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B8DA7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5DF2BAC">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2632DAE">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点击此处添加ICS号</w:t>
            </w:r>
            <w:r>
              <w:rPr>
                <w:rFonts w:ascii="黑体" w:hAnsi="黑体" w:eastAsia="黑体"/>
                <w:sz w:val="21"/>
                <w:szCs w:val="21"/>
              </w:rPr>
              <w:fldChar w:fldCharType="end"/>
            </w:r>
            <w:bookmarkEnd w:id="0"/>
          </w:p>
        </w:tc>
      </w:tr>
      <w:tr w14:paraId="23972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25F29822">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9242"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6E746AA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4B134143">
                  <w:pPr>
                    <w:pStyle w:val="49"/>
                    <w:framePr w:wrap="notBeside" w:vAnchor="page" w:hAnchor="page" w:x="1372" w:y="568"/>
                    <w:ind w:left="420" w:right="624"/>
                    <w:rPr>
                      <w:rFonts w:ascii="宋体" w:hAnsi="宋体"/>
                      <w:sz w:val="28"/>
                      <w:szCs w:val="28"/>
                    </w:rPr>
                  </w:pPr>
                </w:p>
              </w:tc>
            </w:tr>
          </w:tbl>
          <w:p w14:paraId="0699DD2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p w14:paraId="0C7CFE90">
      <w:pPr>
        <w:pStyle w:val="50"/>
        <w:framePr w:w="9639" w:h="1129" w:hRule="exact" w:hSpace="181" w:vSpace="181" w:hAnchor="page" w:x="1305" w:y="1753"/>
        <w:rPr>
          <w:rFonts w:ascii="黑体" w:hAnsi="黑体" w:eastAsia="黑体"/>
          <w:b w:val="0"/>
          <w:bCs w:val="0"/>
          <w:w w:val="100"/>
          <w:sz w:val="96"/>
          <w:szCs w:val="96"/>
        </w:rPr>
      </w:pPr>
      <w:bookmarkStart w:id="2" w:name="_Hlk26473981"/>
      <w:r>
        <w:rPr>
          <w:rFonts w:hint="eastAsia" w:ascii="黑体" w:eastAsia="黑体"/>
          <w:b w:val="0"/>
          <w:w w:val="100"/>
          <w:sz w:val="96"/>
          <w:szCs w:val="96"/>
        </w:rPr>
        <w:t>团体</w:t>
      </w:r>
      <w:r>
        <w:rPr>
          <w:rFonts w:hint="eastAsia" w:ascii="黑体" w:hAnsi="黑体" w:eastAsia="黑体"/>
          <w:b w:val="0"/>
          <w:bCs w:val="0"/>
          <w:w w:val="100"/>
          <w:sz w:val="96"/>
          <w:szCs w:val="96"/>
        </w:rPr>
        <w:t>标准</w:t>
      </w:r>
    </w:p>
    <w:bookmarkEnd w:id="2"/>
    <w:p w14:paraId="6EE2EAC1">
      <w:pPr>
        <w:pStyle w:val="195"/>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t>XXX</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2000FD0A">
      <w:pPr>
        <w:pStyle w:val="196"/>
        <w:rPr>
          <w:rFonts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7DC8850D">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07B02AF8">
      <w:pPr>
        <w:pStyle w:val="50"/>
        <w:framePr w:w="9639" w:h="6976" w:hRule="exact" w:hSpace="0" w:vSpace="0" w:hAnchor="page" w:y="6408"/>
        <w:jc w:val="center"/>
        <w:rPr>
          <w:rFonts w:ascii="黑体" w:hAnsi="黑体" w:eastAsia="黑体"/>
          <w:b w:val="0"/>
          <w:bCs w:val="0"/>
          <w:w w:val="100"/>
        </w:rPr>
      </w:pPr>
    </w:p>
    <w:p w14:paraId="09DBD3F1">
      <w:pPr>
        <w:pStyle w:val="197"/>
        <w:framePr w:h="6974" w:hRule="exact" w:x="1419" w:anchorLock="1"/>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地理标志产品 金湾黄立鱼</w:t>
      </w:r>
      <w:r>
        <w:fldChar w:fldCharType="end"/>
      </w:r>
      <w:bookmarkEnd w:id="7"/>
    </w:p>
    <w:p w14:paraId="5FEC1FFC">
      <w:pPr>
        <w:framePr w:w="9639" w:h="6974" w:hRule="exact" w:wrap="around" w:vAnchor="page" w:hAnchor="page" w:x="1419" w:y="6408" w:anchorLock="1"/>
        <w:ind w:left="-1418"/>
      </w:pPr>
    </w:p>
    <w:p w14:paraId="1FB2848D">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Product of geographical indication- Jinwan sparus latus</w:t>
      </w:r>
      <w:r>
        <w:rPr>
          <w:rFonts w:eastAsia="黑体"/>
          <w:szCs w:val="28"/>
        </w:rPr>
        <w:fldChar w:fldCharType="end"/>
      </w:r>
      <w:bookmarkEnd w:id="8"/>
    </w:p>
    <w:p w14:paraId="15DE1ABC">
      <w:pPr>
        <w:framePr w:w="9639" w:h="6974" w:hRule="exact" w:wrap="around" w:vAnchor="page" w:hAnchor="page" w:x="1419" w:y="6408" w:anchorLock="1"/>
        <w:spacing w:line="760" w:lineRule="exact"/>
        <w:ind w:left="-1418"/>
      </w:pPr>
    </w:p>
    <w:p w14:paraId="7FE3369B">
      <w:pPr>
        <w:pStyle w:val="125"/>
        <w:framePr w:w="9639" w:h="6974" w:hRule="exact" w:wrap="around" w:vAnchor="page" w:hAnchor="page" w:x="1419" w:y="6408" w:anchorLock="1"/>
        <w:textAlignment w:val="bottom"/>
        <w:rPr>
          <w:rFonts w:eastAsia="黑体"/>
          <w:szCs w:val="28"/>
        </w:rPr>
      </w:pPr>
    </w:p>
    <w:p w14:paraId="4087CEF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1C90F49F">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76C7B966">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6120B370">
      <w:pPr>
        <w:pStyle w:val="193"/>
        <w:framePr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71DBCF39">
      <w:pPr>
        <w:pStyle w:val="194"/>
        <w:framePr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5E7F4076">
      <w:pPr>
        <w:pStyle w:val="151"/>
        <w:framePr w:h="584" w:hRule="exact" w:hSpace="181" w:vSpace="181" w:y="14800"/>
        <w:rPr>
          <w:rFonts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珠海市质量协会</w:t>
      </w:r>
      <w:r>
        <w:rPr>
          <w:rFonts w:hAnsi="黑体"/>
          <w:w w:val="100"/>
          <w:sz w:val="28"/>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7F45BD3E">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A43D03E">
      <w:pPr>
        <w:pStyle w:val="89"/>
        <w:spacing w:before="900" w:after="360"/>
      </w:pPr>
      <w:bookmarkStart w:id="19" w:name="BookMark2"/>
      <w:r>
        <w:rPr>
          <w:spacing w:val="320"/>
        </w:rPr>
        <w:t>前</w:t>
      </w:r>
      <w:r>
        <w:t>言</w:t>
      </w:r>
    </w:p>
    <w:p w14:paraId="60B73248">
      <w:pPr>
        <w:pStyle w:val="56"/>
        <w:ind w:firstLine="420"/>
      </w:pPr>
      <w:r>
        <w:rPr>
          <w:rFonts w:hint="eastAsia"/>
        </w:rPr>
        <w:t>本文件按照GB/T 1.1—2020《标准化工作导则  第1部分：标准化文件的结构和起草规则》的规定起草。</w:t>
      </w:r>
    </w:p>
    <w:p w14:paraId="7ABF881E">
      <w:pPr>
        <w:pStyle w:val="56"/>
        <w:ind w:firstLine="420"/>
      </w:pPr>
      <w:r>
        <w:rPr>
          <w:rFonts w:hint="eastAsia" w:hAnsi="宋体"/>
        </w:rPr>
        <w:t>请注意本文件的某些内容可能涉及专利。本文件的发布机构不承担识别专利的责任。</w:t>
      </w:r>
    </w:p>
    <w:p w14:paraId="53D24E88">
      <w:pPr>
        <w:pStyle w:val="56"/>
        <w:ind w:firstLine="420"/>
      </w:pPr>
      <w:r>
        <w:rPr>
          <w:rFonts w:hint="eastAsia" w:hAnsi="宋体"/>
        </w:rPr>
        <w:t>本文件由珠海市质量协会提出。</w:t>
      </w:r>
    </w:p>
    <w:p w14:paraId="2B35AF8B">
      <w:pPr>
        <w:pStyle w:val="56"/>
        <w:ind w:firstLine="420"/>
      </w:pPr>
      <w:r>
        <w:rPr>
          <w:rFonts w:hint="eastAsia" w:hAnsi="宋体"/>
        </w:rPr>
        <w:t>本文件由珠海市质量协会归口。</w:t>
      </w:r>
    </w:p>
    <w:p w14:paraId="616E14E6">
      <w:pPr>
        <w:pStyle w:val="56"/>
        <w:ind w:firstLine="420"/>
      </w:pPr>
      <w:r>
        <w:rPr>
          <w:rFonts w:hint="eastAsia" w:hAnsi="宋体"/>
        </w:rPr>
        <w:t>本文件起草单位：</w:t>
      </w:r>
    </w:p>
    <w:p w14:paraId="46C4E448">
      <w:pPr>
        <w:pStyle w:val="56"/>
        <w:ind w:firstLine="420"/>
      </w:pPr>
      <w:r>
        <w:rPr>
          <w:rFonts w:hint="eastAsia" w:hAnsi="宋体"/>
        </w:rPr>
        <w:t>本文件主要起草人：</w:t>
      </w:r>
    </w:p>
    <w:p w14:paraId="458FE00D">
      <w:pPr>
        <w:pStyle w:val="56"/>
        <w:ind w:firstLine="420"/>
      </w:pPr>
    </w:p>
    <w:p w14:paraId="5692DB07">
      <w:pPr>
        <w:pStyle w:val="56"/>
        <w:ind w:firstLine="420"/>
      </w:pPr>
    </w:p>
    <w:p w14:paraId="725B8F37">
      <w:pPr>
        <w:pStyle w:val="56"/>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p>
    <w:bookmarkEnd w:id="19"/>
    <w:p w14:paraId="0166DB3D">
      <w:pPr>
        <w:spacing w:line="20" w:lineRule="exact"/>
        <w:jc w:val="center"/>
        <w:rPr>
          <w:rFonts w:ascii="黑体" w:hAnsi="黑体" w:eastAsia="黑体"/>
          <w:sz w:val="32"/>
          <w:szCs w:val="32"/>
        </w:rPr>
      </w:pPr>
      <w:bookmarkStart w:id="20" w:name="BookMark4"/>
    </w:p>
    <w:p w14:paraId="6D4DB72A">
      <w:pPr>
        <w:spacing w:line="20" w:lineRule="exact"/>
        <w:jc w:val="center"/>
        <w:rPr>
          <w:rFonts w:ascii="黑体" w:hAnsi="黑体" w:eastAsia="黑体"/>
          <w:sz w:val="32"/>
          <w:szCs w:val="32"/>
        </w:rPr>
      </w:pPr>
    </w:p>
    <w:sdt>
      <w:sdtPr>
        <w:tag w:val="NEW_STAND_NAME"/>
        <w:id w:val="595910757"/>
        <w:lock w:val="sdtLocked"/>
        <w:placeholder>
          <w:docPart w:val="97E3F4EDBAC540688DF40EBA482EF33E"/>
        </w:placeholder>
      </w:sdtPr>
      <w:sdtContent>
        <w:p w14:paraId="2B55B162">
          <w:pPr>
            <w:pStyle w:val="177"/>
            <w:spacing w:before="240" w:beforeLines="100" w:after="528" w:afterLines="220"/>
          </w:pPr>
          <w:bookmarkStart w:id="21" w:name="NEW_STAND_NAME"/>
          <w:r>
            <w:rPr>
              <w:rFonts w:hint="eastAsia"/>
            </w:rPr>
            <w:t>地理标志产品</w:t>
          </w:r>
          <w:r>
            <w:t xml:space="preserve"> 金湾黄立鱼</w:t>
          </w:r>
        </w:p>
      </w:sdtContent>
    </w:sdt>
    <w:bookmarkEnd w:id="21"/>
    <w:p w14:paraId="14E34FD2">
      <w:pPr>
        <w:pStyle w:val="104"/>
        <w:spacing w:before="240" w:after="240"/>
      </w:pPr>
      <w:bookmarkStart w:id="22" w:name="_Toc26986771"/>
      <w:bookmarkStart w:id="23" w:name="_Toc26986530"/>
      <w:bookmarkStart w:id="24" w:name="_Toc26718930"/>
      <w:bookmarkStart w:id="25" w:name="_Toc97192964"/>
      <w:bookmarkStart w:id="26" w:name="_Toc17233325"/>
      <w:bookmarkStart w:id="27" w:name="_Toc24884218"/>
      <w:bookmarkStart w:id="28" w:name="_Toc26648465"/>
      <w:bookmarkStart w:id="29" w:name="_Toc17233333"/>
      <w:bookmarkStart w:id="30" w:name="_Toc24884211"/>
      <w:r>
        <w:rPr>
          <w:rFonts w:hint="eastAsia"/>
        </w:rPr>
        <w:t>范围</w:t>
      </w:r>
      <w:bookmarkEnd w:id="22"/>
      <w:bookmarkEnd w:id="23"/>
      <w:bookmarkEnd w:id="24"/>
      <w:bookmarkEnd w:id="25"/>
      <w:bookmarkEnd w:id="26"/>
      <w:bookmarkEnd w:id="27"/>
      <w:bookmarkEnd w:id="28"/>
      <w:bookmarkEnd w:id="29"/>
      <w:bookmarkEnd w:id="30"/>
    </w:p>
    <w:p w14:paraId="56A091F1">
      <w:pPr>
        <w:pStyle w:val="56"/>
        <w:ind w:firstLine="420"/>
        <w:rPr>
          <w:szCs w:val="21"/>
        </w:rPr>
      </w:pPr>
      <w:bookmarkStart w:id="31" w:name="_Toc17233326"/>
      <w:bookmarkStart w:id="32" w:name="_Toc24884219"/>
      <w:bookmarkStart w:id="33" w:name="_Toc17233334"/>
      <w:bookmarkStart w:id="34" w:name="_Toc24884212"/>
      <w:bookmarkStart w:id="35" w:name="_Toc26648466"/>
      <w:r>
        <w:rPr>
          <w:rFonts w:hint="eastAsia"/>
        </w:rPr>
        <w:t>本文件规定了金湾黄立鱼地理标志产品</w:t>
      </w:r>
      <w:r>
        <w:rPr>
          <w:rFonts w:hint="eastAsia"/>
          <w:shd w:val="clear" w:color="auto" w:fill="FFFFFF"/>
        </w:rPr>
        <w:t>保护范围、种源、自然环境、养殖技术、质量与等级、试验方法、检验规则、标志、包装、运输与贮存。</w:t>
      </w:r>
    </w:p>
    <w:p w14:paraId="73DD9586">
      <w:pPr>
        <w:pStyle w:val="56"/>
        <w:ind w:firstLine="420"/>
      </w:pPr>
      <w:r>
        <w:rPr>
          <w:rFonts w:hint="eastAsia"/>
        </w:rPr>
        <w:t>本文件适用于</w:t>
      </w:r>
      <w:r>
        <w:rPr>
          <w:rFonts w:hint="eastAsia"/>
          <w:shd w:val="clear" w:color="auto" w:fill="FFFFFF"/>
        </w:rPr>
        <w:t>地理标志产品管理部门根据《地理标志产品保护办法》批准保护的</w:t>
      </w:r>
      <w:r>
        <w:rPr>
          <w:rFonts w:cs="Calibri"/>
          <w:shd w:val="clear" w:color="auto" w:fill="FFFFFF"/>
        </w:rPr>
        <w:t>黄</w:t>
      </w:r>
      <w:r>
        <w:rPr>
          <w:rFonts w:hint="eastAsia"/>
          <w:shd w:val="clear" w:color="auto" w:fill="FFFFFF"/>
        </w:rPr>
        <w:t>立鱼。</w:t>
      </w:r>
    </w:p>
    <w:p w14:paraId="59D1174E">
      <w:pPr>
        <w:pStyle w:val="104"/>
        <w:spacing w:before="240" w:after="240"/>
      </w:pPr>
      <w:bookmarkStart w:id="36" w:name="_Toc26986531"/>
      <w:bookmarkStart w:id="37" w:name="_Toc26718931"/>
      <w:bookmarkStart w:id="38" w:name="_Toc97192965"/>
      <w:bookmarkStart w:id="39" w:name="_Toc26986772"/>
      <w:r>
        <w:rPr>
          <w:rFonts w:hint="eastAsia"/>
        </w:rPr>
        <w:t>规范性引用文件</w:t>
      </w:r>
      <w:bookmarkEnd w:id="31"/>
      <w:bookmarkEnd w:id="32"/>
      <w:bookmarkEnd w:id="33"/>
      <w:bookmarkEnd w:id="34"/>
      <w:bookmarkEnd w:id="35"/>
      <w:bookmarkEnd w:id="36"/>
      <w:bookmarkEnd w:id="37"/>
      <w:bookmarkEnd w:id="38"/>
      <w:bookmarkEnd w:id="39"/>
    </w:p>
    <w:sdt>
      <w:sdtPr>
        <w:rPr>
          <w:rFonts w:hint="eastAsia"/>
        </w:rPr>
        <w:id w:val="715848253"/>
        <w:placeholder>
          <w:docPart w:val="8BEBF3B001D64A51B5E3BE9E0CAB4D41"/>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2182F15">
          <w:pPr>
            <w:pStyle w:val="56"/>
            <w:ind w:firstLine="420"/>
            <w:rPr>
              <w:color w:val="auto"/>
            </w:rPr>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8" w:name="_GoBack"/>
        </w:p>
      </w:sdtContent>
    </w:sdt>
    <w:p w14:paraId="735F9E1A">
      <w:pPr>
        <w:pStyle w:val="56"/>
        <w:ind w:firstLine="420"/>
        <w:rPr>
          <w:color w:val="auto"/>
          <w:szCs w:val="21"/>
          <w:shd w:val="clear" w:color="auto" w:fill="FFFFFF"/>
        </w:rPr>
      </w:pPr>
      <w:r>
        <w:rPr>
          <w:rFonts w:hint="eastAsia"/>
          <w:color w:val="auto"/>
          <w:shd w:val="clear" w:color="auto" w:fill="FFFFFF"/>
        </w:rPr>
        <w:t>GB 2762 食品安全国家标准 食品中污染物限量</w:t>
      </w:r>
    </w:p>
    <w:p w14:paraId="0370DE83">
      <w:pPr>
        <w:pStyle w:val="56"/>
        <w:ind w:firstLine="420"/>
        <w:rPr>
          <w:rFonts w:hint="eastAsia"/>
          <w:color w:val="auto"/>
          <w:shd w:val="clear" w:color="auto" w:fill="FFFFFF"/>
        </w:rPr>
      </w:pPr>
      <w:r>
        <w:rPr>
          <w:rFonts w:hint="eastAsia"/>
          <w:color w:val="auto"/>
          <w:shd w:val="clear" w:color="auto" w:fill="FFFFFF"/>
        </w:rPr>
        <w:t>GB 2763 食品安全国家标准 食品中农药最大残留限量</w:t>
      </w:r>
    </w:p>
    <w:p w14:paraId="5389C36F">
      <w:pPr>
        <w:pStyle w:val="56"/>
        <w:ind w:firstLine="420"/>
        <w:rPr>
          <w:rFonts w:hint="default" w:eastAsia="宋体"/>
          <w:color w:val="auto"/>
          <w:highlight w:val="none"/>
          <w:shd w:val="clear" w:color="auto" w:fill="FFFFFF"/>
          <w:lang w:val="en-US" w:eastAsia="zh-CN"/>
        </w:rPr>
      </w:pPr>
      <w:r>
        <w:rPr>
          <w:rFonts w:hint="eastAsia"/>
          <w:color w:val="auto"/>
          <w:highlight w:val="none"/>
          <w:shd w:val="clear" w:color="auto" w:fill="FFFFFF"/>
          <w:lang w:val="en-US" w:eastAsia="zh-CN"/>
        </w:rPr>
        <w:t>GB 3097 海水水质标准 海水水质标准</w:t>
      </w:r>
    </w:p>
    <w:p w14:paraId="1438FFC4">
      <w:pPr>
        <w:pStyle w:val="56"/>
        <w:ind w:firstLine="420"/>
        <w:rPr>
          <w:color w:val="auto"/>
          <w:shd w:val="clear" w:color="auto" w:fill="FFFFFF"/>
        </w:rPr>
      </w:pPr>
      <w:r>
        <w:rPr>
          <w:rFonts w:hint="eastAsia" w:hAnsi="宋体"/>
          <w:color w:val="auto"/>
          <w:shd w:val="clear" w:color="auto" w:fill="FFFFFF"/>
        </w:rPr>
        <w:t>GB 4806.7 食品安全国家标准 食品接触用塑料材料及制品</w:t>
      </w:r>
    </w:p>
    <w:p w14:paraId="0D6B70DD">
      <w:pPr>
        <w:pStyle w:val="56"/>
        <w:ind w:firstLine="420"/>
        <w:rPr>
          <w:color w:val="auto"/>
          <w:shd w:val="clear" w:color="auto" w:fill="FFFFFF"/>
        </w:rPr>
      </w:pPr>
      <w:r>
        <w:rPr>
          <w:rFonts w:hint="eastAsia"/>
          <w:color w:val="auto"/>
          <w:shd w:val="clear" w:color="auto" w:fill="FFFFFF"/>
        </w:rPr>
        <w:t>GB 5009.5 食品安全国家标准 食品中蛋白质的测定</w:t>
      </w:r>
    </w:p>
    <w:p w14:paraId="254D8A6B">
      <w:pPr>
        <w:pStyle w:val="56"/>
        <w:ind w:firstLine="420"/>
        <w:rPr>
          <w:color w:val="auto"/>
          <w:shd w:val="clear" w:color="auto" w:fill="FFFFFF"/>
        </w:rPr>
      </w:pPr>
      <w:r>
        <w:rPr>
          <w:rFonts w:hint="eastAsia"/>
          <w:color w:val="auto"/>
          <w:shd w:val="clear" w:color="auto" w:fill="FFFFFF"/>
        </w:rPr>
        <w:t>GB 5009.6 食品安全国家标准 食品中脂肪的测定</w:t>
      </w:r>
    </w:p>
    <w:p w14:paraId="3A5B4AF5">
      <w:pPr>
        <w:pStyle w:val="56"/>
        <w:ind w:firstLine="420"/>
        <w:rPr>
          <w:color w:val="auto"/>
          <w:shd w:val="clear" w:color="auto" w:fill="FFFFFF"/>
        </w:rPr>
      </w:pPr>
      <w:r>
        <w:rPr>
          <w:rFonts w:hint="eastAsia"/>
          <w:color w:val="auto"/>
          <w:shd w:val="clear" w:color="auto" w:fill="FFFFFF"/>
        </w:rPr>
        <w:t>GB 5009.11 食品安全国家标准 食品中总砷及无机砷的测定</w:t>
      </w:r>
    </w:p>
    <w:p w14:paraId="6258196C">
      <w:pPr>
        <w:pStyle w:val="56"/>
        <w:ind w:firstLine="420"/>
        <w:rPr>
          <w:color w:val="auto"/>
          <w:shd w:val="clear" w:color="auto" w:fill="FFFFFF"/>
        </w:rPr>
      </w:pPr>
      <w:r>
        <w:rPr>
          <w:rFonts w:hint="eastAsia"/>
          <w:color w:val="auto"/>
          <w:shd w:val="clear" w:color="auto" w:fill="FFFFFF"/>
        </w:rPr>
        <w:t>GB 5009.12 食品安全国家标准 食品中铅的测定</w:t>
      </w:r>
    </w:p>
    <w:p w14:paraId="108C45DE">
      <w:pPr>
        <w:pStyle w:val="56"/>
        <w:ind w:firstLine="420"/>
        <w:rPr>
          <w:color w:val="auto"/>
          <w:shd w:val="clear" w:color="auto" w:fill="FFFFFF"/>
        </w:rPr>
      </w:pPr>
      <w:r>
        <w:rPr>
          <w:rFonts w:hint="eastAsia"/>
          <w:color w:val="auto"/>
          <w:shd w:val="clear" w:color="auto" w:fill="FFFFFF"/>
        </w:rPr>
        <w:t>GB 5009.15 食品安全国家标准 食品中镉的测定</w:t>
      </w:r>
    </w:p>
    <w:p w14:paraId="75716354">
      <w:pPr>
        <w:pStyle w:val="56"/>
        <w:ind w:firstLine="420"/>
        <w:rPr>
          <w:color w:val="auto"/>
          <w:shd w:val="clear" w:color="auto" w:fill="FFFFFF"/>
        </w:rPr>
      </w:pPr>
      <w:r>
        <w:rPr>
          <w:rFonts w:hint="eastAsia"/>
          <w:color w:val="auto"/>
          <w:shd w:val="clear" w:color="auto" w:fill="FFFFFF"/>
        </w:rPr>
        <w:t>GB 5009.17 食品安全国家标准 食品中总汞及有机汞的测定</w:t>
      </w:r>
    </w:p>
    <w:p w14:paraId="08D13D5C">
      <w:pPr>
        <w:pStyle w:val="56"/>
        <w:ind w:firstLine="420"/>
        <w:rPr>
          <w:color w:val="auto"/>
          <w:shd w:val="clear" w:color="auto" w:fill="FFFFFF"/>
        </w:rPr>
      </w:pPr>
      <w:r>
        <w:rPr>
          <w:rFonts w:hint="eastAsia"/>
          <w:color w:val="auto"/>
          <w:shd w:val="clear" w:color="auto" w:fill="FFFFFF"/>
        </w:rPr>
        <w:t xml:space="preserve">GB 5009.123 </w:t>
      </w:r>
      <w:r>
        <w:rPr>
          <w:rFonts w:hint="eastAsia" w:hAnsi="宋体"/>
          <w:color w:val="auto"/>
          <w:shd w:val="clear" w:color="auto" w:fill="FFFFFF"/>
        </w:rPr>
        <w:t>食品安全国家标准</w:t>
      </w:r>
      <w:r>
        <w:rPr>
          <w:rFonts w:hint="eastAsia"/>
          <w:color w:val="auto"/>
          <w:shd w:val="clear" w:color="auto" w:fill="FFFFFF"/>
        </w:rPr>
        <w:t xml:space="preserve"> </w:t>
      </w:r>
      <w:r>
        <w:rPr>
          <w:rFonts w:hint="eastAsia" w:hAnsi="宋体"/>
          <w:color w:val="auto"/>
          <w:shd w:val="clear" w:color="auto" w:fill="FFFFFF"/>
        </w:rPr>
        <w:t>食品中铬的测定</w:t>
      </w:r>
    </w:p>
    <w:p w14:paraId="6040CC10">
      <w:pPr>
        <w:pStyle w:val="56"/>
        <w:ind w:firstLine="420"/>
        <w:rPr>
          <w:color w:val="auto"/>
          <w:shd w:val="clear" w:color="auto" w:fill="FFFFFF"/>
        </w:rPr>
      </w:pPr>
      <w:r>
        <w:rPr>
          <w:rFonts w:hint="eastAsia"/>
          <w:color w:val="auto"/>
          <w:shd w:val="clear" w:color="auto" w:fill="FFFFFF"/>
        </w:rPr>
        <w:t>GB 5009.124 食品安全国家标准 食品中氨基酸的测定</w:t>
      </w:r>
    </w:p>
    <w:p w14:paraId="234EE3FF">
      <w:pPr>
        <w:pStyle w:val="56"/>
        <w:ind w:firstLine="420"/>
        <w:rPr>
          <w:color w:val="auto"/>
          <w:shd w:val="clear" w:color="auto" w:fill="FFFFFF"/>
        </w:rPr>
      </w:pPr>
      <w:r>
        <w:rPr>
          <w:rFonts w:hint="eastAsia"/>
          <w:color w:val="auto"/>
          <w:shd w:val="clear" w:color="auto" w:fill="FFFFFF"/>
        </w:rPr>
        <w:t>GB 5009.168 食品安全国家标准 食品中脂肪酸的测定</w:t>
      </w:r>
    </w:p>
    <w:p w14:paraId="01B23BC7">
      <w:pPr>
        <w:pStyle w:val="56"/>
        <w:ind w:firstLine="420"/>
        <w:rPr>
          <w:color w:val="auto"/>
          <w:shd w:val="clear" w:color="auto" w:fill="FFFFFF"/>
        </w:rPr>
      </w:pPr>
      <w:r>
        <w:rPr>
          <w:rFonts w:hint="eastAsia"/>
          <w:color w:val="auto"/>
          <w:shd w:val="clear" w:color="auto" w:fill="FFFFFF"/>
        </w:rPr>
        <w:t>GB 5009.190 食品安全国家标准 食品中指示性多氯联苯含量的测定</w:t>
      </w:r>
    </w:p>
    <w:p w14:paraId="19C52177">
      <w:pPr>
        <w:pStyle w:val="56"/>
        <w:ind w:firstLine="420"/>
        <w:rPr>
          <w:rFonts w:hint="eastAsia" w:hAnsi="宋体"/>
          <w:color w:val="auto"/>
          <w:shd w:val="clear" w:color="auto" w:fill="FFFFFF"/>
        </w:rPr>
      </w:pPr>
      <w:r>
        <w:rPr>
          <w:rFonts w:hint="eastAsia"/>
          <w:color w:val="auto"/>
          <w:shd w:val="clear" w:color="auto" w:fill="FFFFFF"/>
        </w:rPr>
        <w:t xml:space="preserve">GB 5009.228 </w:t>
      </w:r>
      <w:r>
        <w:rPr>
          <w:rFonts w:hint="eastAsia" w:hAnsi="宋体"/>
          <w:color w:val="auto"/>
          <w:shd w:val="clear" w:color="auto" w:fill="FFFFFF"/>
        </w:rPr>
        <w:t>食品安全国家标准</w:t>
      </w:r>
      <w:r>
        <w:rPr>
          <w:rFonts w:hint="eastAsia"/>
          <w:color w:val="auto"/>
          <w:shd w:val="clear" w:color="auto" w:fill="FFFFFF"/>
        </w:rPr>
        <w:t xml:space="preserve"> </w:t>
      </w:r>
      <w:r>
        <w:rPr>
          <w:rFonts w:hint="eastAsia" w:hAnsi="宋体"/>
          <w:color w:val="auto"/>
          <w:shd w:val="clear" w:color="auto" w:fill="FFFFFF"/>
        </w:rPr>
        <w:t>食品中挥发性盐基氮的测定</w:t>
      </w:r>
    </w:p>
    <w:p w14:paraId="7F88BC2E">
      <w:pPr>
        <w:pStyle w:val="56"/>
        <w:ind w:firstLine="420"/>
        <w:rPr>
          <w:rFonts w:hint="eastAsia" w:hAnsi="宋体"/>
          <w:color w:val="auto"/>
          <w:shd w:val="clear" w:color="auto" w:fill="FFFFFF"/>
        </w:rPr>
      </w:pPr>
      <w:r>
        <w:rPr>
          <w:rFonts w:hint="eastAsia" w:hAnsi="宋体"/>
          <w:color w:val="auto"/>
          <w:shd w:val="clear" w:color="auto" w:fill="FFFFFF"/>
        </w:rPr>
        <w:t>GB 7718 食品安全国家标准 预包装食品标签通则</w:t>
      </w:r>
    </w:p>
    <w:p w14:paraId="36C5DA07">
      <w:pPr>
        <w:pStyle w:val="56"/>
        <w:ind w:firstLine="420"/>
        <w:rPr>
          <w:rFonts w:hint="eastAsia"/>
          <w:color w:val="auto"/>
          <w:highlight w:val="none"/>
        </w:rPr>
      </w:pPr>
      <w:r>
        <w:rPr>
          <w:rFonts w:hint="eastAsia"/>
          <w:color w:val="auto"/>
          <w:highlight w:val="none"/>
        </w:rPr>
        <w:t>GB 11607 渔业水质标准</w:t>
      </w:r>
    </w:p>
    <w:p w14:paraId="7A94F0F8">
      <w:pPr>
        <w:pStyle w:val="56"/>
        <w:ind w:firstLine="420"/>
        <w:rPr>
          <w:rFonts w:hint="default" w:eastAsia="宋体"/>
          <w:color w:val="auto"/>
          <w:highlight w:val="none"/>
          <w:lang w:val="en-US" w:eastAsia="zh-CN"/>
        </w:rPr>
      </w:pPr>
      <w:r>
        <w:rPr>
          <w:rFonts w:hint="eastAsia"/>
          <w:color w:val="auto"/>
          <w:highlight w:val="none"/>
          <w:lang w:val="en-US" w:eastAsia="zh-CN"/>
        </w:rPr>
        <w:t>GB 13078 饲料卫生标准</w:t>
      </w:r>
    </w:p>
    <w:p w14:paraId="4E667B3A">
      <w:pPr>
        <w:pStyle w:val="56"/>
        <w:ind w:firstLine="420"/>
        <w:rPr>
          <w:rFonts w:hint="eastAsia"/>
          <w:color w:val="auto"/>
          <w:shd w:val="clear" w:color="auto" w:fill="FFFFFF"/>
          <w:lang w:val="en-US" w:eastAsia="zh-CN"/>
        </w:rPr>
      </w:pPr>
      <w:r>
        <w:rPr>
          <w:rFonts w:hint="eastAsia"/>
          <w:color w:val="auto"/>
          <w:shd w:val="clear" w:color="auto" w:fill="FFFFFF"/>
        </w:rPr>
        <w:t>GB 31650 食品安全国家标准 食品中兽药最大残留限量</w:t>
      </w:r>
      <w:r>
        <w:rPr>
          <w:rFonts w:hint="eastAsia"/>
          <w:color w:val="auto"/>
          <w:shd w:val="clear" w:color="auto" w:fill="FFFFFF"/>
          <w:lang w:val="en-US" w:eastAsia="zh-CN"/>
        </w:rPr>
        <w:t xml:space="preserve"> </w:t>
      </w:r>
    </w:p>
    <w:p w14:paraId="6678D9EC">
      <w:pPr>
        <w:pStyle w:val="56"/>
        <w:ind w:firstLine="420"/>
        <w:rPr>
          <w:color w:val="auto"/>
          <w:shd w:val="clear" w:color="auto" w:fill="FFFFFF"/>
        </w:rPr>
      </w:pPr>
      <w:r>
        <w:rPr>
          <w:rFonts w:hint="eastAsia"/>
          <w:color w:val="auto"/>
          <w:shd w:val="clear" w:color="auto" w:fill="FFFFFF"/>
        </w:rPr>
        <w:t>GB 31650.1 食品安全国家标准 食品中41种兽药最大残留限量</w:t>
      </w:r>
    </w:p>
    <w:p w14:paraId="0C4327ED">
      <w:pPr>
        <w:pStyle w:val="56"/>
        <w:ind w:firstLine="420"/>
        <w:rPr>
          <w:rFonts w:hint="eastAsia"/>
          <w:color w:val="auto"/>
          <w:shd w:val="clear" w:color="auto" w:fill="FFFFFF"/>
        </w:rPr>
      </w:pPr>
      <w:r>
        <w:rPr>
          <w:rFonts w:hint="eastAsia"/>
          <w:color w:val="auto"/>
          <w:shd w:val="clear" w:color="auto" w:fill="FFFFFF"/>
        </w:rPr>
        <w:t>G</w:t>
      </w:r>
      <w:r>
        <w:rPr>
          <w:color w:val="auto"/>
          <w:shd w:val="clear" w:color="auto" w:fill="FFFFFF"/>
        </w:rPr>
        <w:t>B 31658.20</w:t>
      </w:r>
      <w:r>
        <w:rPr>
          <w:rFonts w:hint="eastAsia"/>
          <w:color w:val="auto"/>
          <w:shd w:val="clear" w:color="auto" w:fill="FFFFFF"/>
        </w:rPr>
        <w:t xml:space="preserve"> </w:t>
      </w:r>
      <w:r>
        <w:rPr>
          <w:color w:val="auto"/>
          <w:shd w:val="clear" w:color="auto" w:fill="FFFFFF"/>
        </w:rPr>
        <w:t>食品安全国家标准 动物性食品中酰胺醇类药物及其代谢物残留量的测定 液相色谱-串联质谱法</w:t>
      </w:r>
    </w:p>
    <w:p w14:paraId="3BC5BE79">
      <w:pPr>
        <w:pStyle w:val="56"/>
        <w:ind w:firstLine="420"/>
        <w:rPr>
          <w:color w:val="auto"/>
          <w:shd w:val="clear" w:color="auto" w:fill="FFFFFF"/>
        </w:rPr>
      </w:pPr>
      <w:r>
        <w:rPr>
          <w:rFonts w:hint="eastAsia"/>
          <w:color w:val="auto"/>
          <w:shd w:val="clear" w:color="auto" w:fill="FFFFFF"/>
        </w:rPr>
        <w:t>GB/T 18109 冻鱼</w:t>
      </w:r>
    </w:p>
    <w:p w14:paraId="54C5F0F8">
      <w:pPr>
        <w:pStyle w:val="56"/>
        <w:ind w:firstLine="420"/>
        <w:rPr>
          <w:color w:val="auto"/>
          <w:shd w:val="clear" w:color="auto" w:fill="FFFFFF"/>
        </w:rPr>
      </w:pPr>
      <w:r>
        <w:rPr>
          <w:rFonts w:hint="eastAsia"/>
          <w:color w:val="auto"/>
          <w:shd w:val="clear" w:color="auto" w:fill="FFFFFF"/>
        </w:rPr>
        <w:t>GB/T 18654.9 养殖鱼类种质检验 第9部分：含肉率测定</w:t>
      </w:r>
    </w:p>
    <w:p w14:paraId="6A73AC3A">
      <w:pPr>
        <w:pStyle w:val="56"/>
        <w:ind w:firstLine="420"/>
        <w:rPr>
          <w:color w:val="auto"/>
        </w:rPr>
      </w:pPr>
      <w:r>
        <w:rPr>
          <w:rFonts w:hint="eastAsia"/>
          <w:color w:val="auto"/>
          <w:shd w:val="clear" w:color="auto" w:fill="FFFFFF"/>
        </w:rPr>
        <w:t>GB/T 19857 水产品中孔雀石绿和结晶紫残留量的测定</w:t>
      </w:r>
    </w:p>
    <w:p w14:paraId="7ECBC271">
      <w:pPr>
        <w:pStyle w:val="56"/>
        <w:ind w:firstLine="420"/>
        <w:rPr>
          <w:color w:val="auto"/>
        </w:rPr>
      </w:pPr>
      <w:r>
        <w:rPr>
          <w:rFonts w:hint="eastAsia"/>
          <w:color w:val="auto"/>
          <w:shd w:val="clear" w:color="auto" w:fill="FFFFFF"/>
        </w:rPr>
        <w:t>GB/T 20361 水产品中孔雀石绿和结晶紫残留量的测定 高效液相色谱荧光检测法</w:t>
      </w:r>
      <w:r>
        <w:rPr>
          <w:rFonts w:hint="eastAsia"/>
          <w:color w:val="auto"/>
        </w:rPr>
        <w:t xml:space="preserve"> </w:t>
      </w:r>
    </w:p>
    <w:p w14:paraId="2C6B6D8C">
      <w:pPr>
        <w:pStyle w:val="56"/>
        <w:ind w:firstLine="420"/>
        <w:rPr>
          <w:color w:val="auto"/>
          <w:shd w:val="clear" w:color="auto" w:fill="FFFFFF"/>
        </w:rPr>
      </w:pPr>
      <w:r>
        <w:rPr>
          <w:rFonts w:hint="eastAsia"/>
          <w:color w:val="auto"/>
          <w:shd w:val="clear" w:color="auto" w:fill="FFFFFF"/>
        </w:rPr>
        <w:t>GB/T 20756 可食动物肌肉、肝脏和水产品中氯霉素、甲砜霉素和氟苯尼考残留量的测定 液相色谱-串联质谱法</w:t>
      </w:r>
    </w:p>
    <w:p w14:paraId="5E82A9A9">
      <w:pPr>
        <w:pStyle w:val="56"/>
        <w:ind w:firstLine="420"/>
        <w:rPr>
          <w:color w:val="auto"/>
          <w:shd w:val="clear" w:color="auto" w:fill="FFFFFF"/>
        </w:rPr>
      </w:pPr>
      <w:bookmarkStart w:id="40" w:name="OLE_LINK1"/>
      <w:bookmarkStart w:id="41" w:name="OLE_LINK2"/>
      <w:r>
        <w:rPr>
          <w:rFonts w:hint="eastAsia"/>
          <w:color w:val="auto"/>
          <w:shd w:val="clear" w:color="auto" w:fill="FFFFFF"/>
        </w:rPr>
        <w:t>GB/T 20759</w:t>
      </w:r>
      <w:bookmarkEnd w:id="40"/>
      <w:bookmarkEnd w:id="41"/>
      <w:r>
        <w:rPr>
          <w:rFonts w:hint="eastAsia"/>
          <w:color w:val="auto"/>
          <w:shd w:val="clear" w:color="auto" w:fill="FFFFFF"/>
        </w:rPr>
        <w:t xml:space="preserve"> </w:t>
      </w:r>
      <w:r>
        <w:rPr>
          <w:rFonts w:hint="eastAsia" w:hAnsi="宋体"/>
          <w:color w:val="auto"/>
          <w:shd w:val="clear" w:color="auto" w:fill="FFFFFF"/>
        </w:rPr>
        <w:t>畜禽肉中十六种磺胺类药物残留量的测定</w:t>
      </w:r>
      <w:r>
        <w:rPr>
          <w:rFonts w:hint="eastAsia"/>
          <w:color w:val="auto"/>
          <w:shd w:val="clear" w:color="auto" w:fill="FFFFFF"/>
        </w:rPr>
        <w:t xml:space="preserve"> </w:t>
      </w:r>
      <w:r>
        <w:rPr>
          <w:rFonts w:hint="eastAsia" w:hAnsi="宋体"/>
          <w:color w:val="auto"/>
          <w:shd w:val="clear" w:color="auto" w:fill="FFFFFF"/>
        </w:rPr>
        <w:t>液相色谱</w:t>
      </w:r>
      <w:r>
        <w:rPr>
          <w:rFonts w:hint="eastAsia"/>
          <w:color w:val="auto"/>
          <w:shd w:val="clear" w:color="auto" w:fill="FFFFFF"/>
        </w:rPr>
        <w:t>-串联质谱法</w:t>
      </w:r>
    </w:p>
    <w:p w14:paraId="2DC730FC">
      <w:pPr>
        <w:pStyle w:val="56"/>
        <w:ind w:firstLine="420"/>
        <w:rPr>
          <w:color w:val="auto"/>
          <w:shd w:val="clear" w:color="auto" w:fill="FFFFFF"/>
        </w:rPr>
      </w:pPr>
      <w:r>
        <w:rPr>
          <w:rFonts w:hint="eastAsia"/>
          <w:color w:val="auto"/>
          <w:shd w:val="clear" w:color="auto" w:fill="FFFFFF"/>
        </w:rPr>
        <w:t>GB/T 21311 动物源性食品中硝基呋喃类药物代谢物残留量检测方法 高效液相色谱/串联质谱法</w:t>
      </w:r>
    </w:p>
    <w:p w14:paraId="4CE8D365">
      <w:pPr>
        <w:pStyle w:val="56"/>
        <w:ind w:firstLine="420"/>
        <w:rPr>
          <w:color w:val="auto"/>
        </w:rPr>
      </w:pPr>
      <w:r>
        <w:rPr>
          <w:rFonts w:hint="eastAsia"/>
          <w:color w:val="auto"/>
          <w:shd w:val="clear" w:color="auto" w:fill="FFFFFF"/>
        </w:rPr>
        <w:t xml:space="preserve">GB/T 22338 </w:t>
      </w:r>
      <w:r>
        <w:rPr>
          <w:rFonts w:hint="eastAsia" w:hAnsi="宋体"/>
          <w:color w:val="auto"/>
          <w:shd w:val="clear" w:color="auto" w:fill="FFFFFF"/>
        </w:rPr>
        <w:t>动物源性食品中氯霉素类药物残留量测定</w:t>
      </w:r>
    </w:p>
    <w:p w14:paraId="48A9EB41">
      <w:pPr>
        <w:pStyle w:val="56"/>
        <w:ind w:firstLine="420"/>
        <w:rPr>
          <w:color w:val="auto"/>
          <w:shd w:val="clear" w:color="auto" w:fill="FFFFFF"/>
        </w:rPr>
      </w:pPr>
      <w:r>
        <w:rPr>
          <w:rFonts w:hint="eastAsia"/>
          <w:color w:val="auto"/>
          <w:shd w:val="clear" w:color="auto" w:fill="FFFFFF"/>
        </w:rPr>
        <w:t>GB/T 30891 水产品抽样规范</w:t>
      </w:r>
    </w:p>
    <w:p w14:paraId="6242E252">
      <w:pPr>
        <w:pStyle w:val="56"/>
        <w:ind w:firstLine="420"/>
        <w:rPr>
          <w:rFonts w:hAnsi="宋体"/>
          <w:color w:val="auto"/>
          <w:szCs w:val="21"/>
          <w:shd w:val="clear" w:color="auto" w:fill="FFFFFF"/>
        </w:rPr>
      </w:pPr>
      <w:r>
        <w:rPr>
          <w:rFonts w:hint="eastAsia" w:hAnsi="宋体"/>
          <w:color w:val="auto"/>
          <w:shd w:val="clear" w:color="auto" w:fill="FFFFFF"/>
        </w:rPr>
        <w:t>GB/T 31656.13 食品安全国家标准 水产品中硝基呋喃类代谢物多残留的测定 液相色谱－串联质谱法</w:t>
      </w:r>
    </w:p>
    <w:p w14:paraId="3231FB04">
      <w:pPr>
        <w:pStyle w:val="56"/>
        <w:ind w:firstLine="420"/>
        <w:rPr>
          <w:rFonts w:hAnsi="宋体"/>
          <w:color w:val="auto"/>
          <w:shd w:val="clear" w:color="auto" w:fill="FFFFFF"/>
        </w:rPr>
      </w:pPr>
      <w:r>
        <w:rPr>
          <w:rFonts w:hint="eastAsia" w:hAnsi="宋体"/>
          <w:color w:val="auto"/>
          <w:shd w:val="clear" w:color="auto" w:fill="FFFFFF"/>
        </w:rPr>
        <w:t>GB/T 31658.17 食品安全国家标准 水产品中二硫氰基甲烷残留量的测定 气相色谱法</w:t>
      </w:r>
    </w:p>
    <w:p w14:paraId="681504F8">
      <w:pPr>
        <w:pStyle w:val="56"/>
        <w:ind w:firstLine="420"/>
        <w:rPr>
          <w:color w:val="auto"/>
          <w:shd w:val="clear" w:color="auto" w:fill="FFFFFF"/>
        </w:rPr>
      </w:pPr>
      <w:r>
        <w:rPr>
          <w:rFonts w:hint="eastAsia"/>
          <w:color w:val="auto"/>
          <w:shd w:val="clear" w:color="auto" w:fill="FFFFFF"/>
        </w:rPr>
        <w:t>GB/T 32950 鲜活农产品标签标识</w:t>
      </w:r>
    </w:p>
    <w:p w14:paraId="72C5EEA1">
      <w:pPr>
        <w:pStyle w:val="56"/>
        <w:ind w:firstLine="420"/>
        <w:rPr>
          <w:color w:val="auto"/>
          <w:shd w:val="clear" w:color="auto" w:fill="FFFFFF"/>
        </w:rPr>
      </w:pPr>
      <w:r>
        <w:rPr>
          <w:rFonts w:hint="eastAsia" w:hAnsi="宋体"/>
          <w:color w:val="auto"/>
          <w:shd w:val="clear" w:color="auto" w:fill="FFFFFF"/>
        </w:rPr>
        <w:t>农业部</w:t>
      </w:r>
      <w:r>
        <w:rPr>
          <w:rFonts w:hint="eastAsia"/>
          <w:color w:val="auto"/>
          <w:shd w:val="clear" w:color="auto" w:fill="FFFFFF"/>
        </w:rPr>
        <w:t>1077号公告-1-2008 水产品中17种磺胺类及15种喹诺酮类药物残留量的测定 液相色谱-串联质谱法</w:t>
      </w:r>
    </w:p>
    <w:p w14:paraId="0DAC09BD">
      <w:pPr>
        <w:pStyle w:val="56"/>
        <w:ind w:firstLine="420"/>
        <w:rPr>
          <w:color w:val="auto"/>
          <w:shd w:val="clear" w:color="auto" w:fill="FFFFFF"/>
        </w:rPr>
      </w:pPr>
      <w:r>
        <w:rPr>
          <w:rFonts w:hint="eastAsia" w:hAnsi="宋体"/>
          <w:color w:val="auto"/>
          <w:shd w:val="clear" w:color="auto" w:fill="FFFFFF"/>
        </w:rPr>
        <w:t>农业部</w:t>
      </w:r>
      <w:r>
        <w:rPr>
          <w:rFonts w:hint="eastAsia"/>
          <w:color w:val="auto"/>
          <w:shd w:val="clear" w:color="auto" w:fill="FFFFFF"/>
        </w:rPr>
        <w:t>1077号公告-2-2008 水产品中硝基呋喃类代谢物残留量的测定 高效液相色谱法</w:t>
      </w:r>
    </w:p>
    <w:p w14:paraId="38780190">
      <w:pPr>
        <w:pStyle w:val="56"/>
        <w:ind w:firstLine="420"/>
        <w:rPr>
          <w:rFonts w:hint="eastAsia"/>
          <w:color w:val="auto"/>
          <w:lang w:eastAsia="zh-CN"/>
        </w:rPr>
      </w:pPr>
      <w:r>
        <w:rPr>
          <w:rFonts w:hint="eastAsia"/>
          <w:color w:val="auto"/>
        </w:rPr>
        <w:t>水产养殖用药明白纸</w:t>
      </w:r>
      <w:r>
        <w:rPr>
          <w:rFonts w:hint="eastAsia"/>
          <w:color w:val="auto"/>
          <w:lang w:eastAsia="zh-CN"/>
        </w:rPr>
        <w:t>（</w:t>
      </w:r>
      <w:r>
        <w:rPr>
          <w:rFonts w:hint="eastAsia"/>
          <w:color w:val="auto"/>
        </w:rPr>
        <w:t>202</w:t>
      </w:r>
      <w:r>
        <w:rPr>
          <w:rFonts w:hint="eastAsia"/>
          <w:color w:val="auto"/>
          <w:lang w:val="en-US" w:eastAsia="zh-CN"/>
        </w:rPr>
        <w:t>5</w:t>
      </w:r>
      <w:r>
        <w:rPr>
          <w:rFonts w:hint="eastAsia"/>
          <w:color w:val="auto"/>
        </w:rPr>
        <w:t>年1号</w:t>
      </w:r>
      <w:r>
        <w:rPr>
          <w:rFonts w:hint="eastAsia"/>
          <w:color w:val="auto"/>
          <w:lang w:eastAsia="zh-CN"/>
        </w:rPr>
        <w:t>）</w:t>
      </w:r>
    </w:p>
    <w:p w14:paraId="28668BE8">
      <w:pPr>
        <w:pStyle w:val="56"/>
        <w:ind w:firstLine="420"/>
        <w:rPr>
          <w:rFonts w:hint="eastAsia"/>
          <w:color w:val="auto"/>
        </w:rPr>
      </w:pPr>
      <w:r>
        <w:rPr>
          <w:rFonts w:hint="eastAsia"/>
          <w:color w:val="auto"/>
        </w:rPr>
        <w:t>水产养殖用药明白纸</w:t>
      </w:r>
      <w:r>
        <w:rPr>
          <w:rFonts w:hint="eastAsia"/>
          <w:color w:val="auto"/>
          <w:lang w:eastAsia="zh-CN"/>
        </w:rPr>
        <w:t>（</w:t>
      </w:r>
      <w:r>
        <w:rPr>
          <w:rFonts w:hint="eastAsia"/>
          <w:color w:val="auto"/>
        </w:rPr>
        <w:t>202</w:t>
      </w:r>
      <w:r>
        <w:rPr>
          <w:rFonts w:hint="eastAsia"/>
          <w:color w:val="auto"/>
          <w:lang w:val="en-US" w:eastAsia="zh-CN"/>
        </w:rPr>
        <w:t>5</w:t>
      </w:r>
      <w:r>
        <w:rPr>
          <w:rFonts w:hint="eastAsia"/>
          <w:color w:val="auto"/>
        </w:rPr>
        <w:t>年</w:t>
      </w:r>
      <w:r>
        <w:rPr>
          <w:rFonts w:hint="eastAsia"/>
          <w:color w:val="auto"/>
          <w:lang w:val="en-US" w:eastAsia="zh-CN"/>
        </w:rPr>
        <w:t>2</w:t>
      </w:r>
      <w:r>
        <w:rPr>
          <w:rFonts w:hint="eastAsia"/>
          <w:color w:val="auto"/>
        </w:rPr>
        <w:t>号</w:t>
      </w:r>
      <w:r>
        <w:rPr>
          <w:rFonts w:hint="eastAsia"/>
          <w:color w:val="auto"/>
          <w:lang w:eastAsia="zh-CN"/>
        </w:rPr>
        <w:t>）</w:t>
      </w:r>
    </w:p>
    <w:p w14:paraId="5F26540E">
      <w:pPr>
        <w:pStyle w:val="56"/>
        <w:ind w:firstLine="420"/>
        <w:rPr>
          <w:color w:val="auto"/>
        </w:rPr>
      </w:pPr>
      <w:r>
        <w:rPr>
          <w:rFonts w:hint="eastAsia"/>
          <w:color w:val="auto"/>
        </w:rPr>
        <w:t>DB44</w:t>
      </w:r>
      <w:r>
        <w:rPr>
          <w:rFonts w:hint="eastAsia"/>
          <w:color w:val="auto"/>
          <w:lang w:val="en-US" w:eastAsia="zh-CN"/>
        </w:rPr>
        <w:t>/</w:t>
      </w:r>
      <w:r>
        <w:rPr>
          <w:rFonts w:hint="eastAsia"/>
          <w:color w:val="auto"/>
        </w:rPr>
        <w:t>2462 水产养殖尾水排放标准</w:t>
      </w:r>
    </w:p>
    <w:p w14:paraId="41498429">
      <w:pPr>
        <w:pStyle w:val="56"/>
        <w:ind w:firstLine="420"/>
        <w:rPr>
          <w:color w:val="auto"/>
        </w:rPr>
      </w:pPr>
      <w:r>
        <w:rPr>
          <w:rFonts w:hint="eastAsia"/>
          <w:color w:val="auto"/>
        </w:rPr>
        <w:t>DB44/T 659 水产养殖日志</w:t>
      </w:r>
    </w:p>
    <w:p w14:paraId="096C4C5C">
      <w:pPr>
        <w:pStyle w:val="56"/>
        <w:ind w:firstLine="420"/>
        <w:rPr>
          <w:color w:val="auto"/>
        </w:rPr>
      </w:pPr>
      <w:r>
        <w:rPr>
          <w:rFonts w:hint="eastAsia"/>
          <w:color w:val="auto"/>
        </w:rPr>
        <w:t>DB44/T 337 黄鳍鲷养殖技术规范 苗种培育技术</w:t>
      </w:r>
    </w:p>
    <w:p w14:paraId="532CD697">
      <w:pPr>
        <w:pStyle w:val="56"/>
        <w:ind w:firstLine="420"/>
        <w:rPr>
          <w:rFonts w:hint="eastAsia"/>
          <w:color w:val="auto"/>
        </w:rPr>
      </w:pPr>
      <w:r>
        <w:rPr>
          <w:rFonts w:hint="eastAsia"/>
          <w:color w:val="auto"/>
        </w:rPr>
        <w:t>DB44/T 338 黄鳍鲷养殖技术规范 食用鱼饲养技术</w:t>
      </w:r>
    </w:p>
    <w:p w14:paraId="571E1F38">
      <w:pPr>
        <w:pStyle w:val="104"/>
        <w:spacing w:before="240" w:after="240"/>
        <w:rPr>
          <w:color w:val="auto"/>
        </w:rPr>
      </w:pPr>
      <w:bookmarkStart w:id="42" w:name="_Toc97192966"/>
      <w:r>
        <w:rPr>
          <w:rFonts w:hint="eastAsia"/>
          <w:color w:val="auto"/>
          <w:szCs w:val="21"/>
        </w:rPr>
        <w:t>术语和定义</w:t>
      </w:r>
      <w:bookmarkEnd w:id="42"/>
    </w:p>
    <w:sdt>
      <w:sdtPr>
        <w:rPr>
          <w:color w:val="auto"/>
        </w:rPr>
        <w:id w:val="-1909835108"/>
        <w:placeholder>
          <w:docPart w:val="D79224B9302446B6BE80FF0F2DD3AC60"/>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color w:val="auto"/>
        </w:rPr>
      </w:sdtEndPr>
      <w:sdtContent>
        <w:p w14:paraId="7E6386F8">
          <w:pPr>
            <w:pStyle w:val="56"/>
            <w:ind w:firstLine="420"/>
            <w:rPr>
              <w:color w:val="auto"/>
            </w:rPr>
          </w:pPr>
          <w:bookmarkStart w:id="43" w:name="_Toc26986532"/>
          <w:bookmarkEnd w:id="43"/>
          <w:r>
            <w:rPr>
              <w:color w:val="auto"/>
            </w:rPr>
            <w:t>下列术语和定义适用于本文件。</w:t>
          </w:r>
        </w:p>
      </w:sdtContent>
    </w:sdt>
    <w:p w14:paraId="0B4DAC8D">
      <w:pPr>
        <w:pStyle w:val="223"/>
        <w:ind w:left="420" w:hanging="420" w:hangingChars="200"/>
        <w:rPr>
          <w:rFonts w:ascii="黑体" w:hAnsi="黑体" w:eastAsia="黑体"/>
          <w:color w:val="auto"/>
        </w:rPr>
      </w:pPr>
      <w:r>
        <w:rPr>
          <w:rFonts w:ascii="黑体" w:hAnsi="黑体" w:eastAsia="黑体"/>
          <w:color w:val="auto"/>
        </w:rPr>
        <w:br w:type="textWrapping"/>
      </w:r>
      <w:r>
        <w:rPr>
          <w:rFonts w:hint="eastAsia" w:ascii="黑体" w:hAnsi="黑体" w:eastAsia="黑体"/>
          <w:color w:val="auto"/>
        </w:rPr>
        <w:t>金湾黄立鱼 jinwan sparus latus</w:t>
      </w:r>
    </w:p>
    <w:p w14:paraId="17AD09A2">
      <w:pPr>
        <w:pStyle w:val="56"/>
        <w:ind w:firstLine="420"/>
        <w:rPr>
          <w:color w:val="auto"/>
        </w:rPr>
      </w:pPr>
      <w:r>
        <w:rPr>
          <w:rFonts w:hint="eastAsia"/>
          <w:color w:val="auto"/>
        </w:rPr>
        <w:t>在地理标志产品保护区域范围内</w:t>
      </w:r>
      <w:r>
        <w:rPr>
          <w:rFonts w:hint="eastAsia"/>
          <w:color w:val="auto"/>
          <w:shd w:val="clear" w:color="auto" w:fill="FFFFFF"/>
        </w:rPr>
        <w:t>海洋捕捞</w:t>
      </w:r>
      <w:r>
        <w:rPr>
          <w:rFonts w:hint="eastAsia"/>
          <w:color w:val="auto"/>
        </w:rPr>
        <w:t>或按照本文件养殖，产品质量符合本文件要求的黄立鱼。</w:t>
      </w:r>
    </w:p>
    <w:p w14:paraId="330509F2">
      <w:pPr>
        <w:pStyle w:val="104"/>
        <w:spacing w:before="240" w:after="240"/>
        <w:rPr>
          <w:color w:val="auto"/>
          <w:szCs w:val="21"/>
        </w:rPr>
      </w:pPr>
      <w:r>
        <w:rPr>
          <w:rFonts w:hint="eastAsia"/>
          <w:color w:val="auto"/>
        </w:rPr>
        <w:t>地理标志产品保护范围</w:t>
      </w:r>
    </w:p>
    <w:p w14:paraId="7158CBC4">
      <w:pPr>
        <w:pStyle w:val="56"/>
        <w:ind w:firstLine="420"/>
        <w:rPr>
          <w:color w:val="auto"/>
          <w:shd w:val="clear" w:color="auto" w:fill="FFFFFF"/>
        </w:rPr>
      </w:pPr>
      <w:r>
        <w:rPr>
          <w:rFonts w:hint="eastAsia"/>
          <w:color w:val="auto"/>
          <w:shd w:val="clear" w:color="auto" w:fill="FFFFFF"/>
        </w:rPr>
        <w:t>广东省珠海市金湾区现辖行政区域毗邻海域，即东经113°04′57″至113°30′16″，北纬21°49′33″至22°11′20″之间。地理标志产品金湾黄立鱼保护范围见附录A。</w:t>
      </w:r>
    </w:p>
    <w:p w14:paraId="58257535">
      <w:pPr>
        <w:pStyle w:val="104"/>
        <w:spacing w:before="240" w:after="240"/>
        <w:rPr>
          <w:color w:val="auto"/>
        </w:rPr>
      </w:pPr>
      <w:r>
        <w:rPr>
          <w:rFonts w:hint="eastAsia"/>
          <w:color w:val="auto"/>
        </w:rPr>
        <w:t>种源</w:t>
      </w:r>
    </w:p>
    <w:p w14:paraId="3CF92A99">
      <w:pPr>
        <w:pStyle w:val="56"/>
        <w:ind w:firstLine="420"/>
        <w:rPr>
          <w:color w:val="auto"/>
        </w:rPr>
      </w:pPr>
      <w:r>
        <w:rPr>
          <w:rFonts w:hint="eastAsia"/>
          <w:color w:val="auto"/>
        </w:rPr>
        <w:t>以黄鳍棘鲷（</w:t>
      </w:r>
      <w:r>
        <w:rPr>
          <w:rFonts w:hint="eastAsia"/>
          <w:i/>
          <w:iCs/>
          <w:color w:val="auto"/>
        </w:rPr>
        <w:t>Acanthopagrus latus</w:t>
      </w:r>
      <w:r>
        <w:rPr>
          <w:rFonts w:hint="eastAsia"/>
          <w:color w:val="auto"/>
        </w:rPr>
        <w:t>）为种源，又名：</w:t>
      </w:r>
      <w:r>
        <w:rPr>
          <w:rFonts w:hint="eastAsia"/>
          <w:color w:val="auto"/>
          <w:shd w:val="clear" w:color="auto" w:fill="FFFFFF"/>
        </w:rPr>
        <w:t>黄立鱼、</w:t>
      </w:r>
      <w:r>
        <w:rPr>
          <w:rFonts w:hint="eastAsia"/>
          <w:color w:val="auto"/>
        </w:rPr>
        <w:t>黄翅、黄脚立、黄鳍鲷。</w:t>
      </w:r>
    </w:p>
    <w:p w14:paraId="24D15462">
      <w:pPr>
        <w:pStyle w:val="104"/>
        <w:spacing w:before="240" w:after="240"/>
        <w:rPr>
          <w:color w:val="auto"/>
        </w:rPr>
      </w:pPr>
      <w:r>
        <w:rPr>
          <w:rFonts w:hint="eastAsia"/>
          <w:color w:val="auto"/>
        </w:rPr>
        <w:t>自然环境</w:t>
      </w:r>
    </w:p>
    <w:p w14:paraId="6ECB924C">
      <w:pPr>
        <w:pStyle w:val="56"/>
        <w:ind w:firstLine="420"/>
        <w:rPr>
          <w:color w:val="auto"/>
        </w:rPr>
      </w:pPr>
      <w:r>
        <w:rPr>
          <w:rFonts w:hint="eastAsia"/>
          <w:color w:val="auto"/>
        </w:rPr>
        <w:t>限于保护区内，金湾区域水道中潮线附近区域，近岸滩涂，咸淡水充足，盐度在3～20之间；水体透明度不小于30</w:t>
      </w:r>
      <w:r>
        <w:rPr>
          <w:rFonts w:hint="eastAsia"/>
          <w:color w:val="auto"/>
          <w:sz w:val="24"/>
          <w:szCs w:val="24"/>
        </w:rPr>
        <w:t xml:space="preserve"> </w:t>
      </w:r>
      <w:r>
        <w:rPr>
          <w:rFonts w:hint="eastAsia"/>
          <w:color w:val="auto"/>
        </w:rPr>
        <w:t>cm；底质为长期海水冲积形成的冲积层与海积层，水域中具备丰富的硅酸盐、磷酸盐等矿物质及浮游生物资源，土壤富含淤泥与黏土，矿物质含量高；亚热带海洋季风气候，日照充足，水温7 ℃～34 ℃。</w:t>
      </w:r>
    </w:p>
    <w:p w14:paraId="5BC9489A">
      <w:pPr>
        <w:pStyle w:val="104"/>
        <w:spacing w:before="240" w:after="240"/>
        <w:rPr>
          <w:color w:val="auto"/>
        </w:rPr>
      </w:pPr>
      <w:r>
        <w:rPr>
          <w:rFonts w:hint="eastAsia"/>
          <w:color w:val="auto"/>
        </w:rPr>
        <w:t>养殖</w:t>
      </w:r>
    </w:p>
    <w:bookmarkEnd w:id="48"/>
    <w:p w14:paraId="7593E7F3">
      <w:pPr>
        <w:pStyle w:val="105"/>
        <w:spacing w:before="120" w:after="120"/>
      </w:pPr>
      <w:r>
        <w:rPr>
          <w:rFonts w:hint="eastAsia"/>
        </w:rPr>
        <w:t>放养前要求</w:t>
      </w:r>
    </w:p>
    <w:p w14:paraId="00DEFC61">
      <w:pPr>
        <w:pStyle w:val="65"/>
        <w:spacing w:before="120" w:after="120"/>
      </w:pPr>
      <w:r>
        <w:rPr>
          <w:rFonts w:hint="eastAsia"/>
        </w:rPr>
        <w:t>水源与水质</w:t>
      </w:r>
    </w:p>
    <w:p w14:paraId="39A2BD70">
      <w:pPr>
        <w:pStyle w:val="56"/>
        <w:ind w:firstLine="420"/>
      </w:pPr>
      <w:r>
        <w:rPr>
          <w:rFonts w:hint="eastAsia"/>
        </w:rPr>
        <w:t>水源充足，水质符合GB</w:t>
      </w:r>
      <w:r>
        <w:rPr>
          <w:rFonts w:hint="eastAsia"/>
          <w:w w:val="50"/>
        </w:rPr>
        <w:t xml:space="preserve"> </w:t>
      </w:r>
      <w:r>
        <w:rPr>
          <w:rFonts w:hint="eastAsia"/>
          <w:w w:val="50"/>
          <w:lang w:val="en-US" w:eastAsia="zh-CN"/>
        </w:rPr>
        <w:t xml:space="preserve"> </w:t>
      </w:r>
      <w:r>
        <w:rPr>
          <w:rFonts w:hint="eastAsia"/>
        </w:rPr>
        <w:t>11607的规定。水体溶氧量应在5</w:t>
      </w:r>
      <w:r>
        <w:rPr>
          <w:rFonts w:hint="eastAsia"/>
          <w:w w:val="50"/>
        </w:rPr>
        <w:t xml:space="preserve"> </w:t>
      </w:r>
      <w:r>
        <w:rPr>
          <w:rFonts w:hint="eastAsia"/>
          <w:w w:val="33"/>
        </w:rPr>
        <w:t xml:space="preserve"> </w:t>
      </w:r>
      <w:r>
        <w:rPr>
          <w:rFonts w:hint="eastAsia"/>
        </w:rPr>
        <w:t>mg/L以上，pH值7.5～8.4，氨氮含量小于0.8</w:t>
      </w:r>
      <w:r>
        <w:rPr>
          <w:rFonts w:hint="eastAsia"/>
          <w:w w:val="33"/>
        </w:rPr>
        <w:t xml:space="preserve">  </w:t>
      </w:r>
      <w:r>
        <w:rPr>
          <w:rFonts w:hint="eastAsia"/>
        </w:rPr>
        <w:t>mg/L，亚硝酸含量小于0.2</w:t>
      </w:r>
      <w:r>
        <w:rPr>
          <w:rFonts w:hint="eastAsia"/>
          <w:w w:val="50"/>
        </w:rPr>
        <w:t xml:space="preserve"> </w:t>
      </w:r>
      <w:r>
        <w:rPr>
          <w:rFonts w:hint="eastAsia"/>
          <w:w w:val="33"/>
        </w:rPr>
        <w:t xml:space="preserve"> </w:t>
      </w:r>
      <w:r>
        <w:rPr>
          <w:rFonts w:hint="eastAsia"/>
        </w:rPr>
        <w:t>mg/L。</w:t>
      </w:r>
    </w:p>
    <w:p w14:paraId="302FA60A">
      <w:pPr>
        <w:pStyle w:val="65"/>
        <w:spacing w:before="120" w:after="120"/>
      </w:pPr>
      <w:r>
        <w:rPr>
          <w:rFonts w:hint="eastAsia"/>
        </w:rPr>
        <w:t>池塘</w:t>
      </w:r>
    </w:p>
    <w:p w14:paraId="489B2FA3">
      <w:pPr>
        <w:pStyle w:val="56"/>
        <w:ind w:firstLine="420"/>
      </w:pPr>
      <w:r>
        <w:rPr>
          <w:rFonts w:hint="eastAsia"/>
        </w:rPr>
        <w:t>以面积0.3 hm</w:t>
      </w:r>
      <w:r>
        <w:rPr>
          <w:rFonts w:hint="eastAsia"/>
          <w:vertAlign w:val="superscript"/>
        </w:rPr>
        <w:t>2</w:t>
      </w:r>
      <w:r>
        <w:rPr>
          <w:rFonts w:hint="eastAsia"/>
        </w:rPr>
        <w:t>～1 hm</w:t>
      </w:r>
      <w:r>
        <w:rPr>
          <w:rFonts w:hint="eastAsia"/>
          <w:vertAlign w:val="superscript"/>
        </w:rPr>
        <w:t>2</w:t>
      </w:r>
      <w:r>
        <w:rPr>
          <w:rFonts w:hint="eastAsia"/>
        </w:rPr>
        <w:t>为宜，池底基土为金湾区沉积土壤，黏土层厚，矿物质含量丰富，底质以土壤泥质或泥砂质为佳；池底平坦，淤泥厚度小于20</w:t>
      </w:r>
      <w:r>
        <w:rPr>
          <w:rFonts w:hint="eastAsia"/>
          <w:w w:val="50"/>
        </w:rPr>
        <w:t xml:space="preserve"> </w:t>
      </w:r>
      <w:r>
        <w:rPr>
          <w:rFonts w:hint="eastAsia"/>
        </w:rPr>
        <w:t>cm；塘基坚实，不渗水，配套有独立进排水系统，排灌方便；按照鱼的生长阶段应配备不同功率的增氧机。</w:t>
      </w:r>
    </w:p>
    <w:p w14:paraId="0A7D3883">
      <w:pPr>
        <w:pStyle w:val="65"/>
        <w:spacing w:before="120" w:after="120"/>
      </w:pPr>
      <w:r>
        <w:rPr>
          <w:rFonts w:hint="eastAsia"/>
        </w:rPr>
        <w:t>清池</w:t>
      </w:r>
    </w:p>
    <w:p w14:paraId="034CB9D3">
      <w:pPr>
        <w:pStyle w:val="56"/>
        <w:ind w:firstLine="420"/>
        <w:rPr>
          <w:rFonts w:hAnsi="宋体"/>
        </w:rPr>
      </w:pPr>
      <w:r>
        <w:rPr>
          <w:rFonts w:hint="eastAsia" w:hAnsi="宋体"/>
        </w:rPr>
        <w:t>放养前池塘需排干水体并曝晒7 d～15 d，清理池塘中的杂物和污泥，淤泥厚度大于20</w:t>
      </w:r>
      <w:r>
        <w:rPr>
          <w:rFonts w:hAnsi="宋体"/>
        </w:rPr>
        <w:t xml:space="preserve"> </w:t>
      </w:r>
      <w:r>
        <w:rPr>
          <w:rFonts w:hint="eastAsia" w:hAnsi="宋体"/>
        </w:rPr>
        <w:t>cm以上应犁塘底再曝晒，并均匀全池撒施生石灰，生石灰投入量3</w:t>
      </w:r>
      <w:r>
        <w:rPr>
          <w:rFonts w:hint="eastAsia" w:hAnsi="宋体"/>
          <w:w w:val="50"/>
        </w:rPr>
        <w:t xml:space="preserve"> </w:t>
      </w:r>
      <w:r>
        <w:rPr>
          <w:rFonts w:hint="eastAsia" w:hAnsi="宋体"/>
        </w:rPr>
        <w:t>kg/h</w:t>
      </w:r>
      <w:r>
        <w:rPr>
          <w:rFonts w:hint="eastAsia"/>
        </w:rPr>
        <w:t>m</w:t>
      </w:r>
      <w:r>
        <w:rPr>
          <w:rFonts w:hint="eastAsia"/>
          <w:vertAlign w:val="superscript"/>
        </w:rPr>
        <w:t>2</w:t>
      </w:r>
      <w:r>
        <w:rPr>
          <w:rFonts w:hint="eastAsia" w:hAnsi="宋体"/>
        </w:rPr>
        <w:t>～7</w:t>
      </w:r>
      <w:r>
        <w:rPr>
          <w:rFonts w:hint="eastAsia" w:hAnsi="宋体"/>
          <w:w w:val="50"/>
        </w:rPr>
        <w:t xml:space="preserve"> </w:t>
      </w:r>
      <w:r>
        <w:rPr>
          <w:rFonts w:hint="eastAsia" w:hAnsi="宋体"/>
        </w:rPr>
        <w:t>kg/h</w:t>
      </w:r>
      <w:r>
        <w:rPr>
          <w:rFonts w:hint="eastAsia"/>
        </w:rPr>
        <w:t>m</w:t>
      </w:r>
      <w:r>
        <w:rPr>
          <w:rFonts w:hint="eastAsia"/>
          <w:vertAlign w:val="superscript"/>
        </w:rPr>
        <w:t>2</w:t>
      </w:r>
      <w:r>
        <w:rPr>
          <w:rFonts w:hint="eastAsia" w:hAnsi="宋体"/>
        </w:rPr>
        <w:t>为宜。</w:t>
      </w:r>
    </w:p>
    <w:p w14:paraId="0D2FFFE4">
      <w:pPr>
        <w:pStyle w:val="65"/>
        <w:spacing w:before="120" w:after="120"/>
      </w:pPr>
      <w:r>
        <w:rPr>
          <w:rFonts w:hint="eastAsia"/>
        </w:rPr>
        <w:t>肥水</w:t>
      </w:r>
      <w:r>
        <w:rPr>
          <w:rFonts w:hint="eastAsia" w:ascii="MS Gothic" w:hAnsi="MS Gothic" w:eastAsia="MS Gothic" w:cs="MS Gothic"/>
        </w:rPr>
        <w:t>‌</w:t>
      </w:r>
    </w:p>
    <w:p w14:paraId="3E88D922">
      <w:pPr>
        <w:pStyle w:val="56"/>
        <w:ind w:firstLine="420"/>
      </w:pPr>
      <w:r>
        <w:rPr>
          <w:rFonts w:hint="eastAsia"/>
        </w:rPr>
        <w:t>清池后用自然海区的水浸泡1 d～2</w:t>
      </w:r>
      <w:r>
        <w:t xml:space="preserve"> </w:t>
      </w:r>
      <w:r>
        <w:rPr>
          <w:rFonts w:hint="eastAsia"/>
        </w:rPr>
        <w:t>d。排出后再进自然海区的水进行消毒、肥水。</w:t>
      </w:r>
    </w:p>
    <w:p w14:paraId="6CB308A1">
      <w:pPr>
        <w:pStyle w:val="56"/>
        <w:ind w:firstLine="420"/>
      </w:pPr>
      <w:r>
        <w:rPr>
          <w:rFonts w:hint="eastAsia"/>
        </w:rPr>
        <w:t>根据池塘的水质状况和天气情况选择合适的时间对水体进行肥水。一般在天气晴朗、气温适宜的时段施肥，避免在阴雨或高温天气施肥。选择有机肥、无机肥和生物肥，并应根据池塘的实际情况和黄立鱼的大小的需求来确定合适的施肥量。肥水后，水色以黄绿或绿色为宜。</w:t>
      </w:r>
    </w:p>
    <w:p w14:paraId="3DAD3C38">
      <w:pPr>
        <w:pStyle w:val="105"/>
        <w:spacing w:before="120" w:after="120"/>
      </w:pPr>
      <w:r>
        <w:rPr>
          <w:rFonts w:hint="eastAsia"/>
        </w:rPr>
        <w:t>鱼苗</w:t>
      </w:r>
    </w:p>
    <w:p w14:paraId="5BA1FB8D">
      <w:pPr>
        <w:pStyle w:val="56"/>
        <w:ind w:firstLine="420"/>
        <w:rPr>
          <w:rFonts w:hint="default" w:eastAsia="宋体"/>
          <w:kern w:val="2"/>
          <w:lang w:val="en-US" w:eastAsia="zh-CN"/>
        </w:rPr>
      </w:pPr>
      <w:r>
        <w:rPr>
          <w:rFonts w:hint="eastAsia"/>
        </w:rPr>
        <w:t>鱼苗应来源于天然采捕获或具有水产苗种生产许可证的苗种场，外地苗应具备苗种产地检疫合格证。选择1.5 cm以上健壮、活力强、完整、无病无伤、无畸形的幼体。体长规格要基本上一致，由海区捕捞或者幼苗要经过筛选，除去杂鱼苗、瘦弱和受伤的鱼苗。</w:t>
      </w:r>
    </w:p>
    <w:p w14:paraId="2A0C2F94">
      <w:pPr>
        <w:pStyle w:val="56"/>
        <w:ind w:firstLine="420"/>
        <w:rPr>
          <w:rFonts w:hint="default"/>
          <w:color w:val="auto"/>
          <w:highlight w:val="none"/>
          <w:lang w:val="en-US"/>
        </w:rPr>
      </w:pPr>
      <w:r>
        <w:rPr>
          <w:rFonts w:hint="eastAsia"/>
          <w:color w:val="auto"/>
          <w:highlight w:val="none"/>
        </w:rPr>
        <w:t>检查鱼苗的体型、色泽和游动姿态的群体一致性，检查鳃部应红润，没有异物附着。</w:t>
      </w:r>
      <w:r>
        <w:rPr>
          <w:rFonts w:hint="eastAsia"/>
          <w:color w:val="auto"/>
          <w:highlight w:val="none"/>
          <w:lang w:val="en-US" w:eastAsia="zh-CN"/>
        </w:rPr>
        <w:t>鱼种质量应符合DB44/T 337的规定。</w:t>
      </w:r>
    </w:p>
    <w:p w14:paraId="1AF59697">
      <w:pPr>
        <w:pStyle w:val="105"/>
        <w:spacing w:before="120" w:after="120"/>
        <w:rPr>
          <w:color w:val="auto"/>
          <w:highlight w:val="none"/>
        </w:rPr>
      </w:pPr>
      <w:r>
        <w:rPr>
          <w:rFonts w:hint="eastAsia"/>
          <w:color w:val="auto"/>
          <w:highlight w:val="none"/>
        </w:rPr>
        <w:t>标粗</w:t>
      </w:r>
    </w:p>
    <w:p w14:paraId="2B5A81B9">
      <w:pPr>
        <w:pStyle w:val="56"/>
        <w:ind w:firstLine="420"/>
        <w:rPr>
          <w:color w:val="auto"/>
          <w:highlight w:val="none"/>
        </w:rPr>
      </w:pPr>
      <w:r>
        <w:rPr>
          <w:rFonts w:hint="eastAsia"/>
          <w:color w:val="auto"/>
          <w:highlight w:val="none"/>
        </w:rPr>
        <w:t>淡化后的鱼苗养殖水要与池塘的水一致，盐度相差不能超过3，盐度保持在8～15。鱼苗应经过标粗驯化。在池塘内设立定制网箱、网围，通过水流或声音的刺激，驯化其集中、定时摄食。待15 d～20 d鱼苗生长到3 cm～5</w:t>
      </w:r>
      <w:r>
        <w:rPr>
          <w:rFonts w:hint="eastAsia"/>
          <w:color w:val="auto"/>
          <w:w w:val="50"/>
          <w:highlight w:val="none"/>
        </w:rPr>
        <w:t xml:space="preserve"> </w:t>
      </w:r>
      <w:r>
        <w:rPr>
          <w:rFonts w:hint="eastAsia"/>
          <w:color w:val="auto"/>
          <w:highlight w:val="none"/>
        </w:rPr>
        <w:t>cm后拆除网围，分塘或原池养殖。</w:t>
      </w:r>
    </w:p>
    <w:p w14:paraId="596D3B1C">
      <w:pPr>
        <w:pStyle w:val="56"/>
        <w:ind w:firstLine="420"/>
        <w:rPr>
          <w:color w:val="auto"/>
          <w:highlight w:val="none"/>
        </w:rPr>
      </w:pPr>
      <w:r>
        <w:rPr>
          <w:rFonts w:hint="eastAsia"/>
          <w:color w:val="auto"/>
          <w:highlight w:val="none"/>
        </w:rPr>
        <w:t>每日分两次投喂,体长小于1.5</w:t>
      </w:r>
      <w:r>
        <w:rPr>
          <w:rFonts w:hint="eastAsia"/>
          <w:color w:val="auto"/>
          <w:w w:val="50"/>
          <w:highlight w:val="none"/>
        </w:rPr>
        <w:t xml:space="preserve"> </w:t>
      </w:r>
      <w:r>
        <w:rPr>
          <w:rFonts w:hint="eastAsia"/>
          <w:color w:val="auto"/>
          <w:highlight w:val="none"/>
        </w:rPr>
        <w:t>cm以下的鱼苗饵料蛋白含量应大于45</w:t>
      </w:r>
      <w:r>
        <w:rPr>
          <w:rFonts w:hint="eastAsia"/>
          <w:color w:val="auto"/>
          <w:w w:val="50"/>
          <w:highlight w:val="none"/>
        </w:rPr>
        <w:t xml:space="preserve"> </w:t>
      </w:r>
      <w:r>
        <w:rPr>
          <w:rFonts w:hint="eastAsia"/>
          <w:color w:val="auto"/>
          <w:highlight w:val="none"/>
        </w:rPr>
        <w:t>%，体长大于1.5</w:t>
      </w:r>
      <w:r>
        <w:rPr>
          <w:rFonts w:hint="eastAsia"/>
          <w:color w:val="auto"/>
          <w:w w:val="50"/>
          <w:highlight w:val="none"/>
        </w:rPr>
        <w:t xml:space="preserve"> </w:t>
      </w:r>
      <w:r>
        <w:rPr>
          <w:rFonts w:hint="eastAsia"/>
          <w:color w:val="auto"/>
          <w:highlight w:val="none"/>
        </w:rPr>
        <w:t>cm的鱼苗饵料蛋白含量应大于42</w:t>
      </w:r>
      <w:r>
        <w:rPr>
          <w:rFonts w:hint="eastAsia"/>
          <w:color w:val="auto"/>
          <w:w w:val="50"/>
          <w:highlight w:val="none"/>
        </w:rPr>
        <w:t xml:space="preserve"> </w:t>
      </w:r>
      <w:r>
        <w:rPr>
          <w:rFonts w:hint="eastAsia"/>
          <w:color w:val="auto"/>
          <w:highlight w:val="none"/>
        </w:rPr>
        <w:t>%，饵料投喂定要均匀投饲要做到定质、定时、定位、定量,以投喂后一小时内吃完为宜。幼鱼期投喂量为体重的3</w:t>
      </w:r>
      <w:r>
        <w:rPr>
          <w:rFonts w:hint="eastAsia"/>
          <w:color w:val="auto"/>
          <w:w w:val="50"/>
          <w:highlight w:val="none"/>
        </w:rPr>
        <w:t xml:space="preserve"> </w:t>
      </w:r>
      <w:r>
        <w:rPr>
          <w:rFonts w:hint="eastAsia"/>
          <w:color w:val="auto"/>
          <w:highlight w:val="none"/>
        </w:rPr>
        <w:t>%～6</w:t>
      </w:r>
      <w:r>
        <w:rPr>
          <w:rFonts w:hint="eastAsia"/>
          <w:color w:val="auto"/>
          <w:w w:val="50"/>
          <w:highlight w:val="none"/>
        </w:rPr>
        <w:t xml:space="preserve"> </w:t>
      </w:r>
      <w:r>
        <w:rPr>
          <w:rFonts w:hint="eastAsia"/>
          <w:color w:val="auto"/>
          <w:highlight w:val="none"/>
        </w:rPr>
        <w:t>%。</w:t>
      </w:r>
    </w:p>
    <w:p w14:paraId="3C459C9D">
      <w:pPr>
        <w:pStyle w:val="105"/>
        <w:spacing w:before="120" w:after="120"/>
        <w:rPr>
          <w:color w:val="auto"/>
          <w:highlight w:val="none"/>
        </w:rPr>
      </w:pPr>
      <w:r>
        <w:rPr>
          <w:rFonts w:hint="eastAsia"/>
          <w:color w:val="auto"/>
          <w:highlight w:val="none"/>
        </w:rPr>
        <w:t>养殖管理</w:t>
      </w:r>
    </w:p>
    <w:p w14:paraId="0771C5E1">
      <w:pPr>
        <w:pStyle w:val="65"/>
        <w:spacing w:before="120" w:after="120"/>
        <w:rPr>
          <w:color w:val="auto"/>
          <w:highlight w:val="none"/>
        </w:rPr>
      </w:pPr>
      <w:r>
        <w:rPr>
          <w:rFonts w:hint="eastAsia"/>
          <w:color w:val="auto"/>
          <w:highlight w:val="none"/>
        </w:rPr>
        <w:t>试水</w:t>
      </w:r>
    </w:p>
    <w:p w14:paraId="56ED0549">
      <w:pPr>
        <w:pStyle w:val="56"/>
        <w:ind w:firstLine="420"/>
        <w:rPr>
          <w:color w:val="auto"/>
          <w:highlight w:val="none"/>
        </w:rPr>
      </w:pPr>
      <w:r>
        <w:rPr>
          <w:rFonts w:hint="eastAsia"/>
          <w:color w:val="auto"/>
          <w:highlight w:val="none"/>
        </w:rPr>
        <w:t>放苗前3</w:t>
      </w:r>
      <w:r>
        <w:rPr>
          <w:rFonts w:hint="eastAsia"/>
          <w:color w:val="auto"/>
          <w:w w:val="33"/>
          <w:highlight w:val="none"/>
        </w:rPr>
        <w:t xml:space="preserve">  </w:t>
      </w:r>
      <w:r>
        <w:rPr>
          <w:rFonts w:hint="eastAsia"/>
          <w:color w:val="auto"/>
          <w:highlight w:val="none"/>
        </w:rPr>
        <w:t>d～5</w:t>
      </w:r>
      <w:r>
        <w:rPr>
          <w:rFonts w:hint="eastAsia"/>
          <w:color w:val="auto"/>
          <w:w w:val="33"/>
          <w:highlight w:val="none"/>
        </w:rPr>
        <w:t xml:space="preserve">  </w:t>
      </w:r>
      <w:r>
        <w:rPr>
          <w:rFonts w:hint="eastAsia"/>
          <w:color w:val="auto"/>
          <w:highlight w:val="none"/>
        </w:rPr>
        <w:t>d应进行试水，检测池塘盐度、水温、pH值等指标，确保放苗时池塘盐度保持在5～15，水温22</w:t>
      </w:r>
      <w:r>
        <w:rPr>
          <w:rFonts w:hint="eastAsia"/>
          <w:color w:val="auto"/>
          <w:w w:val="33"/>
          <w:highlight w:val="none"/>
        </w:rPr>
        <w:t xml:space="preserve">  </w:t>
      </w:r>
      <w:r>
        <w:rPr>
          <w:rFonts w:hint="eastAsia"/>
          <w:color w:val="auto"/>
          <w:highlight w:val="none"/>
        </w:rPr>
        <w:t>℃～28</w:t>
      </w:r>
      <w:r>
        <w:rPr>
          <w:rFonts w:hint="eastAsia"/>
          <w:color w:val="auto"/>
          <w:w w:val="50"/>
          <w:highlight w:val="none"/>
        </w:rPr>
        <w:t xml:space="preserve"> </w:t>
      </w:r>
      <w:r>
        <w:rPr>
          <w:rFonts w:hint="eastAsia"/>
          <w:color w:val="auto"/>
          <w:highlight w:val="none"/>
        </w:rPr>
        <w:t>℃，pH值7.5～8.4，透明度</w:t>
      </w:r>
      <w:r>
        <w:rPr>
          <w:rFonts w:hint="eastAsia" w:cs="Arial"/>
          <w:color w:val="auto"/>
          <w:highlight w:val="none"/>
        </w:rPr>
        <w:t>大于</w:t>
      </w:r>
      <w:r>
        <w:rPr>
          <w:rFonts w:hint="eastAsia"/>
          <w:color w:val="auto"/>
          <w:highlight w:val="none"/>
        </w:rPr>
        <w:t>30</w:t>
      </w:r>
      <w:r>
        <w:rPr>
          <w:rFonts w:hint="eastAsia"/>
          <w:color w:val="auto"/>
          <w:w w:val="50"/>
          <w:highlight w:val="none"/>
        </w:rPr>
        <w:t xml:space="preserve"> </w:t>
      </w:r>
      <w:r>
        <w:rPr>
          <w:rFonts w:hint="eastAsia"/>
          <w:color w:val="auto"/>
          <w:highlight w:val="none"/>
        </w:rPr>
        <w:t>cm，氨氮小于0.8</w:t>
      </w:r>
      <w:r>
        <w:rPr>
          <w:rFonts w:hint="eastAsia"/>
          <w:color w:val="auto"/>
          <w:w w:val="50"/>
          <w:highlight w:val="none"/>
        </w:rPr>
        <w:t xml:space="preserve"> </w:t>
      </w:r>
      <w:r>
        <w:rPr>
          <w:rFonts w:hint="eastAsia"/>
          <w:color w:val="auto"/>
          <w:highlight w:val="none"/>
        </w:rPr>
        <w:t>mg/L，亚硝酸小于0.2</w:t>
      </w:r>
      <w:r>
        <w:rPr>
          <w:rFonts w:hint="eastAsia"/>
          <w:color w:val="auto"/>
          <w:w w:val="33"/>
          <w:highlight w:val="none"/>
        </w:rPr>
        <w:t xml:space="preserve">  </w:t>
      </w:r>
      <w:r>
        <w:rPr>
          <w:rFonts w:hint="eastAsia"/>
          <w:color w:val="auto"/>
          <w:highlight w:val="none"/>
        </w:rPr>
        <w:t>mg/L。</w:t>
      </w:r>
    </w:p>
    <w:p w14:paraId="5E736323">
      <w:pPr>
        <w:pStyle w:val="65"/>
        <w:spacing w:before="120" w:after="120"/>
        <w:rPr>
          <w:color w:val="auto"/>
          <w:highlight w:val="none"/>
        </w:rPr>
      </w:pPr>
      <w:r>
        <w:rPr>
          <w:rFonts w:hint="eastAsia"/>
          <w:color w:val="auto"/>
          <w:highlight w:val="none"/>
        </w:rPr>
        <w:t>放苗</w:t>
      </w:r>
    </w:p>
    <w:p w14:paraId="09363BB0">
      <w:pPr>
        <w:pStyle w:val="56"/>
        <w:ind w:firstLine="420"/>
        <w:rPr>
          <w:color w:val="auto"/>
          <w:highlight w:val="none"/>
        </w:rPr>
      </w:pPr>
      <w:r>
        <w:rPr>
          <w:rFonts w:hint="eastAsia" w:hAnsi="宋体"/>
          <w:color w:val="auto"/>
          <w:highlight w:val="none"/>
        </w:rPr>
        <w:t>应选择在早、晚进行，避开高温、阴雨、低压天气。</w:t>
      </w:r>
    </w:p>
    <w:p w14:paraId="3755620B">
      <w:pPr>
        <w:pStyle w:val="65"/>
        <w:spacing w:before="120" w:after="120"/>
        <w:rPr>
          <w:color w:val="auto"/>
          <w:highlight w:val="none"/>
        </w:rPr>
      </w:pPr>
      <w:r>
        <w:rPr>
          <w:rFonts w:hint="eastAsia"/>
          <w:color w:val="auto"/>
          <w:highlight w:val="none"/>
        </w:rPr>
        <w:t>养殖方式</w:t>
      </w:r>
    </w:p>
    <w:p w14:paraId="5E08666F">
      <w:pPr>
        <w:pStyle w:val="56"/>
        <w:ind w:firstLine="420"/>
        <w:rPr>
          <w:color w:val="auto"/>
          <w:highlight w:val="none"/>
        </w:rPr>
      </w:pPr>
      <w:r>
        <w:rPr>
          <w:rFonts w:hint="eastAsia"/>
          <w:color w:val="auto"/>
          <w:highlight w:val="none"/>
        </w:rPr>
        <w:t>池塘放养方式可分为单养、混养。混养的品种有南美白对虾、斑节对虾、金钱鱼、卵形鲳鲹等。应符合DB44/T 338的规定。</w:t>
      </w:r>
    </w:p>
    <w:p w14:paraId="486A5659">
      <w:pPr>
        <w:pStyle w:val="65"/>
        <w:spacing w:before="120" w:after="120"/>
        <w:rPr>
          <w:color w:val="auto"/>
          <w:highlight w:val="none"/>
        </w:rPr>
      </w:pPr>
      <w:r>
        <w:rPr>
          <w:rFonts w:hint="eastAsia"/>
          <w:color w:val="auto"/>
          <w:highlight w:val="none"/>
        </w:rPr>
        <w:t>放养密度</w:t>
      </w:r>
    </w:p>
    <w:p w14:paraId="4E5AD86F">
      <w:pPr>
        <w:pStyle w:val="56"/>
        <w:ind w:firstLine="420"/>
        <w:rPr>
          <w:color w:val="auto"/>
          <w:highlight w:val="none"/>
        </w:rPr>
      </w:pPr>
      <w:r>
        <w:rPr>
          <w:rFonts w:hint="eastAsia"/>
          <w:color w:val="auto"/>
          <w:highlight w:val="none"/>
        </w:rPr>
        <w:t>单养时，黄立鱼放养密度以0.9×10</w:t>
      </w:r>
      <w:r>
        <w:rPr>
          <w:rFonts w:hint="eastAsia"/>
          <w:color w:val="auto"/>
          <w:highlight w:val="none"/>
          <w:vertAlign w:val="superscript"/>
        </w:rPr>
        <w:t>5</w:t>
      </w:r>
      <w:r>
        <w:rPr>
          <w:rFonts w:hint="eastAsia"/>
          <w:color w:val="auto"/>
          <w:w w:val="33"/>
          <w:highlight w:val="none"/>
        </w:rPr>
        <w:t xml:space="preserve"> </w:t>
      </w:r>
      <w:r>
        <w:rPr>
          <w:rFonts w:hint="eastAsia"/>
          <w:color w:val="auto"/>
          <w:w w:val="50"/>
          <w:highlight w:val="none"/>
        </w:rPr>
        <w:t xml:space="preserve"> </w:t>
      </w:r>
      <w:r>
        <w:rPr>
          <w:rFonts w:hint="eastAsia"/>
          <w:color w:val="auto"/>
          <w:highlight w:val="none"/>
        </w:rPr>
        <w:t>ind/</w:t>
      </w:r>
      <w:r>
        <w:rPr>
          <w:rFonts w:hint="eastAsia"/>
          <w:color w:val="auto"/>
          <w:w w:val="50"/>
          <w:highlight w:val="none"/>
        </w:rPr>
        <w:t xml:space="preserve"> </w:t>
      </w:r>
      <w:r>
        <w:rPr>
          <w:rFonts w:hint="eastAsia"/>
          <w:color w:val="auto"/>
          <w:highlight w:val="none"/>
        </w:rPr>
        <w:t>hm</w:t>
      </w:r>
      <w:r>
        <w:rPr>
          <w:rFonts w:hint="eastAsia"/>
          <w:color w:val="auto"/>
          <w:highlight w:val="none"/>
          <w:vertAlign w:val="superscript"/>
        </w:rPr>
        <w:t>2</w:t>
      </w:r>
      <w:r>
        <w:rPr>
          <w:rFonts w:hint="eastAsia"/>
          <w:color w:val="auto"/>
          <w:highlight w:val="none"/>
        </w:rPr>
        <w:t>～1.2×10</w:t>
      </w:r>
      <w:r>
        <w:rPr>
          <w:rFonts w:hint="eastAsia"/>
          <w:color w:val="auto"/>
          <w:highlight w:val="none"/>
          <w:vertAlign w:val="superscript"/>
        </w:rPr>
        <w:t>5</w:t>
      </w:r>
      <w:r>
        <w:rPr>
          <w:rFonts w:hint="eastAsia"/>
          <w:color w:val="auto"/>
          <w:w w:val="33"/>
          <w:highlight w:val="none"/>
        </w:rPr>
        <w:t xml:space="preserve"> </w:t>
      </w:r>
      <w:r>
        <w:rPr>
          <w:rFonts w:hint="eastAsia"/>
          <w:color w:val="auto"/>
          <w:w w:val="50"/>
          <w:highlight w:val="none"/>
        </w:rPr>
        <w:t xml:space="preserve"> </w:t>
      </w:r>
      <w:r>
        <w:rPr>
          <w:rFonts w:hint="eastAsia"/>
          <w:color w:val="auto"/>
          <w:highlight w:val="none"/>
        </w:rPr>
        <w:t>ind/</w:t>
      </w:r>
      <w:r>
        <w:rPr>
          <w:rFonts w:hint="eastAsia"/>
          <w:color w:val="auto"/>
          <w:w w:val="33"/>
          <w:highlight w:val="none"/>
        </w:rPr>
        <w:t xml:space="preserve"> </w:t>
      </w:r>
      <w:r>
        <w:rPr>
          <w:rFonts w:hint="eastAsia"/>
          <w:color w:val="auto"/>
          <w:highlight w:val="none"/>
        </w:rPr>
        <w:t>hm</w:t>
      </w:r>
      <w:r>
        <w:rPr>
          <w:rFonts w:hint="eastAsia"/>
          <w:color w:val="auto"/>
          <w:highlight w:val="none"/>
          <w:vertAlign w:val="superscript"/>
        </w:rPr>
        <w:t>2</w:t>
      </w:r>
      <w:r>
        <w:rPr>
          <w:rFonts w:hint="eastAsia"/>
          <w:color w:val="auto"/>
          <w:highlight w:val="none"/>
        </w:rPr>
        <w:t>为宜；混养时，黄立鱼放养密度0.5×10</w:t>
      </w:r>
      <w:r>
        <w:rPr>
          <w:rFonts w:hint="eastAsia"/>
          <w:color w:val="auto"/>
          <w:highlight w:val="none"/>
          <w:vertAlign w:val="superscript"/>
        </w:rPr>
        <w:t>5</w:t>
      </w:r>
      <w:r>
        <w:rPr>
          <w:rFonts w:hint="eastAsia"/>
          <w:color w:val="auto"/>
          <w:w w:val="50"/>
          <w:highlight w:val="none"/>
        </w:rPr>
        <w:t xml:space="preserve"> </w:t>
      </w:r>
      <w:r>
        <w:rPr>
          <w:rFonts w:hint="eastAsia"/>
          <w:color w:val="auto"/>
          <w:w w:val="33"/>
          <w:highlight w:val="none"/>
        </w:rPr>
        <w:t xml:space="preserve"> </w:t>
      </w:r>
      <w:r>
        <w:rPr>
          <w:rFonts w:hint="eastAsia"/>
          <w:color w:val="auto"/>
          <w:highlight w:val="none"/>
        </w:rPr>
        <w:t>ind/</w:t>
      </w:r>
      <w:r>
        <w:rPr>
          <w:rFonts w:hint="eastAsia"/>
          <w:color w:val="auto"/>
          <w:w w:val="50"/>
          <w:highlight w:val="none"/>
        </w:rPr>
        <w:t xml:space="preserve"> </w:t>
      </w:r>
      <w:r>
        <w:rPr>
          <w:rFonts w:hint="eastAsia"/>
          <w:color w:val="auto"/>
          <w:highlight w:val="none"/>
        </w:rPr>
        <w:t>hm</w:t>
      </w:r>
      <w:r>
        <w:rPr>
          <w:rFonts w:hint="eastAsia"/>
          <w:color w:val="auto"/>
          <w:highlight w:val="none"/>
          <w:vertAlign w:val="superscript"/>
        </w:rPr>
        <w:t>2</w:t>
      </w:r>
      <w:r>
        <w:rPr>
          <w:rFonts w:hint="eastAsia"/>
          <w:color w:val="auto"/>
          <w:highlight w:val="none"/>
        </w:rPr>
        <w:t>～0.7×10</w:t>
      </w:r>
      <w:r>
        <w:rPr>
          <w:rFonts w:hint="eastAsia"/>
          <w:color w:val="auto"/>
          <w:highlight w:val="none"/>
          <w:vertAlign w:val="superscript"/>
        </w:rPr>
        <w:t>5</w:t>
      </w:r>
      <w:r>
        <w:rPr>
          <w:rFonts w:hint="eastAsia"/>
          <w:color w:val="auto"/>
          <w:w w:val="33"/>
          <w:highlight w:val="none"/>
        </w:rPr>
        <w:t xml:space="preserve"> </w:t>
      </w:r>
      <w:r>
        <w:rPr>
          <w:rFonts w:hint="eastAsia"/>
          <w:color w:val="auto"/>
          <w:w w:val="50"/>
          <w:highlight w:val="none"/>
        </w:rPr>
        <w:t xml:space="preserve"> </w:t>
      </w:r>
      <w:r>
        <w:rPr>
          <w:rFonts w:hint="eastAsia"/>
          <w:color w:val="auto"/>
          <w:highlight w:val="none"/>
        </w:rPr>
        <w:t>ind/</w:t>
      </w:r>
      <w:r>
        <w:rPr>
          <w:rFonts w:hint="eastAsia"/>
          <w:color w:val="auto"/>
          <w:w w:val="50"/>
          <w:highlight w:val="none"/>
        </w:rPr>
        <w:t xml:space="preserve"> </w:t>
      </w:r>
      <w:r>
        <w:rPr>
          <w:rFonts w:hint="eastAsia"/>
          <w:color w:val="auto"/>
          <w:highlight w:val="none"/>
        </w:rPr>
        <w:t>hm</w:t>
      </w:r>
      <w:r>
        <w:rPr>
          <w:rFonts w:hint="eastAsia"/>
          <w:color w:val="auto"/>
          <w:highlight w:val="none"/>
          <w:vertAlign w:val="superscript"/>
        </w:rPr>
        <w:t>2</w:t>
      </w:r>
      <w:r>
        <w:rPr>
          <w:rFonts w:hint="eastAsia"/>
          <w:color w:val="auto"/>
          <w:highlight w:val="none"/>
        </w:rPr>
        <w:t>为宜，占总量的80</w:t>
      </w:r>
      <w:r>
        <w:rPr>
          <w:rFonts w:hint="eastAsia"/>
          <w:color w:val="auto"/>
          <w:w w:val="50"/>
          <w:highlight w:val="none"/>
        </w:rPr>
        <w:t xml:space="preserve"> </w:t>
      </w:r>
      <w:r>
        <w:rPr>
          <w:rFonts w:hint="eastAsia"/>
          <w:color w:val="auto"/>
          <w:highlight w:val="none"/>
        </w:rPr>
        <w:t>%以上，其它鱼虾类约占20</w:t>
      </w:r>
      <w:r>
        <w:rPr>
          <w:rFonts w:hint="eastAsia"/>
          <w:color w:val="auto"/>
          <w:w w:val="50"/>
          <w:highlight w:val="none"/>
        </w:rPr>
        <w:t xml:space="preserve"> </w:t>
      </w:r>
      <w:r>
        <w:rPr>
          <w:rFonts w:hint="eastAsia"/>
          <w:color w:val="auto"/>
          <w:highlight w:val="none"/>
        </w:rPr>
        <w:t>%。</w:t>
      </w:r>
    </w:p>
    <w:p w14:paraId="5CB2ED23">
      <w:pPr>
        <w:pStyle w:val="105"/>
        <w:spacing w:before="120" w:after="120"/>
        <w:rPr>
          <w:color w:val="auto"/>
          <w:highlight w:val="none"/>
        </w:rPr>
      </w:pPr>
      <w:r>
        <w:rPr>
          <w:rFonts w:hint="eastAsia"/>
          <w:color w:val="auto"/>
          <w:highlight w:val="none"/>
        </w:rPr>
        <w:t>投饵</w:t>
      </w:r>
    </w:p>
    <w:p w14:paraId="30C8FE44">
      <w:pPr>
        <w:pStyle w:val="65"/>
        <w:spacing w:before="120" w:after="120"/>
        <w:rPr>
          <w:color w:val="auto"/>
          <w:highlight w:val="none"/>
        </w:rPr>
      </w:pPr>
      <w:r>
        <w:rPr>
          <w:rFonts w:hint="eastAsia"/>
          <w:color w:val="auto"/>
          <w:highlight w:val="none"/>
        </w:rPr>
        <w:t>饵料要求</w:t>
      </w:r>
    </w:p>
    <w:p w14:paraId="7F9D6316">
      <w:pPr>
        <w:pStyle w:val="56"/>
        <w:ind w:firstLine="420"/>
        <w:rPr>
          <w:color w:val="auto"/>
          <w:highlight w:val="none"/>
        </w:rPr>
      </w:pPr>
      <w:r>
        <w:rPr>
          <w:rFonts w:hint="eastAsia" w:hAnsi="宋体"/>
          <w:color w:val="auto"/>
          <w:highlight w:val="none"/>
        </w:rPr>
        <w:t>饵料为人工配合浮性膨化颗粒。鱼苗期蛋白含量4</w:t>
      </w:r>
      <w:r>
        <w:rPr>
          <w:rFonts w:hint="eastAsia"/>
          <w:color w:val="auto"/>
          <w:highlight w:val="none"/>
        </w:rPr>
        <w:t>2</w:t>
      </w:r>
      <w:r>
        <w:rPr>
          <w:rFonts w:hint="eastAsia"/>
          <w:color w:val="auto"/>
          <w:w w:val="50"/>
          <w:highlight w:val="none"/>
        </w:rPr>
        <w:t xml:space="preserve"> </w:t>
      </w:r>
      <w:r>
        <w:rPr>
          <w:rFonts w:hint="eastAsia" w:hAnsi="宋体"/>
          <w:color w:val="auto"/>
          <w:highlight w:val="none"/>
        </w:rPr>
        <w:t>%以上，后期保持蛋白含量38</w:t>
      </w:r>
      <w:r>
        <w:rPr>
          <w:rFonts w:hint="eastAsia"/>
          <w:color w:val="auto"/>
          <w:w w:val="50"/>
          <w:highlight w:val="none"/>
        </w:rPr>
        <w:t xml:space="preserve"> </w:t>
      </w:r>
      <w:r>
        <w:rPr>
          <w:rFonts w:hint="eastAsia" w:hAnsi="宋体"/>
          <w:color w:val="auto"/>
          <w:highlight w:val="none"/>
        </w:rPr>
        <w:t>%～41</w:t>
      </w:r>
      <w:r>
        <w:rPr>
          <w:rFonts w:hint="eastAsia"/>
          <w:color w:val="auto"/>
          <w:w w:val="50"/>
          <w:highlight w:val="none"/>
        </w:rPr>
        <w:t xml:space="preserve"> </w:t>
      </w:r>
      <w:r>
        <w:rPr>
          <w:rFonts w:hint="eastAsia" w:hAnsi="宋体"/>
          <w:color w:val="auto"/>
          <w:highlight w:val="none"/>
        </w:rPr>
        <w:t>%。饵料应符合GB 13078的要求。</w:t>
      </w:r>
    </w:p>
    <w:p w14:paraId="3DABF119">
      <w:pPr>
        <w:pStyle w:val="65"/>
        <w:spacing w:before="120" w:after="120"/>
        <w:rPr>
          <w:color w:val="auto"/>
          <w:highlight w:val="none"/>
        </w:rPr>
      </w:pPr>
      <w:r>
        <w:rPr>
          <w:rFonts w:hint="eastAsia"/>
          <w:color w:val="auto"/>
          <w:highlight w:val="none"/>
        </w:rPr>
        <w:t>投喂方法</w:t>
      </w:r>
    </w:p>
    <w:p w14:paraId="0E973ED4">
      <w:pPr>
        <w:pStyle w:val="56"/>
        <w:ind w:firstLine="420"/>
        <w:rPr>
          <w:color w:val="auto"/>
          <w:highlight w:val="none"/>
        </w:rPr>
      </w:pPr>
      <w:r>
        <w:rPr>
          <w:rFonts w:hint="eastAsia"/>
          <w:color w:val="auto"/>
          <w:highlight w:val="none"/>
        </w:rPr>
        <w:t>投喂坚持定点、定时、定质、定量“四定”原则。宜用壶标投喂沉性料或直接投喂浮性料。每天投喂两次，早、晚各一次。若池塘在凌晨前出现浮头现象，在持续增氧情况下，投喂时间适当往后推。日投饲量应根据水温、水质、天气和黄立鱼的生长情况及时调整，一般日投饵量宜为鱼体重的1</w:t>
      </w:r>
      <w:r>
        <w:rPr>
          <w:rFonts w:hint="eastAsia"/>
          <w:color w:val="auto"/>
          <w:w w:val="50"/>
          <w:highlight w:val="none"/>
        </w:rPr>
        <w:t xml:space="preserve"> </w:t>
      </w:r>
      <w:r>
        <w:rPr>
          <w:rFonts w:hint="eastAsia"/>
          <w:color w:val="auto"/>
          <w:highlight w:val="none"/>
        </w:rPr>
        <w:t>%～6</w:t>
      </w:r>
      <w:r>
        <w:rPr>
          <w:rFonts w:hint="eastAsia"/>
          <w:color w:val="auto"/>
          <w:w w:val="50"/>
          <w:highlight w:val="none"/>
        </w:rPr>
        <w:t xml:space="preserve"> </w:t>
      </w:r>
      <w:r>
        <w:rPr>
          <w:rFonts w:hint="eastAsia"/>
          <w:color w:val="auto"/>
          <w:highlight w:val="none"/>
        </w:rPr>
        <w:t>%，幼鱼期宜为3</w:t>
      </w:r>
      <w:r>
        <w:rPr>
          <w:rFonts w:hint="eastAsia"/>
          <w:color w:val="auto"/>
          <w:w w:val="33"/>
          <w:highlight w:val="none"/>
        </w:rPr>
        <w:t xml:space="preserve"> </w:t>
      </w:r>
      <w:r>
        <w:rPr>
          <w:rFonts w:hint="eastAsia"/>
          <w:color w:val="auto"/>
          <w:highlight w:val="none"/>
        </w:rPr>
        <w:t>%～6</w:t>
      </w:r>
      <w:r>
        <w:rPr>
          <w:rFonts w:hint="eastAsia"/>
          <w:color w:val="auto"/>
          <w:w w:val="50"/>
          <w:highlight w:val="none"/>
        </w:rPr>
        <w:t xml:space="preserve"> </w:t>
      </w:r>
      <w:r>
        <w:rPr>
          <w:rFonts w:hint="eastAsia"/>
          <w:color w:val="auto"/>
          <w:highlight w:val="none"/>
        </w:rPr>
        <w:t>%，成鱼期宜为1</w:t>
      </w:r>
      <w:r>
        <w:rPr>
          <w:rFonts w:hint="eastAsia"/>
          <w:color w:val="auto"/>
          <w:w w:val="50"/>
          <w:highlight w:val="none"/>
        </w:rPr>
        <w:t xml:space="preserve"> </w:t>
      </w:r>
      <w:r>
        <w:rPr>
          <w:rFonts w:hint="eastAsia"/>
          <w:color w:val="auto"/>
          <w:highlight w:val="none"/>
        </w:rPr>
        <w:t>%～3</w:t>
      </w:r>
      <w:r>
        <w:rPr>
          <w:rFonts w:hint="eastAsia"/>
          <w:color w:val="auto"/>
          <w:w w:val="33"/>
          <w:highlight w:val="none"/>
        </w:rPr>
        <w:t xml:space="preserve"> </w:t>
      </w:r>
      <w:r>
        <w:rPr>
          <w:rFonts w:hint="eastAsia"/>
          <w:color w:val="auto"/>
          <w:w w:val="50"/>
          <w:highlight w:val="none"/>
        </w:rPr>
        <w:t xml:space="preserve"> </w:t>
      </w:r>
      <w:r>
        <w:rPr>
          <w:rFonts w:hint="eastAsia"/>
          <w:color w:val="auto"/>
          <w:highlight w:val="none"/>
        </w:rPr>
        <w:t>%。水温低于17</w:t>
      </w:r>
      <w:r>
        <w:rPr>
          <w:rFonts w:hint="eastAsia"/>
          <w:color w:val="auto"/>
          <w:w w:val="50"/>
          <w:highlight w:val="none"/>
        </w:rPr>
        <w:t xml:space="preserve"> </w:t>
      </w:r>
      <w:r>
        <w:rPr>
          <w:rFonts w:hint="eastAsia"/>
          <w:color w:val="auto"/>
          <w:highlight w:val="none"/>
        </w:rPr>
        <w:t>℃或高于30</w:t>
      </w:r>
      <w:r>
        <w:rPr>
          <w:rFonts w:hint="eastAsia"/>
          <w:color w:val="auto"/>
          <w:w w:val="50"/>
          <w:highlight w:val="none"/>
        </w:rPr>
        <w:t xml:space="preserve"> </w:t>
      </w:r>
      <w:r>
        <w:rPr>
          <w:rFonts w:hint="eastAsia"/>
          <w:color w:val="auto"/>
          <w:highlight w:val="none"/>
        </w:rPr>
        <w:t>℃时以及台风暴雨时期应适时减少投喂次数和投喂量。</w:t>
      </w:r>
    </w:p>
    <w:p w14:paraId="4F99D69C">
      <w:pPr>
        <w:pStyle w:val="105"/>
        <w:spacing w:before="120" w:after="120"/>
        <w:rPr>
          <w:color w:val="auto"/>
          <w:highlight w:val="none"/>
        </w:rPr>
      </w:pPr>
      <w:r>
        <w:rPr>
          <w:rFonts w:hint="eastAsia"/>
          <w:color w:val="auto"/>
          <w:highlight w:val="none"/>
        </w:rPr>
        <w:t>日常管理</w:t>
      </w:r>
    </w:p>
    <w:p w14:paraId="324DC835">
      <w:pPr>
        <w:pStyle w:val="65"/>
        <w:spacing w:before="120" w:after="120"/>
        <w:rPr>
          <w:color w:val="auto"/>
          <w:highlight w:val="none"/>
        </w:rPr>
      </w:pPr>
      <w:r>
        <w:rPr>
          <w:rFonts w:hint="eastAsia"/>
          <w:color w:val="auto"/>
          <w:highlight w:val="none"/>
        </w:rPr>
        <w:t>巡塘</w:t>
      </w:r>
    </w:p>
    <w:p w14:paraId="03472E56">
      <w:pPr>
        <w:pStyle w:val="56"/>
        <w:ind w:firstLine="420"/>
        <w:rPr>
          <w:color w:val="auto"/>
          <w:highlight w:val="none"/>
        </w:rPr>
      </w:pPr>
      <w:r>
        <w:rPr>
          <w:rFonts w:hint="eastAsia" w:hAnsi="宋体"/>
          <w:color w:val="auto"/>
          <w:highlight w:val="none"/>
        </w:rPr>
        <w:t>每日巡塘不少于两次。清晨巡塘应观察水位、水色和鱼的动态（摄食、活动），发现浮头或鱼病及时处理，投饵时注意水质与天气变化；下午巡塘应检查吃食情况、清洗投饵台。经常检查进出水口设施和塘埂。</w:t>
      </w:r>
    </w:p>
    <w:p w14:paraId="47235AE1">
      <w:pPr>
        <w:pStyle w:val="65"/>
        <w:spacing w:before="120" w:after="120"/>
        <w:rPr>
          <w:color w:val="auto"/>
          <w:highlight w:val="none"/>
        </w:rPr>
      </w:pPr>
      <w:r>
        <w:rPr>
          <w:rFonts w:hint="eastAsia"/>
          <w:color w:val="auto"/>
          <w:highlight w:val="none"/>
        </w:rPr>
        <w:t>监测</w:t>
      </w:r>
    </w:p>
    <w:p w14:paraId="41D20F26">
      <w:pPr>
        <w:pStyle w:val="56"/>
        <w:ind w:firstLine="420"/>
        <w:rPr>
          <w:color w:val="auto"/>
          <w:highlight w:val="none"/>
        </w:rPr>
      </w:pPr>
      <w:r>
        <w:rPr>
          <w:rFonts w:hint="eastAsia" w:hAnsi="宋体"/>
          <w:color w:val="auto"/>
          <w:highlight w:val="none"/>
        </w:rPr>
        <w:t>每周监测盐度、氨氮、亚硝酸盐、溶解氧、透明度等水质指标及鱼的生长速度。发现异常情况及时报告技术人员，由技术人员采取相应处理措施。</w:t>
      </w:r>
    </w:p>
    <w:p w14:paraId="4CC872B4">
      <w:pPr>
        <w:pStyle w:val="65"/>
        <w:spacing w:before="120" w:after="120"/>
        <w:rPr>
          <w:color w:val="auto"/>
          <w:highlight w:val="none"/>
        </w:rPr>
      </w:pPr>
      <w:r>
        <w:rPr>
          <w:rFonts w:hint="eastAsia"/>
          <w:color w:val="auto"/>
          <w:highlight w:val="none"/>
        </w:rPr>
        <w:t>注水和换、排水</w:t>
      </w:r>
    </w:p>
    <w:p w14:paraId="1A8E8FD3">
      <w:pPr>
        <w:pStyle w:val="56"/>
        <w:ind w:firstLine="420"/>
        <w:rPr>
          <w:color w:val="auto"/>
          <w:highlight w:val="none"/>
        </w:rPr>
      </w:pPr>
      <w:r>
        <w:rPr>
          <w:rFonts w:hint="eastAsia" w:hAnsi="宋体"/>
          <w:color w:val="auto"/>
          <w:highlight w:val="none"/>
        </w:rPr>
        <w:t>当水质藻类过多过肥时应注水或换水，每次换水量5</w:t>
      </w:r>
      <w:r>
        <w:rPr>
          <w:rFonts w:hint="eastAsia"/>
          <w:color w:val="auto"/>
          <w:w w:val="50"/>
          <w:highlight w:val="none"/>
        </w:rPr>
        <w:t xml:space="preserve"> </w:t>
      </w:r>
      <w:r>
        <w:rPr>
          <w:rFonts w:hint="eastAsia" w:hAnsi="宋体"/>
          <w:color w:val="auto"/>
          <w:highlight w:val="none"/>
        </w:rPr>
        <w:t>%～15</w:t>
      </w:r>
      <w:r>
        <w:rPr>
          <w:rFonts w:hint="eastAsia"/>
          <w:color w:val="auto"/>
          <w:w w:val="50"/>
          <w:highlight w:val="none"/>
        </w:rPr>
        <w:t xml:space="preserve"> </w:t>
      </w:r>
      <w:r>
        <w:rPr>
          <w:rFonts w:hint="eastAsia" w:hAnsi="宋体"/>
          <w:color w:val="auto"/>
          <w:highlight w:val="none"/>
        </w:rPr>
        <w:t>%为宜；6月～10月高温季节可适当增加注水或换水的次数和水量。养殖尾水排放按DB44/2462的规定执行。</w:t>
      </w:r>
    </w:p>
    <w:p w14:paraId="343299D3">
      <w:pPr>
        <w:pStyle w:val="65"/>
        <w:spacing w:before="120" w:after="120"/>
        <w:rPr>
          <w:color w:val="auto"/>
          <w:highlight w:val="none"/>
        </w:rPr>
      </w:pPr>
      <w:r>
        <w:rPr>
          <w:rFonts w:hint="eastAsia"/>
          <w:color w:val="auto"/>
          <w:highlight w:val="none"/>
        </w:rPr>
        <w:t>记录管理</w:t>
      </w:r>
    </w:p>
    <w:p w14:paraId="630BF046">
      <w:pPr>
        <w:pStyle w:val="56"/>
        <w:ind w:firstLine="420"/>
        <w:rPr>
          <w:color w:val="auto"/>
          <w:highlight w:val="none"/>
        </w:rPr>
      </w:pPr>
      <w:r>
        <w:rPr>
          <w:rFonts w:hint="eastAsia" w:hAnsi="宋体"/>
          <w:color w:val="auto"/>
          <w:highlight w:val="none"/>
        </w:rPr>
        <w:t>应按生产内容选择水产养殖日志内容，投入品等填写并保存记录至该批产品全部销售后两年以上，记录表格宜参照D</w:t>
      </w:r>
      <w:r>
        <w:rPr>
          <w:rFonts w:hint="eastAsia"/>
          <w:color w:val="auto"/>
          <w:highlight w:val="none"/>
        </w:rPr>
        <w:t>B44/T 659</w:t>
      </w:r>
      <w:r>
        <w:rPr>
          <w:rFonts w:hint="eastAsia" w:hAnsi="宋体"/>
          <w:color w:val="auto"/>
          <w:highlight w:val="none"/>
        </w:rPr>
        <w:t>附录。</w:t>
      </w:r>
    </w:p>
    <w:p w14:paraId="317DFD9F">
      <w:pPr>
        <w:pStyle w:val="105"/>
        <w:spacing w:before="120" w:after="120"/>
        <w:rPr>
          <w:color w:val="auto"/>
          <w:highlight w:val="none"/>
        </w:rPr>
      </w:pPr>
      <w:r>
        <w:rPr>
          <w:rFonts w:hint="eastAsia"/>
          <w:color w:val="auto"/>
          <w:highlight w:val="none"/>
        </w:rPr>
        <w:t>鱼病防治</w:t>
      </w:r>
    </w:p>
    <w:p w14:paraId="5970C80F">
      <w:pPr>
        <w:pStyle w:val="65"/>
        <w:spacing w:before="120" w:after="120"/>
        <w:rPr>
          <w:color w:val="auto"/>
          <w:highlight w:val="none"/>
        </w:rPr>
      </w:pPr>
      <w:r>
        <w:rPr>
          <w:rFonts w:hint="eastAsia"/>
          <w:color w:val="auto"/>
          <w:highlight w:val="none"/>
        </w:rPr>
        <w:t>预防</w:t>
      </w:r>
    </w:p>
    <w:p w14:paraId="5038CAFB">
      <w:pPr>
        <w:pStyle w:val="56"/>
        <w:ind w:firstLine="420"/>
        <w:rPr>
          <w:color w:val="auto"/>
          <w:highlight w:val="none"/>
        </w:rPr>
      </w:pPr>
      <w:r>
        <w:rPr>
          <w:rFonts w:hint="eastAsia"/>
          <w:color w:val="auto"/>
          <w:highlight w:val="none"/>
        </w:rPr>
        <w:t>主要采取消毒和定期饲料等防病措施，具体方法：</w:t>
      </w:r>
    </w:p>
    <w:p w14:paraId="6F94F7E9">
      <w:pPr>
        <w:pStyle w:val="132"/>
        <w:rPr>
          <w:color w:val="auto"/>
          <w:highlight w:val="none"/>
        </w:rPr>
      </w:pPr>
      <w:r>
        <w:rPr>
          <w:rFonts w:hint="eastAsia"/>
          <w:color w:val="auto"/>
          <w:highlight w:val="none"/>
        </w:rPr>
        <w:t>池塘消毒：消毒药物及方法按</w:t>
      </w:r>
      <w:r>
        <w:rPr>
          <w:rFonts w:hint="eastAsia"/>
          <w:color w:val="auto"/>
          <w:highlight w:val="none"/>
          <w:lang w:eastAsia="zh-CN"/>
        </w:rPr>
        <w:t>《水产养殖用药明白纸202</w:t>
      </w:r>
      <w:r>
        <w:rPr>
          <w:rFonts w:hint="eastAsia"/>
          <w:color w:val="auto"/>
          <w:highlight w:val="none"/>
          <w:lang w:val="en-US" w:eastAsia="zh-CN"/>
        </w:rPr>
        <w:t>5</w:t>
      </w:r>
      <w:r>
        <w:rPr>
          <w:rFonts w:hint="eastAsia"/>
          <w:color w:val="auto"/>
          <w:highlight w:val="none"/>
          <w:lang w:eastAsia="zh-CN"/>
        </w:rPr>
        <w:t>年1、2号》</w:t>
      </w:r>
      <w:r>
        <w:rPr>
          <w:rFonts w:hint="eastAsia"/>
          <w:color w:val="auto"/>
          <w:highlight w:val="none"/>
        </w:rPr>
        <w:t>的规定执行。</w:t>
      </w:r>
    </w:p>
    <w:p w14:paraId="15BC721E">
      <w:pPr>
        <w:pStyle w:val="132"/>
        <w:rPr>
          <w:color w:val="auto"/>
          <w:highlight w:val="none"/>
        </w:rPr>
      </w:pPr>
      <w:r>
        <w:rPr>
          <w:rFonts w:hint="eastAsia"/>
          <w:color w:val="auto"/>
          <w:highlight w:val="none"/>
        </w:rPr>
        <w:t>水体消毒：养殖期，每隔30</w:t>
      </w:r>
      <w:r>
        <w:rPr>
          <w:rFonts w:hint="eastAsia"/>
          <w:color w:val="auto"/>
          <w:w w:val="33"/>
          <w:highlight w:val="none"/>
        </w:rPr>
        <w:t xml:space="preserve"> </w:t>
      </w:r>
      <w:r>
        <w:rPr>
          <w:rFonts w:hint="eastAsia"/>
          <w:color w:val="auto"/>
          <w:highlight w:val="none"/>
        </w:rPr>
        <w:t>d用含氯量为8</w:t>
      </w:r>
      <w:r>
        <w:rPr>
          <w:rFonts w:hint="eastAsia"/>
          <w:color w:val="auto"/>
          <w:w w:val="50"/>
          <w:highlight w:val="none"/>
        </w:rPr>
        <w:t xml:space="preserve"> </w:t>
      </w:r>
      <w:r>
        <w:rPr>
          <w:rFonts w:hint="eastAsia"/>
          <w:color w:val="auto"/>
          <w:w w:val="33"/>
          <w:highlight w:val="none"/>
        </w:rPr>
        <w:t xml:space="preserve"> </w:t>
      </w:r>
      <w:r>
        <w:rPr>
          <w:rFonts w:hint="eastAsia"/>
          <w:color w:val="auto"/>
          <w:highlight w:val="none"/>
        </w:rPr>
        <w:t>%二氧化氯全池泼洒一次，每次用量为3</w:t>
      </w:r>
      <w:r>
        <w:rPr>
          <w:rFonts w:hint="eastAsia"/>
          <w:color w:val="auto"/>
          <w:w w:val="50"/>
          <w:highlight w:val="none"/>
        </w:rPr>
        <w:t xml:space="preserve"> </w:t>
      </w:r>
      <w:r>
        <w:rPr>
          <w:rFonts w:hint="eastAsia"/>
          <w:color w:val="auto"/>
          <w:w w:val="33"/>
          <w:highlight w:val="none"/>
        </w:rPr>
        <w:t xml:space="preserve"> </w:t>
      </w:r>
      <w:r>
        <w:rPr>
          <w:rFonts w:hint="eastAsia"/>
          <w:color w:val="auto"/>
          <w:highlight w:val="none"/>
        </w:rPr>
        <w:t>kg/</w:t>
      </w:r>
      <w:r>
        <w:rPr>
          <w:rFonts w:hint="eastAsia"/>
          <w:color w:val="auto"/>
          <w:w w:val="33"/>
          <w:highlight w:val="none"/>
        </w:rPr>
        <w:t>/</w:t>
      </w:r>
      <w:r>
        <w:rPr>
          <w:rFonts w:hint="eastAsia"/>
          <w:color w:val="auto"/>
          <w:highlight w:val="none"/>
        </w:rPr>
        <w:t>hm</w:t>
      </w:r>
      <w:r>
        <w:rPr>
          <w:rFonts w:hint="eastAsia"/>
          <w:color w:val="auto"/>
          <w:highlight w:val="none"/>
          <w:vertAlign w:val="superscript"/>
        </w:rPr>
        <w:t>2</w:t>
      </w:r>
      <w:r>
        <w:rPr>
          <w:rFonts w:hint="eastAsia"/>
          <w:color w:val="auto"/>
          <w:highlight w:val="none"/>
        </w:rPr>
        <w:t>～4</w:t>
      </w:r>
      <w:r>
        <w:rPr>
          <w:rFonts w:hint="eastAsia"/>
          <w:color w:val="auto"/>
          <w:w w:val="50"/>
          <w:highlight w:val="none"/>
        </w:rPr>
        <w:t xml:space="preserve"> </w:t>
      </w:r>
      <w:r>
        <w:rPr>
          <w:rFonts w:hint="eastAsia"/>
          <w:color w:val="auto"/>
          <w:highlight w:val="none"/>
        </w:rPr>
        <w:t>kg/</w:t>
      </w:r>
      <w:r>
        <w:rPr>
          <w:rFonts w:hint="eastAsia"/>
          <w:color w:val="auto"/>
          <w:w w:val="33"/>
          <w:highlight w:val="none"/>
        </w:rPr>
        <w:t xml:space="preserve"> </w:t>
      </w:r>
      <w:r>
        <w:rPr>
          <w:rFonts w:hint="eastAsia"/>
          <w:color w:val="auto"/>
          <w:highlight w:val="none"/>
        </w:rPr>
        <w:t>hm</w:t>
      </w:r>
      <w:r>
        <w:rPr>
          <w:rFonts w:hint="eastAsia"/>
          <w:color w:val="auto"/>
          <w:highlight w:val="none"/>
          <w:vertAlign w:val="superscript"/>
        </w:rPr>
        <w:t>2</w:t>
      </w:r>
      <w:r>
        <w:rPr>
          <w:rFonts w:hint="eastAsia"/>
          <w:color w:val="auto"/>
          <w:highlight w:val="none"/>
        </w:rPr>
        <w:t>。</w:t>
      </w:r>
    </w:p>
    <w:p w14:paraId="023CBB45">
      <w:pPr>
        <w:pStyle w:val="132"/>
        <w:rPr>
          <w:color w:val="auto"/>
          <w:highlight w:val="none"/>
        </w:rPr>
      </w:pPr>
      <w:r>
        <w:rPr>
          <w:rFonts w:hint="eastAsia"/>
          <w:color w:val="auto"/>
          <w:highlight w:val="none"/>
        </w:rPr>
        <w:t>饲料添加：定期在饲料中添加益生菌、水产复合维生素、大蒜素等预防肠炎、华南腹水病、链球菌等疾病。</w:t>
      </w:r>
    </w:p>
    <w:p w14:paraId="4B188C84">
      <w:pPr>
        <w:pStyle w:val="65"/>
        <w:spacing w:before="120" w:after="120"/>
        <w:rPr>
          <w:color w:val="auto"/>
          <w:highlight w:val="none"/>
        </w:rPr>
      </w:pPr>
      <w:r>
        <w:rPr>
          <w:rFonts w:hint="eastAsia"/>
          <w:color w:val="auto"/>
          <w:highlight w:val="none"/>
        </w:rPr>
        <w:t>治疗</w:t>
      </w:r>
    </w:p>
    <w:p w14:paraId="115073D6">
      <w:pPr>
        <w:pStyle w:val="56"/>
        <w:ind w:firstLine="420"/>
        <w:rPr>
          <w:color w:val="auto"/>
          <w:highlight w:val="none"/>
        </w:rPr>
      </w:pPr>
      <w:r>
        <w:rPr>
          <w:rFonts w:hint="eastAsia"/>
          <w:color w:val="auto"/>
          <w:highlight w:val="none"/>
        </w:rPr>
        <w:t>黄立鱼常见鱼病防治方法见表1。按</w:t>
      </w:r>
      <w:r>
        <w:rPr>
          <w:rFonts w:hint="eastAsia"/>
          <w:color w:val="auto"/>
          <w:highlight w:val="none"/>
          <w:lang w:eastAsia="zh-CN"/>
        </w:rPr>
        <w:t>《水产养殖用药明白纸202</w:t>
      </w:r>
      <w:r>
        <w:rPr>
          <w:rFonts w:hint="eastAsia"/>
          <w:color w:val="auto"/>
          <w:highlight w:val="none"/>
          <w:lang w:val="en-US" w:eastAsia="zh-CN"/>
        </w:rPr>
        <w:t>5</w:t>
      </w:r>
      <w:r>
        <w:rPr>
          <w:rFonts w:hint="eastAsia"/>
          <w:color w:val="auto"/>
          <w:highlight w:val="none"/>
          <w:lang w:eastAsia="zh-CN"/>
        </w:rPr>
        <w:t>年1、2号》</w:t>
      </w:r>
      <w:r>
        <w:rPr>
          <w:rFonts w:hint="eastAsia"/>
          <w:color w:val="auto"/>
          <w:highlight w:val="none"/>
        </w:rPr>
        <w:t>的规定执行。</w:t>
      </w:r>
    </w:p>
    <w:p w14:paraId="2EEC94EE">
      <w:pPr>
        <w:pStyle w:val="112"/>
        <w:spacing w:before="120" w:after="120"/>
      </w:pPr>
      <w:r>
        <w:rPr>
          <w:rFonts w:hint="eastAsia"/>
        </w:rPr>
        <w:t>常见鱼病防治方法</w:t>
      </w:r>
    </w:p>
    <w:tbl>
      <w:tblPr>
        <w:tblStyle w:val="27"/>
        <w:tblW w:w="933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691"/>
        <w:gridCol w:w="1985"/>
        <w:gridCol w:w="5658"/>
      </w:tblGrid>
      <w:tr w14:paraId="0DEE0C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1691" w:type="dxa"/>
            <w:tcBorders>
              <w:top w:val="single" w:color="auto" w:sz="8" w:space="0"/>
              <w:bottom w:val="single" w:color="auto" w:sz="8" w:space="0"/>
            </w:tcBorders>
            <w:shd w:val="clear" w:color="auto" w:fill="auto"/>
            <w:vAlign w:val="center"/>
          </w:tcPr>
          <w:p w14:paraId="1D5069B1">
            <w:pPr>
              <w:pStyle w:val="56"/>
              <w:ind w:firstLine="0" w:firstLineChars="0"/>
              <w:jc w:val="center"/>
              <w:rPr>
                <w:sz w:val="18"/>
                <w:szCs w:val="18"/>
              </w:rPr>
            </w:pPr>
            <w:r>
              <w:rPr>
                <w:rFonts w:hint="eastAsia" w:hAnsi="宋体"/>
                <w:sz w:val="18"/>
                <w:szCs w:val="18"/>
              </w:rPr>
              <w:t>鱼病名称</w:t>
            </w:r>
          </w:p>
        </w:tc>
        <w:tc>
          <w:tcPr>
            <w:tcW w:w="1985" w:type="dxa"/>
            <w:tcBorders>
              <w:top w:val="single" w:color="auto" w:sz="8" w:space="0"/>
              <w:bottom w:val="single" w:color="auto" w:sz="8" w:space="0"/>
            </w:tcBorders>
            <w:shd w:val="clear" w:color="auto" w:fill="auto"/>
            <w:vAlign w:val="center"/>
          </w:tcPr>
          <w:p w14:paraId="4CBFE350">
            <w:pPr>
              <w:pStyle w:val="56"/>
              <w:ind w:firstLine="0" w:firstLineChars="0"/>
              <w:jc w:val="center"/>
              <w:rPr>
                <w:sz w:val="18"/>
                <w:szCs w:val="18"/>
              </w:rPr>
            </w:pPr>
            <w:r>
              <w:rPr>
                <w:rFonts w:hint="eastAsia" w:hAnsi="宋体"/>
                <w:sz w:val="18"/>
                <w:szCs w:val="18"/>
              </w:rPr>
              <w:t>药物名称</w:t>
            </w:r>
          </w:p>
        </w:tc>
        <w:tc>
          <w:tcPr>
            <w:tcW w:w="5658" w:type="dxa"/>
            <w:tcBorders>
              <w:top w:val="single" w:color="auto" w:sz="8" w:space="0"/>
              <w:bottom w:val="single" w:color="auto" w:sz="8" w:space="0"/>
            </w:tcBorders>
            <w:shd w:val="clear" w:color="auto" w:fill="auto"/>
            <w:vAlign w:val="center"/>
          </w:tcPr>
          <w:p w14:paraId="77C1CAD7">
            <w:pPr>
              <w:pStyle w:val="56"/>
              <w:ind w:firstLine="0" w:firstLineChars="0"/>
              <w:jc w:val="center"/>
              <w:rPr>
                <w:sz w:val="18"/>
                <w:szCs w:val="18"/>
              </w:rPr>
            </w:pPr>
            <w:r>
              <w:rPr>
                <w:rFonts w:hint="eastAsia" w:hAnsi="宋体"/>
                <w:sz w:val="18"/>
                <w:szCs w:val="18"/>
              </w:rPr>
              <w:t>药物用法及用量</w:t>
            </w:r>
          </w:p>
        </w:tc>
      </w:tr>
      <w:tr w14:paraId="28962C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91" w:type="dxa"/>
            <w:tcBorders>
              <w:top w:val="single" w:color="auto" w:sz="8" w:space="0"/>
            </w:tcBorders>
            <w:shd w:val="clear" w:color="auto" w:fill="auto"/>
            <w:vAlign w:val="center"/>
          </w:tcPr>
          <w:p w14:paraId="16DE9DCE">
            <w:pPr>
              <w:pStyle w:val="56"/>
              <w:ind w:firstLine="0" w:firstLineChars="0"/>
              <w:jc w:val="center"/>
              <w:rPr>
                <w:sz w:val="18"/>
                <w:szCs w:val="18"/>
              </w:rPr>
            </w:pPr>
            <w:r>
              <w:rPr>
                <w:rFonts w:hint="eastAsia" w:hAnsi="宋体"/>
                <w:sz w:val="18"/>
                <w:szCs w:val="18"/>
              </w:rPr>
              <w:t>车轮虫及杯体虫病</w:t>
            </w:r>
          </w:p>
        </w:tc>
        <w:tc>
          <w:tcPr>
            <w:tcW w:w="1985" w:type="dxa"/>
            <w:tcBorders>
              <w:top w:val="single" w:color="auto" w:sz="8" w:space="0"/>
            </w:tcBorders>
            <w:shd w:val="clear" w:color="auto" w:fill="auto"/>
            <w:vAlign w:val="center"/>
          </w:tcPr>
          <w:p w14:paraId="532A9693">
            <w:pPr>
              <w:pStyle w:val="56"/>
              <w:ind w:firstLine="0" w:firstLineChars="0"/>
              <w:jc w:val="center"/>
              <w:rPr>
                <w:sz w:val="18"/>
                <w:szCs w:val="18"/>
              </w:rPr>
            </w:pPr>
            <w:r>
              <w:rPr>
                <w:rFonts w:hint="eastAsia" w:hAnsi="宋体"/>
                <w:sz w:val="18"/>
                <w:szCs w:val="18"/>
              </w:rPr>
              <w:t>铜制剂</w:t>
            </w:r>
          </w:p>
        </w:tc>
        <w:tc>
          <w:tcPr>
            <w:tcW w:w="5658" w:type="dxa"/>
            <w:tcBorders>
              <w:top w:val="single" w:color="auto" w:sz="8" w:space="0"/>
            </w:tcBorders>
            <w:shd w:val="clear" w:color="auto" w:fill="auto"/>
            <w:vAlign w:val="center"/>
          </w:tcPr>
          <w:p w14:paraId="3202848D">
            <w:pPr>
              <w:pStyle w:val="56"/>
              <w:ind w:firstLine="0" w:firstLineChars="0"/>
              <w:jc w:val="center"/>
              <w:rPr>
                <w:rFonts w:hAnsi="宋体"/>
                <w:sz w:val="18"/>
                <w:szCs w:val="18"/>
              </w:rPr>
            </w:pPr>
            <w:r>
              <w:rPr>
                <w:rFonts w:hint="eastAsia" w:hAnsi="宋体"/>
                <w:sz w:val="18"/>
                <w:szCs w:val="18"/>
              </w:rPr>
              <w:t>0.5</w:t>
            </w:r>
            <w:r>
              <w:rPr>
                <w:rFonts w:hint="eastAsia" w:hAnsi="宋体"/>
                <w:w w:val="50"/>
                <w:sz w:val="18"/>
                <w:szCs w:val="18"/>
              </w:rPr>
              <w:t xml:space="preserve"> </w:t>
            </w:r>
            <w:r>
              <w:rPr>
                <w:rFonts w:hint="eastAsia" w:hAnsi="宋体"/>
                <w:sz w:val="18"/>
                <w:szCs w:val="18"/>
              </w:rPr>
              <w:t>mg/L～0.7</w:t>
            </w:r>
            <w:r>
              <w:rPr>
                <w:rFonts w:hint="eastAsia" w:hAnsi="宋体"/>
                <w:w w:val="50"/>
                <w:sz w:val="18"/>
                <w:szCs w:val="18"/>
              </w:rPr>
              <w:t xml:space="preserve"> </w:t>
            </w:r>
            <w:r>
              <w:rPr>
                <w:rFonts w:hint="eastAsia" w:hAnsi="宋体"/>
                <w:sz w:val="18"/>
                <w:szCs w:val="18"/>
              </w:rPr>
              <w:t>mg/L</w:t>
            </w:r>
          </w:p>
        </w:tc>
      </w:tr>
      <w:tr w14:paraId="5DC72E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91" w:type="dxa"/>
            <w:vMerge w:val="restart"/>
            <w:shd w:val="clear" w:color="auto" w:fill="auto"/>
            <w:vAlign w:val="center"/>
          </w:tcPr>
          <w:p w14:paraId="605A8B0D">
            <w:pPr>
              <w:pStyle w:val="56"/>
              <w:ind w:firstLine="0" w:firstLineChars="0"/>
              <w:jc w:val="center"/>
              <w:rPr>
                <w:sz w:val="18"/>
                <w:szCs w:val="18"/>
              </w:rPr>
            </w:pPr>
            <w:r>
              <w:rPr>
                <w:rFonts w:hint="eastAsia" w:hAnsi="宋体"/>
                <w:sz w:val="18"/>
                <w:szCs w:val="18"/>
              </w:rPr>
              <w:t>单殖吸虫病</w:t>
            </w:r>
          </w:p>
        </w:tc>
        <w:tc>
          <w:tcPr>
            <w:tcW w:w="1985" w:type="dxa"/>
            <w:shd w:val="clear" w:color="auto" w:fill="auto"/>
            <w:vAlign w:val="center"/>
          </w:tcPr>
          <w:p w14:paraId="5FF40D11">
            <w:pPr>
              <w:pStyle w:val="56"/>
              <w:ind w:firstLine="0" w:firstLineChars="0"/>
              <w:jc w:val="center"/>
              <w:rPr>
                <w:sz w:val="18"/>
                <w:szCs w:val="18"/>
              </w:rPr>
            </w:pPr>
            <w:r>
              <w:rPr>
                <w:rFonts w:hint="eastAsia" w:hAnsi="宋体"/>
                <w:sz w:val="18"/>
                <w:szCs w:val="18"/>
              </w:rPr>
              <w:t>甲苯咪唑</w:t>
            </w:r>
          </w:p>
        </w:tc>
        <w:tc>
          <w:tcPr>
            <w:tcW w:w="5658" w:type="dxa"/>
            <w:shd w:val="clear" w:color="auto" w:fill="auto"/>
            <w:vAlign w:val="center"/>
          </w:tcPr>
          <w:p w14:paraId="1383092A">
            <w:pPr>
              <w:pStyle w:val="56"/>
              <w:ind w:firstLine="0" w:firstLineChars="0"/>
              <w:jc w:val="center"/>
              <w:rPr>
                <w:rFonts w:hAnsi="宋体"/>
                <w:sz w:val="18"/>
                <w:szCs w:val="18"/>
              </w:rPr>
            </w:pPr>
            <w:r>
              <w:rPr>
                <w:rFonts w:hint="eastAsia" w:hAnsi="宋体"/>
                <w:sz w:val="18"/>
                <w:szCs w:val="18"/>
              </w:rPr>
              <w:t>0.2</w:t>
            </w:r>
            <w:r>
              <w:rPr>
                <w:rFonts w:hint="eastAsia" w:hAnsi="宋体"/>
                <w:w w:val="50"/>
                <w:sz w:val="18"/>
                <w:szCs w:val="18"/>
              </w:rPr>
              <w:t xml:space="preserve"> </w:t>
            </w:r>
            <w:r>
              <w:rPr>
                <w:rFonts w:hint="eastAsia" w:hAnsi="宋体"/>
                <w:sz w:val="18"/>
                <w:szCs w:val="18"/>
              </w:rPr>
              <w:t>mg/L～0.3</w:t>
            </w:r>
            <w:r>
              <w:rPr>
                <w:rFonts w:hint="eastAsia" w:hAnsi="宋体"/>
                <w:w w:val="50"/>
                <w:sz w:val="18"/>
                <w:szCs w:val="18"/>
              </w:rPr>
              <w:t xml:space="preserve"> </w:t>
            </w:r>
            <w:r>
              <w:rPr>
                <w:rFonts w:hint="eastAsia" w:hAnsi="宋体"/>
                <w:sz w:val="18"/>
                <w:szCs w:val="18"/>
              </w:rPr>
              <w:t>mg/L 全塘泼洒</w:t>
            </w:r>
          </w:p>
        </w:tc>
      </w:tr>
      <w:tr w14:paraId="34C17F2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91" w:type="dxa"/>
            <w:vMerge w:val="continue"/>
            <w:shd w:val="clear" w:color="auto" w:fill="auto"/>
            <w:vAlign w:val="center"/>
          </w:tcPr>
          <w:p w14:paraId="59B9ED10">
            <w:pPr>
              <w:widowControl/>
              <w:adjustRightInd/>
              <w:spacing w:line="240" w:lineRule="auto"/>
              <w:jc w:val="left"/>
              <w:rPr>
                <w:rFonts w:ascii="宋体" w:hAnsi="Times New Roman"/>
                <w:kern w:val="0"/>
                <w:sz w:val="18"/>
                <w:szCs w:val="18"/>
              </w:rPr>
            </w:pPr>
          </w:p>
        </w:tc>
        <w:tc>
          <w:tcPr>
            <w:tcW w:w="1985" w:type="dxa"/>
            <w:shd w:val="clear" w:color="auto" w:fill="auto"/>
            <w:vAlign w:val="center"/>
          </w:tcPr>
          <w:p w14:paraId="562FAB89">
            <w:pPr>
              <w:pStyle w:val="56"/>
              <w:ind w:firstLine="0" w:firstLineChars="0"/>
              <w:jc w:val="center"/>
              <w:rPr>
                <w:sz w:val="18"/>
                <w:szCs w:val="18"/>
              </w:rPr>
            </w:pPr>
            <w:r>
              <w:rPr>
                <w:rFonts w:hint="eastAsia" w:hAnsi="宋体"/>
                <w:sz w:val="18"/>
                <w:szCs w:val="18"/>
              </w:rPr>
              <w:t>菊酯类</w:t>
            </w:r>
          </w:p>
        </w:tc>
        <w:tc>
          <w:tcPr>
            <w:tcW w:w="5658" w:type="dxa"/>
            <w:shd w:val="clear" w:color="auto" w:fill="auto"/>
            <w:vAlign w:val="center"/>
          </w:tcPr>
          <w:p w14:paraId="136267DC">
            <w:pPr>
              <w:pStyle w:val="56"/>
              <w:ind w:firstLine="0" w:firstLineChars="0"/>
              <w:jc w:val="center"/>
              <w:rPr>
                <w:rFonts w:hAnsi="宋体"/>
                <w:sz w:val="18"/>
                <w:szCs w:val="18"/>
              </w:rPr>
            </w:pPr>
            <w:r>
              <w:rPr>
                <w:rFonts w:hint="eastAsia" w:hAnsi="宋体"/>
                <w:sz w:val="18"/>
                <w:szCs w:val="18"/>
              </w:rPr>
              <w:t>用量参考产品说明书</w:t>
            </w:r>
          </w:p>
        </w:tc>
      </w:tr>
      <w:tr w14:paraId="7C009E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91" w:type="dxa"/>
            <w:vMerge w:val="restart"/>
            <w:shd w:val="clear" w:color="auto" w:fill="auto"/>
            <w:vAlign w:val="center"/>
          </w:tcPr>
          <w:p w14:paraId="095F7144">
            <w:pPr>
              <w:pStyle w:val="56"/>
              <w:ind w:firstLine="0" w:firstLineChars="0"/>
              <w:jc w:val="center"/>
              <w:rPr>
                <w:sz w:val="18"/>
                <w:szCs w:val="18"/>
              </w:rPr>
            </w:pPr>
            <w:r>
              <w:rPr>
                <w:rFonts w:hint="eastAsia" w:hAnsi="宋体"/>
                <w:sz w:val="18"/>
                <w:szCs w:val="18"/>
              </w:rPr>
              <w:t>肠炎</w:t>
            </w:r>
          </w:p>
        </w:tc>
        <w:tc>
          <w:tcPr>
            <w:tcW w:w="1985" w:type="dxa"/>
            <w:shd w:val="clear" w:color="auto" w:fill="auto"/>
            <w:vAlign w:val="center"/>
          </w:tcPr>
          <w:p w14:paraId="691D2030">
            <w:pPr>
              <w:pStyle w:val="56"/>
              <w:ind w:firstLine="0" w:firstLineChars="0"/>
              <w:jc w:val="center"/>
              <w:rPr>
                <w:sz w:val="18"/>
                <w:szCs w:val="18"/>
              </w:rPr>
            </w:pPr>
            <w:r>
              <w:rPr>
                <w:rFonts w:hint="eastAsia" w:hAnsi="宋体"/>
                <w:sz w:val="18"/>
                <w:szCs w:val="18"/>
              </w:rPr>
              <w:t>大蒜素、多种维生素</w:t>
            </w:r>
          </w:p>
        </w:tc>
        <w:tc>
          <w:tcPr>
            <w:tcW w:w="5658" w:type="dxa"/>
            <w:shd w:val="clear" w:color="auto" w:fill="auto"/>
            <w:vAlign w:val="center"/>
          </w:tcPr>
          <w:p w14:paraId="2EA33AA3">
            <w:pPr>
              <w:pStyle w:val="56"/>
              <w:ind w:firstLine="0" w:firstLineChars="0"/>
              <w:jc w:val="center"/>
              <w:rPr>
                <w:rFonts w:hAnsi="宋体"/>
                <w:sz w:val="18"/>
                <w:szCs w:val="18"/>
              </w:rPr>
            </w:pPr>
            <w:r>
              <w:rPr>
                <w:rFonts w:hint="eastAsia" w:hAnsi="宋体"/>
                <w:sz w:val="18"/>
                <w:szCs w:val="18"/>
              </w:rPr>
              <w:t>大蒜素和多种维生素均按30 mg/kg的剂量在饲料中添加</w:t>
            </w:r>
          </w:p>
        </w:tc>
      </w:tr>
      <w:tr w14:paraId="66ACAC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91" w:type="dxa"/>
            <w:vMerge w:val="continue"/>
            <w:shd w:val="clear" w:color="auto" w:fill="auto"/>
            <w:vAlign w:val="center"/>
          </w:tcPr>
          <w:p w14:paraId="2137876A">
            <w:pPr>
              <w:widowControl/>
              <w:adjustRightInd/>
              <w:spacing w:line="240" w:lineRule="auto"/>
              <w:jc w:val="left"/>
              <w:rPr>
                <w:rFonts w:ascii="宋体" w:hAnsi="Times New Roman"/>
                <w:kern w:val="0"/>
                <w:sz w:val="18"/>
                <w:szCs w:val="18"/>
              </w:rPr>
            </w:pPr>
          </w:p>
        </w:tc>
        <w:tc>
          <w:tcPr>
            <w:tcW w:w="1985" w:type="dxa"/>
            <w:shd w:val="clear" w:color="auto" w:fill="auto"/>
            <w:vAlign w:val="center"/>
          </w:tcPr>
          <w:p w14:paraId="217BD713">
            <w:pPr>
              <w:pStyle w:val="56"/>
              <w:ind w:firstLine="0" w:firstLineChars="0"/>
              <w:jc w:val="center"/>
              <w:rPr>
                <w:sz w:val="18"/>
                <w:szCs w:val="18"/>
              </w:rPr>
            </w:pPr>
            <w:r>
              <w:rPr>
                <w:rFonts w:hint="eastAsia" w:hAnsi="宋体"/>
                <w:sz w:val="18"/>
                <w:szCs w:val="18"/>
              </w:rPr>
              <w:t>国标渔药抗生素</w:t>
            </w:r>
          </w:p>
        </w:tc>
        <w:tc>
          <w:tcPr>
            <w:tcW w:w="5658" w:type="dxa"/>
            <w:shd w:val="clear" w:color="auto" w:fill="auto"/>
            <w:vAlign w:val="center"/>
          </w:tcPr>
          <w:p w14:paraId="2772114B">
            <w:pPr>
              <w:pStyle w:val="56"/>
              <w:ind w:firstLine="0" w:firstLineChars="0"/>
              <w:jc w:val="center"/>
              <w:rPr>
                <w:rFonts w:hAnsi="宋体"/>
                <w:sz w:val="18"/>
                <w:szCs w:val="18"/>
              </w:rPr>
            </w:pPr>
            <w:r>
              <w:rPr>
                <w:rFonts w:hint="eastAsia" w:hAnsi="宋体"/>
                <w:sz w:val="18"/>
                <w:szCs w:val="18"/>
              </w:rPr>
              <w:t>选择药敏抗生素，用量参考产品说明书</w:t>
            </w:r>
          </w:p>
        </w:tc>
      </w:tr>
      <w:tr w14:paraId="0AF4FC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91" w:type="dxa"/>
            <w:shd w:val="clear" w:color="auto" w:fill="auto"/>
            <w:vAlign w:val="center"/>
          </w:tcPr>
          <w:p w14:paraId="0F8246B5">
            <w:pPr>
              <w:pStyle w:val="56"/>
              <w:ind w:firstLine="0" w:firstLineChars="0"/>
              <w:jc w:val="center"/>
              <w:rPr>
                <w:sz w:val="18"/>
                <w:szCs w:val="18"/>
              </w:rPr>
            </w:pPr>
            <w:r>
              <w:rPr>
                <w:rFonts w:hint="eastAsia" w:hAnsi="宋体"/>
                <w:sz w:val="18"/>
                <w:szCs w:val="18"/>
              </w:rPr>
              <w:t>刺激隐核虫病</w:t>
            </w:r>
          </w:p>
        </w:tc>
        <w:tc>
          <w:tcPr>
            <w:tcW w:w="1985" w:type="dxa"/>
            <w:shd w:val="clear" w:color="auto" w:fill="auto"/>
            <w:vAlign w:val="center"/>
          </w:tcPr>
          <w:p w14:paraId="12C1B341">
            <w:pPr>
              <w:pStyle w:val="56"/>
              <w:ind w:firstLine="0" w:firstLineChars="0"/>
              <w:jc w:val="center"/>
              <w:rPr>
                <w:sz w:val="18"/>
                <w:szCs w:val="18"/>
              </w:rPr>
            </w:pPr>
            <w:r>
              <w:rPr>
                <w:rFonts w:hint="eastAsia" w:hAnsi="宋体"/>
                <w:sz w:val="18"/>
                <w:szCs w:val="18"/>
              </w:rPr>
              <w:t>福尔马林</w:t>
            </w:r>
          </w:p>
        </w:tc>
        <w:tc>
          <w:tcPr>
            <w:tcW w:w="5658" w:type="dxa"/>
            <w:shd w:val="clear" w:color="auto" w:fill="auto"/>
            <w:vAlign w:val="center"/>
          </w:tcPr>
          <w:p w14:paraId="170C5F8A">
            <w:pPr>
              <w:pStyle w:val="56"/>
              <w:ind w:firstLine="0" w:firstLineChars="0"/>
              <w:jc w:val="center"/>
              <w:rPr>
                <w:rFonts w:hAnsi="宋体"/>
                <w:sz w:val="18"/>
                <w:szCs w:val="18"/>
              </w:rPr>
            </w:pPr>
            <w:r>
              <w:rPr>
                <w:rFonts w:hint="eastAsia" w:hAnsi="宋体"/>
                <w:sz w:val="18"/>
                <w:szCs w:val="18"/>
              </w:rPr>
              <w:t>20 mg/L～25 mg/L 全塘泼洒，24 h后换水30 %</w:t>
            </w:r>
          </w:p>
        </w:tc>
      </w:tr>
      <w:tr w14:paraId="704DECB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691" w:type="dxa"/>
            <w:tcBorders>
              <w:bottom w:val="single" w:color="auto" w:sz="8" w:space="0"/>
            </w:tcBorders>
            <w:shd w:val="clear" w:color="auto" w:fill="auto"/>
            <w:vAlign w:val="center"/>
          </w:tcPr>
          <w:p w14:paraId="3FB888CA">
            <w:pPr>
              <w:pStyle w:val="56"/>
              <w:ind w:firstLine="0" w:firstLineChars="0"/>
              <w:jc w:val="center"/>
              <w:rPr>
                <w:rFonts w:hAnsi="宋体"/>
                <w:sz w:val="18"/>
                <w:szCs w:val="18"/>
              </w:rPr>
            </w:pPr>
            <w:r>
              <w:rPr>
                <w:rFonts w:hint="eastAsia" w:hAnsi="宋体"/>
                <w:sz w:val="18"/>
                <w:szCs w:val="18"/>
              </w:rPr>
              <w:t>巴斯德氏菌</w:t>
            </w:r>
          </w:p>
        </w:tc>
        <w:tc>
          <w:tcPr>
            <w:tcW w:w="1985" w:type="dxa"/>
            <w:tcBorders>
              <w:bottom w:val="single" w:color="auto" w:sz="8" w:space="0"/>
            </w:tcBorders>
            <w:shd w:val="clear" w:color="auto" w:fill="auto"/>
            <w:vAlign w:val="center"/>
          </w:tcPr>
          <w:p w14:paraId="292F8EA2">
            <w:pPr>
              <w:pStyle w:val="56"/>
              <w:ind w:firstLine="0" w:firstLineChars="0"/>
              <w:jc w:val="center"/>
              <w:rPr>
                <w:rFonts w:hAnsi="宋体"/>
                <w:sz w:val="18"/>
                <w:szCs w:val="18"/>
              </w:rPr>
            </w:pPr>
            <w:r>
              <w:rPr>
                <w:rFonts w:hint="eastAsia" w:hAnsi="宋体"/>
                <w:sz w:val="18"/>
                <w:szCs w:val="18"/>
              </w:rPr>
              <w:t>恩诺沙星</w:t>
            </w:r>
          </w:p>
        </w:tc>
        <w:tc>
          <w:tcPr>
            <w:tcW w:w="5658" w:type="dxa"/>
            <w:tcBorders>
              <w:bottom w:val="single" w:color="auto" w:sz="8" w:space="0"/>
            </w:tcBorders>
            <w:shd w:val="clear" w:color="auto" w:fill="auto"/>
            <w:vAlign w:val="center"/>
          </w:tcPr>
          <w:p w14:paraId="559FFF12">
            <w:pPr>
              <w:pStyle w:val="56"/>
              <w:ind w:firstLine="0" w:firstLineChars="0"/>
              <w:jc w:val="center"/>
              <w:rPr>
                <w:rFonts w:hAnsi="宋体"/>
                <w:sz w:val="18"/>
                <w:szCs w:val="18"/>
              </w:rPr>
            </w:pPr>
            <w:r>
              <w:rPr>
                <w:rFonts w:hint="eastAsia" w:hAnsi="宋体"/>
                <w:sz w:val="18"/>
                <w:szCs w:val="18"/>
              </w:rPr>
              <w:t>按100 mg/kg的剂量每日在饲料中混合投喂</w:t>
            </w:r>
          </w:p>
        </w:tc>
      </w:tr>
    </w:tbl>
    <w:p w14:paraId="356B99B9">
      <w:pPr>
        <w:pStyle w:val="65"/>
        <w:spacing w:before="120" w:after="120"/>
        <w:rPr>
          <w:szCs w:val="21"/>
        </w:rPr>
      </w:pPr>
      <w:r>
        <w:rPr>
          <w:rFonts w:hint="eastAsia"/>
        </w:rPr>
        <w:t>收获</w:t>
      </w:r>
    </w:p>
    <w:p w14:paraId="67A03D79">
      <w:pPr>
        <w:pStyle w:val="56"/>
        <w:ind w:firstLine="420"/>
      </w:pPr>
      <w:r>
        <w:rPr>
          <w:rFonts w:hint="eastAsia" w:hAnsi="宋体"/>
        </w:rPr>
        <w:t>收获前黄立鱼的检测指标应符合水产养殖用药明白纸中规定的禁止使用和兽药使用休药期的规定，起捕规格≥0.15 kg。采取拉网收鱼的方法，捕大留小，逐批上市。</w:t>
      </w:r>
    </w:p>
    <w:p w14:paraId="69B8316E">
      <w:pPr>
        <w:pStyle w:val="104"/>
        <w:spacing w:before="240" w:after="240"/>
      </w:pPr>
      <w:r>
        <w:rPr>
          <w:rFonts w:hint="eastAsia"/>
        </w:rPr>
        <w:t>质量与等级</w:t>
      </w:r>
    </w:p>
    <w:p w14:paraId="4696DB4A">
      <w:pPr>
        <w:pStyle w:val="105"/>
        <w:spacing w:before="120" w:after="120"/>
      </w:pPr>
      <w:r>
        <w:rPr>
          <w:rFonts w:hint="eastAsia"/>
        </w:rPr>
        <w:t>规格要求</w:t>
      </w:r>
    </w:p>
    <w:p w14:paraId="0BF7A0A1">
      <w:pPr>
        <w:pStyle w:val="56"/>
        <w:ind w:firstLine="420"/>
      </w:pPr>
      <w:r>
        <w:rPr>
          <w:rFonts w:hint="eastAsia" w:hAnsi="宋体"/>
        </w:rPr>
        <w:t>分类规格参照表2。</w:t>
      </w:r>
    </w:p>
    <w:p w14:paraId="2C77C44E">
      <w:pPr>
        <w:pStyle w:val="112"/>
        <w:spacing w:before="120" w:after="120"/>
      </w:pPr>
      <w:r>
        <w:rPr>
          <w:rFonts w:hint="eastAsia"/>
        </w:rPr>
        <w:t>分类规格</w:t>
      </w:r>
    </w:p>
    <w:tbl>
      <w:tblPr>
        <w:tblStyle w:val="27"/>
        <w:tblW w:w="934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Layout w:type="fixed"/>
        <w:tblCellMar>
          <w:top w:w="0" w:type="dxa"/>
          <w:left w:w="0" w:type="dxa"/>
          <w:bottom w:w="0" w:type="dxa"/>
          <w:right w:w="0" w:type="dxa"/>
        </w:tblCellMar>
      </w:tblPr>
      <w:tblGrid>
        <w:gridCol w:w="2336"/>
        <w:gridCol w:w="2336"/>
        <w:gridCol w:w="2336"/>
        <w:gridCol w:w="2336"/>
      </w:tblGrid>
      <w:tr w14:paraId="4A0687F7">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283" w:hRule="atLeast"/>
          <w:jc w:val="center"/>
        </w:trPr>
        <w:tc>
          <w:tcPr>
            <w:tcW w:w="2336" w:type="dxa"/>
            <w:shd w:val="clear" w:color="auto" w:fill="auto"/>
            <w:vAlign w:val="center"/>
          </w:tcPr>
          <w:p w14:paraId="72DCA7A0">
            <w:pPr>
              <w:pStyle w:val="56"/>
              <w:ind w:firstLine="0" w:firstLineChars="0"/>
              <w:jc w:val="center"/>
              <w:rPr>
                <w:sz w:val="18"/>
                <w:szCs w:val="18"/>
              </w:rPr>
            </w:pPr>
            <w:r>
              <w:rPr>
                <w:rFonts w:hint="eastAsia" w:hAnsi="宋体"/>
                <w:sz w:val="18"/>
                <w:szCs w:val="18"/>
              </w:rPr>
              <w:t>规格</w:t>
            </w:r>
          </w:p>
        </w:tc>
        <w:tc>
          <w:tcPr>
            <w:tcW w:w="2336" w:type="dxa"/>
            <w:shd w:val="clear" w:color="auto" w:fill="auto"/>
            <w:vAlign w:val="center"/>
          </w:tcPr>
          <w:p w14:paraId="3D48AC4E">
            <w:pPr>
              <w:pStyle w:val="56"/>
              <w:ind w:firstLine="0" w:firstLineChars="0"/>
              <w:jc w:val="center"/>
              <w:rPr>
                <w:sz w:val="18"/>
                <w:szCs w:val="18"/>
              </w:rPr>
            </w:pPr>
            <w:r>
              <w:rPr>
                <w:rFonts w:hint="eastAsia" w:hAnsi="宋体"/>
                <w:sz w:val="18"/>
                <w:szCs w:val="18"/>
              </w:rPr>
              <w:t>小规格</w:t>
            </w:r>
          </w:p>
        </w:tc>
        <w:tc>
          <w:tcPr>
            <w:tcW w:w="2336" w:type="dxa"/>
            <w:shd w:val="clear" w:color="auto" w:fill="auto"/>
            <w:vAlign w:val="center"/>
          </w:tcPr>
          <w:p w14:paraId="0833E767">
            <w:pPr>
              <w:pStyle w:val="56"/>
              <w:ind w:firstLine="0" w:firstLineChars="0"/>
              <w:jc w:val="center"/>
              <w:rPr>
                <w:sz w:val="18"/>
                <w:szCs w:val="18"/>
              </w:rPr>
            </w:pPr>
            <w:r>
              <w:rPr>
                <w:rFonts w:hint="eastAsia" w:hAnsi="宋体"/>
                <w:sz w:val="18"/>
                <w:szCs w:val="18"/>
              </w:rPr>
              <w:t>中规格</w:t>
            </w:r>
          </w:p>
        </w:tc>
        <w:tc>
          <w:tcPr>
            <w:tcW w:w="2336" w:type="dxa"/>
            <w:shd w:val="clear" w:color="auto" w:fill="auto"/>
            <w:vAlign w:val="center"/>
          </w:tcPr>
          <w:p w14:paraId="7C01B99B">
            <w:pPr>
              <w:pStyle w:val="56"/>
              <w:ind w:firstLine="0" w:firstLineChars="0"/>
              <w:jc w:val="center"/>
              <w:rPr>
                <w:sz w:val="18"/>
                <w:szCs w:val="18"/>
              </w:rPr>
            </w:pPr>
            <w:r>
              <w:rPr>
                <w:rFonts w:hint="eastAsia" w:hAnsi="宋体"/>
                <w:sz w:val="18"/>
                <w:szCs w:val="18"/>
              </w:rPr>
              <w:t>大规格</w:t>
            </w:r>
          </w:p>
        </w:tc>
      </w:tr>
      <w:tr w14:paraId="0B1B21A2">
        <w:tblPrEx>
          <w:tblBorders>
            <w:top w:val="single" w:color="auto" w:sz="8" w:space="0"/>
            <w:left w:val="single" w:color="auto" w:sz="8" w:space="0"/>
            <w:bottom w:val="single" w:color="auto" w:sz="8" w:space="0"/>
            <w:right w:val="single" w:color="auto" w:sz="8" w:space="0"/>
            <w:insideH w:val="single" w:color="auto" w:sz="8" w:space="0"/>
            <w:insideV w:val="single" w:color="auto" w:sz="4" w:space="0"/>
          </w:tblBorders>
          <w:tblCellMar>
            <w:top w:w="0" w:type="dxa"/>
            <w:left w:w="0" w:type="dxa"/>
            <w:bottom w:w="0" w:type="dxa"/>
            <w:right w:w="0" w:type="dxa"/>
          </w:tblCellMar>
        </w:tblPrEx>
        <w:trPr>
          <w:trHeight w:val="283" w:hRule="atLeast"/>
          <w:jc w:val="center"/>
        </w:trPr>
        <w:tc>
          <w:tcPr>
            <w:tcW w:w="2336" w:type="dxa"/>
            <w:shd w:val="clear" w:color="auto" w:fill="auto"/>
            <w:vAlign w:val="center"/>
          </w:tcPr>
          <w:p w14:paraId="11FE2AE7">
            <w:pPr>
              <w:pStyle w:val="56"/>
              <w:ind w:firstLine="0" w:firstLineChars="0"/>
              <w:jc w:val="center"/>
              <w:rPr>
                <w:sz w:val="18"/>
                <w:szCs w:val="18"/>
              </w:rPr>
            </w:pPr>
            <w:r>
              <w:rPr>
                <w:rFonts w:hint="eastAsia" w:hAnsi="宋体"/>
                <w:sz w:val="18"/>
                <w:szCs w:val="18"/>
              </w:rPr>
              <w:t>要求（尾重A）</w:t>
            </w:r>
          </w:p>
        </w:tc>
        <w:tc>
          <w:tcPr>
            <w:tcW w:w="2336" w:type="dxa"/>
            <w:shd w:val="clear" w:color="auto" w:fill="auto"/>
            <w:vAlign w:val="center"/>
          </w:tcPr>
          <w:p w14:paraId="0D78A182">
            <w:pPr>
              <w:pStyle w:val="56"/>
              <w:ind w:firstLine="0" w:firstLineChars="0"/>
              <w:jc w:val="center"/>
              <w:rPr>
                <w:sz w:val="18"/>
                <w:szCs w:val="18"/>
              </w:rPr>
            </w:pPr>
            <w:r>
              <w:rPr>
                <w:rFonts w:hint="eastAsia" w:hAnsi="宋体"/>
                <w:sz w:val="18"/>
                <w:szCs w:val="18"/>
              </w:rPr>
              <w:t>0</w:t>
            </w:r>
            <w:r>
              <w:rPr>
                <w:rFonts w:hint="eastAsia"/>
                <w:sz w:val="18"/>
                <w:szCs w:val="18"/>
              </w:rPr>
              <w:t>.15</w:t>
            </w:r>
            <w:r>
              <w:rPr>
                <w:rFonts w:hint="eastAsia"/>
                <w:w w:val="50"/>
                <w:sz w:val="18"/>
                <w:szCs w:val="18"/>
              </w:rPr>
              <w:t xml:space="preserve"> </w:t>
            </w:r>
            <w:r>
              <w:rPr>
                <w:rFonts w:hint="eastAsia"/>
                <w:sz w:val="18"/>
                <w:szCs w:val="18"/>
              </w:rPr>
              <w:t>kg</w:t>
            </w:r>
            <w:r>
              <w:rPr>
                <w:rFonts w:hint="eastAsia" w:hAnsi="宋体"/>
                <w:sz w:val="18"/>
                <w:szCs w:val="18"/>
              </w:rPr>
              <w:t>≤A＜0</w:t>
            </w:r>
            <w:r>
              <w:rPr>
                <w:rFonts w:hint="eastAsia"/>
                <w:sz w:val="18"/>
                <w:szCs w:val="18"/>
              </w:rPr>
              <w:t>.2</w:t>
            </w:r>
            <w:r>
              <w:rPr>
                <w:rFonts w:hint="eastAsia"/>
                <w:w w:val="50"/>
                <w:sz w:val="18"/>
                <w:szCs w:val="18"/>
              </w:rPr>
              <w:t xml:space="preserve"> </w:t>
            </w:r>
            <w:r>
              <w:rPr>
                <w:rFonts w:hint="eastAsia"/>
                <w:sz w:val="18"/>
                <w:szCs w:val="18"/>
              </w:rPr>
              <w:t>kg</w:t>
            </w:r>
          </w:p>
        </w:tc>
        <w:tc>
          <w:tcPr>
            <w:tcW w:w="2336" w:type="dxa"/>
            <w:shd w:val="clear" w:color="auto" w:fill="auto"/>
            <w:vAlign w:val="center"/>
          </w:tcPr>
          <w:p w14:paraId="475A1A99">
            <w:pPr>
              <w:pStyle w:val="56"/>
              <w:ind w:firstLine="0" w:firstLineChars="0"/>
              <w:jc w:val="center"/>
              <w:rPr>
                <w:sz w:val="18"/>
                <w:szCs w:val="18"/>
              </w:rPr>
            </w:pPr>
            <w:r>
              <w:rPr>
                <w:rFonts w:hint="eastAsia" w:hAnsi="宋体"/>
                <w:sz w:val="18"/>
                <w:szCs w:val="18"/>
              </w:rPr>
              <w:t>0</w:t>
            </w:r>
            <w:r>
              <w:rPr>
                <w:rFonts w:hint="eastAsia"/>
                <w:sz w:val="18"/>
                <w:szCs w:val="18"/>
              </w:rPr>
              <w:t>.2</w:t>
            </w:r>
            <w:r>
              <w:rPr>
                <w:rFonts w:hint="eastAsia"/>
                <w:w w:val="50"/>
                <w:sz w:val="18"/>
                <w:szCs w:val="18"/>
              </w:rPr>
              <w:t xml:space="preserve"> </w:t>
            </w:r>
            <w:r>
              <w:rPr>
                <w:rFonts w:hint="eastAsia"/>
                <w:sz w:val="18"/>
                <w:szCs w:val="18"/>
              </w:rPr>
              <w:t>kg</w:t>
            </w:r>
            <w:r>
              <w:rPr>
                <w:rFonts w:hint="eastAsia" w:hAnsi="宋体"/>
                <w:sz w:val="18"/>
                <w:szCs w:val="18"/>
              </w:rPr>
              <w:t>≤A＜0</w:t>
            </w:r>
            <w:r>
              <w:rPr>
                <w:rFonts w:hint="eastAsia"/>
                <w:sz w:val="18"/>
                <w:szCs w:val="18"/>
              </w:rPr>
              <w:t>.25</w:t>
            </w:r>
            <w:r>
              <w:rPr>
                <w:rFonts w:hint="eastAsia"/>
                <w:w w:val="50"/>
                <w:sz w:val="18"/>
                <w:szCs w:val="18"/>
              </w:rPr>
              <w:t xml:space="preserve"> </w:t>
            </w:r>
            <w:r>
              <w:rPr>
                <w:rFonts w:hint="eastAsia"/>
                <w:sz w:val="18"/>
                <w:szCs w:val="18"/>
              </w:rPr>
              <w:t>kg</w:t>
            </w:r>
          </w:p>
        </w:tc>
        <w:tc>
          <w:tcPr>
            <w:tcW w:w="2336" w:type="dxa"/>
            <w:shd w:val="clear" w:color="auto" w:fill="auto"/>
            <w:vAlign w:val="center"/>
          </w:tcPr>
          <w:p w14:paraId="4A920D18">
            <w:pPr>
              <w:pStyle w:val="56"/>
              <w:ind w:firstLine="0" w:firstLineChars="0"/>
              <w:jc w:val="center"/>
              <w:rPr>
                <w:sz w:val="18"/>
                <w:szCs w:val="18"/>
              </w:rPr>
            </w:pPr>
            <w:r>
              <w:rPr>
                <w:rFonts w:hint="eastAsia" w:hAnsi="宋体"/>
                <w:sz w:val="18"/>
                <w:szCs w:val="18"/>
              </w:rPr>
              <w:t>A≥0</w:t>
            </w:r>
            <w:r>
              <w:rPr>
                <w:rFonts w:hint="eastAsia"/>
                <w:sz w:val="18"/>
                <w:szCs w:val="18"/>
              </w:rPr>
              <w:t>.25</w:t>
            </w:r>
            <w:r>
              <w:rPr>
                <w:rFonts w:hint="eastAsia"/>
                <w:w w:val="50"/>
                <w:sz w:val="18"/>
                <w:szCs w:val="18"/>
              </w:rPr>
              <w:t xml:space="preserve"> </w:t>
            </w:r>
            <w:r>
              <w:rPr>
                <w:rFonts w:hint="eastAsia"/>
                <w:sz w:val="18"/>
                <w:szCs w:val="18"/>
              </w:rPr>
              <w:t>kg</w:t>
            </w:r>
          </w:p>
        </w:tc>
      </w:tr>
    </w:tbl>
    <w:p w14:paraId="1E75FFB0">
      <w:pPr>
        <w:pStyle w:val="105"/>
        <w:spacing w:before="120" w:after="120"/>
        <w:rPr>
          <w:szCs w:val="21"/>
        </w:rPr>
      </w:pPr>
      <w:r>
        <w:rPr>
          <w:rFonts w:hint="eastAsia"/>
        </w:rPr>
        <w:t>感官指标</w:t>
      </w:r>
    </w:p>
    <w:p w14:paraId="26AD518D">
      <w:pPr>
        <w:pStyle w:val="65"/>
        <w:spacing w:before="120" w:after="120"/>
      </w:pPr>
      <w:r>
        <w:rPr>
          <w:rFonts w:hint="eastAsia"/>
        </w:rPr>
        <w:t>活鱼</w:t>
      </w:r>
    </w:p>
    <w:p w14:paraId="60860489">
      <w:pPr>
        <w:pStyle w:val="56"/>
        <w:ind w:firstLine="420"/>
      </w:pPr>
      <w:r>
        <w:rPr>
          <w:rFonts w:hint="eastAsia" w:hAnsi="宋体"/>
        </w:rPr>
        <w:t>活鱼应符合表3要求。</w:t>
      </w:r>
    </w:p>
    <w:p w14:paraId="03A082DC">
      <w:pPr>
        <w:pStyle w:val="112"/>
        <w:spacing w:before="120" w:after="120"/>
      </w:pPr>
      <w:r>
        <w:rPr>
          <w:rFonts w:hint="eastAsia"/>
        </w:rPr>
        <w:t>感官要求</w:t>
      </w:r>
    </w:p>
    <w:tbl>
      <w:tblPr>
        <w:tblStyle w:val="27"/>
        <w:tblW w:w="9356"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418"/>
        <w:gridCol w:w="7938"/>
      </w:tblGrid>
      <w:tr w14:paraId="64B8597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418" w:type="dxa"/>
            <w:tcBorders>
              <w:top w:val="single" w:color="auto" w:sz="8" w:space="0"/>
              <w:left w:val="single" w:color="auto" w:sz="8" w:space="0"/>
              <w:bottom w:val="single" w:color="auto" w:sz="8" w:space="0"/>
              <w:right w:val="single" w:color="auto" w:sz="4" w:space="0"/>
            </w:tcBorders>
            <w:shd w:val="clear" w:color="auto" w:fill="auto"/>
            <w:vAlign w:val="center"/>
          </w:tcPr>
          <w:p w14:paraId="454AF4B4">
            <w:pPr>
              <w:pStyle w:val="56"/>
              <w:ind w:firstLine="0" w:firstLineChars="0"/>
              <w:jc w:val="center"/>
              <w:rPr>
                <w:sz w:val="18"/>
                <w:szCs w:val="18"/>
              </w:rPr>
            </w:pPr>
            <w:r>
              <w:rPr>
                <w:rFonts w:hint="eastAsia" w:hAnsi="宋体"/>
                <w:sz w:val="18"/>
                <w:szCs w:val="18"/>
              </w:rPr>
              <w:t>项目</w:t>
            </w:r>
          </w:p>
        </w:tc>
        <w:tc>
          <w:tcPr>
            <w:tcW w:w="7938" w:type="dxa"/>
            <w:tcBorders>
              <w:top w:val="single" w:color="auto" w:sz="8" w:space="0"/>
              <w:left w:val="single" w:color="auto" w:sz="4" w:space="0"/>
              <w:bottom w:val="single" w:color="auto" w:sz="8" w:space="0"/>
              <w:right w:val="single" w:color="auto" w:sz="8" w:space="0"/>
            </w:tcBorders>
            <w:shd w:val="clear" w:color="auto" w:fill="auto"/>
            <w:vAlign w:val="center"/>
          </w:tcPr>
          <w:p w14:paraId="45C3F9F4">
            <w:pPr>
              <w:pStyle w:val="56"/>
              <w:ind w:firstLine="0" w:firstLineChars="0"/>
              <w:jc w:val="center"/>
              <w:rPr>
                <w:sz w:val="18"/>
                <w:szCs w:val="18"/>
              </w:rPr>
            </w:pPr>
            <w:r>
              <w:rPr>
                <w:rFonts w:hint="eastAsia" w:hAnsi="宋体"/>
                <w:sz w:val="18"/>
                <w:szCs w:val="18"/>
              </w:rPr>
              <w:t>要求</w:t>
            </w:r>
          </w:p>
        </w:tc>
      </w:tr>
      <w:tr w14:paraId="3555F6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418" w:type="dxa"/>
            <w:tcBorders>
              <w:top w:val="single" w:color="auto" w:sz="8" w:space="0"/>
              <w:left w:val="single" w:color="auto" w:sz="8" w:space="0"/>
              <w:bottom w:val="single" w:color="auto" w:sz="4" w:space="0"/>
              <w:right w:val="single" w:color="auto" w:sz="4" w:space="0"/>
            </w:tcBorders>
            <w:shd w:val="clear" w:color="auto" w:fill="auto"/>
            <w:vAlign w:val="center"/>
          </w:tcPr>
          <w:p w14:paraId="0238A7D0">
            <w:pPr>
              <w:pStyle w:val="56"/>
              <w:ind w:firstLine="0" w:firstLineChars="0"/>
              <w:jc w:val="center"/>
              <w:rPr>
                <w:sz w:val="18"/>
                <w:szCs w:val="18"/>
              </w:rPr>
            </w:pPr>
            <w:r>
              <w:rPr>
                <w:rFonts w:hint="eastAsia" w:hAnsi="宋体"/>
                <w:sz w:val="18"/>
                <w:szCs w:val="18"/>
              </w:rPr>
              <w:t>外观体表</w:t>
            </w:r>
          </w:p>
        </w:tc>
        <w:tc>
          <w:tcPr>
            <w:tcW w:w="7938" w:type="dxa"/>
            <w:tcBorders>
              <w:top w:val="single" w:color="auto" w:sz="8" w:space="0"/>
              <w:left w:val="single" w:color="auto" w:sz="4" w:space="0"/>
              <w:bottom w:val="single" w:color="auto" w:sz="4" w:space="0"/>
              <w:right w:val="single" w:color="auto" w:sz="8" w:space="0"/>
            </w:tcBorders>
            <w:shd w:val="clear" w:color="auto" w:fill="auto"/>
            <w:vAlign w:val="center"/>
          </w:tcPr>
          <w:p w14:paraId="490AEB74">
            <w:pPr>
              <w:pStyle w:val="56"/>
              <w:ind w:left="90" w:hanging="90" w:hangingChars="100"/>
              <w:rPr>
                <w:sz w:val="18"/>
                <w:szCs w:val="18"/>
              </w:rPr>
            </w:pPr>
            <w:r>
              <w:rPr>
                <w:rFonts w:hint="eastAsia"/>
                <w:w w:val="50"/>
                <w:sz w:val="18"/>
              </w:rPr>
              <w:t xml:space="preserve">  </w:t>
            </w:r>
            <w:r>
              <w:rPr>
                <w:rFonts w:hint="eastAsia" w:hAnsi="宋体"/>
                <w:sz w:val="18"/>
                <w:szCs w:val="18"/>
              </w:rPr>
              <w:t>鱼体健康，游动活泼。体色青灰带黄，腹部白色，体侧有若干条灰色纵走线，沿鳞片而行，背鳍、臀鳍的一小部分及尾鳍边缘灰黑色，腹鳍、臀鳍的大部分及鳍下叶为金黄色</w:t>
            </w:r>
          </w:p>
        </w:tc>
      </w:tr>
      <w:tr w14:paraId="0517B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418" w:type="dxa"/>
            <w:tcBorders>
              <w:top w:val="single" w:color="auto" w:sz="4" w:space="0"/>
              <w:left w:val="single" w:color="auto" w:sz="8" w:space="0"/>
              <w:bottom w:val="single" w:color="auto" w:sz="4" w:space="0"/>
              <w:right w:val="single" w:color="auto" w:sz="4" w:space="0"/>
            </w:tcBorders>
            <w:shd w:val="clear" w:color="auto" w:fill="auto"/>
            <w:vAlign w:val="center"/>
          </w:tcPr>
          <w:p w14:paraId="2888C62A">
            <w:pPr>
              <w:pStyle w:val="56"/>
              <w:ind w:firstLine="0" w:firstLineChars="0"/>
              <w:jc w:val="center"/>
              <w:rPr>
                <w:sz w:val="18"/>
                <w:szCs w:val="18"/>
              </w:rPr>
            </w:pPr>
            <w:r>
              <w:rPr>
                <w:rFonts w:hint="eastAsia" w:hAnsi="宋体"/>
                <w:sz w:val="18"/>
                <w:szCs w:val="18"/>
              </w:rPr>
              <w:t>气味</w:t>
            </w:r>
          </w:p>
        </w:tc>
        <w:tc>
          <w:tcPr>
            <w:tcW w:w="7938" w:type="dxa"/>
            <w:tcBorders>
              <w:top w:val="single" w:color="auto" w:sz="4" w:space="0"/>
              <w:left w:val="single" w:color="auto" w:sz="4" w:space="0"/>
              <w:bottom w:val="single" w:color="auto" w:sz="4" w:space="0"/>
              <w:right w:val="single" w:color="auto" w:sz="8" w:space="0"/>
            </w:tcBorders>
            <w:shd w:val="clear" w:color="auto" w:fill="auto"/>
            <w:vAlign w:val="center"/>
          </w:tcPr>
          <w:p w14:paraId="148500F6">
            <w:pPr>
              <w:pStyle w:val="56"/>
              <w:ind w:firstLine="0" w:firstLineChars="0"/>
              <w:jc w:val="left"/>
              <w:rPr>
                <w:sz w:val="18"/>
                <w:szCs w:val="18"/>
              </w:rPr>
            </w:pPr>
            <w:r>
              <w:rPr>
                <w:rFonts w:hint="eastAsia"/>
                <w:w w:val="50"/>
                <w:sz w:val="18"/>
              </w:rPr>
              <w:t xml:space="preserve">  </w:t>
            </w:r>
            <w:r>
              <w:rPr>
                <w:rFonts w:hint="eastAsia" w:hAnsi="宋体"/>
                <w:sz w:val="18"/>
                <w:szCs w:val="18"/>
              </w:rPr>
              <w:t>呈黄立鱼固有气味，无异味</w:t>
            </w:r>
          </w:p>
        </w:tc>
      </w:tr>
      <w:tr w14:paraId="08BF4F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jc w:val="center"/>
        </w:trPr>
        <w:tc>
          <w:tcPr>
            <w:tcW w:w="1418" w:type="dxa"/>
            <w:tcBorders>
              <w:top w:val="single" w:color="auto" w:sz="4" w:space="0"/>
              <w:left w:val="single" w:color="auto" w:sz="8" w:space="0"/>
              <w:bottom w:val="single" w:color="auto" w:sz="8" w:space="0"/>
              <w:right w:val="single" w:color="auto" w:sz="4" w:space="0"/>
            </w:tcBorders>
            <w:shd w:val="clear" w:color="auto" w:fill="auto"/>
            <w:vAlign w:val="center"/>
          </w:tcPr>
          <w:p w14:paraId="619E12DC">
            <w:pPr>
              <w:pStyle w:val="56"/>
              <w:ind w:firstLine="0" w:firstLineChars="0"/>
              <w:jc w:val="center"/>
              <w:rPr>
                <w:sz w:val="18"/>
                <w:szCs w:val="18"/>
              </w:rPr>
            </w:pPr>
            <w:bookmarkStart w:id="44" w:name="OLE_LINK4"/>
            <w:r>
              <w:rPr>
                <w:rFonts w:hint="eastAsia" w:hAnsi="宋体"/>
                <w:sz w:val="18"/>
                <w:szCs w:val="18"/>
              </w:rPr>
              <w:t>蒸煮试验</w:t>
            </w:r>
            <w:bookmarkEnd w:id="44"/>
          </w:p>
        </w:tc>
        <w:tc>
          <w:tcPr>
            <w:tcW w:w="7938" w:type="dxa"/>
            <w:tcBorders>
              <w:top w:val="single" w:color="auto" w:sz="4" w:space="0"/>
              <w:left w:val="single" w:color="auto" w:sz="4" w:space="0"/>
              <w:bottom w:val="single" w:color="auto" w:sz="8" w:space="0"/>
              <w:right w:val="single" w:color="auto" w:sz="8" w:space="0"/>
            </w:tcBorders>
            <w:shd w:val="clear" w:color="auto" w:fill="auto"/>
            <w:vAlign w:val="center"/>
          </w:tcPr>
          <w:p w14:paraId="271FBB19">
            <w:pPr>
              <w:pStyle w:val="56"/>
              <w:ind w:firstLine="0" w:firstLineChars="0"/>
              <w:jc w:val="left"/>
              <w:rPr>
                <w:sz w:val="18"/>
                <w:szCs w:val="18"/>
              </w:rPr>
            </w:pPr>
            <w:r>
              <w:rPr>
                <w:rFonts w:hint="eastAsia"/>
                <w:w w:val="50"/>
                <w:sz w:val="18"/>
              </w:rPr>
              <w:t xml:space="preserve">  </w:t>
            </w:r>
            <w:r>
              <w:rPr>
                <w:rFonts w:hint="eastAsia" w:hAnsi="宋体"/>
                <w:sz w:val="18"/>
                <w:szCs w:val="18"/>
              </w:rPr>
              <w:t>气味正常、口感肌肉组织紧密，肉厚，肉切片时会呈现蒜瓣状纹理，肉质鲜嫩</w:t>
            </w:r>
          </w:p>
        </w:tc>
      </w:tr>
    </w:tbl>
    <w:p w14:paraId="3F9BEE69">
      <w:pPr>
        <w:pStyle w:val="65"/>
        <w:spacing w:before="120" w:after="120"/>
      </w:pPr>
      <w:r>
        <w:rPr>
          <w:rFonts w:hint="eastAsia"/>
        </w:rPr>
        <w:t>冰鲜鱼</w:t>
      </w:r>
    </w:p>
    <w:p w14:paraId="214A8DF1">
      <w:pPr>
        <w:pStyle w:val="56"/>
        <w:ind w:firstLine="420"/>
      </w:pPr>
      <w:r>
        <w:rPr>
          <w:rFonts w:hint="eastAsia" w:hAnsi="宋体"/>
        </w:rPr>
        <w:t>冰鲜鱼应符合表4要求。</w:t>
      </w:r>
    </w:p>
    <w:p w14:paraId="771E551D">
      <w:pPr>
        <w:pStyle w:val="112"/>
        <w:spacing w:before="120" w:after="120"/>
      </w:pPr>
      <w:r>
        <w:rPr>
          <w:rFonts w:hint="eastAsia"/>
        </w:rPr>
        <w:t>感官要求</w:t>
      </w:r>
    </w:p>
    <w:tbl>
      <w:tblPr>
        <w:tblStyle w:val="27"/>
        <w:tblW w:w="9356" w:type="dxa"/>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26"/>
        <w:gridCol w:w="7830"/>
      </w:tblGrid>
      <w:tr w14:paraId="5616F1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526" w:type="dxa"/>
            <w:tcBorders>
              <w:top w:val="single" w:color="auto" w:sz="8" w:space="0"/>
              <w:left w:val="single" w:color="auto" w:sz="8" w:space="0"/>
              <w:bottom w:val="single" w:color="auto" w:sz="8" w:space="0"/>
              <w:right w:val="single" w:color="auto" w:sz="4" w:space="0"/>
            </w:tcBorders>
            <w:shd w:val="clear" w:color="auto" w:fill="auto"/>
            <w:vAlign w:val="center"/>
          </w:tcPr>
          <w:p w14:paraId="280CE876">
            <w:pPr>
              <w:pStyle w:val="56"/>
              <w:ind w:firstLine="0" w:firstLineChars="0"/>
              <w:jc w:val="center"/>
              <w:rPr>
                <w:sz w:val="18"/>
                <w:szCs w:val="18"/>
              </w:rPr>
            </w:pPr>
            <w:r>
              <w:rPr>
                <w:rFonts w:hint="eastAsia" w:hAnsi="宋体"/>
                <w:sz w:val="18"/>
                <w:szCs w:val="18"/>
              </w:rPr>
              <w:t>项目</w:t>
            </w:r>
          </w:p>
        </w:tc>
        <w:tc>
          <w:tcPr>
            <w:tcW w:w="7830" w:type="dxa"/>
            <w:tcBorders>
              <w:top w:val="single" w:color="auto" w:sz="8" w:space="0"/>
              <w:left w:val="single" w:color="auto" w:sz="4" w:space="0"/>
              <w:bottom w:val="single" w:color="auto" w:sz="8" w:space="0"/>
              <w:right w:val="single" w:color="auto" w:sz="8" w:space="0"/>
            </w:tcBorders>
            <w:shd w:val="clear" w:color="auto" w:fill="auto"/>
            <w:vAlign w:val="center"/>
          </w:tcPr>
          <w:p w14:paraId="4FE4A6A0">
            <w:pPr>
              <w:pStyle w:val="56"/>
              <w:ind w:firstLine="0" w:firstLineChars="0"/>
              <w:jc w:val="center"/>
              <w:rPr>
                <w:sz w:val="18"/>
                <w:szCs w:val="18"/>
              </w:rPr>
            </w:pPr>
            <w:r>
              <w:rPr>
                <w:rFonts w:hint="eastAsia" w:hAnsi="宋体"/>
                <w:sz w:val="18"/>
                <w:szCs w:val="18"/>
              </w:rPr>
              <w:t>要求</w:t>
            </w:r>
          </w:p>
        </w:tc>
      </w:tr>
      <w:tr w14:paraId="354137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526" w:type="dxa"/>
            <w:tcBorders>
              <w:top w:val="single" w:color="auto" w:sz="8" w:space="0"/>
              <w:left w:val="single" w:color="auto" w:sz="8" w:space="0"/>
              <w:bottom w:val="single" w:color="auto" w:sz="4" w:space="0"/>
              <w:right w:val="single" w:color="auto" w:sz="4" w:space="0"/>
            </w:tcBorders>
            <w:shd w:val="clear" w:color="auto" w:fill="auto"/>
            <w:vAlign w:val="center"/>
          </w:tcPr>
          <w:p w14:paraId="1C1A7D6F">
            <w:pPr>
              <w:pStyle w:val="56"/>
              <w:ind w:firstLine="0" w:firstLineChars="0"/>
              <w:jc w:val="center"/>
              <w:rPr>
                <w:sz w:val="18"/>
                <w:szCs w:val="18"/>
              </w:rPr>
            </w:pPr>
            <w:r>
              <w:rPr>
                <w:rFonts w:hint="eastAsia" w:hAnsi="宋体"/>
                <w:sz w:val="18"/>
                <w:szCs w:val="18"/>
              </w:rPr>
              <w:t>外观体表</w:t>
            </w:r>
          </w:p>
        </w:tc>
        <w:tc>
          <w:tcPr>
            <w:tcW w:w="7830" w:type="dxa"/>
            <w:tcBorders>
              <w:top w:val="single" w:color="auto" w:sz="8" w:space="0"/>
              <w:left w:val="single" w:color="auto" w:sz="4" w:space="0"/>
              <w:bottom w:val="single" w:color="auto" w:sz="4" w:space="0"/>
              <w:right w:val="single" w:color="auto" w:sz="8" w:space="0"/>
            </w:tcBorders>
            <w:shd w:val="clear" w:color="auto" w:fill="auto"/>
            <w:vAlign w:val="center"/>
          </w:tcPr>
          <w:p w14:paraId="4C7534F1">
            <w:pPr>
              <w:pStyle w:val="56"/>
              <w:ind w:firstLine="0" w:firstLineChars="0"/>
              <w:jc w:val="left"/>
              <w:rPr>
                <w:sz w:val="18"/>
                <w:szCs w:val="18"/>
              </w:rPr>
            </w:pPr>
            <w:r>
              <w:rPr>
                <w:rFonts w:hint="eastAsia"/>
                <w:w w:val="50"/>
                <w:sz w:val="18"/>
              </w:rPr>
              <w:t xml:space="preserve">  </w:t>
            </w:r>
            <w:r>
              <w:rPr>
                <w:rFonts w:hint="eastAsia" w:hAnsi="宋体"/>
                <w:sz w:val="18"/>
                <w:szCs w:val="18"/>
              </w:rPr>
              <w:t>体态匀称，无畸形，鱼鳞光亮，鳞被完整、鳞片紧密；腹鳍、臀鳍的大部分及尾鳍下叶为金黄色</w:t>
            </w:r>
          </w:p>
        </w:tc>
      </w:tr>
      <w:tr w14:paraId="3DA3A0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526" w:type="dxa"/>
            <w:tcBorders>
              <w:top w:val="single" w:color="auto" w:sz="4" w:space="0"/>
              <w:left w:val="single" w:color="auto" w:sz="8" w:space="0"/>
              <w:bottom w:val="single" w:color="auto" w:sz="4" w:space="0"/>
              <w:right w:val="single" w:color="auto" w:sz="4" w:space="0"/>
            </w:tcBorders>
            <w:shd w:val="clear" w:color="auto" w:fill="auto"/>
            <w:vAlign w:val="center"/>
          </w:tcPr>
          <w:p w14:paraId="3826500F">
            <w:pPr>
              <w:pStyle w:val="56"/>
              <w:ind w:firstLine="0" w:firstLineChars="0"/>
              <w:jc w:val="center"/>
              <w:rPr>
                <w:sz w:val="18"/>
                <w:szCs w:val="18"/>
              </w:rPr>
            </w:pPr>
            <w:r>
              <w:rPr>
                <w:rFonts w:hint="eastAsia" w:hAnsi="宋体"/>
                <w:sz w:val="18"/>
                <w:szCs w:val="18"/>
              </w:rPr>
              <w:t>鳃</w:t>
            </w:r>
          </w:p>
        </w:tc>
        <w:tc>
          <w:tcPr>
            <w:tcW w:w="7830" w:type="dxa"/>
            <w:tcBorders>
              <w:top w:val="single" w:color="auto" w:sz="4" w:space="0"/>
              <w:left w:val="single" w:color="auto" w:sz="4" w:space="0"/>
              <w:bottom w:val="single" w:color="auto" w:sz="4" w:space="0"/>
              <w:right w:val="single" w:color="auto" w:sz="8" w:space="0"/>
            </w:tcBorders>
            <w:shd w:val="clear" w:color="auto" w:fill="auto"/>
            <w:vAlign w:val="center"/>
          </w:tcPr>
          <w:p w14:paraId="1E2028E7">
            <w:pPr>
              <w:pStyle w:val="56"/>
              <w:ind w:firstLine="0" w:firstLineChars="0"/>
              <w:jc w:val="left"/>
              <w:rPr>
                <w:sz w:val="18"/>
                <w:szCs w:val="18"/>
              </w:rPr>
            </w:pPr>
            <w:r>
              <w:rPr>
                <w:rFonts w:hint="eastAsia"/>
                <w:w w:val="50"/>
                <w:sz w:val="18"/>
              </w:rPr>
              <w:t xml:space="preserve">  </w:t>
            </w:r>
            <w:r>
              <w:rPr>
                <w:rFonts w:hint="eastAsia" w:hAnsi="宋体"/>
                <w:sz w:val="18"/>
                <w:szCs w:val="18"/>
              </w:rPr>
              <w:t>鳃丝清晰，呈鲜红色，黏液透明</w:t>
            </w:r>
          </w:p>
        </w:tc>
      </w:tr>
      <w:tr w14:paraId="1FAD82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526" w:type="dxa"/>
            <w:tcBorders>
              <w:top w:val="single" w:color="auto" w:sz="4" w:space="0"/>
              <w:left w:val="single" w:color="auto" w:sz="8" w:space="0"/>
              <w:bottom w:val="single" w:color="auto" w:sz="4" w:space="0"/>
              <w:right w:val="single" w:color="auto" w:sz="4" w:space="0"/>
            </w:tcBorders>
            <w:shd w:val="clear" w:color="auto" w:fill="auto"/>
            <w:vAlign w:val="center"/>
          </w:tcPr>
          <w:p w14:paraId="24EC4ECB">
            <w:pPr>
              <w:pStyle w:val="56"/>
              <w:ind w:firstLine="0" w:firstLineChars="0"/>
              <w:jc w:val="center"/>
              <w:rPr>
                <w:sz w:val="18"/>
                <w:szCs w:val="18"/>
              </w:rPr>
            </w:pPr>
            <w:r>
              <w:rPr>
                <w:rFonts w:hint="eastAsia" w:hAnsi="宋体"/>
                <w:sz w:val="18"/>
                <w:szCs w:val="18"/>
              </w:rPr>
              <w:t>眼球</w:t>
            </w:r>
          </w:p>
        </w:tc>
        <w:tc>
          <w:tcPr>
            <w:tcW w:w="7830" w:type="dxa"/>
            <w:tcBorders>
              <w:top w:val="single" w:color="auto" w:sz="4" w:space="0"/>
              <w:left w:val="single" w:color="auto" w:sz="4" w:space="0"/>
              <w:bottom w:val="single" w:color="auto" w:sz="4" w:space="0"/>
              <w:right w:val="single" w:color="auto" w:sz="8" w:space="0"/>
            </w:tcBorders>
            <w:shd w:val="clear" w:color="auto" w:fill="auto"/>
            <w:vAlign w:val="center"/>
          </w:tcPr>
          <w:p w14:paraId="4EE0DD42">
            <w:pPr>
              <w:pStyle w:val="56"/>
              <w:ind w:firstLine="0" w:firstLineChars="0"/>
              <w:jc w:val="left"/>
              <w:rPr>
                <w:sz w:val="18"/>
                <w:szCs w:val="18"/>
              </w:rPr>
            </w:pPr>
            <w:r>
              <w:rPr>
                <w:rFonts w:hint="eastAsia"/>
                <w:w w:val="50"/>
                <w:sz w:val="18"/>
              </w:rPr>
              <w:t xml:space="preserve">  </w:t>
            </w:r>
            <w:r>
              <w:rPr>
                <w:rFonts w:hint="eastAsia" w:hAnsi="宋体"/>
                <w:sz w:val="18"/>
                <w:szCs w:val="18"/>
              </w:rPr>
              <w:t>眼球饱满，角膜清晰，无混浊，无红眼</w:t>
            </w:r>
          </w:p>
        </w:tc>
      </w:tr>
      <w:tr w14:paraId="6327A1A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526" w:type="dxa"/>
            <w:tcBorders>
              <w:top w:val="single" w:color="auto" w:sz="4" w:space="0"/>
              <w:left w:val="single" w:color="auto" w:sz="8" w:space="0"/>
              <w:bottom w:val="single" w:color="auto" w:sz="4" w:space="0"/>
              <w:right w:val="single" w:color="auto" w:sz="4" w:space="0"/>
            </w:tcBorders>
            <w:shd w:val="clear" w:color="auto" w:fill="auto"/>
            <w:vAlign w:val="center"/>
          </w:tcPr>
          <w:p w14:paraId="705107E0">
            <w:pPr>
              <w:pStyle w:val="56"/>
              <w:ind w:firstLine="0" w:firstLineChars="0"/>
              <w:jc w:val="center"/>
              <w:rPr>
                <w:sz w:val="18"/>
                <w:szCs w:val="18"/>
              </w:rPr>
            </w:pPr>
            <w:r>
              <w:rPr>
                <w:rFonts w:hint="eastAsia" w:hAnsi="宋体"/>
                <w:sz w:val="18"/>
                <w:szCs w:val="18"/>
              </w:rPr>
              <w:t>气味</w:t>
            </w:r>
          </w:p>
        </w:tc>
        <w:tc>
          <w:tcPr>
            <w:tcW w:w="7830" w:type="dxa"/>
            <w:tcBorders>
              <w:top w:val="single" w:color="auto" w:sz="4" w:space="0"/>
              <w:left w:val="single" w:color="auto" w:sz="4" w:space="0"/>
              <w:bottom w:val="single" w:color="auto" w:sz="4" w:space="0"/>
              <w:right w:val="single" w:color="auto" w:sz="8" w:space="0"/>
            </w:tcBorders>
            <w:shd w:val="clear" w:color="auto" w:fill="auto"/>
            <w:vAlign w:val="center"/>
          </w:tcPr>
          <w:p w14:paraId="78B28513">
            <w:pPr>
              <w:pStyle w:val="56"/>
              <w:ind w:firstLine="0" w:firstLineChars="0"/>
              <w:jc w:val="left"/>
              <w:rPr>
                <w:sz w:val="18"/>
                <w:szCs w:val="18"/>
              </w:rPr>
            </w:pPr>
            <w:r>
              <w:rPr>
                <w:rFonts w:hint="eastAsia"/>
                <w:w w:val="50"/>
                <w:sz w:val="18"/>
              </w:rPr>
              <w:t xml:space="preserve">  </w:t>
            </w:r>
            <w:r>
              <w:rPr>
                <w:rFonts w:hint="eastAsia" w:hAnsi="宋体"/>
                <w:sz w:val="18"/>
                <w:szCs w:val="18"/>
              </w:rPr>
              <w:t>呈黄立鱼固有气味，无异味</w:t>
            </w:r>
          </w:p>
        </w:tc>
      </w:tr>
      <w:tr w14:paraId="4FD880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526" w:type="dxa"/>
            <w:tcBorders>
              <w:top w:val="single" w:color="auto" w:sz="4" w:space="0"/>
              <w:left w:val="single" w:color="auto" w:sz="8" w:space="0"/>
              <w:bottom w:val="single" w:color="auto" w:sz="4" w:space="0"/>
              <w:right w:val="single" w:color="auto" w:sz="4" w:space="0"/>
            </w:tcBorders>
            <w:shd w:val="clear" w:color="auto" w:fill="auto"/>
            <w:vAlign w:val="center"/>
          </w:tcPr>
          <w:p w14:paraId="5E36ABD6">
            <w:pPr>
              <w:pStyle w:val="56"/>
              <w:ind w:firstLine="0" w:firstLineChars="0"/>
              <w:jc w:val="center"/>
              <w:rPr>
                <w:sz w:val="18"/>
                <w:szCs w:val="18"/>
              </w:rPr>
            </w:pPr>
            <w:r>
              <w:rPr>
                <w:rFonts w:hint="eastAsia" w:hAnsi="宋体"/>
                <w:sz w:val="18"/>
                <w:szCs w:val="18"/>
              </w:rPr>
              <w:t>组织</w:t>
            </w:r>
          </w:p>
        </w:tc>
        <w:tc>
          <w:tcPr>
            <w:tcW w:w="7830" w:type="dxa"/>
            <w:tcBorders>
              <w:top w:val="single" w:color="auto" w:sz="4" w:space="0"/>
              <w:left w:val="single" w:color="auto" w:sz="4" w:space="0"/>
              <w:bottom w:val="single" w:color="auto" w:sz="4" w:space="0"/>
              <w:right w:val="single" w:color="auto" w:sz="8" w:space="0"/>
            </w:tcBorders>
            <w:shd w:val="clear" w:color="auto" w:fill="auto"/>
            <w:vAlign w:val="center"/>
          </w:tcPr>
          <w:p w14:paraId="571B0465">
            <w:pPr>
              <w:pStyle w:val="56"/>
              <w:ind w:firstLine="0" w:firstLineChars="0"/>
              <w:jc w:val="left"/>
              <w:rPr>
                <w:sz w:val="18"/>
                <w:szCs w:val="18"/>
              </w:rPr>
            </w:pPr>
            <w:r>
              <w:rPr>
                <w:rFonts w:hint="eastAsia"/>
                <w:w w:val="50"/>
                <w:sz w:val="18"/>
              </w:rPr>
              <w:t xml:space="preserve">  </w:t>
            </w:r>
            <w:r>
              <w:rPr>
                <w:rFonts w:hint="eastAsia" w:hAnsi="宋体"/>
                <w:sz w:val="18"/>
                <w:szCs w:val="18"/>
              </w:rPr>
              <w:t>肌肉组织紧密、富有弹性、无腐烂</w:t>
            </w:r>
          </w:p>
        </w:tc>
      </w:tr>
      <w:tr w14:paraId="5DE5F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526" w:type="dxa"/>
            <w:tcBorders>
              <w:top w:val="single" w:color="auto" w:sz="4" w:space="0"/>
              <w:left w:val="single" w:color="auto" w:sz="8" w:space="0"/>
              <w:bottom w:val="single" w:color="auto" w:sz="8" w:space="0"/>
              <w:right w:val="single" w:color="auto" w:sz="4" w:space="0"/>
            </w:tcBorders>
            <w:shd w:val="clear" w:color="auto" w:fill="auto"/>
            <w:vAlign w:val="center"/>
          </w:tcPr>
          <w:p w14:paraId="7309D4D8">
            <w:pPr>
              <w:pStyle w:val="56"/>
              <w:ind w:firstLine="0" w:firstLineChars="0"/>
              <w:jc w:val="center"/>
              <w:rPr>
                <w:sz w:val="18"/>
                <w:szCs w:val="18"/>
              </w:rPr>
            </w:pPr>
            <w:r>
              <w:rPr>
                <w:rFonts w:hint="eastAsia" w:hAnsi="宋体"/>
                <w:sz w:val="18"/>
                <w:szCs w:val="18"/>
              </w:rPr>
              <w:t>蒸煮试验</w:t>
            </w:r>
          </w:p>
        </w:tc>
        <w:tc>
          <w:tcPr>
            <w:tcW w:w="7830" w:type="dxa"/>
            <w:tcBorders>
              <w:top w:val="single" w:color="auto" w:sz="4" w:space="0"/>
              <w:left w:val="single" w:color="auto" w:sz="4" w:space="0"/>
              <w:bottom w:val="single" w:color="auto" w:sz="8" w:space="0"/>
              <w:right w:val="single" w:color="auto" w:sz="8" w:space="0"/>
            </w:tcBorders>
            <w:shd w:val="clear" w:color="auto" w:fill="auto"/>
            <w:vAlign w:val="center"/>
          </w:tcPr>
          <w:p w14:paraId="199DCE96">
            <w:pPr>
              <w:pStyle w:val="56"/>
              <w:ind w:firstLine="0" w:firstLineChars="0"/>
              <w:jc w:val="left"/>
              <w:rPr>
                <w:sz w:val="18"/>
                <w:szCs w:val="18"/>
              </w:rPr>
            </w:pPr>
            <w:r>
              <w:rPr>
                <w:rFonts w:hint="eastAsia"/>
                <w:w w:val="50"/>
                <w:sz w:val="18"/>
              </w:rPr>
              <w:t xml:space="preserve">  </w:t>
            </w:r>
            <w:r>
              <w:rPr>
                <w:rFonts w:hint="eastAsia" w:hAnsi="宋体"/>
                <w:sz w:val="18"/>
                <w:szCs w:val="18"/>
              </w:rPr>
              <w:t>气味正常、口感肌肉组织紧密，有弹性或稍松弛，滋味鲜美或稍鲜</w:t>
            </w:r>
          </w:p>
        </w:tc>
      </w:tr>
    </w:tbl>
    <w:p w14:paraId="4DCDE6C8">
      <w:pPr>
        <w:pStyle w:val="65"/>
        <w:spacing w:before="120" w:after="120"/>
        <w:rPr>
          <w:szCs w:val="21"/>
        </w:rPr>
      </w:pPr>
      <w:r>
        <w:rPr>
          <w:rFonts w:hint="eastAsia"/>
        </w:rPr>
        <w:t>冻鱼</w:t>
      </w:r>
    </w:p>
    <w:p w14:paraId="79BF34FC">
      <w:pPr>
        <w:pStyle w:val="56"/>
        <w:ind w:firstLine="420"/>
      </w:pPr>
      <w:r>
        <w:rPr>
          <w:rFonts w:hint="eastAsia" w:hAnsi="宋体"/>
        </w:rPr>
        <w:t>冻鱼应符合表5要求。解冻后感官应符合GB/T</w:t>
      </w:r>
      <w:r>
        <w:rPr>
          <w:rFonts w:hAnsi="宋体"/>
        </w:rPr>
        <w:t xml:space="preserve"> </w:t>
      </w:r>
      <w:r>
        <w:rPr>
          <w:rFonts w:hint="eastAsia" w:hAnsi="宋体"/>
        </w:rPr>
        <w:t>18109的规定。</w:t>
      </w:r>
    </w:p>
    <w:p w14:paraId="49996BD6">
      <w:pPr>
        <w:pStyle w:val="112"/>
        <w:spacing w:before="120" w:after="120"/>
      </w:pPr>
      <w:r>
        <w:rPr>
          <w:rFonts w:hint="eastAsia"/>
        </w:rPr>
        <w:t>感官要求</w:t>
      </w:r>
    </w:p>
    <w:tbl>
      <w:tblPr>
        <w:tblStyle w:val="27"/>
        <w:tblW w:w="9356" w:type="dxa"/>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526"/>
        <w:gridCol w:w="7830"/>
      </w:tblGrid>
      <w:tr w14:paraId="07B709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526" w:type="dxa"/>
            <w:tcBorders>
              <w:top w:val="single" w:color="auto" w:sz="8" w:space="0"/>
              <w:left w:val="single" w:color="auto" w:sz="8" w:space="0"/>
              <w:bottom w:val="single" w:color="auto" w:sz="8" w:space="0"/>
              <w:right w:val="single" w:color="auto" w:sz="4" w:space="0"/>
            </w:tcBorders>
            <w:shd w:val="clear" w:color="auto" w:fill="auto"/>
            <w:vAlign w:val="center"/>
          </w:tcPr>
          <w:p w14:paraId="6C876399">
            <w:pPr>
              <w:pStyle w:val="56"/>
              <w:ind w:firstLine="0" w:firstLineChars="0"/>
              <w:jc w:val="center"/>
              <w:rPr>
                <w:sz w:val="18"/>
                <w:szCs w:val="18"/>
              </w:rPr>
            </w:pPr>
            <w:r>
              <w:rPr>
                <w:rFonts w:hint="eastAsia" w:hAnsi="宋体"/>
                <w:sz w:val="18"/>
                <w:szCs w:val="18"/>
              </w:rPr>
              <w:t>项目</w:t>
            </w:r>
          </w:p>
        </w:tc>
        <w:tc>
          <w:tcPr>
            <w:tcW w:w="7830" w:type="dxa"/>
            <w:tcBorders>
              <w:top w:val="single" w:color="auto" w:sz="8" w:space="0"/>
              <w:left w:val="single" w:color="auto" w:sz="4" w:space="0"/>
              <w:bottom w:val="single" w:color="auto" w:sz="8" w:space="0"/>
              <w:right w:val="single" w:color="auto" w:sz="8" w:space="0"/>
            </w:tcBorders>
            <w:shd w:val="clear" w:color="auto" w:fill="auto"/>
            <w:vAlign w:val="center"/>
          </w:tcPr>
          <w:p w14:paraId="06062CAA">
            <w:pPr>
              <w:pStyle w:val="56"/>
              <w:ind w:firstLine="0" w:firstLineChars="0"/>
              <w:jc w:val="center"/>
              <w:rPr>
                <w:sz w:val="18"/>
                <w:szCs w:val="18"/>
              </w:rPr>
            </w:pPr>
            <w:r>
              <w:rPr>
                <w:rFonts w:hint="eastAsia" w:hAnsi="宋体"/>
                <w:sz w:val="18"/>
                <w:szCs w:val="18"/>
              </w:rPr>
              <w:t>要求</w:t>
            </w:r>
          </w:p>
        </w:tc>
      </w:tr>
      <w:tr w14:paraId="19399D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526" w:type="dxa"/>
            <w:tcBorders>
              <w:top w:val="single" w:color="auto" w:sz="8" w:space="0"/>
              <w:left w:val="single" w:color="auto" w:sz="8" w:space="0"/>
              <w:bottom w:val="single" w:color="auto" w:sz="4" w:space="0"/>
              <w:right w:val="single" w:color="auto" w:sz="4" w:space="0"/>
            </w:tcBorders>
            <w:shd w:val="clear" w:color="auto" w:fill="auto"/>
            <w:vAlign w:val="center"/>
          </w:tcPr>
          <w:p w14:paraId="2DC66F11">
            <w:pPr>
              <w:pStyle w:val="56"/>
              <w:ind w:firstLine="0" w:firstLineChars="0"/>
              <w:jc w:val="center"/>
              <w:rPr>
                <w:sz w:val="18"/>
                <w:szCs w:val="18"/>
              </w:rPr>
            </w:pPr>
            <w:r>
              <w:rPr>
                <w:rFonts w:hint="eastAsia" w:hAnsi="宋体"/>
                <w:sz w:val="18"/>
                <w:szCs w:val="18"/>
              </w:rPr>
              <w:t>外观</w:t>
            </w:r>
          </w:p>
        </w:tc>
        <w:tc>
          <w:tcPr>
            <w:tcW w:w="7830" w:type="dxa"/>
            <w:tcBorders>
              <w:top w:val="single" w:color="auto" w:sz="8" w:space="0"/>
              <w:left w:val="single" w:color="auto" w:sz="4" w:space="0"/>
              <w:bottom w:val="single" w:color="auto" w:sz="4" w:space="0"/>
              <w:right w:val="single" w:color="auto" w:sz="8" w:space="0"/>
            </w:tcBorders>
            <w:shd w:val="clear" w:color="auto" w:fill="auto"/>
            <w:vAlign w:val="center"/>
          </w:tcPr>
          <w:p w14:paraId="7263A583">
            <w:pPr>
              <w:pStyle w:val="56"/>
              <w:ind w:firstLine="0" w:firstLineChars="0"/>
              <w:jc w:val="left"/>
              <w:rPr>
                <w:sz w:val="18"/>
                <w:szCs w:val="18"/>
              </w:rPr>
            </w:pPr>
            <w:r>
              <w:rPr>
                <w:rFonts w:hint="eastAsia" w:hAnsi="宋体"/>
                <w:sz w:val="18"/>
                <w:szCs w:val="18"/>
              </w:rPr>
              <w:t>单冻产品的冰衣透明光亮，应将鱼体完全包覆，基本保持鱼体原有形态，不变形，个体间应易于分离，无明显干耗和软化现象；块冻产品的冻块清洁、坚实、表面平整不破碎，冰被均匀盖没鱼体，需要排列的鱼体排列整齐，允许个别冻鱼块表面有不大的凹陷。</w:t>
            </w:r>
          </w:p>
        </w:tc>
      </w:tr>
      <w:tr w14:paraId="6F0E3D6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526" w:type="dxa"/>
            <w:tcBorders>
              <w:top w:val="single" w:color="auto" w:sz="4" w:space="0"/>
              <w:left w:val="single" w:color="auto" w:sz="8" w:space="0"/>
              <w:bottom w:val="single" w:color="auto" w:sz="4" w:space="0"/>
              <w:right w:val="single" w:color="auto" w:sz="4" w:space="0"/>
            </w:tcBorders>
            <w:shd w:val="clear" w:color="auto" w:fill="auto"/>
            <w:vAlign w:val="center"/>
          </w:tcPr>
          <w:p w14:paraId="4E4C4253">
            <w:pPr>
              <w:pStyle w:val="56"/>
              <w:ind w:firstLine="0" w:firstLineChars="0"/>
              <w:jc w:val="center"/>
              <w:rPr>
                <w:sz w:val="18"/>
                <w:szCs w:val="18"/>
              </w:rPr>
            </w:pPr>
            <w:r>
              <w:rPr>
                <w:rFonts w:hint="eastAsia" w:hAnsi="宋体"/>
                <w:sz w:val="18"/>
                <w:szCs w:val="18"/>
              </w:rPr>
              <w:t>体表</w:t>
            </w:r>
          </w:p>
        </w:tc>
        <w:tc>
          <w:tcPr>
            <w:tcW w:w="7830" w:type="dxa"/>
            <w:tcBorders>
              <w:top w:val="single" w:color="auto" w:sz="4" w:space="0"/>
              <w:left w:val="single" w:color="auto" w:sz="4" w:space="0"/>
              <w:bottom w:val="single" w:color="auto" w:sz="4" w:space="0"/>
              <w:right w:val="single" w:color="auto" w:sz="8" w:space="0"/>
            </w:tcBorders>
            <w:shd w:val="clear" w:color="auto" w:fill="auto"/>
            <w:vAlign w:val="center"/>
          </w:tcPr>
          <w:p w14:paraId="6284AF31">
            <w:pPr>
              <w:pStyle w:val="56"/>
              <w:ind w:firstLine="0" w:firstLineChars="0"/>
              <w:jc w:val="left"/>
              <w:rPr>
                <w:sz w:val="18"/>
                <w:szCs w:val="18"/>
              </w:rPr>
            </w:pPr>
            <w:r>
              <w:rPr>
                <w:rFonts w:hint="eastAsia" w:hAnsi="宋体"/>
                <w:sz w:val="18"/>
                <w:szCs w:val="18"/>
              </w:rPr>
              <w:t>未去内脏鱼：鱼体完整，无破肚现象；</w:t>
            </w:r>
          </w:p>
          <w:p w14:paraId="2D1EEF1B">
            <w:pPr>
              <w:pStyle w:val="56"/>
              <w:ind w:firstLine="0" w:firstLineChars="0"/>
              <w:jc w:val="left"/>
              <w:rPr>
                <w:sz w:val="18"/>
                <w:szCs w:val="18"/>
              </w:rPr>
            </w:pPr>
            <w:r>
              <w:rPr>
                <w:rFonts w:hint="eastAsia" w:hAnsi="宋体"/>
                <w:sz w:val="18"/>
                <w:szCs w:val="18"/>
              </w:rPr>
              <w:t>去内脏鱼：内脏去除干；</w:t>
            </w:r>
          </w:p>
          <w:p w14:paraId="72838540">
            <w:pPr>
              <w:pStyle w:val="56"/>
              <w:ind w:firstLine="0" w:firstLineChars="0"/>
              <w:jc w:val="left"/>
              <w:rPr>
                <w:sz w:val="18"/>
                <w:szCs w:val="18"/>
              </w:rPr>
            </w:pPr>
            <w:r>
              <w:rPr>
                <w:rFonts w:hint="eastAsia" w:hAnsi="宋体"/>
                <w:sz w:val="18"/>
                <w:szCs w:val="18"/>
              </w:rPr>
              <w:t>净剖割鱼：内脏去除干净，切面平整，大小基本一致，部位搭配合理。</w:t>
            </w:r>
          </w:p>
        </w:tc>
      </w:tr>
      <w:tr w14:paraId="0AE1AE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526" w:type="dxa"/>
            <w:tcBorders>
              <w:top w:val="single" w:color="auto" w:sz="4" w:space="0"/>
              <w:left w:val="single" w:color="auto" w:sz="8" w:space="0"/>
              <w:bottom w:val="single" w:color="auto" w:sz="4" w:space="0"/>
              <w:right w:val="single" w:color="auto" w:sz="4" w:space="0"/>
            </w:tcBorders>
            <w:shd w:val="clear" w:color="auto" w:fill="auto"/>
            <w:vAlign w:val="center"/>
          </w:tcPr>
          <w:p w14:paraId="4DB16076">
            <w:pPr>
              <w:pStyle w:val="56"/>
              <w:ind w:firstLine="0" w:firstLineChars="0"/>
              <w:jc w:val="center"/>
              <w:rPr>
                <w:sz w:val="18"/>
                <w:szCs w:val="18"/>
              </w:rPr>
            </w:pPr>
            <w:r>
              <w:rPr>
                <w:rFonts w:hint="eastAsia" w:hAnsi="宋体"/>
                <w:sz w:val="18"/>
                <w:szCs w:val="18"/>
              </w:rPr>
              <w:t>色泽</w:t>
            </w:r>
          </w:p>
        </w:tc>
        <w:tc>
          <w:tcPr>
            <w:tcW w:w="7830" w:type="dxa"/>
            <w:tcBorders>
              <w:top w:val="single" w:color="auto" w:sz="4" w:space="0"/>
              <w:left w:val="single" w:color="auto" w:sz="4" w:space="0"/>
              <w:bottom w:val="single" w:color="auto" w:sz="4" w:space="0"/>
              <w:right w:val="single" w:color="auto" w:sz="8" w:space="0"/>
            </w:tcBorders>
            <w:shd w:val="clear" w:color="auto" w:fill="auto"/>
            <w:vAlign w:val="center"/>
          </w:tcPr>
          <w:p w14:paraId="3AB06409">
            <w:pPr>
              <w:pStyle w:val="56"/>
              <w:ind w:firstLine="0" w:firstLineChars="0"/>
              <w:jc w:val="left"/>
              <w:rPr>
                <w:sz w:val="18"/>
                <w:szCs w:val="18"/>
              </w:rPr>
            </w:pPr>
            <w:r>
              <w:rPr>
                <w:rFonts w:hint="eastAsia" w:hAnsi="宋体"/>
                <w:sz w:val="18"/>
                <w:szCs w:val="18"/>
              </w:rPr>
              <w:t xml:space="preserve"> 具有黄立鱼固有金黄色鳍和鱼体花纹,有光泽,无干耗、变色现象。</w:t>
            </w:r>
          </w:p>
        </w:tc>
      </w:tr>
      <w:tr w14:paraId="4CD112A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526" w:type="dxa"/>
            <w:tcBorders>
              <w:top w:val="single" w:color="auto" w:sz="4" w:space="0"/>
              <w:left w:val="single" w:color="auto" w:sz="8" w:space="0"/>
              <w:bottom w:val="single" w:color="auto" w:sz="4" w:space="0"/>
              <w:right w:val="single" w:color="auto" w:sz="4" w:space="0"/>
            </w:tcBorders>
            <w:shd w:val="clear" w:color="auto" w:fill="auto"/>
            <w:vAlign w:val="center"/>
          </w:tcPr>
          <w:p w14:paraId="4D257BAC">
            <w:pPr>
              <w:pStyle w:val="56"/>
              <w:ind w:firstLine="0" w:firstLineChars="0"/>
              <w:jc w:val="center"/>
              <w:rPr>
                <w:sz w:val="18"/>
                <w:szCs w:val="18"/>
              </w:rPr>
            </w:pPr>
            <w:r>
              <w:rPr>
                <w:rFonts w:hint="eastAsia" w:hAnsi="宋体"/>
                <w:sz w:val="18"/>
                <w:szCs w:val="18"/>
              </w:rPr>
              <w:t>气味</w:t>
            </w:r>
          </w:p>
        </w:tc>
        <w:tc>
          <w:tcPr>
            <w:tcW w:w="7830" w:type="dxa"/>
            <w:tcBorders>
              <w:top w:val="single" w:color="auto" w:sz="4" w:space="0"/>
              <w:left w:val="single" w:color="auto" w:sz="4" w:space="0"/>
              <w:bottom w:val="single" w:color="auto" w:sz="4" w:space="0"/>
              <w:right w:val="single" w:color="auto" w:sz="8" w:space="0"/>
            </w:tcBorders>
            <w:shd w:val="clear" w:color="auto" w:fill="auto"/>
            <w:vAlign w:val="center"/>
          </w:tcPr>
          <w:p w14:paraId="4D2ECC04">
            <w:pPr>
              <w:pStyle w:val="56"/>
              <w:ind w:firstLine="0" w:firstLineChars="0"/>
              <w:jc w:val="left"/>
              <w:rPr>
                <w:sz w:val="18"/>
                <w:szCs w:val="18"/>
              </w:rPr>
            </w:pPr>
            <w:r>
              <w:rPr>
                <w:rFonts w:hint="eastAsia" w:hAnsi="宋体"/>
                <w:sz w:val="18"/>
                <w:szCs w:val="18"/>
              </w:rPr>
              <w:t xml:space="preserve">  体表和腮丝具有正常鱼特有气味，无异味。</w:t>
            </w:r>
          </w:p>
        </w:tc>
      </w:tr>
      <w:tr w14:paraId="5185FB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526" w:type="dxa"/>
            <w:tcBorders>
              <w:top w:val="single" w:color="auto" w:sz="4" w:space="0"/>
              <w:left w:val="single" w:color="auto" w:sz="8" w:space="0"/>
              <w:bottom w:val="single" w:color="auto" w:sz="4" w:space="0"/>
              <w:right w:val="single" w:color="auto" w:sz="4" w:space="0"/>
            </w:tcBorders>
            <w:shd w:val="clear" w:color="auto" w:fill="auto"/>
            <w:vAlign w:val="center"/>
          </w:tcPr>
          <w:p w14:paraId="5E1D1580">
            <w:pPr>
              <w:pStyle w:val="56"/>
              <w:ind w:firstLine="0" w:firstLineChars="0"/>
              <w:jc w:val="center"/>
              <w:rPr>
                <w:sz w:val="18"/>
                <w:szCs w:val="18"/>
              </w:rPr>
            </w:pPr>
            <w:r>
              <w:rPr>
                <w:rFonts w:hint="eastAsia" w:hAnsi="宋体"/>
                <w:sz w:val="18"/>
                <w:szCs w:val="18"/>
              </w:rPr>
              <w:t>组织</w:t>
            </w:r>
          </w:p>
        </w:tc>
        <w:tc>
          <w:tcPr>
            <w:tcW w:w="7830" w:type="dxa"/>
            <w:tcBorders>
              <w:top w:val="single" w:color="auto" w:sz="4" w:space="0"/>
              <w:left w:val="single" w:color="auto" w:sz="4" w:space="0"/>
              <w:bottom w:val="single" w:color="auto" w:sz="4" w:space="0"/>
              <w:right w:val="single" w:color="auto" w:sz="8" w:space="0"/>
            </w:tcBorders>
            <w:shd w:val="clear" w:color="auto" w:fill="auto"/>
            <w:vAlign w:val="center"/>
          </w:tcPr>
          <w:p w14:paraId="0765C61B">
            <w:pPr>
              <w:pStyle w:val="56"/>
              <w:ind w:firstLine="0" w:firstLineChars="0"/>
              <w:jc w:val="left"/>
              <w:rPr>
                <w:sz w:val="18"/>
                <w:szCs w:val="18"/>
              </w:rPr>
            </w:pPr>
            <w:r>
              <w:rPr>
                <w:rFonts w:hint="eastAsia" w:hAnsi="宋体"/>
                <w:sz w:val="18"/>
                <w:szCs w:val="18"/>
              </w:rPr>
              <w:t xml:space="preserve">  肌肉肌肉组织紧密有弹性，鱼肉无异常。</w:t>
            </w:r>
          </w:p>
        </w:tc>
      </w:tr>
      <w:tr w14:paraId="60955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83" w:hRule="atLeast"/>
        </w:trPr>
        <w:tc>
          <w:tcPr>
            <w:tcW w:w="1526" w:type="dxa"/>
            <w:tcBorders>
              <w:top w:val="single" w:color="auto" w:sz="4" w:space="0"/>
              <w:left w:val="single" w:color="auto" w:sz="8" w:space="0"/>
              <w:bottom w:val="single" w:color="auto" w:sz="8" w:space="0"/>
              <w:right w:val="single" w:color="auto" w:sz="4" w:space="0"/>
            </w:tcBorders>
            <w:shd w:val="clear" w:color="auto" w:fill="auto"/>
            <w:vAlign w:val="center"/>
          </w:tcPr>
          <w:p w14:paraId="72DC92AD">
            <w:pPr>
              <w:pStyle w:val="56"/>
              <w:ind w:firstLine="0" w:firstLineChars="0"/>
              <w:jc w:val="center"/>
              <w:rPr>
                <w:sz w:val="18"/>
                <w:szCs w:val="18"/>
              </w:rPr>
            </w:pPr>
            <w:r>
              <w:rPr>
                <w:rFonts w:hint="eastAsia" w:hAnsi="宋体"/>
                <w:sz w:val="18"/>
                <w:szCs w:val="18"/>
              </w:rPr>
              <w:t>杂质</w:t>
            </w:r>
          </w:p>
        </w:tc>
        <w:tc>
          <w:tcPr>
            <w:tcW w:w="7830" w:type="dxa"/>
            <w:tcBorders>
              <w:top w:val="single" w:color="auto" w:sz="4" w:space="0"/>
              <w:left w:val="single" w:color="auto" w:sz="4" w:space="0"/>
              <w:bottom w:val="single" w:color="auto" w:sz="8" w:space="0"/>
              <w:right w:val="single" w:color="auto" w:sz="8" w:space="0"/>
            </w:tcBorders>
            <w:shd w:val="clear" w:color="auto" w:fill="auto"/>
            <w:vAlign w:val="center"/>
          </w:tcPr>
          <w:p w14:paraId="1615981D">
            <w:pPr>
              <w:pStyle w:val="56"/>
              <w:ind w:firstLine="0" w:firstLineChars="0"/>
              <w:jc w:val="left"/>
              <w:rPr>
                <w:sz w:val="18"/>
                <w:szCs w:val="18"/>
              </w:rPr>
            </w:pPr>
            <w:r>
              <w:rPr>
                <w:rFonts w:hint="eastAsia" w:hAnsi="宋体"/>
                <w:sz w:val="18"/>
                <w:szCs w:val="18"/>
              </w:rPr>
              <w:t xml:space="preserve">  无外来杂质</w:t>
            </w:r>
          </w:p>
        </w:tc>
      </w:tr>
    </w:tbl>
    <w:p w14:paraId="54A81C32">
      <w:pPr>
        <w:pStyle w:val="105"/>
        <w:spacing w:before="120" w:after="120"/>
      </w:pPr>
      <w:r>
        <w:rPr>
          <w:rFonts w:hint="eastAsia"/>
        </w:rPr>
        <w:t>理化指标</w:t>
      </w:r>
    </w:p>
    <w:p w14:paraId="1606A68A">
      <w:pPr>
        <w:pStyle w:val="56"/>
        <w:ind w:firstLine="422"/>
        <w:rPr>
          <w:rFonts w:hAnsi="宋体"/>
        </w:rPr>
      </w:pPr>
      <w:r>
        <w:rPr>
          <w:rFonts w:hint="eastAsia" w:hAnsi="宋体"/>
          <w:b/>
          <w:bCs/>
        </w:rPr>
        <w:t>活鱼、冰鲜或冻鱼</w:t>
      </w:r>
      <w:r>
        <w:rPr>
          <w:rFonts w:hint="eastAsia" w:hAnsi="宋体"/>
        </w:rPr>
        <w:t>的理化指标采用大规格金湾黄立鱼，应符合表</w:t>
      </w:r>
      <w:r>
        <w:rPr>
          <w:rFonts w:hAnsi="宋体"/>
        </w:rPr>
        <w:t>6</w:t>
      </w:r>
      <w:r>
        <w:rPr>
          <w:rFonts w:hint="eastAsia" w:hAnsi="宋体"/>
        </w:rPr>
        <w:t>要求。</w:t>
      </w:r>
    </w:p>
    <w:p w14:paraId="4A5C6EB0">
      <w:pPr>
        <w:pStyle w:val="112"/>
        <w:spacing w:before="120" w:after="120"/>
      </w:pPr>
      <w:r>
        <w:rPr>
          <w:rFonts w:hint="eastAsia"/>
        </w:rPr>
        <w:t>理化指标</w:t>
      </w:r>
    </w:p>
    <w:tbl>
      <w:tblPr>
        <w:tblStyle w:val="27"/>
        <w:tblW w:w="9356" w:type="dxa"/>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603"/>
        <w:gridCol w:w="1753"/>
      </w:tblGrid>
      <w:tr w14:paraId="246708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03" w:type="dxa"/>
            <w:tcBorders>
              <w:top w:val="single" w:color="auto" w:sz="8" w:space="0"/>
              <w:left w:val="single" w:color="auto" w:sz="8" w:space="0"/>
              <w:bottom w:val="single" w:color="auto" w:sz="8" w:space="0"/>
              <w:right w:val="single" w:color="auto" w:sz="4" w:space="0"/>
            </w:tcBorders>
            <w:shd w:val="clear" w:color="auto" w:fill="auto"/>
            <w:vAlign w:val="center"/>
          </w:tcPr>
          <w:p w14:paraId="1B445ABB">
            <w:pPr>
              <w:pStyle w:val="56"/>
              <w:ind w:firstLine="0" w:firstLineChars="0"/>
              <w:jc w:val="center"/>
              <w:rPr>
                <w:sz w:val="18"/>
                <w:szCs w:val="18"/>
              </w:rPr>
            </w:pPr>
            <w:r>
              <w:rPr>
                <w:rFonts w:hint="eastAsia" w:hAnsi="宋体"/>
                <w:sz w:val="18"/>
                <w:szCs w:val="18"/>
              </w:rPr>
              <w:t>项目</w:t>
            </w:r>
          </w:p>
        </w:tc>
        <w:tc>
          <w:tcPr>
            <w:tcW w:w="1753" w:type="dxa"/>
            <w:tcBorders>
              <w:top w:val="single" w:color="auto" w:sz="8" w:space="0"/>
              <w:left w:val="single" w:color="auto" w:sz="4" w:space="0"/>
              <w:bottom w:val="single" w:color="auto" w:sz="8" w:space="0"/>
              <w:right w:val="single" w:color="auto" w:sz="8" w:space="0"/>
            </w:tcBorders>
            <w:shd w:val="clear" w:color="auto" w:fill="auto"/>
            <w:vAlign w:val="center"/>
          </w:tcPr>
          <w:p w14:paraId="4AB8185B">
            <w:pPr>
              <w:pStyle w:val="56"/>
              <w:ind w:firstLine="0" w:firstLineChars="0"/>
              <w:jc w:val="center"/>
              <w:rPr>
                <w:sz w:val="18"/>
                <w:szCs w:val="18"/>
              </w:rPr>
            </w:pPr>
            <w:r>
              <w:rPr>
                <w:rFonts w:hint="eastAsia" w:hAnsi="宋体"/>
                <w:sz w:val="18"/>
                <w:szCs w:val="18"/>
              </w:rPr>
              <w:t>指标</w:t>
            </w:r>
          </w:p>
        </w:tc>
      </w:tr>
      <w:tr w14:paraId="391C2BC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03" w:type="dxa"/>
            <w:tcBorders>
              <w:top w:val="single" w:color="auto" w:sz="8" w:space="0"/>
              <w:left w:val="single" w:color="auto" w:sz="8" w:space="0"/>
              <w:bottom w:val="single" w:color="auto" w:sz="4" w:space="0"/>
              <w:right w:val="single" w:color="auto" w:sz="4" w:space="0"/>
            </w:tcBorders>
            <w:shd w:val="clear" w:color="auto" w:fill="auto"/>
            <w:vAlign w:val="center"/>
          </w:tcPr>
          <w:p w14:paraId="10730B14">
            <w:pPr>
              <w:pStyle w:val="56"/>
              <w:ind w:firstLine="0" w:firstLineChars="0"/>
              <w:rPr>
                <w:sz w:val="18"/>
                <w:szCs w:val="18"/>
              </w:rPr>
            </w:pPr>
            <w:r>
              <w:rPr>
                <w:rFonts w:hint="eastAsia"/>
                <w:w w:val="50"/>
                <w:sz w:val="18"/>
              </w:rPr>
              <w:t xml:space="preserve"> </w:t>
            </w:r>
            <w:r>
              <w:rPr>
                <w:rFonts w:hint="eastAsia" w:hAnsi="宋体"/>
                <w:sz w:val="18"/>
                <w:szCs w:val="18"/>
              </w:rPr>
              <w:t>含肉率，%</w:t>
            </w:r>
          </w:p>
        </w:tc>
        <w:tc>
          <w:tcPr>
            <w:tcW w:w="1753" w:type="dxa"/>
            <w:tcBorders>
              <w:top w:val="single" w:color="auto" w:sz="8" w:space="0"/>
              <w:left w:val="single" w:color="auto" w:sz="4" w:space="0"/>
              <w:bottom w:val="single" w:color="auto" w:sz="4" w:space="0"/>
              <w:right w:val="single" w:color="auto" w:sz="8" w:space="0"/>
            </w:tcBorders>
            <w:shd w:val="clear" w:color="auto" w:fill="auto"/>
            <w:vAlign w:val="center"/>
          </w:tcPr>
          <w:p w14:paraId="3BCFB16D">
            <w:pPr>
              <w:pStyle w:val="56"/>
              <w:ind w:firstLine="0" w:firstLineChars="0"/>
              <w:jc w:val="center"/>
              <w:rPr>
                <w:sz w:val="18"/>
                <w:szCs w:val="18"/>
              </w:rPr>
            </w:pPr>
            <w:r>
              <w:rPr>
                <w:rFonts w:hint="eastAsia" w:hAnsi="宋体"/>
                <w:sz w:val="18"/>
                <w:szCs w:val="18"/>
              </w:rPr>
              <w:t>≥7</w:t>
            </w:r>
            <w:r>
              <w:rPr>
                <w:rFonts w:hint="eastAsia"/>
                <w:sz w:val="18"/>
                <w:szCs w:val="18"/>
              </w:rPr>
              <w:t>6</w:t>
            </w:r>
          </w:p>
        </w:tc>
      </w:tr>
    </w:tbl>
    <w:p w14:paraId="79B2621A">
      <w:pPr>
        <w:pStyle w:val="56"/>
        <w:pageBreakBefore/>
        <w:spacing w:before="120" w:beforeLines="50" w:after="120" w:afterLines="50"/>
        <w:ind w:firstLine="0" w:firstLineChars="0"/>
        <w:jc w:val="center"/>
        <w:rPr>
          <w:rFonts w:ascii="黑体" w:hAnsi="黑体" w:eastAsia="黑体"/>
        </w:rPr>
      </w:pPr>
      <w:r>
        <w:rPr>
          <w:rFonts w:hint="eastAsia" w:ascii="黑体" w:hAnsi="黑体" w:eastAsia="黑体"/>
        </w:rPr>
        <w:t>表6  理化指标</w:t>
      </w:r>
      <w:r>
        <w:rPr>
          <w:rFonts w:hint="eastAsia" w:hAnsi="宋体"/>
        </w:rPr>
        <w:t>（续）</w:t>
      </w:r>
    </w:p>
    <w:tbl>
      <w:tblPr>
        <w:tblStyle w:val="27"/>
        <w:tblW w:w="9356" w:type="dxa"/>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603"/>
        <w:gridCol w:w="1753"/>
      </w:tblGrid>
      <w:tr w14:paraId="43356F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03" w:type="dxa"/>
            <w:tcBorders>
              <w:top w:val="single" w:color="auto" w:sz="4" w:space="0"/>
              <w:left w:val="single" w:color="auto" w:sz="8" w:space="0"/>
              <w:bottom w:val="single" w:color="auto" w:sz="4" w:space="0"/>
              <w:right w:val="single" w:color="auto" w:sz="4" w:space="0"/>
            </w:tcBorders>
            <w:shd w:val="clear" w:color="auto" w:fill="auto"/>
            <w:vAlign w:val="center"/>
          </w:tcPr>
          <w:p w14:paraId="1B2CA528">
            <w:pPr>
              <w:pStyle w:val="56"/>
              <w:ind w:firstLine="0" w:firstLineChars="0"/>
              <w:rPr>
                <w:sz w:val="18"/>
                <w:szCs w:val="18"/>
              </w:rPr>
            </w:pPr>
            <w:r>
              <w:rPr>
                <w:rFonts w:hint="eastAsia"/>
                <w:w w:val="50"/>
                <w:sz w:val="18"/>
              </w:rPr>
              <w:t xml:space="preserve"> </w:t>
            </w:r>
            <w:r>
              <w:rPr>
                <w:rFonts w:hint="eastAsia" w:hAnsi="宋体"/>
                <w:sz w:val="18"/>
                <w:szCs w:val="18"/>
              </w:rPr>
              <w:t>蛋白质，g</w:t>
            </w:r>
            <w:r>
              <w:rPr>
                <w:rFonts w:hint="eastAsia"/>
                <w:sz w:val="18"/>
                <w:szCs w:val="18"/>
              </w:rPr>
              <w:t>/100g</w:t>
            </w:r>
          </w:p>
        </w:tc>
        <w:tc>
          <w:tcPr>
            <w:tcW w:w="1753" w:type="dxa"/>
            <w:tcBorders>
              <w:top w:val="single" w:color="auto" w:sz="4" w:space="0"/>
              <w:left w:val="single" w:color="auto" w:sz="4" w:space="0"/>
              <w:bottom w:val="single" w:color="auto" w:sz="4" w:space="0"/>
              <w:right w:val="single" w:color="auto" w:sz="8" w:space="0"/>
            </w:tcBorders>
            <w:shd w:val="clear" w:color="auto" w:fill="auto"/>
            <w:vAlign w:val="center"/>
          </w:tcPr>
          <w:p w14:paraId="6E10E71A">
            <w:pPr>
              <w:pStyle w:val="56"/>
              <w:ind w:firstLine="0" w:firstLineChars="0"/>
              <w:jc w:val="center"/>
              <w:rPr>
                <w:sz w:val="18"/>
                <w:szCs w:val="18"/>
              </w:rPr>
            </w:pPr>
            <w:r>
              <w:rPr>
                <w:rFonts w:hint="eastAsia" w:hAnsi="宋体"/>
                <w:sz w:val="18"/>
                <w:szCs w:val="18"/>
              </w:rPr>
              <w:t>≥1</w:t>
            </w:r>
            <w:r>
              <w:rPr>
                <w:rFonts w:hint="eastAsia"/>
                <w:sz w:val="18"/>
                <w:szCs w:val="18"/>
              </w:rPr>
              <w:t>7.5</w:t>
            </w:r>
          </w:p>
        </w:tc>
      </w:tr>
      <w:tr w14:paraId="2ADAFC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03" w:type="dxa"/>
            <w:tcBorders>
              <w:top w:val="single" w:color="auto" w:sz="4" w:space="0"/>
              <w:left w:val="single" w:color="auto" w:sz="8" w:space="0"/>
              <w:bottom w:val="single" w:color="auto" w:sz="4" w:space="0"/>
              <w:right w:val="single" w:color="auto" w:sz="4" w:space="0"/>
            </w:tcBorders>
            <w:shd w:val="clear" w:color="auto" w:fill="auto"/>
            <w:vAlign w:val="center"/>
          </w:tcPr>
          <w:p w14:paraId="04BF0B4E">
            <w:pPr>
              <w:pStyle w:val="56"/>
              <w:ind w:firstLine="0" w:firstLineChars="0"/>
              <w:rPr>
                <w:sz w:val="18"/>
                <w:szCs w:val="18"/>
              </w:rPr>
            </w:pPr>
            <w:r>
              <w:rPr>
                <w:rFonts w:hint="eastAsia"/>
                <w:w w:val="50"/>
                <w:sz w:val="18"/>
              </w:rPr>
              <w:t xml:space="preserve"> </w:t>
            </w:r>
            <w:r>
              <w:rPr>
                <w:rFonts w:hint="eastAsia" w:hAnsi="宋体"/>
                <w:sz w:val="18"/>
                <w:szCs w:val="18"/>
              </w:rPr>
              <w:t>脂肪，g</w:t>
            </w:r>
            <w:r>
              <w:rPr>
                <w:rFonts w:hint="eastAsia"/>
                <w:sz w:val="18"/>
                <w:szCs w:val="18"/>
              </w:rPr>
              <w:t>/100g</w:t>
            </w:r>
          </w:p>
        </w:tc>
        <w:tc>
          <w:tcPr>
            <w:tcW w:w="1753" w:type="dxa"/>
            <w:tcBorders>
              <w:top w:val="single" w:color="auto" w:sz="4" w:space="0"/>
              <w:left w:val="single" w:color="auto" w:sz="4" w:space="0"/>
              <w:bottom w:val="single" w:color="auto" w:sz="4" w:space="0"/>
              <w:right w:val="single" w:color="auto" w:sz="8" w:space="0"/>
            </w:tcBorders>
            <w:shd w:val="clear" w:color="auto" w:fill="auto"/>
            <w:vAlign w:val="center"/>
          </w:tcPr>
          <w:p w14:paraId="612CD4EB">
            <w:pPr>
              <w:pStyle w:val="56"/>
              <w:ind w:firstLine="0" w:firstLineChars="0"/>
              <w:jc w:val="center"/>
              <w:rPr>
                <w:sz w:val="18"/>
                <w:szCs w:val="18"/>
              </w:rPr>
            </w:pPr>
            <w:r>
              <w:rPr>
                <w:rFonts w:hint="eastAsia" w:hAnsi="宋体"/>
                <w:sz w:val="18"/>
                <w:szCs w:val="18"/>
              </w:rPr>
              <w:t>≥1</w:t>
            </w:r>
            <w:r>
              <w:rPr>
                <w:rFonts w:hint="eastAsia"/>
                <w:sz w:val="18"/>
                <w:szCs w:val="18"/>
              </w:rPr>
              <w:t>.8</w:t>
            </w:r>
          </w:p>
        </w:tc>
      </w:tr>
      <w:tr w14:paraId="355A3E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03" w:type="dxa"/>
            <w:tcBorders>
              <w:top w:val="single" w:color="auto" w:sz="4" w:space="0"/>
              <w:left w:val="single" w:color="auto" w:sz="8" w:space="0"/>
              <w:bottom w:val="single" w:color="auto" w:sz="4" w:space="0"/>
              <w:right w:val="single" w:color="auto" w:sz="4" w:space="0"/>
            </w:tcBorders>
            <w:shd w:val="clear" w:color="auto" w:fill="auto"/>
            <w:vAlign w:val="center"/>
          </w:tcPr>
          <w:p w14:paraId="7D33FFAE">
            <w:pPr>
              <w:pStyle w:val="56"/>
              <w:ind w:firstLine="0" w:firstLineChars="0"/>
              <w:rPr>
                <w:sz w:val="18"/>
                <w:szCs w:val="18"/>
              </w:rPr>
            </w:pPr>
            <w:r>
              <w:rPr>
                <w:rFonts w:hint="eastAsia"/>
                <w:w w:val="50"/>
                <w:sz w:val="18"/>
              </w:rPr>
              <w:t xml:space="preserve"> </w:t>
            </w:r>
            <w:r>
              <w:rPr>
                <w:rFonts w:hint="eastAsia" w:hAnsi="宋体"/>
                <w:sz w:val="18"/>
                <w:szCs w:val="18"/>
              </w:rPr>
              <w:t>氨基酸，g</w:t>
            </w:r>
            <w:r>
              <w:rPr>
                <w:rFonts w:hint="eastAsia"/>
                <w:sz w:val="18"/>
                <w:szCs w:val="18"/>
              </w:rPr>
              <w:t>/100g</w:t>
            </w:r>
            <w:r>
              <w:rPr>
                <w:rFonts w:hint="eastAsia" w:hAnsi="宋体"/>
                <w:sz w:val="18"/>
                <w:szCs w:val="18"/>
              </w:rPr>
              <w:t xml:space="preserve"> </w:t>
            </w:r>
          </w:p>
        </w:tc>
        <w:tc>
          <w:tcPr>
            <w:tcW w:w="1753" w:type="dxa"/>
            <w:tcBorders>
              <w:top w:val="single" w:color="auto" w:sz="4" w:space="0"/>
              <w:left w:val="single" w:color="auto" w:sz="4" w:space="0"/>
              <w:bottom w:val="single" w:color="auto" w:sz="4" w:space="0"/>
              <w:right w:val="single" w:color="auto" w:sz="8" w:space="0"/>
            </w:tcBorders>
            <w:shd w:val="clear" w:color="auto" w:fill="auto"/>
            <w:vAlign w:val="center"/>
          </w:tcPr>
          <w:p w14:paraId="4DA2379D">
            <w:pPr>
              <w:pStyle w:val="56"/>
              <w:ind w:firstLine="0" w:firstLineChars="0"/>
              <w:jc w:val="center"/>
              <w:rPr>
                <w:sz w:val="18"/>
                <w:szCs w:val="18"/>
              </w:rPr>
            </w:pPr>
            <w:r>
              <w:rPr>
                <w:rFonts w:hint="eastAsia" w:hAnsi="宋体"/>
                <w:sz w:val="18"/>
                <w:szCs w:val="18"/>
              </w:rPr>
              <w:t>≥1</w:t>
            </w:r>
            <w:r>
              <w:rPr>
                <w:rFonts w:hint="eastAsia"/>
                <w:sz w:val="18"/>
                <w:szCs w:val="18"/>
              </w:rPr>
              <w:t>6</w:t>
            </w:r>
          </w:p>
        </w:tc>
      </w:tr>
      <w:tr w14:paraId="55E273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03" w:type="dxa"/>
            <w:tcBorders>
              <w:top w:val="single" w:color="auto" w:sz="4" w:space="0"/>
              <w:left w:val="single" w:color="auto" w:sz="8" w:space="0"/>
              <w:bottom w:val="single" w:color="auto" w:sz="4" w:space="0"/>
              <w:right w:val="single" w:color="auto" w:sz="4" w:space="0"/>
            </w:tcBorders>
            <w:shd w:val="clear" w:color="auto" w:fill="auto"/>
            <w:vAlign w:val="center"/>
          </w:tcPr>
          <w:p w14:paraId="7D47C18D">
            <w:pPr>
              <w:pStyle w:val="56"/>
              <w:ind w:firstLine="0" w:firstLineChars="0"/>
              <w:rPr>
                <w:sz w:val="18"/>
                <w:szCs w:val="18"/>
              </w:rPr>
            </w:pPr>
            <w:r>
              <w:rPr>
                <w:rFonts w:hint="eastAsia"/>
                <w:w w:val="50"/>
                <w:sz w:val="18"/>
              </w:rPr>
              <w:t xml:space="preserve"> </w:t>
            </w:r>
            <w:r>
              <w:rPr>
                <w:rFonts w:hint="eastAsia" w:hAnsi="宋体"/>
                <w:sz w:val="18"/>
                <w:szCs w:val="18"/>
              </w:rPr>
              <w:t>D</w:t>
            </w:r>
            <w:r>
              <w:rPr>
                <w:rFonts w:hint="eastAsia"/>
                <w:sz w:val="18"/>
                <w:szCs w:val="18"/>
              </w:rPr>
              <w:t>HA</w:t>
            </w:r>
            <w:r>
              <w:rPr>
                <w:rFonts w:hint="eastAsia" w:hAnsi="宋体"/>
                <w:sz w:val="18"/>
                <w:szCs w:val="18"/>
              </w:rPr>
              <w:t>，g</w:t>
            </w:r>
            <w:r>
              <w:rPr>
                <w:rFonts w:hint="eastAsia"/>
                <w:sz w:val="18"/>
                <w:szCs w:val="18"/>
              </w:rPr>
              <w:t>/100g</w:t>
            </w:r>
          </w:p>
        </w:tc>
        <w:tc>
          <w:tcPr>
            <w:tcW w:w="1753" w:type="dxa"/>
            <w:tcBorders>
              <w:top w:val="single" w:color="auto" w:sz="4" w:space="0"/>
              <w:left w:val="single" w:color="auto" w:sz="4" w:space="0"/>
              <w:bottom w:val="single" w:color="auto" w:sz="4" w:space="0"/>
              <w:right w:val="single" w:color="auto" w:sz="8" w:space="0"/>
            </w:tcBorders>
            <w:shd w:val="clear" w:color="auto" w:fill="auto"/>
            <w:vAlign w:val="center"/>
          </w:tcPr>
          <w:p w14:paraId="4ABEF263">
            <w:pPr>
              <w:pStyle w:val="56"/>
              <w:ind w:firstLine="0" w:firstLineChars="0"/>
              <w:jc w:val="center"/>
              <w:rPr>
                <w:sz w:val="18"/>
                <w:szCs w:val="18"/>
              </w:rPr>
            </w:pPr>
            <w:r>
              <w:rPr>
                <w:rFonts w:hint="eastAsia" w:hAnsi="宋体"/>
                <w:sz w:val="18"/>
                <w:szCs w:val="18"/>
              </w:rPr>
              <w:t>≥0</w:t>
            </w:r>
            <w:r>
              <w:rPr>
                <w:rFonts w:hint="eastAsia"/>
                <w:sz w:val="18"/>
                <w:szCs w:val="18"/>
              </w:rPr>
              <w:t>.19</w:t>
            </w:r>
          </w:p>
        </w:tc>
      </w:tr>
      <w:tr w14:paraId="4694943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03" w:type="dxa"/>
            <w:tcBorders>
              <w:top w:val="single" w:color="auto" w:sz="4" w:space="0"/>
              <w:left w:val="single" w:color="auto" w:sz="8" w:space="0"/>
              <w:bottom w:val="single" w:color="auto" w:sz="4" w:space="0"/>
              <w:right w:val="single" w:color="auto" w:sz="4" w:space="0"/>
            </w:tcBorders>
            <w:shd w:val="clear" w:color="auto" w:fill="auto"/>
            <w:vAlign w:val="center"/>
          </w:tcPr>
          <w:p w14:paraId="6AD116F6">
            <w:pPr>
              <w:pStyle w:val="230"/>
              <w:jc w:val="left"/>
              <w:rPr>
                <w:rFonts w:ascii="宋体" w:hAnsi="Times New Roman" w:cs="Times New Roman"/>
                <w:kern w:val="0"/>
                <w:sz w:val="18"/>
                <w:szCs w:val="18"/>
              </w:rPr>
            </w:pPr>
            <w:r>
              <w:rPr>
                <w:w w:val="50"/>
                <w:sz w:val="18"/>
                <w:szCs w:val="20"/>
              </w:rPr>
              <w:t xml:space="preserve"> </w:t>
            </w:r>
            <w:r>
              <w:rPr>
                <w:rFonts w:hint="eastAsia" w:ascii="宋体" w:hAnsi="宋体" w:cs="Times New Roman"/>
                <w:kern w:val="0"/>
                <w:sz w:val="18"/>
                <w:szCs w:val="18"/>
              </w:rPr>
              <w:t>天冬氨酸、谷氨酸、甘氨酸、蛋氨酸、亮氨酸、酪氨酸、苯丙氨酸、赖氨酸、精氨酸之和在总</w:t>
            </w:r>
          </w:p>
          <w:p w14:paraId="3DD4F7BF">
            <w:pPr>
              <w:pStyle w:val="230"/>
              <w:jc w:val="left"/>
              <w:rPr>
                <w:sz w:val="18"/>
                <w:szCs w:val="18"/>
              </w:rPr>
            </w:pPr>
            <w:r>
              <w:rPr>
                <w:w w:val="50"/>
                <w:sz w:val="18"/>
                <w:szCs w:val="20"/>
              </w:rPr>
              <w:t xml:space="preserve"> </w:t>
            </w:r>
            <w:r>
              <w:rPr>
                <w:rFonts w:hint="eastAsia" w:ascii="宋体" w:hAnsi="宋体" w:cs="Times New Roman"/>
                <w:kern w:val="0"/>
                <w:sz w:val="18"/>
                <w:szCs w:val="18"/>
              </w:rPr>
              <w:t>氨基酸中的比例，%</w:t>
            </w:r>
          </w:p>
        </w:tc>
        <w:tc>
          <w:tcPr>
            <w:tcW w:w="1753" w:type="dxa"/>
            <w:tcBorders>
              <w:top w:val="single" w:color="auto" w:sz="4" w:space="0"/>
              <w:left w:val="single" w:color="auto" w:sz="4" w:space="0"/>
              <w:bottom w:val="single" w:color="auto" w:sz="4" w:space="0"/>
              <w:right w:val="single" w:color="auto" w:sz="8" w:space="0"/>
            </w:tcBorders>
            <w:shd w:val="clear" w:color="auto" w:fill="auto"/>
            <w:vAlign w:val="center"/>
          </w:tcPr>
          <w:p w14:paraId="1450B4DC">
            <w:pPr>
              <w:pStyle w:val="56"/>
              <w:ind w:firstLine="0" w:firstLineChars="0"/>
              <w:jc w:val="center"/>
              <w:rPr>
                <w:sz w:val="18"/>
                <w:szCs w:val="18"/>
              </w:rPr>
            </w:pPr>
            <w:r>
              <w:rPr>
                <w:rFonts w:hint="eastAsia"/>
                <w:sz w:val="18"/>
                <w:szCs w:val="18"/>
              </w:rPr>
              <w:t>67.3</w:t>
            </w:r>
            <w:r>
              <w:rPr>
                <w:rFonts w:hint="eastAsia" w:hAnsi="宋体"/>
                <w:sz w:val="18"/>
                <w:szCs w:val="18"/>
              </w:rPr>
              <w:t>～</w:t>
            </w:r>
            <w:r>
              <w:rPr>
                <w:rFonts w:hint="eastAsia"/>
                <w:sz w:val="18"/>
                <w:szCs w:val="18"/>
              </w:rPr>
              <w:t>83.6</w:t>
            </w:r>
          </w:p>
        </w:tc>
      </w:tr>
      <w:tr w14:paraId="2185D2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03" w:type="dxa"/>
            <w:tcBorders>
              <w:top w:val="single" w:color="auto" w:sz="4" w:space="0"/>
              <w:left w:val="single" w:color="auto" w:sz="8" w:space="0"/>
              <w:bottom w:val="single" w:color="auto" w:sz="8" w:space="0"/>
              <w:right w:val="single" w:color="auto" w:sz="4" w:space="0"/>
            </w:tcBorders>
            <w:shd w:val="clear" w:color="auto" w:fill="auto"/>
            <w:vAlign w:val="center"/>
          </w:tcPr>
          <w:p w14:paraId="0CB2326A">
            <w:pPr>
              <w:pStyle w:val="230"/>
              <w:rPr>
                <w:sz w:val="18"/>
                <w:szCs w:val="18"/>
              </w:rPr>
            </w:pPr>
            <w:r>
              <w:rPr>
                <w:w w:val="50"/>
                <w:sz w:val="18"/>
                <w:szCs w:val="20"/>
              </w:rPr>
              <w:t xml:space="preserve"> </w:t>
            </w:r>
            <w:r>
              <w:rPr>
                <w:rFonts w:hint="eastAsia" w:ascii="宋体" w:hAnsi="宋体"/>
                <w:sz w:val="18"/>
                <w:szCs w:val="18"/>
              </w:rPr>
              <w:t>挥发性盐基氮（</w:t>
            </w:r>
            <w:r>
              <w:rPr>
                <w:rFonts w:hint="eastAsia"/>
                <w:sz w:val="18"/>
                <w:szCs w:val="18"/>
              </w:rPr>
              <w:t>mg/100g</w:t>
            </w:r>
            <w:r>
              <w:rPr>
                <w:rFonts w:hint="eastAsia" w:ascii="宋体" w:hAnsi="宋体"/>
                <w:sz w:val="18"/>
                <w:szCs w:val="18"/>
              </w:rPr>
              <w:t>）</w:t>
            </w:r>
          </w:p>
        </w:tc>
        <w:tc>
          <w:tcPr>
            <w:tcW w:w="1753" w:type="dxa"/>
            <w:tcBorders>
              <w:top w:val="single" w:color="auto" w:sz="4" w:space="0"/>
              <w:left w:val="single" w:color="auto" w:sz="4" w:space="0"/>
              <w:bottom w:val="single" w:color="auto" w:sz="8" w:space="0"/>
              <w:right w:val="single" w:color="auto" w:sz="8" w:space="0"/>
            </w:tcBorders>
            <w:shd w:val="clear" w:color="auto" w:fill="auto"/>
            <w:vAlign w:val="center"/>
          </w:tcPr>
          <w:p w14:paraId="022D55F3">
            <w:pPr>
              <w:pStyle w:val="56"/>
              <w:ind w:firstLine="0" w:firstLineChars="0"/>
              <w:jc w:val="center"/>
              <w:rPr>
                <w:sz w:val="18"/>
                <w:szCs w:val="18"/>
              </w:rPr>
            </w:pPr>
            <w:r>
              <w:rPr>
                <w:rFonts w:hint="eastAsia" w:hAnsi="宋体"/>
                <w:sz w:val="18"/>
                <w:szCs w:val="18"/>
              </w:rPr>
              <w:t>≤30</w:t>
            </w:r>
          </w:p>
        </w:tc>
      </w:tr>
    </w:tbl>
    <w:p w14:paraId="195839E3">
      <w:pPr>
        <w:pStyle w:val="105"/>
        <w:spacing w:before="120" w:after="120"/>
      </w:pPr>
      <w:r>
        <w:rPr>
          <w:rFonts w:hint="eastAsia"/>
        </w:rPr>
        <w:t>安全指标</w:t>
      </w:r>
    </w:p>
    <w:p w14:paraId="79ED4D43">
      <w:pPr>
        <w:pStyle w:val="65"/>
        <w:spacing w:before="120" w:after="120"/>
      </w:pPr>
      <w:r>
        <w:rPr>
          <w:rFonts w:hint="eastAsia"/>
        </w:rPr>
        <w:t>重点监测指标</w:t>
      </w:r>
    </w:p>
    <w:p w14:paraId="13430AAF">
      <w:pPr>
        <w:pStyle w:val="56"/>
        <w:ind w:firstLine="420"/>
      </w:pPr>
      <w:r>
        <w:rPr>
          <w:rFonts w:hint="eastAsia" w:hAnsi="宋体"/>
        </w:rPr>
        <w:t>重点监测安全指标应符合表</w:t>
      </w:r>
      <w:r>
        <w:rPr>
          <w:rFonts w:hAnsi="宋体"/>
        </w:rPr>
        <w:t>7</w:t>
      </w:r>
      <w:r>
        <w:rPr>
          <w:rFonts w:hint="eastAsia" w:hAnsi="宋体"/>
        </w:rPr>
        <w:t>的规定。</w:t>
      </w:r>
    </w:p>
    <w:p w14:paraId="3C3AA2CC">
      <w:pPr>
        <w:pStyle w:val="112"/>
        <w:spacing w:before="120" w:after="120"/>
      </w:pPr>
      <w:r>
        <w:rPr>
          <w:rFonts w:hint="eastAsia"/>
        </w:rPr>
        <w:t>重点监测安全指标</w:t>
      </w:r>
    </w:p>
    <w:tbl>
      <w:tblPr>
        <w:tblStyle w:val="27"/>
        <w:tblW w:w="9356" w:type="dxa"/>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621"/>
        <w:gridCol w:w="1735"/>
      </w:tblGrid>
      <w:tr w14:paraId="499251F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8" w:space="0"/>
              <w:left w:val="single" w:color="auto" w:sz="8" w:space="0"/>
              <w:bottom w:val="single" w:color="auto" w:sz="8" w:space="0"/>
              <w:right w:val="single" w:color="auto" w:sz="4" w:space="0"/>
            </w:tcBorders>
            <w:shd w:val="clear" w:color="auto" w:fill="auto"/>
            <w:vAlign w:val="center"/>
          </w:tcPr>
          <w:p w14:paraId="025FC358">
            <w:pPr>
              <w:pStyle w:val="56"/>
              <w:ind w:firstLine="0" w:firstLineChars="0"/>
              <w:jc w:val="center"/>
              <w:rPr>
                <w:sz w:val="18"/>
                <w:szCs w:val="18"/>
              </w:rPr>
            </w:pPr>
            <w:r>
              <w:rPr>
                <w:rFonts w:hint="eastAsia" w:hAnsi="宋体"/>
                <w:sz w:val="18"/>
                <w:szCs w:val="18"/>
              </w:rPr>
              <w:t>项目</w:t>
            </w:r>
          </w:p>
        </w:tc>
        <w:tc>
          <w:tcPr>
            <w:tcW w:w="1735" w:type="dxa"/>
            <w:tcBorders>
              <w:top w:val="single" w:color="auto" w:sz="8" w:space="0"/>
              <w:left w:val="single" w:color="auto" w:sz="4" w:space="0"/>
              <w:bottom w:val="single" w:color="auto" w:sz="8" w:space="0"/>
              <w:right w:val="single" w:color="auto" w:sz="8" w:space="0"/>
            </w:tcBorders>
            <w:shd w:val="clear" w:color="auto" w:fill="auto"/>
            <w:vAlign w:val="center"/>
          </w:tcPr>
          <w:p w14:paraId="4D82768F">
            <w:pPr>
              <w:pStyle w:val="56"/>
              <w:ind w:firstLine="0" w:firstLineChars="0"/>
              <w:jc w:val="center"/>
              <w:rPr>
                <w:sz w:val="18"/>
                <w:szCs w:val="18"/>
              </w:rPr>
            </w:pPr>
            <w:r>
              <w:rPr>
                <w:rFonts w:hint="eastAsia" w:hAnsi="宋体"/>
                <w:sz w:val="18"/>
                <w:szCs w:val="18"/>
              </w:rPr>
              <w:t>指标</w:t>
            </w:r>
          </w:p>
        </w:tc>
      </w:tr>
      <w:tr w14:paraId="0A96AD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8" w:space="0"/>
              <w:left w:val="single" w:color="auto" w:sz="8" w:space="0"/>
              <w:bottom w:val="single" w:color="auto" w:sz="4" w:space="0"/>
              <w:right w:val="single" w:color="auto" w:sz="4" w:space="0"/>
            </w:tcBorders>
            <w:shd w:val="clear" w:color="auto" w:fill="auto"/>
            <w:vAlign w:val="center"/>
          </w:tcPr>
          <w:p w14:paraId="20448CF5">
            <w:pPr>
              <w:pStyle w:val="56"/>
              <w:ind w:firstLine="0" w:firstLineChars="0"/>
              <w:rPr>
                <w:sz w:val="18"/>
                <w:szCs w:val="18"/>
              </w:rPr>
            </w:pPr>
            <w:r>
              <w:rPr>
                <w:rFonts w:hint="eastAsia"/>
                <w:w w:val="50"/>
                <w:sz w:val="18"/>
              </w:rPr>
              <w:t xml:space="preserve"> </w:t>
            </w:r>
            <w:r>
              <w:rPr>
                <w:rFonts w:hint="eastAsia" w:hAnsi="宋体"/>
                <w:sz w:val="18"/>
                <w:szCs w:val="18"/>
              </w:rPr>
              <w:t>孔雀石绿和结晶紫（µ</w:t>
            </w:r>
            <w:r>
              <w:rPr>
                <w:rFonts w:hint="eastAsia"/>
                <w:sz w:val="18"/>
                <w:szCs w:val="18"/>
              </w:rPr>
              <w:t>g/kg</w:t>
            </w:r>
            <w:r>
              <w:rPr>
                <w:rFonts w:hint="eastAsia" w:hAnsi="宋体"/>
                <w:sz w:val="18"/>
                <w:szCs w:val="18"/>
              </w:rPr>
              <w:t>）</w:t>
            </w:r>
          </w:p>
        </w:tc>
        <w:tc>
          <w:tcPr>
            <w:tcW w:w="1735" w:type="dxa"/>
            <w:tcBorders>
              <w:top w:val="single" w:color="auto" w:sz="8" w:space="0"/>
              <w:left w:val="single" w:color="auto" w:sz="4" w:space="0"/>
              <w:bottom w:val="single" w:color="auto" w:sz="4" w:space="0"/>
              <w:right w:val="single" w:color="auto" w:sz="8" w:space="0"/>
            </w:tcBorders>
            <w:shd w:val="clear" w:color="auto" w:fill="auto"/>
            <w:vAlign w:val="center"/>
          </w:tcPr>
          <w:p w14:paraId="21AA9764">
            <w:pPr>
              <w:spacing w:line="240" w:lineRule="auto"/>
              <w:jc w:val="center"/>
              <w:rPr>
                <w:sz w:val="18"/>
                <w:szCs w:val="18"/>
              </w:rPr>
            </w:pPr>
            <w:r>
              <w:rPr>
                <w:rFonts w:hint="eastAsia" w:ascii="宋体" w:hAnsi="宋体"/>
                <w:sz w:val="18"/>
                <w:szCs w:val="18"/>
              </w:rPr>
              <w:t>不应检出</w:t>
            </w:r>
          </w:p>
        </w:tc>
      </w:tr>
      <w:tr w14:paraId="00E9D5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4" w:space="0"/>
              <w:left w:val="single" w:color="auto" w:sz="8" w:space="0"/>
              <w:bottom w:val="single" w:color="auto" w:sz="4" w:space="0"/>
              <w:right w:val="single" w:color="auto" w:sz="4" w:space="0"/>
            </w:tcBorders>
            <w:shd w:val="clear" w:color="auto" w:fill="auto"/>
            <w:vAlign w:val="center"/>
          </w:tcPr>
          <w:p w14:paraId="09D4B6F6">
            <w:pPr>
              <w:pStyle w:val="230"/>
              <w:rPr>
                <w:sz w:val="18"/>
              </w:rPr>
            </w:pPr>
            <w:r>
              <w:rPr>
                <w:w w:val="50"/>
                <w:sz w:val="18"/>
                <w:szCs w:val="20"/>
              </w:rPr>
              <w:t xml:space="preserve"> </w:t>
            </w:r>
            <w:r>
              <w:rPr>
                <w:rFonts w:hint="eastAsia" w:ascii="宋体" w:hAnsi="宋体"/>
                <w:sz w:val="18"/>
                <w:szCs w:val="18"/>
              </w:rPr>
              <w:t>结晶紫</w:t>
            </w:r>
            <w:bookmarkStart w:id="45" w:name="OLE_LINK6"/>
            <w:r>
              <w:rPr>
                <w:rFonts w:hint="eastAsia" w:ascii="宋体" w:hAnsi="宋体"/>
                <w:sz w:val="18"/>
                <w:szCs w:val="18"/>
              </w:rPr>
              <w:t>（µ</w:t>
            </w:r>
            <w:bookmarkEnd w:id="45"/>
            <w:r>
              <w:rPr>
                <w:sz w:val="18"/>
                <w:szCs w:val="18"/>
              </w:rPr>
              <w:t>g/kg</w:t>
            </w:r>
            <w:r>
              <w:rPr>
                <w:rFonts w:hint="eastAsia" w:ascii="宋体" w:hAnsi="宋体"/>
                <w:sz w:val="18"/>
                <w:szCs w:val="18"/>
              </w:rPr>
              <w:t>）</w:t>
            </w:r>
          </w:p>
        </w:tc>
        <w:tc>
          <w:tcPr>
            <w:tcW w:w="1735" w:type="dxa"/>
            <w:tcBorders>
              <w:top w:val="single" w:color="auto" w:sz="4" w:space="0"/>
              <w:left w:val="single" w:color="auto" w:sz="4" w:space="0"/>
              <w:bottom w:val="single" w:color="auto" w:sz="4" w:space="0"/>
              <w:right w:val="single" w:color="auto" w:sz="8" w:space="0"/>
            </w:tcBorders>
            <w:shd w:val="clear" w:color="auto" w:fill="auto"/>
            <w:vAlign w:val="center"/>
          </w:tcPr>
          <w:p w14:paraId="38109F14">
            <w:pPr>
              <w:spacing w:line="240" w:lineRule="auto"/>
              <w:jc w:val="center"/>
              <w:rPr>
                <w:sz w:val="18"/>
                <w:szCs w:val="18"/>
              </w:rPr>
            </w:pPr>
            <w:r>
              <w:rPr>
                <w:rFonts w:hint="eastAsia" w:ascii="宋体" w:hAnsi="宋体"/>
                <w:sz w:val="18"/>
                <w:szCs w:val="18"/>
              </w:rPr>
              <w:t>不应检出</w:t>
            </w:r>
          </w:p>
        </w:tc>
      </w:tr>
      <w:tr w14:paraId="189248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4" w:space="0"/>
              <w:left w:val="single" w:color="auto" w:sz="8" w:space="0"/>
              <w:bottom w:val="single" w:color="auto" w:sz="4" w:space="0"/>
              <w:right w:val="single" w:color="auto" w:sz="4" w:space="0"/>
            </w:tcBorders>
            <w:shd w:val="clear" w:color="auto" w:fill="auto"/>
            <w:vAlign w:val="center"/>
          </w:tcPr>
          <w:p w14:paraId="6A3A7248">
            <w:pPr>
              <w:pStyle w:val="56"/>
              <w:ind w:firstLine="0" w:firstLineChars="0"/>
              <w:rPr>
                <w:sz w:val="18"/>
                <w:szCs w:val="18"/>
              </w:rPr>
            </w:pPr>
            <w:r>
              <w:rPr>
                <w:rFonts w:hint="eastAsia"/>
                <w:w w:val="50"/>
                <w:sz w:val="18"/>
              </w:rPr>
              <w:t xml:space="preserve"> </w:t>
            </w:r>
            <w:r>
              <w:rPr>
                <w:rFonts w:hint="eastAsia" w:hAnsi="宋体"/>
                <w:sz w:val="18"/>
                <w:szCs w:val="18"/>
              </w:rPr>
              <w:t>硝基呋喃类代谢物（呋喃西林）（µ</w:t>
            </w:r>
            <w:r>
              <w:rPr>
                <w:rFonts w:hint="eastAsia"/>
                <w:sz w:val="18"/>
                <w:szCs w:val="18"/>
              </w:rPr>
              <w:t>g/kg</w:t>
            </w:r>
            <w:r>
              <w:rPr>
                <w:rFonts w:hint="eastAsia" w:hAnsi="宋体"/>
                <w:sz w:val="18"/>
                <w:szCs w:val="18"/>
              </w:rPr>
              <w:t>）</w:t>
            </w:r>
          </w:p>
        </w:tc>
        <w:tc>
          <w:tcPr>
            <w:tcW w:w="1735" w:type="dxa"/>
            <w:tcBorders>
              <w:top w:val="single" w:color="auto" w:sz="4" w:space="0"/>
              <w:left w:val="single" w:color="auto" w:sz="4" w:space="0"/>
              <w:bottom w:val="single" w:color="auto" w:sz="4" w:space="0"/>
              <w:right w:val="single" w:color="auto" w:sz="8" w:space="0"/>
            </w:tcBorders>
            <w:shd w:val="clear" w:color="auto" w:fill="auto"/>
            <w:vAlign w:val="center"/>
          </w:tcPr>
          <w:p w14:paraId="17DF07DB">
            <w:pPr>
              <w:spacing w:line="240" w:lineRule="auto"/>
              <w:jc w:val="center"/>
              <w:rPr>
                <w:sz w:val="18"/>
                <w:szCs w:val="18"/>
              </w:rPr>
            </w:pPr>
            <w:r>
              <w:rPr>
                <w:rFonts w:hint="eastAsia" w:ascii="宋体" w:hAnsi="宋体"/>
                <w:sz w:val="18"/>
                <w:szCs w:val="18"/>
              </w:rPr>
              <w:t>不应检出</w:t>
            </w:r>
          </w:p>
        </w:tc>
      </w:tr>
      <w:tr w14:paraId="3AE1C8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4" w:space="0"/>
              <w:left w:val="single" w:color="auto" w:sz="8" w:space="0"/>
              <w:bottom w:val="single" w:color="auto" w:sz="4" w:space="0"/>
              <w:right w:val="single" w:color="auto" w:sz="4" w:space="0"/>
            </w:tcBorders>
            <w:shd w:val="clear" w:color="auto" w:fill="auto"/>
            <w:vAlign w:val="center"/>
          </w:tcPr>
          <w:p w14:paraId="0EBBB2E4">
            <w:pPr>
              <w:spacing w:line="240" w:lineRule="auto"/>
              <w:rPr>
                <w:sz w:val="18"/>
                <w:szCs w:val="18"/>
              </w:rPr>
            </w:pPr>
            <w:r>
              <w:rPr>
                <w:w w:val="50"/>
                <w:sz w:val="18"/>
                <w:szCs w:val="20"/>
              </w:rPr>
              <w:t xml:space="preserve"> </w:t>
            </w:r>
            <w:r>
              <w:rPr>
                <w:rFonts w:hint="eastAsia" w:ascii="宋体" w:hAnsi="宋体"/>
                <w:sz w:val="18"/>
                <w:szCs w:val="18"/>
              </w:rPr>
              <w:t>硝基呋喃类代谢物（呋喃它酮）（µ</w:t>
            </w:r>
            <w:r>
              <w:rPr>
                <w:sz w:val="18"/>
                <w:szCs w:val="18"/>
              </w:rPr>
              <w:t>g/kg</w:t>
            </w:r>
            <w:r>
              <w:rPr>
                <w:rFonts w:hint="eastAsia" w:ascii="宋体" w:hAnsi="宋体"/>
                <w:sz w:val="18"/>
                <w:szCs w:val="18"/>
              </w:rPr>
              <w:t>）</w:t>
            </w:r>
          </w:p>
        </w:tc>
        <w:tc>
          <w:tcPr>
            <w:tcW w:w="1735" w:type="dxa"/>
            <w:tcBorders>
              <w:top w:val="single" w:color="auto" w:sz="4" w:space="0"/>
              <w:left w:val="single" w:color="auto" w:sz="4" w:space="0"/>
              <w:bottom w:val="single" w:color="auto" w:sz="4" w:space="0"/>
              <w:right w:val="single" w:color="auto" w:sz="8" w:space="0"/>
            </w:tcBorders>
            <w:shd w:val="clear" w:color="auto" w:fill="auto"/>
            <w:vAlign w:val="center"/>
          </w:tcPr>
          <w:p w14:paraId="058ECD0F">
            <w:pPr>
              <w:spacing w:line="240" w:lineRule="auto"/>
              <w:jc w:val="center"/>
              <w:rPr>
                <w:sz w:val="18"/>
                <w:szCs w:val="18"/>
              </w:rPr>
            </w:pPr>
            <w:r>
              <w:rPr>
                <w:rFonts w:hint="eastAsia" w:ascii="宋体" w:hAnsi="宋体"/>
                <w:sz w:val="18"/>
                <w:szCs w:val="18"/>
              </w:rPr>
              <w:t>不应检出</w:t>
            </w:r>
          </w:p>
        </w:tc>
      </w:tr>
      <w:tr w14:paraId="43E064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4" w:space="0"/>
              <w:left w:val="single" w:color="auto" w:sz="8" w:space="0"/>
              <w:bottom w:val="single" w:color="auto" w:sz="4" w:space="0"/>
              <w:right w:val="single" w:color="auto" w:sz="4" w:space="0"/>
            </w:tcBorders>
            <w:shd w:val="clear" w:color="auto" w:fill="auto"/>
            <w:vAlign w:val="center"/>
          </w:tcPr>
          <w:p w14:paraId="57FEB6B1">
            <w:pPr>
              <w:spacing w:line="240" w:lineRule="auto"/>
              <w:rPr>
                <w:sz w:val="18"/>
                <w:szCs w:val="18"/>
              </w:rPr>
            </w:pPr>
            <w:r>
              <w:rPr>
                <w:w w:val="50"/>
                <w:sz w:val="18"/>
                <w:szCs w:val="20"/>
              </w:rPr>
              <w:t xml:space="preserve"> </w:t>
            </w:r>
            <w:r>
              <w:rPr>
                <w:rFonts w:hint="eastAsia" w:ascii="宋体" w:hAnsi="宋体"/>
                <w:sz w:val="18"/>
                <w:szCs w:val="18"/>
              </w:rPr>
              <w:t>硝基呋喃类代谢物（呋喃妥因）（µ</w:t>
            </w:r>
            <w:r>
              <w:rPr>
                <w:sz w:val="18"/>
                <w:szCs w:val="18"/>
              </w:rPr>
              <w:t>g/kg</w:t>
            </w:r>
            <w:r>
              <w:rPr>
                <w:rFonts w:hint="eastAsia" w:ascii="宋体" w:hAnsi="宋体"/>
                <w:sz w:val="18"/>
                <w:szCs w:val="18"/>
              </w:rPr>
              <w:t>）</w:t>
            </w:r>
          </w:p>
        </w:tc>
        <w:tc>
          <w:tcPr>
            <w:tcW w:w="1735" w:type="dxa"/>
            <w:tcBorders>
              <w:top w:val="single" w:color="auto" w:sz="4" w:space="0"/>
              <w:left w:val="single" w:color="auto" w:sz="4" w:space="0"/>
              <w:bottom w:val="single" w:color="auto" w:sz="4" w:space="0"/>
              <w:right w:val="single" w:color="auto" w:sz="8" w:space="0"/>
            </w:tcBorders>
            <w:shd w:val="clear" w:color="auto" w:fill="auto"/>
            <w:vAlign w:val="center"/>
          </w:tcPr>
          <w:p w14:paraId="1F27B1CD">
            <w:pPr>
              <w:spacing w:line="240" w:lineRule="auto"/>
              <w:jc w:val="center"/>
              <w:rPr>
                <w:sz w:val="18"/>
                <w:szCs w:val="18"/>
              </w:rPr>
            </w:pPr>
            <w:r>
              <w:rPr>
                <w:rFonts w:hint="eastAsia" w:ascii="宋体" w:hAnsi="宋体"/>
                <w:sz w:val="18"/>
                <w:szCs w:val="18"/>
              </w:rPr>
              <w:t>不应检出</w:t>
            </w:r>
          </w:p>
        </w:tc>
      </w:tr>
      <w:tr w14:paraId="186654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4" w:space="0"/>
              <w:left w:val="single" w:color="auto" w:sz="8" w:space="0"/>
              <w:bottom w:val="single" w:color="auto" w:sz="4" w:space="0"/>
              <w:right w:val="single" w:color="auto" w:sz="4" w:space="0"/>
            </w:tcBorders>
            <w:shd w:val="clear" w:color="auto" w:fill="auto"/>
            <w:vAlign w:val="center"/>
          </w:tcPr>
          <w:p w14:paraId="5853CD95">
            <w:pPr>
              <w:spacing w:line="240" w:lineRule="auto"/>
              <w:rPr>
                <w:sz w:val="18"/>
                <w:szCs w:val="18"/>
              </w:rPr>
            </w:pPr>
            <w:r>
              <w:rPr>
                <w:w w:val="50"/>
                <w:sz w:val="18"/>
                <w:szCs w:val="20"/>
              </w:rPr>
              <w:t xml:space="preserve"> </w:t>
            </w:r>
            <w:r>
              <w:rPr>
                <w:rFonts w:hint="eastAsia" w:ascii="宋体" w:hAnsi="宋体"/>
                <w:sz w:val="18"/>
                <w:szCs w:val="18"/>
              </w:rPr>
              <w:t>硝基呋喃类代谢物（呋喃唑酮）（µ</w:t>
            </w:r>
            <w:r>
              <w:rPr>
                <w:sz w:val="18"/>
                <w:szCs w:val="18"/>
              </w:rPr>
              <w:t>g/kg</w:t>
            </w:r>
            <w:r>
              <w:rPr>
                <w:rFonts w:hint="eastAsia" w:ascii="宋体" w:hAnsi="宋体"/>
                <w:sz w:val="18"/>
                <w:szCs w:val="18"/>
              </w:rPr>
              <w:t>）</w:t>
            </w:r>
          </w:p>
        </w:tc>
        <w:tc>
          <w:tcPr>
            <w:tcW w:w="1735" w:type="dxa"/>
            <w:tcBorders>
              <w:top w:val="single" w:color="auto" w:sz="4" w:space="0"/>
              <w:left w:val="single" w:color="auto" w:sz="4" w:space="0"/>
              <w:bottom w:val="single" w:color="auto" w:sz="4" w:space="0"/>
              <w:right w:val="single" w:color="auto" w:sz="8" w:space="0"/>
            </w:tcBorders>
            <w:shd w:val="clear" w:color="auto" w:fill="auto"/>
            <w:vAlign w:val="center"/>
          </w:tcPr>
          <w:p w14:paraId="6EFC251F">
            <w:pPr>
              <w:spacing w:line="240" w:lineRule="auto"/>
              <w:jc w:val="center"/>
              <w:rPr>
                <w:sz w:val="18"/>
                <w:szCs w:val="18"/>
              </w:rPr>
            </w:pPr>
            <w:r>
              <w:rPr>
                <w:rFonts w:hint="eastAsia" w:ascii="宋体" w:hAnsi="宋体"/>
                <w:sz w:val="18"/>
                <w:szCs w:val="18"/>
              </w:rPr>
              <w:t>不应检出</w:t>
            </w:r>
          </w:p>
        </w:tc>
      </w:tr>
      <w:tr w14:paraId="2E2040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4" w:space="0"/>
              <w:left w:val="single" w:color="auto" w:sz="8" w:space="0"/>
              <w:bottom w:val="single" w:color="auto" w:sz="4" w:space="0"/>
              <w:right w:val="single" w:color="auto" w:sz="4" w:space="0"/>
            </w:tcBorders>
            <w:shd w:val="clear" w:color="auto" w:fill="auto"/>
            <w:vAlign w:val="center"/>
          </w:tcPr>
          <w:p w14:paraId="04221DCE">
            <w:pPr>
              <w:spacing w:line="240" w:lineRule="auto"/>
              <w:rPr>
                <w:sz w:val="18"/>
                <w:szCs w:val="18"/>
              </w:rPr>
            </w:pPr>
            <w:r>
              <w:rPr>
                <w:w w:val="50"/>
                <w:sz w:val="18"/>
                <w:szCs w:val="20"/>
              </w:rPr>
              <w:t xml:space="preserve"> </w:t>
            </w:r>
            <w:r>
              <w:rPr>
                <w:rFonts w:hint="eastAsia" w:ascii="宋体" w:hAnsi="宋体"/>
                <w:sz w:val="18"/>
                <w:szCs w:val="18"/>
              </w:rPr>
              <w:t>氯霉素（µ</w:t>
            </w:r>
            <w:r>
              <w:rPr>
                <w:sz w:val="18"/>
                <w:szCs w:val="18"/>
              </w:rPr>
              <w:t>g/kg</w:t>
            </w:r>
            <w:r>
              <w:rPr>
                <w:rFonts w:hint="eastAsia" w:ascii="宋体" w:hAnsi="宋体"/>
                <w:sz w:val="18"/>
                <w:szCs w:val="18"/>
              </w:rPr>
              <w:t>）</w:t>
            </w:r>
          </w:p>
        </w:tc>
        <w:tc>
          <w:tcPr>
            <w:tcW w:w="1735" w:type="dxa"/>
            <w:tcBorders>
              <w:top w:val="single" w:color="auto" w:sz="4" w:space="0"/>
              <w:left w:val="single" w:color="auto" w:sz="4" w:space="0"/>
              <w:bottom w:val="single" w:color="auto" w:sz="4" w:space="0"/>
              <w:right w:val="single" w:color="auto" w:sz="8" w:space="0"/>
            </w:tcBorders>
            <w:shd w:val="clear" w:color="auto" w:fill="auto"/>
            <w:vAlign w:val="center"/>
          </w:tcPr>
          <w:p w14:paraId="3860A042">
            <w:pPr>
              <w:spacing w:line="240" w:lineRule="auto"/>
              <w:jc w:val="center"/>
              <w:rPr>
                <w:sz w:val="18"/>
                <w:szCs w:val="18"/>
              </w:rPr>
            </w:pPr>
            <w:r>
              <w:rPr>
                <w:rFonts w:hint="eastAsia" w:ascii="宋体" w:hAnsi="宋体"/>
                <w:sz w:val="18"/>
                <w:szCs w:val="18"/>
              </w:rPr>
              <w:t>不应检出</w:t>
            </w:r>
          </w:p>
        </w:tc>
      </w:tr>
      <w:tr w14:paraId="0C07D6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4" w:space="0"/>
              <w:left w:val="single" w:color="auto" w:sz="8" w:space="0"/>
              <w:bottom w:val="single" w:color="auto" w:sz="4" w:space="0"/>
              <w:right w:val="single" w:color="auto" w:sz="4" w:space="0"/>
            </w:tcBorders>
            <w:shd w:val="clear" w:color="auto" w:fill="auto"/>
            <w:vAlign w:val="center"/>
          </w:tcPr>
          <w:p w14:paraId="49B4FD12">
            <w:pPr>
              <w:spacing w:line="240" w:lineRule="auto"/>
              <w:rPr>
                <w:sz w:val="18"/>
                <w:szCs w:val="18"/>
              </w:rPr>
            </w:pPr>
            <w:r>
              <w:rPr>
                <w:w w:val="50"/>
                <w:sz w:val="18"/>
                <w:szCs w:val="20"/>
              </w:rPr>
              <w:t xml:space="preserve"> </w:t>
            </w:r>
            <w:r>
              <w:rPr>
                <w:rFonts w:hint="eastAsia" w:ascii="宋体" w:hAnsi="宋体"/>
                <w:sz w:val="18"/>
                <w:szCs w:val="18"/>
              </w:rPr>
              <w:t>恩诺沙星和环丙沙星总量（µ</w:t>
            </w:r>
            <w:r>
              <w:rPr>
                <w:sz w:val="18"/>
                <w:szCs w:val="18"/>
              </w:rPr>
              <w:t>g/kg</w:t>
            </w:r>
            <w:r>
              <w:rPr>
                <w:rFonts w:hint="eastAsia" w:ascii="宋体" w:hAnsi="宋体"/>
                <w:sz w:val="18"/>
                <w:szCs w:val="18"/>
              </w:rPr>
              <w:t>）</w:t>
            </w:r>
          </w:p>
        </w:tc>
        <w:tc>
          <w:tcPr>
            <w:tcW w:w="1735" w:type="dxa"/>
            <w:tcBorders>
              <w:top w:val="single" w:color="auto" w:sz="4" w:space="0"/>
              <w:left w:val="single" w:color="auto" w:sz="4" w:space="0"/>
              <w:bottom w:val="single" w:color="auto" w:sz="4" w:space="0"/>
              <w:right w:val="single" w:color="auto" w:sz="8" w:space="0"/>
            </w:tcBorders>
            <w:shd w:val="clear" w:color="auto" w:fill="auto"/>
            <w:vAlign w:val="center"/>
          </w:tcPr>
          <w:p w14:paraId="090B09D0">
            <w:pPr>
              <w:spacing w:line="240" w:lineRule="auto"/>
              <w:jc w:val="center"/>
              <w:rPr>
                <w:sz w:val="18"/>
                <w:szCs w:val="18"/>
              </w:rPr>
            </w:pPr>
            <w:r>
              <w:rPr>
                <w:rFonts w:hint="eastAsia" w:ascii="宋体" w:hAnsi="宋体"/>
                <w:sz w:val="18"/>
                <w:szCs w:val="18"/>
              </w:rPr>
              <w:t>≤100</w:t>
            </w:r>
          </w:p>
        </w:tc>
      </w:tr>
      <w:tr w14:paraId="04F611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4" w:space="0"/>
              <w:left w:val="single" w:color="auto" w:sz="8" w:space="0"/>
              <w:bottom w:val="single" w:color="auto" w:sz="8" w:space="0"/>
              <w:right w:val="single" w:color="auto" w:sz="4" w:space="0"/>
            </w:tcBorders>
            <w:shd w:val="clear" w:color="auto" w:fill="auto"/>
            <w:vAlign w:val="center"/>
          </w:tcPr>
          <w:p w14:paraId="0642B16B">
            <w:pPr>
              <w:spacing w:line="240" w:lineRule="auto"/>
              <w:rPr>
                <w:sz w:val="18"/>
                <w:szCs w:val="18"/>
              </w:rPr>
            </w:pPr>
            <w:r>
              <w:rPr>
                <w:w w:val="50"/>
                <w:sz w:val="18"/>
                <w:szCs w:val="20"/>
              </w:rPr>
              <w:t xml:space="preserve"> </w:t>
            </w:r>
            <w:r>
              <w:rPr>
                <w:rFonts w:hint="eastAsia" w:ascii="宋体" w:hAnsi="宋体"/>
                <w:sz w:val="18"/>
                <w:szCs w:val="18"/>
              </w:rPr>
              <w:t>诺氟沙星（µ</w:t>
            </w:r>
            <w:r>
              <w:rPr>
                <w:sz w:val="18"/>
                <w:szCs w:val="18"/>
              </w:rPr>
              <w:t>g/kg</w:t>
            </w:r>
            <w:r>
              <w:rPr>
                <w:rFonts w:hint="eastAsia" w:ascii="宋体" w:hAnsi="宋体"/>
                <w:sz w:val="18"/>
                <w:szCs w:val="18"/>
              </w:rPr>
              <w:t>）</w:t>
            </w:r>
          </w:p>
        </w:tc>
        <w:tc>
          <w:tcPr>
            <w:tcW w:w="1735" w:type="dxa"/>
            <w:tcBorders>
              <w:top w:val="single" w:color="auto" w:sz="4" w:space="0"/>
              <w:left w:val="single" w:color="auto" w:sz="4" w:space="0"/>
              <w:bottom w:val="single" w:color="auto" w:sz="8" w:space="0"/>
              <w:right w:val="single" w:color="auto" w:sz="8" w:space="0"/>
            </w:tcBorders>
            <w:shd w:val="clear" w:color="auto" w:fill="auto"/>
            <w:vAlign w:val="center"/>
          </w:tcPr>
          <w:p w14:paraId="246F03B7">
            <w:pPr>
              <w:spacing w:line="240" w:lineRule="auto"/>
              <w:jc w:val="center"/>
              <w:rPr>
                <w:sz w:val="18"/>
                <w:szCs w:val="18"/>
              </w:rPr>
            </w:pPr>
            <w:r>
              <w:rPr>
                <w:rFonts w:hint="eastAsia" w:ascii="宋体" w:hAnsi="宋体"/>
                <w:sz w:val="18"/>
                <w:szCs w:val="18"/>
              </w:rPr>
              <w:t>≤</w:t>
            </w:r>
            <w:r>
              <w:rPr>
                <w:rFonts w:cs="Calibri"/>
                <w:sz w:val="18"/>
                <w:szCs w:val="18"/>
              </w:rPr>
              <w:t>2.0</w:t>
            </w:r>
          </w:p>
        </w:tc>
      </w:tr>
    </w:tbl>
    <w:p w14:paraId="5E37188F">
      <w:pPr>
        <w:pStyle w:val="56"/>
        <w:ind w:firstLine="420"/>
      </w:pPr>
      <w:r>
        <w:rPr>
          <w:rFonts w:hint="eastAsia"/>
        </w:rPr>
        <w:t>一般安全指标</w:t>
      </w:r>
      <w:r>
        <w:rPr>
          <w:rFonts w:hint="eastAsia" w:hAnsi="宋体"/>
        </w:rPr>
        <w:t>应符合表</w:t>
      </w:r>
      <w:r>
        <w:rPr>
          <w:rFonts w:hAnsi="宋体"/>
        </w:rPr>
        <w:t>8</w:t>
      </w:r>
      <w:r>
        <w:rPr>
          <w:rFonts w:hint="eastAsia" w:hAnsi="宋体"/>
        </w:rPr>
        <w:t>的规定。</w:t>
      </w:r>
    </w:p>
    <w:p w14:paraId="1FECE89D">
      <w:pPr>
        <w:pStyle w:val="112"/>
        <w:spacing w:before="120" w:after="120"/>
      </w:pPr>
      <w:r>
        <w:rPr>
          <w:rFonts w:hint="eastAsia"/>
        </w:rPr>
        <w:t>一般安全指标</w:t>
      </w:r>
    </w:p>
    <w:tbl>
      <w:tblPr>
        <w:tblStyle w:val="27"/>
        <w:tblW w:w="9356" w:type="dxa"/>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7621"/>
        <w:gridCol w:w="1735"/>
      </w:tblGrid>
      <w:tr w14:paraId="7ADD3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8" w:space="0"/>
              <w:left w:val="single" w:color="auto" w:sz="8" w:space="0"/>
              <w:bottom w:val="single" w:color="auto" w:sz="8" w:space="0"/>
              <w:right w:val="single" w:color="auto" w:sz="4" w:space="0"/>
            </w:tcBorders>
            <w:shd w:val="clear" w:color="auto" w:fill="auto"/>
            <w:vAlign w:val="center"/>
          </w:tcPr>
          <w:p w14:paraId="75D11E52">
            <w:pPr>
              <w:pStyle w:val="56"/>
              <w:ind w:firstLine="0" w:firstLineChars="0"/>
              <w:jc w:val="center"/>
              <w:rPr>
                <w:sz w:val="18"/>
                <w:szCs w:val="18"/>
              </w:rPr>
            </w:pPr>
            <w:r>
              <w:rPr>
                <w:rFonts w:hint="eastAsia" w:hAnsi="宋体"/>
                <w:sz w:val="18"/>
                <w:szCs w:val="18"/>
              </w:rPr>
              <w:t>项目</w:t>
            </w:r>
          </w:p>
        </w:tc>
        <w:tc>
          <w:tcPr>
            <w:tcW w:w="1735" w:type="dxa"/>
            <w:tcBorders>
              <w:top w:val="single" w:color="auto" w:sz="8" w:space="0"/>
              <w:left w:val="single" w:color="auto" w:sz="4" w:space="0"/>
              <w:bottom w:val="single" w:color="auto" w:sz="8" w:space="0"/>
              <w:right w:val="single" w:color="auto" w:sz="8" w:space="0"/>
            </w:tcBorders>
            <w:shd w:val="clear" w:color="auto" w:fill="auto"/>
            <w:vAlign w:val="center"/>
          </w:tcPr>
          <w:p w14:paraId="0E1E96F5">
            <w:pPr>
              <w:pStyle w:val="56"/>
              <w:ind w:firstLine="0" w:firstLineChars="0"/>
              <w:jc w:val="center"/>
              <w:rPr>
                <w:sz w:val="18"/>
                <w:szCs w:val="18"/>
              </w:rPr>
            </w:pPr>
            <w:r>
              <w:rPr>
                <w:rFonts w:hint="eastAsia" w:hAnsi="宋体"/>
                <w:sz w:val="18"/>
                <w:szCs w:val="18"/>
              </w:rPr>
              <w:t>指标</w:t>
            </w:r>
          </w:p>
        </w:tc>
      </w:tr>
      <w:tr w14:paraId="3F8722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8" w:space="0"/>
              <w:left w:val="single" w:color="auto" w:sz="8" w:space="0"/>
              <w:bottom w:val="single" w:color="auto" w:sz="4" w:space="0"/>
              <w:right w:val="single" w:color="auto" w:sz="4" w:space="0"/>
            </w:tcBorders>
            <w:shd w:val="clear" w:color="auto" w:fill="auto"/>
            <w:vAlign w:val="center"/>
          </w:tcPr>
          <w:p w14:paraId="4279FD05">
            <w:pPr>
              <w:pStyle w:val="56"/>
              <w:ind w:firstLine="0" w:firstLineChars="0"/>
              <w:rPr>
                <w:sz w:val="18"/>
                <w:szCs w:val="18"/>
              </w:rPr>
            </w:pPr>
            <w:r>
              <w:rPr>
                <w:rFonts w:hint="eastAsia"/>
                <w:w w:val="50"/>
                <w:sz w:val="18"/>
              </w:rPr>
              <w:t xml:space="preserve"> </w:t>
            </w:r>
            <w:r>
              <w:rPr>
                <w:rFonts w:hint="eastAsia" w:hAnsi="宋体"/>
                <w:sz w:val="18"/>
                <w:szCs w:val="18"/>
              </w:rPr>
              <w:t>铅（以P</w:t>
            </w:r>
            <w:r>
              <w:rPr>
                <w:rFonts w:hint="eastAsia"/>
                <w:sz w:val="18"/>
                <w:szCs w:val="18"/>
              </w:rPr>
              <w:t>b</w:t>
            </w:r>
            <w:r>
              <w:rPr>
                <w:rFonts w:hint="eastAsia" w:hAnsi="宋体"/>
                <w:sz w:val="18"/>
                <w:szCs w:val="18"/>
              </w:rPr>
              <w:t>计）（</w:t>
            </w:r>
            <w:r>
              <w:rPr>
                <w:rFonts w:hint="eastAsia"/>
                <w:sz w:val="18"/>
                <w:szCs w:val="18"/>
              </w:rPr>
              <w:t>mg/kg</w:t>
            </w:r>
            <w:r>
              <w:rPr>
                <w:rFonts w:hint="eastAsia" w:hAnsi="宋体"/>
                <w:sz w:val="18"/>
                <w:szCs w:val="18"/>
              </w:rPr>
              <w:t>）</w:t>
            </w:r>
          </w:p>
        </w:tc>
        <w:tc>
          <w:tcPr>
            <w:tcW w:w="1735" w:type="dxa"/>
            <w:tcBorders>
              <w:top w:val="single" w:color="auto" w:sz="8" w:space="0"/>
              <w:left w:val="single" w:color="auto" w:sz="4" w:space="0"/>
              <w:bottom w:val="single" w:color="auto" w:sz="4" w:space="0"/>
              <w:right w:val="single" w:color="auto" w:sz="8" w:space="0"/>
            </w:tcBorders>
            <w:shd w:val="clear" w:color="auto" w:fill="auto"/>
            <w:vAlign w:val="center"/>
          </w:tcPr>
          <w:p w14:paraId="755C735D">
            <w:pPr>
              <w:spacing w:line="240" w:lineRule="auto"/>
              <w:jc w:val="center"/>
              <w:rPr>
                <w:sz w:val="18"/>
                <w:szCs w:val="18"/>
              </w:rPr>
            </w:pPr>
            <w:r>
              <w:rPr>
                <w:rFonts w:hint="eastAsia" w:ascii="宋体" w:hAnsi="宋体"/>
                <w:sz w:val="18"/>
                <w:szCs w:val="18"/>
              </w:rPr>
              <w:t>≤</w:t>
            </w:r>
            <w:r>
              <w:rPr>
                <w:rFonts w:hint="eastAsia" w:cs="Calibri"/>
                <w:sz w:val="18"/>
                <w:szCs w:val="18"/>
              </w:rPr>
              <w:t>0</w:t>
            </w:r>
            <w:r>
              <w:rPr>
                <w:sz w:val="18"/>
                <w:szCs w:val="18"/>
              </w:rPr>
              <w:t>.5</w:t>
            </w:r>
          </w:p>
        </w:tc>
      </w:tr>
      <w:tr w14:paraId="3D22B08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4" w:space="0"/>
              <w:left w:val="single" w:color="auto" w:sz="8" w:space="0"/>
              <w:bottom w:val="single" w:color="auto" w:sz="4" w:space="0"/>
              <w:right w:val="single" w:color="auto" w:sz="4" w:space="0"/>
            </w:tcBorders>
            <w:shd w:val="clear" w:color="auto" w:fill="auto"/>
            <w:vAlign w:val="center"/>
          </w:tcPr>
          <w:p w14:paraId="72EB4EFF">
            <w:pPr>
              <w:spacing w:line="240" w:lineRule="auto"/>
              <w:rPr>
                <w:sz w:val="18"/>
                <w:szCs w:val="18"/>
              </w:rPr>
            </w:pPr>
            <w:r>
              <w:rPr>
                <w:w w:val="50"/>
                <w:sz w:val="18"/>
                <w:szCs w:val="20"/>
              </w:rPr>
              <w:t xml:space="preserve"> </w:t>
            </w:r>
            <w:r>
              <w:rPr>
                <w:rFonts w:hint="eastAsia" w:ascii="宋体" w:hAnsi="宋体"/>
                <w:sz w:val="18"/>
                <w:szCs w:val="18"/>
              </w:rPr>
              <w:t>镉（以</w:t>
            </w:r>
            <w:r>
              <w:rPr>
                <w:kern w:val="0"/>
                <w:sz w:val="18"/>
                <w:szCs w:val="18"/>
              </w:rPr>
              <w:t>Cd</w:t>
            </w:r>
            <w:r>
              <w:rPr>
                <w:rFonts w:hint="eastAsia" w:ascii="宋体" w:hAnsi="宋体"/>
                <w:sz w:val="18"/>
                <w:szCs w:val="18"/>
              </w:rPr>
              <w:t>计）（</w:t>
            </w:r>
            <w:r>
              <w:rPr>
                <w:sz w:val="18"/>
                <w:szCs w:val="18"/>
              </w:rPr>
              <w:t>mg/kg</w:t>
            </w:r>
            <w:r>
              <w:rPr>
                <w:rFonts w:hint="eastAsia" w:ascii="宋体" w:hAnsi="宋体"/>
                <w:sz w:val="18"/>
                <w:szCs w:val="18"/>
              </w:rPr>
              <w:t>）</w:t>
            </w:r>
          </w:p>
        </w:tc>
        <w:tc>
          <w:tcPr>
            <w:tcW w:w="1735" w:type="dxa"/>
            <w:tcBorders>
              <w:top w:val="single" w:color="auto" w:sz="4" w:space="0"/>
              <w:left w:val="single" w:color="auto" w:sz="4" w:space="0"/>
              <w:bottom w:val="single" w:color="auto" w:sz="4" w:space="0"/>
              <w:right w:val="single" w:color="auto" w:sz="8" w:space="0"/>
            </w:tcBorders>
            <w:shd w:val="clear" w:color="auto" w:fill="auto"/>
            <w:vAlign w:val="center"/>
          </w:tcPr>
          <w:p w14:paraId="771BB607">
            <w:pPr>
              <w:spacing w:line="240" w:lineRule="auto"/>
              <w:jc w:val="center"/>
              <w:rPr>
                <w:sz w:val="18"/>
                <w:szCs w:val="18"/>
              </w:rPr>
            </w:pPr>
            <w:r>
              <w:rPr>
                <w:rFonts w:hint="eastAsia" w:ascii="宋体" w:hAnsi="宋体"/>
                <w:sz w:val="18"/>
                <w:szCs w:val="18"/>
              </w:rPr>
              <w:t>≤</w:t>
            </w:r>
            <w:r>
              <w:rPr>
                <w:rFonts w:hint="eastAsia" w:cs="Calibri"/>
                <w:sz w:val="18"/>
                <w:szCs w:val="18"/>
              </w:rPr>
              <w:t>0</w:t>
            </w:r>
            <w:r>
              <w:rPr>
                <w:sz w:val="18"/>
                <w:szCs w:val="18"/>
              </w:rPr>
              <w:t>.1</w:t>
            </w:r>
          </w:p>
        </w:tc>
      </w:tr>
      <w:tr w14:paraId="352665C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4" w:space="0"/>
              <w:left w:val="single" w:color="auto" w:sz="8" w:space="0"/>
              <w:bottom w:val="single" w:color="auto" w:sz="4" w:space="0"/>
              <w:right w:val="single" w:color="auto" w:sz="4" w:space="0"/>
            </w:tcBorders>
            <w:shd w:val="clear" w:color="auto" w:fill="auto"/>
            <w:vAlign w:val="center"/>
          </w:tcPr>
          <w:p w14:paraId="254475BB">
            <w:pPr>
              <w:spacing w:line="240" w:lineRule="auto"/>
              <w:rPr>
                <w:kern w:val="0"/>
                <w:sz w:val="18"/>
                <w:szCs w:val="18"/>
              </w:rPr>
            </w:pPr>
            <w:r>
              <w:rPr>
                <w:w w:val="50"/>
                <w:sz w:val="18"/>
                <w:szCs w:val="20"/>
              </w:rPr>
              <w:t xml:space="preserve"> </w:t>
            </w:r>
            <w:r>
              <w:rPr>
                <w:rFonts w:hint="eastAsia" w:ascii="宋体" w:hAnsi="宋体"/>
                <w:kern w:val="0"/>
                <w:sz w:val="18"/>
                <w:szCs w:val="18"/>
              </w:rPr>
              <w:t>铬（以Cr计）（mg/kg）</w:t>
            </w:r>
          </w:p>
        </w:tc>
        <w:tc>
          <w:tcPr>
            <w:tcW w:w="1735" w:type="dxa"/>
            <w:tcBorders>
              <w:top w:val="single" w:color="auto" w:sz="4" w:space="0"/>
              <w:left w:val="single" w:color="auto" w:sz="4" w:space="0"/>
              <w:bottom w:val="single" w:color="auto" w:sz="4" w:space="0"/>
              <w:right w:val="single" w:color="auto" w:sz="8" w:space="0"/>
            </w:tcBorders>
            <w:shd w:val="clear" w:color="auto" w:fill="auto"/>
            <w:vAlign w:val="center"/>
          </w:tcPr>
          <w:p w14:paraId="7352395A">
            <w:pPr>
              <w:spacing w:line="240" w:lineRule="auto"/>
              <w:jc w:val="center"/>
              <w:rPr>
                <w:kern w:val="0"/>
                <w:sz w:val="18"/>
                <w:szCs w:val="18"/>
              </w:rPr>
            </w:pPr>
            <w:r>
              <w:rPr>
                <w:rFonts w:hint="eastAsia" w:ascii="宋体" w:hAnsi="宋体"/>
                <w:kern w:val="0"/>
                <w:sz w:val="18"/>
                <w:szCs w:val="18"/>
              </w:rPr>
              <w:t>≤2.0</w:t>
            </w:r>
          </w:p>
        </w:tc>
      </w:tr>
      <w:tr w14:paraId="56E763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4" w:space="0"/>
              <w:left w:val="single" w:color="auto" w:sz="8" w:space="0"/>
              <w:bottom w:val="single" w:color="auto" w:sz="4" w:space="0"/>
              <w:right w:val="single" w:color="auto" w:sz="4" w:space="0"/>
            </w:tcBorders>
            <w:shd w:val="clear" w:color="auto" w:fill="auto"/>
            <w:vAlign w:val="center"/>
          </w:tcPr>
          <w:p w14:paraId="4B96C5F1">
            <w:pPr>
              <w:spacing w:line="240" w:lineRule="auto"/>
              <w:rPr>
                <w:sz w:val="18"/>
                <w:szCs w:val="18"/>
              </w:rPr>
            </w:pPr>
            <w:r>
              <w:rPr>
                <w:w w:val="50"/>
                <w:sz w:val="18"/>
                <w:szCs w:val="20"/>
              </w:rPr>
              <w:t xml:space="preserve"> </w:t>
            </w:r>
            <w:r>
              <w:rPr>
                <w:rFonts w:hint="eastAsia" w:ascii="宋体" w:hAnsi="宋体"/>
                <w:sz w:val="18"/>
                <w:szCs w:val="18"/>
              </w:rPr>
              <w:t>甲基汞（以</w:t>
            </w:r>
            <w:r>
              <w:rPr>
                <w:sz w:val="18"/>
                <w:szCs w:val="18"/>
              </w:rPr>
              <w:t>Hg</w:t>
            </w:r>
            <w:r>
              <w:rPr>
                <w:rFonts w:hint="eastAsia" w:ascii="宋体" w:hAnsi="宋体"/>
                <w:sz w:val="18"/>
                <w:szCs w:val="18"/>
              </w:rPr>
              <w:t>计）（</w:t>
            </w:r>
            <w:r>
              <w:rPr>
                <w:sz w:val="18"/>
                <w:szCs w:val="18"/>
              </w:rPr>
              <w:t>mg/kg</w:t>
            </w:r>
            <w:r>
              <w:rPr>
                <w:rFonts w:hint="eastAsia" w:ascii="宋体" w:hAnsi="宋体"/>
                <w:sz w:val="18"/>
                <w:szCs w:val="18"/>
              </w:rPr>
              <w:t>）</w:t>
            </w:r>
          </w:p>
        </w:tc>
        <w:tc>
          <w:tcPr>
            <w:tcW w:w="1735" w:type="dxa"/>
            <w:tcBorders>
              <w:top w:val="single" w:color="auto" w:sz="4" w:space="0"/>
              <w:left w:val="single" w:color="auto" w:sz="4" w:space="0"/>
              <w:bottom w:val="single" w:color="auto" w:sz="4" w:space="0"/>
              <w:right w:val="single" w:color="auto" w:sz="8" w:space="0"/>
            </w:tcBorders>
            <w:shd w:val="clear" w:color="auto" w:fill="auto"/>
            <w:vAlign w:val="center"/>
          </w:tcPr>
          <w:p w14:paraId="084637F1">
            <w:pPr>
              <w:spacing w:line="240" w:lineRule="auto"/>
              <w:jc w:val="center"/>
              <w:rPr>
                <w:sz w:val="18"/>
                <w:szCs w:val="18"/>
              </w:rPr>
            </w:pPr>
            <w:r>
              <w:rPr>
                <w:rFonts w:hint="eastAsia" w:ascii="宋体" w:hAnsi="宋体"/>
                <w:sz w:val="18"/>
                <w:szCs w:val="18"/>
              </w:rPr>
              <w:t>≤</w:t>
            </w:r>
            <w:r>
              <w:rPr>
                <w:sz w:val="18"/>
                <w:szCs w:val="18"/>
              </w:rPr>
              <w:t>0.5</w:t>
            </w:r>
          </w:p>
        </w:tc>
      </w:tr>
      <w:tr w14:paraId="1DC91F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4" w:space="0"/>
              <w:left w:val="single" w:color="auto" w:sz="8" w:space="0"/>
              <w:bottom w:val="single" w:color="auto" w:sz="4" w:space="0"/>
              <w:right w:val="single" w:color="auto" w:sz="4" w:space="0"/>
            </w:tcBorders>
            <w:shd w:val="clear" w:color="auto" w:fill="auto"/>
            <w:vAlign w:val="center"/>
          </w:tcPr>
          <w:p w14:paraId="090B99FD">
            <w:pPr>
              <w:spacing w:line="240" w:lineRule="auto"/>
              <w:rPr>
                <w:sz w:val="18"/>
                <w:szCs w:val="18"/>
              </w:rPr>
            </w:pPr>
            <w:r>
              <w:rPr>
                <w:w w:val="50"/>
                <w:sz w:val="18"/>
                <w:szCs w:val="20"/>
              </w:rPr>
              <w:t xml:space="preserve"> </w:t>
            </w:r>
            <w:r>
              <w:rPr>
                <w:rFonts w:hint="eastAsia" w:ascii="宋体" w:hAnsi="宋体"/>
                <w:sz w:val="18"/>
                <w:szCs w:val="18"/>
              </w:rPr>
              <w:t>无机砷（以</w:t>
            </w:r>
            <w:r>
              <w:rPr>
                <w:sz w:val="18"/>
                <w:szCs w:val="18"/>
              </w:rPr>
              <w:t>As</w:t>
            </w:r>
            <w:r>
              <w:rPr>
                <w:rFonts w:hint="eastAsia" w:ascii="宋体" w:hAnsi="宋体"/>
                <w:sz w:val="18"/>
                <w:szCs w:val="18"/>
              </w:rPr>
              <w:t>计）（</w:t>
            </w:r>
            <w:r>
              <w:rPr>
                <w:sz w:val="18"/>
                <w:szCs w:val="18"/>
              </w:rPr>
              <w:t>mg/kg</w:t>
            </w:r>
            <w:r>
              <w:rPr>
                <w:rFonts w:hint="eastAsia" w:ascii="宋体" w:hAnsi="宋体"/>
                <w:sz w:val="18"/>
                <w:szCs w:val="18"/>
              </w:rPr>
              <w:t>）</w:t>
            </w:r>
          </w:p>
        </w:tc>
        <w:tc>
          <w:tcPr>
            <w:tcW w:w="1735" w:type="dxa"/>
            <w:tcBorders>
              <w:top w:val="single" w:color="auto" w:sz="4" w:space="0"/>
              <w:left w:val="single" w:color="auto" w:sz="4" w:space="0"/>
              <w:bottom w:val="single" w:color="auto" w:sz="4" w:space="0"/>
              <w:right w:val="single" w:color="auto" w:sz="8" w:space="0"/>
            </w:tcBorders>
            <w:shd w:val="clear" w:color="auto" w:fill="auto"/>
            <w:vAlign w:val="center"/>
          </w:tcPr>
          <w:p w14:paraId="11BCD43A">
            <w:pPr>
              <w:spacing w:line="240" w:lineRule="auto"/>
              <w:jc w:val="center"/>
              <w:rPr>
                <w:sz w:val="18"/>
                <w:szCs w:val="18"/>
              </w:rPr>
            </w:pPr>
            <w:r>
              <w:rPr>
                <w:rFonts w:hint="eastAsia" w:ascii="宋体" w:hAnsi="宋体"/>
                <w:sz w:val="18"/>
                <w:szCs w:val="18"/>
              </w:rPr>
              <w:t>≤</w:t>
            </w:r>
            <w:r>
              <w:rPr>
                <w:rFonts w:hint="eastAsia" w:cs="Calibri"/>
                <w:sz w:val="18"/>
                <w:szCs w:val="18"/>
              </w:rPr>
              <w:t>0</w:t>
            </w:r>
            <w:r>
              <w:rPr>
                <w:sz w:val="18"/>
                <w:szCs w:val="18"/>
              </w:rPr>
              <w:t>.1</w:t>
            </w:r>
          </w:p>
        </w:tc>
      </w:tr>
      <w:tr w14:paraId="1D9A57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4" w:space="0"/>
              <w:left w:val="single" w:color="auto" w:sz="8" w:space="0"/>
              <w:bottom w:val="single" w:color="auto" w:sz="4" w:space="0"/>
              <w:right w:val="single" w:color="auto" w:sz="4" w:space="0"/>
            </w:tcBorders>
            <w:shd w:val="clear" w:color="auto" w:fill="auto"/>
            <w:vAlign w:val="center"/>
          </w:tcPr>
          <w:p w14:paraId="60F67655">
            <w:pPr>
              <w:spacing w:line="240" w:lineRule="auto"/>
              <w:rPr>
                <w:sz w:val="18"/>
                <w:szCs w:val="18"/>
              </w:rPr>
            </w:pPr>
            <w:r>
              <w:rPr>
                <w:w w:val="50"/>
                <w:sz w:val="18"/>
                <w:szCs w:val="20"/>
              </w:rPr>
              <w:t xml:space="preserve"> </w:t>
            </w:r>
            <w:r>
              <w:rPr>
                <w:rFonts w:hint="eastAsia" w:ascii="宋体" w:hAnsi="宋体"/>
                <w:sz w:val="18"/>
                <w:szCs w:val="18"/>
              </w:rPr>
              <w:t>多氯联苯（µ</w:t>
            </w:r>
            <w:r>
              <w:rPr>
                <w:sz w:val="18"/>
                <w:szCs w:val="18"/>
              </w:rPr>
              <w:t>g/kg</w:t>
            </w:r>
            <w:r>
              <w:rPr>
                <w:rFonts w:hint="eastAsia" w:ascii="宋体" w:hAnsi="宋体"/>
                <w:sz w:val="18"/>
                <w:szCs w:val="18"/>
              </w:rPr>
              <w:t>）</w:t>
            </w:r>
          </w:p>
        </w:tc>
        <w:tc>
          <w:tcPr>
            <w:tcW w:w="1735" w:type="dxa"/>
            <w:tcBorders>
              <w:top w:val="single" w:color="auto" w:sz="4" w:space="0"/>
              <w:left w:val="single" w:color="auto" w:sz="4" w:space="0"/>
              <w:bottom w:val="single" w:color="auto" w:sz="4" w:space="0"/>
              <w:right w:val="single" w:color="auto" w:sz="8" w:space="0"/>
            </w:tcBorders>
            <w:shd w:val="clear" w:color="auto" w:fill="auto"/>
            <w:vAlign w:val="center"/>
          </w:tcPr>
          <w:p w14:paraId="4DB61336">
            <w:pPr>
              <w:spacing w:line="240" w:lineRule="auto"/>
              <w:jc w:val="center"/>
              <w:rPr>
                <w:sz w:val="18"/>
                <w:szCs w:val="18"/>
              </w:rPr>
            </w:pPr>
            <w:r>
              <w:rPr>
                <w:rFonts w:hint="eastAsia" w:ascii="宋体" w:hAnsi="宋体"/>
                <w:sz w:val="18"/>
                <w:szCs w:val="18"/>
              </w:rPr>
              <w:t>≤</w:t>
            </w:r>
            <w:r>
              <w:rPr>
                <w:sz w:val="18"/>
                <w:szCs w:val="18"/>
              </w:rPr>
              <w:t>20</w:t>
            </w:r>
          </w:p>
        </w:tc>
      </w:tr>
      <w:tr w14:paraId="1333C6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4" w:space="0"/>
              <w:left w:val="single" w:color="auto" w:sz="8" w:space="0"/>
              <w:bottom w:val="single" w:color="auto" w:sz="4" w:space="0"/>
              <w:right w:val="single" w:color="auto" w:sz="4" w:space="0"/>
            </w:tcBorders>
            <w:shd w:val="clear" w:color="auto" w:fill="auto"/>
            <w:vAlign w:val="center"/>
          </w:tcPr>
          <w:p w14:paraId="29CFFFEE">
            <w:pPr>
              <w:spacing w:line="240" w:lineRule="auto"/>
              <w:rPr>
                <w:sz w:val="18"/>
                <w:szCs w:val="18"/>
              </w:rPr>
            </w:pPr>
            <w:r>
              <w:rPr>
                <w:w w:val="50"/>
                <w:sz w:val="18"/>
                <w:szCs w:val="20"/>
              </w:rPr>
              <w:t xml:space="preserve"> </w:t>
            </w:r>
            <w:r>
              <w:rPr>
                <w:rFonts w:hint="eastAsia" w:ascii="宋体" w:hAnsi="宋体"/>
                <w:sz w:val="18"/>
                <w:szCs w:val="18"/>
              </w:rPr>
              <w:t>甲砜霉素（µ</w:t>
            </w:r>
            <w:r>
              <w:rPr>
                <w:sz w:val="18"/>
                <w:szCs w:val="18"/>
              </w:rPr>
              <w:t>g/kg</w:t>
            </w:r>
            <w:r>
              <w:rPr>
                <w:rFonts w:hint="eastAsia" w:ascii="宋体" w:hAnsi="宋体"/>
                <w:sz w:val="18"/>
                <w:szCs w:val="18"/>
              </w:rPr>
              <w:t>）</w:t>
            </w:r>
          </w:p>
        </w:tc>
        <w:tc>
          <w:tcPr>
            <w:tcW w:w="1735" w:type="dxa"/>
            <w:tcBorders>
              <w:top w:val="single" w:color="auto" w:sz="4" w:space="0"/>
              <w:left w:val="single" w:color="auto" w:sz="4" w:space="0"/>
              <w:bottom w:val="single" w:color="auto" w:sz="4" w:space="0"/>
              <w:right w:val="single" w:color="auto" w:sz="8" w:space="0"/>
            </w:tcBorders>
            <w:shd w:val="clear" w:color="auto" w:fill="auto"/>
            <w:vAlign w:val="center"/>
          </w:tcPr>
          <w:p w14:paraId="5D7AFC16">
            <w:pPr>
              <w:spacing w:line="240" w:lineRule="auto"/>
              <w:jc w:val="center"/>
              <w:rPr>
                <w:sz w:val="18"/>
                <w:szCs w:val="18"/>
              </w:rPr>
            </w:pPr>
            <w:r>
              <w:rPr>
                <w:rFonts w:hint="eastAsia" w:ascii="宋体" w:hAnsi="宋体"/>
                <w:sz w:val="18"/>
                <w:szCs w:val="18"/>
              </w:rPr>
              <w:t>≤</w:t>
            </w:r>
            <w:r>
              <w:rPr>
                <w:rFonts w:hint="eastAsia" w:cs="Calibri"/>
                <w:sz w:val="18"/>
                <w:szCs w:val="18"/>
              </w:rPr>
              <w:t>5</w:t>
            </w:r>
            <w:r>
              <w:rPr>
                <w:sz w:val="18"/>
                <w:szCs w:val="18"/>
              </w:rPr>
              <w:t>0</w:t>
            </w:r>
          </w:p>
        </w:tc>
      </w:tr>
      <w:tr w14:paraId="372689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4" w:space="0"/>
              <w:left w:val="single" w:color="auto" w:sz="8" w:space="0"/>
              <w:bottom w:val="single" w:color="auto" w:sz="4" w:space="0"/>
              <w:right w:val="single" w:color="auto" w:sz="4" w:space="0"/>
            </w:tcBorders>
            <w:shd w:val="clear" w:color="auto" w:fill="auto"/>
            <w:vAlign w:val="center"/>
          </w:tcPr>
          <w:p w14:paraId="640171DA">
            <w:pPr>
              <w:spacing w:line="240" w:lineRule="auto"/>
              <w:rPr>
                <w:sz w:val="18"/>
                <w:szCs w:val="18"/>
              </w:rPr>
            </w:pPr>
            <w:r>
              <w:rPr>
                <w:w w:val="50"/>
                <w:sz w:val="18"/>
                <w:szCs w:val="20"/>
              </w:rPr>
              <w:t xml:space="preserve"> </w:t>
            </w:r>
            <w:r>
              <w:rPr>
                <w:rFonts w:hint="eastAsia" w:ascii="宋体" w:hAnsi="宋体"/>
                <w:sz w:val="18"/>
                <w:szCs w:val="18"/>
              </w:rPr>
              <w:t>氟苯尼考（以氟苯尼考和氟苯尼考胺之和计）（µ</w:t>
            </w:r>
            <w:r>
              <w:rPr>
                <w:sz w:val="18"/>
                <w:szCs w:val="18"/>
              </w:rPr>
              <w:t>g/kg</w:t>
            </w:r>
            <w:r>
              <w:rPr>
                <w:rFonts w:hint="eastAsia" w:ascii="宋体" w:hAnsi="宋体"/>
                <w:sz w:val="18"/>
                <w:szCs w:val="18"/>
              </w:rPr>
              <w:t>）</w:t>
            </w:r>
          </w:p>
        </w:tc>
        <w:tc>
          <w:tcPr>
            <w:tcW w:w="1735" w:type="dxa"/>
            <w:tcBorders>
              <w:top w:val="single" w:color="auto" w:sz="4" w:space="0"/>
              <w:left w:val="single" w:color="auto" w:sz="4" w:space="0"/>
              <w:bottom w:val="single" w:color="auto" w:sz="4" w:space="0"/>
              <w:right w:val="single" w:color="auto" w:sz="8" w:space="0"/>
            </w:tcBorders>
            <w:shd w:val="clear" w:color="auto" w:fill="auto"/>
            <w:vAlign w:val="center"/>
          </w:tcPr>
          <w:p w14:paraId="4D525F48">
            <w:pPr>
              <w:spacing w:line="240" w:lineRule="auto"/>
              <w:jc w:val="center"/>
              <w:rPr>
                <w:sz w:val="18"/>
                <w:szCs w:val="18"/>
              </w:rPr>
            </w:pPr>
            <w:r>
              <w:rPr>
                <w:rFonts w:hint="eastAsia" w:ascii="宋体" w:hAnsi="宋体"/>
                <w:sz w:val="18"/>
                <w:szCs w:val="18"/>
              </w:rPr>
              <w:t>≤</w:t>
            </w:r>
            <w:r>
              <w:rPr>
                <w:rFonts w:hint="eastAsia" w:cs="Calibri"/>
                <w:sz w:val="18"/>
                <w:szCs w:val="18"/>
              </w:rPr>
              <w:t>1</w:t>
            </w:r>
            <w:r>
              <w:rPr>
                <w:sz w:val="18"/>
                <w:szCs w:val="18"/>
              </w:rPr>
              <w:t>000</w:t>
            </w:r>
          </w:p>
        </w:tc>
      </w:tr>
      <w:tr w14:paraId="2FFD41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c>
          <w:tcPr>
            <w:tcW w:w="7621" w:type="dxa"/>
            <w:tcBorders>
              <w:top w:val="single" w:color="auto" w:sz="4" w:space="0"/>
              <w:left w:val="single" w:color="auto" w:sz="8" w:space="0"/>
              <w:bottom w:val="single" w:color="auto" w:sz="8" w:space="0"/>
              <w:right w:val="single" w:color="auto" w:sz="4" w:space="0"/>
            </w:tcBorders>
            <w:shd w:val="clear" w:color="auto" w:fill="auto"/>
            <w:vAlign w:val="center"/>
          </w:tcPr>
          <w:p w14:paraId="1805DD1A">
            <w:pPr>
              <w:spacing w:line="240" w:lineRule="auto"/>
              <w:rPr>
                <w:sz w:val="18"/>
                <w:szCs w:val="18"/>
              </w:rPr>
            </w:pPr>
            <w:r>
              <w:rPr>
                <w:w w:val="50"/>
                <w:sz w:val="18"/>
                <w:szCs w:val="20"/>
              </w:rPr>
              <w:t xml:space="preserve"> </w:t>
            </w:r>
            <w:r>
              <w:rPr>
                <w:rFonts w:hint="eastAsia" w:ascii="宋体" w:hAnsi="宋体"/>
                <w:sz w:val="18"/>
                <w:szCs w:val="18"/>
              </w:rPr>
              <w:t>磺胺类总量（µ</w:t>
            </w:r>
            <w:r>
              <w:rPr>
                <w:sz w:val="18"/>
                <w:szCs w:val="18"/>
              </w:rPr>
              <w:t>g/kg</w:t>
            </w:r>
            <w:r>
              <w:rPr>
                <w:rFonts w:hint="eastAsia" w:ascii="宋体" w:hAnsi="宋体"/>
                <w:sz w:val="18"/>
                <w:szCs w:val="18"/>
              </w:rPr>
              <w:t>）</w:t>
            </w:r>
          </w:p>
        </w:tc>
        <w:tc>
          <w:tcPr>
            <w:tcW w:w="1735" w:type="dxa"/>
            <w:tcBorders>
              <w:top w:val="single" w:color="auto" w:sz="4" w:space="0"/>
              <w:left w:val="single" w:color="auto" w:sz="4" w:space="0"/>
              <w:bottom w:val="single" w:color="auto" w:sz="8" w:space="0"/>
              <w:right w:val="single" w:color="auto" w:sz="8" w:space="0"/>
            </w:tcBorders>
            <w:shd w:val="clear" w:color="auto" w:fill="auto"/>
            <w:vAlign w:val="center"/>
          </w:tcPr>
          <w:p w14:paraId="0AFA744D">
            <w:pPr>
              <w:spacing w:line="240" w:lineRule="auto"/>
              <w:jc w:val="center"/>
              <w:rPr>
                <w:sz w:val="18"/>
                <w:szCs w:val="18"/>
              </w:rPr>
            </w:pPr>
            <w:r>
              <w:rPr>
                <w:rFonts w:hint="eastAsia" w:ascii="宋体" w:hAnsi="宋体"/>
                <w:sz w:val="18"/>
                <w:szCs w:val="18"/>
              </w:rPr>
              <w:t>≤</w:t>
            </w:r>
            <w:r>
              <w:rPr>
                <w:rFonts w:hint="eastAsia" w:cs="Calibri"/>
                <w:sz w:val="18"/>
                <w:szCs w:val="18"/>
              </w:rPr>
              <w:t>1</w:t>
            </w:r>
            <w:r>
              <w:rPr>
                <w:sz w:val="18"/>
                <w:szCs w:val="18"/>
              </w:rPr>
              <w:t>00</w:t>
            </w:r>
          </w:p>
        </w:tc>
      </w:tr>
    </w:tbl>
    <w:p w14:paraId="573F87A6">
      <w:pPr>
        <w:pStyle w:val="56"/>
        <w:ind w:firstLine="420"/>
        <w:rPr>
          <w:szCs w:val="21"/>
        </w:rPr>
      </w:pPr>
      <w:r>
        <w:rPr>
          <w:rFonts w:hint="eastAsia" w:hAnsi="宋体"/>
        </w:rPr>
        <w:t>其他污染物限量应符合G</w:t>
      </w:r>
      <w:r>
        <w:rPr>
          <w:rFonts w:hint="eastAsia"/>
        </w:rPr>
        <w:t>B 2762</w:t>
      </w:r>
      <w:r>
        <w:rPr>
          <w:rFonts w:hint="eastAsia" w:hAnsi="宋体"/>
        </w:rPr>
        <w:t>的规定，农药残留应符合G</w:t>
      </w:r>
      <w:r>
        <w:rPr>
          <w:rFonts w:hint="eastAsia"/>
        </w:rPr>
        <w:t>B 2763</w:t>
      </w:r>
      <w:r>
        <w:rPr>
          <w:rFonts w:hint="eastAsia" w:hAnsi="宋体"/>
        </w:rPr>
        <w:t>的规定，兽药残留应符合G</w:t>
      </w:r>
      <w:r>
        <w:rPr>
          <w:rFonts w:hint="eastAsia"/>
        </w:rPr>
        <w:t>B 31650</w:t>
      </w:r>
      <w:r>
        <w:rPr>
          <w:rFonts w:hint="eastAsia" w:hAnsi="宋体"/>
        </w:rPr>
        <w:t>、GB 31650.1的规定。</w:t>
      </w:r>
    </w:p>
    <w:p w14:paraId="2A137516">
      <w:pPr>
        <w:pStyle w:val="104"/>
        <w:spacing w:before="240" w:after="240"/>
      </w:pPr>
      <w:r>
        <w:rPr>
          <w:rFonts w:hint="eastAsia"/>
        </w:rPr>
        <w:t>试验方法</w:t>
      </w:r>
    </w:p>
    <w:p w14:paraId="03E9F4D3">
      <w:pPr>
        <w:pStyle w:val="105"/>
        <w:spacing w:before="120" w:after="120"/>
      </w:pPr>
      <w:r>
        <w:rPr>
          <w:rFonts w:hint="eastAsia"/>
        </w:rPr>
        <w:t>感官检验</w:t>
      </w:r>
    </w:p>
    <w:p w14:paraId="311BC67D">
      <w:pPr>
        <w:pStyle w:val="165"/>
      </w:pPr>
      <w:r>
        <w:rPr>
          <w:rFonts w:hint="eastAsia"/>
        </w:rPr>
        <w:t>在光线充足、无异味或其他干扰的环境下，将样品置于清洁的白瓷盘上，按感官指标进行逐项检验。气味评定时，剪开或用刀切开鱼体的若干处，嗅其气味。若样品有明显异味导致不宜食用，则不应做蒸煮试验。</w:t>
      </w:r>
    </w:p>
    <w:p w14:paraId="1BCA882D">
      <w:pPr>
        <w:pStyle w:val="165"/>
        <w:rPr>
          <w:kern w:val="2"/>
        </w:rPr>
      </w:pPr>
      <w:r>
        <w:rPr>
          <w:rFonts w:hint="eastAsia"/>
        </w:rPr>
        <w:t>蒸煮试验：取约100</w:t>
      </w:r>
      <w:r>
        <w:rPr>
          <w:rFonts w:hint="eastAsia"/>
          <w:w w:val="50"/>
          <w:sz w:val="20"/>
        </w:rPr>
        <w:t xml:space="preserve"> </w:t>
      </w:r>
      <w:r>
        <w:rPr>
          <w:rFonts w:hint="eastAsia"/>
        </w:rPr>
        <w:t>g鱼肉，洗净，切成边长2</w:t>
      </w:r>
      <w:r>
        <w:rPr>
          <w:rFonts w:hint="eastAsia"/>
          <w:w w:val="50"/>
          <w:sz w:val="20"/>
        </w:rPr>
        <w:t xml:space="preserve"> </w:t>
      </w:r>
      <w:r>
        <w:rPr>
          <w:rFonts w:hint="eastAsia"/>
        </w:rPr>
        <w:t>cm～3</w:t>
      </w:r>
      <w:r>
        <w:rPr>
          <w:rFonts w:hint="eastAsia"/>
          <w:w w:val="50"/>
          <w:sz w:val="20"/>
        </w:rPr>
        <w:t xml:space="preserve"> </w:t>
      </w:r>
      <w:r>
        <w:rPr>
          <w:rFonts w:hint="eastAsia"/>
        </w:rPr>
        <w:t>cm见方的鱼段备用。用铝箔包裹样品，放入蒸锅的蒸笼上，用蒸汽加热，使其内部温度达到65</w:t>
      </w:r>
      <w:r>
        <w:rPr>
          <w:rFonts w:hint="eastAsia"/>
          <w:w w:val="50"/>
        </w:rPr>
        <w:t xml:space="preserve"> </w:t>
      </w:r>
      <w:r>
        <w:rPr>
          <w:rFonts w:hint="eastAsia"/>
        </w:rPr>
        <w:t>℃～70</w:t>
      </w:r>
      <w:r>
        <w:rPr>
          <w:rFonts w:hint="eastAsia"/>
          <w:w w:val="50"/>
        </w:rPr>
        <w:t xml:space="preserve"> </w:t>
      </w:r>
      <w:r>
        <w:rPr>
          <w:rFonts w:hint="eastAsia"/>
        </w:rPr>
        <w:t>℃。 蒸煮时间和温度随产品大小不同，依据预试验来确定，不应过度蒸煮。</w:t>
      </w:r>
    </w:p>
    <w:p w14:paraId="230D329E">
      <w:pPr>
        <w:pStyle w:val="105"/>
        <w:spacing w:before="120" w:after="120"/>
      </w:pPr>
      <w:r>
        <w:rPr>
          <w:rFonts w:hint="eastAsia"/>
        </w:rPr>
        <w:t>理化指标测定</w:t>
      </w:r>
    </w:p>
    <w:p w14:paraId="4627682B">
      <w:pPr>
        <w:pStyle w:val="65"/>
        <w:spacing w:before="120" w:after="120"/>
        <w:rPr>
          <w:color w:val="auto"/>
          <w:highlight w:val="none"/>
        </w:rPr>
      </w:pPr>
      <w:r>
        <w:rPr>
          <w:rFonts w:hint="eastAsia"/>
        </w:rPr>
        <w:t>含肉率的测定</w:t>
      </w:r>
    </w:p>
    <w:p w14:paraId="1978A43C">
      <w:pPr>
        <w:pStyle w:val="56"/>
        <w:ind w:firstLine="420"/>
        <w:rPr>
          <w:color w:val="auto"/>
          <w:highlight w:val="none"/>
        </w:rPr>
      </w:pPr>
      <w:r>
        <w:rPr>
          <w:rFonts w:hint="eastAsia" w:hAnsi="宋体"/>
          <w:color w:val="auto"/>
          <w:highlight w:val="none"/>
        </w:rPr>
        <w:t>按G</w:t>
      </w:r>
      <w:r>
        <w:rPr>
          <w:rFonts w:hint="eastAsia"/>
          <w:color w:val="auto"/>
          <w:highlight w:val="none"/>
        </w:rPr>
        <w:t>B/T 18654.9</w:t>
      </w:r>
      <w:r>
        <w:rPr>
          <w:rFonts w:hint="eastAsia" w:hAnsi="宋体"/>
          <w:color w:val="auto"/>
          <w:highlight w:val="none"/>
        </w:rPr>
        <w:t>的规定进行。</w:t>
      </w:r>
    </w:p>
    <w:p w14:paraId="1E758802">
      <w:pPr>
        <w:pStyle w:val="65"/>
        <w:spacing w:before="120" w:after="120"/>
        <w:rPr>
          <w:color w:val="auto"/>
          <w:highlight w:val="none"/>
        </w:rPr>
      </w:pPr>
      <w:r>
        <w:rPr>
          <w:rFonts w:hint="eastAsia"/>
          <w:color w:val="auto"/>
          <w:highlight w:val="none"/>
        </w:rPr>
        <w:t>蛋白质的测定</w:t>
      </w:r>
    </w:p>
    <w:p w14:paraId="32166E66">
      <w:pPr>
        <w:pStyle w:val="56"/>
        <w:ind w:firstLine="420"/>
        <w:rPr>
          <w:color w:val="auto"/>
          <w:highlight w:val="none"/>
        </w:rPr>
      </w:pPr>
      <w:r>
        <w:rPr>
          <w:rFonts w:hint="eastAsia" w:hAnsi="宋体"/>
          <w:color w:val="auto"/>
          <w:highlight w:val="none"/>
        </w:rPr>
        <w:t>按G</w:t>
      </w:r>
      <w:r>
        <w:rPr>
          <w:rFonts w:hint="eastAsia"/>
          <w:color w:val="auto"/>
          <w:highlight w:val="none"/>
        </w:rPr>
        <w:t>B 5009.5</w:t>
      </w:r>
      <w:r>
        <w:rPr>
          <w:rFonts w:hint="eastAsia" w:hAnsi="宋体"/>
          <w:color w:val="auto"/>
          <w:highlight w:val="none"/>
        </w:rPr>
        <w:t>的规定进行。</w:t>
      </w:r>
    </w:p>
    <w:p w14:paraId="0458AFEE">
      <w:pPr>
        <w:pStyle w:val="65"/>
        <w:spacing w:before="120" w:after="120"/>
        <w:rPr>
          <w:color w:val="auto"/>
          <w:highlight w:val="none"/>
        </w:rPr>
      </w:pPr>
      <w:r>
        <w:rPr>
          <w:rFonts w:hint="eastAsia"/>
          <w:color w:val="auto"/>
          <w:highlight w:val="none"/>
        </w:rPr>
        <w:t>脂肪的测定</w:t>
      </w:r>
    </w:p>
    <w:p w14:paraId="519B3543">
      <w:pPr>
        <w:pStyle w:val="56"/>
        <w:ind w:firstLine="420"/>
        <w:rPr>
          <w:color w:val="auto"/>
          <w:highlight w:val="none"/>
        </w:rPr>
      </w:pPr>
      <w:r>
        <w:rPr>
          <w:rFonts w:hint="eastAsia" w:hAnsi="宋体"/>
          <w:color w:val="auto"/>
          <w:highlight w:val="none"/>
        </w:rPr>
        <w:t>按G</w:t>
      </w:r>
      <w:r>
        <w:rPr>
          <w:rFonts w:hint="eastAsia"/>
          <w:color w:val="auto"/>
          <w:highlight w:val="none"/>
        </w:rPr>
        <w:t>B 5009.6</w:t>
      </w:r>
      <w:r>
        <w:rPr>
          <w:rFonts w:hint="eastAsia" w:hAnsi="宋体"/>
          <w:color w:val="auto"/>
          <w:highlight w:val="none"/>
        </w:rPr>
        <w:t>的规定进行。</w:t>
      </w:r>
    </w:p>
    <w:p w14:paraId="4FFF8B41">
      <w:pPr>
        <w:pStyle w:val="65"/>
        <w:spacing w:before="120" w:after="120"/>
        <w:rPr>
          <w:color w:val="auto"/>
          <w:highlight w:val="none"/>
        </w:rPr>
      </w:pPr>
      <w:r>
        <w:rPr>
          <w:rFonts w:hint="eastAsia"/>
          <w:color w:val="auto"/>
          <w:highlight w:val="none"/>
        </w:rPr>
        <w:t>氨基酸的测定</w:t>
      </w:r>
    </w:p>
    <w:p w14:paraId="11FBECE2">
      <w:pPr>
        <w:pStyle w:val="56"/>
        <w:ind w:firstLine="420"/>
        <w:rPr>
          <w:color w:val="auto"/>
          <w:highlight w:val="none"/>
        </w:rPr>
      </w:pPr>
      <w:r>
        <w:rPr>
          <w:rFonts w:hint="eastAsia" w:hAnsi="宋体"/>
          <w:color w:val="auto"/>
          <w:highlight w:val="none"/>
        </w:rPr>
        <w:t>按G</w:t>
      </w:r>
      <w:r>
        <w:rPr>
          <w:rFonts w:hint="eastAsia"/>
          <w:color w:val="auto"/>
          <w:highlight w:val="none"/>
        </w:rPr>
        <w:t>B 5009.124</w:t>
      </w:r>
      <w:r>
        <w:rPr>
          <w:rFonts w:hint="eastAsia" w:hAnsi="宋体"/>
          <w:color w:val="auto"/>
          <w:highlight w:val="none"/>
        </w:rPr>
        <w:t>的规定进行。</w:t>
      </w:r>
    </w:p>
    <w:p w14:paraId="1A93A134">
      <w:pPr>
        <w:pStyle w:val="65"/>
        <w:spacing w:before="120" w:after="120"/>
        <w:rPr>
          <w:color w:val="auto"/>
          <w:highlight w:val="none"/>
        </w:rPr>
      </w:pPr>
      <w:r>
        <w:rPr>
          <w:rFonts w:hint="eastAsia"/>
          <w:color w:val="auto"/>
          <w:highlight w:val="none"/>
        </w:rPr>
        <w:t>二十二碳六烯酸（DHA）的测定</w:t>
      </w:r>
    </w:p>
    <w:p w14:paraId="2998B931">
      <w:pPr>
        <w:pStyle w:val="56"/>
        <w:ind w:firstLine="420"/>
        <w:rPr>
          <w:color w:val="auto"/>
          <w:highlight w:val="none"/>
        </w:rPr>
      </w:pPr>
      <w:r>
        <w:rPr>
          <w:rFonts w:hint="eastAsia" w:hAnsi="宋体"/>
          <w:color w:val="auto"/>
          <w:highlight w:val="none"/>
        </w:rPr>
        <w:t>按G</w:t>
      </w:r>
      <w:r>
        <w:rPr>
          <w:rFonts w:hint="eastAsia"/>
          <w:color w:val="auto"/>
          <w:highlight w:val="none"/>
        </w:rPr>
        <w:t>B 5009.168</w:t>
      </w:r>
      <w:r>
        <w:rPr>
          <w:rFonts w:hint="eastAsia" w:hAnsi="宋体"/>
          <w:color w:val="auto"/>
          <w:highlight w:val="none"/>
        </w:rPr>
        <w:t>的规定进行。</w:t>
      </w:r>
    </w:p>
    <w:p w14:paraId="5D659A08">
      <w:pPr>
        <w:pStyle w:val="65"/>
        <w:spacing w:before="120" w:after="120"/>
        <w:rPr>
          <w:color w:val="auto"/>
          <w:highlight w:val="none"/>
        </w:rPr>
      </w:pPr>
      <w:r>
        <w:rPr>
          <w:rFonts w:hint="eastAsia"/>
          <w:color w:val="auto"/>
          <w:highlight w:val="none"/>
        </w:rPr>
        <w:t>挥发性盐基氮</w:t>
      </w:r>
    </w:p>
    <w:p w14:paraId="41830D49">
      <w:pPr>
        <w:pStyle w:val="56"/>
        <w:ind w:firstLine="420"/>
        <w:rPr>
          <w:color w:val="auto"/>
          <w:highlight w:val="none"/>
        </w:rPr>
      </w:pPr>
      <w:r>
        <w:rPr>
          <w:rFonts w:hint="eastAsia" w:hAnsi="宋体"/>
          <w:color w:val="auto"/>
          <w:highlight w:val="none"/>
        </w:rPr>
        <w:t>按GB 5009.228的规定进行。</w:t>
      </w:r>
    </w:p>
    <w:p w14:paraId="7D6E4EF8">
      <w:pPr>
        <w:pStyle w:val="105"/>
        <w:spacing w:before="120" w:after="120"/>
        <w:rPr>
          <w:color w:val="auto"/>
          <w:highlight w:val="none"/>
        </w:rPr>
      </w:pPr>
      <w:r>
        <w:rPr>
          <w:rFonts w:hint="eastAsia"/>
          <w:color w:val="auto"/>
          <w:highlight w:val="none"/>
        </w:rPr>
        <w:t>安全指标测定</w:t>
      </w:r>
    </w:p>
    <w:p w14:paraId="254D281B">
      <w:pPr>
        <w:pStyle w:val="65"/>
        <w:spacing w:before="120" w:after="120"/>
        <w:rPr>
          <w:color w:val="auto"/>
          <w:highlight w:val="none"/>
        </w:rPr>
      </w:pPr>
      <w:r>
        <w:rPr>
          <w:rFonts w:hint="eastAsia"/>
          <w:color w:val="auto"/>
          <w:highlight w:val="none"/>
        </w:rPr>
        <w:t>孔雀石绿、结晶紫的测定</w:t>
      </w:r>
    </w:p>
    <w:p w14:paraId="7F5868B1">
      <w:pPr>
        <w:pStyle w:val="56"/>
        <w:ind w:firstLine="420"/>
        <w:rPr>
          <w:color w:val="auto"/>
          <w:highlight w:val="none"/>
        </w:rPr>
      </w:pPr>
      <w:r>
        <w:rPr>
          <w:rFonts w:hint="eastAsia" w:hAnsi="宋体"/>
          <w:color w:val="auto"/>
          <w:highlight w:val="none"/>
        </w:rPr>
        <w:t>按G</w:t>
      </w:r>
      <w:r>
        <w:rPr>
          <w:rFonts w:hint="eastAsia"/>
          <w:color w:val="auto"/>
          <w:highlight w:val="none"/>
        </w:rPr>
        <w:t>B/T 20361</w:t>
      </w:r>
      <w:r>
        <w:rPr>
          <w:rFonts w:hint="eastAsia" w:hAnsi="宋体"/>
          <w:color w:val="auto"/>
          <w:highlight w:val="none"/>
        </w:rPr>
        <w:t>或GB/T 19857的的规定进行。</w:t>
      </w:r>
    </w:p>
    <w:p w14:paraId="5CDDE96A">
      <w:pPr>
        <w:pStyle w:val="65"/>
        <w:spacing w:before="120" w:after="120"/>
        <w:rPr>
          <w:color w:val="auto"/>
          <w:highlight w:val="none"/>
        </w:rPr>
      </w:pPr>
      <w:r>
        <w:rPr>
          <w:rFonts w:hint="eastAsia"/>
          <w:color w:val="auto"/>
          <w:highlight w:val="none"/>
        </w:rPr>
        <w:t>硝基呋喃类代谢物的测定</w:t>
      </w:r>
    </w:p>
    <w:p w14:paraId="1040C50D">
      <w:pPr>
        <w:pStyle w:val="56"/>
        <w:ind w:firstLine="420"/>
        <w:rPr>
          <w:color w:val="auto"/>
          <w:kern w:val="2"/>
          <w:highlight w:val="none"/>
        </w:rPr>
      </w:pPr>
      <w:r>
        <w:rPr>
          <w:rFonts w:hint="eastAsia" w:hAnsi="宋体"/>
          <w:color w:val="auto"/>
          <w:highlight w:val="none"/>
        </w:rPr>
        <w:t>按GB 31656.13、中华人民共和国农业部1077号公告-2-2008或GB/T 21311的规定进行。</w:t>
      </w:r>
    </w:p>
    <w:p w14:paraId="4B9DC542">
      <w:pPr>
        <w:pStyle w:val="65"/>
        <w:spacing w:before="120" w:after="120"/>
        <w:rPr>
          <w:color w:val="auto"/>
          <w:highlight w:val="none"/>
        </w:rPr>
      </w:pPr>
      <w:r>
        <w:rPr>
          <w:rFonts w:hint="eastAsia"/>
          <w:color w:val="auto"/>
          <w:highlight w:val="none"/>
        </w:rPr>
        <w:t>氯霉素的测定</w:t>
      </w:r>
    </w:p>
    <w:p w14:paraId="3FAB38CF">
      <w:pPr>
        <w:pStyle w:val="56"/>
        <w:ind w:firstLine="420"/>
        <w:rPr>
          <w:color w:val="auto"/>
          <w:highlight w:val="none"/>
        </w:rPr>
      </w:pPr>
      <w:r>
        <w:rPr>
          <w:rFonts w:hint="eastAsia" w:hAnsi="宋体"/>
          <w:color w:val="auto"/>
          <w:highlight w:val="none"/>
        </w:rPr>
        <w:t>按GB/T 22338或</w:t>
      </w:r>
      <w:r>
        <w:rPr>
          <w:rFonts w:hint="eastAsia"/>
          <w:color w:val="auto"/>
          <w:highlight w:val="none"/>
        </w:rPr>
        <w:t>GB/T 20756</w:t>
      </w:r>
      <w:r>
        <w:rPr>
          <w:rFonts w:hint="eastAsia" w:hAnsi="宋体"/>
          <w:color w:val="auto"/>
          <w:highlight w:val="none"/>
        </w:rPr>
        <w:t>的规定进行。</w:t>
      </w:r>
    </w:p>
    <w:p w14:paraId="29FF0A16">
      <w:pPr>
        <w:pStyle w:val="65"/>
        <w:spacing w:before="120" w:after="120"/>
        <w:rPr>
          <w:color w:val="auto"/>
          <w:highlight w:val="none"/>
        </w:rPr>
      </w:pPr>
      <w:r>
        <w:rPr>
          <w:rFonts w:hint="eastAsia"/>
          <w:color w:val="auto"/>
          <w:highlight w:val="none"/>
        </w:rPr>
        <w:t>恩诺沙星和环丙沙星总量、诺氟沙星的测定</w:t>
      </w:r>
    </w:p>
    <w:p w14:paraId="0FCDBA4D">
      <w:pPr>
        <w:pStyle w:val="56"/>
        <w:ind w:firstLine="420"/>
        <w:rPr>
          <w:color w:val="auto"/>
          <w:highlight w:val="none"/>
        </w:rPr>
      </w:pPr>
      <w:r>
        <w:rPr>
          <w:rFonts w:hint="eastAsia" w:hAnsi="宋体"/>
          <w:color w:val="auto"/>
          <w:highlight w:val="none"/>
        </w:rPr>
        <w:t>按GB 31658.17或中华人民共和国农业部</w:t>
      </w:r>
      <w:r>
        <w:rPr>
          <w:rFonts w:hint="eastAsia"/>
          <w:color w:val="auto"/>
          <w:highlight w:val="none"/>
        </w:rPr>
        <w:t>1077</w:t>
      </w:r>
      <w:r>
        <w:rPr>
          <w:rFonts w:hint="eastAsia" w:hAnsi="宋体"/>
          <w:color w:val="auto"/>
          <w:highlight w:val="none"/>
        </w:rPr>
        <w:t>号公告-</w:t>
      </w:r>
      <w:r>
        <w:rPr>
          <w:rFonts w:hint="eastAsia"/>
          <w:color w:val="auto"/>
          <w:highlight w:val="none"/>
        </w:rPr>
        <w:t>1</w:t>
      </w:r>
      <w:r>
        <w:rPr>
          <w:rFonts w:hint="eastAsia" w:hAnsi="宋体"/>
          <w:color w:val="auto"/>
          <w:highlight w:val="none"/>
        </w:rPr>
        <w:t>-2008的规定进行。</w:t>
      </w:r>
    </w:p>
    <w:p w14:paraId="5D034038">
      <w:pPr>
        <w:pStyle w:val="65"/>
        <w:spacing w:before="120" w:after="120"/>
        <w:rPr>
          <w:color w:val="auto"/>
          <w:highlight w:val="none"/>
        </w:rPr>
      </w:pPr>
      <w:r>
        <w:rPr>
          <w:rFonts w:hint="eastAsia"/>
          <w:color w:val="auto"/>
          <w:highlight w:val="none"/>
        </w:rPr>
        <w:t>铅的测定</w:t>
      </w:r>
    </w:p>
    <w:p w14:paraId="4502E22E">
      <w:pPr>
        <w:pStyle w:val="56"/>
        <w:ind w:firstLine="420"/>
        <w:rPr>
          <w:color w:val="auto"/>
          <w:highlight w:val="none"/>
        </w:rPr>
      </w:pPr>
      <w:r>
        <w:rPr>
          <w:rFonts w:hint="eastAsia" w:hAnsi="宋体"/>
          <w:color w:val="auto"/>
          <w:highlight w:val="none"/>
        </w:rPr>
        <w:t>按G</w:t>
      </w:r>
      <w:r>
        <w:rPr>
          <w:rFonts w:hint="eastAsia"/>
          <w:color w:val="auto"/>
          <w:highlight w:val="none"/>
        </w:rPr>
        <w:t>B 5009.12</w:t>
      </w:r>
      <w:r>
        <w:rPr>
          <w:rFonts w:hint="eastAsia" w:hAnsi="宋体"/>
          <w:color w:val="auto"/>
          <w:highlight w:val="none"/>
        </w:rPr>
        <w:t>的规定进行。</w:t>
      </w:r>
    </w:p>
    <w:p w14:paraId="3D9D5644">
      <w:pPr>
        <w:pStyle w:val="65"/>
        <w:spacing w:before="120" w:after="120"/>
        <w:rPr>
          <w:color w:val="auto"/>
          <w:highlight w:val="none"/>
        </w:rPr>
      </w:pPr>
      <w:r>
        <w:rPr>
          <w:rFonts w:hint="eastAsia"/>
          <w:color w:val="auto"/>
          <w:highlight w:val="none"/>
        </w:rPr>
        <w:t>镉的测定</w:t>
      </w:r>
    </w:p>
    <w:p w14:paraId="4D5896A5">
      <w:pPr>
        <w:pStyle w:val="56"/>
        <w:ind w:firstLine="420"/>
        <w:rPr>
          <w:color w:val="auto"/>
          <w:highlight w:val="none"/>
        </w:rPr>
      </w:pPr>
      <w:r>
        <w:rPr>
          <w:rFonts w:hint="eastAsia" w:hAnsi="宋体"/>
          <w:color w:val="auto"/>
          <w:highlight w:val="none"/>
        </w:rPr>
        <w:t>按G</w:t>
      </w:r>
      <w:r>
        <w:rPr>
          <w:rFonts w:hint="eastAsia"/>
          <w:color w:val="auto"/>
          <w:highlight w:val="none"/>
        </w:rPr>
        <w:t>B 5009.15</w:t>
      </w:r>
      <w:r>
        <w:rPr>
          <w:rFonts w:hint="eastAsia" w:hAnsi="宋体"/>
          <w:color w:val="auto"/>
          <w:highlight w:val="none"/>
        </w:rPr>
        <w:t>的规定进行。</w:t>
      </w:r>
    </w:p>
    <w:p w14:paraId="00CAEA08">
      <w:pPr>
        <w:pStyle w:val="65"/>
        <w:spacing w:before="120" w:after="120"/>
        <w:rPr>
          <w:color w:val="auto"/>
          <w:highlight w:val="none"/>
        </w:rPr>
      </w:pPr>
      <w:r>
        <w:rPr>
          <w:rFonts w:hint="eastAsia"/>
          <w:color w:val="auto"/>
          <w:highlight w:val="none"/>
        </w:rPr>
        <w:t>铬的测定</w:t>
      </w:r>
    </w:p>
    <w:p w14:paraId="70D9AF63">
      <w:pPr>
        <w:pStyle w:val="56"/>
        <w:ind w:firstLine="420"/>
        <w:rPr>
          <w:color w:val="auto"/>
          <w:kern w:val="2"/>
          <w:highlight w:val="none"/>
        </w:rPr>
      </w:pPr>
      <w:r>
        <w:rPr>
          <w:rFonts w:hint="eastAsia" w:hAnsi="宋体"/>
          <w:color w:val="auto"/>
          <w:highlight w:val="none"/>
        </w:rPr>
        <w:t>按GB 5009.123的规定进行。</w:t>
      </w:r>
    </w:p>
    <w:p w14:paraId="15BF2785">
      <w:pPr>
        <w:pStyle w:val="65"/>
        <w:spacing w:before="120" w:after="120"/>
        <w:rPr>
          <w:color w:val="auto"/>
          <w:highlight w:val="none"/>
        </w:rPr>
      </w:pPr>
      <w:r>
        <w:rPr>
          <w:rFonts w:hint="eastAsia"/>
          <w:color w:val="auto"/>
          <w:highlight w:val="none"/>
        </w:rPr>
        <w:t>甲基汞的测定</w:t>
      </w:r>
    </w:p>
    <w:p w14:paraId="1F88821F">
      <w:pPr>
        <w:pStyle w:val="56"/>
        <w:ind w:firstLine="420"/>
        <w:rPr>
          <w:color w:val="auto"/>
          <w:highlight w:val="none"/>
        </w:rPr>
      </w:pPr>
      <w:r>
        <w:rPr>
          <w:rFonts w:hint="eastAsia" w:hAnsi="宋体"/>
          <w:color w:val="auto"/>
          <w:highlight w:val="none"/>
        </w:rPr>
        <w:t>按G</w:t>
      </w:r>
      <w:r>
        <w:rPr>
          <w:rFonts w:hint="eastAsia"/>
          <w:color w:val="auto"/>
          <w:highlight w:val="none"/>
        </w:rPr>
        <w:t>B 5009.17</w:t>
      </w:r>
      <w:r>
        <w:rPr>
          <w:rFonts w:hint="eastAsia" w:hAnsi="宋体"/>
          <w:color w:val="auto"/>
          <w:highlight w:val="none"/>
        </w:rPr>
        <w:t>的规定进行。</w:t>
      </w:r>
    </w:p>
    <w:p w14:paraId="624B8589">
      <w:pPr>
        <w:pStyle w:val="65"/>
        <w:spacing w:before="120" w:after="120"/>
        <w:rPr>
          <w:color w:val="auto"/>
          <w:highlight w:val="none"/>
        </w:rPr>
      </w:pPr>
      <w:r>
        <w:rPr>
          <w:rFonts w:hint="eastAsia"/>
          <w:color w:val="auto"/>
          <w:highlight w:val="none"/>
        </w:rPr>
        <w:t xml:space="preserve">无机砷的测定 </w:t>
      </w:r>
    </w:p>
    <w:p w14:paraId="477FED68">
      <w:pPr>
        <w:pStyle w:val="56"/>
        <w:ind w:firstLine="420"/>
        <w:rPr>
          <w:color w:val="auto"/>
          <w:highlight w:val="none"/>
        </w:rPr>
      </w:pPr>
      <w:r>
        <w:rPr>
          <w:rFonts w:hint="eastAsia" w:hAnsi="宋体"/>
          <w:color w:val="auto"/>
          <w:highlight w:val="none"/>
        </w:rPr>
        <w:t>按G</w:t>
      </w:r>
      <w:r>
        <w:rPr>
          <w:rFonts w:hint="eastAsia"/>
          <w:color w:val="auto"/>
          <w:highlight w:val="none"/>
        </w:rPr>
        <w:t>B 5009.11</w:t>
      </w:r>
      <w:r>
        <w:rPr>
          <w:rFonts w:hint="eastAsia" w:hAnsi="宋体"/>
          <w:color w:val="auto"/>
          <w:highlight w:val="none"/>
        </w:rPr>
        <w:t>的规定进行。</w:t>
      </w:r>
    </w:p>
    <w:p w14:paraId="51BD0E02">
      <w:pPr>
        <w:pStyle w:val="65"/>
        <w:spacing w:before="120" w:after="120"/>
        <w:rPr>
          <w:color w:val="auto"/>
          <w:highlight w:val="none"/>
        </w:rPr>
      </w:pPr>
      <w:r>
        <w:rPr>
          <w:rFonts w:hint="eastAsia"/>
          <w:color w:val="auto"/>
          <w:highlight w:val="none"/>
        </w:rPr>
        <w:t>多氯联苯的测定</w:t>
      </w:r>
    </w:p>
    <w:p w14:paraId="4A53D088">
      <w:pPr>
        <w:pStyle w:val="56"/>
        <w:ind w:firstLine="420"/>
        <w:rPr>
          <w:color w:val="auto"/>
          <w:highlight w:val="none"/>
        </w:rPr>
      </w:pPr>
      <w:r>
        <w:rPr>
          <w:rFonts w:hint="eastAsia" w:hAnsi="宋体"/>
          <w:color w:val="auto"/>
          <w:highlight w:val="none"/>
        </w:rPr>
        <w:t>按G</w:t>
      </w:r>
      <w:r>
        <w:rPr>
          <w:rFonts w:hint="eastAsia"/>
          <w:color w:val="auto"/>
          <w:highlight w:val="none"/>
        </w:rPr>
        <w:t>B 5009.190</w:t>
      </w:r>
      <w:r>
        <w:rPr>
          <w:rFonts w:hint="eastAsia" w:hAnsi="宋体"/>
          <w:color w:val="auto"/>
          <w:highlight w:val="none"/>
        </w:rPr>
        <w:t>的规定进行。</w:t>
      </w:r>
    </w:p>
    <w:p w14:paraId="71598BC5">
      <w:pPr>
        <w:pStyle w:val="65"/>
        <w:spacing w:before="120" w:after="120"/>
        <w:rPr>
          <w:color w:val="auto"/>
          <w:highlight w:val="none"/>
        </w:rPr>
      </w:pPr>
      <w:r>
        <w:rPr>
          <w:rFonts w:hint="eastAsia"/>
          <w:color w:val="auto"/>
          <w:highlight w:val="none"/>
        </w:rPr>
        <w:t>甲砜霉素、氟苯尼考和氟苯尼考胺的测定</w:t>
      </w:r>
    </w:p>
    <w:p w14:paraId="0A519900">
      <w:pPr>
        <w:pStyle w:val="56"/>
        <w:ind w:firstLine="420"/>
        <w:rPr>
          <w:color w:val="auto"/>
          <w:highlight w:val="none"/>
        </w:rPr>
      </w:pPr>
      <w:r>
        <w:rPr>
          <w:rFonts w:hint="eastAsia" w:hAnsi="宋体"/>
          <w:color w:val="auto"/>
          <w:highlight w:val="none"/>
        </w:rPr>
        <w:t>按G</w:t>
      </w:r>
      <w:r>
        <w:rPr>
          <w:rFonts w:hint="eastAsia"/>
          <w:color w:val="auto"/>
          <w:highlight w:val="none"/>
        </w:rPr>
        <w:t xml:space="preserve">B </w:t>
      </w:r>
      <w:r>
        <w:rPr>
          <w:color w:val="auto"/>
          <w:highlight w:val="none"/>
        </w:rPr>
        <w:t>31658.20</w:t>
      </w:r>
      <w:r>
        <w:rPr>
          <w:rFonts w:hint="eastAsia" w:hAnsi="宋体"/>
          <w:color w:val="auto"/>
          <w:highlight w:val="none"/>
        </w:rPr>
        <w:t>的规定进行。</w:t>
      </w:r>
    </w:p>
    <w:p w14:paraId="6A05FC14">
      <w:pPr>
        <w:pStyle w:val="65"/>
        <w:spacing w:before="120" w:after="120"/>
        <w:rPr>
          <w:color w:val="auto"/>
          <w:highlight w:val="none"/>
        </w:rPr>
      </w:pPr>
      <w:r>
        <w:rPr>
          <w:rFonts w:hint="eastAsia"/>
          <w:color w:val="auto"/>
          <w:highlight w:val="none"/>
        </w:rPr>
        <w:t>磺胺类总量的测定</w:t>
      </w:r>
    </w:p>
    <w:p w14:paraId="1128881A">
      <w:pPr>
        <w:pStyle w:val="56"/>
        <w:ind w:firstLine="420"/>
        <w:rPr>
          <w:color w:val="auto"/>
          <w:highlight w:val="none"/>
        </w:rPr>
      </w:pPr>
      <w:r>
        <w:rPr>
          <w:rFonts w:hint="eastAsia" w:hAnsi="宋体"/>
          <w:color w:val="auto"/>
          <w:highlight w:val="none"/>
        </w:rPr>
        <w:t>按</w:t>
      </w:r>
      <w:r>
        <w:rPr>
          <w:rStyle w:val="231"/>
          <w:rFonts w:hint="default"/>
          <w:color w:val="auto"/>
          <w:highlight w:val="none"/>
        </w:rPr>
        <w:t>GB 31658.17或GB/T 20759</w:t>
      </w:r>
      <w:r>
        <w:rPr>
          <w:rFonts w:hint="eastAsia" w:hAnsi="宋体"/>
          <w:color w:val="auto"/>
          <w:highlight w:val="none"/>
        </w:rPr>
        <w:t>的规定进行。</w:t>
      </w:r>
    </w:p>
    <w:p w14:paraId="199D6D72">
      <w:pPr>
        <w:pStyle w:val="104"/>
        <w:spacing w:before="240" w:after="240"/>
        <w:rPr>
          <w:color w:val="auto"/>
          <w:highlight w:val="none"/>
        </w:rPr>
      </w:pPr>
      <w:r>
        <w:rPr>
          <w:rFonts w:hint="eastAsia"/>
          <w:color w:val="auto"/>
          <w:highlight w:val="none"/>
        </w:rPr>
        <w:t>检验规则</w:t>
      </w:r>
    </w:p>
    <w:p w14:paraId="279C06FC">
      <w:pPr>
        <w:pStyle w:val="105"/>
        <w:spacing w:before="120" w:after="120"/>
        <w:rPr>
          <w:color w:val="auto"/>
          <w:highlight w:val="none"/>
        </w:rPr>
      </w:pPr>
      <w:r>
        <w:rPr>
          <w:rFonts w:hint="eastAsia"/>
          <w:color w:val="auto"/>
          <w:highlight w:val="none"/>
        </w:rPr>
        <w:t>批次</w:t>
      </w:r>
    </w:p>
    <w:p w14:paraId="564471DC">
      <w:pPr>
        <w:pStyle w:val="56"/>
        <w:ind w:firstLine="420"/>
        <w:rPr>
          <w:color w:val="auto"/>
          <w:highlight w:val="none"/>
        </w:rPr>
      </w:pPr>
      <w:r>
        <w:rPr>
          <w:rFonts w:hint="eastAsia" w:hAnsi="宋体"/>
          <w:color w:val="auto"/>
          <w:highlight w:val="none"/>
        </w:rPr>
        <w:t>同一时间收购，在同一捕捞区域（水域或养殖池塘等）的金湾黄立鱼为一批。</w:t>
      </w:r>
    </w:p>
    <w:p w14:paraId="078AE63E">
      <w:pPr>
        <w:pStyle w:val="105"/>
        <w:spacing w:before="120" w:after="120"/>
        <w:rPr>
          <w:color w:val="auto"/>
          <w:highlight w:val="none"/>
        </w:rPr>
      </w:pPr>
      <w:r>
        <w:rPr>
          <w:rFonts w:hint="eastAsia"/>
          <w:color w:val="auto"/>
          <w:highlight w:val="none"/>
        </w:rPr>
        <w:t>抽样方法</w:t>
      </w:r>
    </w:p>
    <w:p w14:paraId="44CA4372">
      <w:pPr>
        <w:pStyle w:val="56"/>
        <w:ind w:firstLine="420"/>
        <w:rPr>
          <w:color w:val="auto"/>
          <w:highlight w:val="none"/>
        </w:rPr>
      </w:pPr>
      <w:r>
        <w:rPr>
          <w:rFonts w:hint="eastAsia" w:hAnsi="宋体"/>
          <w:color w:val="auto"/>
          <w:highlight w:val="none"/>
        </w:rPr>
        <w:t>按G</w:t>
      </w:r>
      <w:r>
        <w:rPr>
          <w:rFonts w:hint="eastAsia"/>
          <w:color w:val="auto"/>
          <w:highlight w:val="none"/>
        </w:rPr>
        <w:t>B/T 30891</w:t>
      </w:r>
      <w:r>
        <w:rPr>
          <w:rFonts w:hint="eastAsia" w:hAnsi="宋体"/>
          <w:color w:val="auto"/>
          <w:highlight w:val="none"/>
        </w:rPr>
        <w:t>规定的方法执行。</w:t>
      </w:r>
    </w:p>
    <w:p w14:paraId="142C57F0">
      <w:pPr>
        <w:pStyle w:val="105"/>
        <w:spacing w:before="120" w:after="120"/>
        <w:rPr>
          <w:color w:val="auto"/>
          <w:highlight w:val="none"/>
        </w:rPr>
      </w:pPr>
      <w:r>
        <w:rPr>
          <w:rFonts w:hint="eastAsia"/>
          <w:color w:val="auto"/>
          <w:highlight w:val="none"/>
        </w:rPr>
        <w:t>检验分类</w:t>
      </w:r>
    </w:p>
    <w:p w14:paraId="486638AD">
      <w:pPr>
        <w:pStyle w:val="56"/>
        <w:ind w:firstLine="420"/>
        <w:rPr>
          <w:color w:val="auto"/>
          <w:highlight w:val="none"/>
        </w:rPr>
      </w:pPr>
      <w:r>
        <w:rPr>
          <w:rFonts w:hint="eastAsia" w:hAnsi="宋体"/>
          <w:color w:val="auto"/>
          <w:highlight w:val="none"/>
        </w:rPr>
        <w:t>分为出厂检验和型式检验。</w:t>
      </w:r>
    </w:p>
    <w:p w14:paraId="2CFAF09F">
      <w:pPr>
        <w:pStyle w:val="105"/>
        <w:spacing w:before="120" w:after="120"/>
        <w:rPr>
          <w:color w:val="auto"/>
          <w:highlight w:val="none"/>
        </w:rPr>
      </w:pPr>
      <w:r>
        <w:rPr>
          <w:rFonts w:hint="eastAsia"/>
          <w:color w:val="auto"/>
          <w:highlight w:val="none"/>
        </w:rPr>
        <w:t>出厂检验</w:t>
      </w:r>
    </w:p>
    <w:p w14:paraId="1D7BD19F">
      <w:pPr>
        <w:pStyle w:val="56"/>
        <w:ind w:firstLine="420"/>
        <w:rPr>
          <w:color w:val="auto"/>
          <w:highlight w:val="none"/>
        </w:rPr>
      </w:pPr>
      <w:r>
        <w:rPr>
          <w:rFonts w:hint="eastAsia" w:hAnsi="宋体"/>
          <w:color w:val="auto"/>
          <w:highlight w:val="none"/>
        </w:rPr>
        <w:t>每批产品应进行出厂检验。出厂检验由生产者执行，检验项目为感官要求。</w:t>
      </w:r>
    </w:p>
    <w:p w14:paraId="520A184D">
      <w:pPr>
        <w:pStyle w:val="105"/>
        <w:spacing w:before="120" w:after="120"/>
        <w:rPr>
          <w:color w:val="auto"/>
          <w:highlight w:val="none"/>
        </w:rPr>
      </w:pPr>
      <w:r>
        <w:rPr>
          <w:rFonts w:hint="eastAsia"/>
          <w:color w:val="auto"/>
          <w:highlight w:val="none"/>
        </w:rPr>
        <w:t>型式检验</w:t>
      </w:r>
    </w:p>
    <w:p w14:paraId="2DF5AD25">
      <w:pPr>
        <w:pStyle w:val="56"/>
        <w:ind w:firstLine="420"/>
        <w:rPr>
          <w:color w:val="auto"/>
          <w:highlight w:val="none"/>
        </w:rPr>
      </w:pPr>
      <w:r>
        <w:rPr>
          <w:rFonts w:hint="eastAsia" w:hAnsi="宋体"/>
          <w:color w:val="auto"/>
          <w:highlight w:val="none"/>
        </w:rPr>
        <w:t>有下列情况之一时应进行型式检验。型式检验的项目为本文件中规定的全部项目。</w:t>
      </w:r>
    </w:p>
    <w:p w14:paraId="5DB3862F">
      <w:pPr>
        <w:pStyle w:val="132"/>
        <w:numPr>
          <w:ilvl w:val="0"/>
          <w:numId w:val="32"/>
        </w:numPr>
        <w:spacing w:before="100" w:beforeAutospacing="1" w:after="100" w:afterAutospacing="1"/>
        <w:rPr>
          <w:color w:val="auto"/>
          <w:highlight w:val="none"/>
        </w:rPr>
      </w:pPr>
      <w:r>
        <w:rPr>
          <w:rFonts w:hint="eastAsia" w:hAnsi="宋体"/>
          <w:color w:val="auto"/>
          <w:highlight w:val="none"/>
        </w:rPr>
        <w:t>新建金湾黄立鱼养殖场时；</w:t>
      </w:r>
    </w:p>
    <w:p w14:paraId="4C6016FB">
      <w:pPr>
        <w:pStyle w:val="132"/>
        <w:numPr>
          <w:ilvl w:val="0"/>
          <w:numId w:val="32"/>
        </w:numPr>
        <w:spacing w:before="100" w:beforeAutospacing="1" w:after="100" w:afterAutospacing="1"/>
        <w:rPr>
          <w:color w:val="auto"/>
          <w:highlight w:val="none"/>
        </w:rPr>
      </w:pPr>
      <w:r>
        <w:rPr>
          <w:rFonts w:hint="eastAsia" w:hAnsi="宋体"/>
          <w:color w:val="auto"/>
          <w:highlight w:val="none"/>
        </w:rPr>
        <w:t>养殖环境发生变化，可能影响产品质量时；</w:t>
      </w:r>
    </w:p>
    <w:p w14:paraId="102B3A65">
      <w:pPr>
        <w:pStyle w:val="132"/>
        <w:numPr>
          <w:ilvl w:val="0"/>
          <w:numId w:val="32"/>
        </w:numPr>
        <w:spacing w:before="100" w:beforeAutospacing="1" w:after="100" w:afterAutospacing="1"/>
        <w:rPr>
          <w:color w:val="auto"/>
          <w:highlight w:val="none"/>
        </w:rPr>
      </w:pPr>
      <w:r>
        <w:rPr>
          <w:rFonts w:hint="eastAsia" w:hAnsi="宋体"/>
          <w:color w:val="auto"/>
          <w:highlight w:val="none"/>
        </w:rPr>
        <w:t>有关行政主管部门提出型式检验要求时；</w:t>
      </w:r>
    </w:p>
    <w:p w14:paraId="797C629F">
      <w:pPr>
        <w:pStyle w:val="132"/>
        <w:numPr>
          <w:ilvl w:val="0"/>
          <w:numId w:val="32"/>
        </w:numPr>
        <w:spacing w:before="100" w:beforeAutospacing="1" w:after="100" w:afterAutospacing="1"/>
        <w:rPr>
          <w:color w:val="auto"/>
          <w:highlight w:val="none"/>
        </w:rPr>
      </w:pPr>
      <w:r>
        <w:rPr>
          <w:rFonts w:hint="eastAsia" w:hAnsi="宋体"/>
          <w:color w:val="auto"/>
          <w:highlight w:val="none"/>
        </w:rPr>
        <w:t>抽检结果有较大差异时；</w:t>
      </w:r>
    </w:p>
    <w:p w14:paraId="44563E64">
      <w:pPr>
        <w:pStyle w:val="132"/>
        <w:numPr>
          <w:ilvl w:val="0"/>
          <w:numId w:val="32"/>
        </w:numPr>
        <w:spacing w:before="100" w:beforeAutospacing="1" w:after="100" w:afterAutospacing="1"/>
        <w:rPr>
          <w:color w:val="auto"/>
          <w:highlight w:val="none"/>
        </w:rPr>
      </w:pPr>
      <w:r>
        <w:rPr>
          <w:rFonts w:hint="eastAsia" w:hAnsi="宋体"/>
          <w:color w:val="auto"/>
          <w:highlight w:val="none"/>
        </w:rPr>
        <w:t>正常生产时，每一个养殖周期至少进行一次型式检验。</w:t>
      </w:r>
    </w:p>
    <w:p w14:paraId="331AC49D">
      <w:pPr>
        <w:pStyle w:val="105"/>
        <w:spacing w:before="120" w:after="120"/>
        <w:rPr>
          <w:color w:val="auto"/>
          <w:highlight w:val="none"/>
        </w:rPr>
      </w:pPr>
      <w:r>
        <w:rPr>
          <w:rFonts w:hint="eastAsia"/>
          <w:color w:val="auto"/>
          <w:highlight w:val="none"/>
        </w:rPr>
        <w:t>判定规则</w:t>
      </w:r>
    </w:p>
    <w:p w14:paraId="0B93BA05">
      <w:pPr>
        <w:pStyle w:val="165"/>
        <w:rPr>
          <w:color w:val="auto"/>
          <w:highlight w:val="none"/>
        </w:rPr>
      </w:pPr>
      <w:r>
        <w:rPr>
          <w:rFonts w:hint="eastAsia"/>
          <w:color w:val="auto"/>
          <w:highlight w:val="none"/>
        </w:rPr>
        <w:t>检验结果全部符合本文件规定的产品，则判定该批为合格产品。</w:t>
      </w:r>
    </w:p>
    <w:p w14:paraId="2E93EB6D">
      <w:pPr>
        <w:pStyle w:val="165"/>
        <w:rPr>
          <w:color w:val="auto"/>
          <w:highlight w:val="none"/>
        </w:rPr>
      </w:pPr>
      <w:r>
        <w:rPr>
          <w:rFonts w:hint="eastAsia"/>
          <w:color w:val="auto"/>
          <w:highlight w:val="none"/>
        </w:rPr>
        <w:t>感官指标、理化指标中有两项以上指标不合格，则判定该批为不合格产品；有一项指标不合格，应重新自同批产品中抽取两倍量样品进行复检，如仍有不合格项，则判定该批产品不合格。</w:t>
      </w:r>
    </w:p>
    <w:p w14:paraId="6C793742">
      <w:pPr>
        <w:pStyle w:val="165"/>
        <w:rPr>
          <w:color w:val="auto"/>
          <w:highlight w:val="none"/>
        </w:rPr>
      </w:pPr>
      <w:r>
        <w:rPr>
          <w:rFonts w:hint="eastAsia"/>
          <w:color w:val="auto"/>
          <w:highlight w:val="none"/>
        </w:rPr>
        <w:t>安全指标的检验结果中有一项指标不合格，则判定该批产品不合格。</w:t>
      </w:r>
    </w:p>
    <w:p w14:paraId="3FF9B937">
      <w:pPr>
        <w:pStyle w:val="104"/>
        <w:spacing w:before="240" w:after="240"/>
        <w:rPr>
          <w:color w:val="auto"/>
          <w:highlight w:val="none"/>
        </w:rPr>
      </w:pPr>
      <w:r>
        <w:rPr>
          <w:rFonts w:hint="eastAsia"/>
          <w:color w:val="auto"/>
          <w:highlight w:val="none"/>
        </w:rPr>
        <w:t>标志、包装、运输与贮存</w:t>
      </w:r>
    </w:p>
    <w:p w14:paraId="162A794C">
      <w:pPr>
        <w:pStyle w:val="105"/>
        <w:spacing w:before="120" w:after="120"/>
        <w:rPr>
          <w:color w:val="auto"/>
          <w:highlight w:val="none"/>
        </w:rPr>
      </w:pPr>
      <w:r>
        <w:rPr>
          <w:rFonts w:hint="eastAsia"/>
          <w:color w:val="auto"/>
          <w:highlight w:val="none"/>
        </w:rPr>
        <w:t>标志</w:t>
      </w:r>
    </w:p>
    <w:p w14:paraId="5673D08F">
      <w:pPr>
        <w:pStyle w:val="56"/>
        <w:ind w:firstLine="420"/>
        <w:rPr>
          <w:color w:val="auto"/>
          <w:highlight w:val="none"/>
        </w:rPr>
      </w:pPr>
      <w:r>
        <w:rPr>
          <w:rFonts w:hint="eastAsia" w:hAnsi="宋体"/>
          <w:color w:val="auto"/>
          <w:highlight w:val="none"/>
        </w:rPr>
        <w:t>活鱼应符合G</w:t>
      </w:r>
      <w:r>
        <w:rPr>
          <w:rFonts w:hint="eastAsia"/>
          <w:color w:val="auto"/>
          <w:highlight w:val="none"/>
        </w:rPr>
        <w:t>B/T 32950</w:t>
      </w:r>
      <w:r>
        <w:rPr>
          <w:rFonts w:hint="eastAsia" w:hAnsi="宋体"/>
          <w:color w:val="auto"/>
          <w:highlight w:val="none"/>
        </w:rPr>
        <w:t>的要求。预包装冰鲜鱼、冻鱼标签还应符合G</w:t>
      </w:r>
      <w:r>
        <w:rPr>
          <w:rFonts w:hint="eastAsia"/>
          <w:color w:val="auto"/>
          <w:highlight w:val="none"/>
        </w:rPr>
        <w:t xml:space="preserve">B </w:t>
      </w:r>
      <w:r>
        <w:rPr>
          <w:color w:val="auto"/>
          <w:highlight w:val="none"/>
        </w:rPr>
        <w:t>7718</w:t>
      </w:r>
      <w:r>
        <w:rPr>
          <w:rFonts w:hint="eastAsia" w:hAnsi="宋体"/>
          <w:color w:val="auto"/>
          <w:highlight w:val="none"/>
        </w:rPr>
        <w:t>的规定。</w:t>
      </w:r>
    </w:p>
    <w:p w14:paraId="4DB4DEA4">
      <w:pPr>
        <w:pStyle w:val="105"/>
        <w:numPr>
          <w:ilvl w:val="2"/>
          <w:numId w:val="33"/>
        </w:numPr>
        <w:spacing w:before="120" w:after="120"/>
        <w:rPr>
          <w:color w:val="auto"/>
          <w:highlight w:val="none"/>
        </w:rPr>
      </w:pPr>
      <w:r>
        <w:rPr>
          <w:rFonts w:hint="eastAsia" w:hAnsi="黑体"/>
          <w:color w:val="auto"/>
          <w:highlight w:val="none"/>
        </w:rPr>
        <w:t>包装</w:t>
      </w:r>
    </w:p>
    <w:p w14:paraId="7ED5CF0D">
      <w:pPr>
        <w:pStyle w:val="56"/>
        <w:ind w:firstLine="420"/>
        <w:rPr>
          <w:color w:val="auto"/>
          <w:highlight w:val="none"/>
        </w:rPr>
      </w:pPr>
      <w:r>
        <w:rPr>
          <w:rFonts w:hint="eastAsia" w:hAnsi="宋体"/>
          <w:color w:val="auto"/>
          <w:highlight w:val="none"/>
        </w:rPr>
        <w:t>包装材料应紧固、洁净、无毒、无异味，符合GB 4806.7要求。活鱼包装应保证所需氧气充足；冰鲜鱼应装于洁净的保温箱中，确保鱼的鲜度及鱼体的完好，符合GB 7718的</w:t>
      </w:r>
      <w:r>
        <w:rPr>
          <w:rFonts w:hint="eastAsia" w:hAnsi="宋体"/>
          <w:color w:val="auto"/>
          <w:sz w:val="24"/>
          <w:szCs w:val="24"/>
          <w:highlight w:val="none"/>
        </w:rPr>
        <w:t>要求。</w:t>
      </w:r>
    </w:p>
    <w:p w14:paraId="25BE8499">
      <w:pPr>
        <w:pStyle w:val="105"/>
        <w:spacing w:before="120" w:after="120"/>
        <w:rPr>
          <w:color w:val="auto"/>
          <w:highlight w:val="none"/>
        </w:rPr>
      </w:pPr>
      <w:r>
        <w:rPr>
          <w:rFonts w:hint="eastAsia"/>
          <w:color w:val="auto"/>
          <w:highlight w:val="none"/>
        </w:rPr>
        <w:t>运输</w:t>
      </w:r>
    </w:p>
    <w:p w14:paraId="666BFE71">
      <w:pPr>
        <w:pStyle w:val="65"/>
        <w:spacing w:before="120" w:after="120"/>
        <w:rPr>
          <w:color w:val="auto"/>
          <w:highlight w:val="none"/>
        </w:rPr>
      </w:pPr>
      <w:r>
        <w:rPr>
          <w:rFonts w:hint="eastAsia"/>
          <w:color w:val="auto"/>
          <w:highlight w:val="none"/>
        </w:rPr>
        <w:t xml:space="preserve">鱼苗运输 </w:t>
      </w:r>
    </w:p>
    <w:p w14:paraId="3B392999">
      <w:pPr>
        <w:pStyle w:val="56"/>
        <w:ind w:firstLine="420"/>
        <w:rPr>
          <w:color w:val="auto"/>
          <w:highlight w:val="none"/>
        </w:rPr>
      </w:pPr>
      <w:r>
        <w:rPr>
          <w:rFonts w:hint="eastAsia" w:hAnsi="宋体"/>
          <w:color w:val="auto"/>
          <w:highlight w:val="none"/>
        </w:rPr>
        <w:t>鱼苗起运前吊养</w:t>
      </w:r>
      <w:r>
        <w:rPr>
          <w:rFonts w:hint="eastAsia"/>
          <w:color w:val="auto"/>
          <w:highlight w:val="none"/>
        </w:rPr>
        <w:t>1</w:t>
      </w:r>
      <w:r>
        <w:rPr>
          <w:rFonts w:hint="eastAsia"/>
          <w:color w:val="auto"/>
          <w:w w:val="33"/>
          <w:highlight w:val="none"/>
        </w:rPr>
        <w:t xml:space="preserve"> </w:t>
      </w:r>
      <w:r>
        <w:rPr>
          <w:rFonts w:hint="eastAsia"/>
          <w:color w:val="auto"/>
          <w:highlight w:val="none"/>
        </w:rPr>
        <w:t>d</w:t>
      </w:r>
      <w:r>
        <w:rPr>
          <w:rFonts w:hint="eastAsia" w:hAnsi="宋体"/>
          <w:color w:val="auto"/>
          <w:highlight w:val="none"/>
        </w:rPr>
        <w:t>～</w:t>
      </w:r>
      <w:r>
        <w:rPr>
          <w:rFonts w:hint="eastAsia"/>
          <w:color w:val="auto"/>
          <w:highlight w:val="none"/>
        </w:rPr>
        <w:t>2</w:t>
      </w:r>
      <w:r>
        <w:rPr>
          <w:rFonts w:hint="eastAsia"/>
          <w:color w:val="auto"/>
          <w:w w:val="33"/>
          <w:highlight w:val="none"/>
        </w:rPr>
        <w:t xml:space="preserve"> </w:t>
      </w:r>
      <w:r>
        <w:rPr>
          <w:rFonts w:hint="eastAsia"/>
          <w:color w:val="auto"/>
          <w:highlight w:val="none"/>
        </w:rPr>
        <w:t>d</w:t>
      </w:r>
      <w:r>
        <w:rPr>
          <w:rFonts w:hint="eastAsia" w:hAnsi="宋体"/>
          <w:color w:val="auto"/>
          <w:highlight w:val="none"/>
        </w:rPr>
        <w:t>，运输鱼苗采取专用的容器。运输用水与吊养池水的盐度相接近，运输用水符合</w:t>
      </w:r>
      <w:r>
        <w:rPr>
          <w:rFonts w:hint="eastAsia" w:hAnsi="宋体"/>
          <w:color w:val="auto"/>
          <w:highlight w:val="none"/>
          <w:lang w:val="en-US" w:eastAsia="zh-CN"/>
        </w:rPr>
        <w:t>GB 11607</w:t>
      </w:r>
      <w:r>
        <w:rPr>
          <w:rFonts w:hint="eastAsia" w:hAnsi="宋体"/>
          <w:color w:val="auto"/>
          <w:highlight w:val="none"/>
        </w:rPr>
        <w:t>、</w:t>
      </w:r>
      <w:r>
        <w:rPr>
          <w:rFonts w:hint="eastAsia" w:hAnsi="宋体"/>
          <w:color w:val="auto"/>
          <w:highlight w:val="none"/>
          <w:lang w:val="en-US" w:eastAsia="zh-CN"/>
        </w:rPr>
        <w:t>GB 3097</w:t>
      </w:r>
      <w:r>
        <w:rPr>
          <w:rFonts w:hint="eastAsia" w:hAnsi="宋体"/>
          <w:color w:val="auto"/>
          <w:highlight w:val="none"/>
        </w:rPr>
        <w:t>的要求。鱼苗运输途中防止暴晒、雨淋、高温，保持盐度、水温相对稳定，使用纯氧或增氧设备充氧运输。体长1.5 cm幼苗的密度50000 ind/m</w:t>
      </w:r>
      <w:r>
        <w:rPr>
          <w:rFonts w:hint="eastAsia" w:hAnsi="宋体"/>
          <w:color w:val="auto"/>
          <w:highlight w:val="none"/>
          <w:vertAlign w:val="superscript"/>
        </w:rPr>
        <w:t>3</w:t>
      </w:r>
      <w:r>
        <w:rPr>
          <w:rFonts w:hint="eastAsia" w:hAnsi="宋体"/>
          <w:color w:val="auto"/>
          <w:highlight w:val="none"/>
        </w:rPr>
        <w:t>～</w:t>
      </w:r>
      <w:r>
        <w:rPr>
          <w:rFonts w:hint="eastAsia"/>
          <w:color w:val="auto"/>
          <w:highlight w:val="none"/>
        </w:rPr>
        <w:t>6</w:t>
      </w:r>
      <w:r>
        <w:rPr>
          <w:rFonts w:hint="eastAsia" w:hAnsi="宋体"/>
          <w:color w:val="auto"/>
          <w:highlight w:val="none"/>
        </w:rPr>
        <w:t>0000 ind/m</w:t>
      </w:r>
      <w:r>
        <w:rPr>
          <w:rFonts w:hint="eastAsia" w:hAnsi="宋体"/>
          <w:color w:val="auto"/>
          <w:highlight w:val="none"/>
          <w:vertAlign w:val="superscript"/>
        </w:rPr>
        <w:t>3</w:t>
      </w:r>
      <w:r>
        <w:rPr>
          <w:rFonts w:hint="eastAsia" w:hAnsi="宋体"/>
          <w:color w:val="auto"/>
          <w:highlight w:val="none"/>
        </w:rPr>
        <w:t>；或2.5 cm幼苗的密度30000 ind/m</w:t>
      </w:r>
      <w:r>
        <w:rPr>
          <w:rFonts w:hint="eastAsia" w:hAnsi="宋体"/>
          <w:color w:val="auto"/>
          <w:highlight w:val="none"/>
          <w:vertAlign w:val="superscript"/>
        </w:rPr>
        <w:t>3</w:t>
      </w:r>
      <w:r>
        <w:rPr>
          <w:rFonts w:hint="eastAsia"/>
          <w:color w:val="auto"/>
          <w:highlight w:val="none"/>
          <w:vertAlign w:val="superscript"/>
        </w:rPr>
        <w:t xml:space="preserve"> </w:t>
      </w:r>
      <w:r>
        <w:rPr>
          <w:rFonts w:hint="eastAsia" w:hAnsi="宋体"/>
          <w:color w:val="auto"/>
          <w:highlight w:val="none"/>
        </w:rPr>
        <w:t>～</w:t>
      </w:r>
      <w:r>
        <w:rPr>
          <w:rFonts w:hint="eastAsia"/>
          <w:color w:val="auto"/>
          <w:highlight w:val="none"/>
        </w:rPr>
        <w:t xml:space="preserve"> 4</w:t>
      </w:r>
      <w:r>
        <w:rPr>
          <w:rFonts w:hint="eastAsia" w:hAnsi="宋体"/>
          <w:color w:val="auto"/>
          <w:highlight w:val="none"/>
        </w:rPr>
        <w:t>0000 ind/m</w:t>
      </w:r>
      <w:r>
        <w:rPr>
          <w:rFonts w:hint="eastAsia" w:hAnsi="宋体"/>
          <w:color w:val="auto"/>
          <w:highlight w:val="none"/>
          <w:vertAlign w:val="superscript"/>
        </w:rPr>
        <w:t>3</w:t>
      </w:r>
      <w:r>
        <w:rPr>
          <w:rFonts w:hint="eastAsia" w:hAnsi="宋体"/>
          <w:color w:val="auto"/>
          <w:highlight w:val="none"/>
        </w:rPr>
        <w:t>。</w:t>
      </w:r>
    </w:p>
    <w:p w14:paraId="059032A7">
      <w:pPr>
        <w:pStyle w:val="65"/>
        <w:spacing w:before="120" w:after="120"/>
        <w:rPr>
          <w:color w:val="auto"/>
          <w:highlight w:val="none"/>
        </w:rPr>
      </w:pPr>
      <w:r>
        <w:rPr>
          <w:rFonts w:hint="eastAsia"/>
          <w:color w:val="auto"/>
          <w:highlight w:val="none"/>
        </w:rPr>
        <w:t>活鱼运输</w:t>
      </w:r>
    </w:p>
    <w:p w14:paraId="1D2515C1">
      <w:pPr>
        <w:pStyle w:val="164"/>
        <w:rPr>
          <w:color w:val="auto"/>
          <w:highlight w:val="none"/>
        </w:rPr>
      </w:pPr>
      <w:r>
        <w:rPr>
          <w:rFonts w:hint="eastAsia"/>
          <w:color w:val="auto"/>
          <w:highlight w:val="none"/>
        </w:rPr>
        <w:t>运输工具应清洁、无毒、无异味、无污染，符合卫生要求。</w:t>
      </w:r>
    </w:p>
    <w:p w14:paraId="69D772A1">
      <w:pPr>
        <w:pStyle w:val="164"/>
        <w:rPr>
          <w:color w:val="auto"/>
          <w:highlight w:val="none"/>
        </w:rPr>
      </w:pPr>
      <w:r>
        <w:rPr>
          <w:rFonts w:hint="eastAsia"/>
          <w:color w:val="auto"/>
          <w:highlight w:val="none"/>
        </w:rPr>
        <w:t>活鱼运输过程中应避免挤压与碰撞，水体禁止添加违禁药物。</w:t>
      </w:r>
    </w:p>
    <w:p w14:paraId="2C7E1D99">
      <w:pPr>
        <w:pStyle w:val="164"/>
      </w:pPr>
      <w:r>
        <w:rPr>
          <w:rFonts w:hint="eastAsia"/>
          <w:color w:val="auto"/>
          <w:highlight w:val="none"/>
        </w:rPr>
        <w:t>活鱼暂养和活水运输水质应符合</w:t>
      </w:r>
      <w:r>
        <w:rPr>
          <w:rFonts w:hint="eastAsia" w:hAnsi="宋体"/>
          <w:color w:val="auto"/>
          <w:highlight w:val="none"/>
          <w:lang w:val="en-US" w:eastAsia="zh-CN"/>
        </w:rPr>
        <w:t>GB 11607</w:t>
      </w:r>
      <w:r>
        <w:rPr>
          <w:rFonts w:hint="eastAsia" w:hAnsi="宋体"/>
          <w:color w:val="auto"/>
          <w:highlight w:val="none"/>
        </w:rPr>
        <w:t>、</w:t>
      </w:r>
      <w:r>
        <w:rPr>
          <w:rFonts w:hint="eastAsia" w:hAnsi="宋体"/>
          <w:color w:val="auto"/>
          <w:highlight w:val="none"/>
          <w:lang w:val="en-US" w:eastAsia="zh-CN"/>
        </w:rPr>
        <w:t>GB 3097</w:t>
      </w:r>
      <w:r>
        <w:rPr>
          <w:rFonts w:hint="eastAsia"/>
          <w:color w:val="auto"/>
          <w:highlight w:val="none"/>
        </w:rPr>
        <w:t>的规定，</w:t>
      </w:r>
      <w:r>
        <w:rPr>
          <w:rFonts w:hint="eastAsia"/>
        </w:rPr>
        <w:t>活鱼暂养中应保证所需氧气充足，保持鱼体温度在0</w:t>
      </w:r>
      <w:r>
        <w:rPr>
          <w:rFonts w:hint="eastAsia"/>
          <w:w w:val="33"/>
        </w:rPr>
        <w:t xml:space="preserve"> </w:t>
      </w:r>
      <w:r>
        <w:rPr>
          <w:rFonts w:hint="eastAsia"/>
        </w:rPr>
        <w:t>℃～4</w:t>
      </w:r>
      <w:r>
        <w:rPr>
          <w:rFonts w:hint="eastAsia"/>
          <w:w w:val="33"/>
        </w:rPr>
        <w:t xml:space="preserve"> </w:t>
      </w:r>
      <w:r>
        <w:rPr>
          <w:rFonts w:hint="eastAsia"/>
        </w:rPr>
        <w:t>℃。</w:t>
      </w:r>
    </w:p>
    <w:p w14:paraId="732C29C2">
      <w:pPr>
        <w:pStyle w:val="164"/>
      </w:pPr>
      <w:r>
        <w:rPr>
          <w:rFonts w:hint="eastAsia"/>
        </w:rPr>
        <w:t>冰鲜鱼装车前准备工作，冷藏车温度降至-7</w:t>
      </w:r>
      <w:r>
        <w:rPr>
          <w:rFonts w:hint="eastAsia"/>
          <w:w w:val="33"/>
        </w:rPr>
        <w:t xml:space="preserve"> </w:t>
      </w:r>
      <w:r>
        <w:rPr>
          <w:rFonts w:hint="eastAsia"/>
        </w:rPr>
        <w:t>℃以下方可进行装车，运输过程中保持箱内温度-18</w:t>
      </w:r>
      <w:r>
        <w:rPr>
          <w:rFonts w:hint="eastAsia"/>
          <w:w w:val="33"/>
        </w:rPr>
        <w:t xml:space="preserve"> </w:t>
      </w:r>
      <w:r>
        <w:rPr>
          <w:rFonts w:hint="eastAsia"/>
        </w:rPr>
        <w:t>℃。</w:t>
      </w:r>
    </w:p>
    <w:p w14:paraId="3FA70689">
      <w:pPr>
        <w:pStyle w:val="105"/>
        <w:spacing w:before="120" w:after="120"/>
      </w:pPr>
      <w:r>
        <w:rPr>
          <w:rFonts w:hint="eastAsia"/>
        </w:rPr>
        <w:t>贮存</w:t>
      </w:r>
    </w:p>
    <w:p w14:paraId="7980442E">
      <w:pPr>
        <w:pStyle w:val="56"/>
        <w:ind w:firstLine="420"/>
        <w:rPr>
          <w:rFonts w:hAnsi="宋体"/>
        </w:rPr>
      </w:pPr>
      <w:r>
        <w:rPr>
          <w:rFonts w:hint="eastAsia" w:hAnsi="宋体"/>
        </w:rPr>
        <w:t>贮存环境应清洁、无毒、无异味、无污染，符合卫生要求。活鱼暂养育保持鱼体温度在</w:t>
      </w:r>
      <w:r>
        <w:rPr>
          <w:rFonts w:hint="eastAsia"/>
        </w:rPr>
        <w:t>0</w:t>
      </w:r>
      <w:r>
        <w:rPr>
          <w:rFonts w:hint="eastAsia"/>
          <w:w w:val="33"/>
        </w:rPr>
        <w:t xml:space="preserve"> </w:t>
      </w:r>
      <w:r>
        <w:rPr>
          <w:rFonts w:hint="eastAsia" w:hAnsi="宋体"/>
        </w:rPr>
        <w:t>℃～</w:t>
      </w:r>
      <w:r>
        <w:rPr>
          <w:rFonts w:hint="eastAsia"/>
        </w:rPr>
        <w:t>4</w:t>
      </w:r>
      <w:r>
        <w:rPr>
          <w:rFonts w:hint="eastAsia"/>
          <w:w w:val="33"/>
        </w:rPr>
        <w:t xml:space="preserve"> </w:t>
      </w:r>
      <w:r>
        <w:rPr>
          <w:rFonts w:hint="eastAsia" w:hAnsi="宋体"/>
        </w:rPr>
        <w:t>℃；冰鲜鱼贮存时贮藏库温度低于</w:t>
      </w:r>
      <w:r>
        <w:rPr>
          <w:rFonts w:hint="eastAsia"/>
        </w:rPr>
        <w:t>-20</w:t>
      </w:r>
      <w:r>
        <w:rPr>
          <w:rFonts w:hint="eastAsia"/>
          <w:w w:val="33"/>
        </w:rPr>
        <w:t xml:space="preserve"> </w:t>
      </w:r>
      <w:r>
        <w:rPr>
          <w:rFonts w:hint="eastAsia" w:hAnsi="宋体"/>
        </w:rPr>
        <w:t>℃，库温波动应保持在±</w:t>
      </w:r>
      <w:r>
        <w:rPr>
          <w:rFonts w:hint="eastAsia"/>
        </w:rPr>
        <w:t>2</w:t>
      </w:r>
      <w:r>
        <w:rPr>
          <w:rFonts w:hint="eastAsia"/>
          <w:w w:val="33"/>
        </w:rPr>
        <w:t xml:space="preserve"> </w:t>
      </w:r>
      <w:r>
        <w:rPr>
          <w:rFonts w:hint="eastAsia" w:hAnsi="宋体"/>
        </w:rPr>
        <w:t>℃内。</w:t>
      </w:r>
    </w:p>
    <w:p w14:paraId="549600BA">
      <w:pPr>
        <w:pStyle w:val="56"/>
        <w:ind w:firstLine="420"/>
        <w:sectPr>
          <w:pgSz w:w="11906" w:h="16838"/>
          <w:pgMar w:top="1928" w:right="1134" w:bottom="1134" w:left="1134" w:header="1418" w:footer="1134" w:gutter="284"/>
          <w:pgNumType w:start="1"/>
          <w:cols w:space="425" w:num="1"/>
          <w:formProt w:val="0"/>
          <w:docGrid w:linePitch="312" w:charSpace="0"/>
        </w:sectPr>
      </w:pPr>
    </w:p>
    <w:bookmarkEnd w:id="20"/>
    <w:p w14:paraId="0E8BFDD6">
      <w:pPr>
        <w:pStyle w:val="198"/>
        <w:rPr>
          <w:vanish w:val="0"/>
        </w:rPr>
      </w:pPr>
      <w:bookmarkStart w:id="46" w:name="BookMark5"/>
    </w:p>
    <w:p w14:paraId="18C12984">
      <w:pPr>
        <w:pStyle w:val="199"/>
        <w:rPr>
          <w:vanish w:val="0"/>
        </w:rPr>
      </w:pPr>
    </w:p>
    <w:p w14:paraId="19316D47">
      <w:pPr>
        <w:pStyle w:val="76"/>
        <w:spacing w:after="120"/>
      </w:pPr>
      <w:r>
        <w:br w:type="textWrapping"/>
      </w:r>
      <w:r>
        <w:rPr>
          <w:rFonts w:hint="eastAsia"/>
        </w:rPr>
        <w:t>（规范性）</w:t>
      </w:r>
      <w:r>
        <w:br w:type="textWrapping"/>
      </w:r>
      <w:r>
        <w:rPr>
          <w:rFonts w:hint="eastAsia"/>
        </w:rPr>
        <w:t>地理标志产品金湾黄立鱼保护范围图</w:t>
      </w:r>
    </w:p>
    <w:p w14:paraId="3D6CD6E5">
      <w:pPr>
        <w:pStyle w:val="56"/>
        <w:ind w:firstLine="420"/>
      </w:pPr>
      <w:r>
        <w:rPr>
          <w:rFonts w:hint="eastAsia"/>
        </w:rPr>
        <w:t>地理标志产产品金湾黄立鱼保护范围见图A</w:t>
      </w:r>
      <w:r>
        <w:t>.1</w:t>
      </w:r>
      <w:r>
        <w:rPr>
          <w:rFonts w:hint="eastAsia"/>
        </w:rPr>
        <w:t>。</w:t>
      </w:r>
    </w:p>
    <w:p w14:paraId="42995B18">
      <w:pPr>
        <w:pStyle w:val="56"/>
        <w:ind w:firstLine="0" w:firstLineChars="0"/>
      </w:pPr>
    </w:p>
    <w:p w14:paraId="39DDCEF9">
      <w:pPr>
        <w:pStyle w:val="56"/>
        <w:ind w:firstLine="0" w:firstLineChars="0"/>
      </w:pPr>
    </w:p>
    <w:p w14:paraId="411C14FF">
      <w:pPr>
        <w:pStyle w:val="56"/>
        <w:ind w:firstLine="0" w:firstLineChars="0"/>
      </w:pPr>
      <w:r>
        <w:drawing>
          <wp:inline distT="0" distB="0" distL="0" distR="0">
            <wp:extent cx="5885815" cy="3815715"/>
            <wp:effectExtent l="0" t="0" r="635" b="1333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a:srcRect l="3560" t="10853" r="3432" b="8829"/>
                    <a:stretch>
                      <a:fillRect/>
                    </a:stretch>
                  </pic:blipFill>
                  <pic:spPr>
                    <a:xfrm>
                      <a:off x="0" y="0"/>
                      <a:ext cx="5885815" cy="3815715"/>
                    </a:xfrm>
                    <a:prstGeom prst="rect">
                      <a:avLst/>
                    </a:prstGeom>
                    <a:ln>
                      <a:noFill/>
                    </a:ln>
                  </pic:spPr>
                </pic:pic>
              </a:graphicData>
            </a:graphic>
          </wp:inline>
        </w:drawing>
      </w:r>
    </w:p>
    <w:p w14:paraId="520ECDB0">
      <w:pPr>
        <w:pStyle w:val="83"/>
        <w:spacing w:before="120" w:after="120"/>
        <w:rPr>
          <w:szCs w:val="21"/>
        </w:rPr>
      </w:pPr>
      <w:r>
        <w:rPr>
          <w:rFonts w:hint="eastAsia"/>
        </w:rPr>
        <w:t>地理标志产品金湾黄立鱼保护范围图</w:t>
      </w:r>
    </w:p>
    <w:p w14:paraId="744D967C">
      <w:pPr>
        <w:pStyle w:val="56"/>
        <w:ind w:firstLine="420"/>
      </w:pPr>
    </w:p>
    <w:p w14:paraId="502A05A1">
      <w:pPr>
        <w:pStyle w:val="56"/>
        <w:ind w:firstLine="420"/>
      </w:pPr>
    </w:p>
    <w:p w14:paraId="2F1B3238">
      <w:pPr>
        <w:pStyle w:val="56"/>
        <w:ind w:firstLine="420"/>
      </w:pPr>
    </w:p>
    <w:bookmarkEnd w:id="46"/>
    <w:p w14:paraId="1F9F0B30">
      <w:pPr>
        <w:pStyle w:val="56"/>
        <w:ind w:firstLine="0" w:firstLineChars="0"/>
        <w:jc w:val="center"/>
      </w:pPr>
      <w:bookmarkStart w:id="47" w:name="BookMark8"/>
      <w:r>
        <w:rPr>
          <w:rFonts w:hint="eastAsia"/>
        </w:rP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47"/>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D8DE1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D4F9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157EC0">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A2C87">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F68BF">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15D79C">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22039">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2D918B">
    <w:pPr>
      <w:pStyle w:val="61"/>
    </w:pPr>
    <w:r>
      <w:fldChar w:fldCharType="begin"/>
    </w:r>
    <w:r>
      <w:instrText xml:space="preserve"> STYLEREF  标准文件_文件编号  \* MERGEFORMAT </w:instrText>
    </w:r>
    <w:r>
      <w:fldChar w:fldCharType="separate"/>
    </w:r>
    <w:r>
      <w:t>T/XXX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1131A6">
    <w:pPr>
      <w:pStyle w:val="18"/>
      <w:jc w:val="right"/>
    </w:pPr>
    <w:r>
      <w:fldChar w:fldCharType="begin"/>
    </w:r>
    <w:r>
      <w:instrText xml:space="preserve"> STYLEREF  标准文件_文件编号  \* MERGEFORMAT </w:instrText>
    </w:r>
    <w:r>
      <w:fldChar w:fldCharType="separate"/>
    </w:r>
    <w:r>
      <w:t>T/XXX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196D70"/>
    <w:multiLevelType w:val="multilevel"/>
    <w:tmpl w:val="2C196D70"/>
    <w:lvl w:ilvl="0" w:tentative="0">
      <w:start w:val="1"/>
      <w:numFmt w:val="none"/>
      <w:lvlText w:val="%1——"/>
      <w:lvlJc w:val="left"/>
      <w:pPr>
        <w:tabs>
          <w:tab w:val="left" w:pos="851"/>
        </w:tabs>
        <w:ind w:left="851" w:hanging="426"/>
      </w:pPr>
      <w:rPr>
        <w:rFonts w:hint="eastAsia" w:ascii="宋体" w:hAnsi="Times New Roman" w:eastAsia="宋体"/>
        <w:b w:val="0"/>
        <w:i w:val="0"/>
        <w:sz w:val="21"/>
        <w:szCs w:val="21"/>
      </w:rPr>
    </w:lvl>
    <w:lvl w:ilvl="1" w:tentative="0">
      <w:start w:val="1"/>
      <w:numFmt w:val="none"/>
      <w:lvlText w:val=""/>
      <w:lvlJc w:val="left"/>
      <w:pPr>
        <w:ind w:left="851" w:hanging="431"/>
      </w:pPr>
      <w:rPr>
        <w:rFonts w:hint="default" w:ascii="Symbol" w:hAnsi="Symbol"/>
        <w:sz w:val="21"/>
        <w:szCs w:val="21"/>
      </w:rPr>
    </w:lvl>
    <w:lvl w:ilvl="2" w:tentative="0">
      <w:start w:val="1"/>
      <w:numFmt w:val="bullet"/>
      <w:lvlText w:val=""/>
      <w:lvlJc w:val="left"/>
      <w:pPr>
        <w:ind w:left="851" w:hanging="426"/>
      </w:pPr>
      <w:rPr>
        <w:rFonts w:hint="default" w:ascii="Wingdings" w:hAnsi="Wingdings"/>
        <w:sz w:val="21"/>
        <w:szCs w:val="21"/>
      </w:rPr>
    </w:lvl>
    <w:lvl w:ilvl="3" w:tentative="0">
      <w:start w:val="1"/>
      <w:numFmt w:val="decimal"/>
      <w:lvlText w:val="%4."/>
      <w:lvlJc w:val="left"/>
      <w:pPr>
        <w:tabs>
          <w:tab w:val="left" w:pos="2071"/>
        </w:tabs>
        <w:ind w:left="1884" w:hanging="528"/>
      </w:pPr>
      <w:rPr>
        <w:rFonts w:hint="eastAsia" w:ascii="宋体" w:hAnsi="宋体" w:eastAsia="宋体"/>
      </w:rPr>
    </w:lvl>
    <w:lvl w:ilvl="4" w:tentative="0">
      <w:start w:val="1"/>
      <w:numFmt w:val="lowerLetter"/>
      <w:lvlText w:val="%5)"/>
      <w:lvlJc w:val="left"/>
      <w:pPr>
        <w:tabs>
          <w:tab w:val="left" w:pos="2383"/>
        </w:tabs>
        <w:ind w:left="2196" w:hanging="528"/>
      </w:pPr>
      <w:rPr>
        <w:rFonts w:hint="eastAsia" w:ascii="宋体" w:hAnsi="宋体" w:eastAsia="宋体"/>
      </w:rPr>
    </w:lvl>
    <w:lvl w:ilvl="5" w:tentative="0">
      <w:start w:val="1"/>
      <w:numFmt w:val="lowerRoman"/>
      <w:lvlText w:val="%6."/>
      <w:lvlJc w:val="right"/>
      <w:pPr>
        <w:tabs>
          <w:tab w:val="left" w:pos="2695"/>
        </w:tabs>
        <w:ind w:left="2508" w:hanging="528"/>
      </w:pPr>
      <w:rPr>
        <w:rFonts w:hint="eastAsia" w:ascii="宋体" w:hAnsi="宋体" w:eastAsia="宋体"/>
      </w:rPr>
    </w:lvl>
    <w:lvl w:ilvl="6" w:tentative="0">
      <w:start w:val="1"/>
      <w:numFmt w:val="decimal"/>
      <w:lvlText w:val="%7."/>
      <w:lvlJc w:val="left"/>
      <w:pPr>
        <w:tabs>
          <w:tab w:val="left" w:pos="3007"/>
        </w:tabs>
        <w:ind w:left="2820" w:hanging="528"/>
      </w:pPr>
      <w:rPr>
        <w:rFonts w:hint="eastAsia" w:ascii="宋体" w:hAnsi="宋体" w:eastAsia="宋体"/>
      </w:rPr>
    </w:lvl>
    <w:lvl w:ilvl="7" w:tentative="0">
      <w:start w:val="1"/>
      <w:numFmt w:val="lowerLetter"/>
      <w:lvlText w:val="%8)"/>
      <w:lvlJc w:val="left"/>
      <w:pPr>
        <w:tabs>
          <w:tab w:val="left" w:pos="3319"/>
        </w:tabs>
        <w:ind w:left="3132" w:hanging="528"/>
      </w:pPr>
      <w:rPr>
        <w:rFonts w:hint="eastAsia" w:ascii="宋体" w:hAnsi="宋体" w:eastAsia="宋体"/>
      </w:rPr>
    </w:lvl>
    <w:lvl w:ilvl="8" w:tentative="0">
      <w:start w:val="1"/>
      <w:numFmt w:val="lowerRoman"/>
      <w:lvlText w:val="%9."/>
      <w:lvlJc w:val="right"/>
      <w:pPr>
        <w:tabs>
          <w:tab w:val="left" w:pos="3631"/>
        </w:tabs>
        <w:ind w:left="3444" w:hanging="528"/>
      </w:pPr>
      <w:rPr>
        <w:rFonts w:hint="eastAsia" w:ascii="宋体" w:hAnsi="宋体" w:eastAsia="宋体"/>
      </w:rPr>
    </w:lvl>
  </w:abstractNum>
  <w:abstractNum w:abstractNumId="11">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04B7516"/>
    <w:multiLevelType w:val="multilevel"/>
    <w:tmpl w:val="304B7516"/>
    <w:lvl w:ilvl="0" w:tentative="0">
      <w:start w:val="1"/>
      <w:numFmt w:val="none"/>
      <w:suff w:val="nothing"/>
      <w:lvlText w:val="%1"/>
      <w:lvlJc w:val="left"/>
      <w:pPr>
        <w:ind w:left="0" w:firstLine="0"/>
      </w:pPr>
      <w:rPr>
        <w:rFonts w:hint="eastAsia" w:ascii="宋体" w:hAnsi="宋体" w:eastAsia="宋体"/>
      </w:rPr>
    </w:lvl>
    <w:lvl w:ilvl="1" w:tentative="0">
      <w:start w:val="1"/>
      <w:numFmt w:val="decimal"/>
      <w:suff w:val="nothing"/>
      <w:lvlText w:val="%1%2　"/>
      <w:lvlJc w:val="left"/>
      <w:pPr>
        <w:ind w:left="0" w:firstLine="0"/>
      </w:pPr>
      <w:rPr>
        <w:rFonts w:hint="eastAsia" w:ascii="黑体" w:hAnsi="黑体" w:eastAsia="黑体"/>
        <w:b w:val="0"/>
        <w:i w:val="0"/>
        <w:sz w:val="21"/>
        <w:szCs w:val="21"/>
      </w:rPr>
    </w:lvl>
    <w:lvl w:ilvl="2" w:tentative="0">
      <w:start w:val="1"/>
      <w:numFmt w:val="decimal"/>
      <w:suff w:val="nothing"/>
      <w:lvlText w:val="%1%2.%3　"/>
      <w:lvlJc w:val="left"/>
      <w:pPr>
        <w:ind w:left="0" w:firstLine="0"/>
      </w:pPr>
      <w:rPr>
        <w:rFonts w:hint="eastAsia" w:ascii="黑体" w:hAnsi="Times New Roman" w:eastAsia="黑体" w:cs="Times New Roman"/>
        <w:b w:val="0"/>
        <w:bCs w:val="0"/>
        <w:i w:val="0"/>
        <w:iCs w:val="0"/>
        <w:caps w:val="0"/>
        <w:smallCaps w:val="0"/>
        <w:color w:val="000000"/>
        <w:spacing w:val="0"/>
        <w:sz w:val="21"/>
        <w:szCs w:val="21"/>
      </w:rPr>
    </w:lvl>
    <w:lvl w:ilvl="3" w:tentative="0">
      <w:start w:val="1"/>
      <w:numFmt w:val="decimal"/>
      <w:suff w:val="nothing"/>
      <w:lvlText w:val="%1%2.%3.%4　"/>
      <w:lvlJc w:val="left"/>
      <w:pPr>
        <w:ind w:left="0" w:firstLine="0"/>
      </w:pPr>
      <w:rPr>
        <w:rFonts w:hint="eastAsia" w:ascii="黑体" w:hAnsi="黑体" w:eastAsia="黑体"/>
        <w:b w:val="0"/>
        <w:i w:val="0"/>
        <w:sz w:val="21"/>
        <w:szCs w:val="21"/>
      </w:rPr>
    </w:lvl>
    <w:lvl w:ilvl="4" w:tentative="0">
      <w:start w:val="1"/>
      <w:numFmt w:val="decimal"/>
      <w:suff w:val="nothing"/>
      <w:lvlText w:val="%1%2.%3.%4.%5　"/>
      <w:lvlJc w:val="left"/>
      <w:pPr>
        <w:ind w:left="0" w:firstLine="0"/>
      </w:pPr>
      <w:rPr>
        <w:rFonts w:hint="eastAsia" w:ascii="黑体" w:hAnsi="黑体" w:eastAsia="黑体"/>
        <w:b w:val="0"/>
        <w:i w:val="0"/>
        <w:sz w:val="21"/>
        <w:szCs w:val="21"/>
      </w:rPr>
    </w:lvl>
    <w:lvl w:ilvl="5" w:tentative="0">
      <w:start w:val="1"/>
      <w:numFmt w:val="decimal"/>
      <w:suff w:val="nothing"/>
      <w:lvlText w:val="%1%2.%3.%4.%5.%6　"/>
      <w:lvlJc w:val="left"/>
      <w:pPr>
        <w:ind w:left="0" w:firstLine="0"/>
      </w:pPr>
      <w:rPr>
        <w:rFonts w:hint="eastAsia" w:ascii="黑体" w:hAnsi="黑体" w:eastAsia="黑体"/>
        <w:b w:val="0"/>
        <w:i w:val="0"/>
        <w:sz w:val="21"/>
        <w:szCs w:val="21"/>
      </w:rPr>
    </w:lvl>
    <w:lvl w:ilvl="6" w:tentative="0">
      <w:start w:val="1"/>
      <w:numFmt w:val="decimal"/>
      <w:suff w:val="nothing"/>
      <w:lvlText w:val="%1%2.%3.%4.%5.%6.%7　"/>
      <w:lvlJc w:val="left"/>
      <w:pPr>
        <w:ind w:left="0" w:firstLine="0"/>
      </w:pPr>
      <w:rPr>
        <w:rFonts w:hint="eastAsia" w:ascii="黑体" w:hAnsi="黑体" w:eastAsia="黑体"/>
        <w:b w:val="0"/>
        <w:i w:val="0"/>
        <w:sz w:val="21"/>
        <w:szCs w:val="21"/>
      </w:rPr>
    </w:lvl>
    <w:lvl w:ilvl="7" w:tentative="0">
      <w:start w:val="1"/>
      <w:numFmt w:val="decimal"/>
      <w:lvlText w:val="%1.%2.%3.%4.%5.%6.%7.%8"/>
      <w:lvlJc w:val="left"/>
      <w:pPr>
        <w:tabs>
          <w:tab w:val="left" w:pos="4351"/>
        </w:tabs>
        <w:ind w:left="3969" w:hanging="1418"/>
      </w:pPr>
      <w:rPr>
        <w:rFonts w:hint="eastAsia" w:ascii="宋体" w:hAnsi="宋体" w:eastAsia="宋体"/>
      </w:rPr>
    </w:lvl>
    <w:lvl w:ilvl="8" w:tentative="0">
      <w:start w:val="1"/>
      <w:numFmt w:val="decimal"/>
      <w:lvlText w:val="%1.%2.%3.%4.%5.%6.%7.%8.%9"/>
      <w:lvlJc w:val="left"/>
      <w:pPr>
        <w:tabs>
          <w:tab w:val="left" w:pos="4777"/>
        </w:tabs>
        <w:ind w:left="4677" w:hanging="1700"/>
      </w:pPr>
      <w:rPr>
        <w:rFonts w:hint="eastAsia" w:ascii="宋体" w:hAnsi="宋体" w:eastAsia="宋体"/>
      </w:rPr>
    </w:lvl>
  </w:abstractNum>
  <w:abstractNum w:abstractNumId="13">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4">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5">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6">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7">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9">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0">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1">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20"/>
  </w:num>
  <w:num w:numId="6">
    <w:abstractNumId w:val="15"/>
  </w:num>
  <w:num w:numId="7">
    <w:abstractNumId w:val="8"/>
  </w:num>
  <w:num w:numId="8">
    <w:abstractNumId w:val="3"/>
  </w:num>
  <w:num w:numId="9">
    <w:abstractNumId w:val="9"/>
  </w:num>
  <w:num w:numId="10">
    <w:abstractNumId w:val="18"/>
  </w:num>
  <w:num w:numId="11">
    <w:abstractNumId w:val="27"/>
  </w:num>
  <w:num w:numId="12">
    <w:abstractNumId w:val="13"/>
  </w:num>
  <w:num w:numId="13">
    <w:abstractNumId w:val="14"/>
  </w:num>
  <w:num w:numId="14">
    <w:abstractNumId w:val="7"/>
  </w:num>
  <w:num w:numId="15">
    <w:abstractNumId w:val="21"/>
  </w:num>
  <w:num w:numId="16">
    <w:abstractNumId w:val="23"/>
  </w:num>
  <w:num w:numId="17">
    <w:abstractNumId w:val="19"/>
  </w:num>
  <w:num w:numId="18">
    <w:abstractNumId w:val="31"/>
  </w:num>
  <w:num w:numId="19">
    <w:abstractNumId w:val="17"/>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6"/>
  </w:num>
  <w:num w:numId="30">
    <w:abstractNumId w:val="26"/>
  </w:num>
  <w:num w:numId="31">
    <w:abstractNumId w:val="24"/>
  </w:num>
  <w:num w:numId="32">
    <w:abstractNumId w:val="10"/>
    <w:lvlOverride w:ilvl="0">
      <w:startOverride w:val="1"/>
    </w:lvlOverride>
    <w:lvlOverride w:ilvl="1">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tzGyv2QGlZNiIZXccRk1QUidefvKW+ooe5eTaHxEpqcdgRq6YzX2rRCI46qdYaFPtlLgmCEg0ZZRqT9O4ZqbFA==" w:salt="IHlYLIUkZhix22fsM0/RF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D8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5EE4"/>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291"/>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2BE7"/>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194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5F21"/>
    <w:rsid w:val="005C7156"/>
    <w:rsid w:val="005C7BFA"/>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0C78"/>
    <w:rsid w:val="006816A4"/>
    <w:rsid w:val="006819B8"/>
    <w:rsid w:val="006840A6"/>
    <w:rsid w:val="006850CD"/>
    <w:rsid w:val="00685AAB"/>
    <w:rsid w:val="00693962"/>
    <w:rsid w:val="006A07AA"/>
    <w:rsid w:val="006A0A88"/>
    <w:rsid w:val="006A25E5"/>
    <w:rsid w:val="006A2B46"/>
    <w:rsid w:val="006A336D"/>
    <w:rsid w:val="006A37B9"/>
    <w:rsid w:val="006B2672"/>
    <w:rsid w:val="006B54BF"/>
    <w:rsid w:val="006B5F44"/>
    <w:rsid w:val="006B5F90"/>
    <w:rsid w:val="006B62E4"/>
    <w:rsid w:val="006B7BBF"/>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6F4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96BF3"/>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C7370"/>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3A9E"/>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145C"/>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7D8D"/>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4871"/>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851"/>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17530DA"/>
    <w:rsid w:val="21E92BD7"/>
    <w:rsid w:val="32B46EF9"/>
    <w:rsid w:val="3D792A56"/>
    <w:rsid w:val="4CD01739"/>
    <w:rsid w:val="4DF0236C"/>
    <w:rsid w:val="54890702"/>
    <w:rsid w:val="619B05BB"/>
    <w:rsid w:val="639D2251"/>
    <w:rsid w:val="6BDD36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9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unhideWhenUsed/>
    <w:qFormat/>
    <w:uiPriority w:val="39"/>
    <w:pPr>
      <w:ind w:left="839"/>
    </w:pPr>
    <w:rPr>
      <w:rFonts w:ascii="宋体"/>
    </w:rPr>
  </w:style>
  <w:style w:type="paragraph" w:styleId="15">
    <w:name w:val="toc 3"/>
    <w:basedOn w:val="1"/>
    <w:next w:val="1"/>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unhideWhenUsed/>
    <w:qFormat/>
    <w:uiPriority w:val="39"/>
    <w:rPr>
      <w:rFonts w:ascii="宋体"/>
    </w:rPr>
  </w:style>
  <w:style w:type="paragraph" w:styleId="20">
    <w:name w:val="toc 4"/>
    <w:basedOn w:val="1"/>
    <w:next w:val="1"/>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不明显参考1"/>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round"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semiHidden/>
    <w:qFormat/>
    <w:uiPriority w:val="0"/>
    <w:pPr>
      <w:adjustRightInd/>
      <w:spacing w:line="240" w:lineRule="auto"/>
      <w:jc w:val="left"/>
    </w:pPr>
    <w:rPr>
      <w:bCs/>
      <w:iCs/>
    </w:rPr>
  </w:style>
  <w:style w:type="paragraph" w:customStyle="1" w:styleId="143">
    <w:name w:val="目录 31"/>
    <w:basedOn w:val="1"/>
    <w:next w:val="1"/>
    <w:semiHidden/>
    <w:qFormat/>
    <w:uiPriority w:val="0"/>
    <w:pPr>
      <w:spacing w:line="240" w:lineRule="auto"/>
    </w:pPr>
    <w:rPr>
      <w:rFonts w:ascii="宋体" w:hAnsi="宋体"/>
      <w:iCs/>
    </w:rPr>
  </w:style>
  <w:style w:type="paragraph" w:customStyle="1" w:styleId="144">
    <w:name w:val="目录 41"/>
    <w:basedOn w:val="1"/>
    <w:next w:val="1"/>
    <w:semiHidden/>
    <w:qFormat/>
    <w:uiPriority w:val="0"/>
    <w:pPr>
      <w:adjustRightInd/>
      <w:spacing w:line="240" w:lineRule="auto"/>
      <w:jc w:val="left"/>
    </w:pPr>
  </w:style>
  <w:style w:type="paragraph" w:customStyle="1" w:styleId="145">
    <w:name w:val="目录 51"/>
    <w:basedOn w:val="1"/>
    <w:next w:val="1"/>
    <w:semiHidden/>
    <w:qFormat/>
    <w:uiPriority w:val="0"/>
    <w:pPr>
      <w:spacing w:line="240" w:lineRule="auto"/>
    </w:pPr>
    <w:rPr>
      <w:rFonts w:ascii="宋体" w:hAnsi="宋体"/>
    </w:rPr>
  </w:style>
  <w:style w:type="paragraph" w:customStyle="1" w:styleId="146">
    <w:name w:val="目录 61"/>
    <w:basedOn w:val="1"/>
    <w:next w:val="1"/>
    <w:semiHidden/>
    <w:qFormat/>
    <w:uiPriority w:val="0"/>
    <w:pPr>
      <w:adjustRightInd/>
      <w:spacing w:line="240" w:lineRule="auto"/>
      <w:jc w:val="left"/>
    </w:pPr>
  </w:style>
  <w:style w:type="paragraph" w:customStyle="1" w:styleId="147">
    <w:name w:val="目录 71"/>
    <w:basedOn w:val="146"/>
    <w:semiHidden/>
    <w:qFormat/>
    <w:uiPriority w:val="0"/>
    <w:pPr>
      <w:ind w:left="1260"/>
    </w:pPr>
  </w:style>
  <w:style w:type="paragraph" w:customStyle="1" w:styleId="148">
    <w:name w:val="目录 81"/>
    <w:basedOn w:val="147"/>
    <w:semiHidden/>
    <w:qFormat/>
    <w:uiPriority w:val="0"/>
    <w:pPr>
      <w:ind w:left="1470"/>
    </w:pPr>
  </w:style>
  <w:style w:type="paragraph" w:customStyle="1" w:styleId="149">
    <w:name w:val="目录 91"/>
    <w:basedOn w:val="148"/>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vAnchor="page" w:hAnchor="page" w:x="1419" w:y="14097"/>
    </w:pPr>
  </w:style>
  <w:style w:type="paragraph" w:customStyle="1" w:styleId="194">
    <w:name w:val="其他实施日期"/>
    <w:basedOn w:val="154"/>
    <w:qFormat/>
    <w:uiPriority w:val="0"/>
    <w:pPr>
      <w:framePr w:w="3997" w:h="471" w:hRule="exact" w:vSpace="181" w:vAnchor="page" w:hAnchor="page" w:x="7089" w:y="14097"/>
    </w:pPr>
  </w:style>
  <w:style w:type="paragraph" w:customStyle="1" w:styleId="195">
    <w:name w:val="标准文件_文件编号"/>
    <w:basedOn w:val="56"/>
    <w:qFormat/>
    <w:uiPriority w:val="0"/>
    <w:pPr>
      <w:framePr w:w="9356" w:h="624" w:hRule="exact" w:hSpace="181" w:vSpace="181" w:wrap="around"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round"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paragraph" w:customStyle="1" w:styleId="230">
    <w:name w:val="正文4"/>
    <w:basedOn w:val="1"/>
    <w:qFormat/>
    <w:uiPriority w:val="0"/>
    <w:pPr>
      <w:widowControl/>
      <w:adjustRightInd/>
      <w:spacing w:line="240" w:lineRule="auto"/>
    </w:pPr>
    <w:rPr>
      <w:rFonts w:cs="Calibri"/>
    </w:rPr>
  </w:style>
  <w:style w:type="character" w:customStyle="1" w:styleId="231">
    <w:name w:val="15"/>
    <w:basedOn w:val="28"/>
    <w:qFormat/>
    <w:uiPriority w:val="0"/>
    <w:rPr>
      <w:rFonts w:hint="eastAsia" w:ascii="宋体" w:hAnsi="宋体" w:eastAsia="宋体"/>
      <w:color w:val="00000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pn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7E3F4EDBAC540688DF40EBA482EF33E"/>
        <w:style w:val=""/>
        <w:category>
          <w:name w:val="常规"/>
          <w:gallery w:val="placeholder"/>
        </w:category>
        <w:types>
          <w:type w:val="bbPlcHdr"/>
        </w:types>
        <w:behaviors>
          <w:behavior w:val="content"/>
        </w:behaviors>
        <w:description w:val=""/>
        <w:guid w:val="{B0D03BCA-DF19-4CC7-BC5A-17B8D62C4F19}"/>
      </w:docPartPr>
      <w:docPartBody>
        <w:p w14:paraId="1A3DB738">
          <w:pPr>
            <w:pStyle w:val="5"/>
          </w:pPr>
          <w:r>
            <w:rPr>
              <w:rStyle w:val="4"/>
              <w:rFonts w:hint="eastAsia"/>
            </w:rPr>
            <w:t>单击或点击此处输入文字。</w:t>
          </w:r>
        </w:p>
      </w:docPartBody>
    </w:docPart>
    <w:docPart>
      <w:docPartPr>
        <w:name w:val="8BEBF3B001D64A51B5E3BE9E0CAB4D41"/>
        <w:style w:val=""/>
        <w:category>
          <w:name w:val="常规"/>
          <w:gallery w:val="placeholder"/>
        </w:category>
        <w:types>
          <w:type w:val="bbPlcHdr"/>
        </w:types>
        <w:behaviors>
          <w:behavior w:val="content"/>
        </w:behaviors>
        <w:description w:val=""/>
        <w:guid w:val="{7408CC3F-E69A-4BA2-8EA1-2FA3EE5CC6BF}"/>
      </w:docPartPr>
      <w:docPartBody>
        <w:p w14:paraId="7465C954">
          <w:pPr>
            <w:pStyle w:val="6"/>
          </w:pPr>
          <w:r>
            <w:rPr>
              <w:rStyle w:val="4"/>
              <w:rFonts w:hint="eastAsia"/>
            </w:rPr>
            <w:t>选择一项。</w:t>
          </w:r>
        </w:p>
      </w:docPartBody>
    </w:docPart>
    <w:docPart>
      <w:docPartPr>
        <w:name w:val="D79224B9302446B6BE80FF0F2DD3AC60"/>
        <w:style w:val=""/>
        <w:category>
          <w:name w:val="常规"/>
          <w:gallery w:val="placeholder"/>
        </w:category>
        <w:types>
          <w:type w:val="bbPlcHdr"/>
        </w:types>
        <w:behaviors>
          <w:behavior w:val="content"/>
        </w:behaviors>
        <w:description w:val=""/>
        <w:guid w:val="{3F9A4ACC-F191-4E40-943E-6F8EF96AB315}"/>
      </w:docPartPr>
      <w:docPartBody>
        <w:p w14:paraId="15B7DB8D">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A03"/>
    <w:rsid w:val="0006184F"/>
    <w:rsid w:val="00536A03"/>
    <w:rsid w:val="006804CB"/>
    <w:rsid w:val="008740C6"/>
    <w:rsid w:val="00E20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97E3F4EDBAC540688DF40EBA482EF33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8BEBF3B001D64A51B5E3BE9E0CAB4D41"/>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D79224B9302446B6BE80FF0F2DD3AC60"/>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DEF8293-C7B1-4B80-B0FF-E98E4A86AFD5}">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12</Pages>
  <Words>6313</Words>
  <Characters>7422</Characters>
  <Lines>59</Lines>
  <Paragraphs>16</Paragraphs>
  <TotalTime>333</TotalTime>
  <ScaleCrop>false</ScaleCrop>
  <LinksUpToDate>false</LinksUpToDate>
  <CharactersWithSpaces>7776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2026-03-18T01:10:00Z</dcterms:created>
  <dc:creator>hp3</dc:creator>
  <dc:description>&lt;config cover="true" show_menu="true" version="1.0.0" doctype="SDKXY"&gt;_x000d_
&lt;/config&gt;</dc:description>
  <cp:lastModifiedBy>``Joon..Chan``</cp:lastModifiedBy>
  <cp:lastPrinted>2021-02-02T08:22:00Z</cp:lastPrinted>
  <dcterms:modified xsi:type="dcterms:W3CDTF">2026-03-27T07:35:23Z</dcterms:modified>
  <dc:title>团体标准</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TemplateDocerSaveRecord">
    <vt:lpwstr>eyJoZGlkIjoiZGUxODY2OWNiMWYyNmUzMDBjNDgwYmZjNWRiODBjZjUiLCJ1c2VySWQiOiIxOTM0MjA1OTMifQ==</vt:lpwstr>
  </property>
  <property fmtid="{D5CDD505-2E9C-101B-9397-08002B2CF9AE}" pid="15" name="KSOProductBuildVer">
    <vt:lpwstr>2052-12.1.0.25225</vt:lpwstr>
  </property>
  <property fmtid="{D5CDD505-2E9C-101B-9397-08002B2CF9AE}" pid="16" name="ICV">
    <vt:lpwstr>EF0E2181FF8D4F1FA68197C66E419511_13</vt:lpwstr>
  </property>
</Properties>
</file>