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7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 w14:paraId="7CD9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018426E4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ICS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14:paraId="72E26145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</w:rPr>
              <w:t>97.200.40;97.220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0"/>
          </w:p>
        </w:tc>
      </w:tr>
      <w:tr w14:paraId="3053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5EAF4663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CCS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tbl>
            <w:tblPr>
              <w:tblStyle w:val="27"/>
              <w:tblpPr w:vertAnchor="page" w:horzAnchor="margin" w:tblpX="1" w:tblpY="341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113" w:type="dxa"/>
              </w:tblCellMar>
            </w:tblPr>
            <w:tblGrid>
              <w:gridCol w:w="9242"/>
            </w:tblGrid>
            <w:tr w14:paraId="2BD01B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13" w:type="dxa"/>
                </w:tblCellMar>
              </w:tblPrEx>
              <w:trPr>
                <w:trHeight w:val="1021" w:hRule="exact"/>
              </w:trPr>
              <w:tc>
                <w:tcPr>
                  <w:tcW w:w="9242" w:type="dxa"/>
                  <w:vAlign w:val="center"/>
                </w:tcPr>
                <w:p w14:paraId="6DC77428">
                  <w:pPr>
                    <w:pStyle w:val="49"/>
                    <w:framePr w:wrap="notBeside" w:vAnchor="page" w:hAnchor="page" w:x="1372" w:y="568"/>
                    <w:ind w:left="420" w:right="624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drawing>
                      <wp:inline distT="0" distB="0" distL="0" distR="0">
                        <wp:extent cx="414655" cy="430530"/>
                        <wp:effectExtent l="0" t="0" r="4445" b="7620"/>
                        <wp:docPr id="1" name="图片 1" descr="D:\000000部门项目\09标准化插件开发\程序源代码\StandardEditor_ShanDongKeXieYuan\团标首页面字母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D:\000000部门项目\09标准化插件开发\程序源代码\StandardEditor_ShanDongKeXieYuan\团标首页面字母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4720" cy="43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B="0" distL="0" distR="0">
                        <wp:extent cx="170815" cy="436245"/>
                        <wp:effectExtent l="0" t="0" r="635" b="1905"/>
                        <wp:docPr id="2" name="图片 2" descr="D:\000000部门项目\09标准化插件开发\程序源代码\StandardEditor_ShanDongKeXieYuan\团标首页面字母T后面的反斜杠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D:\000000部门项目\09标准化插件开发\程序源代码\StandardEditor_ShanDongKeXieYuan\团标首页面字母T后面的反斜杠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71" cy="5225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fldChar w:fldCharType="begin">
                      <w:ffData>
                        <w:name w:val="c1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bookmarkStart w:id="1" w:name="c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ZGTX</w:t>
                  </w:r>
                  <w:r>
                    <w:fldChar w:fldCharType="end"/>
                  </w:r>
                  <w:bookmarkEnd w:id="1"/>
                </w:p>
              </w:tc>
            </w:tr>
          </w:tbl>
          <w:p w14:paraId="7CFAC10C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2" w:name="CSDN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</w:rPr>
              <w:t>点击此处添加CCS号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2"/>
          </w:p>
        </w:tc>
      </w:tr>
    </w:tbl>
    <w:p w14:paraId="1379D9EF">
      <w:pPr>
        <w:pStyle w:val="50"/>
        <w:framePr w:w="9639" w:h="624" w:hRule="exact" w:hSpace="181" w:vSpace="181" w:wrap="around" w:hAnchor="page" w:x="1305" w:y="2269"/>
        <w:rPr>
          <w:rFonts w:ascii="黑体" w:hAnsi="黑体" w:eastAsia="黑体"/>
          <w:b w:val="0"/>
          <w:bCs w:val="0"/>
          <w:w w:val="100"/>
          <w:sz w:val="48"/>
          <w:szCs w:val="48"/>
        </w:rPr>
      </w:pPr>
      <w:bookmarkStart w:id="3" w:name="_Hlk26473981"/>
      <w:r>
        <w:rPr>
          <w:rFonts w:ascii="黑体" w:eastAsia="黑体"/>
          <w:b w:val="0"/>
          <w:w w:val="100"/>
          <w:sz w:val="48"/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4" w:name="c2"/>
      <w:r>
        <w:rPr>
          <w:rFonts w:ascii="黑体" w:eastAsia="黑体"/>
          <w:b w:val="0"/>
          <w:w w:val="100"/>
          <w:sz w:val="48"/>
        </w:rPr>
        <w:instrText xml:space="preserve"> FORMTEXT </w:instrText>
      </w:r>
      <w:r>
        <w:rPr>
          <w:rFonts w:ascii="黑体" w:eastAsia="黑体"/>
          <w:b w:val="0"/>
          <w:w w:val="100"/>
          <w:sz w:val="48"/>
        </w:rPr>
        <w:fldChar w:fldCharType="separate"/>
      </w:r>
      <w:r>
        <w:rPr>
          <w:rFonts w:ascii="黑体" w:eastAsia="黑体"/>
          <w:b w:val="0"/>
          <w:w w:val="100"/>
          <w:sz w:val="48"/>
        </w:rPr>
        <w:t xml:space="preserve"> </w:t>
      </w:r>
      <w:r>
        <w:rPr>
          <w:rFonts w:ascii="黑体" w:eastAsia="黑体"/>
          <w:b w:val="0"/>
          <w:w w:val="100"/>
          <w:sz w:val="48"/>
        </w:rPr>
        <w:fldChar w:fldCharType="end"/>
      </w:r>
      <w:bookmarkEnd w:id="4"/>
      <w:r>
        <w:rPr>
          <w:rFonts w:hint="eastAsia" w:ascii="黑体" w:eastAsia="黑体"/>
          <w:b w:val="0"/>
          <w:w w:val="100"/>
          <w:sz w:val="48"/>
        </w:rPr>
        <w:t>团体</w:t>
      </w:r>
      <w:r>
        <w:rPr>
          <w:rFonts w:hint="eastAsia" w:ascii="黑体" w:hAnsi="黑体" w:eastAsia="黑体"/>
          <w:b w:val="0"/>
          <w:bCs w:val="0"/>
          <w:w w:val="100"/>
          <w:sz w:val="48"/>
          <w:szCs w:val="48"/>
        </w:rPr>
        <w:t>标准</w:t>
      </w:r>
    </w:p>
    <w:bookmarkEnd w:id="3"/>
    <w:p w14:paraId="14C39C85">
      <w:pPr>
        <w:pStyle w:val="195"/>
      </w:pPr>
      <w:r>
        <w:t>T/</w:t>
      </w:r>
      <w:r>
        <w:fldChar w:fldCharType="begin">
          <w:ffData>
            <w:name w:val="文字1"/>
            <w:enabled/>
            <w:calcOnExit w:val="0"/>
            <w:textInput>
              <w:default w:val="XXX"/>
            </w:textInput>
          </w:ffData>
        </w:fldChar>
      </w:r>
      <w:bookmarkStart w:id="5" w:name="文字1"/>
      <w:r>
        <w:instrText xml:space="preserve"> FORMTEXT </w:instrText>
      </w:r>
      <w:r>
        <w:fldChar w:fldCharType="separate"/>
      </w:r>
      <w:r>
        <w:t xml:space="preserve">ZGTX </w:t>
      </w:r>
      <w:r>
        <w:fldChar w:fldCharType="end"/>
      </w:r>
      <w:bookmarkEnd w:id="5"/>
      <w: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"/>
            </w:textInput>
          </w:ffData>
        </w:fldChar>
      </w:r>
      <w:bookmarkStart w:id="6" w:name="NSTD_CODE_F"/>
      <w:r>
        <w:instrText xml:space="preserve"> FORMTEXT </w:instrText>
      </w:r>
      <w:r>
        <w:fldChar w:fldCharType="separate"/>
      </w:r>
      <w:r>
        <w:t>XXXX</w:t>
      </w:r>
      <w:r>
        <w:fldChar w:fldCharType="end"/>
      </w:r>
      <w:bookmarkEnd w:id="6"/>
      <w:r>
        <w:rPr>
          <w:rFonts w:hAnsi="黑体"/>
        </w:rP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7" w:name="NSTD_CODE_B"/>
      <w:r>
        <w:instrText xml:space="preserve"> FORMTEXT </w:instrText>
      </w:r>
      <w:r>
        <w:fldChar w:fldCharType="separate"/>
      </w:r>
      <w:r>
        <w:t>XXXX</w:t>
      </w:r>
      <w:r>
        <w:fldChar w:fldCharType="end"/>
      </w:r>
      <w:bookmarkEnd w:id="7"/>
    </w:p>
    <w:p w14:paraId="2D707FF7">
      <w:pPr>
        <w:pStyle w:val="196"/>
        <w:rPr>
          <w:rFonts w:hAnsi="黑体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8" w:name="OSTD_CODE"/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8"/>
    </w:p>
    <w:p w14:paraId="1D022851">
      <w:pPr>
        <w:spacing w:line="240" w:lineRule="auto"/>
        <w:rPr>
          <w:rFonts w:ascii="黑体" w:hAnsi="黑体" w:eastAsia="黑体"/>
          <w:kern w:val="0"/>
          <w:sz w:val="10"/>
          <w:szCs w:val="10"/>
        </w:rPr>
      </w:pPr>
      <w:r>
        <w:rPr>
          <w:rFonts w:ascii="黑体" w:hAnsi="黑体" w:eastAsia="黑体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g0mW2AAA&#10;AAwBAAAPAAAAAAAAAAEAIAAAACIAAABkcnMvZG93bnJldi54bWxQSwECFAAUAAAACACHTuJAu+DK&#10;ZuUBAACs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DB5EF10">
      <w:pPr>
        <w:pStyle w:val="50"/>
        <w:framePr w:w="9639" w:h="6976" w:hRule="exact" w:hSpace="0" w:vSpace="0" w:wrap="around" w:hAnchor="page" w:y="6408"/>
        <w:jc w:val="center"/>
        <w:rPr>
          <w:rFonts w:ascii="黑体" w:hAnsi="黑体" w:eastAsia="黑体"/>
          <w:b w:val="0"/>
          <w:bCs w:val="0"/>
          <w:w w:val="100"/>
        </w:rPr>
      </w:pPr>
    </w:p>
    <w:p w14:paraId="37ABF542">
      <w:pPr>
        <w:pStyle w:val="197"/>
        <w:framePr w:h="6974" w:hRule="exact" w:wrap="around" w:x="1419" w:anchorLock="1"/>
      </w:pPr>
      <w:r>
        <w:fldChar w:fldCharType="begin">
          <w:ffData>
            <w:name w:val="CSTD_NAME"/>
            <w:enabled/>
            <w:calcOnExit w:val="0"/>
            <w:textInput>
              <w:default w:val="点击此处添加标准名称"/>
            </w:textInput>
          </w:ffData>
        </w:fldChar>
      </w:r>
      <w:bookmarkStart w:id="9" w:name="CSTD_NAME"/>
      <w:r>
        <w:instrText xml:space="preserve"> FORMTEXT </w:instrText>
      </w:r>
      <w:r>
        <w:fldChar w:fldCharType="separate"/>
      </w:r>
      <w:r>
        <w:rPr>
          <w:rFonts w:hint="eastAsia"/>
          <w:lang w:val="en-US" w:eastAsia="zh-CN"/>
        </w:rPr>
        <w:t xml:space="preserve">  双绳绳索技术（DRT）安全与操作规范</w:t>
      </w:r>
      <w:r>
        <w:t>     </w:t>
      </w:r>
      <w:r>
        <w:fldChar w:fldCharType="end"/>
      </w:r>
      <w:bookmarkEnd w:id="9"/>
    </w:p>
    <w:p w14:paraId="57739D3C">
      <w:pPr>
        <w:framePr w:w="9639" w:h="6974" w:hRule="exact" w:wrap="around" w:vAnchor="page" w:hAnchor="page" w:x="1419" w:y="6408" w:anchorLock="1"/>
        <w:ind w:left="-1418"/>
      </w:pPr>
    </w:p>
    <w:p w14:paraId="12D4FEDE">
      <w:pPr>
        <w:pStyle w:val="125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eastAsia="黑体"/>
          <w:szCs w:val="28"/>
        </w:rPr>
        <w:fldChar w:fldCharType="begin">
          <w:ffData>
            <w:name w:val="ESTD_NAME"/>
            <w:enabled/>
            <w:calcOnExit w:val="0"/>
            <w:textInput>
              <w:default w:val="点击此处添加标准名称的英文译名"/>
            </w:textInput>
          </w:ffData>
        </w:fldChar>
      </w:r>
      <w:bookmarkStart w:id="10" w:name="ESTD_NAME"/>
      <w:r>
        <w:rPr>
          <w:rFonts w:eastAsia="黑体"/>
          <w:szCs w:val="28"/>
        </w:rPr>
        <w:instrText xml:space="preserve"> FORMTEXT </w:instrText>
      </w:r>
      <w:r>
        <w:rPr>
          <w:rFonts w:eastAsia="黑体"/>
          <w:szCs w:val="28"/>
        </w:rPr>
        <w:fldChar w:fldCharType="separate"/>
      </w:r>
      <w:r>
        <w:rPr>
          <w:rFonts w:hint="eastAsia" w:eastAsia="黑体"/>
          <w:szCs w:val="28"/>
        </w:rPr>
        <w:t>Safety and Operation Specifications for Double Rope Technique (DRT)</w:t>
      </w:r>
      <w:r>
        <w:rPr>
          <w:rFonts w:eastAsia="黑体"/>
          <w:szCs w:val="28"/>
        </w:rPr>
        <w:fldChar w:fldCharType="end"/>
      </w:r>
      <w:bookmarkEnd w:id="10"/>
    </w:p>
    <w:p w14:paraId="0F7C02E2"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 w14:paraId="27D9810B">
      <w:pPr>
        <w:pStyle w:val="125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</w:p>
    <w:p w14:paraId="3C75F362">
      <w:pPr>
        <w:pStyle w:val="125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result w:val="3"/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11" w:name="下拉1"/>
      <w:r>
        <w:rPr>
          <w:sz w:val="24"/>
          <w:szCs w:val="28"/>
        </w:rPr>
        <w:instrText xml:space="preserve"> FORMDROPDOWN </w:instrText>
      </w:r>
      <w:r>
        <w:rPr>
          <w:sz w:val="24"/>
          <w:szCs w:val="28"/>
        </w:rPr>
        <w:fldChar w:fldCharType="separate"/>
      </w:r>
      <w:r>
        <w:rPr>
          <w:sz w:val="24"/>
          <w:szCs w:val="28"/>
        </w:rPr>
        <w:fldChar w:fldCharType="end"/>
      </w:r>
      <w:bookmarkEnd w:id="11"/>
    </w:p>
    <w:p w14:paraId="0B820055">
      <w:pPr>
        <w:pStyle w:val="125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12" w:name="CMPLSH_DATE"/>
      <w:r>
        <w:rPr>
          <w:sz w:val="21"/>
          <w:szCs w:val="28"/>
        </w:rPr>
        <w:instrText xml:space="preserve"> FORMTEXT </w:instrText>
      </w:r>
      <w:r>
        <w:rPr>
          <w:sz w:val="21"/>
          <w:szCs w:val="28"/>
        </w:rPr>
        <w:fldChar w:fldCharType="separate"/>
      </w:r>
      <w:r>
        <w:rPr>
          <w:sz w:val="21"/>
          <w:szCs w:val="28"/>
        </w:rPr>
        <w:t>     </w:t>
      </w:r>
      <w:r>
        <w:rPr>
          <w:sz w:val="21"/>
          <w:szCs w:val="28"/>
        </w:rPr>
        <w:fldChar w:fldCharType="end"/>
      </w:r>
      <w:bookmarkEnd w:id="12"/>
    </w:p>
    <w:p w14:paraId="0BAB7235">
      <w:pPr>
        <w:pStyle w:val="125"/>
        <w:framePr w:w="9639" w:h="6974" w:hRule="exact" w:wrap="around" w:vAnchor="page" w:hAnchor="page" w:x="1419" w:y="6408" w:anchorLock="1"/>
        <w:spacing w:before="720" w:beforeLines="300" w:after="72" w:afterLines="30" w:line="240" w:lineRule="auto"/>
        <w:textAlignment w:val="bottom"/>
        <w:rPr>
          <w:b/>
          <w:sz w:val="21"/>
          <w:szCs w:val="28"/>
        </w:rPr>
      </w:pPr>
      <w:r>
        <w:rPr>
          <w:b/>
          <w:sz w:val="21"/>
          <w:szCs w:val="28"/>
        </w:rPr>
        <w:fldChar w:fldCharType="begin">
          <w:ffData>
            <w:name w:val="下拉2"/>
            <w:enabled/>
            <w:calcOnExit w:val="0"/>
            <w:ddList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13" w:name="下拉2"/>
      <w:r>
        <w:rPr>
          <w:b/>
          <w:sz w:val="21"/>
          <w:szCs w:val="28"/>
        </w:rPr>
        <w:instrText xml:space="preserve"> FORMDROPDOWN </w:instrText>
      </w:r>
      <w:r>
        <w:rPr>
          <w:b/>
          <w:sz w:val="21"/>
          <w:szCs w:val="28"/>
        </w:rPr>
        <w:fldChar w:fldCharType="separate"/>
      </w:r>
      <w:r>
        <w:rPr>
          <w:b/>
          <w:sz w:val="21"/>
          <w:szCs w:val="28"/>
        </w:rPr>
        <w:fldChar w:fldCharType="end"/>
      </w:r>
      <w:bookmarkEnd w:id="13"/>
    </w:p>
    <w:p w14:paraId="719A6ECF">
      <w:pPr>
        <w:pStyle w:val="193"/>
        <w:framePr w:wrap="around"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4" w:name="PLSH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5" w:name="PLSH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5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6" w:name="PLSH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6"/>
      <w:r>
        <w:rPr>
          <w:rFonts w:hint="eastAsia"/>
        </w:rPr>
        <w:t>发布</w:t>
      </w:r>
    </w:p>
    <w:p w14:paraId="3E4F3D79">
      <w:pPr>
        <w:pStyle w:val="194"/>
        <w:framePr w:wrap="around"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7" w:name="CROT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8" w:name="CROT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8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9" w:name="CROT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9"/>
      <w:r>
        <w:rPr>
          <w:rFonts w:hint="eastAsia"/>
        </w:rPr>
        <w:t>实施</w:t>
      </w:r>
    </w:p>
    <w:p w14:paraId="3376DC5E">
      <w:pPr>
        <w:pStyle w:val="151"/>
        <w:framePr w:h="584" w:hRule="exact" w:hSpace="181" w:vSpace="181" w:wrap="around" w:y="14800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20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  <w:fldChar w:fldCharType="separate"/>
      </w:r>
      <w:r>
        <w:rPr>
          <w:rFonts w:hint="eastAsia" w:hAnsi="黑体"/>
          <w:w w:val="100"/>
          <w:sz w:val="28"/>
        </w:rPr>
        <w:t>中国探险</w:t>
      </w:r>
      <w:r>
        <w:rPr>
          <w:rFonts w:hAnsi="黑体"/>
          <w:w w:val="100"/>
          <w:sz w:val="28"/>
        </w:rPr>
        <w:t>协会</w:t>
      </w:r>
      <w:r>
        <w:rPr>
          <w:rFonts w:hAnsi="黑体"/>
          <w:w w:val="100"/>
          <w:sz w:val="28"/>
        </w:rPr>
        <w:fldChar w:fldCharType="end"/>
      </w:r>
      <w:bookmarkEnd w:id="20"/>
      <w:r>
        <w:rPr>
          <w:rFonts w:ascii="Times New Roman"/>
          <w:w w:val="100"/>
          <w:sz w:val="28"/>
        </w:rPr>
        <w:t>  </w:t>
      </w:r>
      <w:r>
        <w:rPr>
          <w:rStyle w:val="229"/>
          <w:rFonts w:hint="eastAsia" w:hAnsi="黑体"/>
          <w:position w:val="0"/>
        </w:rPr>
        <w:t>发</w:t>
      </w:r>
      <w:r>
        <w:rPr>
          <w:rStyle w:val="229"/>
          <w:rFonts w:hint="eastAsia" w:hAnsi="黑体"/>
          <w:spacing w:val="0"/>
          <w:position w:val="0"/>
        </w:rPr>
        <w:t>布</w:t>
      </w:r>
    </w:p>
    <w:p w14:paraId="6AA57CAA">
      <w:pPr>
        <w:rPr>
          <w:rFonts w:ascii="宋体" w:hAnsi="宋体"/>
          <w:sz w:val="28"/>
          <w:szCs w:val="28"/>
        </w:rPr>
        <w:sectPr>
          <w:headerReference r:id="rId6" w:type="first"/>
          <w:footerReference r:id="rId8" w:type="first"/>
          <w:headerReference r:id="rId5" w:type="default"/>
          <w:footerReference r:id="rId7" w:type="even"/>
          <w:type w:val="continuous"/>
          <w:pgSz w:w="11906" w:h="16838"/>
          <w:pgMar w:top="567" w:right="1134" w:bottom="1134" w:left="1134" w:header="1418" w:footer="1134" w:gutter="284"/>
          <w:cols w:space="425" w:num="1"/>
          <w:titlePg/>
          <w:docGrid w:linePitch="312" w:charSpace="0"/>
        </w:sect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Mxz71wAAAA4B&#10;AAAPAAAAAAAAAAEAIAAAACIAAABkcnMvZG93bnJldi54bWxQSwECFAAUAAAACACHTuJAWS4l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7F6B09FA">
      <w:pPr>
        <w:pStyle w:val="91"/>
        <w:spacing w:after="360"/>
      </w:pPr>
      <w:bookmarkStart w:id="21" w:name="BookMark1"/>
      <w:r>
        <w:rPr>
          <w:spacing w:val="320"/>
        </w:rPr>
        <w:t>目</w:t>
      </w:r>
      <w:r>
        <w:t>次</w:t>
      </w:r>
    </w:p>
    <w:p w14:paraId="769BB560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TOC \o "1-1" \h </w:instrText>
      </w:r>
      <w:r>
        <w:fldChar w:fldCharType="separate"/>
      </w:r>
      <w:r>
        <w:fldChar w:fldCharType="begin"/>
      </w:r>
      <w:r>
        <w:instrText xml:space="preserve"> HYPERLINK \l _Toc1866378334 </w:instrText>
      </w:r>
      <w:r>
        <w:fldChar w:fldCharType="separate"/>
      </w:r>
      <w:r>
        <w:rPr>
          <w:spacing w:val="320"/>
        </w:rPr>
        <w:t>前</w:t>
      </w:r>
      <w:r>
        <w:t>言</w:t>
      </w:r>
      <w:r>
        <w:tab/>
      </w:r>
      <w:r>
        <w:fldChar w:fldCharType="begin"/>
      </w:r>
      <w:r>
        <w:instrText xml:space="preserve"> PAGEREF _Toc1866378334 \h </w:instrText>
      </w:r>
      <w:r>
        <w:fldChar w:fldCharType="separate"/>
      </w:r>
      <w:r>
        <w:t>III</w:t>
      </w:r>
      <w:r>
        <w:fldChar w:fldCharType="end"/>
      </w:r>
      <w:r>
        <w:fldChar w:fldCharType="end"/>
      </w:r>
    </w:p>
    <w:p w14:paraId="670E4308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_Toc2074511456 </w:instrText>
      </w:r>
      <w:r>
        <w:fldChar w:fldCharType="separate"/>
      </w:r>
      <w:r>
        <w:rPr>
          <w:rFonts w:hint="eastAsia"/>
          <w:spacing w:val="320"/>
        </w:rPr>
        <w:t>引言</w:t>
      </w:r>
      <w:r>
        <w:tab/>
      </w:r>
      <w:r>
        <w:fldChar w:fldCharType="begin"/>
      </w:r>
      <w:r>
        <w:instrText xml:space="preserve"> PAGEREF _Toc2074511456 \h </w:instrText>
      </w:r>
      <w:r>
        <w:fldChar w:fldCharType="separate"/>
      </w:r>
      <w:r>
        <w:t>IV</w:t>
      </w:r>
      <w:r>
        <w:fldChar w:fldCharType="end"/>
      </w:r>
      <w:r>
        <w:fldChar w:fldCharType="end"/>
      </w:r>
    </w:p>
    <w:p w14:paraId="37DD11C8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_Toc1917031947 </w:instrText>
      </w:r>
      <w:r>
        <w:fldChar w:fldCharType="separate"/>
      </w:r>
      <w:r>
        <w:rPr>
          <w:rFonts w:hint="eastAsia" w:ascii="黑体" w:eastAsia="黑体"/>
          <w:i w:val="0"/>
        </w:rPr>
        <w:t xml:space="preserve">1 </w:t>
      </w:r>
      <w:r>
        <w:rPr>
          <w:rFonts w:hint="eastAsia"/>
        </w:rPr>
        <w:t>范围</w:t>
      </w:r>
      <w:r>
        <w:tab/>
      </w:r>
      <w:r>
        <w:fldChar w:fldCharType="begin"/>
      </w:r>
      <w:r>
        <w:instrText xml:space="preserve"> PAGEREF _Toc1917031947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650B7AD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_Toc858777288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2 </w:t>
      </w:r>
      <w:r>
        <w:rPr>
          <w:rFonts w:hint="eastAsia"/>
          <w:szCs w:val="21"/>
        </w:rPr>
        <w:t>范</w:t>
      </w:r>
      <w:r>
        <w:rPr>
          <w:rFonts w:hint="eastAsia"/>
          <w:szCs w:val="21"/>
          <w:lang w:val="en-US" w:eastAsia="zh-CN"/>
        </w:rPr>
        <w:t>规范性引用文件</w:t>
      </w:r>
      <w:r>
        <w:tab/>
      </w:r>
      <w:r>
        <w:fldChar w:fldCharType="begin"/>
      </w:r>
      <w:r>
        <w:instrText xml:space="preserve"> PAGEREF _Toc858777288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0F8C65B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_Toc232287929 </w:instrText>
      </w:r>
      <w:r>
        <w:fldChar w:fldCharType="separate"/>
      </w:r>
      <w:r>
        <w:rPr>
          <w:rFonts w:hint="eastAsia" w:ascii="黑体" w:eastAsia="黑体"/>
          <w:i w:val="0"/>
        </w:rPr>
        <w:t xml:space="preserve">3 </w:t>
      </w:r>
      <w:r>
        <w:rPr>
          <w:rFonts w:hint="eastAsia"/>
          <w:szCs w:val="21"/>
        </w:rPr>
        <w:t>术语和定义</w:t>
      </w:r>
      <w:r>
        <w:tab/>
      </w:r>
      <w:r>
        <w:fldChar w:fldCharType="begin"/>
      </w:r>
      <w:r>
        <w:instrText xml:space="preserve"> PAGEREF _Toc232287929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6B677A1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_Toc2085436104 </w:instrText>
      </w:r>
      <w:r>
        <w:fldChar w:fldCharType="separate"/>
      </w:r>
      <w:r>
        <w:rPr>
          <w:rFonts w:hint="eastAsia" w:ascii="宋体" w:hAnsi="宋体" w:eastAsia="宋体" w:cs="宋体"/>
        </w:rPr>
        <w:t>3.1 双绳绳索技术（DRT, Double Rope Technique）</w:t>
      </w:r>
      <w:r>
        <w:rPr>
          <w:rFonts w:hint="eastAsia" w:ascii="宋体" w:hAnsi="宋体" w:eastAsia="宋体" w:cs="宋体"/>
          <w:lang w:val="en-US" w:eastAsia="zh-CN"/>
        </w:rPr>
        <w:t>‌：</w:t>
      </w:r>
      <w:r>
        <w:tab/>
      </w:r>
      <w:r>
        <w:fldChar w:fldCharType="begin"/>
      </w:r>
      <w:r>
        <w:instrText xml:space="preserve"> PAGEREF _Toc2085436104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B0190A6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_Toc843997241 </w:instrText>
      </w:r>
      <w:r>
        <w:fldChar w:fldCharType="separate"/>
      </w:r>
      <w:r>
        <w:rPr>
          <w:rFonts w:hint="eastAsia" w:ascii="宋体" w:hAnsi="宋体" w:eastAsia="宋体" w:cs="宋体"/>
        </w:rPr>
        <w:t xml:space="preserve">3.2 </w:t>
      </w:r>
      <w:r>
        <w:rPr>
          <w:rFonts w:hint="eastAsia" w:ascii="宋体" w:hAnsi="宋体" w:eastAsia="宋体" w:cs="宋体"/>
          <w:lang w:val="en-US" w:eastAsia="zh-CN"/>
        </w:rPr>
        <w:t>主绳（Working Rope）：</w:t>
      </w:r>
      <w:r>
        <w:tab/>
      </w:r>
      <w:r>
        <w:fldChar w:fldCharType="begin"/>
      </w:r>
      <w:r>
        <w:instrText xml:space="preserve"> PAGEREF _Toc843997241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8BF318F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_Toc932141052 </w:instrText>
      </w:r>
      <w:r>
        <w:fldChar w:fldCharType="separate"/>
      </w:r>
      <w:r>
        <w:rPr>
          <w:rFonts w:hint="eastAsia" w:ascii="宋体" w:hAnsi="宋体" w:eastAsia="宋体" w:cs="宋体"/>
        </w:rPr>
        <w:t>3.3保护绳（Safety/Backup Rope）</w:t>
      </w:r>
      <w:r>
        <w:rPr>
          <w:rFonts w:hint="eastAsia" w:ascii="宋体" w:hAnsi="宋体" w:eastAsia="宋体" w:cs="宋体"/>
          <w:lang w:eastAsia="zh-CN"/>
        </w:rPr>
        <w:t>：</w:t>
      </w:r>
      <w:r>
        <w:tab/>
      </w:r>
      <w:r>
        <w:fldChar w:fldCharType="begin"/>
      </w:r>
      <w:r>
        <w:instrText xml:space="preserve"> PAGEREF _Toc932141052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462A4C0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_Toc601456099 </w:instrText>
      </w:r>
      <w:r>
        <w:fldChar w:fldCharType="separate"/>
      </w: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 xml:space="preserve"> 上升器</w:t>
      </w:r>
      <w:r>
        <w:tab/>
      </w:r>
      <w:r>
        <w:fldChar w:fldCharType="begin"/>
      </w:r>
      <w:r>
        <w:instrText xml:space="preserve"> PAGEREF _Toc601456099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9D23829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_Toc467129464 </w:instrText>
      </w:r>
      <w:r>
        <w:fldChar w:fldCharType="separate"/>
      </w: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 xml:space="preserve"> 下降器</w:t>
      </w:r>
      <w:r>
        <w:tab/>
      </w:r>
      <w:r>
        <w:fldChar w:fldCharType="begin"/>
      </w:r>
      <w:r>
        <w:instrText xml:space="preserve"> PAGEREF _Toc467129464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A5051D2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_Toc1992171663 </w:instrText>
      </w:r>
      <w:r>
        <w:fldChar w:fldCharType="separate"/>
      </w: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 xml:space="preserve"> 锚点</w:t>
      </w:r>
      <w:r>
        <w:tab/>
      </w:r>
      <w:r>
        <w:fldChar w:fldCharType="begin"/>
      </w:r>
      <w:r>
        <w:instrText xml:space="preserve"> PAGEREF _Toc1992171663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A38A5A8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_Toc1011599664 </w:instrText>
      </w:r>
      <w:r>
        <w:fldChar w:fldCharType="separate"/>
      </w: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 xml:space="preserve"> 安全带</w:t>
      </w:r>
      <w:r>
        <w:tab/>
      </w:r>
      <w:r>
        <w:fldChar w:fldCharType="begin"/>
      </w:r>
      <w:r>
        <w:instrText xml:space="preserve"> PAGEREF _Toc1011599664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697BDA7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_Toc327519549 </w:instrText>
      </w:r>
      <w:r>
        <w:fldChar w:fldCharType="separate"/>
      </w: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 xml:space="preserve"> 绳索系统</w:t>
      </w:r>
      <w:r>
        <w:tab/>
      </w:r>
      <w:r>
        <w:fldChar w:fldCharType="begin"/>
      </w:r>
      <w:r>
        <w:instrText xml:space="preserve"> PAGEREF _Toc327519549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421C03F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_Toc620472782 </w:instrText>
      </w:r>
      <w:r>
        <w:fldChar w:fldCharType="separate"/>
      </w: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 xml:space="preserve"> 冲坠系数（Fall Factor）‌</w:t>
      </w:r>
      <w:r>
        <w:tab/>
      </w:r>
      <w:r>
        <w:fldChar w:fldCharType="begin"/>
      </w:r>
      <w:r>
        <w:instrText xml:space="preserve"> PAGEREF _Toc620472782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2AEDA63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_Toc105457242 </w:instrText>
      </w:r>
      <w: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 xml:space="preserve"> ‌冗余系统（Redundancy System）</w:t>
      </w:r>
      <w:r>
        <w:tab/>
      </w:r>
      <w:r>
        <w:fldChar w:fldCharType="begin"/>
      </w:r>
      <w:r>
        <w:instrText xml:space="preserve"> PAGEREF _Toc105457242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BE8B39E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_Toc745857519 </w:instrText>
      </w:r>
      <w: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 xml:space="preserve"> 悬吊症（Suspension Trauma）</w:t>
      </w:r>
      <w:r>
        <w:tab/>
      </w:r>
      <w:r>
        <w:fldChar w:fldCharType="begin"/>
      </w:r>
      <w:r>
        <w:instrText xml:space="preserve"> PAGEREF _Toc745857519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EEE878E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_Toc765274294 </w:instrText>
      </w:r>
      <w: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系统搭建</w:t>
      </w:r>
      <w:r>
        <w:tab/>
      </w:r>
      <w:r>
        <w:fldChar w:fldCharType="begin"/>
      </w:r>
      <w:r>
        <w:instrText xml:space="preserve"> PAGEREF _Toc765274294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656C817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_Toc685497375 </w:instrText>
      </w:r>
      <w: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13</w:t>
      </w:r>
      <w:r>
        <w:rPr>
          <w:rFonts w:hint="eastAsia" w:ascii="宋体" w:hAnsi="宋体" w:eastAsia="宋体" w:cs="宋体"/>
        </w:rPr>
        <w:t xml:space="preserve"> 上升/下降转换</w:t>
      </w:r>
      <w:r>
        <w:tab/>
      </w:r>
      <w:r>
        <w:fldChar w:fldCharType="begin"/>
      </w:r>
      <w:r>
        <w:instrText xml:space="preserve"> PAGEREF _Toc685497375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7537761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_Toc2052099117 </w:instrText>
      </w:r>
      <w: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14</w:t>
      </w:r>
      <w:r>
        <w:rPr>
          <w:rFonts w:hint="eastAsia" w:ascii="宋体" w:hAnsi="宋体" w:eastAsia="宋体" w:cs="宋体"/>
        </w:rPr>
        <w:t xml:space="preserve"> 锚点移位</w:t>
      </w:r>
      <w:r>
        <w:tab/>
      </w:r>
      <w:r>
        <w:fldChar w:fldCharType="begin"/>
      </w:r>
      <w:r>
        <w:instrText xml:space="preserve"> PAGEREF _Toc2052099117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86AF7E3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_Toc1042488599 </w:instrText>
      </w:r>
      <w: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15</w:t>
      </w:r>
      <w:r>
        <w:rPr>
          <w:rFonts w:hint="eastAsia" w:ascii="宋体" w:hAnsi="宋体" w:eastAsia="宋体" w:cs="宋体"/>
        </w:rPr>
        <w:t xml:space="preserve"> 冲坠</w:t>
      </w:r>
      <w:r>
        <w:tab/>
      </w:r>
      <w:r>
        <w:fldChar w:fldCharType="begin"/>
      </w:r>
      <w:r>
        <w:instrText xml:space="preserve"> PAGEREF _Toc1042488599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7B81A85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_Toc1934291167 </w:instrText>
      </w:r>
      <w: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16</w:t>
      </w:r>
      <w:r>
        <w:rPr>
          <w:rFonts w:hint="eastAsia" w:ascii="宋体" w:hAnsi="宋体" w:eastAsia="宋体" w:cs="宋体"/>
        </w:rPr>
        <w:t xml:space="preserve"> 装备点检</w:t>
      </w:r>
      <w:r>
        <w:tab/>
      </w:r>
      <w:r>
        <w:fldChar w:fldCharType="begin"/>
      </w:r>
      <w:r>
        <w:instrText xml:space="preserve"> PAGEREF _Toc1934291167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A2ED33E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_Toc1024195483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4 </w:t>
      </w:r>
      <w:r>
        <w:rPr>
          <w:rFonts w:hint="eastAsia"/>
          <w:szCs w:val="21"/>
        </w:rPr>
        <w:t>核心装备要求</w:t>
      </w:r>
      <w:r>
        <w:tab/>
      </w:r>
      <w:r>
        <w:fldChar w:fldCharType="begin"/>
      </w:r>
      <w:r>
        <w:instrText xml:space="preserve"> PAGEREF _Toc1024195483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EEE0B93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_Toc1572052076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4.1 绳索类装备</w:t>
      </w:r>
      <w:r>
        <w:tab/>
      </w:r>
      <w:r>
        <w:fldChar w:fldCharType="begin"/>
      </w:r>
      <w:r>
        <w:instrText xml:space="preserve"> PAGEREF _Toc1572052076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6BD003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_Toc987932291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4.2 个人防护装备</w:t>
      </w:r>
      <w:r>
        <w:tab/>
      </w:r>
      <w:r>
        <w:fldChar w:fldCharType="begin"/>
      </w:r>
      <w:r>
        <w:instrText xml:space="preserve"> PAGEREF _Toc987932291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ACE68C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_Toc1981939880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4.3 升降与连接装备</w:t>
      </w:r>
      <w:r>
        <w:tab/>
      </w:r>
      <w:r>
        <w:fldChar w:fldCharType="begin"/>
      </w:r>
      <w:r>
        <w:instrText xml:space="preserve"> PAGEREF _Toc1981939880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238AAA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_Toc844714543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 xml:space="preserve">4.4 </w:t>
      </w:r>
      <w:r>
        <w:rPr>
          <w:rFonts w:hint="eastAsia" w:ascii="宋体" w:hAnsi="宋体" w:eastAsia="宋体" w:cs="宋体"/>
          <w:szCs w:val="21"/>
          <w:lang w:val="en-US" w:eastAsia="zh-CN"/>
        </w:rPr>
        <w:t>锚点装备要求</w:t>
      </w:r>
      <w:r>
        <w:tab/>
      </w:r>
      <w:r>
        <w:fldChar w:fldCharType="begin"/>
      </w:r>
      <w:r>
        <w:instrText xml:space="preserve"> PAGEREF _Toc844714543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79DF93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_Toc102933884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4.</w:t>
      </w:r>
      <w:r>
        <w:rPr>
          <w:rFonts w:hint="eastAsia" w:ascii="宋体" w:hAnsi="宋体" w:eastAsia="宋体" w:cs="宋体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</w:rPr>
        <w:t xml:space="preserve"> 装备禁用与报废规则</w:t>
      </w:r>
      <w:r>
        <w:tab/>
      </w:r>
      <w:r>
        <w:fldChar w:fldCharType="begin"/>
      </w:r>
      <w:r>
        <w:instrText xml:space="preserve"> PAGEREF _Toc102933884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39A784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_Toc1285452553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5 </w:t>
      </w:r>
      <w:r>
        <w:rPr>
          <w:rFonts w:hint="eastAsia"/>
          <w:szCs w:val="21"/>
        </w:rPr>
        <w:t>人员资质要求</w:t>
      </w:r>
      <w:r>
        <w:tab/>
      </w:r>
      <w:r>
        <w:fldChar w:fldCharType="begin"/>
      </w:r>
      <w:r>
        <w:instrText xml:space="preserve"> PAGEREF _Toc1285452553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573A98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_Toc915569451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6 </w:t>
      </w:r>
      <w:r>
        <w:rPr>
          <w:rFonts w:hint="eastAsia"/>
          <w:szCs w:val="21"/>
          <w:lang w:val="en-US" w:eastAsia="zh-CN"/>
        </w:rPr>
        <w:t>双</w:t>
      </w:r>
      <w:r>
        <w:rPr>
          <w:rFonts w:hint="eastAsia"/>
          <w:szCs w:val="21"/>
        </w:rPr>
        <w:t>绳绳索技术（</w:t>
      </w:r>
      <w:r>
        <w:rPr>
          <w:rFonts w:hint="eastAsia"/>
          <w:szCs w:val="21"/>
          <w:lang w:val="en-US" w:eastAsia="zh-CN"/>
        </w:rPr>
        <w:t>D</w:t>
      </w:r>
      <w:r>
        <w:rPr>
          <w:rFonts w:hint="eastAsia"/>
          <w:szCs w:val="21"/>
        </w:rPr>
        <w:t>RT）操作规范</w:t>
      </w:r>
      <w:r>
        <w:tab/>
      </w:r>
      <w:r>
        <w:fldChar w:fldCharType="begin"/>
      </w:r>
      <w:r>
        <w:instrText xml:space="preserve"> PAGEREF _Toc915569451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B30E57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_Toc1255432202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6.1 系统搭建规范</w:t>
      </w:r>
      <w:r>
        <w:tab/>
      </w:r>
      <w:r>
        <w:fldChar w:fldCharType="begin"/>
      </w:r>
      <w:r>
        <w:instrText xml:space="preserve"> PAGEREF _Toc1255432202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A17B91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_Toc1022187239 </w:instrText>
      </w:r>
      <w:r>
        <w:fldChar w:fldCharType="separate"/>
      </w:r>
      <w:r>
        <w:rPr>
          <w:rFonts w:hint="eastAsia" w:ascii="宋体" w:hAnsi="宋体" w:eastAsia="宋体" w:cs="宋体"/>
          <w:szCs w:val="21"/>
          <w:lang w:val="en-US" w:eastAsia="zh-CN"/>
        </w:rPr>
        <w:t>6.2 系统连接与检查</w:t>
      </w:r>
      <w:r>
        <w:tab/>
      </w:r>
      <w:r>
        <w:fldChar w:fldCharType="begin"/>
      </w:r>
      <w:r>
        <w:instrText xml:space="preserve"> PAGEREF _Toc1022187239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11B294F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_Toc31749873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6.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 xml:space="preserve"> 上升操作规范</w:t>
      </w:r>
      <w:r>
        <w:tab/>
      </w:r>
      <w:r>
        <w:fldChar w:fldCharType="begin"/>
      </w:r>
      <w:r>
        <w:instrText xml:space="preserve"> PAGEREF _Toc31749873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69C0452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_Toc1044171055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6.</w:t>
      </w: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 xml:space="preserve"> 下降操作规范</w:t>
      </w:r>
      <w:r>
        <w:tab/>
      </w:r>
      <w:r>
        <w:fldChar w:fldCharType="begin"/>
      </w:r>
      <w:r>
        <w:instrText xml:space="preserve"> PAGEREF _Toc1044171055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08E2ED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_Toc146558101 </w:instrText>
      </w:r>
      <w:r>
        <w:fldChar w:fldCharType="separate"/>
      </w:r>
      <w:r>
        <w:rPr>
          <w:rFonts w:hint="eastAsia" w:ascii="宋体" w:hAnsi="宋体" w:eastAsia="宋体" w:cs="宋体"/>
          <w:szCs w:val="21"/>
          <w:lang w:val="en-US" w:eastAsia="zh-CN"/>
        </w:rPr>
        <w:t>6.5 锚点移位操作</w:t>
      </w:r>
      <w:r>
        <w:tab/>
      </w:r>
      <w:r>
        <w:fldChar w:fldCharType="begin"/>
      </w:r>
      <w:r>
        <w:instrText xml:space="preserve"> PAGEREF _Toc146558101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5638E8E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_Toc38260398 </w:instrText>
      </w:r>
      <w:r>
        <w:fldChar w:fldCharType="separate"/>
      </w:r>
      <w:r>
        <w:rPr>
          <w:rFonts w:hint="eastAsia" w:ascii="宋体" w:hAnsi="宋体" w:eastAsia="宋体" w:cs="宋体"/>
          <w:szCs w:val="21"/>
          <w:lang w:val="en-US" w:eastAsia="zh-CN"/>
        </w:rPr>
        <w:t>6.6 绳索通过绳结、偏离点操作</w:t>
      </w:r>
      <w:r>
        <w:tab/>
      </w:r>
      <w:r>
        <w:fldChar w:fldCharType="begin"/>
      </w:r>
      <w:r>
        <w:instrText xml:space="preserve"> PAGEREF _Toc38260398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1DFDA66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_Toc944898733 </w:instrText>
      </w:r>
      <w:r>
        <w:fldChar w:fldCharType="separate"/>
      </w:r>
      <w:r>
        <w:rPr>
          <w:rFonts w:hint="eastAsia" w:ascii="宋体" w:hAnsi="宋体" w:eastAsia="宋体" w:cs="宋体"/>
          <w:szCs w:val="21"/>
          <w:lang w:val="en-US" w:eastAsia="zh-CN"/>
        </w:rPr>
        <w:t>6.7 冗余设计原则</w:t>
      </w:r>
      <w:r>
        <w:tab/>
      </w:r>
      <w:r>
        <w:fldChar w:fldCharType="begin"/>
      </w:r>
      <w:r>
        <w:instrText xml:space="preserve"> PAGEREF _Toc944898733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76C9E1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_Toc271435966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6.</w:t>
      </w:r>
      <w:r>
        <w:rPr>
          <w:rFonts w:hint="eastAsia" w:ascii="宋体" w:hAnsi="宋体" w:eastAsia="宋体" w:cs="宋体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Cs w:val="21"/>
        </w:rPr>
        <w:t xml:space="preserve"> 通用操作禁忌</w:t>
      </w:r>
      <w:r>
        <w:tab/>
      </w:r>
      <w:r>
        <w:fldChar w:fldCharType="begin"/>
      </w:r>
      <w:r>
        <w:instrText xml:space="preserve"> PAGEREF _Toc271435966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3BEBD9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_Toc769014334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7 </w:t>
      </w:r>
      <w:r>
        <w:rPr>
          <w:rFonts w:hint="eastAsia"/>
          <w:szCs w:val="21"/>
        </w:rPr>
        <w:t>安全管理核心原则</w:t>
      </w:r>
      <w:r>
        <w:tab/>
      </w:r>
      <w:r>
        <w:fldChar w:fldCharType="begin"/>
      </w:r>
      <w:r>
        <w:instrText xml:space="preserve"> PAGEREF _Toc769014334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088879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_Toc1267323892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7.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</w:rPr>
        <w:t xml:space="preserve"> 锚点可靠原则</w:t>
      </w:r>
      <w:r>
        <w:tab/>
      </w:r>
      <w:r>
        <w:fldChar w:fldCharType="begin"/>
      </w:r>
      <w:r>
        <w:instrText xml:space="preserve"> PAGEREF _Toc1267323892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3232BF8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_Toc1169841898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7.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  <w:lang w:val="en-US" w:eastAsia="zh-CN"/>
        </w:rPr>
        <w:t>装备合格原则</w:t>
      </w:r>
      <w:r>
        <w:tab/>
      </w:r>
      <w:r>
        <w:fldChar w:fldCharType="begin"/>
      </w:r>
      <w:r>
        <w:instrText xml:space="preserve"> PAGEREF _Toc1169841898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7F1C95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_Toc1319991401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7.</w:t>
      </w: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  <w:lang w:val="en-US" w:eastAsia="zh-CN"/>
        </w:rPr>
        <w:t>人员合格原则</w:t>
      </w:r>
      <w:r>
        <w:tab/>
      </w:r>
      <w:r>
        <w:fldChar w:fldCharType="begin"/>
      </w:r>
      <w:r>
        <w:instrText xml:space="preserve"> PAGEREF _Toc1319991401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208DE9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_Toc1589403097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7.</w:t>
      </w:r>
      <w:r>
        <w:rPr>
          <w:rFonts w:hint="eastAsia" w:ascii="宋体" w:hAnsi="宋体" w:eastAsia="宋体" w:cs="宋体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  <w:lang w:val="en-US" w:eastAsia="zh-CN"/>
        </w:rPr>
        <w:t>全程检查原则</w:t>
      </w:r>
      <w:r>
        <w:tab/>
      </w:r>
      <w:r>
        <w:fldChar w:fldCharType="begin"/>
      </w:r>
      <w:r>
        <w:instrText xml:space="preserve"> PAGEREF _Toc1589403097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D73904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_Toc548766246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7.</w:t>
      </w:r>
      <w:r>
        <w:rPr>
          <w:rFonts w:hint="eastAsia" w:ascii="宋体" w:hAnsi="宋体" w:eastAsia="宋体" w:cs="宋体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  <w:lang w:val="en-US" w:eastAsia="zh-CN"/>
        </w:rPr>
        <w:t>风险防控原则</w:t>
      </w:r>
      <w:r>
        <w:tab/>
      </w:r>
      <w:r>
        <w:fldChar w:fldCharType="begin"/>
      </w:r>
      <w:r>
        <w:instrText xml:space="preserve"> PAGEREF _Toc548766246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8D1A77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_Toc1819516304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8 </w:t>
      </w:r>
      <w:r>
        <w:rPr>
          <w:rFonts w:hint="eastAsia"/>
          <w:szCs w:val="21"/>
        </w:rPr>
        <w:t>应急</w:t>
      </w:r>
      <w:r>
        <w:rPr>
          <w:rFonts w:hint="eastAsia"/>
          <w:szCs w:val="21"/>
          <w:lang w:val="en-US" w:eastAsia="zh-CN"/>
        </w:rPr>
        <w:t>准备</w:t>
      </w:r>
      <w:r>
        <w:rPr>
          <w:rFonts w:hint="eastAsia"/>
          <w:szCs w:val="21"/>
        </w:rPr>
        <w:t>与装备维护</w:t>
      </w:r>
      <w:r>
        <w:tab/>
      </w:r>
      <w:r>
        <w:fldChar w:fldCharType="begin"/>
      </w:r>
      <w:r>
        <w:instrText xml:space="preserve"> PAGEREF _Toc1819516304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5303DF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_Toc443388048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8.1 应急</w:t>
      </w:r>
      <w:r>
        <w:rPr>
          <w:rFonts w:hint="eastAsia" w:ascii="宋体" w:hAnsi="宋体" w:eastAsia="宋体" w:cs="宋体"/>
          <w:szCs w:val="21"/>
          <w:lang w:val="en-US" w:eastAsia="zh-CN"/>
        </w:rPr>
        <w:t>准备</w:t>
      </w:r>
      <w:r>
        <w:tab/>
      </w:r>
      <w:r>
        <w:fldChar w:fldCharType="begin"/>
      </w:r>
      <w:r>
        <w:instrText xml:space="preserve"> PAGEREF _Toc443388048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BEA0C9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_Toc254667646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8.2 装备维护与保养</w:t>
      </w:r>
      <w:r>
        <w:tab/>
      </w:r>
      <w:r>
        <w:fldChar w:fldCharType="begin"/>
      </w:r>
      <w:r>
        <w:instrText xml:space="preserve"> PAGEREF _Toc254667646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AD8EF3F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_Toc264217851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9 </w:t>
      </w:r>
      <w:r>
        <w:rPr>
          <w:rFonts w:hint="eastAsia"/>
          <w:szCs w:val="21"/>
        </w:rPr>
        <w:t>监督与管理</w:t>
      </w:r>
      <w:r>
        <w:tab/>
      </w:r>
      <w:r>
        <w:fldChar w:fldCharType="begin"/>
      </w:r>
      <w:r>
        <w:instrText xml:space="preserve"> PAGEREF _Toc264217851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8B7A32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_Toc1860723408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10 </w:t>
      </w:r>
      <w:r>
        <w:rPr>
          <w:rFonts w:hint="eastAsia"/>
          <w:szCs w:val="21"/>
        </w:rPr>
        <w:t>附则</w:t>
      </w:r>
      <w:r>
        <w:tab/>
      </w:r>
      <w:r>
        <w:fldChar w:fldCharType="begin"/>
      </w:r>
      <w:r>
        <w:instrText xml:space="preserve"> PAGEREF _Toc1860723408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FE2D30B">
      <w:pPr>
        <w:pStyle w:val="91"/>
        <w:spacing w:after="360"/>
        <w:sectPr>
          <w:headerReference r:id="rId9" w:type="default"/>
          <w:footerReference r:id="rId11" w:type="default"/>
          <w:headerReference r:id="rId10" w:type="even"/>
          <w:pgSz w:w="11906" w:h="16838"/>
          <w:pgMar w:top="2410" w:right="1134" w:bottom="1134" w:left="1134" w:header="1418" w:footer="1134" w:gutter="284"/>
          <w:pgNumType w:fmt="upperRoman" w:start="1"/>
          <w:cols w:space="425" w:num="1"/>
          <w:formProt w:val="0"/>
          <w:docGrid w:linePitch="312" w:charSpace="0"/>
        </w:sectPr>
      </w:pPr>
      <w:r>
        <w:fldChar w:fldCharType="end"/>
      </w:r>
    </w:p>
    <w:bookmarkEnd w:id="21"/>
    <w:p w14:paraId="690AAAF7">
      <w:pPr>
        <w:pStyle w:val="89"/>
        <w:spacing w:after="360"/>
      </w:pPr>
      <w:bookmarkStart w:id="22" w:name="_Toc1866378334"/>
      <w:bookmarkStart w:id="23" w:name="BookMark2"/>
      <w:r>
        <w:rPr>
          <w:spacing w:val="320"/>
        </w:rPr>
        <w:t>前</w:t>
      </w:r>
      <w:r>
        <w:t>言</w:t>
      </w:r>
      <w:bookmarkEnd w:id="22"/>
    </w:p>
    <w:p w14:paraId="2B7E4D81">
      <w:pPr>
        <w:pStyle w:val="56"/>
        <w:ind w:firstLine="420"/>
      </w:pPr>
      <w:r>
        <w:rPr>
          <w:rFonts w:hint="eastAsia"/>
        </w:rPr>
        <w:t>本文件按照GB</w:t>
      </w:r>
      <w:r>
        <w:t>/T 1.1-2020</w:t>
      </w:r>
      <w:r>
        <w:rPr>
          <w:rFonts w:hint="eastAsia"/>
        </w:rPr>
        <w:t>《标准化</w:t>
      </w:r>
      <w:r>
        <w:t>工作导则</w:t>
      </w:r>
      <w:r>
        <w:rPr>
          <w:rFonts w:hint="eastAsia"/>
        </w:rPr>
        <w:t xml:space="preserve"> 第1部分</w:t>
      </w:r>
      <w:r>
        <w:t>：标准化文件</w:t>
      </w:r>
      <w:r>
        <w:rPr>
          <w:rFonts w:hint="eastAsia"/>
        </w:rPr>
        <w:t>的结构</w:t>
      </w:r>
      <w:r>
        <w:t>和起草规则</w:t>
      </w:r>
      <w:r>
        <w:rPr>
          <w:rFonts w:hint="eastAsia"/>
        </w:rPr>
        <w:t>》的</w:t>
      </w:r>
      <w:r>
        <w:t>规定</w:t>
      </w:r>
      <w:r>
        <w:rPr>
          <w:rFonts w:hint="eastAsia"/>
        </w:rPr>
        <w:t>起草</w:t>
      </w:r>
      <w:r>
        <w:t>。</w:t>
      </w:r>
    </w:p>
    <w:p w14:paraId="7A055139">
      <w:pPr>
        <w:pStyle w:val="56"/>
        <w:ind w:firstLine="420"/>
      </w:pPr>
      <w:r>
        <w:rPr>
          <w:rFonts w:hint="eastAsia"/>
        </w:rPr>
        <w:t>本文件由</w:t>
      </w:r>
      <w:r>
        <w:rPr>
          <w:rFonts w:hint="eastAsia"/>
          <w:lang w:val="en-US" w:eastAsia="zh-CN"/>
        </w:rPr>
        <w:t>中国探险协会、</w:t>
      </w:r>
      <w:r>
        <w:rPr>
          <w:rFonts w:hint="eastAsia"/>
        </w:rPr>
        <w:t>中国探险协会</w:t>
      </w:r>
      <w:r>
        <w:rPr>
          <w:rFonts w:hint="eastAsia"/>
          <w:lang w:val="en-US" w:eastAsia="zh-CN"/>
        </w:rPr>
        <w:t>绳索技术分会、中国探险协会应急救援专业委员会</w:t>
      </w:r>
      <w:r>
        <w:t>与</w:t>
      </w:r>
      <w:r>
        <w:rPr>
          <w:rFonts w:hint="eastAsia"/>
          <w:lang w:val="en-US" w:eastAsia="zh-CN"/>
        </w:rPr>
        <w:t>xxxxxxxx</w:t>
      </w:r>
      <w:r>
        <w:rPr>
          <w:rFonts w:hint="eastAsia"/>
        </w:rPr>
        <w:t>提出。</w:t>
      </w:r>
    </w:p>
    <w:p w14:paraId="583378C9">
      <w:pPr>
        <w:pStyle w:val="56"/>
        <w:ind w:firstLine="420"/>
      </w:pPr>
      <w:r>
        <w:rPr>
          <w:rFonts w:hint="eastAsia"/>
        </w:rPr>
        <w:t>本文件由中国探险</w:t>
      </w:r>
      <w:r>
        <w:t>协会</w:t>
      </w:r>
      <w:r>
        <w:rPr>
          <w:rFonts w:hint="eastAsia"/>
        </w:rPr>
        <w:t>归口。</w:t>
      </w:r>
    </w:p>
    <w:p w14:paraId="3CEE77C7">
      <w:pPr>
        <w:pStyle w:val="56"/>
        <w:ind w:firstLine="420"/>
        <w:rPr>
          <w:rFonts w:hint="default" w:eastAsia="宋体"/>
          <w:lang w:val="en-US" w:eastAsia="zh-CN"/>
        </w:rPr>
      </w:pPr>
      <w:r>
        <w:rPr>
          <w:rFonts w:hint="eastAsia"/>
        </w:rPr>
        <w:t>本文件起草单位：中国探险协会</w:t>
      </w:r>
      <w:r>
        <w:rPr>
          <w:rFonts w:hint="eastAsia"/>
          <w:lang w:val="en-US" w:eastAsia="zh-CN"/>
        </w:rPr>
        <w:t xml:space="preserve"> 中国探险协会绳索技术专业委员会 中国探险协会应急救援专业委员会  xxxxxxxx</w:t>
      </w:r>
    </w:p>
    <w:p w14:paraId="5B44BE6D">
      <w:pPr>
        <w:pStyle w:val="56"/>
        <w:ind w:firstLine="420"/>
        <w:rPr>
          <w:rFonts w:hint="default"/>
          <w:lang w:val="en-US"/>
        </w:rPr>
      </w:pPr>
      <w:r>
        <w:rPr>
          <w:rFonts w:hint="eastAsia"/>
        </w:rPr>
        <w:t xml:space="preserve">本文件主要起草人： </w:t>
      </w:r>
      <w:r>
        <w:rPr>
          <w:rFonts w:hint="eastAsia"/>
          <w:lang w:val="en-US" w:eastAsia="zh-CN"/>
        </w:rPr>
        <w:t>薛皓 徐其辉</w:t>
      </w:r>
    </w:p>
    <w:p w14:paraId="3565E49E">
      <w:pPr>
        <w:widowControl/>
        <w:adjustRightInd/>
        <w:spacing w:line="240" w:lineRule="auto"/>
        <w:jc w:val="left"/>
        <w:rPr>
          <w:rFonts w:ascii="宋体" w:hAnsi="Times New Roman"/>
          <w:kern w:val="0"/>
          <w:szCs w:val="20"/>
        </w:rPr>
      </w:pPr>
      <w:r>
        <w:br w:type="page"/>
      </w:r>
    </w:p>
    <w:p w14:paraId="09EB2D84">
      <w:pPr>
        <w:pStyle w:val="89"/>
        <w:spacing w:after="360"/>
        <w:ind w:left="0" w:firstLine="0"/>
        <w:rPr>
          <w:spacing w:val="320"/>
        </w:rPr>
      </w:pPr>
      <w:bookmarkStart w:id="24" w:name="_Toc2074511456"/>
      <w:r>
        <w:rPr>
          <w:rFonts w:hint="eastAsia"/>
          <w:spacing w:val="320"/>
        </w:rPr>
        <w:t>引言</w:t>
      </w:r>
      <w:bookmarkEnd w:id="24"/>
    </w:p>
    <w:p w14:paraId="3A369130">
      <w:pPr>
        <w:pStyle w:val="56"/>
        <w:ind w:left="0" w:leftChars="0" w:firstLine="420" w:firstLineChars="200"/>
        <w:sectPr>
          <w:pgSz w:w="11906" w:h="16838"/>
          <w:pgMar w:top="2410" w:right="1134" w:bottom="1134" w:left="1134" w:header="1418" w:footer="1134" w:gutter="284"/>
          <w:pgNumType w:fmt="upperRoman"/>
          <w:cols w:space="425" w:num="1"/>
          <w:formProt w:val="0"/>
          <w:docGrid w:linePitch="312" w:charSpace="0"/>
        </w:sectPr>
      </w:pPr>
      <w:r>
        <w:rPr>
          <w:rFonts w:hint="eastAsia"/>
        </w:rPr>
        <w:t>在政策支持及旅游趋势的影响下，各地探险活动项目层出不穷，惊险刺激的探险项目更是备受追捧，但是相较于</w:t>
      </w:r>
      <w:r>
        <w:t>一般的户外休闲或</w:t>
      </w:r>
      <w:r>
        <w:rPr>
          <w:rFonts w:hint="eastAsia"/>
        </w:rPr>
        <w:t>休闲</w:t>
      </w:r>
      <w:r>
        <w:t>健身</w:t>
      </w:r>
      <w:r>
        <w:rPr>
          <w:rFonts w:hint="eastAsia"/>
        </w:rPr>
        <w:t>活动</w:t>
      </w:r>
      <w:r>
        <w:t>，</w:t>
      </w:r>
      <w:r>
        <w:rPr>
          <w:rFonts w:hint="eastAsia"/>
        </w:rPr>
        <w:t>探险</w:t>
      </w:r>
      <w:r>
        <w:t>活动具有更大的风险性和不确定性</w:t>
      </w:r>
      <w:r>
        <w:rPr>
          <w:rFonts w:hint="eastAsia"/>
        </w:rPr>
        <w:t>，由于</w:t>
      </w:r>
      <w:r>
        <w:rPr>
          <w:rFonts w:hint="eastAsia"/>
          <w:lang w:val="en-US" w:eastAsia="zh-CN"/>
        </w:rPr>
        <w:t>绳索技术及救援应用</w:t>
      </w:r>
      <w:r>
        <w:rPr>
          <w:rFonts w:hint="eastAsia"/>
        </w:rPr>
        <w:t>相关规范的缺失造成</w:t>
      </w:r>
      <w:r>
        <w:rPr>
          <w:rFonts w:hint="eastAsia"/>
          <w:lang w:val="en-US" w:eastAsia="zh-CN"/>
        </w:rPr>
        <w:t>体系庞杂</w:t>
      </w:r>
      <w:r>
        <w:t>、设施</w:t>
      </w:r>
      <w:r>
        <w:rPr>
          <w:rFonts w:hint="eastAsia"/>
        </w:rPr>
        <w:t>品质参差不齐，甚至</w:t>
      </w:r>
      <w:r>
        <w:rPr>
          <w:rFonts w:hint="eastAsia"/>
          <w:lang w:val="en-US" w:eastAsia="zh-CN"/>
        </w:rPr>
        <w:t>发生</w:t>
      </w:r>
      <w:r>
        <w:rPr>
          <w:rFonts w:hint="eastAsia"/>
        </w:rPr>
        <w:t>安全事故，因此</w:t>
      </w:r>
      <w:r>
        <w:rPr>
          <w:rFonts w:hint="eastAsia"/>
          <w:lang w:val="en-US" w:eastAsia="zh-CN"/>
        </w:rPr>
        <w:t>绳索技术操作与安全</w:t>
      </w:r>
      <w:r>
        <w:rPr>
          <w:rFonts w:hint="eastAsia"/>
        </w:rPr>
        <w:t>标准的编制工作具有必要性和紧迫性</w:t>
      </w:r>
      <w:r>
        <w:rPr>
          <w:rFonts w:hint="eastAsia"/>
          <w:lang w:eastAsia="zh-CN"/>
        </w:rPr>
        <w:t>。本文件旨在规范双绳绳索技术（Double Rope Technique，以下简称DRT）的装备配置、操作流程、安全管理及风险防控要求，适用于中国探险协会会员单位、专业探险人员、户外救援从业者及DRT技术爱好者开展的探险、探测、救援及高空特种作业场景，保障人员生命安全与作业规范实施。</w:t>
      </w:r>
      <w:r>
        <w:rPr>
          <w:rFonts w:hint="eastAsia"/>
        </w:rPr>
        <w:t>本标准为首次发布，旨在</w:t>
      </w:r>
      <w:r>
        <w:rPr>
          <w:rFonts w:hint="eastAsia"/>
          <w:lang w:eastAsia="zh-CN"/>
        </w:rPr>
        <w:t>填补国内探险领域DRT技术标准化空白</w:t>
      </w:r>
      <w:r>
        <w:rPr>
          <w:rFonts w:hint="eastAsia"/>
        </w:rPr>
        <w:t>，引导行业规范化、专业化、安全化发展，所有从事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>RT相关作业、培训、探险活动的单位和个人，均应遵守本标准规定。</w:t>
      </w:r>
    </w:p>
    <w:bookmarkEnd w:id="23"/>
    <w:p w14:paraId="42A17AC0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  <w:bookmarkStart w:id="25" w:name="BookMark4"/>
    </w:p>
    <w:p w14:paraId="44DA62E6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</w:p>
    <w:sdt>
      <w:sdtPr>
        <w:rPr>
          <w:rFonts w:hint="default"/>
          <w:lang w:val="en-US"/>
        </w:rPr>
        <w:tag w:val="NEW_STAND_NAME"/>
        <w:id w:val="595910757"/>
        <w:lock w:val="sdtLocked"/>
        <w:placeholder>
          <w:docPart w:val="BCEA3BB9368E47F08D73314C99CB1A3E"/>
        </w:placeholder>
      </w:sdtPr>
      <w:sdtEndPr>
        <w:rPr>
          <w:rFonts w:hint="default"/>
          <w:lang w:val="en-US"/>
        </w:rPr>
      </w:sdtEndPr>
      <w:sdtContent>
        <w:p w14:paraId="713070C1">
          <w:pPr>
            <w:pStyle w:val="177"/>
            <w:spacing w:after="528" w:afterLines="220"/>
          </w:pPr>
          <w:bookmarkStart w:id="26" w:name="NEW_STAND_NAME"/>
          <w:r>
            <w:rPr>
              <w:rFonts w:hint="eastAsia"/>
              <w:lang w:val="en-US" w:eastAsia="zh-CN"/>
            </w:rPr>
            <w:t>单绳绳索技术（SRT）安全与操作规范</w:t>
          </w:r>
        </w:p>
      </w:sdtContent>
    </w:sdt>
    <w:bookmarkEnd w:id="26"/>
    <w:p w14:paraId="7493559A">
      <w:pPr>
        <w:pStyle w:val="104"/>
        <w:spacing w:before="240" w:after="240"/>
      </w:pPr>
      <w:bookmarkStart w:id="27" w:name="_Toc26648465"/>
      <w:bookmarkStart w:id="28" w:name="_Toc26986530"/>
      <w:bookmarkStart w:id="29" w:name="_Toc24884211"/>
      <w:bookmarkStart w:id="30" w:name="_Toc26718930"/>
      <w:bookmarkStart w:id="31" w:name="_Toc26986771"/>
      <w:bookmarkStart w:id="32" w:name="_Toc1917031947"/>
      <w:bookmarkStart w:id="33" w:name="_Toc24884218"/>
      <w:bookmarkStart w:id="34" w:name="_Toc17233333"/>
      <w:bookmarkStart w:id="35" w:name="_Toc17233325"/>
      <w:r>
        <w:rPr>
          <w:rFonts w:hint="eastAsia"/>
        </w:rPr>
        <w:t>范围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3893D10D">
      <w:pPr>
        <w:numPr>
          <w:ilvl w:val="0"/>
          <w:numId w:val="0"/>
        </w:numPr>
        <w:spacing w:before="120" w:after="120" w:line="288" w:lineRule="auto"/>
        <w:ind w:left="0" w:leftChars="0" w:firstLine="418" w:firstLineChars="190"/>
        <w:jc w:val="left"/>
        <w:rPr>
          <w:rFonts w:hint="eastAsia" w:ascii="宋体" w:hAnsi="宋体" w:eastAsia="宋体" w:cs="宋体"/>
          <w:sz w:val="22"/>
          <w:highlight w:val="none"/>
        </w:rPr>
      </w:pPr>
      <w:bookmarkStart w:id="36" w:name="_Toc26986531"/>
      <w:bookmarkStart w:id="37" w:name="_Toc24884219"/>
      <w:bookmarkStart w:id="38" w:name="_Toc26648466"/>
      <w:bookmarkStart w:id="39" w:name="_Toc17233326"/>
      <w:bookmarkStart w:id="40" w:name="_Toc26718931"/>
      <w:bookmarkStart w:id="41" w:name="_Toc26986772"/>
      <w:bookmarkStart w:id="42" w:name="_Toc24884212"/>
      <w:bookmarkStart w:id="43" w:name="_Toc17233334"/>
      <w:bookmarkStart w:id="111" w:name="_GoBack"/>
      <w:r>
        <w:rPr>
          <w:rFonts w:hint="eastAsia" w:ascii="宋体" w:hAnsi="宋体" w:eastAsia="宋体" w:cs="宋体"/>
          <w:sz w:val="22"/>
          <w:highlight w:val="none"/>
        </w:rPr>
        <w:t>本标准规定了双绳绳索技术（DRT）的名词定义、装备要求、技术规范、安全原则、应急</w:t>
      </w:r>
      <w:r>
        <w:rPr>
          <w:rFonts w:hint="eastAsia" w:ascii="宋体" w:hAnsi="宋体" w:cs="宋体"/>
          <w:sz w:val="22"/>
          <w:highlight w:val="none"/>
          <w:lang w:val="en-US" w:eastAsia="zh-CN"/>
        </w:rPr>
        <w:t>准备</w:t>
      </w:r>
      <w:r>
        <w:rPr>
          <w:rFonts w:hint="eastAsia" w:ascii="宋体" w:hAnsi="宋体" w:eastAsia="宋体" w:cs="宋体"/>
          <w:sz w:val="22"/>
          <w:highlight w:val="none"/>
        </w:rPr>
        <w:t>等内容。</w:t>
      </w:r>
    </w:p>
    <w:p w14:paraId="57902D22">
      <w:pPr>
        <w:numPr>
          <w:ilvl w:val="0"/>
          <w:numId w:val="0"/>
        </w:numPr>
        <w:spacing w:before="120" w:after="120" w:line="288" w:lineRule="auto"/>
        <w:ind w:left="0" w:leftChars="0" w:firstLine="418" w:firstLineChars="190"/>
        <w:jc w:val="left"/>
        <w:rPr>
          <w:rFonts w:hint="eastAsia" w:ascii="宋体" w:hAnsi="宋体" w:eastAsia="宋体" w:cs="宋体"/>
          <w:sz w:val="22"/>
          <w:highlight w:val="none"/>
          <w:lang w:eastAsia="zh-CN"/>
        </w:rPr>
      </w:pPr>
      <w:r>
        <w:rPr>
          <w:rFonts w:hint="eastAsia" w:ascii="宋体" w:hAnsi="宋体" w:eastAsia="宋体" w:cs="宋体"/>
          <w:sz w:val="22"/>
          <w:highlight w:val="none"/>
        </w:rPr>
        <w:t>本标准适用于中国探险协会组织或认可的各类探险活动、户外救援、洞穴探测、高空特种作业中DRT技术的应用与管理</w:t>
      </w:r>
      <w:r>
        <w:rPr>
          <w:rFonts w:hint="eastAsia" w:ascii="宋体" w:hAnsi="宋体" w:cs="宋体"/>
          <w:sz w:val="22"/>
          <w:highlight w:val="none"/>
          <w:lang w:eastAsia="zh-CN"/>
        </w:rPr>
        <w:t>。</w:t>
      </w:r>
    </w:p>
    <w:p w14:paraId="5325EE08">
      <w:pPr>
        <w:numPr>
          <w:ilvl w:val="0"/>
          <w:numId w:val="0"/>
        </w:numPr>
        <w:spacing w:before="120" w:after="120" w:line="288" w:lineRule="auto"/>
        <w:ind w:left="0" w:leftChars="0" w:firstLine="418" w:firstLineChars="190"/>
        <w:jc w:val="left"/>
        <w:rPr>
          <w:rFonts w:hint="eastAsia" w:ascii="宋体" w:hAnsi="宋体" w:eastAsia="宋体" w:cs="宋体"/>
          <w:sz w:val="22"/>
          <w:highlight w:val="none"/>
        </w:rPr>
      </w:pPr>
      <w:r>
        <w:rPr>
          <w:rFonts w:hint="eastAsia" w:ascii="宋体" w:hAnsi="宋体" w:eastAsia="宋体" w:cs="宋体"/>
          <w:sz w:val="22"/>
          <w:highlight w:val="none"/>
        </w:rPr>
        <w:t>本标准不适用于工业、电力等行业的专业高空绳索作业（该类作业需遵循对应行业专项标准）。</w:t>
      </w:r>
    </w:p>
    <w:bookmarkEnd w:id="36"/>
    <w:bookmarkEnd w:id="37"/>
    <w:bookmarkEnd w:id="38"/>
    <w:bookmarkEnd w:id="39"/>
    <w:bookmarkEnd w:id="40"/>
    <w:bookmarkEnd w:id="41"/>
    <w:bookmarkEnd w:id="42"/>
    <w:bookmarkEnd w:id="43"/>
    <w:p w14:paraId="7C3D1678">
      <w:pPr>
        <w:pStyle w:val="104"/>
        <w:spacing w:before="240" w:after="240"/>
        <w:rPr>
          <w:rFonts w:hint="eastAsia"/>
          <w:szCs w:val="21"/>
          <w:highlight w:val="none"/>
        </w:rPr>
      </w:pPr>
      <w:bookmarkStart w:id="44" w:name="_Toc858777288"/>
      <w:r>
        <w:rPr>
          <w:rFonts w:hint="eastAsia"/>
          <w:szCs w:val="21"/>
          <w:highlight w:val="none"/>
        </w:rPr>
        <w:t>范</w:t>
      </w:r>
      <w:r>
        <w:rPr>
          <w:rFonts w:hint="eastAsia"/>
          <w:szCs w:val="21"/>
          <w:highlight w:val="none"/>
          <w:lang w:val="en-US" w:eastAsia="zh-CN"/>
        </w:rPr>
        <w:t>规范性引用文件</w:t>
      </w:r>
      <w:bookmarkEnd w:id="44"/>
    </w:p>
    <w:bookmarkEnd w:id="111"/>
    <w:p w14:paraId="178B59BC">
      <w:pPr>
        <w:spacing w:before="120" w:after="120" w:line="288" w:lineRule="auto"/>
        <w:ind w:left="0" w:leftChars="0" w:firstLine="418" w:firstLineChars="19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2"/>
        </w:rPr>
        <w:t>下列文件对于本文件的应用是必不可少的。凡是注日期的引用文件，仅注日期的版本适用于本文件；凡是不注日期的引用文件，其最新版本（包括所有的修改单）适用于本文件。</w:t>
      </w:r>
    </w:p>
    <w:p w14:paraId="2CC99910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atLeast"/>
        <w:ind w:left="0" w:leftChars="0" w:firstLine="420" w:firstLineChars="200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GB 6095-2021 安全带</w:t>
      </w:r>
    </w:p>
    <w:p w14:paraId="199D6C00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atLeast"/>
        <w:ind w:left="0" w:leftChars="0" w:firstLine="420" w:firstLineChars="200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GB 2811-2019《安全帽》</w:t>
      </w:r>
    </w:p>
    <w:p w14:paraId="7D89D627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atLeast"/>
        <w:ind w:left="0" w:leftChars="0" w:firstLine="420" w:firstLineChars="200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GB 24543-2009 坠落防护 安全绳</w:t>
      </w:r>
    </w:p>
    <w:p w14:paraId="7387675B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atLeast"/>
        <w:ind w:left="0" w:leftChars="0" w:firstLine="420" w:firstLineChars="200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GB 24544-2009 坠落防护 缓冲器</w:t>
      </w:r>
    </w:p>
    <w:p w14:paraId="11B6846D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atLeast"/>
        <w:ind w:left="0" w:leftChars="0" w:firstLine="420" w:firstLineChars="200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GB/T 17218-1998 作业场所高处作业防护装置技术要求</w:t>
      </w:r>
    </w:p>
    <w:p w14:paraId="752D8B41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atLeast"/>
        <w:ind w:left="0" w:leftChars="0" w:firstLine="420" w:firstLineChars="200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IRATA International Code of Practice（ICOP） 国际工业绳索作业协会操作规范</w:t>
      </w:r>
    </w:p>
    <w:p w14:paraId="755DA8ED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atLeast"/>
        <w:ind w:left="0" w:leftChars="0" w:firstLine="420" w:firstLineChars="200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FZ/T 63057-2022《低延伸夹芯绳索》</w:t>
      </w:r>
    </w:p>
    <w:p w14:paraId="7DA00BA1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atLeast"/>
        <w:ind w:left="0" w:leftChars="0" w:firstLine="420" w:firstLineChars="200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EN 12841:2024《个人坠落防护设备—绳索作业系统—绳索调节装置》</w:t>
      </w:r>
    </w:p>
    <w:p w14:paraId="5DD1FF96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atLeast"/>
        <w:ind w:left="0" w:leftChars="0" w:firstLine="420" w:firstLineChars="200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ISO 10333系列《个体防坠落系统》</w:t>
      </w:r>
    </w:p>
    <w:p w14:paraId="30FD8021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atLeast"/>
        <w:ind w:left="0" w:leftChars="0" w:firstLine="420" w:firstLineChars="200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highlight w:val="none"/>
          <w:lang w:val="en-US" w:eastAsia="zh-CN" w:bidi="ar-SA"/>
        </w:rPr>
        <w:t>IRATA《工业绳索作业指南》（第4版）</w:t>
      </w:r>
    </w:p>
    <w:p w14:paraId="3FE824CB"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atLeast"/>
        <w:ind w:left="0" w:leftChars="0" w:firstLine="420" w:firstLineChars="200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highlight w:val="none"/>
          <w:lang w:val="en-US" w:eastAsia="zh-CN" w:bidi="ar-SA"/>
        </w:rPr>
        <w:t>CEA 中国登山协会《户外绳索作业安全规范》</w:t>
      </w:r>
    </w:p>
    <w:p w14:paraId="7B7F8D7B">
      <w:pPr>
        <w:pStyle w:val="56"/>
        <w:ind w:left="0" w:leftChars="0" w:firstLine="0" w:firstLineChars="0"/>
        <w:rPr>
          <w:highlight w:val="none"/>
        </w:rPr>
      </w:pPr>
    </w:p>
    <w:p w14:paraId="5C80CA07">
      <w:pPr>
        <w:pStyle w:val="104"/>
        <w:spacing w:before="240" w:after="240"/>
        <w:rPr>
          <w:highlight w:val="none"/>
        </w:rPr>
      </w:pPr>
      <w:bookmarkStart w:id="45" w:name="_Toc232287929"/>
      <w:r>
        <w:rPr>
          <w:rFonts w:hint="eastAsia"/>
          <w:szCs w:val="21"/>
          <w:highlight w:val="none"/>
        </w:rPr>
        <w:t>术语和定义</w:t>
      </w:r>
      <w:bookmarkEnd w:id="45"/>
    </w:p>
    <w:sdt>
      <w:sdtPr>
        <w:rPr>
          <w:rFonts w:hint="eastAsia"/>
          <w:highlight w:val="none"/>
        </w:rPr>
        <w:id w:val="-1"/>
        <w:placeholder>
          <w:docPart w:val="0F3E0587BB694CBEBD4EEC3C7D07D2AB"/>
        </w:placeholder>
        <w:comboBox>
          <w:listItem w:displayText="请选择适当的引导语" w:value="请选择适当的引导语"/>
          <w:listItem w:displayText="下列术语和定义适用于本文件。" w:value="下列术语和定义适用于本文件。"/>
          <w:listItem w:displayText="……界定的术语和定义适用于本文件。" w:value="……界定的术语和定义适用于本文件。"/>
          <w:listItem w:displayText="……界定的以及下列术语和定义适用于本文件。" w:value="……界定的以及下列术语和定义适用于本文件。"/>
          <w:listItem w:displayText="本文件没有需要界定的术语和定义。" w:value="本文件没有需要界定的术语和定义。"/>
        </w:comboBox>
      </w:sdtPr>
      <w:sdtEndPr>
        <w:rPr>
          <w:rFonts w:hint="eastAsia"/>
          <w:highlight w:val="none"/>
        </w:rPr>
      </w:sdtEndPr>
      <w:sdtContent>
        <w:p w14:paraId="7D0DD91C">
          <w:pPr>
            <w:pStyle w:val="56"/>
            <w:ind w:firstLine="420"/>
            <w:rPr>
              <w:highlight w:val="none"/>
            </w:rPr>
          </w:pPr>
          <w:bookmarkStart w:id="46" w:name="_Toc26986532"/>
          <w:bookmarkEnd w:id="46"/>
          <w:r>
            <w:rPr>
              <w:rFonts w:hint="eastAsia"/>
              <w:highlight w:val="none"/>
            </w:rPr>
            <w:t>下列术语和定义适用于本</w:t>
          </w:r>
          <w:r>
            <w:rPr>
              <w:rFonts w:hint="eastAsia"/>
              <w:highlight w:val="none"/>
              <w:lang w:val="en-US" w:eastAsia="zh-CN"/>
            </w:rPr>
            <w:t>标准</w:t>
          </w:r>
        </w:p>
      </w:sdtContent>
    </w:sdt>
    <w:p w14:paraId="24219A7A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47" w:name="_Toc2085436104"/>
      <w:r>
        <w:rPr>
          <w:rFonts w:hint="eastAsia" w:ascii="宋体" w:hAnsi="宋体" w:eastAsia="宋体" w:cs="宋体"/>
          <w:highlight w:val="none"/>
        </w:rPr>
        <w:t>3.1 双绳绳索技术（DRT, Double Rope Technique）</w:t>
      </w:r>
      <w:r>
        <w:rPr>
          <w:rFonts w:hint="eastAsia" w:ascii="宋体" w:hAnsi="宋体" w:eastAsia="宋体" w:cs="宋体"/>
          <w:highlight w:val="none"/>
          <w:lang w:val="en-US" w:eastAsia="zh-CN"/>
        </w:rPr>
        <w:t>‌：</w:t>
      </w:r>
      <w:bookmarkEnd w:id="47"/>
    </w:p>
    <w:p w14:paraId="05E78CD2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  <w:highlight w:val="none"/>
          <w:lang w:val="en-US" w:eastAsia="zh-CN"/>
        </w:rPr>
        <w:t>指在绳索作业或救援过程中，同时使用两根独立绳索的系统，其中一根为主工作绳（承载人员重量与负载），另一根为独立保护绳（仅在主</w:t>
      </w:r>
      <w:r>
        <w:rPr>
          <w:rFonts w:hint="eastAsia"/>
          <w:lang w:val="en-US" w:eastAsia="zh-CN"/>
        </w:rPr>
        <w:t>绳失效时介入承重），实现“一主一备、双点冗余”的安全机制。</w:t>
      </w:r>
    </w:p>
    <w:p w14:paraId="03D3D770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48" w:name="_Toc843997241"/>
      <w:r>
        <w:rPr>
          <w:rFonts w:hint="eastAsia" w:ascii="宋体" w:hAnsi="宋体" w:eastAsia="宋体" w:cs="宋体"/>
        </w:rPr>
        <w:t xml:space="preserve">3.2 </w:t>
      </w:r>
      <w:r>
        <w:rPr>
          <w:rFonts w:hint="eastAsia" w:ascii="宋体" w:hAnsi="宋体" w:eastAsia="宋体" w:cs="宋体"/>
          <w:lang w:val="en-US" w:eastAsia="zh-CN"/>
        </w:rPr>
        <w:t>主绳（Working Rope）：</w:t>
      </w:r>
      <w:bookmarkEnd w:id="48"/>
    </w:p>
    <w:p w14:paraId="7B3CA0A8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DRT系统核心承重绳索，用于实现操作人员的上升、下降、位移等核心作业，需具备高韧性、抗拉伸、耐磨及抗紫外线特性，与安全绳独立铺设、独立固定。</w:t>
      </w:r>
    </w:p>
    <w:p w14:paraId="45F9FE25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lang w:eastAsia="zh-CN"/>
        </w:rPr>
      </w:pPr>
      <w:bookmarkStart w:id="49" w:name="_Toc932141052"/>
      <w:r>
        <w:rPr>
          <w:rFonts w:hint="eastAsia" w:ascii="宋体" w:hAnsi="宋体" w:eastAsia="宋体" w:cs="宋体"/>
        </w:rPr>
        <w:t>3.3保护绳（Safety/Backup Rope）</w:t>
      </w:r>
      <w:r>
        <w:rPr>
          <w:rFonts w:hint="eastAsia" w:ascii="宋体" w:hAnsi="宋体" w:eastAsia="宋体" w:cs="宋体"/>
          <w:lang w:eastAsia="zh-CN"/>
        </w:rPr>
        <w:t>：</w:t>
      </w:r>
      <w:bookmarkEnd w:id="49"/>
    </w:p>
    <w:p w14:paraId="505935E4">
      <w:pPr>
        <w:bidi w:val="0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也称安全绳（备份绳，）DRT系统独立保护绳索，日常不承受负载，仅在主绳或装备失效时承接坠落冲击力，需与主绳规格匹配、材质相当，颜色有明显区分且与主绳无缠绕、共用锚点情况。</w:t>
      </w:r>
    </w:p>
    <w:p w14:paraId="4E29A05A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0" w:name="_Toc601456099"/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 xml:space="preserve"> 上升器</w:t>
      </w:r>
      <w:bookmarkEnd w:id="50"/>
    </w:p>
    <w:p w14:paraId="41FEB40C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借助人体发力，沿绳向上攀爬的</w:t>
      </w:r>
      <w:r>
        <w:rPr>
          <w:rFonts w:hint="eastAsia"/>
        </w:rPr>
        <w:t>专用爬升装备，分为胸式上升器、手式上升器、脚踏上升器，通过棘齿结构单向锁定绳索，实现人员沿绳索稳定向上爬升，禁止反向受力或替代下降器使用。</w:t>
      </w:r>
    </w:p>
    <w:p w14:paraId="658B8DAA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1" w:name="_Toc467129464"/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 xml:space="preserve"> 下降器</w:t>
      </w:r>
      <w:bookmarkEnd w:id="51"/>
    </w:p>
    <w:p w14:paraId="29C4CB70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通过摩擦原理控制绳索下滑速度，实现人员可控下降、悬停制动的专用装备，包括STOP自锁下降器、8字环、</w:t>
      </w:r>
      <w:r>
        <w:rPr>
          <w:rFonts w:hint="eastAsia"/>
          <w:lang w:val="en-US" w:eastAsia="zh-CN"/>
        </w:rPr>
        <w:t>肥斗星、</w:t>
      </w:r>
      <w:r>
        <w:rPr>
          <w:rFonts w:hint="eastAsia"/>
        </w:rPr>
        <w:t>牛角下降器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ID下降器</w:t>
      </w:r>
      <w:r>
        <w:rPr>
          <w:rFonts w:hint="eastAsia"/>
        </w:rPr>
        <w:t>等，</w:t>
      </w:r>
      <w:r>
        <w:rPr>
          <w:rFonts w:hint="eastAsia"/>
          <w:lang w:val="en-US" w:eastAsia="zh-CN"/>
        </w:rPr>
        <w:t>双绳绳索技术</w:t>
      </w:r>
      <w:r>
        <w:rPr>
          <w:rFonts w:hint="eastAsia"/>
        </w:rPr>
        <w:t>作业优先选用带自锁功能的专业下降器。</w:t>
      </w:r>
    </w:p>
    <w:p w14:paraId="2E04F64C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2" w:name="_Toc1992171663"/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 xml:space="preserve"> 锚点</w:t>
      </w:r>
      <w:bookmarkEnd w:id="52"/>
    </w:p>
    <w:p w14:paraId="11B40A00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用于固定主绳、安全绳的承载固定支撑点，分为主锚点、备份锚点、中间锚点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，依托天然岩体、树木或人工锚点装置构建，是整个</w:t>
      </w:r>
      <w:r>
        <w:rPr>
          <w:rFonts w:hint="eastAsia"/>
          <w:lang w:val="en-US" w:eastAsia="zh-CN"/>
        </w:rPr>
        <w:t>双绳绳索技术</w:t>
      </w:r>
      <w:r>
        <w:rPr>
          <w:rFonts w:hint="eastAsia"/>
        </w:rPr>
        <w:t>系统的受力核心，</w:t>
      </w:r>
      <w:r>
        <w:rPr>
          <w:rFonts w:hint="eastAsia"/>
          <w:lang w:eastAsia="zh-CN"/>
        </w:rPr>
        <w:t>须具备</w:t>
      </w:r>
      <w:r>
        <w:rPr>
          <w:rFonts w:hint="eastAsia"/>
        </w:rPr>
        <w:t>足够的承重强度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无松动、腐朽、切割等风险，环境</w:t>
      </w:r>
      <w:r>
        <w:rPr>
          <w:rFonts w:hint="eastAsia"/>
        </w:rPr>
        <w:t>稳定。</w:t>
      </w:r>
    </w:p>
    <w:p w14:paraId="2A54CC44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3" w:name="_Toc1011599664"/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 xml:space="preserve"> 安全带</w:t>
      </w:r>
      <w:bookmarkEnd w:id="53"/>
    </w:p>
    <w:p w14:paraId="6CE1DF86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包裹人体躯干、大腿，分散坠落冲击力的个人防护装备，配备专用承重挂点，</w:t>
      </w:r>
      <w:r>
        <w:rPr>
          <w:rFonts w:hint="eastAsia"/>
          <w:lang w:val="en-US" w:eastAsia="zh-CN"/>
        </w:rPr>
        <w:t>优先选用全身式安全带具备前后双吊环，背带宽度≥40mm，带缓冲吸能结构，</w:t>
      </w:r>
      <w:r>
        <w:rPr>
          <w:rFonts w:hint="eastAsia"/>
        </w:rPr>
        <w:t>保障人员作业时的身体稳定与安全。</w:t>
      </w:r>
    </w:p>
    <w:p w14:paraId="69F83291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4" w:name="_Toc327519549"/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 xml:space="preserve"> 绳索系统</w:t>
      </w:r>
      <w:bookmarkEnd w:id="54"/>
    </w:p>
    <w:p w14:paraId="3B205A32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由静力绳、锚点、连接器、上升下降装备、防护装备组合而成的完整受力系统，涵盖锚点搭建、绳索固定、装备连接、人员操作全流程，系统安全性直接决定作业风险。</w:t>
      </w:r>
    </w:p>
    <w:p w14:paraId="7DA08E70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5" w:name="_Toc620472782"/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 xml:space="preserve"> 冲坠系数（Fall Factor）‌</w:t>
      </w:r>
      <w:bookmarkEnd w:id="55"/>
    </w:p>
    <w:p w14:paraId="73F05EA0">
      <w:pPr>
        <w:bidi w:val="0"/>
        <w:ind w:left="0" w:leftChars="0" w:firstLine="420" w:firstLineChars="200"/>
        <w:rPr>
          <w:rFonts w:hint="eastAsia"/>
          <w:lang w:eastAsia="zh-CN"/>
        </w:rPr>
      </w:pPr>
      <w:r>
        <w:rPr>
          <w:rFonts w:hint="eastAsia"/>
        </w:rPr>
        <w:t>坠落距离与绳索有效长度之比，</w:t>
      </w:r>
      <w:r>
        <w:rPr>
          <w:rFonts w:hint="eastAsia"/>
          <w:lang w:val="en-US" w:eastAsia="zh-CN"/>
        </w:rPr>
        <w:t>是装备性能、安全与操作规范的重要依据。双绳绳索技术</w:t>
      </w:r>
      <w:r>
        <w:rPr>
          <w:rFonts w:hint="eastAsia"/>
        </w:rPr>
        <w:t>操作中</w:t>
      </w:r>
      <w:r>
        <w:rPr>
          <w:rFonts w:hint="eastAsia"/>
          <w:lang w:val="en-US" w:eastAsia="zh-CN"/>
        </w:rPr>
        <w:t>冲坠系数</w:t>
      </w:r>
      <w:r>
        <w:rPr>
          <w:rFonts w:hint="eastAsia"/>
        </w:rPr>
        <w:t>严禁超过1，</w:t>
      </w:r>
      <w:r>
        <w:rPr>
          <w:rFonts w:hint="eastAsia"/>
          <w:lang w:val="en-US" w:eastAsia="zh-CN"/>
        </w:rPr>
        <w:t>绳索</w:t>
      </w:r>
      <w:r>
        <w:rPr>
          <w:rFonts w:hint="eastAsia"/>
        </w:rPr>
        <w:t>直接连接时不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超过0.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。</w:t>
      </w:r>
    </w:p>
    <w:p w14:paraId="52F9F220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6" w:name="_Toc105457242"/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 xml:space="preserve"> ‌冗余系统（Redundancy System）</w:t>
      </w:r>
      <w:bookmarkEnd w:id="56"/>
    </w:p>
    <w:p w14:paraId="6130C3A0">
      <w:pPr>
        <w:bidi w:val="0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双绳绳索技术系统的核心安全设计，指通过主绳、安全绳、锚点、装备的双重独立设置，实现故障备份与风险隔离，保障任一单一环节失效不引发整体安全事故。</w:t>
      </w:r>
    </w:p>
    <w:p w14:paraId="4C8611CC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7" w:name="_Toc745857519"/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 xml:space="preserve"> 悬吊症（Suspension Trauma）</w:t>
      </w:r>
      <w:bookmarkEnd w:id="57"/>
    </w:p>
    <w:p w14:paraId="0076D319">
      <w:pPr>
        <w:bidi w:val="0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指人体在绳索上长时间垂直悬吊导致血液循环受阻，引发晕厥甚至死亡的生理风险，操作中应避免长时间静止悬挂。</w:t>
      </w:r>
    </w:p>
    <w:p w14:paraId="7CD0E8E7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default"/>
          <w:lang w:val="en-US" w:eastAsia="zh-CN"/>
        </w:rPr>
      </w:pPr>
      <w:bookmarkStart w:id="58" w:name="_Toc765274294"/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系统搭建</w:t>
      </w:r>
      <w:bookmarkEnd w:id="58"/>
    </w:p>
    <w:p w14:paraId="260B678F">
      <w:pPr>
        <w:bidi w:val="0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将锚点、绳索、装备按规范组装，形成完整双绳绳索技术作业系统的过程，包括锚点固定、绳索铺设、装备连接等步骤。</w:t>
      </w:r>
    </w:p>
    <w:p w14:paraId="07EF755C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default"/>
          <w:lang w:val="en-US" w:eastAsia="zh-CN"/>
        </w:rPr>
      </w:pPr>
      <w:bookmarkStart w:id="59" w:name="_Toc685497375"/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13</w:t>
      </w:r>
      <w:r>
        <w:rPr>
          <w:rFonts w:hint="eastAsia" w:ascii="宋体" w:hAnsi="宋体" w:eastAsia="宋体" w:cs="宋体"/>
        </w:rPr>
        <w:t xml:space="preserve"> 上升/下降转换</w:t>
      </w:r>
      <w:bookmarkEnd w:id="59"/>
    </w:p>
    <w:p w14:paraId="5FA89AC6">
      <w:pPr>
        <w:bidi w:val="0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从上升操作模式切换为下降操作模式的规范流程，需保证转换过程中人员始终处于双重保护状态，无保护真空期。</w:t>
      </w:r>
    </w:p>
    <w:p w14:paraId="466AA10D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default"/>
          <w:lang w:val="en-US" w:eastAsia="zh-CN"/>
        </w:rPr>
      </w:pPr>
      <w:bookmarkStart w:id="60" w:name="_Toc2052099117"/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14</w:t>
      </w:r>
      <w:r>
        <w:rPr>
          <w:rFonts w:hint="eastAsia" w:ascii="宋体" w:hAnsi="宋体" w:eastAsia="宋体" w:cs="宋体"/>
        </w:rPr>
        <w:t xml:space="preserve"> 锚点移位</w:t>
      </w:r>
      <w:bookmarkEnd w:id="60"/>
    </w:p>
    <w:p w14:paraId="6BCA0F27">
      <w:pPr>
        <w:bidi w:val="0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在作业过程中，将锚点从一个位置转移至另一个位置的操作，分为移动锚点移位和固定锚点移位，移位过程中需保证人员始终处于双重保护状态。</w:t>
      </w:r>
    </w:p>
    <w:p w14:paraId="0EE6058D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default"/>
          <w:lang w:val="en-US" w:eastAsia="zh-CN"/>
        </w:rPr>
      </w:pPr>
      <w:bookmarkStart w:id="61" w:name="_Toc1042488599"/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15</w:t>
      </w:r>
      <w:r>
        <w:rPr>
          <w:rFonts w:hint="eastAsia" w:ascii="宋体" w:hAnsi="宋体" w:eastAsia="宋体" w:cs="宋体"/>
        </w:rPr>
        <w:t xml:space="preserve"> 冲坠</w:t>
      </w:r>
      <w:bookmarkEnd w:id="61"/>
    </w:p>
    <w:p w14:paraId="33A14B8E">
      <w:pPr>
        <w:bidi w:val="0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操作人员因装备失效、操作失误等原因，沿绳索突然坠落的现象，需通过安全绳、止坠器快速拦截并吸收冲击力。</w:t>
      </w:r>
    </w:p>
    <w:p w14:paraId="777173BF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default"/>
          <w:lang w:val="en-US" w:eastAsia="zh-CN"/>
        </w:rPr>
      </w:pPr>
      <w:bookmarkStart w:id="62" w:name="_Toc1934291167"/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16</w:t>
      </w:r>
      <w:r>
        <w:rPr>
          <w:rFonts w:hint="eastAsia" w:ascii="宋体" w:hAnsi="宋体" w:eastAsia="宋体" w:cs="宋体"/>
        </w:rPr>
        <w:t xml:space="preserve"> 装备点检</w:t>
      </w:r>
      <w:bookmarkEnd w:id="62"/>
    </w:p>
    <w:p w14:paraId="78A37426">
      <w:pPr>
        <w:bidi w:val="0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对双绳绳索技术装备进行的日常、使用前、使用后检查，包括外观、性能、磨损、老化等维度，是排查装备隐患的基础流程。</w:t>
      </w:r>
    </w:p>
    <w:p w14:paraId="52944103">
      <w:pPr>
        <w:pStyle w:val="104"/>
        <w:spacing w:before="240" w:after="240"/>
        <w:rPr>
          <w:rFonts w:hint="eastAsia"/>
          <w:szCs w:val="21"/>
        </w:rPr>
      </w:pPr>
      <w:bookmarkStart w:id="63" w:name="_Toc1024195483"/>
      <w:bookmarkStart w:id="64" w:name="heading_11"/>
      <w:r>
        <w:rPr>
          <w:rFonts w:hint="eastAsia"/>
          <w:szCs w:val="21"/>
        </w:rPr>
        <w:t>核心装备要求</w:t>
      </w:r>
      <w:bookmarkEnd w:id="63"/>
      <w:bookmarkEnd w:id="64"/>
    </w:p>
    <w:p w14:paraId="6B620C72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所有</w:t>
      </w:r>
      <w:r>
        <w:rPr>
          <w:rFonts w:hint="eastAsia"/>
          <w:lang w:val="en-US" w:eastAsia="zh-CN"/>
        </w:rPr>
        <w:t>双绳绳索技术</w:t>
      </w:r>
      <w:r>
        <w:rPr>
          <w:rFonts w:hint="eastAsia"/>
        </w:rPr>
        <w:t>作业装备必须符合国家及国际相关安全标准如</w:t>
      </w:r>
      <w:r>
        <w:rPr>
          <w:rFonts w:hint="eastAsia"/>
          <w:lang w:eastAsia="zh-CN"/>
        </w:rPr>
        <w:t>（</w:t>
      </w:r>
      <w:r>
        <w:rPr>
          <w:rFonts w:hint="eastAsia"/>
        </w:rPr>
        <w:t>UIAA、CE、IRATA认证），具备正规检测报告、产品合格证及安全认证标识，严禁使用</w:t>
      </w:r>
      <w:r>
        <w:rPr>
          <w:rFonts w:hint="eastAsia"/>
          <w:lang w:eastAsia="zh-CN"/>
        </w:rPr>
        <w:t>“三无”产品</w:t>
      </w:r>
      <w:r>
        <w:rPr>
          <w:rFonts w:hint="eastAsia"/>
        </w:rPr>
        <w:t>、过期产品、改装产品及破损产品，装备分级分为强制标配装备、可选辅助装备，所有强制标配装备需满足以下硬性要求。</w:t>
      </w:r>
    </w:p>
    <w:p w14:paraId="1B6C1038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65" w:name="_Toc1572052076"/>
      <w:bookmarkStart w:id="66" w:name="heading_12"/>
      <w:r>
        <w:rPr>
          <w:rFonts w:hint="eastAsia" w:ascii="宋体" w:hAnsi="宋体" w:eastAsia="宋体" w:cs="宋体"/>
          <w:sz w:val="21"/>
          <w:szCs w:val="21"/>
        </w:rPr>
        <w:t>4.1 绳索类装备</w:t>
      </w:r>
      <w:bookmarkEnd w:id="65"/>
      <w:bookmarkEnd w:id="66"/>
    </w:p>
    <w:p w14:paraId="0128480E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4.1.1 必须选用符合EN 1891标准的专用静力绳，严禁使用动力绳、尼龙绳、麻绳等替代；</w:t>
      </w:r>
      <w:r>
        <w:rPr>
          <w:rFonts w:hint="eastAsia" w:ascii="宋体" w:hAnsi="宋体" w:eastAsia="宋体" w:cs="宋体"/>
          <w:lang w:val="en-US" w:eastAsia="zh-CN"/>
        </w:rPr>
        <w:t>主绳采用精力绳，直径10.5mm-12mm，断裂强度不低于22kN，延伸率不超过5%；保护绳（安全绳）采用静力绳，直径不小于10mm，断裂强度不低于20kN，延伸率不超过5%，</w:t>
      </w:r>
      <w:r>
        <w:rPr>
          <w:rFonts w:hint="eastAsia" w:ascii="宋体" w:hAnsi="宋体" w:eastAsia="宋体" w:cs="宋体"/>
        </w:rPr>
        <w:t>。</w:t>
      </w:r>
    </w:p>
    <w:p w14:paraId="667E6E70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4.1.2 绳索表面无破损、断丝、起毛、灼烧、化学腐蚀痕迹，绳头需做牢固防脱处理，标注使用期限、承重参数及检测日期，超过使用年限或出现损伤的绳索立即报废。</w:t>
      </w:r>
    </w:p>
    <w:p w14:paraId="1F158B3F">
      <w:pPr>
        <w:bidi w:val="0"/>
        <w:ind w:left="0" w:leftChars="0" w:firstLine="420" w:firstLineChars="200"/>
        <w:rPr>
          <w:rFonts w:hint="eastAsia"/>
          <w:highlight w:val="none"/>
        </w:rPr>
      </w:pPr>
      <w:r>
        <w:rPr>
          <w:rFonts w:hint="eastAsia" w:ascii="宋体" w:hAnsi="宋体" w:eastAsia="宋体" w:cs="宋体"/>
        </w:rPr>
        <w:t xml:space="preserve">4.1.3 </w:t>
      </w:r>
      <w:r>
        <w:rPr>
          <w:rFonts w:hint="eastAsia" w:ascii="宋体" w:hAnsi="宋体" w:eastAsia="宋体" w:cs="宋体"/>
          <w:lang w:val="en-US" w:eastAsia="zh-CN"/>
        </w:rPr>
        <w:t>主绳和保护绳应选择不同颜色明确区分，</w:t>
      </w:r>
      <w:r>
        <w:rPr>
          <w:rFonts w:hint="eastAsia" w:ascii="宋体" w:hAnsi="宋体" w:eastAsia="宋体" w:cs="宋体"/>
        </w:rPr>
        <w:t>单根绳索作业长度需适配作业场景，避免冗余缠绕，</w:t>
      </w:r>
      <w:r>
        <w:rPr>
          <w:rFonts w:hint="eastAsia" w:ascii="宋体" w:hAnsi="宋体" w:eastAsia="宋体" w:cs="宋体"/>
          <w:lang w:val="en-US" w:eastAsia="zh-CN"/>
        </w:rPr>
        <w:t>绳体末</w:t>
      </w:r>
      <w:r>
        <w:rPr>
          <w:rFonts w:hint="eastAsia" w:ascii="宋体" w:hAnsi="宋体" w:eastAsia="宋体" w:cs="宋体"/>
          <w:highlight w:val="none"/>
          <w:lang w:val="en-US" w:eastAsia="zh-CN"/>
        </w:rPr>
        <w:t>端应使用绳尾结标志长度，</w:t>
      </w:r>
      <w:r>
        <w:rPr>
          <w:rFonts w:hint="eastAsia" w:ascii="宋体" w:hAnsi="宋体" w:eastAsia="宋体" w:cs="宋体"/>
          <w:highlight w:val="none"/>
        </w:rPr>
        <w:t>严禁绳索与尖锐棱角、高温物体、化学溶剂直接接触，必须接触时需</w:t>
      </w:r>
      <w:r>
        <w:rPr>
          <w:rFonts w:hint="eastAsia"/>
          <w:highlight w:val="none"/>
        </w:rPr>
        <w:t>加装护绳套防护。</w:t>
      </w:r>
    </w:p>
    <w:p w14:paraId="34D6F61B">
      <w:pPr>
        <w:bidi w:val="0"/>
        <w:ind w:left="0" w:leftChars="0" w:firstLine="42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4.1.4 </w:t>
      </w:r>
      <w:r>
        <w:rPr>
          <w:rFonts w:hint="eastAsia" w:ascii="宋体" w:hAnsi="宋体" w:eastAsia="宋体" w:cs="宋体"/>
          <w:highlight w:val="none"/>
        </w:rPr>
        <w:t>挽索</w:t>
      </w:r>
      <w:r>
        <w:rPr>
          <w:rFonts w:hint="eastAsia" w:ascii="宋体" w:hAnsi="宋体" w:eastAsia="宋体" w:cs="宋体"/>
          <w:highlight w:val="none"/>
          <w:lang w:val="en-US" w:eastAsia="zh-CN"/>
        </w:rPr>
        <w:t>/牛尾绳</w:t>
      </w:r>
      <w:r>
        <w:rPr>
          <w:rFonts w:hint="eastAsia" w:ascii="宋体" w:hAnsi="宋体" w:eastAsia="宋体" w:cs="宋体"/>
          <w:highlight w:val="none"/>
        </w:rPr>
        <w:t>（Cow’s Tail</w:t>
      </w:r>
      <w:r>
        <w:rPr>
          <w:rFonts w:hint="eastAsia" w:ascii="宋体" w:hAnsi="宋体" w:eastAsia="宋体" w:cs="宋体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highlight w:val="none"/>
        </w:rPr>
        <w:t>Lanyard ）</w:t>
      </w:r>
      <w:r>
        <w:rPr>
          <w:rFonts w:hint="eastAsia" w:ascii="宋体" w:hAnsi="宋体" w:eastAsia="宋体" w:cs="宋体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使用专用挽索或符合‌UIAA 101‌和‌EN 892:2012‌标准的动力绳（Dynamic Rope），直径≥9mm，延展率≥5%；禁止使用扁带、尼龙绳、静力绳制作；发生严重滑坠后必须立即报废。</w:t>
      </w:r>
    </w:p>
    <w:p w14:paraId="522E912E">
      <w:pPr>
        <w:bidi w:val="0"/>
        <w:ind w:left="0" w:leftChars="0" w:firstLine="42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4.1.</w:t>
      </w:r>
      <w:r>
        <w:rPr>
          <w:rFonts w:hint="eastAsia" w:ascii="宋体" w:hAnsi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highlight w:val="none"/>
          <w:lang w:val="en-US" w:eastAsia="zh-CN"/>
        </w:rPr>
        <w:t>扁带</w:t>
      </w:r>
      <w:r>
        <w:rPr>
          <w:rFonts w:hint="eastAsia" w:ascii="宋体" w:hAnsi="宋体" w:eastAsia="宋体" w:cs="宋体"/>
          <w:highlight w:val="none"/>
          <w:lang w:eastAsia="zh-CN"/>
        </w:rPr>
        <w:t>：采用高强度尼龙材质，宽度不小于25mm，断裂强度不低于20kN，无破损、磨损、老化现象；</w:t>
      </w:r>
    </w:p>
    <w:p w14:paraId="00D124E5">
      <w:pPr>
        <w:bidi w:val="0"/>
        <w:ind w:left="0" w:leftChars="0" w:firstLine="420" w:firstLineChars="200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715D6CD4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bookmarkStart w:id="67" w:name="_Toc987932291"/>
      <w:bookmarkStart w:id="68" w:name="heading_13"/>
      <w:r>
        <w:rPr>
          <w:rFonts w:hint="eastAsia" w:ascii="宋体" w:hAnsi="宋体" w:eastAsia="宋体" w:cs="宋体"/>
          <w:sz w:val="21"/>
          <w:szCs w:val="21"/>
          <w:highlight w:val="none"/>
        </w:rPr>
        <w:t>4.2 个人防护装备</w:t>
      </w:r>
      <w:bookmarkEnd w:id="67"/>
      <w:bookmarkEnd w:id="68"/>
    </w:p>
    <w:p w14:paraId="0339B823">
      <w:pPr>
        <w:bidi w:val="0"/>
        <w:ind w:left="0" w:leftChars="0" w:firstLine="42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4.2.1 安全带：优先选用全身式</w:t>
      </w:r>
      <w:r>
        <w:rPr>
          <w:rFonts w:hint="eastAsia" w:ascii="宋体" w:hAnsi="宋体" w:eastAsia="宋体" w:cs="宋体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highlight w:val="none"/>
        </w:rPr>
        <w:t>符合GB 6095-2021</w:t>
      </w:r>
      <w:r>
        <w:rPr>
          <w:rFonts w:hint="eastAsia" w:ascii="宋体" w:hAnsi="宋体" w:eastAsia="宋体" w:cs="宋体"/>
          <w:highlight w:val="none"/>
          <w:lang w:val="en-US" w:eastAsia="zh-CN"/>
        </w:rPr>
        <w:t>标准</w:t>
      </w:r>
      <w:r>
        <w:rPr>
          <w:rFonts w:hint="eastAsia" w:ascii="宋体" w:hAnsi="宋体" w:eastAsia="宋体" w:cs="宋体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highlight w:val="none"/>
        </w:rPr>
        <w:t>EN 358标准</w:t>
      </w:r>
      <w:r>
        <w:rPr>
          <w:rFonts w:hint="eastAsia" w:ascii="宋体" w:hAnsi="宋体" w:eastAsia="宋体" w:cs="宋体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highlight w:val="none"/>
        </w:rPr>
        <w:t>EN 12277或GB/T 24537标准，各连接点牢固无破损，佩戴后贴合人体，无松动、勒痕，坐式安全带仅适用于低风险、短时间辅助作业。</w:t>
      </w:r>
    </w:p>
    <w:p w14:paraId="3DF5C32C">
      <w:pPr>
        <w:bidi w:val="0"/>
        <w:ind w:left="0" w:leftChars="0" w:firstLine="42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4.2.2 防护头盔：采用专业攀岩/探险头盔，专用</w:t>
      </w:r>
      <w:r>
        <w:rPr>
          <w:rFonts w:hint="eastAsia" w:ascii="宋体" w:hAnsi="宋体" w:eastAsia="宋体" w:cs="宋体"/>
          <w:highlight w:val="none"/>
          <w:lang w:val="en-US" w:eastAsia="zh-CN"/>
        </w:rPr>
        <w:t>防护</w:t>
      </w:r>
      <w:r>
        <w:rPr>
          <w:rFonts w:hint="eastAsia" w:ascii="宋体" w:hAnsi="宋体" w:eastAsia="宋体" w:cs="宋体"/>
          <w:highlight w:val="none"/>
        </w:rPr>
        <w:t>头盔，抗冲击、防穿刺，内衬牢固，系带可调节，覆盖头顶及侧后脑部位，作业时必须全程佩戴，禁止用普通头盔替代</w:t>
      </w:r>
      <w:r>
        <w:rPr>
          <w:rFonts w:hint="eastAsia" w:ascii="宋体" w:hAnsi="宋体" w:eastAsia="宋体" w:cs="宋体"/>
          <w:highlight w:val="none"/>
          <w:lang w:eastAsia="zh-CN"/>
        </w:rPr>
        <w:t>，符合GB 38305-2025《头部防护 救援头盔》（2027年1月1日起实施）、</w:t>
      </w:r>
      <w:r>
        <w:rPr>
          <w:rFonts w:hint="eastAsia" w:ascii="宋体" w:hAnsi="宋体" w:eastAsia="宋体" w:cs="宋体"/>
          <w:sz w:val="22"/>
          <w:highlight w:val="none"/>
        </w:rPr>
        <w:t>GB/T 17218</w:t>
      </w:r>
      <w:r>
        <w:rPr>
          <w:rFonts w:hint="eastAsia" w:ascii="宋体" w:hAnsi="宋体" w:eastAsia="宋体" w:cs="宋体"/>
          <w:sz w:val="22"/>
          <w:highlight w:val="none"/>
          <w:lang w:val="en-US" w:eastAsia="zh-CN"/>
        </w:rPr>
        <w:t>要求</w:t>
      </w:r>
      <w:r>
        <w:rPr>
          <w:rFonts w:hint="eastAsia" w:ascii="宋体" w:hAnsi="宋体" w:eastAsia="宋体" w:cs="宋体"/>
          <w:highlight w:val="none"/>
        </w:rPr>
        <w:t>。</w:t>
      </w:r>
    </w:p>
    <w:p w14:paraId="6AB378E5">
      <w:pPr>
        <w:bidi w:val="0"/>
        <w:ind w:left="0" w:leftChars="0" w:firstLine="42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4.2.3 防护手套：耐磨、防滑、透气的专用绳索手套，保护手部免受摩擦损伤，同时保障操作灵活性，禁止佩戴潮湿、破损、过于厚重的手套。</w:t>
      </w:r>
    </w:p>
    <w:p w14:paraId="1B26FF71">
      <w:pPr>
        <w:bidi w:val="0"/>
        <w:ind w:left="0" w:leftChars="0" w:firstLine="42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highlight w:val="none"/>
        </w:rPr>
        <w:t>4.2.</w:t>
      </w:r>
      <w:r>
        <w:rPr>
          <w:rFonts w:hint="eastAsia" w:ascii="宋体" w:hAnsi="宋体" w:eastAsia="宋体" w:cs="宋体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highlight w:val="none"/>
        </w:rPr>
        <w:t xml:space="preserve"> 止坠器：自动锁定功能灵敏，能在人员坠落瞬间快速锁定绳索，无卡顿</w:t>
      </w:r>
      <w:r>
        <w:rPr>
          <w:rFonts w:hint="eastAsia" w:ascii="宋体" w:hAnsi="宋体" w:eastAsia="宋体" w:cs="宋体"/>
        </w:rPr>
        <w:t>、失效现象；需与安全绳直径匹配，安装后牢固，无松动，使用前需测试锁</w:t>
      </w:r>
      <w:r>
        <w:rPr>
          <w:rFonts w:hint="eastAsia"/>
        </w:rPr>
        <w:t>定功能，确保可靠</w:t>
      </w:r>
      <w:r>
        <w:rPr>
          <w:rFonts w:hint="eastAsia"/>
          <w:lang w:eastAsia="zh-CN"/>
        </w:rPr>
        <w:t>。</w:t>
      </w:r>
    </w:p>
    <w:p w14:paraId="38230161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69" w:name="heading_14"/>
      <w:bookmarkStart w:id="70" w:name="_Toc1981939880"/>
      <w:r>
        <w:rPr>
          <w:rFonts w:hint="eastAsia" w:ascii="宋体" w:hAnsi="宋体" w:eastAsia="宋体" w:cs="宋体"/>
          <w:sz w:val="21"/>
          <w:szCs w:val="21"/>
        </w:rPr>
        <w:t>4.3 升降与连接装备</w:t>
      </w:r>
      <w:bookmarkEnd w:id="69"/>
      <w:bookmarkEnd w:id="70"/>
    </w:p>
    <w:p w14:paraId="76DF59EE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4.3.1 上升器：胸式、手式上升器需符合EN 362标准，棘齿咬合顺畅，无卡顿、变形，单向锁定功能灵敏，</w:t>
      </w:r>
      <w:r>
        <w:rPr>
          <w:rFonts w:hint="eastAsia"/>
          <w:lang w:eastAsia="zh-CN"/>
        </w:rPr>
        <w:t>胸式上升器不得直接连接安全带作为保护点；受力方向必须与主绳平行。</w:t>
      </w:r>
      <w:r>
        <w:rPr>
          <w:rFonts w:hint="eastAsia" w:ascii="宋体" w:hAnsi="宋体" w:eastAsia="宋体" w:cs="宋体"/>
        </w:rPr>
        <w:t>严禁拆解、改装上升器。</w:t>
      </w:r>
    </w:p>
    <w:p w14:paraId="17587EB5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4.3.2 下降器：优先选用符合EN 12841标准的自锁型下降器，制动性能稳定，可实现任意点位悬停，无自锁功能的下降器仅限熟练人员使用，新手严禁操作。</w:t>
      </w:r>
    </w:p>
    <w:p w14:paraId="5EBA0B19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4.3.3 </w:t>
      </w:r>
      <w:r>
        <w:rPr>
          <w:rFonts w:hint="eastAsia"/>
          <w:lang w:val="en-US" w:eastAsia="zh-CN"/>
        </w:rPr>
        <w:t>锁具（主锁/快挂）</w:t>
      </w:r>
      <w:r>
        <w:rPr>
          <w:rFonts w:hint="eastAsia" w:ascii="宋体" w:hAnsi="宋体" w:eastAsia="宋体" w:cs="宋体"/>
        </w:rPr>
        <w:t>：符合EN 362标准的</w:t>
      </w:r>
      <w:r>
        <w:rPr>
          <w:rFonts w:hint="eastAsia" w:ascii="宋体" w:hAnsi="宋体" w:cs="宋体"/>
          <w:lang w:val="en-US" w:eastAsia="zh-CN"/>
        </w:rPr>
        <w:t>锁具</w:t>
      </w:r>
      <w:r>
        <w:rPr>
          <w:rFonts w:hint="eastAsia" w:ascii="宋体" w:hAnsi="宋体" w:eastAsia="宋体" w:cs="宋体"/>
        </w:rPr>
        <w:t>，轴向承重≥2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kN，</w:t>
      </w:r>
      <w:r>
        <w:rPr>
          <w:rFonts w:hint="eastAsia"/>
          <w:lang w:val="en-US" w:eastAsia="zh-CN"/>
        </w:rPr>
        <w:t>锚点用主锁为丝扣锁（Screwgate）；禁止使用自动锁（Autolock）作为主连接点；</w:t>
      </w:r>
      <w:r>
        <w:rPr>
          <w:rFonts w:hint="eastAsia" w:ascii="宋体" w:hAnsi="宋体" w:eastAsia="宋体" w:cs="宋体"/>
        </w:rPr>
        <w:t>严禁使用快挂</w:t>
      </w:r>
      <w:r>
        <w:rPr>
          <w:rFonts w:hint="eastAsia" w:ascii="宋体" w:hAnsi="宋体" w:cs="宋体"/>
          <w:lang w:val="en-US" w:eastAsia="zh-CN"/>
        </w:rPr>
        <w:t>充当主锁；</w:t>
      </w:r>
      <w:r>
        <w:rPr>
          <w:rFonts w:hint="eastAsia" w:ascii="宋体" w:hAnsi="宋体" w:eastAsia="宋体" w:cs="宋体"/>
        </w:rPr>
        <w:t>连接完成后必须确认丝扣完全锁紧，禁止开口受力、侧向受力。</w:t>
      </w:r>
    </w:p>
    <w:p w14:paraId="3755E274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4.3.4 辅助装备：脚踏带、护绳套、锚点扁带等，均</w:t>
      </w:r>
      <w:r>
        <w:rPr>
          <w:rFonts w:hint="eastAsia" w:ascii="宋体" w:hAnsi="宋体" w:cs="宋体"/>
          <w:lang w:eastAsia="zh-CN"/>
        </w:rPr>
        <w:t>须具备</w:t>
      </w:r>
      <w:r>
        <w:rPr>
          <w:rFonts w:hint="eastAsia" w:ascii="宋体" w:hAnsi="宋体" w:eastAsia="宋体" w:cs="宋体"/>
        </w:rPr>
        <w:t>对应安全认证，承重强度不低于15kN，无破损、老化痕迹。</w:t>
      </w:r>
    </w:p>
    <w:p w14:paraId="7843EAC2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71" w:name="_Toc844714543"/>
      <w:r>
        <w:rPr>
          <w:rFonts w:hint="eastAsia" w:ascii="宋体" w:hAnsi="宋体" w:eastAsia="宋体" w:cs="宋体"/>
          <w:sz w:val="21"/>
          <w:szCs w:val="21"/>
        </w:rPr>
        <w:t xml:space="preserve">4.4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锚点装备要求</w:t>
      </w:r>
      <w:bookmarkEnd w:id="71"/>
    </w:p>
    <w:p w14:paraId="3D6B23AB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4.4.1 天然锚点：优先选用直径≥12cm、根系成熟的坚固树木或无裂隙、无松动的整体岩石，使用树木锚点时需加装保护垫，绳圈缠绕≥3圈且平整压合，禁止用于幼树、腐朽树、松动岩石。</w:t>
      </w:r>
    </w:p>
    <w:p w14:paraId="46E76B71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4.4.2 人工锚点：采用专业不锈钢锚栓、岩钉，载荷≥50kN，由专业人员安装并进行受力测试，安装后无松动、变形，禁止在软质岩层、混凝土劣质构件上私自安装锚点。</w:t>
      </w:r>
    </w:p>
    <w:p w14:paraId="0616ECB7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4.4.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 xml:space="preserve"> 绳结连接：锚点与绳索需采用专业绳结（如八字绳环、阿尔卑斯蝴蝶结），绳结收紧无松动，绳尾预留≥15cm且打止结，禁止使用无绳结、松散绳结固定。</w:t>
      </w:r>
    </w:p>
    <w:p w14:paraId="2D83E98C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72" w:name="heading_15"/>
      <w:bookmarkStart w:id="73" w:name="_Toc102933884"/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 xml:space="preserve"> 装备禁用与报废规则</w:t>
      </w:r>
      <w:bookmarkEnd w:id="72"/>
      <w:bookmarkEnd w:id="73"/>
    </w:p>
    <w:p w14:paraId="62A33C90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.1 出现以下情况的装备立即报废：承重结构变形、断裂、裂纹；锁具、卡扣失灵，锁定失效；绳索断丝、严重起毛、延伸率超标；经历过冲坠、高强度受力；超过厂家标注使用年限；经检测不合格。</w:t>
      </w:r>
    </w:p>
    <w:p w14:paraId="44A3BD61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.2 报废装备需做破坏性处理，标注“报废禁用”标识，严禁二次流入作业环节。</w:t>
      </w:r>
    </w:p>
    <w:bookmarkEnd w:id="25"/>
    <w:p w14:paraId="40BCF04A">
      <w:pPr>
        <w:pStyle w:val="104"/>
        <w:spacing w:before="240" w:after="240"/>
        <w:rPr>
          <w:rFonts w:hint="eastAsia"/>
          <w:szCs w:val="21"/>
        </w:rPr>
      </w:pPr>
      <w:bookmarkStart w:id="74" w:name="_Toc1285452553"/>
      <w:bookmarkStart w:id="75" w:name="heading_16"/>
      <w:r>
        <w:rPr>
          <w:rFonts w:hint="eastAsia"/>
          <w:szCs w:val="21"/>
        </w:rPr>
        <w:t>人员资质要求</w:t>
      </w:r>
      <w:bookmarkEnd w:id="74"/>
      <w:bookmarkEnd w:id="75"/>
    </w:p>
    <w:p w14:paraId="3169EC41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5.1 所有从事</w:t>
      </w:r>
      <w:r>
        <w:rPr>
          <w:rFonts w:hint="eastAsia" w:ascii="宋体" w:hAnsi="宋体" w:cs="宋体"/>
          <w:lang w:val="en-US" w:eastAsia="zh-CN"/>
        </w:rPr>
        <w:t>双绳绳索技术</w:t>
      </w:r>
      <w:r>
        <w:rPr>
          <w:rFonts w:hint="eastAsia" w:ascii="宋体" w:hAnsi="宋体" w:eastAsia="宋体" w:cs="宋体"/>
        </w:rPr>
        <w:t>作业的人员，必须经过中国探险协会认可的专业机构培训，掌握基础理论、装备操作、</w:t>
      </w:r>
      <w:r>
        <w:rPr>
          <w:rFonts w:hint="eastAsia" w:ascii="宋体" w:hAnsi="宋体" w:cs="宋体"/>
          <w:lang w:val="en-US" w:eastAsia="zh-CN"/>
        </w:rPr>
        <w:t>安全流程及</w:t>
      </w:r>
      <w:r>
        <w:rPr>
          <w:rFonts w:hint="eastAsia" w:ascii="宋体" w:hAnsi="宋体" w:eastAsia="宋体" w:cs="宋体"/>
        </w:rPr>
        <w:t>应急处置技能，考核合格后取得相应资质证书，严禁</w:t>
      </w:r>
      <w:r>
        <w:rPr>
          <w:rFonts w:hint="eastAsia" w:ascii="宋体" w:hAnsi="宋体" w:cs="宋体"/>
          <w:lang w:val="en-US" w:eastAsia="zh-CN"/>
        </w:rPr>
        <w:t>未认证</w:t>
      </w:r>
      <w:r>
        <w:rPr>
          <w:rFonts w:hint="eastAsia" w:ascii="宋体" w:hAnsi="宋体" w:eastAsia="宋体" w:cs="宋体"/>
        </w:rPr>
        <w:t>独立开展</w:t>
      </w:r>
      <w:r>
        <w:rPr>
          <w:rFonts w:hint="eastAsia" w:ascii="宋体" w:hAnsi="宋体" w:cs="宋体"/>
          <w:lang w:val="en-US" w:eastAsia="zh-CN"/>
        </w:rPr>
        <w:t>双</w:t>
      </w:r>
      <w:r>
        <w:rPr>
          <w:rFonts w:hint="eastAsia"/>
          <w:lang w:val="en-US" w:eastAsia="zh-CN"/>
        </w:rPr>
        <w:t>绳绳索技术</w:t>
      </w:r>
      <w:r>
        <w:rPr>
          <w:rFonts w:hint="eastAsia" w:ascii="宋体" w:hAnsi="宋体" w:eastAsia="宋体" w:cs="宋体"/>
        </w:rPr>
        <w:t>作业。</w:t>
      </w:r>
    </w:p>
    <w:p w14:paraId="05CEC3F9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5.2 作业人员需年满18周岁，身体健康，无高血压、心脏病、眩晕症、恐高症等妨碍高空绳索作业的疾病，定期参加体检，确保身体状态适配作业需求。</w:t>
      </w:r>
    </w:p>
    <w:p w14:paraId="7DA6BACF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5.3 作业人员需熟练掌握本标准全部内容，熟悉装备性能、操作流程、风险隐患及应急处置方法，严格遵守安全操作规范，严禁违规操作、冒险作业。</w:t>
      </w:r>
    </w:p>
    <w:p w14:paraId="0601A107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5.4 专业领队、教练员、救援人员</w:t>
      </w:r>
      <w:r>
        <w:rPr>
          <w:rFonts w:hint="eastAsia" w:ascii="宋体" w:hAnsi="宋体" w:cs="宋体"/>
          <w:lang w:val="en-US" w:eastAsia="zh-CN"/>
        </w:rPr>
        <w:t>宜</w:t>
      </w:r>
      <w:r>
        <w:rPr>
          <w:rFonts w:hint="eastAsia" w:ascii="宋体" w:hAnsi="宋体" w:eastAsia="宋体" w:cs="宋体"/>
        </w:rPr>
        <w:t>具备高级</w:t>
      </w:r>
      <w:r>
        <w:rPr>
          <w:rFonts w:hint="eastAsia"/>
          <w:lang w:val="en-US" w:eastAsia="zh-CN"/>
        </w:rPr>
        <w:t>双绳绳索技术</w:t>
      </w:r>
      <w:r>
        <w:rPr>
          <w:rFonts w:hint="eastAsia" w:ascii="宋体" w:hAnsi="宋体" w:eastAsia="宋体" w:cs="宋体"/>
        </w:rPr>
        <w:t>资质，拥有丰富实操经验，可指导新手作业、处置突发险情，定期参加复训与技能考核，保持技术熟练度。</w:t>
      </w:r>
    </w:p>
    <w:p w14:paraId="0EE0C092">
      <w:pPr>
        <w:pStyle w:val="104"/>
        <w:spacing w:before="240" w:after="240"/>
        <w:rPr>
          <w:rFonts w:hint="eastAsia"/>
          <w:szCs w:val="21"/>
        </w:rPr>
      </w:pPr>
      <w:bookmarkStart w:id="76" w:name="_Toc915569451"/>
      <w:bookmarkStart w:id="77" w:name="heading_17"/>
      <w:r>
        <w:rPr>
          <w:rFonts w:hint="eastAsia"/>
          <w:szCs w:val="21"/>
          <w:lang w:val="en-US" w:eastAsia="zh-CN"/>
        </w:rPr>
        <w:t>双</w:t>
      </w:r>
      <w:r>
        <w:rPr>
          <w:rFonts w:hint="eastAsia"/>
          <w:szCs w:val="21"/>
        </w:rPr>
        <w:t>绳绳索技术（</w:t>
      </w:r>
      <w:r>
        <w:rPr>
          <w:rFonts w:hint="eastAsia"/>
          <w:szCs w:val="21"/>
          <w:lang w:val="en-US" w:eastAsia="zh-CN"/>
        </w:rPr>
        <w:t>D</w:t>
      </w:r>
      <w:r>
        <w:rPr>
          <w:rFonts w:hint="eastAsia"/>
          <w:szCs w:val="21"/>
        </w:rPr>
        <w:t>RT）操作规范</w:t>
      </w:r>
      <w:bookmarkEnd w:id="76"/>
      <w:bookmarkEnd w:id="77"/>
    </w:p>
    <w:p w14:paraId="18990A4E">
      <w:pPr>
        <w:bidi w:val="0"/>
        <w:ind w:left="0" w:leftChars="0" w:firstLine="420" w:firstLineChars="200"/>
        <w:rPr>
          <w:rFonts w:hint="eastAsia"/>
        </w:rPr>
      </w:pPr>
      <w:bookmarkStart w:id="78" w:name="heading_18"/>
      <w:r>
        <w:rPr>
          <w:rFonts w:hint="eastAsia"/>
          <w:lang w:val="en-US" w:eastAsia="zh-CN"/>
        </w:rPr>
        <w:t>双绳绳索技术</w:t>
      </w:r>
      <w:r>
        <w:rPr>
          <w:rFonts w:hint="eastAsia"/>
        </w:rPr>
        <w:t>操作需遵循“先检查、后搭建、再操作”的原则，所有操作人员需经过专业培训并考核合格，严格按照本规范执行，严禁违规操作。</w:t>
      </w:r>
    </w:p>
    <w:p w14:paraId="4EBB8351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79" w:name="_Toc1255432202"/>
      <w:r>
        <w:rPr>
          <w:rFonts w:hint="eastAsia" w:ascii="宋体" w:hAnsi="宋体" w:eastAsia="宋体" w:cs="宋体"/>
          <w:sz w:val="21"/>
          <w:szCs w:val="21"/>
        </w:rPr>
        <w:t xml:space="preserve">6.1 </w:t>
      </w:r>
      <w:bookmarkEnd w:id="78"/>
      <w:r>
        <w:rPr>
          <w:rFonts w:hint="eastAsia" w:ascii="宋体" w:hAnsi="宋体" w:eastAsia="宋体" w:cs="宋体"/>
          <w:sz w:val="21"/>
          <w:szCs w:val="21"/>
        </w:rPr>
        <w:t>系统搭建规范</w:t>
      </w:r>
      <w:bookmarkEnd w:id="79"/>
    </w:p>
    <w:p w14:paraId="3A7CA029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6.1.1 场景勘察：提前勘察作业场地，确认锚点位置、地形环境、障碍物、天气情况，排查落石、尖锐棱角、恶劣天气等安全隐患，</w:t>
      </w:r>
      <w:r>
        <w:rPr>
          <w:rFonts w:hint="eastAsia" w:ascii="宋体" w:hAnsi="宋体" w:cs="宋体"/>
          <w:lang w:val="en-US" w:eastAsia="zh-CN"/>
        </w:rPr>
        <w:t>制定作业方案与应急处置预案，</w:t>
      </w:r>
      <w:r>
        <w:rPr>
          <w:rFonts w:hint="eastAsia" w:ascii="宋体" w:hAnsi="宋体" w:eastAsia="宋体" w:cs="宋体"/>
        </w:rPr>
        <w:t>不适宜作业的场景严禁开展活动。</w:t>
      </w:r>
    </w:p>
    <w:p w14:paraId="021DBEDF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6.1.2 装备检查：作业前双人交叉检查全部装备，核对装备资质、完好状态，重点检查绳索、锚点、安全带、主锁、升降器核心部件，确认无隐患后方可使用，严禁遗漏检查环节。</w:t>
      </w:r>
    </w:p>
    <w:p w14:paraId="26AADD7A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6.1.3 锚点选择与固定：根据作业场景选择合适的锚点，</w:t>
      </w:r>
      <w:r>
        <w:rPr>
          <w:rFonts w:hint="eastAsia" w:ascii="宋体" w:hAnsi="宋体" w:cs="宋体"/>
          <w:lang w:val="en-US" w:eastAsia="zh-CN"/>
        </w:rPr>
        <w:t>遵循</w:t>
      </w:r>
      <w:r>
        <w:rPr>
          <w:rFonts w:hint="eastAsia" w:ascii="宋体" w:hAnsi="宋体" w:eastAsia="宋体" w:cs="宋体"/>
        </w:rPr>
        <w:t>双重锚点</w:t>
      </w:r>
      <w:r>
        <w:rPr>
          <w:rFonts w:hint="eastAsia" w:ascii="宋体" w:hAnsi="宋体" w:cs="宋体"/>
          <w:lang w:val="en-US" w:eastAsia="zh-CN"/>
        </w:rPr>
        <w:t>原则</w:t>
      </w:r>
      <w:r>
        <w:rPr>
          <w:rFonts w:hint="eastAsia" w:ascii="宋体" w:hAnsi="宋体" w:eastAsia="宋体" w:cs="宋体"/>
        </w:rPr>
        <w:t>（主锚点+备用锚点），锚点间距≥1.5m避免相互影响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确保锚点独立、可靠</w:t>
      </w:r>
      <w:r>
        <w:rPr>
          <w:rFonts w:hint="eastAsia" w:ascii="宋体" w:hAnsi="宋体" w:cs="宋体"/>
          <w:lang w:eastAsia="zh-CN"/>
        </w:rPr>
        <w:t>，禁止共用锚点或共用固定结构</w:t>
      </w:r>
      <w:r>
        <w:rPr>
          <w:rFonts w:hint="eastAsia" w:ascii="宋体" w:hAnsi="宋体" w:eastAsia="宋体" w:cs="宋体"/>
        </w:rPr>
        <w:t>；天然锚点需排查腐朽、松动风险，人工锚点需检查安装牢固度；锚点固定后，需进行受力测试，采用逐级加载方式测试（模拟人员体重1.5-2倍载荷）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确认无松动、变形后，方可连接绳索。</w:t>
      </w:r>
    </w:p>
    <w:p w14:paraId="711977DC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6.1.4 </w:t>
      </w:r>
      <w:bookmarkStart w:id="80" w:name="heading_19"/>
      <w:r>
        <w:rPr>
          <w:rFonts w:hint="eastAsia" w:ascii="宋体" w:hAnsi="宋体" w:eastAsia="宋体" w:cs="宋体"/>
        </w:rPr>
        <w:t>主绳与安全绳</w:t>
      </w:r>
      <w:r>
        <w:rPr>
          <w:rFonts w:hint="eastAsia" w:ascii="宋体" w:hAnsi="宋体" w:cs="宋体"/>
          <w:lang w:val="en-US" w:eastAsia="zh-CN"/>
        </w:rPr>
        <w:t>分别铺设，</w:t>
      </w:r>
      <w:r>
        <w:rPr>
          <w:rFonts w:hint="eastAsia" w:ascii="宋体" w:hAnsi="宋体" w:eastAsia="宋体" w:cs="宋体"/>
        </w:rPr>
        <w:t>固定在独立锚点上</w:t>
      </w:r>
      <w:r>
        <w:rPr>
          <w:rFonts w:hint="eastAsia" w:ascii="宋体" w:hAnsi="宋体" w:cs="宋体"/>
          <w:lang w:val="en-US" w:eastAsia="zh-CN"/>
        </w:rPr>
        <w:t>，避免交叉、缠绕、跨越尖锐物体时需加装保护套，</w:t>
      </w:r>
      <w:r>
        <w:rPr>
          <w:rFonts w:hint="eastAsia" w:ascii="宋体" w:hAnsi="宋体" w:eastAsia="宋体" w:cs="宋体"/>
        </w:rPr>
        <w:t>严禁共用锚点；绳索铺设需避免跨越尖锐物体、棱角，若无法避免，需加装保护套，防止绳索磨损；绳索底部需挂上重物（≥5kg）提供张力，避免绳索飘动；绳尾预留≥2m，打上止结，防止绳索从锚点脱落。</w:t>
      </w:r>
    </w:p>
    <w:p w14:paraId="5AB67A23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81" w:name="_Toc1022187239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6.2 系统连接与检查</w:t>
      </w:r>
      <w:bookmarkEnd w:id="81"/>
    </w:p>
    <w:p w14:paraId="69B9AC94">
      <w:pPr>
        <w:bidi w:val="0"/>
        <w:ind w:left="0" w:leftChars="0" w:firstLine="42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6.2.1 装备检查：执行“5步自检”（绳索、下降器、上升器、安全带、头盔）。</w:t>
      </w:r>
    </w:p>
    <w:p w14:paraId="453417B8">
      <w:pPr>
        <w:bidi w:val="0"/>
        <w:ind w:left="0" w:leftChars="0" w:firstLine="420" w:firstLineChars="200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6.2.2 系统连接：操作人员佩戴好个人防护装备后，按照主绳→上升器→安全带→下降器→保护绳绳→止坠器的顺序将装备按规范连接到绳索上，所有连接部件锁闭牢固，无遗漏、松动；止坠器推至保护绳最高点；在有止坠器保护的情况下，可省略手绳安装，简化操作流程。</w:t>
      </w:r>
    </w:p>
    <w:p w14:paraId="5D497DBE">
      <w:pPr>
        <w:bidi w:val="0"/>
        <w:ind w:left="0" w:leftChars="0" w:firstLine="420" w:firstLineChars="200"/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6.2.3 系统全检：完成后，由双人交叉检查（操作人员自查+辅助人员复核），包括锚点固定情况、绳索磨损情况、装备连接情况、锁闭机构灵敏度等，确认无任何隐患后，方可开始操作。</w:t>
      </w:r>
    </w:p>
    <w:p w14:paraId="0444276D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82" w:name="_Toc31749873"/>
      <w:r>
        <w:rPr>
          <w:rFonts w:hint="eastAsia" w:ascii="宋体" w:hAnsi="宋体" w:eastAsia="宋体" w:cs="宋体"/>
          <w:sz w:val="21"/>
          <w:szCs w:val="21"/>
        </w:rPr>
        <w:t>6.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 上升操作规范</w:t>
      </w:r>
      <w:bookmarkEnd w:id="80"/>
      <w:bookmarkEnd w:id="82"/>
    </w:p>
    <w:p w14:paraId="188B52CD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.1 上升前再次确认装备连接、止坠器锁定状态，绳索无缠绕、卡顿。</w:t>
      </w:r>
    </w:p>
    <w:p w14:paraId="2A7EA0C6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.2 发力方式：以腿部、膝部力量为主，手臂力量为辅，交替使用</w:t>
      </w:r>
      <w:r>
        <w:rPr>
          <w:rFonts w:hint="eastAsia" w:ascii="宋体" w:hAnsi="宋体" w:cs="宋体"/>
          <w:lang w:val="en-US" w:eastAsia="zh-CN"/>
        </w:rPr>
        <w:t>手持</w:t>
      </w:r>
      <w:r>
        <w:rPr>
          <w:rFonts w:hint="eastAsia" w:ascii="宋体" w:hAnsi="宋体" w:eastAsia="宋体" w:cs="宋体"/>
        </w:rPr>
        <w:t>上升器、胸式上升器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  <w:lang w:val="en-US" w:eastAsia="zh-CN"/>
        </w:rPr>
        <w:t>膝部/脚部上升器（如有），</w:t>
      </w:r>
      <w:r>
        <w:rPr>
          <w:rFonts w:hint="eastAsia" w:ascii="宋体" w:hAnsi="宋体" w:eastAsia="宋体" w:cs="宋体"/>
        </w:rPr>
        <w:t>匀速向上攀爬，避免快速、大幅度发力。</w:t>
      </w:r>
    </w:p>
    <w:p w14:paraId="0D3844CA">
      <w:pPr>
        <w:bidi w:val="0"/>
        <w:ind w:left="0" w:leftChars="0"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 xml:space="preserve">.3 </w:t>
      </w:r>
      <w:bookmarkStart w:id="83" w:name="heading_20"/>
      <w:r>
        <w:rPr>
          <w:rFonts w:hint="eastAsia" w:ascii="宋体" w:hAnsi="宋体" w:eastAsia="宋体" w:cs="宋体"/>
        </w:rPr>
        <w:t>过程监控：全程观察绳索、锚点状态，留意装备异响、卡顿，若出现异常立即停止操作，排查隐患后再继续</w:t>
      </w:r>
      <w:r>
        <w:rPr>
          <w:rFonts w:hint="eastAsia" w:ascii="宋体" w:hAnsi="宋体" w:cs="宋体"/>
          <w:lang w:eastAsia="zh-CN"/>
        </w:rPr>
        <w:t>。</w:t>
      </w:r>
    </w:p>
    <w:p w14:paraId="6922C600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 xml:space="preserve"> 到达目标位置：先将身体固定于可靠锚点，锁定上升器，确认身体稳定后，再进行后续作业。</w:t>
      </w:r>
    </w:p>
    <w:p w14:paraId="60668C0A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84" w:name="_Toc1044171055"/>
      <w:r>
        <w:rPr>
          <w:rFonts w:hint="eastAsia" w:ascii="宋体" w:hAnsi="宋体" w:eastAsia="宋体" w:cs="宋体"/>
          <w:sz w:val="21"/>
          <w:szCs w:val="21"/>
        </w:rPr>
        <w:t>6.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 xml:space="preserve"> 下降操作规范</w:t>
      </w:r>
      <w:bookmarkEnd w:id="84"/>
    </w:p>
    <w:p w14:paraId="6D5C4176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.1 下降前，需先进行安全转换：将止坠器推高，解除其锁定状态，然后挂上手绳；取消上升器的自锁功能，换上适配的下降器，并正确为下降器装绳，完成从上升模式到下降模式的切换。</w:t>
      </w:r>
    </w:p>
    <w:p w14:paraId="4DF456A8">
      <w:pPr>
        <w:bidi w:val="0"/>
        <w:ind w:left="0" w:leftChars="0"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.2 下降时，将止坠器调整到移动模式，并挂在肩膀上以防万一；右手控制绳索尾端，左手缓慢按压下降器手柄控制下降速度，保持匀速下降，避免突然加速或急停</w:t>
      </w:r>
      <w:r>
        <w:rPr>
          <w:rFonts w:hint="eastAsia" w:ascii="宋体" w:hAnsi="宋体" w:cs="宋体"/>
          <w:lang w:eastAsia="zh-CN"/>
        </w:rPr>
        <w:t>。</w:t>
      </w:r>
    </w:p>
    <w:p w14:paraId="7BCBFD36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.3 下降过程中，观察下方环境，避开障碍物，若需暂停下降，关闭下降器锁定机构，将身体固定，排查周围环境后再继续操作。</w:t>
      </w:r>
    </w:p>
    <w:p w14:paraId="34BA1D2C">
      <w:pPr>
        <w:bidi w:val="0"/>
        <w:ind w:left="0" w:leftChars="0" w:firstLine="420" w:firstLineChars="2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.4 下降至地面或目标平台后，先解除下降器，再依次拆除上升器、止坠器等装备，整理绳索和装备</w:t>
      </w:r>
      <w:r>
        <w:rPr>
          <w:rFonts w:hint="eastAsia" w:ascii="宋体" w:hAnsi="宋体" w:cs="宋体"/>
          <w:lang w:eastAsia="zh-CN"/>
        </w:rPr>
        <w:t>。</w:t>
      </w:r>
    </w:p>
    <w:p w14:paraId="0F944BDC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5" w:name="_Toc146558101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6.5 锚点移位操作</w:t>
      </w:r>
      <w:bookmarkEnd w:id="85"/>
    </w:p>
    <w:p w14:paraId="727149BC">
      <w:pPr>
        <w:bidi w:val="0"/>
        <w:ind w:left="0" w:leftChars="0" w:firstLine="42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6.5.1移位前提：确认作业需调整锚点，确保有双重保护（主绳+安全绳），将牛尾绳连接到新锚点，确认新锚点可靠并完成受力测试。</w:t>
      </w:r>
    </w:p>
    <w:p w14:paraId="4876E08E">
      <w:pPr>
        <w:bidi w:val="0"/>
        <w:ind w:left="0" w:leftChars="0" w:firstLine="42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6.5.2移动锚点移位时，使用扁带制作移动锚点，将</w:t>
      </w:r>
      <w:r>
        <w:rPr>
          <w:rFonts w:ascii="Arial" w:hAnsi="Arial" w:eastAsia="等线" w:cs="Arial"/>
          <w:sz w:val="22"/>
        </w:rPr>
        <w:t>人员</w:t>
      </w:r>
      <w:r>
        <w:rPr>
          <w:rFonts w:hint="eastAsia" w:ascii="宋体" w:hAnsi="宋体" w:cs="宋体"/>
          <w:lang w:val="en-US" w:eastAsia="zh-CN"/>
        </w:rPr>
        <w:t>负载逐步转移至新锚点，确保负载转移完成后，再拆除旧锚点装备；固定锚点移位时，需先搭建新锚点，完成装备连接后，再解除旧锚点连接。</w:t>
      </w:r>
    </w:p>
    <w:p w14:paraId="385615AA">
      <w:pPr>
        <w:bidi w:val="0"/>
        <w:ind w:left="0" w:leftChars="0" w:firstLine="42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6.5.3移位过程中，保持身体稳定，避免大幅度晃动，随时检查绳索和锚点状态，发现异常立即停止移位，恢复至安全状态。</w:t>
      </w:r>
    </w:p>
    <w:p w14:paraId="3DA8D611">
      <w:pPr>
        <w:bidi w:val="0"/>
        <w:ind w:left="0" w:leftChars="0" w:firstLine="42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6.5.4 移位过程中保持双重保护，禁止单绳移位、未转移负载直接拆除旧锚点。</w:t>
      </w:r>
    </w:p>
    <w:p w14:paraId="33A7C41F">
      <w:pPr>
        <w:bidi w:val="0"/>
        <w:ind w:left="0" w:leftChars="0" w:firstLine="420" w:firstLineChars="2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6.5.5 特殊情况：若新锚点为临时锚点，需缩短作业时间，尽快完成移位后重新搭建永久锚点。‌</w:t>
      </w:r>
    </w:p>
    <w:p w14:paraId="0FE55800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6" w:name="_Toc38260398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6.6 绳索通过绳结、偏离点操作</w:t>
      </w:r>
      <w:bookmarkEnd w:id="86"/>
    </w:p>
    <w:p w14:paraId="05122A94">
      <w:pPr>
        <w:bidi w:val="0"/>
        <w:ind w:left="0" w:leftChars="0" w:firstLine="42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6.6.1上升或下降过程中遇到绳结时，需缓慢操作，确保上升器、下降器能顺利通过绳结，通过后立即检查装备锁定状态，确认无异常后继续操作</w:t>
      </w:r>
    </w:p>
    <w:p w14:paraId="40AF81E9">
      <w:pPr>
        <w:bidi w:val="0"/>
        <w:ind w:left="0" w:leftChars="0" w:firstLine="420" w:firstLineChars="2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6.6.2通过偏离点时，将余绳装入偏离点空余挂锁，上拉余绳将绳尾单结卡在挂锁处，缓慢移动至垂直于目标锚点，再继续上升或下降；通过后，及时收整余绳，拆除偏离点连接装备</w:t>
      </w:r>
    </w:p>
    <w:p w14:paraId="6B444706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7" w:name="_Toc944898733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6.7 冗余设计原则</w:t>
      </w:r>
      <w:bookmarkEnd w:id="87"/>
    </w:p>
    <w:p w14:paraId="3F8D2FC8">
      <w:pPr>
        <w:bidi w:val="0"/>
        <w:ind w:left="0" w:leftChars="0" w:firstLine="420" w:firstLineChars="2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6.7.1双备份机制：下降器宜配附加摩擦装置（如抓节、止坠器）、上升过程中手持上升器与胸部上升器必须同时使用，形成“双锁保护”。</w:t>
      </w:r>
    </w:p>
    <w:p w14:paraId="010D28DB">
      <w:pPr>
        <w:bidi w:val="0"/>
        <w:ind w:left="0" w:leftChars="0" w:firstLine="42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6.7.2 防脱设计：所有锁具尽可能使用丝扣锁，并确保锁朝向操作者；上升器与绳索连接处宜加装防脱扣（如小绳圈、锁片、快挂等）。‌</w:t>
      </w:r>
    </w:p>
    <w:p w14:paraId="7A563DD6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88" w:name="_Toc271435966"/>
      <w:r>
        <w:rPr>
          <w:rFonts w:hint="eastAsia" w:ascii="宋体" w:hAnsi="宋体" w:eastAsia="宋体" w:cs="宋体"/>
          <w:sz w:val="21"/>
          <w:szCs w:val="21"/>
        </w:rPr>
        <w:t>6.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 xml:space="preserve"> 通用操作禁忌</w:t>
      </w:r>
      <w:bookmarkEnd w:id="83"/>
      <w:bookmarkEnd w:id="88"/>
    </w:p>
    <w:p w14:paraId="38E618D7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.1 严禁单人独立开展野外</w:t>
      </w:r>
      <w:r>
        <w:rPr>
          <w:rFonts w:hint="eastAsia" w:ascii="宋体" w:hAnsi="宋体" w:cs="宋体"/>
          <w:lang w:val="en-US" w:eastAsia="zh-CN"/>
        </w:rPr>
        <w:t>双绳绳索技术</w:t>
      </w:r>
      <w:r>
        <w:rPr>
          <w:rFonts w:hint="eastAsia" w:ascii="宋体" w:hAnsi="宋体" w:eastAsia="宋体" w:cs="宋体"/>
        </w:rPr>
        <w:t>作业，必须配备同行监护人员，</w:t>
      </w:r>
      <w:r>
        <w:rPr>
          <w:rFonts w:hint="eastAsia" w:ascii="宋体" w:hAnsi="宋体" w:cs="宋体"/>
          <w:lang w:eastAsia="zh-CN"/>
        </w:rPr>
        <w:t>保持通信畅通</w:t>
      </w:r>
      <w:r>
        <w:rPr>
          <w:rFonts w:hint="eastAsia" w:ascii="宋体" w:hAnsi="宋体" w:eastAsia="宋体" w:cs="宋体"/>
        </w:rPr>
        <w:t>。</w:t>
      </w:r>
    </w:p>
    <w:p w14:paraId="3FC8A2F3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.2 严禁在未检查装备和系统的情况下开始操作；严禁使用不合格、过期、破损的装备。</w:t>
      </w:r>
    </w:p>
    <w:p w14:paraId="45B29E73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.3 严禁酒后、疲劳、身体不适状态下开展</w:t>
      </w:r>
      <w:r>
        <w:rPr>
          <w:rFonts w:hint="eastAsia" w:ascii="宋体" w:hAnsi="宋体" w:cs="宋体"/>
          <w:lang w:val="en-US" w:eastAsia="zh-CN"/>
        </w:rPr>
        <w:t>双</w:t>
      </w:r>
      <w:r>
        <w:rPr>
          <w:rFonts w:hint="eastAsia"/>
          <w:lang w:val="en-US" w:eastAsia="zh-CN"/>
        </w:rPr>
        <w:t>绳绳索技术</w:t>
      </w:r>
      <w:r>
        <w:rPr>
          <w:rFonts w:hint="eastAsia" w:ascii="宋体" w:hAnsi="宋体" w:eastAsia="宋体" w:cs="宋体"/>
        </w:rPr>
        <w:t>作业，严禁嬉戏打闹、违规操作。</w:t>
      </w:r>
    </w:p>
    <w:p w14:paraId="14143AE8">
      <w:pPr>
        <w:bidi w:val="0"/>
        <w:ind w:left="0"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严禁主绳与安全绳共用锚点、缠绕在一起；严禁止坠器承受负载，严禁上升器、下降器未锁定时进行操作。</w:t>
      </w:r>
    </w:p>
    <w:p w14:paraId="60EF5CA8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 xml:space="preserve"> 严禁擅自改装装备、改变装备连接方式、混用非专用装备。</w:t>
      </w:r>
    </w:p>
    <w:p w14:paraId="453EB506">
      <w:pPr>
        <w:bidi w:val="0"/>
        <w:ind w:left="0" w:leftChars="0"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 xml:space="preserve"> 严禁违规转换上升/下降模式，严禁未完成安全转换就进行下降操作；严禁快速冲坠、跳跃式操作</w:t>
      </w:r>
      <w:r>
        <w:rPr>
          <w:rFonts w:hint="eastAsia" w:ascii="宋体" w:hAnsi="宋体" w:cs="宋体"/>
          <w:lang w:eastAsia="zh-CN"/>
        </w:rPr>
        <w:t>。</w:t>
      </w:r>
    </w:p>
    <w:p w14:paraId="1B024DA3">
      <w:pPr>
        <w:pStyle w:val="104"/>
        <w:spacing w:before="240" w:after="240"/>
        <w:rPr>
          <w:rFonts w:hint="eastAsia"/>
          <w:szCs w:val="21"/>
        </w:rPr>
      </w:pPr>
      <w:bookmarkStart w:id="89" w:name="heading_21"/>
      <w:bookmarkStart w:id="90" w:name="_Toc769014334"/>
      <w:r>
        <w:rPr>
          <w:rFonts w:hint="eastAsia"/>
          <w:szCs w:val="21"/>
        </w:rPr>
        <w:t>安全管理核心原则</w:t>
      </w:r>
      <w:bookmarkEnd w:id="89"/>
      <w:bookmarkEnd w:id="90"/>
    </w:p>
    <w:p w14:paraId="77944CC8">
      <w:pPr>
        <w:bidi w:val="0"/>
        <w:ind w:left="0" w:leftChars="0" w:firstLine="420" w:firstLineChars="200"/>
        <w:rPr>
          <w:rFonts w:hint="eastAsia" w:ascii="宋体" w:hAnsi="宋体" w:eastAsia="宋体" w:cs="宋体"/>
          <w:lang w:eastAsia="zh-CN"/>
        </w:rPr>
      </w:pPr>
      <w:bookmarkStart w:id="91" w:name="heading_22"/>
      <w:r>
        <w:rPr>
          <w:rFonts w:hint="eastAsia" w:ascii="宋体" w:hAnsi="宋体" w:cs="宋体"/>
          <w:lang w:val="en-US" w:eastAsia="zh-CN"/>
        </w:rPr>
        <w:t>双绳绳索技术</w:t>
      </w:r>
      <w:r>
        <w:rPr>
          <w:rFonts w:hint="eastAsia" w:ascii="宋体" w:hAnsi="宋体" w:cs="宋体"/>
          <w:lang w:eastAsia="zh-CN"/>
        </w:rPr>
        <w:t>操作需坚持“安全第一、预防为主、综合治理”的原则，严格遵循以下安全准则，杜绝安全事故发生，</w:t>
      </w:r>
    </w:p>
    <w:p w14:paraId="7BC61645">
      <w:pPr>
        <w:bidi w:val="0"/>
        <w:ind w:left="0" w:leftChars="0" w:firstLine="42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7.1 双重保护原则</w:t>
      </w:r>
    </w:p>
    <w:p w14:paraId="6E7D750D">
      <w:pPr>
        <w:bidi w:val="0"/>
        <w:ind w:left="0" w:leftChars="0" w:firstLine="420" w:firstLineChars="2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双绳绳索技术</w:t>
      </w:r>
      <w:r>
        <w:rPr>
          <w:rFonts w:hint="default" w:ascii="宋体" w:hAnsi="宋体" w:cs="宋体"/>
          <w:lang w:val="en-US" w:eastAsia="zh-CN"/>
        </w:rPr>
        <w:t>的核心安全准则，操作人员任何时候必须处于主绳+</w:t>
      </w:r>
      <w:r>
        <w:rPr>
          <w:rFonts w:hint="eastAsia" w:ascii="宋体" w:hAnsi="宋体" w:cs="宋体"/>
          <w:lang w:val="en-US" w:eastAsia="zh-CN"/>
        </w:rPr>
        <w:t>保护</w:t>
      </w:r>
      <w:r>
        <w:rPr>
          <w:rFonts w:hint="default" w:ascii="宋体" w:hAnsi="宋体" w:cs="宋体"/>
          <w:lang w:val="en-US" w:eastAsia="zh-CN"/>
        </w:rPr>
        <w:t>绳的双重保护状态，禁止单绳作业、安全绳未连接或失效作业，安全绳需始终保持独立、畅通，无遮挡、无缠绕。</w:t>
      </w:r>
    </w:p>
    <w:p w14:paraId="703D73E4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92" w:name="_Toc1267323892"/>
      <w:r>
        <w:rPr>
          <w:rFonts w:hint="eastAsia" w:ascii="宋体" w:hAnsi="宋体" w:eastAsia="宋体" w:cs="宋体"/>
          <w:sz w:val="21"/>
          <w:szCs w:val="21"/>
        </w:rPr>
        <w:t>7.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bookmarkEnd w:id="91"/>
      <w:r>
        <w:rPr>
          <w:rFonts w:hint="eastAsia" w:ascii="宋体" w:hAnsi="宋体" w:eastAsia="宋体" w:cs="宋体"/>
          <w:sz w:val="21"/>
          <w:szCs w:val="21"/>
        </w:rPr>
        <w:t>锚点可靠原则</w:t>
      </w:r>
      <w:bookmarkEnd w:id="92"/>
    </w:p>
    <w:p w14:paraId="1F4618DE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锚点是DRT系统的安全基础，优先选用状态稳定、载荷足够的锚点，禁止使用未评估、松动、腐朽、切割风险的锚点；锚点搭建需遵循“双重锚点、独立固定”，搭建后必须进行受力测试，严禁锚点超载。</w:t>
      </w:r>
    </w:p>
    <w:p w14:paraId="00926EAA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93" w:name="heading_23"/>
      <w:bookmarkStart w:id="94" w:name="_Toc1169841898"/>
      <w:r>
        <w:rPr>
          <w:rFonts w:hint="eastAsia" w:ascii="宋体" w:hAnsi="宋体" w:eastAsia="宋体" w:cs="宋体"/>
          <w:sz w:val="21"/>
          <w:szCs w:val="21"/>
        </w:rPr>
        <w:t>7.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bookmarkEnd w:id="93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装备合格原则</w:t>
      </w:r>
      <w:bookmarkEnd w:id="94"/>
    </w:p>
    <w:p w14:paraId="47CA4C61">
      <w:pPr>
        <w:bidi w:val="0"/>
        <w:ind w:left="0" w:leftChars="0" w:firstLine="420" w:firstLineChars="200"/>
        <w:rPr>
          <w:rFonts w:hint="eastAsia"/>
        </w:rPr>
      </w:pPr>
      <w:bookmarkStart w:id="95" w:name="heading_24"/>
      <w:r>
        <w:rPr>
          <w:rFonts w:hint="eastAsia"/>
        </w:rPr>
        <w:t>所有相关装备必须符合国家相关标准和本标准要求，具备产品合格证书、认证证书，严禁使用无认证、过期、破损、改装的装备。装备需定期检查、维护、报废，建立装备档案，记录装备的采购、使用、检查、报废情况，确保装备性能可靠。</w:t>
      </w:r>
    </w:p>
    <w:p w14:paraId="4694129B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96" w:name="_Toc1319991401"/>
      <w:r>
        <w:rPr>
          <w:rFonts w:hint="eastAsia" w:ascii="宋体" w:hAnsi="宋体" w:eastAsia="宋体" w:cs="宋体"/>
          <w:sz w:val="21"/>
          <w:szCs w:val="21"/>
        </w:rPr>
        <w:t>7.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bookmarkEnd w:id="95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人员合格原则</w:t>
      </w:r>
      <w:bookmarkEnd w:id="96"/>
    </w:p>
    <w:p w14:paraId="7EF507AD">
      <w:pPr>
        <w:bidi w:val="0"/>
        <w:ind w:left="0" w:leftChars="0" w:firstLine="420" w:firstLineChars="200"/>
        <w:rPr>
          <w:rFonts w:hint="eastAsia"/>
        </w:rPr>
      </w:pPr>
      <w:bookmarkStart w:id="97" w:name="heading_25"/>
      <w:r>
        <w:rPr>
          <w:rFonts w:hint="eastAsia"/>
          <w:lang w:val="en-US" w:eastAsia="zh-CN"/>
        </w:rPr>
        <w:t>双绳绳索</w:t>
      </w:r>
      <w:r>
        <w:rPr>
          <w:rFonts w:hint="eastAsia"/>
        </w:rPr>
        <w:t>操作人员必须经过中国探险协会或其认可的专业机构培训，掌握名词定义、装备使用、系统搭建、操作流程、安全原则及应急处置技能，考核合格后方可独立操作。未经过培训、考核不合格的人员，严禁独立进行操作；操作人员需定期参加复训，更新知识和技能，适应技术发展。</w:t>
      </w:r>
    </w:p>
    <w:p w14:paraId="7A0AC210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98" w:name="_Toc1589403097"/>
      <w:r>
        <w:rPr>
          <w:rFonts w:hint="eastAsia" w:ascii="宋体" w:hAnsi="宋体" w:eastAsia="宋体" w:cs="宋体"/>
          <w:sz w:val="21"/>
          <w:szCs w:val="21"/>
        </w:rPr>
        <w:t>7.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bookmarkEnd w:id="97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全程检查原则</w:t>
      </w:r>
      <w:bookmarkEnd w:id="98"/>
    </w:p>
    <w:p w14:paraId="38D687FD">
      <w:pPr>
        <w:bidi w:val="0"/>
        <w:ind w:left="0" w:leftChars="0" w:firstLine="420" w:firstLineChars="200"/>
        <w:rPr>
          <w:rFonts w:hint="eastAsia"/>
        </w:rPr>
      </w:pPr>
      <w:bookmarkStart w:id="99" w:name="heading_26"/>
      <w:r>
        <w:rPr>
          <w:rFonts w:hint="eastAsia"/>
        </w:rPr>
        <w:t>操作的全过程需进行检查，包括操作前的装备检查、系统搭建检查，操作中的状态检查，操作后的装备整理与检查。检查人员需认真负责，做好检查记录，发现隐患立即停止操作，排查整改后，方可继续操作；严禁带着隐患进行操作。</w:t>
      </w:r>
    </w:p>
    <w:p w14:paraId="4440B062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100" w:name="_Toc548766246"/>
      <w:r>
        <w:rPr>
          <w:rFonts w:hint="eastAsia" w:ascii="宋体" w:hAnsi="宋体" w:eastAsia="宋体" w:cs="宋体"/>
          <w:sz w:val="21"/>
          <w:szCs w:val="21"/>
        </w:rPr>
        <w:t>7.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bookmarkEnd w:id="99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风险防控原则</w:t>
      </w:r>
      <w:bookmarkEnd w:id="100"/>
    </w:p>
    <w:p w14:paraId="048C4C5A">
      <w:pPr>
        <w:bidi w:val="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</w:rPr>
        <w:t>作业前需完成场景风险评估、天气预警排查、应急方案制定，作业中全程监控环境变化（如天气转劣、落石、绳索磨损），及时调整作业方案，规避突发风险</w:t>
      </w:r>
      <w:r>
        <w:rPr>
          <w:rFonts w:hint="eastAsia" w:ascii="宋体" w:hAnsi="宋体" w:cs="宋体"/>
          <w:lang w:eastAsia="zh-CN"/>
        </w:rPr>
        <w:t>。</w:t>
      </w:r>
      <w:r>
        <w:rPr>
          <w:rFonts w:hint="eastAsia" w:ascii="宋体" w:hAnsi="宋体" w:eastAsia="宋体" w:cs="宋体"/>
        </w:rPr>
        <w:t>发生安全事故时，立即启动应急预案，优先保障人员生命安全，避免事故扩大；事故发生后，及时上报，做好事故记录和复盘作业过程中发现装备异常、环境突变、身体不适等任何安全隐患，立即停止作业，启动应急处置流程，撤离至安全区域，严禁心存侥幸、强行继续作业。</w:t>
      </w:r>
    </w:p>
    <w:p w14:paraId="5FC1A83B">
      <w:pPr>
        <w:pStyle w:val="104"/>
        <w:spacing w:before="240" w:after="240"/>
        <w:rPr>
          <w:rFonts w:hint="eastAsia"/>
          <w:szCs w:val="21"/>
        </w:rPr>
      </w:pPr>
      <w:bookmarkStart w:id="101" w:name="heading_27"/>
      <w:bookmarkStart w:id="102" w:name="_Toc1819516304"/>
      <w:r>
        <w:rPr>
          <w:rFonts w:hint="eastAsia"/>
          <w:szCs w:val="21"/>
        </w:rPr>
        <w:t>应急</w:t>
      </w:r>
      <w:r>
        <w:rPr>
          <w:rFonts w:hint="eastAsia"/>
          <w:szCs w:val="21"/>
          <w:lang w:val="en-US" w:eastAsia="zh-CN"/>
        </w:rPr>
        <w:t>准备</w:t>
      </w:r>
      <w:r>
        <w:rPr>
          <w:rFonts w:hint="eastAsia"/>
          <w:szCs w:val="21"/>
        </w:rPr>
        <w:t>与装备维护</w:t>
      </w:r>
      <w:bookmarkEnd w:id="101"/>
      <w:bookmarkEnd w:id="102"/>
    </w:p>
    <w:p w14:paraId="6D2769E5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103" w:name="heading_28"/>
      <w:bookmarkStart w:id="104" w:name="_Toc443388048"/>
      <w:r>
        <w:rPr>
          <w:rFonts w:hint="eastAsia" w:ascii="宋体" w:hAnsi="宋体" w:eastAsia="宋体" w:cs="宋体"/>
          <w:sz w:val="21"/>
          <w:szCs w:val="21"/>
        </w:rPr>
        <w:t>8.1 应急</w:t>
      </w:r>
      <w:bookmarkEnd w:id="103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准备</w:t>
      </w:r>
      <w:bookmarkEnd w:id="104"/>
    </w:p>
    <w:p w14:paraId="1C01C382">
      <w:pPr>
        <w:bidi w:val="0"/>
        <w:ind w:left="0" w:leftChars="0"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8.1.1 每次</w:t>
      </w:r>
      <w:r>
        <w:rPr>
          <w:rFonts w:hint="eastAsia" w:ascii="宋体" w:hAnsi="宋体" w:cs="宋体"/>
          <w:lang w:val="en-US" w:eastAsia="zh-CN"/>
        </w:rPr>
        <w:t>双绳绳索技术</w:t>
      </w:r>
      <w:r>
        <w:rPr>
          <w:rFonts w:hint="eastAsia" w:ascii="宋体" w:hAnsi="宋体" w:eastAsia="宋体" w:cs="宋体"/>
        </w:rPr>
        <w:t>操作前，需携带应急救援装备，包括救援绳、救援上升器、下降器、急救包、通讯设备等，确保应急装备性能可靠</w:t>
      </w:r>
      <w:r>
        <w:rPr>
          <w:rFonts w:hint="eastAsia" w:ascii="宋体" w:hAnsi="宋体" w:cs="宋体"/>
          <w:lang w:eastAsia="zh-CN"/>
        </w:rPr>
        <w:t>。</w:t>
      </w:r>
    </w:p>
    <w:p w14:paraId="628FE430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8.1.2 明确分工：指定应急联络人、救援人员，制定联络方式（如对讲机频道、紧急呼叫信号），作业前向全体人员交底应急方案。</w:t>
      </w:r>
    </w:p>
    <w:p w14:paraId="0EC29E11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105" w:name="heading_29"/>
      <w:bookmarkStart w:id="106" w:name="_Toc254667646"/>
      <w:r>
        <w:rPr>
          <w:rFonts w:hint="eastAsia" w:ascii="宋体" w:hAnsi="宋体" w:eastAsia="宋体" w:cs="宋体"/>
          <w:sz w:val="21"/>
          <w:szCs w:val="21"/>
        </w:rPr>
        <w:t>8.2 装备维护与保养</w:t>
      </w:r>
      <w:bookmarkEnd w:id="105"/>
      <w:bookmarkEnd w:id="106"/>
    </w:p>
    <w:p w14:paraId="5E449F6B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8.2.1 每次作业完成后，及时清理装备表面灰尘、污渍、水渍，金属部件涂抹防锈剂，绳索晾干后平整收纳，避免暴晒、潮湿、挤压、弯折。</w:t>
      </w:r>
    </w:p>
    <w:p w14:paraId="5619FC57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8.2.2 建立装备管理台账，记录装备采购日期、使用次数、检测情况、报废期限，定期对装备进行全面检测，核心承重装备每6个月检测一次，合格后方可继续使用。</w:t>
      </w:r>
    </w:p>
    <w:p w14:paraId="7E1A5EB5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8.2.3 装备收纳于干燥、通风、避光、无化学腐蚀的专用收纳箱，分类摆放，避免不同装备相互磨损，延长装备使用寿命。</w:t>
      </w:r>
    </w:p>
    <w:p w14:paraId="66F0A802">
      <w:pPr>
        <w:pStyle w:val="104"/>
        <w:spacing w:before="240" w:after="240"/>
        <w:rPr>
          <w:rFonts w:hint="eastAsia"/>
          <w:szCs w:val="21"/>
        </w:rPr>
      </w:pPr>
      <w:bookmarkStart w:id="107" w:name="_Toc264217851"/>
      <w:bookmarkStart w:id="108" w:name="heading_30"/>
      <w:r>
        <w:rPr>
          <w:rFonts w:hint="eastAsia"/>
          <w:szCs w:val="21"/>
        </w:rPr>
        <w:t>监督与管理</w:t>
      </w:r>
      <w:bookmarkEnd w:id="107"/>
      <w:bookmarkEnd w:id="108"/>
    </w:p>
    <w:p w14:paraId="2E666055">
      <w:pPr>
        <w:bidi w:val="0"/>
        <w:ind w:left="0" w:leftChars="0"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9.1 中国探险协会负责本标准的宣贯、实施与监督管理，定期开展行业检查</w:t>
      </w:r>
      <w:r>
        <w:rPr>
          <w:rFonts w:hint="eastAsia" w:ascii="宋体" w:hAnsi="宋体" w:cs="宋体"/>
          <w:lang w:eastAsia="zh-CN"/>
        </w:rPr>
        <w:t>。</w:t>
      </w:r>
    </w:p>
    <w:p w14:paraId="66C7D577">
      <w:pPr>
        <w:bidi w:val="0"/>
        <w:ind w:left="0" w:leftChars="0"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9.2 鼓励行业内开展技术交流与安全研讨，持续优化</w:t>
      </w:r>
      <w:r>
        <w:rPr>
          <w:rFonts w:hint="eastAsia" w:ascii="宋体" w:hAnsi="宋体" w:cs="宋体"/>
          <w:lang w:val="en-US" w:eastAsia="zh-CN"/>
        </w:rPr>
        <w:t>双绳绳索</w:t>
      </w:r>
      <w:r>
        <w:rPr>
          <w:rFonts w:hint="eastAsia" w:ascii="宋体" w:hAnsi="宋体" w:eastAsia="宋体" w:cs="宋体"/>
        </w:rPr>
        <w:t>技术规范，提升行业整体安全水平</w:t>
      </w:r>
      <w:r>
        <w:rPr>
          <w:rFonts w:hint="eastAsia" w:ascii="宋体" w:hAnsi="宋体" w:cs="宋体"/>
          <w:lang w:eastAsia="zh-CN"/>
        </w:rPr>
        <w:t>。</w:t>
      </w:r>
    </w:p>
    <w:p w14:paraId="0CBE7AA6">
      <w:pPr>
        <w:pStyle w:val="104"/>
        <w:spacing w:before="240" w:after="240"/>
        <w:rPr>
          <w:rFonts w:hint="eastAsia"/>
          <w:szCs w:val="21"/>
        </w:rPr>
      </w:pPr>
      <w:bookmarkStart w:id="109" w:name="heading_31"/>
      <w:bookmarkStart w:id="110" w:name="_Toc1860723408"/>
      <w:r>
        <w:rPr>
          <w:rFonts w:hint="eastAsia"/>
          <w:szCs w:val="21"/>
        </w:rPr>
        <w:t>附则</w:t>
      </w:r>
      <w:bookmarkEnd w:id="109"/>
      <w:bookmarkEnd w:id="110"/>
    </w:p>
    <w:p w14:paraId="6D2BDE6F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10.1 本标准由中国探险协会负责解释。</w:t>
      </w:r>
    </w:p>
    <w:p w14:paraId="6B8902A5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10.2 本标准实施期间，若国家相关法律法规、标准出台新规定，按照新规定执行。</w:t>
      </w:r>
    </w:p>
    <w:p w14:paraId="7232C60C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10.3 本标准自发布之日起正式实施。</w:t>
      </w:r>
    </w:p>
    <w:p w14:paraId="40526DD5">
      <w:pPr>
        <w:pStyle w:val="56"/>
        <w:ind w:firstLine="420"/>
      </w:pPr>
    </w:p>
    <w:sectPr>
      <w:pgSz w:w="11906" w:h="16838"/>
      <w:pgMar w:top="2410" w:right="1134" w:bottom="1134" w:left="1134" w:header="1418" w:footer="1134" w:gutter="284"/>
      <w:pgNumType w:start="1"/>
      <w:cols w:space="425" w:num="1"/>
      <w:formProt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AC8E8">
    <w:pPr>
      <w:pStyle w:val="1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E1542">
    <w:pPr>
      <w:pStyle w:val="17"/>
      <w:ind w:right="720"/>
      <w:jc w:val="both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77C22">
    <w:pPr>
      <w:pStyle w:val="5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B4A41">
    <w:pPr>
      <w:pStyle w:val="18"/>
      <w:wordWrap w:val="0"/>
      <w:jc w:val="right"/>
      <w:rPr>
        <w:rFonts w:ascii="黑体" w:hAnsi="黑体" w:eastAsia="黑体"/>
      </w:rPr>
    </w:pPr>
    <w:r>
      <w:rPr>
        <w:rFonts w:ascii="黑体" w:hAnsi="黑体" w:eastAsia="黑体"/>
      </w:rPr>
      <w:t>Q/LB.</w:t>
    </w:r>
    <w:r>
      <w:rPr>
        <w:rFonts w:hint="eastAsia" w:ascii="黑体" w:hAnsi="黑体" w:eastAsia="黑体"/>
      </w:rPr>
      <w:t>□</w:t>
    </w:r>
    <w:r>
      <w:rPr>
        <w:rFonts w:ascii="黑体" w:hAnsi="黑体" w:eastAsia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31650">
    <w:pPr>
      <w:pStyle w:val="18"/>
      <w:jc w:val="both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53028">
    <w:pPr>
      <w:pStyle w:val="61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T/ZGTX  XXXX—XXXX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55A04">
    <w:pPr>
      <w:pStyle w:val="18"/>
      <w:jc w:val="right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T/ZGTX  XXXX—XXXX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37933"/>
    <w:multiLevelType w:val="multilevel"/>
    <w:tmpl w:val="02837933"/>
    <w:lvl w:ilvl="0" w:tentative="0">
      <w:start w:val="1"/>
      <w:numFmt w:val="decimal"/>
      <w:pStyle w:val="64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59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18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3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55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58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18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 w:tentative="0">
      <w:start w:val="1"/>
      <w:numFmt w:val="none"/>
      <w:pStyle w:val="89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0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01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02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03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04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181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BDC1670"/>
    <w:multiLevelType w:val="multilevel"/>
    <w:tmpl w:val="0BDC1670"/>
    <w:lvl w:ilvl="0" w:tentative="0">
      <w:start w:val="1"/>
      <w:numFmt w:val="decimal"/>
      <w:pStyle w:val="67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D051F45"/>
    <w:multiLevelType w:val="multilevel"/>
    <w:tmpl w:val="0D051F45"/>
    <w:lvl w:ilvl="0" w:tentative="0">
      <w:start w:val="1"/>
      <w:numFmt w:val="lowerRoman"/>
      <w:pStyle w:val="169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>
    <w:nsid w:val="1AD20F90"/>
    <w:multiLevelType w:val="multilevel"/>
    <w:tmpl w:val="1AD20F90"/>
    <w:lvl w:ilvl="0" w:tentative="0">
      <w:start w:val="1"/>
      <w:numFmt w:val="none"/>
      <w:pStyle w:val="110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F15012"/>
    <w:multiLevelType w:val="multilevel"/>
    <w:tmpl w:val="1AF15012"/>
    <w:lvl w:ilvl="0" w:tentative="0">
      <w:start w:val="1"/>
      <w:numFmt w:val="upperLetter"/>
      <w:pStyle w:val="85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>
    <w:nsid w:val="1EAA1992"/>
    <w:multiLevelType w:val="multilevel"/>
    <w:tmpl w:val="1EAA1992"/>
    <w:lvl w:ilvl="0" w:tentative="0">
      <w:start w:val="1"/>
      <w:numFmt w:val="none"/>
      <w:pStyle w:val="92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>
    <w:nsid w:val="2C5917C3"/>
    <w:multiLevelType w:val="multilevel"/>
    <w:tmpl w:val="2C5917C3"/>
    <w:lvl w:ilvl="0" w:tentative="0">
      <w:start w:val="1"/>
      <w:numFmt w:val="none"/>
      <w:pStyle w:val="132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87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2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>
    <w:nsid w:val="32F04FB2"/>
    <w:multiLevelType w:val="multilevel"/>
    <w:tmpl w:val="32F04FB2"/>
    <w:lvl w:ilvl="0" w:tentative="0">
      <w:start w:val="1"/>
      <w:numFmt w:val="lowerLetter"/>
      <w:pStyle w:val="101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>
    <w:nsid w:val="44C50F90"/>
    <w:multiLevelType w:val="multilevel"/>
    <w:tmpl w:val="44C50F90"/>
    <w:lvl w:ilvl="0" w:tentative="0">
      <w:start w:val="1"/>
      <w:numFmt w:val="lowerLetter"/>
      <w:pStyle w:val="174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09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17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>
    <w:nsid w:val="48802D1C"/>
    <w:multiLevelType w:val="multilevel"/>
    <w:tmpl w:val="48802D1C"/>
    <w:lvl w:ilvl="0" w:tentative="0">
      <w:start w:val="1"/>
      <w:numFmt w:val="upperLetter"/>
      <w:pStyle w:val="198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3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4B733A5F"/>
    <w:multiLevelType w:val="multilevel"/>
    <w:tmpl w:val="4B733A5F"/>
    <w:lvl w:ilvl="0" w:tentative="0">
      <w:start w:val="1"/>
      <w:numFmt w:val="decimal"/>
      <w:pStyle w:val="183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>
    <w:nsid w:val="4E5D0534"/>
    <w:multiLevelType w:val="multilevel"/>
    <w:tmpl w:val="4E5D0534"/>
    <w:lvl w:ilvl="0" w:tentative="0">
      <w:start w:val="1"/>
      <w:numFmt w:val="decimal"/>
      <w:pStyle w:val="116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>
    <w:nsid w:val="54632751"/>
    <w:multiLevelType w:val="multilevel"/>
    <w:tmpl w:val="54632751"/>
    <w:lvl w:ilvl="0" w:tentative="0">
      <w:start w:val="1"/>
      <w:numFmt w:val="none"/>
      <w:pStyle w:val="93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>
    <w:nsid w:val="557C2AF5"/>
    <w:multiLevelType w:val="multilevel"/>
    <w:tmpl w:val="557C2AF5"/>
    <w:lvl w:ilvl="0" w:tentative="0">
      <w:start w:val="1"/>
      <w:numFmt w:val="decimal"/>
      <w:pStyle w:val="11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>
    <w:nsid w:val="5603797C"/>
    <w:multiLevelType w:val="multilevel"/>
    <w:tmpl w:val="5603797C"/>
    <w:lvl w:ilvl="0" w:tentative="0">
      <w:start w:val="1"/>
      <w:numFmt w:val="upperLetter"/>
      <w:pStyle w:val="199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>
    <w:nsid w:val="564D2089"/>
    <w:multiLevelType w:val="multilevel"/>
    <w:tmpl w:val="564D2089"/>
    <w:lvl w:ilvl="0" w:tentative="0">
      <w:start w:val="1"/>
      <w:numFmt w:val="none"/>
      <w:pStyle w:val="111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644622F9"/>
    <w:multiLevelType w:val="multilevel"/>
    <w:tmpl w:val="644622F9"/>
    <w:lvl w:ilvl="0" w:tentative="0">
      <w:start w:val="1"/>
      <w:numFmt w:val="upperRoman"/>
      <w:pStyle w:val="168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>
    <w:nsid w:val="646260FA"/>
    <w:multiLevelType w:val="multilevel"/>
    <w:tmpl w:val="646260FA"/>
    <w:lvl w:ilvl="0" w:tentative="0">
      <w:start w:val="1"/>
      <w:numFmt w:val="decimal"/>
      <w:pStyle w:val="112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>
    <w:nsid w:val="654A26C9"/>
    <w:multiLevelType w:val="multilevel"/>
    <w:tmpl w:val="654A26C9"/>
    <w:lvl w:ilvl="0" w:tentative="0">
      <w:start w:val="1"/>
      <w:numFmt w:val="none"/>
      <w:pStyle w:val="189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3">
    <w:nsid w:val="657D3FBC"/>
    <w:multiLevelType w:val="multilevel"/>
    <w:tmpl w:val="657D3FBC"/>
    <w:lvl w:ilvl="0" w:tentative="0">
      <w:start w:val="1"/>
      <w:numFmt w:val="upperLetter"/>
      <w:pStyle w:val="76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78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79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1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2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84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>
    <w:nsid w:val="69506ABF"/>
    <w:multiLevelType w:val="multilevel"/>
    <w:tmpl w:val="69506ABF"/>
    <w:lvl w:ilvl="0" w:tentative="0">
      <w:start w:val="1"/>
      <w:numFmt w:val="bullet"/>
      <w:pStyle w:val="188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>
    <w:nsid w:val="6CA41985"/>
    <w:multiLevelType w:val="multilevel"/>
    <w:tmpl w:val="6CA41985"/>
    <w:lvl w:ilvl="0" w:tentative="0">
      <w:start w:val="1"/>
      <w:numFmt w:val="decimal"/>
      <w:pStyle w:val="97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6CE42AC1"/>
    <w:multiLevelType w:val="multilevel"/>
    <w:tmpl w:val="6CE42AC1"/>
    <w:lvl w:ilvl="0" w:tentative="0">
      <w:start w:val="1"/>
      <w:numFmt w:val="lowerLetter"/>
      <w:pStyle w:val="173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EA2025"/>
    <w:multiLevelType w:val="multilevel"/>
    <w:tmpl w:val="6CEA2025"/>
    <w:lvl w:ilvl="0" w:tentative="0">
      <w:start w:val="1"/>
      <w:numFmt w:val="none"/>
      <w:pStyle w:val="152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4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6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94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8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3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>
    <w:nsid w:val="6DBF04F4"/>
    <w:multiLevelType w:val="multilevel"/>
    <w:tmpl w:val="6DBF04F4"/>
    <w:lvl w:ilvl="0" w:tentative="0">
      <w:start w:val="1"/>
      <w:numFmt w:val="none"/>
      <w:pStyle w:val="179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>
    <w:nsid w:val="6DF35F19"/>
    <w:multiLevelType w:val="multilevel"/>
    <w:tmpl w:val="6DF35F19"/>
    <w:lvl w:ilvl="0" w:tentative="0">
      <w:start w:val="1"/>
      <w:numFmt w:val="decimal"/>
      <w:pStyle w:val="115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>
    <w:nsid w:val="76933334"/>
    <w:multiLevelType w:val="multilevel"/>
    <w:tmpl w:val="76933334"/>
    <w:lvl w:ilvl="0" w:tentative="0">
      <w:start w:val="1"/>
      <w:numFmt w:val="none"/>
      <w:pStyle w:val="139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3"/>
  </w:num>
  <w:num w:numId="5">
    <w:abstractNumId w:val="18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25"/>
  </w:num>
  <w:num w:numId="12">
    <w:abstractNumId w:val="11"/>
  </w:num>
  <w:num w:numId="13">
    <w:abstractNumId w:val="12"/>
  </w:num>
  <w:num w:numId="14">
    <w:abstractNumId w:val="7"/>
  </w:num>
  <w:num w:numId="15">
    <w:abstractNumId w:val="19"/>
  </w:num>
  <w:num w:numId="16">
    <w:abstractNumId w:val="21"/>
  </w:num>
  <w:num w:numId="17">
    <w:abstractNumId w:val="17"/>
  </w:num>
  <w:num w:numId="18">
    <w:abstractNumId w:val="29"/>
  </w:num>
  <w:num w:numId="19">
    <w:abstractNumId w:val="15"/>
  </w:num>
  <w:num w:numId="20">
    <w:abstractNumId w:val="1"/>
  </w:num>
  <w:num w:numId="21">
    <w:abstractNumId w:val="10"/>
  </w:num>
  <w:num w:numId="22">
    <w:abstractNumId w:val="30"/>
  </w:num>
  <w:num w:numId="23">
    <w:abstractNumId w:val="20"/>
  </w:num>
  <w:num w:numId="24">
    <w:abstractNumId w:val="6"/>
  </w:num>
  <w:num w:numId="25">
    <w:abstractNumId w:val="26"/>
  </w:num>
  <w:num w:numId="26">
    <w:abstractNumId w:val="28"/>
  </w:num>
  <w:num w:numId="27">
    <w:abstractNumId w:val="2"/>
  </w:num>
  <w:num w:numId="28">
    <w:abstractNumId w:val="4"/>
  </w:num>
  <w:num w:numId="29">
    <w:abstractNumId w:val="14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attachedTemplate r:id="rId1"/>
  <w:documentProtection w:edit="forms" w:enforcement="1" w:cryptProviderType="rsaAES" w:cryptAlgorithmClass="hash" w:cryptAlgorithmType="typeAny" w:cryptAlgorithmSid="14" w:cryptSpinCount="100000" w:hash="CkOCG6OpzhYgap/ZHDrW5qXfX06t/FHztwFW5dsSrtn0ui4/wGEIRNaVu6J6YAR6gbjt3GKD+gXz+IJfqV/Xlw==" w:salt="152XdM92Ghf+2M1Dy2g6EQ==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3F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57711"/>
    <w:rsid w:val="00060C2E"/>
    <w:rsid w:val="00061033"/>
    <w:rsid w:val="000619E9"/>
    <w:rsid w:val="000622D4"/>
    <w:rsid w:val="0006357D"/>
    <w:rsid w:val="00067F1E"/>
    <w:rsid w:val="00071CC0"/>
    <w:rsid w:val="00071CFC"/>
    <w:rsid w:val="00073C8C"/>
    <w:rsid w:val="00077B64"/>
    <w:rsid w:val="00080A1C"/>
    <w:rsid w:val="00082317"/>
    <w:rsid w:val="00083D2C"/>
    <w:rsid w:val="00086AA1"/>
    <w:rsid w:val="00087A77"/>
    <w:rsid w:val="00090CA6"/>
    <w:rsid w:val="00091942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F06E1"/>
    <w:rsid w:val="000F0E3C"/>
    <w:rsid w:val="000F19D5"/>
    <w:rsid w:val="000F4050"/>
    <w:rsid w:val="000F4AEA"/>
    <w:rsid w:val="000F67E9"/>
    <w:rsid w:val="00104926"/>
    <w:rsid w:val="00113B1E"/>
    <w:rsid w:val="0011711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87A0B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0333"/>
    <w:rsid w:val="0020107D"/>
    <w:rsid w:val="00202AA4"/>
    <w:rsid w:val="00202B33"/>
    <w:rsid w:val="002031F7"/>
    <w:rsid w:val="002040E6"/>
    <w:rsid w:val="0020527B"/>
    <w:rsid w:val="00205F2C"/>
    <w:rsid w:val="00210B15"/>
    <w:rsid w:val="002142EA"/>
    <w:rsid w:val="00215ADD"/>
    <w:rsid w:val="002204BB"/>
    <w:rsid w:val="00221B79"/>
    <w:rsid w:val="00221C6B"/>
    <w:rsid w:val="002253A1"/>
    <w:rsid w:val="00225CF8"/>
    <w:rsid w:val="0022667E"/>
    <w:rsid w:val="0022794E"/>
    <w:rsid w:val="00233D6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80065"/>
    <w:rsid w:val="00281BB8"/>
    <w:rsid w:val="00281E9E"/>
    <w:rsid w:val="00282405"/>
    <w:rsid w:val="00285170"/>
    <w:rsid w:val="00285361"/>
    <w:rsid w:val="002863FD"/>
    <w:rsid w:val="002920A3"/>
    <w:rsid w:val="002921DB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EDD"/>
    <w:rsid w:val="003331E4"/>
    <w:rsid w:val="00336C64"/>
    <w:rsid w:val="00337162"/>
    <w:rsid w:val="0034194F"/>
    <w:rsid w:val="00344605"/>
    <w:rsid w:val="003474AA"/>
    <w:rsid w:val="00350D1D"/>
    <w:rsid w:val="00352C83"/>
    <w:rsid w:val="00352F1A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1D88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582"/>
    <w:rsid w:val="003A2317"/>
    <w:rsid w:val="003A3D9C"/>
    <w:rsid w:val="003A4077"/>
    <w:rsid w:val="003A4AA7"/>
    <w:rsid w:val="003A4DAD"/>
    <w:rsid w:val="003B09AD"/>
    <w:rsid w:val="003B1F18"/>
    <w:rsid w:val="003B5BF0"/>
    <w:rsid w:val="003B60BF"/>
    <w:rsid w:val="003B6BE3"/>
    <w:rsid w:val="003C00D0"/>
    <w:rsid w:val="003C010C"/>
    <w:rsid w:val="003C0A6C"/>
    <w:rsid w:val="003C14F8"/>
    <w:rsid w:val="003C5A43"/>
    <w:rsid w:val="003D0519"/>
    <w:rsid w:val="003D0FF6"/>
    <w:rsid w:val="003D262C"/>
    <w:rsid w:val="003D6D61"/>
    <w:rsid w:val="003E091D"/>
    <w:rsid w:val="003E1C53"/>
    <w:rsid w:val="003E2A69"/>
    <w:rsid w:val="003E2D49"/>
    <w:rsid w:val="003E2FD4"/>
    <w:rsid w:val="003E49F6"/>
    <w:rsid w:val="003E5007"/>
    <w:rsid w:val="003E660F"/>
    <w:rsid w:val="003F0841"/>
    <w:rsid w:val="003F23D3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4083F"/>
    <w:rsid w:val="00441AE7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BA8"/>
    <w:rsid w:val="004A4B57"/>
    <w:rsid w:val="004A63FA"/>
    <w:rsid w:val="004A6A3D"/>
    <w:rsid w:val="004B0272"/>
    <w:rsid w:val="004B2701"/>
    <w:rsid w:val="004B2E1B"/>
    <w:rsid w:val="004B3AA8"/>
    <w:rsid w:val="004B3E93"/>
    <w:rsid w:val="004C1FBC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2308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32A1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5F5E18"/>
    <w:rsid w:val="006015CE"/>
    <w:rsid w:val="0060203F"/>
    <w:rsid w:val="00604784"/>
    <w:rsid w:val="0060619B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CC7"/>
    <w:rsid w:val="00655D4F"/>
    <w:rsid w:val="00656D29"/>
    <w:rsid w:val="0066182D"/>
    <w:rsid w:val="006640E5"/>
    <w:rsid w:val="006646F1"/>
    <w:rsid w:val="00664929"/>
    <w:rsid w:val="00664F62"/>
    <w:rsid w:val="006655E1"/>
    <w:rsid w:val="00671243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90504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16C4"/>
    <w:rsid w:val="006D3E96"/>
    <w:rsid w:val="006D4515"/>
    <w:rsid w:val="006D4BB1"/>
    <w:rsid w:val="006D6593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2FBF"/>
    <w:rsid w:val="00722FC2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808"/>
    <w:rsid w:val="00767C61"/>
    <w:rsid w:val="0077008A"/>
    <w:rsid w:val="007708CA"/>
    <w:rsid w:val="00773C1F"/>
    <w:rsid w:val="00774DA4"/>
    <w:rsid w:val="00776599"/>
    <w:rsid w:val="00776DF4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35A"/>
    <w:rsid w:val="007A54CE"/>
    <w:rsid w:val="007A6FD9"/>
    <w:rsid w:val="007A7E91"/>
    <w:rsid w:val="007A7FFA"/>
    <w:rsid w:val="007B04EB"/>
    <w:rsid w:val="007B0D4F"/>
    <w:rsid w:val="007B5A3D"/>
    <w:rsid w:val="007B5B95"/>
    <w:rsid w:val="007B6032"/>
    <w:rsid w:val="007B68EA"/>
    <w:rsid w:val="007B7453"/>
    <w:rsid w:val="007C2D89"/>
    <w:rsid w:val="007C363F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05A54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3303"/>
    <w:rsid w:val="008233B2"/>
    <w:rsid w:val="00823A9F"/>
    <w:rsid w:val="00823C85"/>
    <w:rsid w:val="00825138"/>
    <w:rsid w:val="008269DD"/>
    <w:rsid w:val="00826B26"/>
    <w:rsid w:val="00830621"/>
    <w:rsid w:val="0083348C"/>
    <w:rsid w:val="008373D3"/>
    <w:rsid w:val="00840617"/>
    <w:rsid w:val="00840F84"/>
    <w:rsid w:val="00842A47"/>
    <w:rsid w:val="00843C13"/>
    <w:rsid w:val="008454F8"/>
    <w:rsid w:val="0085173A"/>
    <w:rsid w:val="008603CE"/>
    <w:rsid w:val="00861F30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718C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5E1B"/>
    <w:rsid w:val="008B7E05"/>
    <w:rsid w:val="008C1797"/>
    <w:rsid w:val="008C219C"/>
    <w:rsid w:val="008C475E"/>
    <w:rsid w:val="008C619A"/>
    <w:rsid w:val="008C6B9B"/>
    <w:rsid w:val="008D0CE8"/>
    <w:rsid w:val="008D2D1D"/>
    <w:rsid w:val="008D382C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45AE"/>
    <w:rsid w:val="009245F5"/>
    <w:rsid w:val="009249EC"/>
    <w:rsid w:val="009273B3"/>
    <w:rsid w:val="009305B5"/>
    <w:rsid w:val="009378DD"/>
    <w:rsid w:val="009429D5"/>
    <w:rsid w:val="00942BF1"/>
    <w:rsid w:val="00945180"/>
    <w:rsid w:val="00945428"/>
    <w:rsid w:val="0094607B"/>
    <w:rsid w:val="00953604"/>
    <w:rsid w:val="0095496B"/>
    <w:rsid w:val="00960F1E"/>
    <w:rsid w:val="009610DC"/>
    <w:rsid w:val="00961490"/>
    <w:rsid w:val="0096381A"/>
    <w:rsid w:val="00965E04"/>
    <w:rsid w:val="009674AD"/>
    <w:rsid w:val="00970CDC"/>
    <w:rsid w:val="00975727"/>
    <w:rsid w:val="00977010"/>
    <w:rsid w:val="00977D02"/>
    <w:rsid w:val="00977FF9"/>
    <w:rsid w:val="009809BB"/>
    <w:rsid w:val="00982B64"/>
    <w:rsid w:val="0098364B"/>
    <w:rsid w:val="009908A3"/>
    <w:rsid w:val="009911AF"/>
    <w:rsid w:val="00991875"/>
    <w:rsid w:val="00991F92"/>
    <w:rsid w:val="00992985"/>
    <w:rsid w:val="00993889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17DE"/>
    <w:rsid w:val="009B6029"/>
    <w:rsid w:val="009B6971"/>
    <w:rsid w:val="009C27F1"/>
    <w:rsid w:val="009C3152"/>
    <w:rsid w:val="009C3257"/>
    <w:rsid w:val="009C4CFA"/>
    <w:rsid w:val="009C5070"/>
    <w:rsid w:val="009D112C"/>
    <w:rsid w:val="009D1385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E7366"/>
    <w:rsid w:val="009F0377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117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EB4"/>
    <w:rsid w:val="00AF0C18"/>
    <w:rsid w:val="00AF47C5"/>
    <w:rsid w:val="00AF5398"/>
    <w:rsid w:val="00AF7950"/>
    <w:rsid w:val="00B049AF"/>
    <w:rsid w:val="00B07242"/>
    <w:rsid w:val="00B10534"/>
    <w:rsid w:val="00B10575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4ABC"/>
    <w:rsid w:val="00B56FBE"/>
    <w:rsid w:val="00B60ACF"/>
    <w:rsid w:val="00B62B58"/>
    <w:rsid w:val="00B65149"/>
    <w:rsid w:val="00B66567"/>
    <w:rsid w:val="00B66F52"/>
    <w:rsid w:val="00B66FE5"/>
    <w:rsid w:val="00B707FF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263B"/>
    <w:rsid w:val="00BA42B2"/>
    <w:rsid w:val="00BA45F6"/>
    <w:rsid w:val="00BA58D4"/>
    <w:rsid w:val="00BA5B9E"/>
    <w:rsid w:val="00BA7C9A"/>
    <w:rsid w:val="00BB5F8F"/>
    <w:rsid w:val="00BB657A"/>
    <w:rsid w:val="00BC1A4E"/>
    <w:rsid w:val="00BC5DC7"/>
    <w:rsid w:val="00BC6B8B"/>
    <w:rsid w:val="00BC73D8"/>
    <w:rsid w:val="00BD52D7"/>
    <w:rsid w:val="00BD5AD2"/>
    <w:rsid w:val="00BE22F3"/>
    <w:rsid w:val="00BE5B52"/>
    <w:rsid w:val="00BE5C21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23E3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52A2"/>
    <w:rsid w:val="00D37E34"/>
    <w:rsid w:val="00D4162B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4941"/>
    <w:rsid w:val="00D84FA1"/>
    <w:rsid w:val="00D851F0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E01138"/>
    <w:rsid w:val="00E02DFB"/>
    <w:rsid w:val="00E030F9"/>
    <w:rsid w:val="00E0311A"/>
    <w:rsid w:val="00E03138"/>
    <w:rsid w:val="00E0553F"/>
    <w:rsid w:val="00E06404"/>
    <w:rsid w:val="00E11A85"/>
    <w:rsid w:val="00E12495"/>
    <w:rsid w:val="00E15CCD"/>
    <w:rsid w:val="00E202EF"/>
    <w:rsid w:val="00E210B5"/>
    <w:rsid w:val="00E2552F"/>
    <w:rsid w:val="00E3137A"/>
    <w:rsid w:val="00E32CCF"/>
    <w:rsid w:val="00E34A98"/>
    <w:rsid w:val="00E35D1E"/>
    <w:rsid w:val="00E35EE0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4F4B"/>
    <w:rsid w:val="00E664CC"/>
    <w:rsid w:val="00E67A32"/>
    <w:rsid w:val="00E70388"/>
    <w:rsid w:val="00E70F92"/>
    <w:rsid w:val="00E74313"/>
    <w:rsid w:val="00E74C54"/>
    <w:rsid w:val="00E77A03"/>
    <w:rsid w:val="00E81715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E69"/>
    <w:rsid w:val="00EB2086"/>
    <w:rsid w:val="00EB31ED"/>
    <w:rsid w:val="00EB5EDF"/>
    <w:rsid w:val="00EB60FE"/>
    <w:rsid w:val="00EB74DB"/>
    <w:rsid w:val="00EC0E96"/>
    <w:rsid w:val="00EC5359"/>
    <w:rsid w:val="00EC562A"/>
    <w:rsid w:val="00ED067A"/>
    <w:rsid w:val="00ED2B50"/>
    <w:rsid w:val="00EE0350"/>
    <w:rsid w:val="00EE0719"/>
    <w:rsid w:val="00EE0E80"/>
    <w:rsid w:val="00EE613F"/>
    <w:rsid w:val="00EE6C10"/>
    <w:rsid w:val="00EE7295"/>
    <w:rsid w:val="00EE7869"/>
    <w:rsid w:val="00EF054A"/>
    <w:rsid w:val="00EF3235"/>
    <w:rsid w:val="00EF7E72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6F00"/>
    <w:rsid w:val="00F25BB6"/>
    <w:rsid w:val="00F26B7E"/>
    <w:rsid w:val="00F27A3B"/>
    <w:rsid w:val="00F33817"/>
    <w:rsid w:val="00F40AB4"/>
    <w:rsid w:val="00F420D5"/>
    <w:rsid w:val="00F451EA"/>
    <w:rsid w:val="00F45447"/>
    <w:rsid w:val="00F45471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21BE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139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07585B24"/>
    <w:rsid w:val="0DC93568"/>
    <w:rsid w:val="2C900A2B"/>
    <w:rsid w:val="33DBCF5A"/>
    <w:rsid w:val="4F1E0688"/>
    <w:rsid w:val="55F66D84"/>
    <w:rsid w:val="63DF4E7A"/>
    <w:rsid w:val="7FF700CB"/>
    <w:rsid w:val="9DAF9974"/>
    <w:rsid w:val="BB674D76"/>
    <w:rsid w:val="EFD6BBD5"/>
    <w:rsid w:val="F7F73383"/>
    <w:rsid w:val="FBAF8495"/>
    <w:rsid w:val="FDD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8"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9"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0"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2"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Body Text"/>
    <w:basedOn w:val="1"/>
    <w:link w:val="86"/>
    <w:qFormat/>
    <w:uiPriority w:val="0"/>
    <w:pPr>
      <w:spacing w:after="120"/>
    </w:pPr>
  </w:style>
  <w:style w:type="paragraph" w:styleId="14">
    <w:name w:val="toc 5"/>
    <w:basedOn w:val="1"/>
    <w:next w:val="1"/>
    <w:unhideWhenUsed/>
    <w:qFormat/>
    <w:uiPriority w:val="39"/>
    <w:pPr>
      <w:ind w:left="839"/>
    </w:pPr>
    <w:rPr>
      <w:rFonts w:ascii="宋体"/>
    </w:rPr>
  </w:style>
  <w:style w:type="paragraph" w:styleId="15">
    <w:name w:val="toc 3"/>
    <w:basedOn w:val="1"/>
    <w:next w:val="1"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6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4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18">
    <w:name w:val="header"/>
    <w:basedOn w:val="1"/>
    <w:link w:val="43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rPr>
      <w:rFonts w:ascii="宋体"/>
    </w:rPr>
  </w:style>
  <w:style w:type="paragraph" w:styleId="20">
    <w:name w:val="toc 4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1">
    <w:name w:val="footnote text"/>
    <w:basedOn w:val="1"/>
    <w:next w:val="1"/>
    <w:link w:val="99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3">
    <w:name w:val="table of figures"/>
    <w:basedOn w:val="1"/>
    <w:next w:val="1"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4">
    <w:name w:val="toc 2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5">
    <w:name w:val="Title"/>
    <w:basedOn w:val="1"/>
    <w:link w:val="48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7">
    <w:name w:val="Table Grid"/>
    <w:basedOn w:val="2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qFormat/>
    <w:uiPriority w:val="0"/>
    <w:rPr>
      <w:rFonts w:ascii="宋体" w:hAnsi="Times New Roman" w:eastAsia="宋体"/>
      <w:sz w:val="18"/>
    </w:rPr>
  </w:style>
  <w:style w:type="character" w:styleId="31">
    <w:name w:val="Emphasis"/>
    <w:qFormat/>
    <w:uiPriority w:val="20"/>
    <w:rPr>
      <w:i/>
      <w:iCs/>
    </w:rPr>
  </w:style>
  <w:style w:type="character" w:styleId="32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3">
    <w:name w:val="footnote reference"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5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7">
    <w:name w:val="标题 4 字符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8">
    <w:name w:val="标题 5 字符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9">
    <w:name w:val="标题 6 字符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0">
    <w:name w:val="标题 7 字符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41">
    <w:name w:val="标题 8 字符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42">
    <w:name w:val="标题 9 字符"/>
    <w:link w:val="10"/>
    <w:qFormat/>
    <w:uiPriority w:val="0"/>
    <w:rPr>
      <w:rFonts w:ascii="Arial" w:hAnsi="Arial" w:eastAsia="黑体" w:cs="Times New Roman"/>
      <w:szCs w:val="21"/>
    </w:rPr>
  </w:style>
  <w:style w:type="character" w:customStyle="1" w:styleId="43">
    <w:name w:val="页眉 字符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字符"/>
    <w:link w:val="17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45">
    <w:name w:val="批注框文本 字符"/>
    <w:link w:val="16"/>
    <w:semiHidden/>
    <w:qFormat/>
    <w:uiPriority w:val="99"/>
    <w:rPr>
      <w:sz w:val="18"/>
      <w:szCs w:val="18"/>
    </w:rPr>
  </w:style>
  <w:style w:type="paragraph" w:styleId="46">
    <w:name w:val="Quote"/>
    <w:basedOn w:val="1"/>
    <w:next w:val="1"/>
    <w:link w:val="47"/>
    <w:qFormat/>
    <w:uiPriority w:val="29"/>
    <w:rPr>
      <w:i/>
      <w:iCs/>
      <w:color w:val="000000"/>
    </w:rPr>
  </w:style>
  <w:style w:type="character" w:customStyle="1" w:styleId="47">
    <w:name w:val="引用 字符"/>
    <w:link w:val="46"/>
    <w:qFormat/>
    <w:uiPriority w:val="29"/>
    <w:rPr>
      <w:i/>
      <w:iCs/>
      <w:color w:val="000000"/>
    </w:rPr>
  </w:style>
  <w:style w:type="character" w:customStyle="1" w:styleId="48">
    <w:name w:val="标题 字符"/>
    <w:link w:val="25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49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0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1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4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55">
    <w:name w:val="标准文件_标准正文"/>
    <w:basedOn w:val="1"/>
    <w:next w:val="56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56">
    <w:name w:val="标准文件_段"/>
    <w:link w:val="18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7">
    <w:name w:val="标准文件_版本"/>
    <w:basedOn w:val="55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58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59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0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1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2">
    <w:name w:val="标准文件_页眉偶数页"/>
    <w:basedOn w:val="61"/>
    <w:next w:val="1"/>
    <w:qFormat/>
    <w:uiPriority w:val="0"/>
    <w:pPr>
      <w:jc w:val="left"/>
    </w:pPr>
  </w:style>
  <w:style w:type="paragraph" w:customStyle="1" w:styleId="63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40" w:beforeLines="4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4">
    <w:name w:val="标准文件_参考文献条目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5">
    <w:name w:val="标准文件_二级条标题"/>
    <w:next w:val="56"/>
    <w:qFormat/>
    <w:uiPriority w:val="0"/>
    <w:pPr>
      <w:widowControl w:val="0"/>
      <w:numPr>
        <w:ilvl w:val="3"/>
        <w:numId w:val="2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66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67">
    <w:name w:val="标准文件_方框数字列项"/>
    <w:basedOn w:val="56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68">
    <w:name w:val="标准文件_封面标准编号"/>
    <w:basedOn w:val="1"/>
    <w:next w:val="59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69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0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1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2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3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74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75">
    <w:name w:val="标准文件_封面抬头"/>
    <w:basedOn w:val="56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76">
    <w:name w:val="标准文件_附录标识"/>
    <w:next w:val="56"/>
    <w:qFormat/>
    <w:uiPriority w:val="0"/>
    <w:pPr>
      <w:numPr>
        <w:ilvl w:val="0"/>
        <w:numId w:val="4"/>
      </w:numPr>
      <w:shd w:val="clear" w:color="FFFFFF" w:fill="FFFFFF"/>
      <w:tabs>
        <w:tab w:val="left" w:pos="6406"/>
      </w:tabs>
      <w:spacing w:before="25" w:beforeLines="25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7">
    <w:name w:val="标准文件_附录表标题"/>
    <w:next w:val="56"/>
    <w:qFormat/>
    <w:uiPriority w:val="0"/>
    <w:pPr>
      <w:numPr>
        <w:ilvl w:val="1"/>
        <w:numId w:val="5"/>
      </w:numPr>
      <w:adjustRightInd w:val="0"/>
      <w:snapToGrid w:val="0"/>
      <w:spacing w:before="50" w:beforeLines="50" w:after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8">
    <w:name w:val="标准文件_附录一级条标题"/>
    <w:next w:val="56"/>
    <w:qFormat/>
    <w:uiPriority w:val="0"/>
    <w:pPr>
      <w:widowControl w:val="0"/>
      <w:numPr>
        <w:ilvl w:val="1"/>
        <w:numId w:val="4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9">
    <w:name w:val="标准文件_附录二级条标题"/>
    <w:basedOn w:val="78"/>
    <w:next w:val="56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0">
    <w:name w:val="标准文件_附录公式"/>
    <w:basedOn w:val="55"/>
    <w:next w:val="55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1">
    <w:name w:val="标准文件_附录三级条标题"/>
    <w:next w:val="56"/>
    <w:qFormat/>
    <w:uiPriority w:val="0"/>
    <w:pPr>
      <w:widowControl w:val="0"/>
      <w:numPr>
        <w:ilvl w:val="3"/>
        <w:numId w:val="4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2">
    <w:name w:val="标准文件_附录四级条标题"/>
    <w:next w:val="56"/>
    <w:qFormat/>
    <w:uiPriority w:val="0"/>
    <w:pPr>
      <w:widowControl w:val="0"/>
      <w:numPr>
        <w:ilvl w:val="4"/>
        <w:numId w:val="4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3">
    <w:name w:val="标准文件_附录图标题"/>
    <w:next w:val="56"/>
    <w:qFormat/>
    <w:uiPriority w:val="0"/>
    <w:pPr>
      <w:numPr>
        <w:ilvl w:val="1"/>
        <w:numId w:val="6"/>
      </w:numPr>
      <w:adjustRightInd w:val="0"/>
      <w:snapToGrid w:val="0"/>
      <w:spacing w:before="50" w:beforeLines="50" w:after="50" w:afterLines="50"/>
      <w:ind w:firstLine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4">
    <w:name w:val="标准文件_附录五级条标题"/>
    <w:next w:val="56"/>
    <w:qFormat/>
    <w:uiPriority w:val="0"/>
    <w:pPr>
      <w:widowControl w:val="0"/>
      <w:numPr>
        <w:ilvl w:val="5"/>
        <w:numId w:val="4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标准文件_附录英文标识"/>
    <w:next w:val="13"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86">
    <w:name w:val="正文文本 字符"/>
    <w:link w:val="13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87">
    <w:name w:val="标准文件_附录章标题"/>
    <w:next w:val="56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8">
    <w:name w:val="标准文件_公式后的破折号"/>
    <w:basedOn w:val="56"/>
    <w:next w:val="56"/>
    <w:qFormat/>
    <w:uiPriority w:val="0"/>
    <w:pPr>
      <w:ind w:left="488" w:leftChars="200" w:hanging="289" w:hangingChars="290"/>
    </w:pPr>
  </w:style>
  <w:style w:type="paragraph" w:customStyle="1" w:styleId="89">
    <w:name w:val="标准文件_前言、引言标题"/>
    <w:next w:val="1"/>
    <w:qFormat/>
    <w:uiPriority w:val="0"/>
    <w:pPr>
      <w:numPr>
        <w:ilvl w:val="0"/>
        <w:numId w:val="8"/>
      </w:numPr>
      <w:shd w:val="clear" w:color="FFFFFF" w:fill="FFFFFF"/>
      <w:spacing w:after="150" w:afterLines="15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0">
    <w:name w:val="标准文件_目次、标准名称标题"/>
    <w:basedOn w:val="89"/>
    <w:next w:val="56"/>
    <w:qFormat/>
    <w:uiPriority w:val="0"/>
    <w:pPr>
      <w:spacing w:line="460" w:lineRule="exact"/>
    </w:pPr>
  </w:style>
  <w:style w:type="paragraph" w:customStyle="1" w:styleId="91">
    <w:name w:val="标准文件_目录标题"/>
    <w:basedOn w:val="1"/>
    <w:qFormat/>
    <w:uiPriority w:val="0"/>
    <w:pPr>
      <w:spacing w:after="150" w:afterLines="150" w:line="240" w:lineRule="auto"/>
      <w:jc w:val="center"/>
    </w:pPr>
    <w:rPr>
      <w:rFonts w:ascii="黑体" w:eastAsia="黑体"/>
      <w:sz w:val="32"/>
    </w:rPr>
  </w:style>
  <w:style w:type="paragraph" w:customStyle="1" w:styleId="92">
    <w:name w:val="标准文件_破折号列项"/>
    <w:qFormat/>
    <w:uiPriority w:val="0"/>
    <w:pPr>
      <w:numPr>
        <w:ilvl w:val="0"/>
        <w:numId w:val="9"/>
      </w:numPr>
      <w:adjustRightInd w:val="0"/>
      <w:snapToGrid w:val="0"/>
      <w:ind w:left="0"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3">
    <w:name w:val="标准文件_破折号列项（二级）"/>
    <w:basedOn w:val="92"/>
    <w:qFormat/>
    <w:uiPriority w:val="0"/>
    <w:pPr>
      <w:numPr>
        <w:numId w:val="10"/>
      </w:numPr>
      <w:ind w:left="0" w:firstLine="200"/>
    </w:pPr>
  </w:style>
  <w:style w:type="paragraph" w:customStyle="1" w:styleId="94">
    <w:name w:val="标准文件_三级条标题"/>
    <w:basedOn w:val="65"/>
    <w:next w:val="56"/>
    <w:qFormat/>
    <w:uiPriority w:val="0"/>
    <w:pPr>
      <w:widowControl/>
      <w:numPr>
        <w:ilvl w:val="4"/>
      </w:numPr>
      <w:outlineLvl w:val="3"/>
    </w:pPr>
  </w:style>
  <w:style w:type="character" w:customStyle="1" w:styleId="95">
    <w:name w:val="Subtle Reference"/>
    <w:qFormat/>
    <w:uiPriority w:val="31"/>
    <w:rPr>
      <w:smallCaps/>
      <w:color w:val="C0504D"/>
      <w:u w:val="single"/>
    </w:rPr>
  </w:style>
  <w:style w:type="paragraph" w:customStyle="1" w:styleId="96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97">
    <w:name w:val="标准文件_数字编号列项"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8">
    <w:name w:val="标准文件_四级条标题"/>
    <w:next w:val="56"/>
    <w:qFormat/>
    <w:uiPriority w:val="0"/>
    <w:pPr>
      <w:widowControl w:val="0"/>
      <w:numPr>
        <w:ilvl w:val="5"/>
        <w:numId w:val="2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99">
    <w:name w:val="脚注文本 字符"/>
    <w:link w:val="21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100">
    <w:name w:val="标准文件_条文脚注"/>
    <w:basedOn w:val="21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1">
    <w:name w:val="标准文件_图表脚注"/>
    <w:basedOn w:val="1"/>
    <w:next w:val="56"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2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3">
    <w:name w:val="标准文件_五级条标题"/>
    <w:next w:val="56"/>
    <w:qFormat/>
    <w:uiPriority w:val="0"/>
    <w:pPr>
      <w:widowControl w:val="0"/>
      <w:numPr>
        <w:ilvl w:val="6"/>
        <w:numId w:val="2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4">
    <w:name w:val="标准文件_章标题"/>
    <w:next w:val="56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5">
    <w:name w:val="标准文件_一级条标题"/>
    <w:basedOn w:val="104"/>
    <w:next w:val="56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06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07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8">
    <w:name w:val="标准文件_英文图表脚注"/>
    <w:basedOn w:val="55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09">
    <w:name w:val="标准文件_数字编号列项（二级）"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标准文件_英文注："/>
    <w:basedOn w:val="1"/>
    <w:next w:val="56"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1">
    <w:name w:val="标准文件_英文注×："/>
    <w:basedOn w:val="1"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2">
    <w:name w:val="标准文件_正文表标题"/>
    <w:next w:val="56"/>
    <w:qFormat/>
    <w:uiPriority w:val="0"/>
    <w:pPr>
      <w:numPr>
        <w:ilvl w:val="0"/>
        <w:numId w:val="16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3">
    <w:name w:val="标准文件_正文公式"/>
    <w:basedOn w:val="1"/>
    <w:next w:val="55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14">
    <w:name w:val="标准文件_正文图标题"/>
    <w:next w:val="56"/>
    <w:qFormat/>
    <w:uiPriority w:val="0"/>
    <w:pPr>
      <w:numPr>
        <w:ilvl w:val="0"/>
        <w:numId w:val="17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5">
    <w:name w:val="标准文件_正文英文表标题"/>
    <w:next w:val="56"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6">
    <w:name w:val="标准文件_正文英文图标题"/>
    <w:next w:val="56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标准文件_编号列项（三级）"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8">
    <w:name w:val="二级无标题条"/>
    <w:basedOn w:val="1"/>
    <w:qFormat/>
    <w:uiPriority w:val="0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19">
    <w:name w:val="发布部门"/>
    <w:next w:val="56"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0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1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2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3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5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6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7">
    <w:name w:val="封面正文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8">
    <w:name w:val="附录二级无标题条"/>
    <w:basedOn w:val="1"/>
    <w:next w:val="56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29">
    <w:name w:val="附录三级无标题条"/>
    <w:basedOn w:val="128"/>
    <w:next w:val="56"/>
    <w:qFormat/>
    <w:uiPriority w:val="0"/>
    <w:pPr>
      <w:outlineLvl w:val="4"/>
    </w:pPr>
  </w:style>
  <w:style w:type="paragraph" w:customStyle="1" w:styleId="130">
    <w:name w:val="附录四级无标题条"/>
    <w:basedOn w:val="129"/>
    <w:next w:val="56"/>
    <w:qFormat/>
    <w:uiPriority w:val="0"/>
    <w:pPr>
      <w:outlineLvl w:val="5"/>
    </w:pPr>
  </w:style>
  <w:style w:type="paragraph" w:customStyle="1" w:styleId="131">
    <w:name w:val="附录图"/>
    <w:next w:val="56"/>
    <w:qFormat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2">
    <w:name w:val="标准文件_一级项"/>
    <w:qFormat/>
    <w:uiPriority w:val="0"/>
    <w:pPr>
      <w:numPr>
        <w:ilvl w:val="0"/>
        <w:numId w:val="2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3">
    <w:name w:val="附录五级无标题条"/>
    <w:basedOn w:val="130"/>
    <w:next w:val="56"/>
    <w:uiPriority w:val="0"/>
    <w:pPr>
      <w:outlineLvl w:val="6"/>
    </w:pPr>
  </w:style>
  <w:style w:type="paragraph" w:customStyle="1" w:styleId="134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35">
    <w:name w:val="附录一级无标题条"/>
    <w:basedOn w:val="87"/>
    <w:next w:val="56"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36">
    <w:name w:val="个人答复风格"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37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38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9">
    <w:name w:val="列项——"/>
    <w:qFormat/>
    <w:uiPriority w:val="0"/>
    <w:pPr>
      <w:widowControl w:val="0"/>
      <w:numPr>
        <w:ilvl w:val="0"/>
        <w:numId w:val="2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0">
    <w:name w:val="列项·"/>
    <w:basedOn w:val="56"/>
    <w:qFormat/>
    <w:uiPriority w:val="0"/>
    <w:pPr>
      <w:tabs>
        <w:tab w:val="left" w:pos="840"/>
      </w:tabs>
    </w:pPr>
  </w:style>
  <w:style w:type="paragraph" w:customStyle="1" w:styleId="14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2">
    <w:name w:val="目录 21"/>
    <w:basedOn w:val="1"/>
    <w:next w:val="1"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3">
    <w:name w:val="目录 31"/>
    <w:basedOn w:val="1"/>
    <w:next w:val="1"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44">
    <w:name w:val="目录 4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145">
    <w:name w:val="目录 51"/>
    <w:basedOn w:val="1"/>
    <w:next w:val="1"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46">
    <w:name w:val="目录 6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147">
    <w:name w:val="目录 71"/>
    <w:basedOn w:val="146"/>
    <w:semiHidden/>
    <w:qFormat/>
    <w:uiPriority w:val="0"/>
    <w:pPr>
      <w:ind w:left="1260"/>
    </w:pPr>
  </w:style>
  <w:style w:type="paragraph" w:customStyle="1" w:styleId="148">
    <w:name w:val="目录 81"/>
    <w:basedOn w:val="147"/>
    <w:semiHidden/>
    <w:qFormat/>
    <w:uiPriority w:val="0"/>
    <w:pPr>
      <w:ind w:left="1470"/>
    </w:pPr>
  </w:style>
  <w:style w:type="paragraph" w:customStyle="1" w:styleId="149">
    <w:name w:val="目录 91"/>
    <w:basedOn w:val="148"/>
    <w:semiHidden/>
    <w:qFormat/>
    <w:uiPriority w:val="0"/>
    <w:pPr>
      <w:ind w:left="1680"/>
    </w:pPr>
  </w:style>
  <w:style w:type="paragraph" w:customStyle="1" w:styleId="150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1">
    <w:name w:val="其他发布部门"/>
    <w:basedOn w:val="119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2">
    <w:name w:val="前言标题"/>
    <w:next w:val="1"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3">
    <w:name w:val="三级无标题条"/>
    <w:basedOn w:val="1"/>
    <w:qFormat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4">
    <w:name w:val="实施日期"/>
    <w:basedOn w:val="120"/>
    <w:qFormat/>
    <w:uiPriority w:val="0"/>
    <w:pPr>
      <w:framePr w:hSpace="0" w:wrap="around" w:xAlign="right"/>
      <w:jc w:val="right"/>
    </w:pPr>
  </w:style>
  <w:style w:type="paragraph" w:customStyle="1" w:styleId="155">
    <w:name w:val="四级无标题条"/>
    <w:basedOn w:val="1"/>
    <w:qFormat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7">
    <w:name w:val="无标题条"/>
    <w:next w:val="56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8">
    <w:name w:val="五级无标题条"/>
    <w:basedOn w:val="1"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59">
    <w:name w:val="一级无标题条"/>
    <w:basedOn w:val="1"/>
    <w:qFormat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0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1">
    <w:name w:val="注×:后续"/>
    <w:basedOn w:val="160"/>
    <w:qFormat/>
    <w:uiPriority w:val="0"/>
    <w:pPr>
      <w:ind w:left="1406" w:leftChars="0" w:hanging="499" w:firstLineChars="0"/>
    </w:pPr>
  </w:style>
  <w:style w:type="paragraph" w:customStyle="1" w:styleId="162">
    <w:name w:val="标准文件_一级无标题"/>
    <w:basedOn w:val="105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3">
    <w:name w:val="标准文件_五级无标题"/>
    <w:basedOn w:val="103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4">
    <w:name w:val="标准文件_三级无标题"/>
    <w:basedOn w:val="94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5">
    <w:name w:val="标准文件_二级无标题"/>
    <w:basedOn w:val="65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6">
    <w:name w:val="标准_四级无标题"/>
    <w:basedOn w:val="98"/>
    <w:next w:val="56"/>
    <w:qFormat/>
    <w:uiPriority w:val="0"/>
    <w:rPr>
      <w:rFonts w:eastAsia="宋体"/>
    </w:rPr>
  </w:style>
  <w:style w:type="paragraph" w:customStyle="1" w:styleId="167">
    <w:name w:val="标准文件_四级无标题"/>
    <w:basedOn w:val="98"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68">
    <w:name w:val="标准文件_大写罗马数字编号列项"/>
    <w:basedOn w:val="56"/>
    <w:qFormat/>
    <w:uiPriority w:val="0"/>
    <w:pPr>
      <w:numPr>
        <w:ilvl w:val="0"/>
        <w:numId w:val="23"/>
      </w:numPr>
      <w:ind w:firstLine="0" w:firstLineChars="0"/>
    </w:pPr>
    <w:rPr>
      <w:rFonts w:ascii="Times New Roman" w:cs="Arial"/>
      <w:szCs w:val="28"/>
    </w:rPr>
  </w:style>
  <w:style w:type="paragraph" w:customStyle="1" w:styleId="169">
    <w:name w:val="标准文件_小写罗马数字编号列项"/>
    <w:basedOn w:val="56"/>
    <w:qFormat/>
    <w:uiPriority w:val="0"/>
    <w:pPr>
      <w:numPr>
        <w:ilvl w:val="0"/>
        <w:numId w:val="24"/>
      </w:numPr>
      <w:ind w:firstLine="0" w:firstLineChars="0"/>
    </w:pPr>
    <w:rPr>
      <w:rFonts w:cs="Arial"/>
      <w:szCs w:val="28"/>
    </w:rPr>
  </w:style>
  <w:style w:type="paragraph" w:customStyle="1" w:styleId="170">
    <w:name w:val="标准文件_附录标题"/>
    <w:basedOn w:val="76"/>
    <w:qFormat/>
    <w:uiPriority w:val="0"/>
    <w:pPr>
      <w:numPr>
        <w:numId w:val="0"/>
      </w:numPr>
      <w:spacing w:after="280"/>
      <w:outlineLvl w:val="9"/>
    </w:pPr>
  </w:style>
  <w:style w:type="paragraph" w:customStyle="1" w:styleId="171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2">
    <w:name w:val="标准文件_三级项"/>
    <w:basedOn w:val="1"/>
    <w:qFormat/>
    <w:uiPriority w:val="0"/>
    <w:pPr>
      <w:numPr>
        <w:ilvl w:val="2"/>
        <w:numId w:val="21"/>
      </w:numPr>
      <w:spacing w:line="536870612" w:lineRule="auto"/>
    </w:pPr>
    <w:rPr>
      <w:rFonts w:ascii="Times New Roman" w:hAnsi="Times New Roman"/>
    </w:rPr>
  </w:style>
  <w:style w:type="paragraph" w:customStyle="1" w:styleId="173">
    <w:name w:val="图表脚注说明"/>
    <w:basedOn w:val="1"/>
    <w:next w:val="56"/>
    <w:qFormat/>
    <w:uiPriority w:val="0"/>
    <w:pPr>
      <w:numPr>
        <w:ilvl w:val="0"/>
        <w:numId w:val="25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174">
    <w:name w:val="标准文件_字母编号列项（一级）"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5">
    <w:name w:val="标准文件_索引字母"/>
    <w:next w:val="56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76">
    <w:name w:val="标准文件_附录前"/>
    <w:next w:val="56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77">
    <w:name w:val="标准文件_正文标准名称"/>
    <w:qFormat/>
    <w:uiPriority w:val="0"/>
    <w:pPr>
      <w:spacing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78">
    <w:name w:val="标准文件_表格"/>
    <w:basedOn w:val="56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9">
    <w:name w:val="标准文件_注："/>
    <w:next w:val="56"/>
    <w:qFormat/>
    <w:uiPriority w:val="0"/>
    <w:pPr>
      <w:widowControl w:val="0"/>
      <w:numPr>
        <w:ilvl w:val="0"/>
        <w:numId w:val="2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0">
    <w:name w:val="标准文件_注×：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1">
    <w:name w:val="标准文件_示例："/>
    <w:next w:val="182"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2">
    <w:name w:val="标准文件_示例内容"/>
    <w:basedOn w:val="56"/>
    <w:qFormat/>
    <w:uiPriority w:val="0"/>
    <w:pPr>
      <w:ind w:firstLine="420"/>
    </w:pPr>
    <w:rPr>
      <w:sz w:val="18"/>
    </w:rPr>
  </w:style>
  <w:style w:type="paragraph" w:customStyle="1" w:styleId="183">
    <w:name w:val="标准文件_示例×："/>
    <w:basedOn w:val="1"/>
    <w:next w:val="182"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84">
    <w:name w:val="标准文件_段 Char"/>
    <w:link w:val="56"/>
    <w:qFormat/>
    <w:uiPriority w:val="0"/>
    <w:rPr>
      <w:rFonts w:ascii="宋体" w:hAnsi="Times New Roman"/>
      <w:sz w:val="21"/>
    </w:rPr>
  </w:style>
  <w:style w:type="paragraph" w:customStyle="1" w:styleId="185">
    <w:name w:val="标准文件_表格续"/>
    <w:basedOn w:val="56"/>
    <w:next w:val="56"/>
    <w:qFormat/>
    <w:uiPriority w:val="0"/>
    <w:pPr>
      <w:jc w:val="center"/>
    </w:pPr>
    <w:rPr>
      <w:rFonts w:ascii="黑体" w:hAnsi="黑体" w:eastAsia="黑体"/>
    </w:rPr>
  </w:style>
  <w:style w:type="character" w:styleId="186">
    <w:name w:val="Placeholder Text"/>
    <w:basedOn w:val="28"/>
    <w:semiHidden/>
    <w:qFormat/>
    <w:uiPriority w:val="99"/>
    <w:rPr>
      <w:color w:val="808080"/>
    </w:rPr>
  </w:style>
  <w:style w:type="paragraph" w:customStyle="1" w:styleId="187">
    <w:name w:val="标准文件_二级项2"/>
    <w:basedOn w:val="56"/>
    <w:qFormat/>
    <w:uiPriority w:val="0"/>
    <w:pPr>
      <w:numPr>
        <w:ilvl w:val="1"/>
        <w:numId w:val="21"/>
      </w:numPr>
      <w:ind w:left="1271" w:hanging="420" w:firstLineChars="0"/>
    </w:pPr>
  </w:style>
  <w:style w:type="paragraph" w:customStyle="1" w:styleId="188">
    <w:name w:val="标准文件_三级项2"/>
    <w:basedOn w:val="56"/>
    <w:qFormat/>
    <w:uiPriority w:val="0"/>
    <w:pPr>
      <w:numPr>
        <w:ilvl w:val="0"/>
        <w:numId w:val="30"/>
      </w:numPr>
      <w:spacing w:line="300" w:lineRule="exact"/>
      <w:ind w:left="1276" w:hanging="425" w:firstLineChars="0"/>
    </w:pPr>
    <w:rPr>
      <w:rFonts w:ascii="Times New Roman"/>
    </w:rPr>
  </w:style>
  <w:style w:type="paragraph" w:customStyle="1" w:styleId="189">
    <w:name w:val="标准文件_一级项2"/>
    <w:basedOn w:val="56"/>
    <w:qFormat/>
    <w:uiPriority w:val="0"/>
    <w:pPr>
      <w:numPr>
        <w:ilvl w:val="0"/>
        <w:numId w:val="31"/>
      </w:numPr>
      <w:spacing w:line="300" w:lineRule="exact"/>
      <w:ind w:left="1271" w:hanging="420" w:firstLineChars="0"/>
    </w:pPr>
    <w:rPr>
      <w:rFonts w:ascii="Times New Roman"/>
    </w:rPr>
  </w:style>
  <w:style w:type="paragraph" w:customStyle="1" w:styleId="190">
    <w:name w:val="标准文件_提示"/>
    <w:basedOn w:val="56"/>
    <w:next w:val="56"/>
    <w:qFormat/>
    <w:uiPriority w:val="0"/>
    <w:pPr>
      <w:ind w:firstLine="420"/>
    </w:pPr>
    <w:rPr>
      <w:rFonts w:ascii="黑体" w:eastAsia="黑体"/>
    </w:rPr>
  </w:style>
  <w:style w:type="character" w:customStyle="1" w:styleId="191">
    <w:name w:val="标准文件_来源"/>
    <w:basedOn w:val="28"/>
    <w:qFormat/>
    <w:uiPriority w:val="1"/>
    <w:rPr>
      <w:rFonts w:eastAsia="宋体"/>
      <w:sz w:val="21"/>
    </w:rPr>
  </w:style>
  <w:style w:type="paragraph" w:customStyle="1" w:styleId="192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3">
    <w:name w:val="其他发布日期"/>
    <w:basedOn w:val="120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94">
    <w:name w:val="其他实施日期"/>
    <w:basedOn w:val="154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195">
    <w:name w:val="标准文件_文件编号"/>
    <w:basedOn w:val="56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96">
    <w:name w:val="标准文件_替换文件编号"/>
    <w:basedOn w:val="195"/>
    <w:qFormat/>
    <w:uiPriority w:val="0"/>
    <w:pPr>
      <w:spacing w:before="57"/>
    </w:pPr>
    <w:rPr>
      <w:sz w:val="21"/>
    </w:rPr>
  </w:style>
  <w:style w:type="paragraph" w:customStyle="1" w:styleId="197">
    <w:name w:val="标准文件_文件名称"/>
    <w:basedOn w:val="56"/>
    <w:next w:val="56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98">
    <w:name w:val="标准文件_附录图标号"/>
    <w:basedOn w:val="56"/>
    <w:next w:val="56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99">
    <w:name w:val="标准文件_附录表标号"/>
    <w:basedOn w:val="56"/>
    <w:next w:val="56"/>
    <w:qFormat/>
    <w:uiPriority w:val="0"/>
    <w:pPr>
      <w:numPr>
        <w:ilvl w:val="0"/>
        <w:numId w:val="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0">
    <w:name w:val="标准文件_引言一级条标题"/>
    <w:basedOn w:val="56"/>
    <w:next w:val="56"/>
    <w:qFormat/>
    <w:uiPriority w:val="0"/>
    <w:pPr>
      <w:numPr>
        <w:ilvl w:val="1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1">
    <w:name w:val="标准文件_引言二级条标题"/>
    <w:basedOn w:val="56"/>
    <w:next w:val="56"/>
    <w:qFormat/>
    <w:uiPriority w:val="0"/>
    <w:pPr>
      <w:numPr>
        <w:ilvl w:val="2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2">
    <w:name w:val="标准文件_引言三级条标题"/>
    <w:basedOn w:val="56"/>
    <w:next w:val="56"/>
    <w:qFormat/>
    <w:uiPriority w:val="0"/>
    <w:pPr>
      <w:numPr>
        <w:ilvl w:val="3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3">
    <w:name w:val="标准文件_引言四级条标题"/>
    <w:basedOn w:val="56"/>
    <w:next w:val="56"/>
    <w:qFormat/>
    <w:uiPriority w:val="0"/>
    <w:pPr>
      <w:numPr>
        <w:ilvl w:val="4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4">
    <w:name w:val="标准文件_引言五级条标题"/>
    <w:basedOn w:val="56"/>
    <w:next w:val="56"/>
    <w:qFormat/>
    <w:uiPriority w:val="0"/>
    <w:pPr>
      <w:numPr>
        <w:ilvl w:val="5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5">
    <w:name w:val="标准文件_注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6">
    <w:name w:val="标准文件_注X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7">
    <w:name w:val="标准文件_示例后"/>
    <w:basedOn w:val="56"/>
    <w:qFormat/>
    <w:uiPriority w:val="0"/>
    <w:pPr>
      <w:ind w:left="964" w:firstLine="0" w:firstLineChars="0"/>
    </w:pPr>
    <w:rPr>
      <w:sz w:val="18"/>
    </w:rPr>
  </w:style>
  <w:style w:type="paragraph" w:customStyle="1" w:styleId="208">
    <w:name w:val="标准文件_示例X后"/>
    <w:basedOn w:val="56"/>
    <w:link w:val="209"/>
    <w:qFormat/>
    <w:uiPriority w:val="0"/>
    <w:pPr>
      <w:ind w:left="1049" w:firstLine="0" w:firstLineChars="0"/>
    </w:pPr>
    <w:rPr>
      <w:sz w:val="18"/>
    </w:rPr>
  </w:style>
  <w:style w:type="character" w:customStyle="1" w:styleId="209">
    <w:name w:val="标准文件_示例X后 字符"/>
    <w:basedOn w:val="184"/>
    <w:link w:val="208"/>
    <w:uiPriority w:val="0"/>
    <w:rPr>
      <w:rFonts w:ascii="宋体" w:hAnsi="Times New Roman"/>
      <w:sz w:val="18"/>
    </w:rPr>
  </w:style>
  <w:style w:type="paragraph" w:customStyle="1" w:styleId="210">
    <w:name w:val="标准文件_索引项"/>
    <w:basedOn w:val="56"/>
    <w:next w:val="56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1">
    <w:name w:val="标准文件_附录一级无标题"/>
    <w:basedOn w:val="78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2">
    <w:name w:val="标准文件_附录二级无标题"/>
    <w:basedOn w:val="79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3">
    <w:name w:val="标准文件_附录三级无标题"/>
    <w:basedOn w:val="81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4">
    <w:name w:val="标准文件_附录四级无标题"/>
    <w:basedOn w:val="82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5">
    <w:name w:val="标准文件_附录五级无标题"/>
    <w:basedOn w:val="84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6">
    <w:name w:val="标准文件_引言一级无标题"/>
    <w:basedOn w:val="200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7">
    <w:name w:val="标准文件_引言二级无标题"/>
    <w:basedOn w:val="201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8">
    <w:name w:val="标准文件_引言三级无标题"/>
    <w:basedOn w:val="202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9">
    <w:name w:val="标准文件_引言四级无标题"/>
    <w:basedOn w:val="203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0">
    <w:name w:val="标准文件_引言五级无标题"/>
    <w:basedOn w:val="204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1">
    <w:name w:val="标准文件_索引标题"/>
    <w:basedOn w:val="63"/>
    <w:next w:val="56"/>
    <w:qFormat/>
    <w:uiPriority w:val="0"/>
    <w:rPr>
      <w:rFonts w:hAnsi="黑体"/>
    </w:rPr>
  </w:style>
  <w:style w:type="paragraph" w:customStyle="1" w:styleId="222">
    <w:name w:val="标准文件_脚注内容"/>
    <w:basedOn w:val="56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3">
    <w:name w:val="标准文件_术语条一"/>
    <w:basedOn w:val="162"/>
    <w:next w:val="56"/>
    <w:qFormat/>
    <w:uiPriority w:val="0"/>
  </w:style>
  <w:style w:type="paragraph" w:customStyle="1" w:styleId="224">
    <w:name w:val="标准文件_术语条二"/>
    <w:basedOn w:val="165"/>
    <w:next w:val="56"/>
    <w:qFormat/>
    <w:uiPriority w:val="0"/>
  </w:style>
  <w:style w:type="paragraph" w:customStyle="1" w:styleId="225">
    <w:name w:val="标准文件_术语条三"/>
    <w:basedOn w:val="164"/>
    <w:next w:val="56"/>
    <w:qFormat/>
    <w:uiPriority w:val="0"/>
  </w:style>
  <w:style w:type="paragraph" w:customStyle="1" w:styleId="226">
    <w:name w:val="标准文件_术语条四"/>
    <w:basedOn w:val="167"/>
    <w:next w:val="56"/>
    <w:qFormat/>
    <w:uiPriority w:val="0"/>
  </w:style>
  <w:style w:type="paragraph" w:customStyle="1" w:styleId="227">
    <w:name w:val="标准文件_术语条五"/>
    <w:basedOn w:val="163"/>
    <w:next w:val="56"/>
    <w:qFormat/>
    <w:uiPriority w:val="0"/>
  </w:style>
  <w:style w:type="paragraph" w:customStyle="1" w:styleId="2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29">
    <w:name w:val="发布"/>
    <w:basedOn w:val="28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glossaryDocument" Target="glossary/document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yan\Library\Containers\com.kingsoft.wpsoffice.mac\Data\C:\Program%20Files%20(x86)\StandardEditor\template\&#22242;&#20307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CEA3BB9368E47F08D73314C99CB1A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ABC8C5-222B-4717-98F1-372DB663DBA1}"/>
      </w:docPartPr>
      <w:docPartBody>
        <w:p w14:paraId="3EC87D8F">
          <w:pPr>
            <w:pStyle w:val="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0F3E0587BB694CBEBD4EEC3C7D07D2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20B904-1107-4ED2-9408-AF8C8E40EB61}"/>
      </w:docPartPr>
      <w:docPartBody>
        <w:p w14:paraId="6C5EBC2C"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83"/>
    <w:rsid w:val="002B62CA"/>
    <w:rsid w:val="003231F7"/>
    <w:rsid w:val="0037168D"/>
    <w:rsid w:val="006C677A"/>
    <w:rsid w:val="0070354B"/>
    <w:rsid w:val="0092522E"/>
    <w:rsid w:val="00A15089"/>
    <w:rsid w:val="00B663F8"/>
    <w:rsid w:val="00B9193E"/>
    <w:rsid w:val="00BC4D5E"/>
    <w:rsid w:val="00C51845"/>
    <w:rsid w:val="00EB1C98"/>
    <w:rsid w:val="00EC5783"/>
    <w:rsid w:val="00EE2E2D"/>
    <w:rsid w:val="00F9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BCEA3BB9368E47F08D73314C99CB1A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4BBB1CA788848BFAF227A4B85C1FC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F3E0587BB694CBEBD4EEC3C7D07D2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A6A522-090E-4CC6-BFA5-9904F1E2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Company>PCMI</Company>
  <Pages>14</Pages>
  <Words>7739</Words>
  <Characters>8764</Characters>
  <Lines>80</Lines>
  <Paragraphs>22</Paragraphs>
  <TotalTime>9</TotalTime>
  <ScaleCrop>false</ScaleCrop>
  <LinksUpToDate>false</LinksUpToDate>
  <CharactersWithSpaces>9036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2021-11-18T02:35:00Z</dcterms:created>
  <dc:creator>Administrator</dc:creator>
  <dc:description>&lt;config cover="true" show_menu="true" version="1.0.0" doctype="SDKXY"&gt;_x000d_
&lt;/config&gt;</dc:description>
  <cp:lastModifiedBy>中国探险协会客服火火</cp:lastModifiedBy>
  <cp:lastPrinted>2021-06-22T04:51:00Z</cp:lastPrinted>
  <dcterms:modified xsi:type="dcterms:W3CDTF">2026-03-26T01:29:58Z</dcterms:modified>
  <dc:title>团体标准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-1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2052-12.1.0.25225</vt:lpwstr>
  </property>
  <property fmtid="{D5CDD505-2E9C-101B-9397-08002B2CF9AE}" pid="15" name="ICV">
    <vt:lpwstr>8BE6FA38F675A4930EA2C3699CD2A147_43</vt:lpwstr>
  </property>
  <property fmtid="{D5CDD505-2E9C-101B-9397-08002B2CF9AE}" pid="16" name="KSOTemplateDocerSaveRecord">
    <vt:lpwstr>eyJoZGlkIjoiOWZjYTg2ZWY5ZDhkOTIwMjg2MWU1ZDQ1YzY3ZDAxNTUiLCJ1c2VySWQiOiIxMjEwMDc3NTUwIn0=</vt:lpwstr>
  </property>
</Properties>
</file>