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7CD9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018426E4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14:paraId="72E26145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>97.200.40;97.220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0"/>
          </w:p>
        </w:tc>
      </w:tr>
      <w:tr w14:paraId="3053B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5EAF4663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tbl>
            <w:tblPr>
              <w:tblStyle w:val="27"/>
              <w:tblpPr w:vertAnchor="page" w:horzAnchor="margin" w:tblpX="1" w:tblpY="341"/>
              <w:tblOverlap w:val="never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113" w:type="dxa"/>
              </w:tblCellMar>
            </w:tblPr>
            <w:tblGrid>
              <w:gridCol w:w="9242"/>
            </w:tblGrid>
            <w:tr w14:paraId="2BD01B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113" w:type="dxa"/>
                </w:tblCellMar>
              </w:tblPrEx>
              <w:trPr>
                <w:trHeight w:val="1021" w:hRule="exact"/>
              </w:trPr>
              <w:tc>
                <w:tcPr>
                  <w:tcW w:w="9242" w:type="dxa"/>
                  <w:vAlign w:val="center"/>
                </w:tcPr>
                <w:p w14:paraId="6DC77428">
                  <w:pPr>
                    <w:pStyle w:val="49"/>
                    <w:framePr w:wrap="notBeside" w:vAnchor="page" w:hAnchor="page" w:x="1372" w:y="568"/>
                    <w:ind w:left="420" w:right="624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drawing>
                      <wp:inline distT="0" distB="0" distL="0" distR="0">
                        <wp:extent cx="414655" cy="430530"/>
                        <wp:effectExtent l="0" t="0" r="4445" b="7620"/>
                        <wp:docPr id="1" name="图片 1" descr="D:\000000部门项目\09标准化插件开发\程序源代码\StandardEditor_ShanDongKeXieYuan\团标首页面字母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D:\000000部门项目\09标准化插件开发\程序源代码\StandardEditor_ShanDongKeXieYuan\团标首页面字母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4720" cy="43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drawing>
                      <wp:inline distT="0" distB="0" distL="0" distR="0">
                        <wp:extent cx="170815" cy="436245"/>
                        <wp:effectExtent l="0" t="0" r="635" b="1905"/>
                        <wp:docPr id="2" name="图片 2" descr="D:\000000部门项目\09标准化插件开发\程序源代码\StandardEditor_ShanDongKeXieYuan\团标首页面字母T后面的反斜杠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D:\000000部门项目\09标准化插件开发\程序源代码\StandardEditor_ShanDongKeXieYuan\团标首页面字母T后面的反斜杠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71" cy="5225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fldChar w:fldCharType="begin">
                      <w:ffData>
                        <w:name w:val="c1"/>
                        <w:enabled/>
                        <w:calcOnExit w:val="0"/>
                        <w:textInput>
                          <w:maxLength w:val="7"/>
                        </w:textInput>
                      </w:ffData>
                    </w:fldChar>
                  </w:r>
                  <w:bookmarkStart w:id="1" w:name="c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ZGTX</w:t>
                  </w:r>
                  <w:r>
                    <w:fldChar w:fldCharType="end"/>
                  </w:r>
                  <w:bookmarkEnd w:id="1"/>
                </w:p>
              </w:tc>
            </w:tr>
          </w:tbl>
          <w:p w14:paraId="7CFAC10C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2" w:name="CSDN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>点击此处添加CCS号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2"/>
          </w:p>
        </w:tc>
      </w:tr>
    </w:tbl>
    <w:p w14:paraId="1379D9EF">
      <w:pPr>
        <w:pStyle w:val="50"/>
        <w:framePr w:w="9639" w:h="624" w:hRule="exact" w:hSpace="181" w:vSpace="181" w:wrap="around" w:hAnchor="page" w:x="1305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bookmarkStart w:id="3" w:name="_Hlk26473981"/>
      <w:r>
        <w:rPr>
          <w:rFonts w:ascii="黑体" w:eastAsia="黑体"/>
          <w:b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4" w:name="c2"/>
      <w:r>
        <w:rPr>
          <w:rFonts w:ascii="黑体" w:eastAsia="黑体"/>
          <w:b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</w:rPr>
        <w:fldChar w:fldCharType="separate"/>
      </w:r>
      <w:r>
        <w:rPr>
          <w:rFonts w:ascii="黑体" w:eastAsia="黑体"/>
          <w:b w:val="0"/>
          <w:w w:val="100"/>
          <w:sz w:val="48"/>
        </w:rPr>
        <w:t xml:space="preserve"> </w:t>
      </w:r>
      <w:r>
        <w:rPr>
          <w:rFonts w:ascii="黑体" w:eastAsia="黑体"/>
          <w:b w:val="0"/>
          <w:w w:val="100"/>
          <w:sz w:val="48"/>
        </w:rPr>
        <w:fldChar w:fldCharType="end"/>
      </w:r>
      <w:bookmarkEnd w:id="4"/>
      <w:r>
        <w:rPr>
          <w:rFonts w:hint="eastAsia" w:ascii="黑体" w:eastAsia="黑体"/>
          <w:b w:val="0"/>
          <w:w w:val="100"/>
          <w:sz w:val="48"/>
        </w:rPr>
        <w:t>团体</w:t>
      </w:r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标准</w:t>
      </w:r>
    </w:p>
    <w:bookmarkEnd w:id="3"/>
    <w:p w14:paraId="14C39C85">
      <w:pPr>
        <w:pStyle w:val="195"/>
      </w:pPr>
      <w:r>
        <w:t>T/</w:t>
      </w:r>
      <w:r>
        <w:fldChar w:fldCharType="begin">
          <w:ffData>
            <w:name w:val="文字1"/>
            <w:enabled/>
            <w:calcOnExit w:val="0"/>
            <w:textInput>
              <w:default w:val="XXX"/>
            </w:textInput>
          </w:ffData>
        </w:fldChar>
      </w:r>
      <w:bookmarkStart w:id="5" w:name="文字1"/>
      <w:r>
        <w:instrText xml:space="preserve"> FORMTEXT </w:instrText>
      </w:r>
      <w:r>
        <w:fldChar w:fldCharType="separate"/>
      </w:r>
      <w:r>
        <w:t xml:space="preserve">ZGTX </w:t>
      </w:r>
      <w:r>
        <w:fldChar w:fldCharType="end"/>
      </w:r>
      <w:bookmarkEnd w:id="5"/>
      <w: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"/>
            </w:textInput>
          </w:ffData>
        </w:fldChar>
      </w:r>
      <w:bookmarkStart w:id="6" w:name="NSTD_CODE_F"/>
      <w: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6"/>
      <w:r>
        <w:rPr>
          <w:rFonts w:hAnsi="黑体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7" w:name="NSTD_CODE_B"/>
      <w: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7"/>
    </w:p>
    <w:p w14:paraId="2D707FF7">
      <w:pPr>
        <w:pStyle w:val="196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8" w:name="OSTD_CODE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8"/>
    </w:p>
    <w:p w14:paraId="1D022851"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DB5EF10">
      <w:pPr>
        <w:pStyle w:val="50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37ABF542">
      <w:pPr>
        <w:pStyle w:val="197"/>
        <w:framePr w:h="6974" w:hRule="exact" w:wrap="around" w:x="1419" w:anchorLock="1"/>
      </w:pPr>
      <w:r>
        <w:fldChar w:fldCharType="begin">
          <w:ffData>
            <w:name w:val="CSTD_NAME"/>
            <w:enabled/>
            <w:calcOnExit w:val="0"/>
            <w:textInput>
              <w:default w:val="点击此处添加标准名称"/>
            </w:textInput>
          </w:ffData>
        </w:fldChar>
      </w:r>
      <w:bookmarkStart w:id="9" w:name="CSTD_NAME"/>
      <w:r>
        <w:instrText xml:space="preserve"> FORMTEXT </w:instrText>
      </w:r>
      <w:r>
        <w:fldChar w:fldCharType="separate"/>
      </w:r>
      <w:r>
        <w:rPr>
          <w:rFonts w:hint="eastAsia"/>
          <w:lang w:val="en-US" w:eastAsia="zh-CN"/>
        </w:rPr>
        <w:t xml:space="preserve">  单绳绳索技术（SRT）安全与操作规范</w:t>
      </w:r>
      <w:r>
        <w:t>     </w:t>
      </w:r>
      <w:r>
        <w:fldChar w:fldCharType="end"/>
      </w:r>
      <w:bookmarkEnd w:id="9"/>
    </w:p>
    <w:p w14:paraId="57739D3C">
      <w:pPr>
        <w:framePr w:w="9639" w:h="6974" w:hRule="exact" w:wrap="around" w:vAnchor="page" w:hAnchor="page" w:x="1419" w:y="6408" w:anchorLock="1"/>
        <w:ind w:left="-1418"/>
      </w:pPr>
    </w:p>
    <w:p w14:paraId="12D4FEDE"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ESTD_NAME"/>
            <w:enabled/>
            <w:calcOnExit w:val="0"/>
            <w:textInput>
              <w:default w:val="点击此处添加标准名称的英文译名"/>
            </w:textInput>
          </w:ffData>
        </w:fldChar>
      </w:r>
      <w:bookmarkStart w:id="10" w:name="ESTD_NAM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  <w:fldChar w:fldCharType="separate"/>
      </w:r>
      <w:r>
        <w:rPr>
          <w:rFonts w:hint="eastAsia" w:eastAsia="黑体"/>
          <w:szCs w:val="28"/>
        </w:rPr>
        <w:t>Safety and Operation Code for Single Rope Technique (SRT)</w:t>
      </w:r>
      <w:r>
        <w:rPr>
          <w:rFonts w:eastAsia="黑体"/>
          <w:szCs w:val="28"/>
        </w:rPr>
        <w:fldChar w:fldCharType="end"/>
      </w:r>
      <w:bookmarkEnd w:id="10"/>
    </w:p>
    <w:p w14:paraId="0F7C02E2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14:paraId="27D9810B"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14:paraId="3C75F362">
      <w:pPr>
        <w:pStyle w:val="125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2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1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11"/>
    </w:p>
    <w:p w14:paraId="0B820055">
      <w:pPr>
        <w:pStyle w:val="125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2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     </w:t>
      </w:r>
      <w:r>
        <w:rPr>
          <w:sz w:val="21"/>
          <w:szCs w:val="28"/>
        </w:rPr>
        <w:fldChar w:fldCharType="end"/>
      </w:r>
      <w:bookmarkEnd w:id="12"/>
    </w:p>
    <w:p w14:paraId="0BAB7235">
      <w:pPr>
        <w:pStyle w:val="125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3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13"/>
    </w:p>
    <w:p w14:paraId="719A6ECF">
      <w:pPr>
        <w:pStyle w:val="193"/>
        <w:framePr w:wrap="around"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4" w:name="PLSH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6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6"/>
      <w:r>
        <w:rPr>
          <w:rFonts w:hint="eastAsia"/>
        </w:rPr>
        <w:t>发布</w:t>
      </w:r>
    </w:p>
    <w:p w14:paraId="3E4F3D79">
      <w:pPr>
        <w:pStyle w:val="194"/>
        <w:framePr w:wrap="around"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7" w:name="CROT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9" w:name="CROT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9"/>
      <w:r>
        <w:rPr>
          <w:rFonts w:hint="eastAsia"/>
        </w:rPr>
        <w:t>实施</w:t>
      </w:r>
    </w:p>
    <w:p w14:paraId="3376DC5E">
      <w:pPr>
        <w:pStyle w:val="151"/>
        <w:framePr w:h="584" w:hRule="exact" w:hSpace="181" w:vSpace="181" w:wrap="around" w:y="14800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20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</w:rPr>
        <w:t>中国探险</w:t>
      </w:r>
      <w:r>
        <w:rPr>
          <w:rFonts w:hAnsi="黑体"/>
          <w:w w:val="100"/>
          <w:sz w:val="28"/>
        </w:rPr>
        <w:t>协会</w:t>
      </w:r>
      <w:r>
        <w:rPr>
          <w:rFonts w:hAnsi="黑体"/>
          <w:w w:val="100"/>
          <w:sz w:val="28"/>
        </w:rPr>
        <w:fldChar w:fldCharType="end"/>
      </w:r>
      <w:bookmarkEnd w:id="20"/>
      <w:r>
        <w:rPr>
          <w:rFonts w:ascii="Times New Roman"/>
          <w:w w:val="100"/>
          <w:sz w:val="28"/>
        </w:rPr>
        <w:t>  </w:t>
      </w:r>
      <w:r>
        <w:rPr>
          <w:rStyle w:val="229"/>
          <w:rFonts w:hint="eastAsia" w:hAnsi="黑体"/>
          <w:position w:val="0"/>
        </w:rPr>
        <w:t>发</w:t>
      </w:r>
      <w:r>
        <w:rPr>
          <w:rStyle w:val="229"/>
          <w:rFonts w:hint="eastAsia" w:hAnsi="黑体"/>
          <w:spacing w:val="0"/>
          <w:position w:val="0"/>
        </w:rPr>
        <w:t>布</w:t>
      </w:r>
    </w:p>
    <w:p w14:paraId="6AA57CAA">
      <w:pPr>
        <w:rPr>
          <w:rFonts w:ascii="宋体" w:hAnsi="宋体"/>
          <w:sz w:val="28"/>
          <w:szCs w:val="28"/>
        </w:rPr>
        <w:sectPr>
          <w:headerReference r:id="rId6" w:type="first"/>
          <w:footerReference r:id="rId8" w:type="first"/>
          <w:headerReference r:id="rId5" w:type="default"/>
          <w:footerReference r:id="rId7" w:type="even"/>
          <w:type w:val="continuous"/>
          <w:pgSz w:w="11906" w:h="16838"/>
          <w:pgMar w:top="567" w:right="1134" w:bottom="1134" w:left="1134" w:header="1418" w:footer="1134" w:gutter="284"/>
          <w:cols w:space="425" w:num="1"/>
          <w:titlePg/>
          <w:docGrid w:linePitch="312" w:charSpace="0"/>
        </w:sect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7F6B09FA">
      <w:pPr>
        <w:pStyle w:val="91"/>
        <w:spacing w:after="360"/>
      </w:pPr>
      <w:bookmarkStart w:id="21" w:name="BookMark1"/>
      <w:r>
        <w:rPr>
          <w:spacing w:val="320"/>
        </w:rPr>
        <w:t>目</w:t>
      </w:r>
      <w:r>
        <w:t>次</w:t>
      </w:r>
    </w:p>
    <w:p w14:paraId="0E0D55FA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TOC \o "1-1" \h </w:instrText>
      </w:r>
      <w:r>
        <w:fldChar w:fldCharType="separate"/>
      </w:r>
      <w:r>
        <w:fldChar w:fldCharType="begin"/>
      </w:r>
      <w:r>
        <w:instrText xml:space="preserve"> HYPERLINK \l _Toc1314591209 </w:instrText>
      </w:r>
      <w:r>
        <w:fldChar w:fldCharType="separate"/>
      </w:r>
      <w:r>
        <w:rPr>
          <w:spacing w:val="320"/>
        </w:rPr>
        <w:t>前</w:t>
      </w:r>
      <w:r>
        <w:t>言</w:t>
      </w:r>
      <w:r>
        <w:tab/>
      </w:r>
      <w:r>
        <w:fldChar w:fldCharType="begin"/>
      </w:r>
      <w:r>
        <w:instrText xml:space="preserve"> PAGEREF _Toc1314591209 \h </w:instrText>
      </w:r>
      <w:r>
        <w:fldChar w:fldCharType="separate"/>
      </w:r>
      <w:r>
        <w:t>III</w:t>
      </w:r>
      <w:r>
        <w:fldChar w:fldCharType="end"/>
      </w:r>
      <w:r>
        <w:fldChar w:fldCharType="end"/>
      </w:r>
    </w:p>
    <w:p w14:paraId="677C3B3E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_Toc1022689327 </w:instrText>
      </w:r>
      <w:r>
        <w:fldChar w:fldCharType="separate"/>
      </w:r>
      <w:r>
        <w:rPr>
          <w:rFonts w:hint="eastAsia"/>
          <w:spacing w:val="320"/>
        </w:rPr>
        <w:t>引言</w:t>
      </w:r>
      <w:r>
        <w:tab/>
      </w:r>
      <w:r>
        <w:fldChar w:fldCharType="begin"/>
      </w:r>
      <w:r>
        <w:instrText xml:space="preserve"> PAGEREF _Toc1022689327 \h </w:instrText>
      </w:r>
      <w:r>
        <w:fldChar w:fldCharType="separate"/>
      </w:r>
      <w:r>
        <w:t>IV</w:t>
      </w:r>
      <w:r>
        <w:fldChar w:fldCharType="end"/>
      </w:r>
      <w:r>
        <w:fldChar w:fldCharType="end"/>
      </w:r>
    </w:p>
    <w:p w14:paraId="67E765B5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_Toc2027891948 </w:instrText>
      </w:r>
      <w:r>
        <w:fldChar w:fldCharType="separate"/>
      </w:r>
      <w:r>
        <w:rPr>
          <w:rFonts w:hint="eastAsia" w:ascii="黑体" w:eastAsia="黑体"/>
          <w:i w:val="0"/>
        </w:rPr>
        <w:t xml:space="preserve">1 </w:t>
      </w:r>
      <w:r>
        <w:rPr>
          <w:rFonts w:hint="eastAsia"/>
        </w:rPr>
        <w:t>范围</w:t>
      </w:r>
      <w:r>
        <w:tab/>
      </w:r>
      <w:r>
        <w:fldChar w:fldCharType="begin"/>
      </w:r>
      <w:r>
        <w:instrText xml:space="preserve"> PAGEREF _Toc2027891948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5B06354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_Toc67008499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2 </w:t>
      </w:r>
      <w:r>
        <w:rPr>
          <w:rFonts w:hint="eastAsia"/>
          <w:szCs w:val="21"/>
        </w:rPr>
        <w:t>范</w:t>
      </w:r>
      <w:r>
        <w:rPr>
          <w:rFonts w:hint="eastAsia"/>
          <w:szCs w:val="21"/>
          <w:lang w:val="en-US" w:eastAsia="zh-CN"/>
        </w:rPr>
        <w:t>规范性引用文件</w:t>
      </w:r>
      <w:r>
        <w:tab/>
      </w:r>
      <w:r>
        <w:fldChar w:fldCharType="begin"/>
      </w:r>
      <w:r>
        <w:instrText xml:space="preserve"> PAGEREF _Toc67008499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4C0639E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_Toc930411665 </w:instrText>
      </w:r>
      <w:r>
        <w:fldChar w:fldCharType="separate"/>
      </w:r>
      <w:r>
        <w:rPr>
          <w:rFonts w:hint="eastAsia" w:ascii="黑体" w:eastAsia="黑体"/>
          <w:i w:val="0"/>
        </w:rPr>
        <w:t xml:space="preserve">3 </w:t>
      </w:r>
      <w:r>
        <w:rPr>
          <w:rFonts w:hint="eastAsia"/>
          <w:szCs w:val="21"/>
        </w:rPr>
        <w:t>术语和定义</w:t>
      </w:r>
      <w:r>
        <w:tab/>
      </w:r>
      <w:r>
        <w:fldChar w:fldCharType="begin"/>
      </w:r>
      <w:r>
        <w:instrText xml:space="preserve"> PAGEREF _Toc930411665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1C9CC62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_Toc1600419848 </w:instrText>
      </w:r>
      <w:r>
        <w:fldChar w:fldCharType="separate"/>
      </w:r>
      <w:r>
        <w:rPr>
          <w:rFonts w:hint="eastAsia" w:ascii="宋体" w:hAnsi="宋体" w:eastAsia="宋体" w:cs="宋体"/>
        </w:rPr>
        <w:t>3.1 单绳绳索技术（SRT）</w:t>
      </w:r>
      <w:r>
        <w:tab/>
      </w:r>
      <w:r>
        <w:fldChar w:fldCharType="begin"/>
      </w:r>
      <w:r>
        <w:instrText xml:space="preserve"> PAGEREF _Toc1600419848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9C4C000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_Toc1023706661 </w:instrText>
      </w:r>
      <w:r>
        <w:fldChar w:fldCharType="separate"/>
      </w:r>
      <w:r>
        <w:rPr>
          <w:rFonts w:hint="eastAsia" w:ascii="宋体" w:hAnsi="宋体" w:eastAsia="宋体" w:cs="宋体"/>
        </w:rPr>
        <w:t>3.2 静力绳</w:t>
      </w:r>
      <w:r>
        <w:tab/>
      </w:r>
      <w:r>
        <w:fldChar w:fldCharType="begin"/>
      </w:r>
      <w:r>
        <w:instrText xml:space="preserve"> PAGEREF _Toc1023706661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D185A71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_Toc1946355310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 xml:space="preserve"> 上升器</w:t>
      </w:r>
      <w:r>
        <w:tab/>
      </w:r>
      <w:r>
        <w:fldChar w:fldCharType="begin"/>
      </w:r>
      <w:r>
        <w:instrText xml:space="preserve"> PAGEREF _Toc1946355310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2F8A7D7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_Toc1922784066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 xml:space="preserve"> 下降器</w:t>
      </w:r>
      <w:r>
        <w:tab/>
      </w:r>
      <w:r>
        <w:fldChar w:fldCharType="begin"/>
      </w:r>
      <w:r>
        <w:instrText xml:space="preserve"> PAGEREF _Toc1922784066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2FA541D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_Toc897877206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 xml:space="preserve"> 锚点</w:t>
      </w:r>
      <w:r>
        <w:tab/>
      </w:r>
      <w:r>
        <w:fldChar w:fldCharType="begin"/>
      </w:r>
      <w:r>
        <w:instrText xml:space="preserve"> PAGEREF _Toc897877206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271B41C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_Toc254613773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 xml:space="preserve"> 安全带</w:t>
      </w:r>
      <w:r>
        <w:tab/>
      </w:r>
      <w:r>
        <w:fldChar w:fldCharType="begin"/>
      </w:r>
      <w:r>
        <w:instrText xml:space="preserve"> PAGEREF _Toc254613773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8CFADE8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_Toc1506257987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 xml:space="preserve"> 绳索系统</w:t>
      </w:r>
      <w:r>
        <w:tab/>
      </w:r>
      <w:r>
        <w:fldChar w:fldCharType="begin"/>
      </w:r>
      <w:r>
        <w:instrText xml:space="preserve"> PAGEREF _Toc1506257987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BBA5485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_Toc1140756673 </w:instrText>
      </w:r>
      <w:r>
        <w:fldChar w:fldCharType="separate"/>
      </w:r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 xml:space="preserve"> 冲坠系数（Fall Factor）‌</w:t>
      </w:r>
      <w:r>
        <w:tab/>
      </w:r>
      <w:r>
        <w:fldChar w:fldCharType="begin"/>
      </w:r>
      <w:r>
        <w:instrText xml:space="preserve"> PAGEREF _Toc1140756673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82586BD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_Toc2110886342 </w:instrText>
      </w:r>
      <w: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 xml:space="preserve"> ‌冗余系统（Redundancy System）</w:t>
      </w:r>
      <w:r>
        <w:tab/>
      </w:r>
      <w:r>
        <w:fldChar w:fldCharType="begin"/>
      </w:r>
      <w:r>
        <w:instrText xml:space="preserve"> PAGEREF _Toc2110886342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7E7C67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_Toc1236901554 </w:instrText>
      </w:r>
      <w:r>
        <w:fldChar w:fldCharType="separate"/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 xml:space="preserve"> 悬吊症（Suspension Trauma）</w:t>
      </w:r>
      <w:r>
        <w:tab/>
      </w:r>
      <w:r>
        <w:fldChar w:fldCharType="begin"/>
      </w:r>
      <w:r>
        <w:instrText xml:space="preserve"> PAGEREF _Toc1236901554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12D0F17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_Toc962715118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4 </w:t>
      </w:r>
      <w:r>
        <w:rPr>
          <w:rFonts w:hint="eastAsia"/>
          <w:szCs w:val="21"/>
        </w:rPr>
        <w:t>核心装备要求</w:t>
      </w:r>
      <w:r>
        <w:tab/>
      </w:r>
      <w:r>
        <w:fldChar w:fldCharType="begin"/>
      </w:r>
      <w:r>
        <w:instrText xml:space="preserve"> PAGEREF _Toc962715118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C107CE0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_Toc1211191728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4.1 绳索类装备</w:t>
      </w:r>
      <w:r>
        <w:tab/>
      </w:r>
      <w:r>
        <w:fldChar w:fldCharType="begin"/>
      </w:r>
      <w:r>
        <w:instrText xml:space="preserve"> PAGEREF _Toc1211191728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EE17380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_Toc501882583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4.2 个人防护装备</w:t>
      </w:r>
      <w:r>
        <w:tab/>
      </w:r>
      <w:r>
        <w:fldChar w:fldCharType="begin"/>
      </w:r>
      <w:r>
        <w:instrText xml:space="preserve"> PAGEREF _Toc501882583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43EA092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_Toc1972290712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4.3 升降与连接装备</w:t>
      </w:r>
      <w:r>
        <w:tab/>
      </w:r>
      <w:r>
        <w:fldChar w:fldCharType="begin"/>
      </w:r>
      <w:r>
        <w:instrText xml:space="preserve"> PAGEREF _Toc1972290712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015173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_Toc1879905139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4.4 装备禁用与报废规则</w:t>
      </w:r>
      <w:r>
        <w:tab/>
      </w:r>
      <w:r>
        <w:fldChar w:fldCharType="begin"/>
      </w:r>
      <w:r>
        <w:instrText xml:space="preserve"> PAGEREF _Toc1879905139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77E523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_Toc1786256509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5 </w:t>
      </w:r>
      <w:r>
        <w:rPr>
          <w:rFonts w:hint="eastAsia"/>
          <w:szCs w:val="21"/>
        </w:rPr>
        <w:t>人员资质要求</w:t>
      </w:r>
      <w:r>
        <w:tab/>
      </w:r>
      <w:r>
        <w:fldChar w:fldCharType="begin"/>
      </w:r>
      <w:r>
        <w:instrText xml:space="preserve"> PAGEREF _Toc1786256509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1C2569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_Toc1939245350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6 </w:t>
      </w:r>
      <w:r>
        <w:rPr>
          <w:rFonts w:hint="eastAsia"/>
          <w:szCs w:val="21"/>
        </w:rPr>
        <w:t>单绳绳索技术（SRT）操作规范</w:t>
      </w:r>
      <w:r>
        <w:tab/>
      </w:r>
      <w:r>
        <w:fldChar w:fldCharType="begin"/>
      </w:r>
      <w:r>
        <w:instrText xml:space="preserve"> PAGEREF _Toc1939245350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E997AC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_Toc537286931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6.1 作业前准备规范</w:t>
      </w:r>
      <w:r>
        <w:tab/>
      </w:r>
      <w:r>
        <w:fldChar w:fldCharType="begin"/>
      </w:r>
      <w:r>
        <w:instrText xml:space="preserve"> PAGEREF _Toc537286931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CF810F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_Toc12713682 </w:instrText>
      </w:r>
      <w:r>
        <w:fldChar w:fldCharType="separate"/>
      </w:r>
      <w:r>
        <w:rPr>
          <w:rFonts w:hint="eastAsia" w:ascii="宋体" w:hAnsi="宋体" w:eastAsia="宋体" w:cs="宋体"/>
          <w:szCs w:val="21"/>
          <w:lang w:val="en-US" w:eastAsia="zh-CN"/>
        </w:rPr>
        <w:t>6.2 操作流程</w:t>
      </w:r>
      <w:r>
        <w:tab/>
      </w:r>
      <w:r>
        <w:fldChar w:fldCharType="begin"/>
      </w:r>
      <w:r>
        <w:instrText xml:space="preserve"> PAGEREF _Toc12713682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04FC16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_Toc1077972321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6.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 xml:space="preserve"> 上升操作规范</w:t>
      </w:r>
      <w:r>
        <w:tab/>
      </w:r>
      <w:r>
        <w:fldChar w:fldCharType="begin"/>
      </w:r>
      <w:r>
        <w:instrText xml:space="preserve"> PAGEREF _Toc1077972321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8BB3D9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_Toc1308752955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6.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 xml:space="preserve"> 下降操作规范</w:t>
      </w:r>
      <w:r>
        <w:tab/>
      </w:r>
      <w:r>
        <w:fldChar w:fldCharType="begin"/>
      </w:r>
      <w:r>
        <w:instrText xml:space="preserve"> PAGEREF _Toc1308752955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64E395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_Toc1683402111 </w:instrText>
      </w:r>
      <w:r>
        <w:fldChar w:fldCharType="separate"/>
      </w:r>
      <w:r>
        <w:rPr>
          <w:rFonts w:hint="eastAsia" w:ascii="宋体" w:hAnsi="宋体" w:eastAsia="宋体" w:cs="宋体"/>
          <w:szCs w:val="21"/>
          <w:lang w:val="en-US" w:eastAsia="zh-CN"/>
        </w:rPr>
        <w:t>6.5 冗余设计原则</w:t>
      </w:r>
      <w:r>
        <w:tab/>
      </w:r>
      <w:r>
        <w:fldChar w:fldCharType="begin"/>
      </w:r>
      <w:r>
        <w:instrText xml:space="preserve"> PAGEREF _Toc1683402111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F71FA2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_Toc1989713999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6.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 xml:space="preserve"> 通用操作禁忌</w:t>
      </w:r>
      <w:r>
        <w:tab/>
      </w:r>
      <w:r>
        <w:fldChar w:fldCharType="begin"/>
      </w:r>
      <w:r>
        <w:instrText xml:space="preserve"> PAGEREF _Toc1989713999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D5DFA72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_Toc507830109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7 </w:t>
      </w:r>
      <w:r>
        <w:rPr>
          <w:rFonts w:hint="eastAsia"/>
          <w:szCs w:val="21"/>
        </w:rPr>
        <w:t>安全管理核心原则</w:t>
      </w:r>
      <w:r>
        <w:tab/>
      </w:r>
      <w:r>
        <w:fldChar w:fldCharType="begin"/>
      </w:r>
      <w:r>
        <w:instrText xml:space="preserve"> PAGEREF _Toc507830109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3F23FA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_Toc1000628785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 xml:space="preserve"> 备份原则</w:t>
      </w:r>
      <w:r>
        <w:tab/>
      </w:r>
      <w:r>
        <w:fldChar w:fldCharType="begin"/>
      </w:r>
      <w:r>
        <w:instrText xml:space="preserve"> PAGEREF _Toc1000628785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3601C44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_Toc623549838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Cs w:val="21"/>
        </w:rPr>
        <w:t xml:space="preserve"> 检查原则</w:t>
      </w:r>
      <w:r>
        <w:tab/>
      </w:r>
      <w:r>
        <w:fldChar w:fldCharType="begin"/>
      </w:r>
      <w:r>
        <w:instrText xml:space="preserve"> PAGEREF _Toc623549838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6A9BD3B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_Toc281929906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 xml:space="preserve"> 持证原则</w:t>
      </w:r>
      <w:r>
        <w:tab/>
      </w:r>
      <w:r>
        <w:fldChar w:fldCharType="begin"/>
      </w:r>
      <w:r>
        <w:instrText xml:space="preserve"> PAGEREF _Toc281929906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AF874E1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_Toc1047004860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Cs w:val="21"/>
        </w:rPr>
        <w:t xml:space="preserve"> 监护原则</w:t>
      </w:r>
      <w:r>
        <w:tab/>
      </w:r>
      <w:r>
        <w:fldChar w:fldCharType="begin"/>
      </w:r>
      <w:r>
        <w:instrText xml:space="preserve"> PAGEREF _Toc1047004860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256DFD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_Toc529678502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7.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 xml:space="preserve"> 止损原则</w:t>
      </w:r>
      <w:r>
        <w:tab/>
      </w:r>
      <w:r>
        <w:fldChar w:fldCharType="begin"/>
      </w:r>
      <w:r>
        <w:instrText xml:space="preserve"> PAGEREF _Toc529678502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9A9E7E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_Toc986866299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8 </w:t>
      </w:r>
      <w:r>
        <w:rPr>
          <w:rFonts w:hint="eastAsia"/>
          <w:szCs w:val="21"/>
        </w:rPr>
        <w:t>应急处置与装备维护</w:t>
      </w:r>
      <w:r>
        <w:tab/>
      </w:r>
      <w:r>
        <w:fldChar w:fldCharType="begin"/>
      </w:r>
      <w:r>
        <w:instrText xml:space="preserve"> PAGEREF _Toc986866299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7AD997B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_Toc1245681512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8.1 应急处置</w:t>
      </w:r>
      <w:r>
        <w:tab/>
      </w:r>
      <w:r>
        <w:fldChar w:fldCharType="begin"/>
      </w:r>
      <w:r>
        <w:instrText xml:space="preserve"> PAGEREF _Toc1245681512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D1CD24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_Toc351097581 </w:instrText>
      </w:r>
      <w:r>
        <w:fldChar w:fldCharType="separate"/>
      </w:r>
      <w:r>
        <w:rPr>
          <w:rFonts w:hint="eastAsia" w:ascii="宋体" w:hAnsi="宋体" w:eastAsia="宋体" w:cs="宋体"/>
          <w:szCs w:val="21"/>
        </w:rPr>
        <w:t>8.2 装备维护与保养</w:t>
      </w:r>
      <w:r>
        <w:tab/>
      </w:r>
      <w:r>
        <w:fldChar w:fldCharType="begin"/>
      </w:r>
      <w:r>
        <w:instrText xml:space="preserve"> PAGEREF _Toc351097581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E943CB5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_Toc1759465558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9 </w:t>
      </w:r>
      <w:r>
        <w:rPr>
          <w:rFonts w:hint="eastAsia"/>
          <w:szCs w:val="21"/>
        </w:rPr>
        <w:t>监督与管理</w:t>
      </w:r>
      <w:r>
        <w:tab/>
      </w:r>
      <w:r>
        <w:fldChar w:fldCharType="begin"/>
      </w:r>
      <w:r>
        <w:instrText xml:space="preserve"> PAGEREF _Toc1759465558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379587">
      <w:pPr>
        <w:pStyle w:val="19"/>
        <w:tabs>
          <w:tab w:val="right" w:leader="dot" w:pos="9354"/>
        </w:tabs>
      </w:pPr>
      <w:r>
        <w:fldChar w:fldCharType="begin"/>
      </w:r>
      <w:r>
        <w:instrText xml:space="preserve"> HYPERLINK \l _Toc487814116 </w:instrText>
      </w:r>
      <w:r>
        <w:fldChar w:fldCharType="separate"/>
      </w:r>
      <w:r>
        <w:rPr>
          <w:rFonts w:hint="eastAsia" w:ascii="黑体" w:eastAsia="黑体"/>
          <w:i w:val="0"/>
          <w:szCs w:val="21"/>
        </w:rPr>
        <w:t xml:space="preserve">10 </w:t>
      </w:r>
      <w:r>
        <w:rPr>
          <w:rFonts w:hint="eastAsia"/>
          <w:szCs w:val="21"/>
        </w:rPr>
        <w:t>附则</w:t>
      </w:r>
      <w:r>
        <w:tab/>
      </w:r>
      <w:r>
        <w:fldChar w:fldCharType="begin"/>
      </w:r>
      <w:r>
        <w:instrText xml:space="preserve"> PAGEREF _Toc487814116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E2D30B">
      <w:pPr>
        <w:pStyle w:val="91"/>
        <w:spacing w:after="360"/>
        <w:sectPr>
          <w:headerReference r:id="rId9" w:type="default"/>
          <w:footerReference r:id="rId11" w:type="default"/>
          <w:headerReference r:id="rId10" w:type="even"/>
          <w:pgSz w:w="11906" w:h="16838"/>
          <w:pgMar w:top="2410" w:right="1134" w:bottom="1134" w:left="1134" w:header="1418" w:footer="1134" w:gutter="284"/>
          <w:pgNumType w:fmt="upperRoman" w:start="1"/>
          <w:cols w:space="425" w:num="1"/>
          <w:formProt w:val="0"/>
          <w:docGrid w:linePitch="312" w:charSpace="0"/>
        </w:sectPr>
      </w:pPr>
      <w:r>
        <w:fldChar w:fldCharType="end"/>
      </w:r>
    </w:p>
    <w:bookmarkEnd w:id="21"/>
    <w:p w14:paraId="690AAAF7">
      <w:pPr>
        <w:pStyle w:val="89"/>
        <w:spacing w:after="360"/>
      </w:pPr>
      <w:bookmarkStart w:id="22" w:name="_Toc1314591209"/>
      <w:bookmarkStart w:id="23" w:name="BookMark2"/>
      <w:r>
        <w:rPr>
          <w:spacing w:val="320"/>
        </w:rPr>
        <w:t>前</w:t>
      </w:r>
      <w:r>
        <w:t>言</w:t>
      </w:r>
      <w:bookmarkEnd w:id="22"/>
    </w:p>
    <w:p w14:paraId="2B7E4D81">
      <w:pPr>
        <w:pStyle w:val="56"/>
        <w:ind w:firstLine="420"/>
      </w:pPr>
      <w:r>
        <w:rPr>
          <w:rFonts w:hint="eastAsia"/>
        </w:rPr>
        <w:t>本文件按照GB</w:t>
      </w:r>
      <w:r>
        <w:t>/T 1.1-2020</w:t>
      </w:r>
      <w:r>
        <w:rPr>
          <w:rFonts w:hint="eastAsia"/>
        </w:rPr>
        <w:t>《标准化</w:t>
      </w:r>
      <w:r>
        <w:t>工作导则</w:t>
      </w:r>
      <w:r>
        <w:rPr>
          <w:rFonts w:hint="eastAsia"/>
        </w:rPr>
        <w:t xml:space="preserve"> 第1部分</w:t>
      </w:r>
      <w:r>
        <w:t>：标准化文件</w:t>
      </w:r>
      <w:r>
        <w:rPr>
          <w:rFonts w:hint="eastAsia"/>
        </w:rPr>
        <w:t>的结构</w:t>
      </w:r>
      <w:r>
        <w:t>和起草规则</w:t>
      </w:r>
      <w:r>
        <w:rPr>
          <w:rFonts w:hint="eastAsia"/>
        </w:rPr>
        <w:t>》的</w:t>
      </w:r>
      <w:r>
        <w:t>规定</w:t>
      </w:r>
      <w:r>
        <w:rPr>
          <w:rFonts w:hint="eastAsia"/>
        </w:rPr>
        <w:t>起草</w:t>
      </w:r>
      <w:r>
        <w:t>。</w:t>
      </w:r>
    </w:p>
    <w:p w14:paraId="7A055139">
      <w:pPr>
        <w:pStyle w:val="56"/>
        <w:ind w:firstLine="420"/>
      </w:pPr>
      <w:r>
        <w:rPr>
          <w:rFonts w:hint="eastAsia"/>
        </w:rPr>
        <w:t>本文件由中国探险协会</w:t>
      </w:r>
      <w:r>
        <w:rPr>
          <w:rFonts w:hint="eastAsia"/>
          <w:lang w:val="en-US" w:eastAsia="zh-CN"/>
        </w:rPr>
        <w:t>绳索技术分会、中国探险协会应急救援专业委员会</w:t>
      </w:r>
      <w:r>
        <w:t>与</w:t>
      </w:r>
      <w:r>
        <w:rPr>
          <w:rFonts w:hint="eastAsia"/>
          <w:lang w:val="en-US" w:eastAsia="zh-CN"/>
        </w:rPr>
        <w:t>xxxxxxxx</w:t>
      </w:r>
      <w:r>
        <w:rPr>
          <w:rFonts w:hint="eastAsia"/>
        </w:rPr>
        <w:t>提出。</w:t>
      </w:r>
    </w:p>
    <w:p w14:paraId="583378C9">
      <w:pPr>
        <w:pStyle w:val="56"/>
        <w:ind w:firstLine="420"/>
      </w:pPr>
      <w:r>
        <w:rPr>
          <w:rFonts w:hint="eastAsia"/>
        </w:rPr>
        <w:t>本文件由中国探险</w:t>
      </w:r>
      <w:r>
        <w:t>协会</w:t>
      </w:r>
      <w:r>
        <w:rPr>
          <w:rFonts w:hint="eastAsia"/>
        </w:rPr>
        <w:t>归口。</w:t>
      </w:r>
    </w:p>
    <w:p w14:paraId="3CEE77C7">
      <w:pPr>
        <w:pStyle w:val="56"/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本文件起草单位：中国探险协会</w:t>
      </w:r>
      <w:r>
        <w:rPr>
          <w:rFonts w:hint="eastAsia"/>
          <w:lang w:val="en-US" w:eastAsia="zh-CN"/>
        </w:rPr>
        <w:t xml:space="preserve">  中国探险协会绳索技术专业委员会 中国探险协会应急救援专业  xxxxxxxx</w:t>
      </w:r>
    </w:p>
    <w:p w14:paraId="5B44BE6D">
      <w:pPr>
        <w:pStyle w:val="56"/>
        <w:ind w:firstLine="420"/>
      </w:pPr>
      <w:r>
        <w:rPr>
          <w:rFonts w:hint="eastAsia"/>
        </w:rPr>
        <w:t xml:space="preserve">本文件主要起草人： </w:t>
      </w:r>
      <w:r>
        <w:rPr>
          <w:rFonts w:hint="eastAsia"/>
          <w:lang w:val="en-US" w:eastAsia="zh-CN"/>
        </w:rPr>
        <w:t>薛皓</w:t>
      </w:r>
      <w:r>
        <w:rPr>
          <w:rFonts w:hint="eastAsia"/>
        </w:rPr>
        <w:t xml:space="preserve"> </w:t>
      </w:r>
    </w:p>
    <w:p w14:paraId="3565E49E">
      <w:pPr>
        <w:widowControl/>
        <w:adjustRightInd/>
        <w:spacing w:line="240" w:lineRule="auto"/>
        <w:jc w:val="left"/>
        <w:rPr>
          <w:rFonts w:ascii="宋体" w:hAnsi="Times New Roman"/>
          <w:kern w:val="0"/>
          <w:szCs w:val="20"/>
        </w:rPr>
      </w:pPr>
      <w:r>
        <w:br w:type="page"/>
      </w:r>
    </w:p>
    <w:p w14:paraId="09EB2D84">
      <w:pPr>
        <w:pStyle w:val="89"/>
        <w:spacing w:after="360"/>
        <w:ind w:left="0" w:firstLine="0"/>
        <w:rPr>
          <w:spacing w:val="320"/>
        </w:rPr>
      </w:pPr>
      <w:bookmarkStart w:id="24" w:name="_Toc1022689327"/>
      <w:r>
        <w:rPr>
          <w:rFonts w:hint="eastAsia"/>
          <w:spacing w:val="320"/>
        </w:rPr>
        <w:t>引言</w:t>
      </w:r>
      <w:bookmarkEnd w:id="24"/>
    </w:p>
    <w:p w14:paraId="31EF5105">
      <w:pPr>
        <w:pStyle w:val="56"/>
        <w:ind w:firstLine="420"/>
        <w:rPr>
          <w:rFonts w:hint="eastAsia"/>
          <w:lang w:eastAsia="zh-CN"/>
        </w:rPr>
      </w:pPr>
      <w:r>
        <w:rPr>
          <w:rFonts w:hint="eastAsia"/>
        </w:rPr>
        <w:t>在政策支持及旅游趋势的影响下，各地探险活动项目层出不穷，惊险刺激的探险项目更是备受追捧，但是相较于</w:t>
      </w:r>
      <w:r>
        <w:t>一般的户外休闲或</w:t>
      </w:r>
      <w:r>
        <w:rPr>
          <w:rFonts w:hint="eastAsia"/>
        </w:rPr>
        <w:t>休闲</w:t>
      </w:r>
      <w:r>
        <w:t>健身</w:t>
      </w:r>
      <w:r>
        <w:rPr>
          <w:rFonts w:hint="eastAsia"/>
        </w:rPr>
        <w:t>活动</w:t>
      </w:r>
      <w:r>
        <w:t>，</w:t>
      </w:r>
      <w:r>
        <w:rPr>
          <w:rFonts w:hint="eastAsia"/>
        </w:rPr>
        <w:t>探险</w:t>
      </w:r>
      <w:r>
        <w:t>活动具有更大的风险性和不确定性</w:t>
      </w:r>
      <w:r>
        <w:rPr>
          <w:rFonts w:hint="eastAsia"/>
        </w:rPr>
        <w:t>，由于</w:t>
      </w:r>
      <w:r>
        <w:rPr>
          <w:rFonts w:hint="eastAsia"/>
          <w:lang w:val="en-US" w:eastAsia="zh-CN"/>
        </w:rPr>
        <w:t>绳索技术及救援应用</w:t>
      </w:r>
      <w:r>
        <w:rPr>
          <w:rFonts w:hint="eastAsia"/>
        </w:rPr>
        <w:t>相关规范的缺失造成</w:t>
      </w:r>
      <w:r>
        <w:rPr>
          <w:rFonts w:hint="eastAsia"/>
          <w:lang w:val="en-US" w:eastAsia="zh-CN"/>
        </w:rPr>
        <w:t>体系庞杂</w:t>
      </w:r>
      <w:r>
        <w:t>、设施</w:t>
      </w:r>
      <w:r>
        <w:rPr>
          <w:rFonts w:hint="eastAsia"/>
        </w:rPr>
        <w:t>品质参差不齐，甚至</w:t>
      </w:r>
      <w:r>
        <w:rPr>
          <w:rFonts w:hint="eastAsia"/>
          <w:lang w:val="en-US" w:eastAsia="zh-CN"/>
        </w:rPr>
        <w:t>发生</w:t>
      </w:r>
      <w:r>
        <w:rPr>
          <w:rFonts w:hint="eastAsia"/>
        </w:rPr>
        <w:t>安全事故，因此</w:t>
      </w:r>
      <w:r>
        <w:rPr>
          <w:rFonts w:hint="eastAsia"/>
          <w:lang w:val="en-US" w:eastAsia="zh-CN"/>
        </w:rPr>
        <w:t>绳索技术操作与安全</w:t>
      </w:r>
      <w:r>
        <w:rPr>
          <w:rFonts w:hint="eastAsia"/>
        </w:rPr>
        <w:t>标准的编制工作具有必要性和紧迫性</w:t>
      </w:r>
      <w:r>
        <w:rPr>
          <w:rFonts w:hint="eastAsia"/>
          <w:lang w:eastAsia="zh-CN"/>
        </w:rPr>
        <w:t>。为规范单绳绳索技术（Single Rope Technique，简称SRT）在户外探险、洞穴勘探、山地救援、高空作业等领域的安全应用，统一技术操作标准、装备准入门槛与安全管理要求，防范各类绳索作业安全风险，保障从业人员与探险爱好者的生命财产安全，结合国内探险行业发展现状与SRT技术实操特点，制定本标准。</w:t>
      </w:r>
    </w:p>
    <w:p w14:paraId="3A369130">
      <w:pPr>
        <w:pStyle w:val="56"/>
        <w:ind w:left="0" w:leftChars="0" w:firstLine="420" w:firstLineChars="200"/>
        <w:sectPr>
          <w:pgSz w:w="11906" w:h="16838"/>
          <w:pgMar w:top="2410" w:right="1134" w:bottom="1134" w:left="1134" w:header="1418" w:footer="1134" w:gutter="284"/>
          <w:pgNumType w:fmt="upperRoman"/>
          <w:cols w:space="425" w:num="1"/>
          <w:formProt w:val="0"/>
          <w:docGrid w:linePitch="312" w:charSpace="0"/>
        </w:sectPr>
      </w:pPr>
      <w:r>
        <w:rPr>
          <w:rFonts w:hint="eastAsia"/>
        </w:rPr>
        <w:t>本标准为首次发布，旨在填补国内探险领域SRT团体标准空白，引导行业规范化、专业化、安全化发展，所有从事SRT相关作业、培训、探险活动的单位和个人，均应遵守本标准规定。</w:t>
      </w:r>
    </w:p>
    <w:bookmarkEnd w:id="23"/>
    <w:p w14:paraId="42A17AC0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  <w:bookmarkStart w:id="25" w:name="BookMark4"/>
    </w:p>
    <w:p w14:paraId="44DA62E6"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</w:p>
    <w:sdt>
      <w:sdtPr>
        <w:rPr>
          <w:rFonts w:hint="default"/>
          <w:lang w:val="en-US"/>
        </w:rPr>
        <w:tag w:val="NEW_STAND_NAME"/>
        <w:id w:val="595910757"/>
        <w:lock w:val="sdtLocked"/>
        <w:placeholder>
          <w:docPart w:val="BCEA3BB9368E47F08D73314C99CB1A3E"/>
        </w:placeholder>
      </w:sdtPr>
      <w:sdtEndPr>
        <w:rPr>
          <w:rFonts w:hint="default"/>
          <w:lang w:val="en-US"/>
        </w:rPr>
      </w:sdtEndPr>
      <w:sdtContent>
        <w:p w14:paraId="713070C1">
          <w:pPr>
            <w:pStyle w:val="177"/>
            <w:spacing w:after="528" w:afterLines="220"/>
          </w:pPr>
          <w:bookmarkStart w:id="26" w:name="NEW_STAND_NAME"/>
          <w:r>
            <w:rPr>
              <w:rFonts w:hint="eastAsia"/>
              <w:lang w:val="en-US" w:eastAsia="zh-CN"/>
            </w:rPr>
            <w:t>单绳绳索技术（SRT）安全与操作规范</w:t>
          </w:r>
        </w:p>
      </w:sdtContent>
    </w:sdt>
    <w:bookmarkEnd w:id="26"/>
    <w:p w14:paraId="7493559A">
      <w:pPr>
        <w:pStyle w:val="104"/>
        <w:spacing w:before="240" w:after="240"/>
      </w:pPr>
      <w:bookmarkStart w:id="27" w:name="_Toc17233333"/>
      <w:bookmarkStart w:id="28" w:name="_Toc26986771"/>
      <w:bookmarkStart w:id="29" w:name="_Toc26718930"/>
      <w:bookmarkStart w:id="30" w:name="_Toc26648465"/>
      <w:bookmarkStart w:id="31" w:name="_Toc17233325"/>
      <w:bookmarkStart w:id="32" w:name="_Toc24884218"/>
      <w:bookmarkStart w:id="33" w:name="_Toc26986530"/>
      <w:bookmarkStart w:id="34" w:name="_Toc24884211"/>
      <w:bookmarkStart w:id="35" w:name="_Toc2027891948"/>
      <w:r>
        <w:rPr>
          <w:rFonts w:hint="eastAsia"/>
        </w:rPr>
        <w:t>范围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0374E9F5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sz w:val="22"/>
          <w:highlight w:val="none"/>
        </w:rPr>
      </w:pPr>
      <w:bookmarkStart w:id="36" w:name="_Toc24884212"/>
      <w:bookmarkStart w:id="37" w:name="_Toc17233326"/>
      <w:bookmarkStart w:id="38" w:name="_Toc24884219"/>
      <w:bookmarkStart w:id="39" w:name="_Toc17233334"/>
      <w:bookmarkStart w:id="40" w:name="_Toc26648466"/>
      <w:bookmarkStart w:id="41" w:name="_Toc26718931"/>
      <w:bookmarkStart w:id="42" w:name="_Toc26986772"/>
      <w:bookmarkStart w:id="43" w:name="_Toc26986531"/>
      <w:r>
        <w:rPr>
          <w:rFonts w:hint="eastAsia" w:ascii="宋体" w:hAnsi="宋体" w:eastAsia="宋体" w:cs="宋体"/>
          <w:sz w:val="22"/>
        </w:rPr>
        <w:t>本标准规定了单绳绳索技术（SRT）的术语和定义、核心装备要求、人员资质要求、技术操作</w:t>
      </w:r>
      <w:bookmarkStart w:id="102" w:name="_GoBack"/>
      <w:r>
        <w:rPr>
          <w:rFonts w:hint="eastAsia" w:ascii="宋体" w:hAnsi="宋体" w:eastAsia="宋体" w:cs="宋体"/>
          <w:sz w:val="22"/>
          <w:highlight w:val="none"/>
        </w:rPr>
        <w:t>规范、安全管理原则、应急处置与装备维护保养等核心内容。</w:t>
      </w:r>
    </w:p>
    <w:p w14:paraId="57902D22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sz w:val="22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本标准适用于中国探险协会会员单位、各类户外探险活动、洞穴勘探作业、山地绳索救援、户外高空探险项目及相关SRT技术培训、考核、认证活动。</w:t>
      </w:r>
    </w:p>
    <w:p w14:paraId="5325EE08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sz w:val="22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本标准不适用于工业高空固定作业、专业攀岩竞技、消防制式救援及军事特种作业，上述领域可参照本标准执行。</w:t>
      </w:r>
    </w:p>
    <w:bookmarkEnd w:id="36"/>
    <w:bookmarkEnd w:id="37"/>
    <w:bookmarkEnd w:id="38"/>
    <w:bookmarkEnd w:id="39"/>
    <w:bookmarkEnd w:id="40"/>
    <w:bookmarkEnd w:id="41"/>
    <w:bookmarkEnd w:id="42"/>
    <w:bookmarkEnd w:id="43"/>
    <w:p w14:paraId="7C3D1678">
      <w:pPr>
        <w:pStyle w:val="104"/>
        <w:spacing w:before="240" w:after="240"/>
        <w:rPr>
          <w:rFonts w:hint="eastAsia"/>
          <w:szCs w:val="21"/>
          <w:highlight w:val="none"/>
        </w:rPr>
      </w:pPr>
      <w:bookmarkStart w:id="44" w:name="_Toc67008499"/>
      <w:r>
        <w:rPr>
          <w:rFonts w:hint="eastAsia"/>
          <w:szCs w:val="21"/>
          <w:highlight w:val="none"/>
        </w:rPr>
        <w:t>范</w:t>
      </w:r>
      <w:r>
        <w:rPr>
          <w:rFonts w:hint="eastAsia"/>
          <w:szCs w:val="21"/>
          <w:highlight w:val="none"/>
          <w:lang w:val="en-US" w:eastAsia="zh-CN"/>
        </w:rPr>
        <w:t>规范性引用文件</w:t>
      </w:r>
      <w:bookmarkEnd w:id="44"/>
    </w:p>
    <w:p w14:paraId="178B59BC">
      <w:p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下列文件对于本文件的应用是必不可少的。凡是注日期的引用文件，仅注日期的版本适用于本文件；凡是不注日期的引用文件，其最新版本（包括所有的修改单）适用于本文件。</w:t>
      </w:r>
    </w:p>
    <w:p w14:paraId="6FAF2FCB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GB/T 1.1-2020 标准化工作导则 第1部分：标准化文件的结构和起草规则</w:t>
      </w:r>
    </w:p>
    <w:p w14:paraId="120893DA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EN 1891 登山装备 低伸缩静力绳 安全要求和试验方法</w:t>
      </w:r>
    </w:p>
    <w:p w14:paraId="156B4D1A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EN 12841 登山装备 下降制动器 安全要求和试验方法</w:t>
      </w:r>
    </w:p>
    <w:p w14:paraId="7085EC40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EN 362 个人坠落防护装备 连接器 安全要求</w:t>
      </w:r>
    </w:p>
    <w:p w14:paraId="6E45A022">
      <w:pPr>
        <w:numPr>
          <w:ilvl w:val="0"/>
          <w:numId w:val="0"/>
        </w:numPr>
        <w:spacing w:before="120" w:after="120" w:line="288" w:lineRule="auto"/>
        <w:ind w:left="0" w:leftChars="0" w:firstLine="418" w:firstLineChars="190"/>
        <w:jc w:val="lef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EN 358 个人坠落防护装备 全身式安全带 安全要求</w:t>
      </w:r>
    </w:p>
    <w:p w14:paraId="7B07857B">
      <w:pPr>
        <w:pStyle w:val="56"/>
        <w:ind w:left="0" w:leftChars="0" w:firstLine="0" w:firstLineChars="0"/>
        <w:rPr>
          <w:highlight w:val="none"/>
        </w:rPr>
      </w:pPr>
    </w:p>
    <w:p w14:paraId="5C80CA07">
      <w:pPr>
        <w:pStyle w:val="104"/>
        <w:spacing w:before="240" w:after="240"/>
        <w:rPr>
          <w:highlight w:val="none"/>
        </w:rPr>
      </w:pPr>
      <w:bookmarkStart w:id="45" w:name="_Toc930411665"/>
      <w:r>
        <w:rPr>
          <w:rFonts w:hint="eastAsia"/>
          <w:szCs w:val="21"/>
          <w:highlight w:val="none"/>
        </w:rPr>
        <w:t>术语和定义</w:t>
      </w:r>
      <w:bookmarkEnd w:id="45"/>
    </w:p>
    <w:sdt>
      <w:sdtPr>
        <w:rPr>
          <w:rFonts w:hint="eastAsia"/>
          <w:highlight w:val="none"/>
        </w:rPr>
        <w:id w:val="-1"/>
        <w:placeholder>
          <w:docPart w:val="0F3E0587BB694CBEBD4EEC3C7D07D2AB"/>
        </w:placeholder>
        <w:comboBox>
          <w:listItem w:displayText="请选择适当的引导语" w:value="请选择适当的引导语"/>
          <w:listItem w:displayText="下列术语和定义适用于本文件。" w:value="下列术语和定义适用于本文件。"/>
          <w:listItem w:displayText="……界定的术语和定义适用于本文件。" w:value="……界定的术语和定义适用于本文件。"/>
          <w:listItem w:displayText="……界定的以及下列术语和定义适用于本文件。" w:value="……界定的以及下列术语和定义适用于本文件。"/>
          <w:listItem w:displayText="本文件没有需要界定的术语和定义。" w:value="本文件没有需要界定的术语和定义。"/>
        </w:comboBox>
      </w:sdtPr>
      <w:sdtEndPr>
        <w:rPr>
          <w:rFonts w:hint="eastAsia"/>
          <w:highlight w:val="none"/>
        </w:rPr>
      </w:sdtEndPr>
      <w:sdtContent>
        <w:p w14:paraId="7D0DD91C">
          <w:pPr>
            <w:pStyle w:val="56"/>
            <w:ind w:firstLine="420"/>
            <w:rPr>
              <w:highlight w:val="none"/>
            </w:rPr>
          </w:pPr>
          <w:bookmarkStart w:id="46" w:name="_Toc26986532"/>
          <w:bookmarkEnd w:id="46"/>
          <w:r>
            <w:rPr>
              <w:rFonts w:hint="eastAsia"/>
              <w:highlight w:val="none"/>
            </w:rPr>
            <w:t>下列术语和定义适用于本</w:t>
          </w:r>
          <w:r>
            <w:rPr>
              <w:rFonts w:hint="eastAsia"/>
              <w:highlight w:val="none"/>
              <w:lang w:val="en-US" w:eastAsia="zh-CN"/>
            </w:rPr>
            <w:t>标准</w:t>
          </w:r>
        </w:p>
      </w:sdtContent>
    </w:sdt>
    <w:p w14:paraId="79869693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highlight w:val="none"/>
        </w:rPr>
      </w:pPr>
      <w:bookmarkStart w:id="47" w:name="_Toc1600419848"/>
      <w:r>
        <w:rPr>
          <w:rFonts w:hint="eastAsia" w:ascii="宋体" w:hAnsi="宋体" w:eastAsia="宋体" w:cs="宋体"/>
          <w:highlight w:val="none"/>
        </w:rPr>
        <w:t>3.1 单绳绳索技术（SRT）</w:t>
      </w:r>
      <w:bookmarkEnd w:id="47"/>
    </w:p>
    <w:p w14:paraId="05E78CD2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  <w:highlight w:val="none"/>
          <w:lang w:val="en-US" w:eastAsia="zh-CN"/>
        </w:rPr>
        <w:t>单绳绳索技术（</w:t>
      </w:r>
      <w:r>
        <w:rPr>
          <w:rFonts w:hint="eastAsia"/>
          <w:highlight w:val="none"/>
        </w:rPr>
        <w:t>Single Rope Technique，简称SRT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，指依托单根专用静力绳，搭配上升器、下降器、安全带、主锁等专业装备，实现单人独立完成绳索上升、下降、悬停、转向、过点及水平移动的专业绳索作业技术，不依赖外部支点或多人协作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是户外探险、洞穴勘探、</w:t>
      </w:r>
      <w:bookmarkEnd w:id="102"/>
      <w:r>
        <w:rPr>
          <w:rFonts w:hint="eastAsia"/>
        </w:rPr>
        <w:t>山地救援</w:t>
      </w:r>
      <w:r>
        <w:rPr>
          <w:rFonts w:hint="eastAsia"/>
          <w:lang w:val="en-US" w:eastAsia="zh-CN"/>
        </w:rPr>
        <w:t>等垂直空间环境</w:t>
      </w:r>
      <w:r>
        <w:rPr>
          <w:rFonts w:hint="eastAsia"/>
        </w:rPr>
        <w:t>的核心技术手段，具备独立性强、</w:t>
      </w:r>
      <w:r>
        <w:rPr>
          <w:rFonts w:hint="eastAsia"/>
          <w:lang w:val="en-US" w:eastAsia="zh-CN"/>
        </w:rPr>
        <w:t>装备体积小且重量轻便，</w:t>
      </w:r>
      <w:r>
        <w:rPr>
          <w:rFonts w:hint="eastAsia"/>
        </w:rPr>
        <w:t>适配复杂地形、操作高效的特点。</w:t>
      </w:r>
    </w:p>
    <w:p w14:paraId="03D3D770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48" w:name="_Toc1023706661"/>
      <w:r>
        <w:rPr>
          <w:rFonts w:hint="eastAsia" w:ascii="宋体" w:hAnsi="宋体" w:eastAsia="宋体" w:cs="宋体"/>
        </w:rPr>
        <w:t>3.2 静力绳</w:t>
      </w:r>
      <w:bookmarkEnd w:id="48"/>
    </w:p>
    <w:p w14:paraId="47C178C3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适用于</w:t>
      </w:r>
      <w:r>
        <w:rPr>
          <w:rFonts w:hint="eastAsia"/>
          <w:lang w:val="en-US" w:eastAsia="zh-CN"/>
        </w:rPr>
        <w:t>单绳绳索技术</w:t>
      </w:r>
      <w:r>
        <w:rPr>
          <w:rFonts w:hint="eastAsia"/>
        </w:rPr>
        <w:t>作业的低伸缩专用绳索，延伸率≤5%，无明显弹性形变，符合EN 1891或UIAA标准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主要用于承载人员体重及作业载荷，区别于攀岩动力绳，仅适用于静态受力场景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严禁用于动态冲坠作业。</w:t>
      </w:r>
    </w:p>
    <w:p w14:paraId="505935E4">
      <w:pPr>
        <w:bidi w:val="0"/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</w:rPr>
        <w:t>3.3</w:t>
      </w:r>
      <w:r>
        <w:rPr>
          <w:rFonts w:hint="eastAsia"/>
        </w:rPr>
        <w:t>挽索</w:t>
      </w:r>
      <w:r>
        <w:rPr>
          <w:rFonts w:hint="eastAsia"/>
          <w:lang w:val="en-US" w:eastAsia="zh-CN"/>
        </w:rPr>
        <w:t>/牛尾绳</w:t>
      </w:r>
      <w:r>
        <w:rPr>
          <w:rFonts w:hint="eastAsia" w:ascii="宋体" w:hAnsi="宋体" w:eastAsia="宋体" w:cs="宋体"/>
        </w:rPr>
        <w:t>（Cow’s Tail</w:t>
      </w:r>
      <w:r>
        <w:rPr>
          <w:rFonts w:hint="eastAsia" w:ascii="宋体" w:hAnsi="宋体" w:eastAsia="宋体" w:cs="宋体"/>
          <w:lang w:val="en-US" w:eastAsia="zh-CN"/>
        </w:rPr>
        <w:t>/</w:t>
      </w:r>
      <w:r>
        <w:rPr>
          <w:rFonts w:hint="eastAsia" w:ascii="宋体" w:hAnsi="宋体" w:eastAsia="宋体" w:cs="宋体"/>
        </w:rPr>
        <w:t>Lanyard ）</w:t>
      </w:r>
      <w:r>
        <w:rPr>
          <w:rFonts w:hint="eastAsia"/>
          <w:lang w:eastAsia="zh-CN"/>
        </w:rPr>
        <w:t>：专用于高空作业、攀岩、绳索救援等场景中的柔性连接装置。</w:t>
      </w:r>
      <w:r>
        <w:rPr>
          <w:rFonts w:hint="eastAsia"/>
          <w:lang w:val="en-US" w:eastAsia="zh-CN"/>
        </w:rPr>
        <w:t>可由动力绳制作的短绳组件，用于连接上升器与安全带，锚点与安全带等，具备缓冲能力，禁止使用无弹性材料（如扁带、尼龙绳）替代。</w:t>
      </w:r>
    </w:p>
    <w:p w14:paraId="4E29A05A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49" w:name="_Toc1946355310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 xml:space="preserve"> 上升器</w:t>
      </w:r>
      <w:bookmarkEnd w:id="49"/>
    </w:p>
    <w:p w14:paraId="41FEB40C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单绳绳索技术</w:t>
      </w:r>
      <w:r>
        <w:rPr>
          <w:rFonts w:hint="eastAsia"/>
        </w:rPr>
        <w:t>专用爬升装备，分为胸式上升器、手式上升器、脚踏上升器，通过棘齿结构单向锁定绳索，实现人员沿绳索稳定向上爬升，禁止反向受力或替代下降器使用。</w:t>
      </w:r>
    </w:p>
    <w:p w14:paraId="658B8DAA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0" w:name="_Toc1922784066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 xml:space="preserve"> 下降器</w:t>
      </w:r>
      <w:bookmarkEnd w:id="50"/>
    </w:p>
    <w:p w14:paraId="29C4CB70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通过摩擦原理控制绳索下滑速度，实现人员可控下降、悬停制动的专用装备，包括STOP自锁下降器、8字环、牛角下降器等，</w:t>
      </w:r>
      <w:r>
        <w:rPr>
          <w:rFonts w:hint="eastAsia"/>
          <w:lang w:val="en-US" w:eastAsia="zh-CN"/>
        </w:rPr>
        <w:t>单绳绳索技术</w:t>
      </w:r>
      <w:r>
        <w:rPr>
          <w:rFonts w:hint="eastAsia"/>
        </w:rPr>
        <w:t>作业优先选用带自锁功能的专业下降器。</w:t>
      </w:r>
    </w:p>
    <w:p w14:paraId="2E04F64C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1" w:name="_Toc897877206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 xml:space="preserve"> 锚点</w:t>
      </w:r>
      <w:bookmarkEnd w:id="51"/>
    </w:p>
    <w:p w14:paraId="11B40A00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绳索系统的固定支撑点，分为主锚点、备份锚点、中间锚点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，依托天然岩体、树木或人工锚点装置构建，是整个</w:t>
      </w:r>
      <w:r>
        <w:rPr>
          <w:rFonts w:hint="eastAsia"/>
          <w:lang w:val="en-US" w:eastAsia="zh-CN"/>
        </w:rPr>
        <w:t>单绳绳索技术</w:t>
      </w:r>
      <w:r>
        <w:rPr>
          <w:rFonts w:hint="eastAsia"/>
        </w:rPr>
        <w:t>系统的受力核心，</w:t>
      </w:r>
      <w:r>
        <w:rPr>
          <w:rFonts w:hint="eastAsia"/>
          <w:lang w:eastAsia="zh-CN"/>
        </w:rPr>
        <w:t>须具备</w:t>
      </w:r>
      <w:r>
        <w:rPr>
          <w:rFonts w:hint="eastAsia"/>
        </w:rPr>
        <w:t>足够的承重强度与稳定性。</w:t>
      </w:r>
    </w:p>
    <w:p w14:paraId="2A54CC44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2" w:name="_Toc254613773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7</w:t>
      </w:r>
      <w:r>
        <w:rPr>
          <w:rFonts w:hint="eastAsia" w:ascii="宋体" w:hAnsi="宋体" w:eastAsia="宋体" w:cs="宋体"/>
        </w:rPr>
        <w:t xml:space="preserve"> 安全带</w:t>
      </w:r>
      <w:bookmarkEnd w:id="52"/>
    </w:p>
    <w:p w14:paraId="6CE1DF86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包裹人体躯干、大腿，分散坠落冲击力的个人防护装备，配备专用承重挂点，</w:t>
      </w:r>
      <w:r>
        <w:rPr>
          <w:rFonts w:hint="eastAsia"/>
          <w:lang w:val="en-US" w:eastAsia="zh-CN"/>
        </w:rPr>
        <w:t>分为</w:t>
      </w:r>
      <w:r>
        <w:rPr>
          <w:rFonts w:hint="eastAsia"/>
        </w:rPr>
        <w:t>半身式安全带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全身式安全带，</w:t>
      </w:r>
      <w:r>
        <w:rPr>
          <w:rFonts w:hint="eastAsia"/>
        </w:rPr>
        <w:t>是</w:t>
      </w:r>
      <w:r>
        <w:rPr>
          <w:rFonts w:hint="eastAsia"/>
          <w:lang w:val="en-US" w:eastAsia="zh-CN"/>
        </w:rPr>
        <w:t>单绳绳索技术</w:t>
      </w:r>
      <w:r>
        <w:rPr>
          <w:rFonts w:hint="eastAsia"/>
        </w:rPr>
        <w:t>作业的基础防护装备，保障人员作业时的身体稳定与安全。</w:t>
      </w:r>
    </w:p>
    <w:p w14:paraId="69F83291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3" w:name="_Toc1506257987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 xml:space="preserve"> 绳索系统</w:t>
      </w:r>
      <w:bookmarkEnd w:id="53"/>
    </w:p>
    <w:p w14:paraId="3B205A32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由静力绳、锚点、连接器、上升下降装备、防护装备组合而成的完整受力系统，涵盖锚点搭建、绳索固定、装备连接、人员操作全流程，系统安全性直接决定作业风险。</w:t>
      </w:r>
    </w:p>
    <w:p w14:paraId="7DA08E70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4" w:name="_Toc1140756673"/>
      <w:r>
        <w:rPr>
          <w:rFonts w:hint="eastAsia" w:ascii="宋体" w:hAnsi="宋体" w:eastAsia="宋体" w:cs="宋体"/>
        </w:rPr>
        <w:t>3.</w:t>
      </w: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 xml:space="preserve"> 冲坠系数（Fall Factor）‌</w:t>
      </w:r>
      <w:bookmarkEnd w:id="54"/>
    </w:p>
    <w:p w14:paraId="73F05EA0">
      <w:pPr>
        <w:bidi w:val="0"/>
        <w:ind w:left="0" w:leftChars="0" w:firstLine="420" w:firstLineChars="200"/>
        <w:rPr>
          <w:rFonts w:hint="eastAsia"/>
          <w:lang w:eastAsia="zh-CN"/>
        </w:rPr>
      </w:pPr>
      <w:r>
        <w:rPr>
          <w:rFonts w:hint="eastAsia"/>
        </w:rPr>
        <w:t>坠落距离与绳索有效长度之比，</w:t>
      </w:r>
      <w:r>
        <w:rPr>
          <w:rFonts w:hint="eastAsia"/>
          <w:lang w:val="en-US" w:eastAsia="zh-CN"/>
        </w:rPr>
        <w:t>是装备性能、安全与操作规范的重要依据。单绳绳索技术</w:t>
      </w:r>
      <w:r>
        <w:rPr>
          <w:rFonts w:hint="eastAsia"/>
        </w:rPr>
        <w:t>操作中</w:t>
      </w:r>
      <w:r>
        <w:rPr>
          <w:rFonts w:hint="eastAsia"/>
          <w:lang w:val="en-US" w:eastAsia="zh-CN"/>
        </w:rPr>
        <w:t>冲坠系数</w:t>
      </w:r>
      <w:r>
        <w:rPr>
          <w:rFonts w:hint="eastAsia"/>
        </w:rPr>
        <w:t>严禁超过1，</w:t>
      </w:r>
      <w:r>
        <w:rPr>
          <w:rFonts w:hint="eastAsia"/>
          <w:lang w:val="en-US" w:eastAsia="zh-CN"/>
        </w:rPr>
        <w:t>绳索</w:t>
      </w:r>
      <w:r>
        <w:rPr>
          <w:rFonts w:hint="eastAsia"/>
        </w:rPr>
        <w:t>直接连接时不</w:t>
      </w:r>
      <w:r>
        <w:rPr>
          <w:rFonts w:hint="eastAsia"/>
          <w:lang w:val="en-US" w:eastAsia="zh-CN"/>
        </w:rPr>
        <w:t>应</w:t>
      </w:r>
      <w:r>
        <w:rPr>
          <w:rFonts w:hint="eastAsia"/>
        </w:rPr>
        <w:t>超过0.3</w:t>
      </w:r>
      <w:r>
        <w:rPr>
          <w:rFonts w:hint="eastAsia"/>
          <w:lang w:eastAsia="zh-CN"/>
        </w:rPr>
        <w:t>。</w:t>
      </w:r>
    </w:p>
    <w:p w14:paraId="52F9F220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5" w:name="_Toc2110886342"/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 xml:space="preserve"> ‌冗余系统（Redundancy System）</w:t>
      </w:r>
      <w:bookmarkEnd w:id="55"/>
    </w:p>
    <w:p w14:paraId="6130C3A0"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指在主系统外设置独立备份保护点，确保单一组件失效时系统仍能维持安全。如下降器+附加摩擦装置、胸式上升器+手式上升器组合。</w:t>
      </w:r>
    </w:p>
    <w:p w14:paraId="4C8611CC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</w:rPr>
      </w:pPr>
      <w:bookmarkStart w:id="56" w:name="_Toc1236901554"/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val="en-US" w:eastAsia="zh-CN"/>
        </w:rPr>
        <w:t>11</w:t>
      </w:r>
      <w:r>
        <w:rPr>
          <w:rFonts w:hint="eastAsia" w:ascii="宋体" w:hAnsi="宋体" w:eastAsia="宋体" w:cs="宋体"/>
        </w:rPr>
        <w:t xml:space="preserve"> 悬吊症（Suspension Trauma）</w:t>
      </w:r>
      <w:bookmarkEnd w:id="56"/>
    </w:p>
    <w:p w14:paraId="0076D319">
      <w:pPr>
        <w:bidi w:val="0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指人体在绳索上长时间垂直悬吊导致血液循环受阻，引发晕厥甚至死亡的生理风险，操作中应避免静止悬挂超过5分钟。</w:t>
      </w:r>
    </w:p>
    <w:p w14:paraId="52944103">
      <w:pPr>
        <w:pStyle w:val="104"/>
        <w:spacing w:before="240" w:after="240"/>
        <w:rPr>
          <w:rFonts w:hint="eastAsia"/>
          <w:szCs w:val="21"/>
        </w:rPr>
      </w:pPr>
      <w:bookmarkStart w:id="57" w:name="heading_11"/>
      <w:bookmarkStart w:id="58" w:name="_Toc962715118"/>
      <w:r>
        <w:rPr>
          <w:rFonts w:hint="eastAsia"/>
          <w:szCs w:val="21"/>
        </w:rPr>
        <w:t>核心装备要求</w:t>
      </w:r>
      <w:bookmarkEnd w:id="57"/>
      <w:bookmarkEnd w:id="58"/>
    </w:p>
    <w:p w14:paraId="6B620C72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所有</w:t>
      </w:r>
      <w:r>
        <w:rPr>
          <w:rFonts w:hint="eastAsia"/>
          <w:lang w:val="en-US" w:eastAsia="zh-CN"/>
        </w:rPr>
        <w:t>单绳绳索技术</w:t>
      </w:r>
      <w:r>
        <w:rPr>
          <w:rFonts w:hint="eastAsia"/>
        </w:rPr>
        <w:t>作业装备必须符合国家及国际相关安全标准，具备正规检测报告、产品合格证及安全认证标识，严禁使用</w:t>
      </w:r>
      <w:r>
        <w:rPr>
          <w:rFonts w:hint="eastAsia"/>
          <w:lang w:eastAsia="zh-CN"/>
        </w:rPr>
        <w:t>“三无”产品</w:t>
      </w:r>
      <w:r>
        <w:rPr>
          <w:rFonts w:hint="eastAsia"/>
        </w:rPr>
        <w:t>、过期产品、改装产品及破损产品，装备分级分为强制标配装备、可选辅助装备，所有强制标配装备需满足以下硬性要求。</w:t>
      </w:r>
    </w:p>
    <w:p w14:paraId="1B6C1038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59" w:name="heading_12"/>
      <w:bookmarkStart w:id="60" w:name="_Toc1211191728"/>
      <w:r>
        <w:rPr>
          <w:rFonts w:hint="eastAsia" w:ascii="宋体" w:hAnsi="宋体" w:eastAsia="宋体" w:cs="宋体"/>
          <w:sz w:val="21"/>
          <w:szCs w:val="21"/>
        </w:rPr>
        <w:t>4.1 绳索类装备</w:t>
      </w:r>
      <w:bookmarkEnd w:id="59"/>
      <w:bookmarkEnd w:id="60"/>
    </w:p>
    <w:p w14:paraId="0128480E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4.1.1 必须选用符合EN 1891标准的专用静力绳，严禁使用动力绳、尼龙绳、麻绳等替代；A类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主绳）</w:t>
      </w:r>
      <w:r>
        <w:rPr>
          <w:rFonts w:hint="eastAsia"/>
        </w:rPr>
        <w:t>静力绳最小破断强度≥22kN，B类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辅绳）</w:t>
      </w:r>
      <w:r>
        <w:rPr>
          <w:rFonts w:hint="eastAsia"/>
        </w:rPr>
        <w:t>静力绳最小破断强度≥18kN，直径范围8mm</w:t>
      </w:r>
      <w:r>
        <w:rPr>
          <w:rFonts w:hint="eastAsia"/>
          <w:lang w:eastAsia="zh-CN"/>
        </w:rPr>
        <w:t>—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mm，延伸率≤5%。</w:t>
      </w:r>
    </w:p>
    <w:p w14:paraId="667E6E70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4.1.2 绳索表面无破损、断丝、起毛、灼烧、化学腐蚀痕迹，绳头需做牢固防脱处理，标注使用期限、承重参数及检测日期，超过使用年限或出现损伤的绳索立即报废。</w:t>
      </w:r>
    </w:p>
    <w:p w14:paraId="1F158B3F">
      <w:pPr>
        <w:bidi w:val="0"/>
        <w:ind w:left="0" w:leftChars="0" w:firstLine="420" w:firstLineChars="200"/>
        <w:rPr>
          <w:rFonts w:hint="eastAsia"/>
        </w:rPr>
      </w:pPr>
      <w:r>
        <w:rPr>
          <w:rFonts w:hint="eastAsia"/>
        </w:rPr>
        <w:t>4.1.3 单根绳索作业长度需适配作业场景，避免冗余缠绕，</w:t>
      </w:r>
      <w:r>
        <w:rPr>
          <w:rFonts w:hint="eastAsia"/>
          <w:lang w:val="en-US" w:eastAsia="zh-CN"/>
        </w:rPr>
        <w:t>绳体末端应使用绳尾结标志长度，</w:t>
      </w:r>
      <w:r>
        <w:rPr>
          <w:rFonts w:hint="eastAsia"/>
        </w:rPr>
        <w:t>严禁绳索与尖锐棱角、高温物体、化学溶剂直接接触，必须接触时需加装护绳套防护。</w:t>
      </w:r>
    </w:p>
    <w:p w14:paraId="34D6F61B">
      <w:pPr>
        <w:bidi w:val="0"/>
        <w:ind w:left="0" w:leftChars="0" w:firstLine="420" w:firstLineChars="200"/>
        <w:rPr>
          <w:rFonts w:hint="default" w:eastAsia="宋体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4.1.4 </w:t>
      </w:r>
      <w:r>
        <w:rPr>
          <w:rFonts w:hint="eastAsia"/>
          <w:highlight w:val="none"/>
        </w:rPr>
        <w:t>挽索</w:t>
      </w:r>
      <w:r>
        <w:rPr>
          <w:rFonts w:hint="eastAsia"/>
          <w:highlight w:val="none"/>
          <w:lang w:val="en-US" w:eastAsia="zh-CN"/>
        </w:rPr>
        <w:t>/牛尾绳</w:t>
      </w:r>
      <w:r>
        <w:rPr>
          <w:rFonts w:hint="eastAsia" w:ascii="宋体" w:hAnsi="宋体" w:eastAsia="宋体" w:cs="宋体"/>
          <w:highlight w:val="none"/>
        </w:rPr>
        <w:t>（Cow’s Tail</w:t>
      </w:r>
      <w:r>
        <w:rPr>
          <w:rFonts w:hint="eastAsia" w:ascii="宋体" w:hAnsi="宋体" w:eastAsia="宋体" w:cs="宋体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highlight w:val="none"/>
        </w:rPr>
        <w:t>Lanyard ）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使用专用挽索或符合‌UIAA 101‌和‌EN 892:2012‌标准的动力绳（Dynamic Rope），直径≥9mm，延展率≥5%；禁止使用扁带、尼龙绳、静力绳制作；发生严重滑坠后必须立即报废。</w:t>
      </w:r>
    </w:p>
    <w:p w14:paraId="715D6CD4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highlight w:val="none"/>
        </w:rPr>
      </w:pPr>
      <w:bookmarkStart w:id="61" w:name="heading_13"/>
      <w:bookmarkStart w:id="62" w:name="_Toc501882583"/>
      <w:r>
        <w:rPr>
          <w:rFonts w:hint="eastAsia" w:ascii="宋体" w:hAnsi="宋体" w:eastAsia="宋体" w:cs="宋体"/>
          <w:sz w:val="21"/>
          <w:szCs w:val="21"/>
          <w:highlight w:val="none"/>
        </w:rPr>
        <w:t>4.2 个人防护装备</w:t>
      </w:r>
      <w:bookmarkEnd w:id="61"/>
      <w:bookmarkEnd w:id="62"/>
    </w:p>
    <w:p w14:paraId="0339B823">
      <w:pPr>
        <w:bidi w:val="0"/>
        <w:ind w:left="0" w:leftChars="0"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4.2.1 安全带：符合EN 358标准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EN 12277或GB/T 24537标准，具备至少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/>
          <w:highlight w:val="none"/>
        </w:rPr>
        <w:t>个承重主挂点，腰带、腿带调节顺畅、卡扣牢固，穿戴后无明显勒压，严禁使用破损、老化、卡扣失灵的安全带。</w:t>
      </w:r>
    </w:p>
    <w:p w14:paraId="3DF5C32C">
      <w:pPr>
        <w:bidi w:val="0"/>
        <w:ind w:left="0" w:leftChars="0"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4.2.2 防护头盔：专用</w:t>
      </w:r>
      <w:r>
        <w:rPr>
          <w:rFonts w:hint="eastAsia"/>
          <w:highlight w:val="none"/>
          <w:lang w:val="en-US" w:eastAsia="zh-CN"/>
        </w:rPr>
        <w:t>防护</w:t>
      </w:r>
      <w:r>
        <w:rPr>
          <w:rFonts w:hint="eastAsia"/>
          <w:highlight w:val="none"/>
        </w:rPr>
        <w:t>头盔，抗冲击、防穿刺，内衬牢固，系带可调节，覆盖头顶及侧后脑部位，作业时必须全程佩戴，禁止用普通头盔替代</w:t>
      </w:r>
      <w:r>
        <w:rPr>
          <w:rFonts w:hint="eastAsia"/>
          <w:highlight w:val="none"/>
          <w:lang w:eastAsia="zh-CN"/>
        </w:rPr>
        <w:t>，符合GB 38305-2025《头部防护 救援头盔》（2027年1月1日起实施）</w:t>
      </w:r>
      <w:r>
        <w:rPr>
          <w:rFonts w:hint="eastAsia"/>
          <w:highlight w:val="none"/>
        </w:rPr>
        <w:t>。</w:t>
      </w:r>
    </w:p>
    <w:p w14:paraId="6AB378E5">
      <w:pPr>
        <w:bidi w:val="0"/>
        <w:ind w:left="0" w:leftChars="0"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4.2.3 防护手套：耐磨、防滑、透气的专用绳索手套，保护手部免受摩擦损伤，同时保障操作灵活性，禁止佩戴潮湿、破损、过于厚重的手套。</w:t>
      </w:r>
    </w:p>
    <w:p w14:paraId="71C64CB5">
      <w:pPr>
        <w:bidi w:val="0"/>
        <w:ind w:left="0" w:leftChars="0" w:firstLine="420" w:firstLineChars="200"/>
        <w:rPr>
          <w:rFonts w:hint="eastAsia" w:eastAsia="宋体"/>
          <w:lang w:eastAsia="zh-CN"/>
        </w:rPr>
      </w:pPr>
      <w:r>
        <w:rPr>
          <w:rFonts w:hint="eastAsia"/>
          <w:highlight w:val="none"/>
        </w:rPr>
        <w:t>4.2.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下降器：</w:t>
      </w:r>
      <w:r>
        <w:rPr>
          <w:rFonts w:hint="eastAsia"/>
          <w:highlight w:val="none"/>
        </w:rPr>
        <w:t>符合EN 12841C型</w:t>
      </w:r>
      <w:r>
        <w:rPr>
          <w:rFonts w:hint="eastAsia"/>
          <w:lang w:val="en-US" w:eastAsia="zh-CN"/>
        </w:rPr>
        <w:t>标准；</w:t>
      </w:r>
      <w:r>
        <w:rPr>
          <w:rFonts w:hint="eastAsia"/>
        </w:rPr>
        <w:t>具备制停功能（如STOP、RIG）；禁止使用ATC、八字环作为主下降器</w:t>
      </w:r>
      <w:r>
        <w:rPr>
          <w:rFonts w:hint="eastAsia"/>
          <w:lang w:eastAsia="zh-CN"/>
        </w:rPr>
        <w:t>；</w:t>
      </w:r>
      <w:r>
        <w:rPr>
          <w:rFonts w:hint="eastAsia"/>
        </w:rPr>
        <w:t>11mm以上绳径禁用RIG；10.5mm以下禁用STOP；必须配备附加摩擦装置（如</w:t>
      </w:r>
      <w:r>
        <w:rPr>
          <w:rFonts w:hint="eastAsia"/>
          <w:lang w:val="en-US" w:eastAsia="zh-CN"/>
        </w:rPr>
        <w:t>抓</w:t>
      </w:r>
      <w:r>
        <w:rPr>
          <w:rFonts w:hint="eastAsia"/>
        </w:rPr>
        <w:t>结）</w:t>
      </w:r>
      <w:r>
        <w:rPr>
          <w:rFonts w:hint="eastAsia"/>
          <w:lang w:eastAsia="zh-CN"/>
        </w:rPr>
        <w:t>。</w:t>
      </w:r>
    </w:p>
    <w:p w14:paraId="1B26FF71">
      <w:pPr>
        <w:bidi w:val="0"/>
        <w:ind w:left="0" w:leftChars="0" w:firstLine="420" w:firstLineChars="200"/>
        <w:rPr>
          <w:rFonts w:hint="eastAsia"/>
        </w:rPr>
      </w:pPr>
    </w:p>
    <w:p w14:paraId="38230161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63" w:name="_Toc1972290712"/>
      <w:bookmarkStart w:id="64" w:name="heading_14"/>
      <w:r>
        <w:rPr>
          <w:rFonts w:hint="eastAsia" w:ascii="宋体" w:hAnsi="宋体" w:eastAsia="宋体" w:cs="宋体"/>
          <w:sz w:val="21"/>
          <w:szCs w:val="21"/>
        </w:rPr>
        <w:t>4.3 升降与连接装备</w:t>
      </w:r>
      <w:bookmarkEnd w:id="63"/>
      <w:bookmarkEnd w:id="64"/>
    </w:p>
    <w:p w14:paraId="76DF59EE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4.3.1 上升器：胸式、手式上升器需符合EN 362标准，棘齿咬合顺畅，无卡顿、变形，单向锁定功能灵敏，</w:t>
      </w:r>
      <w:r>
        <w:rPr>
          <w:rFonts w:hint="eastAsia"/>
          <w:lang w:eastAsia="zh-CN"/>
        </w:rPr>
        <w:t>胸式上升器不得直接连接安全带作为保护点；受力方向必须与主绳平行。</w:t>
      </w:r>
      <w:r>
        <w:rPr>
          <w:rFonts w:hint="eastAsia" w:ascii="宋体" w:hAnsi="宋体" w:eastAsia="宋体" w:cs="宋体"/>
        </w:rPr>
        <w:t>严禁拆解、改装上升器。</w:t>
      </w:r>
    </w:p>
    <w:p w14:paraId="17587EB5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4.3.2 下降器：优先选用符合EN 12841标准的自锁型下降器，制动性能稳定，可实现任意点位悬停，无自锁功能的下降器仅限熟练人员使用，新手严禁操作。</w:t>
      </w:r>
    </w:p>
    <w:p w14:paraId="5EBA0B19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4.3.3 </w:t>
      </w:r>
      <w:r>
        <w:rPr>
          <w:rFonts w:hint="eastAsia"/>
          <w:lang w:val="en-US" w:eastAsia="zh-CN"/>
        </w:rPr>
        <w:t>锁具（主锁/快挂）</w:t>
      </w:r>
      <w:r>
        <w:rPr>
          <w:rFonts w:hint="eastAsia" w:ascii="宋体" w:hAnsi="宋体" w:eastAsia="宋体" w:cs="宋体"/>
        </w:rPr>
        <w:t>：符合EN 362标准的</w:t>
      </w:r>
      <w:r>
        <w:rPr>
          <w:rFonts w:hint="eastAsia" w:ascii="宋体" w:hAnsi="宋体" w:cs="宋体"/>
          <w:lang w:val="en-US" w:eastAsia="zh-CN"/>
        </w:rPr>
        <w:t>锁具</w:t>
      </w:r>
      <w:r>
        <w:rPr>
          <w:rFonts w:hint="eastAsia" w:ascii="宋体" w:hAnsi="宋体" w:eastAsia="宋体" w:cs="宋体"/>
        </w:rPr>
        <w:t>，轴向承重≥2</w:t>
      </w:r>
      <w:r>
        <w:rPr>
          <w:rFonts w:hint="eastAsia" w:ascii="宋体" w:hAnsi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kN，</w:t>
      </w:r>
      <w:r>
        <w:rPr>
          <w:rFonts w:hint="eastAsia"/>
          <w:lang w:val="en-US" w:eastAsia="zh-CN"/>
        </w:rPr>
        <w:t>锚点用主锁为丝扣锁（Screwgate）；禁止使用自动锁（Autolock）作为主连接点；</w:t>
      </w:r>
      <w:r>
        <w:rPr>
          <w:rFonts w:hint="eastAsia" w:ascii="宋体" w:hAnsi="宋体" w:eastAsia="宋体" w:cs="宋体"/>
        </w:rPr>
        <w:t>严禁使用快挂</w:t>
      </w:r>
      <w:r>
        <w:rPr>
          <w:rFonts w:hint="eastAsia" w:ascii="宋体" w:hAnsi="宋体" w:cs="宋体"/>
          <w:lang w:val="en-US" w:eastAsia="zh-CN"/>
        </w:rPr>
        <w:t>充当主锁；</w:t>
      </w:r>
      <w:r>
        <w:rPr>
          <w:rFonts w:hint="eastAsia" w:ascii="宋体" w:hAnsi="宋体" w:eastAsia="宋体" w:cs="宋体"/>
        </w:rPr>
        <w:t>连接完成后必须确认丝扣完全锁紧，禁止开口受力、侧向受力。</w:t>
      </w:r>
    </w:p>
    <w:p w14:paraId="3755E274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4.3.4 辅助装备：脚踏带、护绳套、锚点扁带等，均</w:t>
      </w:r>
      <w:r>
        <w:rPr>
          <w:rFonts w:hint="eastAsia" w:ascii="宋体" w:hAnsi="宋体" w:cs="宋体"/>
          <w:lang w:eastAsia="zh-CN"/>
        </w:rPr>
        <w:t>须具备</w:t>
      </w:r>
      <w:r>
        <w:rPr>
          <w:rFonts w:hint="eastAsia" w:ascii="宋体" w:hAnsi="宋体" w:eastAsia="宋体" w:cs="宋体"/>
        </w:rPr>
        <w:t>对应安全认证，承重强度不低于15kN，无破损、老化痕迹。</w:t>
      </w:r>
    </w:p>
    <w:p w14:paraId="2D83E98C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65" w:name="heading_15"/>
      <w:bookmarkStart w:id="66" w:name="_Toc1879905139"/>
      <w:r>
        <w:rPr>
          <w:rFonts w:hint="eastAsia" w:ascii="宋体" w:hAnsi="宋体" w:eastAsia="宋体" w:cs="宋体"/>
          <w:sz w:val="21"/>
          <w:szCs w:val="21"/>
        </w:rPr>
        <w:t>4.4 装备禁用与报废规则</w:t>
      </w:r>
      <w:bookmarkEnd w:id="65"/>
      <w:bookmarkEnd w:id="66"/>
    </w:p>
    <w:p w14:paraId="62A33C90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4.4.1 出现以下情况的装备立即报废：承重结构变形、断裂、裂纹；锁具、卡扣失灵，锁定失效；绳索断丝、严重起毛、延伸率超标；经历过冲坠、高强度受力；超过厂家标注使用年限；经检测不合格。</w:t>
      </w:r>
    </w:p>
    <w:p w14:paraId="44A3BD61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4.4.2 报废装备需做破坏性处理，标注“报废禁用”标识，严禁二次流入作业环节。</w:t>
      </w:r>
    </w:p>
    <w:bookmarkEnd w:id="25"/>
    <w:p w14:paraId="40BCF04A">
      <w:pPr>
        <w:pStyle w:val="104"/>
        <w:spacing w:before="240" w:after="240"/>
        <w:rPr>
          <w:rFonts w:hint="eastAsia"/>
          <w:szCs w:val="21"/>
        </w:rPr>
      </w:pPr>
      <w:bookmarkStart w:id="67" w:name="heading_16"/>
      <w:bookmarkStart w:id="68" w:name="_Toc1786256509"/>
      <w:r>
        <w:rPr>
          <w:rFonts w:hint="eastAsia"/>
          <w:szCs w:val="21"/>
        </w:rPr>
        <w:t>人员资质要求</w:t>
      </w:r>
      <w:bookmarkEnd w:id="67"/>
      <w:bookmarkEnd w:id="68"/>
    </w:p>
    <w:p w14:paraId="3169EC41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5.1 所有从事</w:t>
      </w:r>
      <w:r>
        <w:rPr>
          <w:rFonts w:hint="eastAsia" w:ascii="宋体" w:hAnsi="宋体" w:cs="宋体"/>
          <w:lang w:val="en-US" w:eastAsia="zh-CN"/>
        </w:rPr>
        <w:t>单绳绳索技术</w:t>
      </w:r>
      <w:r>
        <w:rPr>
          <w:rFonts w:hint="eastAsia" w:ascii="宋体" w:hAnsi="宋体" w:eastAsia="宋体" w:cs="宋体"/>
        </w:rPr>
        <w:t>作业的人员，必须经过中国探险协会认可的专业机构培训，掌握基础理论、装备操作、</w:t>
      </w:r>
      <w:r>
        <w:rPr>
          <w:rFonts w:hint="eastAsia" w:ascii="宋体" w:hAnsi="宋体" w:cs="宋体"/>
          <w:lang w:val="en-US" w:eastAsia="zh-CN"/>
        </w:rPr>
        <w:t>安全流程及</w:t>
      </w:r>
      <w:r>
        <w:rPr>
          <w:rFonts w:hint="eastAsia" w:ascii="宋体" w:hAnsi="宋体" w:eastAsia="宋体" w:cs="宋体"/>
        </w:rPr>
        <w:t>应急处置技能，考核合格后取得相应资质证书，严禁</w:t>
      </w:r>
      <w:r>
        <w:rPr>
          <w:rFonts w:hint="eastAsia" w:ascii="宋体" w:hAnsi="宋体" w:cs="宋体"/>
          <w:lang w:val="en-US" w:eastAsia="zh-CN"/>
        </w:rPr>
        <w:t>未认证</w:t>
      </w:r>
      <w:r>
        <w:rPr>
          <w:rFonts w:hint="eastAsia" w:ascii="宋体" w:hAnsi="宋体" w:eastAsia="宋体" w:cs="宋体"/>
        </w:rPr>
        <w:t>独立开展</w:t>
      </w:r>
      <w:r>
        <w:rPr>
          <w:rFonts w:hint="eastAsia"/>
          <w:lang w:val="en-US" w:eastAsia="zh-CN"/>
        </w:rPr>
        <w:t>单绳绳索技术</w:t>
      </w:r>
      <w:r>
        <w:rPr>
          <w:rFonts w:hint="eastAsia" w:ascii="宋体" w:hAnsi="宋体" w:eastAsia="宋体" w:cs="宋体"/>
        </w:rPr>
        <w:t>作业。</w:t>
      </w:r>
    </w:p>
    <w:p w14:paraId="05CEC3F9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5.2 作业人员需年满18周岁，身体健康，无高血压、心脏病、眩晕症、恐高症等妨碍高空绳索作业的疾病，定期参加体检，确保身体状态适配作业需求。</w:t>
      </w:r>
    </w:p>
    <w:p w14:paraId="7DA6BACF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5.3 作业人员需熟练掌握本标准全部内容，熟悉装备性能、操作流程、风险隐患及应急处置方法，严格遵守安全操作规范，严禁违规操作、冒险作业。</w:t>
      </w:r>
    </w:p>
    <w:p w14:paraId="0601A107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5.4 专业领队、教练员、救援人员</w:t>
      </w:r>
      <w:r>
        <w:rPr>
          <w:rFonts w:hint="eastAsia" w:ascii="宋体" w:hAnsi="宋体" w:cs="宋体"/>
          <w:lang w:val="en-US" w:eastAsia="zh-CN"/>
        </w:rPr>
        <w:t>宜</w:t>
      </w:r>
      <w:r>
        <w:rPr>
          <w:rFonts w:hint="eastAsia" w:ascii="宋体" w:hAnsi="宋体" w:eastAsia="宋体" w:cs="宋体"/>
        </w:rPr>
        <w:t>具备高级</w:t>
      </w:r>
      <w:r>
        <w:rPr>
          <w:rFonts w:hint="eastAsia"/>
          <w:lang w:val="en-US" w:eastAsia="zh-CN"/>
        </w:rPr>
        <w:t>单绳绳索技术</w:t>
      </w:r>
      <w:r>
        <w:rPr>
          <w:rFonts w:hint="eastAsia" w:ascii="宋体" w:hAnsi="宋体" w:eastAsia="宋体" w:cs="宋体"/>
        </w:rPr>
        <w:t>资质，拥有丰富实操经验，可指导新手作业、处置突发险情，定期参加复训与技能考核，保持技术熟练度。</w:t>
      </w:r>
    </w:p>
    <w:p w14:paraId="0EE0C092">
      <w:pPr>
        <w:pStyle w:val="104"/>
        <w:spacing w:before="240" w:after="240"/>
        <w:rPr>
          <w:rFonts w:hint="eastAsia"/>
          <w:szCs w:val="21"/>
        </w:rPr>
      </w:pPr>
      <w:bookmarkStart w:id="69" w:name="heading_17"/>
      <w:bookmarkStart w:id="70" w:name="_Toc1939245350"/>
      <w:r>
        <w:rPr>
          <w:rFonts w:hint="eastAsia"/>
          <w:szCs w:val="21"/>
        </w:rPr>
        <w:t>单绳绳索技术（SRT）操作规范</w:t>
      </w:r>
      <w:bookmarkEnd w:id="69"/>
      <w:bookmarkEnd w:id="70"/>
    </w:p>
    <w:p w14:paraId="4EBB8351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71" w:name="heading_18"/>
      <w:bookmarkStart w:id="72" w:name="_Toc537286931"/>
      <w:r>
        <w:rPr>
          <w:rFonts w:hint="eastAsia" w:ascii="宋体" w:hAnsi="宋体" w:eastAsia="宋体" w:cs="宋体"/>
          <w:sz w:val="21"/>
          <w:szCs w:val="21"/>
        </w:rPr>
        <w:t>6.1 作业前准备规范</w:t>
      </w:r>
      <w:bookmarkEnd w:id="71"/>
      <w:bookmarkEnd w:id="72"/>
    </w:p>
    <w:p w14:paraId="3A7CA029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6.1.1 场景勘察：提前勘察作业场地，确认锚点位置、地形环境、障碍物、天气情况，排查落石、尖锐棱角、恶劣天气等安全隐患，不适宜作业的场景严禁开展活动。</w:t>
      </w:r>
    </w:p>
    <w:p w14:paraId="021DBEDF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6.1.2 装备检查：作业前双人交叉检查全部装备，核对装备资质、完好状态，重点检查绳索、锚点、安全带、主锁、升降器核心部件，确认无隐患后方可使用，严禁遗漏检查环节。</w:t>
      </w:r>
    </w:p>
    <w:p w14:paraId="26AADD7A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6.1.3 锚点搭建：必须使用‌复合锚点‌（≥2个独立受力点），禁止使用孤立挂片、松动岩石或树木单点。遵循“双锚点备份”原则，主锚点与备份锚点独立构建，锚点连接角≤90°，避免滑轮效应与夹角增力。间距适中，承重强度满足作业需求，锚点连接需使用双锁扣锁定，扁带无扭曲、无锐角接触，确保锚点系统稳定可靠。所有锚点必须通过‌负载测试‌（</w:t>
      </w:r>
      <w:r>
        <w:rPr>
          <w:rFonts w:hint="eastAsia" w:ascii="宋体" w:hAnsi="宋体" w:cs="宋体"/>
          <w:lang w:val="en-US" w:eastAsia="zh-CN"/>
        </w:rPr>
        <w:t>至少</w:t>
      </w:r>
      <w:r>
        <w:rPr>
          <w:rFonts w:hint="eastAsia" w:ascii="宋体" w:hAnsi="宋体" w:eastAsia="宋体" w:cs="宋体"/>
        </w:rPr>
        <w:t>60秒）后方可使用。</w:t>
      </w:r>
    </w:p>
    <w:p w14:paraId="711977DC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6.1.4 人员准备：作业人员规范穿戴全身式安全带、头盔，正确连接升降装备，确认装备连接顺序无误，清空口袋易掉落物品，做好作业前安全交底。</w:t>
      </w:r>
      <w:bookmarkStart w:id="73" w:name="heading_19"/>
    </w:p>
    <w:p w14:paraId="5AB67A23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4" w:name="_Toc12713682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6.2 操作流程</w:t>
      </w:r>
      <w:bookmarkEnd w:id="74"/>
    </w:p>
    <w:p w14:paraId="69B9AC94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6.2.1 操作前：执行“5步自检”（绳索、下降器、上升器、安全带、头盔）。</w:t>
      </w:r>
    </w:p>
    <w:p w14:paraId="02823767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6.2.2 操作中：保持“三点接触”原则（身体与绳索系统时钟有三个有效连接点。）</w:t>
      </w:r>
    </w:p>
    <w:p w14:paraId="5D497DBE">
      <w:pPr>
        <w:bidi w:val="0"/>
        <w:ind w:left="0" w:leftChars="0" w:firstLine="42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6.2.3 操作后：立即收绳、检查装备磨损、记录使用时长与环境条件。</w:t>
      </w:r>
    </w:p>
    <w:p w14:paraId="0444276D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75" w:name="_Toc1077972321"/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 上升操作规范</w:t>
      </w:r>
      <w:bookmarkEnd w:id="73"/>
      <w:bookmarkEnd w:id="75"/>
    </w:p>
    <w:p w14:paraId="34B182A4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.1 上升前确认绳索固定牢固、锚点系统稳定，胸式上升器、手式上升器与绳索咬合到位，脚踏带长度适配自身身高，上升过程保持身体重心稳定，避免大幅度晃动。</w:t>
      </w:r>
    </w:p>
    <w:p w14:paraId="2A104F6E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.2 上升时遵循“手升先行、胸升跟进、脚踏发力”的流程，双手交替发力，匀速向上爬升，严禁快速攀爬、跳跃上升，避免绳索剧烈晃动、装备卡顿。</w:t>
      </w:r>
    </w:p>
    <w:p w14:paraId="1B94D4CC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.3 经过中间锚点时，先完成备份保护，再切换上升器，严禁同时解除两个上升器的锁定，防止高空坠落。</w:t>
      </w:r>
    </w:p>
    <w:p w14:paraId="60668C0A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76" w:name="_Toc1308752955"/>
      <w:bookmarkStart w:id="77" w:name="heading_20"/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 xml:space="preserve"> 下降操作规范</w:t>
      </w:r>
      <w:bookmarkEnd w:id="76"/>
    </w:p>
    <w:p w14:paraId="6D5C4176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.1 下降前确认下降器与绳索、安全带连接正确，自锁功能正常，绳索无缠绕、无扭结，下方区域无障碍物，安排专人监护。</w:t>
      </w:r>
    </w:p>
    <w:p w14:paraId="4DF456A8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.2 下降时控制下滑速度，匀速缓慢下降，严禁松手速降、急停制动，保持身体与绳索垂直，避免身体撞击岩壁或障碍物。</w:t>
      </w:r>
    </w:p>
    <w:p w14:paraId="79E326A5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.3 悬停时确认下降器自锁到位，辅助手部制动，严禁长时间悬空悬停，防止装备过热、绳索磨损。</w:t>
      </w:r>
    </w:p>
    <w:p w14:paraId="34BA1D2C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.4 到达地面或目标点位后，先稳定身体，再解除下降器连接，严禁提前拆卸装备。</w:t>
      </w:r>
    </w:p>
    <w:p w14:paraId="6B444706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8" w:name="_Toc1683402111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6.5 冗余设计原则</w:t>
      </w:r>
      <w:bookmarkEnd w:id="78"/>
    </w:p>
    <w:p w14:paraId="3F8D2FC8">
      <w:pPr>
        <w:bidi w:val="0"/>
        <w:ind w:left="0" w:leftChars="0" w:firstLine="42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6.5.1双备份机制：下降器宜配附加摩擦装置（如抓节、止坠器）、上升过程中手持上升器与胸部上升器必须同时使用，形成“双锁保护”。</w:t>
      </w:r>
    </w:p>
    <w:p w14:paraId="010D28DB">
      <w:pPr>
        <w:bidi w:val="0"/>
        <w:ind w:left="0" w:leftChars="0" w:firstLine="42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6.5.2 防脱设计：所有锁具尽可能使用丝扣锁，并确保锁朝向操作者；上升器与绳索连接处宜加装防脱扣（如小绳圈、锁片、快挂等）。‌</w:t>
      </w:r>
    </w:p>
    <w:p w14:paraId="7A563DD6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79" w:name="_Toc1989713999"/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 xml:space="preserve"> 通用操作禁忌</w:t>
      </w:r>
      <w:bookmarkEnd w:id="77"/>
      <w:bookmarkEnd w:id="79"/>
    </w:p>
    <w:p w14:paraId="38E618D7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.1 严禁单人独立开展野外</w:t>
      </w:r>
      <w:r>
        <w:rPr>
          <w:rFonts w:hint="eastAsia" w:ascii="宋体" w:hAnsi="宋体" w:cs="宋体"/>
          <w:lang w:val="en-US" w:eastAsia="zh-CN"/>
        </w:rPr>
        <w:t>单绳绳索技术</w:t>
      </w:r>
      <w:r>
        <w:rPr>
          <w:rFonts w:hint="eastAsia" w:ascii="宋体" w:hAnsi="宋体" w:eastAsia="宋体" w:cs="宋体"/>
        </w:rPr>
        <w:t>作业，必须配备同行监护人员，</w:t>
      </w:r>
      <w:r>
        <w:rPr>
          <w:rFonts w:hint="eastAsia" w:ascii="宋体" w:hAnsi="宋体" w:cs="宋体"/>
          <w:lang w:eastAsia="zh-CN"/>
        </w:rPr>
        <w:t>保持通信畅通</w:t>
      </w:r>
      <w:r>
        <w:rPr>
          <w:rFonts w:hint="eastAsia" w:ascii="宋体" w:hAnsi="宋体" w:eastAsia="宋体" w:cs="宋体"/>
        </w:rPr>
        <w:t>。</w:t>
      </w:r>
    </w:p>
    <w:p w14:paraId="7694A09D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.2 严禁在暴雨、大风、雷电、高温、严寒等恶劣天气下开展户外</w:t>
      </w:r>
      <w:r>
        <w:rPr>
          <w:rFonts w:hint="eastAsia"/>
          <w:lang w:val="en-US" w:eastAsia="zh-CN"/>
        </w:rPr>
        <w:t>单绳绳索技术</w:t>
      </w:r>
      <w:r>
        <w:rPr>
          <w:rFonts w:hint="eastAsia" w:ascii="宋体" w:hAnsi="宋体" w:eastAsia="宋体" w:cs="宋体"/>
        </w:rPr>
        <w:t>作业。</w:t>
      </w:r>
    </w:p>
    <w:p w14:paraId="45B29E73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.3 严禁酒后、疲劳、身体不适状态下开展</w:t>
      </w:r>
      <w:r>
        <w:rPr>
          <w:rFonts w:hint="eastAsia"/>
          <w:lang w:val="en-US" w:eastAsia="zh-CN"/>
        </w:rPr>
        <w:t>单绳绳索技术</w:t>
      </w:r>
      <w:r>
        <w:rPr>
          <w:rFonts w:hint="eastAsia" w:ascii="宋体" w:hAnsi="宋体" w:eastAsia="宋体" w:cs="宋体"/>
        </w:rPr>
        <w:t>作业，严禁嬉戏打闹、违规操作。</w:t>
      </w:r>
    </w:p>
    <w:p w14:paraId="60EF5CA8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.4 严禁擅自改装装备、改变装备连接方式、混用非专用装备。</w:t>
      </w:r>
    </w:p>
    <w:p w14:paraId="453EB506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6.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.5 严禁绳索系统超载受力，单次绳索仅限1人作业，禁止多人同时使用单根绳索。</w:t>
      </w:r>
    </w:p>
    <w:p w14:paraId="1B024DA3">
      <w:pPr>
        <w:pStyle w:val="104"/>
        <w:spacing w:before="240" w:after="240"/>
        <w:rPr>
          <w:rFonts w:hint="eastAsia"/>
          <w:szCs w:val="21"/>
        </w:rPr>
      </w:pPr>
      <w:bookmarkStart w:id="80" w:name="heading_21"/>
      <w:bookmarkStart w:id="81" w:name="_Toc507830109"/>
      <w:r>
        <w:rPr>
          <w:rFonts w:hint="eastAsia"/>
          <w:szCs w:val="21"/>
        </w:rPr>
        <w:t>安全管理核心原则</w:t>
      </w:r>
      <w:bookmarkEnd w:id="80"/>
      <w:bookmarkEnd w:id="81"/>
    </w:p>
    <w:p w14:paraId="77944CC8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bookmarkStart w:id="82" w:name="heading_22"/>
      <w:r>
        <w:rPr>
          <w:rFonts w:hint="eastAsia" w:ascii="宋体" w:hAnsi="宋体" w:cs="宋体"/>
          <w:lang w:val="en-US" w:eastAsia="zh-CN"/>
        </w:rPr>
        <w:t>单绳绳索技术</w:t>
      </w:r>
      <w:r>
        <w:rPr>
          <w:rFonts w:hint="eastAsia" w:ascii="宋体" w:hAnsi="宋体" w:eastAsia="宋体" w:cs="宋体"/>
        </w:rPr>
        <w:t>作业安全核心铁律，所有人员必须严格遵守</w:t>
      </w:r>
      <w:r>
        <w:rPr>
          <w:rFonts w:hint="eastAsia" w:ascii="宋体" w:hAnsi="宋体" w:cs="宋体"/>
          <w:lang w:eastAsia="zh-CN"/>
        </w:rPr>
        <w:t>。</w:t>
      </w:r>
    </w:p>
    <w:p w14:paraId="7BC61645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7.1 核心原则</w:t>
      </w:r>
    </w:p>
    <w:p w14:paraId="2150B180">
      <w:pPr>
        <w:bidi w:val="0"/>
        <w:ind w:left="0" w:leftChars="0"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7.1.1 “一次只做一件事”：禁止同时操作多个设备或分心沟通。</w:t>
      </w:r>
    </w:p>
    <w:p w14:paraId="4BBC85F0">
      <w:pPr>
        <w:bidi w:val="0"/>
        <w:ind w:left="0" w:leftChars="0" w:firstLine="42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7.1.2 “知进退”：操作者必须评估自身能力、环境风险与天气条件，不做超出能力范畴之外的操作。</w:t>
      </w:r>
    </w:p>
    <w:p w14:paraId="703D73E4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83" w:name="_Toc1000628785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 备份原则</w:t>
      </w:r>
      <w:bookmarkEnd w:id="82"/>
      <w:bookmarkEnd w:id="83"/>
    </w:p>
    <w:p w14:paraId="4B098092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所有核心受力环节必须设置双重备份，包括双锚点备份、双锁扣连接、升降装备备份，杜绝单点受力，任何情况下不允许无备份作业，最大限度防范单点失效引发安全事故。</w:t>
      </w:r>
    </w:p>
    <w:p w14:paraId="00926EAA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84" w:name="heading_23"/>
      <w:bookmarkStart w:id="85" w:name="_Toc623549838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 检查原则</w:t>
      </w:r>
      <w:bookmarkEnd w:id="84"/>
      <w:bookmarkEnd w:id="85"/>
    </w:p>
    <w:p w14:paraId="6D0152CC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执行“作业前全面检查、作业中动态检查、作业后复盘检查”制度，装备检查、锚点检查、人员状态检查全覆盖，隐患不排除绝不开展作业，形成闭环安全管理流程。</w:t>
      </w:r>
    </w:p>
    <w:p w14:paraId="4694129B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86" w:name="heading_24"/>
      <w:bookmarkStart w:id="87" w:name="_Toc281929906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 xml:space="preserve"> 持证原则</w:t>
      </w:r>
      <w:bookmarkEnd w:id="86"/>
      <w:bookmarkEnd w:id="87"/>
    </w:p>
    <w:p w14:paraId="2A6CC415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严格执行人员持证上岗制度，无证人员仅可在专业持证人员全程陪同下进行观摩学习，严禁独立操作、擅自开展探险或作业活动，培训机构需严把考核发证关。</w:t>
      </w:r>
    </w:p>
    <w:p w14:paraId="7A0AC210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88" w:name="heading_25"/>
      <w:bookmarkStart w:id="89" w:name="_Toc1047004860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 xml:space="preserve"> 监护原则</w:t>
      </w:r>
      <w:bookmarkEnd w:id="88"/>
      <w:bookmarkEnd w:id="89"/>
    </w:p>
    <w:p w14:paraId="67948BAC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所有</w:t>
      </w:r>
      <w:r>
        <w:rPr>
          <w:rFonts w:hint="eastAsia" w:ascii="宋体" w:hAnsi="宋体" w:cs="宋体"/>
          <w:lang w:val="en-US" w:eastAsia="zh-CN"/>
        </w:rPr>
        <w:t>单绳绳索技术</w:t>
      </w:r>
      <w:r>
        <w:rPr>
          <w:rFonts w:hint="eastAsia" w:ascii="宋体" w:hAnsi="宋体" w:eastAsia="宋体" w:cs="宋体"/>
        </w:rPr>
        <w:t>作业必须设置专职监护人，全程监控作业人员状态、装备运行情况、场地环境变化，及时提醒风险、处置突发情况，监护人不得擅自离岗、兼顾其他工作。</w:t>
      </w:r>
    </w:p>
    <w:p w14:paraId="4440B062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90" w:name="_Toc529678502"/>
      <w:bookmarkStart w:id="91" w:name="heading_26"/>
      <w:r>
        <w:rPr>
          <w:rFonts w:hint="eastAsia" w:ascii="宋体" w:hAnsi="宋体" w:eastAsia="宋体" w:cs="宋体"/>
          <w:sz w:val="21"/>
          <w:szCs w:val="21"/>
        </w:rPr>
        <w:t>7.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 xml:space="preserve"> 止损原则</w:t>
      </w:r>
      <w:bookmarkEnd w:id="90"/>
      <w:bookmarkEnd w:id="91"/>
    </w:p>
    <w:p w14:paraId="048C4C5A">
      <w:pPr>
        <w:bidi w:val="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</w:rPr>
        <w:t>作业过程中发现装备异常、环境突变、身体不适等任何安全隐患，立即停止作业，启动应急处置流程，撤离至安全区域，严禁心存侥幸、强行继续作业。</w:t>
      </w:r>
    </w:p>
    <w:p w14:paraId="5FC1A83B">
      <w:pPr>
        <w:pStyle w:val="104"/>
        <w:spacing w:before="240" w:after="240"/>
        <w:rPr>
          <w:rFonts w:hint="eastAsia"/>
          <w:szCs w:val="21"/>
        </w:rPr>
      </w:pPr>
      <w:bookmarkStart w:id="92" w:name="heading_27"/>
      <w:bookmarkStart w:id="93" w:name="_Toc986866299"/>
      <w:r>
        <w:rPr>
          <w:rFonts w:hint="eastAsia"/>
          <w:szCs w:val="21"/>
        </w:rPr>
        <w:t>应急处置与装备维护</w:t>
      </w:r>
      <w:bookmarkEnd w:id="92"/>
      <w:bookmarkEnd w:id="93"/>
    </w:p>
    <w:p w14:paraId="6D2769E5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94" w:name="_Toc1245681512"/>
      <w:bookmarkStart w:id="95" w:name="heading_28"/>
      <w:r>
        <w:rPr>
          <w:rFonts w:hint="eastAsia" w:ascii="宋体" w:hAnsi="宋体" w:eastAsia="宋体" w:cs="宋体"/>
          <w:sz w:val="21"/>
          <w:szCs w:val="21"/>
        </w:rPr>
        <w:t>8.1 应急处置</w:t>
      </w:r>
      <w:bookmarkEnd w:id="94"/>
      <w:bookmarkEnd w:id="95"/>
    </w:p>
    <w:p w14:paraId="1C01C382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8.1.1 作业前制定专项应急处置预案，明确高空卡顿、装备失灵、坠落防护、人员受伤等突发情况的处置流程，配备急救包、备用装备、通讯设备等应急物资。</w:t>
      </w:r>
    </w:p>
    <w:p w14:paraId="4A69A068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8.1.2 发生装备卡顿、无法升降时，作业人员保持冷静，启用备用升降装备，做好自我保护，监护人立即实施辅助救援，严禁盲目挣扎、强行操作。</w:t>
      </w:r>
    </w:p>
    <w:p w14:paraId="77F4A760">
      <w:pPr>
        <w:bidi w:val="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</w:rPr>
        <w:t>8.1.3 发生人员轻微受伤时，立即停止作业，撤离至安全区域，进行现场急救；发生严重险情时，立即启动应急救援，联系专业救援队伍及医疗部门，同时保护现场。</w:t>
      </w:r>
    </w:p>
    <w:p w14:paraId="0EC29E11">
      <w:pPr>
        <w:pStyle w:val="104"/>
        <w:numPr>
          <w:ilvl w:val="1"/>
          <w:numId w:val="0"/>
        </w:numPr>
        <w:spacing w:before="240" w:after="240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bookmarkStart w:id="96" w:name="_Toc351097581"/>
      <w:bookmarkStart w:id="97" w:name="heading_29"/>
      <w:r>
        <w:rPr>
          <w:rFonts w:hint="eastAsia" w:ascii="宋体" w:hAnsi="宋体" w:eastAsia="宋体" w:cs="宋体"/>
          <w:sz w:val="21"/>
          <w:szCs w:val="21"/>
        </w:rPr>
        <w:t>8.2 装备维护与保养</w:t>
      </w:r>
      <w:bookmarkEnd w:id="96"/>
      <w:bookmarkEnd w:id="97"/>
    </w:p>
    <w:p w14:paraId="5E449F6B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8.2.1 每次作业完成后，及时清理装备表面灰尘、污渍、水渍，金属部件涂抹防锈剂，绳索晾干后平整收纳，避免暴晒、潮湿、挤压、弯折。</w:t>
      </w:r>
    </w:p>
    <w:p w14:paraId="5619FC57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8.2.2 建立装备管理台账，记录装备采购日期、使用次数、检测情况、报废期限，定期对装备进行全面检测，核心承重装备每6个月检测一次，合格后方可继续使用。</w:t>
      </w:r>
    </w:p>
    <w:p w14:paraId="7E1A5EB5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8.2.3 装备收纳于干燥、通风、避光、无化学腐蚀的专用收纳箱，分类摆放，避免不同装备相互磨损，延长装备使用寿命。</w:t>
      </w:r>
    </w:p>
    <w:p w14:paraId="66F0A802">
      <w:pPr>
        <w:pStyle w:val="104"/>
        <w:spacing w:before="240" w:after="240"/>
        <w:rPr>
          <w:rFonts w:hint="eastAsia"/>
          <w:szCs w:val="21"/>
        </w:rPr>
      </w:pPr>
      <w:bookmarkStart w:id="98" w:name="heading_30"/>
      <w:bookmarkStart w:id="99" w:name="_Toc1759465558"/>
      <w:r>
        <w:rPr>
          <w:rFonts w:hint="eastAsia"/>
          <w:szCs w:val="21"/>
        </w:rPr>
        <w:t>监督与管理</w:t>
      </w:r>
      <w:bookmarkEnd w:id="98"/>
      <w:bookmarkEnd w:id="99"/>
    </w:p>
    <w:p w14:paraId="2E666055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9.1 中国探险协会负责本标准的宣贯、实施与监督管理，定期开展行业检查</w:t>
      </w:r>
      <w:r>
        <w:rPr>
          <w:rFonts w:hint="eastAsia" w:ascii="宋体" w:hAnsi="宋体" w:cs="宋体"/>
          <w:lang w:eastAsia="zh-CN"/>
        </w:rPr>
        <w:t>。</w:t>
      </w:r>
    </w:p>
    <w:p w14:paraId="66C7D577">
      <w:pPr>
        <w:bidi w:val="0"/>
        <w:ind w:left="0" w:leftChars="0"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9.2 鼓励行业内开展技术交流与安全研讨，持续优化</w:t>
      </w:r>
      <w:r>
        <w:rPr>
          <w:rFonts w:hint="eastAsia" w:ascii="宋体" w:hAnsi="宋体" w:cs="宋体"/>
          <w:lang w:val="en-US" w:eastAsia="zh-CN"/>
        </w:rPr>
        <w:t>单绳绳索</w:t>
      </w:r>
      <w:r>
        <w:rPr>
          <w:rFonts w:hint="eastAsia" w:ascii="宋体" w:hAnsi="宋体" w:eastAsia="宋体" w:cs="宋体"/>
        </w:rPr>
        <w:t>技术规范，提升行业整体安全水平</w:t>
      </w:r>
      <w:r>
        <w:rPr>
          <w:rFonts w:hint="eastAsia" w:ascii="宋体" w:hAnsi="宋体" w:cs="宋体"/>
          <w:lang w:eastAsia="zh-CN"/>
        </w:rPr>
        <w:t>。</w:t>
      </w:r>
    </w:p>
    <w:p w14:paraId="0CBE7AA6">
      <w:pPr>
        <w:pStyle w:val="104"/>
        <w:spacing w:before="240" w:after="240"/>
        <w:rPr>
          <w:rFonts w:hint="eastAsia"/>
          <w:szCs w:val="21"/>
        </w:rPr>
      </w:pPr>
      <w:bookmarkStart w:id="100" w:name="_Toc487814116"/>
      <w:bookmarkStart w:id="101" w:name="heading_31"/>
      <w:r>
        <w:rPr>
          <w:rFonts w:hint="eastAsia"/>
          <w:szCs w:val="21"/>
        </w:rPr>
        <w:t>附则</w:t>
      </w:r>
      <w:bookmarkEnd w:id="100"/>
      <w:bookmarkEnd w:id="101"/>
    </w:p>
    <w:p w14:paraId="6D2BDE6F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10.1 本标准由中国探险协会负责解释。</w:t>
      </w:r>
    </w:p>
    <w:p w14:paraId="6B8902A5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10.2 本标准实施期间，若国家相关法律法规、标准出台新规定，按照新规定执行。</w:t>
      </w:r>
    </w:p>
    <w:p w14:paraId="7232C60C">
      <w:pPr>
        <w:bidi w:val="0"/>
        <w:ind w:left="0" w:leftChars="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10.3 本标准自发布之日起正式实施。</w:t>
      </w:r>
    </w:p>
    <w:p w14:paraId="40526DD5">
      <w:pPr>
        <w:pStyle w:val="56"/>
        <w:ind w:firstLine="420"/>
      </w:pPr>
    </w:p>
    <w:sectPr>
      <w:pgSz w:w="11906" w:h="16838"/>
      <w:pgMar w:top="2410" w:right="1134" w:bottom="1134" w:left="1134" w:header="1418" w:footer="1134" w:gutter="284"/>
      <w:pgNumType w:start="1"/>
      <w:cols w:space="425" w:num="1"/>
      <w:formProt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C8E8">
    <w:pPr>
      <w:pStyle w:val="1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E1542">
    <w:pPr>
      <w:pStyle w:val="17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77C22">
    <w:pPr>
      <w:pStyle w:val="5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4A41">
    <w:pPr>
      <w:pStyle w:val="18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31650">
    <w:pPr>
      <w:pStyle w:val="18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53028">
    <w:pPr>
      <w:pStyle w:val="61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T/ZGTX  XXXX—XXXX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5A04">
    <w:pPr>
      <w:pStyle w:val="18"/>
      <w:jc w:val="right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T/ZGTX  XXXX—XXXX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4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59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8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3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5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8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89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0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1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2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3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4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1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6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0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5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2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2C5917C3"/>
    <w:multiLevelType w:val="multilevel"/>
    <w:tmpl w:val="2C5917C3"/>
    <w:lvl w:ilvl="0" w:tentative="0">
      <w:start w:val="1"/>
      <w:numFmt w:val="none"/>
      <w:pStyle w:val="132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7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2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32F04FB2"/>
    <w:multiLevelType w:val="multilevel"/>
    <w:tmpl w:val="32F04FB2"/>
    <w:lvl w:ilvl="0" w:tentative="0">
      <w:start w:val="1"/>
      <w:numFmt w:val="lowerLetter"/>
      <w:pStyle w:val="101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>
    <w:nsid w:val="44C50F90"/>
    <w:multiLevelType w:val="multilevel"/>
    <w:tmpl w:val="44C50F90"/>
    <w:lvl w:ilvl="0" w:tentative="0">
      <w:start w:val="1"/>
      <w:numFmt w:val="lowerLetter"/>
      <w:pStyle w:val="17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0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7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>
    <w:nsid w:val="48802D1C"/>
    <w:multiLevelType w:val="multilevel"/>
    <w:tmpl w:val="48802D1C"/>
    <w:lvl w:ilvl="0" w:tentative="0">
      <w:start w:val="1"/>
      <w:numFmt w:val="upperLetter"/>
      <w:pStyle w:val="198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3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4B733A5F"/>
    <w:multiLevelType w:val="multilevel"/>
    <w:tmpl w:val="4B733A5F"/>
    <w:lvl w:ilvl="0" w:tentative="0">
      <w:start w:val="1"/>
      <w:numFmt w:val="decimal"/>
      <w:pStyle w:val="183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>
    <w:nsid w:val="4E5D0534"/>
    <w:multiLevelType w:val="multilevel"/>
    <w:tmpl w:val="4E5D0534"/>
    <w:lvl w:ilvl="0" w:tentative="0">
      <w:start w:val="1"/>
      <w:numFmt w:val="decimal"/>
      <w:pStyle w:val="116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>
    <w:nsid w:val="54632751"/>
    <w:multiLevelType w:val="multilevel"/>
    <w:tmpl w:val="54632751"/>
    <w:lvl w:ilvl="0" w:tentative="0">
      <w:start w:val="1"/>
      <w:numFmt w:val="none"/>
      <w:pStyle w:val="93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>
    <w:nsid w:val="557C2AF5"/>
    <w:multiLevelType w:val="multilevel"/>
    <w:tmpl w:val="557C2AF5"/>
    <w:lvl w:ilvl="0" w:tentative="0">
      <w:start w:val="1"/>
      <w:numFmt w:val="decimal"/>
      <w:pStyle w:val="11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>
    <w:nsid w:val="5603797C"/>
    <w:multiLevelType w:val="multilevel"/>
    <w:tmpl w:val="5603797C"/>
    <w:lvl w:ilvl="0" w:tentative="0">
      <w:start w:val="1"/>
      <w:numFmt w:val="upperLetter"/>
      <w:pStyle w:val="199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564D2089"/>
    <w:multiLevelType w:val="multilevel"/>
    <w:tmpl w:val="564D2089"/>
    <w:lvl w:ilvl="0" w:tentative="0">
      <w:start w:val="1"/>
      <w:numFmt w:val="none"/>
      <w:pStyle w:val="111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44622F9"/>
    <w:multiLevelType w:val="multilevel"/>
    <w:tmpl w:val="644622F9"/>
    <w:lvl w:ilvl="0" w:tentative="0">
      <w:start w:val="1"/>
      <w:numFmt w:val="upperRoman"/>
      <w:pStyle w:val="16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>
    <w:nsid w:val="646260FA"/>
    <w:multiLevelType w:val="multilevel"/>
    <w:tmpl w:val="646260FA"/>
    <w:lvl w:ilvl="0" w:tentative="0">
      <w:start w:val="1"/>
      <w:numFmt w:val="decimal"/>
      <w:pStyle w:val="112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>
    <w:nsid w:val="654A26C9"/>
    <w:multiLevelType w:val="multilevel"/>
    <w:tmpl w:val="654A26C9"/>
    <w:lvl w:ilvl="0" w:tentative="0">
      <w:start w:val="1"/>
      <w:numFmt w:val="none"/>
      <w:pStyle w:val="189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3">
    <w:nsid w:val="657D3FBC"/>
    <w:multiLevelType w:val="multilevel"/>
    <w:tmpl w:val="657D3FBC"/>
    <w:lvl w:ilvl="0" w:tentative="0">
      <w:start w:val="1"/>
      <w:numFmt w:val="upperLetter"/>
      <w:pStyle w:val="76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8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79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1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4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>
    <w:nsid w:val="69506ABF"/>
    <w:multiLevelType w:val="multilevel"/>
    <w:tmpl w:val="69506ABF"/>
    <w:lvl w:ilvl="0" w:tentative="0">
      <w:start w:val="1"/>
      <w:numFmt w:val="bullet"/>
      <w:pStyle w:val="188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>
    <w:nsid w:val="6CA41985"/>
    <w:multiLevelType w:val="multilevel"/>
    <w:tmpl w:val="6CA41985"/>
    <w:lvl w:ilvl="0" w:tentative="0">
      <w:start w:val="1"/>
      <w:numFmt w:val="decimal"/>
      <w:pStyle w:val="97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>
    <w:nsid w:val="6CE42AC1"/>
    <w:multiLevelType w:val="multilevel"/>
    <w:tmpl w:val="6CE42AC1"/>
    <w:lvl w:ilvl="0" w:tentative="0">
      <w:start w:val="1"/>
      <w:numFmt w:val="lowerLetter"/>
      <w:pStyle w:val="173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EA2025"/>
    <w:multiLevelType w:val="multilevel"/>
    <w:tmpl w:val="6CEA2025"/>
    <w:lvl w:ilvl="0" w:tentative="0">
      <w:start w:val="1"/>
      <w:numFmt w:val="none"/>
      <w:pStyle w:val="152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6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8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>
    <w:nsid w:val="6DBF04F4"/>
    <w:multiLevelType w:val="multilevel"/>
    <w:tmpl w:val="6DBF04F4"/>
    <w:lvl w:ilvl="0" w:tentative="0">
      <w:start w:val="1"/>
      <w:numFmt w:val="none"/>
      <w:pStyle w:val="179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>
    <w:nsid w:val="6DF35F19"/>
    <w:multiLevelType w:val="multilevel"/>
    <w:tmpl w:val="6DF35F19"/>
    <w:lvl w:ilvl="0" w:tentative="0">
      <w:start w:val="1"/>
      <w:numFmt w:val="decimal"/>
      <w:pStyle w:val="115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>
    <w:nsid w:val="76933334"/>
    <w:multiLevelType w:val="multilevel"/>
    <w:tmpl w:val="76933334"/>
    <w:lvl w:ilvl="0" w:tentative="0">
      <w:start w:val="1"/>
      <w:numFmt w:val="none"/>
      <w:pStyle w:val="139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3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1"/>
  </w:num>
  <w:num w:numId="17">
    <w:abstractNumId w:val="17"/>
  </w:num>
  <w:num w:numId="18">
    <w:abstractNumId w:val="29"/>
  </w:num>
  <w:num w:numId="19">
    <w:abstractNumId w:val="15"/>
  </w:num>
  <w:num w:numId="20">
    <w:abstractNumId w:val="1"/>
  </w:num>
  <w:num w:numId="21">
    <w:abstractNumId w:val="10"/>
  </w:num>
  <w:num w:numId="22">
    <w:abstractNumId w:val="30"/>
  </w:num>
  <w:num w:numId="23">
    <w:abstractNumId w:val="20"/>
  </w:num>
  <w:num w:numId="24">
    <w:abstractNumId w:val="6"/>
  </w:num>
  <w:num w:numId="25">
    <w:abstractNumId w:val="26"/>
  </w:num>
  <w:num w:numId="26">
    <w:abstractNumId w:val="28"/>
  </w:num>
  <w:num w:numId="27">
    <w:abstractNumId w:val="2"/>
  </w:num>
  <w:num w:numId="28">
    <w:abstractNumId w:val="4"/>
  </w:num>
  <w:num w:numId="29">
    <w:abstractNumId w:val="14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attachedTemplate r:id="rId1"/>
  <w:documentProtection w:edit="forms" w:enforcement="1" w:cryptProviderType="rsaAES" w:cryptAlgorithmClass="hash" w:cryptAlgorithmType="typeAny" w:cryptAlgorithmSid="14" w:cryptSpinCount="100000" w:hash="CkOCG6OpzhYgap/ZHDrW5qXfX06t/FHztwFW5dsSrtn0ui4/wGEIRNaVu6J6YAR6gbjt3GKD+gXz+IJfqV/Xlw==" w:salt="152XdM92Ghf+2M1Dy2g6EQ==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3F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57711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7B64"/>
    <w:rsid w:val="00080A1C"/>
    <w:rsid w:val="00082317"/>
    <w:rsid w:val="00083D2C"/>
    <w:rsid w:val="00086AA1"/>
    <w:rsid w:val="00087A77"/>
    <w:rsid w:val="00090CA6"/>
    <w:rsid w:val="00091942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2B33"/>
    <w:rsid w:val="002031F7"/>
    <w:rsid w:val="002040E6"/>
    <w:rsid w:val="0020527B"/>
    <w:rsid w:val="00205F2C"/>
    <w:rsid w:val="00210B15"/>
    <w:rsid w:val="002142EA"/>
    <w:rsid w:val="00215ADD"/>
    <w:rsid w:val="002204BB"/>
    <w:rsid w:val="00221B79"/>
    <w:rsid w:val="00221C6B"/>
    <w:rsid w:val="002253A1"/>
    <w:rsid w:val="00225CF8"/>
    <w:rsid w:val="0022667E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0065"/>
    <w:rsid w:val="00281BB8"/>
    <w:rsid w:val="00281E9E"/>
    <w:rsid w:val="00282405"/>
    <w:rsid w:val="00285170"/>
    <w:rsid w:val="00285361"/>
    <w:rsid w:val="002863FD"/>
    <w:rsid w:val="002920A3"/>
    <w:rsid w:val="002921DB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1D88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582"/>
    <w:rsid w:val="003A2317"/>
    <w:rsid w:val="003A3D9C"/>
    <w:rsid w:val="003A4077"/>
    <w:rsid w:val="003A4AA7"/>
    <w:rsid w:val="003A4DAD"/>
    <w:rsid w:val="003B09AD"/>
    <w:rsid w:val="003B1F18"/>
    <w:rsid w:val="003B5BF0"/>
    <w:rsid w:val="003B60BF"/>
    <w:rsid w:val="003B6BE3"/>
    <w:rsid w:val="003C00D0"/>
    <w:rsid w:val="003C010C"/>
    <w:rsid w:val="003C0A6C"/>
    <w:rsid w:val="003C14F8"/>
    <w:rsid w:val="003C5A43"/>
    <w:rsid w:val="003D0519"/>
    <w:rsid w:val="003D0FF6"/>
    <w:rsid w:val="003D262C"/>
    <w:rsid w:val="003D6D61"/>
    <w:rsid w:val="003E091D"/>
    <w:rsid w:val="003E1C53"/>
    <w:rsid w:val="003E2A69"/>
    <w:rsid w:val="003E2D49"/>
    <w:rsid w:val="003E2FD4"/>
    <w:rsid w:val="003E49F6"/>
    <w:rsid w:val="003E5007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BA8"/>
    <w:rsid w:val="004A4B57"/>
    <w:rsid w:val="004A63FA"/>
    <w:rsid w:val="004A6A3D"/>
    <w:rsid w:val="004B0272"/>
    <w:rsid w:val="004B2701"/>
    <w:rsid w:val="004B2E1B"/>
    <w:rsid w:val="004B3AA8"/>
    <w:rsid w:val="004B3E93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2308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32A1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5E18"/>
    <w:rsid w:val="006015CE"/>
    <w:rsid w:val="0060203F"/>
    <w:rsid w:val="00604784"/>
    <w:rsid w:val="0060619B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CC7"/>
    <w:rsid w:val="00655D4F"/>
    <w:rsid w:val="00656D29"/>
    <w:rsid w:val="0066182D"/>
    <w:rsid w:val="006640E5"/>
    <w:rsid w:val="006646F1"/>
    <w:rsid w:val="00664929"/>
    <w:rsid w:val="00664F62"/>
    <w:rsid w:val="006655E1"/>
    <w:rsid w:val="00671243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0504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808"/>
    <w:rsid w:val="00767C61"/>
    <w:rsid w:val="0077008A"/>
    <w:rsid w:val="007708CA"/>
    <w:rsid w:val="00773C1F"/>
    <w:rsid w:val="00774DA4"/>
    <w:rsid w:val="00776599"/>
    <w:rsid w:val="00776DF4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35A"/>
    <w:rsid w:val="007A54CE"/>
    <w:rsid w:val="007A6FD9"/>
    <w:rsid w:val="007A7E91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363F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05A54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26B26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603CE"/>
    <w:rsid w:val="00861F30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718C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5E1B"/>
    <w:rsid w:val="008B7E05"/>
    <w:rsid w:val="008C1797"/>
    <w:rsid w:val="008C219C"/>
    <w:rsid w:val="008C475E"/>
    <w:rsid w:val="008C619A"/>
    <w:rsid w:val="008C6B9B"/>
    <w:rsid w:val="008D0CE8"/>
    <w:rsid w:val="008D2D1D"/>
    <w:rsid w:val="008D382C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78DD"/>
    <w:rsid w:val="009429D5"/>
    <w:rsid w:val="00942BF1"/>
    <w:rsid w:val="00945180"/>
    <w:rsid w:val="00945428"/>
    <w:rsid w:val="0094607B"/>
    <w:rsid w:val="00953604"/>
    <w:rsid w:val="0095496B"/>
    <w:rsid w:val="00960F1E"/>
    <w:rsid w:val="009610DC"/>
    <w:rsid w:val="00961490"/>
    <w:rsid w:val="0096381A"/>
    <w:rsid w:val="00965E04"/>
    <w:rsid w:val="009674AD"/>
    <w:rsid w:val="00970CDC"/>
    <w:rsid w:val="00975727"/>
    <w:rsid w:val="00977010"/>
    <w:rsid w:val="00977D02"/>
    <w:rsid w:val="00977FF9"/>
    <w:rsid w:val="009809BB"/>
    <w:rsid w:val="00982B64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17DE"/>
    <w:rsid w:val="009B6029"/>
    <w:rsid w:val="009B6971"/>
    <w:rsid w:val="009C27F1"/>
    <w:rsid w:val="009C3152"/>
    <w:rsid w:val="009C3257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E7366"/>
    <w:rsid w:val="009F0377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117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AF7950"/>
    <w:rsid w:val="00B049AF"/>
    <w:rsid w:val="00B07242"/>
    <w:rsid w:val="00B10534"/>
    <w:rsid w:val="00B10575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5149"/>
    <w:rsid w:val="00B66567"/>
    <w:rsid w:val="00B66F52"/>
    <w:rsid w:val="00B66FE5"/>
    <w:rsid w:val="00B707FF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45F6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52D7"/>
    <w:rsid w:val="00BD5AD2"/>
    <w:rsid w:val="00BE22F3"/>
    <w:rsid w:val="00BE5B52"/>
    <w:rsid w:val="00BE5C21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52A2"/>
    <w:rsid w:val="00D37E34"/>
    <w:rsid w:val="00D4162B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553F"/>
    <w:rsid w:val="00E06404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5EE0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4F4B"/>
    <w:rsid w:val="00E664CC"/>
    <w:rsid w:val="00E67A32"/>
    <w:rsid w:val="00E70388"/>
    <w:rsid w:val="00E70F92"/>
    <w:rsid w:val="00E74313"/>
    <w:rsid w:val="00E74C54"/>
    <w:rsid w:val="00E77A03"/>
    <w:rsid w:val="00E81715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0E96"/>
    <w:rsid w:val="00EC5359"/>
    <w:rsid w:val="00EC562A"/>
    <w:rsid w:val="00ED067A"/>
    <w:rsid w:val="00ED2B50"/>
    <w:rsid w:val="00EE0350"/>
    <w:rsid w:val="00EE0719"/>
    <w:rsid w:val="00EE0E80"/>
    <w:rsid w:val="00EE613F"/>
    <w:rsid w:val="00EE6C10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3817"/>
    <w:rsid w:val="00F40AB4"/>
    <w:rsid w:val="00F420D5"/>
    <w:rsid w:val="00F451EA"/>
    <w:rsid w:val="00F45447"/>
    <w:rsid w:val="00F45471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21BE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139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07585B24"/>
    <w:rsid w:val="2C900A2B"/>
    <w:rsid w:val="33DBCF5A"/>
    <w:rsid w:val="39A67D5D"/>
    <w:rsid w:val="4F1E0688"/>
    <w:rsid w:val="55F66D84"/>
    <w:rsid w:val="63DF4E7A"/>
    <w:rsid w:val="7FF7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Body Text"/>
    <w:basedOn w:val="1"/>
    <w:link w:val="86"/>
    <w:qFormat/>
    <w:uiPriority w:val="0"/>
    <w:pPr>
      <w:spacing w:after="120"/>
    </w:pPr>
  </w:style>
  <w:style w:type="paragraph" w:styleId="14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8">
    <w:name w:val="header"/>
    <w:basedOn w:val="1"/>
    <w:link w:val="43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宋体"/>
    </w:rPr>
  </w:style>
  <w:style w:type="paragraph" w:styleId="20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1">
    <w:name w:val="footnote text"/>
    <w:basedOn w:val="1"/>
    <w:next w:val="1"/>
    <w:link w:val="99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3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5">
    <w:name w:val="Title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qFormat/>
    <w:uiPriority w:val="0"/>
    <w:rPr>
      <w:rFonts w:ascii="宋体" w:hAnsi="Times New Roman" w:eastAsia="宋体"/>
      <w:sz w:val="18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3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标题 4 字符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8">
    <w:name w:val="标题 5 字符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9">
    <w:name w:val="标题 6 字符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0">
    <w:name w:val="标题 7 字符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1">
    <w:name w:val="标题 8 字符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42">
    <w:name w:val="标题 9 字符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43">
    <w:name w:val="页眉 字符"/>
    <w:link w:val="1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7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5">
    <w:name w:val="批注框文本 字符"/>
    <w:link w:val="16"/>
    <w:semiHidden/>
    <w:qFormat/>
    <w:uiPriority w:val="99"/>
    <w:rPr>
      <w:sz w:val="18"/>
      <w:szCs w:val="18"/>
    </w:rPr>
  </w:style>
  <w:style w:type="paragraph" w:styleId="46">
    <w:name w:val="Quote"/>
    <w:basedOn w:val="1"/>
    <w:next w:val="1"/>
    <w:link w:val="47"/>
    <w:qFormat/>
    <w:uiPriority w:val="29"/>
    <w:rPr>
      <w:i/>
      <w:iCs/>
      <w:color w:val="000000"/>
    </w:rPr>
  </w:style>
  <w:style w:type="character" w:customStyle="1" w:styleId="47">
    <w:name w:val="引用 字符"/>
    <w:link w:val="46"/>
    <w:qFormat/>
    <w:uiPriority w:val="29"/>
    <w:rPr>
      <w:i/>
      <w:iCs/>
      <w:color w:val="000000"/>
    </w:rPr>
  </w:style>
  <w:style w:type="character" w:customStyle="1" w:styleId="48">
    <w:name w:val="标题 字符"/>
    <w:link w:val="25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49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0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1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5">
    <w:name w:val="标准文件_标准正文"/>
    <w:basedOn w:val="1"/>
    <w:next w:val="56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6">
    <w:name w:val="标准文件_段"/>
    <w:link w:val="18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标准文件_版本"/>
    <w:basedOn w:val="55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8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59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0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1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2">
    <w:name w:val="标准文件_页眉偶数页"/>
    <w:basedOn w:val="61"/>
    <w:next w:val="1"/>
    <w:qFormat/>
    <w:uiPriority w:val="0"/>
    <w:pPr>
      <w:jc w:val="left"/>
    </w:pPr>
  </w:style>
  <w:style w:type="paragraph" w:customStyle="1" w:styleId="63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40" w:beforeLines="4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4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5">
    <w:name w:val="标准文件_二级条标题"/>
    <w:next w:val="56"/>
    <w:qFormat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6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7">
    <w:name w:val="标准文件_方框数字列项"/>
    <w:basedOn w:val="56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8">
    <w:name w:val="标准文件_封面标准编号"/>
    <w:basedOn w:val="1"/>
    <w:next w:val="59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69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0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1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2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3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74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5">
    <w:name w:val="标准文件_封面抬头"/>
    <w:basedOn w:val="56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6">
    <w:name w:val="标准文件_附录标识"/>
    <w:next w:val="56"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25" w:beforeLines="25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文件_附录表标题"/>
    <w:next w:val="56"/>
    <w:qFormat/>
    <w:uiPriority w:val="0"/>
    <w:pPr>
      <w:numPr>
        <w:ilvl w:val="1"/>
        <w:numId w:val="5"/>
      </w:numPr>
      <w:adjustRightInd w:val="0"/>
      <w:snapToGrid w:val="0"/>
      <w:spacing w:before="50" w:beforeLines="50" w:after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8">
    <w:name w:val="标准文件_附录一级条标题"/>
    <w:next w:val="56"/>
    <w:qFormat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二级条标题"/>
    <w:basedOn w:val="78"/>
    <w:next w:val="56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0">
    <w:name w:val="标准文件_附录公式"/>
    <w:basedOn w:val="55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1">
    <w:name w:val="标准文件_附录三级条标题"/>
    <w:next w:val="56"/>
    <w:qFormat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标准文件_附录四级条标题"/>
    <w:next w:val="56"/>
    <w:qFormat/>
    <w:uiPriority w:val="0"/>
    <w:pPr>
      <w:widowControl w:val="0"/>
      <w:numPr>
        <w:ilvl w:val="4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图标题"/>
    <w:next w:val="56"/>
    <w:qFormat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4">
    <w:name w:val="标准文件_附录五级条标题"/>
    <w:next w:val="56"/>
    <w:qFormat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英文标识"/>
    <w:next w:val="13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6">
    <w:name w:val="正文文本 字符"/>
    <w:link w:val="13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87">
    <w:name w:val="标准文件_附录章标题"/>
    <w:next w:val="56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公式后的破折号"/>
    <w:basedOn w:val="56"/>
    <w:next w:val="56"/>
    <w:qFormat/>
    <w:uiPriority w:val="0"/>
    <w:pPr>
      <w:ind w:left="488" w:leftChars="200" w:hanging="289" w:hangingChars="290"/>
    </w:pPr>
  </w:style>
  <w:style w:type="paragraph" w:customStyle="1" w:styleId="89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after="15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0">
    <w:name w:val="标准文件_目次、标准名称标题"/>
    <w:basedOn w:val="89"/>
    <w:next w:val="56"/>
    <w:qFormat/>
    <w:uiPriority w:val="0"/>
    <w:pPr>
      <w:spacing w:line="460" w:lineRule="exact"/>
    </w:pPr>
  </w:style>
  <w:style w:type="paragraph" w:customStyle="1" w:styleId="91">
    <w:name w:val="标准文件_目录标题"/>
    <w:basedOn w:val="1"/>
    <w:qFormat/>
    <w:uiPriority w:val="0"/>
    <w:pPr>
      <w:spacing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2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3">
    <w:name w:val="标准文件_破折号列项（二级）"/>
    <w:basedOn w:val="92"/>
    <w:qFormat/>
    <w:uiPriority w:val="0"/>
    <w:pPr>
      <w:numPr>
        <w:numId w:val="10"/>
      </w:numPr>
      <w:ind w:left="0" w:firstLine="200"/>
    </w:pPr>
  </w:style>
  <w:style w:type="paragraph" w:customStyle="1" w:styleId="94">
    <w:name w:val="标准文件_三级条标题"/>
    <w:basedOn w:val="65"/>
    <w:next w:val="56"/>
    <w:qFormat/>
    <w:uiPriority w:val="0"/>
    <w:pPr>
      <w:widowControl/>
      <w:numPr>
        <w:ilvl w:val="4"/>
      </w:numPr>
      <w:outlineLvl w:val="3"/>
    </w:pPr>
  </w:style>
  <w:style w:type="character" w:customStyle="1" w:styleId="95">
    <w:name w:val="Subtle Reference"/>
    <w:qFormat/>
    <w:uiPriority w:val="31"/>
    <w:rPr>
      <w:smallCaps/>
      <w:color w:val="C0504D"/>
      <w:u w:val="single"/>
    </w:rPr>
  </w:style>
  <w:style w:type="paragraph" w:customStyle="1" w:styleId="96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7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8">
    <w:name w:val="标准文件_四级条标题"/>
    <w:next w:val="56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9">
    <w:name w:val="脚注文本 字符"/>
    <w:link w:val="21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00">
    <w:name w:val="标准文件_条文脚注"/>
    <w:basedOn w:val="21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1">
    <w:name w:val="标准文件_图表脚注"/>
    <w:basedOn w:val="1"/>
    <w:next w:val="56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2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3">
    <w:name w:val="标准文件_五级条标题"/>
    <w:next w:val="56"/>
    <w:qFormat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4">
    <w:name w:val="标准文件_章标题"/>
    <w:next w:val="56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一级条标题"/>
    <w:basedOn w:val="104"/>
    <w:next w:val="56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06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07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8">
    <w:name w:val="标准文件_英文图表脚注"/>
    <w:basedOn w:val="55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09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标准文件_英文注："/>
    <w:basedOn w:val="1"/>
    <w:next w:val="56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1">
    <w:name w:val="标准文件_英文注×："/>
    <w:basedOn w:val="1"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2">
    <w:name w:val="标准文件_正文表标题"/>
    <w:next w:val="56"/>
    <w:qFormat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3">
    <w:name w:val="标准文件_正文公式"/>
    <w:basedOn w:val="1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4">
    <w:name w:val="标准文件_正文图标题"/>
    <w:next w:val="56"/>
    <w:qFormat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5">
    <w:name w:val="标准文件_正文英文表标题"/>
    <w:next w:val="56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图标题"/>
    <w:next w:val="56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二级无标题条"/>
    <w:basedOn w:val="1"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19">
    <w:name w:val="发布部门"/>
    <w:next w:val="56"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1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5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6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8">
    <w:name w:val="附录二级无标题条"/>
    <w:basedOn w:val="1"/>
    <w:next w:val="56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29">
    <w:name w:val="附录三级无标题条"/>
    <w:basedOn w:val="128"/>
    <w:next w:val="56"/>
    <w:qFormat/>
    <w:uiPriority w:val="0"/>
    <w:pPr>
      <w:outlineLvl w:val="4"/>
    </w:pPr>
  </w:style>
  <w:style w:type="paragraph" w:customStyle="1" w:styleId="130">
    <w:name w:val="附录四级无标题条"/>
    <w:basedOn w:val="129"/>
    <w:next w:val="56"/>
    <w:qFormat/>
    <w:uiPriority w:val="0"/>
    <w:pPr>
      <w:outlineLvl w:val="5"/>
    </w:pPr>
  </w:style>
  <w:style w:type="paragraph" w:customStyle="1" w:styleId="131">
    <w:name w:val="附录图"/>
    <w:next w:val="56"/>
    <w:qFormat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标准文件_一级项"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附录五级无标题条"/>
    <w:basedOn w:val="130"/>
    <w:next w:val="56"/>
    <w:uiPriority w:val="0"/>
    <w:pPr>
      <w:outlineLvl w:val="6"/>
    </w:pPr>
  </w:style>
  <w:style w:type="paragraph" w:customStyle="1" w:styleId="134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5">
    <w:name w:val="附录一级无标题条"/>
    <w:basedOn w:val="87"/>
    <w:next w:val="56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6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7">
    <w:name w:val="个人撰写风格"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8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9">
    <w:name w:val="列项——"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0">
    <w:name w:val="列项·"/>
    <w:basedOn w:val="56"/>
    <w:qFormat/>
    <w:uiPriority w:val="0"/>
    <w:pPr>
      <w:tabs>
        <w:tab w:val="left" w:pos="840"/>
      </w:tabs>
    </w:pPr>
  </w:style>
  <w:style w:type="paragraph" w:customStyle="1" w:styleId="14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目录 21"/>
    <w:basedOn w:val="1"/>
    <w:next w:val="1"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3">
    <w:name w:val="目录 31"/>
    <w:basedOn w:val="1"/>
    <w:next w:val="1"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4">
    <w:name w:val="目录 4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45">
    <w:name w:val="目录 51"/>
    <w:basedOn w:val="1"/>
    <w:next w:val="1"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6">
    <w:name w:val="目录 6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147">
    <w:name w:val="目录 71"/>
    <w:basedOn w:val="146"/>
    <w:semiHidden/>
    <w:qFormat/>
    <w:uiPriority w:val="0"/>
    <w:pPr>
      <w:ind w:left="1260"/>
    </w:pPr>
  </w:style>
  <w:style w:type="paragraph" w:customStyle="1" w:styleId="148">
    <w:name w:val="目录 81"/>
    <w:basedOn w:val="147"/>
    <w:semiHidden/>
    <w:qFormat/>
    <w:uiPriority w:val="0"/>
    <w:pPr>
      <w:ind w:left="1470"/>
    </w:pPr>
  </w:style>
  <w:style w:type="paragraph" w:customStyle="1" w:styleId="149">
    <w:name w:val="目录 91"/>
    <w:basedOn w:val="148"/>
    <w:semiHidden/>
    <w:qFormat/>
    <w:uiPriority w:val="0"/>
    <w:pPr>
      <w:ind w:left="1680"/>
    </w:pPr>
  </w:style>
  <w:style w:type="paragraph" w:customStyle="1" w:styleId="150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1">
    <w:name w:val="其他发布部门"/>
    <w:basedOn w:val="119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2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3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4">
    <w:name w:val="实施日期"/>
    <w:basedOn w:val="120"/>
    <w:qFormat/>
    <w:uiPriority w:val="0"/>
    <w:pPr>
      <w:framePr w:hSpace="0" w:wrap="around" w:xAlign="right"/>
      <w:jc w:val="right"/>
    </w:pPr>
  </w:style>
  <w:style w:type="paragraph" w:customStyle="1" w:styleId="155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7">
    <w:name w:val="无标题条"/>
    <w:next w:val="56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8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59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0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1">
    <w:name w:val="注×:后续"/>
    <w:basedOn w:val="160"/>
    <w:qFormat/>
    <w:uiPriority w:val="0"/>
    <w:pPr>
      <w:ind w:left="1406" w:leftChars="0" w:hanging="499" w:firstLineChars="0"/>
    </w:pPr>
  </w:style>
  <w:style w:type="paragraph" w:customStyle="1" w:styleId="162">
    <w:name w:val="标准文件_一级无标题"/>
    <w:basedOn w:val="10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3">
    <w:name w:val="标准文件_五级无标题"/>
    <w:basedOn w:val="10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4">
    <w:name w:val="标准文件_三级无标题"/>
    <w:basedOn w:val="9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5">
    <w:name w:val="标准文件_二级无标题"/>
    <w:basedOn w:val="6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6">
    <w:name w:val="标准_四级无标题"/>
    <w:basedOn w:val="98"/>
    <w:next w:val="56"/>
    <w:qFormat/>
    <w:uiPriority w:val="0"/>
    <w:rPr>
      <w:rFonts w:eastAsia="宋体"/>
    </w:rPr>
  </w:style>
  <w:style w:type="paragraph" w:customStyle="1" w:styleId="167">
    <w:name w:val="标准文件_四级无标题"/>
    <w:basedOn w:val="98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68">
    <w:name w:val="标准文件_大写罗马数字编号列项"/>
    <w:basedOn w:val="56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69">
    <w:name w:val="标准文件_小写罗马数字编号列项"/>
    <w:basedOn w:val="56"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0">
    <w:name w:val="标准文件_附录标题"/>
    <w:basedOn w:val="76"/>
    <w:qFormat/>
    <w:uiPriority w:val="0"/>
    <w:pPr>
      <w:numPr>
        <w:numId w:val="0"/>
      </w:numPr>
      <w:spacing w:after="280"/>
      <w:outlineLvl w:val="9"/>
    </w:pPr>
  </w:style>
  <w:style w:type="paragraph" w:customStyle="1" w:styleId="171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2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3">
    <w:name w:val="图表脚注说明"/>
    <w:basedOn w:val="1"/>
    <w:next w:val="56"/>
    <w:qFormat/>
    <w:uiPriority w:val="0"/>
    <w:pPr>
      <w:numPr>
        <w:ilvl w:val="0"/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174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5">
    <w:name w:val="标准文件_索引字母"/>
    <w:next w:val="56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6">
    <w:name w:val="标准文件_附录前"/>
    <w:next w:val="56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7">
    <w:name w:val="标准文件_正文标准名称"/>
    <w:qFormat/>
    <w:uiPriority w:val="0"/>
    <w:pPr>
      <w:spacing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8">
    <w:name w:val="标准文件_表格"/>
    <w:basedOn w:val="56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9">
    <w:name w:val="标准文件_注："/>
    <w:next w:val="56"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0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示例："/>
    <w:next w:val="182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内容"/>
    <w:basedOn w:val="56"/>
    <w:qFormat/>
    <w:uiPriority w:val="0"/>
    <w:pPr>
      <w:ind w:firstLine="420"/>
    </w:pPr>
    <w:rPr>
      <w:sz w:val="18"/>
    </w:rPr>
  </w:style>
  <w:style w:type="paragraph" w:customStyle="1" w:styleId="183">
    <w:name w:val="标准文件_示例×："/>
    <w:basedOn w:val="1"/>
    <w:next w:val="182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4">
    <w:name w:val="标准文件_段 Char"/>
    <w:link w:val="56"/>
    <w:qFormat/>
    <w:uiPriority w:val="0"/>
    <w:rPr>
      <w:rFonts w:ascii="宋体" w:hAnsi="Times New Roman"/>
      <w:sz w:val="21"/>
    </w:rPr>
  </w:style>
  <w:style w:type="paragraph" w:customStyle="1" w:styleId="185">
    <w:name w:val="标准文件_表格续"/>
    <w:basedOn w:val="56"/>
    <w:next w:val="56"/>
    <w:qFormat/>
    <w:uiPriority w:val="0"/>
    <w:pPr>
      <w:jc w:val="center"/>
    </w:pPr>
    <w:rPr>
      <w:rFonts w:ascii="黑体" w:hAnsi="黑体" w:eastAsia="黑体"/>
    </w:rPr>
  </w:style>
  <w:style w:type="character" w:styleId="186">
    <w:name w:val="Placeholder Text"/>
    <w:basedOn w:val="28"/>
    <w:semiHidden/>
    <w:qFormat/>
    <w:uiPriority w:val="99"/>
    <w:rPr>
      <w:color w:val="808080"/>
    </w:rPr>
  </w:style>
  <w:style w:type="paragraph" w:customStyle="1" w:styleId="187">
    <w:name w:val="标准文件_二级项2"/>
    <w:basedOn w:val="56"/>
    <w:qFormat/>
    <w:uiPriority w:val="0"/>
    <w:pPr>
      <w:numPr>
        <w:ilvl w:val="1"/>
        <w:numId w:val="21"/>
      </w:numPr>
      <w:ind w:left="1271" w:hanging="420" w:firstLineChars="0"/>
    </w:pPr>
  </w:style>
  <w:style w:type="paragraph" w:customStyle="1" w:styleId="188">
    <w:name w:val="标准文件_三级项2"/>
    <w:basedOn w:val="56"/>
    <w:qFormat/>
    <w:uiPriority w:val="0"/>
    <w:pPr>
      <w:numPr>
        <w:ilvl w:val="0"/>
        <w:numId w:val="30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189">
    <w:name w:val="标准文件_一级项2"/>
    <w:basedOn w:val="56"/>
    <w:qFormat/>
    <w:uiPriority w:val="0"/>
    <w:pPr>
      <w:numPr>
        <w:ilvl w:val="0"/>
        <w:numId w:val="31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190">
    <w:name w:val="标准文件_提示"/>
    <w:basedOn w:val="56"/>
    <w:next w:val="56"/>
    <w:qFormat/>
    <w:uiPriority w:val="0"/>
    <w:pPr>
      <w:ind w:firstLine="420"/>
    </w:pPr>
    <w:rPr>
      <w:rFonts w:ascii="黑体" w:eastAsia="黑体"/>
    </w:rPr>
  </w:style>
  <w:style w:type="character" w:customStyle="1" w:styleId="191">
    <w:name w:val="标准文件_来源"/>
    <w:basedOn w:val="28"/>
    <w:qFormat/>
    <w:uiPriority w:val="1"/>
    <w:rPr>
      <w:rFonts w:eastAsia="宋体"/>
      <w:sz w:val="21"/>
    </w:rPr>
  </w:style>
  <w:style w:type="paragraph" w:customStyle="1" w:styleId="192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3">
    <w:name w:val="其他发布日期"/>
    <w:basedOn w:val="120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4">
    <w:name w:val="其他实施日期"/>
    <w:basedOn w:val="154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5">
    <w:name w:val="标准文件_文件编号"/>
    <w:basedOn w:val="56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6">
    <w:name w:val="标准文件_替换文件编号"/>
    <w:basedOn w:val="195"/>
    <w:qFormat/>
    <w:uiPriority w:val="0"/>
    <w:pPr>
      <w:spacing w:before="57"/>
    </w:pPr>
    <w:rPr>
      <w:sz w:val="21"/>
    </w:rPr>
  </w:style>
  <w:style w:type="paragraph" w:customStyle="1" w:styleId="197">
    <w:name w:val="标准文件_文件名称"/>
    <w:basedOn w:val="56"/>
    <w:next w:val="56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8">
    <w:name w:val="标准文件_附录图标号"/>
    <w:basedOn w:val="56"/>
    <w:next w:val="56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99">
    <w:name w:val="标准文件_附录表标号"/>
    <w:basedOn w:val="56"/>
    <w:next w:val="56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0">
    <w:name w:val="标准文件_引言一级条标题"/>
    <w:basedOn w:val="56"/>
    <w:next w:val="56"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1">
    <w:name w:val="标准文件_引言二级条标题"/>
    <w:basedOn w:val="56"/>
    <w:next w:val="56"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2">
    <w:name w:val="标准文件_引言三级条标题"/>
    <w:basedOn w:val="56"/>
    <w:next w:val="56"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3">
    <w:name w:val="标准文件_引言四级条标题"/>
    <w:basedOn w:val="56"/>
    <w:next w:val="56"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4">
    <w:name w:val="标准文件_引言五级条标题"/>
    <w:basedOn w:val="56"/>
    <w:next w:val="56"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5">
    <w:name w:val="标准文件_注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6">
    <w:name w:val="标准文件_注X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示例后"/>
    <w:basedOn w:val="56"/>
    <w:qFormat/>
    <w:uiPriority w:val="0"/>
    <w:pPr>
      <w:ind w:left="964" w:firstLine="0" w:firstLineChars="0"/>
    </w:pPr>
    <w:rPr>
      <w:sz w:val="18"/>
    </w:rPr>
  </w:style>
  <w:style w:type="paragraph" w:customStyle="1" w:styleId="208">
    <w:name w:val="标准文件_示例X后"/>
    <w:basedOn w:val="56"/>
    <w:link w:val="209"/>
    <w:qFormat/>
    <w:uiPriority w:val="0"/>
    <w:pPr>
      <w:ind w:left="1049" w:firstLine="0" w:firstLineChars="0"/>
    </w:pPr>
    <w:rPr>
      <w:sz w:val="18"/>
    </w:rPr>
  </w:style>
  <w:style w:type="character" w:customStyle="1" w:styleId="209">
    <w:name w:val="标准文件_示例X后 字符"/>
    <w:basedOn w:val="184"/>
    <w:link w:val="208"/>
    <w:uiPriority w:val="0"/>
    <w:rPr>
      <w:rFonts w:ascii="宋体" w:hAnsi="Times New Roman"/>
      <w:sz w:val="18"/>
    </w:rPr>
  </w:style>
  <w:style w:type="paragraph" w:customStyle="1" w:styleId="210">
    <w:name w:val="标准文件_索引项"/>
    <w:basedOn w:val="56"/>
    <w:next w:val="56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1">
    <w:name w:val="标准文件_附录一级无标题"/>
    <w:basedOn w:val="78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2">
    <w:name w:val="标准文件_附录二级无标题"/>
    <w:basedOn w:val="79"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三级无标题"/>
    <w:basedOn w:val="81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四级无标题"/>
    <w:basedOn w:val="82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五级无标题"/>
    <w:basedOn w:val="84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引言一级无标题"/>
    <w:basedOn w:val="200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7">
    <w:name w:val="标准文件_引言二级无标题"/>
    <w:basedOn w:val="201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8">
    <w:name w:val="标准文件_引言三级无标题"/>
    <w:basedOn w:val="202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9">
    <w:name w:val="标准文件_引言四级无标题"/>
    <w:basedOn w:val="203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0">
    <w:name w:val="标准文件_引言五级无标题"/>
    <w:basedOn w:val="204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1">
    <w:name w:val="标准文件_索引标题"/>
    <w:basedOn w:val="63"/>
    <w:next w:val="56"/>
    <w:qFormat/>
    <w:uiPriority w:val="0"/>
    <w:rPr>
      <w:rFonts w:hAnsi="黑体"/>
    </w:rPr>
  </w:style>
  <w:style w:type="paragraph" w:customStyle="1" w:styleId="222">
    <w:name w:val="标准文件_脚注内容"/>
    <w:basedOn w:val="56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3">
    <w:name w:val="标准文件_术语条一"/>
    <w:basedOn w:val="162"/>
    <w:next w:val="56"/>
    <w:qFormat/>
    <w:uiPriority w:val="0"/>
  </w:style>
  <w:style w:type="paragraph" w:customStyle="1" w:styleId="224">
    <w:name w:val="标准文件_术语条二"/>
    <w:basedOn w:val="165"/>
    <w:next w:val="56"/>
    <w:qFormat/>
    <w:uiPriority w:val="0"/>
  </w:style>
  <w:style w:type="paragraph" w:customStyle="1" w:styleId="225">
    <w:name w:val="标准文件_术语条三"/>
    <w:basedOn w:val="164"/>
    <w:next w:val="56"/>
    <w:qFormat/>
    <w:uiPriority w:val="0"/>
  </w:style>
  <w:style w:type="paragraph" w:customStyle="1" w:styleId="226">
    <w:name w:val="标准文件_术语条四"/>
    <w:basedOn w:val="167"/>
    <w:next w:val="56"/>
    <w:qFormat/>
    <w:uiPriority w:val="0"/>
  </w:style>
  <w:style w:type="paragraph" w:customStyle="1" w:styleId="227">
    <w:name w:val="标准文件_术语条五"/>
    <w:basedOn w:val="163"/>
    <w:next w:val="56"/>
    <w:qFormat/>
    <w:uiPriority w:val="0"/>
  </w:style>
  <w:style w:type="paragraph" w:customStyle="1" w:styleId="228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29">
    <w:name w:val="发布"/>
    <w:basedOn w:val="28"/>
    <w:uiPriority w:val="0"/>
    <w:rPr>
      <w:rFonts w:ascii="黑体" w:eastAsia="黑体"/>
      <w:spacing w:val="85"/>
      <w:w w:val="100"/>
      <w:position w:val="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glossaryDocument" Target="glossary/document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yan\Library\Containers\com.kingsoft.wpsoffice.mac\Data\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CEA3BB9368E47F08D73314C99CB1A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ABC8C5-222B-4717-98F1-372DB663DBA1}"/>
      </w:docPartPr>
      <w:docPartBody>
        <w:p w14:paraId="3EC87D8F"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  <w:docPart>
      <w:docPartPr>
        <w:name w:val="0F3E0587BB694CBEBD4EEC3C7D07D2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20B904-1107-4ED2-9408-AF8C8E40EB61}"/>
      </w:docPartPr>
      <w:docPartBody>
        <w:p w14:paraId="6C5EBC2C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83"/>
    <w:rsid w:val="002B62CA"/>
    <w:rsid w:val="003231F7"/>
    <w:rsid w:val="0037168D"/>
    <w:rsid w:val="006C677A"/>
    <w:rsid w:val="0070354B"/>
    <w:rsid w:val="0092522E"/>
    <w:rsid w:val="00A15089"/>
    <w:rsid w:val="00B663F8"/>
    <w:rsid w:val="00B9193E"/>
    <w:rsid w:val="00BC4D5E"/>
    <w:rsid w:val="00C51845"/>
    <w:rsid w:val="00EB1C98"/>
    <w:rsid w:val="00EC5783"/>
    <w:rsid w:val="00EE2E2D"/>
    <w:rsid w:val="00F9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BCEA3BB9368E47F08D73314C99CB1A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4BBB1CA788848BFAF227A4B85C1FC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F3E0587BB694CBEBD4EEC3C7D07D2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A6A522-090E-4CC6-BFA5-9904F1E2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Company>PCMI</Company>
  <Pages>12</Pages>
  <Words>5994</Words>
  <Characters>6753</Characters>
  <Lines>80</Lines>
  <Paragraphs>22</Paragraphs>
  <TotalTime>72</TotalTime>
  <ScaleCrop>false</ScaleCrop>
  <LinksUpToDate>false</LinksUpToDate>
  <CharactersWithSpaces>6990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2021-11-17T18:35:00Z</dcterms:created>
  <dc:creator>Administrator</dc:creator>
  <dc:description>&lt;config cover="true" show_menu="true" version="1.0.0" doctype="SDKXY"&gt;_x000d_
&lt;/config&gt;</dc:description>
  <cp:lastModifiedBy>中国探险协会客服火火</cp:lastModifiedBy>
  <cp:lastPrinted>2021-06-21T20:51:00Z</cp:lastPrinted>
  <dcterms:modified xsi:type="dcterms:W3CDTF">2026-03-26T01:31:53Z</dcterms:modified>
  <dc:title>团体标准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2052-12.1.0.25225</vt:lpwstr>
  </property>
  <property fmtid="{D5CDD505-2E9C-101B-9397-08002B2CF9AE}" pid="15" name="ICV">
    <vt:lpwstr>550B986BD2EBE7F51713BD6942BCAFFB_43</vt:lpwstr>
  </property>
  <property fmtid="{D5CDD505-2E9C-101B-9397-08002B2CF9AE}" pid="16" name="KSOTemplateDocerSaveRecord">
    <vt:lpwstr>eyJoZGlkIjoiOWZjYTg2ZWY5ZDhkOTIwMjg2MWU1ZDQ1YzY3ZDAxNTUiLCJ1c2VySWQiOiIxMjEwMDc3NTUwIn0=</vt:lpwstr>
  </property>
</Properties>
</file>