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98F2E">
      <w:pPr>
        <w:pStyle w:val="12"/>
        <w:framePr w:h="879" w:hRule="exact" w:wrap="around" w:x="1360" w:y="3769"/>
        <w:jc w:val="center"/>
        <w:rPr>
          <w:rFonts w:hint="default"/>
          <w:color w:val="000000" w:themeColor="text1"/>
          <w:sz w:val="52"/>
          <w:szCs w:val="52"/>
          <w14:textFill>
            <w14:solidFill>
              <w14:schemeClr w14:val="tx1"/>
            </w14:solidFill>
          </w14:textFill>
        </w:rPr>
      </w:pPr>
      <w:bookmarkStart w:id="0" w:name="_Toc19600"/>
      <w:bookmarkStart w:id="1" w:name="_Toc9918"/>
      <w:bookmarkStart w:id="2" w:name="_Toc5207"/>
      <w:bookmarkStart w:id="3" w:name="_Toc18885"/>
      <w:bookmarkStart w:id="4" w:name="_Toc11802"/>
      <w:bookmarkStart w:id="5" w:name="_Toc8971"/>
      <w:bookmarkStart w:id="6" w:name="_Toc17329"/>
      <w:r>
        <w:rPr>
          <w:color w:val="000000" w:themeColor="text1"/>
          <w:sz w:val="52"/>
          <w:szCs w:val="52"/>
          <w14:textFill>
            <w14:solidFill>
              <w14:schemeClr w14:val="tx1"/>
            </w14:solidFill>
          </w14:textFill>
        </w:rPr>
        <w:t>江西省食品科学技术学会团体标准</w:t>
      </w:r>
    </w:p>
    <w:p w14:paraId="22DA5B3E">
      <w:pPr>
        <w:pStyle w:val="11"/>
        <w:framePr w:h="6299" w:hRule="exact" w:wrap="around" w:y="7083"/>
        <w:rPr>
          <w:rFonts w:hint="default"/>
          <w:color w:val="000000" w:themeColor="text1"/>
          <w14:textFill>
            <w14:solidFill>
              <w14:schemeClr w14:val="tx1"/>
            </w14:solidFill>
          </w14:textFill>
        </w:rPr>
      </w:pPr>
      <w:r>
        <w:rPr>
          <w:color w:val="000000" w:themeColor="text1"/>
          <w14:textFill>
            <w14:solidFill>
              <w14:schemeClr w14:val="tx1"/>
            </w14:solidFill>
          </w14:textFill>
        </w:rPr>
        <w:t>粮食重金属X-射线荧光光谱仪技术评价指南</w:t>
      </w:r>
    </w:p>
    <w:p w14:paraId="20616E50">
      <w:pPr>
        <w:pStyle w:val="16"/>
        <w:framePr w:h="6299" w:hRule="exact" w:wrap="around" w:y="7083"/>
        <w:rPr>
          <w:rFonts w:hint="default"/>
          <w:color w:val="000000" w:themeColor="text1"/>
          <w14:textFill>
            <w14:solidFill>
              <w14:schemeClr w14:val="tx1"/>
            </w14:solidFill>
          </w14:textFill>
        </w:rPr>
      </w:pPr>
      <w:bookmarkStart w:id="7" w:name="StdEnglishName"/>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StdEnglishName"/>
            <w:enabled/>
            <w:calcOnExit w:val="0"/>
            <w:textInput>
              <w:default w:val="Guidelines for evaluation of grain heavy metal x-ray fluorescence spectrometer "/>
            </w:textInput>
          </w:ffData>
        </w:fldChar>
      </w:r>
      <w:r>
        <w:rPr>
          <w:rFonts w:hint="default"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sz w:val="28"/>
          <w:lang w:val="en-US" w:eastAsia="zh-CN" w:bidi="ar-SA"/>
          <w14:textFill>
            <w14:solidFill>
              <w14:schemeClr w14:val="tx1"/>
            </w14:solidFill>
          </w14:textFill>
        </w:rPr>
        <w:t xml:space="preserve">Guidelines for evaluation of grain heavy metal x-ray fluorescence spectrometer </w: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end"/>
      </w:r>
      <w:bookmarkEnd w:id="7"/>
    </w:p>
    <w:tbl>
      <w:tblPr>
        <w:tblStyle w:val="8"/>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60D8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5F982DA8">
            <w:pPr>
              <w:pStyle w:val="21"/>
              <w:framePr w:wrap="around"/>
              <w:widowControl w:val="0"/>
              <w:jc w:val="both"/>
              <w:rPr>
                <w:rFonts w:hint="default"/>
                <w:color w:val="000000" w:themeColor="text1"/>
                <w14:textFill>
                  <w14:solidFill>
                    <w14:schemeClr w14:val="tx1"/>
                  </w14:solidFill>
                </w14:textFill>
              </w:rPr>
            </w:pPr>
            <w:r>
              <w:rPr>
                <w:color w:val="000000" w:themeColor="text1"/>
                <w14:textFill>
                  <w14:solidFill>
                    <w14:schemeClr w14:val="tx1"/>
                  </w14:solidFill>
                </w14:textFill>
              </w:rPr>
              <w:t>2026 - x - x 发布</w:t>
            </w:r>
          </w:p>
        </w:tc>
        <w:tc>
          <w:tcPr>
            <w:tcW w:w="4945" w:type="dxa"/>
            <w:tcBorders>
              <w:bottom w:val="single" w:color="auto" w:sz="8" w:space="0"/>
            </w:tcBorders>
            <w:tcMar>
              <w:right w:w="57" w:type="dxa"/>
            </w:tcMar>
          </w:tcPr>
          <w:p w14:paraId="39CFACB0">
            <w:pPr>
              <w:pStyle w:val="21"/>
              <w:framePr w:wrap="around"/>
              <w:widowControl w:val="0"/>
              <w:jc w:val="right"/>
              <w:rPr>
                <w:rFonts w:hint="default"/>
                <w:color w:val="000000" w:themeColor="text1"/>
                <w14:textFill>
                  <w14:solidFill>
                    <w14:schemeClr w14:val="tx1"/>
                  </w14:solidFill>
                </w14:textFill>
              </w:rPr>
            </w:pPr>
            <w:r>
              <w:rPr>
                <w:color w:val="000000" w:themeColor="text1"/>
                <w14:textFill>
                  <w14:solidFill>
                    <w14:schemeClr w14:val="tx1"/>
                  </w14:solidFill>
                </w14:textFill>
              </w:rPr>
              <w:t>2026 - x- x 实施</w:t>
            </w:r>
          </w:p>
        </w:tc>
      </w:tr>
    </w:tbl>
    <w:p w14:paraId="3841E385">
      <w:pPr>
        <w:pStyle w:val="13"/>
        <w:framePr w:h="324" w:hRule="exact" w:wrap="around" w:x="1594" w:y="4739"/>
        <w:rPr>
          <w:rFonts w:hint="default"/>
          <w:color w:val="000000" w:themeColor="text1"/>
          <w14:textFill>
            <w14:solidFill>
              <w14:schemeClr w14:val="tx1"/>
            </w14:solidFill>
          </w14:textFill>
        </w:rPr>
      </w:pPr>
      <w:bookmarkStart w:id="8" w:name="StandNo"/>
      <w:r>
        <w:rPr>
          <w:color w:val="000000" w:themeColor="text1"/>
          <w14:textFill>
            <w14:solidFill>
              <w14:schemeClr w14:val="tx1"/>
            </w14:solidFill>
          </w14:textFill>
        </w:rPr>
        <w:fldChar w:fldCharType="begin">
          <w:ffData>
            <w:name w:val="StandNo"/>
            <w:enabled/>
            <w:calcOnExit w:val="0"/>
            <w:textInput>
              <w:default w:val="T/JXIFST 00x—2026"/>
            </w:textInput>
          </w:ffData>
        </w:fldChar>
      </w:r>
      <w:r>
        <w:rPr>
          <w:color w:val="000000" w:themeColor="text1"/>
          <w14:textFill>
            <w14:solidFill>
              <w14:schemeClr w14:val="tx1"/>
            </w14:solidFill>
          </w14:textFill>
        </w:rPr>
        <w:instrText xml:space="preserve">FORMTEXT</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T/JXIFST 00x—2026</w:t>
      </w:r>
      <w:r>
        <w:rPr>
          <w:color w:val="000000" w:themeColor="text1"/>
          <w14:textFill>
            <w14:solidFill>
              <w14:schemeClr w14:val="tx1"/>
            </w14:solidFill>
          </w14:textFill>
        </w:rPr>
        <w:fldChar w:fldCharType="end"/>
      </w:r>
      <w:bookmarkEnd w:id="8"/>
    </w:p>
    <w:p w14:paraId="4DE4824A">
      <w:pPr>
        <w:pStyle w:val="22"/>
        <w:framePr w:wrap="around"/>
        <w:rPr>
          <w:rFonts w:hint="default"/>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FM2"/>
            <w:enabled/>
            <w:calcOnExit w:val="0"/>
            <w:textInput/>
          </w:ffData>
        </w:fldChar>
      </w:r>
      <w:bookmarkStart w:id="9" w:name="FM2"/>
      <w:r>
        <w:rPr>
          <w:color w:val="000000" w:themeColor="text1"/>
          <w14:textFill>
            <w14:solidFill>
              <w14:schemeClr w14:val="tx1"/>
            </w14:solidFill>
          </w14:textFill>
        </w:rPr>
        <w:instrText xml:space="preserve">FORMTEXT</w:instrText>
      </w:r>
      <w:r>
        <w:rPr>
          <w:color w:val="000000" w:themeColor="text1"/>
          <w14:textFill>
            <w14:solidFill>
              <w14:schemeClr w14:val="tx1"/>
            </w14:solidFill>
          </w14:textFill>
        </w:rPr>
        <w:fldChar w:fldCharType="separate"/>
      </w:r>
      <w:r>
        <w:rPr>
          <w:rFonts w:hint="default"/>
          <w:color w:val="000000" w:themeColor="text1"/>
          <w14:textFill>
            <w14:solidFill>
              <w14:schemeClr w14:val="tx1"/>
            </w14:solidFill>
          </w14:textFill>
        </w:rPr>
        <w:t>  江西省食品科学技术学会   </w:t>
      </w:r>
      <w:r>
        <w:rPr>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w:t>
      </w:r>
      <w:r>
        <w:rPr>
          <w:color w:val="000000" w:themeColor="text1"/>
          <w:spacing w:val="85"/>
          <w14:textFill>
            <w14:solidFill>
              <w14:schemeClr w14:val="tx1"/>
            </w14:solidFill>
          </w14:textFill>
        </w:rPr>
        <w:t>发</w:t>
      </w:r>
      <w:r>
        <w:rPr>
          <w:color w:val="000000" w:themeColor="text1"/>
          <w14:textFill>
            <w14:solidFill>
              <w14:schemeClr w14:val="tx1"/>
            </w14:solidFill>
          </w14:textFill>
        </w:rPr>
        <w:t>布</w:t>
      </w:r>
    </w:p>
    <w:tbl>
      <w:tblPr>
        <w:tblStyle w:val="8"/>
        <w:tblpPr w:leftFromText="180" w:rightFromText="180" w:vertAnchor="text" w:horzAnchor="page" w:tblpX="1372" w:tblpY="995"/>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00"/>
      </w:tblGrid>
      <w:tr w14:paraId="4BA8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 w:hRule="atLeast"/>
        </w:trPr>
        <w:tc>
          <w:tcPr>
            <w:tcW w:w="9800" w:type="dxa"/>
            <w:tcBorders>
              <w:top w:val="single" w:color="auto" w:sz="8" w:space="0"/>
            </w:tcBorders>
          </w:tcPr>
          <w:p w14:paraId="12D7C73A">
            <w:pPr>
              <w:pStyle w:val="15"/>
              <w:framePr w:w="0" w:hSpace="0" w:wrap="auto" w:vAnchor="margin" w:hAnchor="text" w:xAlign="left" w:yAlign="inline"/>
              <w:widowControl w:val="0"/>
              <w:jc w:val="both"/>
              <w:rPr>
                <w:rFonts w:hint="default"/>
                <w:color w:val="000000" w:themeColor="text1"/>
                <w:sz w:val="10"/>
                <w14:textFill>
                  <w14:solidFill>
                    <w14:schemeClr w14:val="tx1"/>
                  </w14:solidFill>
                </w14:textFill>
              </w:rPr>
            </w:pPr>
          </w:p>
        </w:tc>
      </w:tr>
    </w:tbl>
    <w:p w14:paraId="7C12565D">
      <w:pPr>
        <w:pStyle w:val="26"/>
        <w:spacing w:after="468"/>
        <w:jc w:val="both"/>
        <w:rPr>
          <w:color w:val="000000" w:themeColor="text1"/>
          <w:spacing w:val="317"/>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-147320</wp:posOffset>
                </wp:positionV>
                <wp:extent cx="5828665" cy="979170"/>
                <wp:effectExtent l="0" t="0" r="635" b="11430"/>
                <wp:wrapNone/>
                <wp:docPr id="6" name="文本框 6"/>
                <wp:cNvGraphicFramePr/>
                <a:graphic xmlns:a="http://schemas.openxmlformats.org/drawingml/2006/main">
                  <a:graphicData uri="http://schemas.microsoft.com/office/word/2010/wordprocessingShape">
                    <wps:wsp>
                      <wps:cNvSpPr txBox="1"/>
                      <wps:spPr>
                        <a:xfrm>
                          <a:off x="1156335" y="1458595"/>
                          <a:ext cx="5828665" cy="979170"/>
                        </a:xfrm>
                        <a:prstGeom prst="rect">
                          <a:avLst/>
                        </a:prstGeom>
                        <a:solidFill>
                          <a:srgbClr val="FFFFFF"/>
                        </a:solidFill>
                        <a:ln w="6350">
                          <a:noFill/>
                        </a:ln>
                        <a:effectLst/>
                      </wps:spPr>
                      <wps:txbx>
                        <w:txbxContent>
                          <w:p w14:paraId="6DEF176E">
                            <w:pPr>
                              <w:spacing w:line="300" w:lineRule="exact"/>
                              <w:rPr>
                                <w:rFonts w:ascii="黑体" w:hAnsi="黑体" w:eastAsia="黑体" w:cs="黑体"/>
                                <w:szCs w:val="21"/>
                              </w:rPr>
                            </w:pPr>
                            <w:r>
                              <w:rPr>
                                <w:rFonts w:hint="eastAsia" w:ascii="黑体" w:hAnsi="黑体" w:eastAsia="黑体" w:cs="黑体"/>
                                <w:szCs w:val="21"/>
                              </w:rPr>
                              <w:t xml:space="preserve">ICS 67.020                                                             </w:t>
                            </w:r>
                          </w:p>
                          <w:p w14:paraId="6FDFFBA8">
                            <w:pPr>
                              <w:spacing w:line="300" w:lineRule="exact"/>
                              <w:ind w:left="5880" w:hanging="5880" w:hangingChars="2800"/>
                              <w:jc w:val="left"/>
                            </w:pPr>
                            <w:r>
                              <w:rPr>
                                <w:rFonts w:hint="eastAsia" w:ascii="黑体" w:hAnsi="黑体" w:eastAsia="黑体" w:cs="黑体"/>
                                <w:szCs w:val="21"/>
                              </w:rPr>
                              <w:t xml:space="preserve">CCS C53 </w:t>
                            </w:r>
                            <w:r>
                              <w:rPr>
                                <w:rFonts w:hint="eastAsia"/>
                              </w:rPr>
                              <w:t xml:space="preserve">                                               </w:t>
                            </w:r>
                          </w:p>
                          <w:p w14:paraId="3C8D4A26">
                            <w:pPr>
                              <w:jc w:val="center"/>
                              <w:rPr>
                                <w:rFonts w:ascii="黑体" w:hAnsi="黑体" w:eastAsia="黑体" w:cs="黑体"/>
                              </w:rPr>
                            </w:pPr>
                            <w:r>
                              <w:rPr>
                                <w:rFonts w:hint="eastAsia" w:ascii="黑体" w:hAnsi="黑体" w:eastAsia="黑体" w:cs="黑体"/>
                                <w:sz w:val="72"/>
                                <w:szCs w:val="72"/>
                              </w:rPr>
                              <w:t xml:space="preserve">           T/JXIFST</w:t>
                            </w:r>
                            <w:r>
                              <w:rPr>
                                <w:rFonts w:hint="eastAsia" w:ascii="黑体" w:hAnsi="黑体" w:eastAsia="黑体" w:cs="黑体"/>
                                <w:szCs w:val="21"/>
                              </w:rPr>
                              <w:t xml:space="preserve">  </w:t>
                            </w:r>
                            <w:r>
                              <w:rPr>
                                <w:rFonts w:hint="eastAsia" w:ascii="黑体" w:hAnsi="黑体" w:eastAsia="黑体" w:cs="黑体"/>
                                <w:sz w:val="72"/>
                                <w:szCs w:val="72"/>
                              </w:rPr>
                              <w:t xml:space="preserve">    </w:t>
                            </w:r>
                          </w:p>
                          <w:p w14:paraId="1A9421CC">
                            <w:pPr>
                              <w:spacing w:line="400" w:lineRule="exact"/>
                              <w:ind w:firstLine="2940" w:firstLineChars="140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11.6pt;height:77.1pt;width:458.95pt;z-index:251659264;mso-width-relative:page;mso-height-relative:page;" fillcolor="#FFFFFF" filled="t" stroked="f" coordsize="21600,21600" o:gfxdata="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sK6+PUAAAACQEAAA8AAAAAAAAAAQAgAAAAIgAAAGRycy9kb3ducmV2LnhtbFBLAQIUABQAAAAI&#10;AIdO4kBcFqsiYwIAAKkEAAAOAAAAAAAAAAEAIAAAACMBAABkcnMvZTJvRG9jLnhtbFBLBQYAAAAA&#10;BgAGAFkBAAD4BQAAAAA=&#10;">
                <v:fill on="t" focussize="0,0"/>
                <v:stroke on="f" weight="0.5pt"/>
                <v:imagedata o:title=""/>
                <o:lock v:ext="edit" aspectratio="f"/>
                <v:textbox>
                  <w:txbxContent>
                    <w:p w14:paraId="6DEF176E">
                      <w:pPr>
                        <w:spacing w:line="300" w:lineRule="exact"/>
                        <w:rPr>
                          <w:rFonts w:ascii="黑体" w:hAnsi="黑体" w:eastAsia="黑体" w:cs="黑体"/>
                          <w:szCs w:val="21"/>
                        </w:rPr>
                      </w:pPr>
                      <w:r>
                        <w:rPr>
                          <w:rFonts w:hint="eastAsia" w:ascii="黑体" w:hAnsi="黑体" w:eastAsia="黑体" w:cs="黑体"/>
                          <w:szCs w:val="21"/>
                        </w:rPr>
                        <w:t xml:space="preserve">ICS 67.020                                                             </w:t>
                      </w:r>
                    </w:p>
                    <w:p w14:paraId="6FDFFBA8">
                      <w:pPr>
                        <w:spacing w:line="300" w:lineRule="exact"/>
                        <w:ind w:left="5880" w:hanging="5880" w:hangingChars="2800"/>
                        <w:jc w:val="left"/>
                      </w:pPr>
                      <w:r>
                        <w:rPr>
                          <w:rFonts w:hint="eastAsia" w:ascii="黑体" w:hAnsi="黑体" w:eastAsia="黑体" w:cs="黑体"/>
                          <w:szCs w:val="21"/>
                        </w:rPr>
                        <w:t xml:space="preserve">CCS C53 </w:t>
                      </w:r>
                      <w:r>
                        <w:rPr>
                          <w:rFonts w:hint="eastAsia"/>
                        </w:rPr>
                        <w:t xml:space="preserve">                                               </w:t>
                      </w:r>
                    </w:p>
                    <w:p w14:paraId="3C8D4A26">
                      <w:pPr>
                        <w:jc w:val="center"/>
                        <w:rPr>
                          <w:rFonts w:ascii="黑体" w:hAnsi="黑体" w:eastAsia="黑体" w:cs="黑体"/>
                        </w:rPr>
                      </w:pPr>
                      <w:r>
                        <w:rPr>
                          <w:rFonts w:hint="eastAsia" w:ascii="黑体" w:hAnsi="黑体" w:eastAsia="黑体" w:cs="黑体"/>
                          <w:sz w:val="72"/>
                          <w:szCs w:val="72"/>
                        </w:rPr>
                        <w:t xml:space="preserve">           T/JXIFST</w:t>
                      </w:r>
                      <w:r>
                        <w:rPr>
                          <w:rFonts w:hint="eastAsia" w:ascii="黑体" w:hAnsi="黑体" w:eastAsia="黑体" w:cs="黑体"/>
                          <w:szCs w:val="21"/>
                        </w:rPr>
                        <w:t xml:space="preserve">  </w:t>
                      </w:r>
                      <w:r>
                        <w:rPr>
                          <w:rFonts w:hint="eastAsia" w:ascii="黑体" w:hAnsi="黑体" w:eastAsia="黑体" w:cs="黑体"/>
                          <w:sz w:val="72"/>
                          <w:szCs w:val="72"/>
                        </w:rPr>
                        <w:t xml:space="preserve">    </w:t>
                      </w:r>
                    </w:p>
                    <w:p w14:paraId="1A9421CC">
                      <w:pPr>
                        <w:spacing w:line="400" w:lineRule="exact"/>
                        <w:ind w:firstLine="2940" w:firstLineChars="1400"/>
                        <w:jc w:val="right"/>
                      </w:pPr>
                    </w:p>
                  </w:txbxContent>
                </v:textbox>
              </v:shape>
            </w:pict>
          </mc:Fallback>
        </mc:AlternateContent>
      </w:r>
    </w:p>
    <w:p w14:paraId="5B56C6AB">
      <w:pPr>
        <w:pStyle w:val="26"/>
        <w:spacing w:after="468"/>
        <w:rPr>
          <w:color w:val="000000" w:themeColor="text1"/>
          <w:spacing w:val="317"/>
          <w14:textFill>
            <w14:solidFill>
              <w14:schemeClr w14:val="tx1"/>
            </w14:solidFill>
          </w14:textFill>
        </w:rPr>
        <w:sectPr>
          <w:pgSz w:w="11906" w:h="16838"/>
          <w:pgMar w:top="2410" w:right="1134" w:bottom="1134" w:left="1134" w:header="1418" w:footer="1134" w:gutter="284"/>
          <w:pgNumType w:fmt="upperRoman" w:start="1"/>
          <w:cols w:space="425" w:num="1"/>
          <w:docGrid w:type="lines" w:linePitch="312" w:charSpace="0"/>
        </w:sectPr>
      </w:pPr>
    </w:p>
    <w:p w14:paraId="4244931C">
      <w:pPr>
        <w:pStyle w:val="26"/>
        <w:spacing w:after="468"/>
        <w:rPr>
          <w:color w:val="000000" w:themeColor="text1"/>
          <w14:textFill>
            <w14:solidFill>
              <w14:schemeClr w14:val="tx1"/>
            </w14:solidFill>
          </w14:textFill>
        </w:rPr>
      </w:pPr>
      <w:r>
        <w:rPr>
          <w:rFonts w:hint="eastAsia"/>
          <w:color w:val="000000" w:themeColor="text1"/>
          <w:spacing w:val="317"/>
          <w14:textFill>
            <w14:solidFill>
              <w14:schemeClr w14:val="tx1"/>
            </w14:solidFill>
          </w14:textFill>
        </w:rPr>
        <w:t>目</w:t>
      </w:r>
      <w:bookmarkStart w:id="10" w:name="BKML"/>
      <w:r>
        <w:rPr>
          <w:rFonts w:hint="eastAsia"/>
          <w:color w:val="000000" w:themeColor="text1"/>
          <w14:textFill>
            <w14:solidFill>
              <w14:schemeClr w14:val="tx1"/>
            </w14:solidFill>
          </w14:textFill>
        </w:rPr>
        <w:t>次</w:t>
      </w:r>
      <w:bookmarkEnd w:id="10"/>
    </w:p>
    <w:p w14:paraId="796D04C9">
      <w:pPr>
        <w:pStyle w:val="6"/>
        <w:tabs>
          <w:tab w:val="right" w:leader="dot" w:pos="9354"/>
        </w:tabs>
        <w:rPr>
          <w:rFonts w:ascii="宋体" w:eastAsia="宋体" w:cs="宋体"/>
          <w:color w:val="000000" w:themeColor="text1"/>
          <w14:textFill>
            <w14:solidFill>
              <w14:schemeClr w14:val="tx1"/>
            </w14:solidFill>
          </w14:textFill>
        </w:rPr>
      </w:pPr>
      <w:r>
        <w:rPr>
          <w:rFonts w:hint="eastAsia" w:ascii="宋体" w:eastAsia="宋体" w:cs="宋体"/>
          <w:color w:val="000000" w:themeColor="text1"/>
          <w14:textFill>
            <w14:solidFill>
              <w14:schemeClr w14:val="tx1"/>
            </w14:solidFill>
          </w14:textFill>
        </w:rPr>
        <w:fldChar w:fldCharType="begin"/>
      </w:r>
      <w:r>
        <w:rPr>
          <w:rFonts w:hint="eastAsia" w:ascii="宋体" w:eastAsia="宋体" w:cs="宋体"/>
          <w:color w:val="000000" w:themeColor="text1"/>
          <w14:textFill>
            <w14:solidFill>
              <w14:schemeClr w14:val="tx1"/>
            </w14:solidFill>
          </w14:textFill>
        </w:rPr>
        <w:instrText xml:space="preserve">TOC \t "标准文件_前言、引言标题,1,标准文件_章标题,1,标准文件_附录标识,1,标准文件_参考文献标题,1,标准文件_索引标题,1" \h</w:instrText>
      </w:r>
      <w:r>
        <w:rPr>
          <w:rFonts w:hint="eastAsia" w:ascii="宋体" w:eastAsia="宋体" w:cs="宋体"/>
          <w:color w:val="000000" w:themeColor="text1"/>
          <w14:textFill>
            <w14:solidFill>
              <w14:schemeClr w14:val="tx1"/>
            </w14:solidFill>
          </w14:textFill>
        </w:rPr>
        <w:fldChar w:fldCharType="separate"/>
      </w:r>
      <w:r>
        <w:fldChar w:fldCharType="begin"/>
      </w:r>
      <w:r>
        <w:instrText xml:space="preserve"> HYPERLINK \l "_Toc12183" </w:instrText>
      </w:r>
      <w:r>
        <w:fldChar w:fldCharType="separate"/>
      </w:r>
      <w:r>
        <w:rPr>
          <w:rFonts w:hint="eastAsia" w:ascii="宋体" w:eastAsia="宋体" w:cs="宋体"/>
          <w:color w:val="000000" w:themeColor="text1"/>
          <w14:textFill>
            <w14:solidFill>
              <w14:schemeClr w14:val="tx1"/>
            </w14:solidFill>
          </w14:textFill>
        </w:rPr>
        <w:t>前言</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Ⅱ</w:t>
      </w:r>
      <w:r>
        <w:rPr>
          <w:rFonts w:hint="eastAsia" w:ascii="宋体" w:eastAsia="宋体" w:cs="宋体"/>
          <w:color w:val="000000" w:themeColor="text1"/>
          <w14:textFill>
            <w14:solidFill>
              <w14:schemeClr w14:val="tx1"/>
            </w14:solidFill>
          </w14:textFill>
        </w:rPr>
        <w:fldChar w:fldCharType="end"/>
      </w:r>
    </w:p>
    <w:p w14:paraId="1CCFCA27">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"_Toc30698" </w:instrText>
      </w:r>
      <w:r>
        <w:fldChar w:fldCharType="separate"/>
      </w:r>
      <w:r>
        <w:rPr>
          <w:rFonts w:hint="eastAsia" w:ascii="宋体" w:eastAsia="宋体"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范围</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1</w:t>
      </w:r>
      <w:r>
        <w:rPr>
          <w:rFonts w:hint="eastAsia" w:ascii="宋体" w:eastAsia="宋体" w:cs="宋体"/>
          <w:color w:val="000000" w:themeColor="text1"/>
          <w14:textFill>
            <w14:solidFill>
              <w14:schemeClr w14:val="tx1"/>
            </w14:solidFill>
          </w14:textFill>
        </w:rPr>
        <w:fldChar w:fldCharType="end"/>
      </w:r>
    </w:p>
    <w:p w14:paraId="5ADC10E3">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"_Toc5214" </w:instrText>
      </w:r>
      <w:r>
        <w:fldChar w:fldCharType="separate"/>
      </w:r>
      <w:r>
        <w:rPr>
          <w:rFonts w:hint="eastAsia" w:ascii="宋体" w:eastAsia="宋体"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规范性引用文件</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1</w:t>
      </w:r>
      <w:r>
        <w:rPr>
          <w:rFonts w:hint="eastAsia" w:ascii="宋体" w:eastAsia="宋体" w:cs="宋体"/>
          <w:color w:val="000000" w:themeColor="text1"/>
          <w14:textFill>
            <w14:solidFill>
              <w14:schemeClr w14:val="tx1"/>
            </w14:solidFill>
          </w14:textFill>
        </w:rPr>
        <w:fldChar w:fldCharType="end"/>
      </w:r>
    </w:p>
    <w:p w14:paraId="16FE8782">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"_Toc1129" </w:instrText>
      </w:r>
      <w:r>
        <w:fldChar w:fldCharType="separate"/>
      </w:r>
      <w:r>
        <w:rPr>
          <w:rFonts w:hint="eastAsia" w:ascii="宋体" w:eastAsia="宋体"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术语和定义</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1</w:t>
      </w:r>
      <w:r>
        <w:rPr>
          <w:rFonts w:hint="eastAsia" w:ascii="宋体" w:eastAsia="宋体" w:cs="宋体"/>
          <w:color w:val="000000" w:themeColor="text1"/>
          <w14:textFill>
            <w14:solidFill>
              <w14:schemeClr w14:val="tx1"/>
            </w14:solidFill>
          </w14:textFill>
        </w:rPr>
        <w:fldChar w:fldCharType="end"/>
      </w:r>
    </w:p>
    <w:p w14:paraId="735FBA1B">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"_Toc13058" </w:instrText>
      </w:r>
      <w:r>
        <w:fldChar w:fldCharType="separate"/>
      </w:r>
      <w:r>
        <w:rPr>
          <w:rFonts w:hint="eastAsia" w:ascii="宋体" w:eastAsia="宋体" w:cs="宋体"/>
          <w:color w:val="000000" w:themeColor="text1"/>
          <w14:textFill>
            <w14:solidFill>
              <w14:schemeClr w14:val="tx1"/>
            </w14:solidFill>
          </w14:textFill>
        </w:rPr>
        <w:t>4</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产品评价要求</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2</w:t>
      </w:r>
      <w:r>
        <w:rPr>
          <w:rFonts w:hint="eastAsia" w:ascii="宋体" w:eastAsia="宋体" w:cs="宋体"/>
          <w:color w:val="000000" w:themeColor="text1"/>
          <w14:textFill>
            <w14:solidFill>
              <w14:schemeClr w14:val="tx1"/>
            </w14:solidFill>
          </w14:textFill>
        </w:rPr>
        <w:fldChar w:fldCharType="end"/>
      </w:r>
    </w:p>
    <w:p w14:paraId="7BA5F8C2">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"_Toc32311" </w:instrText>
      </w:r>
      <w:r>
        <w:fldChar w:fldCharType="separate"/>
      </w:r>
      <w:r>
        <w:rPr>
          <w:rFonts w:hint="eastAsia" w:ascii="宋体" w:eastAsia="宋体" w:cs="宋体"/>
          <w:color w:val="000000" w:themeColor="text1"/>
          <w14:textFill>
            <w14:solidFill>
              <w14:schemeClr w14:val="tx1"/>
            </w14:solidFill>
          </w14:textFill>
        </w:rPr>
        <w:t>5</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安全要求</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2</w:t>
      </w:r>
      <w:r>
        <w:rPr>
          <w:rFonts w:hint="eastAsia" w:ascii="宋体" w:eastAsia="宋体" w:cs="宋体"/>
          <w:color w:val="000000" w:themeColor="text1"/>
          <w14:textFill>
            <w14:solidFill>
              <w14:schemeClr w14:val="tx1"/>
            </w14:solidFill>
          </w14:textFill>
        </w:rPr>
        <w:fldChar w:fldCharType="end"/>
      </w:r>
    </w:p>
    <w:p w14:paraId="0CD073B8">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"_Toc24075" </w:instrText>
      </w:r>
      <w:r>
        <w:fldChar w:fldCharType="separate"/>
      </w:r>
      <w:r>
        <w:rPr>
          <w:rFonts w:hint="eastAsia" w:ascii="宋体" w:eastAsia="宋体" w:cs="宋体"/>
          <w:color w:val="000000" w:themeColor="text1"/>
          <w14:textFill>
            <w14:solidFill>
              <w14:schemeClr w14:val="tx1"/>
            </w14:solidFill>
          </w14:textFill>
        </w:rPr>
        <w:t>6</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工作条件要求</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3</w:t>
      </w:r>
      <w:r>
        <w:rPr>
          <w:rFonts w:hint="eastAsia" w:ascii="宋体" w:eastAsia="宋体" w:cs="宋体"/>
          <w:color w:val="000000" w:themeColor="text1"/>
          <w14:textFill>
            <w14:solidFill>
              <w14:schemeClr w14:val="tx1"/>
            </w14:solidFill>
          </w14:textFill>
        </w:rPr>
        <w:fldChar w:fldCharType="end"/>
      </w:r>
    </w:p>
    <w:p w14:paraId="29EC0DAE">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"_Toc26340" </w:instrText>
      </w:r>
      <w:r>
        <w:fldChar w:fldCharType="separate"/>
      </w:r>
      <w:r>
        <w:rPr>
          <w:rFonts w:hint="eastAsia" w:ascii="宋体" w:eastAsia="宋体" w:cs="宋体"/>
          <w:color w:val="000000" w:themeColor="text1"/>
          <w14:textFill>
            <w14:solidFill>
              <w14:schemeClr w14:val="tx1"/>
            </w14:solidFill>
          </w14:textFill>
        </w:rPr>
        <w:t>7</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样品要求</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3</w:t>
      </w:r>
      <w:r>
        <w:rPr>
          <w:rFonts w:hint="eastAsia" w:ascii="宋体" w:eastAsia="宋体" w:cs="宋体"/>
          <w:color w:val="000000" w:themeColor="text1"/>
          <w14:textFill>
            <w14:solidFill>
              <w14:schemeClr w14:val="tx1"/>
            </w14:solidFill>
          </w14:textFill>
        </w:rPr>
        <w:fldChar w:fldCharType="end"/>
      </w:r>
    </w:p>
    <w:p w14:paraId="7C840E68">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"_Toc19784" </w:instrText>
      </w:r>
      <w:r>
        <w:fldChar w:fldCharType="separate"/>
      </w:r>
      <w:r>
        <w:rPr>
          <w:rFonts w:hint="eastAsia" w:ascii="宋体" w:eastAsia="宋体" w:cs="宋体"/>
          <w:color w:val="000000" w:themeColor="text1"/>
          <w14:textFill>
            <w14:solidFill>
              <w14:schemeClr w14:val="tx1"/>
            </w14:solidFill>
          </w14:textFill>
        </w:rPr>
        <w:t>8</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评价指标</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3</w:t>
      </w:r>
      <w:r>
        <w:rPr>
          <w:rFonts w:hint="eastAsia" w:ascii="宋体" w:eastAsia="宋体" w:cs="宋体"/>
          <w:color w:val="000000" w:themeColor="text1"/>
          <w14:textFill>
            <w14:solidFill>
              <w14:schemeClr w14:val="tx1"/>
            </w14:solidFill>
          </w14:textFill>
        </w:rPr>
        <w:fldChar w:fldCharType="end"/>
      </w:r>
    </w:p>
    <w:p w14:paraId="1F3D0F7C">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"_Toc19784" </w:instrText>
      </w:r>
      <w:r>
        <w:fldChar w:fldCharType="separate"/>
      </w:r>
      <w:r>
        <w:rPr>
          <w:rFonts w:hint="eastAsia" w:ascii="宋体" w:eastAsia="宋体" w:cs="宋体"/>
          <w:color w:val="000000" w:themeColor="text1"/>
          <w14:textFill>
            <w14:solidFill>
              <w14:schemeClr w14:val="tx1"/>
            </w14:solidFill>
          </w14:textFill>
        </w:rPr>
        <w:t>9</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 xml:space="preserve"> 评价步骤</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6</w:t>
      </w:r>
      <w:r>
        <w:rPr>
          <w:rFonts w:hint="eastAsia" w:ascii="宋体" w:eastAsia="宋体" w:cs="宋体"/>
          <w:color w:val="000000" w:themeColor="text1"/>
          <w14:textFill>
            <w14:solidFill>
              <w14:schemeClr w14:val="tx1"/>
            </w14:solidFill>
          </w14:textFill>
        </w:rPr>
        <w:fldChar w:fldCharType="end"/>
      </w:r>
    </w:p>
    <w:p w14:paraId="31158EE0">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"_Toc27008" </w:instrText>
      </w:r>
      <w:r>
        <w:fldChar w:fldCharType="separate"/>
      </w:r>
      <w:r>
        <w:rPr>
          <w:rFonts w:hint="eastAsia" w:ascii="宋体" w:eastAsia="宋体" w:cs="宋体"/>
          <w:color w:val="000000" w:themeColor="text1"/>
          <w14:textFill>
            <w14:solidFill>
              <w14:schemeClr w14:val="tx1"/>
            </w14:solidFill>
          </w14:textFill>
        </w:rPr>
        <w:t>10</w:t>
      </w:r>
      <w:r>
        <w:rPr>
          <w:rFonts w:hint="eastAsia" w:cs="宋体"/>
          <w:color w:val="000000" w:themeColor="text1"/>
          <w14:textFill>
            <w14:solidFill>
              <w14:schemeClr w14:val="tx1"/>
            </w14:solidFill>
          </w14:textFill>
        </w:rPr>
        <w:t xml:space="preserve"> </w:t>
      </w:r>
      <w:r>
        <w:rPr>
          <w:rFonts w:hint="eastAsia" w:ascii="宋体" w:eastAsia="宋体" w:cs="宋体"/>
          <w:color w:val="000000" w:themeColor="text1"/>
          <w14:textFill>
            <w14:solidFill>
              <w14:schemeClr w14:val="tx1"/>
            </w14:solidFill>
          </w14:textFill>
        </w:rPr>
        <w:t>评价报告</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8</w:t>
      </w:r>
      <w:r>
        <w:rPr>
          <w:rFonts w:hint="eastAsia" w:ascii="宋体" w:eastAsia="宋体" w:cs="宋体"/>
          <w:color w:val="000000" w:themeColor="text1"/>
          <w14:textFill>
            <w14:solidFill>
              <w14:schemeClr w14:val="tx1"/>
            </w14:solidFill>
          </w14:textFill>
        </w:rPr>
        <w:fldChar w:fldCharType="end"/>
      </w:r>
    </w:p>
    <w:p w14:paraId="117F3B44">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"_Toc11813" </w:instrText>
      </w:r>
      <w:r>
        <w:fldChar w:fldCharType="separate"/>
      </w:r>
      <w:r>
        <w:rPr>
          <w:rFonts w:hint="eastAsia" w:ascii="宋体" w:eastAsia="宋体" w:cs="宋体"/>
          <w:color w:val="000000" w:themeColor="text1"/>
          <w14:textFill>
            <w14:solidFill>
              <w14:schemeClr w14:val="tx1"/>
            </w14:solidFill>
          </w14:textFill>
        </w:rPr>
        <w:t xml:space="preserve">附录A </w:t>
      </w:r>
      <w:r>
        <w:rPr>
          <w:rFonts w:hint="eastAsia"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fldChar w:fldCharType="end"/>
      </w:r>
      <w:r>
        <w:rPr>
          <w:rFonts w:hint="eastAsia" w:ascii="宋体" w:eastAsia="宋体" w:cs="宋体"/>
          <w:color w:val="000000" w:themeColor="text1"/>
          <w14:textFill>
            <w14:solidFill>
              <w14:schemeClr w14:val="tx1"/>
            </w14:solidFill>
          </w14:textFill>
        </w:rPr>
        <w:t>X-射线荧光光谱仪技术评价报告样式</w:t>
      </w:r>
      <w:r>
        <w:rPr>
          <w:rFonts w:hint="eastAsia" w:ascii="宋体" w:eastAsia="宋体" w:cs="宋体"/>
          <w:color w:val="000000" w:themeColor="text1"/>
          <w14:textFill>
            <w14:solidFill>
              <w14:schemeClr w14:val="tx1"/>
            </w14:solidFill>
          </w14:textFill>
        </w:rPr>
        <w:fldChar w:fldCharType="begin"/>
      </w:r>
      <w:r>
        <w:rPr>
          <w:rFonts w:hint="eastAsia" w:ascii="宋体" w:eastAsia="宋体" w:cs="宋体"/>
          <w:color w:val="000000" w:themeColor="text1"/>
          <w14:textFill>
            <w14:solidFill>
              <w14:schemeClr w14:val="tx1"/>
            </w14:solidFill>
          </w14:textFill>
        </w:rPr>
        <w:instrText xml:space="preserve"> HYPERLINK \l _Toc4957 </w:instrText>
      </w:r>
      <w:r>
        <w:rPr>
          <w:rFonts w:hint="eastAsia" w:ascii="宋体" w:eastAsia="宋体" w:cs="宋体"/>
          <w:color w:val="000000" w:themeColor="text1"/>
          <w14:textFill>
            <w14:solidFill>
              <w14:schemeClr w14:val="tx1"/>
            </w14:solidFill>
          </w14:textFill>
        </w:rPr>
        <w:fldChar w:fldCharType="separate"/>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9</w:t>
      </w:r>
      <w:r>
        <w:rPr>
          <w:rFonts w:hint="eastAsia" w:ascii="宋体" w:eastAsia="宋体" w:cs="宋体"/>
          <w:color w:val="000000" w:themeColor="text1"/>
          <w14:textFill>
            <w14:solidFill>
              <w14:schemeClr w14:val="tx1"/>
            </w14:solidFill>
          </w14:textFill>
        </w:rPr>
        <w:fldChar w:fldCharType="end"/>
      </w:r>
    </w:p>
    <w:p w14:paraId="0AF9473F">
      <w:pPr>
        <w:pStyle w:val="6"/>
        <w:tabs>
          <w:tab w:val="right" w:leader="dot" w:pos="9354"/>
        </w:tabs>
        <w:rPr>
          <w:rFonts w:ascii="宋体" w:eastAsia="宋体" w:cs="宋体"/>
          <w:color w:val="000000" w:themeColor="text1"/>
          <w14:textFill>
            <w14:solidFill>
              <w14:schemeClr w14:val="tx1"/>
            </w14:solidFill>
          </w14:textFill>
        </w:rPr>
      </w:pPr>
      <w:r>
        <w:fldChar w:fldCharType="begin"/>
      </w:r>
      <w:r>
        <w:instrText xml:space="preserve"> HYPERLINK \l "_Toc10791" </w:instrText>
      </w:r>
      <w:r>
        <w:fldChar w:fldCharType="separate"/>
      </w:r>
      <w:r>
        <w:rPr>
          <w:rFonts w:hint="eastAsia" w:ascii="宋体" w:eastAsia="宋体" w:cs="宋体"/>
          <w:color w:val="000000" w:themeColor="text1"/>
          <w14:textFill>
            <w14:solidFill>
              <w14:schemeClr w14:val="tx1"/>
            </w14:solidFill>
          </w14:textFill>
        </w:rPr>
        <w:t>参考文献</w:t>
      </w:r>
      <w:r>
        <w:rPr>
          <w:rFonts w:hint="eastAsia" w:ascii="宋体" w:eastAsia="宋体" w:cs="宋体"/>
          <w:color w:val="000000" w:themeColor="text1"/>
          <w14:textFill>
            <w14:solidFill>
              <w14:schemeClr w14:val="tx1"/>
            </w14:solidFill>
          </w14:textFill>
        </w:rPr>
        <w:tab/>
      </w:r>
      <w:r>
        <w:rPr>
          <w:rFonts w:hint="eastAsia" w:ascii="宋体" w:eastAsia="宋体" w:cs="宋体"/>
          <w:color w:val="000000" w:themeColor="text1"/>
          <w14:textFill>
            <w14:solidFill>
              <w14:schemeClr w14:val="tx1"/>
            </w14:solidFill>
          </w14:textFill>
        </w:rPr>
        <w:t>1</w:t>
      </w:r>
      <w:r>
        <w:rPr>
          <w:rFonts w:hint="eastAsia" w:ascii="宋体" w:eastAsia="宋体" w:cs="宋体"/>
          <w:color w:val="000000" w:themeColor="text1"/>
          <w14:textFill>
            <w14:solidFill>
              <w14:schemeClr w14:val="tx1"/>
            </w14:solidFill>
          </w14:textFill>
        </w:rPr>
        <w:fldChar w:fldCharType="end"/>
      </w:r>
      <w:r>
        <w:rPr>
          <w:rFonts w:hint="eastAsia" w:ascii="宋体" w:eastAsia="宋体" w:cs="宋体"/>
          <w:color w:val="000000" w:themeColor="text1"/>
          <w14:textFill>
            <w14:solidFill>
              <w14:schemeClr w14:val="tx1"/>
            </w14:solidFill>
          </w14:textFill>
        </w:rPr>
        <w:t>0</w:t>
      </w:r>
    </w:p>
    <w:p w14:paraId="1B5920CD">
      <w:pP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end"/>
      </w:r>
    </w:p>
    <w:p w14:paraId="3D6F3C9C">
      <w:pPr>
        <w:pStyle w:val="27"/>
        <w:spacing w:after="468"/>
        <w:rPr>
          <w:rFonts w:hint="default"/>
          <w:color w:val="000000" w:themeColor="text1"/>
          <w14:textFill>
            <w14:solidFill>
              <w14:schemeClr w14:val="tx1"/>
            </w14:solidFill>
          </w14:textFill>
        </w:rPr>
        <w:sectPr>
          <w:footerReference r:id="rId3" w:type="default"/>
          <w:footerReference r:id="rId4" w:type="even"/>
          <w:pgSz w:w="11906" w:h="16838"/>
          <w:pgMar w:top="2410" w:right="1134" w:bottom="1134" w:left="1134" w:header="1418" w:footer="1134" w:gutter="284"/>
          <w:pgNumType w:fmt="upperRoman" w:start="1"/>
          <w:cols w:space="425" w:num="1"/>
          <w:docGrid w:type="lines" w:linePitch="312" w:charSpace="0"/>
        </w:sectPr>
      </w:pPr>
      <w:bookmarkStart w:id="11" w:name="_Toc12183"/>
    </w:p>
    <w:p w14:paraId="038C7AA6">
      <w:pPr>
        <w:pStyle w:val="27"/>
        <w:spacing w:after="468"/>
        <w:rPr>
          <w:rFonts w:hint="default"/>
          <w:color w:val="000000" w:themeColor="text1"/>
          <w14:textFill>
            <w14:solidFill>
              <w14:schemeClr w14:val="tx1"/>
            </w14:solidFill>
          </w14:textFill>
        </w:rPr>
      </w:pPr>
      <w:r>
        <w:rPr>
          <w:color w:val="000000" w:themeColor="text1"/>
          <w:spacing w:val="317"/>
          <w14:textFill>
            <w14:solidFill>
              <w14:schemeClr w14:val="tx1"/>
            </w14:solidFill>
          </w14:textFill>
        </w:rPr>
        <w:t>前</w:t>
      </w:r>
      <w:bookmarkStart w:id="12" w:name="BKQY"/>
      <w:r>
        <w:rPr>
          <w:color w:val="000000" w:themeColor="text1"/>
          <w14:textFill>
            <w14:solidFill>
              <w14:schemeClr w14:val="tx1"/>
            </w14:solidFill>
          </w14:textFill>
        </w:rPr>
        <w:t>言</w:t>
      </w:r>
      <w:bookmarkEnd w:id="0"/>
      <w:bookmarkEnd w:id="1"/>
      <w:bookmarkEnd w:id="2"/>
      <w:bookmarkEnd w:id="3"/>
      <w:bookmarkEnd w:id="4"/>
      <w:bookmarkEnd w:id="5"/>
      <w:bookmarkEnd w:id="6"/>
      <w:bookmarkEnd w:id="11"/>
    </w:p>
    <w:p w14:paraId="23FF0B87">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本文件按照GB/T 1.1—2020《标准化工作导则  第1部分：标准化文件的结构和起草规则》的规定起草。</w:t>
      </w:r>
    </w:p>
    <w:p w14:paraId="77531120">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14:paraId="097C182E">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本文件由江西省食品科学技术学会提出并归口。</w:t>
      </w:r>
    </w:p>
    <w:p w14:paraId="1E3A83F2">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本文件起草单位：</w:t>
      </w:r>
    </w:p>
    <w:p w14:paraId="755D6972">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本文件主要起草人：</w:t>
      </w:r>
    </w:p>
    <w:p w14:paraId="30DA7D10">
      <w:pPr>
        <w:pStyle w:val="24"/>
        <w:ind w:firstLine="420"/>
        <w:rPr>
          <w:rFonts w:hint="default"/>
          <w:color w:val="000000" w:themeColor="text1"/>
          <w14:textFill>
            <w14:solidFill>
              <w14:schemeClr w14:val="tx1"/>
            </w14:solidFill>
          </w14:textFill>
        </w:rPr>
      </w:pPr>
    </w:p>
    <w:bookmarkEnd w:id="12"/>
    <w:p w14:paraId="3F3CD6CC">
      <w:pPr>
        <w:rPr>
          <w:color w:val="000000" w:themeColor="text1"/>
          <w14:textFill>
            <w14:solidFill>
              <w14:schemeClr w14:val="tx1"/>
            </w14:solidFill>
          </w14:textFill>
        </w:rPr>
      </w:pPr>
    </w:p>
    <w:p w14:paraId="698C4432">
      <w:pPr>
        <w:rPr>
          <w:color w:val="000000" w:themeColor="text1"/>
          <w14:textFill>
            <w14:solidFill>
              <w14:schemeClr w14:val="tx1"/>
            </w14:solidFill>
          </w14:textFill>
        </w:rPr>
      </w:pPr>
    </w:p>
    <w:p w14:paraId="323581F7">
      <w:pPr>
        <w:rPr>
          <w:color w:val="000000" w:themeColor="text1"/>
          <w14:textFill>
            <w14:solidFill>
              <w14:schemeClr w14:val="tx1"/>
            </w14:solidFill>
          </w14:textFill>
        </w:rPr>
        <w:sectPr>
          <w:headerReference r:id="rId5" w:type="default"/>
          <w:footerReference r:id="rId7" w:type="default"/>
          <w:headerReference r:id="rId6" w:type="even"/>
          <w:footerReference r:id="rId8" w:type="even"/>
          <w:pgSz w:w="11906" w:h="16838"/>
          <w:pgMar w:top="2410" w:right="1134" w:bottom="1134" w:left="1134" w:header="1418" w:footer="1134" w:gutter="284"/>
          <w:pgNumType w:fmt="upperRoman"/>
          <w:cols w:space="425" w:num="1"/>
          <w:docGrid w:type="lines" w:linePitch="312" w:charSpace="0"/>
        </w:sectPr>
      </w:pPr>
    </w:p>
    <w:sdt>
      <w:sdtPr>
        <w:rPr>
          <w:rStyle w:val="29"/>
          <w:rFonts w:hint="eastAsia"/>
          <w:color w:val="000000" w:themeColor="text1"/>
          <w14:textFill>
            <w14:solidFill>
              <w14:schemeClr w14:val="tx1"/>
            </w14:solidFill>
          </w14:textFill>
        </w:rPr>
        <w:tag w:val="StandardName"/>
        <w:id w:val="147468529"/>
        <w:lock w:val="sdtLocked"/>
        <w:placeholder>
          <w:docPart w:val="{ffaea25c-db20-4dc5-85dd-ab924e3468af}"/>
        </w:placeholder>
      </w:sdtPr>
      <w:sdtEndPr>
        <w:rPr>
          <w:rStyle w:val="29"/>
          <w:rFonts w:hint="eastAsia"/>
          <w:color w:val="000000" w:themeColor="text1"/>
          <w14:textFill>
            <w14:solidFill>
              <w14:schemeClr w14:val="tx1"/>
            </w14:solidFill>
          </w14:textFill>
        </w:rPr>
      </w:sdtEndPr>
      <w:sdtContent>
        <w:p w14:paraId="4AB880F2">
          <w:pPr>
            <w:pStyle w:val="28"/>
            <w:rPr>
              <w:rStyle w:val="29"/>
              <w:color w:val="000000" w:themeColor="text1"/>
              <w14:textFill>
                <w14:solidFill>
                  <w14:schemeClr w14:val="tx1"/>
                </w14:solidFill>
              </w14:textFill>
            </w:rPr>
          </w:pPr>
          <w:r>
            <w:rPr>
              <w:rFonts w:hint="eastAsia"/>
              <w:color w:val="000000" w:themeColor="text1"/>
              <w14:textFill>
                <w14:solidFill>
                  <w14:schemeClr w14:val="tx1"/>
                </w14:solidFill>
              </w14:textFill>
            </w:rPr>
            <w:t>粮食重金属X-射线荧光光谱仪</w:t>
          </w:r>
          <w:bookmarkStart w:id="78" w:name="_GoBack"/>
          <w:r>
            <w:rPr>
              <w:rFonts w:hint="eastAsia"/>
              <w:color w:val="000000" w:themeColor="text1"/>
              <w14:textFill>
                <w14:solidFill>
                  <w14:schemeClr w14:val="tx1"/>
                </w14:solidFill>
              </w14:textFill>
            </w:rPr>
            <w:t>技术评价</w:t>
          </w:r>
          <w:bookmarkEnd w:id="78"/>
          <w:r>
            <w:rPr>
              <w:rFonts w:hint="eastAsia"/>
              <w:color w:val="000000" w:themeColor="text1"/>
              <w14:textFill>
                <w14:solidFill>
                  <w14:schemeClr w14:val="tx1"/>
                </w14:solidFill>
              </w14:textFill>
            </w:rPr>
            <w:t>指南</w:t>
          </w:r>
        </w:p>
      </w:sdtContent>
    </w:sdt>
    <w:p w14:paraId="6C2C19AB">
      <w:pPr>
        <w:pStyle w:val="30"/>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Style w:val="29"/>
          <w:rFonts w:hint="default"/>
          <w:color w:val="000000" w:themeColor="text1"/>
          <w14:textFill>
            <w14:solidFill>
              <w14:schemeClr w14:val="tx1"/>
            </w14:solidFill>
          </w14:textFill>
        </w:rPr>
      </w:pPr>
      <w:bookmarkStart w:id="13" w:name="_Toc1953"/>
      <w:bookmarkStart w:id="14" w:name="_Toc13618"/>
      <w:bookmarkStart w:id="15" w:name="_Toc30698"/>
      <w:bookmarkStart w:id="16" w:name="_Toc19139"/>
      <w:bookmarkStart w:id="17" w:name="_Toc28918"/>
      <w:bookmarkStart w:id="18" w:name="_Toc26666"/>
      <w:bookmarkStart w:id="19" w:name="_Toc20071"/>
      <w:bookmarkStart w:id="20" w:name="_Toc1334"/>
      <w:r>
        <w:rPr>
          <w:color w:val="000000" w:themeColor="text1"/>
          <w14:textFill>
            <w14:solidFill>
              <w14:schemeClr w14:val="tx1"/>
            </w14:solidFill>
          </w14:textFill>
        </w:rPr>
        <w:t>范围</w:t>
      </w:r>
      <w:bookmarkEnd w:id="13"/>
      <w:bookmarkEnd w:id="14"/>
      <w:bookmarkEnd w:id="15"/>
      <w:bookmarkEnd w:id="16"/>
      <w:bookmarkEnd w:id="17"/>
      <w:bookmarkEnd w:id="18"/>
      <w:bookmarkEnd w:id="19"/>
      <w:bookmarkEnd w:id="20"/>
    </w:p>
    <w:p w14:paraId="52124074">
      <w:pPr>
        <w:pStyle w:val="24"/>
        <w:ind w:firstLine="420"/>
        <w:rPr>
          <w:rFonts w:hint="default"/>
          <w:color w:val="000000" w:themeColor="text1"/>
          <w:highlight w:val="yellow"/>
          <w14:textFill>
            <w14:solidFill>
              <w14:schemeClr w14:val="tx1"/>
            </w14:solidFill>
          </w14:textFill>
        </w:rPr>
      </w:pPr>
      <w:r>
        <w:rPr>
          <w:rFonts w:cs="Times New Roman"/>
        </w:rPr>
        <w:t>本文件规定了X-射线荧光光谱仪技术的产品评价要求、安全要求、工作要求、样品要求、评价指标、评价步骤、评价结果及报告。</w:t>
      </w:r>
    </w:p>
    <w:p w14:paraId="60065AC9">
      <w:pPr>
        <w:pStyle w:val="24"/>
        <w:ind w:firstLine="420"/>
        <w:rPr>
          <w:rFonts w:hint="default"/>
          <w:color w:val="000000" w:themeColor="text1"/>
          <w14:textFill>
            <w14:solidFill>
              <w14:schemeClr w14:val="tx1"/>
            </w14:solidFill>
          </w14:textFill>
        </w:rPr>
      </w:pPr>
      <w:r>
        <w:rPr>
          <w:rFonts w:cs="Times New Roman"/>
        </w:rPr>
        <w:t>本文件适用于检测粮食中重金属镉含量的X-射线荧光光谱仪</w:t>
      </w:r>
      <w:r>
        <w:rPr>
          <w:rFonts w:hAnsi="宋体"/>
          <w:color w:val="000000"/>
          <w:szCs w:val="21"/>
        </w:rPr>
        <w:t>的第三方评价，也可在产品研发、采购过程中参考使用</w:t>
      </w:r>
      <w:r>
        <w:rPr>
          <w:color w:val="000000" w:themeColor="text1"/>
          <w14:textFill>
            <w14:solidFill>
              <w14:schemeClr w14:val="tx1"/>
            </w14:solidFill>
          </w14:textFill>
        </w:rPr>
        <w:t>。</w:t>
      </w:r>
    </w:p>
    <w:p w14:paraId="75BAD41D">
      <w:pPr>
        <w:pStyle w:val="30"/>
        <w:spacing w:before="312" w:after="312"/>
        <w:rPr>
          <w:rFonts w:hint="default"/>
          <w:color w:val="000000" w:themeColor="text1"/>
          <w14:textFill>
            <w14:solidFill>
              <w14:schemeClr w14:val="tx1"/>
            </w14:solidFill>
          </w14:textFill>
        </w:rPr>
      </w:pPr>
      <w:bookmarkStart w:id="21" w:name="_Toc26828"/>
      <w:bookmarkStart w:id="22" w:name="_Toc24258"/>
      <w:bookmarkStart w:id="23" w:name="_Toc15488"/>
      <w:bookmarkStart w:id="24" w:name="_Toc11090"/>
      <w:bookmarkStart w:id="25" w:name="_Toc15841"/>
      <w:bookmarkStart w:id="26" w:name="_Toc17915"/>
      <w:bookmarkStart w:id="27" w:name="_Toc5214"/>
      <w:bookmarkStart w:id="28" w:name="_Toc4479"/>
      <w:r>
        <w:rPr>
          <w:color w:val="000000" w:themeColor="text1"/>
          <w14:textFill>
            <w14:solidFill>
              <w14:schemeClr w14:val="tx1"/>
            </w14:solidFill>
          </w14:textFill>
        </w:rPr>
        <w:t>规范性引用文件</w:t>
      </w:r>
      <w:bookmarkEnd w:id="21"/>
      <w:bookmarkEnd w:id="22"/>
      <w:bookmarkEnd w:id="23"/>
      <w:bookmarkEnd w:id="24"/>
      <w:bookmarkEnd w:id="25"/>
      <w:bookmarkEnd w:id="26"/>
      <w:bookmarkEnd w:id="27"/>
      <w:bookmarkEnd w:id="28"/>
    </w:p>
    <w:p w14:paraId="4F551F48">
      <w:pPr>
        <w:pStyle w:val="37"/>
        <w:autoSpaceDE/>
        <w:autoSpaceDN/>
        <w:adjustRightInd w:val="0"/>
        <w:spacing w:line="240" w:lineRule="auto"/>
        <w:ind w:left="0"/>
        <w:rPr>
          <w:rFonts w:ascii="Times New Roman"/>
          <w:szCs w:val="21"/>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461D37B5">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GBZ 115低能射线装置放射防护标准</w:t>
      </w:r>
    </w:p>
    <w:p w14:paraId="768C193F">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 2762食品安全国家标准 食品中污染物限量</w:t>
      </w:r>
    </w:p>
    <w:p w14:paraId="3B58EF45">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 5009.15食品安全国家标准食品中镉的测定</w:t>
      </w:r>
    </w:p>
    <w:p w14:paraId="35B2C9C4">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 5491粮食、油料检验扦样、分样法</w:t>
      </w:r>
    </w:p>
    <w:p w14:paraId="50EDF698">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 18871电离辐射防护与辐射源安全基本标准</w:t>
      </w:r>
    </w:p>
    <w:p w14:paraId="7C110ECF">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4960.6 核科学技术术语 第6部分：核仪器仪表</w:t>
      </w:r>
    </w:p>
    <w:p w14:paraId="173522A2">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6379.1测量方法与结果的准确度（正确度与精密度）第1部分：总则与定义</w:t>
      </w:r>
    </w:p>
    <w:p w14:paraId="505B3EAD">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6379.2测量方法与结果的准确度（正确度与精密度）第2部分：确定标准测量方法重复性与再现性的基本方法</w:t>
      </w:r>
    </w:p>
    <w:p w14:paraId="78314213">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27025检测和校准实验室能力的通用要求</w:t>
      </w:r>
    </w:p>
    <w:p w14:paraId="23CF45B2">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27404实验室质量控制规范食品理化检测</w:t>
      </w:r>
    </w:p>
    <w:p w14:paraId="04D0CF80">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31364</w:t>
      </w:r>
      <w:r>
        <w:rPr>
          <w:rFonts w:hint="eastAsia" w:ascii="宋体" w:hAnsi="宋体" w:eastAsia="宋体" w:cs="宋体"/>
          <w:szCs w:val="21"/>
          <w:lang w:val="en-US" w:eastAsia="zh-CN"/>
        </w:rPr>
        <w:t>能量色散X射线荧光光谱仪主要性能测试方法</w:t>
      </w:r>
    </w:p>
    <w:p w14:paraId="468DF9FC">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GB/T 34065 分析仪器的安全要求</w:t>
      </w:r>
    </w:p>
    <w:p w14:paraId="0119F9D4">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LS/T 6402—2017粮油检验设备和方法标准适用性验证及结果评价的一般原则</w:t>
      </w:r>
    </w:p>
    <w:p w14:paraId="3FD2F172">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JJF 1001通用计量术语及定义</w:t>
      </w:r>
    </w:p>
    <w:p w14:paraId="57EE9746">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szCs w:val="21"/>
        </w:rPr>
        <w:t>JJF 2024能量色散X射线荧光光谱仪校准规范</w:t>
      </w:r>
    </w:p>
    <w:p w14:paraId="7A3D6236">
      <w:pPr>
        <w:pStyle w:val="37"/>
        <w:autoSpaceDE/>
        <w:autoSpaceDN/>
        <w:adjustRightInd w:val="0"/>
        <w:spacing w:line="240" w:lineRule="auto"/>
        <w:ind w:left="0"/>
        <w:rPr>
          <w:rFonts w:hint="eastAsia" w:ascii="宋体" w:hAnsi="宋体" w:eastAsia="宋体" w:cs="宋体"/>
          <w:szCs w:val="21"/>
          <w:lang w:val="en-US" w:eastAsia="zh-CN"/>
        </w:rPr>
      </w:pPr>
      <w:bookmarkStart w:id="29" w:name="OLE_LINK1"/>
      <w:r>
        <w:rPr>
          <w:rFonts w:hint="eastAsia" w:ascii="宋体" w:hAnsi="宋体" w:eastAsia="宋体" w:cs="宋体"/>
          <w:szCs w:val="21"/>
        </w:rPr>
        <w:t>ICH Q2(R1)</w:t>
      </w:r>
      <w:bookmarkEnd w:id="29"/>
      <w:r>
        <w:rPr>
          <w:rFonts w:hint="eastAsia" w:ascii="宋体" w:hAnsi="宋体" w:eastAsia="宋体" w:cs="宋体"/>
          <w:szCs w:val="21"/>
          <w:lang w:val="en-US" w:eastAsia="zh-CN"/>
        </w:rPr>
        <w:t xml:space="preserve"> 国际人用药品注册技术协调会指南</w:t>
      </w:r>
    </w:p>
    <w:p w14:paraId="55754BBA">
      <w:pPr>
        <w:pStyle w:val="30"/>
        <w:spacing w:before="312" w:after="312"/>
        <w:rPr>
          <w:rFonts w:hint="default"/>
          <w:color w:val="000000" w:themeColor="text1"/>
          <w14:textFill>
            <w14:solidFill>
              <w14:schemeClr w14:val="tx1"/>
            </w14:solidFill>
          </w14:textFill>
        </w:rPr>
      </w:pPr>
      <w:bookmarkStart w:id="30" w:name="_Toc31798"/>
      <w:bookmarkStart w:id="31" w:name="_Toc18841"/>
      <w:bookmarkStart w:id="32" w:name="_Toc17510"/>
      <w:bookmarkStart w:id="33" w:name="_Toc12685"/>
      <w:bookmarkStart w:id="34" w:name="_Toc1129"/>
      <w:bookmarkStart w:id="35" w:name="_Toc31840"/>
      <w:bookmarkStart w:id="36" w:name="_Toc10477"/>
      <w:bookmarkStart w:id="37" w:name="_Toc13028"/>
      <w:r>
        <w:rPr>
          <w:color w:val="000000" w:themeColor="text1"/>
          <w14:textFill>
            <w14:solidFill>
              <w14:schemeClr w14:val="tx1"/>
            </w14:solidFill>
          </w14:textFill>
        </w:rPr>
        <w:t>术语和定义</w:t>
      </w:r>
      <w:bookmarkEnd w:id="30"/>
      <w:bookmarkEnd w:id="31"/>
      <w:bookmarkEnd w:id="32"/>
      <w:bookmarkEnd w:id="33"/>
      <w:bookmarkEnd w:id="34"/>
      <w:bookmarkEnd w:id="35"/>
      <w:bookmarkEnd w:id="36"/>
      <w:bookmarkEnd w:id="37"/>
    </w:p>
    <w:sdt>
      <w:sdtPr>
        <w:rPr>
          <w:color w:val="000000" w:themeColor="text1"/>
          <w14:textFill>
            <w14:solidFill>
              <w14:schemeClr w14:val="tx1"/>
            </w14:solidFill>
          </w14:textFill>
        </w:rPr>
        <w:tag w:val="TermContent"/>
        <w:id w:val="147477495"/>
        <w:placeholder>
          <w:docPart w:val="{c8ba3f3f-d992-42ae-9ccb-5b8e67535c1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color w:val="000000" w:themeColor="text1"/>
          <w14:textFill>
            <w14:solidFill>
              <w14:schemeClr w14:val="tx1"/>
            </w14:solidFill>
          </w14:textFill>
        </w:rPr>
      </w:sdtEndPr>
      <w:sdtContent>
        <w:p w14:paraId="4909C582">
          <w:pPr>
            <w:pStyle w:val="24"/>
            <w:spacing w:line="360" w:lineRule="auto"/>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下列术语和定义适用于本文件。</w:t>
          </w:r>
        </w:p>
      </w:sdtContent>
    </w:sdt>
    <w:p w14:paraId="4FC002C0">
      <w:pPr>
        <w:pStyle w:val="31"/>
        <w:keepNext w:val="0"/>
        <w:keepLines w:val="0"/>
        <w:pageBreakBefore w:val="0"/>
        <w:widowControl/>
        <w:kinsoku/>
        <w:wordWrap/>
        <w:overflowPunct/>
        <w:topLinePunct w:val="0"/>
        <w:autoSpaceDE/>
        <w:autoSpaceDN/>
        <w:bidi w:val="0"/>
        <w:adjustRightInd/>
        <w:snapToGrid/>
        <w:spacing w:beforeLines="0" w:afterLines="0" w:line="240" w:lineRule="auto"/>
        <w:ind w:left="0" w:hanging="420"/>
        <w:textAlignment w:val="auto"/>
        <w:rPr>
          <w:rFonts w:hint="eastAsia" w:cs="Times New Roman"/>
          <w:lang w:val="en-US" w:eastAsia="zh-CN"/>
        </w:rPr>
      </w:pPr>
      <w:bookmarkStart w:id="38" w:name="_Toc15234"/>
      <w:bookmarkStart w:id="39" w:name="_Toc13522"/>
      <w:bookmarkStart w:id="40" w:name="_Toc214004657"/>
      <w:bookmarkStart w:id="41" w:name="_Toc6055"/>
      <w:bookmarkStart w:id="42" w:name="_Toc5391"/>
      <w:bookmarkStart w:id="43" w:name="_Toc245"/>
      <w:bookmarkStart w:id="44" w:name="_Toc4694"/>
      <w:bookmarkStart w:id="45" w:name="_Toc31268"/>
      <w:r>
        <w:rPr>
          <w:rFonts w:hint="eastAsia" w:cs="Times New Roman"/>
          <w:lang w:val="en-US" w:eastAsia="zh-CN"/>
        </w:rPr>
        <w:t xml:space="preserve">3.1 </w:t>
      </w:r>
    </w:p>
    <w:p w14:paraId="6592803D">
      <w:pPr>
        <w:pStyle w:val="31"/>
        <w:spacing w:before="3" w:afterLines="0" w:line="360" w:lineRule="auto"/>
        <w:ind w:left="420" w:leftChars="200" w:firstLine="0" w:firstLineChars="0"/>
        <w:rPr>
          <w:color w:val="000000" w:themeColor="text1"/>
          <w14:textFill>
            <w14:solidFill>
              <w14:schemeClr w14:val="tx1"/>
            </w14:solidFill>
          </w14:textFill>
        </w:rPr>
      </w:pPr>
      <w:r>
        <w:rPr>
          <w:rFonts w:hint="eastAsia" w:cs="Times New Roman"/>
        </w:rPr>
        <w:t>X-射线荧光光谱仪</w:t>
      </w:r>
      <w:bookmarkEnd w:id="38"/>
      <w:bookmarkEnd w:id="39"/>
      <w:bookmarkEnd w:id="40"/>
      <w:r>
        <w:rPr>
          <w:rFonts w:hint="eastAsia" w:cs="Times New Roman"/>
          <w:lang w:val="en-US" w:eastAsia="zh-CN"/>
        </w:rPr>
        <w:t>x</w:t>
      </w:r>
      <w:r>
        <w:rPr>
          <w:rFonts w:hint="eastAsia" w:cs="Times New Roman"/>
        </w:rPr>
        <w:t xml:space="preserve">-ray </w:t>
      </w:r>
      <w:r>
        <w:rPr>
          <w:rFonts w:hint="eastAsia" w:cs="Times New Roman"/>
          <w:lang w:val="en-US" w:eastAsia="zh-CN"/>
        </w:rPr>
        <w:t>f</w:t>
      </w:r>
      <w:r>
        <w:rPr>
          <w:rFonts w:hint="eastAsia" w:cs="Times New Roman"/>
        </w:rPr>
        <w:t xml:space="preserve">luorescence </w:t>
      </w:r>
      <w:r>
        <w:rPr>
          <w:rFonts w:hint="eastAsia" w:cs="Times New Roman"/>
          <w:lang w:val="en-US" w:eastAsia="zh-CN"/>
        </w:rPr>
        <w:t>s</w:t>
      </w:r>
      <w:r>
        <w:rPr>
          <w:rFonts w:hint="eastAsia" w:cs="Times New Roman"/>
        </w:rPr>
        <w:t>pectrometer（XRF）</w:t>
      </w:r>
    </w:p>
    <w:bookmarkEnd w:id="41"/>
    <w:bookmarkEnd w:id="42"/>
    <w:bookmarkEnd w:id="43"/>
    <w:bookmarkEnd w:id="44"/>
    <w:bookmarkEnd w:id="45"/>
    <w:p w14:paraId="141B900E">
      <w:pPr>
        <w:pStyle w:val="24"/>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color w:val="000000" w:themeColor="text1"/>
          <w14:textFill>
            <w14:solidFill>
              <w14:schemeClr w14:val="tx1"/>
            </w14:solidFill>
          </w14:textFill>
        </w:rPr>
      </w:pPr>
      <w:r>
        <w:t>以较高能量的射线束或粒子流激发试样中元素的特征X射线,将各元素特征谱线分辨并对其强度进行测量，实现定性、定量分析的仪器。</w:t>
      </w:r>
    </w:p>
    <w:p w14:paraId="5B6B658C">
      <w:pPr>
        <w:pStyle w:val="31"/>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textAlignment w:val="auto"/>
        <w:rPr>
          <w:rFonts w:hint="eastAsia" w:hAnsi="Times New Roman" w:cs="Times New Roman"/>
          <w:lang w:val="en-US" w:eastAsia="zh-CN"/>
        </w:rPr>
      </w:pPr>
      <w:r>
        <w:rPr>
          <w:rFonts w:hint="eastAsia" w:hAnsi="Times New Roman" w:cs="Times New Roman"/>
          <w:lang w:val="en-US" w:eastAsia="zh-CN"/>
        </w:rPr>
        <w:t>3.2</w:t>
      </w:r>
    </w:p>
    <w:p w14:paraId="1BE53911">
      <w:pPr>
        <w:pStyle w:val="31"/>
        <w:numPr>
          <w:ilvl w:val="1"/>
          <w:numId w:val="0"/>
        </w:numPr>
        <w:spacing w:before="3" w:afterLines="0" w:line="360" w:lineRule="auto"/>
        <w:ind w:firstLine="420" w:firstLineChars="200"/>
        <w:rPr>
          <w:color w:val="000000" w:themeColor="text1"/>
          <w14:textFill>
            <w14:solidFill>
              <w14:schemeClr w14:val="tx1"/>
            </w14:solidFill>
          </w14:textFill>
        </w:rPr>
      </w:pPr>
      <w:r>
        <w:rPr>
          <w:rFonts w:hint="eastAsia" w:hAnsi="Times New Roman" w:cs="Times New Roman"/>
        </w:rPr>
        <w:t>能量色散X射线荧光光谱仪</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e</w:t>
      </w:r>
      <w:r>
        <w:rPr>
          <w:rFonts w:hint="eastAsia"/>
          <w:color w:val="000000" w:themeColor="text1"/>
          <w14:textFill>
            <w14:solidFill>
              <w14:schemeClr w14:val="tx1"/>
            </w14:solidFill>
          </w14:textFill>
        </w:rPr>
        <w:t xml:space="preserve">nergy </w:t>
      </w:r>
      <w:r>
        <w:rPr>
          <w:rFonts w:hint="eastAsia"/>
          <w:color w:val="000000" w:themeColor="text1"/>
          <w:lang w:val="en-US" w:eastAsia="zh-CN"/>
          <w14:textFill>
            <w14:solidFill>
              <w14:schemeClr w14:val="tx1"/>
            </w14:solidFill>
          </w14:textFill>
        </w:rPr>
        <w:t>d</w:t>
      </w:r>
      <w:r>
        <w:rPr>
          <w:rFonts w:hint="eastAsia"/>
          <w:color w:val="000000" w:themeColor="text1"/>
          <w14:textFill>
            <w14:solidFill>
              <w14:schemeClr w14:val="tx1"/>
            </w14:solidFill>
          </w14:textFill>
        </w:rPr>
        <w:t xml:space="preserve">ispersive </w:t>
      </w:r>
      <w:r>
        <w:rPr>
          <w:rFonts w:hint="eastAsia"/>
          <w:color w:val="000000" w:themeColor="text1"/>
          <w:lang w:val="en-US" w:eastAsia="zh-CN"/>
          <w14:textFill>
            <w14:solidFill>
              <w14:schemeClr w14:val="tx1"/>
            </w14:solidFill>
          </w14:textFill>
        </w:rPr>
        <w:t>x</w:t>
      </w:r>
      <w:r>
        <w:rPr>
          <w:rFonts w:hint="eastAsia"/>
          <w:color w:val="000000" w:themeColor="text1"/>
          <w14:textFill>
            <w14:solidFill>
              <w14:schemeClr w14:val="tx1"/>
            </w14:solidFill>
          </w14:textFill>
        </w:rPr>
        <w:t xml:space="preserve">-ray </w:t>
      </w:r>
      <w:r>
        <w:rPr>
          <w:rFonts w:hint="eastAsia"/>
          <w:color w:val="000000" w:themeColor="text1"/>
          <w:lang w:val="en-US" w:eastAsia="zh-CN"/>
          <w14:textFill>
            <w14:solidFill>
              <w14:schemeClr w14:val="tx1"/>
            </w14:solidFill>
          </w14:textFill>
        </w:rPr>
        <w:t>f</w:t>
      </w:r>
      <w:r>
        <w:rPr>
          <w:rFonts w:hint="eastAsia"/>
          <w:color w:val="000000" w:themeColor="text1"/>
          <w14:textFill>
            <w14:solidFill>
              <w14:schemeClr w14:val="tx1"/>
            </w14:solidFill>
          </w14:textFill>
        </w:rPr>
        <w:t xml:space="preserve">luorescence </w:t>
      </w:r>
      <w:r>
        <w:rPr>
          <w:rFonts w:hint="eastAsia"/>
          <w:color w:val="000000" w:themeColor="text1"/>
          <w:lang w:val="en-US" w:eastAsia="zh-CN"/>
          <w14:textFill>
            <w14:solidFill>
              <w14:schemeClr w14:val="tx1"/>
            </w14:solidFill>
          </w14:textFill>
        </w:rPr>
        <w:t>s</w:t>
      </w:r>
      <w:r>
        <w:rPr>
          <w:rFonts w:hint="eastAsia"/>
          <w:color w:val="000000" w:themeColor="text1"/>
          <w14:textFill>
            <w14:solidFill>
              <w14:schemeClr w14:val="tx1"/>
            </w14:solidFill>
          </w14:textFill>
        </w:rPr>
        <w:t>pectrometer（EDXRF）</w:t>
      </w:r>
    </w:p>
    <w:p w14:paraId="28629B3F">
      <w:pPr>
        <w:pStyle w:val="24"/>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color w:val="000000" w:themeColor="text1"/>
          <w14:textFill>
            <w14:solidFill>
              <w14:schemeClr w14:val="tx1"/>
            </w14:solidFill>
          </w14:textFill>
        </w:rPr>
      </w:pPr>
      <w:r>
        <w:rPr>
          <w:color w:val="000000" w:themeColor="text1"/>
          <w14:textFill>
            <w14:solidFill>
              <w14:schemeClr w14:val="tx1"/>
            </w14:solidFill>
          </w14:textFill>
        </w:rPr>
        <w:t>用能量探测器直接分辨试样中元素的特征谱线的X射线荧光光谱仪。</w:t>
      </w:r>
    </w:p>
    <w:p w14:paraId="50A391B5">
      <w:pPr>
        <w:pStyle w:val="24"/>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color w:val="000000" w:themeColor="text1"/>
          <w14:textFill>
            <w14:solidFill>
              <w14:schemeClr w14:val="tx1"/>
            </w14:solidFill>
          </w14:textFill>
        </w:rPr>
      </w:pPr>
      <w:r>
        <w:rPr>
          <w:color w:val="000000" w:themeColor="text1"/>
          <w14:textFill>
            <w14:solidFill>
              <w14:schemeClr w14:val="tx1"/>
            </w14:solidFill>
          </w14:textFill>
        </w:rPr>
        <w:t>原理：样品经高能X射线激发，得到样品中镉（Cd）元素的特征X射线荧光，在一定浓度范围内，该X射线荧光信号强度与镉（Cd）含量成正比，采用标准曲线法定量。</w:t>
      </w:r>
    </w:p>
    <w:p w14:paraId="1959BAEB">
      <w:pPr>
        <w:pStyle w:val="31"/>
        <w:numPr>
          <w:ilvl w:val="1"/>
          <w:numId w:val="0"/>
        </w:numPr>
        <w:spacing w:before="3" w:afterLines="0"/>
        <w:rPr>
          <w:rFonts w:hint="eastAsia" w:hAnsi="Times New Roman" w:cs="Times New Roman"/>
        </w:rPr>
      </w:pPr>
      <w:r>
        <w:rPr>
          <w:rFonts w:hint="eastAsia" w:hAnsi="Times New Roman" w:cs="Times New Roman"/>
        </w:rPr>
        <w:t>3</w:t>
      </w:r>
      <w:r>
        <w:rPr>
          <w:rFonts w:hint="eastAsia" w:hAnsi="Times New Roman" w:cs="Times New Roman"/>
          <w:lang w:eastAsia="zh-CN"/>
        </w:rPr>
        <w:t>.</w:t>
      </w:r>
      <w:r>
        <w:rPr>
          <w:rFonts w:hint="eastAsia" w:hAnsi="Times New Roman" w:cs="Times New Roman"/>
          <w:lang w:val="en-US" w:eastAsia="zh-CN"/>
        </w:rPr>
        <w:t>3</w:t>
      </w:r>
      <w:r>
        <w:rPr>
          <w:rFonts w:hint="eastAsia" w:hAnsi="Times New Roman" w:cs="Times New Roman"/>
        </w:rPr>
        <w:t xml:space="preserve"> </w:t>
      </w:r>
    </w:p>
    <w:p w14:paraId="5BBAFA10">
      <w:pPr>
        <w:pStyle w:val="31"/>
        <w:numPr>
          <w:ilvl w:val="1"/>
          <w:numId w:val="0"/>
        </w:numPr>
        <w:spacing w:before="3" w:afterLines="0"/>
        <w:ind w:firstLine="420" w:firstLineChars="200"/>
        <w:rPr>
          <w:color w:val="000000" w:themeColor="text1"/>
          <w14:textFill>
            <w14:solidFill>
              <w14:schemeClr w14:val="tx1"/>
            </w14:solidFill>
          </w14:textFill>
        </w:rPr>
      </w:pPr>
      <w:r>
        <w:rPr>
          <w:rFonts w:hint="eastAsia" w:hAnsi="Times New Roman" w:cs="Times New Roman"/>
        </w:rPr>
        <w:t>粮食</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g</w:t>
      </w:r>
      <w:r>
        <w:rPr>
          <w:rFonts w:hint="eastAsia"/>
          <w:color w:val="000000" w:themeColor="text1"/>
          <w14:textFill>
            <w14:solidFill>
              <w14:schemeClr w14:val="tx1"/>
            </w14:solidFill>
          </w14:textFill>
        </w:rPr>
        <w:t>rain</w:t>
      </w:r>
    </w:p>
    <w:p w14:paraId="4ED5D1E9">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粮食作物的种子、果实以及块根、块茎及其加工产品的统称。</w:t>
      </w:r>
    </w:p>
    <w:p w14:paraId="135AB6E6">
      <w:pPr>
        <w:pStyle w:val="31"/>
        <w:numPr>
          <w:ilvl w:val="1"/>
          <w:numId w:val="0"/>
        </w:numPr>
        <w:spacing w:before="3" w:afterLines="0"/>
        <w:rPr>
          <w:rFonts w:hint="eastAsia" w:hAnsi="Times New Roman" w:cs="Times New Roman"/>
        </w:rPr>
      </w:pPr>
      <w:r>
        <w:rPr>
          <w:rFonts w:hint="eastAsia" w:hAnsi="Times New Roman" w:cs="Times New Roman"/>
          <w:lang w:val="en-US" w:eastAsia="zh-CN"/>
        </w:rPr>
        <w:t>3.</w:t>
      </w:r>
      <w:r>
        <w:rPr>
          <w:rFonts w:hint="eastAsia" w:hAnsi="Times New Roman" w:cs="Times New Roman"/>
        </w:rPr>
        <w:t xml:space="preserve">4 </w:t>
      </w:r>
    </w:p>
    <w:p w14:paraId="2928568F">
      <w:pPr>
        <w:pStyle w:val="31"/>
        <w:numPr>
          <w:ilvl w:val="1"/>
          <w:numId w:val="0"/>
        </w:numPr>
        <w:spacing w:before="3" w:afterLines="0"/>
        <w:ind w:firstLine="420" w:firstLineChars="200"/>
        <w:rPr>
          <w:rFonts w:hAnsi="Times New Roman" w:cs="Times New Roman"/>
          <w:sz w:val="21"/>
          <w:szCs w:val="21"/>
        </w:rPr>
      </w:pPr>
      <w:r>
        <w:rPr>
          <w:rFonts w:hint="eastAsia"/>
          <w:sz w:val="21"/>
          <w:szCs w:val="21"/>
        </w:rPr>
        <w:t xml:space="preserve">检测低限 </w:t>
      </w:r>
      <w:r>
        <w:rPr>
          <w:rFonts w:hint="eastAsia"/>
          <w:color w:val="000000" w:themeColor="text1"/>
          <w:sz w:val="21"/>
          <w:szCs w:val="21"/>
          <w:lang w:val="en-US" w:eastAsia="zh-CN"/>
          <w14:textFill>
            <w14:solidFill>
              <w14:schemeClr w14:val="tx1"/>
            </w14:solidFill>
          </w14:textFill>
        </w:rPr>
        <w:t>l</w:t>
      </w:r>
      <w:r>
        <w:rPr>
          <w:rFonts w:hint="eastAsia"/>
          <w:color w:val="000000" w:themeColor="text1"/>
          <w:sz w:val="21"/>
          <w:szCs w:val="21"/>
          <w14:textFill>
            <w14:solidFill>
              <w14:schemeClr w14:val="tx1"/>
            </w14:solidFill>
          </w14:textFill>
        </w:rPr>
        <w:t xml:space="preserve">imit of </w:t>
      </w:r>
      <w:r>
        <w:rPr>
          <w:rFonts w:hint="eastAsia"/>
          <w:color w:val="000000" w:themeColor="text1"/>
          <w:sz w:val="21"/>
          <w:szCs w:val="21"/>
          <w:lang w:val="en-US" w:eastAsia="zh-CN"/>
          <w14:textFill>
            <w14:solidFill>
              <w14:schemeClr w14:val="tx1"/>
            </w14:solidFill>
          </w14:textFill>
        </w:rPr>
        <w:t>d</w:t>
      </w:r>
      <w:r>
        <w:rPr>
          <w:rFonts w:hint="eastAsia"/>
          <w:color w:val="000000" w:themeColor="text1"/>
          <w:sz w:val="21"/>
          <w:szCs w:val="21"/>
          <w14:textFill>
            <w14:solidFill>
              <w14:schemeClr w14:val="tx1"/>
            </w14:solidFill>
          </w14:textFill>
        </w:rPr>
        <w:t>etermination</w:t>
      </w:r>
    </w:p>
    <w:p w14:paraId="0E8782B7">
      <w:pPr>
        <w:pStyle w:val="24"/>
        <w:ind w:firstLine="420" w:firstLineChars="0"/>
        <w:rPr>
          <w:rFonts w:hint="default"/>
          <w:color w:val="000000" w:themeColor="text1"/>
          <w14:textFill>
            <w14:solidFill>
              <w14:schemeClr w14:val="tx1"/>
            </w14:solidFill>
          </w14:textFill>
        </w:rPr>
      </w:pPr>
      <w:r>
        <w:rPr>
          <w:color w:val="000000" w:themeColor="text1"/>
          <w14:textFill>
            <w14:solidFill>
              <w14:schemeClr w14:val="tx1"/>
            </w14:solidFill>
          </w14:textFill>
        </w:rPr>
        <w:t>检测低限是指在给定的置信水平上，仪器本身能够可靠地识别出信号（区别于噪声）的最小待测物量或浓度。</w:t>
      </w:r>
    </w:p>
    <w:p w14:paraId="012BC234">
      <w:pPr>
        <w:pStyle w:val="31"/>
        <w:numPr>
          <w:ilvl w:val="1"/>
          <w:numId w:val="0"/>
        </w:numPr>
        <w:spacing w:before="3" w:afterLines="0"/>
        <w:rPr>
          <w:rFonts w:hint="eastAsia" w:hAnsi="Times New Roman" w:cs="Times New Roman"/>
          <w:lang w:val="en-US" w:eastAsia="zh-CN"/>
        </w:rPr>
      </w:pPr>
      <w:r>
        <w:rPr>
          <w:rFonts w:hint="eastAsia" w:hAnsi="Times New Roman" w:cs="Times New Roman"/>
          <w:lang w:val="en-US" w:eastAsia="zh-CN"/>
        </w:rPr>
        <w:t>3.5</w:t>
      </w:r>
    </w:p>
    <w:p w14:paraId="1B83627E">
      <w:pPr>
        <w:pStyle w:val="31"/>
        <w:numPr>
          <w:ilvl w:val="1"/>
          <w:numId w:val="0"/>
        </w:numPr>
        <w:spacing w:before="3" w:afterLines="0"/>
        <w:ind w:firstLine="420" w:firstLineChars="200"/>
        <w:rPr>
          <w:rFonts w:hAnsi="Times New Roman" w:cs="Times New Roman"/>
        </w:rPr>
      </w:pPr>
      <w:r>
        <w:rPr>
          <w:rFonts w:hint="eastAsia" w:hAnsi="Times New Roman" w:cs="Times New Roman"/>
        </w:rPr>
        <w:t xml:space="preserve">正确度和精密度 </w:t>
      </w:r>
      <w:r>
        <w:rPr>
          <w:rFonts w:hint="eastAsia" w:hAnsi="Times New Roman" w:cs="Times New Roman"/>
          <w:lang w:val="en-US" w:eastAsia="zh-CN"/>
        </w:rPr>
        <w:t>t</w:t>
      </w:r>
      <w:r>
        <w:rPr>
          <w:rFonts w:hint="eastAsia" w:hAnsi="Times New Roman" w:cs="Times New Roman"/>
        </w:rPr>
        <w:t xml:space="preserve">rueness and </w:t>
      </w:r>
      <w:r>
        <w:rPr>
          <w:rFonts w:hint="eastAsia" w:hAnsi="Times New Roman" w:cs="Times New Roman"/>
          <w:lang w:val="en-US" w:eastAsia="zh-CN"/>
        </w:rPr>
        <w:t>p</w:t>
      </w:r>
      <w:r>
        <w:rPr>
          <w:rFonts w:hint="eastAsia" w:hAnsi="Times New Roman" w:cs="Times New Roman"/>
        </w:rPr>
        <w:t>recision</w:t>
      </w:r>
    </w:p>
    <w:p w14:paraId="5C94B150">
      <w:pPr>
        <w:pStyle w:val="24"/>
        <w:ind w:firstLine="420"/>
        <w:rPr>
          <w:rFonts w:hint="default"/>
        </w:rPr>
      </w:pPr>
      <w:r>
        <w:rPr>
          <w:rFonts w:hint="default"/>
        </w:rPr>
        <w:t>仪器正确度特指测量平均值与参考值之间的一致程度。仪器精密度是指在规定的条件下，仪器对同一或类似被测对象重复测量所得示值或测得值间的一致程度。</w:t>
      </w:r>
    </w:p>
    <w:p w14:paraId="38146130">
      <w:pPr>
        <w:pStyle w:val="24"/>
        <w:ind w:firstLine="0" w:firstLineChars="0"/>
        <w:rPr>
          <w:rFonts w:ascii="黑体" w:eastAsia="黑体" w:cs="Times New Roman"/>
          <w:szCs w:val="21"/>
        </w:rPr>
      </w:pPr>
      <w:r>
        <w:rPr>
          <w:rFonts w:hint="eastAsia" w:ascii="黑体" w:eastAsia="黑体" w:cs="Times New Roman"/>
          <w:szCs w:val="21"/>
          <w:lang w:val="en-US" w:eastAsia="zh-CN"/>
        </w:rPr>
        <w:t>3.</w:t>
      </w:r>
      <w:r>
        <w:rPr>
          <w:rFonts w:ascii="黑体" w:eastAsia="黑体" w:cs="Times New Roman"/>
          <w:szCs w:val="21"/>
        </w:rPr>
        <w:t xml:space="preserve">6  </w:t>
      </w:r>
    </w:p>
    <w:p w14:paraId="749D74C9">
      <w:pPr>
        <w:pStyle w:val="24"/>
        <w:ind w:firstLine="420" w:firstLineChars="200"/>
        <w:rPr>
          <w:rFonts w:hint="default" w:ascii="黑体" w:eastAsia="黑体" w:cs="Times New Roman"/>
          <w:szCs w:val="21"/>
        </w:rPr>
      </w:pPr>
      <w:r>
        <w:rPr>
          <w:rFonts w:ascii="黑体" w:eastAsia="黑体" w:cs="Times New Roman"/>
          <w:szCs w:val="21"/>
        </w:rPr>
        <w:t xml:space="preserve">台间差 </w:t>
      </w:r>
      <w:r>
        <w:rPr>
          <w:rFonts w:hint="eastAsia" w:ascii="黑体" w:eastAsia="黑体" w:cs="Times New Roman"/>
          <w:szCs w:val="21"/>
          <w:lang w:val="en-US" w:eastAsia="zh-CN"/>
        </w:rPr>
        <w:t>b</w:t>
      </w:r>
      <w:r>
        <w:rPr>
          <w:rFonts w:ascii="黑体" w:eastAsia="黑体" w:cs="Times New Roman"/>
          <w:szCs w:val="21"/>
        </w:rPr>
        <w:t xml:space="preserve">etween-instrument </w:t>
      </w:r>
      <w:r>
        <w:rPr>
          <w:rFonts w:hint="eastAsia" w:ascii="黑体" w:eastAsia="黑体" w:cs="Times New Roman"/>
          <w:szCs w:val="21"/>
          <w:lang w:val="en-US" w:eastAsia="zh-CN"/>
        </w:rPr>
        <w:t>d</w:t>
      </w:r>
      <w:r>
        <w:rPr>
          <w:rFonts w:ascii="黑体" w:eastAsia="黑体" w:cs="Times New Roman"/>
          <w:szCs w:val="21"/>
        </w:rPr>
        <w:t>ifference</w:t>
      </w:r>
    </w:p>
    <w:p w14:paraId="2859DF10">
      <w:pPr>
        <w:pStyle w:val="24"/>
        <w:ind w:firstLine="420"/>
        <w:rPr>
          <w:rFonts w:hint="default"/>
        </w:rPr>
      </w:pPr>
      <w:r>
        <w:t>仪器台间差是指在相同测量条件下，使用同一型号、同一批次或执行同一检测任务的多台仪器，对同一均匀样品进行测量时，测量结果之间的一致程度。</w:t>
      </w:r>
    </w:p>
    <w:p w14:paraId="3F8E551C">
      <w:pPr>
        <w:pStyle w:val="24"/>
        <w:ind w:firstLine="0" w:firstLineChars="0"/>
        <w:rPr>
          <w:rFonts w:ascii="黑体" w:eastAsia="黑体" w:cs="Times New Roman"/>
          <w:szCs w:val="21"/>
        </w:rPr>
      </w:pPr>
      <w:r>
        <w:rPr>
          <w:rFonts w:hint="eastAsia" w:ascii="黑体" w:eastAsia="黑体" w:cs="Times New Roman"/>
          <w:szCs w:val="21"/>
          <w:lang w:val="en-US" w:eastAsia="zh-CN"/>
        </w:rPr>
        <w:t>3.</w:t>
      </w:r>
      <w:r>
        <w:rPr>
          <w:rFonts w:ascii="黑体" w:eastAsia="黑体" w:cs="Times New Roman"/>
          <w:szCs w:val="21"/>
        </w:rPr>
        <w:t xml:space="preserve">7  </w:t>
      </w:r>
    </w:p>
    <w:p w14:paraId="2A8C07BF">
      <w:pPr>
        <w:pStyle w:val="24"/>
        <w:ind w:firstLine="420" w:firstLineChars="200"/>
        <w:rPr>
          <w:rFonts w:hint="default"/>
          <w:szCs w:val="22"/>
        </w:rPr>
      </w:pPr>
      <w:r>
        <w:rPr>
          <w:rFonts w:ascii="黑体" w:eastAsia="黑体" w:cs="Times New Roman"/>
          <w:szCs w:val="21"/>
        </w:rPr>
        <w:t xml:space="preserve">短期稳定性 </w:t>
      </w:r>
      <w:r>
        <w:rPr>
          <w:rFonts w:hint="eastAsia" w:ascii="黑体" w:eastAsia="黑体" w:cs="Times New Roman"/>
          <w:szCs w:val="21"/>
          <w:lang w:val="en-US" w:eastAsia="zh-CN"/>
        </w:rPr>
        <w:t>s</w:t>
      </w:r>
      <w:r>
        <w:rPr>
          <w:rFonts w:ascii="黑体" w:eastAsia="黑体" w:cs="Times New Roman"/>
          <w:szCs w:val="21"/>
        </w:rPr>
        <w:t xml:space="preserve">hort-term </w:t>
      </w:r>
      <w:r>
        <w:rPr>
          <w:rFonts w:hint="eastAsia" w:ascii="黑体" w:eastAsia="黑体" w:cs="Times New Roman"/>
          <w:szCs w:val="21"/>
          <w:lang w:val="en-US" w:eastAsia="zh-CN"/>
        </w:rPr>
        <w:t>s</w:t>
      </w:r>
      <w:r>
        <w:rPr>
          <w:rFonts w:ascii="黑体" w:eastAsia="黑体" w:cs="Times New Roman"/>
          <w:szCs w:val="21"/>
        </w:rPr>
        <w:t>tability</w:t>
      </w:r>
    </w:p>
    <w:p w14:paraId="7A52DD83">
      <w:pPr>
        <w:pStyle w:val="24"/>
        <w:ind w:firstLine="420"/>
        <w:rPr>
          <w:rFonts w:hint="default"/>
        </w:rPr>
      </w:pPr>
      <w:r>
        <w:t>仪器在8小时工作时间内测量结果的</w:t>
      </w:r>
      <w:r>
        <w:rPr>
          <w:highlight w:val="none"/>
        </w:rPr>
        <w:t>一致性</w:t>
      </w:r>
      <w:r>
        <w:t>。</w:t>
      </w:r>
    </w:p>
    <w:p w14:paraId="2FD0D06D">
      <w:pPr>
        <w:pStyle w:val="24"/>
        <w:ind w:firstLine="0" w:firstLineChars="0"/>
        <w:rPr>
          <w:rFonts w:ascii="黑体" w:eastAsia="黑体" w:cs="Times New Roman"/>
          <w:szCs w:val="21"/>
        </w:rPr>
      </w:pPr>
      <w:r>
        <w:rPr>
          <w:rFonts w:hint="eastAsia" w:ascii="黑体" w:eastAsia="黑体" w:cs="Times New Roman"/>
          <w:szCs w:val="21"/>
          <w:lang w:val="en-US" w:eastAsia="zh-CN"/>
        </w:rPr>
        <w:t>3.</w:t>
      </w:r>
      <w:r>
        <w:rPr>
          <w:rFonts w:ascii="黑体" w:eastAsia="黑体" w:cs="Times New Roman"/>
          <w:szCs w:val="21"/>
        </w:rPr>
        <w:t xml:space="preserve">8  </w:t>
      </w:r>
    </w:p>
    <w:p w14:paraId="5B196959">
      <w:pPr>
        <w:pStyle w:val="24"/>
        <w:ind w:firstLine="420" w:firstLineChars="200"/>
        <w:rPr>
          <w:rFonts w:hint="default" w:ascii="黑体" w:eastAsia="黑体" w:cs="Times New Roman"/>
          <w:szCs w:val="21"/>
        </w:rPr>
      </w:pPr>
      <w:r>
        <w:rPr>
          <w:rFonts w:ascii="黑体" w:eastAsia="黑体" w:cs="Times New Roman"/>
          <w:szCs w:val="21"/>
        </w:rPr>
        <w:t xml:space="preserve">混合回收率  </w:t>
      </w:r>
      <w:r>
        <w:rPr>
          <w:rFonts w:hint="eastAsia" w:ascii="黑体" w:eastAsia="黑体" w:cs="Times New Roman"/>
          <w:szCs w:val="21"/>
          <w:lang w:val="en-US" w:eastAsia="zh-CN"/>
        </w:rPr>
        <w:t>m</w:t>
      </w:r>
      <w:r>
        <w:rPr>
          <w:rFonts w:hint="eastAsia" w:ascii="黑体" w:eastAsia="黑体" w:cs="Times New Roman"/>
          <w:szCs w:val="21"/>
        </w:rPr>
        <w:t xml:space="preserve">ixed </w:t>
      </w:r>
      <w:r>
        <w:rPr>
          <w:rFonts w:hint="eastAsia" w:ascii="黑体" w:eastAsia="黑体" w:cs="Times New Roman"/>
          <w:szCs w:val="21"/>
          <w:lang w:val="en-US" w:eastAsia="zh-CN"/>
        </w:rPr>
        <w:t>R</w:t>
      </w:r>
      <w:r>
        <w:rPr>
          <w:rFonts w:hint="eastAsia" w:ascii="黑体" w:eastAsia="黑体" w:cs="Times New Roman"/>
          <w:szCs w:val="21"/>
        </w:rPr>
        <w:t xml:space="preserve">ecovery </w:t>
      </w:r>
      <w:r>
        <w:rPr>
          <w:rFonts w:hint="eastAsia" w:ascii="黑体" w:eastAsia="黑体" w:cs="Times New Roman"/>
          <w:szCs w:val="21"/>
          <w:lang w:val="en-US" w:eastAsia="zh-CN"/>
        </w:rPr>
        <w:t>r</w:t>
      </w:r>
      <w:r>
        <w:rPr>
          <w:rFonts w:hint="eastAsia" w:ascii="黑体" w:eastAsia="黑体" w:cs="Times New Roman"/>
          <w:szCs w:val="21"/>
        </w:rPr>
        <w:t>ate</w:t>
      </w:r>
    </w:p>
    <w:p w14:paraId="3D9C66FB">
      <w:pPr>
        <w:pStyle w:val="24"/>
        <w:ind w:firstLine="420"/>
        <w:rPr>
          <w:rFonts w:hint="default"/>
          <w:szCs w:val="22"/>
          <w:highlight w:val="none"/>
        </w:rPr>
      </w:pPr>
      <w:r>
        <w:rPr>
          <w:highlight w:val="none"/>
        </w:rPr>
        <w:t>混合回收率是指同一台仪器对</w:t>
      </w:r>
      <w:r>
        <w:rPr>
          <w:rFonts w:hint="eastAsia"/>
          <w:highlight w:val="none"/>
        </w:rPr>
        <w:t>将两个不同浓度的真实样品混合</w:t>
      </w:r>
      <w:r>
        <w:rPr>
          <w:rFonts w:hint="eastAsia"/>
          <w:highlight w:val="none"/>
          <w:lang w:val="en-US" w:eastAsia="zh-CN"/>
        </w:rPr>
        <w:t>后样品的</w:t>
      </w:r>
      <w:r>
        <w:rPr>
          <w:rFonts w:hint="eastAsia"/>
          <w:highlight w:val="none"/>
        </w:rPr>
        <w:t>准确度</w:t>
      </w:r>
      <w:r>
        <w:rPr>
          <w:highlight w:val="none"/>
        </w:rPr>
        <w:t>。</w:t>
      </w:r>
    </w:p>
    <w:p w14:paraId="321BA857">
      <w:pPr>
        <w:pStyle w:val="30"/>
        <w:spacing w:before="312" w:after="312"/>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产品评价要求</w:t>
      </w:r>
    </w:p>
    <w:p w14:paraId="0A715C9A">
      <w:pPr>
        <w:pStyle w:val="36"/>
        <w:numPr>
          <w:ilvl w:val="1"/>
          <w:numId w:val="0"/>
        </w:numPr>
        <w:spacing w:before="156" w:after="156"/>
        <w:rPr>
          <w:rFonts w:eastAsia="宋体"/>
          <w:sz w:val="21"/>
          <w:szCs w:val="21"/>
        </w:rPr>
      </w:pPr>
      <w:bookmarkStart w:id="46" w:name="_Hlk1649173"/>
      <w:bookmarkStart w:id="47" w:name="_Toc821"/>
      <w:bookmarkStart w:id="48" w:name="_Toc4378"/>
      <w:bookmarkStart w:id="49" w:name="_Toc1651893"/>
      <w:bookmarkStart w:id="50" w:name="_Toc214004661"/>
      <w:bookmarkStart w:id="51" w:name="_Toc19737"/>
      <w:bookmarkStart w:id="52" w:name="_Toc15597"/>
      <w:r>
        <w:rPr>
          <w:rFonts w:hint="eastAsia" w:hAnsi="黑体" w:cs="黑体"/>
          <w:sz w:val="21"/>
          <w:szCs w:val="21"/>
        </w:rPr>
        <w:t>4</w:t>
      </w:r>
      <w:r>
        <w:rPr>
          <w:rFonts w:hAnsi="黑体" w:cs="黑体"/>
          <w:sz w:val="21"/>
          <w:szCs w:val="21"/>
        </w:rPr>
        <w:t>.1　</w:t>
      </w:r>
      <w:r>
        <w:rPr>
          <w:rFonts w:hint="eastAsia"/>
          <w:sz w:val="21"/>
          <w:szCs w:val="21"/>
        </w:rPr>
        <w:t>实施机构</w:t>
      </w:r>
      <w:r>
        <w:rPr>
          <w:sz w:val="21"/>
          <w:szCs w:val="21"/>
        </w:rPr>
        <w:t>要求</w:t>
      </w:r>
      <w:bookmarkEnd w:id="46"/>
      <w:bookmarkEnd w:id="47"/>
      <w:bookmarkEnd w:id="48"/>
      <w:bookmarkEnd w:id="49"/>
      <w:bookmarkEnd w:id="50"/>
      <w:bookmarkEnd w:id="51"/>
      <w:bookmarkEnd w:id="52"/>
    </w:p>
    <w:p w14:paraId="444B0F16">
      <w:pPr>
        <w:pStyle w:val="24"/>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color w:val="000000" w:themeColor="text1"/>
          <w14:textFill>
            <w14:solidFill>
              <w14:schemeClr w14:val="tx1"/>
            </w14:solidFill>
          </w14:textFill>
        </w:rPr>
      </w:pPr>
      <w:r>
        <w:rPr>
          <w:color w:val="000000" w:themeColor="text1"/>
          <w14:textFill>
            <w14:solidFill>
              <w14:schemeClr w14:val="tx1"/>
            </w14:solidFill>
          </w14:textFill>
        </w:rPr>
        <w:t>实施机构应具有检验检测机构资质，能力范围应包括粮食重金属镉的法定检测方法。</w:t>
      </w:r>
    </w:p>
    <w:p w14:paraId="051D04C6">
      <w:pPr>
        <w:pStyle w:val="24"/>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color w:val="000000" w:themeColor="text1"/>
          <w14:textFill>
            <w14:solidFill>
              <w14:schemeClr w14:val="tx1"/>
            </w14:solidFill>
          </w14:textFill>
        </w:rPr>
      </w:pPr>
      <w:r>
        <w:rPr>
          <w:color w:val="000000" w:themeColor="text1"/>
          <w14:textFill>
            <w14:solidFill>
              <w14:schemeClr w14:val="tx1"/>
            </w14:solidFill>
          </w14:textFill>
        </w:rPr>
        <w:t>实施机构应具有社会公信力，近三年来无任何出具不实报告、虚假报告记录，无重大检测质量相关违规违法记录。</w:t>
      </w:r>
    </w:p>
    <w:p w14:paraId="1759C140">
      <w:pPr>
        <w:pStyle w:val="36"/>
        <w:numPr>
          <w:ilvl w:val="1"/>
          <w:numId w:val="0"/>
        </w:numPr>
        <w:spacing w:before="156" w:after="156"/>
        <w:rPr>
          <w:rFonts w:eastAsia="宋体"/>
          <w:sz w:val="21"/>
          <w:szCs w:val="21"/>
        </w:rPr>
      </w:pPr>
      <w:r>
        <w:rPr>
          <w:rFonts w:hint="eastAsia" w:hAnsi="黑体" w:cs="黑体"/>
          <w:sz w:val="21"/>
          <w:szCs w:val="21"/>
        </w:rPr>
        <w:t>4</w:t>
      </w:r>
      <w:r>
        <w:rPr>
          <w:rFonts w:hAnsi="黑体" w:cs="黑体"/>
          <w:sz w:val="21"/>
          <w:szCs w:val="21"/>
        </w:rPr>
        <w:t>.</w:t>
      </w:r>
      <w:r>
        <w:rPr>
          <w:rFonts w:hint="eastAsia" w:hAnsi="黑体" w:cs="黑体"/>
          <w:sz w:val="21"/>
          <w:szCs w:val="21"/>
        </w:rPr>
        <w:t>2</w:t>
      </w:r>
      <w:r>
        <w:rPr>
          <w:rFonts w:hAnsi="黑体" w:cs="黑体"/>
          <w:sz w:val="21"/>
          <w:szCs w:val="21"/>
        </w:rPr>
        <w:t>　</w:t>
      </w:r>
      <w:r>
        <w:rPr>
          <w:rFonts w:hint="eastAsia" w:hAnsi="黑体" w:cs="黑体"/>
          <w:sz w:val="21"/>
          <w:szCs w:val="21"/>
        </w:rPr>
        <w:t>试验测试</w:t>
      </w:r>
      <w:r>
        <w:rPr>
          <w:sz w:val="21"/>
          <w:szCs w:val="21"/>
        </w:rPr>
        <w:t>要求</w:t>
      </w:r>
    </w:p>
    <w:p w14:paraId="06F9713B">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评价试验的环境、人员等应符合GB/T 27025的相关规定。</w:t>
      </w:r>
    </w:p>
    <w:p w14:paraId="353F5C25">
      <w:pPr>
        <w:numPr>
          <w:ilvl w:val="1"/>
          <w:numId w:val="0"/>
        </w:numPr>
        <w:spacing w:beforeLines="50" w:afterLines="50" w:line="400" w:lineRule="exact"/>
        <w:outlineLvl w:val="2"/>
        <w:rPr>
          <w:rFonts w:ascii="黑体" w:hAnsi="Times New Roman" w:eastAsia="宋体" w:cs="Times New Roman"/>
          <w:sz w:val="21"/>
          <w:szCs w:val="21"/>
        </w:rPr>
      </w:pPr>
      <w:r>
        <w:rPr>
          <w:rFonts w:hint="eastAsia" w:ascii="黑体" w:hAnsi="黑体" w:eastAsia="黑体" w:cs="黑体"/>
          <w:sz w:val="21"/>
          <w:szCs w:val="21"/>
        </w:rPr>
        <w:t>4</w:t>
      </w:r>
      <w:r>
        <w:rPr>
          <w:rFonts w:ascii="黑体" w:hAnsi="黑体" w:eastAsia="黑体" w:cs="黑体"/>
          <w:sz w:val="21"/>
          <w:szCs w:val="21"/>
        </w:rPr>
        <w:t>.</w:t>
      </w:r>
      <w:r>
        <w:rPr>
          <w:rFonts w:hint="eastAsia" w:ascii="黑体" w:hAnsi="黑体" w:eastAsia="黑体" w:cs="黑体"/>
          <w:sz w:val="21"/>
          <w:szCs w:val="21"/>
        </w:rPr>
        <w:t>3</w:t>
      </w:r>
      <w:r>
        <w:rPr>
          <w:rFonts w:ascii="黑体" w:hAnsi="黑体" w:eastAsia="黑体" w:cs="黑体"/>
          <w:sz w:val="21"/>
          <w:szCs w:val="21"/>
        </w:rPr>
        <w:t>　</w:t>
      </w:r>
      <w:r>
        <w:rPr>
          <w:rFonts w:hint="eastAsia" w:ascii="黑体" w:hAnsi="黑体" w:eastAsia="黑体" w:cs="黑体"/>
          <w:sz w:val="21"/>
          <w:szCs w:val="21"/>
        </w:rPr>
        <w:t>使用</w:t>
      </w:r>
      <w:r>
        <w:rPr>
          <w:rFonts w:ascii="黑体" w:hAnsi="Times New Roman" w:eastAsia="黑体" w:cs="Times New Roman"/>
          <w:sz w:val="21"/>
          <w:szCs w:val="21"/>
        </w:rPr>
        <w:t>要求</w:t>
      </w:r>
    </w:p>
    <w:p w14:paraId="013D212C">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应遵照</w:t>
      </w:r>
      <w:r>
        <w:rPr>
          <w:rFonts w:hint="eastAsia" w:ascii="宋体" w:hAnsi="宋体" w:eastAsia="宋体" w:cs="宋体"/>
          <w:szCs w:val="21"/>
        </w:rPr>
        <w:t>GB 18871</w:t>
      </w:r>
      <w:r>
        <w:rPr>
          <w:rFonts w:hint="eastAsia" w:ascii="宋体" w:hAnsi="宋体" w:eastAsia="宋体" w:cs="宋体"/>
          <w:szCs w:val="21"/>
          <w:highlight w:val="none"/>
        </w:rPr>
        <w:t>-2002</w:t>
      </w:r>
      <w:r>
        <w:rPr>
          <w:rFonts w:hint="eastAsia" w:ascii="宋体" w:hAnsi="宋体" w:eastAsia="宋体" w:cs="宋体"/>
          <w:color w:val="000000" w:themeColor="text1"/>
          <w14:textFill>
            <w14:solidFill>
              <w14:schemeClr w14:val="tx1"/>
            </w14:solidFill>
          </w14:textFill>
        </w:rPr>
        <w:t>的规定。</w:t>
      </w:r>
    </w:p>
    <w:p w14:paraId="343DD212">
      <w:pPr>
        <w:numPr>
          <w:ilvl w:val="0"/>
          <w:numId w:val="2"/>
        </w:numPr>
        <w:spacing w:beforeLines="100" w:afterLines="100"/>
        <w:outlineLvl w:val="0"/>
        <w:rPr>
          <w:rFonts w:ascii="黑体" w:hAnsi="Times New Roman" w:eastAsia="黑体" w:cs="黑体"/>
          <w:color w:val="000000" w:themeColor="text1"/>
          <w14:textFill>
            <w14:solidFill>
              <w14:schemeClr w14:val="tx1"/>
            </w14:solidFill>
          </w14:textFill>
        </w:rPr>
      </w:pPr>
      <w:r>
        <w:rPr>
          <w:rFonts w:hint="eastAsia" w:ascii="黑体" w:hAnsi="Times New Roman" w:eastAsia="黑体" w:cs="黑体"/>
          <w:color w:val="000000" w:themeColor="text1"/>
          <w14:textFill>
            <w14:solidFill>
              <w14:schemeClr w14:val="tx1"/>
            </w14:solidFill>
          </w14:textFill>
        </w:rPr>
        <w:t>安全要求</w:t>
      </w:r>
    </w:p>
    <w:p w14:paraId="3CBA2AF7">
      <w:pPr>
        <w:numPr>
          <w:ilvl w:val="1"/>
          <w:numId w:val="0"/>
        </w:numPr>
        <w:spacing w:beforeLines="50" w:afterLines="50" w:line="400" w:lineRule="exact"/>
        <w:outlineLvl w:val="2"/>
        <w:rPr>
          <w:rFonts w:ascii="黑体" w:hAnsi="黑体" w:eastAsia="黑体" w:cs="黑体"/>
          <w:sz w:val="21"/>
          <w:szCs w:val="21"/>
        </w:rPr>
      </w:pPr>
      <w:r>
        <w:rPr>
          <w:rFonts w:hint="eastAsia" w:ascii="黑体" w:hAnsi="黑体" w:eastAsia="黑体" w:cs="黑体"/>
          <w:sz w:val="21"/>
          <w:szCs w:val="21"/>
        </w:rPr>
        <w:t>5</w:t>
      </w:r>
      <w:r>
        <w:rPr>
          <w:rFonts w:ascii="黑体" w:hAnsi="黑体" w:eastAsia="黑体" w:cs="黑体"/>
          <w:sz w:val="21"/>
          <w:szCs w:val="21"/>
        </w:rPr>
        <w:t>.</w:t>
      </w:r>
      <w:r>
        <w:rPr>
          <w:rFonts w:hint="eastAsia" w:ascii="黑体" w:hAnsi="黑体" w:eastAsia="黑体" w:cs="黑体"/>
          <w:sz w:val="21"/>
          <w:szCs w:val="21"/>
        </w:rPr>
        <w:t>1</w:t>
      </w:r>
      <w:r>
        <w:rPr>
          <w:rFonts w:ascii="黑体" w:hAnsi="黑体" w:eastAsia="黑体" w:cs="黑体"/>
          <w:sz w:val="21"/>
          <w:szCs w:val="21"/>
        </w:rPr>
        <w:t>　</w:t>
      </w:r>
      <w:r>
        <w:rPr>
          <w:rFonts w:hint="eastAsia" w:ascii="黑体" w:hAnsi="黑体" w:eastAsia="黑体" w:cs="黑体"/>
          <w:sz w:val="21"/>
          <w:szCs w:val="21"/>
        </w:rPr>
        <w:t>防电击要求</w:t>
      </w:r>
    </w:p>
    <w:p w14:paraId="7BDFC117">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应符合GB/T 34065-2017中第6章要求。</w:t>
      </w:r>
    </w:p>
    <w:p w14:paraId="089E80AC">
      <w:pPr>
        <w:numPr>
          <w:ilvl w:val="1"/>
          <w:numId w:val="0"/>
        </w:numPr>
        <w:spacing w:beforeLines="50" w:afterLines="50" w:line="400" w:lineRule="exact"/>
        <w:outlineLvl w:val="2"/>
        <w:rPr>
          <w:rFonts w:ascii="黑体" w:hAnsi="黑体" w:eastAsia="黑体" w:cs="黑体"/>
          <w:sz w:val="21"/>
          <w:szCs w:val="21"/>
        </w:rPr>
      </w:pPr>
      <w:r>
        <w:rPr>
          <w:rFonts w:hint="eastAsia" w:ascii="黑体" w:hAnsi="黑体" w:eastAsia="黑体" w:cs="黑体"/>
          <w:sz w:val="21"/>
          <w:szCs w:val="21"/>
        </w:rPr>
        <w:t>5</w:t>
      </w:r>
      <w:r>
        <w:rPr>
          <w:rFonts w:ascii="黑体" w:hAnsi="黑体" w:eastAsia="黑体" w:cs="黑体"/>
          <w:sz w:val="21"/>
          <w:szCs w:val="21"/>
        </w:rPr>
        <w:t>.</w:t>
      </w:r>
      <w:r>
        <w:rPr>
          <w:rFonts w:hint="eastAsia" w:ascii="黑体" w:hAnsi="黑体" w:eastAsia="黑体" w:cs="黑体"/>
          <w:sz w:val="21"/>
          <w:szCs w:val="21"/>
        </w:rPr>
        <w:t>2</w:t>
      </w:r>
      <w:r>
        <w:rPr>
          <w:rFonts w:ascii="黑体" w:hAnsi="黑体" w:eastAsia="黑体" w:cs="黑体"/>
          <w:sz w:val="21"/>
          <w:szCs w:val="21"/>
        </w:rPr>
        <w:t>　</w:t>
      </w:r>
      <w:r>
        <w:rPr>
          <w:rFonts w:hint="eastAsia" w:ascii="黑体" w:hAnsi="黑体" w:eastAsia="黑体" w:cs="黑体"/>
          <w:sz w:val="21"/>
          <w:szCs w:val="21"/>
        </w:rPr>
        <w:t>辐射安全</w:t>
      </w:r>
    </w:p>
    <w:p w14:paraId="62244054">
      <w:pPr>
        <w:ind w:firstLine="420" w:firstLineChars="200"/>
        <w:rPr>
          <w:rFonts w:ascii="宋体" w:hAnsi="Times New Roman" w:eastAsia="宋体" w:cs="宋体"/>
          <w:color w:val="000000" w:themeColor="text1"/>
          <w14:textFill>
            <w14:solidFill>
              <w14:schemeClr w14:val="tx1"/>
            </w14:solidFill>
          </w14:textFill>
        </w:rPr>
      </w:pPr>
      <w:r>
        <w:rPr>
          <w:rFonts w:hint="eastAsia" w:ascii="宋体" w:hAnsi="Times New Roman" w:eastAsia="宋体" w:cs="宋体"/>
          <w:color w:val="000000" w:themeColor="text1"/>
          <w14:textFill>
            <w14:solidFill>
              <w14:schemeClr w14:val="tx1"/>
            </w14:solidFill>
          </w14:textFill>
        </w:rPr>
        <w:t>制造商提供的说明书、警示措施、防护措施应符合GBZ 115-2023的要求。</w:t>
      </w:r>
    </w:p>
    <w:p w14:paraId="64F24E09">
      <w:pPr>
        <w:numPr>
          <w:ilvl w:val="0"/>
          <w:numId w:val="2"/>
        </w:numPr>
        <w:spacing w:beforeLines="100" w:afterLines="100"/>
        <w:outlineLvl w:val="0"/>
        <w:rPr>
          <w:rFonts w:ascii="黑体" w:hAnsi="Times New Roman" w:eastAsia="黑体" w:cs="黑体"/>
          <w:color w:val="000000" w:themeColor="text1"/>
          <w14:textFill>
            <w14:solidFill>
              <w14:schemeClr w14:val="tx1"/>
            </w14:solidFill>
          </w14:textFill>
        </w:rPr>
      </w:pPr>
      <w:r>
        <w:rPr>
          <w:rFonts w:hint="eastAsia" w:ascii="黑体" w:hAnsi="Times New Roman" w:eastAsia="黑体" w:cs="黑体"/>
          <w:color w:val="000000" w:themeColor="text1"/>
          <w14:textFill>
            <w14:solidFill>
              <w14:schemeClr w14:val="tx1"/>
            </w14:solidFill>
          </w14:textFill>
        </w:rPr>
        <w:t>工作条件要求</w:t>
      </w:r>
    </w:p>
    <w:p w14:paraId="652ED7E1">
      <w:pPr>
        <w:ind w:firstLine="420" w:firstLineChars="200"/>
        <w:rPr>
          <w:rFonts w:ascii="宋体" w:hAnsi="Times New Roman" w:eastAsia="宋体" w:cs="宋体"/>
          <w:color w:val="000000" w:themeColor="text1"/>
          <w:highlight w:val="none"/>
          <w14:textFill>
            <w14:solidFill>
              <w14:schemeClr w14:val="tx1"/>
            </w14:solidFill>
          </w14:textFill>
        </w:rPr>
      </w:pPr>
      <w:r>
        <w:rPr>
          <w:rFonts w:hint="eastAsia" w:ascii="宋体" w:hAnsi="Times New Roman" w:eastAsia="宋体" w:cs="宋体"/>
          <w:color w:val="000000" w:themeColor="text1"/>
          <w:highlight w:val="none"/>
          <w14:textFill>
            <w14:solidFill>
              <w14:schemeClr w14:val="tx1"/>
            </w14:solidFill>
          </w14:textFill>
        </w:rPr>
        <w:t>仪器在下列条件下应能正常工作：</w:t>
      </w:r>
    </w:p>
    <w:p w14:paraId="6B57FFA5">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a）环境温度：</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szCs w:val="21"/>
          <w:highlight w:val="none"/>
        </w:rPr>
        <w:t>℃</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p>
    <w:p w14:paraId="2BBF24B4">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b）相对湿度：</w:t>
      </w:r>
      <w:r>
        <w:rPr>
          <w:rFonts w:hint="eastAsia" w:ascii="宋体" w:hAnsi="宋体" w:eastAsia="宋体" w:cs="宋体"/>
          <w:color w:val="000000" w:themeColor="text1"/>
          <w:szCs w:val="21"/>
          <w:highlight w:val="none"/>
          <w:lang w:val="en-US" w:eastAsia="zh-CN"/>
          <w14:textFill>
            <w14:solidFill>
              <w14:schemeClr w14:val="tx1"/>
            </w14:solidFill>
          </w14:textFill>
        </w:rPr>
        <w:t>不大于</w:t>
      </w:r>
      <w:r>
        <w:rPr>
          <w:rFonts w:hint="eastAsia" w:ascii="宋体" w:hAnsi="宋体" w:eastAsia="宋体" w:cs="宋体"/>
          <w:color w:val="000000" w:themeColor="text1"/>
          <w:szCs w:val="21"/>
          <w:highlight w:val="none"/>
          <w14:textFill>
            <w14:solidFill>
              <w14:schemeClr w14:val="tx1"/>
            </w14:solidFill>
          </w14:textFill>
        </w:rPr>
        <w:t>85%；</w:t>
      </w:r>
    </w:p>
    <w:p w14:paraId="6B92C928">
      <w:pPr>
        <w:ind w:firstLine="420" w:firstLineChars="200"/>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c）供电电源：交流电源电压220 V±22 V，频率50 Hz±1 Hz，直流电源电压变化在±20%以内。</w:t>
      </w:r>
    </w:p>
    <w:p w14:paraId="31149B5B">
      <w:pPr>
        <w:keepNext w:val="0"/>
        <w:keepLines w:val="0"/>
        <w:pageBreakBefore w:val="0"/>
        <w:widowControl w:val="0"/>
        <w:kinsoku/>
        <w:wordWrap/>
        <w:overflowPunct/>
        <w:topLinePunct w:val="0"/>
        <w:autoSpaceDE/>
        <w:autoSpaceDN/>
        <w:bidi w:val="0"/>
        <w:adjustRightInd/>
        <w:snapToGrid/>
        <w:spacing w:beforeLines="100" w:afterLines="100"/>
        <w:textAlignment w:val="auto"/>
        <w:outlineLvl w:val="0"/>
        <w:rPr>
          <w:rFonts w:ascii="黑体" w:hAnsi="Times New Roman" w:eastAsia="黑体" w:cs="黑体"/>
          <w:color w:val="000000" w:themeColor="text1"/>
          <w14:textFill>
            <w14:solidFill>
              <w14:schemeClr w14:val="tx1"/>
            </w14:solidFill>
          </w14:textFill>
        </w:rPr>
      </w:pPr>
      <w:r>
        <w:rPr>
          <w:rFonts w:hint="eastAsia" w:ascii="黑体" w:hAnsi="Times New Roman" w:eastAsia="黑体" w:cs="黑体"/>
          <w:color w:val="000000" w:themeColor="text1"/>
          <w14:textFill>
            <w14:solidFill>
              <w14:schemeClr w14:val="tx1"/>
            </w14:solidFill>
          </w14:textFill>
        </w:rPr>
        <w:t>7</w:t>
      </w:r>
      <w:r>
        <w:rPr>
          <w:rFonts w:ascii="黑体" w:hAnsi="Times New Roman" w:eastAsia="黑体" w:cs="黑体"/>
          <w:color w:val="000000" w:themeColor="text1"/>
          <w14:textFill>
            <w14:solidFill>
              <w14:schemeClr w14:val="tx1"/>
            </w14:solidFill>
          </w14:textFill>
        </w:rPr>
        <w:t>　</w:t>
      </w:r>
      <w:r>
        <w:rPr>
          <w:rFonts w:hint="eastAsia" w:ascii="黑体" w:hAnsi="Times New Roman" w:eastAsia="黑体" w:cs="黑体"/>
          <w:color w:val="000000" w:themeColor="text1"/>
          <w14:textFill>
            <w14:solidFill>
              <w14:schemeClr w14:val="tx1"/>
            </w14:solidFill>
          </w14:textFill>
        </w:rPr>
        <w:t>样品要求</w:t>
      </w:r>
    </w:p>
    <w:p w14:paraId="4FE96B56">
      <w:pPr>
        <w:pStyle w:val="36"/>
        <w:numPr>
          <w:ilvl w:val="1"/>
          <w:numId w:val="0"/>
        </w:numPr>
        <w:spacing w:before="156" w:after="156"/>
        <w:rPr>
          <w:rFonts w:hAnsi="黑体" w:cs="黑体"/>
          <w:sz w:val="21"/>
          <w:szCs w:val="21"/>
        </w:rPr>
      </w:pPr>
      <w:r>
        <w:rPr>
          <w:rFonts w:hint="eastAsia" w:hAnsi="黑体" w:cs="黑体"/>
          <w:sz w:val="21"/>
          <w:szCs w:val="21"/>
        </w:rPr>
        <w:t>7.1</w:t>
      </w:r>
      <w:r>
        <w:rPr>
          <w:rFonts w:hAnsi="黑体" w:cs="黑体"/>
          <w:sz w:val="21"/>
          <w:szCs w:val="21"/>
        </w:rPr>
        <w:t>　</w:t>
      </w:r>
      <w:r>
        <w:rPr>
          <w:rFonts w:hint="eastAsia" w:hAnsi="黑体" w:cs="黑体"/>
          <w:sz w:val="21"/>
          <w:szCs w:val="21"/>
        </w:rPr>
        <w:t>通则</w:t>
      </w:r>
    </w:p>
    <w:p w14:paraId="2959147B">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样品基质宜选择代表性的粮食及其制品。代表性样品的选择宜优先考虑检测目标分析物的性质和样品的特性，再考虑法规限量要求涉及的粮食及其制品种类。代表性粮食及其制品的选择见GB 2762。</w:t>
      </w:r>
    </w:p>
    <w:p w14:paraId="0D936976">
      <w:pPr>
        <w:pStyle w:val="36"/>
        <w:numPr>
          <w:ilvl w:val="1"/>
          <w:numId w:val="0"/>
        </w:numPr>
        <w:spacing w:before="156" w:after="156"/>
        <w:rPr>
          <w:rFonts w:hAnsi="黑体" w:cs="黑体"/>
          <w:sz w:val="21"/>
          <w:szCs w:val="21"/>
        </w:rPr>
      </w:pPr>
      <w:r>
        <w:rPr>
          <w:rFonts w:hint="eastAsia" w:hAnsi="黑体" w:cs="黑体"/>
          <w:sz w:val="21"/>
          <w:szCs w:val="21"/>
        </w:rPr>
        <w:t>7.2</w:t>
      </w:r>
      <w:r>
        <w:rPr>
          <w:rFonts w:hAnsi="黑体" w:cs="黑体"/>
          <w:sz w:val="21"/>
          <w:szCs w:val="21"/>
        </w:rPr>
        <w:t>　</w:t>
      </w:r>
      <w:r>
        <w:rPr>
          <w:rFonts w:hint="eastAsia" w:hAnsi="黑体" w:cs="黑体"/>
          <w:sz w:val="21"/>
          <w:szCs w:val="21"/>
        </w:rPr>
        <w:t>样品种类</w:t>
      </w:r>
    </w:p>
    <w:p w14:paraId="073320D2">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对于适用的样品基质和待测目标物可以满足产品评价要求的检测，评价用的样品种类包括：</w:t>
      </w:r>
    </w:p>
    <w:p w14:paraId="74949FB4">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 有证的标准样品；</w:t>
      </w:r>
    </w:p>
    <w:p w14:paraId="72C5B687">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质控样品；</w:t>
      </w:r>
    </w:p>
    <w:p w14:paraId="786E82D2">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 能力验证提供者生产的能力验证样品；</w:t>
      </w:r>
    </w:p>
    <w:p w14:paraId="15EAFE9B">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 均匀性和稳定性满足统计学要求且经过参比方法定值的实际样品或基质加标样品。</w:t>
      </w:r>
    </w:p>
    <w:p w14:paraId="4655550B">
      <w:pPr>
        <w:pStyle w:val="30"/>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rPr>
          <w:rFonts w:hint="default"/>
          <w:color w:val="000000" w:themeColor="text1"/>
          <w14:textFill>
            <w14:solidFill>
              <w14:schemeClr w14:val="tx1"/>
            </w14:solidFill>
          </w14:textFill>
        </w:rPr>
      </w:pPr>
      <w:r>
        <w:rPr>
          <w:color w:val="000000" w:themeColor="text1"/>
          <w14:textFill>
            <w14:solidFill>
              <w14:schemeClr w14:val="tx1"/>
            </w14:solidFill>
          </w14:textFill>
        </w:rPr>
        <w:t>8  评价指标</w:t>
      </w:r>
    </w:p>
    <w:p w14:paraId="296BD228">
      <w:pPr>
        <w:pStyle w:val="24"/>
        <w:ind w:left="0" w:leftChars="0" w:firstLine="0" w:firstLineChars="0"/>
        <w:rPr>
          <w:rFonts w:hint="default"/>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8.1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评价指标的设置，首先应符合仪器的基本情况，开展一般指标和技术指标的评价。其中技术指标包括检测低限、正确度、精密度、台间差、短期稳定性、均一性等。如果客户有特殊需求，应根据需求增加评价指标，并单独制定该评价指标的评价方案。</w:t>
      </w:r>
    </w:p>
    <w:p w14:paraId="7C6923CE">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2</w:t>
      </w:r>
      <w:r>
        <w:rPr>
          <w:rFonts w:hAnsi="黑体" w:cs="黑体"/>
          <w:sz w:val="21"/>
          <w:szCs w:val="21"/>
        </w:rPr>
        <w:t>　</w:t>
      </w:r>
      <w:r>
        <w:rPr>
          <w:rFonts w:hint="eastAsia" w:hAnsi="黑体" w:cs="黑体"/>
          <w:sz w:val="21"/>
          <w:szCs w:val="21"/>
        </w:rPr>
        <w:t>一般指标</w:t>
      </w:r>
    </w:p>
    <w:p w14:paraId="77AE0636">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2</w:t>
      </w:r>
      <w:r>
        <w:rPr>
          <w:rFonts w:hint="eastAsia" w:hAnsi="黑体" w:cs="黑体"/>
          <w:sz w:val="21"/>
          <w:szCs w:val="21"/>
        </w:rPr>
        <w:t>.1 仪器外观</w:t>
      </w:r>
    </w:p>
    <w:p w14:paraId="0E9BAD6E">
      <w:pPr>
        <w:pStyle w:val="24"/>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仪器外观应满足下列要求：</w:t>
      </w:r>
    </w:p>
    <w:p w14:paraId="310843D0">
      <w:pPr>
        <w:pStyle w:val="24"/>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a）仪器所有表面不应有脱皮现象；</w:t>
      </w:r>
    </w:p>
    <w:p w14:paraId="1DD99915">
      <w:pPr>
        <w:pStyle w:val="24"/>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b）表面应色泽均匀，不应有明显擦伤、露底、裂纹、气泡现象；</w:t>
      </w:r>
    </w:p>
    <w:p w14:paraId="13A54B50">
      <w:pPr>
        <w:pStyle w:val="24"/>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c）外露零部件结合处应整齐，无粗糙不平现象；</w:t>
      </w:r>
    </w:p>
    <w:p w14:paraId="344A9D63">
      <w:pPr>
        <w:pStyle w:val="24"/>
        <w:ind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d）面板上的文字、符号、标志应端正清晰耐久。</w:t>
      </w:r>
    </w:p>
    <w:p w14:paraId="36808392">
      <w:pPr>
        <w:pStyle w:val="24"/>
        <w:ind w:left="0" w:leftChars="0" w:firstLine="0" w:firstLineChars="0"/>
        <w:rPr>
          <w:rFonts w:hint="default"/>
          <w:color w:val="000000" w:themeColor="text1"/>
          <w:sz w:val="21"/>
          <w:szCs w:val="21"/>
          <w14:textFill>
            <w14:solidFill>
              <w14:schemeClr w14:val="tx1"/>
            </w14:solidFill>
          </w14:textFill>
        </w:rPr>
      </w:pPr>
      <w:r>
        <w:rPr>
          <w:rFonts w:ascii="黑体" w:hAnsi="黑体" w:eastAsia="黑体" w:cs="黑体"/>
          <w:sz w:val="21"/>
          <w:szCs w:val="21"/>
        </w:rPr>
        <w:t>8.</w:t>
      </w:r>
      <w:r>
        <w:rPr>
          <w:rFonts w:hint="eastAsia" w:ascii="黑体" w:hAnsi="黑体" w:eastAsia="黑体" w:cs="黑体"/>
          <w:sz w:val="21"/>
          <w:szCs w:val="21"/>
          <w:lang w:val="en-US" w:eastAsia="zh-CN"/>
        </w:rPr>
        <w:t>2</w:t>
      </w:r>
      <w:r>
        <w:rPr>
          <w:rFonts w:ascii="黑体" w:hAnsi="黑体" w:eastAsia="黑体" w:cs="黑体"/>
          <w:sz w:val="21"/>
          <w:szCs w:val="21"/>
        </w:rPr>
        <w:t>.2 仪器质量证明</w:t>
      </w:r>
    </w:p>
    <w:p w14:paraId="6C20BBE9">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产品应具产品质量合格证明。</w:t>
      </w:r>
    </w:p>
    <w:p w14:paraId="13435CDC">
      <w:pPr>
        <w:pStyle w:val="24"/>
        <w:ind w:left="0" w:leftChars="0" w:firstLine="0" w:firstLineChars="0"/>
        <w:rPr>
          <w:rFonts w:hint="default" w:ascii="黑体" w:hAnsi="黑体" w:eastAsia="黑体" w:cs="黑体"/>
          <w:sz w:val="21"/>
          <w:szCs w:val="21"/>
        </w:rPr>
      </w:pPr>
      <w:r>
        <w:rPr>
          <w:rFonts w:ascii="黑体" w:hAnsi="黑体" w:eastAsia="黑体" w:cs="黑体"/>
          <w:sz w:val="21"/>
          <w:szCs w:val="21"/>
        </w:rPr>
        <w:t>8.</w:t>
      </w:r>
      <w:r>
        <w:rPr>
          <w:rFonts w:hint="eastAsia" w:ascii="黑体" w:hAnsi="黑体" w:eastAsia="黑体" w:cs="黑体"/>
          <w:sz w:val="21"/>
          <w:szCs w:val="21"/>
          <w:lang w:val="en-US" w:eastAsia="zh-CN"/>
        </w:rPr>
        <w:t>2</w:t>
      </w:r>
      <w:r>
        <w:rPr>
          <w:rFonts w:ascii="黑体" w:hAnsi="黑体" w:eastAsia="黑体" w:cs="黑体"/>
          <w:sz w:val="21"/>
          <w:szCs w:val="21"/>
        </w:rPr>
        <w:t>.3 仪器说明书</w:t>
      </w:r>
    </w:p>
    <w:p w14:paraId="7E24B0B7">
      <w:pPr>
        <w:pStyle w:val="24"/>
        <w:ind w:firstLine="420" w:firstLineChars="200"/>
        <w:rPr>
          <w:rFonts w:hint="default" w:ascii="Times New Roman" w:cs="Times New Roman"/>
          <w:color w:val="000000" w:themeColor="text1"/>
          <w:szCs w:val="21"/>
          <w14:textFill>
            <w14:solidFill>
              <w14:schemeClr w14:val="tx1"/>
            </w14:solidFill>
          </w14:textFill>
        </w:rPr>
      </w:pPr>
      <w:r>
        <w:rPr>
          <w:rFonts w:ascii="Times New Roman" w:cs="Times New Roman"/>
          <w:color w:val="000000" w:themeColor="text1"/>
          <w:szCs w:val="21"/>
          <w14:textFill>
            <w14:solidFill>
              <w14:schemeClr w14:val="tx1"/>
            </w14:solidFill>
          </w14:textFill>
        </w:rPr>
        <w:t>仪器使用说明书内容表述应清晰、完整，包括简介、应用范围、检测原理、检测环境要求、仪器性能指标、产品组成、注意事项等。</w:t>
      </w:r>
    </w:p>
    <w:p w14:paraId="1DDE3E39">
      <w:pPr>
        <w:pStyle w:val="24"/>
        <w:ind w:left="0" w:leftChars="0" w:firstLine="0" w:firstLineChars="0"/>
        <w:rPr>
          <w:rFonts w:hint="default"/>
          <w:color w:val="000000" w:themeColor="text1"/>
          <w:sz w:val="21"/>
          <w:szCs w:val="21"/>
          <w14:textFill>
            <w14:solidFill>
              <w14:schemeClr w14:val="tx1"/>
            </w14:solidFill>
          </w14:textFill>
        </w:rPr>
      </w:pPr>
      <w:r>
        <w:rPr>
          <w:rFonts w:ascii="黑体" w:hAnsi="黑体" w:eastAsia="黑体" w:cs="黑体"/>
          <w:sz w:val="21"/>
          <w:szCs w:val="21"/>
        </w:rPr>
        <w:t>8.</w:t>
      </w:r>
      <w:r>
        <w:rPr>
          <w:rFonts w:hint="eastAsia" w:ascii="黑体" w:hAnsi="黑体" w:eastAsia="黑体" w:cs="黑体"/>
          <w:sz w:val="21"/>
          <w:szCs w:val="21"/>
          <w:lang w:val="en-US" w:eastAsia="zh-CN"/>
        </w:rPr>
        <w:t>2</w:t>
      </w:r>
      <w:r>
        <w:rPr>
          <w:rFonts w:ascii="黑体" w:hAnsi="黑体" w:eastAsia="黑体" w:cs="黑体"/>
          <w:sz w:val="21"/>
          <w:szCs w:val="21"/>
        </w:rPr>
        <w:t>.4 仪器使用安全防护</w:t>
      </w:r>
    </w:p>
    <w:p w14:paraId="697D23AB">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仪器应具有安全危害提示、辐射危险提示等信息。</w:t>
      </w:r>
    </w:p>
    <w:p w14:paraId="557E138D">
      <w:pPr>
        <w:pStyle w:val="24"/>
        <w:ind w:left="0" w:leftChars="0" w:firstLine="0" w:firstLineChars="0"/>
        <w:rPr>
          <w:rFonts w:hint="default" w:ascii="黑体" w:hAnsi="黑体" w:eastAsia="黑体" w:cs="黑体"/>
          <w:sz w:val="21"/>
          <w:szCs w:val="21"/>
        </w:rPr>
      </w:pPr>
      <w:r>
        <w:rPr>
          <w:rFonts w:ascii="黑体" w:hAnsi="黑体" w:eastAsia="黑体" w:cs="黑体"/>
          <w:sz w:val="21"/>
          <w:szCs w:val="21"/>
        </w:rPr>
        <w:t>8.</w:t>
      </w:r>
      <w:r>
        <w:rPr>
          <w:rFonts w:hint="eastAsia" w:ascii="黑体" w:hAnsi="黑体" w:eastAsia="黑体" w:cs="黑体"/>
          <w:sz w:val="21"/>
          <w:szCs w:val="21"/>
          <w:lang w:val="en-US" w:eastAsia="zh-CN"/>
        </w:rPr>
        <w:t>2</w:t>
      </w:r>
      <w:r>
        <w:rPr>
          <w:rFonts w:ascii="黑体" w:hAnsi="黑体" w:eastAsia="黑体" w:cs="黑体"/>
          <w:sz w:val="21"/>
          <w:szCs w:val="21"/>
        </w:rPr>
        <w:t>.5</w:t>
      </w:r>
      <w:r>
        <w:rPr>
          <w:rFonts w:hint="default" w:ascii="黑体" w:hAnsi="黑体" w:eastAsia="黑体" w:cs="黑体"/>
          <w:sz w:val="21"/>
          <w:szCs w:val="21"/>
        </w:rPr>
        <w:t>　</w:t>
      </w:r>
      <w:r>
        <w:rPr>
          <w:rFonts w:ascii="黑体" w:hAnsi="黑体" w:eastAsia="黑体" w:cs="黑体"/>
          <w:sz w:val="21"/>
          <w:szCs w:val="21"/>
        </w:rPr>
        <w:t>自我声明</w:t>
      </w:r>
    </w:p>
    <w:p w14:paraId="7188DF77">
      <w:pPr>
        <w:pStyle w:val="24"/>
        <w:ind w:firstLine="420"/>
        <w:rPr>
          <w:rFonts w:hint="default"/>
          <w:color w:val="000000" w:themeColor="text1"/>
          <w14:textFill>
            <w14:solidFill>
              <w14:schemeClr w14:val="tx1"/>
            </w14:solidFill>
          </w14:textFill>
        </w:rPr>
      </w:pPr>
      <w:r>
        <w:rPr>
          <w:rFonts w:ascii="Times New Roman" w:cs="Times New Roman"/>
          <w:color w:val="000000" w:themeColor="text1"/>
          <w:szCs w:val="21"/>
          <w14:textFill>
            <w14:solidFill>
              <w14:schemeClr w14:val="tx1"/>
            </w14:solidFill>
          </w14:textFill>
        </w:rPr>
        <w:t>仪器生产商应具有符合“5 安全要求”、“6 工作条件要求”的自我声明。</w:t>
      </w:r>
    </w:p>
    <w:p w14:paraId="2573DB65">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Ansi="黑体" w:cs="黑体"/>
          <w:sz w:val="21"/>
          <w:szCs w:val="21"/>
        </w:rPr>
        <w:t>　</w:t>
      </w:r>
      <w:r>
        <w:rPr>
          <w:rFonts w:hint="eastAsia" w:hAnsi="黑体" w:cs="黑体"/>
          <w:sz w:val="21"/>
          <w:szCs w:val="21"/>
        </w:rPr>
        <w:t>技术指标</w:t>
      </w:r>
    </w:p>
    <w:p w14:paraId="77141A96">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.1 样品准备</w:t>
      </w:r>
    </w:p>
    <w:p w14:paraId="118F9C9D">
      <w:pPr>
        <w:pStyle w:val="37"/>
        <w:autoSpaceDE/>
        <w:autoSpaceDN/>
        <w:adjustRightInd w:val="0"/>
        <w:spacing w:line="240" w:lineRule="auto"/>
        <w:ind w:left="0"/>
        <w:rPr>
          <w:rFonts w:hint="eastAsia" w:ascii="宋体" w:hAnsi="宋体" w:eastAsia="宋体" w:cs="宋体"/>
          <w:szCs w:val="21"/>
        </w:rPr>
      </w:pPr>
      <w:r>
        <w:rPr>
          <w:rFonts w:hint="eastAsia" w:ascii="宋体" w:hAnsi="宋体" w:eastAsia="宋体" w:cs="宋体"/>
          <w:highlight w:val="none"/>
        </w:rPr>
        <w:t>根据仪器的宣称检测低限和</w:t>
      </w:r>
      <w:r>
        <w:rPr>
          <w:rFonts w:hint="eastAsia" w:ascii="宋体" w:hAnsi="宋体" w:eastAsia="宋体" w:cs="宋体"/>
          <w:szCs w:val="21"/>
          <w:highlight w:val="none"/>
        </w:rPr>
        <w:t>GB 2762关于粮食中重金属镉的限量要求，在符合“7 样品要求”的规定下，准备4种不同镉浓度的样品S</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、S</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、S</w:t>
      </w:r>
      <w:r>
        <w:rPr>
          <w:rFonts w:hint="eastAsia" w:ascii="宋体" w:hAnsi="宋体" w:eastAsia="宋体" w:cs="宋体"/>
          <w:szCs w:val="21"/>
          <w:highlight w:val="none"/>
          <w:vertAlign w:val="subscript"/>
        </w:rPr>
        <w:t>3</w:t>
      </w:r>
      <w:r>
        <w:rPr>
          <w:rFonts w:hint="eastAsia" w:ascii="宋体" w:hAnsi="宋体" w:eastAsia="宋体" w:cs="宋体"/>
          <w:szCs w:val="21"/>
          <w:highlight w:val="none"/>
        </w:rPr>
        <w:t>、S</w:t>
      </w:r>
      <w:r>
        <w:rPr>
          <w:rFonts w:hint="eastAsia" w:ascii="宋体" w:hAnsi="宋体" w:eastAsia="宋体" w:cs="宋体"/>
          <w:szCs w:val="21"/>
          <w:highlight w:val="none"/>
          <w:vertAlign w:val="subscript"/>
        </w:rPr>
        <w:t>4</w:t>
      </w:r>
      <w:r>
        <w:rPr>
          <w:rFonts w:hint="eastAsia" w:ascii="宋体" w:hAnsi="宋体" w:eastAsia="宋体" w:cs="宋体"/>
          <w:szCs w:val="21"/>
          <w:highlight w:val="none"/>
        </w:rPr>
        <w:t>，镉浓度水平分别为X</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、X</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、X</w:t>
      </w:r>
      <w:r>
        <w:rPr>
          <w:rFonts w:hint="eastAsia" w:ascii="宋体" w:hAnsi="宋体" w:eastAsia="宋体" w:cs="宋体"/>
          <w:szCs w:val="21"/>
          <w:highlight w:val="none"/>
          <w:vertAlign w:val="subscript"/>
        </w:rPr>
        <w:t>3</w:t>
      </w:r>
      <w:r>
        <w:rPr>
          <w:rFonts w:hint="eastAsia" w:ascii="宋体" w:hAnsi="宋体" w:eastAsia="宋体" w:cs="宋体"/>
          <w:szCs w:val="21"/>
          <w:highlight w:val="none"/>
        </w:rPr>
        <w:t>、X</w:t>
      </w:r>
      <w:r>
        <w:rPr>
          <w:rFonts w:hint="eastAsia" w:ascii="宋体" w:hAnsi="宋体" w:eastAsia="宋体" w:cs="宋体"/>
          <w:szCs w:val="21"/>
          <w:highlight w:val="none"/>
          <w:vertAlign w:val="subscript"/>
        </w:rPr>
        <w:t>4</w:t>
      </w:r>
      <w:r>
        <w:rPr>
          <w:rFonts w:hint="eastAsia" w:ascii="宋体" w:hAnsi="宋体" w:eastAsia="宋体" w:cs="宋体"/>
          <w:szCs w:val="21"/>
          <w:highlight w:val="none"/>
        </w:rPr>
        <w:t>，具体见表</w:t>
      </w:r>
      <w:r>
        <w:rPr>
          <w:rFonts w:hint="eastAsia" w:ascii="宋体" w:hAnsi="宋体" w:eastAsia="宋体" w:cs="宋体"/>
          <w:szCs w:val="21"/>
        </w:rPr>
        <w:t>1。</w:t>
      </w:r>
    </w:p>
    <w:p w14:paraId="49AE34E6">
      <w:pPr>
        <w:pStyle w:val="37"/>
        <w:autoSpaceDE/>
        <w:autoSpaceDN/>
        <w:adjustRightInd w:val="0"/>
        <w:spacing w:line="240" w:lineRule="auto"/>
        <w:ind w:left="0" w:firstLine="0" w:firstLineChars="0"/>
        <w:jc w:val="center"/>
        <w:rPr>
          <w:rFonts w:hint="eastAsia" w:ascii="黑体" w:hAnsi="黑体" w:eastAsia="黑体" w:cs="黑体"/>
          <w:szCs w:val="21"/>
        </w:rPr>
      </w:pPr>
      <w:r>
        <w:rPr>
          <w:rFonts w:hint="eastAsia" w:ascii="黑体" w:hAnsi="黑体" w:eastAsia="黑体" w:cs="黑体"/>
          <w:szCs w:val="21"/>
        </w:rPr>
        <w:t>表1  测试用样品要求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6983"/>
      </w:tblGrid>
      <w:tr w14:paraId="55E6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vAlign w:val="center"/>
          </w:tcPr>
          <w:p w14:paraId="584007D6">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样品编号</w:t>
            </w:r>
          </w:p>
        </w:tc>
        <w:tc>
          <w:tcPr>
            <w:tcW w:w="6983" w:type="dxa"/>
            <w:vAlign w:val="center"/>
          </w:tcPr>
          <w:p w14:paraId="4F5D2067">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样品镉浓度水平范围</w:t>
            </w:r>
          </w:p>
        </w:tc>
      </w:tr>
      <w:tr w14:paraId="43C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vAlign w:val="center"/>
          </w:tcPr>
          <w:p w14:paraId="02AE92A5">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样品S</w:t>
            </w:r>
            <w:r>
              <w:rPr>
                <w:rFonts w:hint="eastAsia" w:ascii="宋体" w:hAnsi="宋体" w:eastAsia="宋体" w:cs="宋体"/>
                <w:sz w:val="18"/>
                <w:szCs w:val="18"/>
                <w:vertAlign w:val="subscript"/>
              </w:rPr>
              <w:t>1</w:t>
            </w:r>
          </w:p>
        </w:tc>
        <w:tc>
          <w:tcPr>
            <w:tcW w:w="6983" w:type="dxa"/>
            <w:vAlign w:val="center"/>
          </w:tcPr>
          <w:p w14:paraId="5FB37ED7">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宣称检测低限</w:t>
            </w:r>
            <w:r>
              <w:rPr>
                <w:rFonts w:hint="eastAsia" w:ascii="宋体" w:hAnsi="宋体" w:eastAsia="宋体" w:cs="宋体"/>
                <w:bCs/>
                <w:color w:val="0F1115"/>
                <w:sz w:val="18"/>
                <w:szCs w:val="18"/>
              </w:rPr>
              <w:t>≤X</w:t>
            </w:r>
            <w:r>
              <w:rPr>
                <w:rFonts w:hint="eastAsia" w:ascii="宋体" w:hAnsi="宋体" w:eastAsia="宋体" w:cs="宋体"/>
                <w:bCs/>
                <w:color w:val="0F1115"/>
                <w:sz w:val="18"/>
                <w:szCs w:val="18"/>
                <w:vertAlign w:val="subscript"/>
              </w:rPr>
              <w:t>1</w:t>
            </w:r>
            <w:r>
              <w:rPr>
                <w:rFonts w:hint="eastAsia" w:ascii="宋体" w:hAnsi="宋体" w:eastAsia="宋体" w:cs="宋体"/>
                <w:bCs/>
                <w:color w:val="0F1115"/>
                <w:sz w:val="18"/>
                <w:szCs w:val="18"/>
              </w:rPr>
              <w:t>≤1.2倍</w:t>
            </w:r>
            <w:r>
              <w:rPr>
                <w:rFonts w:hint="eastAsia" w:ascii="宋体" w:hAnsi="宋体" w:eastAsia="宋体" w:cs="宋体"/>
                <w:sz w:val="18"/>
                <w:szCs w:val="18"/>
              </w:rPr>
              <w:t>宣称检测低限</w:t>
            </w:r>
            <w:r>
              <w:rPr>
                <w:rFonts w:hint="eastAsia" w:ascii="宋体" w:hAnsi="宋体" w:eastAsia="宋体" w:cs="宋体"/>
                <w:sz w:val="18"/>
                <w:szCs w:val="18"/>
                <w:vertAlign w:val="superscript"/>
              </w:rPr>
              <w:t>a</w:t>
            </w:r>
          </w:p>
        </w:tc>
      </w:tr>
      <w:tr w14:paraId="37C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vAlign w:val="center"/>
          </w:tcPr>
          <w:p w14:paraId="09A1BBDF">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样品S</w:t>
            </w:r>
            <w:r>
              <w:rPr>
                <w:rFonts w:hint="eastAsia" w:ascii="宋体" w:hAnsi="宋体" w:eastAsia="宋体" w:cs="宋体"/>
                <w:sz w:val="18"/>
                <w:szCs w:val="18"/>
                <w:vertAlign w:val="subscript"/>
              </w:rPr>
              <w:t>2</w:t>
            </w:r>
          </w:p>
        </w:tc>
        <w:tc>
          <w:tcPr>
            <w:tcW w:w="6983" w:type="dxa"/>
            <w:vAlign w:val="center"/>
          </w:tcPr>
          <w:p w14:paraId="72E0C4C7">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bCs/>
                <w:color w:val="0F1115"/>
                <w:sz w:val="18"/>
                <w:szCs w:val="18"/>
              </w:rPr>
              <w:t>0.4倍样品基质国家限量≤X</w:t>
            </w:r>
            <w:r>
              <w:rPr>
                <w:rFonts w:hint="eastAsia" w:ascii="宋体" w:hAnsi="宋体" w:eastAsia="宋体" w:cs="宋体"/>
                <w:bCs/>
                <w:color w:val="0F1115"/>
                <w:sz w:val="18"/>
                <w:szCs w:val="18"/>
                <w:vertAlign w:val="subscript"/>
              </w:rPr>
              <w:t>2</w:t>
            </w:r>
            <w:r>
              <w:rPr>
                <w:rFonts w:hint="eastAsia" w:ascii="宋体" w:hAnsi="宋体" w:eastAsia="宋体" w:cs="宋体"/>
                <w:bCs/>
                <w:color w:val="0F1115"/>
                <w:sz w:val="18"/>
                <w:szCs w:val="18"/>
              </w:rPr>
              <w:t>≤0.6倍样品基质国家限量</w:t>
            </w:r>
          </w:p>
        </w:tc>
      </w:tr>
      <w:tr w14:paraId="36D7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vAlign w:val="center"/>
          </w:tcPr>
          <w:p w14:paraId="08606E00">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样品S</w:t>
            </w:r>
            <w:r>
              <w:rPr>
                <w:rFonts w:hint="eastAsia" w:ascii="宋体" w:hAnsi="宋体" w:eastAsia="宋体" w:cs="宋体"/>
                <w:sz w:val="18"/>
                <w:szCs w:val="18"/>
                <w:vertAlign w:val="subscript"/>
              </w:rPr>
              <w:t>3</w:t>
            </w:r>
          </w:p>
        </w:tc>
        <w:tc>
          <w:tcPr>
            <w:tcW w:w="6983" w:type="dxa"/>
            <w:vAlign w:val="center"/>
          </w:tcPr>
          <w:p w14:paraId="04D46805">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bCs/>
                <w:color w:val="0F1115"/>
                <w:sz w:val="18"/>
                <w:szCs w:val="18"/>
              </w:rPr>
              <w:t>0.8倍样品基质国家限量≤X</w:t>
            </w:r>
            <w:r>
              <w:rPr>
                <w:rFonts w:hint="eastAsia" w:ascii="宋体" w:hAnsi="宋体" w:eastAsia="宋体" w:cs="宋体"/>
                <w:bCs/>
                <w:color w:val="0F1115"/>
                <w:sz w:val="18"/>
                <w:szCs w:val="18"/>
                <w:vertAlign w:val="subscript"/>
              </w:rPr>
              <w:t>3</w:t>
            </w:r>
            <w:r>
              <w:rPr>
                <w:rFonts w:hint="eastAsia" w:ascii="宋体" w:hAnsi="宋体" w:eastAsia="宋体" w:cs="宋体"/>
                <w:bCs/>
                <w:color w:val="0F1115"/>
                <w:sz w:val="18"/>
                <w:szCs w:val="18"/>
              </w:rPr>
              <w:t>≤1.2倍样品基质国家限量</w:t>
            </w:r>
          </w:p>
        </w:tc>
      </w:tr>
      <w:tr w14:paraId="6C58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3" w:type="dxa"/>
            <w:vAlign w:val="center"/>
          </w:tcPr>
          <w:p w14:paraId="65187B73">
            <w:pPr>
              <w:pStyle w:val="37"/>
              <w:widowControl w:val="0"/>
              <w:autoSpaceDE/>
              <w:autoSpaceDN/>
              <w:adjustRightInd w:val="0"/>
              <w:spacing w:line="240" w:lineRule="auto"/>
              <w:ind w:left="0" w:firstLine="0" w:firstLineChars="0"/>
              <w:jc w:val="center"/>
              <w:rPr>
                <w:rFonts w:hint="eastAsia" w:ascii="宋体" w:hAnsi="宋体" w:eastAsia="宋体" w:cs="宋体"/>
                <w:sz w:val="18"/>
                <w:szCs w:val="18"/>
              </w:rPr>
            </w:pPr>
            <w:r>
              <w:rPr>
                <w:rFonts w:hint="eastAsia" w:ascii="宋体" w:hAnsi="宋体" w:eastAsia="宋体" w:cs="宋体"/>
                <w:sz w:val="18"/>
                <w:szCs w:val="18"/>
              </w:rPr>
              <w:t>样品S</w:t>
            </w:r>
            <w:r>
              <w:rPr>
                <w:rFonts w:hint="eastAsia" w:ascii="宋体" w:hAnsi="宋体" w:eastAsia="宋体" w:cs="宋体"/>
                <w:sz w:val="18"/>
                <w:szCs w:val="18"/>
                <w:vertAlign w:val="subscript"/>
              </w:rPr>
              <w:t>4</w:t>
            </w:r>
          </w:p>
        </w:tc>
        <w:tc>
          <w:tcPr>
            <w:tcW w:w="6983" w:type="dxa"/>
            <w:vAlign w:val="center"/>
          </w:tcPr>
          <w:p w14:paraId="6F568459">
            <w:pPr>
              <w:pStyle w:val="37"/>
              <w:widowControl w:val="0"/>
              <w:autoSpaceDE/>
              <w:autoSpaceDN/>
              <w:adjustRightInd w:val="0"/>
              <w:spacing w:line="240" w:lineRule="auto"/>
              <w:ind w:left="0" w:firstLine="0" w:firstLineChars="0"/>
              <w:jc w:val="center"/>
              <w:rPr>
                <w:rFonts w:hint="eastAsia" w:ascii="宋体" w:hAnsi="宋体" w:eastAsia="宋体" w:cs="宋体"/>
                <w:bCs/>
                <w:color w:val="0F1115"/>
                <w:sz w:val="18"/>
                <w:szCs w:val="18"/>
              </w:rPr>
            </w:pPr>
            <w:r>
              <w:rPr>
                <w:rFonts w:hint="eastAsia" w:ascii="宋体" w:hAnsi="宋体" w:eastAsia="宋体" w:cs="宋体"/>
                <w:bCs/>
                <w:color w:val="0F1115"/>
                <w:sz w:val="18"/>
                <w:szCs w:val="18"/>
              </w:rPr>
              <w:t>1.4倍样品基质国家限量≤X</w:t>
            </w:r>
            <w:r>
              <w:rPr>
                <w:rFonts w:hint="eastAsia" w:ascii="宋体" w:hAnsi="宋体" w:eastAsia="宋体" w:cs="宋体"/>
                <w:bCs/>
                <w:color w:val="0F1115"/>
                <w:sz w:val="18"/>
                <w:szCs w:val="18"/>
                <w:vertAlign w:val="subscript"/>
              </w:rPr>
              <w:t>4</w:t>
            </w:r>
            <w:r>
              <w:rPr>
                <w:rFonts w:hint="eastAsia" w:ascii="宋体" w:hAnsi="宋体" w:eastAsia="宋体" w:cs="宋体"/>
                <w:bCs/>
                <w:color w:val="0F1115"/>
                <w:sz w:val="18"/>
                <w:szCs w:val="18"/>
              </w:rPr>
              <w:t>≤1.6倍样品基质国家限量</w:t>
            </w:r>
          </w:p>
        </w:tc>
      </w:tr>
    </w:tbl>
    <w:p w14:paraId="575ADF87">
      <w:pPr>
        <w:pStyle w:val="37"/>
        <w:autoSpaceDE/>
        <w:autoSpaceDN/>
        <w:adjustRightInd w:val="0"/>
        <w:spacing w:line="240" w:lineRule="auto"/>
        <w:ind w:left="0"/>
        <w:rPr>
          <w:highlight w:val="none"/>
        </w:rPr>
      </w:pPr>
      <w:r>
        <w:rPr>
          <w:rFonts w:hint="eastAsia" w:ascii="黑体" w:hAnsi="黑体" w:eastAsia="黑体" w:cs="黑体"/>
          <w:sz w:val="18"/>
          <w:szCs w:val="18"/>
          <w:highlight w:val="none"/>
        </w:rPr>
        <w:t>注：</w:t>
      </w:r>
      <w:r>
        <w:rPr>
          <w:rFonts w:hint="eastAsia" w:ascii="宋体" w:hAnsi="宋体" w:eastAsia="宋体" w:cs="宋体"/>
          <w:sz w:val="18"/>
          <w:szCs w:val="18"/>
          <w:highlight w:val="none"/>
        </w:rPr>
        <w:t>若1.2倍宣称检测低限小于参比方法检测限，则选用</w:t>
      </w:r>
      <w:r>
        <w:rPr>
          <w:rFonts w:hint="eastAsia" w:ascii="宋体" w:hAnsi="宋体" w:eastAsia="宋体" w:cs="宋体"/>
          <w:bCs/>
          <w:color w:val="0F1115"/>
          <w:sz w:val="18"/>
          <w:szCs w:val="18"/>
          <w:highlight w:val="none"/>
        </w:rPr>
        <w:t>X</w:t>
      </w:r>
      <w:r>
        <w:rPr>
          <w:rFonts w:hint="eastAsia" w:ascii="宋体" w:hAnsi="宋体" w:eastAsia="宋体" w:cs="宋体"/>
          <w:bCs/>
          <w:color w:val="0F1115"/>
          <w:sz w:val="18"/>
          <w:szCs w:val="18"/>
          <w:highlight w:val="none"/>
          <w:vertAlign w:val="subscript"/>
        </w:rPr>
        <w:t>1</w:t>
      </w:r>
      <w:r>
        <w:rPr>
          <w:rFonts w:hint="eastAsia" w:ascii="宋体" w:hAnsi="宋体" w:eastAsia="宋体" w:cs="宋体"/>
          <w:sz w:val="18"/>
          <w:szCs w:val="18"/>
          <w:highlight w:val="none"/>
        </w:rPr>
        <w:t>约等于参比方法检测限的样品。</w:t>
      </w:r>
    </w:p>
    <w:p w14:paraId="03787DC9">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.2</w:t>
      </w:r>
      <w:r>
        <w:rPr>
          <w:rFonts w:hAnsi="黑体" w:cs="黑体"/>
          <w:sz w:val="21"/>
          <w:szCs w:val="21"/>
        </w:rPr>
        <w:t>　</w:t>
      </w:r>
      <w:r>
        <w:rPr>
          <w:rFonts w:hint="eastAsia" w:hAnsi="黑体" w:cs="黑体"/>
          <w:sz w:val="21"/>
          <w:szCs w:val="21"/>
        </w:rPr>
        <w:t>检测低限</w:t>
      </w:r>
    </w:p>
    <w:p w14:paraId="2F5EA659">
      <w:pPr>
        <w:pStyle w:val="37"/>
        <w:rPr>
          <w:rFonts w:hint="eastAsia" w:ascii="宋体" w:hAnsi="宋体" w:eastAsia="宋体" w:cs="宋体"/>
          <w:highlight w:val="none"/>
        </w:rPr>
      </w:pPr>
      <w:r>
        <w:rPr>
          <w:rFonts w:hint="eastAsia" w:ascii="宋体" w:hAnsi="宋体" w:eastAsia="宋体" w:cs="宋体"/>
          <w:highlight w:val="none"/>
        </w:rPr>
        <w:t>选用样品S</w:t>
      </w:r>
      <w:r>
        <w:rPr>
          <w:rFonts w:hint="eastAsia" w:ascii="宋体" w:hAnsi="宋体" w:eastAsia="宋体" w:cs="宋体"/>
          <w:highlight w:val="none"/>
          <w:vertAlign w:val="subscript"/>
        </w:rPr>
        <w:t>1</w:t>
      </w:r>
      <w:r>
        <w:rPr>
          <w:rFonts w:hint="eastAsia" w:ascii="宋体" w:hAnsi="宋体" w:eastAsia="宋体" w:cs="宋体"/>
          <w:highlight w:val="none"/>
        </w:rPr>
        <w:t>进行X-射线荧光光谱仪检测低限测试，分别进行20次检测，记录检测结果。仪器对样品S</w:t>
      </w:r>
      <w:r>
        <w:rPr>
          <w:rFonts w:hint="eastAsia" w:ascii="宋体" w:hAnsi="宋体" w:eastAsia="宋体" w:cs="宋体"/>
          <w:highlight w:val="none"/>
          <w:vertAlign w:val="subscript"/>
        </w:rPr>
        <w:t>1</w:t>
      </w:r>
      <w:r>
        <w:rPr>
          <w:rFonts w:hint="eastAsia" w:ascii="宋体" w:hAnsi="宋体" w:eastAsia="宋体" w:cs="宋体"/>
          <w:highlight w:val="none"/>
        </w:rPr>
        <w:t>可靠检出的概率达到95%及以上时，则表明该仪器的检测低限LOD</w:t>
      </w:r>
      <w:r>
        <w:rPr>
          <w:rFonts w:hint="eastAsia" w:ascii="宋体" w:hAnsi="宋体" w:eastAsia="宋体" w:cs="宋体"/>
          <w:bCs/>
          <w:color w:val="0F1115"/>
          <w:szCs w:val="21"/>
          <w:highlight w:val="none"/>
        </w:rPr>
        <w:t>≤</w:t>
      </w:r>
      <w:r>
        <w:rPr>
          <w:rFonts w:hint="eastAsia" w:ascii="宋体" w:hAnsi="宋体" w:eastAsia="宋体" w:cs="宋体"/>
          <w:szCs w:val="21"/>
          <w:highlight w:val="none"/>
        </w:rPr>
        <w:t>X</w:t>
      </w:r>
      <w:r>
        <w:rPr>
          <w:rFonts w:hint="eastAsia" w:ascii="宋体" w:hAnsi="宋体" w:eastAsia="宋体" w:cs="宋体"/>
          <w:szCs w:val="21"/>
          <w:highlight w:val="none"/>
          <w:vertAlign w:val="subscript"/>
        </w:rPr>
        <w:t>1</w:t>
      </w:r>
      <w:r>
        <w:rPr>
          <w:rFonts w:hint="eastAsia" w:ascii="宋体" w:hAnsi="宋体" w:eastAsia="宋体" w:cs="宋体"/>
          <w:highlight w:val="none"/>
        </w:rPr>
        <w:t>。</w:t>
      </w:r>
    </w:p>
    <w:p w14:paraId="4F8CD6BB">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.3</w:t>
      </w:r>
      <w:r>
        <w:rPr>
          <w:rFonts w:hAnsi="黑体" w:cs="黑体"/>
          <w:sz w:val="21"/>
          <w:szCs w:val="21"/>
        </w:rPr>
        <w:t>　</w:t>
      </w:r>
      <w:r>
        <w:rPr>
          <w:rFonts w:hint="eastAsia" w:hAnsi="黑体" w:cs="黑体"/>
          <w:sz w:val="21"/>
          <w:szCs w:val="21"/>
        </w:rPr>
        <w:t>正确度和精密度</w:t>
      </w:r>
    </w:p>
    <w:p w14:paraId="2A9557E5">
      <w:pPr>
        <w:pStyle w:val="37"/>
        <w:rPr>
          <w:rFonts w:hint="eastAsia" w:ascii="宋体" w:hAnsi="宋体" w:eastAsia="宋体" w:cs="宋体"/>
          <w:sz w:val="21"/>
          <w:szCs w:val="21"/>
        </w:rPr>
      </w:pPr>
      <w:r>
        <w:rPr>
          <w:rFonts w:hint="eastAsia" w:ascii="宋体" w:hAnsi="宋体" w:eastAsia="宋体" w:cs="宋体"/>
          <w:sz w:val="21"/>
          <w:szCs w:val="21"/>
        </w:rPr>
        <w:t>选用样品S</w:t>
      </w:r>
      <w:r>
        <w:rPr>
          <w:rFonts w:hint="eastAsia" w:ascii="宋体" w:hAnsi="宋体" w:eastAsia="宋体" w:cs="宋体"/>
          <w:sz w:val="21"/>
          <w:szCs w:val="21"/>
          <w:vertAlign w:val="subscript"/>
        </w:rPr>
        <w:t>2</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sz w:val="21"/>
          <w:szCs w:val="21"/>
        </w:rPr>
        <w:t>、S</w:t>
      </w:r>
      <w:r>
        <w:rPr>
          <w:rFonts w:hint="eastAsia" w:ascii="宋体" w:hAnsi="宋体" w:eastAsia="宋体" w:cs="宋体"/>
          <w:sz w:val="21"/>
          <w:szCs w:val="21"/>
          <w:vertAlign w:val="subscript"/>
        </w:rPr>
        <w:t>4</w:t>
      </w:r>
      <w:r>
        <w:rPr>
          <w:rFonts w:hint="eastAsia" w:ascii="宋体" w:hAnsi="宋体" w:eastAsia="宋体" w:cs="宋体"/>
          <w:sz w:val="21"/>
          <w:szCs w:val="21"/>
        </w:rPr>
        <w:t>，用X-射线荧光光谱仪分别进行6次检测，检验X-射线荧光光谱仪的正确度和精密度。通过回收率(R)表现正确度,通过相对标准偏差(RSD)表现仪器的精密度，计算公式(1)和(2)如下：</w:t>
      </w:r>
    </w:p>
    <w:p w14:paraId="71FDC7BE">
      <w:pPr>
        <w:pStyle w:val="37"/>
        <w:rPr>
          <w:rFonts w:hint="eastAsia" w:ascii="宋体" w:hAnsi="宋体" w:eastAsia="宋体" w:cs="宋体"/>
          <w:sz w:val="21"/>
          <w:szCs w:val="21"/>
        </w:rPr>
      </w:pPr>
    </w:p>
    <w:p w14:paraId="5FD6CB43">
      <w:pPr>
        <w:pStyle w:val="37"/>
        <w:spacing w:line="360" w:lineRule="auto"/>
        <w:ind w:left="0" w:leftChars="0" w:firstLine="3150" w:firstLineChars="1500"/>
        <w:jc w:val="left"/>
        <w:rPr>
          <w:rFonts w:hint="eastAsia" w:ascii="宋体" w:hAnsi="宋体" w:eastAsia="宋体" w:cs="宋体"/>
          <w:sz w:val="21"/>
          <w:szCs w:val="21"/>
        </w:rPr>
      </w:pPr>
      <m:oMath>
        <m:r>
          <m:rPr>
            <m:sty m:val="p"/>
          </m:rPr>
          <w:rPr>
            <w:rFonts w:hint="eastAsia" w:ascii="Cambria Math" w:hAnsi="Cambria Math" w:eastAsia="宋体" w:cs="宋体"/>
            <w:sz w:val="21"/>
            <w:szCs w:val="21"/>
          </w:rPr>
          <m:t xml:space="preserve"> </m:t>
        </m:r>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R</m:t>
            </m:r>
            <m:ctrlPr>
              <w:rPr>
                <w:rFonts w:hint="eastAsia" w:ascii="Cambria Math" w:hAnsi="Cambria Math" w:eastAsia="宋体" w:cs="宋体"/>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sz w:val="21"/>
                <w:szCs w:val="21"/>
              </w:rPr>
            </m:ctrlPr>
          </m:sub>
        </m:sSub>
        <m:r>
          <m:rPr>
            <m:nor/>
            <m:sty m:val="p"/>
          </m:rPr>
          <w:rPr>
            <w:rFonts w:hint="eastAsia" w:ascii="Cambria Math" w:hAnsi="Cambria Math" w:eastAsia="宋体" w:cs="宋体"/>
            <w:b w:val="0"/>
            <w:i w:val="0"/>
            <w:sz w:val="21"/>
            <w:szCs w:val="21"/>
          </w:rPr>
          <m:t>=</m:t>
        </m:r>
        <m:f>
          <m:fPr>
            <m:ctrlPr>
              <w:rPr>
                <w:rFonts w:hint="eastAsia" w:ascii="Cambria Math" w:hAnsi="Cambria Math" w:eastAsia="宋体" w:cs="宋体"/>
                <w:i/>
                <w:sz w:val="21"/>
                <w:szCs w:val="21"/>
              </w:rPr>
            </m:ctrlPr>
          </m:fPr>
          <m:num>
            <m:sSub>
              <m:sSubPr>
                <m:ctrlPr>
                  <w:rPr>
                    <w:rFonts w:hint="eastAsia" w:ascii="Cambria Math" w:hAnsi="Cambria Math" w:eastAsia="宋体" w:cs="宋体"/>
                    <w:sz w:val="21"/>
                    <w:szCs w:val="21"/>
                  </w:rPr>
                </m:ctrlPr>
              </m:sSubPr>
              <m:e>
                <m:bar>
                  <m:barPr>
                    <m:pos m:val="top"/>
                    <m:ctrlPr>
                      <w:rPr>
                        <w:rFonts w:hint="eastAsia" w:ascii="Cambria Math" w:hAnsi="Cambria Math" w:eastAsia="宋体" w:cs="宋体"/>
                        <w:sz w:val="21"/>
                        <w:szCs w:val="21"/>
                      </w:rPr>
                    </m:ctrlPr>
                  </m:barPr>
                  <m:e>
                    <m:r>
                      <m:rPr>
                        <m:sty m:val="p"/>
                      </m:rPr>
                      <w:rPr>
                        <w:rFonts w:hint="eastAsia" w:ascii="Cambria Math" w:hAnsi="Cambria Math" w:eastAsia="宋体" w:cs="宋体"/>
                        <w:sz w:val="21"/>
                        <w:szCs w:val="21"/>
                      </w:rPr>
                      <m:t>C</m:t>
                    </m:r>
                    <m:ctrlPr>
                      <w:rPr>
                        <w:rFonts w:hint="eastAsia" w:ascii="Cambria Math" w:hAnsi="Cambria Math" w:eastAsia="宋体" w:cs="宋体"/>
                        <w:sz w:val="21"/>
                        <w:szCs w:val="21"/>
                      </w:rPr>
                    </m:ctrlPr>
                  </m:e>
                </m:bar>
                <m:ctrlPr>
                  <w:rPr>
                    <w:rFonts w:hint="eastAsia" w:ascii="Cambria Math" w:hAnsi="Cambria Math" w:eastAsia="宋体" w:cs="宋体"/>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num>
          <m:den>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rPr>
                  <m:t>X</m:t>
                </m:r>
                <m:ctrlPr>
                  <w:rPr>
                    <w:rFonts w:hint="eastAsia" w:ascii="Cambria Math" w:hAnsi="Cambria Math" w:eastAsia="宋体" w:cs="宋体"/>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den>
        </m:f>
        <m:r>
          <m:rPr>
            <m:nor/>
            <m:sty m:val="p"/>
          </m:rPr>
          <w:rPr>
            <w:rFonts w:hint="eastAsia" w:ascii="Cambria Math" w:hAnsi="Cambria Math" w:eastAsia="宋体" w:cs="宋体"/>
            <w:b w:val="0"/>
            <w:i w:val="0"/>
            <w:sz w:val="21"/>
            <w:szCs w:val="21"/>
          </w:rPr>
          <m:t>×100%</m:t>
        </m:r>
      </m:oMath>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 xml:space="preserve">                               </w:t>
      </w:r>
    </w:p>
    <w:p w14:paraId="74F8E4A7">
      <w:pPr>
        <w:pStyle w:val="37"/>
        <w:ind w:left="0" w:firstLine="0" w:firstLineChars="0"/>
        <w:rPr>
          <w:rFonts w:hint="eastAsia" w:ascii="宋体" w:hAnsi="宋体" w:eastAsia="宋体" w:cs="宋体"/>
          <w:sz w:val="21"/>
          <w:szCs w:val="21"/>
        </w:rPr>
      </w:pPr>
    </w:p>
    <w:p w14:paraId="5BCF3711">
      <w:pPr>
        <w:pStyle w:val="37"/>
        <w:ind w:left="0" w:firstLine="0" w:firstLineChars="0"/>
        <w:rPr>
          <w:rFonts w:hint="eastAsia" w:ascii="宋体" w:hAnsi="宋体" w:eastAsia="宋体" w:cs="宋体"/>
          <w:sz w:val="21"/>
          <w:szCs w:val="21"/>
        </w:rPr>
      </w:pPr>
      <w:r>
        <w:rPr>
          <w:rFonts w:hint="eastAsia" w:ascii="宋体" w:hAnsi="宋体" w:eastAsia="宋体" w:cs="宋体"/>
          <w:sz w:val="21"/>
          <w:szCs w:val="21"/>
        </w:rPr>
        <w:t xml:space="preserve">式中：   </w:t>
      </w:r>
      <w:r>
        <w:rPr>
          <w:rFonts w:hint="eastAsia" w:ascii="宋体" w:hAnsi="宋体" w:eastAsia="宋体" w:cs="宋体"/>
          <w:i/>
          <w:iCs/>
          <w:sz w:val="21"/>
          <w:szCs w:val="21"/>
        </w:rPr>
        <w:t>R</w:t>
      </w:r>
      <w:r>
        <w:rPr>
          <w:rFonts w:hint="eastAsia" w:ascii="宋体" w:hAnsi="宋体" w:eastAsia="宋体" w:cs="宋体"/>
          <w:i/>
          <w:iCs/>
          <w:sz w:val="21"/>
          <w:szCs w:val="21"/>
          <w:vertAlign w:val="subscript"/>
        </w:rPr>
        <w:t xml:space="preserve">i </w:t>
      </w:r>
      <w:r>
        <w:rPr>
          <w:rFonts w:hint="eastAsia" w:ascii="宋体" w:hAnsi="宋体" w:eastAsia="宋体" w:cs="宋体"/>
          <w:sz w:val="21"/>
          <w:szCs w:val="21"/>
        </w:rPr>
        <w:t>—— 回收率，%；</w:t>
      </w:r>
    </w:p>
    <w:p w14:paraId="22BC96CA">
      <w:pPr>
        <w:pStyle w:val="37"/>
        <w:ind w:firstLine="630" w:firstLineChars="3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position w:val="-6"/>
          <w:sz w:val="21"/>
          <w:szCs w:val="21"/>
        </w:rPr>
        <w:t xml:space="preserve"> </w:t>
      </w:r>
      <m:oMath>
        <m:bar>
          <m:barPr>
            <m:pos m:val="top"/>
            <m:ctrlPr>
              <w:rPr>
                <w:rFonts w:hint="eastAsia" w:ascii="Cambria Math" w:hAnsi="Cambria Math" w:eastAsia="宋体" w:cs="宋体"/>
                <w:iCs/>
                <w:position w:val="-6"/>
                <w:sz w:val="21"/>
                <w:szCs w:val="21"/>
              </w:rPr>
            </m:ctrlPr>
          </m:barPr>
          <m:e>
            <m:sSub>
              <m:sSubPr>
                <m:ctrlPr>
                  <w:rPr>
                    <w:rFonts w:hint="eastAsia" w:ascii="Cambria Math" w:hAnsi="Cambria Math" w:eastAsia="宋体" w:cs="宋体"/>
                    <w:iCs/>
                    <w:position w:val="-6"/>
                    <w:sz w:val="21"/>
                    <w:szCs w:val="21"/>
                  </w:rPr>
                </m:ctrlPr>
              </m:sSubPr>
              <m:e>
                <m:r>
                  <m:rPr>
                    <m:sty m:val="p"/>
                  </m:rPr>
                  <w:rPr>
                    <w:rFonts w:hint="eastAsia" w:ascii="Cambria Math" w:hAnsi="Cambria Math" w:eastAsia="宋体" w:cs="宋体"/>
                    <w:position w:val="-6"/>
                    <w:sz w:val="21"/>
                    <w:szCs w:val="21"/>
                  </w:rPr>
                  <m:t>C</m:t>
                </m:r>
                <m:ctrlPr>
                  <w:rPr>
                    <w:rFonts w:hint="eastAsia" w:ascii="Cambria Math" w:hAnsi="Cambria Math" w:eastAsia="宋体" w:cs="宋体"/>
                    <w:iCs/>
                    <w:position w:val="-6"/>
                    <w:sz w:val="21"/>
                    <w:szCs w:val="21"/>
                  </w:rPr>
                </m:ctrlPr>
              </m:e>
              <m:sub>
                <m:r>
                  <m:rPr>
                    <m:sty m:val="p"/>
                  </m:rPr>
                  <w:rPr>
                    <w:rFonts w:hint="eastAsia" w:ascii="Cambria Math" w:hAnsi="Cambria Math" w:eastAsia="宋体" w:cs="宋体"/>
                    <w:position w:val="-6"/>
                    <w:sz w:val="21"/>
                    <w:szCs w:val="21"/>
                  </w:rPr>
                  <m:t>i</m:t>
                </m:r>
                <m:ctrlPr>
                  <w:rPr>
                    <w:rFonts w:hint="eastAsia" w:ascii="Cambria Math" w:hAnsi="Cambria Math" w:eastAsia="宋体" w:cs="宋体"/>
                    <w:iCs/>
                    <w:position w:val="-6"/>
                    <w:sz w:val="21"/>
                    <w:szCs w:val="21"/>
                  </w:rPr>
                </m:ctrlPr>
              </m:sub>
            </m:sSub>
            <m:ctrlPr>
              <w:rPr>
                <w:rFonts w:hint="eastAsia" w:ascii="Cambria Math" w:hAnsi="Cambria Math" w:eastAsia="宋体" w:cs="宋体"/>
                <w:iCs/>
                <w:position w:val="-6"/>
                <w:sz w:val="21"/>
                <w:szCs w:val="21"/>
              </w:rPr>
            </m:ctrlPr>
          </m:e>
        </m:bar>
      </m:oMath>
      <w:r>
        <w:rPr>
          <w:rFonts w:hint="eastAsia" w:ascii="宋体" w:hAnsi="宋体" w:eastAsia="宋体" w:cs="宋体"/>
          <w:iCs/>
          <w:position w:val="-6"/>
          <w:sz w:val="21"/>
          <w:szCs w:val="21"/>
        </w:rPr>
        <w:t xml:space="preserve"> </w:t>
      </w:r>
      <w:r>
        <w:rPr>
          <w:rFonts w:hint="eastAsia" w:ascii="宋体" w:hAnsi="宋体" w:eastAsia="宋体" w:cs="宋体"/>
          <w:sz w:val="21"/>
          <w:szCs w:val="21"/>
        </w:rPr>
        <w:t>—— 6次测量结果平均值，mg/kg；</w:t>
      </w:r>
    </w:p>
    <w:p w14:paraId="63F92F15">
      <w:pPr>
        <w:pStyle w:val="37"/>
        <w:ind w:firstLine="630" w:firstLineChars="300"/>
        <w:rPr>
          <w:rFonts w:hint="eastAsia" w:ascii="宋体" w:hAnsi="宋体" w:eastAsia="宋体" w:cs="宋体"/>
          <w:sz w:val="21"/>
          <w:szCs w:val="21"/>
        </w:rPr>
      </w:pPr>
      <w:r>
        <w:rPr>
          <w:rFonts w:hint="eastAsia" w:ascii="宋体" w:hAnsi="宋体" w:eastAsia="宋体" w:cs="宋体"/>
          <w:sz w:val="21"/>
          <w:szCs w:val="21"/>
        </w:rPr>
        <w:t xml:space="preserve">  X</w:t>
      </w:r>
      <w:r>
        <w:rPr>
          <w:rFonts w:hint="eastAsia" w:ascii="宋体" w:hAnsi="宋体" w:eastAsia="宋体" w:cs="宋体"/>
          <w:i/>
          <w:iCs/>
          <w:sz w:val="21"/>
          <w:szCs w:val="21"/>
          <w:vertAlign w:val="subscript"/>
        </w:rPr>
        <w:t xml:space="preserve">i </w:t>
      </w:r>
      <w:r>
        <w:rPr>
          <w:rFonts w:hint="eastAsia" w:ascii="宋体" w:hAnsi="宋体" w:eastAsia="宋体" w:cs="宋体"/>
          <w:sz w:val="21"/>
          <w:szCs w:val="21"/>
        </w:rPr>
        <w:t>—— 样品</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S</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oMath>
      <w:r>
        <w:rPr>
          <w:rFonts w:hint="eastAsia" w:ascii="宋体" w:hAnsi="宋体" w:eastAsia="宋体" w:cs="宋体"/>
          <w:sz w:val="21"/>
          <w:szCs w:val="21"/>
        </w:rPr>
        <w:t>的浓度，</w:t>
      </w:r>
      <m:oMath>
        <m:r>
          <m:rPr/>
          <w:rPr>
            <w:rFonts w:hint="eastAsia" w:ascii="Cambria Math" w:hAnsi="Cambria Math" w:eastAsia="宋体" w:cs="宋体"/>
            <w:sz w:val="21"/>
            <w:szCs w:val="21"/>
          </w:rPr>
          <m:t>i</m:t>
        </m:r>
      </m:oMath>
      <w:r>
        <w:rPr>
          <w:rFonts w:hint="eastAsia" w:ascii="宋体" w:hAnsi="宋体" w:eastAsia="宋体" w:cs="宋体"/>
          <w:sz w:val="21"/>
          <w:szCs w:val="21"/>
        </w:rPr>
        <w:t>=2,3,4，mg/kg。</w:t>
      </w:r>
    </w:p>
    <w:p w14:paraId="58DB6369">
      <w:pPr>
        <w:pStyle w:val="37"/>
        <w:ind w:left="0" w:leftChars="0" w:firstLine="0" w:firstLineChars="0"/>
        <w:rPr>
          <w:rFonts w:hint="eastAsia" w:ascii="宋体" w:hAnsi="宋体" w:eastAsia="宋体" w:cs="宋体"/>
          <w:i/>
          <w:iCs/>
          <w:sz w:val="21"/>
          <w:szCs w:val="21"/>
        </w:rPr>
      </w:pPr>
      <w:r>
        <w:rPr>
          <w:rFonts w:hint="eastAsia" w:ascii="宋体" w:hAnsi="宋体" w:eastAsia="宋体" w:cs="宋体"/>
          <w:i/>
          <w:iCs/>
          <w:sz w:val="21"/>
          <w:szCs w:val="21"/>
        </w:rPr>
        <w:t xml:space="preserve">                    </w:t>
      </w:r>
    </w:p>
    <w:p w14:paraId="08F2A2C1">
      <w:pPr>
        <w:pStyle w:val="37"/>
        <w:spacing w:line="240" w:lineRule="auto"/>
        <w:ind w:left="0" w:firstLine="0" w:firstLineChars="0"/>
        <w:jc w:val="left"/>
        <w:rPr>
          <w:rFonts w:hint="eastAsia" w:ascii="宋体" w:hAnsi="宋体" w:eastAsia="宋体" w:cs="宋体"/>
          <w:sz w:val="21"/>
          <w:szCs w:val="21"/>
        </w:rPr>
      </w:pPr>
      <w:r>
        <w:rPr>
          <w:rFonts w:hint="eastAsia" w:ascii="宋体" w:hAnsi="宋体" w:eastAsia="宋体" w:cs="宋体"/>
          <w:iCs/>
          <w:sz w:val="21"/>
          <w:szCs w:val="21"/>
        </w:rPr>
        <w:t xml:space="preserve">                     </w:t>
      </w:r>
      <m:oMath>
        <m:sSub>
          <m:sSubPr>
            <m:ctrlPr>
              <w:rPr>
                <w:rFonts w:hint="eastAsia" w:ascii="Cambria Math" w:hAnsi="Cambria Math" w:eastAsia="宋体" w:cs="宋体"/>
                <w:i/>
                <w:iCs/>
                <w:sz w:val="21"/>
                <w:szCs w:val="21"/>
              </w:rPr>
            </m:ctrlPr>
          </m:sSubPr>
          <m:e>
            <m:r>
              <m:rPr/>
              <w:rPr>
                <w:rFonts w:hint="eastAsia" w:ascii="Cambria Math" w:hAnsi="Cambria Math" w:eastAsia="宋体" w:cs="宋体"/>
                <w:sz w:val="21"/>
                <w:szCs w:val="21"/>
              </w:rPr>
              <m:t>RSD</m:t>
            </m:r>
            <m:ctrlPr>
              <w:rPr>
                <w:rFonts w:hint="eastAsia" w:ascii="Cambria Math" w:hAnsi="Cambria Math" w:eastAsia="宋体" w:cs="宋体"/>
                <w:i/>
                <w:iCs/>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iCs/>
                <w:sz w:val="21"/>
                <w:szCs w:val="21"/>
              </w:rPr>
            </m:ctrlPr>
          </m:sub>
        </m:sSub>
        <m:r>
          <m:rPr/>
          <w:rPr>
            <w:rFonts w:hint="eastAsia" w:ascii="Cambria Math" w:hAnsi="Cambria Math" w:eastAsia="宋体" w:cs="宋体"/>
            <w:sz w:val="21"/>
            <w:szCs w:val="21"/>
          </w:rPr>
          <m:t>=</m:t>
        </m:r>
        <m:f>
          <m:fPr>
            <m:ctrlPr>
              <w:rPr>
                <w:rFonts w:hint="eastAsia" w:ascii="Cambria Math" w:hAnsi="Cambria Math" w:eastAsia="宋体" w:cs="宋体"/>
                <w:i/>
                <w:iCs/>
                <w:sz w:val="21"/>
                <w:szCs w:val="21"/>
              </w:rPr>
            </m:ctrlPr>
          </m:fPr>
          <m:num>
            <m:r>
              <m:rPr/>
              <w:rPr>
                <w:rFonts w:hint="eastAsia" w:ascii="Cambria Math" w:hAnsi="Cambria Math" w:eastAsia="宋体" w:cs="宋体"/>
                <w:sz w:val="21"/>
                <w:szCs w:val="21"/>
              </w:rPr>
              <m:t>1</m:t>
            </m:r>
            <m:ctrlPr>
              <w:rPr>
                <w:rFonts w:hint="eastAsia" w:ascii="Cambria Math" w:hAnsi="Cambria Math" w:eastAsia="宋体" w:cs="宋体"/>
                <w:i/>
                <w:iCs/>
                <w:sz w:val="21"/>
                <w:szCs w:val="21"/>
              </w:rPr>
            </m:ctrlPr>
          </m:num>
          <m:den>
            <m:bar>
              <m:barPr>
                <m:pos m:val="top"/>
                <m:ctrlPr>
                  <w:rPr>
                    <w:rFonts w:hint="eastAsia" w:ascii="Cambria Math" w:hAnsi="Cambria Math" w:eastAsia="宋体" w:cs="宋体"/>
                    <w:i/>
                    <w:iCs/>
                    <w:sz w:val="21"/>
                    <w:szCs w:val="21"/>
                  </w:rPr>
                </m:ctrlPr>
              </m:barPr>
              <m:e>
                <m:sSub>
                  <m:sSubPr>
                    <m:ctrlPr>
                      <w:rPr>
                        <w:rFonts w:hint="eastAsia" w:ascii="Cambria Math" w:hAnsi="Cambria Math" w:eastAsia="宋体" w:cs="宋体"/>
                        <w:i/>
                        <w:iCs/>
                        <w:sz w:val="21"/>
                        <w:szCs w:val="21"/>
                      </w:rPr>
                    </m:ctrlPr>
                  </m:sSubPr>
                  <m:e>
                    <m:r>
                      <m:rPr/>
                      <w:rPr>
                        <w:rFonts w:hint="eastAsia" w:ascii="Cambria Math" w:hAnsi="Cambria Math" w:eastAsia="宋体" w:cs="宋体"/>
                        <w:sz w:val="21"/>
                        <w:szCs w:val="21"/>
                      </w:rPr>
                      <m:t>C</m:t>
                    </m:r>
                    <m:ctrlPr>
                      <w:rPr>
                        <w:rFonts w:hint="eastAsia" w:ascii="Cambria Math" w:hAnsi="Cambria Math" w:eastAsia="宋体" w:cs="宋体"/>
                        <w:i/>
                        <w:iCs/>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iCs/>
                        <w:sz w:val="21"/>
                        <w:szCs w:val="21"/>
                      </w:rPr>
                    </m:ctrlPr>
                  </m:sub>
                </m:sSub>
                <m:ctrlPr>
                  <w:rPr>
                    <w:rFonts w:hint="eastAsia" w:ascii="Cambria Math" w:hAnsi="Cambria Math" w:eastAsia="宋体" w:cs="宋体"/>
                    <w:i/>
                    <w:iCs/>
                    <w:sz w:val="21"/>
                    <w:szCs w:val="21"/>
                  </w:rPr>
                </m:ctrlPr>
              </m:e>
            </m:bar>
            <m:ctrlPr>
              <w:rPr>
                <w:rFonts w:hint="eastAsia" w:ascii="Cambria Math" w:hAnsi="Cambria Math" w:eastAsia="宋体" w:cs="宋体"/>
                <w:i/>
                <w:iCs/>
                <w:sz w:val="21"/>
                <w:szCs w:val="21"/>
              </w:rPr>
            </m:ctrlPr>
          </m:den>
        </m:f>
        <m:rad>
          <m:radPr>
            <m:degHide m:val="1"/>
            <m:ctrlPr>
              <w:rPr>
                <w:rFonts w:hint="eastAsia" w:ascii="Cambria Math" w:hAnsi="Cambria Math" w:eastAsia="宋体" w:cs="宋体"/>
                <w:i/>
                <w:iCs/>
                <w:sz w:val="21"/>
                <w:szCs w:val="21"/>
              </w:rPr>
            </m:ctrlPr>
          </m:radPr>
          <m:deg>
            <m:ctrlPr>
              <w:rPr>
                <w:rFonts w:hint="eastAsia" w:ascii="Cambria Math" w:hAnsi="Cambria Math" w:eastAsia="宋体" w:cs="宋体"/>
                <w:i/>
                <w:iCs/>
                <w:sz w:val="21"/>
                <w:szCs w:val="21"/>
              </w:rPr>
            </m:ctrlPr>
          </m:deg>
          <m:e>
            <m:eqArr>
              <m:eqArrPr>
                <m:ctrlPr>
                  <w:rPr>
                    <w:rFonts w:hint="eastAsia" w:ascii="Cambria Math" w:hAnsi="Cambria Math" w:eastAsia="宋体" w:cs="宋体"/>
                    <w:i/>
                    <w:iCs/>
                    <w:sz w:val="21"/>
                    <w:szCs w:val="21"/>
                  </w:rPr>
                </m:ctrlPr>
              </m:eqArrPr>
              <m:e>
                <m:f>
                  <m:fPr>
                    <m:ctrlPr>
                      <w:rPr>
                        <w:rFonts w:hint="eastAsia" w:ascii="Cambria Math" w:hAnsi="Cambria Math" w:eastAsia="宋体" w:cs="宋体"/>
                        <w:i/>
                        <w:iCs/>
                        <w:sz w:val="21"/>
                        <w:szCs w:val="21"/>
                      </w:rPr>
                    </m:ctrlPr>
                  </m:fPr>
                  <m:num>
                    <m:nary>
                      <m:naryPr>
                        <m:chr m:val="∑"/>
                        <m:limLoc m:val="subSup"/>
                        <m:ctrlPr>
                          <w:rPr>
                            <w:rFonts w:hint="eastAsia" w:ascii="Cambria Math" w:hAnsi="Cambria Math" w:eastAsia="宋体" w:cs="宋体"/>
                            <w:i/>
                            <w:iCs/>
                            <w:sz w:val="21"/>
                            <w:szCs w:val="21"/>
                          </w:rPr>
                        </m:ctrlPr>
                      </m:naryPr>
                      <m:sub>
                        <m:r>
                          <m:rPr/>
                          <w:rPr>
                            <w:rFonts w:hint="eastAsia" w:ascii="Cambria Math" w:hAnsi="Cambria Math" w:eastAsia="宋体" w:cs="宋体"/>
                            <w:sz w:val="21"/>
                            <w:szCs w:val="21"/>
                          </w:rPr>
                          <m:t>i=1</m:t>
                        </m:r>
                        <m:ctrlPr>
                          <w:rPr>
                            <w:rFonts w:hint="eastAsia" w:ascii="Cambria Math" w:hAnsi="Cambria Math" w:eastAsia="宋体" w:cs="宋体"/>
                            <w:i/>
                            <w:iCs/>
                            <w:sz w:val="21"/>
                            <w:szCs w:val="21"/>
                          </w:rPr>
                        </m:ctrlPr>
                      </m:sub>
                      <m:sup>
                        <m:r>
                          <m:rPr/>
                          <w:rPr>
                            <w:rFonts w:hint="eastAsia" w:ascii="Cambria Math" w:hAnsi="Cambria Math" w:eastAsia="宋体" w:cs="宋体"/>
                            <w:sz w:val="21"/>
                            <w:szCs w:val="21"/>
                          </w:rPr>
                          <m:t>n</m:t>
                        </m:r>
                        <m:ctrlPr>
                          <w:rPr>
                            <w:rFonts w:hint="eastAsia" w:ascii="Cambria Math" w:hAnsi="Cambria Math" w:eastAsia="宋体" w:cs="宋体"/>
                            <w:i/>
                            <w:iCs/>
                            <w:sz w:val="21"/>
                            <w:szCs w:val="21"/>
                          </w:rPr>
                        </m:ctrlPr>
                      </m:sup>
                      <m:e>
                        <m:sSup>
                          <m:sSupPr>
                            <m:ctrlPr>
                              <w:rPr>
                                <w:rFonts w:hint="eastAsia" w:ascii="Cambria Math" w:hAnsi="Cambria Math" w:eastAsia="宋体" w:cs="宋体"/>
                                <w:i/>
                                <w:iCs/>
                                <w:sz w:val="21"/>
                                <w:szCs w:val="21"/>
                              </w:rPr>
                            </m:ctrlPr>
                          </m:sSupPr>
                          <m:e>
                            <m:d>
                              <m:dPr>
                                <m:ctrlPr>
                                  <w:rPr>
                                    <w:rFonts w:hint="eastAsia" w:ascii="Cambria Math" w:hAnsi="Cambria Math" w:eastAsia="宋体" w:cs="宋体"/>
                                    <w:i/>
                                    <w:iCs/>
                                    <w:sz w:val="21"/>
                                    <w:szCs w:val="21"/>
                                  </w:rPr>
                                </m:ctrlPr>
                              </m:dPr>
                              <m:e>
                                <m:sSub>
                                  <m:sSubPr>
                                    <m:ctrlPr>
                                      <w:rPr>
                                        <w:rFonts w:hint="eastAsia" w:ascii="Cambria Math" w:hAnsi="Cambria Math" w:eastAsia="宋体" w:cs="宋体"/>
                                        <w:i/>
                                        <w:iCs/>
                                        <w:sz w:val="21"/>
                                        <w:szCs w:val="21"/>
                                      </w:rPr>
                                    </m:ctrlPr>
                                  </m:sSubPr>
                                  <m:e>
                                    <m:r>
                                      <m:rPr/>
                                      <w:rPr>
                                        <w:rFonts w:hint="eastAsia" w:ascii="Cambria Math" w:hAnsi="Cambria Math" w:eastAsia="宋体" w:cs="宋体"/>
                                        <w:sz w:val="21"/>
                                        <w:szCs w:val="21"/>
                                      </w:rPr>
                                      <m:t>C</m:t>
                                    </m:r>
                                    <m:ctrlPr>
                                      <w:rPr>
                                        <w:rFonts w:hint="eastAsia" w:ascii="Cambria Math" w:hAnsi="Cambria Math" w:eastAsia="宋体" w:cs="宋体"/>
                                        <w:i/>
                                        <w:iCs/>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iCs/>
                                        <w:sz w:val="21"/>
                                        <w:szCs w:val="21"/>
                                      </w:rPr>
                                    </m:ctrlPr>
                                  </m:sub>
                                </m:sSub>
                                <m:r>
                                  <m:rPr/>
                                  <w:rPr>
                                    <w:rFonts w:hint="eastAsia" w:ascii="Cambria Math" w:hAnsi="Cambria Math" w:eastAsia="宋体" w:cs="宋体"/>
                                    <w:sz w:val="21"/>
                                    <w:szCs w:val="21"/>
                                  </w:rPr>
                                  <m:t>−</m:t>
                                </m:r>
                                <m:bar>
                                  <m:barPr>
                                    <m:pos m:val="top"/>
                                    <m:ctrlPr>
                                      <w:rPr>
                                        <w:rFonts w:hint="eastAsia" w:ascii="Cambria Math" w:hAnsi="Cambria Math" w:eastAsia="宋体" w:cs="宋体"/>
                                        <w:i/>
                                        <w:iCs/>
                                        <w:sz w:val="21"/>
                                        <w:szCs w:val="21"/>
                                      </w:rPr>
                                    </m:ctrlPr>
                                  </m:barPr>
                                  <m:e>
                                    <m:sSub>
                                      <m:sSubPr>
                                        <m:ctrlPr>
                                          <w:rPr>
                                            <w:rFonts w:hint="eastAsia" w:ascii="Cambria Math" w:hAnsi="Cambria Math" w:eastAsia="宋体" w:cs="宋体"/>
                                            <w:i/>
                                            <w:iCs/>
                                            <w:sz w:val="21"/>
                                            <w:szCs w:val="21"/>
                                          </w:rPr>
                                        </m:ctrlPr>
                                      </m:sSubPr>
                                      <m:e>
                                        <m:r>
                                          <m:rPr/>
                                          <w:rPr>
                                            <w:rFonts w:hint="eastAsia" w:ascii="Cambria Math" w:hAnsi="Cambria Math" w:eastAsia="宋体" w:cs="宋体"/>
                                            <w:sz w:val="21"/>
                                            <w:szCs w:val="21"/>
                                          </w:rPr>
                                          <m:t>C</m:t>
                                        </m:r>
                                        <m:ctrlPr>
                                          <w:rPr>
                                            <w:rFonts w:hint="eastAsia" w:ascii="Cambria Math" w:hAnsi="Cambria Math" w:eastAsia="宋体" w:cs="宋体"/>
                                            <w:i/>
                                            <w:iCs/>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iCs/>
                                            <w:sz w:val="21"/>
                                            <w:szCs w:val="21"/>
                                          </w:rPr>
                                        </m:ctrlPr>
                                      </m:sub>
                                    </m:sSub>
                                    <m:ctrlPr>
                                      <w:rPr>
                                        <w:rFonts w:hint="eastAsia" w:ascii="Cambria Math" w:hAnsi="Cambria Math" w:eastAsia="宋体" w:cs="宋体"/>
                                        <w:i/>
                                        <w:iCs/>
                                        <w:sz w:val="21"/>
                                        <w:szCs w:val="21"/>
                                      </w:rPr>
                                    </m:ctrlPr>
                                  </m:e>
                                </m:bar>
                                <m:ctrlPr>
                                  <w:rPr>
                                    <w:rFonts w:hint="eastAsia" w:ascii="Cambria Math" w:hAnsi="Cambria Math" w:eastAsia="宋体" w:cs="宋体"/>
                                    <w:i/>
                                    <w:iCs/>
                                    <w:sz w:val="21"/>
                                    <w:szCs w:val="21"/>
                                  </w:rPr>
                                </m:ctrlPr>
                              </m:e>
                            </m:d>
                            <m:ctrlPr>
                              <w:rPr>
                                <w:rFonts w:hint="eastAsia" w:ascii="Cambria Math" w:hAnsi="Cambria Math" w:eastAsia="宋体" w:cs="宋体"/>
                                <w:i/>
                                <w:iCs/>
                                <w:sz w:val="21"/>
                                <w:szCs w:val="21"/>
                              </w:rPr>
                            </m:ctrlPr>
                          </m:e>
                          <m:sup>
                            <m:r>
                              <m:rPr/>
                              <w:rPr>
                                <w:rFonts w:hint="eastAsia" w:ascii="Cambria Math" w:hAnsi="Cambria Math" w:eastAsia="宋体" w:cs="宋体"/>
                                <w:sz w:val="21"/>
                                <w:szCs w:val="21"/>
                              </w:rPr>
                              <m:t>2</m:t>
                            </m:r>
                            <m:ctrlPr>
                              <w:rPr>
                                <w:rFonts w:hint="eastAsia" w:ascii="Cambria Math" w:hAnsi="Cambria Math" w:eastAsia="宋体" w:cs="宋体"/>
                                <w:i/>
                                <w:iCs/>
                                <w:sz w:val="21"/>
                                <w:szCs w:val="21"/>
                              </w:rPr>
                            </m:ctrlPr>
                          </m:sup>
                        </m:sSup>
                        <m:ctrlPr>
                          <w:rPr>
                            <w:rFonts w:hint="eastAsia" w:ascii="Cambria Math" w:hAnsi="Cambria Math" w:eastAsia="宋体" w:cs="宋体"/>
                            <w:i/>
                            <w:iCs/>
                            <w:sz w:val="21"/>
                            <w:szCs w:val="21"/>
                          </w:rPr>
                        </m:ctrlPr>
                      </m:e>
                    </m:nary>
                    <m:ctrlPr>
                      <w:rPr>
                        <w:rFonts w:hint="eastAsia" w:ascii="Cambria Math" w:hAnsi="Cambria Math" w:eastAsia="宋体" w:cs="宋体"/>
                        <w:i/>
                        <w:iCs/>
                        <w:sz w:val="21"/>
                        <w:szCs w:val="21"/>
                      </w:rPr>
                    </m:ctrlPr>
                  </m:num>
                  <m:den>
                    <m:r>
                      <m:rPr/>
                      <w:rPr>
                        <w:rFonts w:hint="eastAsia" w:ascii="Cambria Math" w:hAnsi="Cambria Math" w:eastAsia="宋体" w:cs="宋体"/>
                        <w:sz w:val="21"/>
                        <w:szCs w:val="21"/>
                      </w:rPr>
                      <m:t>n−1</m:t>
                    </m:r>
                    <m:ctrlPr>
                      <w:rPr>
                        <w:rFonts w:hint="eastAsia" w:ascii="Cambria Math" w:hAnsi="Cambria Math" w:eastAsia="宋体" w:cs="宋体"/>
                        <w:i/>
                        <w:iCs/>
                        <w:sz w:val="21"/>
                        <w:szCs w:val="21"/>
                      </w:rPr>
                    </m:ctrlPr>
                  </m:den>
                </m:f>
                <m:ctrlPr>
                  <w:rPr>
                    <w:rFonts w:hint="eastAsia" w:ascii="Cambria Math" w:hAnsi="Cambria Math" w:eastAsia="宋体" w:cs="宋体"/>
                    <w:i/>
                    <w:iCs/>
                    <w:sz w:val="21"/>
                    <w:szCs w:val="21"/>
                  </w:rPr>
                </m:ctrlPr>
              </m:e>
            </m:eqArr>
            <m:ctrlPr>
              <w:rPr>
                <w:rFonts w:hint="eastAsia" w:ascii="Cambria Math" w:hAnsi="Cambria Math" w:eastAsia="宋体" w:cs="宋体"/>
                <w:i/>
                <w:iCs/>
                <w:sz w:val="21"/>
                <w:szCs w:val="21"/>
              </w:rPr>
            </m:ctrlPr>
          </m:e>
        </m:rad>
        <m:r>
          <m:rPr/>
          <w:rPr>
            <w:rFonts w:hint="eastAsia" w:ascii="Cambria Math" w:hAnsi="Cambria Math" w:eastAsia="宋体" w:cs="宋体"/>
            <w:sz w:val="21"/>
            <w:szCs w:val="21"/>
          </w:rPr>
          <m:t>×100%</m:t>
        </m:r>
      </m:oMath>
      <w:r>
        <w:rPr>
          <w:rFonts w:hint="eastAsia" w:ascii="宋体" w:hAnsi="宋体" w:eastAsia="宋体" w:cs="宋体"/>
          <w:iCs/>
          <w:sz w:val="21"/>
          <w:szCs w:val="21"/>
        </w:rPr>
        <w:t xml:space="preserve">                            </w:t>
      </w:r>
      <w:r>
        <w:rPr>
          <w:rFonts w:hint="eastAsia" w:ascii="宋体" w:hAnsi="宋体" w:eastAsia="宋体" w:cs="宋体"/>
          <w:iCs/>
          <w:sz w:val="21"/>
          <w:szCs w:val="21"/>
          <w:lang w:val="en-US" w:eastAsia="zh-CN"/>
        </w:rPr>
        <w:t xml:space="preserve">        </w:t>
      </w:r>
      <w:r>
        <w:rPr>
          <w:rFonts w:hint="eastAsia" w:ascii="宋体" w:hAnsi="宋体" w:eastAsia="宋体" w:cs="宋体"/>
          <w:iCs/>
          <w:sz w:val="21"/>
          <w:szCs w:val="21"/>
        </w:rPr>
        <w:t>(2)</w:t>
      </w:r>
    </w:p>
    <w:p w14:paraId="60D119EA">
      <w:pPr>
        <w:pStyle w:val="37"/>
        <w:ind w:left="0" w:firstLine="0" w:firstLineChars="0"/>
        <w:rPr>
          <w:rFonts w:hint="eastAsia" w:ascii="宋体" w:hAnsi="宋体" w:eastAsia="宋体" w:cs="宋体"/>
          <w:sz w:val="21"/>
          <w:szCs w:val="21"/>
        </w:rPr>
      </w:pPr>
    </w:p>
    <w:p w14:paraId="6EF7CE37">
      <w:pPr>
        <w:pStyle w:val="37"/>
        <w:ind w:left="0" w:firstLine="0" w:firstLineChars="0"/>
        <w:rPr>
          <w:rFonts w:hint="eastAsia" w:ascii="宋体" w:hAnsi="宋体" w:eastAsia="宋体" w:cs="宋体"/>
          <w:sz w:val="21"/>
          <w:szCs w:val="21"/>
        </w:rPr>
      </w:pPr>
      <w:r>
        <w:rPr>
          <w:rFonts w:hint="eastAsia" w:ascii="宋体" w:hAnsi="宋体" w:eastAsia="宋体" w:cs="宋体"/>
          <w:sz w:val="21"/>
          <w:szCs w:val="21"/>
        </w:rPr>
        <w:t xml:space="preserve">式中： </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RSD</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oMath>
      <w:r>
        <w:rPr>
          <w:rFonts w:hint="eastAsia" w:ascii="宋体" w:hAnsi="宋体" w:eastAsia="宋体" w:cs="宋体"/>
          <w:sz w:val="21"/>
          <w:szCs w:val="21"/>
        </w:rPr>
        <w:t>—— 相对标准偏差，%，</w:t>
      </w:r>
      <w:r>
        <w:rPr>
          <w:rFonts w:hint="eastAsia" w:ascii="宋体" w:hAnsi="宋体" w:eastAsia="宋体" w:cs="宋体"/>
          <w:i/>
          <w:iCs/>
          <w:sz w:val="21"/>
          <w:szCs w:val="21"/>
        </w:rPr>
        <w:t>i</w:t>
      </w:r>
      <w:r>
        <w:rPr>
          <w:rFonts w:hint="eastAsia" w:ascii="宋体" w:hAnsi="宋体" w:eastAsia="宋体" w:cs="宋体"/>
          <w:sz w:val="21"/>
          <w:szCs w:val="21"/>
        </w:rPr>
        <w:t>= 2，3，4；</w:t>
      </w:r>
    </w:p>
    <w:p w14:paraId="74A70DD8">
      <w:pPr>
        <w:pStyle w:val="37"/>
        <w:ind w:firstLine="840" w:firstLineChars="400"/>
        <w:rPr>
          <w:rFonts w:hint="eastAsia" w:ascii="宋体" w:hAnsi="宋体" w:eastAsia="宋体" w:cs="宋体"/>
          <w:sz w:val="21"/>
          <w:szCs w:val="21"/>
        </w:rPr>
      </w:pPr>
      <w:r>
        <w:rPr>
          <w:rFonts w:hint="eastAsia" w:ascii="宋体" w:hAnsi="宋体" w:eastAsia="宋体" w:cs="宋体"/>
          <w:sz w:val="21"/>
          <w:szCs w:val="21"/>
        </w:rPr>
        <w:t xml:space="preserve"> </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C</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oMath>
      <w:r>
        <w:rPr>
          <w:rFonts w:hint="eastAsia" w:ascii="宋体" w:hAnsi="宋体" w:eastAsia="宋体" w:cs="宋体"/>
          <w:sz w:val="21"/>
          <w:szCs w:val="21"/>
        </w:rPr>
        <w:t>—— 单次测量值，mg/kg；</w:t>
      </w:r>
    </w:p>
    <w:p w14:paraId="2CE3D21A">
      <w:pPr>
        <w:pStyle w:val="37"/>
        <w:ind w:firstLine="840" w:firstLineChars="400"/>
        <w:rPr>
          <w:rFonts w:hint="eastAsia" w:ascii="宋体" w:hAnsi="宋体" w:eastAsia="宋体" w:cs="宋体"/>
          <w:sz w:val="21"/>
          <w:szCs w:val="21"/>
        </w:rPr>
      </w:pPr>
      <w:r>
        <w:rPr>
          <w:rFonts w:hint="eastAsia" w:ascii="宋体" w:hAnsi="宋体" w:eastAsia="宋体" w:cs="宋体"/>
          <w:sz w:val="21"/>
          <w:szCs w:val="21"/>
        </w:rPr>
        <w:t xml:space="preserve"> </w:t>
      </w:r>
      <m:oMath>
        <m:bar>
          <m:barPr>
            <m:pos m:val="top"/>
            <m:ctrlPr>
              <w:rPr>
                <w:rFonts w:hint="eastAsia" w:ascii="Cambria Math" w:hAnsi="Cambria Math" w:eastAsia="宋体" w:cs="宋体"/>
                <w:i/>
                <w:sz w:val="21"/>
                <w:szCs w:val="21"/>
              </w:rPr>
            </m:ctrlPr>
          </m:barPr>
          <m:e>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C</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ctrlPr>
              <w:rPr>
                <w:rFonts w:hint="eastAsia" w:ascii="Cambria Math" w:hAnsi="Cambria Math" w:eastAsia="宋体" w:cs="宋体"/>
                <w:i/>
                <w:sz w:val="21"/>
                <w:szCs w:val="21"/>
              </w:rPr>
            </m:ctrlPr>
          </m:e>
        </m:bar>
      </m:oMath>
      <w:r>
        <w:rPr>
          <w:rFonts w:hint="eastAsia" w:ascii="宋体" w:hAnsi="宋体" w:eastAsia="宋体" w:cs="宋体"/>
          <w:sz w:val="21"/>
          <w:szCs w:val="21"/>
        </w:rPr>
        <w:t>—— 测量平均值，mg/kg；</w:t>
      </w:r>
    </w:p>
    <w:p w14:paraId="3C76E492">
      <w:pPr>
        <w:pStyle w:val="37"/>
        <w:ind w:firstLine="840" w:firstLineChars="400"/>
      </w:pPr>
      <w:r>
        <w:rPr>
          <w:rFonts w:hint="eastAsia" w:ascii="宋体" w:hAnsi="宋体" w:eastAsia="宋体" w:cs="宋体"/>
          <w:position w:val="-4"/>
          <w:sz w:val="21"/>
          <w:szCs w:val="21"/>
        </w:rPr>
        <w:t xml:space="preserve"> </w:t>
      </w:r>
      <m:oMath>
        <m:r>
          <m:rPr/>
          <w:rPr>
            <w:rFonts w:hint="eastAsia" w:ascii="Cambria Math" w:hAnsi="Cambria Math" w:eastAsia="宋体" w:cs="宋体"/>
            <w:sz w:val="21"/>
            <w:szCs w:val="21"/>
          </w:rPr>
          <m:t>n</m:t>
        </m:r>
      </m:oMath>
      <w:r>
        <w:rPr>
          <w:rFonts w:hint="eastAsia" w:ascii="宋体" w:hAnsi="宋体" w:eastAsia="宋体" w:cs="宋体"/>
          <w:sz w:val="21"/>
          <w:szCs w:val="21"/>
        </w:rPr>
        <w:t xml:space="preserve"> —— 测量次数，</w:t>
      </w:r>
      <w:r>
        <w:rPr>
          <w:rFonts w:hint="eastAsia" w:ascii="宋体" w:hAnsi="宋体" w:eastAsia="宋体" w:cs="宋体"/>
          <w:i/>
          <w:iCs/>
          <w:sz w:val="21"/>
          <w:szCs w:val="21"/>
        </w:rPr>
        <w:t xml:space="preserve">n </w:t>
      </w:r>
      <w:r>
        <w:rPr>
          <w:rFonts w:hint="eastAsia" w:ascii="宋体" w:hAnsi="宋体" w:eastAsia="宋体" w:cs="宋体"/>
          <w:sz w:val="21"/>
          <w:szCs w:val="21"/>
        </w:rPr>
        <w:t>= 6</w:t>
      </w:r>
    </w:p>
    <w:p w14:paraId="6247A7A2">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.4</w:t>
      </w:r>
      <w:r>
        <w:rPr>
          <w:rFonts w:hAnsi="黑体" w:cs="黑体"/>
          <w:sz w:val="21"/>
          <w:szCs w:val="21"/>
        </w:rPr>
        <w:t>　</w:t>
      </w:r>
      <w:r>
        <w:rPr>
          <w:rFonts w:hint="eastAsia" w:hAnsi="黑体" w:cs="黑体"/>
          <w:sz w:val="21"/>
          <w:szCs w:val="21"/>
        </w:rPr>
        <w:t>台间差</w:t>
      </w:r>
    </w:p>
    <w:p w14:paraId="08E7C41E">
      <w:pPr>
        <w:pStyle w:val="24"/>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选用样品</w:t>
      </w:r>
      <w:r>
        <w:rPr>
          <w:rFonts w:hint="eastAsia" w:ascii="宋体" w:hAnsi="宋体" w:eastAsia="宋体" w:cs="宋体"/>
          <w:sz w:val="21"/>
          <w:szCs w:val="21"/>
        </w:rPr>
        <w:t>S</w:t>
      </w:r>
      <w:r>
        <w:rPr>
          <w:rFonts w:hint="eastAsia" w:ascii="宋体" w:hAnsi="宋体" w:eastAsia="宋体" w:cs="宋体"/>
          <w:sz w:val="21"/>
          <w:szCs w:val="21"/>
          <w:vertAlign w:val="subscript"/>
        </w:rPr>
        <w:t>3</w:t>
      </w:r>
      <w:r>
        <w:rPr>
          <w:rFonts w:hint="eastAsia" w:ascii="宋体" w:hAnsi="宋体" w:eastAsia="宋体" w:cs="宋体"/>
          <w:color w:val="000000" w:themeColor="text1"/>
          <w:sz w:val="21"/>
          <w:szCs w:val="21"/>
          <w14:textFill>
            <w14:solidFill>
              <w14:schemeClr w14:val="tx1"/>
            </w14:solidFill>
          </w14:textFill>
        </w:rPr>
        <w:t>，用两台不同仪器分别进行</w:t>
      </w:r>
      <w:r>
        <w:rPr>
          <w:rFonts w:hint="eastAsia" w:ascii="宋体" w:hAnsi="宋体" w:eastAsia="宋体" w:cs="宋体"/>
          <w:sz w:val="21"/>
          <w:szCs w:val="21"/>
        </w:rPr>
        <w:t>10</w:t>
      </w:r>
      <w:r>
        <w:rPr>
          <w:rFonts w:hint="eastAsia" w:ascii="宋体" w:hAnsi="宋体" w:eastAsia="宋体" w:cs="宋体"/>
          <w:color w:val="000000" w:themeColor="text1"/>
          <w:sz w:val="21"/>
          <w:szCs w:val="21"/>
          <w14:textFill>
            <w14:solidFill>
              <w14:schemeClr w14:val="tx1"/>
            </w14:solidFill>
          </w14:textFill>
        </w:rPr>
        <w:t>次检测，采用单因子方差分析（</w:t>
      </w:r>
      <w:r>
        <w:rPr>
          <w:rFonts w:hint="eastAsia" w:ascii="宋体" w:hAnsi="宋体" w:eastAsia="宋体" w:cs="宋体"/>
          <w:i/>
          <w:iCs/>
          <w:sz w:val="21"/>
          <w:szCs w:val="21"/>
        </w:rPr>
        <w:t>F</w:t>
      </w:r>
      <w:r>
        <w:rPr>
          <w:rFonts w:hint="eastAsia" w:ascii="宋体" w:hAnsi="宋体" w:eastAsia="宋体" w:cs="宋体"/>
          <w:color w:val="000000" w:themeColor="text1"/>
          <w:sz w:val="21"/>
          <w:szCs w:val="21"/>
          <w14:textFill>
            <w14:solidFill>
              <w14:schemeClr w14:val="tx1"/>
            </w14:solidFill>
          </w14:textFill>
        </w:rPr>
        <w:t>检验）验证仪器台间差，公式如下：</w:t>
      </w:r>
    </w:p>
    <w:p w14:paraId="288CE0DE">
      <w:pPr>
        <w:pStyle w:val="24"/>
        <w:ind w:left="0" w:leftChars="0" w:firstLine="0" w:firstLine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每台仪器的测试平均值          </w:t>
      </w:r>
      <w:r>
        <w:rPr>
          <w:rFonts w:hint="eastAsia" w:ascii="宋体" w:hAnsi="宋体" w:eastAsia="宋体" w:cs="宋体"/>
          <w:color w:val="000000" w:themeColor="text1"/>
          <w:position w:val="-30"/>
          <w:sz w:val="21"/>
          <w:szCs w:val="21"/>
          <w:lang w:val="en-US" w:eastAsia="zh-CN"/>
          <w14:textFill>
            <w14:solidFill>
              <w14:schemeClr w14:val="tx1"/>
            </w14:solidFill>
          </w14:textFill>
        </w:rPr>
        <w:object>
          <v:shape id="_x0000_i1025" o:spt="75" type="#_x0000_t75" style="height:35pt;width:62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r>
        <w:rPr>
          <w:rFonts w:hint="eastAsia" w:ascii="宋体" w:hAnsi="宋体" w:eastAsia="宋体" w:cs="宋体"/>
          <w:color w:val="000000" w:themeColor="text1"/>
          <w:sz w:val="21"/>
          <w:szCs w:val="21"/>
          <w:lang w:val="en-US" w:eastAsia="zh-CN"/>
          <w14:textFill>
            <w14:solidFill>
              <w14:schemeClr w14:val="tx1"/>
            </w14:solidFill>
          </w14:textFill>
        </w:rPr>
        <w:t xml:space="preserve">                                         (3)                   全部仪器测试的总平均           </w:t>
      </w:r>
      <w:r>
        <w:rPr>
          <w:rFonts w:hint="eastAsia" w:ascii="宋体" w:hAnsi="宋体" w:eastAsia="宋体" w:cs="宋体"/>
          <w:color w:val="000000" w:themeColor="text1"/>
          <w:position w:val="-28"/>
          <w:sz w:val="21"/>
          <w:szCs w:val="21"/>
          <w:lang w:val="en-US" w:eastAsia="zh-CN"/>
          <w14:textFill>
            <w14:solidFill>
              <w14:schemeClr w14:val="tx1"/>
            </w14:solidFill>
          </w14:textFill>
        </w:rPr>
        <w:object>
          <v:shape id="_x0000_i1026" o:spt="75" type="#_x0000_t75" style="height:34pt;width:55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r>
        <w:rPr>
          <w:rFonts w:hint="eastAsia" w:ascii="宋体" w:hAnsi="宋体" w:eastAsia="宋体" w:cs="宋体"/>
          <w:color w:val="000000" w:themeColor="text1"/>
          <w:position w:val="-28"/>
          <w:sz w:val="21"/>
          <w:szCs w:val="21"/>
          <w:lang w:val="en-US" w:eastAsia="zh-CN"/>
          <w14:textFill>
            <w14:solidFill>
              <w14:schemeClr w14:val="tx1"/>
            </w14:solidFill>
          </w14:textFill>
        </w:rPr>
        <w:t xml:space="preserve">                                         (4)                          </w:t>
      </w:r>
    </w:p>
    <w:p w14:paraId="47B5AB85">
      <w:pPr>
        <w:pStyle w:val="24"/>
        <w:bidi w:val="0"/>
        <w:ind w:left="0" w:leftChars="0" w:firstLine="0" w:firstLine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测试总次数                      </w:t>
      </w:r>
      <w:r>
        <w:rPr>
          <w:rFonts w:hint="eastAsia" w:ascii="宋体" w:hAnsi="宋体" w:eastAsia="宋体" w:cs="宋体"/>
          <w:color w:val="000000" w:themeColor="text1"/>
          <w:position w:val="-28"/>
          <w:sz w:val="21"/>
          <w:szCs w:val="21"/>
          <w:lang w:val="en-US" w:eastAsia="zh-CN"/>
          <w14:textFill>
            <w14:solidFill>
              <w14:schemeClr w14:val="tx1"/>
            </w14:solidFill>
          </w14:textFill>
        </w:rPr>
        <w:object>
          <v:shape id="_x0000_i1027" o:spt="75" type="#_x0000_t75" style="height:34pt;width:49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7" r:id="rId16">
            <o:LockedField>false</o:LockedField>
          </o:OLEObject>
        </w:object>
      </w:r>
      <w:r>
        <w:rPr>
          <w:rFonts w:hint="eastAsia" w:ascii="宋体" w:hAnsi="宋体" w:eastAsia="宋体" w:cs="宋体"/>
          <w:color w:val="000000" w:themeColor="text1"/>
          <w:position w:val="-28"/>
          <w:sz w:val="21"/>
          <w:szCs w:val="21"/>
          <w:lang w:val="en-US" w:eastAsia="zh-CN"/>
          <w14:textFill>
            <w14:solidFill>
              <w14:schemeClr w14:val="tx1"/>
            </w14:solidFill>
          </w14:textFill>
        </w:rPr>
        <w:t xml:space="preserve">                                         (5)</w:t>
      </w:r>
    </w:p>
    <w:p w14:paraId="60B8C419">
      <w:pPr>
        <w:pStyle w:val="24"/>
        <w:bidi w:val="0"/>
        <w:ind w:left="0" w:leftChars="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仪器间平方和           </w:t>
      </w:r>
      <w:r>
        <w:rPr>
          <w:rFonts w:hint="eastAsia" w:ascii="宋体" w:hAnsi="宋体" w:eastAsia="宋体" w:cs="宋体"/>
          <w:color w:val="000000" w:themeColor="text1"/>
          <w:position w:val="-28"/>
          <w:sz w:val="21"/>
          <w:szCs w:val="21"/>
          <w:lang w:val="en-US" w:eastAsia="zh-CN"/>
          <w14:textFill>
            <w14:solidFill>
              <w14:schemeClr w14:val="tx1"/>
            </w14:solidFill>
          </w14:textFill>
        </w:rPr>
        <w:object>
          <v:shape id="_x0000_i1028" o:spt="75" type="#_x0000_t75" style="height:36pt;width:88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8" r:id="rId18">
            <o:LockedField>false</o:LockedField>
          </o:OLEObject>
        </w:object>
      </w:r>
      <w:r>
        <w:rPr>
          <w:rFonts w:hint="eastAsia" w:ascii="宋体" w:hAnsi="宋体" w:eastAsia="宋体" w:cs="宋体"/>
          <w:color w:val="000000" w:themeColor="text1"/>
          <w:sz w:val="21"/>
          <w:szCs w:val="21"/>
          <w:lang w:val="en-US" w:eastAsia="zh-CN"/>
          <w14:textFill>
            <w14:solidFill>
              <w14:schemeClr w14:val="tx1"/>
            </w14:solidFill>
          </w14:textFill>
        </w:rPr>
        <w:t xml:space="preserve">     均方    </w:t>
      </w:r>
      <w:r>
        <w:rPr>
          <w:rFonts w:hint="eastAsia" w:ascii="宋体" w:hAnsi="宋体" w:eastAsia="宋体" w:cs="宋体"/>
          <w:color w:val="000000" w:themeColor="text1"/>
          <w:position w:val="-30"/>
          <w:sz w:val="21"/>
          <w:szCs w:val="21"/>
          <w:lang w:val="en-US" w:eastAsia="zh-CN"/>
          <w14:textFill>
            <w14:solidFill>
              <w14:schemeClr w14:val="tx1"/>
            </w14:solidFill>
          </w14:textFill>
        </w:rPr>
        <w:object>
          <v:shape id="_x0000_i1029" o:spt="75" type="#_x0000_t75" style="height:34pt;width:54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0">
            <o:LockedField>false</o:LockedField>
          </o:OLEObject>
        </w:object>
      </w:r>
      <w:r>
        <w:rPr>
          <w:rFonts w:hint="eastAsia" w:ascii="宋体" w:hAnsi="宋体" w:eastAsia="宋体" w:cs="宋体"/>
          <w:color w:val="000000" w:themeColor="text1"/>
          <w:position w:val="-30"/>
          <w:sz w:val="21"/>
          <w:szCs w:val="21"/>
          <w:lang w:val="en-US" w:eastAsia="zh-CN"/>
          <w14:textFill>
            <w14:solidFill>
              <w14:schemeClr w14:val="tx1"/>
            </w14:solidFill>
          </w14:textFill>
        </w:rPr>
        <w:t xml:space="preserve">                   (6)</w:t>
      </w:r>
    </w:p>
    <w:p w14:paraId="0F13EB56">
      <w:pPr>
        <w:pStyle w:val="24"/>
        <w:bidi w:val="0"/>
        <w:ind w:left="0" w:leftChars="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仪器内平方和           </w:t>
      </w:r>
      <w:r>
        <w:rPr>
          <w:rFonts w:hint="eastAsia" w:ascii="宋体" w:hAnsi="宋体" w:eastAsia="宋体" w:cs="宋体"/>
          <w:color w:val="000000" w:themeColor="text1"/>
          <w:position w:val="-30"/>
          <w:sz w:val="21"/>
          <w:szCs w:val="21"/>
          <w:lang w:val="en-US" w:eastAsia="zh-CN"/>
          <w14:textFill>
            <w14:solidFill>
              <w14:schemeClr w14:val="tx1"/>
            </w14:solidFill>
          </w14:textFill>
        </w:rPr>
        <w:object>
          <v:shape id="_x0000_i1030" o:spt="75" type="#_x0000_t75" style="height:38pt;width:103.95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30" r:id="rId22">
            <o:LockedField>false</o:LockedField>
          </o:OLEObject>
        </w:object>
      </w:r>
      <w:r>
        <w:rPr>
          <w:rFonts w:hint="eastAsia" w:ascii="宋体" w:hAnsi="宋体" w:eastAsia="宋体" w:cs="宋体"/>
          <w:color w:val="000000" w:themeColor="text1"/>
          <w:sz w:val="21"/>
          <w:szCs w:val="21"/>
          <w:lang w:val="en-US" w:eastAsia="zh-CN"/>
          <w14:textFill>
            <w14:solidFill>
              <w14:schemeClr w14:val="tx1"/>
            </w14:solidFill>
          </w14:textFill>
        </w:rPr>
        <w:t xml:space="preserve">  均方   </w:t>
      </w:r>
      <w:r>
        <w:rPr>
          <w:rFonts w:hint="eastAsia" w:ascii="宋体" w:hAnsi="宋体" w:eastAsia="宋体" w:cs="宋体"/>
          <w:color w:val="000000" w:themeColor="text1"/>
          <w:position w:val="-30"/>
          <w:sz w:val="21"/>
          <w:szCs w:val="21"/>
          <w:lang w:val="en-US" w:eastAsia="zh-CN"/>
          <w14:textFill>
            <w14:solidFill>
              <w14:schemeClr w14:val="tx1"/>
            </w14:solidFill>
          </w14:textFill>
        </w:rPr>
        <w:object>
          <v:shape id="_x0000_i1031" o:spt="75" type="#_x0000_t75" style="height:34pt;width:57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31" r:id="rId24">
            <o:LockedField>false</o:LockedField>
          </o:OLEObject>
        </w:object>
      </w:r>
      <w:r>
        <w:rPr>
          <w:rFonts w:hint="eastAsia" w:ascii="宋体" w:hAnsi="宋体" w:eastAsia="宋体" w:cs="宋体"/>
          <w:color w:val="000000" w:themeColor="text1"/>
          <w:position w:val="-30"/>
          <w:sz w:val="21"/>
          <w:szCs w:val="21"/>
          <w:lang w:val="en-US" w:eastAsia="zh-CN"/>
          <w14:textFill>
            <w14:solidFill>
              <w14:schemeClr w14:val="tx1"/>
            </w14:solidFill>
          </w14:textFill>
        </w:rPr>
        <w:t xml:space="preserve">                   (7)</w:t>
      </w:r>
    </w:p>
    <w:p w14:paraId="78A9B614">
      <w:pPr>
        <w:pStyle w:val="24"/>
        <w:bidi w:val="0"/>
        <w:jc w:val="right"/>
        <w:rPr>
          <w:rFonts w:hint="eastAsia" w:ascii="宋体" w:hAnsi="宋体" w:eastAsia="宋体" w:cs="宋体"/>
          <w:color w:val="000000" w:themeColor="text1"/>
          <w:sz w:val="21"/>
          <w:szCs w:val="21"/>
          <w:lang w:val="en-US" w:eastAsia="zh-CN"/>
          <w14:textFill>
            <w14:solidFill>
              <w14:schemeClr w14:val="tx1"/>
            </w14:solidFill>
          </w14:textFill>
        </w:rPr>
      </w:pPr>
    </w:p>
    <w:p w14:paraId="5BC48E82">
      <w:pPr>
        <w:pStyle w:val="24"/>
        <w:bidi w:val="0"/>
        <w:ind w:left="0" w:leftChars="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自由度           </w:t>
      </w:r>
      <w:r>
        <w:rPr>
          <w:rFonts w:hint="eastAsia" w:ascii="宋体" w:hAnsi="宋体" w:eastAsia="宋体" w:cs="宋体"/>
          <w:color w:val="000000" w:themeColor="text1"/>
          <w:position w:val="-10"/>
          <w:sz w:val="21"/>
          <w:szCs w:val="21"/>
          <w:lang w:val="en-US" w:eastAsia="zh-CN"/>
          <w14:textFill>
            <w14:solidFill>
              <w14:schemeClr w14:val="tx1"/>
            </w14:solidFill>
          </w14:textFill>
        </w:rPr>
        <w:object>
          <v:shape id="_x0000_i1032" o:spt="75" type="#_x0000_t75" style="height:17pt;width:46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2" r:id="rId26">
            <o:LockedField>false</o:LockedField>
          </o:OLEObject>
        </w:objec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position w:val="-10"/>
          <w:sz w:val="21"/>
          <w:szCs w:val="21"/>
          <w:lang w:val="en-US" w:eastAsia="zh-CN"/>
          <w14:textFill>
            <w14:solidFill>
              <w14:schemeClr w14:val="tx1"/>
            </w14:solidFill>
          </w14:textFill>
        </w:rPr>
        <w:object>
          <v:shape id="_x0000_i1033" o:spt="75" type="#_x0000_t75" style="height:17pt;width:54pt;" o:ole="t" filled="f" o:preferrelative="t" stroked="f" coordsize="21600,21600">
            <v:path/>
            <v:fill on="f" focussize="0,0"/>
            <v:stroke on="f"/>
            <v:imagedata r:id="rId29" o:title=""/>
            <o:lock v:ext="edit" aspectratio="t"/>
            <w10:wrap type="none"/>
            <w10:anchorlock/>
          </v:shape>
          <o:OLEObject Type="Embed" ProgID="Equation.KSEE3" ShapeID="_x0000_i1033" DrawAspect="Content" ObjectID="_1468075733" r:id="rId28">
            <o:LockedField>false</o:LockedField>
          </o:OLEObject>
        </w:object>
      </w:r>
      <w:r>
        <w:rPr>
          <w:rFonts w:hint="eastAsia" w:ascii="宋体" w:hAnsi="宋体" w:eastAsia="宋体" w:cs="宋体"/>
          <w:color w:val="000000" w:themeColor="text1"/>
          <w:position w:val="-10"/>
          <w:sz w:val="21"/>
          <w:szCs w:val="21"/>
          <w:lang w:val="en-US" w:eastAsia="zh-CN"/>
          <w14:textFill>
            <w14:solidFill>
              <w14:schemeClr w14:val="tx1"/>
            </w14:solidFill>
          </w14:textFill>
        </w:rPr>
        <w:t xml:space="preserve">                                    (8)</w:t>
      </w:r>
    </w:p>
    <w:p w14:paraId="1942DCFC">
      <w:pPr>
        <w:pStyle w:val="24"/>
        <w:bidi w:val="0"/>
        <w:ind w:left="0" w:leftChars="0" w:firstLine="0" w:firstLineChars="0"/>
        <w:jc w:val="righ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4FC300E9">
      <w:pPr>
        <w:pStyle w:val="24"/>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position w:val="-30"/>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F</w:t>
      </w:r>
      <w:r>
        <w:rPr>
          <w:rFonts w:hint="eastAsia" w:ascii="宋体" w:hAnsi="宋体" w:eastAsia="宋体" w:cs="宋体"/>
          <w:color w:val="000000" w:themeColor="text1"/>
          <w:sz w:val="21"/>
          <w:szCs w:val="21"/>
          <w:lang w:val="en-US" w:eastAsia="zh-CN"/>
          <w14:textFill>
            <w14:solidFill>
              <w14:schemeClr w14:val="tx1"/>
            </w14:solidFill>
          </w14:textFill>
        </w:rPr>
        <w:t xml:space="preserve">统计量                         </w:t>
      </w:r>
      <w:r>
        <w:rPr>
          <w:rFonts w:hint="eastAsia" w:ascii="宋体" w:hAnsi="宋体" w:eastAsia="宋体" w:cs="宋体"/>
          <w:color w:val="000000" w:themeColor="text1"/>
          <w:position w:val="-30"/>
          <w:sz w:val="21"/>
          <w:szCs w:val="21"/>
          <w:lang w:val="en-US" w:eastAsia="zh-CN"/>
          <w14:textFill>
            <w14:solidFill>
              <w14:schemeClr w14:val="tx1"/>
            </w14:solidFill>
          </w14:textFill>
        </w:rPr>
        <w:object>
          <v:shape id="_x0000_i1034" o:spt="75" type="#_x0000_t75" style="height:34pt;width:48pt;" o:ole="t" filled="f" o:preferrelative="t" stroked="f" coordsize="21600,21600">
            <v:path/>
            <v:fill on="f" focussize="0,0"/>
            <v:stroke on="f"/>
            <v:imagedata r:id="rId31" o:title=""/>
            <o:lock v:ext="edit" aspectratio="t"/>
            <w10:wrap type="none"/>
            <w10:anchorlock/>
          </v:shape>
          <o:OLEObject Type="Embed" ProgID="Equation.KSEE3" ShapeID="_x0000_i1034" DrawAspect="Content" ObjectID="_1468075734" r:id="rId30">
            <o:LockedField>false</o:LockedField>
          </o:OLEObject>
        </w:object>
      </w:r>
      <w:r>
        <w:rPr>
          <w:rFonts w:hint="eastAsia" w:ascii="宋体" w:hAnsi="宋体" w:eastAsia="宋体" w:cs="宋体"/>
          <w:color w:val="000000" w:themeColor="text1"/>
          <w:position w:val="-30"/>
          <w:sz w:val="21"/>
          <w:szCs w:val="21"/>
          <w:lang w:val="en-US" w:eastAsia="zh-CN"/>
          <w14:textFill>
            <w14:solidFill>
              <w14:schemeClr w14:val="tx1"/>
            </w14:solidFill>
          </w14:textFill>
        </w:rPr>
        <w:t xml:space="preserve">                                         (9)</w:t>
      </w:r>
    </w:p>
    <w:p w14:paraId="163E4ECF">
      <w:pPr>
        <w:pStyle w:val="2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式中：</w:t>
      </w:r>
      <w:r>
        <w:rPr>
          <w:rFonts w:hint="eastAsia" w:ascii="宋体" w:hAnsi="宋体" w:eastAsia="宋体" w:cs="宋体"/>
          <w:position w:val="-6"/>
          <w:sz w:val="21"/>
          <w:szCs w:val="21"/>
        </w:rPr>
        <w:br w:type="textWrapping"/>
      </w:r>
      <w:r>
        <w:rPr>
          <w:rFonts w:hint="eastAsia" w:ascii="宋体" w:hAnsi="宋体" w:eastAsia="宋体" w:cs="宋体"/>
          <w:position w:val="-6"/>
          <w:sz w:val="21"/>
          <w:szCs w:val="21"/>
        </w:rPr>
        <w:t xml:space="preserve">      </w:t>
      </w:r>
      <m:oMath>
        <m:r>
          <m:rPr/>
          <w:rPr>
            <w:rFonts w:hint="eastAsia" w:ascii="Cambria Math" w:hAnsi="Cambria Math" w:eastAsia="宋体" w:cs="宋体"/>
            <w:sz w:val="21"/>
            <w:szCs w:val="21"/>
          </w:rPr>
          <m:t>k</m:t>
        </m:r>
      </m:oMath>
      <w:r>
        <w:rPr>
          <w:rFonts w:hint="eastAsia" w:ascii="宋体" w:hAnsi="宋体" w:eastAsia="宋体" w:cs="宋体"/>
          <w:sz w:val="21"/>
          <w:szCs w:val="21"/>
        </w:rPr>
        <w:t>——</w:t>
      </w:r>
      <w:r>
        <w:rPr>
          <w:rFonts w:hint="eastAsia" w:ascii="宋体" w:hAnsi="宋体" w:eastAsia="宋体" w:cs="宋体"/>
          <w:color w:val="000000" w:themeColor="text1"/>
          <w:sz w:val="21"/>
          <w:szCs w:val="21"/>
          <w14:textFill>
            <w14:solidFill>
              <w14:schemeClr w14:val="tx1"/>
            </w14:solidFill>
          </w14:textFill>
        </w:rPr>
        <w:t>仪器台数（组数），</w:t>
      </w:r>
      <w:r>
        <w:rPr>
          <w:rFonts w:hint="eastAsia" w:ascii="宋体" w:hAnsi="宋体" w:eastAsia="宋体" w:cs="宋体"/>
          <w:i/>
          <w:iCs/>
          <w:color w:val="000000" w:themeColor="text1"/>
          <w:sz w:val="21"/>
          <w:szCs w:val="21"/>
          <w14:textFill>
            <w14:solidFill>
              <w14:schemeClr w14:val="tx1"/>
            </w14:solidFill>
          </w14:textFill>
        </w:rPr>
        <w:t xml:space="preserve">k </w:t>
      </w:r>
      <w:r>
        <w:rPr>
          <w:rFonts w:hint="eastAsia" w:ascii="宋体" w:hAnsi="宋体" w:eastAsia="宋体" w:cs="宋体"/>
          <w:color w:val="000000" w:themeColor="text1"/>
          <w:sz w:val="21"/>
          <w:szCs w:val="21"/>
          <w14:textFill>
            <w14:solidFill>
              <w14:schemeClr w14:val="tx1"/>
            </w14:solidFill>
          </w14:textFill>
        </w:rPr>
        <w:t>= 2；</w:t>
      </w:r>
    </w:p>
    <w:p w14:paraId="70B9097C">
      <w:pPr>
        <w:pStyle w:val="24"/>
        <w:keepNext w:val="0"/>
        <w:keepLines w:val="0"/>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14:textFill>
            <w14:solidFill>
              <w14:schemeClr w14:val="tx1"/>
            </w14:solidFill>
          </w14:textFill>
        </w:rPr>
      </w:pPr>
      <m:oMath>
        <m:r>
          <m:rPr/>
          <w:rPr>
            <w:rFonts w:hint="eastAsia" w:ascii="Cambria Math" w:hAnsi="Cambria Math" w:eastAsia="宋体" w:cs="宋体"/>
            <w:sz w:val="21"/>
            <w:szCs w:val="21"/>
          </w:rPr>
          <m:t>n</m:t>
        </m:r>
      </m:oMath>
      <w:r>
        <w:rPr>
          <w:rFonts w:hint="eastAsia" w:ascii="宋体" w:hAnsi="宋体" w:eastAsia="宋体" w:cs="宋体"/>
          <w:sz w:val="21"/>
          <w:szCs w:val="21"/>
        </w:rPr>
        <w:t>——</w:t>
      </w:r>
      <w:r>
        <w:rPr>
          <w:rFonts w:hint="eastAsia" w:ascii="宋体" w:hAnsi="宋体" w:eastAsia="宋体" w:cs="宋体"/>
          <w:color w:val="000000" w:themeColor="text1"/>
          <w:sz w:val="21"/>
          <w:szCs w:val="21"/>
          <w14:textFill>
            <w14:solidFill>
              <w14:schemeClr w14:val="tx1"/>
            </w14:solidFill>
          </w14:textFill>
        </w:rPr>
        <w:t>每台仪器的重复测量次数，</w:t>
      </w:r>
      <w:r>
        <w:rPr>
          <w:rFonts w:hint="eastAsia" w:ascii="宋体" w:hAnsi="宋体" w:eastAsia="宋体" w:cs="宋体"/>
          <w:i/>
          <w:iCs/>
          <w:color w:val="000000" w:themeColor="text1"/>
          <w:sz w:val="21"/>
          <w:szCs w:val="21"/>
          <w14:textFill>
            <w14:solidFill>
              <w14:schemeClr w14:val="tx1"/>
            </w14:solidFill>
          </w14:textFill>
        </w:rPr>
        <w:t xml:space="preserve">n </w:t>
      </w:r>
      <w:r>
        <w:rPr>
          <w:rFonts w:hint="eastAsia" w:ascii="宋体" w:hAnsi="宋体" w:eastAsia="宋体" w:cs="宋体"/>
          <w:color w:val="000000" w:themeColor="text1"/>
          <w:sz w:val="21"/>
          <w:szCs w:val="21"/>
          <w14:textFill>
            <w14:solidFill>
              <w14:schemeClr w14:val="tx1"/>
            </w14:solidFill>
          </w14:textFill>
        </w:rPr>
        <w:t>= 10；</w:t>
      </w:r>
    </w:p>
    <w:p w14:paraId="2A9B7DC2">
      <w:pPr>
        <w:pStyle w:val="24"/>
        <w:keepNext w:val="0"/>
        <w:keepLines w:val="0"/>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000000" w:themeColor="text1"/>
          <w:sz w:val="21"/>
          <w:szCs w:val="21"/>
          <w14:textFill>
            <w14:solidFill>
              <w14:schemeClr w14:val="tx1"/>
            </w14:solidFill>
          </w14:textFill>
        </w:rPr>
      </w:pP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x</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ij</m:t>
            </m:r>
            <m:ctrlPr>
              <w:rPr>
                <w:rFonts w:hint="eastAsia" w:ascii="Cambria Math" w:hAnsi="Cambria Math" w:eastAsia="宋体" w:cs="宋体"/>
                <w:i/>
                <w:sz w:val="21"/>
                <w:szCs w:val="21"/>
              </w:rPr>
            </m:ctrlPr>
          </m:sub>
        </m:sSub>
      </m:oMath>
      <w:r>
        <w:rPr>
          <w:rFonts w:hint="eastAsia" w:ascii="宋体" w:hAnsi="宋体" w:eastAsia="宋体" w:cs="宋体"/>
          <w:color w:val="000000" w:themeColor="text1"/>
          <w:sz w:val="21"/>
          <w:szCs w:val="21"/>
          <w14:textFill>
            <w14:solidFill>
              <w14:schemeClr w14:val="tx1"/>
            </w14:solidFill>
          </w14:textFill>
        </w:rPr>
        <w:t>_{</w:t>
      </w:r>
      <m:oMath>
        <m:r>
          <m:rPr/>
          <w:rPr>
            <w:rFonts w:hint="eastAsia" w:ascii="Cambria Math" w:hAnsi="Cambria Math" w:eastAsia="宋体" w:cs="宋体"/>
            <w:sz w:val="21"/>
            <w:szCs w:val="21"/>
          </w:rPr>
          <m:t>ij</m:t>
        </m:r>
      </m:oMath>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rPr>
        <w:t>——</w:t>
      </w: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i/>
          <w:iCs/>
          <w:color w:val="000000" w:themeColor="text1"/>
          <w:sz w:val="21"/>
          <w:szCs w:val="21"/>
          <w14:textFill>
            <w14:solidFill>
              <w14:schemeClr w14:val="tx1"/>
            </w14:solidFill>
          </w14:textFill>
        </w:rPr>
        <w:t>i</w:t>
      </w:r>
      <w:r>
        <w:rPr>
          <w:rFonts w:hint="eastAsia" w:ascii="宋体" w:hAnsi="宋体" w:eastAsia="宋体" w:cs="宋体"/>
          <w:color w:val="000000" w:themeColor="text1"/>
          <w:sz w:val="21"/>
          <w:szCs w:val="21"/>
          <w14:textFill>
            <w14:solidFill>
              <w14:schemeClr w14:val="tx1"/>
            </w14:solidFill>
          </w14:textFill>
        </w:rPr>
        <w:t> 台仪器的第</w:t>
      </w:r>
      <w:r>
        <w:rPr>
          <w:rFonts w:hint="eastAsia" w:ascii="宋体" w:hAnsi="宋体" w:eastAsia="宋体" w:cs="宋体"/>
          <w:i/>
          <w:iCs/>
          <w:color w:val="000000" w:themeColor="text1"/>
          <w:sz w:val="21"/>
          <w:szCs w:val="21"/>
          <w14:textFill>
            <w14:solidFill>
              <w14:schemeClr w14:val="tx1"/>
            </w14:solidFill>
          </w14:textFill>
        </w:rPr>
        <w:t>j</w:t>
      </w:r>
      <w:r>
        <w:rPr>
          <w:rFonts w:hint="eastAsia" w:ascii="宋体" w:hAnsi="宋体" w:eastAsia="宋体" w:cs="宋体"/>
          <w:color w:val="000000" w:themeColor="text1"/>
          <w:sz w:val="21"/>
          <w:szCs w:val="21"/>
          <w14:textFill>
            <w14:solidFill>
              <w14:schemeClr w14:val="tx1"/>
            </w14:solidFill>
          </w14:textFill>
        </w:rPr>
        <w:t>次测量值</w:t>
      </w:r>
      <w:r>
        <w:rPr>
          <w:rFonts w:hint="eastAsia" w:ascii="宋体" w:hAnsi="宋体" w:eastAsia="宋体" w:cs="宋体"/>
          <w:color w:val="0F1115"/>
          <w:sz w:val="21"/>
          <w:szCs w:val="21"/>
          <w:shd w:val="clear" w:color="auto" w:fill="FFFFFF"/>
        </w:rPr>
        <w:t>(</w:t>
      </w:r>
      <w:r>
        <w:rPr>
          <w:rFonts w:hint="eastAsia" w:ascii="宋体" w:hAnsi="宋体" w:eastAsia="宋体" w:cs="宋体"/>
          <w:i/>
          <w:iCs/>
          <w:color w:val="0F1115"/>
          <w:sz w:val="21"/>
          <w:szCs w:val="21"/>
          <w:shd w:val="clear" w:color="auto" w:fill="FFFFFF"/>
        </w:rPr>
        <w:t>i</w:t>
      </w:r>
      <w:r>
        <w:rPr>
          <w:rFonts w:hint="eastAsia" w:ascii="宋体" w:hAnsi="宋体" w:eastAsia="宋体" w:cs="宋体"/>
          <w:color w:val="0F1115"/>
          <w:sz w:val="21"/>
          <w:szCs w:val="21"/>
          <w:shd w:val="clear" w:color="auto" w:fill="FFFFFF"/>
        </w:rPr>
        <w:t>=1,2,...,</w:t>
      </w:r>
      <w:r>
        <w:rPr>
          <w:rFonts w:hint="eastAsia" w:ascii="宋体" w:hAnsi="宋体" w:eastAsia="宋体" w:cs="宋体"/>
          <w:i/>
          <w:iCs/>
          <w:color w:val="0F1115"/>
          <w:sz w:val="21"/>
          <w:szCs w:val="21"/>
          <w:shd w:val="clear" w:color="auto" w:fill="FFFFFF"/>
        </w:rPr>
        <w:t xml:space="preserve">k </w:t>
      </w:r>
      <w:r>
        <w:rPr>
          <w:rFonts w:hint="eastAsia" w:ascii="宋体" w:hAnsi="宋体" w:eastAsia="宋体" w:cs="宋体"/>
          <w:color w:val="0F1115"/>
          <w:sz w:val="21"/>
          <w:szCs w:val="21"/>
          <w:shd w:val="clear" w:color="auto" w:fill="FFFFFF"/>
        </w:rPr>
        <w:t xml:space="preserve">; </w:t>
      </w:r>
      <w:r>
        <w:rPr>
          <w:rFonts w:hint="eastAsia" w:ascii="宋体" w:hAnsi="宋体" w:eastAsia="宋体" w:cs="宋体"/>
          <w:i/>
          <w:iCs/>
          <w:color w:val="0F1115"/>
          <w:sz w:val="21"/>
          <w:szCs w:val="21"/>
          <w:shd w:val="clear" w:color="auto" w:fill="FFFFFF"/>
        </w:rPr>
        <w:t>j</w:t>
      </w:r>
      <w:r>
        <w:rPr>
          <w:rFonts w:hint="eastAsia" w:ascii="宋体" w:hAnsi="宋体" w:eastAsia="宋体" w:cs="宋体"/>
          <w:color w:val="0F1115"/>
          <w:sz w:val="21"/>
          <w:szCs w:val="21"/>
          <w:shd w:val="clear" w:color="auto" w:fill="FFFFFF"/>
        </w:rPr>
        <w:t>=1,2,...,</w:t>
      </w:r>
      <w:r>
        <w:rPr>
          <w:rFonts w:hint="eastAsia" w:ascii="宋体" w:hAnsi="宋体" w:eastAsia="宋体" w:cs="宋体"/>
          <w:i/>
          <w:iCs/>
          <w:color w:val="0F1115"/>
          <w:sz w:val="21"/>
          <w:szCs w:val="21"/>
          <w:shd w:val="clear" w:color="auto" w:fill="FFFFFF"/>
        </w:rPr>
        <w:t>n</w:t>
      </w:r>
      <w:r>
        <w:rPr>
          <w:rFonts w:hint="eastAsia" w:ascii="宋体" w:hAnsi="宋体" w:eastAsia="宋体" w:cs="宋体"/>
          <w:color w:val="0F1115"/>
          <w:sz w:val="21"/>
          <w:szCs w:val="21"/>
          <w:shd w:val="clear" w:color="auto" w:fill="FFFFFF"/>
        </w:rPr>
        <w:t>)。</w:t>
      </w:r>
    </w:p>
    <w:p w14:paraId="0DACBC81">
      <w:pPr>
        <w:pStyle w:val="36"/>
        <w:numPr>
          <w:ilvl w:val="1"/>
          <w:numId w:val="0"/>
        </w:numPr>
        <w:spacing w:before="156" w:after="156"/>
        <w:rPr>
          <w:rFonts w:hAnsi="黑体" w:cs="黑体"/>
          <w:sz w:val="21"/>
          <w:szCs w:val="21"/>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.5</w:t>
      </w:r>
      <w:r>
        <w:rPr>
          <w:rFonts w:hAnsi="黑体" w:cs="黑体"/>
          <w:sz w:val="21"/>
          <w:szCs w:val="21"/>
        </w:rPr>
        <w:t>　</w:t>
      </w:r>
      <w:r>
        <w:rPr>
          <w:rFonts w:hint="eastAsia" w:hAnsi="黑体" w:cs="黑体"/>
          <w:sz w:val="21"/>
          <w:szCs w:val="21"/>
        </w:rPr>
        <w:t>短期稳定性</w:t>
      </w:r>
    </w:p>
    <w:p w14:paraId="3F5C93AB">
      <w:pPr>
        <w:pStyle w:val="24"/>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选用样品S</w:t>
      </w:r>
      <w:r>
        <w:rPr>
          <w:rFonts w:hint="eastAsia" w:ascii="宋体" w:hAnsi="宋体" w:eastAsia="宋体" w:cs="宋体"/>
          <w:color w:val="000000" w:themeColor="text1"/>
          <w:sz w:val="21"/>
          <w:szCs w:val="21"/>
          <w:vertAlign w:val="sub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，用X-射线荧光光谱仪每小时测量一次，持续测量8小时,测量结果通过t检验法统计计算来检验X-射线荧光光谱仪的短期稳定性,具体计算公式见公式 (10)：</w:t>
      </w:r>
    </w:p>
    <w:p w14:paraId="7E7C4DC5">
      <w:pPr>
        <w:pStyle w:val="24"/>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m:oMath>
        <m:r>
          <m:rPr/>
          <w:rPr>
            <w:rFonts w:hint="eastAsia" w:ascii="Cambria Math" w:hAnsi="Cambria Math" w:eastAsia="宋体" w:cs="宋体"/>
            <w:color w:val="000000" w:themeColor="text1"/>
            <w:sz w:val="21"/>
            <w:szCs w:val="21"/>
            <w14:textFill>
              <w14:solidFill>
                <w14:schemeClr w14:val="tx1"/>
              </w14:solidFill>
            </w14:textFill>
          </w:rPr>
          <m:t>t=</m:t>
        </m:r>
        <m:f>
          <m:fPr>
            <m:ctrlPr>
              <w:rPr>
                <w:rFonts w:hint="eastAsia" w:ascii="Cambria Math" w:hAnsi="Cambria Math" w:eastAsia="宋体" w:cs="宋体"/>
                <w:i/>
                <w:iCs/>
                <w:color w:val="000000" w:themeColor="text1"/>
                <w:sz w:val="21"/>
                <w:szCs w:val="21"/>
                <w14:textFill>
                  <w14:solidFill>
                    <w14:schemeClr w14:val="tx1"/>
                  </w14:solidFill>
                </w14:textFill>
              </w:rPr>
            </m:ctrlPr>
          </m:fPr>
          <m:num>
            <m:d>
              <m:dPr>
                <m:begChr m:val="|"/>
                <m:endChr m:val="|"/>
                <m:ctrlPr>
                  <w:rPr>
                    <w:rFonts w:hint="eastAsia" w:ascii="Cambria Math" w:hAnsi="Cambria Math" w:eastAsia="宋体" w:cs="宋体"/>
                    <w:i/>
                    <w:iCs/>
                    <w:color w:val="000000" w:themeColor="text1"/>
                    <w:sz w:val="21"/>
                    <w:szCs w:val="21"/>
                    <w14:textFill>
                      <w14:solidFill>
                        <w14:schemeClr w14:val="tx1"/>
                      </w14:solidFill>
                    </w14:textFill>
                  </w:rPr>
                </m:ctrlPr>
              </m:dPr>
              <m:e>
                <m:bar>
                  <m:barPr>
                    <m:pos m:val="top"/>
                    <m:ctrlPr>
                      <w:rPr>
                        <w:rFonts w:hint="eastAsia" w:ascii="Cambria Math" w:hAnsi="Cambria Math" w:eastAsia="宋体" w:cs="宋体"/>
                        <w:i/>
                        <w:iCs/>
                        <w:color w:val="000000" w:themeColor="text1"/>
                        <w:sz w:val="21"/>
                        <w:szCs w:val="21"/>
                        <w14:textFill>
                          <w14:solidFill>
                            <w14:schemeClr w14:val="tx1"/>
                          </w14:solidFill>
                        </w14:textFill>
                      </w:rPr>
                    </m:ctrlPr>
                  </m:barPr>
                  <m:e>
                    <m:r>
                      <m:rPr/>
                      <w:rPr>
                        <w:rFonts w:hint="eastAsia" w:ascii="Cambria Math" w:hAnsi="Cambria Math" w:eastAsia="宋体" w:cs="宋体"/>
                        <w:color w:val="000000" w:themeColor="text1"/>
                        <w:sz w:val="21"/>
                        <w:szCs w:val="21"/>
                        <w14:textFill>
                          <w14:solidFill>
                            <w14:schemeClr w14:val="tx1"/>
                          </w14:solidFill>
                        </w14:textFill>
                      </w:rPr>
                      <m:t>C</m:t>
                    </m:r>
                    <m:ctrlPr>
                      <w:rPr>
                        <w:rFonts w:hint="eastAsia" w:ascii="Cambria Math" w:hAnsi="Cambria Math" w:eastAsia="宋体" w:cs="宋体"/>
                        <w:i/>
                        <w:iCs/>
                        <w:color w:val="000000" w:themeColor="text1"/>
                        <w:sz w:val="21"/>
                        <w:szCs w:val="21"/>
                        <w14:textFill>
                          <w14:solidFill>
                            <w14:schemeClr w14:val="tx1"/>
                          </w14:solidFill>
                        </w14:textFill>
                      </w:rPr>
                    </m:ctrlPr>
                  </m:e>
                </m:bar>
                <m:r>
                  <m:rPr/>
                  <w:rPr>
                    <w:rFonts w:hint="eastAsia" w:ascii="Cambria Math" w:hAnsi="Cambria Math" w:eastAsia="宋体" w:cs="宋体"/>
                    <w:color w:val="000000" w:themeColor="text1"/>
                    <w:sz w:val="21"/>
                    <w:szCs w:val="21"/>
                    <w14:textFill>
                      <w14:solidFill>
                        <w14:schemeClr w14:val="tx1"/>
                      </w14:solidFill>
                    </w14:textFill>
                  </w:rPr>
                  <m:t>−</m:t>
                </m:r>
                <m:sSub>
                  <m:sSubPr>
                    <m:ctrlPr>
                      <w:rPr>
                        <w:rFonts w:hint="eastAsia" w:ascii="Cambria Math" w:hAnsi="Cambria Math" w:eastAsia="宋体" w:cs="宋体"/>
                        <w:i/>
                        <w:iCs/>
                        <w:color w:val="000000" w:themeColor="text1"/>
                        <w:sz w:val="21"/>
                        <w:szCs w:val="21"/>
                        <w14:textFill>
                          <w14:solidFill>
                            <w14:schemeClr w14:val="tx1"/>
                          </w14:solidFill>
                        </w14:textFill>
                      </w:rPr>
                    </m:ctrlPr>
                  </m:sSubPr>
                  <m:e>
                    <m:r>
                      <m:rPr/>
                      <w:rPr>
                        <w:rFonts w:hint="eastAsia" w:ascii="Cambria Math" w:hAnsi="Cambria Math" w:eastAsia="宋体" w:cs="宋体"/>
                        <w:color w:val="000000" w:themeColor="text1"/>
                        <w:sz w:val="21"/>
                        <w:szCs w:val="21"/>
                        <w14:textFill>
                          <w14:solidFill>
                            <w14:schemeClr w14:val="tx1"/>
                          </w14:solidFill>
                        </w14:textFill>
                      </w:rPr>
                      <m:t>X</m:t>
                    </m:r>
                    <m:ctrlPr>
                      <w:rPr>
                        <w:rFonts w:hint="eastAsia" w:ascii="Cambria Math" w:hAnsi="Cambria Math" w:eastAsia="宋体" w:cs="宋体"/>
                        <w:i/>
                        <w:iCs/>
                        <w:color w:val="000000" w:themeColor="text1"/>
                        <w:sz w:val="21"/>
                        <w:szCs w:val="21"/>
                        <w14:textFill>
                          <w14:solidFill>
                            <w14:schemeClr w14:val="tx1"/>
                          </w14:solidFill>
                        </w14:textFill>
                      </w:rPr>
                    </m:ctrlPr>
                  </m:e>
                  <m:sub>
                    <m:r>
                      <m:rPr/>
                      <w:rPr>
                        <w:rFonts w:hint="eastAsia" w:ascii="Cambria Math" w:hAnsi="Cambria Math" w:eastAsia="宋体" w:cs="宋体"/>
                        <w:color w:val="000000" w:themeColor="text1"/>
                        <w:sz w:val="21"/>
                        <w:szCs w:val="21"/>
                        <w14:textFill>
                          <w14:solidFill>
                            <w14:schemeClr w14:val="tx1"/>
                          </w14:solidFill>
                        </w14:textFill>
                      </w:rPr>
                      <m:t>3</m:t>
                    </m:r>
                    <m:ctrlPr>
                      <w:rPr>
                        <w:rFonts w:hint="eastAsia" w:ascii="Cambria Math" w:hAnsi="Cambria Math" w:eastAsia="宋体" w:cs="宋体"/>
                        <w:i/>
                        <w:iCs/>
                        <w:color w:val="000000" w:themeColor="text1"/>
                        <w:sz w:val="21"/>
                        <w:szCs w:val="21"/>
                        <w14:textFill>
                          <w14:solidFill>
                            <w14:schemeClr w14:val="tx1"/>
                          </w14:solidFill>
                        </w14:textFill>
                      </w:rPr>
                    </m:ctrlPr>
                  </m:sub>
                </m:sSub>
                <m:ctrlPr>
                  <w:rPr>
                    <w:rFonts w:hint="eastAsia" w:ascii="Cambria Math" w:hAnsi="Cambria Math" w:eastAsia="宋体" w:cs="宋体"/>
                    <w:i/>
                    <w:iCs/>
                    <w:color w:val="000000" w:themeColor="text1"/>
                    <w:sz w:val="21"/>
                    <w:szCs w:val="21"/>
                    <w14:textFill>
                      <w14:solidFill>
                        <w14:schemeClr w14:val="tx1"/>
                      </w14:solidFill>
                    </w14:textFill>
                  </w:rPr>
                </m:ctrlPr>
              </m:e>
            </m:d>
            <m:rad>
              <m:radPr>
                <m:degHide m:val="1"/>
                <m:ctrlPr>
                  <w:rPr>
                    <w:rFonts w:hint="eastAsia" w:ascii="Cambria Math" w:hAnsi="Cambria Math" w:eastAsia="宋体" w:cs="宋体"/>
                    <w:i/>
                    <w:iCs/>
                    <w:color w:val="000000" w:themeColor="text1"/>
                    <w:sz w:val="21"/>
                    <w:szCs w:val="21"/>
                    <w14:textFill>
                      <w14:solidFill>
                        <w14:schemeClr w14:val="tx1"/>
                      </w14:solidFill>
                    </w14:textFill>
                  </w:rPr>
                </m:ctrlPr>
              </m:radPr>
              <m:deg>
                <m:ctrlPr>
                  <w:rPr>
                    <w:rFonts w:hint="eastAsia" w:ascii="Cambria Math" w:hAnsi="Cambria Math" w:eastAsia="宋体" w:cs="宋体"/>
                    <w:i/>
                    <w:iCs/>
                    <w:color w:val="000000" w:themeColor="text1"/>
                    <w:sz w:val="21"/>
                    <w:szCs w:val="21"/>
                    <w14:textFill>
                      <w14:solidFill>
                        <w14:schemeClr w14:val="tx1"/>
                      </w14:solidFill>
                    </w14:textFill>
                  </w:rPr>
                </m:ctrlPr>
              </m:deg>
              <m:e>
                <m:r>
                  <m:rPr/>
                  <w:rPr>
                    <w:rFonts w:hint="eastAsia" w:ascii="Cambria Math" w:hAnsi="Cambria Math" w:eastAsia="宋体" w:cs="宋体"/>
                    <w:color w:val="000000" w:themeColor="text1"/>
                    <w:sz w:val="21"/>
                    <w:szCs w:val="21"/>
                    <w14:textFill>
                      <w14:solidFill>
                        <w14:schemeClr w14:val="tx1"/>
                      </w14:solidFill>
                    </w14:textFill>
                  </w:rPr>
                  <m:t>n</m:t>
                </m:r>
                <m:ctrlPr>
                  <w:rPr>
                    <w:rFonts w:hint="eastAsia" w:ascii="Cambria Math" w:hAnsi="Cambria Math" w:eastAsia="宋体" w:cs="宋体"/>
                    <w:i/>
                    <w:iCs/>
                    <w:color w:val="000000" w:themeColor="text1"/>
                    <w:sz w:val="21"/>
                    <w:szCs w:val="21"/>
                    <w14:textFill>
                      <w14:solidFill>
                        <w14:schemeClr w14:val="tx1"/>
                      </w14:solidFill>
                    </w14:textFill>
                  </w:rPr>
                </m:ctrlPr>
              </m:e>
            </m:rad>
            <m:ctrlPr>
              <w:rPr>
                <w:rFonts w:hint="eastAsia" w:ascii="Cambria Math" w:hAnsi="Cambria Math" w:eastAsia="宋体" w:cs="宋体"/>
                <w:i/>
                <w:iCs/>
                <w:color w:val="000000" w:themeColor="text1"/>
                <w:sz w:val="21"/>
                <w:szCs w:val="21"/>
                <w14:textFill>
                  <w14:solidFill>
                    <w14:schemeClr w14:val="tx1"/>
                  </w14:solidFill>
                </w14:textFill>
              </w:rPr>
            </m:ctrlPr>
          </m:num>
          <m:den>
            <m:r>
              <m:rPr/>
              <w:rPr>
                <w:rFonts w:hint="eastAsia" w:ascii="Cambria Math" w:hAnsi="Cambria Math" w:eastAsia="宋体" w:cs="宋体"/>
                <w:color w:val="000000" w:themeColor="text1"/>
                <w:sz w:val="21"/>
                <w:szCs w:val="21"/>
                <w14:textFill>
                  <w14:solidFill>
                    <w14:schemeClr w14:val="tx1"/>
                  </w14:solidFill>
                </w14:textFill>
              </w:rPr>
              <m:t>S</m:t>
            </m:r>
            <m:ctrlPr>
              <w:rPr>
                <w:rFonts w:hint="eastAsia" w:ascii="Cambria Math" w:hAnsi="Cambria Math" w:eastAsia="宋体" w:cs="宋体"/>
                <w:i/>
                <w:iCs/>
                <w:color w:val="000000" w:themeColor="text1"/>
                <w:sz w:val="21"/>
                <w:szCs w:val="21"/>
                <w14:textFill>
                  <w14:solidFill>
                    <w14:schemeClr w14:val="tx1"/>
                  </w14:solidFill>
                </w14:textFill>
              </w:rPr>
            </m:ctrlPr>
          </m:den>
        </m:f>
      </m:oMath>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(10)</w:t>
      </w:r>
    </w:p>
    <w:p w14:paraId="4F8378D3">
      <w:pPr>
        <w:pStyle w:val="24"/>
        <w:spacing w:line="360" w:lineRule="auto"/>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式中：  </w:t>
      </w:r>
      <m:oMath>
        <m:bar>
          <m:barPr>
            <m:pos m:val="top"/>
            <m:ctrlPr>
              <w:rPr>
                <w:rFonts w:hint="eastAsia" w:ascii="Cambria Math" w:hAnsi="Cambria Math" w:eastAsia="宋体" w:cs="宋体"/>
                <w:i/>
                <w:color w:val="000000" w:themeColor="text1"/>
                <w:position w:val="-6"/>
                <w:sz w:val="21"/>
                <w:szCs w:val="21"/>
                <w14:textFill>
                  <w14:solidFill>
                    <w14:schemeClr w14:val="tx1"/>
                  </w14:solidFill>
                </w14:textFill>
              </w:rPr>
            </m:ctrlPr>
          </m:barPr>
          <m:e>
            <m:r>
              <m:rPr/>
              <w:rPr>
                <w:rFonts w:hint="eastAsia" w:ascii="Cambria Math" w:hAnsi="Cambria Math" w:eastAsia="宋体" w:cs="宋体"/>
                <w:color w:val="000000" w:themeColor="text1"/>
                <w:position w:val="-6"/>
                <w:sz w:val="21"/>
                <w:szCs w:val="21"/>
                <w14:textFill>
                  <w14:solidFill>
                    <w14:schemeClr w14:val="tx1"/>
                  </w14:solidFill>
                </w14:textFill>
              </w:rPr>
              <m:t>c</m:t>
            </m:r>
            <m:ctrlPr>
              <w:rPr>
                <w:rFonts w:hint="eastAsia" w:ascii="Cambria Math" w:hAnsi="Cambria Math" w:eastAsia="宋体" w:cs="宋体"/>
                <w:i/>
                <w:color w:val="000000" w:themeColor="text1"/>
                <w:position w:val="-6"/>
                <w:sz w:val="21"/>
                <w:szCs w:val="21"/>
                <w14:textFill>
                  <w14:solidFill>
                    <w14:schemeClr w14:val="tx1"/>
                  </w14:solidFill>
                </w14:textFill>
              </w:rPr>
            </m:ctrlPr>
          </m:e>
        </m:bar>
      </m:oMath>
      <w:r>
        <w:rPr>
          <w:rFonts w:hint="eastAsia" w:ascii="宋体" w:hAnsi="宋体" w:eastAsia="宋体" w:cs="宋体"/>
          <w:color w:val="000000" w:themeColor="text1"/>
          <w:position w:val="-6"/>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i/>
          <w:iCs/>
          <w:color w:val="000000" w:themeColor="text1"/>
          <w:sz w:val="21"/>
          <w:szCs w:val="21"/>
          <w14:textFill>
            <w14:solidFill>
              <w14:schemeClr w14:val="tx1"/>
            </w14:solidFill>
          </w14:textFill>
        </w:rPr>
        <w:t>n</w:t>
      </w:r>
      <w:r>
        <w:rPr>
          <w:rFonts w:hint="eastAsia" w:ascii="宋体" w:hAnsi="宋体" w:eastAsia="宋体" w:cs="宋体"/>
          <w:color w:val="000000" w:themeColor="text1"/>
          <w:sz w:val="21"/>
          <w:szCs w:val="21"/>
          <w14:textFill>
            <w14:solidFill>
              <w14:schemeClr w14:val="tx1"/>
            </w14:solidFill>
          </w14:textFill>
        </w:rPr>
        <w:t>次测量的平均值，mg/kg；</w:t>
      </w:r>
    </w:p>
    <w:p w14:paraId="40AE632F">
      <w:pPr>
        <w:pStyle w:val="24"/>
        <w:spacing w:line="360" w:lineRule="auto"/>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i/>
          <w:iCs/>
          <w:color w:val="000000" w:themeColor="text1"/>
          <w:sz w:val="21"/>
          <w:szCs w:val="21"/>
          <w14:textFill>
            <w14:solidFill>
              <w14:schemeClr w14:val="tx1"/>
            </w14:solidFill>
          </w14:textFill>
        </w:rPr>
        <w:t>X</w:t>
      </w:r>
      <w:r>
        <w:rPr>
          <w:rFonts w:hint="eastAsia" w:ascii="宋体" w:hAnsi="宋体" w:eastAsia="宋体" w:cs="宋体"/>
          <w:i/>
          <w:iCs/>
          <w:color w:val="000000" w:themeColor="text1"/>
          <w:sz w:val="21"/>
          <w:szCs w:val="21"/>
          <w:vertAlign w:val="subscript"/>
          <w14:textFill>
            <w14:solidFill>
              <w14:schemeClr w14:val="tx1"/>
            </w14:solidFill>
          </w14:textFill>
        </w:rPr>
        <w:t xml:space="preserve">3 </w:t>
      </w:r>
      <w:r>
        <w:rPr>
          <w:rFonts w:hint="eastAsia" w:ascii="宋体" w:hAnsi="宋体" w:eastAsia="宋体" w:cs="宋体"/>
          <w:color w:val="000000" w:themeColor="text1"/>
          <w:sz w:val="21"/>
          <w:szCs w:val="21"/>
          <w14:textFill>
            <w14:solidFill>
              <w14:schemeClr w14:val="tx1"/>
            </w14:solidFill>
          </w14:textFill>
        </w:rPr>
        <w:t>-- 样品S</w:t>
      </w:r>
      <w:r>
        <w:rPr>
          <w:rFonts w:hint="eastAsia" w:ascii="宋体" w:hAnsi="宋体" w:eastAsia="宋体" w:cs="宋体"/>
          <w:color w:val="000000" w:themeColor="text1"/>
          <w:sz w:val="21"/>
          <w:szCs w:val="21"/>
          <w:vertAlign w:val="sub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的镉值，mg/kg；</w:t>
      </w:r>
    </w:p>
    <w:p w14:paraId="55BE7078">
      <w:pPr>
        <w:pStyle w:val="24"/>
        <w:spacing w:line="360" w:lineRule="auto"/>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i/>
          <w:iCs/>
          <w:color w:val="000000" w:themeColor="text1"/>
          <w:sz w:val="21"/>
          <w:szCs w:val="21"/>
          <w14:textFill>
            <w14:solidFill>
              <w14:schemeClr w14:val="tx1"/>
            </w14:solidFill>
          </w14:textFill>
        </w:rPr>
        <w:t xml:space="preserve">n </w:t>
      </w:r>
      <w:r>
        <w:rPr>
          <w:rFonts w:hint="eastAsia" w:ascii="宋体" w:hAnsi="宋体" w:eastAsia="宋体" w:cs="宋体"/>
          <w:color w:val="000000" w:themeColor="text1"/>
          <w:sz w:val="21"/>
          <w:szCs w:val="21"/>
          <w14:textFill>
            <w14:solidFill>
              <w14:schemeClr w14:val="tx1"/>
            </w14:solidFill>
          </w14:textFill>
        </w:rPr>
        <w:t xml:space="preserve">--  测量次数， </w:t>
      </w:r>
      <w:r>
        <w:rPr>
          <w:rFonts w:hint="eastAsia" w:ascii="宋体" w:hAnsi="宋体" w:eastAsia="宋体" w:cs="宋体"/>
          <w:i/>
          <w:iCs/>
          <w:color w:val="000000" w:themeColor="text1"/>
          <w:sz w:val="21"/>
          <w:szCs w:val="21"/>
          <w14:textFill>
            <w14:solidFill>
              <w14:schemeClr w14:val="tx1"/>
            </w14:solidFill>
          </w14:textFill>
        </w:rPr>
        <w:t>n</w:t>
      </w:r>
      <w:r>
        <w:rPr>
          <w:rFonts w:hint="eastAsia" w:ascii="宋体" w:hAnsi="宋体" w:eastAsia="宋体" w:cs="宋体"/>
          <w:color w:val="000000" w:themeColor="text1"/>
          <w:sz w:val="21"/>
          <w:szCs w:val="21"/>
          <w14:textFill>
            <w14:solidFill>
              <w14:schemeClr w14:val="tx1"/>
            </w14:solidFill>
          </w14:textFill>
        </w:rPr>
        <w:t>≥6；</w:t>
      </w:r>
    </w:p>
    <w:p w14:paraId="0F6391BB">
      <w:pPr>
        <w:pStyle w:val="24"/>
        <w:spacing w:line="360" w:lineRule="auto"/>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i/>
          <w:iCs/>
          <w:color w:val="000000" w:themeColor="text1"/>
          <w:sz w:val="21"/>
          <w:szCs w:val="21"/>
          <w14:textFill>
            <w14:solidFill>
              <w14:schemeClr w14:val="tx1"/>
            </w14:solidFill>
          </w14:textFill>
        </w:rPr>
        <w:t xml:space="preserve">S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i/>
          <w:iCs/>
          <w:color w:val="000000" w:themeColor="text1"/>
          <w:sz w:val="21"/>
          <w:szCs w:val="21"/>
          <w14:textFill>
            <w14:solidFill>
              <w14:schemeClr w14:val="tx1"/>
            </w14:solidFill>
          </w14:textFill>
        </w:rPr>
        <w:t>n</w:t>
      </w:r>
      <w:r>
        <w:rPr>
          <w:rFonts w:hint="eastAsia" w:ascii="宋体" w:hAnsi="宋体" w:eastAsia="宋体" w:cs="宋体"/>
          <w:color w:val="000000" w:themeColor="text1"/>
          <w:sz w:val="21"/>
          <w:szCs w:val="21"/>
          <w14:textFill>
            <w14:solidFill>
              <w14:schemeClr w14:val="tx1"/>
            </w14:solidFill>
          </w14:textFill>
        </w:rPr>
        <w:t xml:space="preserve">次测量结果的标准偏差。    </w:t>
      </w:r>
    </w:p>
    <w:p w14:paraId="7615AD25">
      <w:pPr>
        <w:pStyle w:val="36"/>
        <w:numPr>
          <w:ilvl w:val="1"/>
          <w:numId w:val="0"/>
        </w:numPr>
        <w:spacing w:before="156" w:after="156"/>
        <w:rPr>
          <w:rFonts w:hint="default" w:hAnsi="黑体" w:eastAsia="黑体" w:cs="黑体"/>
          <w:sz w:val="21"/>
          <w:szCs w:val="21"/>
          <w:lang w:val="en-US" w:eastAsia="zh-CN"/>
        </w:rPr>
      </w:pPr>
      <w:r>
        <w:rPr>
          <w:rFonts w:hint="eastAsia" w:hAnsi="黑体" w:cs="黑体"/>
          <w:sz w:val="21"/>
          <w:szCs w:val="21"/>
        </w:rPr>
        <w:t>8.</w:t>
      </w:r>
      <w:r>
        <w:rPr>
          <w:rFonts w:hint="eastAsia" w:hAnsi="黑体" w:cs="黑体"/>
          <w:sz w:val="21"/>
          <w:szCs w:val="21"/>
          <w:lang w:val="en-US" w:eastAsia="zh-CN"/>
        </w:rPr>
        <w:t>3</w:t>
      </w:r>
      <w:r>
        <w:rPr>
          <w:rFonts w:hint="eastAsia" w:hAnsi="黑体" w:cs="黑体"/>
          <w:sz w:val="21"/>
          <w:szCs w:val="21"/>
        </w:rPr>
        <w:t>.6</w:t>
      </w:r>
      <w:r>
        <w:rPr>
          <w:rFonts w:hAnsi="黑体" w:cs="黑体"/>
          <w:sz w:val="21"/>
          <w:szCs w:val="21"/>
        </w:rPr>
        <w:t>　</w:t>
      </w:r>
      <w:r>
        <w:rPr>
          <w:rFonts w:hint="eastAsia" w:hAnsi="黑体" w:cs="黑体"/>
          <w:sz w:val="21"/>
          <w:szCs w:val="21"/>
          <w:lang w:val="en-US" w:eastAsia="zh-CN"/>
        </w:rPr>
        <w:t>混合回收率</w:t>
      </w:r>
    </w:p>
    <w:p w14:paraId="6CB5B44E">
      <w:pPr>
        <w:pStyle w:val="24"/>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选用样品S</w:t>
      </w:r>
      <w:r>
        <w:rPr>
          <w:rFonts w:hint="eastAsia" w:ascii="宋体" w:hAnsi="宋体" w:eastAsia="宋体" w:cs="宋体"/>
          <w:color w:val="000000" w:themeColor="text1"/>
          <w:vertAlign w:val="subscript"/>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和样品S</w:t>
      </w:r>
      <w:r>
        <w:rPr>
          <w:rFonts w:hint="eastAsia" w:ascii="宋体" w:hAnsi="宋体" w:eastAsia="宋体" w:cs="宋体"/>
          <w:color w:val="000000" w:themeColor="text1"/>
          <w:vertAlign w:val="sub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进行等量充分混匀后制成样品S</w:t>
      </w:r>
      <w:r>
        <w:rPr>
          <w:rFonts w:hint="eastAsia" w:ascii="宋体" w:hAnsi="宋体" w:eastAsia="宋体" w:cs="宋体"/>
          <w:color w:val="000000" w:themeColor="text1"/>
          <w:highlight w:val="none"/>
          <w:vertAlign w:val="subscript"/>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。用X-射线荧光光谱仪对样品样品S</w:t>
      </w:r>
      <w:r>
        <w:rPr>
          <w:rFonts w:hint="eastAsia" w:ascii="宋体" w:hAnsi="宋体" w:eastAsia="宋体" w:cs="宋体"/>
          <w:color w:val="000000" w:themeColor="text1"/>
          <w:highlight w:val="none"/>
          <w:vertAlign w:val="subscript"/>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进行6次检测</w:t>
      </w:r>
      <w:r>
        <w:rPr>
          <w:rFonts w:hint="eastAsia" w:ascii="宋体" w:hAnsi="宋体" w:eastAsia="宋体" w:cs="宋体"/>
          <w:color w:val="000000" w:themeColor="text1"/>
          <w:highlight w:val="none"/>
          <w:lang w:val="en-US" w:eastAsia="zh-CN"/>
          <w14:textFill>
            <w14:solidFill>
              <w14:schemeClr w14:val="tx1"/>
            </w14:solidFill>
          </w14:textFill>
        </w:rPr>
        <w:t>来计算准确度</w:t>
      </w:r>
      <w:r>
        <w:rPr>
          <w:rFonts w:hint="eastAsia" w:ascii="宋体" w:hAnsi="宋体" w:eastAsia="宋体" w:cs="宋体"/>
          <w:color w:val="000000" w:themeColor="text1"/>
          <w:highlight w:val="none"/>
          <w14:textFill>
            <w14:solidFill>
              <w14:schemeClr w14:val="tx1"/>
            </w14:solidFill>
          </w14:textFill>
        </w:rPr>
        <w:t>。通过回收率(R)表现正确度,通过相对标准偏差(RSD)表现仪器的精密度,计算公式见公式</w:t>
      </w:r>
      <w:r>
        <w:rPr>
          <w:rFonts w:hint="eastAsia" w:ascii="宋体" w:hAnsi="宋体" w:eastAsia="宋体" w:cs="宋体"/>
          <w:highlight w:val="none"/>
        </w:rPr>
        <w:t>(1)和(2)</w:t>
      </w:r>
      <w:r>
        <w:rPr>
          <w:rFonts w:hint="eastAsia" w:ascii="宋体" w:hAnsi="宋体" w:eastAsia="宋体" w:cs="宋体"/>
          <w:color w:val="000000" w:themeColor="text1"/>
          <w:highlight w:val="none"/>
          <w14:textFill>
            <w14:solidFill>
              <w14:schemeClr w14:val="tx1"/>
            </w14:solidFill>
          </w14:textFill>
        </w:rPr>
        <w:t>。通过回收率(R)</w:t>
      </w:r>
      <w:r>
        <w:rPr>
          <w:rFonts w:hint="eastAsia" w:ascii="宋体" w:hAnsi="宋体" w:eastAsia="宋体" w:cs="宋体"/>
          <w:color w:val="000000" w:themeColor="text1"/>
          <w:highlight w:val="none"/>
          <w:lang w:val="en-US" w:eastAsia="zh-CN"/>
          <w14:textFill>
            <w14:solidFill>
              <w14:schemeClr w14:val="tx1"/>
            </w14:solidFill>
          </w14:textFill>
        </w:rPr>
        <w:t>和</w:t>
      </w:r>
      <w:r>
        <w:rPr>
          <w:rFonts w:hint="eastAsia" w:ascii="宋体" w:hAnsi="宋体" w:eastAsia="宋体" w:cs="宋体"/>
          <w:color w:val="000000" w:themeColor="text1"/>
          <w:highlight w:val="none"/>
          <w14:textFill>
            <w14:solidFill>
              <w14:schemeClr w14:val="tx1"/>
            </w14:solidFill>
          </w14:textFill>
        </w:rPr>
        <w:t>相对标准偏差(RSD)表征X-射线荧光光谱仪</w:t>
      </w:r>
      <w:r>
        <w:rPr>
          <w:rFonts w:hint="eastAsia" w:ascii="宋体" w:hAnsi="宋体" w:eastAsia="宋体" w:cs="宋体"/>
          <w:color w:val="000000" w:themeColor="text1"/>
          <w:highlight w:val="none"/>
          <w:lang w:val="en-US" w:eastAsia="zh-CN"/>
          <w14:textFill>
            <w14:solidFill>
              <w14:schemeClr w14:val="tx1"/>
            </w14:solidFill>
          </w14:textFill>
        </w:rPr>
        <w:t>混合回收率的</w:t>
      </w:r>
      <w:r>
        <w:rPr>
          <w:rFonts w:hint="eastAsia" w:ascii="宋体" w:hAnsi="宋体" w:eastAsia="宋体" w:cs="宋体"/>
          <w:color w:val="000000" w:themeColor="text1"/>
          <w:highlight w:val="none"/>
          <w14:textFill>
            <w14:solidFill>
              <w14:schemeClr w14:val="tx1"/>
            </w14:solidFill>
          </w14:textFill>
        </w:rPr>
        <w:t>检测能力。</w:t>
      </w:r>
    </w:p>
    <w:p w14:paraId="7C7C5B44">
      <w:pPr>
        <w:pStyle w:val="30"/>
        <w:numPr>
          <w:ilvl w:val="0"/>
          <w:numId w:val="0"/>
        </w:numPr>
        <w:spacing w:before="312" w:after="312"/>
        <w:rPr>
          <w:rFonts w:hint="default"/>
          <w:color w:val="000000" w:themeColor="text1"/>
          <w14:textFill>
            <w14:solidFill>
              <w14:schemeClr w14:val="tx1"/>
            </w14:solidFill>
          </w14:textFill>
        </w:rPr>
      </w:pPr>
      <w:r>
        <w:rPr>
          <w:color w:val="000000" w:themeColor="text1"/>
          <w14:textFill>
            <w14:solidFill>
              <w14:schemeClr w14:val="tx1"/>
            </w14:solidFill>
          </w14:textFill>
        </w:rPr>
        <w:t>9 评价步骤</w:t>
      </w:r>
    </w:p>
    <w:p w14:paraId="6F36853B">
      <w:pPr>
        <w:pStyle w:val="36"/>
        <w:numPr>
          <w:ilvl w:val="1"/>
          <w:numId w:val="0"/>
        </w:numPr>
        <w:spacing w:before="156" w:after="156"/>
        <w:rPr>
          <w:rFonts w:hAnsi="黑体" w:cs="黑体"/>
          <w:sz w:val="21"/>
          <w:szCs w:val="21"/>
        </w:rPr>
      </w:pPr>
      <w:r>
        <w:rPr>
          <w:rFonts w:hint="eastAsia" w:hAnsi="黑体" w:cs="黑体"/>
          <w:sz w:val="21"/>
          <w:szCs w:val="21"/>
        </w:rPr>
        <w:t>9.1</w:t>
      </w:r>
      <w:r>
        <w:rPr>
          <w:rFonts w:hAnsi="黑体" w:cs="黑体"/>
          <w:sz w:val="21"/>
          <w:szCs w:val="21"/>
        </w:rPr>
        <w:t>　</w:t>
      </w:r>
      <w:r>
        <w:rPr>
          <w:rFonts w:hint="eastAsia" w:hAnsi="黑体" w:cs="黑体"/>
          <w:sz w:val="21"/>
          <w:szCs w:val="21"/>
        </w:rPr>
        <w:t>合同评审</w:t>
      </w:r>
    </w:p>
    <w:p w14:paraId="0C312ADD">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实施机构应在工作开始之前，按照GB/T 27025-2019的相关规定对委托方要求进行评审，并与委托方签署相关合同。合同内容应至少包括以下内容：</w:t>
      </w:r>
    </w:p>
    <w:p w14:paraId="02279890">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a）评价用途：</w:t>
      </w:r>
    </w:p>
    <w:p w14:paraId="5F369441">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b）参比方法：</w:t>
      </w:r>
    </w:p>
    <w:p w14:paraId="1883724B">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c）质控样品或者标准物质；</w:t>
      </w:r>
    </w:p>
    <w:p w14:paraId="72968E96">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d）仪器外观及状态。</w:t>
      </w:r>
    </w:p>
    <w:p w14:paraId="687A986C">
      <w:pPr>
        <w:pStyle w:val="36"/>
        <w:numPr>
          <w:ilvl w:val="1"/>
          <w:numId w:val="0"/>
        </w:numPr>
        <w:spacing w:before="156" w:after="156"/>
        <w:rPr>
          <w:rFonts w:hAnsi="黑体" w:cs="黑体"/>
          <w:sz w:val="21"/>
          <w:szCs w:val="21"/>
        </w:rPr>
      </w:pPr>
      <w:r>
        <w:rPr>
          <w:rFonts w:hint="eastAsia" w:hAnsi="黑体" w:cs="黑体"/>
          <w:sz w:val="21"/>
          <w:szCs w:val="21"/>
        </w:rPr>
        <w:t>9.2</w:t>
      </w:r>
      <w:r>
        <w:rPr>
          <w:rFonts w:hAnsi="黑体" w:cs="黑体"/>
          <w:sz w:val="21"/>
          <w:szCs w:val="21"/>
        </w:rPr>
        <w:t>　</w:t>
      </w:r>
      <w:r>
        <w:rPr>
          <w:rFonts w:hint="eastAsia" w:hAnsi="黑体" w:cs="黑体"/>
          <w:sz w:val="21"/>
          <w:szCs w:val="21"/>
        </w:rPr>
        <w:t>一般指标评价</w:t>
      </w:r>
    </w:p>
    <w:p w14:paraId="274CA3EB">
      <w:pPr>
        <w:pStyle w:val="24"/>
        <w:ind w:firstLine="42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实施机构应首先对X-射线荧光光谱仪的一般指标进行评价。当一般指标评价结果异常，且影响技术指标评价时，评价工作终止，并及时告知委托方。</w:t>
      </w:r>
    </w:p>
    <w:p w14:paraId="6CAFFAAC">
      <w:pPr>
        <w:pStyle w:val="36"/>
        <w:numPr>
          <w:ilvl w:val="1"/>
          <w:numId w:val="0"/>
        </w:numPr>
        <w:spacing w:before="156" w:after="156"/>
        <w:rPr>
          <w:rFonts w:hAnsi="黑体" w:cs="黑体"/>
          <w:sz w:val="21"/>
          <w:szCs w:val="21"/>
        </w:rPr>
      </w:pPr>
      <w:r>
        <w:rPr>
          <w:rFonts w:hint="eastAsia" w:hAnsi="黑体" w:cs="黑体"/>
          <w:sz w:val="21"/>
          <w:szCs w:val="21"/>
        </w:rPr>
        <w:t>9.3</w:t>
      </w:r>
      <w:r>
        <w:rPr>
          <w:rFonts w:hAnsi="黑体" w:cs="黑体"/>
          <w:sz w:val="21"/>
          <w:szCs w:val="21"/>
        </w:rPr>
        <w:t>　</w:t>
      </w:r>
      <w:r>
        <w:rPr>
          <w:rFonts w:hint="eastAsia" w:hAnsi="黑体" w:cs="黑体"/>
          <w:sz w:val="21"/>
          <w:szCs w:val="21"/>
        </w:rPr>
        <w:t>技术指标评价</w:t>
      </w:r>
    </w:p>
    <w:p w14:paraId="179F008E">
      <w:pPr>
        <w:pStyle w:val="36"/>
        <w:numPr>
          <w:ilvl w:val="1"/>
          <w:numId w:val="0"/>
        </w:numPr>
        <w:spacing w:before="156" w:after="156"/>
        <w:rPr>
          <w:rFonts w:hAnsi="黑体" w:cs="黑体"/>
          <w:sz w:val="21"/>
          <w:szCs w:val="21"/>
        </w:rPr>
      </w:pPr>
      <w:r>
        <w:rPr>
          <w:rFonts w:hint="eastAsia" w:hAnsi="黑体" w:cs="黑体"/>
          <w:sz w:val="21"/>
          <w:szCs w:val="21"/>
        </w:rPr>
        <w:t>9.3.1</w:t>
      </w:r>
      <w:r>
        <w:rPr>
          <w:rFonts w:hAnsi="黑体" w:cs="黑体"/>
          <w:sz w:val="21"/>
          <w:szCs w:val="21"/>
        </w:rPr>
        <w:t>　</w:t>
      </w:r>
      <w:r>
        <w:rPr>
          <w:rFonts w:hint="eastAsia" w:hAnsi="黑体" w:cs="黑体"/>
          <w:sz w:val="21"/>
          <w:szCs w:val="21"/>
        </w:rPr>
        <w:t>制定评价方案</w:t>
      </w:r>
    </w:p>
    <w:p w14:paraId="4A5AAD6E">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施机构对需要开展技术指标评价的X-射线荧光光谱仪，应根据待评价成分特性和X-射线荧光光谱仪的实验原理、适用范围、性能指标、操作步骤、结果判断、注意事项等相关信息，拟定具体的评价方案，应至少包括以下内容：</w:t>
      </w:r>
    </w:p>
    <w:p w14:paraId="2DD878D0">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a）方案实施程序；</w:t>
      </w:r>
    </w:p>
    <w:p w14:paraId="2AA734ED">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b）评价内容及依据；</w:t>
      </w:r>
    </w:p>
    <w:p w14:paraId="5EF511A0">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c）评价比较用参考限值标准及方法标准；</w:t>
      </w:r>
    </w:p>
    <w:p w14:paraId="55221053">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d）样品获取；</w:t>
      </w:r>
    </w:p>
    <w:p w14:paraId="71BFCCB4">
      <w:pPr>
        <w:pStyle w:val="24"/>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e）结果判断及统计方式。</w:t>
      </w:r>
    </w:p>
    <w:p w14:paraId="4CF6E48E">
      <w:pPr>
        <w:pStyle w:val="36"/>
        <w:numPr>
          <w:ilvl w:val="1"/>
          <w:numId w:val="0"/>
        </w:numPr>
        <w:spacing w:before="156" w:after="156"/>
        <w:rPr>
          <w:rFonts w:hAnsi="黑体" w:cs="黑体"/>
          <w:sz w:val="21"/>
          <w:szCs w:val="21"/>
        </w:rPr>
      </w:pPr>
      <w:r>
        <w:rPr>
          <w:rFonts w:hint="eastAsia" w:hAnsi="黑体" w:cs="黑体"/>
          <w:sz w:val="21"/>
          <w:szCs w:val="21"/>
        </w:rPr>
        <w:t>9.3.2</w:t>
      </w:r>
      <w:r>
        <w:rPr>
          <w:rFonts w:hAnsi="黑体" w:cs="黑体"/>
          <w:sz w:val="21"/>
          <w:szCs w:val="21"/>
        </w:rPr>
        <w:t>　</w:t>
      </w:r>
      <w:r>
        <w:rPr>
          <w:rFonts w:hint="eastAsia" w:hAnsi="黑体" w:cs="黑体"/>
          <w:sz w:val="21"/>
          <w:szCs w:val="21"/>
        </w:rPr>
        <w:t>试验测试</w:t>
      </w:r>
    </w:p>
    <w:p w14:paraId="1F834B48">
      <w:pPr>
        <w:pStyle w:val="36"/>
        <w:numPr>
          <w:ilvl w:val="1"/>
          <w:numId w:val="0"/>
        </w:numPr>
        <w:spacing w:before="156" w:after="156"/>
        <w:rPr>
          <w:sz w:val="21"/>
          <w:szCs w:val="21"/>
        </w:rPr>
      </w:pPr>
      <w:r>
        <w:rPr>
          <w:rFonts w:hint="eastAsia" w:hAnsi="黑体" w:cs="黑体"/>
          <w:sz w:val="21"/>
          <w:szCs w:val="21"/>
        </w:rPr>
        <w:t>9.3.2.</w:t>
      </w:r>
      <w:r>
        <w:rPr>
          <w:rFonts w:hint="eastAsia" w:hAnsi="黑体" w:cs="黑体"/>
          <w:sz w:val="21"/>
          <w:szCs w:val="21"/>
          <w:lang w:val="en-US" w:eastAsia="zh-CN"/>
        </w:rPr>
        <w:t>1</w:t>
      </w:r>
      <w:r>
        <w:rPr>
          <w:sz w:val="21"/>
          <w:szCs w:val="21"/>
        </w:rPr>
        <w:t>　试验前准备</w:t>
      </w:r>
    </w:p>
    <w:p w14:paraId="43066E17">
      <w:pPr>
        <w:pStyle w:val="37"/>
      </w:pPr>
      <w:r>
        <w:t>根据仪器说明书的</w:t>
      </w:r>
      <w:r>
        <w:rPr>
          <w:rFonts w:hint="eastAsia"/>
        </w:rPr>
        <w:t>操作步骤调试仪器状态</w:t>
      </w:r>
      <w:r>
        <w:t>。</w:t>
      </w:r>
    </w:p>
    <w:p w14:paraId="5A9A5B58">
      <w:pPr>
        <w:pStyle w:val="37"/>
        <w:ind w:left="0" w:leftChars="0" w:firstLine="0" w:firstLineChars="0"/>
        <w:rPr>
          <w:sz w:val="21"/>
          <w:szCs w:val="21"/>
        </w:rPr>
      </w:pPr>
      <w:r>
        <w:rPr>
          <w:rFonts w:hint="eastAsia" w:ascii="黑体" w:hAnsi="黑体" w:eastAsia="黑体" w:cs="黑体"/>
          <w:sz w:val="21"/>
          <w:szCs w:val="21"/>
        </w:rPr>
        <w:t>9</w:t>
      </w:r>
      <w:r>
        <w:rPr>
          <w:rFonts w:ascii="黑体" w:hAnsi="黑体" w:eastAsia="黑体" w:cs="黑体"/>
          <w:sz w:val="21"/>
          <w:szCs w:val="21"/>
        </w:rPr>
        <w:t>.3.2.</w:t>
      </w:r>
      <w:r>
        <w:rPr>
          <w:rFonts w:hint="eastAsia" w:ascii="黑体" w:hAnsi="黑体" w:eastAsia="黑体" w:cs="黑体"/>
          <w:sz w:val="21"/>
          <w:szCs w:val="21"/>
          <w:lang w:val="en-US" w:eastAsia="zh-CN"/>
        </w:rPr>
        <w:t>2</w:t>
      </w:r>
      <w:r>
        <w:rPr>
          <w:rFonts w:ascii="黑体" w:hAnsi="黑体" w:eastAsia="黑体" w:cs="黑体"/>
          <w:sz w:val="21"/>
          <w:szCs w:val="21"/>
        </w:rPr>
        <w:t>　试验条件</w:t>
      </w:r>
    </w:p>
    <w:p w14:paraId="2F5F6492">
      <w:pPr>
        <w:pStyle w:val="37"/>
        <w:rPr>
          <w:rFonts w:hint="eastAsia" w:ascii="宋体" w:hAnsi="宋体" w:eastAsia="宋体" w:cs="宋体"/>
        </w:rPr>
      </w:pPr>
      <w:r>
        <w:rPr>
          <w:rFonts w:hint="eastAsia" w:ascii="宋体" w:hAnsi="宋体" w:eastAsia="宋体" w:cs="宋体"/>
        </w:rPr>
        <w:t>仪器经试验前准备工作后，在下列试验条件下开始性能检验：</w:t>
      </w:r>
    </w:p>
    <w:p w14:paraId="622F7C4C">
      <w:pPr>
        <w:pStyle w:val="37"/>
        <w:rPr>
          <w:rFonts w:hint="eastAsia" w:ascii="宋体" w:hAnsi="宋体" w:eastAsia="宋体" w:cs="宋体"/>
        </w:rPr>
      </w:pPr>
      <w:r>
        <w:rPr>
          <w:rFonts w:hint="eastAsia" w:ascii="宋体" w:hAnsi="宋体" w:eastAsia="宋体" w:cs="宋体"/>
        </w:rPr>
        <w:t>a）除非另有规定，试验均应在5.1所规定的条件下进行，温度波动不应超过± 2℃；</w:t>
      </w:r>
    </w:p>
    <w:p w14:paraId="1D3EB03A">
      <w:pPr>
        <w:pStyle w:val="37"/>
        <w:rPr>
          <w:rFonts w:hint="eastAsia" w:ascii="宋体" w:hAnsi="宋体" w:eastAsia="宋体" w:cs="宋体"/>
          <w:lang w:eastAsia="zh-CN"/>
        </w:rPr>
      </w:pPr>
      <w:r>
        <w:rPr>
          <w:rFonts w:hint="eastAsia" w:ascii="宋体" w:hAnsi="宋体" w:eastAsia="宋体" w:cs="宋体"/>
        </w:rPr>
        <w:t>b）仪器在试验前应按照仪器说明书要求进行预热</w:t>
      </w:r>
      <w:r>
        <w:rPr>
          <w:rFonts w:hint="eastAsia" w:hAnsi="宋体" w:cs="宋体"/>
          <w:lang w:eastAsia="zh-CN"/>
        </w:rPr>
        <w:t>。</w:t>
      </w:r>
    </w:p>
    <w:p w14:paraId="4A77A75B">
      <w:pPr>
        <w:pStyle w:val="37"/>
        <w:ind w:left="0" w:leftChars="0" w:firstLine="0" w:firstLineChars="0"/>
        <w:rPr>
          <w:sz w:val="21"/>
          <w:szCs w:val="21"/>
        </w:rPr>
      </w:pPr>
      <w:r>
        <w:rPr>
          <w:rFonts w:hint="eastAsia" w:ascii="黑体" w:hAnsi="黑体" w:eastAsia="黑体" w:cs="黑体"/>
          <w:sz w:val="21"/>
          <w:szCs w:val="21"/>
        </w:rPr>
        <w:t>9</w:t>
      </w:r>
      <w:r>
        <w:rPr>
          <w:rFonts w:ascii="黑体" w:hAnsi="黑体" w:eastAsia="黑体" w:cs="黑体"/>
          <w:sz w:val="21"/>
          <w:szCs w:val="21"/>
        </w:rPr>
        <w:t>.3.2.</w:t>
      </w:r>
      <w:r>
        <w:rPr>
          <w:rFonts w:hint="eastAsia" w:ascii="黑体" w:hAnsi="黑体" w:eastAsia="黑体" w:cs="黑体"/>
          <w:sz w:val="21"/>
          <w:szCs w:val="21"/>
          <w:lang w:val="en-US" w:eastAsia="zh-CN"/>
        </w:rPr>
        <w:t>3</w:t>
      </w:r>
      <w:r>
        <w:rPr>
          <w:rFonts w:ascii="黑体" w:hAnsi="黑体" w:eastAsia="黑体" w:cs="黑体"/>
          <w:sz w:val="21"/>
          <w:szCs w:val="21"/>
        </w:rPr>
        <w:t>　试验操作及要求</w:t>
      </w:r>
    </w:p>
    <w:p w14:paraId="571B4C70">
      <w:pPr>
        <w:pStyle w:val="37"/>
        <w:rPr>
          <w:rFonts w:hint="eastAsia" w:ascii="宋体" w:hAnsi="宋体" w:eastAsia="宋体" w:cs="宋体"/>
        </w:rPr>
      </w:pPr>
      <w:r>
        <w:rPr>
          <w:rFonts w:hint="eastAsia" w:ascii="宋体" w:hAnsi="宋体" w:eastAsia="宋体" w:cs="宋体"/>
        </w:rPr>
        <w:t>实施机构应依据“7.2 技术指标”要求，并按照制定的评价方案进行试验测试，并应至少包括以下内容：</w:t>
      </w:r>
    </w:p>
    <w:p w14:paraId="45881ECF">
      <w:pPr>
        <w:pStyle w:val="37"/>
        <w:rPr>
          <w:rFonts w:hint="eastAsia" w:ascii="宋体" w:hAnsi="宋体" w:eastAsia="宋体" w:cs="宋体"/>
        </w:rPr>
      </w:pPr>
      <w:r>
        <w:rPr>
          <w:rFonts w:hint="eastAsia" w:ascii="宋体" w:hAnsi="宋体" w:eastAsia="宋体" w:cs="宋体"/>
        </w:rPr>
        <w:t>a)在符合规定的环境条件下，对仪器进行评价试验，并详细记录实施过程的相关信息。；</w:t>
      </w:r>
    </w:p>
    <w:p w14:paraId="1D2AE5E3">
      <w:pPr>
        <w:pStyle w:val="3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b)附带考察操作环境要求、方法用时、操作难易、辅助设备等情况</w:t>
      </w:r>
      <w:bookmarkStart w:id="53" w:name="_Toc18977"/>
      <w:bookmarkStart w:id="54" w:name="_Toc32311"/>
      <w:bookmarkStart w:id="55" w:name="_Toc8396"/>
      <w:bookmarkStart w:id="56" w:name="_Toc27345"/>
      <w:bookmarkStart w:id="57" w:name="_Toc24274"/>
      <w:bookmarkStart w:id="58" w:name="_Toc21664"/>
      <w:r>
        <w:rPr>
          <w:rFonts w:hint="eastAsia" w:ascii="宋体" w:hAnsi="宋体" w:eastAsia="宋体" w:cs="宋体"/>
        </w:rPr>
        <w:t>。</w:t>
      </w:r>
    </w:p>
    <w:p w14:paraId="791CF072">
      <w:pPr>
        <w:pStyle w:val="36"/>
        <w:numPr>
          <w:ilvl w:val="1"/>
          <w:numId w:val="0"/>
        </w:numPr>
        <w:spacing w:before="156" w:after="156"/>
        <w:rPr>
          <w:rFonts w:hAnsi="黑体" w:cs="黑体"/>
          <w:sz w:val="21"/>
          <w:szCs w:val="21"/>
        </w:rPr>
      </w:pPr>
      <w:r>
        <w:rPr>
          <w:rFonts w:hint="eastAsia" w:hAnsi="黑体" w:cs="黑体"/>
          <w:sz w:val="21"/>
          <w:szCs w:val="21"/>
        </w:rPr>
        <w:t>9.3.3 技术指标评价判定</w:t>
      </w:r>
    </w:p>
    <w:p w14:paraId="6E8D9BE4">
      <w:pPr>
        <w:pStyle w:val="37"/>
        <w:ind w:left="0" w:leftChars="0" w:firstLine="0" w:firstLineChars="0"/>
        <w:rPr>
          <w:rFonts w:ascii="黑体" w:hAnsi="黑体" w:eastAsia="黑体" w:cs="黑体"/>
          <w:sz w:val="21"/>
          <w:szCs w:val="21"/>
        </w:rPr>
      </w:pPr>
      <w:r>
        <w:rPr>
          <w:rFonts w:hint="eastAsia" w:ascii="黑体" w:hAnsi="黑体" w:eastAsia="黑体" w:cs="黑体"/>
          <w:sz w:val="21"/>
          <w:szCs w:val="21"/>
        </w:rPr>
        <w:t>9.3.3.1 检测低限</w:t>
      </w:r>
    </w:p>
    <w:p w14:paraId="68B5A21D">
      <w:pPr>
        <w:pStyle w:val="37"/>
        <w:rPr>
          <w:rFonts w:hint="eastAsia" w:ascii="宋体" w:hAnsi="宋体" w:eastAsia="宋体" w:cs="宋体"/>
          <w:sz w:val="21"/>
          <w:szCs w:val="21"/>
          <w:highlight w:val="none"/>
        </w:rPr>
      </w:pPr>
      <w:r>
        <w:rPr>
          <w:rFonts w:hint="eastAsia" w:ascii="宋体" w:hAnsi="宋体" w:eastAsia="宋体" w:cs="宋体"/>
          <w:sz w:val="21"/>
          <w:szCs w:val="21"/>
          <w:highlight w:val="none"/>
        </w:rPr>
        <w:t>若样品S</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在20次检测结果中有大于等于95%的可靠检出，则检测低限LOD</w:t>
      </w:r>
      <w:r>
        <w:rPr>
          <w:rFonts w:hint="eastAsia" w:ascii="宋体" w:hAnsi="宋体" w:eastAsia="宋体" w:cs="宋体"/>
          <w:bCs/>
          <w:color w:val="0F1115"/>
          <w:sz w:val="21"/>
          <w:szCs w:val="21"/>
          <w:highlight w:val="none"/>
        </w:rPr>
        <w:t>≤</w:t>
      </w:r>
      <w:r>
        <w:rPr>
          <w:rFonts w:hint="eastAsia" w:ascii="宋体" w:hAnsi="宋体" w:eastAsia="宋体" w:cs="宋体"/>
          <w:sz w:val="21"/>
          <w:szCs w:val="21"/>
          <w:highlight w:val="none"/>
        </w:rPr>
        <w:t>X</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75D0E789">
      <w:pPr>
        <w:pStyle w:val="37"/>
        <w:ind w:left="0" w:leftChars="0" w:firstLine="0" w:firstLineChars="0"/>
        <w:rPr>
          <w:rFonts w:ascii="黑体" w:hAnsi="黑体" w:eastAsia="黑体" w:cs="黑体"/>
          <w:sz w:val="21"/>
          <w:szCs w:val="21"/>
          <w:highlight w:val="none"/>
        </w:rPr>
      </w:pPr>
      <w:r>
        <w:rPr>
          <w:rFonts w:hint="eastAsia" w:ascii="黑体" w:hAnsi="黑体" w:eastAsia="黑体" w:cs="黑体"/>
          <w:sz w:val="21"/>
          <w:szCs w:val="21"/>
          <w:highlight w:val="none"/>
        </w:rPr>
        <w:t>9.3.3.2  台间差</w:t>
      </w:r>
    </w:p>
    <w:p w14:paraId="29F08DD6">
      <w:pPr>
        <w:pStyle w:val="37"/>
        <w:ind w:firstLine="360"/>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i/>
          <w:iCs/>
          <w:sz w:val="21"/>
          <w:szCs w:val="21"/>
          <w:highlight w:val="none"/>
        </w:rPr>
        <w:t>F</w:t>
      </w:r>
      <w:r>
        <w:rPr>
          <w:rFonts w:hint="eastAsia" w:ascii="宋体" w:hAnsi="宋体" w:eastAsia="宋体" w:cs="宋体"/>
          <w:sz w:val="21"/>
          <w:szCs w:val="21"/>
          <w:highlight w:val="none"/>
        </w:rPr>
        <w:t>小于自由度</w:t>
      </w:r>
      <w:r>
        <w:rPr>
          <w:rFonts w:hint="eastAsia" w:ascii="宋体" w:hAnsi="宋体" w:eastAsia="宋体" w:cs="宋体"/>
          <w:position w:val="-10"/>
          <w:sz w:val="21"/>
          <w:szCs w:val="21"/>
          <w:highlight w:val="none"/>
        </w:rPr>
        <w:object>
          <v:shape id="_x0000_i1035" o:spt="75" type="#_x0000_t75" style="height:15.75pt;width:12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Fonts w:hint="eastAsia" w:ascii="宋体" w:hAnsi="宋体" w:eastAsia="宋体" w:cs="宋体"/>
          <w:sz w:val="21"/>
          <w:szCs w:val="21"/>
          <w:highlight w:val="none"/>
        </w:rPr>
        <w:t>为在</w:t>
      </w:r>
      <w:r>
        <w:rPr>
          <w:rFonts w:hint="eastAsia" w:ascii="宋体" w:hAnsi="宋体" w:eastAsia="宋体" w:cs="宋体"/>
          <w:position w:val="-10"/>
          <w:sz w:val="21"/>
          <w:szCs w:val="21"/>
          <w:highlight w:val="none"/>
        </w:rPr>
        <w:object>
          <v:shape id="_x0000_i1036" o:spt="75" type="#_x0000_t75" style="height:15.75pt;width:12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r>
        <w:rPr>
          <w:rFonts w:hint="eastAsia" w:ascii="宋体" w:hAnsi="宋体" w:eastAsia="宋体" w:cs="宋体"/>
          <w:sz w:val="21"/>
          <w:szCs w:val="21"/>
          <w:highlight w:val="none"/>
        </w:rPr>
        <w:t>(1,10)及给定显著性水平α（通常α=0.05）的临界值</w:t>
      </w:r>
      <w:r>
        <w:rPr>
          <w:rFonts w:hint="eastAsia" w:ascii="宋体" w:hAnsi="宋体" w:eastAsia="宋体" w:cs="宋体"/>
          <w:i/>
          <w:iCs/>
          <w:sz w:val="21"/>
          <w:szCs w:val="21"/>
          <w:highlight w:val="none"/>
        </w:rPr>
        <w:t>F</w:t>
      </w:r>
      <w:r>
        <w:rPr>
          <w:rFonts w:hint="eastAsia" w:ascii="宋体" w:hAnsi="宋体" w:eastAsia="宋体" w:cs="宋体"/>
          <w:sz w:val="21"/>
          <w:szCs w:val="21"/>
          <w:highlight w:val="none"/>
          <w:vertAlign w:val="subscript"/>
        </w:rPr>
        <w:t>0.05(1,10)</w:t>
      </w:r>
      <w:r>
        <w:rPr>
          <w:rFonts w:hint="eastAsia" w:ascii="宋体" w:hAnsi="宋体" w:eastAsia="宋体" w:cs="宋体"/>
          <w:sz w:val="21"/>
          <w:szCs w:val="21"/>
          <w:highlight w:val="none"/>
        </w:rPr>
        <w:t>=4.96，则表明不同仪器检测粮食中镉的能力无显著性差异。</w:t>
      </w:r>
    </w:p>
    <w:p w14:paraId="32826144">
      <w:pPr>
        <w:pStyle w:val="37"/>
        <w:ind w:left="0" w:leftChars="0" w:firstLine="0" w:firstLineChars="0"/>
        <w:rPr>
          <w:rFonts w:ascii="黑体" w:hAnsi="黑体" w:eastAsia="黑体" w:cs="黑体"/>
          <w:sz w:val="21"/>
          <w:szCs w:val="21"/>
          <w:highlight w:val="none"/>
        </w:rPr>
      </w:pPr>
      <w:r>
        <w:rPr>
          <w:rFonts w:hint="eastAsia" w:ascii="黑体" w:hAnsi="黑体" w:eastAsia="黑体" w:cs="黑体"/>
          <w:sz w:val="21"/>
          <w:szCs w:val="21"/>
          <w:highlight w:val="none"/>
        </w:rPr>
        <w:t>9.3.3.3 短期稳定性</w:t>
      </w:r>
    </w:p>
    <w:p w14:paraId="3A2C4977">
      <w:pPr>
        <w:pStyle w:val="37"/>
        <w:ind w:firstLine="360"/>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position w:val="-6"/>
          <w:sz w:val="21"/>
          <w:szCs w:val="21"/>
          <w:highlight w:val="none"/>
        </w:rPr>
        <w:object>
          <v:shape id="_x0000_i1037" o:spt="75" type="#_x0000_t75" style="height:12pt;width:6.75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rFonts w:hint="eastAsia" w:ascii="宋体" w:hAnsi="宋体" w:eastAsia="宋体" w:cs="宋体"/>
          <w:sz w:val="21"/>
          <w:szCs w:val="21"/>
          <w:highlight w:val="none"/>
        </w:rPr>
        <w:t xml:space="preserve">＜显著性水平α（通常 α=0.05）自由度为 </w:t>
      </w:r>
      <w:r>
        <w:rPr>
          <w:rFonts w:hint="eastAsia" w:ascii="宋体" w:hAnsi="宋体" w:eastAsia="宋体" w:cs="宋体"/>
          <w:position w:val="-6"/>
          <w:sz w:val="21"/>
          <w:szCs w:val="21"/>
          <w:highlight w:val="none"/>
        </w:rPr>
        <w:object>
          <v:shape id="_x0000_i1038" o:spt="75" type="#_x0000_t75" style="height:11.25pt;width:9.75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38">
            <o:LockedField>false</o:LockedField>
          </o:OLEObject>
        </w:object>
      </w:r>
      <w:r>
        <w:rPr>
          <w:rFonts w:hint="eastAsia" w:ascii="宋体" w:hAnsi="宋体" w:eastAsia="宋体" w:cs="宋体"/>
          <w:sz w:val="21"/>
          <w:szCs w:val="21"/>
          <w:highlight w:val="none"/>
        </w:rPr>
        <w:t>-1=7 的临界值</w:t>
      </w:r>
      <w:r>
        <w:rPr>
          <w:rFonts w:hint="eastAsia" w:ascii="宋体" w:hAnsi="宋体" w:eastAsia="宋体" w:cs="宋体"/>
          <w:position w:val="-14"/>
          <w:sz w:val="21"/>
          <w:szCs w:val="21"/>
          <w:highlight w:val="none"/>
        </w:rPr>
        <w:object>
          <v:shape id="_x0000_i1039" o:spt="75" type="#_x0000_t75" style="height:18.75pt;width:35.25pt;" o:ole="t"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rFonts w:hint="eastAsia" w:ascii="宋体" w:hAnsi="宋体" w:eastAsia="宋体" w:cs="宋体"/>
          <w:position w:val="-14"/>
          <w:sz w:val="21"/>
          <w:szCs w:val="21"/>
          <w:highlight w:val="none"/>
          <w:vertAlign w:val="subscript"/>
        </w:rPr>
        <w:t>=</w:t>
      </w:r>
      <w:r>
        <w:rPr>
          <w:rFonts w:hint="eastAsia" w:ascii="宋体" w:hAnsi="宋体" w:eastAsia="宋体" w:cs="宋体"/>
          <w:position w:val="-14"/>
          <w:sz w:val="21"/>
          <w:szCs w:val="21"/>
          <w:highlight w:val="none"/>
        </w:rPr>
        <w:t>‌</w:t>
      </w:r>
      <w:r>
        <w:rPr>
          <w:rFonts w:hint="eastAsia" w:ascii="宋体" w:hAnsi="宋体" w:eastAsia="宋体" w:cs="宋体"/>
          <w:sz w:val="21"/>
          <w:szCs w:val="21"/>
          <w:highlight w:val="none"/>
        </w:rPr>
        <w:t>= 2.36‌，则测试平均值与标准值/参考值之间无显著性差异，仪器短期测试时间范围内稳定可靠。</w:t>
      </w:r>
    </w:p>
    <w:p w14:paraId="71F2CD22">
      <w:pPr>
        <w:pStyle w:val="36"/>
        <w:numPr>
          <w:ilvl w:val="1"/>
          <w:numId w:val="0"/>
        </w:numPr>
        <w:spacing w:before="156" w:after="156"/>
        <w:rPr>
          <w:rFonts w:hAnsi="黑体" w:cs="黑体"/>
          <w:sz w:val="21"/>
          <w:szCs w:val="21"/>
        </w:rPr>
      </w:pPr>
      <w:r>
        <w:rPr>
          <w:rFonts w:hint="eastAsia" w:hAnsi="黑体" w:cs="黑体"/>
          <w:sz w:val="21"/>
          <w:szCs w:val="21"/>
        </w:rPr>
        <w:t xml:space="preserve">10 评价报告 </w:t>
      </w:r>
    </w:p>
    <w:p w14:paraId="71BFC62F">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对仪器评价结果进行汇总分析，得出仪器性能指标是否符合国家有关规定，或者是否符合产品标称的结论，并出具仪器评价报告。仪器评价报告模板见附录A。</w:t>
      </w:r>
    </w:p>
    <w:p w14:paraId="4DC206BE">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实施机构出具仪器评价报告，对评价整体情况和结果进行汇总整理和分析。报告中应至少包括以下内容:</w:t>
      </w:r>
    </w:p>
    <w:p w14:paraId="71B9491C">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a）报告标题；</w:t>
      </w:r>
    </w:p>
    <w:p w14:paraId="33DD3EC5">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b）报告的唯一性编号，页码和总页码，结尾处有结束符号；</w:t>
      </w:r>
    </w:p>
    <w:p w14:paraId="35C3E78B">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c）实施机构信息，主要包括：名称和地址等；</w:t>
      </w:r>
    </w:p>
    <w:p w14:paraId="5B53F469">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d）委托单位主要信息；</w:t>
      </w:r>
    </w:p>
    <w:p w14:paraId="0BA2E3EF">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e）被评价仪器的描述和明确标识（如型号、产品编号等）；</w:t>
      </w:r>
    </w:p>
    <w:p w14:paraId="0A509223">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f）待评价仪器的状态描述和标识；</w:t>
      </w:r>
    </w:p>
    <w:p w14:paraId="066E3290">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g）收样日期；</w:t>
      </w:r>
    </w:p>
    <w:p w14:paraId="5ED3CF54">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h）评价日期；</w:t>
      </w:r>
    </w:p>
    <w:p w14:paraId="263A7A35">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i）评价结果；</w:t>
      </w:r>
    </w:p>
    <w:p w14:paraId="5BCC4E24">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j）对操作环境、操作难易、辅助设备等的描述；</w:t>
      </w:r>
    </w:p>
    <w:p w14:paraId="6A171113">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k）被评价的仪器是否符合国家有关规定或仪器标称的结论；</w:t>
      </w:r>
    </w:p>
    <w:p w14:paraId="7147941B">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l）批准人员、审核人员等信息；</w:t>
      </w:r>
    </w:p>
    <w:p w14:paraId="7FFFE563">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m）评价结果仅对被评价对象有效的声明；</w:t>
      </w:r>
    </w:p>
    <w:p w14:paraId="182BF709">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n）其它免责声明。</w:t>
      </w:r>
    </w:p>
    <w:p w14:paraId="7B0D9946">
      <w:pPr>
        <w:pStyle w:val="24"/>
        <w:ind w:firstLine="420"/>
        <w:rPr>
          <w:rFonts w:hint="default"/>
          <w:color w:val="000000" w:themeColor="text1"/>
          <w14:textFill>
            <w14:solidFill>
              <w14:schemeClr w14:val="tx1"/>
            </w14:solidFill>
          </w14:textFill>
        </w:rPr>
      </w:pPr>
    </w:p>
    <w:p w14:paraId="2586CA18">
      <w:pPr>
        <w:pStyle w:val="24"/>
        <w:ind w:firstLine="420"/>
        <w:rPr>
          <w:rFonts w:hint="default"/>
          <w:color w:val="000000" w:themeColor="text1"/>
          <w14:textFill>
            <w14:solidFill>
              <w14:schemeClr w14:val="tx1"/>
            </w14:solidFill>
          </w14:textFill>
        </w:rPr>
      </w:pPr>
    </w:p>
    <w:p w14:paraId="26CBB4B4">
      <w:pPr>
        <w:pStyle w:val="24"/>
        <w:ind w:firstLine="420"/>
        <w:rPr>
          <w:rFonts w:hint="default"/>
          <w:color w:val="000000" w:themeColor="text1"/>
          <w14:textFill>
            <w14:solidFill>
              <w14:schemeClr w14:val="tx1"/>
            </w14:solidFill>
          </w14:textFill>
        </w:rPr>
      </w:pPr>
    </w:p>
    <w:p w14:paraId="7C418B96">
      <w:pPr>
        <w:pStyle w:val="24"/>
        <w:ind w:firstLine="420"/>
        <w:rPr>
          <w:rFonts w:hint="default"/>
          <w:color w:val="000000" w:themeColor="text1"/>
          <w14:textFill>
            <w14:solidFill>
              <w14:schemeClr w14:val="tx1"/>
            </w14:solidFill>
          </w14:textFill>
        </w:rPr>
      </w:pPr>
    </w:p>
    <w:bookmarkEnd w:id="53"/>
    <w:bookmarkEnd w:id="54"/>
    <w:bookmarkEnd w:id="55"/>
    <w:bookmarkEnd w:id="56"/>
    <w:bookmarkEnd w:id="57"/>
    <w:bookmarkEnd w:id="58"/>
    <w:p w14:paraId="7588BBD2">
      <w:pPr>
        <w:pStyle w:val="24"/>
        <w:ind w:firstLine="420"/>
        <w:rPr>
          <w:rFonts w:hint="default"/>
          <w:color w:val="000000" w:themeColor="text1"/>
          <w14:textFill>
            <w14:solidFill>
              <w14:schemeClr w14:val="tx1"/>
            </w14:solidFill>
          </w14:textFill>
        </w:rPr>
      </w:pPr>
      <w:bookmarkStart w:id="59" w:name="BKFL"/>
    </w:p>
    <w:p w14:paraId="1B9C7010">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844707F">
      <w:pPr>
        <w:pStyle w:val="42"/>
        <w:spacing w:before="78" w:after="156"/>
        <w:rPr>
          <w:color w:val="000000" w:themeColor="text1"/>
          <w14:textFill>
            <w14:solidFill>
              <w14:schemeClr w14:val="tx1"/>
            </w14:solidFill>
          </w14:textFill>
        </w:rPr>
      </w:pPr>
      <w:bookmarkStart w:id="60" w:name="_Toc11813"/>
      <w:bookmarkEnd w:id="60"/>
      <w:bookmarkStart w:id="61" w:name="_Toc13015"/>
      <w:bookmarkEnd w:id="61"/>
      <w:bookmarkStart w:id="62" w:name="_Toc13212"/>
      <w:bookmarkEnd w:id="62"/>
      <w:bookmarkStart w:id="63" w:name="_Toc19717"/>
      <w:bookmarkEnd w:id="63"/>
      <w:bookmarkStart w:id="64" w:name="_Toc21412"/>
      <w:bookmarkEnd w:id="64"/>
      <w:bookmarkStart w:id="65" w:name="_Toc23641"/>
      <w:bookmarkStart w:id="66" w:name="EndLine"/>
    </w:p>
    <w:p w14:paraId="3773CE54">
      <w:pPr>
        <w:pStyle w:val="42"/>
        <w:numPr>
          <w:ilvl w:val="0"/>
          <w:numId w:val="0"/>
        </w:numPr>
        <w:spacing w:before="78" w:after="156"/>
        <w:rPr>
          <w:color w:val="000000" w:themeColor="text1"/>
          <w14:textFill>
            <w14:solidFill>
              <w14:schemeClr w14:val="tx1"/>
            </w14:solidFill>
          </w14:textFill>
        </w:rPr>
      </w:pPr>
      <w:bookmarkStart w:id="67" w:name="_Toc4957"/>
      <w:bookmarkStart w:id="68" w:name="_Toc20022"/>
      <w:bookmarkStart w:id="69" w:name="_Toc3232"/>
      <w:r>
        <w:rPr>
          <w:rFonts w:hint="eastAsia"/>
          <w:color w:val="000000" w:themeColor="text1"/>
          <w14:textFill>
            <w14:solidFill>
              <w14:schemeClr w14:val="tx1"/>
            </w14:solidFill>
          </w14:textFill>
        </w:rPr>
        <w:t>（资料性）</w:t>
      </w:r>
      <w:bookmarkEnd w:id="67"/>
      <w:bookmarkEnd w:id="68"/>
      <w:bookmarkEnd w:id="69"/>
    </w:p>
    <w:p w14:paraId="07335614">
      <w:pPr>
        <w:pStyle w:val="24"/>
        <w:ind w:firstLine="420"/>
        <w:jc w:val="center"/>
        <w:rPr>
          <w:rFonts w:hint="default"/>
          <w:color w:val="000000" w:themeColor="text1"/>
          <w14:textFill>
            <w14:solidFill>
              <w14:schemeClr w14:val="tx1"/>
            </w14:solidFill>
          </w14:textFill>
        </w:rPr>
      </w:pPr>
      <w:r>
        <w:rPr>
          <w:rFonts w:ascii="黑体" w:hAnsi="宋体" w:eastAsia="黑体" w:cs="黑体"/>
          <w:color w:val="000000"/>
          <w:szCs w:val="21"/>
        </w:rPr>
        <w:t>评价报告参考格式</w:t>
      </w:r>
    </w:p>
    <w:bookmarkEnd w:id="65"/>
    <w:p w14:paraId="553D56C2">
      <w:pPr>
        <w:pStyle w:val="24"/>
        <w:spacing w:line="360" w:lineRule="auto"/>
        <w:ind w:firstLine="0" w:firstLineChars="0"/>
        <w:rPr>
          <w:rFonts w:hint="default" w:hAnsi="宋体"/>
          <w:color w:val="000000" w:themeColor="text1"/>
          <w:szCs w:val="21"/>
          <w14:textFill>
            <w14:solidFill>
              <w14:schemeClr w14:val="tx1"/>
            </w14:solidFill>
          </w14:textFill>
        </w:rPr>
      </w:pPr>
      <w:r>
        <w:rPr>
          <w:rFonts w:cs="Times New Roman"/>
        </w:rPr>
        <w:t>X-射线荧光光谱仪技术评价报告参考格式见表A.1</w:t>
      </w:r>
      <w:r>
        <w:rPr>
          <w:rFonts w:hAnsi="宋体"/>
          <w:color w:val="000000" w:themeColor="text1"/>
          <w:szCs w:val="21"/>
          <w14:textFill>
            <w14:solidFill>
              <w14:schemeClr w14:val="tx1"/>
            </w14:solidFill>
          </w14:textFill>
        </w:rPr>
        <w:t>。</w:t>
      </w:r>
    </w:p>
    <w:p w14:paraId="708FAE6A">
      <w:pPr>
        <w:pStyle w:val="24"/>
        <w:ind w:firstLine="420"/>
        <w:jc w:val="center"/>
        <w:rPr>
          <w:rFonts w:hint="default" w:ascii="黑体" w:hAnsi="黑体" w:eastAsia="黑体" w:cs="黑体"/>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表A.1 X-射线荧光光谱仪技术评价报告样式</w:t>
      </w:r>
    </w:p>
    <w:tbl>
      <w:tblPr>
        <w:tblStyle w:val="8"/>
        <w:tblW w:w="4866"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768"/>
        <w:gridCol w:w="609"/>
        <w:gridCol w:w="1159"/>
        <w:gridCol w:w="1218"/>
        <w:gridCol w:w="540"/>
        <w:gridCol w:w="1820"/>
      </w:tblGrid>
      <w:tr w14:paraId="72AB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76772B0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产品名称</w:t>
            </w:r>
          </w:p>
        </w:tc>
        <w:tc>
          <w:tcPr>
            <w:tcW w:w="1276" w:type="pct"/>
            <w:gridSpan w:val="2"/>
            <w:vAlign w:val="center"/>
          </w:tcPr>
          <w:p w14:paraId="64EE92BD">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36E0A037">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型号规格/批号</w:t>
            </w:r>
          </w:p>
        </w:tc>
        <w:tc>
          <w:tcPr>
            <w:tcW w:w="1265" w:type="pct"/>
            <w:gridSpan w:val="2"/>
            <w:vAlign w:val="center"/>
          </w:tcPr>
          <w:p w14:paraId="17035B49">
            <w:pPr>
              <w:jc w:val="center"/>
              <w:rPr>
                <w:rFonts w:ascii="宋体" w:hAnsi="宋体" w:eastAsia="宋体" w:cs="宋体"/>
                <w:color w:val="000000" w:themeColor="text1"/>
                <w:sz w:val="18"/>
                <w:szCs w:val="18"/>
                <w14:textFill>
                  <w14:solidFill>
                    <w14:schemeClr w14:val="tx1"/>
                  </w14:solidFill>
                </w14:textFill>
              </w:rPr>
            </w:pPr>
          </w:p>
        </w:tc>
      </w:tr>
      <w:tr w14:paraId="00D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37B753F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生产厂家</w:t>
            </w:r>
          </w:p>
        </w:tc>
        <w:tc>
          <w:tcPr>
            <w:tcW w:w="1276" w:type="pct"/>
            <w:gridSpan w:val="2"/>
            <w:vAlign w:val="center"/>
          </w:tcPr>
          <w:p w14:paraId="658F91B8">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6FD4945A">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生产日期</w:t>
            </w:r>
          </w:p>
        </w:tc>
        <w:tc>
          <w:tcPr>
            <w:tcW w:w="1265" w:type="pct"/>
            <w:gridSpan w:val="2"/>
            <w:vAlign w:val="center"/>
          </w:tcPr>
          <w:p w14:paraId="7490DBF7">
            <w:pPr>
              <w:jc w:val="center"/>
              <w:rPr>
                <w:rFonts w:ascii="宋体" w:hAnsi="宋体" w:eastAsia="宋体" w:cs="宋体"/>
                <w:color w:val="000000" w:themeColor="text1"/>
                <w:sz w:val="18"/>
                <w:szCs w:val="18"/>
                <w14:textFill>
                  <w14:solidFill>
                    <w14:schemeClr w14:val="tx1"/>
                  </w14:solidFill>
                </w14:textFill>
              </w:rPr>
            </w:pPr>
          </w:p>
        </w:tc>
      </w:tr>
      <w:tr w14:paraId="7509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2B5EA78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适用范围</w:t>
            </w:r>
          </w:p>
        </w:tc>
        <w:tc>
          <w:tcPr>
            <w:tcW w:w="1276" w:type="pct"/>
            <w:gridSpan w:val="2"/>
            <w:vAlign w:val="center"/>
          </w:tcPr>
          <w:p w14:paraId="28C03BEF">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5CD0F5CE">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放置条件</w:t>
            </w:r>
          </w:p>
        </w:tc>
        <w:tc>
          <w:tcPr>
            <w:tcW w:w="1265" w:type="pct"/>
            <w:gridSpan w:val="2"/>
            <w:vAlign w:val="center"/>
          </w:tcPr>
          <w:p w14:paraId="39EDACA3">
            <w:pPr>
              <w:jc w:val="center"/>
              <w:rPr>
                <w:rFonts w:ascii="宋体" w:hAnsi="宋体" w:eastAsia="宋体" w:cs="宋体"/>
                <w:color w:val="000000" w:themeColor="text1"/>
                <w:sz w:val="18"/>
                <w:szCs w:val="18"/>
                <w14:textFill>
                  <w14:solidFill>
                    <w14:schemeClr w14:val="tx1"/>
                  </w14:solidFill>
                </w14:textFill>
              </w:rPr>
            </w:pPr>
          </w:p>
        </w:tc>
      </w:tr>
      <w:tr w14:paraId="2A9D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6E6F654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检测项目</w:t>
            </w:r>
          </w:p>
        </w:tc>
        <w:tc>
          <w:tcPr>
            <w:tcW w:w="1276" w:type="pct"/>
            <w:gridSpan w:val="2"/>
            <w:vAlign w:val="center"/>
          </w:tcPr>
          <w:p w14:paraId="4C6315EE">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78FD11E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评价日期</w:t>
            </w:r>
          </w:p>
        </w:tc>
        <w:tc>
          <w:tcPr>
            <w:tcW w:w="1265" w:type="pct"/>
            <w:gridSpan w:val="2"/>
            <w:vAlign w:val="center"/>
          </w:tcPr>
          <w:p w14:paraId="260BEDC8">
            <w:pPr>
              <w:jc w:val="center"/>
              <w:rPr>
                <w:rFonts w:ascii="宋体" w:hAnsi="宋体" w:eastAsia="宋体" w:cs="宋体"/>
                <w:color w:val="000000" w:themeColor="text1"/>
                <w:sz w:val="18"/>
                <w:szCs w:val="18"/>
                <w14:textFill>
                  <w14:solidFill>
                    <w14:schemeClr w14:val="tx1"/>
                  </w14:solidFill>
                </w14:textFill>
              </w:rPr>
            </w:pPr>
          </w:p>
        </w:tc>
      </w:tr>
      <w:tr w14:paraId="3F1D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7351805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参比方法</w:t>
            </w:r>
          </w:p>
        </w:tc>
        <w:tc>
          <w:tcPr>
            <w:tcW w:w="1276" w:type="pct"/>
            <w:gridSpan w:val="2"/>
            <w:vAlign w:val="center"/>
          </w:tcPr>
          <w:p w14:paraId="09DEE4E4">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0E14468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地址/电话</w:t>
            </w:r>
          </w:p>
        </w:tc>
        <w:tc>
          <w:tcPr>
            <w:tcW w:w="1265" w:type="pct"/>
            <w:gridSpan w:val="2"/>
            <w:vAlign w:val="center"/>
          </w:tcPr>
          <w:p w14:paraId="322B69CB">
            <w:pPr>
              <w:jc w:val="center"/>
              <w:rPr>
                <w:rFonts w:ascii="宋体" w:hAnsi="宋体" w:eastAsia="宋体" w:cs="宋体"/>
                <w:color w:val="000000" w:themeColor="text1"/>
                <w:sz w:val="18"/>
                <w:szCs w:val="18"/>
                <w14:textFill>
                  <w14:solidFill>
                    <w14:schemeClr w14:val="tx1"/>
                  </w14:solidFill>
                </w14:textFill>
              </w:rPr>
            </w:pPr>
          </w:p>
        </w:tc>
      </w:tr>
      <w:tr w14:paraId="105C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4DB15820">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基质类型</w:t>
            </w:r>
          </w:p>
        </w:tc>
        <w:tc>
          <w:tcPr>
            <w:tcW w:w="1276" w:type="pct"/>
            <w:gridSpan w:val="2"/>
            <w:vAlign w:val="center"/>
          </w:tcPr>
          <w:p w14:paraId="5534F1F0">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15894472">
            <w:pPr>
              <w:jc w:val="center"/>
              <w:rPr>
                <w:rFonts w:ascii="宋体" w:hAnsi="宋体" w:eastAsia="宋体" w:cs="宋体"/>
                <w:color w:val="000000" w:themeColor="text1"/>
                <w:sz w:val="18"/>
                <w:szCs w:val="18"/>
                <w14:textFill>
                  <w14:solidFill>
                    <w14:schemeClr w14:val="tx1"/>
                  </w14:solidFill>
                </w14:textFill>
              </w:rPr>
            </w:pPr>
          </w:p>
        </w:tc>
        <w:tc>
          <w:tcPr>
            <w:tcW w:w="1265" w:type="pct"/>
            <w:gridSpan w:val="2"/>
            <w:vAlign w:val="center"/>
          </w:tcPr>
          <w:p w14:paraId="6FD458FD">
            <w:pPr>
              <w:jc w:val="center"/>
              <w:rPr>
                <w:rFonts w:ascii="宋体" w:hAnsi="宋体" w:eastAsia="宋体" w:cs="宋体"/>
                <w:color w:val="000000" w:themeColor="text1"/>
                <w:sz w:val="18"/>
                <w:szCs w:val="18"/>
                <w14:textFill>
                  <w14:solidFill>
                    <w14:schemeClr w14:val="tx1"/>
                  </w14:solidFill>
                </w14:textFill>
              </w:rPr>
            </w:pPr>
          </w:p>
        </w:tc>
      </w:tr>
      <w:tr w14:paraId="1A09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7BF0BEA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浓度水平</w:t>
            </w:r>
          </w:p>
        </w:tc>
        <w:tc>
          <w:tcPr>
            <w:tcW w:w="1276" w:type="pct"/>
            <w:gridSpan w:val="2"/>
            <w:vAlign w:val="center"/>
          </w:tcPr>
          <w:p w14:paraId="73E0BE4B">
            <w:pPr>
              <w:jc w:val="center"/>
              <w:rPr>
                <w:rFonts w:ascii="宋体" w:hAnsi="宋体" w:eastAsia="宋体" w:cs="宋体"/>
                <w:color w:val="000000" w:themeColor="text1"/>
                <w:sz w:val="18"/>
                <w:szCs w:val="18"/>
                <w14:textFill>
                  <w14:solidFill>
                    <w14:schemeClr w14:val="tx1"/>
                  </w14:solidFill>
                </w14:textFill>
              </w:rPr>
            </w:pPr>
          </w:p>
        </w:tc>
        <w:tc>
          <w:tcPr>
            <w:tcW w:w="1276" w:type="pct"/>
            <w:gridSpan w:val="2"/>
            <w:vAlign w:val="center"/>
          </w:tcPr>
          <w:p w14:paraId="0753FF80">
            <w:pPr>
              <w:jc w:val="center"/>
              <w:rPr>
                <w:rFonts w:ascii="宋体" w:hAnsi="宋体" w:eastAsia="宋体" w:cs="宋体"/>
                <w:color w:val="000000" w:themeColor="text1"/>
                <w:sz w:val="18"/>
                <w:szCs w:val="18"/>
                <w14:textFill>
                  <w14:solidFill>
                    <w14:schemeClr w14:val="tx1"/>
                  </w14:solidFill>
                </w14:textFill>
              </w:rPr>
            </w:pPr>
          </w:p>
        </w:tc>
        <w:tc>
          <w:tcPr>
            <w:tcW w:w="1265" w:type="pct"/>
            <w:gridSpan w:val="2"/>
            <w:vAlign w:val="center"/>
          </w:tcPr>
          <w:p w14:paraId="26123528">
            <w:pPr>
              <w:jc w:val="center"/>
              <w:rPr>
                <w:rFonts w:ascii="宋体" w:hAnsi="宋体" w:eastAsia="宋体" w:cs="宋体"/>
                <w:color w:val="000000" w:themeColor="text1"/>
                <w:sz w:val="18"/>
                <w:szCs w:val="18"/>
                <w14:textFill>
                  <w14:solidFill>
                    <w14:schemeClr w14:val="tx1"/>
                  </w14:solidFill>
                </w14:textFill>
              </w:rPr>
            </w:pPr>
          </w:p>
        </w:tc>
      </w:tr>
      <w:tr w14:paraId="74E1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39C6273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指标评价</w:t>
            </w:r>
          </w:p>
        </w:tc>
      </w:tr>
      <w:tr w14:paraId="00A9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9" w:type="pct"/>
            <w:gridSpan w:val="4"/>
            <w:vAlign w:val="center"/>
          </w:tcPr>
          <w:p w14:paraId="4BE001C2">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评价结果</w:t>
            </w:r>
          </w:p>
        </w:tc>
        <w:tc>
          <w:tcPr>
            <w:tcW w:w="944" w:type="pct"/>
            <w:gridSpan w:val="2"/>
            <w:vAlign w:val="center"/>
          </w:tcPr>
          <w:p w14:paraId="57BA66E4">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单项判定</w:t>
            </w:r>
          </w:p>
        </w:tc>
        <w:tc>
          <w:tcPr>
            <w:tcW w:w="975" w:type="pct"/>
            <w:vAlign w:val="center"/>
          </w:tcPr>
          <w:p w14:paraId="5B2D8433">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判定依据</w:t>
            </w:r>
          </w:p>
        </w:tc>
      </w:tr>
      <w:tr w14:paraId="7BF0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restart"/>
            <w:vAlign w:val="center"/>
          </w:tcPr>
          <w:p w14:paraId="4A17B352">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一般指标</w:t>
            </w:r>
          </w:p>
        </w:tc>
        <w:tc>
          <w:tcPr>
            <w:tcW w:w="949" w:type="pct"/>
            <w:vAlign w:val="center"/>
          </w:tcPr>
          <w:p w14:paraId="52908D21">
            <w:pPr>
              <w:jc w:val="center"/>
              <w:rPr>
                <w:rFonts w:ascii="宋体" w:hAnsi="宋体" w:eastAsia="宋体" w:cs="宋体"/>
                <w:color w:val="000000" w:themeColor="text1"/>
                <w:sz w:val="18"/>
                <w:szCs w:val="18"/>
                <w14:textFill>
                  <w14:solidFill>
                    <w14:schemeClr w14:val="tx1"/>
                  </w14:solidFill>
                </w14:textFill>
              </w:rPr>
            </w:pPr>
            <w:r>
              <w:rPr>
                <w:rFonts w:hint="eastAsia" w:hAnsi="黑体" w:cs="黑体"/>
                <w:sz w:val="20"/>
                <w:szCs w:val="21"/>
              </w:rPr>
              <w:t>仪器外观</w:t>
            </w:r>
          </w:p>
        </w:tc>
        <w:tc>
          <w:tcPr>
            <w:tcW w:w="949" w:type="pct"/>
            <w:gridSpan w:val="2"/>
            <w:vAlign w:val="center"/>
          </w:tcPr>
          <w:p w14:paraId="2E4A1667">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5D55A3AA">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06800F19">
            <w:pPr>
              <w:jc w:val="center"/>
              <w:rPr>
                <w:rFonts w:ascii="宋体" w:hAnsi="宋体" w:eastAsia="宋体" w:cs="宋体"/>
                <w:color w:val="000000" w:themeColor="text1"/>
                <w:sz w:val="18"/>
                <w:szCs w:val="18"/>
                <w14:textFill>
                  <w14:solidFill>
                    <w14:schemeClr w14:val="tx1"/>
                  </w14:solidFill>
                </w14:textFill>
              </w:rPr>
            </w:pPr>
          </w:p>
        </w:tc>
      </w:tr>
      <w:tr w14:paraId="3D4B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01849902">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38502017">
            <w:pPr>
              <w:jc w:val="center"/>
              <w:rPr>
                <w:rFonts w:ascii="宋体" w:hAnsi="宋体" w:eastAsia="宋体" w:cs="宋体"/>
                <w:color w:val="000000" w:themeColor="text1"/>
                <w:sz w:val="18"/>
                <w:szCs w:val="18"/>
                <w14:textFill>
                  <w14:solidFill>
                    <w14:schemeClr w14:val="tx1"/>
                  </w14:solidFill>
                </w14:textFill>
              </w:rPr>
            </w:pPr>
            <w:r>
              <w:rPr>
                <w:rFonts w:hint="eastAsia" w:hAnsi="黑体" w:cs="黑体"/>
                <w:sz w:val="20"/>
                <w:szCs w:val="21"/>
              </w:rPr>
              <w:t>仪器质量证明</w:t>
            </w:r>
          </w:p>
        </w:tc>
        <w:tc>
          <w:tcPr>
            <w:tcW w:w="949" w:type="pct"/>
            <w:gridSpan w:val="2"/>
            <w:vAlign w:val="center"/>
          </w:tcPr>
          <w:p w14:paraId="33C50300">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0A4CD9FC">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40AAC284">
            <w:pPr>
              <w:jc w:val="center"/>
              <w:rPr>
                <w:rFonts w:ascii="宋体" w:hAnsi="宋体" w:eastAsia="宋体" w:cs="宋体"/>
                <w:color w:val="000000" w:themeColor="text1"/>
                <w:sz w:val="18"/>
                <w:szCs w:val="18"/>
                <w14:textFill>
                  <w14:solidFill>
                    <w14:schemeClr w14:val="tx1"/>
                  </w14:solidFill>
                </w14:textFill>
              </w:rPr>
            </w:pPr>
          </w:p>
        </w:tc>
      </w:tr>
      <w:tr w14:paraId="624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58A69BA6">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70FBBADB">
            <w:pPr>
              <w:jc w:val="center"/>
              <w:rPr>
                <w:rFonts w:ascii="宋体" w:hAnsi="宋体" w:eastAsia="宋体" w:cs="宋体"/>
                <w:color w:val="000000" w:themeColor="text1"/>
                <w:sz w:val="18"/>
                <w:szCs w:val="18"/>
                <w14:textFill>
                  <w14:solidFill>
                    <w14:schemeClr w14:val="tx1"/>
                  </w14:solidFill>
                </w14:textFill>
              </w:rPr>
            </w:pPr>
            <w:r>
              <w:rPr>
                <w:rFonts w:hint="eastAsia" w:hAnsi="黑体" w:cs="黑体"/>
                <w:sz w:val="20"/>
                <w:szCs w:val="21"/>
              </w:rPr>
              <w:t>仪器说明书</w:t>
            </w:r>
          </w:p>
        </w:tc>
        <w:tc>
          <w:tcPr>
            <w:tcW w:w="949" w:type="pct"/>
            <w:gridSpan w:val="2"/>
            <w:vAlign w:val="center"/>
          </w:tcPr>
          <w:p w14:paraId="7190815F">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0B0A3030">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5020DFE8">
            <w:pPr>
              <w:jc w:val="center"/>
              <w:rPr>
                <w:rFonts w:ascii="宋体" w:hAnsi="宋体" w:eastAsia="宋体" w:cs="宋体"/>
                <w:color w:val="000000" w:themeColor="text1"/>
                <w:sz w:val="18"/>
                <w:szCs w:val="18"/>
                <w14:textFill>
                  <w14:solidFill>
                    <w14:schemeClr w14:val="tx1"/>
                  </w14:solidFill>
                </w14:textFill>
              </w:rPr>
            </w:pPr>
          </w:p>
        </w:tc>
      </w:tr>
      <w:tr w14:paraId="1290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6D665537">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55D1FFA1">
            <w:pPr>
              <w:jc w:val="center"/>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z w:val="18"/>
                <w:szCs w:val="18"/>
                <w14:textFill>
                  <w14:solidFill>
                    <w14:schemeClr w14:val="tx1"/>
                  </w14:solidFill>
                </w14:textFill>
              </w:rPr>
              <w:t>仪器使用安全防护</w:t>
            </w:r>
          </w:p>
        </w:tc>
        <w:tc>
          <w:tcPr>
            <w:tcW w:w="949" w:type="pct"/>
            <w:gridSpan w:val="2"/>
            <w:vAlign w:val="center"/>
          </w:tcPr>
          <w:p w14:paraId="36F12E37">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71AF10CD">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148DE6F7">
            <w:pPr>
              <w:jc w:val="center"/>
              <w:rPr>
                <w:rFonts w:ascii="宋体" w:hAnsi="宋体" w:eastAsia="宋体" w:cs="宋体"/>
                <w:color w:val="000000" w:themeColor="text1"/>
                <w:sz w:val="18"/>
                <w:szCs w:val="18"/>
                <w14:textFill>
                  <w14:solidFill>
                    <w14:schemeClr w14:val="tx1"/>
                  </w14:solidFill>
                </w14:textFill>
              </w:rPr>
            </w:pPr>
          </w:p>
        </w:tc>
      </w:tr>
      <w:tr w14:paraId="7FAE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67C41DBC">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30E9DD11">
            <w:pPr>
              <w:jc w:val="center"/>
              <w:rPr>
                <w:rFonts w:ascii="宋体" w:hAnsi="宋体" w:eastAsia="宋体" w:cs="宋体"/>
                <w:color w:val="000000" w:themeColor="text1"/>
                <w:sz w:val="18"/>
                <w:szCs w:val="18"/>
                <w14:textFill>
                  <w14:solidFill>
                    <w14:schemeClr w14:val="tx1"/>
                  </w14:solidFill>
                </w14:textFill>
              </w:rPr>
            </w:pPr>
            <w:r>
              <w:rPr>
                <w:rFonts w:hint="eastAsia" w:hAnsi="黑体" w:cs="黑体"/>
                <w:sz w:val="20"/>
                <w:szCs w:val="21"/>
              </w:rPr>
              <w:t>自我声明</w:t>
            </w:r>
          </w:p>
        </w:tc>
        <w:tc>
          <w:tcPr>
            <w:tcW w:w="949" w:type="pct"/>
            <w:gridSpan w:val="2"/>
            <w:vAlign w:val="center"/>
          </w:tcPr>
          <w:p w14:paraId="5E6D070E">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0D99437C">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42E20658">
            <w:pPr>
              <w:jc w:val="center"/>
              <w:rPr>
                <w:rFonts w:ascii="宋体" w:hAnsi="宋体" w:eastAsia="宋体" w:cs="宋体"/>
                <w:color w:val="000000" w:themeColor="text1"/>
                <w:sz w:val="18"/>
                <w:szCs w:val="18"/>
                <w14:textFill>
                  <w14:solidFill>
                    <w14:schemeClr w14:val="tx1"/>
                  </w14:solidFill>
                </w14:textFill>
              </w:rPr>
            </w:pPr>
          </w:p>
        </w:tc>
      </w:tr>
      <w:tr w14:paraId="4B9E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restart"/>
            <w:vAlign w:val="center"/>
          </w:tcPr>
          <w:p w14:paraId="24D5DB1C">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技术指标评价</w:t>
            </w:r>
          </w:p>
          <w:p w14:paraId="70F74B3D">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6E6C7F26">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检测低限</w:t>
            </w:r>
          </w:p>
        </w:tc>
        <w:tc>
          <w:tcPr>
            <w:tcW w:w="949" w:type="pct"/>
            <w:gridSpan w:val="2"/>
            <w:vAlign w:val="center"/>
          </w:tcPr>
          <w:p w14:paraId="4C2BF555">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7A91EF3B">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00DE31B5">
            <w:pPr>
              <w:jc w:val="center"/>
              <w:rPr>
                <w:rFonts w:ascii="宋体" w:hAnsi="宋体" w:eastAsia="宋体" w:cs="宋体"/>
                <w:color w:val="000000" w:themeColor="text1"/>
                <w:sz w:val="18"/>
                <w:szCs w:val="18"/>
                <w14:textFill>
                  <w14:solidFill>
                    <w14:schemeClr w14:val="tx1"/>
                  </w14:solidFill>
                </w14:textFill>
              </w:rPr>
            </w:pPr>
          </w:p>
        </w:tc>
      </w:tr>
      <w:tr w14:paraId="5DCB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63D62261">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4EEF1ED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正确度-稳定性</w:t>
            </w:r>
          </w:p>
        </w:tc>
        <w:tc>
          <w:tcPr>
            <w:tcW w:w="949" w:type="pct"/>
            <w:gridSpan w:val="2"/>
            <w:vAlign w:val="center"/>
          </w:tcPr>
          <w:p w14:paraId="25B7BE2B">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37BB38CA">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0AB642A9">
            <w:pPr>
              <w:jc w:val="center"/>
              <w:rPr>
                <w:rFonts w:ascii="宋体" w:hAnsi="宋体" w:eastAsia="宋体" w:cs="宋体"/>
                <w:color w:val="000000" w:themeColor="text1"/>
                <w:sz w:val="18"/>
                <w:szCs w:val="18"/>
                <w14:textFill>
                  <w14:solidFill>
                    <w14:schemeClr w14:val="tx1"/>
                  </w14:solidFill>
                </w14:textFill>
              </w:rPr>
            </w:pPr>
          </w:p>
        </w:tc>
      </w:tr>
      <w:tr w14:paraId="2A8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5C1D5B08">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32F1454F">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台间差</w:t>
            </w:r>
          </w:p>
        </w:tc>
        <w:tc>
          <w:tcPr>
            <w:tcW w:w="949" w:type="pct"/>
            <w:gridSpan w:val="2"/>
            <w:vAlign w:val="center"/>
          </w:tcPr>
          <w:p w14:paraId="008F1BD1">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58E337FC">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65A367E9">
            <w:pPr>
              <w:jc w:val="center"/>
              <w:rPr>
                <w:rFonts w:ascii="宋体" w:hAnsi="宋体" w:eastAsia="宋体" w:cs="宋体"/>
                <w:color w:val="000000" w:themeColor="text1"/>
                <w:sz w:val="18"/>
                <w:szCs w:val="18"/>
                <w14:textFill>
                  <w14:solidFill>
                    <w14:schemeClr w14:val="tx1"/>
                  </w14:solidFill>
                </w14:textFill>
              </w:rPr>
            </w:pPr>
          </w:p>
        </w:tc>
      </w:tr>
      <w:tr w14:paraId="491B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716AF787">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6230687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短期稳定性</w:t>
            </w:r>
          </w:p>
        </w:tc>
        <w:tc>
          <w:tcPr>
            <w:tcW w:w="949" w:type="pct"/>
            <w:gridSpan w:val="2"/>
            <w:vAlign w:val="center"/>
          </w:tcPr>
          <w:p w14:paraId="0C2E6E8F">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1DA024AD">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11B83C3B">
            <w:pPr>
              <w:jc w:val="center"/>
              <w:rPr>
                <w:rFonts w:ascii="宋体" w:hAnsi="宋体" w:eastAsia="宋体" w:cs="宋体"/>
                <w:color w:val="000000" w:themeColor="text1"/>
                <w:sz w:val="18"/>
                <w:szCs w:val="18"/>
                <w14:textFill>
                  <w14:solidFill>
                    <w14:schemeClr w14:val="tx1"/>
                  </w14:solidFill>
                </w14:textFill>
              </w:rPr>
            </w:pPr>
          </w:p>
        </w:tc>
      </w:tr>
      <w:tr w14:paraId="35D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Merge w:val="continue"/>
            <w:vAlign w:val="center"/>
          </w:tcPr>
          <w:p w14:paraId="241630C4">
            <w:pPr>
              <w:jc w:val="center"/>
              <w:rPr>
                <w:rFonts w:ascii="宋体" w:hAnsi="宋体" w:eastAsia="宋体" w:cs="宋体"/>
                <w:color w:val="000000" w:themeColor="text1"/>
                <w:sz w:val="18"/>
                <w:szCs w:val="18"/>
                <w14:textFill>
                  <w14:solidFill>
                    <w14:schemeClr w14:val="tx1"/>
                  </w14:solidFill>
                </w14:textFill>
              </w:rPr>
            </w:pPr>
          </w:p>
        </w:tc>
        <w:tc>
          <w:tcPr>
            <w:tcW w:w="949" w:type="pct"/>
            <w:vAlign w:val="center"/>
          </w:tcPr>
          <w:p w14:paraId="7FC8A46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均一性</w:t>
            </w:r>
          </w:p>
        </w:tc>
        <w:tc>
          <w:tcPr>
            <w:tcW w:w="949" w:type="pct"/>
            <w:gridSpan w:val="2"/>
            <w:vAlign w:val="center"/>
          </w:tcPr>
          <w:p w14:paraId="31ECECE7">
            <w:pPr>
              <w:jc w:val="center"/>
              <w:rPr>
                <w:rFonts w:ascii="宋体" w:hAnsi="宋体" w:eastAsia="宋体" w:cs="宋体"/>
                <w:color w:val="000000" w:themeColor="text1"/>
                <w:sz w:val="18"/>
                <w:szCs w:val="18"/>
                <w14:textFill>
                  <w14:solidFill>
                    <w14:schemeClr w14:val="tx1"/>
                  </w14:solidFill>
                </w14:textFill>
              </w:rPr>
            </w:pPr>
          </w:p>
        </w:tc>
        <w:tc>
          <w:tcPr>
            <w:tcW w:w="944" w:type="pct"/>
            <w:gridSpan w:val="2"/>
            <w:vAlign w:val="center"/>
          </w:tcPr>
          <w:p w14:paraId="7013FB15">
            <w:pPr>
              <w:jc w:val="center"/>
              <w:rPr>
                <w:rFonts w:ascii="宋体" w:hAnsi="宋体" w:eastAsia="宋体" w:cs="宋体"/>
                <w:color w:val="000000" w:themeColor="text1"/>
                <w:sz w:val="18"/>
                <w:szCs w:val="18"/>
                <w14:textFill>
                  <w14:solidFill>
                    <w14:schemeClr w14:val="tx1"/>
                  </w14:solidFill>
                </w14:textFill>
              </w:rPr>
            </w:pPr>
          </w:p>
        </w:tc>
        <w:tc>
          <w:tcPr>
            <w:tcW w:w="975" w:type="pct"/>
            <w:vAlign w:val="center"/>
          </w:tcPr>
          <w:p w14:paraId="73B12D7B">
            <w:pPr>
              <w:jc w:val="center"/>
              <w:rPr>
                <w:rFonts w:ascii="宋体" w:hAnsi="宋体" w:eastAsia="宋体" w:cs="宋体"/>
                <w:color w:val="000000" w:themeColor="text1"/>
                <w:sz w:val="18"/>
                <w:szCs w:val="18"/>
                <w14:textFill>
                  <w14:solidFill>
                    <w14:schemeClr w14:val="tx1"/>
                  </w14:solidFill>
                </w14:textFill>
              </w:rPr>
            </w:pPr>
          </w:p>
        </w:tc>
      </w:tr>
      <w:tr w14:paraId="1F9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5E241AA8">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评价结论</w:t>
            </w:r>
          </w:p>
        </w:tc>
        <w:tc>
          <w:tcPr>
            <w:tcW w:w="3818" w:type="pct"/>
            <w:gridSpan w:val="6"/>
            <w:vAlign w:val="center"/>
          </w:tcPr>
          <w:p w14:paraId="0B085FE2">
            <w:pPr>
              <w:jc w:val="center"/>
              <w:rPr>
                <w:rFonts w:ascii="宋体" w:hAnsi="宋体" w:eastAsia="宋体" w:cs="宋体"/>
                <w:color w:val="000000" w:themeColor="text1"/>
                <w:sz w:val="18"/>
                <w:szCs w:val="18"/>
                <w14:textFill>
                  <w14:solidFill>
                    <w14:schemeClr w14:val="tx1"/>
                  </w14:solidFill>
                </w14:textFill>
              </w:rPr>
            </w:pPr>
          </w:p>
        </w:tc>
      </w:tr>
      <w:tr w14:paraId="2606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pct"/>
            <w:vAlign w:val="center"/>
          </w:tcPr>
          <w:p w14:paraId="4B7D2079">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备注</w:t>
            </w:r>
          </w:p>
        </w:tc>
        <w:tc>
          <w:tcPr>
            <w:tcW w:w="3818" w:type="pct"/>
            <w:gridSpan w:val="6"/>
            <w:vAlign w:val="center"/>
          </w:tcPr>
          <w:p w14:paraId="2B0BCF3D">
            <w:pPr>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（附带考察和相关免责声明等说明）</w:t>
            </w:r>
          </w:p>
        </w:tc>
      </w:tr>
    </w:tbl>
    <w:p w14:paraId="2A982BAB">
      <w:pPr>
        <w:widowControl/>
        <w:jc w:val="left"/>
        <w:rPr>
          <w:rFonts w:ascii="宋体" w:hAnsi="宋体" w:eastAsia="宋体" w:cs="宋体"/>
          <w:color w:val="000000"/>
          <w:kern w:val="0"/>
          <w:sz w:val="18"/>
          <w:szCs w:val="18"/>
        </w:rPr>
      </w:pPr>
    </w:p>
    <w:p w14:paraId="783B4C3F">
      <w:pPr>
        <w:widowControl/>
        <w:jc w:val="left"/>
        <w:rPr>
          <w:rFonts w:ascii="黑体" w:hAnsi="黑体" w:eastAsia="黑体" w:cs="黑体"/>
          <w:color w:val="000000" w:themeColor="text1"/>
          <w:szCs w:val="21"/>
          <w14:textFill>
            <w14:solidFill>
              <w14:schemeClr w14:val="tx1"/>
            </w14:solidFill>
          </w14:textFill>
        </w:rPr>
      </w:pPr>
      <w:r>
        <w:rPr>
          <w:rFonts w:hint="eastAsia" w:ascii="宋体" w:hAnsi="宋体" w:eastAsia="宋体" w:cs="宋体"/>
          <w:color w:val="000000"/>
          <w:kern w:val="0"/>
          <w:sz w:val="18"/>
          <w:szCs w:val="18"/>
        </w:rPr>
        <w:t>编制人</w:t>
      </w:r>
      <w:r>
        <w:rPr>
          <w:rFonts w:ascii="Calibri" w:hAnsi="Calibri" w:eastAsia="宋体" w:cs="Calibri"/>
          <w:color w:val="000000"/>
          <w:kern w:val="0"/>
          <w:sz w:val="18"/>
          <w:szCs w:val="18"/>
        </w:rPr>
        <w:t>/</w:t>
      </w:r>
      <w:r>
        <w:rPr>
          <w:rFonts w:hint="eastAsia" w:ascii="宋体" w:hAnsi="宋体" w:eastAsia="宋体" w:cs="宋体"/>
          <w:color w:val="000000"/>
          <w:kern w:val="0"/>
          <w:sz w:val="18"/>
          <w:szCs w:val="18"/>
        </w:rPr>
        <w:t xml:space="preserve">日期：         </w:t>
      </w:r>
      <w:r>
        <w:rPr>
          <w:rFonts w:ascii="Calibri" w:hAnsi="Calibri" w:eastAsia="宋体" w:cs="Calibri"/>
          <w:color w:val="000000"/>
          <w:kern w:val="0"/>
          <w:sz w:val="18"/>
          <w:szCs w:val="18"/>
        </w:rPr>
        <w:t xml:space="preserve"> </w:t>
      </w:r>
      <w:r>
        <w:rPr>
          <w:rFonts w:hint="eastAsia" w:eastAsia="宋体" w:cs="Calibri"/>
          <w:color w:val="000000"/>
          <w:kern w:val="0"/>
          <w:sz w:val="18"/>
          <w:szCs w:val="18"/>
        </w:rPr>
        <w:t xml:space="preserve">            </w:t>
      </w:r>
      <w:r>
        <w:rPr>
          <w:rFonts w:hint="eastAsia" w:ascii="宋体" w:hAnsi="宋体" w:eastAsia="宋体" w:cs="宋体"/>
          <w:color w:val="000000"/>
          <w:kern w:val="0"/>
          <w:sz w:val="18"/>
          <w:szCs w:val="18"/>
        </w:rPr>
        <w:t>审核人</w:t>
      </w:r>
      <w:r>
        <w:rPr>
          <w:rFonts w:ascii="Calibri" w:hAnsi="Calibri" w:eastAsia="宋体" w:cs="Calibri"/>
          <w:color w:val="000000"/>
          <w:kern w:val="0"/>
          <w:sz w:val="18"/>
          <w:szCs w:val="18"/>
        </w:rPr>
        <w:t>/</w:t>
      </w:r>
      <w:r>
        <w:rPr>
          <w:rFonts w:hint="eastAsia" w:ascii="宋体" w:hAnsi="宋体" w:eastAsia="宋体" w:cs="宋体"/>
          <w:color w:val="000000"/>
          <w:kern w:val="0"/>
          <w:sz w:val="18"/>
          <w:szCs w:val="18"/>
        </w:rPr>
        <w:t>日期：                  批准人/日期：</w:t>
      </w:r>
    </w:p>
    <w:p w14:paraId="1CD71492">
      <w:pPr>
        <w:pStyle w:val="24"/>
        <w:ind w:firstLine="420"/>
        <w:rPr>
          <w:rFonts w:hint="default"/>
          <w:color w:val="000000" w:themeColor="text1"/>
          <w14:textFill>
            <w14:solidFill>
              <w14:schemeClr w14:val="tx1"/>
            </w14:solidFill>
          </w14:textFill>
        </w:rPr>
      </w:pPr>
    </w:p>
    <w:p w14:paraId="16FB8DE8">
      <w:pPr>
        <w:rPr>
          <w:color w:val="000000" w:themeColor="text1"/>
          <w14:textFill>
            <w14:solidFill>
              <w14:schemeClr w14:val="tx1"/>
            </w14:solidFill>
          </w14:textFill>
        </w:rPr>
      </w:pPr>
      <w:r>
        <w:rPr>
          <w:color w:val="000000" w:themeColor="text1"/>
          <w14:textFill>
            <w14:solidFill>
              <w14:schemeClr w14:val="tx1"/>
            </w14:solidFill>
          </w14:textFill>
        </w:rPr>
        <w:br w:type="page"/>
      </w:r>
      <w:bookmarkEnd w:id="59"/>
      <w:bookmarkStart w:id="70" w:name="_Toc1786"/>
      <w:bookmarkEnd w:id="70"/>
      <w:bookmarkStart w:id="71" w:name="_Toc23240"/>
      <w:bookmarkEnd w:id="71"/>
      <w:bookmarkStart w:id="72" w:name="_Toc27380"/>
      <w:bookmarkEnd w:id="72"/>
      <w:bookmarkStart w:id="73" w:name="_Toc23835"/>
    </w:p>
    <w:p w14:paraId="50199986">
      <w:pPr>
        <w:pStyle w:val="45"/>
        <w:spacing w:before="124" w:after="156"/>
        <w:rPr>
          <w:color w:val="000000" w:themeColor="text1"/>
          <w14:textFill>
            <w14:solidFill>
              <w14:schemeClr w14:val="tx1"/>
            </w14:solidFill>
          </w14:textFill>
        </w:rPr>
      </w:pPr>
      <w:bookmarkStart w:id="74" w:name="_Toc10791"/>
      <w:bookmarkStart w:id="75" w:name="_Toc10399"/>
      <w:bookmarkStart w:id="76" w:name="_Toc29433"/>
      <w:r>
        <w:rPr>
          <w:rFonts w:hint="eastAsia"/>
          <w:color w:val="000000" w:themeColor="text1"/>
          <w:spacing w:val="108"/>
          <w14:textFill>
            <w14:solidFill>
              <w14:schemeClr w14:val="tx1"/>
            </w14:solidFill>
          </w14:textFill>
        </w:rPr>
        <w:t>参</w:t>
      </w:r>
      <w:bookmarkStart w:id="77" w:name="BKCKWX"/>
      <w:r>
        <w:rPr>
          <w:rFonts w:hint="eastAsia"/>
          <w:color w:val="000000" w:themeColor="text1"/>
          <w:spacing w:val="108"/>
          <w14:textFill>
            <w14:solidFill>
              <w14:schemeClr w14:val="tx1"/>
            </w14:solidFill>
          </w14:textFill>
        </w:rPr>
        <w:t>考文</w:t>
      </w:r>
      <w:r>
        <w:rPr>
          <w:rFonts w:hint="eastAsia"/>
          <w:color w:val="000000" w:themeColor="text1"/>
          <w14:textFill>
            <w14:solidFill>
              <w14:schemeClr w14:val="tx1"/>
            </w14:solidFill>
          </w14:textFill>
        </w:rPr>
        <w:t>献</w:t>
      </w:r>
      <w:bookmarkEnd w:id="73"/>
      <w:bookmarkEnd w:id="74"/>
      <w:bookmarkEnd w:id="75"/>
      <w:bookmarkEnd w:id="76"/>
    </w:p>
    <w:bookmarkEnd w:id="77"/>
    <w:p w14:paraId="2775D699">
      <w:pPr>
        <w:pStyle w:val="24"/>
        <w:ind w:firstLine="420"/>
        <w:rPr>
          <w:rFonts w:hint="default"/>
        </w:rPr>
      </w:pPr>
      <w:r>
        <w:rPr>
          <w:rFonts w:hAnsi="宋体"/>
        </w:rPr>
        <w:t xml:space="preserve">[1]  </w:t>
      </w:r>
      <w:r>
        <w:t>国家食品安全监督抽检实施细则（2018年版）</w:t>
      </w:r>
    </w:p>
    <w:p w14:paraId="2F604440">
      <w:pPr>
        <w:pStyle w:val="24"/>
        <w:ind w:firstLine="420"/>
        <w:rPr>
          <w:rFonts w:hint="default"/>
          <w:highlight w:val="none"/>
        </w:rPr>
      </w:pPr>
      <w:r>
        <w:rPr>
          <w:rFonts w:hAnsi="宋体"/>
          <w:highlight w:val="none"/>
        </w:rPr>
        <w:t xml:space="preserve">[2]  </w:t>
      </w:r>
      <w:r>
        <w:rPr>
          <w:highlight w:val="none"/>
        </w:rPr>
        <w:t>江西省食品安全监督抽检实施细则（2024年版）</w:t>
      </w:r>
    </w:p>
    <w:p w14:paraId="3E6B89D7">
      <w:pPr>
        <w:pStyle w:val="24"/>
        <w:ind w:firstLine="420"/>
        <w:rPr>
          <w:rFonts w:hint="default"/>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[3]  </w:t>
      </w:r>
      <w:r>
        <w:rPr>
          <w:color w:val="000000" w:themeColor="text1"/>
          <w:highlight w:val="none"/>
          <w14:textFill>
            <w14:solidFill>
              <w14:schemeClr w14:val="tx1"/>
            </w14:solidFill>
          </w14:textFill>
        </w:rPr>
        <w:t>NY/T 4714-2025 农药残留胶体金免疫层析半定量快速检测产品评价及性能验证规范</w:t>
      </w:r>
    </w:p>
    <w:p w14:paraId="48010C85">
      <w:pPr>
        <w:pStyle w:val="24"/>
        <w:ind w:firstLine="42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  NY/T 4715-2025 农药残留胶体金免疫层析定性快速检测产品评价及性能验证规范</w:t>
      </w:r>
    </w:p>
    <w:p w14:paraId="1D1BD4F5">
      <w:pPr>
        <w:pStyle w:val="24"/>
        <w:ind w:firstLine="42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  市场监管总局关于规范食品快速检测使用的意见（国市监食检规〔2023〕1号）</w:t>
      </w:r>
    </w:p>
    <w:p w14:paraId="43D35BCA">
      <w:pPr>
        <w:pStyle w:val="24"/>
        <w:ind w:firstLine="420"/>
        <w:rPr>
          <w:rFonts w:hint="default"/>
          <w:color w:val="000000" w:themeColor="text1"/>
          <w14:textFill>
            <w14:solidFill>
              <w14:schemeClr w14:val="tx1"/>
            </w14:solidFill>
          </w14:textFill>
        </w:rPr>
      </w:pPr>
      <w:r>
        <w:rPr>
          <w:color w:val="000000" w:themeColor="text1"/>
          <w14:textFill>
            <w14:solidFill>
              <w14:schemeClr w14:val="tx1"/>
            </w14:solidFill>
          </w14:textFill>
        </w:rPr>
        <w:t>[6]  食品安全抽样检验管理办法</w:t>
      </w:r>
    </w:p>
    <w:p w14:paraId="4C6519FF">
      <w:pPr>
        <w:pStyle w:val="24"/>
        <w:ind w:firstLine="420"/>
        <w:rPr>
          <w:rFonts w:hint="default"/>
          <w:color w:val="000000" w:themeColor="text1"/>
          <w14:textFill>
            <w14:solidFill>
              <w14:schemeClr w14:val="tx1"/>
            </w14:solidFill>
          </w14:textFill>
        </w:rPr>
      </w:pPr>
    </w:p>
    <w:p w14:paraId="0A7EB485">
      <w:pPr>
        <w:pStyle w:val="46"/>
        <w:framePr w:wrap="around"/>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1485900" cy="317500"/>
            <wp:effectExtent l="0" t="0" r="0" b="6350"/>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42" cstate="print"/>
                    <a:stretch>
                      <a:fillRect/>
                    </a:stretch>
                  </pic:blipFill>
                  <pic:spPr>
                    <a:xfrm>
                      <a:off x="0" y="0"/>
                      <a:ext cx="1485900" cy="317500"/>
                    </a:xfrm>
                    <a:prstGeom prst="rect">
                      <a:avLst/>
                    </a:prstGeom>
                  </pic:spPr>
                </pic:pic>
              </a:graphicData>
            </a:graphic>
          </wp:inline>
        </w:drawing>
      </w:r>
      <w:bookmarkEnd w:id="66"/>
    </w:p>
    <w:p w14:paraId="6D3956A9">
      <w:pPr>
        <w:ind w:firstLine="640" w:firstLineChars="200"/>
        <w:jc w:val="center"/>
        <w:rPr>
          <w:rFonts w:ascii="仿宋" w:hAnsi="仿宋" w:eastAsia="仿宋" w:cs="仿宋"/>
          <w:color w:val="000000" w:themeColor="text1"/>
          <w:sz w:val="32"/>
          <w:szCs w:val="32"/>
          <w14:textFill>
            <w14:solidFill>
              <w14:schemeClr w14:val="tx1"/>
            </w14:solidFill>
          </w14:textFill>
        </w:rPr>
      </w:pPr>
    </w:p>
    <w:sectPr>
      <w:footerReference r:id="rId9" w:type="default"/>
      <w:footerReference r:id="rId10" w:type="even"/>
      <w:pgSz w:w="11906" w:h="16838"/>
      <w:pgMar w:top="2410" w:right="1134" w:bottom="1134" w:left="1134" w:header="1418" w:footer="1134" w:gutter="284"/>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3824AE-D542-4FB7-8835-0858C1DE15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D2D4DA-6CC8-4CC0-ADB5-FDC2AC0C5441}"/>
  </w:font>
  <w:font w:name="Cambria Math">
    <w:panose1 w:val="02040503050406030204"/>
    <w:charset w:val="00"/>
    <w:family w:val="roman"/>
    <w:pitch w:val="default"/>
    <w:sig w:usb0="E00002FF" w:usb1="420024FF" w:usb2="00000000" w:usb3="00000000" w:csb0="2000019F" w:csb1="00000000"/>
    <w:embedRegular r:id="rId3" w:fontKey="{999953F1-58FF-4B2D-97E9-05782A83DFD8}"/>
  </w:font>
  <w:font w:name="仿宋">
    <w:panose1 w:val="02010609060101010101"/>
    <w:charset w:val="86"/>
    <w:family w:val="modern"/>
    <w:pitch w:val="default"/>
    <w:sig w:usb0="800002BF" w:usb1="38CF7CFA" w:usb2="00000016" w:usb3="00000000" w:csb0="00040001" w:csb1="00000000"/>
    <w:embedRegular r:id="rId4" w:fontKey="{D7312382-A6D5-41F7-BD7F-E1481A81C32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26BF">
    <w:pPr>
      <w:pStyle w:val="48"/>
      <w:rPr>
        <w:rFonts w:hint="default"/>
      </w:rPr>
    </w:pPr>
    <w:r>
      <w:rPr>
        <w:rFonts w:hint="default"/>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884127">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07884127">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AB98">
    <w:pPr>
      <w:pStyle w:val="4"/>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C2137C">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BC2137C">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855D">
    <w:pPr>
      <w:pStyle w:val="48"/>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F99CD9">
                          <w:pPr>
                            <w:pStyle w:val="48"/>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F99CD9">
                    <w:pPr>
                      <w:pStyle w:val="48"/>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2945">
    <w:pPr>
      <w:pStyle w:val="4"/>
      <w:tabs>
        <w:tab w:val="right" w:pos="9354"/>
        <w:tab w:val="clear" w:pos="4153"/>
      </w:tabs>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99D23A">
                          <w:pPr>
                            <w:pStyle w:val="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499D23A">
                    <w:pPr>
                      <w:pStyle w:val="4"/>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0E79">
    <w:pPr>
      <w:pStyle w:val="48"/>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6717B">
                          <w:pPr>
                            <w:pStyle w:val="48"/>
                            <w:rPr>
                              <w:rFonts w:hint="default"/>
                            </w:rPr>
                          </w:pPr>
                          <w:r>
                            <w:fldChar w:fldCharType="begin"/>
                          </w:r>
                          <w:r>
                            <w:instrText xml:space="preserve"> PAGE  \* MERGEFORMAT </w:instrText>
                          </w:r>
                          <w:r>
                            <w:fldChar w:fldCharType="separate"/>
                          </w:r>
                          <w:r>
                            <w:rPr>
                              <w:rFonts w:hint="default"/>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346717B">
                    <w:pPr>
                      <w:pStyle w:val="48"/>
                      <w:rPr>
                        <w:rFonts w:hint="default"/>
                      </w:rPr>
                    </w:pPr>
                    <w:r>
                      <w:fldChar w:fldCharType="begin"/>
                    </w:r>
                    <w:r>
                      <w:instrText xml:space="preserve"> PAGE  \* MERGEFORMAT </w:instrText>
                    </w:r>
                    <w:r>
                      <w:fldChar w:fldCharType="separate"/>
                    </w:r>
                    <w:r>
                      <w:rPr>
                        <w:rFonts w:hint="default"/>
                      </w:rP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DF3E">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C1FF1E">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2C1FF1E">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F120">
    <w:pPr>
      <w:pStyle w:val="5"/>
      <w:jc w:val="right"/>
    </w:pPr>
    <w:r>
      <w:rPr>
        <w:rFonts w:hint="eastAsia"/>
      </w:rPr>
      <w:t>T/JXIFST 00x—2026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2FC0">
    <w:pPr>
      <w:pStyle w:val="5"/>
    </w:pPr>
    <w:r>
      <w:rPr>
        <w:rFonts w:hint="eastAsia"/>
      </w:rPr>
      <w:t>T/JXIFST 00x—2026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A85F"/>
    <w:multiLevelType w:val="multilevel"/>
    <w:tmpl w:val="ABCAA85F"/>
    <w:lvl w:ilvl="0" w:tentative="0">
      <w:start w:val="1"/>
      <w:numFmt w:val="decimal"/>
      <w:pStyle w:val="30"/>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41"/>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D0B66F8"/>
    <w:multiLevelType w:val="multilevel"/>
    <w:tmpl w:val="BD0B66F8"/>
    <w:lvl w:ilvl="0" w:tentative="0">
      <w:start w:val="1"/>
      <w:numFmt w:val="decimal"/>
      <w:pStyle w:val="38"/>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1E0386A"/>
    <w:multiLevelType w:val="multilevel"/>
    <w:tmpl w:val="D1E0386A"/>
    <w:lvl w:ilvl="0" w:tentative="0">
      <w:start w:val="1"/>
      <w:numFmt w:val="upperLetter"/>
      <w:pStyle w:val="42"/>
      <w:suff w:val="nothing"/>
      <w:lvlText w:val="附录%1"/>
      <w:lvlJc w:val="left"/>
      <w:pPr>
        <w:ind w:left="0" w:firstLine="0"/>
      </w:pPr>
      <w:rPr>
        <w:rFonts w:hint="default"/>
        <w:spacing w:val="102"/>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4135A00"/>
    <w:multiLevelType w:val="multilevel"/>
    <w:tmpl w:val="E4135A00"/>
    <w:lvl w:ilvl="0" w:tentative="0">
      <w:start w:val="1"/>
      <w:numFmt w:val="none"/>
      <w:pStyle w:val="27"/>
      <w:suff w:val="nothing"/>
      <w:lvlText w:val="%1"/>
      <w:lvlJc w:val="left"/>
      <w:pPr>
        <w:ind w:left="425" w:hanging="425"/>
      </w:pPr>
      <w:rPr>
        <w:rFonts w:hint="default"/>
      </w:rPr>
    </w:lvl>
    <w:lvl w:ilvl="1" w:tentative="0">
      <w:start w:val="1"/>
      <w:numFmt w:val="decimal"/>
      <w:suff w:val="nothing"/>
      <w:lvlText w:val="%10.%2 "/>
      <w:lvlJc w:val="left"/>
      <w:pPr>
        <w:ind w:left="0" w:firstLine="0"/>
      </w:pPr>
      <w:rPr>
        <w:rFonts w:hint="default" w:ascii="黑体" w:hAnsi="黑体" w:eastAsia="黑体" w:cs="黑体"/>
        <w:sz w:val="20"/>
      </w:rPr>
    </w:lvl>
    <w:lvl w:ilvl="2" w:tentative="0">
      <w:start w:val="1"/>
      <w:numFmt w:val="decimal"/>
      <w:suff w:val="nothing"/>
      <w:lvlText w:val="%10.%2.%3 "/>
      <w:lvlJc w:val="left"/>
      <w:pPr>
        <w:ind w:left="0" w:firstLine="0"/>
      </w:pPr>
      <w:rPr>
        <w:rFonts w:hint="default" w:ascii="黑体" w:hAnsi="黑体" w:eastAsia="黑体" w:cs="黑体"/>
        <w:sz w:val="20"/>
      </w:rPr>
    </w:lvl>
    <w:lvl w:ilvl="3" w:tentative="0">
      <w:start w:val="1"/>
      <w:numFmt w:val="decimal"/>
      <w:suff w:val="nothing"/>
      <w:lvlText w:val="%10.%2.%3.%4 "/>
      <w:lvlJc w:val="left"/>
      <w:pPr>
        <w:ind w:left="0" w:firstLine="0"/>
      </w:pPr>
      <w:rPr>
        <w:rFonts w:hint="default" w:ascii="黑体" w:hAnsi="黑体" w:eastAsia="黑体" w:cs="黑体"/>
        <w:sz w:val="20"/>
      </w:rPr>
    </w:lvl>
    <w:lvl w:ilvl="4" w:tentative="0">
      <w:start w:val="1"/>
      <w:numFmt w:val="decimal"/>
      <w:suff w:val="nothing"/>
      <w:lvlText w:val="%10.%2.%3.%4.%5 "/>
      <w:lvlJc w:val="left"/>
      <w:pPr>
        <w:ind w:left="0" w:firstLine="0"/>
      </w:pPr>
      <w:rPr>
        <w:rFonts w:hint="default" w:ascii="黑体" w:hAnsi="黑体" w:eastAsia="黑体" w:cs="黑体"/>
        <w:sz w:val="20"/>
      </w:rPr>
    </w:lvl>
    <w:lvl w:ilvl="5" w:tentative="0">
      <w:start w:val="1"/>
      <w:numFmt w:val="decimal"/>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240A558"/>
    <w:multiLevelType w:val="multilevel"/>
    <w:tmpl w:val="F240A558"/>
    <w:lvl w:ilvl="0" w:tentative="0">
      <w:start w:val="1"/>
      <w:numFmt w:val="lowerLetter"/>
      <w:pStyle w:val="39"/>
      <w:lvlText w:val="%1)"/>
      <w:lvlJc w:val="left"/>
      <w:pPr>
        <w:tabs>
          <w:tab w:val="left" w:pos="851"/>
        </w:tabs>
        <w:ind w:left="851" w:hanging="426"/>
      </w:pPr>
      <w:rPr>
        <w:rFonts w:hint="default" w:ascii="宋体" w:hAnsi="宋体" w:eastAsia="宋体" w:cs="宋体"/>
        <w:sz w:val="20"/>
      </w:rPr>
    </w:lvl>
    <w:lvl w:ilvl="1" w:tentative="0">
      <w:start w:val="1"/>
      <w:numFmt w:val="decimal"/>
      <w:lvlText w:val="%2)"/>
      <w:lvlJc w:val="left"/>
      <w:pPr>
        <w:tabs>
          <w:tab w:val="left" w:pos="1276"/>
        </w:tabs>
        <w:ind w:left="1276" w:hanging="425"/>
      </w:pPr>
      <w:rPr>
        <w:rFonts w:hint="default" w:ascii="宋体" w:hAnsi="Times New Roman" w:eastAsia="宋体" w:cs="Times New Roman"/>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284" w:firstLine="0"/>
      </w:pPr>
      <w:rPr>
        <w:rFonts w:hint="default" w:ascii="黑体" w:hAnsi="黑体" w:eastAsia="黑体" w:cs="黑体"/>
        <w:sz w:val="20"/>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49"/>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BBEE5B8"/>
    <w:multiLevelType w:val="multilevel"/>
    <w:tmpl w:val="7BBEE5B8"/>
    <w:lvl w:ilvl="0" w:tentative="0">
      <w:start w:val="1"/>
      <w:numFmt w:val="none"/>
      <w:pStyle w:val="44"/>
      <w:suff w:val="nothing"/>
      <w:lvlText w:val="注："/>
      <w:lvlJc w:val="left"/>
      <w:pPr>
        <w:tabs>
          <w:tab w:val="left" w:pos="539"/>
        </w:tabs>
        <w:ind w:left="737" w:hanging="374"/>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jIzMDUxYjVkNjVhMGUxY2VmMzgyMGQzZjRlZWUifQ=="/>
  </w:docVars>
  <w:rsids>
    <w:rsidRoot w:val="389B00A3"/>
    <w:rsid w:val="005F2701"/>
    <w:rsid w:val="00AD60F7"/>
    <w:rsid w:val="0341630F"/>
    <w:rsid w:val="03C2759E"/>
    <w:rsid w:val="04F803D0"/>
    <w:rsid w:val="05E52AA0"/>
    <w:rsid w:val="05EA4B25"/>
    <w:rsid w:val="07EF6E35"/>
    <w:rsid w:val="0A9725DE"/>
    <w:rsid w:val="0D2A50F8"/>
    <w:rsid w:val="0DC23C94"/>
    <w:rsid w:val="0E4A10AA"/>
    <w:rsid w:val="0E927B6D"/>
    <w:rsid w:val="0F5F4155"/>
    <w:rsid w:val="10187F30"/>
    <w:rsid w:val="124C3BD3"/>
    <w:rsid w:val="13D03611"/>
    <w:rsid w:val="145F48C7"/>
    <w:rsid w:val="14891DA1"/>
    <w:rsid w:val="15565D98"/>
    <w:rsid w:val="160B6B83"/>
    <w:rsid w:val="161E5CC6"/>
    <w:rsid w:val="164B2209"/>
    <w:rsid w:val="1735471A"/>
    <w:rsid w:val="17AA6D72"/>
    <w:rsid w:val="1B3C09F4"/>
    <w:rsid w:val="1BBC26CD"/>
    <w:rsid w:val="1CA26014"/>
    <w:rsid w:val="1DE10342"/>
    <w:rsid w:val="1F4D7C12"/>
    <w:rsid w:val="208E6C79"/>
    <w:rsid w:val="22DF57F7"/>
    <w:rsid w:val="23185EC9"/>
    <w:rsid w:val="23307458"/>
    <w:rsid w:val="23616DC7"/>
    <w:rsid w:val="23B31CE2"/>
    <w:rsid w:val="23D40CF9"/>
    <w:rsid w:val="251A293E"/>
    <w:rsid w:val="27A37BF3"/>
    <w:rsid w:val="27B478B3"/>
    <w:rsid w:val="28CE083F"/>
    <w:rsid w:val="2B163BA8"/>
    <w:rsid w:val="2BA15BAA"/>
    <w:rsid w:val="2E563D67"/>
    <w:rsid w:val="2E632E01"/>
    <w:rsid w:val="2E822297"/>
    <w:rsid w:val="318925EC"/>
    <w:rsid w:val="34624FA3"/>
    <w:rsid w:val="353B0579"/>
    <w:rsid w:val="35D00347"/>
    <w:rsid w:val="35EA05BD"/>
    <w:rsid w:val="36F219C6"/>
    <w:rsid w:val="37C9384A"/>
    <w:rsid w:val="385271BC"/>
    <w:rsid w:val="38765C86"/>
    <w:rsid w:val="389B00A3"/>
    <w:rsid w:val="3ABF38D9"/>
    <w:rsid w:val="3B242D86"/>
    <w:rsid w:val="3C155D1D"/>
    <w:rsid w:val="3CF403DE"/>
    <w:rsid w:val="3D2465E2"/>
    <w:rsid w:val="3D2F1462"/>
    <w:rsid w:val="3DA7291A"/>
    <w:rsid w:val="3E253901"/>
    <w:rsid w:val="3E34138B"/>
    <w:rsid w:val="3E394A55"/>
    <w:rsid w:val="40FC437A"/>
    <w:rsid w:val="41C013CB"/>
    <w:rsid w:val="42D9273C"/>
    <w:rsid w:val="43F741B1"/>
    <w:rsid w:val="44406DAA"/>
    <w:rsid w:val="45EB7F97"/>
    <w:rsid w:val="460566E8"/>
    <w:rsid w:val="46DE790A"/>
    <w:rsid w:val="472051BC"/>
    <w:rsid w:val="472240FB"/>
    <w:rsid w:val="47386826"/>
    <w:rsid w:val="47866A8E"/>
    <w:rsid w:val="47BA4746"/>
    <w:rsid w:val="48B224D2"/>
    <w:rsid w:val="48D860CF"/>
    <w:rsid w:val="4A5412BD"/>
    <w:rsid w:val="4C7941A2"/>
    <w:rsid w:val="4CE22833"/>
    <w:rsid w:val="4DDB207E"/>
    <w:rsid w:val="4E6974F8"/>
    <w:rsid w:val="4F1532C9"/>
    <w:rsid w:val="4F4026F2"/>
    <w:rsid w:val="512D4D40"/>
    <w:rsid w:val="52C47E4D"/>
    <w:rsid w:val="52D354EA"/>
    <w:rsid w:val="53360DB1"/>
    <w:rsid w:val="542234D7"/>
    <w:rsid w:val="5490138A"/>
    <w:rsid w:val="54FB6252"/>
    <w:rsid w:val="55295912"/>
    <w:rsid w:val="563126C8"/>
    <w:rsid w:val="56762305"/>
    <w:rsid w:val="56AE0CC5"/>
    <w:rsid w:val="579C0534"/>
    <w:rsid w:val="58517400"/>
    <w:rsid w:val="58E4731F"/>
    <w:rsid w:val="59066975"/>
    <w:rsid w:val="594C5FB7"/>
    <w:rsid w:val="5A4772E9"/>
    <w:rsid w:val="5A772091"/>
    <w:rsid w:val="5B0C0741"/>
    <w:rsid w:val="5E48575F"/>
    <w:rsid w:val="5F0E1361"/>
    <w:rsid w:val="60484FF3"/>
    <w:rsid w:val="60FE72F3"/>
    <w:rsid w:val="61324CCE"/>
    <w:rsid w:val="619863BE"/>
    <w:rsid w:val="61FD2E14"/>
    <w:rsid w:val="624F5057"/>
    <w:rsid w:val="6380190C"/>
    <w:rsid w:val="639A66F7"/>
    <w:rsid w:val="6461195B"/>
    <w:rsid w:val="651B3052"/>
    <w:rsid w:val="659F2F89"/>
    <w:rsid w:val="6610573A"/>
    <w:rsid w:val="6BE847AB"/>
    <w:rsid w:val="6C243696"/>
    <w:rsid w:val="6C7D598C"/>
    <w:rsid w:val="6CA841A0"/>
    <w:rsid w:val="6CED272F"/>
    <w:rsid w:val="6D2A2548"/>
    <w:rsid w:val="6E4E3186"/>
    <w:rsid w:val="6F0D49ED"/>
    <w:rsid w:val="6F147F3A"/>
    <w:rsid w:val="70F05B13"/>
    <w:rsid w:val="71024EE2"/>
    <w:rsid w:val="711F5D12"/>
    <w:rsid w:val="74322A42"/>
    <w:rsid w:val="74592171"/>
    <w:rsid w:val="7473071B"/>
    <w:rsid w:val="747B7557"/>
    <w:rsid w:val="74B03BC8"/>
    <w:rsid w:val="77AF6CA4"/>
    <w:rsid w:val="783458C3"/>
    <w:rsid w:val="78F27330"/>
    <w:rsid w:val="78F61752"/>
    <w:rsid w:val="793D1616"/>
    <w:rsid w:val="79F96D1F"/>
    <w:rsid w:val="7A9E7453"/>
    <w:rsid w:val="7ADB4EA4"/>
    <w:rsid w:val="7BAF578F"/>
    <w:rsid w:val="7C5F3BA4"/>
    <w:rsid w:val="7C7A5367"/>
    <w:rsid w:val="7CB356B2"/>
    <w:rsid w:val="7D303FC2"/>
    <w:rsid w:val="7D5D506E"/>
    <w:rsid w:val="7ECB140D"/>
    <w:rsid w:val="7F102EB8"/>
    <w:rsid w:val="7FD36077"/>
    <w:rsid w:val="7FF33659"/>
    <w:rsid w:val="F7FFC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5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spacing w:line="400" w:lineRule="exact"/>
    </w:pPr>
    <w:rPr>
      <w:rFonts w:hAnsi="宋体"/>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12">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3">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14">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15">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6">
    <w:name w:val="封面标准英文名称"/>
    <w:basedOn w:val="11"/>
    <w:qFormat/>
    <w:uiPriority w:val="0"/>
    <w:pPr>
      <w:framePr w:wrap="around"/>
      <w:widowControl w:val="0"/>
      <w:spacing w:before="410" w:line="360" w:lineRule="exact"/>
      <w:textAlignment w:val="bottom"/>
    </w:pPr>
    <w:rPr>
      <w:rFonts w:ascii="Times New Roman"/>
      <w:sz w:val="28"/>
    </w:rPr>
  </w:style>
  <w:style w:type="paragraph" w:customStyle="1" w:styleId="17">
    <w:name w:val="封面一致性程度标识"/>
    <w:basedOn w:val="16"/>
    <w:qFormat/>
    <w:uiPriority w:val="0"/>
    <w:pPr>
      <w:framePr w:wrap="around"/>
      <w:spacing w:before="760"/>
    </w:pPr>
  </w:style>
  <w:style w:type="paragraph" w:customStyle="1" w:styleId="18">
    <w:name w:val="封面标准文稿类别"/>
    <w:basedOn w:val="17"/>
    <w:qFormat/>
    <w:uiPriority w:val="0"/>
    <w:pPr>
      <w:framePr w:wrap="around"/>
      <w:spacing w:before="440" w:after="160"/>
    </w:pPr>
    <w:rPr>
      <w:rFonts w:ascii="黑体" w:hAnsi="黑体" w:cs="黑体"/>
      <w:sz w:val="24"/>
    </w:rPr>
  </w:style>
  <w:style w:type="paragraph" w:customStyle="1" w:styleId="19">
    <w:name w:val="封面标准文稿编辑信息"/>
    <w:basedOn w:val="18"/>
    <w:qFormat/>
    <w:uiPriority w:val="0"/>
    <w:pPr>
      <w:framePr w:wrap="around"/>
      <w:spacing w:before="180" w:after="0" w:line="240" w:lineRule="atLeast"/>
    </w:pPr>
    <w:rPr>
      <w:sz w:val="21"/>
    </w:rPr>
  </w:style>
  <w:style w:type="paragraph" w:customStyle="1" w:styleId="20">
    <w:name w:val="封面标准文稿附件"/>
    <w:basedOn w:val="18"/>
    <w:qFormat/>
    <w:uiPriority w:val="0"/>
    <w:pPr>
      <w:framePr w:wrap="around"/>
      <w:spacing w:beforeLines="300" w:afterLines="30" w:line="240" w:lineRule="auto"/>
    </w:pPr>
    <w:rPr>
      <w:rFonts w:ascii="Times New Roman" w:hAnsi="Times New Roman" w:cs="Times New Roman"/>
      <w:b/>
      <w:sz w:val="21"/>
    </w:rPr>
  </w:style>
  <w:style w:type="paragraph" w:customStyle="1" w:styleId="21">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2">
    <w:name w:val="其他发布部门2"/>
    <w:basedOn w:val="23"/>
    <w:qFormat/>
    <w:uiPriority w:val="0"/>
    <w:pPr>
      <w:framePr w:w="7433" w:h="584" w:hRule="exact" w:hSpace="181" w:wrap="around" w:vAnchor="margin" w:hAnchor="margin" w:xAlign="center" w:y="15027"/>
      <w:spacing w:before="0" w:line="0" w:lineRule="atLeast"/>
    </w:pPr>
    <w:rPr>
      <w:rFonts w:ascii="黑体" w:hAnsi="黑体" w:eastAsia="黑体"/>
      <w:spacing w:val="0"/>
      <w:w w:val="100"/>
    </w:rPr>
  </w:style>
  <w:style w:type="paragraph" w:customStyle="1" w:styleId="23">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24">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25">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26">
    <w:name w:val="标准文件_目录标题"/>
    <w:basedOn w:val="1"/>
    <w:qFormat/>
    <w:uiPriority w:val="0"/>
    <w:pPr>
      <w:shd w:val="clear" w:color="auto" w:fill="FFFFFF"/>
      <w:spacing w:afterLines="150"/>
      <w:jc w:val="center"/>
    </w:pPr>
    <w:rPr>
      <w:rFonts w:ascii="黑体" w:hAnsi="Times New Roman" w:eastAsia="黑体" w:cs="黑体"/>
      <w:kern w:val="0"/>
      <w:sz w:val="32"/>
    </w:rPr>
  </w:style>
  <w:style w:type="paragraph" w:customStyle="1" w:styleId="27">
    <w:name w:val="标准文件_前言、引言标题"/>
    <w:next w:val="1"/>
    <w:qFormat/>
    <w:uiPriority w:val="0"/>
    <w:pPr>
      <w:numPr>
        <w:ilvl w:val="0"/>
        <w:numId w:val="1"/>
      </w:numPr>
      <w:spacing w:afterLines="150"/>
      <w:jc w:val="center"/>
      <w:outlineLvl w:val="0"/>
    </w:pPr>
    <w:rPr>
      <w:rFonts w:hint="eastAsia" w:ascii="黑体" w:hAnsi="Times New Roman" w:eastAsia="黑体" w:cs="黑体"/>
      <w:sz w:val="32"/>
      <w:lang w:val="en-US" w:eastAsia="zh-CN" w:bidi="ar-SA"/>
    </w:rPr>
  </w:style>
  <w:style w:type="paragraph" w:customStyle="1" w:styleId="28">
    <w:name w:val="标准文件_正文标准名称"/>
    <w:basedOn w:val="1"/>
    <w:link w:val="29"/>
    <w:qFormat/>
    <w:uiPriority w:val="0"/>
    <w:pPr>
      <w:widowControl/>
      <w:spacing w:line="400" w:lineRule="exact"/>
      <w:jc w:val="center"/>
    </w:pPr>
    <w:rPr>
      <w:rFonts w:ascii="黑体" w:hAnsi="黑体" w:eastAsia="黑体" w:cs="黑体"/>
      <w:sz w:val="32"/>
    </w:rPr>
  </w:style>
  <w:style w:type="character" w:customStyle="1" w:styleId="29">
    <w:name w:val="标准文件_正文标准名称 Char"/>
    <w:link w:val="28"/>
    <w:qFormat/>
    <w:uiPriority w:val="0"/>
    <w:rPr>
      <w:rFonts w:ascii="黑体" w:hAnsi="黑体" w:eastAsia="黑体" w:cs="黑体"/>
      <w:sz w:val="32"/>
    </w:rPr>
  </w:style>
  <w:style w:type="paragraph" w:customStyle="1" w:styleId="30">
    <w:name w:val="标准文件_章标题"/>
    <w:next w:val="24"/>
    <w:qFormat/>
    <w:uiPriority w:val="0"/>
    <w:pPr>
      <w:numPr>
        <w:ilvl w:val="0"/>
        <w:numId w:val="2"/>
      </w:numPr>
      <w:spacing w:beforeLines="100" w:afterLines="100"/>
      <w:jc w:val="both"/>
      <w:outlineLvl w:val="0"/>
    </w:pPr>
    <w:rPr>
      <w:rFonts w:hint="eastAsia" w:ascii="黑体" w:hAnsi="Times New Roman" w:eastAsia="黑体" w:cs="黑体"/>
      <w:sz w:val="21"/>
      <w:lang w:val="en-US" w:eastAsia="zh-CN" w:bidi="ar-SA"/>
    </w:rPr>
  </w:style>
  <w:style w:type="paragraph" w:customStyle="1" w:styleId="31">
    <w:name w:val="标准文件_术语条一"/>
    <w:basedOn w:val="32"/>
    <w:next w:val="24"/>
    <w:qFormat/>
    <w:uiPriority w:val="0"/>
    <w:pPr>
      <w:ind w:left="960" w:hanging="960" w:hangingChars="200"/>
    </w:pPr>
    <w:rPr>
      <w:rFonts w:ascii="黑体" w:hAnsi="黑体" w:eastAsia="黑体" w:cs="黑体"/>
    </w:rPr>
  </w:style>
  <w:style w:type="paragraph" w:customStyle="1" w:styleId="32">
    <w:name w:val="标准文件_一级无标题"/>
    <w:basedOn w:val="33"/>
    <w:qFormat/>
    <w:uiPriority w:val="0"/>
    <w:pPr>
      <w:spacing w:beforeLines="1" w:afterLines="1"/>
      <w:outlineLvl w:val="9"/>
    </w:pPr>
    <w:rPr>
      <w:rFonts w:ascii="宋体" w:hAnsi="宋体" w:eastAsia="宋体" w:cs="宋体"/>
    </w:rPr>
  </w:style>
  <w:style w:type="paragraph" w:customStyle="1" w:styleId="33">
    <w:name w:val="标准文件_一级条标题"/>
    <w:basedOn w:val="34"/>
    <w:next w:val="24"/>
    <w:qFormat/>
    <w:uiPriority w:val="0"/>
    <w:pPr>
      <w:outlineLvl w:val="1"/>
    </w:pPr>
  </w:style>
  <w:style w:type="paragraph" w:customStyle="1" w:styleId="34">
    <w:name w:val="1章标题"/>
    <w:next w:val="24"/>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35">
    <w:name w:val="一级无"/>
    <w:basedOn w:val="36"/>
    <w:qFormat/>
    <w:uiPriority w:val="0"/>
    <w:pPr>
      <w:spacing w:beforeLines="0" w:afterLines="0"/>
    </w:pPr>
    <w:rPr>
      <w:rFonts w:ascii="宋体" w:eastAsia="宋体"/>
    </w:rPr>
  </w:style>
  <w:style w:type="paragraph" w:customStyle="1" w:styleId="36">
    <w:name w:val="一级条标题"/>
    <w:basedOn w:val="33"/>
    <w:next w:val="37"/>
    <w:qFormat/>
    <w:uiPriority w:val="0"/>
    <w:pPr>
      <w:numPr>
        <w:ilvl w:val="1"/>
        <w:numId w:val="3"/>
      </w:numPr>
      <w:spacing w:line="400" w:lineRule="exact"/>
      <w:outlineLvl w:val="2"/>
    </w:pPr>
    <w:rPr>
      <w:rFonts w:cs="Times New Roman"/>
    </w:rPr>
  </w:style>
  <w:style w:type="paragraph" w:customStyle="1" w:styleId="37">
    <w:name w:val="段"/>
    <w:qFormat/>
    <w:uiPriority w:val="0"/>
    <w:pPr>
      <w:tabs>
        <w:tab w:val="center" w:pos="4201"/>
        <w:tab w:val="right" w:leader="dot" w:pos="9298"/>
      </w:tabs>
      <w:autoSpaceDE w:val="0"/>
      <w:autoSpaceDN w:val="0"/>
      <w:spacing w:line="400" w:lineRule="exact"/>
      <w:ind w:left="57" w:firstLine="420" w:firstLineChars="200"/>
      <w:jc w:val="both"/>
    </w:pPr>
    <w:rPr>
      <w:rFonts w:ascii="宋体" w:hAnsi="Times New Roman" w:eastAsia="宋体" w:cs="Times New Roman"/>
      <w:sz w:val="21"/>
      <w:lang w:val="en-US" w:eastAsia="zh-CN" w:bidi="ar-SA"/>
    </w:rPr>
  </w:style>
  <w:style w:type="paragraph" w:customStyle="1" w:styleId="38">
    <w:name w:val="标准文件_正文表标题"/>
    <w:next w:val="24"/>
    <w:qFormat/>
    <w:uiPriority w:val="0"/>
    <w:pPr>
      <w:numPr>
        <w:ilvl w:val="0"/>
        <w:numId w:val="4"/>
      </w:numPr>
      <w:spacing w:beforeLines="50" w:afterLines="50"/>
      <w:jc w:val="center"/>
    </w:pPr>
    <w:rPr>
      <w:rFonts w:hint="eastAsia" w:ascii="黑体" w:hAnsi="黑体" w:eastAsia="黑体" w:cs="黑体"/>
      <w:sz w:val="21"/>
      <w:lang w:val="en-US" w:eastAsia="zh-CN" w:bidi="ar-SA"/>
    </w:rPr>
  </w:style>
  <w:style w:type="paragraph" w:customStyle="1" w:styleId="39">
    <w:name w:val="标准文件_字母编号列项（一级）"/>
    <w:next w:val="24"/>
    <w:qFormat/>
    <w:uiPriority w:val="0"/>
    <w:pPr>
      <w:numPr>
        <w:ilvl w:val="0"/>
        <w:numId w:val="5"/>
      </w:numPr>
      <w:tabs>
        <w:tab w:val="left" w:pos="839"/>
        <w:tab w:val="clear" w:pos="851"/>
      </w:tabs>
      <w:jc w:val="both"/>
    </w:pPr>
    <w:rPr>
      <w:rFonts w:hint="eastAsia" w:ascii="宋体" w:hAnsi="Times New Roman" w:eastAsia="宋体" w:cs="宋体"/>
      <w:sz w:val="21"/>
      <w:lang w:val="en-US" w:eastAsia="zh-CN" w:bidi="ar-SA"/>
    </w:rPr>
  </w:style>
  <w:style w:type="paragraph" w:customStyle="1" w:styleId="40">
    <w:name w:val="标准文件_二级无标题"/>
    <w:basedOn w:val="41"/>
    <w:qFormat/>
    <w:uiPriority w:val="0"/>
    <w:pPr>
      <w:spacing w:beforeLines="1" w:afterLines="1"/>
      <w:outlineLvl w:val="9"/>
    </w:pPr>
    <w:rPr>
      <w:rFonts w:ascii="宋体" w:hAnsi="宋体" w:eastAsia="宋体" w:cs="宋体"/>
    </w:rPr>
  </w:style>
  <w:style w:type="paragraph" w:customStyle="1" w:styleId="41">
    <w:name w:val="标准文件_二级条标题"/>
    <w:next w:val="24"/>
    <w:qFormat/>
    <w:uiPriority w:val="0"/>
    <w:pPr>
      <w:numPr>
        <w:ilvl w:val="2"/>
        <w:numId w:val="2"/>
      </w:numPr>
      <w:spacing w:beforeLines="50" w:afterLines="50"/>
      <w:jc w:val="both"/>
      <w:outlineLvl w:val="2"/>
    </w:pPr>
    <w:rPr>
      <w:rFonts w:hint="eastAsia" w:ascii="黑体" w:hAnsi="黑体" w:eastAsia="黑体" w:cs="黑体"/>
      <w:sz w:val="21"/>
      <w:lang w:val="en-US" w:eastAsia="zh-CN" w:bidi="ar-SA"/>
    </w:rPr>
  </w:style>
  <w:style w:type="paragraph" w:customStyle="1" w:styleId="42">
    <w:name w:val="标准文件_附录标识"/>
    <w:basedOn w:val="1"/>
    <w:next w:val="24"/>
    <w:qFormat/>
    <w:uiPriority w:val="0"/>
    <w:pPr>
      <w:widowControl/>
      <w:numPr>
        <w:ilvl w:val="0"/>
        <w:numId w:val="6"/>
      </w:numPr>
      <w:spacing w:beforeLines="25" w:afterLines="50"/>
      <w:jc w:val="center"/>
      <w:outlineLvl w:val="0"/>
    </w:pPr>
    <w:rPr>
      <w:rFonts w:ascii="黑体" w:hAnsi="黑体" w:eastAsia="黑体" w:cs="黑体"/>
    </w:rPr>
  </w:style>
  <w:style w:type="paragraph" w:customStyle="1" w:styleId="43">
    <w:name w:val="标准文件_表格"/>
    <w:basedOn w:val="24"/>
    <w:qFormat/>
    <w:uiPriority w:val="0"/>
    <w:pPr>
      <w:jc w:val="center"/>
    </w:pPr>
    <w:rPr>
      <w:sz w:val="18"/>
    </w:rPr>
  </w:style>
  <w:style w:type="paragraph" w:customStyle="1" w:styleId="44">
    <w:name w:val="标准文件_注"/>
    <w:next w:val="24"/>
    <w:qFormat/>
    <w:uiPriority w:val="0"/>
    <w:pPr>
      <w:numPr>
        <w:ilvl w:val="0"/>
        <w:numId w:val="7"/>
      </w:numPr>
      <w:autoSpaceDE w:val="0"/>
      <w:autoSpaceDN w:val="0"/>
      <w:jc w:val="both"/>
    </w:pPr>
    <w:rPr>
      <w:rFonts w:hint="eastAsia" w:ascii="宋体" w:hAnsi="宋体" w:eastAsia="宋体" w:cs="宋体"/>
      <w:sz w:val="18"/>
      <w:lang w:val="en-US" w:eastAsia="zh-CN" w:bidi="ar-SA"/>
    </w:rPr>
  </w:style>
  <w:style w:type="paragraph" w:customStyle="1" w:styleId="45">
    <w:name w:val="标准文件_参考文献标题"/>
    <w:basedOn w:val="1"/>
    <w:next w:val="1"/>
    <w:qFormat/>
    <w:uiPriority w:val="0"/>
    <w:pPr>
      <w:widowControl/>
      <w:spacing w:beforeLines="40" w:afterLines="50"/>
      <w:jc w:val="center"/>
      <w:outlineLvl w:val="0"/>
    </w:pPr>
    <w:rPr>
      <w:rFonts w:ascii="黑体" w:hAnsi="Times New Roman" w:eastAsia="黑体" w:cs="黑体"/>
      <w:kern w:val="0"/>
    </w:rPr>
  </w:style>
  <w:style w:type="paragraph" w:customStyle="1" w:styleId="46">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47">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48">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49">
    <w:name w:val="章标题"/>
    <w:basedOn w:val="34"/>
    <w:next w:val="37"/>
    <w:qFormat/>
    <w:uiPriority w:val="0"/>
    <w:pPr>
      <w:numPr>
        <w:ilvl w:val="1"/>
        <w:numId w:val="8"/>
      </w:numPr>
      <w:spacing w:beforeLines="100" w:afterLines="100"/>
    </w:pPr>
    <w:rPr>
      <w:rFonts w:ascii="Times New Roman"/>
    </w:rPr>
  </w:style>
  <w:style w:type="character" w:customStyle="1" w:styleId="50">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glossaryDocument" Target="glossary/document.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6.jpeg"/><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footer" Target="footer2.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er" Target="footer1.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ba3f3f-d992-42ae-9ccb-5b8e67535c12}"/>
        <w:style w:val=""/>
        <w:category>
          <w:name w:val="常规"/>
          <w:gallery w:val="placeholder"/>
        </w:category>
        <w:types>
          <w:type w:val="bbPlcHdr"/>
        </w:types>
        <w:behaviors>
          <w:behavior w:val="content"/>
        </w:behaviors>
        <w:description w:val=""/>
        <w:guid w:val="{C8BA3F3F-D992-42AE-9CCB-5B8E67535C12}"/>
      </w:docPartPr>
      <w:docPartBody>
        <w:p w14:paraId="14E85517">
          <w:r>
            <w:rPr>
              <w:color w:val="808080"/>
            </w:rPr>
            <w:t>选择一项。</w:t>
          </w:r>
        </w:p>
      </w:docPartBody>
    </w:docPart>
    <w:docPart>
      <w:docPartPr>
        <w:name w:val="{ffaea25c-db20-4dc5-85dd-ab924e3468af}"/>
        <w:style w:val=""/>
        <w:category>
          <w:name w:val="常规"/>
          <w:gallery w:val="placeholder"/>
        </w:category>
        <w:types>
          <w:type w:val="bbPlcHdr"/>
        </w:types>
        <w:behaviors>
          <w:behavior w:val="content"/>
        </w:behaviors>
        <w:description w:val=""/>
        <w:guid w:val="{FFAEA25C-DB20-4DC5-85DD-AB924E3468AF}"/>
      </w:docPartPr>
      <w:docPartBody>
        <w:p w14:paraId="637ED1C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271CF"/>
    <w:rsid w:val="00E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2685</Words>
  <Characters>3248</Characters>
  <Lines>27</Lines>
  <Paragraphs>15</Paragraphs>
  <TotalTime>19</TotalTime>
  <ScaleCrop>false</ScaleCrop>
  <LinksUpToDate>false</LinksUpToDate>
  <CharactersWithSpaces>3474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2025-08-22T15:54:00Z</dcterms:created>
  <dc:creator>转瞬之间</dc:creator>
  <cp:lastModifiedBy>张晨</cp:lastModifiedBy>
  <cp:lastPrinted>2025-08-22T16:17:00Z</cp:lastPrinted>
  <dcterms:modified xsi:type="dcterms:W3CDTF">2026-03-23T02:23:23Z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FE9BEC3A027A467BBDF7DAB341B788B9_13</vt:lpwstr>
  </property>
  <property fmtid="{D5CDD505-2E9C-101B-9397-08002B2CF9AE}" pid="4" name="KSOTemplateDocerSaveRecord">
    <vt:lpwstr>eyJoZGlkIjoiNTI3YjVmZDQ1YzQxZDBhNjk2NzYwN2E1NTg2MTU1MGYiLCJ1c2VySWQiOiIzODQ4MTIxNTMifQ==</vt:lpwstr>
  </property>
</Properties>
</file>