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1BA72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D0E3251">
            <w:pPr>
              <w:pStyle w:val="19"/>
              <w:framePr w:wrap="notBeside" w:vAnchor="page" w:hAnchor="page" w:x="1372" w:y="568"/>
              <w:tabs>
                <w:tab w:val="clear" w:pos="4153"/>
                <w:tab w:val="clear" w:pos="8306"/>
              </w:tabs>
              <w:spacing w:line="240" w:lineRule="auto"/>
              <w:jc w:val="left"/>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 xml:space="preserve">ICS  </w:t>
            </w:r>
          </w:p>
        </w:tc>
        <w:tc>
          <w:tcPr>
            <w:tcW w:w="8855" w:type="dxa"/>
          </w:tcPr>
          <w:p w14:paraId="085932CD">
            <w:pPr>
              <w:pStyle w:val="19"/>
              <w:framePr w:wrap="notBeside" w:vAnchor="page" w:hAnchor="page" w:x="1372" w:y="568"/>
              <w:tabs>
                <w:tab w:val="clear" w:pos="4153"/>
                <w:tab w:val="clear" w:pos="8306"/>
              </w:tabs>
              <w:spacing w:line="240" w:lineRule="auto"/>
              <w:jc w:val="both"/>
              <w:rPr>
                <w:rFonts w:hint="default" w:ascii="Times New Roman" w:hAnsi="Times New Roman" w:eastAsia="黑体" w:cs="Times New Roman"/>
                <w:sz w:val="21"/>
                <w:szCs w:val="21"/>
                <w:highlight w:val="none"/>
                <w:lang w:val="en-US" w:eastAsia="zh-CN"/>
              </w:rPr>
            </w:pPr>
            <w:r>
              <w:rPr>
                <w:rFonts w:hint="default" w:ascii="Times New Roman" w:hAnsi="Times New Roman" w:eastAsia="黑体" w:cs="Times New Roman"/>
                <w:sz w:val="21"/>
                <w:szCs w:val="21"/>
                <w:highlight w:val="none"/>
                <w:lang w:val="en-US" w:eastAsia="zh-CN"/>
              </w:rPr>
              <w:t>XX</w:t>
            </w:r>
            <w:r>
              <w:rPr>
                <w:rFonts w:hint="default" w:ascii="Times New Roman" w:hAnsi="Times New Roman" w:eastAsia="黑体" w:cs="Times New Roman"/>
                <w:sz w:val="21"/>
                <w:szCs w:val="21"/>
                <w:highlight w:val="none"/>
              </w:rPr>
              <w:t>.</w:t>
            </w:r>
            <w:r>
              <w:rPr>
                <w:rFonts w:hint="default" w:ascii="Times New Roman" w:hAnsi="Times New Roman" w:eastAsia="黑体" w:cs="Times New Roman"/>
                <w:sz w:val="21"/>
                <w:szCs w:val="21"/>
                <w:highlight w:val="none"/>
                <w:lang w:val="en-US" w:eastAsia="zh-CN"/>
              </w:rPr>
              <w:t>XXX.XX</w:t>
            </w:r>
          </w:p>
        </w:tc>
      </w:tr>
      <w:tr w14:paraId="5F193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FEFC7BC">
            <w:pPr>
              <w:pStyle w:val="19"/>
              <w:framePr w:wrap="notBeside" w:vAnchor="page" w:hAnchor="page" w:x="1372" w:y="568"/>
              <w:tabs>
                <w:tab w:val="clear" w:pos="4153"/>
                <w:tab w:val="clear" w:pos="8306"/>
              </w:tabs>
              <w:spacing w:before="40" w:line="240" w:lineRule="auto"/>
              <w:jc w:val="left"/>
              <w:rPr>
                <w:rFonts w:hint="default" w:ascii="Times New Roman" w:hAnsi="Times New Roman" w:eastAsia="黑体" w:cs="Times New Roman"/>
                <w:sz w:val="21"/>
                <w:szCs w:val="21"/>
              </w:rPr>
            </w:pPr>
            <w:r>
              <w:rPr>
                <w:rFonts w:hint="default" w:ascii="Times New Roman" w:hAnsi="Times New Roman" w:eastAsia="黑体" w:cs="Times New Roman"/>
                <w:sz w:val="21"/>
                <w:szCs w:val="21"/>
              </w:rPr>
              <w:t xml:space="preserve">CCS  </w:t>
            </w:r>
          </w:p>
        </w:tc>
        <w:tc>
          <w:tcPr>
            <w:tcW w:w="8855" w:type="dxa"/>
          </w:tcPr>
          <w:tbl>
            <w:tblPr>
              <w:tblStyle w:val="29"/>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340A967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2DE9E1D1">
                  <w:pPr>
                    <w:pStyle w:val="51"/>
                    <w:framePr w:wrap="notBeside" w:vAnchor="page" w:hAnchor="page" w:x="1372" w:y="568"/>
                    <w:ind w:left="420" w:right="624"/>
                    <w:rPr>
                      <w:rFonts w:hint="default" w:ascii="Times New Roman" w:hAnsi="Times New Roman" w:cs="Times New Roman"/>
                      <w:sz w:val="28"/>
                      <w:szCs w:val="28"/>
                    </w:rPr>
                  </w:pPr>
                  <w:bookmarkStart w:id="0" w:name="_Toc25635"/>
                  <w:r>
                    <w:rPr>
                      <w:rFonts w:hint="default" w:ascii="Times New Roman" w:hAnsi="Times New Roman" w:cs="Times New Roman"/>
                      <w:bCs/>
                      <w:spacing w:val="58"/>
                      <w:w w:val="121"/>
                      <w:sz w:val="95"/>
                      <w:szCs w:val="95"/>
                    </w:rPr>
                    <w:t>T/CNDIA</w:t>
                  </w:r>
                  <w:bookmarkEnd w:id="0"/>
                </w:p>
              </w:tc>
            </w:tr>
          </w:tbl>
          <w:p w14:paraId="35D3C8F1">
            <w:pPr>
              <w:pStyle w:val="19"/>
              <w:framePr w:wrap="notBeside" w:vAnchor="page" w:hAnchor="page" w:x="1372" w:y="568"/>
              <w:tabs>
                <w:tab w:val="clear" w:pos="4153"/>
                <w:tab w:val="clear" w:pos="8306"/>
              </w:tabs>
              <w:spacing w:before="40" w:line="240" w:lineRule="auto"/>
              <w:jc w:val="left"/>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highlight w:val="none"/>
                <w:lang w:val="en-US" w:eastAsia="zh-CN"/>
              </w:rPr>
              <w:t>X XX</w:t>
            </w:r>
          </w:p>
        </w:tc>
      </w:tr>
    </w:tbl>
    <w:p w14:paraId="45E6384E">
      <w:pPr>
        <w:pStyle w:val="52"/>
        <w:framePr w:w="9639" w:h="624" w:hRule="exact" w:hSpace="181" w:vSpace="181" w:wrap="around" w:hAnchor="page" w:x="1305" w:y="2269"/>
        <w:rPr>
          <w:rFonts w:hint="default" w:ascii="Times New Roman" w:hAnsi="Times New Roman" w:eastAsia="黑体" w:cs="Times New Roman"/>
          <w:b w:val="0"/>
          <w:bCs w:val="0"/>
          <w:w w:val="100"/>
          <w:sz w:val="48"/>
          <w:szCs w:val="48"/>
        </w:rPr>
      </w:pPr>
      <w:bookmarkStart w:id="1" w:name="_Hlk26473981"/>
      <w:r>
        <w:rPr>
          <w:rFonts w:hint="default" w:ascii="Times New Roman" w:hAnsi="Times New Roman" w:eastAsia="黑体" w:cs="Times New Roman"/>
          <w:b w:val="0"/>
          <w:w w:val="100"/>
          <w:sz w:val="48"/>
          <w:highlight w:val="none"/>
        </w:rPr>
        <w:t>中</w:t>
      </w:r>
      <w:r>
        <w:rPr>
          <w:rFonts w:hint="default" w:ascii="Times New Roman" w:hAnsi="Times New Roman" w:eastAsia="黑体" w:cs="Times New Roman"/>
          <w:b w:val="0"/>
          <w:w w:val="100"/>
          <w:sz w:val="48"/>
          <w:highlight w:val="none"/>
          <w:lang w:val="en-US" w:eastAsia="zh-CN"/>
        </w:rPr>
        <w:t>国医药新闻信息协会</w:t>
      </w:r>
      <w:r>
        <w:rPr>
          <w:rFonts w:hint="default" w:ascii="Times New Roman" w:hAnsi="Times New Roman" w:eastAsia="黑体" w:cs="Times New Roman"/>
          <w:b w:val="0"/>
          <w:w w:val="100"/>
          <w:sz w:val="48"/>
        </w:rPr>
        <w:t>团体标准</w:t>
      </w:r>
    </w:p>
    <w:bookmarkEnd w:id="1"/>
    <w:p w14:paraId="356538AF">
      <w:pPr>
        <w:pStyle w:val="197"/>
        <w:framePr w:x="1435" w:y="3301"/>
        <w:rPr>
          <w:rFonts w:hint="default" w:ascii="Times New Roman" w:hAnsi="Times New Roman" w:eastAsia="黑体" w:cs="Times New Roman"/>
          <w:sz w:val="28"/>
          <w:szCs w:val="28"/>
          <w:highlight w:val="yellow"/>
          <w:lang w:val="en-US" w:eastAsia="zh-CN"/>
        </w:rPr>
      </w:pPr>
      <w:r>
        <w:rPr>
          <w:rFonts w:hint="default" w:ascii="Times New Roman" w:hAnsi="Times New Roman" w:eastAsia="黑体" w:cs="Times New Roman"/>
          <w:sz w:val="28"/>
          <w:szCs w:val="28"/>
        </w:rPr>
        <w:t xml:space="preserve">T/CNDIA </w:t>
      </w:r>
      <w:r>
        <w:rPr>
          <w:rFonts w:hint="default" w:ascii="Times New Roman" w:hAnsi="Times New Roman" w:eastAsia="黑体" w:cs="Times New Roman"/>
          <w:sz w:val="28"/>
          <w:szCs w:val="28"/>
          <w:highlight w:val="none"/>
        </w:rPr>
        <w:t xml:space="preserve"> </w:t>
      </w:r>
      <w:r>
        <w:rPr>
          <w:rFonts w:hint="default" w:ascii="Times New Roman" w:hAnsi="Times New Roman" w:eastAsia="黑体" w:cs="Times New Roman"/>
          <w:sz w:val="28"/>
          <w:szCs w:val="28"/>
          <w:highlight w:val="none"/>
          <w:lang w:val="en-US" w:eastAsia="zh-CN"/>
        </w:rPr>
        <w:t>XX—</w:t>
      </w:r>
      <w:r>
        <w:rPr>
          <w:rFonts w:hint="default" w:ascii="Times New Roman" w:hAnsi="Times New Roman" w:eastAsia="黑体" w:cs="Times New Roman"/>
          <w:sz w:val="28"/>
          <w:szCs w:val="28"/>
          <w:highlight w:val="none"/>
        </w:rPr>
        <w:t>202</w:t>
      </w:r>
      <w:r>
        <w:rPr>
          <w:rFonts w:hint="default" w:ascii="Times New Roman" w:hAnsi="Times New Roman" w:cs="Times New Roman"/>
          <w:sz w:val="28"/>
          <w:szCs w:val="28"/>
          <w:highlight w:val="none"/>
          <w:lang w:val="en-US" w:eastAsia="zh-CN"/>
        </w:rPr>
        <w:t>6</w:t>
      </w:r>
    </w:p>
    <w:p w14:paraId="04C7D152">
      <w:pPr>
        <w:pStyle w:val="198"/>
        <w:framePr w:x="1435" w:y="3301"/>
        <w:rPr>
          <w:rFonts w:hint="default" w:ascii="Times New Roman" w:hAnsi="Times New Roman" w:eastAsia="黑体" w:cs="Times New Roman"/>
          <w:sz w:val="28"/>
          <w:szCs w:val="28"/>
        </w:rPr>
      </w:pPr>
    </w:p>
    <w:p w14:paraId="18CE512C">
      <w:pPr>
        <w:spacing w:line="240" w:lineRule="auto"/>
        <w:rPr>
          <w:rFonts w:hint="default" w:ascii="Times New Roman" w:hAnsi="Times New Roman" w:eastAsia="黑体" w:cs="Times New Roman"/>
          <w:kern w:val="0"/>
          <w:sz w:val="28"/>
          <w:szCs w:val="28"/>
        </w:rPr>
      </w:pPr>
      <w:r>
        <w:rPr>
          <w:rFonts w:hint="default" w:ascii="Times New Roman" w:hAnsi="Times New Roman" w:eastAsia="黑体" w:cs="Times New Roman"/>
          <w:kern w:val="0"/>
          <w:sz w:val="28"/>
          <w:szCs w:val="28"/>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2B3FE96D">
      <w:pPr>
        <w:pStyle w:val="52"/>
        <w:framePr w:w="9639" w:h="6976" w:hRule="exact" w:hSpace="0" w:vSpace="0" w:wrap="around" w:hAnchor="page" w:y="6408"/>
        <w:jc w:val="center"/>
        <w:rPr>
          <w:rFonts w:hint="default" w:ascii="Times New Roman" w:hAnsi="Times New Roman" w:eastAsia="黑体" w:cs="Times New Roman"/>
          <w:b w:val="0"/>
          <w:bCs w:val="0"/>
          <w:w w:val="100"/>
        </w:rPr>
      </w:pPr>
    </w:p>
    <w:p w14:paraId="1A569DB0">
      <w:pPr>
        <w:pStyle w:val="199"/>
        <w:framePr w:h="6974" w:hRule="exact" w:wrap="around" w:x="1419" w:anchorLock="1"/>
        <w:pBdr>
          <w:top w:val="none" w:color="auto" w:sz="0" w:space="0"/>
          <w:left w:val="none" w:color="auto" w:sz="0" w:space="0"/>
          <w:bottom w:val="none" w:color="auto" w:sz="0" w:space="0"/>
          <w:right w:val="none" w:color="auto" w:sz="0" w:space="0"/>
        </w:pBdr>
        <w:rPr>
          <w:rFonts w:hint="default" w:ascii="Times New Roman" w:hAnsi="Times New Roman" w:cs="Times New Roman"/>
        </w:rPr>
      </w:pPr>
      <w:r>
        <w:rPr>
          <w:rFonts w:hint="default" w:ascii="Times New Roman" w:hAnsi="Times New Roman" w:cs="Times New Roman"/>
        </w:rPr>
        <w:t>中药制剂 水丸生产技术规范</w:t>
      </w:r>
    </w:p>
    <w:p w14:paraId="45EE49F1">
      <w:pPr>
        <w:pStyle w:val="199"/>
        <w:framePr w:h="6974" w:hRule="exact" w:wrap="around" w:x="1419" w:anchorLock="1"/>
        <w:rPr>
          <w:rFonts w:hint="default" w:ascii="Times New Roman" w:hAnsi="Times New Roman" w:cs="Times New Roman"/>
        </w:rPr>
      </w:pPr>
    </w:p>
    <w:p w14:paraId="2B1DBD5D">
      <w:pPr>
        <w:framePr w:w="9639" w:h="6974" w:hRule="exact" w:wrap="around" w:vAnchor="page" w:hAnchor="page" w:x="1419" w:y="6408" w:anchorLock="1"/>
        <w:ind w:left="-1418"/>
        <w:rPr>
          <w:rFonts w:hint="default" w:ascii="Times New Roman" w:hAnsi="Times New Roman" w:cs="Times New Roman"/>
        </w:rPr>
      </w:pPr>
    </w:p>
    <w:p w14:paraId="4A34A7B7">
      <w:pPr>
        <w:pStyle w:val="127"/>
        <w:framePr w:w="9639" w:h="6974" w:hRule="exact" w:wrap="around" w:vAnchor="page" w:hAnchor="page" w:x="1419" w:y="6408" w:anchorLock="1"/>
        <w:pBdr>
          <w:top w:val="none" w:color="auto" w:sz="0" w:space="0"/>
          <w:left w:val="none" w:color="auto" w:sz="0" w:space="0"/>
          <w:bottom w:val="none" w:color="auto" w:sz="0" w:space="0"/>
          <w:right w:val="none" w:color="auto" w:sz="0" w:space="0"/>
        </w:pBdr>
        <w:textAlignment w:val="bottom"/>
        <w:rPr>
          <w:rFonts w:hint="default" w:ascii="Times New Roman" w:hAnsi="Times New Roman" w:eastAsia="黑体" w:cs="Times New Roman"/>
          <w:szCs w:val="28"/>
          <w:highlight w:val="none"/>
        </w:rPr>
      </w:pPr>
      <w:r>
        <w:rPr>
          <w:rFonts w:hint="default" w:ascii="Times New Roman" w:hAnsi="Times New Roman" w:eastAsia="黑体" w:cs="Times New Roman"/>
          <w:szCs w:val="28"/>
          <w:highlight w:val="none"/>
        </w:rPr>
        <w:t xml:space="preserve">Technical Specifications for the Production of Chinese Herbal Preparations </w:t>
      </w:r>
      <w:r>
        <w:rPr>
          <w:rFonts w:hint="eastAsia" w:ascii="Times New Roman" w:hAnsi="Times New Roman" w:eastAsia="黑体" w:cs="Times New Roman"/>
          <w:szCs w:val="28"/>
          <w:highlight w:val="none"/>
        </w:rPr>
        <w:t>—</w:t>
      </w:r>
      <w:r>
        <w:rPr>
          <w:rFonts w:hint="default" w:ascii="Times New Roman" w:hAnsi="Times New Roman" w:eastAsia="黑体" w:cs="Times New Roman"/>
          <w:szCs w:val="28"/>
          <w:highlight w:val="none"/>
        </w:rPr>
        <w:t xml:space="preserve"> Water Pills</w:t>
      </w:r>
    </w:p>
    <w:p w14:paraId="15BBAF7D">
      <w:pPr>
        <w:pStyle w:val="127"/>
        <w:framePr w:w="9639" w:h="6974" w:hRule="exact" w:wrap="around" w:vAnchor="page" w:hAnchor="page" w:x="1419" w:y="6408" w:anchorLock="1"/>
        <w:pBdr>
          <w:top w:val="none" w:color="auto" w:sz="0" w:space="0"/>
          <w:left w:val="none" w:color="auto" w:sz="0" w:space="0"/>
          <w:bottom w:val="none" w:color="auto" w:sz="0" w:space="0"/>
          <w:right w:val="none" w:color="auto" w:sz="0" w:space="0"/>
        </w:pBdr>
        <w:textAlignment w:val="bottom"/>
        <w:rPr>
          <w:rFonts w:hint="default" w:ascii="Times New Roman" w:hAnsi="Times New Roman" w:eastAsia="黑体" w:cs="Times New Roman"/>
          <w:szCs w:val="28"/>
          <w:highlight w:val="none"/>
        </w:rPr>
      </w:pPr>
    </w:p>
    <w:p w14:paraId="1B9F1A7F">
      <w:pPr>
        <w:framePr w:w="9639" w:h="6974" w:hRule="exact" w:wrap="around" w:vAnchor="page" w:hAnchor="page" w:x="1419" w:y="6408" w:anchorLock="1"/>
        <w:spacing w:line="760" w:lineRule="exact"/>
        <w:ind w:left="-1418"/>
        <w:rPr>
          <w:rFonts w:hint="default" w:ascii="Times New Roman" w:hAnsi="Times New Roman" w:cs="Times New Roman"/>
        </w:rPr>
      </w:pPr>
    </w:p>
    <w:p w14:paraId="2774A924">
      <w:pPr>
        <w:pStyle w:val="127"/>
        <w:framePr w:w="9639" w:h="6974" w:hRule="exact" w:wrap="around" w:vAnchor="page" w:hAnchor="page" w:x="1419" w:y="6408" w:anchorLock="1"/>
        <w:textAlignment w:val="bottom"/>
        <w:rPr>
          <w:rFonts w:hint="default" w:ascii="Times New Roman" w:hAnsi="Times New Roman" w:eastAsia="黑体" w:cs="Times New Roman"/>
          <w:szCs w:val="28"/>
        </w:rPr>
      </w:pPr>
    </w:p>
    <w:p w14:paraId="10A780BF">
      <w:pPr>
        <w:pStyle w:val="127"/>
        <w:framePr w:w="9639" w:h="6974" w:hRule="exact" w:wrap="around" w:vAnchor="page" w:hAnchor="page" w:x="1419" w:y="6408" w:anchorLock="1"/>
        <w:spacing w:before="440" w:after="160"/>
        <w:textAlignment w:val="bottom"/>
        <w:rPr>
          <w:rFonts w:hint="default" w:ascii="Times New Roman" w:hAnsi="Times New Roman" w:cs="Times New Roman"/>
          <w:sz w:val="24"/>
          <w:szCs w:val="28"/>
        </w:rPr>
      </w:pPr>
    </w:p>
    <w:p w14:paraId="686CCAFF">
      <w:pPr>
        <w:pStyle w:val="127"/>
        <w:framePr w:w="9639" w:h="6974" w:hRule="exact" w:wrap="around" w:vAnchor="page" w:hAnchor="page" w:x="1419" w:y="6408" w:anchorLock="1"/>
        <w:spacing w:before="180" w:line="240" w:lineRule="atLeast"/>
        <w:textAlignment w:val="bottom"/>
        <w:rPr>
          <w:rFonts w:hint="default" w:ascii="Times New Roman" w:hAnsi="Times New Roman" w:cs="Times New Roman"/>
          <w:sz w:val="21"/>
          <w:szCs w:val="28"/>
        </w:rPr>
      </w:pPr>
    </w:p>
    <w:p w14:paraId="12BE54D9">
      <w:pPr>
        <w:pStyle w:val="127"/>
        <w:framePr w:w="9639" w:h="6974" w:hRule="exact" w:wrap="around" w:vAnchor="page" w:hAnchor="page" w:x="1419" w:y="6408" w:anchorLock="1"/>
        <w:spacing w:before="720" w:beforeLines="300" w:after="72" w:afterLines="30" w:line="240" w:lineRule="auto"/>
        <w:textAlignment w:val="bottom"/>
        <w:rPr>
          <w:rFonts w:hint="default" w:ascii="Times New Roman" w:hAnsi="Times New Roman" w:cs="Times New Roman"/>
          <w:b/>
          <w:sz w:val="21"/>
          <w:szCs w:val="28"/>
        </w:rPr>
      </w:pPr>
    </w:p>
    <w:p w14:paraId="6D9E560B">
      <w:pPr>
        <w:pStyle w:val="195"/>
        <w:framePr w:wrap="around" w:y="14176"/>
        <w:rPr>
          <w:rFonts w:hint="default" w:ascii="Times New Roman" w:hAnsi="Times New Roman" w:cs="Times New Roman"/>
        </w:rPr>
      </w:pPr>
      <w:r>
        <w:rPr>
          <w:rFonts w:hint="default" w:ascii="Times New Roman" w:hAnsi="Times New Roman" w:cs="Times New Roman"/>
        </w:rPr>
        <w:t>202</w:t>
      </w:r>
      <w:r>
        <w:rPr>
          <w:rFonts w:hint="default" w:ascii="Times New Roman" w:hAnsi="Times New Roman" w:cs="Times New Roman"/>
          <w:lang w:val="en-US" w:eastAsia="zh-CN"/>
        </w:rPr>
        <w:t>6</w:t>
      </w:r>
      <w:r>
        <w:rPr>
          <w:rFonts w:hint="default" w:ascii="Times New Roman" w:hAnsi="Times New Roman" w:cs="Times New Roman"/>
        </w:rPr>
        <w:t xml:space="preserve"> -</w:t>
      </w:r>
      <w:r>
        <w:rPr>
          <w:rFonts w:hint="default" w:ascii="Times New Roman" w:hAnsi="Times New Roman" w:cs="Times New Roman"/>
          <w:highlight w:val="none"/>
        </w:rPr>
        <w:t xml:space="preserve"> </w:t>
      </w:r>
      <w:r>
        <w:rPr>
          <w:rFonts w:hint="default" w:ascii="Times New Roman" w:hAnsi="Times New Roman" w:cs="Times New Roman"/>
          <w:highlight w:val="none"/>
          <w:lang w:val="en-US" w:eastAsia="zh-CN"/>
        </w:rPr>
        <w:t>XX</w:t>
      </w:r>
      <w:r>
        <w:rPr>
          <w:rFonts w:hint="default" w:ascii="Times New Roman" w:hAnsi="Times New Roman" w:cs="Times New Roman"/>
          <w:highlight w:val="none"/>
        </w:rPr>
        <w:t xml:space="preserve"> - </w:t>
      </w:r>
      <w:r>
        <w:rPr>
          <w:rFonts w:hint="default" w:ascii="Times New Roman" w:hAnsi="Times New Roman" w:cs="Times New Roman"/>
          <w:highlight w:val="none"/>
          <w:lang w:val="en-US" w:eastAsia="zh-CN"/>
        </w:rPr>
        <w:t>XX</w:t>
      </w:r>
      <w:r>
        <w:rPr>
          <w:rFonts w:hint="default" w:ascii="Times New Roman" w:hAnsi="Times New Roman" w:cs="Times New Roman"/>
          <w:highlight w:val="none"/>
        </w:rPr>
        <w:t>发</w:t>
      </w:r>
      <w:r>
        <w:rPr>
          <w:rFonts w:hint="default" w:ascii="Times New Roman" w:hAnsi="Times New Roman" w:cs="Times New Roman"/>
        </w:rPr>
        <w:t>布</w:t>
      </w:r>
    </w:p>
    <w:p w14:paraId="05B8ED9E">
      <w:pPr>
        <w:pStyle w:val="196"/>
        <w:framePr w:wrap="around" w:y="14176"/>
        <w:rPr>
          <w:rFonts w:hint="default" w:ascii="Times New Roman" w:hAnsi="Times New Roman" w:cs="Times New Roman"/>
        </w:rPr>
      </w:pPr>
      <w:r>
        <w:rPr>
          <w:rFonts w:hint="default" w:ascii="Times New Roman" w:hAnsi="Times New Roman" w:cs="Times New Roman"/>
        </w:rPr>
        <w:t>202</w:t>
      </w:r>
      <w:r>
        <w:rPr>
          <w:rFonts w:hint="default" w:ascii="Times New Roman" w:hAnsi="Times New Roman" w:cs="Times New Roman"/>
          <w:lang w:val="en-US" w:eastAsia="zh-CN"/>
        </w:rPr>
        <w:t>6</w:t>
      </w:r>
      <w:r>
        <w:rPr>
          <w:rFonts w:hint="default" w:ascii="Times New Roman" w:hAnsi="Times New Roman" w:cs="Times New Roman"/>
        </w:rPr>
        <w:t xml:space="preserve"> - </w:t>
      </w:r>
      <w:r>
        <w:rPr>
          <w:rFonts w:hint="default" w:ascii="Times New Roman" w:hAnsi="Times New Roman" w:cs="Times New Roman"/>
          <w:lang w:val="en-US" w:eastAsia="zh-CN"/>
        </w:rPr>
        <w:t>XX</w:t>
      </w:r>
      <w:r>
        <w:rPr>
          <w:rFonts w:hint="default" w:ascii="Times New Roman" w:hAnsi="Times New Roman" w:cs="Times New Roman"/>
        </w:rPr>
        <w:t xml:space="preserve"> - </w:t>
      </w:r>
      <w:r>
        <w:rPr>
          <w:rFonts w:hint="default" w:ascii="Times New Roman" w:hAnsi="Times New Roman" w:cs="Times New Roman"/>
          <w:lang w:val="en-US" w:eastAsia="zh-CN"/>
        </w:rPr>
        <w:t>XX</w:t>
      </w:r>
      <w:r>
        <w:rPr>
          <w:rFonts w:hint="default" w:ascii="Times New Roman" w:hAnsi="Times New Roman" w:cs="Times New Roman"/>
        </w:rPr>
        <w:t>实施</w:t>
      </w:r>
    </w:p>
    <w:p w14:paraId="28761FD9">
      <w:pPr>
        <w:pStyle w:val="153"/>
        <w:framePr w:h="584" w:hRule="exact" w:hSpace="181" w:vSpace="181" w:wrap="around" w:y="14800"/>
        <w:rPr>
          <w:rFonts w:hint="default" w:ascii="Times New Roman" w:hAnsi="Times New Roman" w:cs="Times New Roman"/>
        </w:rPr>
      </w:pPr>
      <w:r>
        <w:rPr>
          <w:rFonts w:hint="default" w:ascii="Times New Roman" w:hAnsi="Times New Roman" w:cs="Times New Roman"/>
          <w:w w:val="100"/>
          <w:sz w:val="28"/>
        </w:rPr>
        <w:t>中国医药新闻信息协会  </w:t>
      </w:r>
      <w:r>
        <w:rPr>
          <w:rStyle w:val="231"/>
          <w:rFonts w:hint="default" w:ascii="Times New Roman" w:hAnsi="Times New Roman" w:cs="Times New Roman"/>
          <w:position w:val="0"/>
        </w:rPr>
        <w:t>发</w:t>
      </w:r>
      <w:r>
        <w:rPr>
          <w:rStyle w:val="231"/>
          <w:rFonts w:hint="default" w:ascii="Times New Roman" w:hAnsi="Times New Roman" w:cs="Times New Roman"/>
          <w:spacing w:val="0"/>
          <w:position w:val="0"/>
        </w:rPr>
        <w:t>布</w:t>
      </w:r>
    </w:p>
    <w:p w14:paraId="4975A805">
      <w:pPr>
        <w:rPr>
          <w:rFonts w:hint="default" w:ascii="Times New Roman" w:hAnsi="Times New Roman" w:cs="Times New Roman"/>
          <w:sz w:val="28"/>
          <w:szCs w:val="28"/>
        </w:rPr>
        <w:sectPr>
          <w:headerReference r:id="rId6" w:type="first"/>
          <w:footerReference r:id="rId9" w:type="first"/>
          <w:headerReference r:id="rId5" w:type="default"/>
          <w:footerReference r:id="rId7" w:type="default"/>
          <w:footerReference r:id="rId8" w:type="even"/>
          <w:type w:val="continuous"/>
          <w:pgSz w:w="11906" w:h="16838"/>
          <w:pgMar w:top="567" w:right="1134" w:bottom="1134" w:left="1134" w:header="1418" w:footer="1134" w:gutter="284"/>
          <w:cols w:space="425" w:num="1"/>
          <w:titlePg/>
          <w:docGrid w:linePitch="312" w:charSpace="0"/>
        </w:sectPr>
      </w:pPr>
      <w:r>
        <w:rPr>
          <w:rFonts w:hint="default" w:ascii="Times New Roman" w:hAnsi="Times New Roman" w:cs="Times New Roman"/>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4F7CD960">
      <w:pPr>
        <w:pStyle w:val="93"/>
        <w:spacing w:after="360"/>
        <w:rPr>
          <w:rFonts w:hint="default" w:ascii="Times New Roman" w:hAnsi="Times New Roman" w:cs="Times New Roman"/>
          <w:highlight w:val="none"/>
        </w:rPr>
      </w:pPr>
      <w:bookmarkStart w:id="2" w:name="BookMark1"/>
      <w:r>
        <w:rPr>
          <w:rFonts w:hint="default" w:ascii="Times New Roman" w:hAnsi="Times New Roman" w:cs="Times New Roman"/>
          <w:spacing w:val="320"/>
          <w:highlight w:val="none"/>
        </w:rPr>
        <w:t>目</w:t>
      </w:r>
      <w:r>
        <w:rPr>
          <w:rFonts w:hint="default" w:ascii="Times New Roman" w:hAnsi="Times New Roman" w:cs="Times New Roman"/>
          <w:highlight w:val="none"/>
        </w:rPr>
        <w:t>次</w:t>
      </w:r>
    </w:p>
    <w:p w14:paraId="5A82592C">
      <w:pPr>
        <w:pStyle w:val="20"/>
        <w:tabs>
          <w:tab w:val="right" w:leader="dot" w:pos="9354"/>
        </w:tabs>
        <w:rPr>
          <w:rFonts w:hint="eastAsia" w:ascii="宋体" w:hAnsi="宋体" w:eastAsia="宋体" w:cs="宋体"/>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TOC \o "1-2" \u </w:instrText>
      </w:r>
      <w:r>
        <w:rPr>
          <w:rFonts w:hint="default" w:ascii="Times New Roman" w:hAnsi="Times New Roman" w:eastAsia="宋体" w:cs="Times New Roman"/>
          <w:sz w:val="21"/>
          <w:szCs w:val="21"/>
        </w:rPr>
        <w:fldChar w:fldCharType="separate"/>
      </w:r>
      <w:r>
        <w:rPr>
          <w:rFonts w:hint="eastAsia" w:ascii="宋体" w:hAnsi="宋体" w:eastAsia="宋体" w:cs="宋体"/>
          <w:i w:val="0"/>
          <w:lang w:val="en-US" w:eastAsia="zh-CN" w:bidi="ar-SA"/>
        </w:rPr>
        <w:t xml:space="preserve">1 </w:t>
      </w:r>
      <w:r>
        <w:rPr>
          <w:rFonts w:hint="eastAsia" w:ascii="宋体" w:hAnsi="宋体" w:eastAsia="宋体" w:cs="宋体"/>
          <w:lang w:val="en-US" w:eastAsia="zh-CN" w:bidi="ar-SA"/>
        </w:rPr>
        <w:t>范围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_Toc13928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p>
    <w:p w14:paraId="2679BC28">
      <w:pPr>
        <w:pStyle w:val="20"/>
        <w:tabs>
          <w:tab w:val="right" w:leader="dot" w:pos="9354"/>
        </w:tabs>
        <w:rPr>
          <w:rFonts w:hint="eastAsia" w:ascii="宋体" w:hAnsi="宋体" w:eastAsia="宋体" w:cs="宋体"/>
        </w:rPr>
      </w:pPr>
      <w:r>
        <w:rPr>
          <w:rFonts w:hint="eastAsia" w:ascii="宋体" w:hAnsi="宋体" w:eastAsia="宋体" w:cs="宋体"/>
          <w:i w:val="0"/>
          <w:color w:val="auto"/>
          <w:lang w:val="en-US" w:eastAsia="zh-CN" w:bidi="ar-SA"/>
        </w:rPr>
        <w:t xml:space="preserve">2 </w:t>
      </w:r>
      <w:r>
        <w:rPr>
          <w:rFonts w:hint="eastAsia" w:ascii="宋体" w:hAnsi="宋体" w:eastAsia="宋体" w:cs="宋体"/>
          <w:highlight w:val="none"/>
          <w:lang w:val="en-US" w:eastAsia="zh-CN" w:bidi="ar-SA"/>
        </w:rPr>
        <w:t>规范性引用文件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_Toc30977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p>
    <w:p w14:paraId="7D1D74DE">
      <w:pPr>
        <w:pStyle w:val="20"/>
        <w:tabs>
          <w:tab w:val="right" w:leader="dot" w:pos="9354"/>
        </w:tabs>
        <w:rPr>
          <w:rFonts w:hint="eastAsia" w:ascii="宋体" w:hAnsi="宋体" w:eastAsia="宋体" w:cs="宋体"/>
        </w:rPr>
      </w:pPr>
      <w:r>
        <w:rPr>
          <w:rFonts w:hint="eastAsia" w:ascii="宋体" w:hAnsi="宋体" w:eastAsia="宋体" w:cs="宋体"/>
          <w:i w:val="0"/>
          <w:color w:val="auto"/>
          <w:lang w:val="en-US" w:eastAsia="zh-CN" w:bidi="ar-SA"/>
        </w:rPr>
        <w:t xml:space="preserve">3 </w:t>
      </w:r>
      <w:r>
        <w:rPr>
          <w:rFonts w:hint="eastAsia" w:ascii="宋体" w:hAnsi="宋体" w:eastAsia="宋体" w:cs="宋体"/>
          <w:color w:val="auto"/>
          <w:szCs w:val="21"/>
          <w:highlight w:val="none"/>
          <w:lang w:val="en-US" w:eastAsia="zh-CN" w:bidi="ar-SA"/>
        </w:rPr>
        <w:t>术语和定义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_Toc15466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p>
    <w:p w14:paraId="0DA04E67">
      <w:pPr>
        <w:pStyle w:val="20"/>
        <w:tabs>
          <w:tab w:val="right" w:leader="dot" w:pos="9354"/>
        </w:tabs>
        <w:rPr>
          <w:rFonts w:hint="eastAsia" w:ascii="宋体" w:hAnsi="宋体" w:eastAsia="宋体" w:cs="宋体"/>
        </w:rPr>
      </w:pPr>
      <w:r>
        <w:rPr>
          <w:rFonts w:hint="eastAsia" w:ascii="宋体" w:hAnsi="宋体" w:eastAsia="宋体" w:cs="宋体"/>
          <w:i w:val="0"/>
          <w:color w:val="auto"/>
          <w:lang w:val="en-US" w:eastAsia="zh-CN" w:bidi="ar-SA"/>
        </w:rPr>
        <w:t xml:space="preserve">4 </w:t>
      </w:r>
      <w:r>
        <w:rPr>
          <w:rFonts w:hint="eastAsia" w:ascii="宋体" w:hAnsi="宋体" w:eastAsia="宋体" w:cs="宋体"/>
          <w:color w:val="auto"/>
          <w:lang w:val="en-US" w:eastAsia="zh-CN" w:bidi="ar-SA"/>
        </w:rPr>
        <w:t>缩略语</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_Toc1666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p>
    <w:p w14:paraId="34BB7D9D">
      <w:pPr>
        <w:pStyle w:val="20"/>
        <w:tabs>
          <w:tab w:val="right" w:leader="dot" w:pos="9354"/>
        </w:tabs>
        <w:rPr>
          <w:rFonts w:hint="eastAsia" w:ascii="宋体" w:hAnsi="宋体" w:eastAsia="宋体" w:cs="宋体"/>
        </w:rPr>
      </w:pPr>
      <w:r>
        <w:rPr>
          <w:rFonts w:hint="eastAsia" w:ascii="宋体" w:hAnsi="宋体" w:eastAsia="宋体" w:cs="宋体"/>
          <w:i w:val="0"/>
          <w:color w:val="auto"/>
          <w:lang w:val="en-US" w:eastAsia="zh-CN" w:bidi="ar-SA"/>
        </w:rPr>
        <w:t xml:space="preserve">5 </w:t>
      </w:r>
      <w:r>
        <w:rPr>
          <w:rFonts w:hint="eastAsia" w:ascii="宋体" w:hAnsi="宋体" w:eastAsia="宋体" w:cs="宋体"/>
          <w:color w:val="auto"/>
          <w:lang w:val="en-US" w:eastAsia="zh-CN" w:bidi="ar-SA"/>
        </w:rPr>
        <w:t>基本要求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_Toc2419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p>
    <w:p w14:paraId="5A983AA7">
      <w:pPr>
        <w:pStyle w:val="20"/>
        <w:tabs>
          <w:tab w:val="right" w:leader="dot" w:pos="9354"/>
        </w:tabs>
        <w:rPr>
          <w:rFonts w:hint="eastAsia" w:ascii="宋体" w:hAnsi="宋体" w:eastAsia="宋体" w:cs="宋体"/>
        </w:rPr>
      </w:pPr>
      <w:r>
        <w:rPr>
          <w:rFonts w:hint="eastAsia" w:ascii="宋体" w:hAnsi="宋体" w:eastAsia="宋体" w:cs="宋体"/>
          <w:i w:val="0"/>
          <w:color w:val="auto"/>
          <w:lang w:val="en-US" w:eastAsia="zh-CN" w:bidi="ar-SA"/>
        </w:rPr>
        <w:t xml:space="preserve">6 </w:t>
      </w:r>
      <w:r>
        <w:rPr>
          <w:rFonts w:hint="eastAsia" w:ascii="宋体" w:hAnsi="宋体" w:eastAsia="宋体" w:cs="宋体"/>
          <w:color w:val="auto"/>
          <w:lang w:val="en-US" w:eastAsia="zh-CN" w:bidi="ar-SA"/>
        </w:rPr>
        <w:t>生产物料要求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_Toc16446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p>
    <w:p w14:paraId="182E48D9">
      <w:pPr>
        <w:pStyle w:val="20"/>
        <w:tabs>
          <w:tab w:val="right" w:leader="dot" w:pos="9354"/>
        </w:tabs>
        <w:rPr>
          <w:rFonts w:hint="eastAsia" w:ascii="宋体" w:hAnsi="宋体" w:eastAsia="宋体" w:cs="宋体"/>
        </w:rPr>
      </w:pPr>
      <w:r>
        <w:rPr>
          <w:rFonts w:hint="eastAsia" w:ascii="宋体" w:hAnsi="宋体" w:eastAsia="宋体" w:cs="宋体"/>
          <w:i w:val="0"/>
          <w:color w:val="auto"/>
          <w:lang w:val="en-US" w:eastAsia="zh-CN" w:bidi="ar-SA"/>
        </w:rPr>
        <w:t xml:space="preserve">7 </w:t>
      </w:r>
      <w:r>
        <w:rPr>
          <w:rFonts w:hint="eastAsia" w:ascii="宋体" w:hAnsi="宋体" w:eastAsia="宋体" w:cs="宋体"/>
          <w:color w:val="auto"/>
          <w:lang w:val="en-US" w:eastAsia="zh-CN" w:bidi="ar-SA"/>
        </w:rPr>
        <w:t>生产工艺</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_Toc14075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p>
    <w:p w14:paraId="1474A804">
      <w:pPr>
        <w:pStyle w:val="20"/>
        <w:tabs>
          <w:tab w:val="right" w:leader="dot" w:pos="9354"/>
        </w:tabs>
        <w:rPr>
          <w:rFonts w:hint="eastAsia" w:ascii="宋体" w:hAnsi="宋体" w:eastAsia="宋体" w:cs="宋体"/>
        </w:rPr>
      </w:pPr>
      <w:r>
        <w:rPr>
          <w:rFonts w:hint="eastAsia" w:ascii="宋体" w:hAnsi="宋体" w:eastAsia="宋体" w:cs="宋体"/>
          <w:i w:val="0"/>
          <w:color w:val="auto"/>
          <w:lang w:val="en-US" w:eastAsia="zh-CN" w:bidi="ar-SA"/>
        </w:rPr>
        <w:t xml:space="preserve">8 </w:t>
      </w:r>
      <w:r>
        <w:rPr>
          <w:rFonts w:hint="eastAsia" w:ascii="宋体" w:hAnsi="宋体" w:eastAsia="宋体" w:cs="宋体"/>
          <w:color w:val="auto"/>
          <w:lang w:val="en-US" w:eastAsia="zh-CN" w:bidi="ar-SA"/>
        </w:rPr>
        <w:t>质量控制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_Toc27820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p>
    <w:p w14:paraId="53BC5558">
      <w:pPr>
        <w:pStyle w:val="20"/>
        <w:tabs>
          <w:tab w:val="right" w:leader="dot" w:pos="9354"/>
        </w:tabs>
        <w:rPr>
          <w:rFonts w:hint="eastAsia" w:ascii="宋体" w:hAnsi="宋体" w:eastAsia="宋体" w:cs="宋体"/>
        </w:rPr>
      </w:pPr>
      <w:r>
        <w:rPr>
          <w:rFonts w:hint="eastAsia" w:ascii="宋体" w:hAnsi="宋体" w:eastAsia="宋体" w:cs="宋体"/>
          <w:i w:val="0"/>
          <w:color w:val="auto"/>
          <w:lang w:val="en-US" w:eastAsia="zh-CN" w:bidi="ar-SA"/>
        </w:rPr>
        <w:t xml:space="preserve">9 </w:t>
      </w:r>
      <w:r>
        <w:rPr>
          <w:rFonts w:hint="eastAsia" w:ascii="宋体" w:hAnsi="宋体" w:eastAsia="宋体" w:cs="宋体"/>
          <w:color w:val="auto"/>
          <w:lang w:val="en-US" w:eastAsia="zh-CN" w:bidi="ar-SA"/>
        </w:rPr>
        <w:t>包装、标签与说明书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_Toc29623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p>
    <w:p w14:paraId="07F877B1">
      <w:pPr>
        <w:pStyle w:val="20"/>
        <w:tabs>
          <w:tab w:val="right" w:leader="dot" w:pos="9354"/>
        </w:tabs>
        <w:rPr>
          <w:rFonts w:hint="eastAsia" w:ascii="宋体" w:hAnsi="宋体" w:eastAsia="宋体" w:cs="宋体"/>
        </w:rPr>
      </w:pPr>
      <w:r>
        <w:rPr>
          <w:rFonts w:hint="eastAsia" w:ascii="宋体" w:hAnsi="宋体" w:eastAsia="宋体" w:cs="宋体"/>
          <w:i w:val="0"/>
          <w:color w:val="auto"/>
          <w:lang w:val="en-US" w:eastAsia="zh-CN" w:bidi="ar-SA"/>
        </w:rPr>
        <w:t xml:space="preserve">10 </w:t>
      </w:r>
      <w:r>
        <w:rPr>
          <w:rFonts w:hint="eastAsia" w:ascii="宋体" w:hAnsi="宋体" w:eastAsia="宋体" w:cs="宋体"/>
          <w:color w:val="auto"/>
          <w:lang w:val="en-US" w:eastAsia="zh-CN" w:bidi="ar-SA"/>
        </w:rPr>
        <w:t>贮存与运输</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_Toc21689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p>
    <w:p w14:paraId="1993F7E2">
      <w:pPr>
        <w:pStyle w:val="20"/>
        <w:tabs>
          <w:tab w:val="right" w:leader="dot" w:pos="9354"/>
        </w:tabs>
        <w:rPr>
          <w:rFonts w:hint="eastAsia" w:ascii="宋体" w:hAnsi="宋体" w:eastAsia="宋体" w:cs="宋体"/>
        </w:rPr>
      </w:pPr>
      <w:r>
        <w:rPr>
          <w:rFonts w:hint="eastAsia" w:ascii="宋体" w:hAnsi="宋体" w:eastAsia="宋体" w:cs="宋体"/>
          <w:i w:val="0"/>
          <w:color w:val="auto"/>
          <w:lang w:val="en-US" w:eastAsia="zh-CN" w:bidi="ar-SA"/>
        </w:rPr>
        <w:t xml:space="preserve">11 </w:t>
      </w:r>
      <w:r>
        <w:rPr>
          <w:rFonts w:hint="eastAsia" w:ascii="宋体" w:hAnsi="宋体" w:eastAsia="宋体" w:cs="宋体"/>
          <w:color w:val="auto"/>
          <w:lang w:val="en-US" w:eastAsia="zh-CN" w:bidi="ar-SA"/>
        </w:rPr>
        <w:t>记录与追溯</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_Toc11988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p>
    <w:p w14:paraId="26C53307">
      <w:pPr>
        <w:pStyle w:val="20"/>
        <w:tabs>
          <w:tab w:val="right" w:leader="dot" w:pos="9354"/>
        </w:tabs>
      </w:pPr>
      <w:r>
        <w:rPr>
          <w:rFonts w:hint="eastAsia" w:ascii="宋体" w:hAnsi="宋体" w:eastAsia="宋体" w:cs="宋体"/>
          <w:spacing w:val="105"/>
        </w:rPr>
        <w:t>参考文献</w:t>
      </w:r>
      <w:r>
        <w:rPr>
          <w:rFonts w:hint="eastAsia" w:ascii="宋体" w:hAnsi="宋体" w:eastAsia="宋体" w:cs="宋体"/>
        </w:rPr>
        <w:tab/>
      </w:r>
      <w:r>
        <w:fldChar w:fldCharType="begin"/>
      </w:r>
      <w:r>
        <w:instrText xml:space="preserve"> PAGEREF _Toc27606 \h </w:instrText>
      </w:r>
      <w:r>
        <w:fldChar w:fldCharType="separate"/>
      </w:r>
      <w:r>
        <w:t>9</w:t>
      </w:r>
      <w:r>
        <w:fldChar w:fldCharType="end"/>
      </w:r>
    </w:p>
    <w:p w14:paraId="0F63975C">
      <w:pPr>
        <w:pStyle w:val="93"/>
        <w:spacing w:after="360"/>
        <w:rPr>
          <w:rFonts w:hint="default" w:ascii="Times New Roman" w:hAnsi="Times New Roman" w:eastAsia="宋体" w:cs="Times New Roman"/>
          <w:sz w:val="21"/>
          <w:szCs w:val="21"/>
        </w:rPr>
        <w:sectPr>
          <w:headerReference r:id="rId10" w:type="default"/>
          <w:footerReference r:id="rId12" w:type="default"/>
          <w:headerReference r:id="rId11" w:type="even"/>
          <w:pgSz w:w="11906" w:h="16838"/>
          <w:pgMar w:top="1928" w:right="1134" w:bottom="1134" w:left="1134" w:header="1418" w:footer="1134" w:gutter="284"/>
          <w:pgNumType w:fmt="upperRoman" w:start="1"/>
          <w:cols w:space="425" w:num="1"/>
          <w:formProt w:val="0"/>
          <w:docGrid w:linePitch="312" w:charSpace="0"/>
        </w:sectPr>
      </w:pPr>
      <w:r>
        <w:rPr>
          <w:rFonts w:hint="default" w:ascii="Times New Roman" w:hAnsi="Times New Roman" w:eastAsia="宋体" w:cs="Times New Roman"/>
          <w:szCs w:val="21"/>
        </w:rPr>
        <w:fldChar w:fldCharType="end"/>
      </w:r>
    </w:p>
    <w:bookmarkEnd w:id="2"/>
    <w:p w14:paraId="4AC3E993">
      <w:pPr>
        <w:pStyle w:val="4"/>
        <w:bidi w:val="0"/>
        <w:jc w:val="center"/>
        <w:rPr>
          <w:rFonts w:hint="default" w:ascii="Times New Roman" w:hAnsi="Times New Roman" w:eastAsia="黑体" w:cs="Times New Roman"/>
          <w:b w:val="0"/>
          <w:bCs w:val="0"/>
          <w:sz w:val="28"/>
          <w:szCs w:val="28"/>
        </w:rPr>
      </w:pPr>
      <w:bookmarkStart w:id="3" w:name="_Toc14382"/>
      <w:bookmarkStart w:id="4" w:name="_Toc10248"/>
      <w:bookmarkStart w:id="5" w:name="BookMark2"/>
      <w:r>
        <w:rPr>
          <w:rFonts w:hint="default" w:ascii="Times New Roman" w:hAnsi="Times New Roman" w:eastAsia="黑体" w:cs="Times New Roman"/>
          <w:b w:val="0"/>
          <w:bCs w:val="0"/>
          <w:sz w:val="28"/>
          <w:szCs w:val="28"/>
        </w:rPr>
        <w:t>前</w:t>
      </w:r>
      <w:r>
        <w:rPr>
          <w:rFonts w:hint="default" w:ascii="Times New Roman" w:hAnsi="Times New Roman" w:eastAsia="黑体" w:cs="Times New Roman"/>
          <w:b w:val="0"/>
          <w:bCs w:val="0"/>
          <w:sz w:val="28"/>
          <w:szCs w:val="28"/>
          <w:lang w:val="en-US" w:eastAsia="zh-CN"/>
        </w:rPr>
        <w:t xml:space="preserve">  </w:t>
      </w:r>
      <w:r>
        <w:rPr>
          <w:rFonts w:hint="default" w:ascii="Times New Roman" w:hAnsi="Times New Roman" w:eastAsia="黑体" w:cs="Times New Roman"/>
          <w:b w:val="0"/>
          <w:bCs w:val="0"/>
          <w:sz w:val="28"/>
          <w:szCs w:val="28"/>
        </w:rPr>
        <w:t>言</w:t>
      </w:r>
      <w:bookmarkEnd w:id="3"/>
      <w:bookmarkEnd w:id="4"/>
    </w:p>
    <w:p w14:paraId="0867C615">
      <w:pPr>
        <w:pStyle w:val="58"/>
        <w:ind w:firstLine="420"/>
        <w:rPr>
          <w:rFonts w:hint="default" w:ascii="Times New Roman" w:hAnsi="Times New Roman" w:cs="Times New Roman"/>
        </w:rPr>
      </w:pPr>
      <w:r>
        <w:rPr>
          <w:rFonts w:hint="default" w:ascii="Times New Roman" w:hAnsi="Times New Roman" w:cs="Times New Roman"/>
        </w:rPr>
        <w:t>本文件按照GB/T 1.1—2020《标准化工作导则  第1部分：标准化文件的结构和起草规则》的规定起草。</w:t>
      </w:r>
    </w:p>
    <w:p w14:paraId="59F30980">
      <w:pPr>
        <w:pStyle w:val="58"/>
        <w:ind w:firstLine="420"/>
        <w:rPr>
          <w:rFonts w:hint="default" w:ascii="Times New Roman" w:hAnsi="Times New Roman" w:cs="Times New Roman"/>
        </w:rPr>
      </w:pPr>
      <w:r>
        <w:rPr>
          <w:rFonts w:hint="default" w:ascii="Times New Roman" w:hAnsi="Times New Roman" w:cs="Times New Roman"/>
        </w:rPr>
        <w:t>请注意本文件的某些内容可能涉及专利。本文件的发布机构不承担识别专利的责任。</w:t>
      </w:r>
    </w:p>
    <w:p w14:paraId="36890DFF">
      <w:pPr>
        <w:pStyle w:val="58"/>
        <w:ind w:firstLine="420"/>
        <w:rPr>
          <w:rFonts w:hint="default" w:ascii="Times New Roman" w:hAnsi="Times New Roman" w:cs="Times New Roman"/>
        </w:rPr>
      </w:pPr>
      <w:r>
        <w:rPr>
          <w:rFonts w:hint="default" w:ascii="Times New Roman" w:hAnsi="Times New Roman" w:cs="Times New Roman"/>
        </w:rPr>
        <w:t>本文件由中国医药新闻信息协会提</w:t>
      </w:r>
      <w:r>
        <w:rPr>
          <w:rFonts w:hint="default" w:ascii="Times New Roman" w:hAnsi="Times New Roman" w:cs="Times New Roman"/>
          <w:lang w:val="en-US" w:eastAsia="zh-CN"/>
        </w:rPr>
        <w:t>出并</w:t>
      </w:r>
      <w:r>
        <w:rPr>
          <w:rFonts w:hint="default" w:ascii="Times New Roman" w:hAnsi="Times New Roman" w:cs="Times New Roman"/>
        </w:rPr>
        <w:t>归口。</w:t>
      </w:r>
    </w:p>
    <w:p w14:paraId="4EF67206">
      <w:pPr>
        <w:pStyle w:val="58"/>
        <w:ind w:firstLine="420"/>
        <w:rPr>
          <w:rFonts w:hint="default" w:ascii="Times New Roman" w:hAnsi="Times New Roman" w:eastAsia="宋体" w:cs="Times New Roman"/>
          <w:lang w:eastAsia="zh-CN"/>
        </w:rPr>
      </w:pPr>
      <w:r>
        <w:rPr>
          <w:rFonts w:hint="default" w:ascii="Times New Roman" w:hAnsi="Times New Roman" w:cs="Times New Roman"/>
        </w:rPr>
        <w:t>本文件起草单位：</w:t>
      </w:r>
    </w:p>
    <w:p w14:paraId="11FF54D0">
      <w:pPr>
        <w:pStyle w:val="58"/>
        <w:ind w:firstLine="420"/>
        <w:rPr>
          <w:rFonts w:hint="default" w:ascii="Times New Roman" w:hAnsi="Times New Roman" w:eastAsia="宋体" w:cs="Times New Roman"/>
          <w:lang w:eastAsia="zh-CN"/>
        </w:rPr>
      </w:pPr>
      <w:r>
        <w:rPr>
          <w:rFonts w:hint="default" w:ascii="Times New Roman" w:hAnsi="Times New Roman" w:cs="Times New Roman"/>
        </w:rPr>
        <w:t>本文件主要起草人：</w:t>
      </w:r>
    </w:p>
    <w:p w14:paraId="41088923">
      <w:pPr>
        <w:pStyle w:val="58"/>
        <w:ind w:firstLine="420"/>
        <w:rPr>
          <w:rFonts w:hint="default" w:ascii="Times New Roman" w:hAnsi="Times New Roman" w:cs="Times New Roman"/>
        </w:rPr>
      </w:pPr>
    </w:p>
    <w:p w14:paraId="71D3745A">
      <w:pPr>
        <w:pStyle w:val="58"/>
        <w:ind w:firstLine="420"/>
        <w:rPr>
          <w:rFonts w:hint="default" w:ascii="Times New Roman" w:hAnsi="Times New Roman" w:cs="Times New Roman"/>
        </w:rPr>
      </w:pPr>
    </w:p>
    <w:p w14:paraId="3EDC3BE0">
      <w:pPr>
        <w:bidi w:val="0"/>
        <w:rPr>
          <w:rFonts w:hint="default" w:ascii="Times New Roman" w:hAnsi="Times New Roman" w:cs="Times New Roman"/>
        </w:rPr>
      </w:pPr>
    </w:p>
    <w:p w14:paraId="46758F67">
      <w:pPr>
        <w:bidi w:val="0"/>
        <w:rPr>
          <w:rFonts w:hint="default" w:ascii="Times New Roman" w:hAnsi="Times New Roman" w:cs="Times New Roman"/>
        </w:rPr>
      </w:pPr>
    </w:p>
    <w:p w14:paraId="6A68F184">
      <w:pPr>
        <w:bidi w:val="0"/>
        <w:rPr>
          <w:rFonts w:hint="default" w:ascii="Times New Roman" w:hAnsi="Times New Roman" w:cs="Times New Roman"/>
        </w:rPr>
      </w:pPr>
    </w:p>
    <w:p w14:paraId="55D88C4C">
      <w:pPr>
        <w:bidi w:val="0"/>
        <w:rPr>
          <w:rFonts w:hint="default" w:ascii="Times New Roman" w:hAnsi="Times New Roman" w:cs="Times New Roman"/>
        </w:rPr>
      </w:pPr>
    </w:p>
    <w:p w14:paraId="75CD3B65">
      <w:pPr>
        <w:bidi w:val="0"/>
        <w:rPr>
          <w:rFonts w:hint="default" w:ascii="Times New Roman" w:hAnsi="Times New Roman" w:cs="Times New Roman"/>
        </w:rPr>
      </w:pPr>
    </w:p>
    <w:p w14:paraId="100DE7F8">
      <w:pPr>
        <w:bidi w:val="0"/>
        <w:rPr>
          <w:rFonts w:hint="default" w:ascii="Times New Roman" w:hAnsi="Times New Roman" w:cs="Times New Roman"/>
        </w:rPr>
      </w:pPr>
    </w:p>
    <w:p w14:paraId="0FCAD73F">
      <w:pPr>
        <w:bidi w:val="0"/>
        <w:rPr>
          <w:rFonts w:hint="default" w:ascii="Times New Roman" w:hAnsi="Times New Roman" w:cs="Times New Roman"/>
        </w:rPr>
      </w:pPr>
    </w:p>
    <w:p w14:paraId="1A320E2E">
      <w:pPr>
        <w:bidi w:val="0"/>
        <w:rPr>
          <w:rFonts w:hint="default" w:ascii="Times New Roman" w:hAnsi="Times New Roman" w:cs="Times New Roman"/>
        </w:rPr>
      </w:pPr>
    </w:p>
    <w:p w14:paraId="4D771A7C">
      <w:pPr>
        <w:bidi w:val="0"/>
        <w:rPr>
          <w:rFonts w:hint="default" w:ascii="Times New Roman" w:hAnsi="Times New Roman" w:cs="Times New Roman"/>
        </w:rPr>
      </w:pPr>
    </w:p>
    <w:p w14:paraId="357B2E9E">
      <w:pPr>
        <w:bidi w:val="0"/>
        <w:rPr>
          <w:rFonts w:hint="default" w:ascii="Times New Roman" w:hAnsi="Times New Roman" w:cs="Times New Roman"/>
        </w:rPr>
      </w:pPr>
    </w:p>
    <w:p w14:paraId="0434A605">
      <w:pPr>
        <w:bidi w:val="0"/>
        <w:rPr>
          <w:rFonts w:hint="default" w:ascii="Times New Roman" w:hAnsi="Times New Roman" w:cs="Times New Roman"/>
        </w:rPr>
      </w:pPr>
    </w:p>
    <w:p w14:paraId="349C9924">
      <w:pPr>
        <w:bidi w:val="0"/>
        <w:rPr>
          <w:rFonts w:hint="default" w:ascii="Times New Roman" w:hAnsi="Times New Roman" w:cs="Times New Roman"/>
        </w:rPr>
      </w:pPr>
    </w:p>
    <w:p w14:paraId="5853EB9D">
      <w:pPr>
        <w:bidi w:val="0"/>
        <w:rPr>
          <w:rFonts w:hint="default" w:ascii="Times New Roman" w:hAnsi="Times New Roman" w:cs="Times New Roman"/>
        </w:rPr>
      </w:pPr>
    </w:p>
    <w:p w14:paraId="23D3EEE2">
      <w:pPr>
        <w:bidi w:val="0"/>
        <w:rPr>
          <w:rFonts w:hint="default" w:ascii="Times New Roman" w:hAnsi="Times New Roman" w:cs="Times New Roman"/>
        </w:rPr>
      </w:pPr>
    </w:p>
    <w:p w14:paraId="2D42F2E6">
      <w:pPr>
        <w:bidi w:val="0"/>
        <w:rPr>
          <w:rFonts w:hint="default" w:ascii="Times New Roman" w:hAnsi="Times New Roman" w:cs="Times New Roman"/>
        </w:rPr>
      </w:pPr>
    </w:p>
    <w:p w14:paraId="60A61C68">
      <w:pPr>
        <w:bidi w:val="0"/>
        <w:rPr>
          <w:rFonts w:hint="default" w:ascii="Times New Roman" w:hAnsi="Times New Roman" w:cs="Times New Roman"/>
        </w:rPr>
      </w:pPr>
    </w:p>
    <w:p w14:paraId="5FA6886C">
      <w:pPr>
        <w:bidi w:val="0"/>
        <w:rPr>
          <w:rFonts w:hint="default" w:ascii="Times New Roman" w:hAnsi="Times New Roman" w:cs="Times New Roman"/>
        </w:rPr>
      </w:pPr>
    </w:p>
    <w:p w14:paraId="6F47F950">
      <w:pPr>
        <w:bidi w:val="0"/>
        <w:rPr>
          <w:rFonts w:hint="default" w:ascii="Times New Roman" w:hAnsi="Times New Roman" w:cs="Times New Roman"/>
        </w:rPr>
      </w:pPr>
    </w:p>
    <w:p w14:paraId="4C634352">
      <w:pPr>
        <w:bidi w:val="0"/>
        <w:rPr>
          <w:rFonts w:hint="default" w:ascii="Times New Roman" w:hAnsi="Times New Roman" w:cs="Times New Roman"/>
        </w:rPr>
      </w:pPr>
    </w:p>
    <w:p w14:paraId="29BC4650">
      <w:pPr>
        <w:bidi w:val="0"/>
        <w:rPr>
          <w:rFonts w:hint="default" w:ascii="Times New Roman" w:hAnsi="Times New Roman" w:cs="Times New Roman"/>
        </w:rPr>
      </w:pPr>
    </w:p>
    <w:p w14:paraId="65EECECD">
      <w:pPr>
        <w:bidi w:val="0"/>
        <w:rPr>
          <w:rFonts w:hint="default" w:ascii="Times New Roman" w:hAnsi="Times New Roman" w:cs="Times New Roman"/>
        </w:rPr>
      </w:pPr>
    </w:p>
    <w:p w14:paraId="306B9FF0">
      <w:pPr>
        <w:bidi w:val="0"/>
        <w:rPr>
          <w:rFonts w:hint="default" w:ascii="Times New Roman" w:hAnsi="Times New Roman" w:cs="Times New Roman"/>
        </w:rPr>
      </w:pPr>
    </w:p>
    <w:p w14:paraId="7359EFC9">
      <w:pPr>
        <w:bidi w:val="0"/>
        <w:rPr>
          <w:rFonts w:hint="default" w:ascii="Times New Roman" w:hAnsi="Times New Roman" w:cs="Times New Roman"/>
        </w:rPr>
      </w:pPr>
    </w:p>
    <w:p w14:paraId="270A208F">
      <w:pPr>
        <w:bidi w:val="0"/>
        <w:rPr>
          <w:rFonts w:hint="default" w:ascii="Times New Roman" w:hAnsi="Times New Roman" w:cs="Times New Roman"/>
        </w:rPr>
      </w:pPr>
    </w:p>
    <w:p w14:paraId="3F912A79">
      <w:pPr>
        <w:bidi w:val="0"/>
        <w:rPr>
          <w:rFonts w:hint="default" w:ascii="Times New Roman" w:hAnsi="Times New Roman" w:cs="Times New Roman"/>
        </w:rPr>
      </w:pPr>
    </w:p>
    <w:p w14:paraId="6DE23BBC">
      <w:pPr>
        <w:tabs>
          <w:tab w:val="center" w:pos="4677"/>
        </w:tabs>
        <w:bidi w:val="0"/>
        <w:jc w:val="left"/>
        <w:rPr>
          <w:rFonts w:hint="default" w:ascii="Times New Roman" w:hAnsi="Times New Roman" w:eastAsia="宋体" w:cs="Times New Roman"/>
          <w:lang w:eastAsia="zh-CN"/>
        </w:rPr>
        <w:sectPr>
          <w:headerReference r:id="rId13" w:type="default"/>
          <w:pgSz w:w="11906" w:h="16838"/>
          <w:pgMar w:top="1928" w:right="1134" w:bottom="1134" w:left="1134" w:header="1418" w:footer="1134" w:gutter="284"/>
          <w:pgNumType w:fmt="upperRoman"/>
          <w:cols w:space="425" w:num="1"/>
          <w:formProt w:val="0"/>
          <w:docGrid w:linePitch="312" w:charSpace="0"/>
        </w:sectPr>
      </w:pPr>
    </w:p>
    <w:bookmarkEnd w:id="5"/>
    <w:p w14:paraId="2093045F">
      <w:pPr>
        <w:spacing w:line="20" w:lineRule="exact"/>
        <w:jc w:val="center"/>
        <w:rPr>
          <w:rFonts w:hint="default" w:ascii="Times New Roman" w:hAnsi="Times New Roman" w:eastAsia="黑体" w:cs="Times New Roman"/>
          <w:sz w:val="32"/>
          <w:szCs w:val="32"/>
        </w:rPr>
      </w:pPr>
      <w:bookmarkStart w:id="6" w:name="BookMark4"/>
    </w:p>
    <w:p w14:paraId="0775E4A1">
      <w:pPr>
        <w:spacing w:line="20" w:lineRule="exact"/>
        <w:jc w:val="center"/>
        <w:rPr>
          <w:rFonts w:hint="default" w:ascii="Times New Roman" w:hAnsi="Times New Roman" w:eastAsia="黑体" w:cs="Times New Roman"/>
          <w:sz w:val="32"/>
          <w:szCs w:val="32"/>
        </w:rPr>
      </w:pPr>
    </w:p>
    <w:sdt>
      <w:sdtPr>
        <w:rPr>
          <w:rFonts w:hint="default" w:ascii="Times New Roman" w:hAnsi="Times New Roman" w:cs="Times New Roman"/>
        </w:rPr>
        <w:tag w:val="NEW_STAND_NAME"/>
        <w:id w:val="595910757"/>
        <w:lock w:val="sdtLocked"/>
        <w:placeholder>
          <w:docPart w:val="0D0C2074A97B46F78D592DCDA6D333F6"/>
        </w:placeholder>
      </w:sdtPr>
      <w:sdtEndPr>
        <w:rPr>
          <w:rFonts w:hint="default" w:ascii="Times New Roman" w:hAnsi="Times New Roman" w:cs="Times New Roman"/>
        </w:rPr>
      </w:sdtEndPr>
      <w:sdtContent>
        <w:p w14:paraId="65CFEBC0">
          <w:pPr>
            <w:pStyle w:val="179"/>
            <w:spacing w:before="240" w:beforeLines="100" w:after="528" w:afterLines="220"/>
            <w:rPr>
              <w:rFonts w:hint="default" w:ascii="Times New Roman" w:hAnsi="Times New Roman" w:cs="Times New Roman"/>
            </w:rPr>
          </w:pPr>
          <w:bookmarkStart w:id="7" w:name="NEW_STAND_NAME"/>
          <w:r>
            <w:rPr>
              <w:rFonts w:hint="default" w:ascii="Times New Roman" w:hAnsi="Times New Roman" w:cs="Times New Roman"/>
            </w:rPr>
            <w:t>中药制剂</w:t>
          </w:r>
          <w:r>
            <w:rPr>
              <w:rFonts w:hint="default" w:ascii="Times New Roman" w:hAnsi="Times New Roman" w:cs="Times New Roman"/>
              <w:lang w:val="en-US" w:eastAsia="zh-CN"/>
            </w:rPr>
            <w:t xml:space="preserve"> </w:t>
          </w:r>
          <w:r>
            <w:rPr>
              <w:rFonts w:hint="default" w:ascii="Times New Roman" w:hAnsi="Times New Roman" w:cs="Times New Roman"/>
            </w:rPr>
            <w:t>水丸生产技术规范</w:t>
          </w:r>
        </w:p>
      </w:sdtContent>
    </w:sdt>
    <w:bookmarkEnd w:id="6"/>
    <w:bookmarkEnd w:id="7"/>
    <w:p w14:paraId="33AAA50E">
      <w:pPr>
        <w:keepNext w:val="0"/>
        <w:keepLines w:val="0"/>
        <w:pageBreakBefore w:val="0"/>
        <w:widowControl/>
        <w:numPr>
          <w:ilvl w:val="1"/>
          <w:numId w:val="2"/>
        </w:numPr>
        <w:kinsoku/>
        <w:wordWrap/>
        <w:overflowPunct/>
        <w:topLinePunct w:val="0"/>
        <w:autoSpaceDE/>
        <w:autoSpaceDN/>
        <w:bidi w:val="0"/>
        <w:adjustRightInd/>
        <w:snapToGrid/>
        <w:spacing w:before="240" w:beforeLines="100" w:after="240" w:afterLines="100" w:line="240" w:lineRule="auto"/>
        <w:jc w:val="both"/>
        <w:textAlignment w:val="auto"/>
        <w:outlineLvl w:val="0"/>
        <w:rPr>
          <w:rFonts w:hint="default" w:ascii="Times New Roman" w:hAnsi="Times New Roman" w:eastAsia="黑体" w:cs="Times New Roman"/>
          <w:sz w:val="21"/>
          <w:lang w:val="en-US" w:eastAsia="zh-CN" w:bidi="ar-SA"/>
        </w:rPr>
      </w:pPr>
      <w:bookmarkStart w:id="8" w:name="_Toc26986771"/>
      <w:bookmarkStart w:id="9" w:name="_Toc24884211"/>
      <w:bookmarkStart w:id="10" w:name="_Toc24884218"/>
      <w:bookmarkStart w:id="11" w:name="_Toc13928"/>
      <w:bookmarkStart w:id="12" w:name="_Toc97192964"/>
      <w:bookmarkStart w:id="13" w:name="_Toc31623"/>
      <w:bookmarkStart w:id="14" w:name="_Toc157198713"/>
      <w:bookmarkStart w:id="15" w:name="_Toc27212"/>
      <w:bookmarkStart w:id="16" w:name="_Toc17233333"/>
      <w:bookmarkStart w:id="17" w:name="_Toc17233325"/>
      <w:bookmarkStart w:id="18" w:name="_Toc153875095"/>
      <w:bookmarkStart w:id="19" w:name="_Toc26648465"/>
      <w:bookmarkStart w:id="20" w:name="_Toc157198602"/>
      <w:bookmarkStart w:id="21" w:name="_Toc14474"/>
      <w:bookmarkStart w:id="22" w:name="_Toc26718930"/>
      <w:bookmarkStart w:id="23" w:name="_Toc26986530"/>
      <w:r>
        <w:rPr>
          <w:rFonts w:hint="default" w:ascii="Times New Roman" w:hAnsi="Times New Roman" w:eastAsia="黑体" w:cs="Times New Roman"/>
          <w:sz w:val="21"/>
          <w:lang w:val="en-US" w:eastAsia="zh-CN" w:bidi="ar-SA"/>
        </w:rPr>
        <w:t>范围</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2D44DD0E">
      <w:pPr>
        <w:pStyle w:val="58"/>
        <w:bidi w:val="0"/>
        <w:rPr>
          <w:rFonts w:hint="default" w:ascii="Times New Roman" w:hAnsi="Times New Roman" w:cs="Times New Roman"/>
        </w:rPr>
      </w:pPr>
      <w:r>
        <w:rPr>
          <w:rFonts w:hint="default" w:ascii="Times New Roman" w:hAnsi="Times New Roman" w:cs="Times New Roman"/>
        </w:rPr>
        <w:t>本文件规定了中药制剂水丸生产的术语和定义、基本要求、生产用物料、生产工艺、质量控制、包装、标签与说明书、贮存与运输、记录与追溯等要求。</w:t>
      </w:r>
    </w:p>
    <w:p w14:paraId="54C3DA49">
      <w:pPr>
        <w:pStyle w:val="58"/>
        <w:bidi w:val="0"/>
        <w:rPr>
          <w:rFonts w:hint="default" w:ascii="Times New Roman" w:hAnsi="Times New Roman" w:cs="Times New Roman"/>
        </w:rPr>
      </w:pPr>
      <w:r>
        <w:rPr>
          <w:rFonts w:hint="default" w:ascii="Times New Roman" w:hAnsi="Times New Roman" w:cs="Times New Roman"/>
          <w:lang w:val="en-US" w:eastAsia="zh-CN"/>
        </w:rPr>
        <w:t>本文件适用于</w:t>
      </w:r>
      <w:r>
        <w:rPr>
          <w:rFonts w:hint="eastAsia" w:ascii="Times New Roman" w:hAnsi="Times New Roman" w:cs="Times New Roman"/>
          <w:lang w:val="en-US" w:eastAsia="zh-CN"/>
        </w:rPr>
        <w:t>医疗机构</w:t>
      </w:r>
      <w:r>
        <w:rPr>
          <w:rFonts w:hint="default" w:ascii="Times New Roman" w:hAnsi="Times New Roman" w:cs="Times New Roman"/>
          <w:lang w:val="en-US" w:eastAsia="zh-CN"/>
        </w:rPr>
        <w:t>中药水丸临方个体化加工及委托加工相关单位</w:t>
      </w:r>
      <w:r>
        <w:rPr>
          <w:rFonts w:hint="eastAsia" w:ascii="Times New Roman" w:hAnsi="Times New Roman" w:cs="Times New Roman"/>
          <w:lang w:val="en-US" w:eastAsia="zh-CN"/>
        </w:rPr>
        <w:t>的</w:t>
      </w:r>
      <w:r>
        <w:rPr>
          <w:rFonts w:hint="default" w:ascii="Times New Roman" w:hAnsi="Times New Roman" w:cs="Times New Roman"/>
          <w:lang w:val="en-US" w:eastAsia="zh-CN"/>
        </w:rPr>
        <w:t>生产、检验、质量管理及相关技术服务活动</w:t>
      </w:r>
      <w:r>
        <w:rPr>
          <w:rFonts w:hint="default" w:ascii="Times New Roman" w:hAnsi="Times New Roman" w:cs="Times New Roman"/>
        </w:rPr>
        <w:t>。</w:t>
      </w:r>
    </w:p>
    <w:p w14:paraId="110B09D2">
      <w:pPr>
        <w:keepNext w:val="0"/>
        <w:keepLines w:val="0"/>
        <w:pageBreakBefore w:val="0"/>
        <w:widowControl w:val="0"/>
        <w:numPr>
          <w:ilvl w:val="1"/>
          <w:numId w:val="2"/>
        </w:numPr>
        <w:kinsoku/>
        <w:wordWrap/>
        <w:overflowPunct/>
        <w:topLinePunct w:val="0"/>
        <w:autoSpaceDE/>
        <w:autoSpaceDN/>
        <w:bidi w:val="0"/>
        <w:adjustRightInd w:val="0"/>
        <w:snapToGrid/>
        <w:spacing w:before="240" w:beforeLines="100" w:after="240" w:afterLines="100" w:line="240" w:lineRule="auto"/>
        <w:jc w:val="both"/>
        <w:textAlignment w:val="auto"/>
        <w:outlineLvl w:val="0"/>
        <w:rPr>
          <w:rFonts w:hint="default" w:ascii="Times New Roman" w:hAnsi="Times New Roman" w:eastAsia="黑体" w:cs="Times New Roman"/>
          <w:color w:val="auto"/>
          <w:sz w:val="21"/>
          <w:highlight w:val="none"/>
          <w:lang w:val="en-US" w:eastAsia="zh-CN" w:bidi="ar-SA"/>
        </w:rPr>
      </w:pPr>
      <w:bookmarkStart w:id="24" w:name="_Toc26986772"/>
      <w:bookmarkStart w:id="25" w:name="_Toc26718931"/>
      <w:bookmarkStart w:id="26" w:name="_Toc157198714"/>
      <w:bookmarkStart w:id="27" w:name="_Toc97192965"/>
      <w:bookmarkStart w:id="28" w:name="_Toc9364"/>
      <w:bookmarkStart w:id="29" w:name="_Toc157198603"/>
      <w:bookmarkStart w:id="30" w:name="_Toc11219"/>
      <w:bookmarkStart w:id="31" w:name="_Toc30977"/>
      <w:bookmarkStart w:id="32" w:name="_Toc9461"/>
      <w:bookmarkStart w:id="33" w:name="_Toc153875096"/>
      <w:bookmarkStart w:id="34" w:name="_Toc26986531"/>
      <w:r>
        <w:rPr>
          <w:rFonts w:hint="default" w:ascii="Times New Roman" w:hAnsi="Times New Roman" w:eastAsia="黑体" w:cs="Times New Roman"/>
          <w:sz w:val="21"/>
          <w:highlight w:val="none"/>
          <w:lang w:val="en-US" w:eastAsia="zh-CN" w:bidi="ar-SA"/>
        </w:rPr>
        <w:t>规范性引用文件</w:t>
      </w:r>
      <w:bookmarkEnd w:id="24"/>
      <w:bookmarkEnd w:id="25"/>
      <w:bookmarkEnd w:id="26"/>
      <w:bookmarkEnd w:id="27"/>
      <w:bookmarkEnd w:id="28"/>
      <w:bookmarkEnd w:id="29"/>
      <w:bookmarkEnd w:id="30"/>
      <w:bookmarkEnd w:id="31"/>
      <w:bookmarkEnd w:id="32"/>
      <w:bookmarkEnd w:id="33"/>
      <w:bookmarkEnd w:id="34"/>
    </w:p>
    <w:p w14:paraId="679C6F38">
      <w:pPr>
        <w:autoSpaceDE w:val="0"/>
        <w:autoSpaceDN w:val="0"/>
        <w:spacing w:line="288" w:lineRule="auto"/>
        <w:ind w:firstLine="420" w:firstLineChars="200"/>
        <w:jc w:val="both"/>
        <w:rPr>
          <w:rFonts w:hint="default" w:ascii="Times New Roman" w:hAnsi="Times New Roman" w:cs="Times New Roman"/>
          <w:lang w:val="en-US" w:eastAsia="zh-CN"/>
        </w:rPr>
      </w:pPr>
      <w:sdt>
        <w:sdtPr>
          <w:rPr>
            <w:rFonts w:hint="default" w:ascii="Times New Roman" w:hAnsi="Times New Roman" w:cs="Times New Roman"/>
            <w:color w:val="auto"/>
          </w:rPr>
          <w:id w:val="715848253"/>
          <w:placeholder>
            <w:docPart w:val="{82612d46-c510-41bd-9d68-77fef14611f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default" w:ascii="Times New Roman" w:hAnsi="Times New Roman" w:eastAsia="宋体" w:cs="Times New Roman"/>
            <w:color w:val="auto"/>
            <w:sz w:val="21"/>
            <w:lang w:val="en-US" w:eastAsia="zh-CN" w:bidi="ar-SA"/>
          </w:rPr>
        </w:sdtEndPr>
        <w:sdtContent>
          <w:r>
            <w:rPr>
              <w:rFonts w:hint="default" w:ascii="Times New Roman" w:hAnsi="Times New Roman" w:eastAsia="宋体" w:cs="Times New Roman"/>
              <w:color w:val="auto"/>
              <w:kern w:val="2"/>
              <w:sz w:val="21"/>
              <w:szCs w:val="21"/>
              <w:lang w:val="en-US" w:eastAsia="zh-CN" w:bidi="ar-SA"/>
            </w:rPr>
            <w:t>下列文件中的内容通过文中的规范性引用而构成本文件必不可少的条款。其中，注日期的引用文件，仅该日期对应的版本适用于本文件；不注日期的引用文件，其最新版本（包括所有的修改单）适用于本文件。</w:t>
          </w:r>
        </w:sdtContent>
      </w:sdt>
      <w:bookmarkStart w:id="35" w:name="_Toc157198604"/>
      <w:bookmarkStart w:id="36" w:name="_Toc153875097"/>
      <w:bookmarkStart w:id="37" w:name="_Toc18454"/>
      <w:bookmarkStart w:id="38" w:name="_Toc97192966"/>
      <w:bookmarkStart w:id="39" w:name="_Toc11700"/>
      <w:bookmarkStart w:id="40" w:name="_Toc157198715"/>
      <w:bookmarkStart w:id="41" w:name="_Toc11109"/>
    </w:p>
    <w:p w14:paraId="7380DB87">
      <w:pPr>
        <w:pStyle w:val="58"/>
        <w:bidi w:val="0"/>
        <w:rPr>
          <w:rFonts w:hint="eastAsia" w:ascii="Times New Roman" w:hAnsi="Times New Roman" w:cs="Times New Roman"/>
          <w:lang w:val="en-US" w:eastAsia="zh-CN"/>
        </w:rPr>
      </w:pPr>
      <w:r>
        <w:rPr>
          <w:rFonts w:hint="eastAsia" w:ascii="Times New Roman" w:hAnsi="Times New Roman" w:cs="Times New Roman"/>
          <w:lang w:val="en-US" w:eastAsia="zh-CN"/>
        </w:rPr>
        <w:t>GB/T 191 包装储运图示标志</w:t>
      </w:r>
    </w:p>
    <w:p w14:paraId="12C4AE62">
      <w:pPr>
        <w:pStyle w:val="58"/>
        <w:bidi w:val="0"/>
        <w:ind w:left="420" w:leftChars="200" w:firstLine="0" w:firstLineChars="0"/>
        <w:rPr>
          <w:rFonts w:hint="eastAsia" w:ascii="Times New Roman" w:hAnsi="Times New Roman" w:cs="Times New Roman"/>
          <w:lang w:val="en-US" w:eastAsia="zh-CN"/>
        </w:rPr>
      </w:pPr>
      <w:r>
        <w:rPr>
          <w:rFonts w:hint="eastAsia" w:ascii="Times New Roman" w:hAnsi="Times New Roman" w:cs="Times New Roman"/>
          <w:lang w:val="en-US" w:eastAsia="zh-CN"/>
        </w:rPr>
        <w:t>GB 2719 食品安全国家标准 食醋</w:t>
      </w:r>
      <w:r>
        <w:rPr>
          <w:rFonts w:hint="eastAsia" w:ascii="Times New Roman" w:hAnsi="Times New Roman" w:cs="Times New Roman"/>
          <w:lang w:val="en-US" w:eastAsia="zh-CN"/>
        </w:rPr>
        <w:br w:type="textWrapping"/>
      </w:r>
      <w:r>
        <w:rPr>
          <w:rFonts w:hint="eastAsia" w:ascii="Times New Roman" w:hAnsi="Times New Roman" w:cs="Times New Roman"/>
          <w:lang w:val="en-US" w:eastAsia="zh-CN"/>
        </w:rPr>
        <w:t>GB 5749 生活饮用水卫生标准</w:t>
      </w:r>
    </w:p>
    <w:p w14:paraId="7F96CDBF">
      <w:pPr>
        <w:pStyle w:val="58"/>
        <w:bidi w:val="0"/>
        <w:rPr>
          <w:rFonts w:hint="default" w:ascii="Times New Roman" w:hAnsi="Times New Roman" w:cs="Times New Roman"/>
          <w:lang w:val="en-US" w:eastAsia="zh-CN"/>
        </w:rPr>
      </w:pPr>
      <w:r>
        <w:rPr>
          <w:rFonts w:hint="eastAsia" w:ascii="Times New Roman" w:hAnsi="Times New Roman" w:cs="Times New Roman"/>
          <w:lang w:val="en-US" w:eastAsia="zh-CN"/>
        </w:rPr>
        <w:t>GB/T 13662 黄酒</w:t>
      </w:r>
    </w:p>
    <w:p w14:paraId="6AEC5E9E">
      <w:pPr>
        <w:pStyle w:val="58"/>
        <w:bidi w:val="0"/>
        <w:ind w:left="420" w:leftChars="20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GB 14881 食品安全国家标准 食品生产通用卫生规范</w:t>
      </w:r>
    </w:p>
    <w:p w14:paraId="2BE577EE">
      <w:pPr>
        <w:pStyle w:val="58"/>
        <w:bidi w:val="0"/>
        <w:ind w:left="420" w:leftChars="20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GB 14930.2 食品安全国家标准 消毒剂</w:t>
      </w:r>
    </w:p>
    <w:p w14:paraId="556355FB">
      <w:pPr>
        <w:pStyle w:val="58"/>
        <w:bidi w:val="0"/>
        <w:ind w:left="420" w:leftChars="200" w:firstLine="0" w:firstLineChars="0"/>
        <w:rPr>
          <w:rFonts w:hint="default" w:ascii="Times New Roman" w:hAnsi="Times New Roman" w:cs="Times New Roman"/>
          <w:lang w:val="en-US" w:eastAsia="zh-CN"/>
        </w:rPr>
      </w:pPr>
      <w:r>
        <w:rPr>
          <w:rFonts w:hint="eastAsia" w:ascii="Times New Roman" w:hAnsi="Times New Roman" w:cs="Times New Roman"/>
          <w:lang w:val="en-US" w:eastAsia="zh-CN"/>
        </w:rPr>
        <w:t>YBB00072005 国家药品包装容器（材料）标准</w:t>
      </w:r>
    </w:p>
    <w:p w14:paraId="0A05A8FB">
      <w:pPr>
        <w:pStyle w:val="58"/>
        <w:bidi w:val="0"/>
        <w:ind w:left="420" w:leftChars="20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《药品生产质量管理规范》</w:t>
      </w:r>
      <w:r>
        <w:rPr>
          <w:rFonts w:hint="eastAsia" w:ascii="Times New Roman" w:hAnsi="Times New Roman" w:cs="Times New Roman"/>
          <w:lang w:val="en-US" w:eastAsia="zh-CN"/>
        </w:rPr>
        <w:t xml:space="preserve"> 卫生部令第79号</w:t>
      </w:r>
    </w:p>
    <w:p w14:paraId="27754AA7">
      <w:pPr>
        <w:pStyle w:val="58"/>
        <w:bidi w:val="0"/>
        <w:ind w:left="420" w:leftChars="20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 xml:space="preserve">《中华人民共和国药典》 2025 年版 </w:t>
      </w:r>
    </w:p>
    <w:p w14:paraId="1E9E55D9">
      <w:pPr>
        <w:pStyle w:val="58"/>
        <w:bidi w:val="0"/>
        <w:ind w:left="420" w:leftChars="200" w:firstLine="0" w:firstLineChars="0"/>
        <w:rPr>
          <w:rFonts w:hint="default" w:ascii="Times New Roman" w:hAnsi="Times New Roman" w:cs="Times New Roman"/>
          <w:lang w:val="en-US" w:eastAsia="zh-CN"/>
        </w:rPr>
      </w:pPr>
      <w:r>
        <w:rPr>
          <w:rFonts w:hint="eastAsia" w:ascii="Times New Roman" w:hAnsi="Times New Roman" w:cs="Times New Roman"/>
          <w:lang w:val="en-US" w:eastAsia="zh-CN"/>
        </w:rPr>
        <w:t>《医疗机构制剂配制质量管理规范》 国家药品监督管理局令第27号</w:t>
      </w:r>
    </w:p>
    <w:p w14:paraId="36B94BCA">
      <w:pPr>
        <w:keepNext w:val="0"/>
        <w:keepLines w:val="0"/>
        <w:pageBreakBefore w:val="0"/>
        <w:widowControl w:val="0"/>
        <w:numPr>
          <w:ilvl w:val="1"/>
          <w:numId w:val="2"/>
        </w:numPr>
        <w:kinsoku/>
        <w:wordWrap/>
        <w:overflowPunct/>
        <w:topLinePunct w:val="0"/>
        <w:autoSpaceDE/>
        <w:autoSpaceDN/>
        <w:bidi w:val="0"/>
        <w:adjustRightInd w:val="0"/>
        <w:snapToGrid/>
        <w:spacing w:before="240" w:beforeLines="100" w:after="240" w:afterLines="100" w:line="240" w:lineRule="auto"/>
        <w:jc w:val="both"/>
        <w:textAlignment w:val="auto"/>
        <w:outlineLvl w:val="0"/>
        <w:rPr>
          <w:rFonts w:hint="default" w:ascii="Times New Roman" w:hAnsi="Times New Roman" w:eastAsia="黑体" w:cs="Times New Roman"/>
          <w:color w:val="auto"/>
          <w:sz w:val="21"/>
          <w:highlight w:val="none"/>
          <w:lang w:val="en-US" w:eastAsia="zh-CN" w:bidi="ar-SA"/>
        </w:rPr>
      </w:pPr>
      <w:bookmarkStart w:id="42" w:name="_Toc15466"/>
      <w:r>
        <w:rPr>
          <w:rFonts w:hint="default" w:ascii="Times New Roman" w:hAnsi="Times New Roman" w:eastAsia="黑体" w:cs="Times New Roman"/>
          <w:color w:val="auto"/>
          <w:sz w:val="21"/>
          <w:szCs w:val="21"/>
          <w:highlight w:val="none"/>
          <w:lang w:val="en-US" w:eastAsia="zh-CN" w:bidi="ar-SA"/>
        </w:rPr>
        <w:t>术语和定义</w:t>
      </w:r>
      <w:bookmarkEnd w:id="35"/>
      <w:bookmarkEnd w:id="36"/>
      <w:bookmarkEnd w:id="37"/>
      <w:bookmarkEnd w:id="38"/>
      <w:bookmarkEnd w:id="39"/>
      <w:bookmarkEnd w:id="40"/>
      <w:bookmarkEnd w:id="41"/>
      <w:bookmarkEnd w:id="42"/>
    </w:p>
    <w:sdt>
      <w:sdtPr>
        <w:rPr>
          <w:rFonts w:hint="default" w:ascii="Times New Roman" w:hAnsi="Times New Roman" w:cs="Times New Roman"/>
          <w:color w:val="auto"/>
        </w:rPr>
        <w:id w:val="-1909835108"/>
        <w:placeholder>
          <w:docPart w:val="{b3936e45-9b6e-4fb1-b9e1-951de95c6a34}"/>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default" w:ascii="Times New Roman" w:hAnsi="Times New Roman" w:eastAsia="宋体" w:cs="Times New Roman"/>
          <w:color w:val="auto"/>
          <w:sz w:val="21"/>
          <w:lang w:val="en-US" w:eastAsia="zh-CN" w:bidi="ar-SA"/>
        </w:rPr>
      </w:sdtEndPr>
      <w:sdtContent>
        <w:p w14:paraId="38EC533E">
          <w:pPr>
            <w:autoSpaceDE w:val="0"/>
            <w:autoSpaceDN w:val="0"/>
            <w:spacing w:line="288" w:lineRule="auto"/>
            <w:ind w:firstLine="420" w:firstLineChars="200"/>
            <w:jc w:val="both"/>
            <w:rPr>
              <w:rFonts w:hint="default" w:ascii="Times New Roman" w:hAnsi="Times New Roman" w:eastAsia="宋体" w:cs="Times New Roman"/>
              <w:color w:val="auto"/>
              <w:sz w:val="21"/>
              <w:lang w:val="en-US" w:eastAsia="zh-CN" w:bidi="ar-SA"/>
            </w:rPr>
          </w:pPr>
          <w:bookmarkStart w:id="43" w:name="_Toc26986532"/>
          <w:bookmarkEnd w:id="43"/>
          <w:r>
            <w:rPr>
              <w:rFonts w:hint="default" w:ascii="Times New Roman" w:hAnsi="Times New Roman" w:eastAsia="宋体" w:cs="Times New Roman"/>
              <w:color w:val="auto"/>
              <w:sz w:val="21"/>
              <w:lang w:val="en-US" w:eastAsia="zh-CN" w:bidi="ar-SA"/>
            </w:rPr>
            <w:t>下列术语和定义适用于本文件。</w:t>
          </w:r>
        </w:p>
      </w:sdtContent>
    </w:sdt>
    <w:p w14:paraId="6634912D">
      <w:pPr>
        <w:pStyle w:val="225"/>
        <w:spacing w:line="288" w:lineRule="auto"/>
        <w:ind w:left="420" w:hanging="420" w:hangingChars="200"/>
        <w:rPr>
          <w:rFonts w:hint="default" w:ascii="Times New Roman" w:hAnsi="Times New Roman" w:cs="Times New Roman"/>
          <w:color w:val="auto"/>
        </w:rPr>
      </w:pPr>
    </w:p>
    <w:p w14:paraId="2587E7C9">
      <w:pPr>
        <w:pStyle w:val="58"/>
        <w:ind w:firstLine="420"/>
        <w:rPr>
          <w:rFonts w:hint="default" w:ascii="Times New Roman" w:hAnsi="Times New Roman" w:eastAsia="黑体" w:cs="Times New Roman"/>
          <w:bCs/>
          <w:color w:val="auto"/>
          <w:lang w:val="en-US" w:eastAsia="zh-CN"/>
        </w:rPr>
      </w:pPr>
      <w:r>
        <w:rPr>
          <w:rFonts w:hint="default" w:ascii="Times New Roman" w:hAnsi="Times New Roman" w:eastAsia="黑体" w:cs="Times New Roman"/>
          <w:bCs/>
          <w:color w:val="auto"/>
          <w:lang w:val="en-US" w:eastAsia="zh-CN"/>
        </w:rPr>
        <w:t>中药 traditional chinese medicine</w:t>
      </w:r>
    </w:p>
    <w:p w14:paraId="4FD22E5B">
      <w:pPr>
        <w:pStyle w:val="58"/>
        <w:ind w:firstLine="420"/>
        <w:rPr>
          <w:rFonts w:hint="default" w:ascii="Times New Roman" w:hAnsi="Times New Roman" w:eastAsia="宋体" w:cs="Times New Roman"/>
          <w:color w:val="auto"/>
        </w:rPr>
      </w:pPr>
      <w:r>
        <w:rPr>
          <w:rFonts w:hint="default" w:ascii="Times New Roman" w:hAnsi="Times New Roman" w:eastAsia="宋体" w:cs="Times New Roman"/>
          <w:color w:val="auto"/>
        </w:rPr>
        <w:t>在中医药理论指导下</w:t>
      </w:r>
      <w:r>
        <w:rPr>
          <w:rFonts w:hint="default" w:ascii="Times New Roman" w:hAnsi="Times New Roman" w:cs="Times New Roman"/>
          <w:color w:val="auto"/>
          <w:lang w:eastAsia="zh-CN"/>
        </w:rPr>
        <w:t>，</w:t>
      </w:r>
      <w:r>
        <w:rPr>
          <w:rFonts w:hint="default" w:ascii="Times New Roman" w:hAnsi="Times New Roman" w:eastAsia="宋体" w:cs="Times New Roman"/>
          <w:color w:val="auto"/>
        </w:rPr>
        <w:t>用于疾病预防、诊断、治疗和康</w:t>
      </w:r>
      <w:r>
        <w:rPr>
          <w:rFonts w:hint="default" w:ascii="Times New Roman" w:hAnsi="Times New Roman" w:eastAsia="宋体" w:cs="Times New Roman"/>
          <w:color w:val="auto"/>
          <w:highlight w:val="none"/>
        </w:rPr>
        <w:t>复的药物及其提</w:t>
      </w:r>
      <w:r>
        <w:rPr>
          <w:rFonts w:hint="default" w:ascii="Times New Roman" w:hAnsi="Times New Roman" w:eastAsia="宋体" w:cs="Times New Roman"/>
          <w:color w:val="auto"/>
        </w:rPr>
        <w:t>取物或制成品。</w:t>
      </w:r>
    </w:p>
    <w:p w14:paraId="460FCFA0">
      <w:pPr>
        <w:pStyle w:val="162"/>
        <w:bidi w:val="0"/>
        <w:ind w:left="0" w:leftChars="0" w:firstLine="360" w:firstLineChars="200"/>
        <w:rPr>
          <w:rFonts w:hint="default" w:ascii="Times New Roman" w:hAnsi="Times New Roman" w:eastAsia="宋体" w:cs="Times New Roman"/>
          <w:color w:val="auto"/>
          <w:sz w:val="18"/>
          <w:szCs w:val="18"/>
          <w:lang w:val="en-US" w:eastAsia="zh-CN"/>
        </w:rPr>
      </w:pPr>
      <w:r>
        <w:rPr>
          <w:rFonts w:hint="default" w:ascii="Times New Roman" w:hAnsi="Times New Roman" w:eastAsia="黑体" w:cs="Times New Roman"/>
          <w:color w:val="auto"/>
          <w:sz w:val="18"/>
          <w:szCs w:val="18"/>
          <w:lang w:val="en-US" w:eastAsia="zh-CN"/>
        </w:rPr>
        <w:t>注：</w:t>
      </w:r>
      <w:r>
        <w:rPr>
          <w:rFonts w:hint="eastAsia" w:ascii="Times New Roman" w:hAnsi="Times New Roman" w:eastAsia="宋体" w:cs="Times New Roman"/>
          <w:color w:val="auto"/>
          <w:sz w:val="18"/>
          <w:szCs w:val="18"/>
          <w:lang w:val="en-US" w:eastAsia="zh-CN"/>
        </w:rPr>
        <w:t>包括中药材、中药饮片、中药配方颗粒和中成药等</w:t>
      </w:r>
      <w:r>
        <w:rPr>
          <w:rFonts w:hint="default" w:ascii="Times New Roman" w:hAnsi="Times New Roman" w:eastAsia="宋体" w:cs="Times New Roman"/>
          <w:color w:val="auto"/>
          <w:sz w:val="18"/>
          <w:szCs w:val="18"/>
          <w:lang w:val="en-US" w:eastAsia="zh-CN"/>
        </w:rPr>
        <w:t>。</w:t>
      </w:r>
    </w:p>
    <w:p w14:paraId="5A3F781B">
      <w:pPr>
        <w:pStyle w:val="225"/>
        <w:spacing w:line="288" w:lineRule="auto"/>
        <w:ind w:left="420" w:hanging="420" w:hangingChars="200"/>
        <w:rPr>
          <w:rFonts w:hint="default" w:ascii="Times New Roman" w:hAnsi="Times New Roman" w:cs="Times New Roman"/>
          <w:color w:val="auto"/>
        </w:rPr>
      </w:pPr>
    </w:p>
    <w:p w14:paraId="1EC7901A">
      <w:pPr>
        <w:pStyle w:val="58"/>
        <w:ind w:firstLine="420"/>
        <w:rPr>
          <w:rFonts w:hint="default" w:ascii="Times New Roman" w:hAnsi="Times New Roman" w:eastAsia="黑体" w:cs="Times New Roman"/>
          <w:bCs/>
          <w:color w:val="auto"/>
          <w:lang w:val="en-US" w:eastAsia="zh-CN"/>
        </w:rPr>
      </w:pPr>
      <w:r>
        <w:rPr>
          <w:rFonts w:hint="default" w:ascii="Times New Roman" w:hAnsi="Times New Roman" w:eastAsia="黑体" w:cs="Times New Roman"/>
          <w:bCs/>
          <w:color w:val="auto"/>
          <w:lang w:val="en-US" w:eastAsia="zh-CN"/>
        </w:rPr>
        <w:t>中药饮片 c</w:t>
      </w:r>
      <w:r>
        <w:rPr>
          <w:rFonts w:hint="default" w:ascii="Times New Roman" w:hAnsi="Times New Roman" w:eastAsia="黑体" w:cs="Times New Roman"/>
          <w:bCs/>
          <w:color w:val="auto"/>
        </w:rPr>
        <w:t>hinese herbal pieces</w:t>
      </w:r>
    </w:p>
    <w:p w14:paraId="3F30BEF5">
      <w:pPr>
        <w:pStyle w:val="58"/>
        <w:ind w:firstLine="420"/>
        <w:rPr>
          <w:rFonts w:hint="default" w:ascii="Times New Roman" w:hAnsi="Times New Roman" w:cs="Times New Roman"/>
          <w:color w:val="auto"/>
        </w:rPr>
      </w:pPr>
      <w:r>
        <w:rPr>
          <w:rFonts w:hint="default" w:ascii="Times New Roman" w:hAnsi="Times New Roman" w:cs="Times New Roman"/>
          <w:color w:val="auto"/>
        </w:rPr>
        <w:t>中药材经过加工炮制后可直接用于中医临床或制剂生产使用的药品。</w:t>
      </w:r>
    </w:p>
    <w:p w14:paraId="15F8F9B7">
      <w:pPr>
        <w:pStyle w:val="58"/>
        <w:ind w:firstLine="420"/>
        <w:rPr>
          <w:rFonts w:hint="default" w:ascii="Times New Roman" w:hAnsi="Times New Roman" w:eastAsia="宋体" w:cs="Times New Roman"/>
          <w:color w:val="auto"/>
          <w:sz w:val="18"/>
          <w:szCs w:val="18"/>
          <w:lang w:val="en-US" w:eastAsia="zh-CN"/>
        </w:rPr>
      </w:pPr>
      <w:r>
        <w:rPr>
          <w:rFonts w:hint="default" w:ascii="Times New Roman" w:hAnsi="Times New Roman" w:eastAsia="黑体" w:cs="Times New Roman"/>
          <w:color w:val="auto"/>
          <w:sz w:val="18"/>
          <w:szCs w:val="18"/>
        </w:rPr>
        <w:t>注:</w:t>
      </w:r>
      <w:r>
        <w:rPr>
          <w:rFonts w:hint="default" w:ascii="Times New Roman" w:hAnsi="Times New Roman" w:cs="Times New Roman"/>
          <w:color w:val="auto"/>
          <w:sz w:val="18"/>
          <w:szCs w:val="18"/>
        </w:rPr>
        <w:t>其临床应用形式有传统中药饮片、小包装中药饮片等。</w:t>
      </w:r>
    </w:p>
    <w:p w14:paraId="2FA12C15">
      <w:pPr>
        <w:pStyle w:val="225"/>
        <w:spacing w:line="288" w:lineRule="auto"/>
        <w:ind w:left="420" w:hanging="420" w:hangingChars="200"/>
        <w:rPr>
          <w:rFonts w:hint="default" w:ascii="Times New Roman" w:hAnsi="Times New Roman" w:cs="Times New Roman"/>
          <w:color w:val="auto"/>
        </w:rPr>
      </w:pPr>
    </w:p>
    <w:p w14:paraId="62D4AAB0">
      <w:pPr>
        <w:pStyle w:val="58"/>
        <w:ind w:firstLine="420"/>
        <w:rPr>
          <w:rFonts w:hint="default" w:ascii="Times New Roman" w:hAnsi="Times New Roman" w:eastAsia="黑体" w:cs="Times New Roman"/>
          <w:bCs/>
          <w:color w:val="auto"/>
          <w:lang w:val="en-US" w:eastAsia="zh-CN"/>
        </w:rPr>
      </w:pPr>
      <w:r>
        <w:rPr>
          <w:rFonts w:hint="default" w:ascii="Times New Roman" w:hAnsi="Times New Roman" w:eastAsia="黑体" w:cs="Times New Roman"/>
          <w:bCs/>
          <w:color w:val="auto"/>
          <w:lang w:val="en-US" w:eastAsia="zh-CN"/>
        </w:rPr>
        <w:t xml:space="preserve">水丸 </w:t>
      </w:r>
      <w:r>
        <w:rPr>
          <w:rFonts w:hint="default" w:ascii="Times New Roman" w:hAnsi="Times New Roman" w:eastAsia="等线" w:cs="Times New Roman"/>
          <w:sz w:val="22"/>
        </w:rPr>
        <w:t>watered pills</w:t>
      </w:r>
    </w:p>
    <w:p w14:paraId="13EEB1A7">
      <w:pPr>
        <w:pStyle w:val="58"/>
        <w:ind w:firstLine="42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系指饮片细粉以水(或根据制法用黄酒、醋、稀药汁.糖液、含5%以下炼蜜的水溶液等)为黏合剂制成的丸剂</w:t>
      </w:r>
      <w:r>
        <w:rPr>
          <w:rFonts w:hint="default" w:ascii="Times New Roman" w:hAnsi="Times New Roman" w:eastAsia="宋体" w:cs="Times New Roman"/>
          <w:color w:val="auto"/>
          <w:highlight w:val="none"/>
          <w:lang w:val="en-US" w:eastAsia="zh-CN"/>
        </w:rPr>
        <w:t>。</w:t>
      </w:r>
    </w:p>
    <w:p w14:paraId="7016E495">
      <w:pPr>
        <w:pStyle w:val="225"/>
        <w:spacing w:line="288" w:lineRule="auto"/>
        <w:ind w:left="420" w:hanging="420" w:hangingChars="200"/>
        <w:rPr>
          <w:rFonts w:hint="default" w:ascii="Times New Roman" w:hAnsi="Times New Roman" w:cs="Times New Roman"/>
          <w:color w:val="auto"/>
        </w:rPr>
      </w:pPr>
    </w:p>
    <w:p w14:paraId="1CACF885">
      <w:pPr>
        <w:pStyle w:val="58"/>
        <w:ind w:firstLine="420"/>
        <w:rPr>
          <w:rFonts w:hint="default" w:ascii="Times New Roman" w:hAnsi="Times New Roman" w:eastAsia="黑体" w:cs="Times New Roman"/>
          <w:bCs/>
          <w:color w:val="auto"/>
          <w:lang w:val="en-US" w:eastAsia="zh-CN"/>
        </w:rPr>
      </w:pPr>
      <w:r>
        <w:rPr>
          <w:rFonts w:hint="default" w:ascii="Times New Roman" w:hAnsi="Times New Roman" w:eastAsia="黑体" w:cs="Times New Roman"/>
          <w:bCs/>
          <w:color w:val="auto"/>
          <w:lang w:val="en-US" w:eastAsia="zh-CN"/>
        </w:rPr>
        <w:t>临方个体化加工 clinical individualized processing</w:t>
      </w:r>
    </w:p>
    <w:p w14:paraId="68207909">
      <w:pPr>
        <w:pStyle w:val="58"/>
        <w:ind w:firstLine="42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val="en-US" w:eastAsia="zh-CN"/>
        </w:rPr>
        <w:t>根据医师针对患者个体病情开具的处方，进行定制化的中药水丸加工制作过程。</w:t>
      </w:r>
    </w:p>
    <w:p w14:paraId="5EDDE145">
      <w:pPr>
        <w:pStyle w:val="225"/>
        <w:spacing w:line="288" w:lineRule="auto"/>
        <w:ind w:left="420" w:hanging="420" w:hangingChars="200"/>
        <w:rPr>
          <w:rFonts w:hint="default" w:ascii="Times New Roman" w:hAnsi="Times New Roman" w:cs="Times New Roman"/>
          <w:color w:val="auto"/>
        </w:rPr>
      </w:pPr>
    </w:p>
    <w:p w14:paraId="250DFFDB">
      <w:pPr>
        <w:pStyle w:val="58"/>
        <w:ind w:firstLine="420"/>
        <w:rPr>
          <w:rFonts w:hint="default" w:ascii="Times New Roman" w:hAnsi="Times New Roman" w:eastAsia="黑体" w:cs="Times New Roman"/>
          <w:bCs/>
          <w:color w:val="auto"/>
          <w:lang w:val="en-US" w:eastAsia="zh-CN"/>
        </w:rPr>
      </w:pPr>
      <w:r>
        <w:rPr>
          <w:rFonts w:hint="default" w:ascii="Times New Roman" w:hAnsi="Times New Roman" w:eastAsia="黑体" w:cs="Times New Roman"/>
          <w:bCs/>
          <w:color w:val="auto"/>
          <w:lang w:val="en-US" w:eastAsia="zh-CN"/>
        </w:rPr>
        <w:t>委托代加工 entrusted processing</w:t>
      </w:r>
    </w:p>
    <w:p w14:paraId="2DCF0C24">
      <w:pPr>
        <w:pStyle w:val="58"/>
        <w:ind w:firstLine="42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val="en-US" w:eastAsia="zh-CN"/>
        </w:rPr>
        <w:t>具备相应资质的企业接受委托，按照委托方提供的处方、工艺等要求，进行中药水丸生产加工的活动。</w:t>
      </w:r>
    </w:p>
    <w:p w14:paraId="1FF3CB87">
      <w:pPr>
        <w:pStyle w:val="225"/>
        <w:spacing w:line="288" w:lineRule="auto"/>
        <w:ind w:left="420" w:hanging="420" w:hangingChars="200"/>
        <w:rPr>
          <w:rFonts w:hint="default" w:ascii="Times New Roman" w:hAnsi="Times New Roman" w:cs="Times New Roman"/>
          <w:color w:val="auto"/>
        </w:rPr>
      </w:pPr>
    </w:p>
    <w:p w14:paraId="33A5C505">
      <w:pPr>
        <w:pStyle w:val="58"/>
        <w:ind w:firstLine="420"/>
        <w:rPr>
          <w:rFonts w:hint="default" w:ascii="Times New Roman" w:hAnsi="Times New Roman" w:eastAsia="黑体" w:cs="Times New Roman"/>
          <w:bCs/>
          <w:color w:val="auto"/>
          <w:lang w:val="en-US" w:eastAsia="zh-CN"/>
        </w:rPr>
      </w:pPr>
      <w:r>
        <w:rPr>
          <w:rFonts w:hint="eastAsia" w:ascii="Times New Roman" w:hAnsi="Times New Roman" w:eastAsia="黑体" w:cs="Times New Roman"/>
          <w:bCs/>
          <w:color w:val="auto"/>
          <w:lang w:val="en-US" w:eastAsia="zh-CN"/>
        </w:rPr>
        <w:t>润湿剂 wetting agent / adhesive</w:t>
      </w:r>
    </w:p>
    <w:p w14:paraId="1780B477">
      <w:pPr>
        <w:pStyle w:val="58"/>
        <w:ind w:firstLine="42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在水丸生产过程中，用于使饮片细粉黏结成型的物质，包括水、黄酒、醋、稀药汁、糖液、含 5% 以下炼蜜的水溶液等。</w:t>
      </w:r>
    </w:p>
    <w:p w14:paraId="00F40014">
      <w:pPr>
        <w:pStyle w:val="107"/>
        <w:bidi w:val="0"/>
        <w:ind w:left="0" w:leftChars="0" w:firstLine="0" w:firstLineChars="0"/>
        <w:rPr>
          <w:rFonts w:hint="eastAsia"/>
          <w:lang w:val="en-US" w:eastAsia="zh-CN"/>
        </w:rPr>
      </w:pPr>
    </w:p>
    <w:p w14:paraId="0BB9CE17">
      <w:pPr>
        <w:pStyle w:val="107"/>
        <w:numPr>
          <w:numId w:val="0"/>
        </w:numPr>
        <w:bidi w:val="0"/>
        <w:ind w:leftChars="0" w:firstLine="420" w:firstLineChars="200"/>
        <w:rPr>
          <w:rFonts w:hint="eastAsia"/>
          <w:lang w:val="en-US" w:eastAsia="zh-CN"/>
        </w:rPr>
      </w:pPr>
      <w:r>
        <w:rPr>
          <w:rFonts w:hint="eastAsia"/>
          <w:lang w:val="en-US" w:eastAsia="zh-CN"/>
        </w:rPr>
        <w:t>黏合剂</w:t>
      </w:r>
    </w:p>
    <w:p w14:paraId="33601EDF">
      <w:pPr>
        <w:pStyle w:val="58"/>
        <w:ind w:firstLine="420"/>
        <w:rPr>
          <w:rFonts w:hint="default" w:ascii="Times New Roman" w:cs="Times New Roman"/>
          <w:color w:val="auto"/>
          <w:highlight w:val="yellow"/>
          <w:lang w:val="en-US" w:eastAsia="zh-CN"/>
        </w:rPr>
      </w:pPr>
      <w:r>
        <w:rPr>
          <w:rFonts w:hint="default" w:ascii="Times New Roman" w:hAnsi="Times New Roman" w:eastAsia="宋体" w:cs="Times New Roman"/>
          <w:color w:val="auto"/>
          <w:highlight w:val="none"/>
          <w:lang w:val="en-US" w:eastAsia="zh-CN"/>
        </w:rPr>
        <w:t>黏合剂系指能使无黏性或黏性不足的物料粉末聚集成颗粒、促进压缩成型的一类固体粉末或溶液</w:t>
      </w:r>
      <w:r>
        <w:rPr>
          <w:rFonts w:hint="eastAsia" w:ascii="Times New Roman" w:hAnsi="Times New Roman" w:eastAsia="宋体" w:cs="Times New Roman"/>
          <w:color w:val="auto"/>
          <w:highlight w:val="none"/>
          <w:lang w:val="en-US" w:eastAsia="zh-CN"/>
        </w:rPr>
        <w:t>。</w:t>
      </w:r>
      <w:r>
        <w:rPr>
          <w:rFonts w:hint="default" w:ascii="Arial" w:hAnsi="Arial" w:eastAsia="Arial" w:cs="Arial"/>
          <w:i w:val="0"/>
          <w:iCs w:val="0"/>
          <w:caps w:val="0"/>
          <w:color w:val="333333"/>
          <w:spacing w:val="0"/>
          <w:sz w:val="24"/>
          <w:szCs w:val="24"/>
          <w:shd w:val="clear" w:fill="FFFFFF"/>
        </w:rPr>
        <w:t>‌</w:t>
      </w:r>
    </w:p>
    <w:p w14:paraId="54DC214B">
      <w:pPr>
        <w:keepNext w:val="0"/>
        <w:keepLines w:val="0"/>
        <w:pageBreakBefore w:val="0"/>
        <w:widowControl w:val="0"/>
        <w:numPr>
          <w:ilvl w:val="1"/>
          <w:numId w:val="2"/>
        </w:numPr>
        <w:kinsoku/>
        <w:wordWrap/>
        <w:overflowPunct/>
        <w:topLinePunct w:val="0"/>
        <w:autoSpaceDE/>
        <w:autoSpaceDN/>
        <w:bidi w:val="0"/>
        <w:adjustRightInd w:val="0"/>
        <w:snapToGrid/>
        <w:spacing w:before="240" w:beforeLines="100" w:after="240" w:afterLines="100" w:line="240" w:lineRule="auto"/>
        <w:jc w:val="both"/>
        <w:textAlignment w:val="auto"/>
        <w:outlineLvl w:val="0"/>
        <w:rPr>
          <w:rFonts w:hint="default" w:ascii="Times New Roman" w:hAnsi="Times New Roman" w:eastAsia="黑体" w:cs="Times New Roman"/>
          <w:color w:val="auto"/>
          <w:sz w:val="21"/>
          <w:lang w:val="en-US" w:eastAsia="zh-CN" w:bidi="ar-SA"/>
        </w:rPr>
      </w:pPr>
      <w:bookmarkStart w:id="44" w:name="_Toc1666"/>
      <w:r>
        <w:rPr>
          <w:rFonts w:hint="default" w:ascii="Times New Roman" w:hAnsi="Times New Roman" w:eastAsia="黑体" w:cs="Times New Roman"/>
          <w:color w:val="auto"/>
          <w:sz w:val="21"/>
          <w:lang w:val="en-US" w:eastAsia="zh-CN" w:bidi="ar-SA"/>
        </w:rPr>
        <w:t>缩略语</w:t>
      </w:r>
      <w:bookmarkEnd w:id="44"/>
    </w:p>
    <w:p w14:paraId="4083E6D7">
      <w:pPr>
        <w:pStyle w:val="58"/>
        <w:bidi w:val="0"/>
        <w:rPr>
          <w:rFonts w:hint="default" w:ascii="Times New Roman" w:hAnsi="Times New Roman" w:cs="Times New Roman"/>
        </w:rPr>
      </w:pPr>
      <w:r>
        <w:rPr>
          <w:rFonts w:hint="default" w:ascii="Times New Roman" w:hAnsi="Times New Roman" w:cs="Times New Roman"/>
        </w:rPr>
        <w:t>GMP</w:t>
      </w:r>
      <w:r>
        <w:rPr>
          <w:rFonts w:hint="default" w:ascii="Times New Roman" w:hAnsi="Times New Roman" w:cs="Times New Roman"/>
          <w:lang w:val="en-US" w:eastAsia="zh-CN"/>
        </w:rPr>
        <w:t>：</w:t>
      </w:r>
      <w:r>
        <w:rPr>
          <w:rFonts w:hint="default" w:ascii="Times New Roman" w:hAnsi="Times New Roman" w:cs="Times New Roman"/>
        </w:rPr>
        <w:t>药品生产质量管理规范</w:t>
      </w:r>
    </w:p>
    <w:p w14:paraId="22CE005D">
      <w:pPr>
        <w:pStyle w:val="58"/>
        <w:bidi w:val="0"/>
        <w:rPr>
          <w:rFonts w:hint="default" w:ascii="Times New Roman" w:hAnsi="Times New Roman" w:eastAsia="宋体" w:cs="Times New Roman"/>
          <w:lang w:val="en-US" w:eastAsia="zh-CN"/>
        </w:rPr>
      </w:pPr>
      <w:r>
        <w:rPr>
          <w:rFonts w:hint="eastAsia" w:ascii="Times New Roman" w:cs="Times New Roman"/>
          <w:lang w:val="en-US" w:eastAsia="zh-CN"/>
        </w:rPr>
        <w:t>GPP：药房管理规范</w:t>
      </w:r>
    </w:p>
    <w:p w14:paraId="7D323B86">
      <w:pPr>
        <w:pStyle w:val="58"/>
        <w:bidi w:val="0"/>
        <w:rPr>
          <w:rFonts w:hint="default" w:ascii="Times New Roman" w:hAnsi="Times New Roman" w:cs="Times New Roman"/>
        </w:rPr>
      </w:pPr>
      <w:r>
        <w:rPr>
          <w:rFonts w:hint="eastAsia" w:ascii="Times New Roman" w:hAnsi="Times New Roman" w:cs="Times New Roman"/>
        </w:rPr>
        <w:t>RSD：相对标准偏差</w:t>
      </w:r>
    </w:p>
    <w:p w14:paraId="6CA1AA53">
      <w:pPr>
        <w:keepNext w:val="0"/>
        <w:keepLines w:val="0"/>
        <w:pageBreakBefore w:val="0"/>
        <w:widowControl w:val="0"/>
        <w:numPr>
          <w:ilvl w:val="1"/>
          <w:numId w:val="2"/>
        </w:numPr>
        <w:kinsoku/>
        <w:wordWrap/>
        <w:overflowPunct/>
        <w:topLinePunct w:val="0"/>
        <w:autoSpaceDE/>
        <w:autoSpaceDN/>
        <w:bidi w:val="0"/>
        <w:adjustRightInd w:val="0"/>
        <w:snapToGrid/>
        <w:spacing w:before="240" w:beforeLines="100" w:after="240" w:afterLines="100" w:line="240" w:lineRule="auto"/>
        <w:jc w:val="both"/>
        <w:textAlignment w:val="auto"/>
        <w:outlineLvl w:val="0"/>
        <w:rPr>
          <w:rFonts w:hint="default" w:ascii="Times New Roman" w:hAnsi="Times New Roman" w:eastAsia="黑体" w:cs="Times New Roman"/>
          <w:color w:val="auto"/>
          <w:sz w:val="21"/>
          <w:lang w:val="en-US" w:eastAsia="zh-CN" w:bidi="ar-SA"/>
        </w:rPr>
      </w:pPr>
      <w:bookmarkStart w:id="45" w:name="_Toc2419"/>
      <w:r>
        <w:rPr>
          <w:rFonts w:hint="default" w:ascii="Times New Roman" w:hAnsi="Times New Roman" w:eastAsia="黑体" w:cs="Times New Roman"/>
          <w:color w:val="auto"/>
          <w:sz w:val="21"/>
          <w:lang w:val="en-US" w:eastAsia="zh-CN" w:bidi="ar-SA"/>
        </w:rPr>
        <w:t>基本要求</w:t>
      </w:r>
      <w:bookmarkEnd w:id="45"/>
    </w:p>
    <w:p w14:paraId="64F452DD">
      <w:pPr>
        <w:pStyle w:val="107"/>
        <w:spacing w:before="120" w:after="120"/>
        <w:rPr>
          <w:rFonts w:hint="default" w:ascii="Times New Roman" w:hAnsi="Times New Roman" w:cs="Times New Roman"/>
          <w:szCs w:val="21"/>
          <w:highlight w:val="none"/>
          <w:lang w:val="en-US" w:eastAsia="zh-CN"/>
        </w:rPr>
      </w:pPr>
      <w:r>
        <w:rPr>
          <w:rFonts w:hint="eastAsia" w:ascii="Times New Roman" w:cs="Times New Roman"/>
          <w:szCs w:val="21"/>
          <w:highlight w:val="none"/>
          <w:lang w:val="en-US" w:eastAsia="zh-CN"/>
        </w:rPr>
        <w:t>通用要求</w:t>
      </w:r>
    </w:p>
    <w:p w14:paraId="091D7BF7">
      <w:pPr>
        <w:pStyle w:val="67"/>
        <w:bidi w:val="0"/>
      </w:pPr>
      <w:r>
        <w:t>生产环境</w:t>
      </w:r>
    </w:p>
    <w:p w14:paraId="2358FF0D">
      <w:pPr>
        <w:pStyle w:val="166"/>
        <w:bidi w:val="0"/>
        <w:rPr>
          <w:lang w:val="en-US" w:eastAsia="zh-CN"/>
        </w:rPr>
      </w:pPr>
      <w:r>
        <w:rPr>
          <w:rFonts w:hint="default" w:ascii="Times New Roman" w:hAnsi="Times New Roman" w:cs="Times New Roman"/>
          <w:lang w:val="en-US" w:eastAsia="zh-CN"/>
        </w:rPr>
        <w:t>生产环境应符合</w:t>
      </w:r>
      <w:r>
        <w:rPr>
          <w:rFonts w:hint="default" w:ascii="Times New Roman" w:hAnsi="Times New Roman" w:eastAsia="宋体" w:cs="Times New Roman"/>
          <w:sz w:val="24"/>
          <w:szCs w:val="24"/>
        </w:rPr>
        <w:t>G</w:t>
      </w:r>
      <w:r>
        <w:rPr>
          <w:rFonts w:hint="eastAsia" w:ascii="Times New Roman" w:cs="Times New Roman"/>
          <w:sz w:val="24"/>
          <w:szCs w:val="24"/>
          <w:lang w:val="en-US" w:eastAsia="zh-CN"/>
        </w:rPr>
        <w:t>PP</w:t>
      </w:r>
      <w:r>
        <w:rPr>
          <w:rFonts w:hint="default" w:ascii="Times New Roman" w:hAnsi="Times New Roman" w:cs="Times New Roman"/>
          <w:lang w:val="en-US" w:eastAsia="zh-CN"/>
        </w:rPr>
        <w:t>相关要求</w:t>
      </w:r>
      <w:r>
        <w:rPr>
          <w:rFonts w:hint="eastAsia" w:ascii="Times New Roman" w:cs="Times New Roman"/>
          <w:lang w:val="en-US" w:eastAsia="zh-CN"/>
        </w:rPr>
        <w:t>，</w:t>
      </w:r>
      <w:r>
        <w:rPr>
          <w:lang w:val="en-US" w:eastAsia="zh-CN"/>
        </w:rPr>
        <w:t>生产区、仓储区、检验区、包装区等功能区域划分明确、布局合理，洁净区与非洁净区物理隔离，设置独立的更衣、洗手、消毒设施。</w:t>
      </w:r>
    </w:p>
    <w:p w14:paraId="56D7B1EC">
      <w:pPr>
        <w:pStyle w:val="166"/>
        <w:bidi w:val="0"/>
        <w:rPr>
          <w:lang w:val="en-US" w:eastAsia="zh-CN"/>
        </w:rPr>
      </w:pPr>
      <w:r>
        <w:rPr>
          <w:lang w:val="en-US" w:eastAsia="zh-CN"/>
        </w:rPr>
        <w:t>粉碎、过筛、配料、泛丸等关键工序的洁净度级别不应低于 D 级；非洁净区进行前处理工序时，应采取隔离和防污染措施。</w:t>
      </w:r>
    </w:p>
    <w:p w14:paraId="49CEC159">
      <w:pPr>
        <w:pStyle w:val="166"/>
        <w:bidi w:val="0"/>
        <w:rPr>
          <w:lang w:val="en-US" w:eastAsia="zh-CN"/>
        </w:rPr>
      </w:pPr>
      <w:r>
        <w:rPr>
          <w:lang w:val="en-US" w:eastAsia="zh-CN"/>
        </w:rPr>
        <w:t>生产环境温度宜控制在 18℃-26℃，相对湿度宜控制在 45%—65%，特殊品种可根据特性调整并记录。</w:t>
      </w:r>
    </w:p>
    <w:p w14:paraId="17F2A4F5">
      <w:pPr>
        <w:pStyle w:val="67"/>
        <w:bidi w:val="0"/>
      </w:pPr>
      <w:r>
        <w:t>设施与设备</w:t>
      </w:r>
    </w:p>
    <w:p w14:paraId="79697EBC">
      <w:pPr>
        <w:pStyle w:val="166"/>
        <w:bidi w:val="0"/>
        <w:rPr>
          <w:lang w:val="en-US" w:eastAsia="zh-CN"/>
        </w:rPr>
      </w:pPr>
      <w:r>
        <w:rPr>
          <w:lang w:val="en-US" w:eastAsia="zh-CN"/>
        </w:rPr>
        <w:t>生产设备设计与选型满足工艺要求，易于清洁、操作、维修和校准；与物料直接接触的表面</w:t>
      </w:r>
      <w:r>
        <w:rPr>
          <w:rFonts w:hint="eastAsia"/>
          <w:lang w:val="en-US" w:eastAsia="zh-CN"/>
        </w:rPr>
        <w:t>应</w:t>
      </w:r>
      <w:r>
        <w:rPr>
          <w:lang w:val="en-US" w:eastAsia="zh-CN"/>
        </w:rPr>
        <w:t>光洁、平整、易清洗消毒、耐腐蚀，不与物料发生化学变化或吸附物料。</w:t>
      </w:r>
    </w:p>
    <w:p w14:paraId="3093CBE8">
      <w:pPr>
        <w:pStyle w:val="166"/>
        <w:bidi w:val="0"/>
        <w:rPr>
          <w:lang w:val="en-US" w:eastAsia="zh-CN"/>
        </w:rPr>
      </w:pPr>
      <w:r>
        <w:rPr>
          <w:lang w:val="en-US" w:eastAsia="zh-CN"/>
        </w:rPr>
        <w:t>粉碎、过筛、配料、混合、制丸、干燥、选丸等主要生产设备完成安装确认、运行确认和性能确认。</w:t>
      </w:r>
    </w:p>
    <w:p w14:paraId="68D4F52B">
      <w:pPr>
        <w:pStyle w:val="166"/>
        <w:bidi w:val="0"/>
        <w:rPr>
          <w:lang w:val="en-US" w:eastAsia="zh-CN"/>
        </w:rPr>
      </w:pPr>
      <w:r>
        <w:rPr>
          <w:lang w:val="en-US" w:eastAsia="zh-CN"/>
        </w:rPr>
        <w:t>称量设备量程和精度</w:t>
      </w:r>
      <w:r>
        <w:rPr>
          <w:rFonts w:hint="eastAsia"/>
          <w:lang w:val="en-US" w:eastAsia="zh-CN"/>
        </w:rPr>
        <w:t>应</w:t>
      </w:r>
      <w:r>
        <w:rPr>
          <w:lang w:val="en-US" w:eastAsia="zh-CN"/>
        </w:rPr>
        <w:t>满足生产需求并定期校准，校准证书在有效期内；贵重/毒性药材配料天平精度 ±0.1 mg，普通药材配料天平精度 ±1 mg。</w:t>
      </w:r>
    </w:p>
    <w:p w14:paraId="26FC9B6A">
      <w:pPr>
        <w:pStyle w:val="166"/>
        <w:bidi w:val="0"/>
        <w:rPr>
          <w:lang w:val="en-US" w:eastAsia="zh-CN"/>
        </w:rPr>
      </w:pPr>
      <w:r>
        <w:rPr>
          <w:lang w:val="en-US" w:eastAsia="zh-CN"/>
        </w:rPr>
        <w:t>干燥设备具备温度监控、记录及调控功能，保证干燥过程均匀性和可控性；直接接触药品的设备、容器、工具，其清洁方法</w:t>
      </w:r>
      <w:r>
        <w:rPr>
          <w:rFonts w:hint="eastAsia"/>
          <w:lang w:val="en-US" w:eastAsia="zh-CN"/>
        </w:rPr>
        <w:t>应</w:t>
      </w:r>
      <w:r>
        <w:rPr>
          <w:lang w:val="en-US" w:eastAsia="zh-CN"/>
        </w:rPr>
        <w:t>经过验证。</w:t>
      </w:r>
    </w:p>
    <w:p w14:paraId="2C7712E9">
      <w:pPr>
        <w:pStyle w:val="67"/>
        <w:bidi w:val="0"/>
      </w:pPr>
      <w:r>
        <w:t>人员要求</w:t>
      </w:r>
    </w:p>
    <w:p w14:paraId="680488D0">
      <w:pPr>
        <w:pStyle w:val="166"/>
        <w:bidi w:val="0"/>
        <w:rPr>
          <w:rFonts w:hint="default"/>
          <w:lang w:val="en-US" w:eastAsia="zh-CN"/>
        </w:rPr>
      </w:pPr>
      <w:r>
        <w:rPr>
          <w:rFonts w:hint="default"/>
          <w:lang w:val="en-US" w:eastAsia="zh-CN"/>
        </w:rPr>
        <w:t>所有人员上岗前需完成不少于40学时的培训，内容包括《中华人民共和国药品管理法》、GMP、本规范、岗位</w:t>
      </w:r>
      <w:r>
        <w:rPr>
          <w:rFonts w:hint="eastAsia"/>
          <w:lang w:val="en-US" w:eastAsia="zh-CN"/>
        </w:rPr>
        <w:t>标准</w:t>
      </w:r>
      <w:r>
        <w:rPr>
          <w:rFonts w:hint="default"/>
          <w:lang w:val="en-US" w:eastAsia="zh-CN"/>
        </w:rPr>
        <w:t>操作规程、卫生管理要求、安全防护</w:t>
      </w:r>
      <w:r>
        <w:rPr>
          <w:rFonts w:hint="eastAsia"/>
          <w:lang w:val="en-US" w:eastAsia="zh-CN"/>
        </w:rPr>
        <w:t>知识，并经考核合格</w:t>
      </w:r>
      <w:r>
        <w:rPr>
          <w:rFonts w:hint="default"/>
          <w:lang w:val="en-US" w:eastAsia="zh-CN"/>
        </w:rPr>
        <w:t>。</w:t>
      </w:r>
    </w:p>
    <w:p w14:paraId="4DB49447">
      <w:pPr>
        <w:pStyle w:val="166"/>
        <w:bidi w:val="0"/>
        <w:rPr>
          <w:rFonts w:hint="default"/>
          <w:lang w:val="en-US" w:eastAsia="zh-CN"/>
        </w:rPr>
      </w:pPr>
      <w:r>
        <w:rPr>
          <w:rFonts w:hint="eastAsia"/>
          <w:lang w:val="en-US" w:eastAsia="zh-CN"/>
        </w:rPr>
        <w:t>质量控制实验室的检验人员应具备相应的专业知识和技能，并经过与所从事检验工作相关的专项培训与考核</w:t>
      </w:r>
      <w:r>
        <w:rPr>
          <w:rFonts w:hint="default"/>
          <w:lang w:val="en-US" w:eastAsia="zh-CN"/>
        </w:rPr>
        <w:t>。</w:t>
      </w:r>
    </w:p>
    <w:p w14:paraId="472F2799">
      <w:pPr>
        <w:pStyle w:val="166"/>
        <w:bidi w:val="0"/>
      </w:pPr>
      <w:r>
        <w:rPr>
          <w:rFonts w:hint="eastAsia"/>
          <w:lang w:val="en-US" w:eastAsia="zh-CN"/>
        </w:rPr>
        <w:t>所有直接接触药品的人员，上岗前及在岗期间应每年进行一次健康检查，并建立健康档案。患有传染病、皮肤病或其他可能污染药品的疾病者，不得从事直接接触药品的工作</w:t>
      </w:r>
      <w:r>
        <w:rPr>
          <w:rFonts w:hint="default"/>
          <w:lang w:val="en-US" w:eastAsia="zh-CN"/>
        </w:rPr>
        <w:t>。</w:t>
      </w:r>
    </w:p>
    <w:p w14:paraId="7EE1D508">
      <w:pPr>
        <w:pStyle w:val="67"/>
        <w:bidi w:val="0"/>
      </w:pPr>
      <w:r>
        <w:t>卫生管理</w:t>
      </w:r>
    </w:p>
    <w:p w14:paraId="573DD02E">
      <w:pPr>
        <w:pStyle w:val="166"/>
        <w:bidi w:val="0"/>
        <w:rPr>
          <w:rFonts w:hint="eastAsia"/>
          <w:lang w:val="en-US" w:eastAsia="zh-CN"/>
        </w:rPr>
      </w:pPr>
      <w:r>
        <w:rPr>
          <w:rFonts w:hint="eastAsia"/>
          <w:lang w:val="en-US" w:eastAsia="zh-CN"/>
        </w:rPr>
        <w:t>洁净区每日生产结束后执行 “初清洁→消毒→终清洁”，地面用专用拖把擦拭，墙面、操作台用 75% 乙醇抹布擦拭；每周 1 次深度清洁，包括门窗、灯具、风口等易积尘部位；每月检查清洁空调系统初效、中效过滤器，高效过滤器每半年检漏 1 次。</w:t>
      </w:r>
    </w:p>
    <w:p w14:paraId="465CF4A1">
      <w:pPr>
        <w:pStyle w:val="166"/>
        <w:bidi w:val="0"/>
        <w:rPr>
          <w:rFonts w:hint="eastAsia"/>
          <w:lang w:val="en-US" w:eastAsia="zh-CN"/>
        </w:rPr>
      </w:pPr>
      <w:r>
        <w:rPr>
          <w:rFonts w:hint="default" w:ascii="Times New Roman" w:hAnsi="Times New Roman" w:cs="Times New Roman"/>
        </w:rPr>
        <w:t>消毒剂选择</w:t>
      </w:r>
      <w:r>
        <w:rPr>
          <w:rFonts w:hint="default" w:ascii="Times New Roman" w:hAnsi="Times New Roman" w:cs="Times New Roman"/>
          <w:lang w:eastAsia="zh-CN"/>
        </w:rPr>
        <w:t>应</w:t>
      </w:r>
      <w:r>
        <w:rPr>
          <w:rFonts w:hint="default" w:ascii="Times New Roman" w:hAnsi="Times New Roman" w:cs="Times New Roman"/>
        </w:rPr>
        <w:t>符合 GB 14930.2</w:t>
      </w:r>
      <w:r>
        <w:rPr>
          <w:rFonts w:hint="default" w:ascii="Times New Roman" w:hAnsi="Times New Roman" w:cs="Times New Roman"/>
          <w:lang w:eastAsia="zh-CN"/>
        </w:rPr>
        <w:t>的要求</w:t>
      </w:r>
      <w:r>
        <w:rPr>
          <w:rFonts w:hint="default" w:ascii="Times New Roman" w:hAnsi="Times New Roman" w:cs="Times New Roman"/>
        </w:rPr>
        <w:t>，</w:t>
      </w:r>
      <w:r>
        <w:rPr>
          <w:rFonts w:hint="eastAsia" w:ascii="Times New Roman" w:hAnsi="Times New Roman" w:cs="Times New Roman"/>
        </w:rPr>
        <w:t>并定期轮换使用</w:t>
      </w:r>
      <w:r>
        <w:rPr>
          <w:rFonts w:hint="eastAsia"/>
          <w:lang w:val="en-US" w:eastAsia="zh-CN"/>
        </w:rPr>
        <w:t>。</w:t>
      </w:r>
    </w:p>
    <w:p w14:paraId="3FAC0552">
      <w:pPr>
        <w:pStyle w:val="166"/>
        <w:bidi w:val="0"/>
        <w:rPr>
          <w:rFonts w:hint="eastAsia"/>
          <w:lang w:val="en-US" w:eastAsia="zh-CN"/>
        </w:rPr>
      </w:pPr>
      <w:r>
        <w:rPr>
          <w:rFonts w:hint="eastAsia"/>
          <w:lang w:val="en-US" w:eastAsia="zh-CN"/>
        </w:rPr>
        <w:t>非洁净区（仓储区、外包装区）地面、墙面每周清洁 2 次，仓储区定期检查虫鼠滋生迹象并每月记录；外包装区设置拆包区，内包装材料经紫外线消毒后方可带入；洁净区与非洁净区清洁工具应分类存放、专用，使用后及时清洗消毒晾干。</w:t>
      </w:r>
    </w:p>
    <w:p w14:paraId="1F9D3DA4">
      <w:pPr>
        <w:pStyle w:val="166"/>
        <w:bidi w:val="0"/>
        <w:rPr>
          <w:rFonts w:hint="eastAsia"/>
          <w:lang w:val="en-US" w:eastAsia="zh-CN"/>
        </w:rPr>
      </w:pPr>
      <w:r>
        <w:rPr>
          <w:rFonts w:hint="eastAsia"/>
          <w:lang w:val="en-US" w:eastAsia="zh-CN"/>
        </w:rPr>
        <w:t>每批次生产结束后，与物料接触的设备执行“拆解→清洗→消毒→干燥”；更换设备时进行彻底清洁验证，无交叉污染后方可生产下一批；停用超过 7 天的设备启用前应清洁消毒并检查是否霉变、有异物。</w:t>
      </w:r>
    </w:p>
    <w:p w14:paraId="48369357">
      <w:pPr>
        <w:pStyle w:val="107"/>
        <w:spacing w:before="120" w:after="120"/>
        <w:rPr>
          <w:rFonts w:hint="default" w:ascii="Times New Roman" w:hAnsi="Times New Roman" w:cs="Times New Roman"/>
          <w:szCs w:val="21"/>
          <w:highlight w:val="none"/>
          <w:lang w:val="en-US" w:eastAsia="zh-CN"/>
        </w:rPr>
      </w:pPr>
      <w:r>
        <w:rPr>
          <w:rFonts w:hint="eastAsia" w:ascii="Times New Roman" w:cs="Times New Roman"/>
          <w:szCs w:val="21"/>
          <w:highlight w:val="none"/>
          <w:lang w:val="en-US" w:eastAsia="zh-CN"/>
        </w:rPr>
        <w:t>个体化临方加工要求</w:t>
      </w:r>
    </w:p>
    <w:p w14:paraId="0556D517">
      <w:pPr>
        <w:pStyle w:val="67"/>
        <w:bidi w:val="0"/>
      </w:pPr>
      <w:r>
        <w:t>资质要求</w:t>
      </w:r>
    </w:p>
    <w:p w14:paraId="32F2D10D">
      <w:pPr>
        <w:pStyle w:val="58"/>
        <w:bidi w:val="0"/>
      </w:pPr>
      <w:r>
        <w:rPr>
          <w:rFonts w:hint="eastAsia"/>
          <w:lang w:val="en-US" w:eastAsia="zh-CN"/>
        </w:rPr>
        <w:t>应</w:t>
      </w:r>
      <w:r>
        <w:rPr>
          <w:lang w:val="en-US" w:eastAsia="zh-CN"/>
        </w:rPr>
        <w:t>具备相应的医疗机构制剂许可证或相关备案证明</w:t>
      </w:r>
      <w:r>
        <w:rPr>
          <w:rFonts w:hint="eastAsia"/>
          <w:lang w:val="en-US" w:eastAsia="zh-CN"/>
        </w:rPr>
        <w:t>。</w:t>
      </w:r>
    </w:p>
    <w:p w14:paraId="26274AAE">
      <w:pPr>
        <w:pStyle w:val="67"/>
        <w:bidi w:val="0"/>
        <w:rPr>
          <w:color w:val="000000"/>
          <w:sz w:val="24"/>
          <w:szCs w:val="24"/>
        </w:rPr>
      </w:pPr>
      <w:r>
        <w:rPr>
          <w:rFonts w:ascii="黑体" w:hAnsi="Times New Roman" w:eastAsia="黑体" w:cs="Times New Roman"/>
          <w:b w:val="0"/>
          <w:bCs w:val="0"/>
          <w:sz w:val="21"/>
          <w:szCs w:val="20"/>
          <w:lang w:val="en-US" w:eastAsia="zh-CN" w:bidi="ar-SA"/>
        </w:rPr>
        <w:t>加工要求</w:t>
      </w:r>
    </w:p>
    <w:p w14:paraId="47EA2C11">
      <w:pPr>
        <w:pStyle w:val="166"/>
        <w:bidi w:val="0"/>
        <w:rPr>
          <w:rFonts w:hint="eastAsia"/>
          <w:lang w:val="en-US" w:eastAsia="zh-CN"/>
        </w:rPr>
      </w:pPr>
      <w:r>
        <w:rPr>
          <w:rFonts w:hint="eastAsia"/>
          <w:lang w:val="en-US" w:eastAsia="zh-CN"/>
        </w:rPr>
        <w:t>临方加工场所每日生产前进行空间消毒，加工结束后对操作台、制丸设备执行 “拆卸清洁→消毒→组装”，并做好全过程记录。</w:t>
      </w:r>
    </w:p>
    <w:p w14:paraId="0569AA66">
      <w:pPr>
        <w:pStyle w:val="166"/>
        <w:bidi w:val="0"/>
        <w:rPr>
          <w:rFonts w:hint="eastAsia"/>
          <w:lang w:val="en-US" w:eastAsia="zh-CN"/>
        </w:rPr>
      </w:pPr>
      <w:r>
        <w:rPr>
          <w:rFonts w:hint="eastAsia"/>
          <w:lang w:val="en-US" w:eastAsia="zh-CN"/>
        </w:rPr>
        <w:t>加工使用的所有工具严格执行一人一方一清洁，避免不同患者处方物料交叉污染。</w:t>
      </w:r>
    </w:p>
    <w:p w14:paraId="50777422">
      <w:pPr>
        <w:pStyle w:val="166"/>
        <w:bidi w:val="0"/>
        <w:rPr>
          <w:rFonts w:hint="eastAsia"/>
          <w:lang w:val="en-US" w:eastAsia="zh-CN"/>
        </w:rPr>
      </w:pPr>
      <w:r>
        <w:rPr>
          <w:rFonts w:hint="eastAsia"/>
          <w:lang w:val="en-US" w:eastAsia="zh-CN"/>
        </w:rPr>
        <w:t>患者自带中药材需经专业净制处理，检测洁净度（无杂质、霉变），确认合格后方可用于加工。</w:t>
      </w:r>
    </w:p>
    <w:p w14:paraId="52F913AD">
      <w:pPr>
        <w:pStyle w:val="166"/>
        <w:bidi w:val="0"/>
        <w:rPr>
          <w:rFonts w:hint="eastAsia"/>
          <w:lang w:val="en-US" w:eastAsia="zh-CN"/>
        </w:rPr>
      </w:pPr>
      <w:r>
        <w:rPr>
          <w:rFonts w:hint="eastAsia"/>
          <w:lang w:val="en-US" w:eastAsia="zh-CN"/>
        </w:rPr>
        <w:t>不得进行批量制备，严格按照医师单一处方为单一患者加工。</w:t>
      </w:r>
    </w:p>
    <w:p w14:paraId="4FD093C3">
      <w:pPr>
        <w:pStyle w:val="107"/>
        <w:spacing w:before="120" w:after="120"/>
        <w:rPr>
          <w:rFonts w:hint="eastAsia" w:ascii="Times New Roman" w:cs="Times New Roman"/>
          <w:szCs w:val="21"/>
          <w:highlight w:val="none"/>
          <w:lang w:val="en-US" w:eastAsia="zh-CN"/>
        </w:rPr>
      </w:pPr>
      <w:r>
        <w:rPr>
          <w:rFonts w:hint="eastAsia" w:ascii="Times New Roman" w:cs="Times New Roman"/>
          <w:szCs w:val="21"/>
          <w:highlight w:val="none"/>
          <w:lang w:val="en-US" w:eastAsia="zh-CN"/>
        </w:rPr>
        <w:t>机构批量生产要求</w:t>
      </w:r>
    </w:p>
    <w:p w14:paraId="61F24989">
      <w:pPr>
        <w:pStyle w:val="67"/>
        <w:bidi w:val="0"/>
      </w:pPr>
      <w:r>
        <w:t>资质要求</w:t>
      </w:r>
    </w:p>
    <w:p w14:paraId="0DF69C92">
      <w:pPr>
        <w:pStyle w:val="58"/>
        <w:bidi w:val="0"/>
        <w:rPr>
          <w:lang w:val="en-US" w:eastAsia="zh-CN"/>
        </w:rPr>
      </w:pPr>
      <w:r>
        <w:rPr>
          <w:lang w:val="en-US" w:eastAsia="zh-CN"/>
        </w:rPr>
        <w:t>机构</w:t>
      </w:r>
      <w:r>
        <w:rPr>
          <w:rFonts w:hint="eastAsia"/>
          <w:lang w:val="en-US" w:eastAsia="zh-CN"/>
        </w:rPr>
        <w:t>应</w:t>
      </w:r>
      <w:r>
        <w:rPr>
          <w:lang w:val="en-US" w:eastAsia="zh-CN"/>
        </w:rPr>
        <w:t>取得 《医疗机构制剂许可证》，且生产的水丸产品已完成医疗机构制剂注册 / 备案 ，取得对应制剂文号。</w:t>
      </w:r>
    </w:p>
    <w:p w14:paraId="4F13E519">
      <w:pPr>
        <w:pStyle w:val="67"/>
        <w:bidi w:val="0"/>
      </w:pPr>
      <w:r>
        <w:t>生产操作专属要求</w:t>
      </w:r>
    </w:p>
    <w:p w14:paraId="79807C88">
      <w:pPr>
        <w:pStyle w:val="166"/>
        <w:bidi w:val="0"/>
        <w:rPr>
          <w:rFonts w:hint="eastAsia"/>
          <w:lang w:val="en-US" w:eastAsia="zh-CN"/>
        </w:rPr>
      </w:pPr>
      <w:r>
        <w:rPr>
          <w:rFonts w:hint="eastAsia"/>
          <w:lang w:val="en-US" w:eastAsia="zh-CN"/>
        </w:rPr>
        <w:t>应遵循GPP全流程要求，生产处方、工艺固定，不得随意变更；变更需按规定履行备案 / 审批手续。</w:t>
      </w:r>
    </w:p>
    <w:p w14:paraId="0F68CA0C">
      <w:pPr>
        <w:pStyle w:val="166"/>
        <w:bidi w:val="0"/>
        <w:rPr>
          <w:rFonts w:hint="eastAsia"/>
          <w:lang w:val="en-US" w:eastAsia="zh-CN"/>
        </w:rPr>
      </w:pPr>
      <w:r>
        <w:rPr>
          <w:rFonts w:hint="eastAsia"/>
          <w:lang w:val="en-US" w:eastAsia="zh-CN"/>
        </w:rPr>
        <w:t>不应委托其他单位进行加工生产，所有生产工序均在本机构符合要求的生产区域内完成。</w:t>
      </w:r>
    </w:p>
    <w:p w14:paraId="21E241F4">
      <w:pPr>
        <w:pStyle w:val="166"/>
        <w:bidi w:val="0"/>
        <w:rPr>
          <w:rFonts w:hint="default" w:ascii="Times New Roman" w:hAnsi="Times New Roman" w:cs="Times New Roman"/>
          <w:lang w:val="en-US" w:eastAsia="zh-CN"/>
        </w:rPr>
      </w:pPr>
      <w:r>
        <w:rPr>
          <w:rFonts w:hint="eastAsia"/>
          <w:lang w:val="en-US" w:eastAsia="zh-CN"/>
        </w:rPr>
        <w:t>生产成品仅限本机构内部临床使用。</w:t>
      </w:r>
    </w:p>
    <w:p w14:paraId="46F3E81D">
      <w:pPr>
        <w:keepNext w:val="0"/>
        <w:keepLines w:val="0"/>
        <w:pageBreakBefore w:val="0"/>
        <w:widowControl w:val="0"/>
        <w:numPr>
          <w:ilvl w:val="1"/>
          <w:numId w:val="2"/>
        </w:numPr>
        <w:kinsoku/>
        <w:wordWrap/>
        <w:overflowPunct/>
        <w:topLinePunct w:val="0"/>
        <w:autoSpaceDE/>
        <w:autoSpaceDN/>
        <w:bidi w:val="0"/>
        <w:adjustRightInd w:val="0"/>
        <w:snapToGrid/>
        <w:spacing w:before="240" w:beforeLines="100" w:after="240" w:afterLines="100" w:line="240" w:lineRule="auto"/>
        <w:jc w:val="both"/>
        <w:textAlignment w:val="auto"/>
        <w:outlineLvl w:val="0"/>
        <w:rPr>
          <w:rFonts w:hint="default" w:ascii="Times New Roman" w:hAnsi="Times New Roman" w:eastAsia="黑体" w:cs="Times New Roman"/>
          <w:color w:val="auto"/>
          <w:sz w:val="21"/>
          <w:lang w:val="en-US" w:eastAsia="zh-CN" w:bidi="ar-SA"/>
        </w:rPr>
      </w:pPr>
      <w:bookmarkStart w:id="46" w:name="_Toc16446"/>
      <w:r>
        <w:rPr>
          <w:rFonts w:hint="default" w:ascii="Times New Roman" w:hAnsi="Times New Roman" w:eastAsia="黑体" w:cs="Times New Roman"/>
          <w:color w:val="auto"/>
          <w:sz w:val="21"/>
          <w:lang w:val="en-US" w:eastAsia="zh-CN" w:bidi="ar-SA"/>
        </w:rPr>
        <w:t>生产物料要求</w:t>
      </w:r>
      <w:bookmarkEnd w:id="46"/>
    </w:p>
    <w:p w14:paraId="57C608E4">
      <w:pPr>
        <w:pStyle w:val="107"/>
        <w:spacing w:before="120" w:after="120"/>
        <w:rPr>
          <w:rFonts w:hint="default" w:ascii="Times New Roman" w:hAnsi="Times New Roman" w:cs="Times New Roman"/>
          <w:szCs w:val="21"/>
          <w:lang w:val="en-US" w:eastAsia="zh-CN"/>
        </w:rPr>
      </w:pPr>
      <w:bookmarkStart w:id="47" w:name="_Toc19919"/>
      <w:bookmarkStart w:id="48" w:name="_Toc26713"/>
      <w:r>
        <w:rPr>
          <w:rFonts w:hint="default" w:ascii="Times New Roman" w:hAnsi="Times New Roman" w:cs="Times New Roman"/>
          <w:szCs w:val="21"/>
          <w:lang w:val="en-US" w:eastAsia="zh-CN"/>
        </w:rPr>
        <w:t>中药饮片</w:t>
      </w:r>
      <w:bookmarkEnd w:id="47"/>
      <w:bookmarkEnd w:id="48"/>
    </w:p>
    <w:p w14:paraId="730B90C0">
      <w:pPr>
        <w:pStyle w:val="167"/>
        <w:bidi w:val="0"/>
        <w:rPr>
          <w:rFonts w:hint="default" w:ascii="Times New Roman" w:hAnsi="Times New Roman" w:cs="Times New Roman"/>
          <w:lang w:val="en-US" w:eastAsia="zh-CN"/>
        </w:rPr>
      </w:pPr>
      <w:r>
        <w:rPr>
          <w:rFonts w:hint="eastAsia" w:ascii="Times New Roman" w:hAnsi="Times New Roman" w:cs="Times New Roman"/>
          <w:lang w:val="en-US" w:eastAsia="zh-CN"/>
        </w:rPr>
        <w:t>所有投料用的中药饮片应符合《中华人民共和国药典》2025年版及各品种项下的标准。无国家标准的，应符合地方中药饮片炮制规范或中药饮片标准。</w:t>
      </w:r>
    </w:p>
    <w:p w14:paraId="7104519F">
      <w:pPr>
        <w:pStyle w:val="167"/>
        <w:bidi w:val="0"/>
        <w:rPr>
          <w:rFonts w:hint="default" w:ascii="Times New Roman" w:hAnsi="Times New Roman" w:cs="Times New Roman"/>
          <w:lang w:val="en-US" w:eastAsia="zh-CN"/>
        </w:rPr>
      </w:pPr>
      <w:r>
        <w:rPr>
          <w:rFonts w:hint="eastAsia" w:ascii="Times New Roman" w:hAnsi="Times New Roman" w:cs="Times New Roman"/>
          <w:lang w:val="en-US" w:eastAsia="zh-CN"/>
        </w:rPr>
        <w:t>宜选用道地药材，其产地应可追溯；个体化临方加工中患者自带中药材，经净制、洁净度检测合格后方可使用</w:t>
      </w:r>
      <w:r>
        <w:rPr>
          <w:rFonts w:hint="eastAsia" w:ascii="Times New Roman" w:hAnsi="Times New Roman" w:cs="Times New Roman"/>
          <w:lang w:val="en-US" w:eastAsia="zh-CN"/>
        </w:rPr>
        <w:t>。</w:t>
      </w:r>
    </w:p>
    <w:p w14:paraId="4CAD9B51">
      <w:pPr>
        <w:pStyle w:val="107"/>
        <w:spacing w:before="120" w:after="120"/>
        <w:rPr>
          <w:rFonts w:hint="default" w:ascii="Times New Roman" w:hAnsi="Times New Roman" w:cs="Times New Roman"/>
          <w:szCs w:val="21"/>
          <w:lang w:val="en-US" w:eastAsia="zh-CN"/>
        </w:rPr>
      </w:pPr>
      <w:bookmarkStart w:id="49" w:name="_Toc20107"/>
      <w:bookmarkStart w:id="50" w:name="_Toc26034"/>
      <w:r>
        <w:rPr>
          <w:rFonts w:hint="eastAsia" w:ascii="Times New Roman" w:cs="Times New Roman"/>
          <w:szCs w:val="21"/>
          <w:lang w:val="en-US" w:eastAsia="zh-CN"/>
        </w:rPr>
        <w:t>润湿</w:t>
      </w:r>
      <w:r>
        <w:rPr>
          <w:rFonts w:hint="default" w:ascii="Times New Roman" w:hAnsi="Times New Roman" w:cs="Times New Roman"/>
          <w:szCs w:val="21"/>
          <w:lang w:val="en-US" w:eastAsia="zh-CN"/>
        </w:rPr>
        <w:t>剂</w:t>
      </w:r>
      <w:bookmarkEnd w:id="49"/>
      <w:bookmarkEnd w:id="50"/>
    </w:p>
    <w:p w14:paraId="0D76E7F6">
      <w:pPr>
        <w:pStyle w:val="167"/>
        <w:bidi w:val="0"/>
        <w:rPr>
          <w:rFonts w:hint="default" w:ascii="Times New Roman" w:hAnsi="Times New Roman" w:cs="Times New Roman"/>
          <w:lang w:val="en-US" w:eastAsia="zh-CN"/>
        </w:rPr>
      </w:pPr>
      <w:r>
        <w:rPr>
          <w:rFonts w:hint="default" w:ascii="Times New Roman" w:hAnsi="Times New Roman" w:cs="Times New Roman"/>
          <w:lang w:val="en-US" w:eastAsia="zh-CN"/>
        </w:rPr>
        <w:t>食品级</w:t>
      </w:r>
      <w:r>
        <w:rPr>
          <w:rFonts w:hint="eastAsia" w:ascii="Times New Roman" w:cs="Times New Roman"/>
          <w:lang w:val="en-US" w:eastAsia="zh-CN"/>
        </w:rPr>
        <w:t>润湿剂</w:t>
      </w:r>
      <w:r>
        <w:rPr>
          <w:rFonts w:hint="default" w:ascii="Times New Roman" w:hAnsi="Times New Roman" w:cs="Times New Roman"/>
          <w:lang w:val="en-US" w:eastAsia="zh-CN"/>
        </w:rPr>
        <w:t>应符合GB 14881的规定，药用</w:t>
      </w:r>
      <w:r>
        <w:rPr>
          <w:rFonts w:hint="eastAsia" w:ascii="Times New Roman" w:cs="Times New Roman"/>
          <w:lang w:val="en-US" w:eastAsia="zh-CN"/>
        </w:rPr>
        <w:t>润湿剂</w:t>
      </w:r>
      <w:r>
        <w:rPr>
          <w:rFonts w:hint="default" w:ascii="Times New Roman" w:hAnsi="Times New Roman" w:cs="Times New Roman"/>
          <w:lang w:val="en-US" w:eastAsia="zh-CN"/>
        </w:rPr>
        <w:t>应符合《中华人民共和国药典》2025年版的规定。</w:t>
      </w:r>
    </w:p>
    <w:p w14:paraId="1FD72975">
      <w:pPr>
        <w:pStyle w:val="167"/>
        <w:bidi w:val="0"/>
        <w:rPr>
          <w:rFonts w:hint="default" w:ascii="Times New Roman" w:hAnsi="Times New Roman" w:cs="Times New Roman"/>
          <w:lang w:val="en-US" w:eastAsia="zh-CN"/>
        </w:rPr>
      </w:pPr>
      <w:r>
        <w:rPr>
          <w:rFonts w:hint="default" w:ascii="Times New Roman" w:hAnsi="Times New Roman" w:cs="Times New Roman"/>
          <w:lang w:val="en-US" w:eastAsia="zh-CN"/>
        </w:rPr>
        <w:t>以水为</w:t>
      </w:r>
      <w:r>
        <w:rPr>
          <w:rFonts w:hint="eastAsia" w:ascii="Times New Roman" w:cs="Times New Roman"/>
          <w:lang w:val="en-US" w:eastAsia="zh-CN"/>
        </w:rPr>
        <w:t>润湿剂</w:t>
      </w:r>
      <w:r>
        <w:rPr>
          <w:rFonts w:hint="default" w:ascii="Times New Roman" w:hAnsi="Times New Roman" w:cs="Times New Roman"/>
          <w:lang w:val="en-US" w:eastAsia="zh-CN"/>
        </w:rPr>
        <w:t>时，应使用符合GB 5749的饮用水或纯化水。纯化水应符合中华人民共和国药典2025年版的规定。</w:t>
      </w:r>
    </w:p>
    <w:p w14:paraId="1DC2F47B">
      <w:pPr>
        <w:pStyle w:val="167"/>
        <w:bidi w:val="0"/>
        <w:rPr>
          <w:rFonts w:hint="default" w:ascii="Times New Roman" w:hAnsi="Times New Roman" w:cs="Times New Roman"/>
          <w:lang w:val="en-US" w:eastAsia="zh-CN"/>
        </w:rPr>
      </w:pPr>
      <w:r>
        <w:rPr>
          <w:rFonts w:hint="eastAsia" w:ascii="Times New Roman" w:hAnsi="Times New Roman" w:cs="Times New Roman"/>
          <w:lang w:val="en-US" w:eastAsia="zh-CN"/>
        </w:rPr>
        <w:t>黄酒、醋等作为润湿剂时，应选用符合GB/T 13662、GB 2719要求的产品，无异味、无变质</w:t>
      </w:r>
      <w:r>
        <w:rPr>
          <w:rFonts w:hint="default" w:ascii="Times New Roman" w:hAnsi="Times New Roman" w:cs="Times New Roman"/>
          <w:lang w:val="en-US" w:eastAsia="zh-CN"/>
        </w:rPr>
        <w:t>。</w:t>
      </w:r>
    </w:p>
    <w:p w14:paraId="0E291129">
      <w:pPr>
        <w:pStyle w:val="167"/>
        <w:bidi w:val="0"/>
        <w:rPr>
          <w:rFonts w:hint="default" w:ascii="Times New Roman" w:hAnsi="Times New Roman" w:cs="Times New Roman"/>
          <w:lang w:val="en-US" w:eastAsia="zh-CN"/>
        </w:rPr>
      </w:pPr>
      <w:r>
        <w:rPr>
          <w:rFonts w:hint="eastAsia" w:ascii="Times New Roman" w:hAnsi="Times New Roman" w:cs="Times New Roman"/>
          <w:lang w:val="en-US" w:eastAsia="zh-CN"/>
        </w:rPr>
        <w:t>稀药汁、糖液、含炼蜜的水溶液等应临用新制。其制备过程应有明确的操作规程，确保质量稳定。含炼蜜的水溶液中，炼蜜含量不得超过5%，炼蜜应符合《中华人民共和国药典》2025年版的标准</w:t>
      </w:r>
      <w:r>
        <w:rPr>
          <w:rFonts w:hint="default" w:ascii="Times New Roman" w:hAnsi="Times New Roman" w:cs="Times New Roman"/>
          <w:lang w:val="en-US" w:eastAsia="zh-CN"/>
        </w:rPr>
        <w:t>。</w:t>
      </w:r>
    </w:p>
    <w:p w14:paraId="06EC3C1B">
      <w:pPr>
        <w:pStyle w:val="107"/>
        <w:spacing w:before="120" w:after="120"/>
        <w:rPr>
          <w:rFonts w:hint="default" w:ascii="Times New Roman" w:hAnsi="Times New Roman" w:cs="Times New Roman"/>
          <w:szCs w:val="21"/>
          <w:lang w:val="en-US" w:eastAsia="zh-CN"/>
        </w:rPr>
      </w:pPr>
      <w:bookmarkStart w:id="51" w:name="_Toc6065"/>
      <w:bookmarkStart w:id="52" w:name="_Toc31121"/>
      <w:r>
        <w:rPr>
          <w:rFonts w:hint="default" w:ascii="Times New Roman" w:hAnsi="Times New Roman" w:cs="Times New Roman"/>
          <w:szCs w:val="21"/>
          <w:lang w:val="en-US" w:eastAsia="zh-CN"/>
        </w:rPr>
        <w:t>其他辅料</w:t>
      </w:r>
      <w:bookmarkEnd w:id="51"/>
      <w:bookmarkEnd w:id="52"/>
    </w:p>
    <w:p w14:paraId="09855166">
      <w:pPr>
        <w:pStyle w:val="167"/>
        <w:bidi w:val="0"/>
        <w:rPr>
          <w:rFonts w:hint="default" w:ascii="Times New Roman" w:hAnsi="Times New Roman" w:cs="Times New Roman"/>
          <w:lang w:val="en-US" w:eastAsia="zh-CN"/>
        </w:rPr>
      </w:pPr>
      <w:bookmarkStart w:id="53" w:name="_Toc5662"/>
      <w:r>
        <w:rPr>
          <w:rFonts w:hint="eastAsia" w:ascii="Times New Roman" w:hAnsi="Times New Roman" w:cs="Times New Roman"/>
          <w:lang w:val="en-US" w:eastAsia="zh-CN"/>
        </w:rPr>
        <w:t>其他药用辅料应符合《中华人民共和国药典》2025年版或相关标准的要求。</w:t>
      </w:r>
    </w:p>
    <w:p w14:paraId="46161B06">
      <w:pPr>
        <w:pStyle w:val="167"/>
        <w:bidi w:val="0"/>
        <w:rPr>
          <w:rFonts w:hint="default" w:ascii="Times New Roman" w:hAnsi="Times New Roman" w:cs="Times New Roman"/>
          <w:lang w:val="en-US" w:eastAsia="zh-CN"/>
        </w:rPr>
      </w:pPr>
      <w:r>
        <w:rPr>
          <w:rFonts w:hint="eastAsia" w:ascii="Times New Roman" w:hAnsi="Times New Roman" w:cs="Times New Roman"/>
          <w:lang w:val="en-US" w:eastAsia="zh-CN"/>
        </w:rPr>
        <w:t>应从具有合法资质的供应商处采购辅料，建立合格供应商档案，并定期审核</w:t>
      </w:r>
      <w:r>
        <w:rPr>
          <w:rFonts w:hint="eastAsia" w:ascii="Times New Roman" w:cs="Times New Roman"/>
          <w:lang w:val="en-US" w:eastAsia="zh-CN"/>
        </w:rPr>
        <w:t>。</w:t>
      </w:r>
    </w:p>
    <w:p w14:paraId="66EE0536">
      <w:pPr>
        <w:pStyle w:val="107"/>
        <w:spacing w:before="120" w:after="120"/>
        <w:rPr>
          <w:rFonts w:hint="default" w:ascii="Times New Roman" w:hAnsi="Times New Roman" w:cs="Times New Roman"/>
          <w:szCs w:val="21"/>
          <w:highlight w:val="none"/>
          <w:lang w:val="en-US" w:eastAsia="zh-CN"/>
        </w:rPr>
      </w:pPr>
      <w:bookmarkStart w:id="54" w:name="_Toc8814"/>
      <w:r>
        <w:rPr>
          <w:rFonts w:hint="eastAsia" w:ascii="Times New Roman" w:hAnsi="Times New Roman" w:cs="Times New Roman"/>
          <w:szCs w:val="21"/>
          <w:highlight w:val="none"/>
          <w:lang w:val="en-US" w:eastAsia="zh-CN"/>
        </w:rPr>
        <w:t>直接接触药品的</w:t>
      </w:r>
      <w:r>
        <w:rPr>
          <w:rFonts w:hint="default" w:ascii="Times New Roman" w:hAnsi="Times New Roman" w:cs="Times New Roman"/>
          <w:szCs w:val="21"/>
          <w:highlight w:val="none"/>
          <w:lang w:val="en-US" w:eastAsia="zh-CN"/>
        </w:rPr>
        <w:t>包装材料</w:t>
      </w:r>
      <w:bookmarkEnd w:id="53"/>
      <w:bookmarkEnd w:id="54"/>
    </w:p>
    <w:p w14:paraId="2195C4F4">
      <w:pPr>
        <w:pStyle w:val="167"/>
        <w:bidi w:val="0"/>
        <w:rPr>
          <w:rFonts w:hint="default" w:ascii="Times New Roman" w:hAnsi="Times New Roman" w:cs="Times New Roman"/>
          <w:lang w:val="en-US" w:eastAsia="zh-CN"/>
        </w:rPr>
      </w:pPr>
      <w:r>
        <w:rPr>
          <w:rFonts w:hint="default" w:ascii="Times New Roman" w:hAnsi="Times New Roman" w:cs="Times New Roman"/>
          <w:lang w:val="en-US" w:eastAsia="zh-CN"/>
        </w:rPr>
        <w:t>直接接触药品的包装材料应符合《中华人民共和国药典》2025年版‌中规定的药包材通用要求和指导原则，并遵循《药品管理法》及《直接接触药品的包装材料和容器管理办法》的相关规定</w:t>
      </w:r>
      <w:r>
        <w:rPr>
          <w:rFonts w:hint="eastAsia" w:ascii="Times New Roman" w:hAnsi="Times New Roman" w:cs="Times New Roman"/>
          <w:lang w:val="en-US" w:eastAsia="zh-CN"/>
        </w:rPr>
        <w:t>。</w:t>
      </w:r>
    </w:p>
    <w:p w14:paraId="5A5A91F0">
      <w:pPr>
        <w:pStyle w:val="167"/>
        <w:bidi w:val="0"/>
        <w:rPr>
          <w:rFonts w:hint="default" w:ascii="Times New Roman" w:hAnsi="Times New Roman" w:cs="Times New Roman"/>
          <w:lang w:val="en-US" w:eastAsia="zh-CN"/>
        </w:rPr>
      </w:pPr>
      <w:r>
        <w:rPr>
          <w:rFonts w:hint="eastAsia" w:ascii="Times New Roman" w:hAnsi="Times New Roman" w:cs="Times New Roman"/>
          <w:lang w:val="en-US" w:eastAsia="zh-CN"/>
        </w:rPr>
        <w:t>应从具有合法资质的供应商处采购包材，每批到货应按标准进行检验，检验合格后方可入库使用</w:t>
      </w:r>
      <w:r>
        <w:rPr>
          <w:rFonts w:hint="default" w:ascii="Times New Roman" w:hAnsi="Times New Roman" w:cs="Times New Roman"/>
          <w:lang w:val="en-US" w:eastAsia="zh-CN"/>
        </w:rPr>
        <w:t>。</w:t>
      </w:r>
    </w:p>
    <w:p w14:paraId="48745D66">
      <w:pPr>
        <w:keepNext w:val="0"/>
        <w:keepLines w:val="0"/>
        <w:pageBreakBefore w:val="0"/>
        <w:widowControl w:val="0"/>
        <w:numPr>
          <w:ilvl w:val="1"/>
          <w:numId w:val="2"/>
        </w:numPr>
        <w:kinsoku/>
        <w:wordWrap/>
        <w:overflowPunct/>
        <w:topLinePunct w:val="0"/>
        <w:autoSpaceDE/>
        <w:autoSpaceDN/>
        <w:bidi w:val="0"/>
        <w:adjustRightInd w:val="0"/>
        <w:snapToGrid/>
        <w:spacing w:before="240" w:beforeLines="100" w:after="240" w:afterLines="100" w:line="240" w:lineRule="auto"/>
        <w:jc w:val="both"/>
        <w:textAlignment w:val="auto"/>
        <w:outlineLvl w:val="0"/>
        <w:rPr>
          <w:rFonts w:hint="default" w:ascii="Times New Roman" w:hAnsi="Times New Roman" w:eastAsia="黑体" w:cs="Times New Roman"/>
          <w:color w:val="auto"/>
          <w:sz w:val="21"/>
          <w:lang w:val="en-US" w:eastAsia="zh-CN" w:bidi="ar-SA"/>
        </w:rPr>
      </w:pPr>
      <w:bookmarkStart w:id="55" w:name="_Toc14075"/>
      <w:r>
        <w:rPr>
          <w:rFonts w:hint="default" w:ascii="Times New Roman" w:hAnsi="Times New Roman" w:eastAsia="黑体" w:cs="Times New Roman"/>
          <w:color w:val="auto"/>
          <w:sz w:val="21"/>
          <w:lang w:val="en-US" w:eastAsia="zh-CN" w:bidi="ar-SA"/>
        </w:rPr>
        <w:t>生产工艺</w:t>
      </w:r>
      <w:bookmarkEnd w:id="55"/>
    </w:p>
    <w:p w14:paraId="2C5BD1AE">
      <w:pPr>
        <w:pStyle w:val="107"/>
        <w:spacing w:before="120" w:after="120"/>
        <w:rPr>
          <w:rFonts w:hint="default" w:ascii="Times New Roman" w:hAnsi="Times New Roman" w:cs="Times New Roman"/>
          <w:szCs w:val="21"/>
          <w:highlight w:val="none"/>
          <w:lang w:val="en-US" w:eastAsia="zh-CN"/>
        </w:rPr>
      </w:pPr>
      <w:bookmarkStart w:id="56" w:name="_Toc22595"/>
      <w:bookmarkStart w:id="57" w:name="_Toc22070"/>
      <w:r>
        <w:rPr>
          <w:rFonts w:hint="default" w:ascii="Times New Roman" w:hAnsi="Times New Roman" w:cs="Times New Roman"/>
          <w:szCs w:val="21"/>
          <w:highlight w:val="none"/>
          <w:lang w:val="en-US" w:eastAsia="zh-CN"/>
        </w:rPr>
        <w:t>工艺设计与管理</w:t>
      </w:r>
      <w:bookmarkEnd w:id="56"/>
      <w:r>
        <w:rPr>
          <w:rFonts w:hint="eastAsia" w:ascii="Times New Roman" w:cs="Times New Roman"/>
          <w:szCs w:val="21"/>
          <w:highlight w:val="none"/>
          <w:lang w:val="en-US" w:eastAsia="zh-CN"/>
        </w:rPr>
        <w:t>原则</w:t>
      </w:r>
      <w:bookmarkEnd w:id="57"/>
    </w:p>
    <w:p w14:paraId="366F88FD">
      <w:pPr>
        <w:pStyle w:val="167"/>
        <w:bidi w:val="0"/>
        <w:rPr>
          <w:rFonts w:hint="default" w:ascii="Times New Roman" w:hAnsi="Times New Roman" w:cs="Times New Roman"/>
          <w:lang w:val="en-US" w:eastAsia="zh-CN"/>
        </w:rPr>
      </w:pPr>
      <w:r>
        <w:rPr>
          <w:rFonts w:hint="default" w:ascii="Times New Roman" w:hAnsi="Times New Roman" w:cs="Times New Roman"/>
          <w:lang w:val="en-US" w:eastAsia="zh-CN"/>
        </w:rPr>
        <w:t>工艺设计应符合中医药理论要求，结合产品的处方组成、剂型特点和生产规模，确保产品的质量和疗效。</w:t>
      </w:r>
    </w:p>
    <w:p w14:paraId="4A785DAB">
      <w:pPr>
        <w:pStyle w:val="167"/>
        <w:bidi w:val="0"/>
        <w:rPr>
          <w:rFonts w:hint="default" w:ascii="Times New Roman" w:hAnsi="Times New Roman" w:cs="Times New Roman"/>
          <w:lang w:val="en-US" w:eastAsia="zh-CN"/>
        </w:rPr>
      </w:pPr>
      <w:r>
        <w:rPr>
          <w:rFonts w:hint="default" w:ascii="Times New Roman" w:hAnsi="Times New Roman" w:cs="Times New Roman"/>
          <w:lang w:val="en-US" w:eastAsia="zh-CN"/>
        </w:rPr>
        <w:t>工艺设计应遵循 “质量源于设计” 的理念，对关键工艺参数进行确认和验证，保证工艺的稳定性和可靠性。</w:t>
      </w:r>
    </w:p>
    <w:p w14:paraId="05F1B8FD">
      <w:pPr>
        <w:pStyle w:val="167"/>
        <w:bidi w:val="0"/>
        <w:rPr>
          <w:rFonts w:hint="default" w:ascii="Times New Roman" w:hAnsi="Times New Roman" w:cs="Times New Roman"/>
          <w:lang w:val="en-US" w:eastAsia="zh-CN"/>
        </w:rPr>
      </w:pPr>
      <w:r>
        <w:rPr>
          <w:rFonts w:hint="default" w:ascii="Times New Roman" w:hAnsi="Times New Roman" w:cs="Times New Roman"/>
          <w:lang w:val="en-US" w:eastAsia="zh-CN"/>
        </w:rPr>
        <w:t>工艺设计应考虑生产过程中的环境保护和职业健康安全，采用节能、环保、安全的生产设备和工艺方法，减少粉尘、废气、废水等污染物的排放。</w:t>
      </w:r>
    </w:p>
    <w:p w14:paraId="317C2981">
      <w:pPr>
        <w:pStyle w:val="167"/>
        <w:bidi w:val="0"/>
        <w:rPr>
          <w:rFonts w:hint="default" w:ascii="Times New Roman" w:hAnsi="Times New Roman" w:cs="Times New Roman"/>
          <w:lang w:val="en-US" w:eastAsia="zh-CN"/>
        </w:rPr>
      </w:pPr>
      <w:r>
        <w:rPr>
          <w:rFonts w:hint="default" w:ascii="Times New Roman" w:hAnsi="Times New Roman" w:cs="Times New Roman"/>
          <w:lang w:val="en-US" w:eastAsia="zh-CN"/>
        </w:rPr>
        <w:t>工艺设计应便于生产操作和质量控制，工序设置合理，流程顺畅，避免不必要的重复和交叉。</w:t>
      </w:r>
    </w:p>
    <w:p w14:paraId="3A43EEBA">
      <w:pPr>
        <w:pStyle w:val="167"/>
        <w:bidi w:val="0"/>
        <w:rPr>
          <w:rFonts w:hint="default" w:ascii="Times New Roman" w:hAnsi="Times New Roman" w:cs="Times New Roman"/>
          <w:lang w:val="en-US" w:eastAsia="zh-CN"/>
        </w:rPr>
      </w:pPr>
      <w:r>
        <w:rPr>
          <w:rFonts w:hint="default" w:ascii="Times New Roman" w:hAnsi="Times New Roman" w:cs="Times New Roman"/>
          <w:lang w:val="en-US" w:eastAsia="zh-CN"/>
        </w:rPr>
        <w:t>体化临方加工工艺根据医师处方具体要求设计；医疗机构批量生产工艺按备案 / 注册的固定工艺执行</w:t>
      </w:r>
      <w:r>
        <w:rPr>
          <w:rFonts w:hint="default" w:ascii="Times New Roman" w:hAnsi="Times New Roman" w:cs="Times New Roman"/>
          <w:lang w:val="en-US" w:eastAsia="zh-CN"/>
        </w:rPr>
        <w:t>。</w:t>
      </w:r>
    </w:p>
    <w:p w14:paraId="424441BD">
      <w:pPr>
        <w:pStyle w:val="107"/>
        <w:spacing w:before="120" w:after="120"/>
        <w:rPr>
          <w:rFonts w:hint="default" w:ascii="Times New Roman" w:hAnsi="Times New Roman" w:cs="Times New Roman"/>
          <w:highlight w:val="none"/>
          <w:lang w:val="en-US" w:eastAsia="zh-CN"/>
        </w:rPr>
      </w:pPr>
      <w:bookmarkStart w:id="58" w:name="_Toc12371"/>
      <w:bookmarkStart w:id="59" w:name="_Toc788"/>
      <w:r>
        <w:rPr>
          <w:rFonts w:hint="default" w:ascii="Times New Roman" w:hAnsi="Times New Roman" w:cs="Times New Roman"/>
          <w:szCs w:val="21"/>
          <w:highlight w:val="none"/>
          <w:lang w:val="en-US" w:eastAsia="zh-CN"/>
        </w:rPr>
        <w:t>工艺流程</w:t>
      </w:r>
      <w:bookmarkEnd w:id="58"/>
      <w:bookmarkEnd w:id="59"/>
    </w:p>
    <w:p w14:paraId="296342B4">
      <w:pPr>
        <w:pStyle w:val="58"/>
        <w:bidi w:val="0"/>
        <w:rPr>
          <w:rFonts w:hint="default" w:ascii="Times New Roman" w:hAnsi="Times New Roman" w:cs="Times New Roman"/>
          <w:lang w:val="en-US" w:eastAsia="zh-CN"/>
        </w:rPr>
      </w:pPr>
      <w:r>
        <w:rPr>
          <w:rFonts w:hint="default" w:ascii="Times New Roman" w:hAnsi="Times New Roman" w:cs="Times New Roman"/>
          <w:lang w:val="en-US" w:eastAsia="zh-CN"/>
        </w:rPr>
        <w:t>中药水丸生产</w:t>
      </w:r>
      <w:r>
        <w:rPr>
          <w:rFonts w:hint="eastAsia" w:ascii="Times New Roman" w:cs="Times New Roman"/>
          <w:lang w:val="en-US" w:eastAsia="zh-CN"/>
        </w:rPr>
        <w:t>通用</w:t>
      </w:r>
      <w:r>
        <w:rPr>
          <w:rFonts w:hint="default" w:ascii="Times New Roman" w:hAnsi="Times New Roman" w:cs="Times New Roman"/>
          <w:lang w:val="en-US" w:eastAsia="zh-CN"/>
        </w:rPr>
        <w:t>工艺流程一般为：中药饮片</w:t>
      </w:r>
      <w:r>
        <w:rPr>
          <w:rFonts w:hint="eastAsia" w:ascii="Times New Roman" w:cs="Times New Roman"/>
          <w:lang w:val="en-US" w:eastAsia="zh-CN"/>
        </w:rPr>
        <w:t>前</w:t>
      </w:r>
      <w:r>
        <w:rPr>
          <w:rFonts w:hint="default" w:ascii="Times New Roman" w:hAnsi="Times New Roman" w:cs="Times New Roman"/>
          <w:lang w:val="en-US" w:eastAsia="zh-CN"/>
        </w:rPr>
        <w:t>处理→粉碎</w:t>
      </w:r>
      <w:r>
        <w:rPr>
          <w:rFonts w:hint="eastAsia" w:ascii="Times New Roman" w:cs="Times New Roman"/>
          <w:lang w:val="en-US" w:eastAsia="zh-CN"/>
        </w:rPr>
        <w:t>过筛（煎汤取水）</w:t>
      </w:r>
      <w:r>
        <w:rPr>
          <w:rFonts w:hint="default" w:ascii="Times New Roman" w:hAnsi="Times New Roman" w:cs="Times New Roman"/>
          <w:lang w:val="en-US" w:eastAsia="zh-CN"/>
        </w:rPr>
        <w:t>→配料→混合→制丸→干燥→整丸与选丸→中间产品检验→内包装→成品检验→外包装→入库</w:t>
      </w:r>
      <w:r>
        <w:rPr>
          <w:rFonts w:hint="eastAsia" w:ascii="Times New Roman" w:hAnsi="Times New Roman" w:cs="Times New Roman"/>
          <w:lang w:val="en-US" w:eastAsia="zh-CN"/>
        </w:rPr>
        <w:t>；</w:t>
      </w:r>
      <w:r>
        <w:rPr>
          <w:rFonts w:hint="default" w:ascii="Times New Roman" w:hAnsi="Times New Roman" w:cs="Times New Roman"/>
          <w:lang w:val="en-US" w:eastAsia="zh-CN"/>
        </w:rPr>
        <w:t>个体化临方加工可根据处方特性简化流程</w:t>
      </w:r>
      <w:r>
        <w:rPr>
          <w:rFonts w:hint="eastAsia" w:ascii="Times New Roman" w:cs="Times New Roman"/>
          <w:lang w:val="en-US" w:eastAsia="zh-CN"/>
        </w:rPr>
        <w:t>。</w:t>
      </w:r>
    </w:p>
    <w:p w14:paraId="552FFD28">
      <w:pPr>
        <w:pStyle w:val="107"/>
        <w:spacing w:before="120" w:after="120"/>
        <w:rPr>
          <w:rFonts w:hint="default" w:ascii="Times New Roman" w:hAnsi="Times New Roman" w:cs="Times New Roman"/>
          <w:szCs w:val="21"/>
          <w:highlight w:val="none"/>
          <w:lang w:val="en-US" w:eastAsia="zh-CN"/>
        </w:rPr>
      </w:pPr>
      <w:bookmarkStart w:id="60" w:name="_Toc20292"/>
      <w:bookmarkStart w:id="61" w:name="_Toc18385"/>
      <w:r>
        <w:rPr>
          <w:rFonts w:hint="eastAsia" w:ascii="Times New Roman" w:cs="Times New Roman"/>
          <w:szCs w:val="21"/>
          <w:highlight w:val="none"/>
          <w:lang w:val="en-US" w:eastAsia="zh-CN"/>
        </w:rPr>
        <w:t>前</w:t>
      </w:r>
      <w:r>
        <w:rPr>
          <w:rFonts w:hint="default" w:ascii="Times New Roman" w:hAnsi="Times New Roman" w:cs="Times New Roman"/>
          <w:szCs w:val="21"/>
          <w:highlight w:val="none"/>
          <w:lang w:val="en-US" w:eastAsia="zh-CN"/>
        </w:rPr>
        <w:t>处理</w:t>
      </w:r>
      <w:bookmarkEnd w:id="60"/>
      <w:bookmarkEnd w:id="61"/>
    </w:p>
    <w:p w14:paraId="4E5886CD">
      <w:pPr>
        <w:pStyle w:val="167"/>
        <w:bidi w:val="0"/>
        <w:rPr>
          <w:rFonts w:hint="default" w:ascii="Times New Roman" w:hAnsi="Times New Roman" w:cs="Times New Roman"/>
          <w:lang w:val="en-US" w:eastAsia="zh-CN"/>
        </w:rPr>
      </w:pPr>
      <w:r>
        <w:rPr>
          <w:rFonts w:hint="default" w:ascii="Times New Roman" w:hAnsi="Times New Roman" w:cs="Times New Roman"/>
          <w:lang w:val="en-US" w:eastAsia="zh-CN"/>
        </w:rPr>
        <w:t>根据中药饮片的特性，采用挑选、筛选、风选、水选等方法，去除杂质、非药用部位及霉变、虫蛀等变质部分。</w:t>
      </w:r>
    </w:p>
    <w:p w14:paraId="268D2ACF">
      <w:pPr>
        <w:pStyle w:val="167"/>
        <w:bidi w:val="0"/>
        <w:rPr>
          <w:rFonts w:hint="default" w:ascii="Times New Roman" w:hAnsi="Times New Roman" w:cs="Times New Roman"/>
          <w:lang w:val="en-US" w:eastAsia="zh-CN"/>
        </w:rPr>
      </w:pPr>
      <w:r>
        <w:rPr>
          <w:rFonts w:hint="default" w:ascii="Times New Roman" w:hAnsi="Times New Roman" w:cs="Times New Roman"/>
          <w:lang w:val="en-US" w:eastAsia="zh-CN"/>
        </w:rPr>
        <w:t>对于需要切制的中药饮片，应根据其性质和工艺要求，采用适当的切制方法（如切片、切段、切丝、切块等），切制后的饮片规格应均匀一致。</w:t>
      </w:r>
    </w:p>
    <w:p w14:paraId="27B8DC0A">
      <w:pPr>
        <w:pStyle w:val="167"/>
        <w:bidi w:val="0"/>
        <w:rPr>
          <w:rFonts w:hint="default" w:ascii="Times New Roman" w:hAnsi="Times New Roman" w:cs="Times New Roman"/>
          <w:lang w:val="en-US" w:eastAsia="zh-CN"/>
        </w:rPr>
      </w:pPr>
      <w:r>
        <w:rPr>
          <w:rFonts w:hint="eastAsia" w:ascii="Times New Roman" w:cs="Times New Roman"/>
          <w:lang w:val="en-US" w:eastAsia="zh-CN"/>
        </w:rPr>
        <w:t>应</w:t>
      </w:r>
      <w:r>
        <w:rPr>
          <w:rFonts w:hint="default" w:ascii="Times New Roman" w:hAnsi="Times New Roman" w:cs="Times New Roman"/>
          <w:lang w:val="en-US" w:eastAsia="zh-CN"/>
        </w:rPr>
        <w:t>按处方要求和《中华人民共和国药典》2025 年版及相关炮制规范的规定，对中药饮片进行炮制（如炒、炙、煅、蒸、煮等）。</w:t>
      </w:r>
    </w:p>
    <w:p w14:paraId="71CB267F">
      <w:pPr>
        <w:pStyle w:val="107"/>
        <w:spacing w:before="120" w:after="120"/>
        <w:rPr>
          <w:rFonts w:hint="default" w:ascii="Times New Roman" w:hAnsi="Times New Roman" w:cs="Times New Roman"/>
          <w:szCs w:val="21"/>
          <w:highlight w:val="none"/>
          <w:lang w:val="en-US" w:eastAsia="zh-CN"/>
        </w:rPr>
      </w:pPr>
      <w:bookmarkStart w:id="62" w:name="_Toc15799"/>
      <w:bookmarkStart w:id="63" w:name="_Toc11401"/>
      <w:r>
        <w:rPr>
          <w:rFonts w:hint="default" w:ascii="Times New Roman" w:hAnsi="Times New Roman" w:cs="Times New Roman"/>
          <w:szCs w:val="21"/>
          <w:highlight w:val="none"/>
          <w:lang w:val="en-US" w:eastAsia="zh-CN"/>
        </w:rPr>
        <w:t>粉碎</w:t>
      </w:r>
      <w:bookmarkEnd w:id="62"/>
      <w:r>
        <w:rPr>
          <w:rFonts w:hint="eastAsia" w:ascii="Times New Roman" w:cs="Times New Roman"/>
          <w:szCs w:val="21"/>
          <w:highlight w:val="none"/>
          <w:lang w:val="en-US" w:eastAsia="zh-CN"/>
        </w:rPr>
        <w:t>与过筛</w:t>
      </w:r>
      <w:bookmarkEnd w:id="63"/>
    </w:p>
    <w:p w14:paraId="220F3348">
      <w:pPr>
        <w:pStyle w:val="167"/>
        <w:bidi w:val="0"/>
        <w:rPr>
          <w:rFonts w:hint="default" w:ascii="Times New Roman" w:hAnsi="Times New Roman" w:cs="Times New Roman"/>
          <w:lang w:val="en-US" w:eastAsia="zh-CN"/>
        </w:rPr>
      </w:pPr>
      <w:r>
        <w:rPr>
          <w:rFonts w:hint="default" w:ascii="Times New Roman" w:hAnsi="Times New Roman" w:cs="Times New Roman"/>
          <w:lang w:val="en-US" w:eastAsia="zh-CN"/>
        </w:rPr>
        <w:t>根据工艺要求选用合适的粉碎设备，将</w:t>
      </w:r>
      <w:r>
        <w:rPr>
          <w:rFonts w:hint="eastAsia" w:ascii="Times New Roman" w:cs="Times New Roman"/>
          <w:lang w:val="en-US" w:eastAsia="zh-CN"/>
        </w:rPr>
        <w:t>前</w:t>
      </w:r>
      <w:r>
        <w:rPr>
          <w:rFonts w:hint="default" w:ascii="Times New Roman" w:hAnsi="Times New Roman" w:cs="Times New Roman"/>
          <w:lang w:val="en-US" w:eastAsia="zh-CN"/>
        </w:rPr>
        <w:t>处理后的中药饮片粉碎成细粉。粉碎过程中应控制粉碎速度、粉碎时间等参数，防止物料过热导致有效成分分解。</w:t>
      </w:r>
    </w:p>
    <w:p w14:paraId="4BB0E73D">
      <w:pPr>
        <w:pStyle w:val="167"/>
        <w:bidi w:val="0"/>
        <w:rPr>
          <w:rFonts w:hint="default" w:ascii="Times New Roman" w:hAnsi="Times New Roman" w:cs="Times New Roman"/>
          <w:lang w:val="en-US" w:eastAsia="zh-CN"/>
        </w:rPr>
      </w:pPr>
      <w:r>
        <w:rPr>
          <w:rFonts w:hint="eastAsia" w:ascii="Times New Roman" w:hAnsi="Times New Roman" w:cs="Times New Roman"/>
          <w:lang w:val="en-US" w:eastAsia="zh-CN"/>
        </w:rPr>
        <w:t>粉碎后的药粉应过筛。用于起模的药粉应能通过七号筛（125μm）；用于成型的药粉应能通过六号筛（150μm）。过筛后的细粉应混合均匀，粒度合格率不低于95%</w:t>
      </w:r>
      <w:r>
        <w:rPr>
          <w:rFonts w:hint="default" w:ascii="Times New Roman" w:hAnsi="Times New Roman" w:cs="Times New Roman"/>
          <w:lang w:val="en-US" w:eastAsia="zh-CN"/>
        </w:rPr>
        <w:t>。</w:t>
      </w:r>
    </w:p>
    <w:p w14:paraId="085DC790">
      <w:pPr>
        <w:pStyle w:val="167"/>
        <w:bidi w:val="0"/>
        <w:rPr>
          <w:rFonts w:hint="default" w:ascii="Times New Roman" w:hAnsi="Times New Roman" w:cs="Times New Roman"/>
          <w:lang w:val="en-US" w:eastAsia="zh-CN"/>
        </w:rPr>
      </w:pPr>
      <w:r>
        <w:rPr>
          <w:rFonts w:hint="default" w:ascii="Times New Roman" w:hAnsi="Times New Roman" w:cs="Times New Roman"/>
          <w:lang w:val="en-US" w:eastAsia="zh-CN"/>
        </w:rPr>
        <w:t>粉碎、过筛过程应在洁净的环境中进行，防止粉尘扩散和交叉污染；操作人员应穿戴相应的劳动保护用品，做好防尘措施。</w:t>
      </w:r>
    </w:p>
    <w:p w14:paraId="0F723C0B">
      <w:pPr>
        <w:pStyle w:val="167"/>
        <w:bidi w:val="0"/>
        <w:rPr>
          <w:rFonts w:hint="default" w:ascii="Times New Roman" w:hAnsi="Times New Roman" w:cs="Times New Roman"/>
          <w:lang w:val="en-US" w:eastAsia="zh-CN"/>
        </w:rPr>
      </w:pPr>
      <w:r>
        <w:rPr>
          <w:rFonts w:hint="default" w:ascii="Times New Roman" w:hAnsi="Times New Roman" w:cs="Times New Roman"/>
          <w:lang w:val="en-US" w:eastAsia="zh-CN"/>
        </w:rPr>
        <w:t>粉碎、过筛过程应进行记录，包括粉碎日期、原料名称、规格、数量、粉碎设备、筛网规格、粉碎时间、过筛时间、细粉粒度检查结果、操作人员等信息。</w:t>
      </w:r>
    </w:p>
    <w:p w14:paraId="550836E6">
      <w:pPr>
        <w:pStyle w:val="107"/>
        <w:spacing w:before="120" w:after="120"/>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煎汤取水</w:t>
      </w:r>
    </w:p>
    <w:p w14:paraId="16B0F6BD">
      <w:pPr>
        <w:pStyle w:val="167"/>
        <w:bidi w:val="0"/>
        <w:rPr>
          <w:rFonts w:hint="default" w:ascii="Times New Roman" w:hAnsi="Times New Roman" w:cs="Times New Roman"/>
          <w:lang w:val="en-US" w:eastAsia="zh-CN"/>
        </w:rPr>
      </w:pPr>
      <w:r>
        <w:rPr>
          <w:rFonts w:hint="default" w:ascii="Times New Roman" w:hAnsi="Times New Roman" w:cs="Times New Roman"/>
          <w:lang w:val="en-US" w:eastAsia="zh-CN"/>
        </w:rPr>
        <w:t>煎汤取水</w:t>
      </w:r>
      <w:r>
        <w:rPr>
          <w:rFonts w:hint="eastAsia" w:ascii="Times New Roman" w:cs="Times New Roman"/>
          <w:lang w:val="en-US" w:eastAsia="zh-CN"/>
        </w:rPr>
        <w:t>应在</w:t>
      </w:r>
      <w:r>
        <w:rPr>
          <w:rFonts w:hint="default" w:ascii="Times New Roman" w:hAnsi="Times New Roman" w:cs="Times New Roman"/>
          <w:lang w:val="en-US" w:eastAsia="zh-CN"/>
        </w:rPr>
        <w:t>专用操作区进行，操作人员穿戴洁净工作服、手套、工作帽，遵守卫生管理要求。</w:t>
      </w:r>
    </w:p>
    <w:p w14:paraId="36354C3B">
      <w:pPr>
        <w:pStyle w:val="167"/>
        <w:bidi w:val="0"/>
        <w:rPr>
          <w:rFonts w:hint="default" w:ascii="Times New Roman" w:hAnsi="Times New Roman" w:cs="Times New Roman"/>
          <w:lang w:val="en-US" w:eastAsia="zh-CN"/>
        </w:rPr>
      </w:pPr>
      <w:r>
        <w:rPr>
          <w:rFonts w:hint="default" w:ascii="Times New Roman" w:hAnsi="Times New Roman" w:cs="Times New Roman"/>
          <w:lang w:val="en-US" w:eastAsia="zh-CN"/>
        </w:rPr>
        <w:t>按处方工艺要求称取煎汤用饮片，加规定量的纯化水 / 饮用水，浸泡时间按饮片特性确定，浸泡过程做好记录。</w:t>
      </w:r>
    </w:p>
    <w:p w14:paraId="10CA2352">
      <w:pPr>
        <w:pStyle w:val="167"/>
        <w:bidi w:val="0"/>
        <w:rPr>
          <w:rFonts w:hint="default" w:ascii="Times New Roman" w:hAnsi="Times New Roman" w:cs="Times New Roman"/>
          <w:lang w:val="en-US" w:eastAsia="zh-CN"/>
        </w:rPr>
      </w:pPr>
      <w:r>
        <w:rPr>
          <w:rFonts w:hint="default" w:ascii="Times New Roman" w:hAnsi="Times New Roman" w:cs="Times New Roman"/>
          <w:lang w:val="en-US" w:eastAsia="zh-CN"/>
        </w:rPr>
        <w:t>将浸泡后的饮片与水一同加入煎煮锅，按核定工艺参数控制煎煮温度和时间，每次煎煮至沸后保持微沸状态；煎煮过程中防止溢锅、干烧，做好温度、时间记录。</w:t>
      </w:r>
    </w:p>
    <w:p w14:paraId="6243D96B">
      <w:pPr>
        <w:pStyle w:val="167"/>
        <w:bidi w:val="0"/>
        <w:rPr>
          <w:rFonts w:hint="default" w:ascii="Times New Roman" w:hAnsi="Times New Roman" w:cs="Times New Roman"/>
          <w:lang w:val="en-US" w:eastAsia="zh-CN"/>
        </w:rPr>
      </w:pPr>
      <w:r>
        <w:rPr>
          <w:rFonts w:hint="default" w:ascii="Times New Roman" w:hAnsi="Times New Roman" w:cs="Times New Roman"/>
          <w:lang w:val="en-US" w:eastAsia="zh-CN"/>
        </w:rPr>
        <w:t>每次煎煮完成后，采用滤网（按药汁澄清度要求选择滤网孔径）进行过滤，去除药渣；多次煎煮的药汁合并，进行浓缩处理，浓缩至处方规定的相对密度，制成稀药汁；浓缩过程</w:t>
      </w:r>
      <w:r>
        <w:rPr>
          <w:rFonts w:hint="eastAsia" w:ascii="Times New Roman" w:cs="Times New Roman"/>
          <w:lang w:val="en-US" w:eastAsia="zh-CN"/>
        </w:rPr>
        <w:t>应</w:t>
      </w:r>
      <w:r>
        <w:rPr>
          <w:rFonts w:hint="default" w:ascii="Times New Roman" w:hAnsi="Times New Roman" w:cs="Times New Roman"/>
          <w:lang w:val="en-US" w:eastAsia="zh-CN"/>
        </w:rPr>
        <w:t>控制温度。</w:t>
      </w:r>
    </w:p>
    <w:p w14:paraId="6F1D186E">
      <w:pPr>
        <w:pStyle w:val="167"/>
        <w:bidi w:val="0"/>
        <w:rPr>
          <w:rFonts w:hint="default" w:ascii="Times New Roman" w:hAnsi="Times New Roman" w:cs="Times New Roman"/>
          <w:lang w:val="en-US" w:eastAsia="zh-CN"/>
        </w:rPr>
      </w:pPr>
      <w:r>
        <w:rPr>
          <w:rFonts w:hint="default" w:ascii="Times New Roman" w:hAnsi="Times New Roman" w:cs="Times New Roman"/>
          <w:lang w:val="en-US" w:eastAsia="zh-CN"/>
        </w:rPr>
        <w:t>药汁过滤后</w:t>
      </w:r>
      <w:r>
        <w:rPr>
          <w:rFonts w:hint="eastAsia" w:ascii="Times New Roman" w:cs="Times New Roman"/>
          <w:lang w:val="en-US" w:eastAsia="zh-CN"/>
        </w:rPr>
        <w:t>应</w:t>
      </w:r>
      <w:r>
        <w:rPr>
          <w:rFonts w:hint="default" w:ascii="Times New Roman" w:hAnsi="Times New Roman" w:cs="Times New Roman"/>
          <w:lang w:val="en-US" w:eastAsia="zh-CN"/>
        </w:rPr>
        <w:t>无明显药渣、杂质；浓缩后的稀药汁</w:t>
      </w:r>
      <w:r>
        <w:rPr>
          <w:rFonts w:hint="eastAsia" w:ascii="Times New Roman" w:cs="Times New Roman"/>
          <w:lang w:val="en-US" w:eastAsia="zh-CN"/>
        </w:rPr>
        <w:t>应</w:t>
      </w:r>
      <w:r>
        <w:rPr>
          <w:rFonts w:hint="default" w:ascii="Times New Roman" w:hAnsi="Times New Roman" w:cs="Times New Roman"/>
          <w:lang w:val="en-US" w:eastAsia="zh-CN"/>
        </w:rPr>
        <w:t>检测相对密度，符合工艺要求后方可作为黏合剂使用；药汁制备完成后即时使用。</w:t>
      </w:r>
    </w:p>
    <w:p w14:paraId="0F13E1FB">
      <w:pPr>
        <w:pStyle w:val="167"/>
        <w:bidi w:val="0"/>
        <w:rPr>
          <w:rFonts w:hint="default" w:ascii="Times New Roman" w:hAnsi="Times New Roman" w:cs="Times New Roman"/>
          <w:lang w:val="en-US" w:eastAsia="zh-CN"/>
        </w:rPr>
      </w:pPr>
      <w:r>
        <w:rPr>
          <w:rFonts w:hint="default" w:ascii="Times New Roman" w:hAnsi="Times New Roman" w:cs="Times New Roman"/>
          <w:lang w:val="en-US" w:eastAsia="zh-CN"/>
        </w:rPr>
        <w:t>药渣按环保要求处理，煎煮、过滤、浓缩设备即时清洁消毒；记录煎汤取水日期、饮片信息（名称、规格、重量）、加水量、浸泡时间、煎煮温度 / 时间、浓缩比例、药汁相对密度、药汁产量、操作人员等信息。</w:t>
      </w:r>
    </w:p>
    <w:p w14:paraId="758D1EFD">
      <w:pPr>
        <w:pStyle w:val="107"/>
        <w:spacing w:before="120" w:after="120"/>
        <w:rPr>
          <w:rFonts w:hint="default" w:ascii="Times New Roman" w:hAnsi="Times New Roman" w:cs="Times New Roman"/>
          <w:highlight w:val="none"/>
          <w:lang w:val="en-US" w:eastAsia="zh-CN"/>
        </w:rPr>
      </w:pPr>
      <w:bookmarkStart w:id="64" w:name="_Toc24735"/>
      <w:bookmarkStart w:id="65" w:name="_Toc5281"/>
      <w:r>
        <w:rPr>
          <w:rFonts w:hint="default" w:ascii="Times New Roman" w:hAnsi="Times New Roman" w:cs="Times New Roman"/>
          <w:szCs w:val="21"/>
          <w:highlight w:val="none"/>
          <w:lang w:val="en-US" w:eastAsia="zh-CN"/>
        </w:rPr>
        <w:t>配料</w:t>
      </w:r>
      <w:bookmarkEnd w:id="64"/>
      <w:bookmarkEnd w:id="65"/>
    </w:p>
    <w:p w14:paraId="503D72AA">
      <w:pPr>
        <w:pStyle w:val="167"/>
        <w:bidi w:val="0"/>
        <w:rPr>
          <w:rFonts w:hint="default" w:ascii="Times New Roman" w:hAnsi="Times New Roman" w:cs="Times New Roman"/>
          <w:lang w:val="en-US" w:eastAsia="zh-CN"/>
        </w:rPr>
      </w:pPr>
      <w:r>
        <w:rPr>
          <w:rFonts w:hint="default" w:ascii="Times New Roman" w:hAnsi="Times New Roman" w:cs="Times New Roman"/>
          <w:lang w:val="en-US" w:eastAsia="zh-CN"/>
        </w:rPr>
        <w:t>配料前应核对中药饮片细粉、辅料的名称、规格、数量、批号等信息。</w:t>
      </w:r>
    </w:p>
    <w:p w14:paraId="0CCA2CCD">
      <w:pPr>
        <w:pStyle w:val="167"/>
        <w:bidi w:val="0"/>
        <w:rPr>
          <w:rFonts w:hint="default" w:ascii="Times New Roman" w:hAnsi="Times New Roman" w:cs="Times New Roman"/>
          <w:lang w:val="en-US" w:eastAsia="zh-CN"/>
        </w:rPr>
      </w:pPr>
      <w:r>
        <w:rPr>
          <w:rFonts w:hint="default" w:ascii="Times New Roman" w:hAnsi="Times New Roman" w:cs="Times New Roman"/>
          <w:lang w:val="en-US" w:eastAsia="zh-CN"/>
        </w:rPr>
        <w:t>配料应在洁净的配料间内进行，配料设备应经过清洁、消毒，符合卫生要求。</w:t>
      </w:r>
    </w:p>
    <w:p w14:paraId="04E34958">
      <w:pPr>
        <w:pStyle w:val="167"/>
        <w:bidi w:val="0"/>
        <w:rPr>
          <w:rFonts w:hint="default" w:ascii="Times New Roman" w:hAnsi="Times New Roman" w:cs="Times New Roman"/>
          <w:lang w:val="en-US" w:eastAsia="zh-CN"/>
        </w:rPr>
      </w:pPr>
      <w:r>
        <w:rPr>
          <w:rFonts w:hint="default" w:ascii="Times New Roman" w:hAnsi="Times New Roman" w:cs="Times New Roman"/>
          <w:lang w:val="en-US" w:eastAsia="zh-CN"/>
        </w:rPr>
        <w:t>配料应采用准确的称量设备，称量精度应符合要求，称量过程应双人复核；称量误差应控制在 ±1% 以内（贵重药材应控制在 ±0.5% 以内）。</w:t>
      </w:r>
    </w:p>
    <w:p w14:paraId="73CBB632">
      <w:pPr>
        <w:pStyle w:val="167"/>
        <w:bidi w:val="0"/>
        <w:rPr>
          <w:rFonts w:hint="default" w:ascii="Times New Roman" w:hAnsi="Times New Roman" w:cs="Times New Roman"/>
          <w:lang w:val="en-US" w:eastAsia="zh-CN"/>
        </w:rPr>
      </w:pPr>
      <w:r>
        <w:rPr>
          <w:rFonts w:hint="default" w:ascii="Times New Roman" w:hAnsi="Times New Roman" w:cs="Times New Roman"/>
          <w:lang w:val="en-US" w:eastAsia="zh-CN"/>
        </w:rPr>
        <w:t>配料顺序应合理，一般先加入主药细粉，再加入辅料，混合均匀；对于含有少量贵重药材或毒性药材的处方，应采用等量递增法进行混合。</w:t>
      </w:r>
    </w:p>
    <w:p w14:paraId="258CF410">
      <w:pPr>
        <w:pStyle w:val="167"/>
        <w:bidi w:val="0"/>
        <w:rPr>
          <w:rFonts w:hint="default" w:ascii="Times New Roman" w:hAnsi="Times New Roman" w:cs="Times New Roman"/>
          <w:lang w:val="en-US" w:eastAsia="zh-CN"/>
        </w:rPr>
      </w:pPr>
      <w:r>
        <w:rPr>
          <w:rFonts w:hint="default" w:ascii="Times New Roman" w:hAnsi="Times New Roman" w:cs="Times New Roman"/>
          <w:lang w:val="en-US" w:eastAsia="zh-CN"/>
        </w:rPr>
        <w:t>配料后的物料应及时进行混合处理，避免长时间存放导致成分分布不均；配料过程应进行记录，包括配料日期、处方编号、物料名称、规格、数量、称量设备、称量结果、复核人员、操作人员等信息。</w:t>
      </w:r>
    </w:p>
    <w:p w14:paraId="26007DBA">
      <w:pPr>
        <w:pStyle w:val="107"/>
        <w:spacing w:before="120" w:after="120"/>
        <w:rPr>
          <w:rFonts w:hint="default" w:ascii="Times New Roman" w:hAnsi="Times New Roman" w:cs="Times New Roman"/>
          <w:szCs w:val="21"/>
          <w:highlight w:val="none"/>
          <w:lang w:val="en-US" w:eastAsia="zh-CN"/>
        </w:rPr>
      </w:pPr>
      <w:bookmarkStart w:id="66" w:name="_Toc5955"/>
      <w:bookmarkStart w:id="67" w:name="_Toc12828"/>
      <w:r>
        <w:rPr>
          <w:rFonts w:hint="default" w:ascii="Times New Roman" w:hAnsi="Times New Roman" w:cs="Times New Roman"/>
          <w:szCs w:val="21"/>
          <w:highlight w:val="none"/>
          <w:lang w:val="en-US" w:eastAsia="zh-CN"/>
        </w:rPr>
        <w:t>混合</w:t>
      </w:r>
      <w:bookmarkEnd w:id="66"/>
      <w:bookmarkEnd w:id="67"/>
    </w:p>
    <w:p w14:paraId="28C47C91">
      <w:pPr>
        <w:pStyle w:val="167"/>
        <w:bidi w:val="0"/>
        <w:rPr>
          <w:rFonts w:hint="default" w:ascii="Times New Roman" w:hAnsi="Times New Roman" w:cs="Times New Roman"/>
          <w:lang w:val="en-US" w:eastAsia="zh-CN"/>
        </w:rPr>
      </w:pPr>
      <w:r>
        <w:rPr>
          <w:rFonts w:hint="eastAsia" w:ascii="Times New Roman" w:hAnsi="Times New Roman" w:cs="Times New Roman"/>
          <w:lang w:val="en-US" w:eastAsia="zh-CN"/>
        </w:rPr>
        <w:t>将配好的药粉置适宜的混合机（如三维运动混合机）中混合均匀。混合时间、转速等参数应经过验证，保证混合均匀度RSD不大于5.0%。含毒性或贵重</w:t>
      </w:r>
      <w:bookmarkStart w:id="104" w:name="_GoBack"/>
      <w:bookmarkEnd w:id="104"/>
      <w:r>
        <w:rPr>
          <w:rFonts w:hint="eastAsia" w:ascii="Times New Roman" w:hAnsi="Times New Roman" w:cs="Times New Roman"/>
          <w:lang w:val="en-US" w:eastAsia="zh-CN"/>
        </w:rPr>
        <w:t>药材的处方应采用等量递增法混合</w:t>
      </w:r>
      <w:r>
        <w:rPr>
          <w:rFonts w:hint="default" w:ascii="Times New Roman" w:hAnsi="Times New Roman" w:cs="Times New Roman"/>
          <w:lang w:val="en-US" w:eastAsia="zh-CN"/>
        </w:rPr>
        <w:t>。</w:t>
      </w:r>
    </w:p>
    <w:p w14:paraId="7A6AFFBC">
      <w:pPr>
        <w:pStyle w:val="167"/>
        <w:bidi w:val="0"/>
        <w:rPr>
          <w:rFonts w:hint="default" w:ascii="Times New Roman" w:hAnsi="Times New Roman" w:cs="Times New Roman"/>
          <w:lang w:val="en-US" w:eastAsia="zh-CN"/>
        </w:rPr>
      </w:pPr>
      <w:r>
        <w:rPr>
          <w:rFonts w:hint="default" w:ascii="Times New Roman" w:hAnsi="Times New Roman" w:cs="Times New Roman"/>
          <w:lang w:val="en-US" w:eastAsia="zh-CN"/>
        </w:rPr>
        <w:t>混合过程应进行记录，包括混合日期、物料名称、批号、混合设备、混合时间、混合转速、混合均匀度检查结果、操作人员等信息。</w:t>
      </w:r>
    </w:p>
    <w:p w14:paraId="2D734614">
      <w:pPr>
        <w:pStyle w:val="107"/>
        <w:spacing w:before="120" w:after="120"/>
        <w:rPr>
          <w:rFonts w:hint="default" w:ascii="Times New Roman" w:hAnsi="Times New Roman" w:cs="Times New Roman"/>
          <w:lang w:val="en-US" w:eastAsia="zh-CN"/>
        </w:rPr>
      </w:pPr>
      <w:bookmarkStart w:id="68" w:name="_Toc16408"/>
      <w:bookmarkStart w:id="69" w:name="_Toc9645"/>
      <w:r>
        <w:rPr>
          <w:rFonts w:hint="default" w:ascii="Times New Roman" w:hAnsi="Times New Roman" w:cs="Times New Roman"/>
          <w:szCs w:val="21"/>
          <w:highlight w:val="none"/>
          <w:lang w:val="en-US" w:eastAsia="zh-CN"/>
        </w:rPr>
        <w:t>制丸</w:t>
      </w:r>
      <w:bookmarkEnd w:id="68"/>
      <w:bookmarkEnd w:id="69"/>
    </w:p>
    <w:p w14:paraId="5A5B0479">
      <w:pPr>
        <w:pStyle w:val="67"/>
        <w:bidi w:val="0"/>
        <w:ind w:left="0" w:leftChars="0" w:firstLine="0" w:firstLineChars="0"/>
        <w:rPr>
          <w:rFonts w:hint="default"/>
          <w:lang w:val="en-US" w:eastAsia="zh-CN"/>
        </w:rPr>
      </w:pPr>
      <w:r>
        <w:rPr>
          <w:rFonts w:hint="default"/>
          <w:lang w:val="en-US" w:eastAsia="zh-CN"/>
        </w:rPr>
        <w:t>手工泛制</w:t>
      </w:r>
    </w:p>
    <w:p w14:paraId="1BE2D32E">
      <w:pPr>
        <w:pStyle w:val="166"/>
        <w:bidi w:val="0"/>
        <w:rPr>
          <w:rFonts w:hint="default"/>
          <w:lang w:val="en-US" w:eastAsia="zh-CN"/>
        </w:rPr>
      </w:pPr>
      <w:r>
        <w:rPr>
          <w:rFonts w:hint="default"/>
          <w:lang w:val="en-US" w:eastAsia="zh-CN"/>
        </w:rPr>
        <w:t>手工泛制应在洁净的操作台上进行，</w:t>
      </w:r>
      <w:r>
        <w:rPr>
          <w:rFonts w:hint="eastAsia"/>
          <w:lang w:val="en-US" w:eastAsia="zh-CN"/>
        </w:rPr>
        <w:t>手工泛制在洁净操作台上进行，操作台、泛丸匾、刮丸刀、药勺等专用工具经清洁、消毒并干燥；黏合剂（水 / 药汁 / 黄酒等）按工艺要求定量制备，置于洁净容器中</w:t>
      </w:r>
      <w:r>
        <w:rPr>
          <w:rFonts w:hint="default"/>
          <w:lang w:val="en-US" w:eastAsia="zh-CN"/>
        </w:rPr>
        <w:t>。</w:t>
      </w:r>
    </w:p>
    <w:p w14:paraId="2283C491">
      <w:pPr>
        <w:pStyle w:val="166"/>
        <w:bidi w:val="0"/>
        <w:rPr>
          <w:rFonts w:hint="default"/>
          <w:lang w:val="en-US" w:eastAsia="zh-CN"/>
        </w:rPr>
      </w:pPr>
      <w:r>
        <w:rPr>
          <w:rFonts w:hint="default"/>
          <w:lang w:val="en-US" w:eastAsia="zh-CN"/>
        </w:rPr>
        <w:t>取混合均匀的细粉适量，置于洁净的容器中，加入适量的黏合剂，边加边搅拌，使细粉初步黏结形成小颗粒。</w:t>
      </w:r>
    </w:p>
    <w:p w14:paraId="369FB820">
      <w:pPr>
        <w:pStyle w:val="166"/>
        <w:bidi w:val="0"/>
        <w:rPr>
          <w:rFonts w:hint="default"/>
          <w:lang w:val="en-US" w:eastAsia="zh-CN"/>
        </w:rPr>
      </w:pPr>
      <w:r>
        <w:rPr>
          <w:rFonts w:hint="default"/>
          <w:lang w:val="en-US" w:eastAsia="zh-CN"/>
        </w:rPr>
        <w:t>将起</w:t>
      </w:r>
      <w:r>
        <w:rPr>
          <w:rFonts w:hint="eastAsia"/>
          <w:lang w:val="en-US" w:eastAsia="zh-CN"/>
        </w:rPr>
        <w:t>母</w:t>
      </w:r>
      <w:r>
        <w:rPr>
          <w:rFonts w:hint="default"/>
          <w:lang w:val="en-US" w:eastAsia="zh-CN"/>
        </w:rPr>
        <w:t>后的小颗粒置于泛丸匾中，不断转动泛丸匾，并适量补充黏合剂和细粉，使颗粒逐渐增大、圆整，直至达到规定的丸重和粒径。</w:t>
      </w:r>
    </w:p>
    <w:p w14:paraId="546F0DE5">
      <w:pPr>
        <w:pStyle w:val="166"/>
        <w:bidi w:val="0"/>
        <w:rPr>
          <w:rFonts w:hint="default"/>
          <w:lang w:val="en-US" w:eastAsia="zh-CN"/>
        </w:rPr>
      </w:pPr>
      <w:r>
        <w:rPr>
          <w:rFonts w:hint="default"/>
          <w:lang w:val="en-US" w:eastAsia="zh-CN"/>
        </w:rPr>
        <w:t>向润湿的丸粒表面撒入少量盖面粉，继续匀速转动泛丸匾，使盖面粉紧密、均匀黏附于丸粒表面，借助丸粒间的碰撞实现表面光洁、圆整</w:t>
      </w:r>
      <w:r>
        <w:rPr>
          <w:rFonts w:hint="eastAsia"/>
          <w:lang w:val="en-US" w:eastAsia="zh-CN"/>
        </w:rPr>
        <w:t>。</w:t>
      </w:r>
    </w:p>
    <w:p w14:paraId="37D2C0D3">
      <w:pPr>
        <w:pStyle w:val="166"/>
        <w:bidi w:val="0"/>
        <w:rPr>
          <w:rFonts w:hint="default"/>
          <w:lang w:val="en-US" w:eastAsia="zh-CN"/>
        </w:rPr>
      </w:pPr>
      <w:r>
        <w:rPr>
          <w:rFonts w:hint="default"/>
          <w:lang w:val="en-US" w:eastAsia="zh-CN"/>
        </w:rPr>
        <w:t>手工泛制过程中应控制黏合剂的加入量和加入速度，避免颗粒过湿或过干；同时应不断检查丸剂的圆整度、均匀度，及时剔除不合格颗粒。</w:t>
      </w:r>
    </w:p>
    <w:p w14:paraId="694A935C">
      <w:pPr>
        <w:pStyle w:val="166"/>
        <w:bidi w:val="0"/>
        <w:rPr>
          <w:rFonts w:hint="default"/>
          <w:lang w:val="en-US" w:eastAsia="zh-CN"/>
        </w:rPr>
      </w:pPr>
      <w:r>
        <w:rPr>
          <w:rFonts w:hint="default"/>
          <w:lang w:val="en-US" w:eastAsia="zh-CN"/>
        </w:rPr>
        <w:t>手工泛制全工序完成后，统一汇总记录制丸日期、处方编号、物料名称、各工序黏合剂 / 药汁使用量、起母 / 加大成型 / 盖面专用药粉使用量、丸粒实际产量及各工序质量检查结果等信息，确保记录完整、数据准确</w:t>
      </w:r>
      <w:r>
        <w:rPr>
          <w:rFonts w:hint="default"/>
          <w:lang w:val="en-US" w:eastAsia="zh-CN"/>
        </w:rPr>
        <w:t>。</w:t>
      </w:r>
    </w:p>
    <w:p w14:paraId="4FF8363D">
      <w:pPr>
        <w:pStyle w:val="67"/>
        <w:bidi w:val="0"/>
        <w:ind w:left="0" w:leftChars="0" w:firstLine="0" w:firstLineChars="0"/>
        <w:rPr>
          <w:rFonts w:hint="default"/>
          <w:lang w:val="en-US" w:eastAsia="zh-CN"/>
        </w:rPr>
      </w:pPr>
      <w:r>
        <w:rPr>
          <w:rFonts w:hint="default"/>
          <w:lang w:val="en-US" w:eastAsia="zh-CN"/>
        </w:rPr>
        <w:t>机械泛制</w:t>
      </w:r>
    </w:p>
    <w:p w14:paraId="7CEC8166">
      <w:pPr>
        <w:pStyle w:val="166"/>
        <w:bidi w:val="0"/>
        <w:rPr>
          <w:rFonts w:hint="default"/>
          <w:lang w:val="en-US" w:eastAsia="zh-CN"/>
        </w:rPr>
      </w:pPr>
      <w:r>
        <w:rPr>
          <w:rFonts w:hint="default"/>
          <w:lang w:val="en-US" w:eastAsia="zh-CN"/>
        </w:rPr>
        <w:t>机械泛制应选用专用的水丸泛丸机，设备应经过清洁、消毒，符合卫生要求；泛丸机的转速、喷液速度等参数应根据工艺要求进行设定。</w:t>
      </w:r>
    </w:p>
    <w:p w14:paraId="4874552F">
      <w:pPr>
        <w:pStyle w:val="166"/>
        <w:bidi w:val="0"/>
        <w:rPr>
          <w:rFonts w:hint="default"/>
          <w:lang w:val="en-US" w:eastAsia="zh-CN"/>
        </w:rPr>
      </w:pPr>
      <w:r>
        <w:rPr>
          <w:rFonts w:hint="default"/>
          <w:lang w:val="en-US" w:eastAsia="zh-CN"/>
        </w:rPr>
        <w:t>将混合均匀的细粉加入泛丸机的料斗中，启动设备，调整转速，使细粉在机内均匀分布。</w:t>
      </w:r>
    </w:p>
    <w:p w14:paraId="09DC365A">
      <w:pPr>
        <w:pStyle w:val="166"/>
        <w:bidi w:val="0"/>
        <w:rPr>
          <w:rFonts w:hint="default"/>
          <w:lang w:val="en-US" w:eastAsia="zh-CN"/>
        </w:rPr>
      </w:pPr>
      <w:r>
        <w:rPr>
          <w:rFonts w:hint="default"/>
          <w:lang w:val="en-US" w:eastAsia="zh-CN"/>
        </w:rPr>
        <w:t>通过喷液装置向细粉中喷洒适量的黏合剂，使细粉初步黏结形成小颗粒，然后逐渐加入细粉和黏合剂，使颗粒不断增大、圆整。</w:t>
      </w:r>
    </w:p>
    <w:p w14:paraId="4B2B3549">
      <w:pPr>
        <w:pStyle w:val="166"/>
        <w:bidi w:val="0"/>
        <w:rPr>
          <w:rFonts w:hint="default"/>
          <w:lang w:val="en-US" w:eastAsia="zh-CN"/>
        </w:rPr>
      </w:pPr>
      <w:r>
        <w:rPr>
          <w:rFonts w:hint="default"/>
          <w:lang w:val="en-US" w:eastAsia="zh-CN"/>
        </w:rPr>
        <w:t>机械泛制过程中应定期检查丸剂的丸重、粒径、圆整度等质量指标，根据检查结果调整设备参数和物料加入量；丸重差异按《中华人民共和国药典》2025 年版四部附录 0108 丸剂项下要求执行</w:t>
      </w:r>
      <w:r>
        <w:rPr>
          <w:rFonts w:hint="eastAsia"/>
          <w:lang w:val="en-US" w:eastAsia="zh-CN"/>
        </w:rPr>
        <w:t>。</w:t>
      </w:r>
    </w:p>
    <w:p w14:paraId="7310B5FD">
      <w:pPr>
        <w:pStyle w:val="166"/>
        <w:bidi w:val="0"/>
        <w:rPr>
          <w:rFonts w:hint="default"/>
          <w:lang w:val="en-US" w:eastAsia="zh-CN"/>
        </w:rPr>
      </w:pPr>
      <w:r>
        <w:rPr>
          <w:rFonts w:hint="default"/>
          <w:lang w:val="en-US" w:eastAsia="zh-CN"/>
        </w:rPr>
        <w:t>机械泛制后的湿丸应及时进行干燥处理，湿丸的水分含量应控制在 15%~20%（质量分数），具体可根据品种特性调整；机械泛制过程应进行记录，包括制丸日期、处方编号、物料名称、批号、黏合剂名称及用量、设备参数（转速、喷液速度）、制丸时间、湿丸质量检查结果、操作人员等信息</w:t>
      </w:r>
      <w:r>
        <w:rPr>
          <w:rFonts w:hint="eastAsia"/>
          <w:lang w:val="en-US" w:eastAsia="zh-CN"/>
        </w:rPr>
        <w:t>。</w:t>
      </w:r>
    </w:p>
    <w:p w14:paraId="57CA7C6E">
      <w:pPr>
        <w:pStyle w:val="67"/>
        <w:bidi w:val="0"/>
        <w:rPr>
          <w:rFonts w:hint="default" w:ascii="Times New Roman" w:hAnsi="Times New Roman" w:cs="Times New Roman"/>
          <w:lang w:val="en-US" w:eastAsia="zh-CN"/>
        </w:rPr>
      </w:pPr>
      <w:r>
        <w:rPr>
          <w:rFonts w:hint="default" w:ascii="Times New Roman" w:hAnsi="Times New Roman" w:cs="Times New Roman"/>
          <w:lang w:val="en-US" w:eastAsia="zh-CN"/>
        </w:rPr>
        <w:t>塑制法</w:t>
      </w:r>
    </w:p>
    <w:p w14:paraId="2133032C">
      <w:pPr>
        <w:pStyle w:val="166"/>
        <w:bidi w:val="0"/>
        <w:rPr>
          <w:rFonts w:hint="default" w:ascii="Times New Roman" w:hAnsi="Times New Roman" w:cs="Times New Roman"/>
          <w:lang w:val="en-US" w:eastAsia="zh-CN"/>
        </w:rPr>
      </w:pPr>
      <w:r>
        <w:rPr>
          <w:rFonts w:hint="default" w:ascii="Times New Roman" w:hAnsi="Times New Roman" w:cs="Times New Roman"/>
          <w:lang w:val="en-US" w:eastAsia="zh-CN"/>
        </w:rPr>
        <w:t>塑制法应选用专用的制丸设备（如挤压式制丸机、滚模式制丸机等），设备应经过清洁、消毒，符合卫生要求。</w:t>
      </w:r>
    </w:p>
    <w:p w14:paraId="21E51A12">
      <w:pPr>
        <w:pStyle w:val="166"/>
        <w:bidi w:val="0"/>
        <w:rPr>
          <w:rFonts w:hint="default" w:ascii="Times New Roman" w:hAnsi="Times New Roman" w:cs="Times New Roman"/>
          <w:lang w:val="en-US" w:eastAsia="zh-CN"/>
        </w:rPr>
      </w:pPr>
      <w:r>
        <w:rPr>
          <w:rFonts w:hint="default" w:ascii="Times New Roman" w:hAnsi="Times New Roman" w:cs="Times New Roman"/>
          <w:lang w:val="en-US" w:eastAsia="zh-CN"/>
        </w:rPr>
        <w:t>取混合均匀的细粉适量，加入适量的黏合剂，充分搅拌均匀，制成具有一定可塑性的软材；软材的质量应符合要求，手握成团，轻压即散。</w:t>
      </w:r>
    </w:p>
    <w:p w14:paraId="510C1A91">
      <w:pPr>
        <w:pStyle w:val="166"/>
        <w:bidi w:val="0"/>
        <w:rPr>
          <w:rFonts w:hint="default" w:ascii="Times New Roman" w:hAnsi="Times New Roman" w:cs="Times New Roman"/>
          <w:lang w:val="en-US" w:eastAsia="zh-CN"/>
        </w:rPr>
      </w:pPr>
      <w:r>
        <w:rPr>
          <w:rFonts w:hint="default" w:ascii="Times New Roman" w:hAnsi="Times New Roman" w:cs="Times New Roman"/>
          <w:lang w:val="en-US" w:eastAsia="zh-CN"/>
        </w:rPr>
        <w:t>将软材加入制丸机的料斗中，通过设备的挤压、滚圆等装置，制成湿丸；制丸过程中应控制设备的压力、转速等参数，确保丸剂的圆整度、均匀度和粒径符合要求。</w:t>
      </w:r>
    </w:p>
    <w:p w14:paraId="14AB4F25">
      <w:pPr>
        <w:pStyle w:val="166"/>
        <w:bidi w:val="0"/>
        <w:rPr>
          <w:rFonts w:hint="default" w:ascii="Times New Roman" w:hAnsi="Times New Roman" w:cs="Times New Roman"/>
          <w:lang w:val="en-US" w:eastAsia="zh-CN"/>
        </w:rPr>
      </w:pPr>
      <w:r>
        <w:rPr>
          <w:rFonts w:hint="default" w:ascii="Times New Roman" w:hAnsi="Times New Roman" w:cs="Times New Roman"/>
          <w:lang w:val="en-US" w:eastAsia="zh-CN"/>
        </w:rPr>
        <w:t>塑制法制成的湿丸应及时进行干燥处理，湿丸的水分含量应控制在 18%</w:t>
      </w:r>
      <w:r>
        <w:rPr>
          <w:rFonts w:hint="default" w:ascii="Times New Roman" w:hAnsi="Times New Roman" w:eastAsia="宋体" w:cs="Times New Roman"/>
          <w:lang w:val="en-US" w:eastAsia="zh-CN"/>
        </w:rPr>
        <w:t>~</w:t>
      </w:r>
      <w:r>
        <w:rPr>
          <w:rFonts w:hint="default" w:ascii="Times New Roman" w:hAnsi="Times New Roman" w:cs="Times New Roman"/>
          <w:lang w:val="en-US" w:eastAsia="zh-CN"/>
        </w:rPr>
        <w:t>25%（质量分数）。</w:t>
      </w:r>
    </w:p>
    <w:p w14:paraId="2B827F02">
      <w:pPr>
        <w:pStyle w:val="166"/>
        <w:bidi w:val="0"/>
        <w:rPr>
          <w:rFonts w:hint="default" w:ascii="Times New Roman" w:hAnsi="Times New Roman" w:cs="Times New Roman"/>
          <w:lang w:val="en-US" w:eastAsia="zh-CN"/>
        </w:rPr>
      </w:pPr>
      <w:r>
        <w:rPr>
          <w:rFonts w:hint="default" w:ascii="Times New Roman" w:hAnsi="Times New Roman" w:cs="Times New Roman"/>
          <w:lang w:val="en-US" w:eastAsia="zh-CN"/>
        </w:rPr>
        <w:t>塑制过程应进行记录，包括制丸日期、处方编号、物料名称、批号、黏合剂名称及用量、软材制备情况、设备参数（压力、转速）、制丸时间、湿丸质量检查结果、操作人员等信息。</w:t>
      </w:r>
    </w:p>
    <w:p w14:paraId="6E873B74">
      <w:pPr>
        <w:pStyle w:val="107"/>
        <w:spacing w:before="120" w:after="120"/>
        <w:rPr>
          <w:rFonts w:hint="default" w:ascii="Times New Roman" w:hAnsi="Times New Roman" w:cs="Times New Roman"/>
          <w:szCs w:val="21"/>
          <w:highlight w:val="none"/>
          <w:lang w:val="en-US" w:eastAsia="zh-CN"/>
        </w:rPr>
      </w:pPr>
      <w:bookmarkStart w:id="70" w:name="_Toc27579"/>
      <w:bookmarkStart w:id="71" w:name="_Toc29233"/>
      <w:r>
        <w:rPr>
          <w:rFonts w:hint="default" w:ascii="Times New Roman" w:hAnsi="Times New Roman" w:cs="Times New Roman"/>
          <w:szCs w:val="21"/>
          <w:highlight w:val="none"/>
          <w:lang w:val="en-US" w:eastAsia="zh-CN"/>
        </w:rPr>
        <w:t>干燥</w:t>
      </w:r>
      <w:bookmarkEnd w:id="70"/>
      <w:bookmarkEnd w:id="71"/>
    </w:p>
    <w:p w14:paraId="2D867F71">
      <w:pPr>
        <w:pStyle w:val="167"/>
        <w:bidi w:val="0"/>
        <w:rPr>
          <w:rFonts w:hint="default" w:ascii="Times New Roman" w:hAnsi="Times New Roman" w:cs="Times New Roman"/>
          <w:lang w:val="en-US" w:eastAsia="zh-CN"/>
        </w:rPr>
      </w:pPr>
      <w:r>
        <w:rPr>
          <w:rFonts w:hint="eastAsia" w:ascii="Times New Roman" w:hAnsi="Times New Roman" w:cs="Times New Roman"/>
          <w:lang w:val="en-US" w:eastAsia="zh-CN"/>
        </w:rPr>
        <w:t>湿丸应及时干燥。应根据丸剂特性选用适宜的干燥设备和方法（如烘箱、沸腾干燥机、微波干燥机等）</w:t>
      </w:r>
      <w:r>
        <w:rPr>
          <w:rFonts w:hint="default" w:ascii="Times New Roman" w:hAnsi="Times New Roman" w:cs="Times New Roman"/>
          <w:lang w:val="en-US" w:eastAsia="zh-CN"/>
        </w:rPr>
        <w:t>。</w:t>
      </w:r>
    </w:p>
    <w:p w14:paraId="31B6434A">
      <w:pPr>
        <w:pStyle w:val="167"/>
        <w:bidi w:val="0"/>
        <w:rPr>
          <w:rFonts w:hint="default" w:ascii="Times New Roman" w:hAnsi="Times New Roman" w:cs="Times New Roman"/>
          <w:lang w:val="en-US" w:eastAsia="zh-CN"/>
        </w:rPr>
      </w:pPr>
      <w:r>
        <w:rPr>
          <w:rFonts w:hint="default" w:ascii="Times New Roman" w:hAnsi="Times New Roman" w:cs="Times New Roman"/>
          <w:lang w:val="en-US" w:eastAsia="zh-CN"/>
        </w:rPr>
        <w:t>采用烘箱干燥时，应将湿丸均匀铺放在干燥盘内，厚度不宜超过2cm，干燥温度应控制在 60℃</w:t>
      </w:r>
      <w:r>
        <w:rPr>
          <w:rFonts w:hint="default" w:ascii="Times New Roman" w:hAnsi="Times New Roman" w:eastAsia="宋体" w:cs="Times New Roman"/>
          <w:lang w:val="en-US" w:eastAsia="zh-CN"/>
        </w:rPr>
        <w:t>~</w:t>
      </w:r>
      <w:r>
        <w:rPr>
          <w:rFonts w:hint="default" w:ascii="Times New Roman" w:hAnsi="Times New Roman" w:cs="Times New Roman"/>
          <w:lang w:val="en-US" w:eastAsia="zh-CN"/>
        </w:rPr>
        <w:t>80℃，干燥时间一般为2</w:t>
      </w:r>
      <w:r>
        <w:rPr>
          <w:rFonts w:hint="default" w:ascii="Times New Roman" w:hAnsi="Times New Roman" w:eastAsia="宋体" w:cs="Times New Roman"/>
          <w:lang w:val="en-US" w:eastAsia="zh-CN"/>
        </w:rPr>
        <w:t>~</w:t>
      </w:r>
      <w:r>
        <w:rPr>
          <w:rFonts w:hint="default" w:ascii="Times New Roman" w:hAnsi="Times New Roman" w:cs="Times New Roman"/>
          <w:lang w:val="en-US" w:eastAsia="zh-CN"/>
        </w:rPr>
        <w:t>6小时；干燥过程中应定期翻动丸剂。</w:t>
      </w:r>
    </w:p>
    <w:p w14:paraId="58715AA4">
      <w:pPr>
        <w:pStyle w:val="167"/>
        <w:bidi w:val="0"/>
        <w:rPr>
          <w:rFonts w:hint="default" w:ascii="Times New Roman" w:hAnsi="Times New Roman" w:cs="Times New Roman"/>
          <w:lang w:val="en-US" w:eastAsia="zh-CN"/>
        </w:rPr>
      </w:pPr>
      <w:r>
        <w:rPr>
          <w:rFonts w:hint="default" w:ascii="Times New Roman" w:hAnsi="Times New Roman" w:cs="Times New Roman"/>
          <w:lang w:val="en-US" w:eastAsia="zh-CN"/>
        </w:rPr>
        <w:t>采用沸腾干燥机干燥时，应控制进风温度、风速等参数，进风温度一般为60℃</w:t>
      </w:r>
      <w:r>
        <w:rPr>
          <w:rFonts w:hint="default" w:ascii="Times New Roman" w:hAnsi="Times New Roman" w:eastAsia="宋体" w:cs="Times New Roman"/>
          <w:lang w:val="en-US" w:eastAsia="zh-CN"/>
        </w:rPr>
        <w:t>~</w:t>
      </w:r>
      <w:r>
        <w:rPr>
          <w:rFonts w:hint="default" w:ascii="Times New Roman" w:hAnsi="Times New Roman" w:cs="Times New Roman"/>
          <w:lang w:val="en-US" w:eastAsia="zh-CN"/>
        </w:rPr>
        <w:t>90℃，风速应根据丸剂的粒径和密度调整，确保丸剂在干燥机内呈良好的沸腾状态，干燥时间一般为30</w:t>
      </w:r>
      <w:r>
        <w:rPr>
          <w:rFonts w:hint="default" w:ascii="Times New Roman" w:hAnsi="Times New Roman" w:eastAsia="宋体" w:cs="Times New Roman"/>
          <w:lang w:val="en-US" w:eastAsia="zh-CN"/>
        </w:rPr>
        <w:t>~</w:t>
      </w:r>
      <w:r>
        <w:rPr>
          <w:rFonts w:hint="default" w:ascii="Times New Roman" w:hAnsi="Times New Roman" w:cs="Times New Roman"/>
          <w:lang w:val="en-US" w:eastAsia="zh-CN"/>
        </w:rPr>
        <w:t>120分钟。</w:t>
      </w:r>
    </w:p>
    <w:p w14:paraId="3F5246B4">
      <w:pPr>
        <w:pStyle w:val="167"/>
        <w:bidi w:val="0"/>
        <w:rPr>
          <w:rFonts w:hint="default" w:ascii="Times New Roman" w:hAnsi="Times New Roman" w:cs="Times New Roman"/>
          <w:lang w:val="en-US" w:eastAsia="zh-CN"/>
        </w:rPr>
      </w:pPr>
      <w:r>
        <w:rPr>
          <w:rFonts w:hint="default" w:ascii="Times New Roman" w:hAnsi="Times New Roman" w:cs="Times New Roman"/>
          <w:lang w:val="en-US" w:eastAsia="zh-CN"/>
        </w:rPr>
        <w:t>采用微波干燥机干燥时，应控制微波功率、干燥时间等参数，微波功率一般为1-5kW，干燥时间一般为5—30分钟；干燥过程中应注意控制温度，避免丸剂局部过热导致有效成分分解。</w:t>
      </w:r>
    </w:p>
    <w:p w14:paraId="2A80BDBE">
      <w:pPr>
        <w:pStyle w:val="167"/>
        <w:bidi w:val="0"/>
        <w:rPr>
          <w:rFonts w:hint="default" w:ascii="Times New Roman" w:hAnsi="Times New Roman" w:cs="Times New Roman"/>
          <w:lang w:val="en-US" w:eastAsia="zh-CN"/>
        </w:rPr>
      </w:pPr>
      <w:r>
        <w:rPr>
          <w:rFonts w:hint="default" w:ascii="Times New Roman" w:hAnsi="Times New Roman" w:cs="Times New Roman"/>
          <w:lang w:val="en-US" w:eastAsia="zh-CN"/>
        </w:rPr>
        <w:t>干燥后的干丸水分含量应符合规定要求，一般应不超过9.0%（质量分数），特殊品种可根据其特性适当调整，但应经过验证。</w:t>
      </w:r>
    </w:p>
    <w:p w14:paraId="5E6554E6">
      <w:pPr>
        <w:pStyle w:val="167"/>
        <w:bidi w:val="0"/>
        <w:rPr>
          <w:rFonts w:hint="default" w:ascii="Times New Roman" w:hAnsi="Times New Roman" w:cs="Times New Roman"/>
          <w:lang w:val="en-US" w:eastAsia="zh-CN"/>
        </w:rPr>
      </w:pPr>
      <w:r>
        <w:rPr>
          <w:rFonts w:hint="default" w:ascii="Times New Roman" w:hAnsi="Times New Roman" w:cs="Times New Roman"/>
          <w:lang w:val="en-US" w:eastAsia="zh-CN"/>
        </w:rPr>
        <w:t>干燥过程中应定期检查干丸的水分含量、色泽等质量指标，根据检查结果调整干燥参数；干燥后的干丸应及时进行冷却，冷却至室温后再进行后续工序。</w:t>
      </w:r>
    </w:p>
    <w:p w14:paraId="42E2F7B6">
      <w:pPr>
        <w:pStyle w:val="167"/>
        <w:bidi w:val="0"/>
        <w:rPr>
          <w:rFonts w:hint="default" w:ascii="Times New Roman" w:hAnsi="Times New Roman" w:cs="Times New Roman"/>
          <w:lang w:val="en-US" w:eastAsia="zh-CN"/>
        </w:rPr>
      </w:pPr>
      <w:r>
        <w:rPr>
          <w:rFonts w:hint="default" w:ascii="Times New Roman" w:hAnsi="Times New Roman" w:cs="Times New Roman"/>
          <w:lang w:val="en-US" w:eastAsia="zh-CN"/>
        </w:rPr>
        <w:t>干燥过程应进行记录，包括干燥日期、物料名称、批号、干燥设备、干燥方法、干燥参数（温度、时间、风速、微波功率等）、干丸水分含量检查结果、操作人员等信息。</w:t>
      </w:r>
    </w:p>
    <w:p w14:paraId="6B9762C8">
      <w:pPr>
        <w:pStyle w:val="107"/>
        <w:spacing w:before="120" w:after="120"/>
        <w:rPr>
          <w:rFonts w:hint="default" w:ascii="Times New Roman" w:hAnsi="Times New Roman" w:cs="Times New Roman"/>
          <w:szCs w:val="21"/>
          <w:highlight w:val="none"/>
          <w:lang w:val="en-US" w:eastAsia="zh-CN"/>
        </w:rPr>
      </w:pPr>
      <w:bookmarkStart w:id="72" w:name="_Toc13642"/>
      <w:bookmarkStart w:id="73" w:name="_Toc4409"/>
      <w:r>
        <w:rPr>
          <w:rFonts w:hint="default" w:ascii="Times New Roman" w:hAnsi="Times New Roman" w:cs="Times New Roman"/>
          <w:szCs w:val="21"/>
          <w:highlight w:val="none"/>
          <w:lang w:val="en-US" w:eastAsia="zh-CN"/>
        </w:rPr>
        <w:t>整丸与选丸</w:t>
      </w:r>
      <w:bookmarkEnd w:id="72"/>
      <w:bookmarkEnd w:id="73"/>
    </w:p>
    <w:p w14:paraId="56224A4D">
      <w:pPr>
        <w:pStyle w:val="167"/>
        <w:bidi w:val="0"/>
        <w:rPr>
          <w:rFonts w:hint="default" w:ascii="Times New Roman" w:hAnsi="Times New Roman" w:cs="Times New Roman"/>
          <w:lang w:val="en-US" w:eastAsia="zh-CN"/>
        </w:rPr>
      </w:pPr>
      <w:r>
        <w:rPr>
          <w:rFonts w:hint="default" w:ascii="Times New Roman" w:hAnsi="Times New Roman" w:cs="Times New Roman"/>
          <w:lang w:val="en-US" w:eastAsia="zh-CN"/>
        </w:rPr>
        <w:t>整丸应选用专用的整丸设备（如整丸机、滚筒式整丸机等），设备应经过清洁、消毒，符合卫生要求；整丸过程中应控制设备转速，避免丸剂破损。</w:t>
      </w:r>
    </w:p>
    <w:p w14:paraId="159AF503">
      <w:pPr>
        <w:pStyle w:val="167"/>
        <w:bidi w:val="0"/>
        <w:rPr>
          <w:rFonts w:hint="default" w:ascii="Times New Roman" w:hAnsi="Times New Roman" w:cs="Times New Roman"/>
          <w:lang w:val="en-US" w:eastAsia="zh-CN"/>
        </w:rPr>
      </w:pPr>
      <w:r>
        <w:rPr>
          <w:rFonts w:hint="default" w:ascii="Times New Roman" w:hAnsi="Times New Roman" w:cs="Times New Roman"/>
          <w:lang w:val="en-US" w:eastAsia="zh-CN"/>
        </w:rPr>
        <w:t>整丸后的丸剂应进行选丸，可采用人工选丸或机械选丸的方式。人工选丸应在洁净的操作台上进行，操作人员应穿戴洁净的工作服、工作帽、手套等，剔除大小不均、形状不规则、色泽异常、破损、粘连等不合格丸剂；机械选丸应选用专用的选丸设备，通过筛选、风选等方式分离不合格丸剂。</w:t>
      </w:r>
    </w:p>
    <w:p w14:paraId="5FFA4ABD">
      <w:pPr>
        <w:pStyle w:val="167"/>
        <w:bidi w:val="0"/>
        <w:rPr>
          <w:rFonts w:hint="default" w:ascii="Times New Roman" w:hAnsi="Times New Roman" w:cs="Times New Roman"/>
          <w:lang w:val="en-US" w:eastAsia="zh-CN"/>
        </w:rPr>
      </w:pPr>
      <w:r>
        <w:rPr>
          <w:rFonts w:hint="default" w:ascii="Times New Roman" w:hAnsi="Times New Roman" w:cs="Times New Roman"/>
          <w:lang w:val="en-US" w:eastAsia="zh-CN"/>
        </w:rPr>
        <w:t>选丸后的合格丸剂应符合以下要求：丸重差异应符合 7.7.1.2.4 的规定，粒径应均匀一致，圆整度良好，色泽均匀，无明显杂质、破损、粘连等现象。</w:t>
      </w:r>
    </w:p>
    <w:p w14:paraId="76014493">
      <w:pPr>
        <w:pStyle w:val="167"/>
        <w:bidi w:val="0"/>
        <w:rPr>
          <w:rFonts w:hint="default" w:ascii="Times New Roman" w:hAnsi="Times New Roman" w:cs="Times New Roman"/>
          <w:lang w:val="en-US" w:eastAsia="zh-CN"/>
        </w:rPr>
      </w:pPr>
      <w:r>
        <w:rPr>
          <w:rFonts w:hint="default" w:ascii="Times New Roman" w:hAnsi="Times New Roman" w:cs="Times New Roman"/>
          <w:lang w:val="en-US" w:eastAsia="zh-CN"/>
        </w:rPr>
        <w:t>整丸与选丸过程应进行记录，包括整丸与选丸日期、物料名称、批号、整丸设备、选丸方式、不合格丸剂数量及处理情况、合格丸剂数量、操作人员等信息。</w:t>
      </w:r>
    </w:p>
    <w:p w14:paraId="7F01F5A9">
      <w:pPr>
        <w:pStyle w:val="107"/>
        <w:spacing w:before="120" w:after="120"/>
        <w:rPr>
          <w:rFonts w:hint="default" w:ascii="Times New Roman" w:hAnsi="Times New Roman" w:cs="Times New Roman"/>
          <w:szCs w:val="21"/>
          <w:highlight w:val="none"/>
          <w:lang w:val="en-US" w:eastAsia="zh-CN"/>
        </w:rPr>
      </w:pPr>
      <w:bookmarkStart w:id="74" w:name="_Toc27644"/>
      <w:bookmarkStart w:id="75" w:name="_Toc573"/>
      <w:r>
        <w:rPr>
          <w:rFonts w:hint="default" w:ascii="Times New Roman" w:hAnsi="Times New Roman" w:cs="Times New Roman"/>
          <w:szCs w:val="21"/>
          <w:highlight w:val="none"/>
          <w:lang w:val="en-US" w:eastAsia="zh-CN"/>
        </w:rPr>
        <w:t>内包装</w:t>
      </w:r>
      <w:bookmarkEnd w:id="74"/>
      <w:bookmarkEnd w:id="75"/>
    </w:p>
    <w:p w14:paraId="56BC6234">
      <w:pPr>
        <w:pStyle w:val="167"/>
        <w:bidi w:val="0"/>
        <w:rPr>
          <w:rFonts w:hint="default" w:ascii="Times New Roman" w:hAnsi="Times New Roman" w:cs="Times New Roman"/>
          <w:lang w:val="en-US" w:eastAsia="zh-CN"/>
        </w:rPr>
      </w:pPr>
      <w:r>
        <w:rPr>
          <w:rFonts w:hint="default" w:ascii="Times New Roman" w:hAnsi="Times New Roman" w:cs="Times New Roman"/>
          <w:lang w:val="en-US" w:eastAsia="zh-CN"/>
        </w:rPr>
        <w:t>内包装应在洁净的包装车间内进行，避免污染。</w:t>
      </w:r>
    </w:p>
    <w:p w14:paraId="03DF5B68">
      <w:pPr>
        <w:pStyle w:val="167"/>
        <w:bidi w:val="0"/>
        <w:rPr>
          <w:rFonts w:hint="default" w:ascii="Times New Roman" w:hAnsi="Times New Roman" w:cs="Times New Roman"/>
          <w:lang w:val="en-US" w:eastAsia="zh-CN"/>
        </w:rPr>
      </w:pPr>
      <w:r>
        <w:rPr>
          <w:rFonts w:hint="eastAsia" w:ascii="Times New Roman" w:hAnsi="Times New Roman" w:cs="Times New Roman"/>
          <w:lang w:val="en-US" w:eastAsia="zh-CN"/>
        </w:rPr>
        <w:t>应符YBB00072005的要求。</w:t>
      </w:r>
    </w:p>
    <w:p w14:paraId="3CAE2146">
      <w:pPr>
        <w:pStyle w:val="167"/>
        <w:bidi w:val="0"/>
        <w:rPr>
          <w:rFonts w:hint="default" w:ascii="Times New Roman" w:hAnsi="Times New Roman" w:cs="Times New Roman"/>
          <w:lang w:val="en-US" w:eastAsia="zh-CN"/>
        </w:rPr>
      </w:pPr>
      <w:r>
        <w:rPr>
          <w:rFonts w:hint="default" w:ascii="Times New Roman" w:hAnsi="Times New Roman" w:cs="Times New Roman"/>
          <w:lang w:val="en-US" w:eastAsia="zh-CN"/>
        </w:rPr>
        <w:t>内包装前应核对合格丸剂的名称、批号、数量等信息，确保与包装指令一致；同时应检查包装材料的名称、规格、数量、批号等信息。</w:t>
      </w:r>
    </w:p>
    <w:p w14:paraId="3BD5F7C8">
      <w:pPr>
        <w:pStyle w:val="167"/>
        <w:bidi w:val="0"/>
        <w:rPr>
          <w:rFonts w:hint="default" w:ascii="Times New Roman" w:hAnsi="Times New Roman" w:cs="Times New Roman"/>
          <w:lang w:val="en-US" w:eastAsia="zh-CN"/>
        </w:rPr>
      </w:pPr>
      <w:r>
        <w:rPr>
          <w:rFonts w:hint="default" w:ascii="Times New Roman" w:hAnsi="Times New Roman" w:cs="Times New Roman"/>
          <w:lang w:val="en-US" w:eastAsia="zh-CN"/>
        </w:rPr>
        <w:t>内包装应选用符合要求的包装材料，采用适瓶装、袋装等包装方式，包装过程应保证密封良好，防止丸剂吸潮、污染。</w:t>
      </w:r>
    </w:p>
    <w:p w14:paraId="52DDE4E8">
      <w:pPr>
        <w:pStyle w:val="167"/>
        <w:bidi w:val="0"/>
        <w:rPr>
          <w:rFonts w:hint="default" w:ascii="Times New Roman" w:hAnsi="Times New Roman" w:cs="Times New Roman"/>
          <w:lang w:val="en-US" w:eastAsia="zh-CN"/>
        </w:rPr>
      </w:pPr>
      <w:r>
        <w:rPr>
          <w:rFonts w:hint="default" w:ascii="Times New Roman" w:hAnsi="Times New Roman" w:cs="Times New Roman"/>
          <w:lang w:val="en-US" w:eastAsia="zh-CN"/>
        </w:rPr>
        <w:t>瓶装包装时，应准确称量丸剂的装量，装量差异应符合规定要求（每瓶装量应不少于标示装量，且每瓶中丸剂的装量差异 RSD 应不大于 3%）；瓶装后应及时加盖、密封，并贴上瓶签。</w:t>
      </w:r>
    </w:p>
    <w:p w14:paraId="5865279D">
      <w:pPr>
        <w:pStyle w:val="167"/>
        <w:bidi w:val="0"/>
        <w:rPr>
          <w:rFonts w:hint="default" w:ascii="Times New Roman" w:hAnsi="Times New Roman" w:cs="Times New Roman"/>
          <w:lang w:val="en-US" w:eastAsia="zh-CN"/>
        </w:rPr>
      </w:pPr>
      <w:r>
        <w:rPr>
          <w:rFonts w:hint="default" w:ascii="Times New Roman" w:hAnsi="Times New Roman" w:cs="Times New Roman"/>
          <w:lang w:val="en-US" w:eastAsia="zh-CN"/>
        </w:rPr>
        <w:t>袋装包装时，应采用自动包装机进行包装，控制包装速度、热封温度等参数，确保包装袋密封良好，无漏粉、破损等现象；每袋的装量应准确，每袋装量应不少于标示装量，且每袋中丸剂的装量差异 RSD 不应大于 5%。</w:t>
      </w:r>
    </w:p>
    <w:p w14:paraId="1777447D">
      <w:pPr>
        <w:keepNext w:val="0"/>
        <w:keepLines w:val="0"/>
        <w:pageBreakBefore w:val="0"/>
        <w:widowControl w:val="0"/>
        <w:numPr>
          <w:ilvl w:val="1"/>
          <w:numId w:val="2"/>
        </w:numPr>
        <w:kinsoku/>
        <w:wordWrap/>
        <w:overflowPunct/>
        <w:topLinePunct w:val="0"/>
        <w:autoSpaceDE/>
        <w:autoSpaceDN/>
        <w:bidi w:val="0"/>
        <w:adjustRightInd w:val="0"/>
        <w:snapToGrid/>
        <w:spacing w:before="240" w:beforeLines="100" w:after="240" w:afterLines="100" w:line="240" w:lineRule="auto"/>
        <w:jc w:val="both"/>
        <w:textAlignment w:val="auto"/>
        <w:outlineLvl w:val="0"/>
        <w:rPr>
          <w:rFonts w:hint="default" w:ascii="Times New Roman" w:hAnsi="Times New Roman" w:eastAsia="黑体" w:cs="Times New Roman"/>
          <w:color w:val="auto"/>
          <w:sz w:val="21"/>
          <w:lang w:val="en-US" w:eastAsia="zh-CN" w:bidi="ar-SA"/>
        </w:rPr>
      </w:pPr>
      <w:bookmarkStart w:id="76" w:name="_Toc27820"/>
      <w:r>
        <w:rPr>
          <w:rFonts w:hint="default" w:ascii="Times New Roman" w:hAnsi="Times New Roman" w:eastAsia="黑体" w:cs="Times New Roman"/>
          <w:color w:val="auto"/>
          <w:sz w:val="21"/>
          <w:lang w:val="en-US" w:eastAsia="zh-CN" w:bidi="ar-SA"/>
        </w:rPr>
        <w:t>质量控制</w:t>
      </w:r>
      <w:bookmarkEnd w:id="76"/>
    </w:p>
    <w:p w14:paraId="72760631">
      <w:pPr>
        <w:pStyle w:val="107"/>
        <w:bidi w:val="0"/>
        <w:ind w:left="0" w:leftChars="0" w:firstLine="0" w:firstLineChars="0"/>
        <w:rPr>
          <w:rFonts w:hint="default"/>
          <w:lang w:val="en-US" w:eastAsia="zh-CN"/>
        </w:rPr>
      </w:pPr>
      <w:bookmarkStart w:id="77" w:name="_Toc8097"/>
      <w:r>
        <w:rPr>
          <w:rFonts w:hint="eastAsia"/>
          <w:lang w:val="en-US" w:eastAsia="zh-CN"/>
        </w:rPr>
        <w:t>通则</w:t>
      </w:r>
      <w:bookmarkEnd w:id="77"/>
    </w:p>
    <w:p w14:paraId="4F36C656">
      <w:pPr>
        <w:pStyle w:val="58"/>
        <w:bidi w:val="0"/>
        <w:rPr>
          <w:rFonts w:hint="default"/>
          <w:lang w:val="en-US" w:eastAsia="zh-CN"/>
        </w:rPr>
      </w:pPr>
      <w:r>
        <w:rPr>
          <w:rFonts w:hint="eastAsia"/>
          <w:lang w:val="en-US" w:eastAsia="zh-CN"/>
        </w:rPr>
        <w:t>制剂室或企业</w:t>
      </w:r>
      <w:r>
        <w:rPr>
          <w:rFonts w:hint="eastAsia"/>
        </w:rPr>
        <w:t>应建立独立的质量管理部门，负责全过程的物料和产品质量检验与监督。检验方法应优先采用《中华人民共和国药典》收载的方法。</w:t>
      </w:r>
    </w:p>
    <w:p w14:paraId="4F425D90">
      <w:pPr>
        <w:pStyle w:val="107"/>
        <w:spacing w:before="120" w:after="120"/>
        <w:rPr>
          <w:rFonts w:hint="default" w:ascii="Times New Roman" w:hAnsi="Times New Roman" w:cs="Times New Roman"/>
          <w:szCs w:val="21"/>
          <w:lang w:val="en-US" w:eastAsia="zh-CN"/>
        </w:rPr>
      </w:pPr>
      <w:bookmarkStart w:id="78" w:name="_Toc28647"/>
      <w:bookmarkStart w:id="79" w:name="_Toc25089"/>
      <w:r>
        <w:rPr>
          <w:rFonts w:hint="default" w:ascii="Times New Roman" w:hAnsi="Times New Roman" w:cs="Times New Roman"/>
          <w:szCs w:val="21"/>
          <w:lang w:val="en-US" w:eastAsia="zh-CN"/>
        </w:rPr>
        <w:t>原料、辅料、</w:t>
      </w:r>
      <w:r>
        <w:rPr>
          <w:rFonts w:hint="eastAsia" w:ascii="Times New Roman" w:cs="Times New Roman"/>
          <w:szCs w:val="21"/>
          <w:lang w:val="en-US" w:eastAsia="zh-CN"/>
        </w:rPr>
        <w:t>药</w:t>
      </w:r>
      <w:r>
        <w:rPr>
          <w:rFonts w:hint="default" w:ascii="Times New Roman" w:hAnsi="Times New Roman" w:cs="Times New Roman"/>
          <w:szCs w:val="21"/>
          <w:lang w:val="en-US" w:eastAsia="zh-CN"/>
        </w:rPr>
        <w:t>包材质量控制</w:t>
      </w:r>
      <w:bookmarkEnd w:id="78"/>
      <w:bookmarkEnd w:id="79"/>
    </w:p>
    <w:p w14:paraId="5DD56231">
      <w:pPr>
        <w:pStyle w:val="58"/>
        <w:bidi w:val="0"/>
        <w:rPr>
          <w:rFonts w:hint="default"/>
          <w:lang w:val="en-US" w:eastAsia="zh-CN"/>
        </w:rPr>
      </w:pPr>
      <w:r>
        <w:rPr>
          <w:rFonts w:hint="eastAsia"/>
        </w:rPr>
        <w:t>按第6章的要求，对采购的每批物料进行检验，合格后方可入库</w:t>
      </w:r>
      <w:r>
        <w:rPr>
          <w:rFonts w:hint="default"/>
          <w:lang w:val="en-US" w:eastAsia="zh-CN"/>
        </w:rPr>
        <w:t>。</w:t>
      </w:r>
    </w:p>
    <w:p w14:paraId="58A4C59E">
      <w:pPr>
        <w:pStyle w:val="107"/>
        <w:spacing w:before="120" w:after="120"/>
        <w:rPr>
          <w:rFonts w:hint="default" w:ascii="Times New Roman" w:hAnsi="Times New Roman" w:cs="Times New Roman"/>
          <w:szCs w:val="21"/>
          <w:lang w:val="en-US" w:eastAsia="zh-CN"/>
        </w:rPr>
      </w:pPr>
      <w:bookmarkStart w:id="80" w:name="_Toc31925"/>
      <w:bookmarkStart w:id="81" w:name="_Toc27419"/>
      <w:bookmarkStart w:id="82" w:name="heading_43"/>
      <w:r>
        <w:rPr>
          <w:rFonts w:hint="default" w:ascii="Times New Roman" w:hAnsi="Times New Roman" w:cs="Times New Roman"/>
          <w:szCs w:val="21"/>
          <w:lang w:val="en-US" w:eastAsia="zh-CN"/>
        </w:rPr>
        <w:t>中间产品质量控制</w:t>
      </w:r>
      <w:bookmarkEnd w:id="80"/>
      <w:bookmarkEnd w:id="81"/>
    </w:p>
    <w:p w14:paraId="60E2666E">
      <w:pPr>
        <w:pStyle w:val="167"/>
        <w:bidi w:val="0"/>
        <w:rPr>
          <w:rFonts w:hint="default" w:ascii="Times New Roman" w:hAnsi="Times New Roman" w:cs="Times New Roman"/>
          <w:lang w:val="en-US" w:eastAsia="zh-CN"/>
        </w:rPr>
      </w:pPr>
      <w:r>
        <w:rPr>
          <w:rFonts w:hint="eastAsia" w:ascii="Times New Roman" w:hAnsi="Times New Roman" w:cs="Times New Roman"/>
          <w:lang w:val="en-US" w:eastAsia="zh-CN"/>
        </w:rPr>
        <w:t>药粉：检查粒度、性状、微生物负荷（必要时）。</w:t>
      </w:r>
    </w:p>
    <w:p w14:paraId="69B34D8C">
      <w:pPr>
        <w:pStyle w:val="167"/>
        <w:bidi w:val="0"/>
        <w:rPr>
          <w:rFonts w:hint="default" w:ascii="Times New Roman" w:hAnsi="Times New Roman" w:cs="Times New Roman"/>
          <w:lang w:val="en-US" w:eastAsia="zh-CN"/>
        </w:rPr>
      </w:pPr>
      <w:r>
        <w:rPr>
          <w:rFonts w:hint="eastAsia" w:ascii="Times New Roman" w:hAnsi="Times New Roman" w:cs="Times New Roman"/>
          <w:lang w:val="en-US" w:eastAsia="zh-CN"/>
        </w:rPr>
        <w:t>混合物料：检查混合均匀度。</w:t>
      </w:r>
    </w:p>
    <w:p w14:paraId="399A0CD9">
      <w:pPr>
        <w:pStyle w:val="167"/>
        <w:bidi w:val="0"/>
        <w:rPr>
          <w:rFonts w:hint="default" w:ascii="Times New Roman" w:hAnsi="Times New Roman" w:cs="Times New Roman"/>
          <w:lang w:val="en-US" w:eastAsia="zh-CN"/>
        </w:rPr>
      </w:pPr>
      <w:r>
        <w:rPr>
          <w:rFonts w:hint="eastAsia" w:ascii="Times New Roman" w:hAnsi="Times New Roman" w:cs="Times New Roman"/>
          <w:lang w:val="en-US" w:eastAsia="zh-CN"/>
        </w:rPr>
        <w:t>湿丸：检查丸重、粒径、圆整度、水分（必要时）。</w:t>
      </w:r>
    </w:p>
    <w:p w14:paraId="60B9DFD2">
      <w:pPr>
        <w:pStyle w:val="167"/>
        <w:bidi w:val="0"/>
        <w:rPr>
          <w:rFonts w:hint="default" w:ascii="Times New Roman" w:hAnsi="Times New Roman" w:cs="Times New Roman"/>
          <w:lang w:val="en-US" w:eastAsia="zh-CN"/>
        </w:rPr>
      </w:pPr>
      <w:r>
        <w:rPr>
          <w:rFonts w:hint="eastAsia" w:ascii="Times New Roman" w:hAnsi="Times New Roman" w:cs="Times New Roman"/>
          <w:lang w:val="en-US" w:eastAsia="zh-CN"/>
        </w:rPr>
        <w:t>干丸：检查水分、性状</w:t>
      </w:r>
      <w:r>
        <w:rPr>
          <w:rFonts w:hint="default" w:ascii="Times New Roman" w:hAnsi="Times New Roman" w:cs="Times New Roman"/>
          <w:lang w:val="en-US" w:eastAsia="zh-CN"/>
        </w:rPr>
        <w:t>。</w:t>
      </w:r>
    </w:p>
    <w:bookmarkEnd w:id="82"/>
    <w:p w14:paraId="4F675734">
      <w:pPr>
        <w:pStyle w:val="107"/>
        <w:spacing w:before="120" w:after="120"/>
        <w:rPr>
          <w:rFonts w:hint="default" w:ascii="Times New Roman" w:hAnsi="Times New Roman" w:cs="Times New Roman"/>
          <w:szCs w:val="21"/>
          <w:lang w:val="en-US" w:eastAsia="zh-CN"/>
        </w:rPr>
      </w:pPr>
      <w:bookmarkStart w:id="83" w:name="_Toc32538"/>
      <w:bookmarkStart w:id="84" w:name="_Toc12976"/>
      <w:r>
        <w:rPr>
          <w:rFonts w:hint="default" w:ascii="Times New Roman" w:hAnsi="Times New Roman" w:cs="Times New Roman"/>
          <w:szCs w:val="21"/>
          <w:lang w:val="en-US" w:eastAsia="zh-CN"/>
        </w:rPr>
        <w:t>成品质量控制</w:t>
      </w:r>
      <w:bookmarkEnd w:id="83"/>
      <w:bookmarkEnd w:id="84"/>
    </w:p>
    <w:p w14:paraId="77305C60">
      <w:pPr>
        <w:pStyle w:val="167"/>
        <w:bidi w:val="0"/>
        <w:rPr>
          <w:rFonts w:hint="default" w:ascii="Times New Roman" w:hAnsi="Times New Roman" w:cs="Times New Roman"/>
          <w:lang w:val="en-US" w:eastAsia="zh-CN"/>
        </w:rPr>
      </w:pPr>
      <w:r>
        <w:rPr>
          <w:rFonts w:hint="eastAsia" w:ascii="Times New Roman" w:hAnsi="Times New Roman" w:cs="Times New Roman"/>
          <w:lang w:val="en-US" w:eastAsia="zh-CN"/>
        </w:rPr>
        <w:t>性状：本品应圆整均匀、色泽一致，无粘连、无霉变，具有该品种特有的气味。</w:t>
      </w:r>
    </w:p>
    <w:p w14:paraId="219BD7B4">
      <w:pPr>
        <w:pStyle w:val="167"/>
        <w:bidi w:val="0"/>
        <w:rPr>
          <w:rFonts w:hint="default" w:ascii="Times New Roman" w:hAnsi="Times New Roman" w:cs="Times New Roman"/>
          <w:lang w:val="en-US" w:eastAsia="zh-CN"/>
        </w:rPr>
      </w:pPr>
      <w:r>
        <w:rPr>
          <w:rFonts w:hint="eastAsia" w:ascii="Times New Roman" w:hAnsi="Times New Roman" w:cs="Times New Roman"/>
          <w:lang w:val="en-US" w:eastAsia="zh-CN"/>
        </w:rPr>
        <w:t>鉴别：采用显微鉴别法、薄层色谱法对处方中的主要药味进行定性鉴别，应符合规定</w:t>
      </w:r>
      <w:r>
        <w:rPr>
          <w:rFonts w:hint="default" w:ascii="Times New Roman" w:hAnsi="Times New Roman" w:cs="Times New Roman"/>
          <w:lang w:val="en-US" w:eastAsia="zh-CN"/>
        </w:rPr>
        <w:t>。</w:t>
      </w:r>
    </w:p>
    <w:p w14:paraId="338CC6EA">
      <w:pPr>
        <w:pStyle w:val="67"/>
        <w:bidi w:val="0"/>
        <w:rPr>
          <w:rFonts w:hint="default" w:ascii="Times New Roman" w:hAnsi="Times New Roman" w:cs="Times New Roman"/>
          <w:lang w:val="en-US" w:eastAsia="zh-CN"/>
        </w:rPr>
      </w:pPr>
      <w:r>
        <w:rPr>
          <w:rFonts w:hint="default" w:ascii="Times New Roman" w:hAnsi="Times New Roman" w:cs="Times New Roman"/>
          <w:lang w:val="en-US" w:eastAsia="zh-CN"/>
        </w:rPr>
        <w:t>检查</w:t>
      </w:r>
    </w:p>
    <w:p w14:paraId="10A8E342">
      <w:pPr>
        <w:pStyle w:val="166"/>
        <w:bidi w:val="0"/>
        <w:rPr>
          <w:rFonts w:hint="default" w:ascii="Times New Roman" w:hAnsi="Times New Roman" w:cs="Times New Roman"/>
          <w:lang w:val="en-US" w:eastAsia="zh-CN"/>
        </w:rPr>
      </w:pPr>
      <w:r>
        <w:rPr>
          <w:rFonts w:hint="eastAsia" w:ascii="Times New Roman" w:hAnsi="Times New Roman" w:cs="Times New Roman"/>
          <w:lang w:val="en-US" w:eastAsia="zh-CN"/>
        </w:rPr>
        <w:t>水分：按《中国药典》2025年版通则0832测定，不得过9.0%。</w:t>
      </w:r>
    </w:p>
    <w:p w14:paraId="7D8B71F8">
      <w:pPr>
        <w:pStyle w:val="166"/>
        <w:bidi w:val="0"/>
        <w:rPr>
          <w:rFonts w:hint="default" w:ascii="Times New Roman" w:hAnsi="Times New Roman" w:cs="Times New Roman"/>
          <w:lang w:val="en-US" w:eastAsia="zh-CN"/>
        </w:rPr>
      </w:pPr>
      <w:r>
        <w:rPr>
          <w:rFonts w:hint="eastAsia" w:ascii="Times New Roman" w:hAnsi="Times New Roman" w:cs="Times New Roman"/>
          <w:lang w:val="en-US" w:eastAsia="zh-CN"/>
        </w:rPr>
        <w:t>重量差异：按《中国药典》2025年版通则0101检查，应符合规定。</w:t>
      </w:r>
    </w:p>
    <w:p w14:paraId="492FA683">
      <w:pPr>
        <w:pStyle w:val="166"/>
        <w:bidi w:val="0"/>
        <w:rPr>
          <w:rFonts w:hint="default" w:ascii="Times New Roman" w:hAnsi="Times New Roman" w:cs="Times New Roman"/>
          <w:lang w:val="en-US" w:eastAsia="zh-CN"/>
        </w:rPr>
      </w:pPr>
      <w:r>
        <w:rPr>
          <w:rFonts w:hint="eastAsia" w:ascii="Times New Roman" w:hAnsi="Times New Roman" w:cs="Times New Roman"/>
          <w:lang w:val="en-US" w:eastAsia="zh-CN"/>
        </w:rPr>
        <w:t>装量差异：单剂量包装的水丸，按《中国药典》2025年版通则0942检查，应符合规定。</w:t>
      </w:r>
    </w:p>
    <w:p w14:paraId="4DD7DB49">
      <w:pPr>
        <w:pStyle w:val="166"/>
        <w:bidi w:val="0"/>
        <w:rPr>
          <w:rFonts w:hint="default" w:ascii="Times New Roman" w:hAnsi="Times New Roman" w:cs="Times New Roman"/>
          <w:lang w:val="en-US" w:eastAsia="zh-CN"/>
        </w:rPr>
      </w:pPr>
      <w:r>
        <w:rPr>
          <w:rFonts w:hint="eastAsia" w:ascii="Times New Roman" w:hAnsi="Times New Roman" w:cs="Times New Roman"/>
          <w:lang w:val="en-US" w:eastAsia="zh-CN"/>
        </w:rPr>
        <w:t>溶散时限：按《中国药典》2025年版通则0921检查，除另有规定外，水丸应在1小时内全部溶散。</w:t>
      </w:r>
    </w:p>
    <w:p w14:paraId="356FEA00">
      <w:pPr>
        <w:pStyle w:val="166"/>
        <w:bidi w:val="0"/>
        <w:rPr>
          <w:rFonts w:hint="default" w:ascii="Times New Roman" w:hAnsi="Times New Roman" w:cs="Times New Roman"/>
          <w:lang w:val="en-US" w:eastAsia="zh-CN"/>
        </w:rPr>
      </w:pPr>
      <w:r>
        <w:rPr>
          <w:rFonts w:hint="eastAsia" w:ascii="Times New Roman" w:hAnsi="Times New Roman" w:cs="Times New Roman"/>
          <w:lang w:val="en-US" w:eastAsia="zh-CN"/>
        </w:rPr>
        <w:t>微生物限度：按《中国药典》2025年版通则1105、1106检查，应符合非无菌产品微生物限度标准的要求。</w:t>
      </w:r>
    </w:p>
    <w:p w14:paraId="1719506D">
      <w:pPr>
        <w:pStyle w:val="67"/>
        <w:bidi w:val="0"/>
        <w:ind w:left="0" w:leftChars="0" w:firstLine="0" w:firstLineChars="0"/>
        <w:rPr>
          <w:rFonts w:hint="default"/>
          <w:lang w:val="en-US" w:eastAsia="zh-CN"/>
        </w:rPr>
      </w:pPr>
      <w:r>
        <w:rPr>
          <w:rFonts w:hint="eastAsia"/>
          <w:lang w:val="en-US" w:eastAsia="zh-CN"/>
        </w:rPr>
        <w:t>含量测定</w:t>
      </w:r>
    </w:p>
    <w:p w14:paraId="52114168">
      <w:pPr>
        <w:pStyle w:val="58"/>
        <w:bidi w:val="0"/>
        <w:rPr>
          <w:rFonts w:hint="eastAsia"/>
          <w:lang w:val="en-US" w:eastAsia="zh-CN"/>
        </w:rPr>
      </w:pPr>
      <w:r>
        <w:rPr>
          <w:rFonts w:hint="eastAsia"/>
          <w:lang w:val="en-US" w:eastAsia="zh-CN"/>
        </w:rPr>
        <w:t>对于有效成分明确的水丸，应按《中国药典》2025年版相关规定或经验证的方法进行含量测定，结果应符合品种项下的限度要求。</w:t>
      </w:r>
    </w:p>
    <w:p w14:paraId="1D35719B">
      <w:pPr>
        <w:pStyle w:val="107"/>
        <w:spacing w:before="120" w:after="120"/>
        <w:rPr>
          <w:rFonts w:hint="default" w:ascii="Times New Roman" w:hAnsi="Times New Roman" w:cs="Times New Roman"/>
          <w:szCs w:val="21"/>
          <w:lang w:val="en-US" w:eastAsia="zh-CN"/>
        </w:rPr>
      </w:pPr>
      <w:bookmarkStart w:id="85" w:name="_Toc5433"/>
      <w:r>
        <w:rPr>
          <w:rFonts w:hint="eastAsia" w:ascii="Times New Roman" w:hAnsi="Times New Roman" w:cs="Times New Roman"/>
          <w:szCs w:val="21"/>
          <w:lang w:val="en-US" w:eastAsia="zh-CN"/>
        </w:rPr>
        <w:t>成品质量检查</w:t>
      </w:r>
      <w:bookmarkEnd w:id="85"/>
    </w:p>
    <w:p w14:paraId="52C25F41">
      <w:pPr>
        <w:pStyle w:val="58"/>
        <w:rPr>
          <w:rFonts w:hint="eastAsia" w:ascii="Times New Roman" w:cs="Times New Roman"/>
          <w:szCs w:val="21"/>
          <w:lang w:val="en-US" w:eastAsia="zh-CN"/>
        </w:rPr>
      </w:pPr>
      <w:r>
        <w:rPr>
          <w:rFonts w:hint="eastAsia" w:ascii="Times New Roman" w:cs="Times New Roman"/>
          <w:szCs w:val="21"/>
          <w:lang w:val="en-US" w:eastAsia="zh-CN"/>
        </w:rPr>
        <w:t>成品质量检查应满足表1要求：</w:t>
      </w:r>
    </w:p>
    <w:p w14:paraId="760F3202">
      <w:pPr>
        <w:pStyle w:val="58"/>
        <w:jc w:val="center"/>
        <w:rPr>
          <w:rFonts w:hint="default" w:ascii="Times New Roman" w:cs="Times New Roman"/>
          <w:szCs w:val="21"/>
          <w:lang w:val="en-US" w:eastAsia="zh-CN"/>
        </w:rPr>
      </w:pPr>
      <w:r>
        <w:rPr>
          <w:rFonts w:hint="eastAsia" w:ascii="黑体" w:hAnsi="黑体" w:eastAsia="黑体" w:cs="黑体"/>
          <w:b w:val="0"/>
          <w:bCs w:val="0"/>
          <w:sz w:val="21"/>
          <w:szCs w:val="21"/>
          <w:lang w:eastAsia="zh-CN"/>
        </w:rPr>
        <w:t>表</w:t>
      </w:r>
      <w:r>
        <w:rPr>
          <w:rFonts w:hint="eastAsia" w:ascii="黑体" w:hAnsi="黑体" w:eastAsia="黑体" w:cs="黑体"/>
          <w:b w:val="0"/>
          <w:bCs w:val="0"/>
          <w:sz w:val="21"/>
          <w:szCs w:val="21"/>
          <w:lang w:val="en-US" w:eastAsia="zh-CN"/>
        </w:rPr>
        <w:t>1.</w:t>
      </w:r>
      <w:r>
        <w:rPr>
          <w:rFonts w:hint="eastAsia" w:ascii="黑体" w:hAnsi="黑体" w:eastAsia="黑体" w:cs="黑体"/>
          <w:b w:val="0"/>
          <w:bCs w:val="0"/>
          <w:sz w:val="21"/>
          <w:szCs w:val="21"/>
        </w:rPr>
        <w:t>成品质量检查表</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0"/>
        <w:gridCol w:w="2421"/>
        <w:gridCol w:w="2421"/>
        <w:gridCol w:w="2423"/>
      </w:tblGrid>
      <w:tr w14:paraId="6D55F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Align w:val="center"/>
          </w:tcPr>
          <w:p w14:paraId="7EA02106">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lang w:val="en-US" w:eastAsia="zh-CN"/>
              </w:rPr>
              <w:t>检查项目</w:t>
            </w:r>
          </w:p>
        </w:tc>
        <w:tc>
          <w:tcPr>
            <w:tcW w:w="1249" w:type="pct"/>
            <w:vAlign w:val="center"/>
          </w:tcPr>
          <w:p w14:paraId="4F1370B1">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lang w:val="en-US" w:eastAsia="zh-CN"/>
              </w:rPr>
              <w:t>检查方法</w:t>
            </w:r>
          </w:p>
        </w:tc>
        <w:tc>
          <w:tcPr>
            <w:tcW w:w="1249" w:type="pct"/>
            <w:vAlign w:val="center"/>
          </w:tcPr>
          <w:p w14:paraId="2F3B5A37">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lang w:val="en-US" w:eastAsia="zh-CN"/>
              </w:rPr>
              <w:t>合格标准</w:t>
            </w:r>
          </w:p>
        </w:tc>
        <w:tc>
          <w:tcPr>
            <w:tcW w:w="1250" w:type="pct"/>
            <w:vAlign w:val="center"/>
          </w:tcPr>
          <w:p w14:paraId="68570A1B">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lang w:val="en-US" w:eastAsia="zh-CN"/>
              </w:rPr>
              <w:t>检验频次</w:t>
            </w:r>
          </w:p>
        </w:tc>
      </w:tr>
      <w:tr w14:paraId="5B291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Align w:val="center"/>
          </w:tcPr>
          <w:p w14:paraId="70EE3A9B">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lang w:val="en-US" w:eastAsia="zh-CN"/>
              </w:rPr>
              <w:t>性状</w:t>
            </w:r>
          </w:p>
        </w:tc>
        <w:tc>
          <w:tcPr>
            <w:tcW w:w="1249" w:type="pct"/>
            <w:vAlign w:val="center"/>
          </w:tcPr>
          <w:p w14:paraId="114B6C58">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lang w:val="en-US" w:eastAsia="zh-CN"/>
              </w:rPr>
              <w:t>目测、鼻嗅</w:t>
            </w:r>
          </w:p>
        </w:tc>
        <w:tc>
          <w:tcPr>
            <w:tcW w:w="1249" w:type="pct"/>
            <w:vAlign w:val="center"/>
          </w:tcPr>
          <w:p w14:paraId="09ADFE48">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lang w:val="en-US" w:eastAsia="zh-CN"/>
              </w:rPr>
              <w:t>应符合8.4.1的要求</w:t>
            </w:r>
          </w:p>
        </w:tc>
        <w:tc>
          <w:tcPr>
            <w:tcW w:w="1250" w:type="pct"/>
            <w:vAlign w:val="center"/>
          </w:tcPr>
          <w:p w14:paraId="2F045781">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lang w:val="en-US" w:eastAsia="zh-CN"/>
              </w:rPr>
              <w:t>每批次</w:t>
            </w:r>
          </w:p>
        </w:tc>
      </w:tr>
      <w:tr w14:paraId="1CB5A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Align w:val="center"/>
          </w:tcPr>
          <w:p w14:paraId="03562C2E">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lang w:val="en-US" w:eastAsia="zh-CN"/>
              </w:rPr>
              <w:t>水分</w:t>
            </w:r>
          </w:p>
        </w:tc>
        <w:tc>
          <w:tcPr>
            <w:tcW w:w="1249" w:type="pct"/>
            <w:vAlign w:val="center"/>
          </w:tcPr>
          <w:p w14:paraId="070273C3">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lang w:val="en-US" w:eastAsia="zh-CN"/>
              </w:rPr>
              <w:t>《中国药典》2025年版通则0832</w:t>
            </w:r>
          </w:p>
        </w:tc>
        <w:tc>
          <w:tcPr>
            <w:tcW w:w="1249" w:type="pct"/>
            <w:vAlign w:val="center"/>
          </w:tcPr>
          <w:p w14:paraId="7EABD5D6">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lang w:val="en-US" w:eastAsia="zh-CN"/>
              </w:rPr>
              <w:t>≤9.0%</w:t>
            </w:r>
          </w:p>
        </w:tc>
        <w:tc>
          <w:tcPr>
            <w:tcW w:w="1250" w:type="pct"/>
            <w:vAlign w:val="center"/>
          </w:tcPr>
          <w:p w14:paraId="55A713E6">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lang w:val="en-US" w:eastAsia="zh-CN"/>
              </w:rPr>
              <w:t>每批次</w:t>
            </w:r>
          </w:p>
        </w:tc>
      </w:tr>
      <w:tr w14:paraId="7E01A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Align w:val="center"/>
          </w:tcPr>
          <w:p w14:paraId="4DDD0CEA">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lang w:val="en-US" w:eastAsia="zh-CN"/>
              </w:rPr>
              <w:t>重量差异</w:t>
            </w:r>
          </w:p>
        </w:tc>
        <w:tc>
          <w:tcPr>
            <w:tcW w:w="1249" w:type="pct"/>
            <w:vAlign w:val="center"/>
          </w:tcPr>
          <w:p w14:paraId="7CD17A47">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lang w:val="en-US" w:eastAsia="zh-CN"/>
              </w:rPr>
              <w:t>《中国药典》2025年版通则0101</w:t>
            </w:r>
          </w:p>
        </w:tc>
        <w:tc>
          <w:tcPr>
            <w:tcW w:w="1249" w:type="pct"/>
            <w:vAlign w:val="center"/>
          </w:tcPr>
          <w:p w14:paraId="49C0E31C">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lang w:val="en-US" w:eastAsia="zh-CN"/>
              </w:rPr>
              <w:t>符合规定</w:t>
            </w:r>
          </w:p>
        </w:tc>
        <w:tc>
          <w:tcPr>
            <w:tcW w:w="1250" w:type="pct"/>
            <w:vAlign w:val="center"/>
          </w:tcPr>
          <w:p w14:paraId="342FD4B5">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lang w:val="en-US" w:eastAsia="zh-CN"/>
              </w:rPr>
              <w:t>每批次</w:t>
            </w:r>
          </w:p>
        </w:tc>
      </w:tr>
      <w:tr w14:paraId="1BCEA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Align w:val="center"/>
          </w:tcPr>
          <w:p w14:paraId="6F5116FD">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lang w:val="en-US" w:eastAsia="zh-CN"/>
              </w:rPr>
              <w:t>装量差异</w:t>
            </w:r>
          </w:p>
        </w:tc>
        <w:tc>
          <w:tcPr>
            <w:tcW w:w="1249" w:type="pct"/>
            <w:vAlign w:val="center"/>
          </w:tcPr>
          <w:p w14:paraId="19C04A77">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lang w:val="en-US" w:eastAsia="zh-CN"/>
              </w:rPr>
              <w:t>《中国药典》2025年版通则0942</w:t>
            </w:r>
          </w:p>
        </w:tc>
        <w:tc>
          <w:tcPr>
            <w:tcW w:w="1249" w:type="pct"/>
            <w:vAlign w:val="center"/>
          </w:tcPr>
          <w:p w14:paraId="0E6B0199">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lang w:val="en-US" w:eastAsia="zh-CN"/>
              </w:rPr>
              <w:t>符合规定</w:t>
            </w:r>
          </w:p>
        </w:tc>
        <w:tc>
          <w:tcPr>
            <w:tcW w:w="1250" w:type="pct"/>
            <w:vAlign w:val="center"/>
          </w:tcPr>
          <w:p w14:paraId="7D790B5D">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lang w:val="en-US" w:eastAsia="zh-CN"/>
              </w:rPr>
              <w:t>每批次</w:t>
            </w:r>
          </w:p>
        </w:tc>
      </w:tr>
      <w:tr w14:paraId="75070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Align w:val="center"/>
          </w:tcPr>
          <w:p w14:paraId="57277088">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lang w:val="en-US" w:eastAsia="zh-CN"/>
              </w:rPr>
              <w:t>溶散时限</w:t>
            </w:r>
          </w:p>
        </w:tc>
        <w:tc>
          <w:tcPr>
            <w:tcW w:w="1249" w:type="pct"/>
            <w:vAlign w:val="center"/>
          </w:tcPr>
          <w:p w14:paraId="698F2DAA">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lang w:val="en-US" w:eastAsia="zh-CN"/>
              </w:rPr>
              <w:t>《中国药典》2025年版通则0921</w:t>
            </w:r>
          </w:p>
        </w:tc>
        <w:tc>
          <w:tcPr>
            <w:tcW w:w="1249" w:type="pct"/>
            <w:vAlign w:val="center"/>
          </w:tcPr>
          <w:p w14:paraId="3C38CB35">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lang w:val="en-US" w:eastAsia="zh-CN"/>
              </w:rPr>
              <w:t>符合8.4.3.4的要求</w:t>
            </w:r>
          </w:p>
        </w:tc>
        <w:tc>
          <w:tcPr>
            <w:tcW w:w="1250" w:type="pct"/>
            <w:vAlign w:val="center"/>
          </w:tcPr>
          <w:p w14:paraId="3A2B6878">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lang w:val="en-US" w:eastAsia="zh-CN"/>
              </w:rPr>
              <w:t>每批次</w:t>
            </w:r>
          </w:p>
        </w:tc>
      </w:tr>
      <w:tr w14:paraId="04B43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Align w:val="center"/>
          </w:tcPr>
          <w:p w14:paraId="79B74D95">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lang w:val="en-US" w:eastAsia="zh-CN"/>
              </w:rPr>
              <w:t>微生物限度</w:t>
            </w:r>
          </w:p>
        </w:tc>
        <w:tc>
          <w:tcPr>
            <w:tcW w:w="1249" w:type="pct"/>
            <w:vAlign w:val="center"/>
          </w:tcPr>
          <w:p w14:paraId="63B35A9B">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lang w:val="en-US" w:eastAsia="zh-CN"/>
              </w:rPr>
              <w:t>《中国药典》2025年版通则1105、1106</w:t>
            </w:r>
          </w:p>
        </w:tc>
        <w:tc>
          <w:tcPr>
            <w:tcW w:w="1249" w:type="pct"/>
            <w:vAlign w:val="center"/>
          </w:tcPr>
          <w:p w14:paraId="277308F2">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lang w:val="en-US" w:eastAsia="zh-CN"/>
              </w:rPr>
              <w:t>符合8.4.3.5的要求</w:t>
            </w:r>
          </w:p>
        </w:tc>
        <w:tc>
          <w:tcPr>
            <w:tcW w:w="1250" w:type="pct"/>
            <w:vAlign w:val="center"/>
          </w:tcPr>
          <w:p w14:paraId="5FC06629">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lang w:val="en-US" w:eastAsia="zh-CN"/>
              </w:rPr>
              <w:t>每批次</w:t>
            </w:r>
          </w:p>
        </w:tc>
      </w:tr>
      <w:tr w14:paraId="7DD47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Align w:val="center"/>
          </w:tcPr>
          <w:p w14:paraId="5C11FAD4">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lang w:val="en-US" w:eastAsia="zh-CN"/>
              </w:rPr>
              <w:t>含量测定</w:t>
            </w:r>
          </w:p>
        </w:tc>
        <w:tc>
          <w:tcPr>
            <w:tcW w:w="1249" w:type="pct"/>
            <w:vAlign w:val="center"/>
          </w:tcPr>
          <w:p w14:paraId="4C3483C1">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lang w:val="en-US" w:eastAsia="zh-CN"/>
              </w:rPr>
              <w:t>按品种项下规定的方法</w:t>
            </w:r>
          </w:p>
        </w:tc>
        <w:tc>
          <w:tcPr>
            <w:tcW w:w="1249" w:type="pct"/>
            <w:vAlign w:val="center"/>
          </w:tcPr>
          <w:p w14:paraId="46616303">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lang w:val="en-US" w:eastAsia="zh-CN"/>
              </w:rPr>
              <w:t>符合品种项下的限度要求</w:t>
            </w:r>
          </w:p>
        </w:tc>
        <w:tc>
          <w:tcPr>
            <w:tcW w:w="1250" w:type="pct"/>
            <w:vAlign w:val="center"/>
          </w:tcPr>
          <w:p w14:paraId="601965B7">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lang w:val="en-US" w:eastAsia="zh-CN"/>
              </w:rPr>
              <w:t>每批次</w:t>
            </w:r>
          </w:p>
        </w:tc>
      </w:tr>
    </w:tbl>
    <w:p w14:paraId="63EB15FC">
      <w:pPr>
        <w:spacing w:line="360" w:lineRule="auto"/>
        <w:rPr>
          <w:rFonts w:hint="eastAsia" w:ascii="Times New Roman" w:hAnsi="Times New Roman" w:eastAsia="黑体" w:cs="Times New Roman"/>
          <w:kern w:val="0"/>
          <w:sz w:val="21"/>
          <w:szCs w:val="21"/>
          <w:lang w:val="en-US" w:eastAsia="zh-CN" w:bidi="ar-SA"/>
        </w:rPr>
      </w:pPr>
    </w:p>
    <w:p w14:paraId="08840346">
      <w:pPr>
        <w:pStyle w:val="107"/>
        <w:spacing w:before="120" w:after="12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 xml:space="preserve">检验规则  </w:t>
      </w:r>
    </w:p>
    <w:p w14:paraId="2A8BBF42">
      <w:pPr>
        <w:pStyle w:val="167"/>
        <w:numPr>
          <w:ilvl w:val="3"/>
          <w:numId w:val="32"/>
        </w:numPr>
        <w:bidi w:val="0"/>
        <w:rPr>
          <w:rFonts w:hint="eastAsia" w:ascii="Times New Roman" w:hAnsi="Times New Roman" w:cs="Times New Roman"/>
          <w:lang w:val="en-US" w:eastAsia="zh-CN"/>
        </w:rPr>
      </w:pPr>
      <w:r>
        <w:rPr>
          <w:rFonts w:hint="eastAsia" w:ascii="Times New Roman" w:hAnsi="Times New Roman" w:cs="Times New Roman"/>
          <w:lang w:val="en-US" w:eastAsia="zh-CN"/>
        </w:rPr>
        <w:t xml:space="preserve">取样：按《中国药典》2025年版通则或企业标准操作规程进行随机取样。    </w:t>
      </w:r>
    </w:p>
    <w:p w14:paraId="144B40B9">
      <w:pPr>
        <w:pStyle w:val="167"/>
        <w:numPr>
          <w:ilvl w:val="3"/>
          <w:numId w:val="32"/>
        </w:numPr>
        <w:bidi w:val="0"/>
        <w:rPr>
          <w:rFonts w:hint="eastAsia" w:ascii="Times New Roman" w:hAnsi="Times New Roman" w:cs="Times New Roman"/>
          <w:lang w:val="en-US" w:eastAsia="zh-CN"/>
        </w:rPr>
      </w:pPr>
      <w:r>
        <w:rPr>
          <w:rFonts w:hint="eastAsia" w:ascii="Times New Roman" w:hAnsi="Times New Roman" w:cs="Times New Roman"/>
          <w:lang w:val="en-US" w:eastAsia="zh-CN"/>
        </w:rPr>
        <w:t xml:space="preserve">出厂检验：每批成品应进行全项检验，检验合格并出具报告后方可出厂。    </w:t>
      </w:r>
    </w:p>
    <w:p w14:paraId="2AAEDEA9">
      <w:pPr>
        <w:pStyle w:val="167"/>
        <w:numPr>
          <w:ilvl w:val="3"/>
          <w:numId w:val="32"/>
        </w:numPr>
        <w:bidi w:val="0"/>
        <w:rPr>
          <w:rFonts w:hint="default"/>
          <w:lang w:val="en-US" w:eastAsia="zh-CN"/>
        </w:rPr>
      </w:pPr>
      <w:r>
        <w:rPr>
          <w:rFonts w:hint="eastAsia" w:ascii="Times New Roman" w:hAnsi="Times New Roman" w:cs="Times New Roman"/>
          <w:lang w:val="en-US" w:eastAsia="zh-CN"/>
        </w:rPr>
        <w:t>判定规则：所有检验项目均符合标准，判为合格。如有一项不符合标准，可双倍复验（微生物限度除外），复验结果仍有一项不合格，则判该批产品不合格。微生物限度不合格不得复验，直接判为不合格。</w:t>
      </w:r>
    </w:p>
    <w:p w14:paraId="61FD9286">
      <w:pPr>
        <w:keepNext w:val="0"/>
        <w:keepLines w:val="0"/>
        <w:pageBreakBefore w:val="0"/>
        <w:widowControl w:val="0"/>
        <w:numPr>
          <w:ilvl w:val="1"/>
          <w:numId w:val="32"/>
        </w:numPr>
        <w:kinsoku/>
        <w:wordWrap/>
        <w:overflowPunct/>
        <w:topLinePunct w:val="0"/>
        <w:autoSpaceDE/>
        <w:autoSpaceDN/>
        <w:bidi w:val="0"/>
        <w:adjustRightInd w:val="0"/>
        <w:snapToGrid/>
        <w:spacing w:before="240" w:beforeLines="100" w:after="240" w:afterLines="100" w:line="240" w:lineRule="auto"/>
        <w:jc w:val="both"/>
        <w:textAlignment w:val="auto"/>
        <w:outlineLvl w:val="0"/>
        <w:rPr>
          <w:rFonts w:hint="default" w:ascii="Times New Roman" w:hAnsi="Times New Roman" w:eastAsia="黑体" w:cs="Times New Roman"/>
          <w:color w:val="auto"/>
          <w:sz w:val="21"/>
          <w:lang w:val="en-US" w:eastAsia="zh-CN" w:bidi="ar-SA"/>
        </w:rPr>
      </w:pPr>
      <w:bookmarkStart w:id="86" w:name="_Toc29623"/>
      <w:r>
        <w:rPr>
          <w:rFonts w:hint="default" w:ascii="Times New Roman" w:hAnsi="Times New Roman" w:eastAsia="黑体" w:cs="Times New Roman"/>
          <w:color w:val="auto"/>
          <w:sz w:val="21"/>
          <w:lang w:val="en-US" w:eastAsia="zh-CN" w:bidi="ar-SA"/>
        </w:rPr>
        <w:t>包装、标签与说明书</w:t>
      </w:r>
      <w:bookmarkEnd w:id="86"/>
    </w:p>
    <w:p w14:paraId="7E8783C4">
      <w:pPr>
        <w:pStyle w:val="107"/>
        <w:numPr>
          <w:ilvl w:val="2"/>
          <w:numId w:val="32"/>
        </w:numPr>
        <w:spacing w:before="120" w:after="120"/>
        <w:rPr>
          <w:rFonts w:hint="default" w:ascii="Times New Roman" w:hAnsi="Times New Roman" w:cs="Times New Roman"/>
          <w:szCs w:val="21"/>
          <w:lang w:val="en-US" w:eastAsia="zh-CN"/>
        </w:rPr>
      </w:pPr>
      <w:bookmarkStart w:id="87" w:name="_Toc28699"/>
      <w:bookmarkStart w:id="88" w:name="_Toc32349"/>
      <w:r>
        <w:rPr>
          <w:rFonts w:hint="default" w:ascii="Times New Roman" w:hAnsi="Times New Roman" w:cs="Times New Roman"/>
          <w:szCs w:val="21"/>
          <w:lang w:val="en-US" w:eastAsia="zh-CN"/>
        </w:rPr>
        <w:t>包装</w:t>
      </w:r>
      <w:bookmarkEnd w:id="87"/>
      <w:bookmarkEnd w:id="88"/>
    </w:p>
    <w:p w14:paraId="512497C6">
      <w:pPr>
        <w:pStyle w:val="167"/>
        <w:numPr>
          <w:ilvl w:val="3"/>
          <w:numId w:val="32"/>
        </w:numPr>
        <w:bidi w:val="0"/>
        <w:rPr>
          <w:rFonts w:hint="default" w:ascii="Times New Roman" w:hAnsi="Times New Roman" w:cs="Times New Roman"/>
          <w:lang w:val="en-US" w:eastAsia="zh-CN"/>
        </w:rPr>
      </w:pPr>
      <w:r>
        <w:rPr>
          <w:rFonts w:hint="eastAsia" w:ascii="Times New Roman" w:hAnsi="Times New Roman" w:cs="Times New Roman"/>
          <w:lang w:val="en-US" w:eastAsia="zh-CN"/>
        </w:rPr>
        <w:t xml:space="preserve">包装材料应符合6.4的要求。内包装应密封、防潮，外包装应牢固、整洁。   </w:t>
      </w:r>
    </w:p>
    <w:p w14:paraId="26ECACEA">
      <w:pPr>
        <w:pStyle w:val="167"/>
        <w:numPr>
          <w:ilvl w:val="3"/>
          <w:numId w:val="32"/>
        </w:numPr>
        <w:bidi w:val="0"/>
        <w:rPr>
          <w:rFonts w:hint="default" w:ascii="Times New Roman" w:hAnsi="Times New Roman" w:cs="Times New Roman"/>
          <w:lang w:val="en-US" w:eastAsia="zh-CN"/>
        </w:rPr>
      </w:pPr>
      <w:r>
        <w:rPr>
          <w:rFonts w:hint="eastAsia" w:ascii="Times New Roman" w:hAnsi="Times New Roman" w:cs="Times New Roman"/>
          <w:lang w:val="en-US" w:eastAsia="zh-CN"/>
        </w:rPr>
        <w:t>包装过程应在清洁的环境中操作，防止污染。包装完成后应进行密封性检查。</w:t>
      </w:r>
    </w:p>
    <w:p w14:paraId="333E63F7">
      <w:pPr>
        <w:pStyle w:val="107"/>
        <w:numPr>
          <w:ilvl w:val="2"/>
          <w:numId w:val="32"/>
        </w:numPr>
        <w:spacing w:before="120" w:after="120"/>
        <w:rPr>
          <w:rFonts w:hint="default" w:ascii="Times New Roman" w:hAnsi="Times New Roman" w:cs="Times New Roman"/>
          <w:szCs w:val="21"/>
          <w:lang w:val="en-US" w:eastAsia="zh-CN"/>
        </w:rPr>
      </w:pPr>
      <w:bookmarkStart w:id="89" w:name="_Toc9100"/>
      <w:bookmarkStart w:id="90" w:name="_Toc1034"/>
      <w:r>
        <w:rPr>
          <w:rFonts w:hint="default" w:ascii="Times New Roman" w:hAnsi="Times New Roman" w:cs="Times New Roman"/>
          <w:szCs w:val="21"/>
          <w:lang w:val="en-US" w:eastAsia="zh-CN"/>
        </w:rPr>
        <w:t>标签</w:t>
      </w:r>
      <w:bookmarkEnd w:id="89"/>
      <w:bookmarkEnd w:id="90"/>
    </w:p>
    <w:p w14:paraId="5827BFFF">
      <w:pPr>
        <w:pStyle w:val="167"/>
        <w:numPr>
          <w:ilvl w:val="3"/>
          <w:numId w:val="32"/>
        </w:numPr>
        <w:bidi w:val="0"/>
        <w:rPr>
          <w:rFonts w:hint="eastAsia" w:ascii="Times New Roman" w:hAnsi="Times New Roman" w:cs="Times New Roman"/>
          <w:lang w:val="en-US" w:eastAsia="zh-CN"/>
        </w:rPr>
      </w:pPr>
      <w:r>
        <w:rPr>
          <w:rFonts w:hint="eastAsia" w:ascii="Times New Roman" w:hAnsi="Times New Roman" w:cs="Times New Roman"/>
          <w:lang w:val="en-US" w:eastAsia="zh-CN"/>
        </w:rPr>
        <w:t>标签内容</w:t>
      </w:r>
      <w:r>
        <w:rPr>
          <w:rFonts w:hint="eastAsia" w:ascii="Times New Roman" w:cs="Times New Roman"/>
          <w:lang w:val="en-US" w:eastAsia="zh-CN"/>
        </w:rPr>
        <w:t>宜</w:t>
      </w:r>
      <w:r>
        <w:rPr>
          <w:rFonts w:hint="eastAsia" w:ascii="Times New Roman" w:hAnsi="Times New Roman" w:cs="Times New Roman"/>
          <w:lang w:val="en-US" w:eastAsia="zh-CN"/>
        </w:rPr>
        <w:t xml:space="preserve">符合《药品说明书和标签管理规定》的要求包括：药品名称、规格、批号、生产日期、有效期、生产企业、贮藏条件、批准文号/备案号（如有）等。    </w:t>
      </w:r>
    </w:p>
    <w:p w14:paraId="24A462F3">
      <w:pPr>
        <w:pStyle w:val="167"/>
        <w:numPr>
          <w:ilvl w:val="3"/>
          <w:numId w:val="32"/>
        </w:numPr>
        <w:bidi w:val="0"/>
        <w:rPr>
          <w:rFonts w:hint="default" w:ascii="Times New Roman" w:hAnsi="Times New Roman" w:cs="Times New Roman"/>
          <w:lang w:val="en-US" w:eastAsia="zh-CN"/>
        </w:rPr>
      </w:pPr>
      <w:r>
        <w:rPr>
          <w:rFonts w:hint="eastAsia" w:ascii="Times New Roman" w:hAnsi="Times New Roman" w:cs="Times New Roman"/>
          <w:lang w:val="en-US" w:eastAsia="zh-CN"/>
        </w:rPr>
        <w:t>外包装箱上还应加贴储运图示标志，并符合GB/T 191的要求</w:t>
      </w:r>
      <w:r>
        <w:rPr>
          <w:rFonts w:hint="default" w:ascii="Times New Roman" w:hAnsi="Times New Roman" w:cs="Times New Roman"/>
          <w:lang w:val="en-US" w:eastAsia="zh-CN"/>
        </w:rPr>
        <w:t>。</w:t>
      </w:r>
    </w:p>
    <w:p w14:paraId="78522AB5">
      <w:pPr>
        <w:pStyle w:val="107"/>
        <w:numPr>
          <w:ilvl w:val="2"/>
          <w:numId w:val="32"/>
        </w:numPr>
        <w:spacing w:before="120" w:after="120"/>
        <w:rPr>
          <w:rFonts w:hint="default" w:ascii="Times New Roman" w:hAnsi="Times New Roman" w:cs="Times New Roman"/>
          <w:szCs w:val="21"/>
          <w:lang w:val="en-US" w:eastAsia="zh-CN"/>
        </w:rPr>
      </w:pPr>
      <w:bookmarkStart w:id="91" w:name="_Toc31451"/>
      <w:bookmarkStart w:id="92" w:name="_Toc6570"/>
      <w:r>
        <w:rPr>
          <w:rFonts w:hint="default" w:ascii="Times New Roman" w:hAnsi="Times New Roman" w:cs="Times New Roman"/>
          <w:szCs w:val="21"/>
          <w:lang w:val="en-US" w:eastAsia="zh-CN"/>
        </w:rPr>
        <w:t>说明书</w:t>
      </w:r>
      <w:bookmarkEnd w:id="91"/>
      <w:bookmarkEnd w:id="92"/>
    </w:p>
    <w:p w14:paraId="04D71CF5">
      <w:pPr>
        <w:pStyle w:val="167"/>
        <w:numPr>
          <w:ilvl w:val="3"/>
          <w:numId w:val="32"/>
        </w:numPr>
        <w:bidi w:val="0"/>
        <w:rPr>
          <w:rFonts w:hint="eastAsia" w:ascii="Times New Roman" w:hAnsi="Times New Roman" w:cs="Times New Roman"/>
          <w:lang w:val="en-US" w:eastAsia="zh-CN"/>
        </w:rPr>
      </w:pPr>
      <w:r>
        <w:rPr>
          <w:rFonts w:hint="eastAsia" w:ascii="Times New Roman" w:hAnsi="Times New Roman" w:cs="Times New Roman"/>
          <w:lang w:val="en-US" w:eastAsia="zh-CN"/>
        </w:rPr>
        <w:t>说明书</w:t>
      </w:r>
      <w:r>
        <w:rPr>
          <w:rFonts w:hint="eastAsia" w:ascii="Times New Roman" w:cs="Times New Roman"/>
          <w:lang w:val="en-US" w:eastAsia="zh-CN"/>
        </w:rPr>
        <w:t>宜</w:t>
      </w:r>
      <w:r>
        <w:rPr>
          <w:rFonts w:hint="eastAsia" w:ascii="Times New Roman" w:hAnsi="Times New Roman" w:cs="Times New Roman"/>
          <w:lang w:val="en-US" w:eastAsia="zh-CN"/>
        </w:rPr>
        <w:t xml:space="preserve">包含药品名称、成分、性状、功能主治、规格、用法用量、不良反应、禁忌、注意事项、贮藏、包装、有效期、执行标准、批准文号、生产企业等信息。   </w:t>
      </w:r>
    </w:p>
    <w:p w14:paraId="0BB5865E">
      <w:pPr>
        <w:pStyle w:val="167"/>
        <w:numPr>
          <w:ilvl w:val="3"/>
          <w:numId w:val="32"/>
        </w:numPr>
        <w:bidi w:val="0"/>
        <w:rPr>
          <w:rFonts w:hint="default" w:ascii="Times New Roman" w:hAnsi="Times New Roman" w:cs="Times New Roman"/>
          <w:lang w:val="en-US" w:eastAsia="zh-CN"/>
        </w:rPr>
      </w:pPr>
      <w:r>
        <w:rPr>
          <w:rFonts w:hint="eastAsia" w:ascii="Times New Roman" w:hAnsi="Times New Roman" w:cs="Times New Roman"/>
          <w:lang w:val="en-US" w:eastAsia="zh-CN"/>
        </w:rPr>
        <w:t>说明书的内容应与国家批准的相一致，文字表述应科学、规范、通俗易懂</w:t>
      </w:r>
      <w:r>
        <w:rPr>
          <w:rFonts w:hint="default" w:ascii="Times New Roman" w:hAnsi="Times New Roman" w:cs="Times New Roman"/>
          <w:lang w:val="en-US" w:eastAsia="zh-CN"/>
        </w:rPr>
        <w:t>。</w:t>
      </w:r>
    </w:p>
    <w:p w14:paraId="371D9733">
      <w:pPr>
        <w:keepNext w:val="0"/>
        <w:keepLines w:val="0"/>
        <w:pageBreakBefore w:val="0"/>
        <w:widowControl w:val="0"/>
        <w:numPr>
          <w:ilvl w:val="1"/>
          <w:numId w:val="32"/>
        </w:numPr>
        <w:kinsoku/>
        <w:wordWrap/>
        <w:overflowPunct/>
        <w:topLinePunct w:val="0"/>
        <w:autoSpaceDE/>
        <w:autoSpaceDN/>
        <w:bidi w:val="0"/>
        <w:adjustRightInd w:val="0"/>
        <w:snapToGrid/>
        <w:spacing w:before="240" w:beforeLines="100" w:after="240" w:afterLines="100" w:line="240" w:lineRule="auto"/>
        <w:jc w:val="both"/>
        <w:textAlignment w:val="auto"/>
        <w:outlineLvl w:val="0"/>
        <w:rPr>
          <w:rFonts w:hint="default" w:ascii="Times New Roman" w:hAnsi="Times New Roman" w:eastAsia="黑体" w:cs="Times New Roman"/>
          <w:color w:val="auto"/>
          <w:sz w:val="21"/>
          <w:lang w:val="en-US" w:eastAsia="zh-CN" w:bidi="ar-SA"/>
        </w:rPr>
      </w:pPr>
      <w:bookmarkStart w:id="93" w:name="_Toc21689"/>
      <w:r>
        <w:rPr>
          <w:rFonts w:hint="default" w:ascii="Times New Roman" w:hAnsi="Times New Roman" w:eastAsia="黑体" w:cs="Times New Roman"/>
          <w:color w:val="auto"/>
          <w:sz w:val="21"/>
          <w:lang w:val="en-US" w:eastAsia="zh-CN" w:bidi="ar-SA"/>
        </w:rPr>
        <w:t>贮存与运输</w:t>
      </w:r>
      <w:bookmarkEnd w:id="93"/>
    </w:p>
    <w:p w14:paraId="743795EC">
      <w:pPr>
        <w:pStyle w:val="107"/>
        <w:numPr>
          <w:ilvl w:val="2"/>
          <w:numId w:val="32"/>
        </w:numPr>
        <w:spacing w:before="120" w:after="120"/>
        <w:rPr>
          <w:rFonts w:hint="default" w:ascii="Times New Roman" w:hAnsi="Times New Roman" w:cs="Times New Roman"/>
          <w:szCs w:val="21"/>
          <w:lang w:val="en-US" w:eastAsia="zh-CN"/>
        </w:rPr>
      </w:pPr>
      <w:bookmarkStart w:id="94" w:name="_Toc18845"/>
      <w:bookmarkStart w:id="95" w:name="_Toc26590"/>
      <w:r>
        <w:rPr>
          <w:rFonts w:hint="default" w:ascii="Times New Roman" w:hAnsi="Times New Roman" w:cs="Times New Roman"/>
          <w:szCs w:val="21"/>
          <w:lang w:val="en-US" w:eastAsia="zh-CN"/>
        </w:rPr>
        <w:t>贮存</w:t>
      </w:r>
      <w:bookmarkEnd w:id="94"/>
      <w:bookmarkEnd w:id="95"/>
    </w:p>
    <w:p w14:paraId="68C91D22">
      <w:pPr>
        <w:pStyle w:val="167"/>
        <w:numPr>
          <w:ilvl w:val="3"/>
          <w:numId w:val="32"/>
        </w:numPr>
        <w:bidi w:val="0"/>
        <w:rPr>
          <w:rFonts w:hint="eastAsia" w:ascii="Times New Roman" w:hAnsi="Times New Roman" w:cs="Times New Roman"/>
          <w:lang w:val="en-US" w:eastAsia="zh-CN"/>
        </w:rPr>
      </w:pPr>
      <w:r>
        <w:rPr>
          <w:rFonts w:hint="eastAsia" w:ascii="Times New Roman" w:hAnsi="Times New Roman" w:cs="Times New Roman"/>
          <w:lang w:val="en-US" w:eastAsia="zh-CN"/>
        </w:rPr>
        <w:t xml:space="preserve">产品应贮存在阴凉、干燥、通风的库房内。温度一般不超过20℃，相对湿度在45%～65%之间。   </w:t>
      </w:r>
    </w:p>
    <w:p w14:paraId="083FC169">
      <w:pPr>
        <w:pStyle w:val="167"/>
        <w:numPr>
          <w:ilvl w:val="3"/>
          <w:numId w:val="32"/>
        </w:numPr>
        <w:bidi w:val="0"/>
        <w:rPr>
          <w:rFonts w:hint="default" w:ascii="Times New Roman" w:hAnsi="Times New Roman" w:cs="Times New Roman"/>
          <w:lang w:val="en-US" w:eastAsia="zh-CN"/>
        </w:rPr>
      </w:pPr>
      <w:r>
        <w:rPr>
          <w:rFonts w:hint="eastAsia" w:ascii="Times New Roman" w:hAnsi="Times New Roman" w:cs="Times New Roman"/>
          <w:lang w:val="en-US" w:eastAsia="zh-CN"/>
        </w:rPr>
        <w:t>应具备有效的防潮、防虫、防鼠、防霉设施。产品应离地、离墙存放，遵循“先进先出”原则</w:t>
      </w:r>
      <w:r>
        <w:rPr>
          <w:rFonts w:hint="default" w:ascii="Times New Roman" w:hAnsi="Times New Roman" w:cs="Times New Roman"/>
          <w:lang w:val="en-US" w:eastAsia="zh-CN"/>
        </w:rPr>
        <w:t>。</w:t>
      </w:r>
    </w:p>
    <w:p w14:paraId="044D3470">
      <w:pPr>
        <w:pStyle w:val="107"/>
        <w:numPr>
          <w:ilvl w:val="2"/>
          <w:numId w:val="32"/>
        </w:numPr>
        <w:spacing w:before="120" w:after="120"/>
        <w:rPr>
          <w:rFonts w:hint="default" w:ascii="Times New Roman" w:hAnsi="Times New Roman" w:cs="Times New Roman"/>
          <w:szCs w:val="21"/>
          <w:lang w:val="en-US" w:eastAsia="zh-CN"/>
        </w:rPr>
      </w:pPr>
      <w:bookmarkStart w:id="96" w:name="_Toc11605"/>
      <w:bookmarkStart w:id="97" w:name="_Toc27432"/>
      <w:r>
        <w:rPr>
          <w:rFonts w:hint="default" w:ascii="Times New Roman" w:hAnsi="Times New Roman" w:cs="Times New Roman"/>
          <w:szCs w:val="21"/>
          <w:lang w:val="en-US" w:eastAsia="zh-CN"/>
        </w:rPr>
        <w:t>运输</w:t>
      </w:r>
      <w:bookmarkEnd w:id="96"/>
      <w:bookmarkEnd w:id="97"/>
    </w:p>
    <w:p w14:paraId="240142AF">
      <w:pPr>
        <w:pStyle w:val="167"/>
        <w:numPr>
          <w:ilvl w:val="3"/>
          <w:numId w:val="32"/>
        </w:numPr>
        <w:bidi w:val="0"/>
        <w:rPr>
          <w:rFonts w:hint="default" w:ascii="Times New Roman" w:hAnsi="Times New Roman" w:cs="Times New Roman"/>
          <w:lang w:val="en-US" w:eastAsia="zh-CN"/>
        </w:rPr>
      </w:pPr>
      <w:r>
        <w:rPr>
          <w:rFonts w:hint="default" w:ascii="Times New Roman" w:hAnsi="Times New Roman" w:cs="Times New Roman"/>
          <w:lang w:val="en-US" w:eastAsia="zh-CN"/>
        </w:rPr>
        <w:t>运输工具应清洁、干燥、通风，具备有效的防潮、防虫、防鼠、防震、防破损设施。</w:t>
      </w:r>
    </w:p>
    <w:p w14:paraId="5850206C">
      <w:pPr>
        <w:pStyle w:val="167"/>
        <w:numPr>
          <w:ilvl w:val="3"/>
          <w:numId w:val="32"/>
        </w:numPr>
        <w:bidi w:val="0"/>
        <w:rPr>
          <w:rFonts w:hint="default" w:ascii="Times New Roman" w:hAnsi="Times New Roman" w:cs="Times New Roman"/>
          <w:lang w:val="en-US" w:eastAsia="zh-CN"/>
        </w:rPr>
      </w:pPr>
      <w:r>
        <w:rPr>
          <w:rFonts w:hint="default" w:ascii="Times New Roman" w:hAnsi="Times New Roman" w:cs="Times New Roman"/>
          <w:lang w:val="en-US" w:eastAsia="zh-CN"/>
        </w:rPr>
        <w:t>产品应分类、分区装载，不同批号、不同规格的产品应分开装载，避免混淆和挤压；装载过程中应轻拿轻放，防止产品包装破损。</w:t>
      </w:r>
    </w:p>
    <w:p w14:paraId="3487B751">
      <w:pPr>
        <w:pStyle w:val="167"/>
        <w:numPr>
          <w:ilvl w:val="3"/>
          <w:numId w:val="32"/>
        </w:numPr>
        <w:bidi w:val="0"/>
        <w:rPr>
          <w:rFonts w:hint="default" w:ascii="Times New Roman" w:hAnsi="Times New Roman" w:cs="Times New Roman"/>
          <w:lang w:val="en-US" w:eastAsia="zh-CN"/>
        </w:rPr>
      </w:pPr>
      <w:r>
        <w:rPr>
          <w:rFonts w:hint="default" w:ascii="Times New Roman" w:hAnsi="Times New Roman" w:cs="Times New Roman"/>
          <w:lang w:val="en-US" w:eastAsia="zh-CN"/>
        </w:rPr>
        <w:t>运输过程中应避免与有毒、有害、有异味的物品混装运输。</w:t>
      </w:r>
    </w:p>
    <w:p w14:paraId="0315DA85">
      <w:pPr>
        <w:pStyle w:val="167"/>
        <w:numPr>
          <w:ilvl w:val="3"/>
          <w:numId w:val="32"/>
        </w:numPr>
        <w:bidi w:val="0"/>
        <w:rPr>
          <w:rFonts w:hint="default" w:ascii="Times New Roman" w:hAnsi="Times New Roman" w:cs="Times New Roman"/>
          <w:lang w:val="en-US" w:eastAsia="zh-CN"/>
        </w:rPr>
      </w:pPr>
      <w:r>
        <w:rPr>
          <w:rFonts w:hint="default" w:ascii="Times New Roman" w:hAnsi="Times New Roman" w:cs="Times New Roman"/>
          <w:lang w:val="en-US" w:eastAsia="zh-CN"/>
        </w:rPr>
        <w:t>运输过程应进行记录，包括运输日期、产品名称、规格、批号、数量、运输工具、运输路线、运输温度、湿度、运输人员、接收人员等信息；运输记录应完整、规范，便于追溯。</w:t>
      </w:r>
    </w:p>
    <w:p w14:paraId="6D50D594">
      <w:pPr>
        <w:keepNext w:val="0"/>
        <w:keepLines w:val="0"/>
        <w:pageBreakBefore w:val="0"/>
        <w:widowControl w:val="0"/>
        <w:numPr>
          <w:ilvl w:val="1"/>
          <w:numId w:val="32"/>
        </w:numPr>
        <w:kinsoku/>
        <w:wordWrap/>
        <w:overflowPunct/>
        <w:topLinePunct w:val="0"/>
        <w:autoSpaceDE/>
        <w:autoSpaceDN/>
        <w:bidi w:val="0"/>
        <w:adjustRightInd w:val="0"/>
        <w:snapToGrid/>
        <w:spacing w:before="240" w:beforeLines="100" w:after="240" w:afterLines="100" w:line="240" w:lineRule="auto"/>
        <w:jc w:val="both"/>
        <w:textAlignment w:val="auto"/>
        <w:outlineLvl w:val="0"/>
        <w:rPr>
          <w:rFonts w:hint="default" w:ascii="Times New Roman" w:hAnsi="Times New Roman" w:eastAsia="黑体" w:cs="Times New Roman"/>
          <w:color w:val="auto"/>
          <w:sz w:val="21"/>
          <w:lang w:val="en-US" w:eastAsia="zh-CN" w:bidi="ar-SA"/>
        </w:rPr>
      </w:pPr>
      <w:bookmarkStart w:id="98" w:name="_Toc11988"/>
      <w:r>
        <w:rPr>
          <w:rFonts w:hint="eastAsia" w:ascii="Times New Roman" w:hAnsi="Times New Roman" w:eastAsia="黑体" w:cs="Times New Roman"/>
          <w:color w:val="auto"/>
          <w:sz w:val="21"/>
          <w:lang w:val="en-US" w:eastAsia="zh-CN" w:bidi="ar-SA"/>
        </w:rPr>
        <w:t>记录与追溯</w:t>
      </w:r>
      <w:bookmarkEnd w:id="98"/>
    </w:p>
    <w:p w14:paraId="51A621C9">
      <w:pPr>
        <w:pStyle w:val="107"/>
        <w:numPr>
          <w:ilvl w:val="2"/>
          <w:numId w:val="32"/>
        </w:numPr>
        <w:bidi w:val="0"/>
        <w:ind w:left="0" w:leftChars="0" w:firstLine="0" w:firstLineChars="0"/>
        <w:rPr>
          <w:rFonts w:hint="default"/>
          <w:lang w:val="en-US" w:eastAsia="zh-CN"/>
        </w:rPr>
      </w:pPr>
      <w:bookmarkStart w:id="99" w:name="_Toc12306"/>
      <w:r>
        <w:rPr>
          <w:rFonts w:hint="eastAsia"/>
          <w:lang w:val="en-US" w:eastAsia="zh-CN"/>
        </w:rPr>
        <w:t>记录</w:t>
      </w:r>
      <w:bookmarkEnd w:id="99"/>
    </w:p>
    <w:p w14:paraId="7759B744">
      <w:pPr>
        <w:pStyle w:val="167"/>
        <w:numPr>
          <w:ilvl w:val="3"/>
          <w:numId w:val="32"/>
        </w:numPr>
        <w:bidi w:val="0"/>
        <w:rPr>
          <w:rFonts w:hint="eastAsia" w:ascii="Times New Roman" w:hAnsi="Times New Roman" w:cs="Times New Roman"/>
          <w:lang w:val="en-US" w:eastAsia="zh-CN"/>
        </w:rPr>
      </w:pPr>
      <w:r>
        <w:rPr>
          <w:rFonts w:hint="eastAsia" w:ascii="Times New Roman" w:hAnsi="Times New Roman" w:cs="Times New Roman"/>
          <w:lang w:val="en-US" w:eastAsia="zh-CN"/>
        </w:rPr>
        <w:t>应建立完整的生产、检验、物料管理和销售记录系统。每批产品应有一份批生产记录和批检验记录，能够反映该批产品生产、检验的全过程。</w:t>
      </w:r>
    </w:p>
    <w:p w14:paraId="6011870D">
      <w:pPr>
        <w:pStyle w:val="167"/>
        <w:numPr>
          <w:ilvl w:val="3"/>
          <w:numId w:val="32"/>
        </w:numPr>
        <w:bidi w:val="0"/>
        <w:rPr>
          <w:rFonts w:hint="eastAsia" w:ascii="Times New Roman" w:hAnsi="Times New Roman" w:cs="Times New Roman"/>
          <w:lang w:val="en-US" w:eastAsia="zh-CN"/>
        </w:rPr>
      </w:pPr>
      <w:r>
        <w:rPr>
          <w:rFonts w:hint="eastAsia" w:ascii="Times New Roman" w:hAnsi="Times New Roman" w:cs="Times New Roman"/>
          <w:lang w:val="en-US" w:eastAsia="zh-CN"/>
        </w:rPr>
        <w:t>所有记录应内容真实、数据完整、字迹清晰、更改有据，并按品种、批号归档，保存至产品有效期后一年。</w:t>
      </w:r>
    </w:p>
    <w:p w14:paraId="347CD39A">
      <w:pPr>
        <w:pStyle w:val="107"/>
        <w:numPr>
          <w:ilvl w:val="2"/>
          <w:numId w:val="32"/>
        </w:numPr>
        <w:bidi w:val="0"/>
        <w:ind w:left="0" w:leftChars="0" w:firstLine="0" w:firstLineChars="0"/>
        <w:rPr>
          <w:rFonts w:hint="eastAsia" w:ascii="Times New Roman" w:hAnsi="Times New Roman" w:cs="Times New Roman"/>
          <w:lang w:val="en-US" w:eastAsia="zh-CN"/>
        </w:rPr>
      </w:pPr>
      <w:bookmarkStart w:id="100" w:name="_Toc14342"/>
      <w:r>
        <w:rPr>
          <w:rFonts w:hint="eastAsia"/>
          <w:lang w:val="en-US" w:eastAsia="zh-CN"/>
        </w:rPr>
        <w:t>追溯</w:t>
      </w:r>
      <w:bookmarkEnd w:id="100"/>
    </w:p>
    <w:p w14:paraId="44AF6E8F">
      <w:pPr>
        <w:pStyle w:val="58"/>
        <w:bidi w:val="0"/>
        <w:rPr>
          <w:rFonts w:hint="eastAsia"/>
        </w:rPr>
      </w:pPr>
      <w:r>
        <w:rPr>
          <w:rFonts w:hint="eastAsia"/>
        </w:rPr>
        <w:t>应建立产品追溯系统，确保能够从原料采购到成品销售的全过程进行双向追溯。</w:t>
      </w:r>
    </w:p>
    <w:p w14:paraId="6F439C9D">
      <w:pPr>
        <w:keepNext w:val="0"/>
        <w:keepLines w:val="0"/>
        <w:pageBreakBefore w:val="0"/>
        <w:widowControl w:val="0"/>
        <w:numPr>
          <w:ilvl w:val="0"/>
          <w:numId w:val="0"/>
        </w:numPr>
        <w:kinsoku/>
        <w:wordWrap/>
        <w:overflowPunct/>
        <w:topLinePunct w:val="0"/>
        <w:autoSpaceDE/>
        <w:autoSpaceDN/>
        <w:bidi w:val="0"/>
        <w:adjustRightInd w:val="0"/>
        <w:snapToGrid/>
        <w:spacing w:before="240" w:beforeLines="100" w:after="240" w:afterLines="100" w:line="240" w:lineRule="auto"/>
        <w:ind w:leftChars="0"/>
        <w:jc w:val="both"/>
        <w:textAlignment w:val="auto"/>
        <w:outlineLvl w:val="0"/>
        <w:rPr>
          <w:rFonts w:hint="default" w:ascii="Times New Roman" w:hAnsi="Times New Roman" w:eastAsia="黑体" w:cs="Times New Roman"/>
          <w:color w:val="auto"/>
          <w:sz w:val="21"/>
          <w:lang w:val="en-US" w:eastAsia="zh-CN" w:bidi="ar-SA"/>
        </w:rPr>
      </w:pPr>
    </w:p>
    <w:p w14:paraId="19977EB1">
      <w:pPr>
        <w:pStyle w:val="58"/>
        <w:rPr>
          <w:rFonts w:hint="default" w:ascii="Times New Roman" w:hAnsi="Times New Roman" w:cs="Times New Roman"/>
          <w:lang w:val="en-US" w:eastAsia="zh-CN"/>
        </w:rPr>
      </w:pPr>
    </w:p>
    <w:p w14:paraId="6A0765E2">
      <w:pPr>
        <w:pStyle w:val="65"/>
        <w:shd w:val="clear" w:color="FFFFFF" w:fill="FFFFFF"/>
        <w:spacing w:after="120"/>
        <w:rPr>
          <w:rFonts w:hint="default" w:ascii="Times New Roman" w:hAnsi="Times New Roman" w:cs="Times New Roman"/>
          <w:spacing w:val="105"/>
        </w:rPr>
      </w:pPr>
      <w:bookmarkStart w:id="101" w:name="_Toc17438"/>
      <w:bookmarkStart w:id="102" w:name="heading_80"/>
    </w:p>
    <w:p w14:paraId="2707D5C8">
      <w:pPr>
        <w:rPr>
          <w:rFonts w:hint="default" w:ascii="Times New Roman" w:hAnsi="Times New Roman" w:cs="Times New Roman"/>
          <w:spacing w:val="105"/>
        </w:rPr>
      </w:pPr>
    </w:p>
    <w:p w14:paraId="6190FC04">
      <w:pPr>
        <w:rPr>
          <w:rFonts w:hint="default" w:ascii="Times New Roman" w:hAnsi="Times New Roman" w:cs="Times New Roman"/>
          <w:spacing w:val="105"/>
        </w:rPr>
      </w:pPr>
    </w:p>
    <w:p w14:paraId="03242E60">
      <w:pPr>
        <w:rPr>
          <w:rFonts w:hint="default" w:ascii="Times New Roman" w:hAnsi="Times New Roman" w:cs="Times New Roman"/>
          <w:spacing w:val="105"/>
        </w:rPr>
      </w:pPr>
    </w:p>
    <w:p w14:paraId="0DCCC7AA">
      <w:pPr>
        <w:rPr>
          <w:rFonts w:hint="default" w:ascii="Times New Roman" w:hAnsi="Times New Roman" w:cs="Times New Roman"/>
          <w:spacing w:val="105"/>
        </w:rPr>
      </w:pPr>
    </w:p>
    <w:p w14:paraId="25F4BE12">
      <w:pPr>
        <w:rPr>
          <w:rFonts w:hint="default" w:ascii="Times New Roman" w:hAnsi="Times New Roman" w:cs="Times New Roman"/>
          <w:spacing w:val="105"/>
        </w:rPr>
      </w:pPr>
    </w:p>
    <w:p w14:paraId="645FBF46">
      <w:pPr>
        <w:rPr>
          <w:rFonts w:hint="default" w:ascii="Times New Roman" w:hAnsi="Times New Roman" w:cs="Times New Roman"/>
          <w:spacing w:val="105"/>
        </w:rPr>
      </w:pPr>
    </w:p>
    <w:p w14:paraId="27C3D3D3">
      <w:pPr>
        <w:rPr>
          <w:rFonts w:hint="default" w:ascii="Times New Roman" w:hAnsi="Times New Roman" w:cs="Times New Roman"/>
          <w:spacing w:val="105"/>
        </w:rPr>
      </w:pPr>
    </w:p>
    <w:p w14:paraId="5DEE22DF">
      <w:pPr>
        <w:rPr>
          <w:rFonts w:hint="default" w:ascii="Times New Roman" w:hAnsi="Times New Roman" w:cs="Times New Roman"/>
          <w:spacing w:val="105"/>
        </w:rPr>
      </w:pPr>
    </w:p>
    <w:p w14:paraId="1EB22EFD">
      <w:pPr>
        <w:rPr>
          <w:rFonts w:hint="default" w:ascii="Times New Roman" w:hAnsi="Times New Roman" w:cs="Times New Roman"/>
          <w:spacing w:val="105"/>
        </w:rPr>
      </w:pPr>
    </w:p>
    <w:p w14:paraId="4DFAE6EE">
      <w:pPr>
        <w:rPr>
          <w:rFonts w:hint="default" w:ascii="Times New Roman" w:hAnsi="Times New Roman" w:cs="Times New Roman"/>
          <w:spacing w:val="105"/>
        </w:rPr>
      </w:pPr>
    </w:p>
    <w:p w14:paraId="3C64BADE">
      <w:pPr>
        <w:rPr>
          <w:rFonts w:hint="default" w:ascii="Times New Roman" w:hAnsi="Times New Roman" w:cs="Times New Roman"/>
          <w:spacing w:val="105"/>
        </w:rPr>
      </w:pPr>
    </w:p>
    <w:p w14:paraId="6AAABC04">
      <w:pPr>
        <w:rPr>
          <w:rFonts w:hint="default" w:ascii="Times New Roman" w:hAnsi="Times New Roman" w:cs="Times New Roman"/>
          <w:spacing w:val="105"/>
        </w:rPr>
      </w:pPr>
    </w:p>
    <w:p w14:paraId="41004F49">
      <w:pPr>
        <w:rPr>
          <w:rFonts w:hint="default" w:ascii="Times New Roman" w:hAnsi="Times New Roman" w:cs="Times New Roman"/>
          <w:spacing w:val="105"/>
        </w:rPr>
      </w:pPr>
    </w:p>
    <w:p w14:paraId="424156F9">
      <w:pPr>
        <w:rPr>
          <w:rFonts w:hint="default" w:ascii="Times New Roman" w:hAnsi="Times New Roman" w:cs="Times New Roman"/>
          <w:spacing w:val="105"/>
        </w:rPr>
      </w:pPr>
    </w:p>
    <w:p w14:paraId="34407E87">
      <w:pPr>
        <w:rPr>
          <w:rFonts w:hint="default" w:ascii="Times New Roman" w:hAnsi="Times New Roman" w:cs="Times New Roman"/>
          <w:spacing w:val="105"/>
        </w:rPr>
      </w:pPr>
    </w:p>
    <w:p w14:paraId="498F03D0">
      <w:pPr>
        <w:rPr>
          <w:rFonts w:hint="default" w:ascii="Times New Roman" w:hAnsi="Times New Roman" w:cs="Times New Roman"/>
          <w:spacing w:val="105"/>
        </w:rPr>
      </w:pPr>
    </w:p>
    <w:p w14:paraId="0D8F75CD">
      <w:pPr>
        <w:rPr>
          <w:rFonts w:hint="default" w:ascii="Times New Roman" w:hAnsi="Times New Roman" w:cs="Times New Roman"/>
          <w:spacing w:val="105"/>
        </w:rPr>
      </w:pPr>
    </w:p>
    <w:p w14:paraId="4D5E03DA">
      <w:pPr>
        <w:rPr>
          <w:rFonts w:hint="default" w:ascii="Times New Roman" w:hAnsi="Times New Roman" w:cs="Times New Roman"/>
          <w:spacing w:val="105"/>
        </w:rPr>
      </w:pPr>
    </w:p>
    <w:p w14:paraId="12796A0B">
      <w:pPr>
        <w:rPr>
          <w:rFonts w:hint="default" w:ascii="Times New Roman" w:hAnsi="Times New Roman" w:cs="Times New Roman"/>
          <w:spacing w:val="105"/>
        </w:rPr>
      </w:pPr>
    </w:p>
    <w:p w14:paraId="617615DE">
      <w:pPr>
        <w:rPr>
          <w:rFonts w:hint="default" w:ascii="Times New Roman" w:hAnsi="Times New Roman" w:cs="Times New Roman"/>
          <w:spacing w:val="105"/>
        </w:rPr>
      </w:pPr>
    </w:p>
    <w:p w14:paraId="3243C58D">
      <w:pPr>
        <w:pStyle w:val="65"/>
        <w:shd w:val="clear" w:color="FFFFFF" w:fill="FFFFFF"/>
        <w:spacing w:after="120"/>
        <w:jc w:val="both"/>
        <w:rPr>
          <w:rFonts w:hint="default" w:ascii="Times New Roman" w:hAnsi="Times New Roman" w:cs="Times New Roman"/>
          <w:spacing w:val="105"/>
        </w:rPr>
      </w:pPr>
    </w:p>
    <w:p w14:paraId="650A1FBD">
      <w:pPr>
        <w:pStyle w:val="65"/>
        <w:shd w:val="clear" w:color="FFFFFF" w:fill="FFFFFF"/>
        <w:spacing w:after="120"/>
        <w:rPr>
          <w:rFonts w:hint="default" w:ascii="Times New Roman" w:hAnsi="Times New Roman" w:cs="Times New Roman"/>
          <w:spacing w:val="105"/>
        </w:rPr>
      </w:pPr>
    </w:p>
    <w:p w14:paraId="02C03B5B">
      <w:pPr>
        <w:rPr>
          <w:rFonts w:hint="default"/>
        </w:rPr>
      </w:pPr>
    </w:p>
    <w:p w14:paraId="4C5FAE93">
      <w:pPr>
        <w:pStyle w:val="65"/>
        <w:shd w:val="clear" w:color="FFFFFF" w:fill="FFFFFF"/>
        <w:spacing w:after="120"/>
        <w:rPr>
          <w:rFonts w:hint="default" w:ascii="Times New Roman" w:hAnsi="Times New Roman" w:cs="Times New Roman"/>
          <w:spacing w:val="105"/>
        </w:rPr>
      </w:pPr>
      <w:bookmarkStart w:id="103" w:name="_Toc27606"/>
      <w:r>
        <w:rPr>
          <w:rFonts w:hint="default" w:ascii="Times New Roman" w:hAnsi="Times New Roman" w:cs="Times New Roman"/>
          <w:spacing w:val="105"/>
        </w:rPr>
        <w:t>参考文献</w:t>
      </w:r>
      <w:bookmarkEnd w:id="101"/>
      <w:bookmarkEnd w:id="102"/>
      <w:bookmarkEnd w:id="103"/>
    </w:p>
    <w:p w14:paraId="33D7B653">
      <w:pPr>
        <w:pStyle w:val="58"/>
        <w:numPr>
          <w:ilvl w:val="0"/>
          <w:numId w:val="33"/>
        </w:numPr>
        <w:bidi w:val="0"/>
        <w:rPr>
          <w:rFonts w:hint="default" w:ascii="Times New Roman" w:hAnsi="Times New Roman" w:cs="Times New Roman"/>
          <w:lang w:val="en-US" w:eastAsia="zh-CN"/>
        </w:rPr>
      </w:pPr>
      <w:r>
        <w:rPr>
          <w:rFonts w:hint="default" w:ascii="Times New Roman" w:hAnsi="Times New Roman" w:cs="Times New Roman"/>
          <w:lang w:val="en-US" w:eastAsia="zh-CN"/>
        </w:rPr>
        <w:t xml:space="preserve"> GB 51069 </w:t>
      </w:r>
      <w:r>
        <w:rPr>
          <w:rFonts w:hint="default" w:ascii="Times New Roman" w:hAnsi="Times New Roman" w:cs="Times New Roman"/>
        </w:rPr>
        <w:t>中药药品生产厂工程技术规范</w:t>
      </w:r>
      <w:r>
        <w:rPr>
          <w:rFonts w:hint="default" w:ascii="Times New Roman" w:hAnsi="Times New Roman" w:cs="Times New Roman"/>
          <w:lang w:val="en-US" w:eastAsia="zh-CN"/>
        </w:rPr>
        <w:t xml:space="preserve"> </w:t>
      </w:r>
    </w:p>
    <w:p w14:paraId="42D731C2">
      <w:pPr>
        <w:pStyle w:val="58"/>
        <w:bidi w:val="0"/>
        <w:ind w:left="420" w:leftChars="200" w:firstLine="0" w:firstLineChars="0"/>
        <w:rPr>
          <w:rFonts w:hint="default" w:ascii="Times New Roman" w:hAnsi="Times New Roman" w:cs="Times New Roman"/>
          <w:lang w:val="en-US" w:eastAsia="zh-CN"/>
        </w:rPr>
      </w:pPr>
      <w:r>
        <w:rPr>
          <w:rFonts w:hint="eastAsia" w:ascii="Times New Roman" w:hAnsi="Times New Roman" w:cs="Times New Roman"/>
        </w:rPr>
        <w:t>[2] 《药品经营质量管理规范》</w:t>
      </w:r>
      <w:r>
        <w:rPr>
          <w:rFonts w:hint="eastAsia" w:ascii="Times New Roman" w:hAnsi="Times New Roman" w:cs="Times New Roman"/>
        </w:rPr>
        <w:br w:type="textWrapping"/>
      </w:r>
      <w:r>
        <w:rPr>
          <w:rFonts w:hint="eastAsia" w:ascii="Times New Roman" w:hAnsi="Times New Roman" w:cs="Times New Roman"/>
        </w:rPr>
        <w:t>[3] 《直接接触药品的包装材料和容器管理办法》（国家食品药品监督管理局令第13号）</w:t>
      </w:r>
      <w:r>
        <w:rPr>
          <w:rFonts w:hint="eastAsia" w:ascii="Times New Roman" w:hAnsi="Times New Roman" w:cs="Times New Roman"/>
        </w:rPr>
        <w:br w:type="textWrapping"/>
      </w:r>
      <w:r>
        <w:rPr>
          <w:rFonts w:hint="eastAsia" w:ascii="Times New Roman" w:hAnsi="Times New Roman" w:cs="Times New Roman"/>
        </w:rPr>
        <w:t>[4] 《药品说明书和标签管理规定》（国家食品药品监督管理局令第24号）</w:t>
      </w:r>
    </w:p>
    <w:p w14:paraId="785A6C24">
      <w:pPr>
        <w:pStyle w:val="58"/>
        <w:ind w:firstLine="420"/>
        <w:rPr>
          <w:rFonts w:hint="default" w:ascii="Times New Roman" w:hAnsi="Times New Roman" w:eastAsia="宋体" w:cs="Times New Roman"/>
        </w:rPr>
      </w:pPr>
    </w:p>
    <w:sectPr>
      <w:headerReference r:id="rId14" w:type="default"/>
      <w:footerReference r:id="rId15" w:type="default"/>
      <w:pgSz w:w="11906" w:h="16838"/>
      <w:pgMar w:top="1134" w:right="1077" w:bottom="1134" w:left="1077" w:header="1418" w:footer="1134" w:gutter="283"/>
      <w:pgNumType w:start="1"/>
      <w:cols w:space="0"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48537B5-A423-48FB-895D-43AA3DA46F1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F3F3CA6C-A1B8-4A03-8F69-DCE174EE0DF1}"/>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embedRegular r:id="rId3" w:fontKey="{A9FD6343-9B7D-4EE6-8FBC-2352BB814F5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63C6D">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9DC3F3">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79DC3F3">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0A574">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E80B5">
    <w:pPr>
      <w:pStyle w:val="18"/>
      <w:ind w:right="720"/>
      <w:jc w:val="both"/>
      <w:rPr>
        <w:sz w:val="2"/>
        <w:szCs w:val="2"/>
      </w:rPr>
    </w:pPr>
    <w:r>
      <w:rPr>
        <w:sz w:val="2"/>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B63369">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4B63369">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F0094">
    <w:pPr>
      <w:pStyle w:val="54"/>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A50F91">
                          <w:pPr>
                            <w:pStyle w:val="54"/>
                          </w:pPr>
                          <w:r>
                            <w:fldChar w:fldCharType="begin"/>
                          </w:r>
                          <w:r>
                            <w:instrText xml:space="preserve">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0A50F91">
                    <w:pPr>
                      <w:pStyle w:val="54"/>
                    </w:pPr>
                    <w:r>
                      <w:fldChar w:fldCharType="begin"/>
                    </w:r>
                    <w:r>
                      <w:instrText xml:space="preserve">PAGE   \* MERGEFORMAT</w:instrText>
                    </w:r>
                    <w:r>
                      <w:fldChar w:fldCharType="separate"/>
                    </w:r>
                    <w:r>
                      <w:rPr>
                        <w:lang w:val="zh-CN"/>
                      </w:rP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31D37">
    <w:pPr>
      <w:pStyle w:val="54"/>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C9EC9A">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FC9EC9A">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FF89B">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E30EB">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912B2">
    <w:pPr>
      <w:pStyle w:val="63"/>
      <w:rPr>
        <w:rFonts w:ascii="Times New Roman" w:hAnsi="Times New Roman"/>
      </w:rPr>
    </w:pPr>
    <w:r>
      <w:rPr>
        <w:rFonts w:ascii="Times New Roman" w:hAnsi="Times New Roman"/>
      </w:rPr>
      <w:fldChar w:fldCharType="begin"/>
    </w:r>
    <w:r>
      <w:rPr>
        <w:rFonts w:ascii="Times New Roman" w:hAnsi="Times New Roman"/>
      </w:rPr>
      <w:instrText xml:space="preserve"> STYLEREF  标准文件_文件编号  \* MERGEFORMAT </w:instrText>
    </w:r>
    <w:r>
      <w:rPr>
        <w:rFonts w:ascii="Times New Roman" w:hAnsi="Times New Roman"/>
      </w:rPr>
      <w:fldChar w:fldCharType="separate"/>
    </w:r>
    <w:r>
      <w:rPr>
        <w:rFonts w:ascii="Times New Roman" w:hAnsi="Times New Roman"/>
      </w:rPr>
      <w:t>T/CNDIA  XX—2026</w:t>
    </w:r>
    <w:r>
      <w:rPr>
        <w:rFonts w:ascii="Times New Roman" w:hAnsi="Times New Roman"/>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8FA64">
    <w:pPr>
      <w:pStyle w:val="19"/>
      <w:jc w:val="right"/>
    </w:pPr>
    <w:r>
      <w:fldChar w:fldCharType="begin"/>
    </w:r>
    <w:r>
      <w:instrText xml:space="preserve"> STYLEREF  标准文件_文件编号  \* MERGEFORMAT </w:instrText>
    </w:r>
    <w:r>
      <w:fldChar w:fldCharType="separate"/>
    </w:r>
    <w:r>
      <w:t>T/CNDIA  XX—2026</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ECB5F">
    <w:pPr>
      <w:pStyle w:val="63"/>
      <w:rPr>
        <w:rFonts w:ascii="Times New Roman" w:hAnsi="Times New Roman"/>
      </w:rPr>
    </w:pPr>
    <w:r>
      <w:rPr>
        <w:rFonts w:ascii="Times New Roman" w:hAnsi="Times New Roman"/>
      </w:rPr>
      <w:fldChar w:fldCharType="begin"/>
    </w:r>
    <w:r>
      <w:rPr>
        <w:rFonts w:ascii="Times New Roman" w:hAnsi="Times New Roman"/>
      </w:rPr>
      <w:instrText xml:space="preserve"> STYLEREF  标准文件_文件编号  \* MERGEFORMAT </w:instrText>
    </w:r>
    <w:r>
      <w:rPr>
        <w:rFonts w:ascii="Times New Roman" w:hAnsi="Times New Roman"/>
      </w:rPr>
      <w:fldChar w:fldCharType="separate"/>
    </w:r>
    <w:r>
      <w:rPr>
        <w:rFonts w:ascii="Times New Roman" w:hAnsi="Times New Roman"/>
      </w:rPr>
      <w:t>T/CNDIA  XX—2026</w:t>
    </w:r>
    <w:r>
      <w:rPr>
        <w:rFonts w:ascii="Times New Roman" w:hAnsi="Times New Roman"/>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4669B">
    <w:pPr>
      <w:pStyle w:val="63"/>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31AC74"/>
    <w:multiLevelType w:val="singleLevel"/>
    <w:tmpl w:val="C331AC74"/>
    <w:lvl w:ilvl="0" w:tentative="0">
      <w:start w:val="1"/>
      <w:numFmt w:val="decimal"/>
      <w:suff w:val="space"/>
      <w:lvlText w:val="[%1]"/>
      <w:lvlJc w:val="left"/>
    </w:lvl>
  </w:abstractNum>
  <w:abstractNum w:abstractNumId="1">
    <w:nsid w:val="02837933"/>
    <w:multiLevelType w:val="multilevel"/>
    <w:tmpl w:val="02837933"/>
    <w:lvl w:ilvl="0" w:tentative="0">
      <w:start w:val="1"/>
      <w:numFmt w:val="decimal"/>
      <w:pStyle w:val="66"/>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2">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1"/>
      <w:suff w:val="nothing"/>
      <w:lvlText w:val="%1%2.%3　"/>
      <w:lvlJc w:val="left"/>
      <w:pPr>
        <w:ind w:left="0" w:firstLine="0"/>
      </w:pPr>
    </w:lvl>
    <w:lvl w:ilvl="3" w:tentative="0">
      <w:start w:val="1"/>
      <w:numFmt w:val="decimal"/>
      <w:pStyle w:val="120"/>
      <w:suff w:val="nothing"/>
      <w:lvlText w:val="%1%2.%3.%4　"/>
      <w:lvlJc w:val="left"/>
      <w:pPr>
        <w:ind w:left="0" w:firstLine="0"/>
      </w:pPr>
    </w:lvl>
    <w:lvl w:ilvl="4" w:tentative="0">
      <w:start w:val="1"/>
      <w:numFmt w:val="decimal"/>
      <w:pStyle w:val="155"/>
      <w:suff w:val="nothing"/>
      <w:lvlText w:val="%1%2.%3.%4.%5　"/>
      <w:lvlJc w:val="left"/>
      <w:pPr>
        <w:ind w:left="0" w:firstLine="0"/>
      </w:pPr>
    </w:lvl>
    <w:lvl w:ilvl="5" w:tentative="0">
      <w:start w:val="1"/>
      <w:numFmt w:val="decimal"/>
      <w:pStyle w:val="157"/>
      <w:suff w:val="nothing"/>
      <w:lvlText w:val="%1%2.%3.%4.%5.%6　"/>
      <w:lvlJc w:val="left"/>
      <w:pPr>
        <w:ind w:left="0" w:firstLine="0"/>
      </w:pPr>
    </w:lvl>
    <w:lvl w:ilvl="6" w:tentative="0">
      <w:start w:val="1"/>
      <w:numFmt w:val="decimal"/>
      <w:pStyle w:val="160"/>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79102AD"/>
    <w:multiLevelType w:val="multilevel"/>
    <w:tmpl w:val="079102AD"/>
    <w:lvl w:ilvl="0" w:tentative="0">
      <w:start w:val="1"/>
      <w:numFmt w:val="decimal"/>
      <w:pStyle w:val="182"/>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tentative="0">
      <w:start w:val="1"/>
      <w:numFmt w:val="none"/>
      <w:pStyle w:val="91"/>
      <w:lvlText w:val="%1"/>
      <w:lvlJc w:val="left"/>
      <w:pPr>
        <w:ind w:left="425" w:hanging="425"/>
      </w:pPr>
      <w:rPr>
        <w:rFonts w:hint="eastAsia"/>
      </w:rPr>
    </w:lvl>
    <w:lvl w:ilvl="1" w:tentative="0">
      <w:start w:val="1"/>
      <w:numFmt w:val="decimal"/>
      <w:pStyle w:val="202"/>
      <w:suff w:val="nothing"/>
      <w:lvlText w:val="%10.%2 "/>
      <w:lvlJc w:val="left"/>
      <w:pPr>
        <w:ind w:left="0" w:firstLine="0"/>
      </w:pPr>
      <w:rPr>
        <w:rFonts w:hint="eastAsia" w:ascii="黑体" w:eastAsia="黑体" w:hAnsiTheme="minorHAnsi"/>
        <w:b w:val="0"/>
        <w:i w:val="0"/>
        <w:sz w:val="21"/>
      </w:rPr>
    </w:lvl>
    <w:lvl w:ilvl="2" w:tentative="0">
      <w:start w:val="1"/>
      <w:numFmt w:val="decimal"/>
      <w:pStyle w:val="203"/>
      <w:suff w:val="nothing"/>
      <w:lvlText w:val="%10.%2.%3 "/>
      <w:lvlJc w:val="left"/>
      <w:pPr>
        <w:ind w:left="0" w:firstLine="0"/>
      </w:pPr>
      <w:rPr>
        <w:rFonts w:hint="eastAsia" w:ascii="黑体" w:eastAsia="黑体" w:hAnsiTheme="minorHAnsi"/>
        <w:b w:val="0"/>
        <w:i w:val="0"/>
        <w:sz w:val="21"/>
      </w:rPr>
    </w:lvl>
    <w:lvl w:ilvl="3" w:tentative="0">
      <w:start w:val="1"/>
      <w:numFmt w:val="decimal"/>
      <w:pStyle w:val="204"/>
      <w:suff w:val="nothing"/>
      <w:lvlText w:val="%10.%2.%3.%4 "/>
      <w:lvlJc w:val="left"/>
      <w:pPr>
        <w:ind w:left="0" w:firstLine="0"/>
      </w:pPr>
      <w:rPr>
        <w:rFonts w:hint="eastAsia" w:ascii="黑体" w:eastAsia="黑体" w:hAnsiTheme="minorHAnsi"/>
        <w:b w:val="0"/>
        <w:i w:val="0"/>
        <w:sz w:val="21"/>
      </w:rPr>
    </w:lvl>
    <w:lvl w:ilvl="4" w:tentative="0">
      <w:start w:val="1"/>
      <w:numFmt w:val="decimal"/>
      <w:pStyle w:val="205"/>
      <w:suff w:val="nothing"/>
      <w:lvlText w:val="%10.%2.%3.%4.%5 "/>
      <w:lvlJc w:val="left"/>
      <w:pPr>
        <w:ind w:left="0" w:firstLine="0"/>
      </w:pPr>
      <w:rPr>
        <w:rFonts w:hint="eastAsia" w:ascii="黑体" w:eastAsia="黑体" w:hAnsiTheme="minorHAnsi"/>
        <w:b w:val="0"/>
        <w:i w:val="0"/>
        <w:sz w:val="21"/>
      </w:rPr>
    </w:lvl>
    <w:lvl w:ilvl="5" w:tentative="0">
      <w:start w:val="1"/>
      <w:numFmt w:val="decimal"/>
      <w:pStyle w:val="206"/>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AE367E9"/>
    <w:multiLevelType w:val="multilevel"/>
    <w:tmpl w:val="0AE367E9"/>
    <w:lvl w:ilvl="0" w:tentative="0">
      <w:start w:val="1"/>
      <w:numFmt w:val="none"/>
      <w:pStyle w:val="183"/>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tentative="0">
      <w:start w:val="1"/>
      <w:numFmt w:val="decimal"/>
      <w:pStyle w:val="69"/>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D051F45"/>
    <w:multiLevelType w:val="multilevel"/>
    <w:tmpl w:val="0D051F45"/>
    <w:lvl w:ilvl="0" w:tentative="0">
      <w:start w:val="1"/>
      <w:numFmt w:val="low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8">
    <w:nsid w:val="1AD20F90"/>
    <w:multiLevelType w:val="multilevel"/>
    <w:tmpl w:val="1AD20F90"/>
    <w:lvl w:ilvl="0" w:tentative="0">
      <w:start w:val="1"/>
      <w:numFmt w:val="none"/>
      <w:pStyle w:val="112"/>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87"/>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EAA1992"/>
    <w:multiLevelType w:val="multilevel"/>
    <w:tmpl w:val="1EAA1992"/>
    <w:lvl w:ilvl="0" w:tentative="0">
      <w:start w:val="1"/>
      <w:numFmt w:val="none"/>
      <w:pStyle w:val="94"/>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2C5917C3"/>
    <w:multiLevelType w:val="multilevel"/>
    <w:tmpl w:val="2C5917C3"/>
    <w:lvl w:ilvl="0" w:tentative="0">
      <w:start w:val="1"/>
      <w:numFmt w:val="none"/>
      <w:pStyle w:val="134"/>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9"/>
      <w:lvlText w:val=""/>
      <w:lvlJc w:val="left"/>
      <w:pPr>
        <w:ind w:left="851" w:hanging="431"/>
      </w:pPr>
      <w:rPr>
        <w:rFonts w:hint="default" w:ascii="Symbol" w:hAnsi="Symbol"/>
        <w:sz w:val="21"/>
      </w:rPr>
    </w:lvl>
    <w:lvl w:ilvl="2" w:tentative="0">
      <w:start w:val="1"/>
      <w:numFmt w:val="bullet"/>
      <w:pStyle w:val="174"/>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3"/>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6"/>
      <w:lvlText w:val="%1)"/>
      <w:lvlJc w:val="left"/>
      <w:pPr>
        <w:tabs>
          <w:tab w:val="left" w:pos="851"/>
        </w:tabs>
        <w:ind w:left="851" w:hanging="426"/>
      </w:pPr>
      <w:rPr>
        <w:rFonts w:hint="eastAsia" w:ascii="宋体" w:hAnsi="Times New Roman" w:eastAsia="宋体"/>
        <w:sz w:val="21"/>
      </w:rPr>
    </w:lvl>
    <w:lvl w:ilvl="1" w:tentative="0">
      <w:start w:val="1"/>
      <w:numFmt w:val="decimal"/>
      <w:pStyle w:val="111"/>
      <w:lvlText w:val="%2)"/>
      <w:lvlJc w:val="left"/>
      <w:pPr>
        <w:tabs>
          <w:tab w:val="left" w:pos="1276"/>
        </w:tabs>
        <w:ind w:left="1276" w:hanging="425"/>
      </w:pPr>
      <w:rPr>
        <w:rFonts w:hint="eastAsia" w:ascii="宋体" w:hAnsi="Times New Roman" w:eastAsia="宋体"/>
        <w:sz w:val="21"/>
      </w:rPr>
    </w:lvl>
    <w:lvl w:ilvl="2" w:tentative="0">
      <w:start w:val="1"/>
      <w:numFmt w:val="decimal"/>
      <w:pStyle w:val="119"/>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200"/>
      <w:lvlText w:val="%1"/>
      <w:lvlJc w:val="left"/>
      <w:pPr>
        <w:ind w:left="420" w:hanging="420"/>
      </w:pPr>
      <w:rPr>
        <w:rFonts w:hint="eastAsia"/>
      </w:rPr>
    </w:lvl>
    <w:lvl w:ilvl="1" w:tentative="0">
      <w:start w:val="1"/>
      <w:numFmt w:val="decimal"/>
      <w:pStyle w:val="85"/>
      <w:suff w:val="space"/>
      <w:lvlText w:val="图E.%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5"/>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18"/>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5"/>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6"/>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201"/>
      <w:suff w:val="space"/>
      <w:lvlText w:val="%1"/>
      <w:lvlJc w:val="left"/>
      <w:pPr>
        <w:ind w:left="425" w:hanging="425"/>
      </w:pPr>
      <w:rPr>
        <w:rFonts w:hint="eastAsia"/>
      </w:rPr>
    </w:lvl>
    <w:lvl w:ilvl="1" w:tentative="0">
      <w:start w:val="1"/>
      <w:numFmt w:val="decimal"/>
      <w:pStyle w:val="79"/>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3"/>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4"/>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91"/>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78"/>
      <w:suff w:val="nothing"/>
      <w:lvlText w:val="附录%1"/>
      <w:lvlJc w:val="left"/>
      <w:pPr>
        <w:ind w:left="0" w:firstLine="0"/>
      </w:pPr>
      <w:rPr>
        <w:rFonts w:hint="eastAsia"/>
        <w:spacing w:val="100"/>
      </w:rPr>
    </w:lvl>
    <w:lvl w:ilvl="1" w:tentative="0">
      <w:start w:val="1"/>
      <w:numFmt w:val="decimal"/>
      <w:pStyle w:val="80"/>
      <w:suff w:val="nothing"/>
      <w:lvlText w:val="%1.%2　"/>
      <w:lvlJc w:val="left"/>
      <w:pPr>
        <w:ind w:left="0" w:firstLine="0"/>
      </w:pPr>
      <w:rPr>
        <w:rFonts w:hint="eastAsia" w:ascii="黑体" w:eastAsia="黑体"/>
        <w:b w:val="0"/>
        <w:i w:val="0"/>
        <w:sz w:val="21"/>
      </w:rPr>
    </w:lvl>
    <w:lvl w:ilvl="2" w:tentative="0">
      <w:start w:val="1"/>
      <w:numFmt w:val="decimal"/>
      <w:pStyle w:val="81"/>
      <w:suff w:val="nothing"/>
      <w:lvlText w:val="%1.%2.%3　"/>
      <w:lvlJc w:val="left"/>
      <w:pPr>
        <w:ind w:left="0" w:firstLine="0"/>
      </w:pPr>
      <w:rPr>
        <w:rFonts w:hint="eastAsia" w:ascii="黑体" w:eastAsia="黑体"/>
        <w:b w:val="0"/>
        <w:i w:val="0"/>
        <w:sz w:val="21"/>
      </w:rPr>
    </w:lvl>
    <w:lvl w:ilvl="3" w:tentative="0">
      <w:start w:val="1"/>
      <w:numFmt w:val="decimal"/>
      <w:pStyle w:val="83"/>
      <w:suff w:val="nothing"/>
      <w:lvlText w:val="%1.%2.%3.%4　"/>
      <w:lvlJc w:val="left"/>
      <w:pPr>
        <w:ind w:left="0" w:firstLine="0"/>
      </w:pPr>
      <w:rPr>
        <w:rFonts w:hint="eastAsia" w:ascii="黑体" w:eastAsia="黑体"/>
        <w:b w:val="0"/>
        <w:i w:val="0"/>
        <w:sz w:val="21"/>
      </w:rPr>
    </w:lvl>
    <w:lvl w:ilvl="4" w:tentative="0">
      <w:start w:val="1"/>
      <w:numFmt w:val="decimal"/>
      <w:pStyle w:val="84"/>
      <w:suff w:val="nothing"/>
      <w:lvlText w:val="%1.%2.%3.%4.%5　"/>
      <w:lvlJc w:val="left"/>
      <w:pPr>
        <w:ind w:left="0" w:firstLine="0"/>
      </w:pPr>
      <w:rPr>
        <w:rFonts w:hint="eastAsia" w:ascii="黑体" w:eastAsia="黑体"/>
        <w:b w:val="0"/>
        <w:i w:val="0"/>
        <w:sz w:val="21"/>
      </w:rPr>
    </w:lvl>
    <w:lvl w:ilvl="5" w:tentative="0">
      <w:start w:val="1"/>
      <w:numFmt w:val="decimal"/>
      <w:pStyle w:val="86"/>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90"/>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99"/>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5"/>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4"/>
      <w:suff w:val="nothing"/>
      <w:lvlText w:val="%1"/>
      <w:lvlJc w:val="left"/>
      <w:pPr>
        <w:ind w:left="0" w:firstLine="0"/>
      </w:pPr>
      <w:rPr>
        <w:rFonts w:hint="eastAsia"/>
      </w:rPr>
    </w:lvl>
    <w:lvl w:ilvl="1" w:tentative="0">
      <w:start w:val="1"/>
      <w:numFmt w:val="decimal"/>
      <w:pStyle w:val="106"/>
      <w:suff w:val="nothing"/>
      <w:lvlText w:val="%1%2　"/>
      <w:lvlJc w:val="left"/>
      <w:pPr>
        <w:ind w:left="0" w:firstLine="0"/>
      </w:pPr>
      <w:rPr>
        <w:rFonts w:hint="eastAsia" w:ascii="黑体" w:eastAsia="黑体"/>
        <w:b w:val="0"/>
        <w:i w:val="0"/>
        <w:sz w:val="21"/>
      </w:rPr>
    </w:lvl>
    <w:lvl w:ilvl="2" w:tentative="0">
      <w:start w:val="1"/>
      <w:numFmt w:val="decimal"/>
      <w:pStyle w:val="107"/>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7"/>
      <w:suff w:val="nothing"/>
      <w:lvlText w:val="%1%2.%3.%4　"/>
      <w:lvlJc w:val="left"/>
      <w:pPr>
        <w:ind w:left="0" w:firstLine="0"/>
      </w:pPr>
      <w:rPr>
        <w:rFonts w:hint="eastAsia" w:ascii="黑体" w:eastAsia="黑体"/>
        <w:b w:val="0"/>
        <w:i w:val="0"/>
        <w:sz w:val="21"/>
      </w:rPr>
    </w:lvl>
    <w:lvl w:ilvl="4" w:tentative="0">
      <w:start w:val="1"/>
      <w:numFmt w:val="decimal"/>
      <w:pStyle w:val="96"/>
      <w:suff w:val="nothing"/>
      <w:lvlText w:val="%1%2.%3.%4.%5　"/>
      <w:lvlJc w:val="left"/>
      <w:pPr>
        <w:ind w:left="0" w:firstLine="0"/>
      </w:pPr>
      <w:rPr>
        <w:rFonts w:hint="eastAsia" w:ascii="黑体" w:eastAsia="黑体"/>
        <w:b w:val="0"/>
        <w:i w:val="0"/>
        <w:sz w:val="21"/>
      </w:rPr>
    </w:lvl>
    <w:lvl w:ilvl="5" w:tentative="0">
      <w:start w:val="1"/>
      <w:numFmt w:val="decimal"/>
      <w:pStyle w:val="100"/>
      <w:suff w:val="nothing"/>
      <w:lvlText w:val="%1%2.%3.%4.%5.%6　"/>
      <w:lvlJc w:val="left"/>
      <w:pPr>
        <w:ind w:left="0" w:firstLine="0"/>
      </w:pPr>
      <w:rPr>
        <w:rFonts w:hint="eastAsia" w:ascii="黑体" w:eastAsia="黑体"/>
        <w:b w:val="0"/>
        <w:i w:val="0"/>
        <w:sz w:val="21"/>
      </w:rPr>
    </w:lvl>
    <w:lvl w:ilvl="6" w:tentative="0">
      <w:start w:val="1"/>
      <w:numFmt w:val="decimal"/>
      <w:pStyle w:val="105"/>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81"/>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7"/>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41"/>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8"/>
  </w:num>
  <w:num w:numId="3">
    <w:abstractNumId w:val="6"/>
  </w:num>
  <w:num w:numId="4">
    <w:abstractNumId w:val="24"/>
  </w:num>
  <w:num w:numId="5">
    <w:abstractNumId w:val="19"/>
  </w:num>
  <w:num w:numId="6">
    <w:abstractNumId w:val="14"/>
  </w:num>
  <w:num w:numId="7">
    <w:abstractNumId w:val="9"/>
  </w:num>
  <w:num w:numId="8">
    <w:abstractNumId w:val="4"/>
  </w:num>
  <w:num w:numId="9">
    <w:abstractNumId w:val="10"/>
  </w:num>
  <w:num w:numId="10">
    <w:abstractNumId w:val="17"/>
  </w:num>
  <w:num w:numId="11">
    <w:abstractNumId w:val="26"/>
  </w:num>
  <w:num w:numId="12">
    <w:abstractNumId w:val="12"/>
  </w:num>
  <w:num w:numId="13">
    <w:abstractNumId w:val="13"/>
  </w:num>
  <w:num w:numId="14">
    <w:abstractNumId w:val="8"/>
  </w:num>
  <w:num w:numId="15">
    <w:abstractNumId w:val="20"/>
  </w:num>
  <w:num w:numId="16">
    <w:abstractNumId w:val="22"/>
  </w:num>
  <w:num w:numId="17">
    <w:abstractNumId w:val="18"/>
  </w:num>
  <w:num w:numId="18">
    <w:abstractNumId w:val="30"/>
  </w:num>
  <w:num w:numId="19">
    <w:abstractNumId w:val="16"/>
  </w:num>
  <w:num w:numId="20">
    <w:abstractNumId w:val="2"/>
  </w:num>
  <w:num w:numId="21">
    <w:abstractNumId w:val="11"/>
  </w:num>
  <w:num w:numId="22">
    <w:abstractNumId w:val="31"/>
  </w:num>
  <w:num w:numId="23">
    <w:abstractNumId w:val="21"/>
  </w:num>
  <w:num w:numId="24">
    <w:abstractNumId w:val="7"/>
  </w:num>
  <w:num w:numId="25">
    <w:abstractNumId w:val="27"/>
  </w:num>
  <w:num w:numId="26">
    <w:abstractNumId w:val="29"/>
  </w:num>
  <w:num w:numId="27">
    <w:abstractNumId w:val="3"/>
  </w:num>
  <w:num w:numId="28">
    <w:abstractNumId w:val="5"/>
  </w:num>
  <w:num w:numId="29">
    <w:abstractNumId w:val="15"/>
  </w:num>
  <w:num w:numId="30">
    <w:abstractNumId w:val="25"/>
  </w:num>
  <w:num w:numId="31">
    <w:abstractNumId w:val="23"/>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attachedTemplate r:id="rId1"/>
  <w:documentProtection w:edit="forms" w:enforcement="0"/>
  <w:defaultTabStop w:val="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ZkMDYxMGQzMTg2NTA1MTg5NjFlNzE0OGNhYjllMDQifQ=="/>
  </w:docVars>
  <w:rsids>
    <w:rsidRoot w:val="00BA79E5"/>
    <w:rsid w:val="0000040A"/>
    <w:rsid w:val="00000A94"/>
    <w:rsid w:val="0000187F"/>
    <w:rsid w:val="00001972"/>
    <w:rsid w:val="00001D9A"/>
    <w:rsid w:val="00002A5D"/>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5248"/>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87C3E"/>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39F3"/>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1B1"/>
    <w:rsid w:val="000F67E9"/>
    <w:rsid w:val="00104926"/>
    <w:rsid w:val="00113B1E"/>
    <w:rsid w:val="0011711C"/>
    <w:rsid w:val="00124E4F"/>
    <w:rsid w:val="001260B7"/>
    <w:rsid w:val="001265CB"/>
    <w:rsid w:val="001321C6"/>
    <w:rsid w:val="001325C4"/>
    <w:rsid w:val="00132822"/>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742"/>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3A2B"/>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0A91"/>
    <w:rsid w:val="001F143A"/>
    <w:rsid w:val="001F1605"/>
    <w:rsid w:val="001F1C50"/>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361D2"/>
    <w:rsid w:val="002363CB"/>
    <w:rsid w:val="00242781"/>
    <w:rsid w:val="00243540"/>
    <w:rsid w:val="0024497B"/>
    <w:rsid w:val="0024515B"/>
    <w:rsid w:val="00246021"/>
    <w:rsid w:val="0024666E"/>
    <w:rsid w:val="00247F52"/>
    <w:rsid w:val="00250B25"/>
    <w:rsid w:val="00250BBE"/>
    <w:rsid w:val="002515C2"/>
    <w:rsid w:val="0025194F"/>
    <w:rsid w:val="00253C98"/>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61C"/>
    <w:rsid w:val="00292D60"/>
    <w:rsid w:val="00293B30"/>
    <w:rsid w:val="0029430D"/>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2682"/>
    <w:rsid w:val="002C3F07"/>
    <w:rsid w:val="002C5278"/>
    <w:rsid w:val="002C7EBB"/>
    <w:rsid w:val="002D06C1"/>
    <w:rsid w:val="002D42B5"/>
    <w:rsid w:val="002D4F1A"/>
    <w:rsid w:val="002D6EC6"/>
    <w:rsid w:val="002D73AE"/>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A0"/>
    <w:rsid w:val="003705F4"/>
    <w:rsid w:val="00370D58"/>
    <w:rsid w:val="00371316"/>
    <w:rsid w:val="00372092"/>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119"/>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53ED"/>
    <w:rsid w:val="003E660F"/>
    <w:rsid w:val="003F0841"/>
    <w:rsid w:val="003F23D3"/>
    <w:rsid w:val="003F3F08"/>
    <w:rsid w:val="003F49F1"/>
    <w:rsid w:val="003F6272"/>
    <w:rsid w:val="00400E72"/>
    <w:rsid w:val="00401400"/>
    <w:rsid w:val="00404869"/>
    <w:rsid w:val="00405884"/>
    <w:rsid w:val="00407D39"/>
    <w:rsid w:val="0041477A"/>
    <w:rsid w:val="004167A3"/>
    <w:rsid w:val="00425A1B"/>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676F9"/>
    <w:rsid w:val="00470775"/>
    <w:rsid w:val="004746B1"/>
    <w:rsid w:val="0047583F"/>
    <w:rsid w:val="00475DE8"/>
    <w:rsid w:val="00481C44"/>
    <w:rsid w:val="00484936"/>
    <w:rsid w:val="00485C89"/>
    <w:rsid w:val="00486BE3"/>
    <w:rsid w:val="004905E4"/>
    <w:rsid w:val="00490A89"/>
    <w:rsid w:val="00490AB4"/>
    <w:rsid w:val="00492F02"/>
    <w:rsid w:val="004939AE"/>
    <w:rsid w:val="00496E62"/>
    <w:rsid w:val="004A12DF"/>
    <w:rsid w:val="004A1BA8"/>
    <w:rsid w:val="004A4B57"/>
    <w:rsid w:val="004A63FA"/>
    <w:rsid w:val="004A6A3D"/>
    <w:rsid w:val="004B0272"/>
    <w:rsid w:val="004B2701"/>
    <w:rsid w:val="004B2E1B"/>
    <w:rsid w:val="004B3AA8"/>
    <w:rsid w:val="004B3E93"/>
    <w:rsid w:val="004B75FE"/>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E6E09"/>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14B0"/>
    <w:rsid w:val="00593A49"/>
    <w:rsid w:val="00596160"/>
    <w:rsid w:val="005966E2"/>
    <w:rsid w:val="00597007"/>
    <w:rsid w:val="0059769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415F"/>
    <w:rsid w:val="005C5F21"/>
    <w:rsid w:val="005C7156"/>
    <w:rsid w:val="005D0C75"/>
    <w:rsid w:val="005D4171"/>
    <w:rsid w:val="005D57C0"/>
    <w:rsid w:val="005D6A95"/>
    <w:rsid w:val="005D6B2C"/>
    <w:rsid w:val="005D6D9C"/>
    <w:rsid w:val="005E2335"/>
    <w:rsid w:val="005E3495"/>
    <w:rsid w:val="005E34CA"/>
    <w:rsid w:val="005E3C18"/>
    <w:rsid w:val="005E4250"/>
    <w:rsid w:val="005E6812"/>
    <w:rsid w:val="005E7881"/>
    <w:rsid w:val="005E78E0"/>
    <w:rsid w:val="005F0D9C"/>
    <w:rsid w:val="005F284E"/>
    <w:rsid w:val="006015CE"/>
    <w:rsid w:val="006036A1"/>
    <w:rsid w:val="00603AC5"/>
    <w:rsid w:val="00604784"/>
    <w:rsid w:val="00606419"/>
    <w:rsid w:val="00607D29"/>
    <w:rsid w:val="00612952"/>
    <w:rsid w:val="00614CC1"/>
    <w:rsid w:val="00615A9D"/>
    <w:rsid w:val="0061656C"/>
    <w:rsid w:val="00617387"/>
    <w:rsid w:val="006205D6"/>
    <w:rsid w:val="006252D8"/>
    <w:rsid w:val="006259BC"/>
    <w:rsid w:val="00625D7B"/>
    <w:rsid w:val="0062636B"/>
    <w:rsid w:val="00632182"/>
    <w:rsid w:val="0063261D"/>
    <w:rsid w:val="00632AE0"/>
    <w:rsid w:val="00633C17"/>
    <w:rsid w:val="00634D9E"/>
    <w:rsid w:val="00636E3E"/>
    <w:rsid w:val="006379F7"/>
    <w:rsid w:val="00637E4D"/>
    <w:rsid w:val="00640620"/>
    <w:rsid w:val="00641A1F"/>
    <w:rsid w:val="00644EB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0E91"/>
    <w:rsid w:val="006816A4"/>
    <w:rsid w:val="006819B8"/>
    <w:rsid w:val="006840A6"/>
    <w:rsid w:val="006850CD"/>
    <w:rsid w:val="00685AAB"/>
    <w:rsid w:val="006A07AA"/>
    <w:rsid w:val="006A25E5"/>
    <w:rsid w:val="006A2B46"/>
    <w:rsid w:val="006A336D"/>
    <w:rsid w:val="006A37B9"/>
    <w:rsid w:val="006A48AE"/>
    <w:rsid w:val="006A543D"/>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522F"/>
    <w:rsid w:val="00707669"/>
    <w:rsid w:val="00707F6A"/>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0C6B"/>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106C"/>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1660"/>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178"/>
    <w:rsid w:val="008B166D"/>
    <w:rsid w:val="008B17F4"/>
    <w:rsid w:val="008B3615"/>
    <w:rsid w:val="008B4AC4"/>
    <w:rsid w:val="008B50C8"/>
    <w:rsid w:val="008B5281"/>
    <w:rsid w:val="008B7E05"/>
    <w:rsid w:val="008C1797"/>
    <w:rsid w:val="008C219C"/>
    <w:rsid w:val="008C3FC7"/>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EE3"/>
    <w:rsid w:val="008F4491"/>
    <w:rsid w:val="008F4C29"/>
    <w:rsid w:val="008F70BD"/>
    <w:rsid w:val="008F788F"/>
    <w:rsid w:val="008F7EA2"/>
    <w:rsid w:val="00900A23"/>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5673"/>
    <w:rsid w:val="009A72AD"/>
    <w:rsid w:val="009A79C5"/>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0C5"/>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32B"/>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AF7548"/>
    <w:rsid w:val="00B049AF"/>
    <w:rsid w:val="00B07242"/>
    <w:rsid w:val="00B10534"/>
    <w:rsid w:val="00B113DB"/>
    <w:rsid w:val="00B11488"/>
    <w:rsid w:val="00B11D8A"/>
    <w:rsid w:val="00B12981"/>
    <w:rsid w:val="00B147DD"/>
    <w:rsid w:val="00B156FD"/>
    <w:rsid w:val="00B21F61"/>
    <w:rsid w:val="00B261F1"/>
    <w:rsid w:val="00B265BC"/>
    <w:rsid w:val="00B31FB1"/>
    <w:rsid w:val="00B32AD7"/>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3416"/>
    <w:rsid w:val="00B758BF"/>
    <w:rsid w:val="00B77EC8"/>
    <w:rsid w:val="00B827A6"/>
    <w:rsid w:val="00B831CE"/>
    <w:rsid w:val="00B86677"/>
    <w:rsid w:val="00B87131"/>
    <w:rsid w:val="00B939B1"/>
    <w:rsid w:val="00B96D40"/>
    <w:rsid w:val="00B97386"/>
    <w:rsid w:val="00BA263B"/>
    <w:rsid w:val="00BA42B2"/>
    <w:rsid w:val="00BA58D4"/>
    <w:rsid w:val="00BA5B9E"/>
    <w:rsid w:val="00BA79E5"/>
    <w:rsid w:val="00BA7C9A"/>
    <w:rsid w:val="00BB0A98"/>
    <w:rsid w:val="00BB5F8F"/>
    <w:rsid w:val="00BB657A"/>
    <w:rsid w:val="00BC1A4E"/>
    <w:rsid w:val="00BC36B0"/>
    <w:rsid w:val="00BC592F"/>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57B2A"/>
    <w:rsid w:val="00C57C52"/>
    <w:rsid w:val="00C601BC"/>
    <w:rsid w:val="00C6329F"/>
    <w:rsid w:val="00C63340"/>
    <w:rsid w:val="00C643F9"/>
    <w:rsid w:val="00C64E95"/>
    <w:rsid w:val="00C71372"/>
    <w:rsid w:val="00C72410"/>
    <w:rsid w:val="00C7287F"/>
    <w:rsid w:val="00C77BB5"/>
    <w:rsid w:val="00C809C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16C2"/>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B34"/>
    <w:rsid w:val="00CD6C1D"/>
    <w:rsid w:val="00CE0C4F"/>
    <w:rsid w:val="00CE30EA"/>
    <w:rsid w:val="00CE46C6"/>
    <w:rsid w:val="00CE4D91"/>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33A8"/>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4041"/>
    <w:rsid w:val="00D77031"/>
    <w:rsid w:val="00D84941"/>
    <w:rsid w:val="00D84FA1"/>
    <w:rsid w:val="00D851F0"/>
    <w:rsid w:val="00D86DB7"/>
    <w:rsid w:val="00D87BF5"/>
    <w:rsid w:val="00D90721"/>
    <w:rsid w:val="00D926D0"/>
    <w:rsid w:val="00D93030"/>
    <w:rsid w:val="00D950E1"/>
    <w:rsid w:val="00D951E9"/>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3E95"/>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461D"/>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85F39"/>
    <w:rsid w:val="00E90391"/>
    <w:rsid w:val="00E906C2"/>
    <w:rsid w:val="00E9311F"/>
    <w:rsid w:val="00E934D1"/>
    <w:rsid w:val="00E94AF0"/>
    <w:rsid w:val="00E95D13"/>
    <w:rsid w:val="00E95DD3"/>
    <w:rsid w:val="00E969D5"/>
    <w:rsid w:val="00EA3AD2"/>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371E"/>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26D5"/>
    <w:rsid w:val="00FB45F1"/>
    <w:rsid w:val="00FB4A72"/>
    <w:rsid w:val="00FB54E8"/>
    <w:rsid w:val="00FB7054"/>
    <w:rsid w:val="00FC17B7"/>
    <w:rsid w:val="00FC2CB7"/>
    <w:rsid w:val="00FC4090"/>
    <w:rsid w:val="00FC55B4"/>
    <w:rsid w:val="00FD00E6"/>
    <w:rsid w:val="00FD09A1"/>
    <w:rsid w:val="00FD265F"/>
    <w:rsid w:val="00FD2A7C"/>
    <w:rsid w:val="00FD59EB"/>
    <w:rsid w:val="00FD7299"/>
    <w:rsid w:val="00FE1FBE"/>
    <w:rsid w:val="00FE3901"/>
    <w:rsid w:val="00FE39D3"/>
    <w:rsid w:val="00FE4BCE"/>
    <w:rsid w:val="00FE54AE"/>
    <w:rsid w:val="00FE576A"/>
    <w:rsid w:val="00FE7E79"/>
    <w:rsid w:val="00FF3E7D"/>
    <w:rsid w:val="00FF5B99"/>
    <w:rsid w:val="00FF5D6A"/>
    <w:rsid w:val="00FF730C"/>
    <w:rsid w:val="00FF73F4"/>
    <w:rsid w:val="00FF7CE4"/>
    <w:rsid w:val="00FF7E39"/>
    <w:rsid w:val="010E050E"/>
    <w:rsid w:val="016B748F"/>
    <w:rsid w:val="01987BC5"/>
    <w:rsid w:val="01B47915"/>
    <w:rsid w:val="01FC2DC5"/>
    <w:rsid w:val="026D5E00"/>
    <w:rsid w:val="0284231A"/>
    <w:rsid w:val="02907ECF"/>
    <w:rsid w:val="02D723EF"/>
    <w:rsid w:val="02EA149B"/>
    <w:rsid w:val="035A3F4A"/>
    <w:rsid w:val="035D3297"/>
    <w:rsid w:val="0391535D"/>
    <w:rsid w:val="03E41A3C"/>
    <w:rsid w:val="03F40D62"/>
    <w:rsid w:val="0487162C"/>
    <w:rsid w:val="048C6DFA"/>
    <w:rsid w:val="049A7F93"/>
    <w:rsid w:val="04E377CC"/>
    <w:rsid w:val="04EC4BF5"/>
    <w:rsid w:val="052B7D45"/>
    <w:rsid w:val="058A057E"/>
    <w:rsid w:val="05B46297"/>
    <w:rsid w:val="06344057"/>
    <w:rsid w:val="0674139E"/>
    <w:rsid w:val="069F3FEC"/>
    <w:rsid w:val="073145CF"/>
    <w:rsid w:val="074D717F"/>
    <w:rsid w:val="07577FFE"/>
    <w:rsid w:val="07683FB9"/>
    <w:rsid w:val="07A33756"/>
    <w:rsid w:val="07A56C11"/>
    <w:rsid w:val="07A76C22"/>
    <w:rsid w:val="07BE57CA"/>
    <w:rsid w:val="07BE74DF"/>
    <w:rsid w:val="07E06E94"/>
    <w:rsid w:val="07EE0420"/>
    <w:rsid w:val="080725D8"/>
    <w:rsid w:val="08411B57"/>
    <w:rsid w:val="087C0159"/>
    <w:rsid w:val="089B03BE"/>
    <w:rsid w:val="08AA0601"/>
    <w:rsid w:val="08FD4BD5"/>
    <w:rsid w:val="091647BE"/>
    <w:rsid w:val="096609CC"/>
    <w:rsid w:val="098C59DB"/>
    <w:rsid w:val="099D11CC"/>
    <w:rsid w:val="09C25D56"/>
    <w:rsid w:val="0A607363"/>
    <w:rsid w:val="0A8E6E5A"/>
    <w:rsid w:val="0ACF55A6"/>
    <w:rsid w:val="0ADD1727"/>
    <w:rsid w:val="0B0B5703"/>
    <w:rsid w:val="0BA675DA"/>
    <w:rsid w:val="0BAE21B6"/>
    <w:rsid w:val="0BC73CE9"/>
    <w:rsid w:val="0C1321E5"/>
    <w:rsid w:val="0C3F34B0"/>
    <w:rsid w:val="0D344004"/>
    <w:rsid w:val="0DC31194"/>
    <w:rsid w:val="0DC83A03"/>
    <w:rsid w:val="0DD76481"/>
    <w:rsid w:val="0DF3404B"/>
    <w:rsid w:val="0DF370DA"/>
    <w:rsid w:val="0E692597"/>
    <w:rsid w:val="0EB9159E"/>
    <w:rsid w:val="0EC248F6"/>
    <w:rsid w:val="0F177709"/>
    <w:rsid w:val="0F311A59"/>
    <w:rsid w:val="0FD0001F"/>
    <w:rsid w:val="1021564D"/>
    <w:rsid w:val="10540172"/>
    <w:rsid w:val="10825804"/>
    <w:rsid w:val="10E24DDC"/>
    <w:rsid w:val="10EA0134"/>
    <w:rsid w:val="10EE1DD4"/>
    <w:rsid w:val="112D2E43"/>
    <w:rsid w:val="11444E77"/>
    <w:rsid w:val="11D2666D"/>
    <w:rsid w:val="11E82296"/>
    <w:rsid w:val="12135907"/>
    <w:rsid w:val="12175F6E"/>
    <w:rsid w:val="12190893"/>
    <w:rsid w:val="122071C2"/>
    <w:rsid w:val="122A111A"/>
    <w:rsid w:val="128911EC"/>
    <w:rsid w:val="12A058DC"/>
    <w:rsid w:val="12A84D03"/>
    <w:rsid w:val="12B0001A"/>
    <w:rsid w:val="132D4C2B"/>
    <w:rsid w:val="132F62D2"/>
    <w:rsid w:val="13574717"/>
    <w:rsid w:val="13676920"/>
    <w:rsid w:val="13723984"/>
    <w:rsid w:val="14093745"/>
    <w:rsid w:val="152E4B15"/>
    <w:rsid w:val="157658B8"/>
    <w:rsid w:val="15912EE2"/>
    <w:rsid w:val="159352D7"/>
    <w:rsid w:val="15C32AF1"/>
    <w:rsid w:val="15EC7996"/>
    <w:rsid w:val="161D2C81"/>
    <w:rsid w:val="16201A5D"/>
    <w:rsid w:val="16353C00"/>
    <w:rsid w:val="163A7E23"/>
    <w:rsid w:val="164910B1"/>
    <w:rsid w:val="16B14EEA"/>
    <w:rsid w:val="16BE1E47"/>
    <w:rsid w:val="16C95ED8"/>
    <w:rsid w:val="170A4468"/>
    <w:rsid w:val="17C6385E"/>
    <w:rsid w:val="17DB1D47"/>
    <w:rsid w:val="17E5229C"/>
    <w:rsid w:val="17EE0FBD"/>
    <w:rsid w:val="17F90C5D"/>
    <w:rsid w:val="181F6915"/>
    <w:rsid w:val="18D56FD4"/>
    <w:rsid w:val="18F31A76"/>
    <w:rsid w:val="19045B0B"/>
    <w:rsid w:val="190C5DF0"/>
    <w:rsid w:val="19397563"/>
    <w:rsid w:val="19557946"/>
    <w:rsid w:val="19993273"/>
    <w:rsid w:val="1A052A58"/>
    <w:rsid w:val="1A2D3CFE"/>
    <w:rsid w:val="1A4A1F61"/>
    <w:rsid w:val="1A585142"/>
    <w:rsid w:val="1A59061A"/>
    <w:rsid w:val="1A60050B"/>
    <w:rsid w:val="1B164BDF"/>
    <w:rsid w:val="1B7F6642"/>
    <w:rsid w:val="1B7F7EF0"/>
    <w:rsid w:val="1B8E3E40"/>
    <w:rsid w:val="1BD931D0"/>
    <w:rsid w:val="1C51112F"/>
    <w:rsid w:val="1CAB38AA"/>
    <w:rsid w:val="1CDF3A3B"/>
    <w:rsid w:val="1CDF5E9B"/>
    <w:rsid w:val="1CE15268"/>
    <w:rsid w:val="1D1A76CF"/>
    <w:rsid w:val="1D234520"/>
    <w:rsid w:val="1D25698B"/>
    <w:rsid w:val="1D4D6B83"/>
    <w:rsid w:val="1D5D5891"/>
    <w:rsid w:val="1D74146C"/>
    <w:rsid w:val="1D83629B"/>
    <w:rsid w:val="1D8E3EED"/>
    <w:rsid w:val="1DFE022D"/>
    <w:rsid w:val="1E3B3AC0"/>
    <w:rsid w:val="1E935AF8"/>
    <w:rsid w:val="1F364180"/>
    <w:rsid w:val="1F66586B"/>
    <w:rsid w:val="1F6D27C4"/>
    <w:rsid w:val="1FCD6C57"/>
    <w:rsid w:val="1FDC50EC"/>
    <w:rsid w:val="2006518E"/>
    <w:rsid w:val="20895C0A"/>
    <w:rsid w:val="20AE6A88"/>
    <w:rsid w:val="20D27F57"/>
    <w:rsid w:val="20E7201B"/>
    <w:rsid w:val="20F02163"/>
    <w:rsid w:val="218547A6"/>
    <w:rsid w:val="21974C34"/>
    <w:rsid w:val="21AE6371"/>
    <w:rsid w:val="21ED244C"/>
    <w:rsid w:val="223E6105"/>
    <w:rsid w:val="227D579B"/>
    <w:rsid w:val="22A16179"/>
    <w:rsid w:val="23011659"/>
    <w:rsid w:val="231F1821"/>
    <w:rsid w:val="23700025"/>
    <w:rsid w:val="23B31D5F"/>
    <w:rsid w:val="23BF0B7E"/>
    <w:rsid w:val="23E24451"/>
    <w:rsid w:val="23FA0B23"/>
    <w:rsid w:val="23FC3148"/>
    <w:rsid w:val="24073D32"/>
    <w:rsid w:val="249E6AF6"/>
    <w:rsid w:val="24A210B2"/>
    <w:rsid w:val="24A3744C"/>
    <w:rsid w:val="24D53B50"/>
    <w:rsid w:val="254C2BB0"/>
    <w:rsid w:val="261C7C70"/>
    <w:rsid w:val="26373D44"/>
    <w:rsid w:val="26523188"/>
    <w:rsid w:val="26647BE9"/>
    <w:rsid w:val="267413E6"/>
    <w:rsid w:val="268E3F77"/>
    <w:rsid w:val="26977FBF"/>
    <w:rsid w:val="26E15EF5"/>
    <w:rsid w:val="27062099"/>
    <w:rsid w:val="270D0281"/>
    <w:rsid w:val="274B4F62"/>
    <w:rsid w:val="277A1305"/>
    <w:rsid w:val="28334F8F"/>
    <w:rsid w:val="285070E1"/>
    <w:rsid w:val="28955001"/>
    <w:rsid w:val="28992FFF"/>
    <w:rsid w:val="28FE6835"/>
    <w:rsid w:val="29231FDE"/>
    <w:rsid w:val="298567F4"/>
    <w:rsid w:val="29884CF4"/>
    <w:rsid w:val="299407E6"/>
    <w:rsid w:val="2A1D1CA3"/>
    <w:rsid w:val="2A461749"/>
    <w:rsid w:val="2A973A83"/>
    <w:rsid w:val="2AA97A92"/>
    <w:rsid w:val="2AAD6003"/>
    <w:rsid w:val="2AE701F1"/>
    <w:rsid w:val="2AF545D4"/>
    <w:rsid w:val="2B232846"/>
    <w:rsid w:val="2B75630A"/>
    <w:rsid w:val="2BF24418"/>
    <w:rsid w:val="2C1300E8"/>
    <w:rsid w:val="2C4E582E"/>
    <w:rsid w:val="2C5F684F"/>
    <w:rsid w:val="2C6426F1"/>
    <w:rsid w:val="2CC766E5"/>
    <w:rsid w:val="2D297E19"/>
    <w:rsid w:val="2D443D65"/>
    <w:rsid w:val="2D912B60"/>
    <w:rsid w:val="2D93624A"/>
    <w:rsid w:val="2DC97ED2"/>
    <w:rsid w:val="2DF25A93"/>
    <w:rsid w:val="2E0561D6"/>
    <w:rsid w:val="2E132621"/>
    <w:rsid w:val="2E312239"/>
    <w:rsid w:val="2E96623B"/>
    <w:rsid w:val="2F0247C0"/>
    <w:rsid w:val="2F551307"/>
    <w:rsid w:val="2F5A1CC9"/>
    <w:rsid w:val="2F662CB7"/>
    <w:rsid w:val="2FE34275"/>
    <w:rsid w:val="2FFB3C85"/>
    <w:rsid w:val="30080EDB"/>
    <w:rsid w:val="300F72A2"/>
    <w:rsid w:val="303A1B4D"/>
    <w:rsid w:val="30446AC1"/>
    <w:rsid w:val="30527782"/>
    <w:rsid w:val="308573DC"/>
    <w:rsid w:val="30A21A3A"/>
    <w:rsid w:val="30A308BC"/>
    <w:rsid w:val="30AD6A75"/>
    <w:rsid w:val="30BA57A9"/>
    <w:rsid w:val="30D2231F"/>
    <w:rsid w:val="31083F93"/>
    <w:rsid w:val="311D0F11"/>
    <w:rsid w:val="31240187"/>
    <w:rsid w:val="31E45155"/>
    <w:rsid w:val="32AD4288"/>
    <w:rsid w:val="32ED07B5"/>
    <w:rsid w:val="32FB17B4"/>
    <w:rsid w:val="336779CB"/>
    <w:rsid w:val="33981726"/>
    <w:rsid w:val="33A327C1"/>
    <w:rsid w:val="33B20A5C"/>
    <w:rsid w:val="33B26198"/>
    <w:rsid w:val="33C57F19"/>
    <w:rsid w:val="33D40A5F"/>
    <w:rsid w:val="34447F98"/>
    <w:rsid w:val="34642AAA"/>
    <w:rsid w:val="34777D8C"/>
    <w:rsid w:val="348036A6"/>
    <w:rsid w:val="34DF13A0"/>
    <w:rsid w:val="34FE6256"/>
    <w:rsid w:val="35026C1F"/>
    <w:rsid w:val="352E4115"/>
    <w:rsid w:val="359C2EFC"/>
    <w:rsid w:val="35D129A9"/>
    <w:rsid w:val="364925C0"/>
    <w:rsid w:val="365F2825"/>
    <w:rsid w:val="366963C1"/>
    <w:rsid w:val="36AA1648"/>
    <w:rsid w:val="36D02F72"/>
    <w:rsid w:val="3748158D"/>
    <w:rsid w:val="37721E61"/>
    <w:rsid w:val="37ED3400"/>
    <w:rsid w:val="383025FB"/>
    <w:rsid w:val="385B0E4C"/>
    <w:rsid w:val="38A85780"/>
    <w:rsid w:val="38CB784F"/>
    <w:rsid w:val="38CF183A"/>
    <w:rsid w:val="3910280C"/>
    <w:rsid w:val="39155CC9"/>
    <w:rsid w:val="394D6D52"/>
    <w:rsid w:val="396C3072"/>
    <w:rsid w:val="397E4733"/>
    <w:rsid w:val="39821557"/>
    <w:rsid w:val="3A6F6064"/>
    <w:rsid w:val="3AF439D1"/>
    <w:rsid w:val="3B5226E4"/>
    <w:rsid w:val="3B523786"/>
    <w:rsid w:val="3B56363E"/>
    <w:rsid w:val="3B607CF1"/>
    <w:rsid w:val="3B6A7D7A"/>
    <w:rsid w:val="3B9E23C2"/>
    <w:rsid w:val="3BD80A06"/>
    <w:rsid w:val="3C012386"/>
    <w:rsid w:val="3C2123AD"/>
    <w:rsid w:val="3C84047F"/>
    <w:rsid w:val="3CAD1E78"/>
    <w:rsid w:val="3D6C7658"/>
    <w:rsid w:val="3DF7279E"/>
    <w:rsid w:val="3E920596"/>
    <w:rsid w:val="3ED10E4E"/>
    <w:rsid w:val="3F314A01"/>
    <w:rsid w:val="3F5577CE"/>
    <w:rsid w:val="3F7B14F3"/>
    <w:rsid w:val="3F9532BE"/>
    <w:rsid w:val="3F9F4D2E"/>
    <w:rsid w:val="3FA252BF"/>
    <w:rsid w:val="3FC7326B"/>
    <w:rsid w:val="3FF9372A"/>
    <w:rsid w:val="4001677D"/>
    <w:rsid w:val="40172062"/>
    <w:rsid w:val="40801E12"/>
    <w:rsid w:val="40CD2972"/>
    <w:rsid w:val="40FC622F"/>
    <w:rsid w:val="41A72FB3"/>
    <w:rsid w:val="41C25C31"/>
    <w:rsid w:val="41D149D7"/>
    <w:rsid w:val="41DD17D5"/>
    <w:rsid w:val="41FB4233"/>
    <w:rsid w:val="42241D04"/>
    <w:rsid w:val="42362E9B"/>
    <w:rsid w:val="423E7569"/>
    <w:rsid w:val="425A3BBD"/>
    <w:rsid w:val="42AE7254"/>
    <w:rsid w:val="42DC5CD2"/>
    <w:rsid w:val="42DF267A"/>
    <w:rsid w:val="43353C00"/>
    <w:rsid w:val="436865A2"/>
    <w:rsid w:val="43924233"/>
    <w:rsid w:val="43A01FF1"/>
    <w:rsid w:val="43A21908"/>
    <w:rsid w:val="440E3217"/>
    <w:rsid w:val="4413156C"/>
    <w:rsid w:val="442077E5"/>
    <w:rsid w:val="44270658"/>
    <w:rsid w:val="4444652F"/>
    <w:rsid w:val="44AD3BC6"/>
    <w:rsid w:val="44EF3C0B"/>
    <w:rsid w:val="45136374"/>
    <w:rsid w:val="45154B20"/>
    <w:rsid w:val="453703B7"/>
    <w:rsid w:val="456D30C8"/>
    <w:rsid w:val="45711ADF"/>
    <w:rsid w:val="45833790"/>
    <w:rsid w:val="45A84FAE"/>
    <w:rsid w:val="45D953ED"/>
    <w:rsid w:val="46022878"/>
    <w:rsid w:val="46551B50"/>
    <w:rsid w:val="46671304"/>
    <w:rsid w:val="46963362"/>
    <w:rsid w:val="46B81B60"/>
    <w:rsid w:val="46C55490"/>
    <w:rsid w:val="476176BE"/>
    <w:rsid w:val="476B4D08"/>
    <w:rsid w:val="487E08B2"/>
    <w:rsid w:val="48877A3B"/>
    <w:rsid w:val="48AF6243"/>
    <w:rsid w:val="48B435D7"/>
    <w:rsid w:val="48BE0CD2"/>
    <w:rsid w:val="48D2515B"/>
    <w:rsid w:val="48E22EC4"/>
    <w:rsid w:val="4917527A"/>
    <w:rsid w:val="4A396B13"/>
    <w:rsid w:val="4A8C4AB7"/>
    <w:rsid w:val="4A9D7F88"/>
    <w:rsid w:val="4AB14ADA"/>
    <w:rsid w:val="4AFB5E83"/>
    <w:rsid w:val="4B007631"/>
    <w:rsid w:val="4B1C37DE"/>
    <w:rsid w:val="4B2B7BB2"/>
    <w:rsid w:val="4B3C2D5F"/>
    <w:rsid w:val="4B7F0E9E"/>
    <w:rsid w:val="4B8921F7"/>
    <w:rsid w:val="4BAF26B9"/>
    <w:rsid w:val="4C096EA3"/>
    <w:rsid w:val="4C7373E6"/>
    <w:rsid w:val="4D3A32CE"/>
    <w:rsid w:val="4D3D2DBF"/>
    <w:rsid w:val="4DA5527D"/>
    <w:rsid w:val="4DB03BA8"/>
    <w:rsid w:val="4DCB56CC"/>
    <w:rsid w:val="4DFD0528"/>
    <w:rsid w:val="4E052D8E"/>
    <w:rsid w:val="4E4C0E5D"/>
    <w:rsid w:val="4E7E368F"/>
    <w:rsid w:val="4E896FED"/>
    <w:rsid w:val="4E9A4D49"/>
    <w:rsid w:val="4E9A6468"/>
    <w:rsid w:val="4ED3131A"/>
    <w:rsid w:val="4EF12738"/>
    <w:rsid w:val="4F027E1C"/>
    <w:rsid w:val="4F42646A"/>
    <w:rsid w:val="4FB22FE1"/>
    <w:rsid w:val="4FBA788C"/>
    <w:rsid w:val="4FE16DF3"/>
    <w:rsid w:val="4FEE03A0"/>
    <w:rsid w:val="4FEF7A8B"/>
    <w:rsid w:val="50010E1B"/>
    <w:rsid w:val="50016325"/>
    <w:rsid w:val="50415604"/>
    <w:rsid w:val="504B146F"/>
    <w:rsid w:val="504F282D"/>
    <w:rsid w:val="50957751"/>
    <w:rsid w:val="50BA30B4"/>
    <w:rsid w:val="51DB755E"/>
    <w:rsid w:val="51ED2DB2"/>
    <w:rsid w:val="52132676"/>
    <w:rsid w:val="522A2D0E"/>
    <w:rsid w:val="525F19A5"/>
    <w:rsid w:val="52885846"/>
    <w:rsid w:val="529B0E68"/>
    <w:rsid w:val="52D54783"/>
    <w:rsid w:val="52FE3407"/>
    <w:rsid w:val="53A64550"/>
    <w:rsid w:val="53CC6C4A"/>
    <w:rsid w:val="542B79A2"/>
    <w:rsid w:val="54385FC3"/>
    <w:rsid w:val="549459BA"/>
    <w:rsid w:val="54A96DB1"/>
    <w:rsid w:val="54AB5E7C"/>
    <w:rsid w:val="54C63D12"/>
    <w:rsid w:val="54CD50C9"/>
    <w:rsid w:val="54EA0F6C"/>
    <w:rsid w:val="555B3FA7"/>
    <w:rsid w:val="55760C1C"/>
    <w:rsid w:val="55B34737"/>
    <w:rsid w:val="56050DCE"/>
    <w:rsid w:val="56543137"/>
    <w:rsid w:val="569945BB"/>
    <w:rsid w:val="56A20B2A"/>
    <w:rsid w:val="56B04E5E"/>
    <w:rsid w:val="570C0239"/>
    <w:rsid w:val="572D2FE2"/>
    <w:rsid w:val="57560D05"/>
    <w:rsid w:val="580B3EC6"/>
    <w:rsid w:val="581D7A74"/>
    <w:rsid w:val="58231827"/>
    <w:rsid w:val="583A6878"/>
    <w:rsid w:val="585B2774"/>
    <w:rsid w:val="5862192B"/>
    <w:rsid w:val="5868739E"/>
    <w:rsid w:val="587873A1"/>
    <w:rsid w:val="58B55EFF"/>
    <w:rsid w:val="58E050CF"/>
    <w:rsid w:val="58EE2CEB"/>
    <w:rsid w:val="58F94FB2"/>
    <w:rsid w:val="596A7BB9"/>
    <w:rsid w:val="598633F7"/>
    <w:rsid w:val="598F6750"/>
    <w:rsid w:val="59D51F95"/>
    <w:rsid w:val="5A0F529C"/>
    <w:rsid w:val="5A1D5B0A"/>
    <w:rsid w:val="5A273691"/>
    <w:rsid w:val="5A675D60"/>
    <w:rsid w:val="5A897643"/>
    <w:rsid w:val="5A975B2D"/>
    <w:rsid w:val="5B445446"/>
    <w:rsid w:val="5B505D59"/>
    <w:rsid w:val="5B6D2AC1"/>
    <w:rsid w:val="5B7A4BFD"/>
    <w:rsid w:val="5B9444F1"/>
    <w:rsid w:val="5BCC1717"/>
    <w:rsid w:val="5C1C601F"/>
    <w:rsid w:val="5C44135B"/>
    <w:rsid w:val="5C4A5F64"/>
    <w:rsid w:val="5C945698"/>
    <w:rsid w:val="5CC833B7"/>
    <w:rsid w:val="5CC937C3"/>
    <w:rsid w:val="5D1A6C78"/>
    <w:rsid w:val="5D223DFD"/>
    <w:rsid w:val="5D41204B"/>
    <w:rsid w:val="5D443CF5"/>
    <w:rsid w:val="5D4A7347"/>
    <w:rsid w:val="5D7B6683"/>
    <w:rsid w:val="5D8F31C2"/>
    <w:rsid w:val="5D9555C5"/>
    <w:rsid w:val="5E7E5003"/>
    <w:rsid w:val="5EF85C6D"/>
    <w:rsid w:val="5F073CE9"/>
    <w:rsid w:val="5F7A3030"/>
    <w:rsid w:val="5FF67529"/>
    <w:rsid w:val="5FFE1F39"/>
    <w:rsid w:val="60274D06"/>
    <w:rsid w:val="60301BD4"/>
    <w:rsid w:val="6051650D"/>
    <w:rsid w:val="608F2CBB"/>
    <w:rsid w:val="6095283A"/>
    <w:rsid w:val="60964868"/>
    <w:rsid w:val="60A26C20"/>
    <w:rsid w:val="60B10E5E"/>
    <w:rsid w:val="61211C61"/>
    <w:rsid w:val="6148415E"/>
    <w:rsid w:val="61655B31"/>
    <w:rsid w:val="61881063"/>
    <w:rsid w:val="61B62957"/>
    <w:rsid w:val="61BA348F"/>
    <w:rsid w:val="62143240"/>
    <w:rsid w:val="62326A29"/>
    <w:rsid w:val="629A7E7C"/>
    <w:rsid w:val="62E57A01"/>
    <w:rsid w:val="631B4809"/>
    <w:rsid w:val="63D00091"/>
    <w:rsid w:val="643E7CB2"/>
    <w:rsid w:val="646044E4"/>
    <w:rsid w:val="64634A61"/>
    <w:rsid w:val="648275DD"/>
    <w:rsid w:val="649317EA"/>
    <w:rsid w:val="65E43AC3"/>
    <w:rsid w:val="65EF30D2"/>
    <w:rsid w:val="66732107"/>
    <w:rsid w:val="66783F59"/>
    <w:rsid w:val="66961817"/>
    <w:rsid w:val="66B43C9A"/>
    <w:rsid w:val="66C56D67"/>
    <w:rsid w:val="673B5E15"/>
    <w:rsid w:val="6751773B"/>
    <w:rsid w:val="676549FF"/>
    <w:rsid w:val="67A21D44"/>
    <w:rsid w:val="68563069"/>
    <w:rsid w:val="6884759F"/>
    <w:rsid w:val="688C06BF"/>
    <w:rsid w:val="69A519D1"/>
    <w:rsid w:val="69B2159B"/>
    <w:rsid w:val="69F95566"/>
    <w:rsid w:val="6A09048C"/>
    <w:rsid w:val="6A126B36"/>
    <w:rsid w:val="6A3C3266"/>
    <w:rsid w:val="6AC16985"/>
    <w:rsid w:val="6B1C02BF"/>
    <w:rsid w:val="6B2874C0"/>
    <w:rsid w:val="6B3B33C1"/>
    <w:rsid w:val="6B7E210C"/>
    <w:rsid w:val="6C642630"/>
    <w:rsid w:val="6C953C26"/>
    <w:rsid w:val="6CA9128C"/>
    <w:rsid w:val="6CB66693"/>
    <w:rsid w:val="6CC51F3F"/>
    <w:rsid w:val="6D1E0D91"/>
    <w:rsid w:val="6D402B26"/>
    <w:rsid w:val="6DB90A8B"/>
    <w:rsid w:val="6DC81DD9"/>
    <w:rsid w:val="6E02353D"/>
    <w:rsid w:val="6E6B692F"/>
    <w:rsid w:val="6E7023C5"/>
    <w:rsid w:val="6E7A7959"/>
    <w:rsid w:val="6EA629A9"/>
    <w:rsid w:val="6F4656AB"/>
    <w:rsid w:val="6F5516B4"/>
    <w:rsid w:val="6F577684"/>
    <w:rsid w:val="6FDE56AE"/>
    <w:rsid w:val="70131E4E"/>
    <w:rsid w:val="70514DF9"/>
    <w:rsid w:val="70666005"/>
    <w:rsid w:val="70744EAA"/>
    <w:rsid w:val="70AC75A8"/>
    <w:rsid w:val="70E150EF"/>
    <w:rsid w:val="71402523"/>
    <w:rsid w:val="71C23A25"/>
    <w:rsid w:val="71E97D38"/>
    <w:rsid w:val="71EC129E"/>
    <w:rsid w:val="721866B6"/>
    <w:rsid w:val="72273572"/>
    <w:rsid w:val="727918F3"/>
    <w:rsid w:val="72933FAE"/>
    <w:rsid w:val="73100690"/>
    <w:rsid w:val="734B3186"/>
    <w:rsid w:val="73563420"/>
    <w:rsid w:val="73922C6D"/>
    <w:rsid w:val="73B76B77"/>
    <w:rsid w:val="73CA52DD"/>
    <w:rsid w:val="74233553"/>
    <w:rsid w:val="74453847"/>
    <w:rsid w:val="74511D1E"/>
    <w:rsid w:val="745D75EB"/>
    <w:rsid w:val="74AA64B4"/>
    <w:rsid w:val="74B3733F"/>
    <w:rsid w:val="74E403D4"/>
    <w:rsid w:val="74F64E88"/>
    <w:rsid w:val="75666CB2"/>
    <w:rsid w:val="75995495"/>
    <w:rsid w:val="75DE03EB"/>
    <w:rsid w:val="76487F5B"/>
    <w:rsid w:val="76B20343"/>
    <w:rsid w:val="76C475BA"/>
    <w:rsid w:val="76E121E0"/>
    <w:rsid w:val="773B7115"/>
    <w:rsid w:val="77586705"/>
    <w:rsid w:val="78360DC6"/>
    <w:rsid w:val="78614A98"/>
    <w:rsid w:val="7867742D"/>
    <w:rsid w:val="7892405F"/>
    <w:rsid w:val="78C23804"/>
    <w:rsid w:val="78CD30FF"/>
    <w:rsid w:val="78CE31F6"/>
    <w:rsid w:val="78D074F7"/>
    <w:rsid w:val="78D4396D"/>
    <w:rsid w:val="79036DDD"/>
    <w:rsid w:val="79404786"/>
    <w:rsid w:val="796064D3"/>
    <w:rsid w:val="79700F04"/>
    <w:rsid w:val="79DA1717"/>
    <w:rsid w:val="7A245882"/>
    <w:rsid w:val="7A3031E0"/>
    <w:rsid w:val="7A5B5385"/>
    <w:rsid w:val="7A5E1AFB"/>
    <w:rsid w:val="7A80781E"/>
    <w:rsid w:val="7B24133B"/>
    <w:rsid w:val="7B2C59A8"/>
    <w:rsid w:val="7B4A600A"/>
    <w:rsid w:val="7B75534E"/>
    <w:rsid w:val="7B82326D"/>
    <w:rsid w:val="7B83219C"/>
    <w:rsid w:val="7BFF730D"/>
    <w:rsid w:val="7C442F72"/>
    <w:rsid w:val="7C63789C"/>
    <w:rsid w:val="7CCF5D03"/>
    <w:rsid w:val="7CFC277A"/>
    <w:rsid w:val="7D1D5D16"/>
    <w:rsid w:val="7D5A5F2C"/>
    <w:rsid w:val="7D7C1BCB"/>
    <w:rsid w:val="7DFF53A3"/>
    <w:rsid w:val="7E116388"/>
    <w:rsid w:val="7E257D31"/>
    <w:rsid w:val="7E2D457B"/>
    <w:rsid w:val="7E3D18A1"/>
    <w:rsid w:val="7E5E1385"/>
    <w:rsid w:val="7E9A1511"/>
    <w:rsid w:val="7EBA751C"/>
    <w:rsid w:val="7ECB7561"/>
    <w:rsid w:val="7F013D21"/>
    <w:rsid w:val="7FBA63EE"/>
    <w:rsid w:val="7FEA4A1C"/>
    <w:rsid w:val="7FF05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6"/>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7"/>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8"/>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39"/>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0"/>
    <w:autoRedefine/>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1"/>
    <w:autoRedefine/>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2"/>
    <w:autoRedefine/>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3"/>
    <w:autoRedefine/>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4"/>
    <w:autoRedefine/>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qFormat/>
    <w:uiPriority w:val="1"/>
  </w:style>
  <w:style w:type="table" w:default="1" w:styleId="28">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autoRedefine/>
    <w:qFormat/>
    <w:uiPriority w:val="0"/>
    <w:pPr>
      <w:ind w:firstLine="420"/>
    </w:pPr>
  </w:style>
  <w:style w:type="paragraph" w:styleId="13">
    <w:name w:val="annotation text"/>
    <w:basedOn w:val="1"/>
    <w:semiHidden/>
    <w:unhideWhenUsed/>
    <w:qFormat/>
    <w:uiPriority w:val="99"/>
    <w:pPr>
      <w:jc w:val="left"/>
    </w:pPr>
  </w:style>
  <w:style w:type="paragraph" w:styleId="14">
    <w:name w:val="Body Text"/>
    <w:basedOn w:val="1"/>
    <w:link w:val="88"/>
    <w:autoRedefine/>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7"/>
    <w:autoRedefine/>
    <w:semiHidden/>
    <w:unhideWhenUsed/>
    <w:qFormat/>
    <w:uiPriority w:val="99"/>
    <w:rPr>
      <w:sz w:val="18"/>
      <w:szCs w:val="18"/>
    </w:rPr>
  </w:style>
  <w:style w:type="paragraph" w:styleId="18">
    <w:name w:val="footer"/>
    <w:basedOn w:val="1"/>
    <w:link w:val="46"/>
    <w:autoRedefine/>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5"/>
    <w:autoRedefine/>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1"/>
    <w:autoRedefine/>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autoRedefine/>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Normal (Web)"/>
    <w:basedOn w:val="1"/>
    <w:autoRedefine/>
    <w:semiHidden/>
    <w:unhideWhenUsed/>
    <w:qFormat/>
    <w:uiPriority w:val="99"/>
    <w:pPr>
      <w:spacing w:beforeAutospacing="1" w:afterAutospacing="1"/>
      <w:jc w:val="left"/>
    </w:pPr>
    <w:rPr>
      <w:kern w:val="0"/>
      <w:sz w:val="24"/>
    </w:rPr>
  </w:style>
  <w:style w:type="paragraph" w:styleId="27">
    <w:name w:val="Title"/>
    <w:basedOn w:val="1"/>
    <w:link w:val="50"/>
    <w:autoRedefine/>
    <w:qFormat/>
    <w:uiPriority w:val="0"/>
    <w:pPr>
      <w:spacing w:before="240" w:after="60"/>
      <w:jc w:val="center"/>
      <w:outlineLvl w:val="0"/>
    </w:pPr>
    <w:rPr>
      <w:rFonts w:ascii="Arial" w:hAnsi="Arial" w:cs="Arial"/>
      <w:b/>
      <w:bCs/>
      <w:sz w:val="32"/>
      <w:szCs w:val="32"/>
    </w:rPr>
  </w:style>
  <w:style w:type="table" w:styleId="29">
    <w:name w:val="Table Grid"/>
    <w:basedOn w:val="2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autoRedefine/>
    <w:qFormat/>
    <w:uiPriority w:val="22"/>
    <w:rPr>
      <w:b/>
      <w:bCs/>
    </w:rPr>
  </w:style>
  <w:style w:type="character" w:styleId="32">
    <w:name w:val="page number"/>
    <w:autoRedefine/>
    <w:qFormat/>
    <w:uiPriority w:val="0"/>
    <w:rPr>
      <w:rFonts w:ascii="宋体" w:hAnsi="Times New Roman" w:eastAsia="宋体"/>
      <w:sz w:val="18"/>
    </w:rPr>
  </w:style>
  <w:style w:type="character" w:styleId="33">
    <w:name w:val="Emphasis"/>
    <w:autoRedefine/>
    <w:qFormat/>
    <w:uiPriority w:val="20"/>
    <w:rPr>
      <w:i/>
      <w:iCs/>
    </w:rPr>
  </w:style>
  <w:style w:type="character" w:styleId="34">
    <w:name w:val="Hyperlink"/>
    <w:autoRedefine/>
    <w:qFormat/>
    <w:uiPriority w:val="99"/>
    <w:rPr>
      <w:rFonts w:ascii="宋体" w:hAnsi="Times New Roman" w:eastAsia="宋体"/>
      <w:color w:val="auto"/>
      <w:spacing w:val="0"/>
      <w:w w:val="100"/>
      <w:position w:val="0"/>
      <w:sz w:val="21"/>
      <w:u w:val="none"/>
      <w:vertAlign w:val="baseline"/>
    </w:rPr>
  </w:style>
  <w:style w:type="character" w:styleId="35">
    <w:name w:val="footnote reference"/>
    <w:autoRedefine/>
    <w:semiHidden/>
    <w:qFormat/>
    <w:uiPriority w:val="0"/>
    <w:rPr>
      <w:rFonts w:ascii="宋体" w:hAnsi="宋体" w:eastAsia="宋体" w:cs="Times New Roman"/>
      <w:spacing w:val="0"/>
      <w:sz w:val="18"/>
      <w:vertAlign w:val="superscript"/>
    </w:rPr>
  </w:style>
  <w:style w:type="character" w:customStyle="1" w:styleId="36">
    <w:name w:val="标题 1 字符"/>
    <w:link w:val="2"/>
    <w:autoRedefine/>
    <w:qFormat/>
    <w:uiPriority w:val="0"/>
    <w:rPr>
      <w:b/>
      <w:bCs/>
      <w:kern w:val="44"/>
      <w:sz w:val="44"/>
      <w:szCs w:val="44"/>
    </w:rPr>
  </w:style>
  <w:style w:type="character" w:customStyle="1" w:styleId="37">
    <w:name w:val="标题 2 字符"/>
    <w:link w:val="3"/>
    <w:autoRedefine/>
    <w:qFormat/>
    <w:uiPriority w:val="0"/>
    <w:rPr>
      <w:rFonts w:ascii="Arial" w:hAnsi="Arial" w:eastAsia="黑体"/>
      <w:b/>
      <w:bCs/>
      <w:kern w:val="2"/>
      <w:sz w:val="32"/>
      <w:szCs w:val="32"/>
    </w:rPr>
  </w:style>
  <w:style w:type="character" w:customStyle="1" w:styleId="38">
    <w:name w:val="标题 3 字符"/>
    <w:link w:val="4"/>
    <w:autoRedefine/>
    <w:qFormat/>
    <w:uiPriority w:val="0"/>
    <w:rPr>
      <w:b/>
      <w:bCs/>
      <w:kern w:val="2"/>
      <w:sz w:val="32"/>
      <w:szCs w:val="32"/>
    </w:rPr>
  </w:style>
  <w:style w:type="character" w:customStyle="1" w:styleId="39">
    <w:name w:val="标题 4 字符"/>
    <w:link w:val="5"/>
    <w:autoRedefine/>
    <w:qFormat/>
    <w:uiPriority w:val="0"/>
    <w:rPr>
      <w:rFonts w:ascii="Arial" w:hAnsi="Arial" w:eastAsia="黑体"/>
      <w:b/>
      <w:bCs/>
      <w:kern w:val="2"/>
      <w:sz w:val="28"/>
      <w:szCs w:val="28"/>
    </w:rPr>
  </w:style>
  <w:style w:type="character" w:customStyle="1" w:styleId="40">
    <w:name w:val="标题 5 字符"/>
    <w:link w:val="6"/>
    <w:autoRedefine/>
    <w:qFormat/>
    <w:uiPriority w:val="0"/>
    <w:rPr>
      <w:b/>
      <w:bCs/>
      <w:kern w:val="2"/>
      <w:sz w:val="28"/>
      <w:szCs w:val="28"/>
    </w:rPr>
  </w:style>
  <w:style w:type="character" w:customStyle="1" w:styleId="41">
    <w:name w:val="标题 6 字符"/>
    <w:link w:val="7"/>
    <w:autoRedefine/>
    <w:qFormat/>
    <w:uiPriority w:val="0"/>
    <w:rPr>
      <w:rFonts w:ascii="Arial" w:hAnsi="Arial" w:eastAsia="黑体"/>
      <w:b/>
      <w:bCs/>
      <w:kern w:val="2"/>
      <w:sz w:val="24"/>
      <w:szCs w:val="24"/>
    </w:rPr>
  </w:style>
  <w:style w:type="character" w:customStyle="1" w:styleId="42">
    <w:name w:val="标题 7 字符"/>
    <w:link w:val="8"/>
    <w:autoRedefine/>
    <w:qFormat/>
    <w:uiPriority w:val="0"/>
    <w:rPr>
      <w:b/>
      <w:bCs/>
      <w:kern w:val="2"/>
      <w:sz w:val="24"/>
      <w:szCs w:val="24"/>
    </w:rPr>
  </w:style>
  <w:style w:type="character" w:customStyle="1" w:styleId="43">
    <w:name w:val="标题 8 字符"/>
    <w:link w:val="9"/>
    <w:autoRedefine/>
    <w:qFormat/>
    <w:uiPriority w:val="0"/>
    <w:rPr>
      <w:rFonts w:ascii="Arial" w:hAnsi="Arial" w:eastAsia="黑体"/>
      <w:kern w:val="2"/>
      <w:sz w:val="24"/>
      <w:szCs w:val="24"/>
    </w:rPr>
  </w:style>
  <w:style w:type="character" w:customStyle="1" w:styleId="44">
    <w:name w:val="标题 9 字符"/>
    <w:link w:val="10"/>
    <w:autoRedefine/>
    <w:qFormat/>
    <w:uiPriority w:val="0"/>
    <w:rPr>
      <w:rFonts w:ascii="Arial" w:hAnsi="Arial" w:eastAsia="黑体"/>
      <w:kern w:val="2"/>
      <w:sz w:val="21"/>
      <w:szCs w:val="21"/>
    </w:rPr>
  </w:style>
  <w:style w:type="character" w:customStyle="1" w:styleId="45">
    <w:name w:val="页眉 字符"/>
    <w:link w:val="19"/>
    <w:autoRedefine/>
    <w:qFormat/>
    <w:uiPriority w:val="99"/>
    <w:rPr>
      <w:kern w:val="2"/>
      <w:sz w:val="18"/>
      <w:szCs w:val="18"/>
    </w:rPr>
  </w:style>
  <w:style w:type="character" w:customStyle="1" w:styleId="46">
    <w:name w:val="页脚 字符"/>
    <w:link w:val="18"/>
    <w:autoRedefine/>
    <w:qFormat/>
    <w:uiPriority w:val="99"/>
    <w:rPr>
      <w:rFonts w:ascii="宋体"/>
      <w:kern w:val="2"/>
      <w:sz w:val="18"/>
      <w:szCs w:val="18"/>
    </w:rPr>
  </w:style>
  <w:style w:type="character" w:customStyle="1" w:styleId="47">
    <w:name w:val="批注框文本 字符"/>
    <w:link w:val="17"/>
    <w:autoRedefine/>
    <w:semiHidden/>
    <w:qFormat/>
    <w:uiPriority w:val="99"/>
    <w:rPr>
      <w:kern w:val="2"/>
      <w:sz w:val="18"/>
      <w:szCs w:val="18"/>
    </w:rPr>
  </w:style>
  <w:style w:type="paragraph" w:styleId="48">
    <w:name w:val="Quote"/>
    <w:basedOn w:val="1"/>
    <w:next w:val="1"/>
    <w:link w:val="49"/>
    <w:autoRedefine/>
    <w:qFormat/>
    <w:uiPriority w:val="29"/>
    <w:rPr>
      <w:i/>
      <w:iCs/>
      <w:color w:val="000000"/>
    </w:rPr>
  </w:style>
  <w:style w:type="character" w:customStyle="1" w:styleId="49">
    <w:name w:val="引用 字符"/>
    <w:link w:val="48"/>
    <w:autoRedefine/>
    <w:qFormat/>
    <w:uiPriority w:val="29"/>
    <w:rPr>
      <w:i/>
      <w:iCs/>
      <w:color w:val="000000"/>
      <w:kern w:val="2"/>
      <w:sz w:val="21"/>
      <w:szCs w:val="21"/>
    </w:rPr>
  </w:style>
  <w:style w:type="character" w:customStyle="1" w:styleId="50">
    <w:name w:val="标题 字符"/>
    <w:link w:val="27"/>
    <w:autoRedefine/>
    <w:qFormat/>
    <w:uiPriority w:val="0"/>
    <w:rPr>
      <w:rFonts w:ascii="Arial" w:hAnsi="Arial" w:cs="Arial"/>
      <w:b/>
      <w:bCs/>
      <w:kern w:val="2"/>
      <w:sz w:val="32"/>
      <w:szCs w:val="32"/>
    </w:rPr>
  </w:style>
  <w:style w:type="paragraph" w:customStyle="1" w:styleId="51">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2">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3">
    <w:name w:val="标准文件_页脚偶数页"/>
    <w:autoRedefine/>
    <w:qFormat/>
    <w:uiPriority w:val="0"/>
    <w:pPr>
      <w:ind w:left="198"/>
    </w:pPr>
    <w:rPr>
      <w:rFonts w:ascii="宋体" w:hAnsi="Times New Roman" w:eastAsia="宋体" w:cs="Times New Roman"/>
      <w:sz w:val="18"/>
      <w:lang w:val="en-US" w:eastAsia="zh-CN" w:bidi="ar-SA"/>
    </w:rPr>
  </w:style>
  <w:style w:type="paragraph" w:customStyle="1" w:styleId="54">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55">
    <w:name w:val="标准书眉一"/>
    <w:autoRedefine/>
    <w:qFormat/>
    <w:uiPriority w:val="0"/>
    <w:pPr>
      <w:jc w:val="both"/>
    </w:pPr>
    <w:rPr>
      <w:rFonts w:ascii="Times New Roman" w:hAnsi="Times New Roman" w:eastAsia="宋体" w:cs="Times New Roman"/>
      <w:lang w:val="en-US" w:eastAsia="zh-CN" w:bidi="ar-SA"/>
    </w:rPr>
  </w:style>
  <w:style w:type="paragraph" w:customStyle="1" w:styleId="56">
    <w:name w:val="标准文件_ICS"/>
    <w:basedOn w:val="1"/>
    <w:autoRedefine/>
    <w:qFormat/>
    <w:uiPriority w:val="0"/>
    <w:pPr>
      <w:spacing w:line="0" w:lineRule="atLeast"/>
    </w:pPr>
    <w:rPr>
      <w:rFonts w:ascii="黑体" w:hAnsi="宋体" w:eastAsia="黑体"/>
    </w:rPr>
  </w:style>
  <w:style w:type="paragraph" w:customStyle="1" w:styleId="57">
    <w:name w:val="标准文件_标准正文"/>
    <w:basedOn w:val="1"/>
    <w:next w:val="58"/>
    <w:autoRedefine/>
    <w:qFormat/>
    <w:uiPriority w:val="0"/>
    <w:pPr>
      <w:snapToGrid w:val="0"/>
      <w:ind w:firstLine="200" w:firstLineChars="200"/>
    </w:pPr>
    <w:rPr>
      <w:kern w:val="0"/>
    </w:rPr>
  </w:style>
  <w:style w:type="paragraph" w:customStyle="1" w:styleId="58">
    <w:name w:val="标准文件_段"/>
    <w:link w:val="186"/>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9">
    <w:name w:val="标准文件_版本"/>
    <w:basedOn w:val="57"/>
    <w:autoRedefine/>
    <w:qFormat/>
    <w:uiPriority w:val="0"/>
    <w:pPr>
      <w:adjustRightInd/>
      <w:snapToGrid/>
      <w:ind w:firstLine="0" w:firstLineChars="0"/>
    </w:pPr>
    <w:rPr>
      <w:rFonts w:ascii="宋体" w:hAnsi="宋体"/>
      <w:kern w:val="2"/>
    </w:rPr>
  </w:style>
  <w:style w:type="paragraph" w:customStyle="1" w:styleId="60">
    <w:name w:val="标准文件_标准部门"/>
    <w:basedOn w:val="1"/>
    <w:autoRedefine/>
    <w:qFormat/>
    <w:uiPriority w:val="0"/>
    <w:pPr>
      <w:jc w:val="center"/>
    </w:pPr>
    <w:rPr>
      <w:rFonts w:ascii="黑体" w:eastAsia="黑体"/>
      <w:kern w:val="0"/>
      <w:sz w:val="44"/>
    </w:rPr>
  </w:style>
  <w:style w:type="paragraph" w:customStyle="1" w:styleId="61">
    <w:name w:val="标准文件_标准代替"/>
    <w:basedOn w:val="1"/>
    <w:next w:val="1"/>
    <w:autoRedefine/>
    <w:qFormat/>
    <w:uiPriority w:val="0"/>
    <w:pPr>
      <w:spacing w:line="310" w:lineRule="exact"/>
      <w:jc w:val="right"/>
    </w:pPr>
    <w:rPr>
      <w:rFonts w:ascii="宋体" w:hAnsi="宋体"/>
      <w:kern w:val="0"/>
    </w:rPr>
  </w:style>
  <w:style w:type="paragraph" w:customStyle="1" w:styleId="62">
    <w:name w:val="标准文件_标准名称标题"/>
    <w:basedOn w:val="1"/>
    <w:next w:val="1"/>
    <w:autoRedefine/>
    <w:qFormat/>
    <w:uiPriority w:val="0"/>
    <w:pPr>
      <w:widowControl/>
      <w:shd w:val="clear" w:color="FFFFFF" w:fill="FFFFFF"/>
      <w:adjustRightInd/>
      <w:spacing w:before="640" w:after="100"/>
      <w:jc w:val="center"/>
    </w:pPr>
    <w:rPr>
      <w:rFonts w:ascii="黑体" w:eastAsia="黑体"/>
      <w:kern w:val="0"/>
      <w:sz w:val="32"/>
    </w:rPr>
  </w:style>
  <w:style w:type="paragraph" w:customStyle="1" w:styleId="63">
    <w:name w:val="标准文件_页眉奇数页"/>
    <w:next w:val="1"/>
    <w:autoRedefine/>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4">
    <w:name w:val="标准文件_页眉偶数页"/>
    <w:basedOn w:val="63"/>
    <w:next w:val="1"/>
    <w:autoRedefine/>
    <w:qFormat/>
    <w:uiPriority w:val="0"/>
    <w:pPr>
      <w:jc w:val="left"/>
    </w:pPr>
  </w:style>
  <w:style w:type="paragraph" w:customStyle="1" w:styleId="65">
    <w:name w:val="标准文件_参考文献标题"/>
    <w:basedOn w:val="1"/>
    <w:next w:val="1"/>
    <w:autoRedefine/>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6">
    <w:name w:val="标准文件_参考文献条目"/>
    <w:autoRedefine/>
    <w:qFormat/>
    <w:uiPriority w:val="0"/>
    <w:pPr>
      <w:numPr>
        <w:ilvl w:val="0"/>
        <w:numId w:val="1"/>
      </w:numPr>
    </w:pPr>
    <w:rPr>
      <w:rFonts w:ascii="宋体" w:hAnsi="Times New Roman" w:eastAsia="宋体" w:cs="Times New Roman"/>
      <w:lang w:val="en-US" w:eastAsia="zh-CN" w:bidi="ar-SA"/>
    </w:rPr>
  </w:style>
  <w:style w:type="paragraph" w:customStyle="1" w:styleId="67">
    <w:name w:val="标准文件_二级条标题"/>
    <w:next w:val="58"/>
    <w:autoRedefine/>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8">
    <w:name w:val="标准文件_发布"/>
    <w:autoRedefine/>
    <w:qFormat/>
    <w:uiPriority w:val="0"/>
    <w:rPr>
      <w:rFonts w:ascii="黑体" w:eastAsia="黑体"/>
      <w:spacing w:val="0"/>
      <w:w w:val="100"/>
      <w:position w:val="3"/>
      <w:sz w:val="28"/>
    </w:rPr>
  </w:style>
  <w:style w:type="paragraph" w:customStyle="1" w:styleId="69">
    <w:name w:val="标准文件_方框数字列项"/>
    <w:basedOn w:val="58"/>
    <w:autoRedefine/>
    <w:qFormat/>
    <w:uiPriority w:val="0"/>
    <w:pPr>
      <w:numPr>
        <w:ilvl w:val="0"/>
        <w:numId w:val="3"/>
      </w:numPr>
      <w:ind w:firstLine="0" w:firstLineChars="0"/>
    </w:pPr>
  </w:style>
  <w:style w:type="paragraph" w:customStyle="1" w:styleId="70">
    <w:name w:val="标准文件_封面标准编号"/>
    <w:basedOn w:val="1"/>
    <w:next w:val="61"/>
    <w:autoRedefine/>
    <w:qFormat/>
    <w:uiPriority w:val="0"/>
    <w:pPr>
      <w:spacing w:line="310" w:lineRule="exact"/>
      <w:jc w:val="right"/>
    </w:pPr>
    <w:rPr>
      <w:rFonts w:ascii="黑体" w:eastAsia="黑体"/>
      <w:kern w:val="0"/>
      <w:sz w:val="28"/>
    </w:rPr>
  </w:style>
  <w:style w:type="paragraph" w:customStyle="1" w:styleId="71">
    <w:name w:val="标准文件_封面标准分类号"/>
    <w:basedOn w:val="1"/>
    <w:autoRedefine/>
    <w:qFormat/>
    <w:uiPriority w:val="0"/>
    <w:rPr>
      <w:rFonts w:ascii="黑体" w:eastAsia="黑体"/>
      <w:b/>
      <w:kern w:val="0"/>
      <w:sz w:val="28"/>
    </w:rPr>
  </w:style>
  <w:style w:type="paragraph" w:customStyle="1" w:styleId="72">
    <w:name w:val="标准文件_封面标准名称"/>
    <w:basedOn w:val="1"/>
    <w:autoRedefine/>
    <w:qFormat/>
    <w:uiPriority w:val="0"/>
    <w:pPr>
      <w:spacing w:line="240" w:lineRule="auto"/>
      <w:jc w:val="center"/>
    </w:pPr>
    <w:rPr>
      <w:rFonts w:ascii="黑体" w:eastAsia="黑体"/>
      <w:kern w:val="0"/>
      <w:sz w:val="52"/>
    </w:rPr>
  </w:style>
  <w:style w:type="paragraph" w:customStyle="1" w:styleId="73">
    <w:name w:val="标准文件_封面标准英文名称"/>
    <w:basedOn w:val="1"/>
    <w:autoRedefine/>
    <w:qFormat/>
    <w:uiPriority w:val="0"/>
    <w:pPr>
      <w:spacing w:line="240" w:lineRule="auto"/>
      <w:jc w:val="center"/>
    </w:pPr>
    <w:rPr>
      <w:rFonts w:ascii="黑体" w:eastAsia="黑体"/>
      <w:b/>
      <w:sz w:val="28"/>
    </w:rPr>
  </w:style>
  <w:style w:type="paragraph" w:customStyle="1" w:styleId="74">
    <w:name w:val="标准文件_封面发布日期"/>
    <w:basedOn w:val="1"/>
    <w:autoRedefine/>
    <w:qFormat/>
    <w:uiPriority w:val="0"/>
    <w:pPr>
      <w:spacing w:line="310" w:lineRule="exact"/>
    </w:pPr>
    <w:rPr>
      <w:rFonts w:ascii="黑体" w:eastAsia="黑体"/>
      <w:kern w:val="0"/>
      <w:sz w:val="28"/>
    </w:rPr>
  </w:style>
  <w:style w:type="paragraph" w:customStyle="1" w:styleId="75">
    <w:name w:val="标准文件_封面密级"/>
    <w:basedOn w:val="1"/>
    <w:autoRedefine/>
    <w:qFormat/>
    <w:uiPriority w:val="0"/>
    <w:rPr>
      <w:rFonts w:eastAsia="黑体"/>
      <w:sz w:val="32"/>
    </w:rPr>
  </w:style>
  <w:style w:type="paragraph" w:customStyle="1" w:styleId="76">
    <w:name w:val="标准文件_封面实施日期"/>
    <w:basedOn w:val="1"/>
    <w:autoRedefine/>
    <w:qFormat/>
    <w:uiPriority w:val="0"/>
    <w:pPr>
      <w:spacing w:line="310" w:lineRule="exact"/>
      <w:jc w:val="right"/>
    </w:pPr>
    <w:rPr>
      <w:rFonts w:ascii="黑体" w:eastAsia="黑体"/>
      <w:sz w:val="28"/>
    </w:rPr>
  </w:style>
  <w:style w:type="paragraph" w:customStyle="1" w:styleId="77">
    <w:name w:val="标准文件_封面抬头"/>
    <w:basedOn w:val="58"/>
    <w:autoRedefine/>
    <w:qFormat/>
    <w:uiPriority w:val="0"/>
    <w:pPr>
      <w:adjustRightInd w:val="0"/>
      <w:spacing w:line="800" w:lineRule="exact"/>
      <w:ind w:firstLine="0" w:firstLineChars="0"/>
      <w:jc w:val="distribute"/>
    </w:pPr>
    <w:rPr>
      <w:rFonts w:ascii="黑体" w:eastAsia="黑体"/>
      <w:b/>
      <w:sz w:val="64"/>
    </w:rPr>
  </w:style>
  <w:style w:type="paragraph" w:customStyle="1" w:styleId="78">
    <w:name w:val="标准文件_附录标识"/>
    <w:next w:val="58"/>
    <w:autoRedefine/>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9">
    <w:name w:val="标准文件_附录表标题"/>
    <w:next w:val="58"/>
    <w:autoRedefine/>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0">
    <w:name w:val="标准文件_附录一级条标题"/>
    <w:next w:val="58"/>
    <w:autoRedefine/>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1">
    <w:name w:val="标准文件_附录二级条标题"/>
    <w:basedOn w:val="80"/>
    <w:next w:val="58"/>
    <w:autoRedefine/>
    <w:qFormat/>
    <w:uiPriority w:val="0"/>
    <w:pPr>
      <w:widowControl/>
      <w:numPr>
        <w:ilvl w:val="2"/>
      </w:numPr>
      <w:wordWrap w:val="0"/>
      <w:overflowPunct w:val="0"/>
      <w:autoSpaceDE w:val="0"/>
      <w:autoSpaceDN w:val="0"/>
      <w:textAlignment w:val="baseline"/>
      <w:outlineLvl w:val="3"/>
    </w:pPr>
  </w:style>
  <w:style w:type="paragraph" w:customStyle="1" w:styleId="82">
    <w:name w:val="标准文件_附录公式"/>
    <w:basedOn w:val="57"/>
    <w:next w:val="57"/>
    <w:autoRedefine/>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3">
    <w:name w:val="标准文件_附录三级条标题"/>
    <w:next w:val="58"/>
    <w:autoRedefine/>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4">
    <w:name w:val="标准文件_附录四级条标题"/>
    <w:next w:val="58"/>
    <w:autoRedefine/>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5">
    <w:name w:val="标准文件_附录图标题"/>
    <w:next w:val="58"/>
    <w:autoRedefine/>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6">
    <w:name w:val="标准文件_附录五级条标题"/>
    <w:next w:val="58"/>
    <w:autoRedefine/>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7">
    <w:name w:val="标准文件_附录英文标识"/>
    <w:next w:val="14"/>
    <w:autoRedefine/>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8">
    <w:name w:val="正文文本 字符"/>
    <w:link w:val="14"/>
    <w:autoRedefine/>
    <w:qFormat/>
    <w:uiPriority w:val="0"/>
    <w:rPr>
      <w:kern w:val="2"/>
      <w:sz w:val="21"/>
      <w:szCs w:val="21"/>
    </w:rPr>
  </w:style>
  <w:style w:type="paragraph" w:customStyle="1" w:styleId="89">
    <w:name w:val="标准文件_附录章标题"/>
    <w:next w:val="58"/>
    <w:autoRedefine/>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0">
    <w:name w:val="标准文件_公式后的破折号"/>
    <w:basedOn w:val="58"/>
    <w:next w:val="58"/>
    <w:autoRedefine/>
    <w:qFormat/>
    <w:uiPriority w:val="0"/>
    <w:pPr>
      <w:ind w:left="488" w:leftChars="200" w:hanging="289" w:hangingChars="290"/>
    </w:pPr>
  </w:style>
  <w:style w:type="paragraph" w:customStyle="1" w:styleId="91">
    <w:name w:val="标准文件_前言、引言标题"/>
    <w:next w:val="1"/>
    <w:autoRedefine/>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2">
    <w:name w:val="标准文件_目次、标准名称标题"/>
    <w:basedOn w:val="91"/>
    <w:next w:val="58"/>
    <w:autoRedefine/>
    <w:qFormat/>
    <w:uiPriority w:val="0"/>
    <w:pPr>
      <w:spacing w:line="460" w:lineRule="exact"/>
      <w:ind w:left="0" w:firstLine="0"/>
    </w:pPr>
  </w:style>
  <w:style w:type="paragraph" w:customStyle="1" w:styleId="93">
    <w:name w:val="标准文件_目录标题"/>
    <w:basedOn w:val="1"/>
    <w:autoRedefine/>
    <w:qFormat/>
    <w:uiPriority w:val="0"/>
    <w:pPr>
      <w:spacing w:before="480" w:after="150" w:afterLines="150" w:line="240" w:lineRule="auto"/>
      <w:jc w:val="center"/>
    </w:pPr>
    <w:rPr>
      <w:rFonts w:ascii="黑体" w:eastAsia="黑体"/>
      <w:sz w:val="32"/>
    </w:rPr>
  </w:style>
  <w:style w:type="paragraph" w:customStyle="1" w:styleId="94">
    <w:name w:val="标准文件_破折号列项"/>
    <w:autoRedefine/>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5">
    <w:name w:val="标准文件_破折号列项（二级）"/>
    <w:basedOn w:val="94"/>
    <w:autoRedefine/>
    <w:qFormat/>
    <w:uiPriority w:val="0"/>
    <w:pPr>
      <w:numPr>
        <w:numId w:val="10"/>
      </w:numPr>
    </w:pPr>
  </w:style>
  <w:style w:type="paragraph" w:customStyle="1" w:styleId="96">
    <w:name w:val="标准文件_三级条标题"/>
    <w:basedOn w:val="67"/>
    <w:next w:val="58"/>
    <w:autoRedefine/>
    <w:qFormat/>
    <w:uiPriority w:val="0"/>
    <w:pPr>
      <w:widowControl/>
      <w:numPr>
        <w:ilvl w:val="4"/>
      </w:numPr>
      <w:outlineLvl w:val="3"/>
    </w:pPr>
  </w:style>
  <w:style w:type="character" w:customStyle="1" w:styleId="97">
    <w:name w:val="不明显参考1"/>
    <w:autoRedefine/>
    <w:qFormat/>
    <w:uiPriority w:val="31"/>
    <w:rPr>
      <w:smallCaps/>
      <w:color w:val="C0504D"/>
      <w:u w:val="single"/>
    </w:rPr>
  </w:style>
  <w:style w:type="paragraph" w:customStyle="1" w:styleId="98">
    <w:name w:val="标准文件_示例后续"/>
    <w:basedOn w:val="1"/>
    <w:autoRedefine/>
    <w:qFormat/>
    <w:uiPriority w:val="0"/>
    <w:pPr>
      <w:adjustRightInd/>
      <w:spacing w:line="240" w:lineRule="auto"/>
      <w:ind w:firstLine="200" w:firstLineChars="200"/>
    </w:pPr>
    <w:rPr>
      <w:sz w:val="18"/>
      <w:szCs w:val="24"/>
    </w:rPr>
  </w:style>
  <w:style w:type="paragraph" w:customStyle="1" w:styleId="99">
    <w:name w:val="标准文件_数字编号列项"/>
    <w:autoRedefine/>
    <w:qFormat/>
    <w:uiPriority w:val="0"/>
    <w:pPr>
      <w:numPr>
        <w:ilvl w:val="0"/>
        <w:numId w:val="11"/>
      </w:numPr>
      <w:jc w:val="both"/>
    </w:pPr>
    <w:rPr>
      <w:rFonts w:ascii="宋体" w:hAnsi="宋体" w:eastAsia="宋体" w:cs="Times New Roman"/>
      <w:sz w:val="21"/>
      <w:lang w:val="en-US" w:eastAsia="zh-CN" w:bidi="ar-SA"/>
    </w:rPr>
  </w:style>
  <w:style w:type="paragraph" w:customStyle="1" w:styleId="100">
    <w:name w:val="标准文件_四级条标题"/>
    <w:next w:val="58"/>
    <w:autoRedefine/>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1">
    <w:name w:val="脚注文本 字符"/>
    <w:link w:val="22"/>
    <w:autoRedefine/>
    <w:semiHidden/>
    <w:qFormat/>
    <w:uiPriority w:val="0"/>
    <w:rPr>
      <w:rFonts w:ascii="宋体"/>
      <w:kern w:val="2"/>
      <w:sz w:val="18"/>
      <w:szCs w:val="18"/>
    </w:rPr>
  </w:style>
  <w:style w:type="paragraph" w:customStyle="1" w:styleId="102">
    <w:name w:val="标准文件_条文脚注"/>
    <w:basedOn w:val="22"/>
    <w:autoRedefine/>
    <w:qFormat/>
    <w:uiPriority w:val="0"/>
    <w:pPr>
      <w:adjustRightInd w:val="0"/>
      <w:spacing w:line="240" w:lineRule="auto"/>
      <w:ind w:left="0" w:leftChars="0" w:firstLine="200" w:firstLineChars="200"/>
      <w:jc w:val="both"/>
    </w:pPr>
    <w:rPr>
      <w:rFonts w:hAnsi="宋体"/>
    </w:rPr>
  </w:style>
  <w:style w:type="paragraph" w:customStyle="1" w:styleId="103">
    <w:name w:val="标准文件_图表脚注"/>
    <w:basedOn w:val="1"/>
    <w:next w:val="58"/>
    <w:autoRedefine/>
    <w:qFormat/>
    <w:uiPriority w:val="0"/>
    <w:pPr>
      <w:numPr>
        <w:ilvl w:val="0"/>
        <w:numId w:val="12"/>
      </w:numPr>
      <w:spacing w:line="240" w:lineRule="auto"/>
      <w:jc w:val="left"/>
    </w:pPr>
    <w:rPr>
      <w:rFonts w:ascii="宋体" w:hAnsi="宋体"/>
      <w:sz w:val="18"/>
    </w:rPr>
  </w:style>
  <w:style w:type="character" w:customStyle="1" w:styleId="104">
    <w:name w:val="标准文件_图表脚注内容"/>
    <w:autoRedefine/>
    <w:qFormat/>
    <w:uiPriority w:val="0"/>
    <w:rPr>
      <w:rFonts w:ascii="宋体" w:hAnsi="宋体" w:eastAsia="宋体" w:cs="Times New Roman"/>
      <w:spacing w:val="0"/>
      <w:sz w:val="18"/>
      <w:vertAlign w:val="superscript"/>
    </w:rPr>
  </w:style>
  <w:style w:type="paragraph" w:customStyle="1" w:styleId="105">
    <w:name w:val="标准文件_五级条标题"/>
    <w:next w:val="58"/>
    <w:autoRedefine/>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6">
    <w:name w:val="标准文件_章标题"/>
    <w:next w:val="58"/>
    <w:autoRedefine/>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7">
    <w:name w:val="标准文件_一级条标题"/>
    <w:basedOn w:val="106"/>
    <w:next w:val="58"/>
    <w:autoRedefine/>
    <w:qFormat/>
    <w:uiPriority w:val="0"/>
    <w:pPr>
      <w:numPr>
        <w:ilvl w:val="2"/>
      </w:numPr>
      <w:spacing w:before="50" w:beforeLines="50" w:after="50" w:afterLines="50"/>
      <w:outlineLvl w:val="1"/>
    </w:pPr>
  </w:style>
  <w:style w:type="paragraph" w:customStyle="1" w:styleId="108">
    <w:name w:val="标准文件_一致程度"/>
    <w:basedOn w:val="1"/>
    <w:autoRedefine/>
    <w:qFormat/>
    <w:uiPriority w:val="0"/>
    <w:pPr>
      <w:spacing w:line="440" w:lineRule="exact"/>
      <w:jc w:val="center"/>
    </w:pPr>
    <w:rPr>
      <w:sz w:val="28"/>
    </w:rPr>
  </w:style>
  <w:style w:type="paragraph" w:customStyle="1" w:styleId="109">
    <w:name w:val="标准文件_引言标题"/>
    <w:next w:val="1"/>
    <w:autoRedefine/>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0">
    <w:name w:val="标准文件_英文图表脚注"/>
    <w:basedOn w:val="57"/>
    <w:autoRedefine/>
    <w:qFormat/>
    <w:uiPriority w:val="0"/>
    <w:pPr>
      <w:widowControl/>
      <w:adjustRightInd/>
      <w:snapToGrid/>
      <w:spacing w:line="240" w:lineRule="auto"/>
      <w:ind w:left="79" w:hanging="79" w:hangingChars="80"/>
    </w:pPr>
    <w:rPr>
      <w:rFonts w:ascii="宋体" w:hAnsi="宋体"/>
    </w:rPr>
  </w:style>
  <w:style w:type="paragraph" w:customStyle="1" w:styleId="111">
    <w:name w:val="标准文件_数字编号列项（二级）"/>
    <w:autoRedefine/>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2">
    <w:name w:val="标准文件_英文注："/>
    <w:basedOn w:val="1"/>
    <w:next w:val="58"/>
    <w:autoRedefine/>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3">
    <w:name w:val="标准文件_英文注×："/>
    <w:basedOn w:val="1"/>
    <w:autoRedefine/>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4">
    <w:name w:val="标准文件_正文表标题"/>
    <w:next w:val="58"/>
    <w:autoRedefine/>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公式"/>
    <w:basedOn w:val="1"/>
    <w:next w:val="57"/>
    <w:autoRedefine/>
    <w:qFormat/>
    <w:uiPriority w:val="0"/>
    <w:pPr>
      <w:tabs>
        <w:tab w:val="center" w:pos="4678"/>
        <w:tab w:val="right" w:leader="middleDot" w:pos="9356"/>
      </w:tabs>
      <w:spacing w:line="240" w:lineRule="auto"/>
    </w:pPr>
    <w:rPr>
      <w:rFonts w:ascii="宋体" w:hAnsi="宋体"/>
    </w:rPr>
  </w:style>
  <w:style w:type="paragraph" w:customStyle="1" w:styleId="116">
    <w:name w:val="标准文件_正文图标题"/>
    <w:next w:val="58"/>
    <w:autoRedefine/>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标准文件_正文英文表标题"/>
    <w:next w:val="58"/>
    <w:autoRedefine/>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8">
    <w:name w:val="标准文件_正文英文图标题"/>
    <w:next w:val="58"/>
    <w:autoRedefine/>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9">
    <w:name w:val="标准文件_编号列项（三级）"/>
    <w:autoRedefine/>
    <w:qFormat/>
    <w:uiPriority w:val="0"/>
    <w:pPr>
      <w:numPr>
        <w:ilvl w:val="2"/>
        <w:numId w:val="13"/>
      </w:numPr>
    </w:pPr>
    <w:rPr>
      <w:rFonts w:ascii="宋体" w:hAnsi="Times New Roman" w:eastAsia="宋体" w:cs="Times New Roman"/>
      <w:sz w:val="21"/>
      <w:lang w:val="en-US" w:eastAsia="zh-CN" w:bidi="ar-SA"/>
    </w:rPr>
  </w:style>
  <w:style w:type="paragraph" w:customStyle="1" w:styleId="120">
    <w:name w:val="二级无标题条"/>
    <w:basedOn w:val="1"/>
    <w:autoRedefine/>
    <w:qFormat/>
    <w:uiPriority w:val="0"/>
    <w:pPr>
      <w:numPr>
        <w:ilvl w:val="3"/>
        <w:numId w:val="20"/>
      </w:numPr>
      <w:adjustRightInd/>
      <w:spacing w:line="240" w:lineRule="auto"/>
    </w:pPr>
    <w:rPr>
      <w:rFonts w:ascii="宋体" w:hAnsi="宋体"/>
      <w:szCs w:val="24"/>
    </w:rPr>
  </w:style>
  <w:style w:type="paragraph" w:customStyle="1" w:styleId="121">
    <w:name w:val="发布部门"/>
    <w:next w:val="58"/>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2">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3">
    <w:name w:val="封面标准代替信息"/>
    <w:basedOn w:val="1"/>
    <w:autoRedefine/>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4">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5">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6">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7">
    <w:name w:val="封面标准英文名称"/>
    <w:autoRedefine/>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8">
    <w:name w:val="封面一致性程度标识"/>
    <w:autoRedefine/>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9">
    <w:name w:val="封面正文"/>
    <w:autoRedefine/>
    <w:qFormat/>
    <w:uiPriority w:val="0"/>
    <w:pPr>
      <w:jc w:val="both"/>
    </w:pPr>
    <w:rPr>
      <w:rFonts w:ascii="Times New Roman" w:hAnsi="Times New Roman" w:eastAsia="宋体" w:cs="Times New Roman"/>
      <w:lang w:val="en-US" w:eastAsia="zh-CN" w:bidi="ar-SA"/>
    </w:rPr>
  </w:style>
  <w:style w:type="paragraph" w:customStyle="1" w:styleId="130">
    <w:name w:val="附录二级无标题条"/>
    <w:basedOn w:val="1"/>
    <w:next w:val="58"/>
    <w:autoRedefine/>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1">
    <w:name w:val="附录三级无标题条"/>
    <w:basedOn w:val="130"/>
    <w:next w:val="58"/>
    <w:autoRedefine/>
    <w:qFormat/>
    <w:uiPriority w:val="0"/>
    <w:pPr>
      <w:outlineLvl w:val="4"/>
    </w:pPr>
  </w:style>
  <w:style w:type="paragraph" w:customStyle="1" w:styleId="132">
    <w:name w:val="附录四级无标题条"/>
    <w:basedOn w:val="131"/>
    <w:next w:val="58"/>
    <w:autoRedefine/>
    <w:qFormat/>
    <w:uiPriority w:val="0"/>
    <w:pPr>
      <w:outlineLvl w:val="5"/>
    </w:pPr>
  </w:style>
  <w:style w:type="paragraph" w:customStyle="1" w:styleId="133">
    <w:name w:val="附录图"/>
    <w:next w:val="58"/>
    <w:autoRedefine/>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4">
    <w:name w:val="标准文件_一级项"/>
    <w:autoRedefine/>
    <w:qFormat/>
    <w:uiPriority w:val="0"/>
    <w:pPr>
      <w:numPr>
        <w:ilvl w:val="0"/>
        <w:numId w:val="21"/>
      </w:numPr>
    </w:pPr>
    <w:rPr>
      <w:rFonts w:ascii="宋体" w:hAnsi="Times New Roman" w:eastAsia="宋体" w:cs="Times New Roman"/>
      <w:sz w:val="21"/>
      <w:lang w:val="en-US" w:eastAsia="zh-CN" w:bidi="ar-SA"/>
    </w:rPr>
  </w:style>
  <w:style w:type="paragraph" w:customStyle="1" w:styleId="135">
    <w:name w:val="附录五级无标题条"/>
    <w:basedOn w:val="132"/>
    <w:next w:val="58"/>
    <w:autoRedefine/>
    <w:qFormat/>
    <w:uiPriority w:val="0"/>
    <w:pPr>
      <w:outlineLvl w:val="6"/>
    </w:pPr>
  </w:style>
  <w:style w:type="paragraph" w:customStyle="1" w:styleId="136">
    <w:name w:val="附录性质"/>
    <w:basedOn w:val="1"/>
    <w:autoRedefine/>
    <w:qFormat/>
    <w:uiPriority w:val="0"/>
    <w:pPr>
      <w:widowControl/>
      <w:adjustRightInd/>
      <w:jc w:val="center"/>
    </w:pPr>
    <w:rPr>
      <w:rFonts w:ascii="黑体" w:eastAsia="黑体"/>
    </w:rPr>
  </w:style>
  <w:style w:type="paragraph" w:customStyle="1" w:styleId="137">
    <w:name w:val="附录一级无标题条"/>
    <w:basedOn w:val="89"/>
    <w:next w:val="58"/>
    <w:autoRedefine/>
    <w:qFormat/>
    <w:uiPriority w:val="0"/>
    <w:pPr>
      <w:autoSpaceDN w:val="0"/>
      <w:outlineLvl w:val="2"/>
    </w:pPr>
    <w:rPr>
      <w:rFonts w:ascii="宋体" w:hAnsi="宋体" w:eastAsia="宋体"/>
    </w:rPr>
  </w:style>
  <w:style w:type="character" w:customStyle="1" w:styleId="138">
    <w:name w:val="个人答复风格"/>
    <w:autoRedefine/>
    <w:qFormat/>
    <w:uiPriority w:val="0"/>
    <w:rPr>
      <w:rFonts w:ascii="Arial" w:hAnsi="Arial" w:eastAsia="宋体" w:cs="Arial"/>
      <w:color w:val="auto"/>
      <w:spacing w:val="0"/>
      <w:sz w:val="20"/>
    </w:rPr>
  </w:style>
  <w:style w:type="character" w:customStyle="1" w:styleId="139">
    <w:name w:val="个人撰写风格"/>
    <w:autoRedefine/>
    <w:qFormat/>
    <w:uiPriority w:val="0"/>
    <w:rPr>
      <w:rFonts w:ascii="Arial" w:hAnsi="Arial" w:eastAsia="宋体" w:cs="Arial"/>
      <w:color w:val="auto"/>
      <w:spacing w:val="0"/>
      <w:sz w:val="20"/>
    </w:rPr>
  </w:style>
  <w:style w:type="paragraph" w:customStyle="1" w:styleId="140">
    <w:name w:val="脚注后续"/>
    <w:autoRedefine/>
    <w:qFormat/>
    <w:uiPriority w:val="0"/>
    <w:pPr>
      <w:ind w:left="350" w:leftChars="350"/>
      <w:jc w:val="both"/>
    </w:pPr>
    <w:rPr>
      <w:rFonts w:ascii="宋体" w:hAnsi="Times New Roman" w:eastAsia="宋体" w:cs="Times New Roman"/>
      <w:sz w:val="18"/>
      <w:lang w:val="en-US" w:eastAsia="zh-CN" w:bidi="ar-SA"/>
    </w:rPr>
  </w:style>
  <w:style w:type="paragraph" w:customStyle="1" w:styleId="141">
    <w:name w:val="列项——"/>
    <w:autoRedefine/>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2">
    <w:name w:val="列项·"/>
    <w:basedOn w:val="58"/>
    <w:autoRedefine/>
    <w:qFormat/>
    <w:uiPriority w:val="0"/>
    <w:pPr>
      <w:tabs>
        <w:tab w:val="left" w:pos="840"/>
      </w:tabs>
    </w:pPr>
  </w:style>
  <w:style w:type="paragraph" w:customStyle="1" w:styleId="143">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44">
    <w:name w:val="目录 21"/>
    <w:basedOn w:val="1"/>
    <w:next w:val="1"/>
    <w:autoRedefine/>
    <w:semiHidden/>
    <w:qFormat/>
    <w:uiPriority w:val="0"/>
    <w:pPr>
      <w:adjustRightInd/>
      <w:spacing w:line="240" w:lineRule="auto"/>
      <w:jc w:val="left"/>
    </w:pPr>
    <w:rPr>
      <w:bCs/>
      <w:iCs/>
    </w:rPr>
  </w:style>
  <w:style w:type="paragraph" w:customStyle="1" w:styleId="145">
    <w:name w:val="目录 31"/>
    <w:basedOn w:val="1"/>
    <w:next w:val="1"/>
    <w:autoRedefine/>
    <w:semiHidden/>
    <w:qFormat/>
    <w:uiPriority w:val="0"/>
    <w:pPr>
      <w:spacing w:line="240" w:lineRule="auto"/>
    </w:pPr>
    <w:rPr>
      <w:rFonts w:ascii="宋体" w:hAnsi="宋体"/>
      <w:iCs/>
    </w:rPr>
  </w:style>
  <w:style w:type="paragraph" w:customStyle="1" w:styleId="146">
    <w:name w:val="目录 41"/>
    <w:basedOn w:val="1"/>
    <w:next w:val="1"/>
    <w:autoRedefine/>
    <w:semiHidden/>
    <w:qFormat/>
    <w:uiPriority w:val="0"/>
    <w:pPr>
      <w:adjustRightInd/>
      <w:spacing w:line="240" w:lineRule="auto"/>
      <w:jc w:val="left"/>
    </w:pPr>
  </w:style>
  <w:style w:type="paragraph" w:customStyle="1" w:styleId="147">
    <w:name w:val="目录 51"/>
    <w:basedOn w:val="1"/>
    <w:next w:val="1"/>
    <w:autoRedefine/>
    <w:semiHidden/>
    <w:qFormat/>
    <w:uiPriority w:val="0"/>
    <w:pPr>
      <w:spacing w:line="240" w:lineRule="auto"/>
    </w:pPr>
    <w:rPr>
      <w:rFonts w:ascii="宋体" w:hAnsi="宋体"/>
    </w:rPr>
  </w:style>
  <w:style w:type="paragraph" w:customStyle="1" w:styleId="148">
    <w:name w:val="目录 61"/>
    <w:basedOn w:val="1"/>
    <w:next w:val="1"/>
    <w:autoRedefine/>
    <w:semiHidden/>
    <w:qFormat/>
    <w:uiPriority w:val="0"/>
    <w:pPr>
      <w:adjustRightInd/>
      <w:spacing w:line="240" w:lineRule="auto"/>
      <w:jc w:val="left"/>
    </w:pPr>
  </w:style>
  <w:style w:type="paragraph" w:customStyle="1" w:styleId="149">
    <w:name w:val="目录 71"/>
    <w:basedOn w:val="148"/>
    <w:autoRedefine/>
    <w:semiHidden/>
    <w:qFormat/>
    <w:uiPriority w:val="0"/>
    <w:pPr>
      <w:ind w:left="1260"/>
    </w:pPr>
  </w:style>
  <w:style w:type="paragraph" w:customStyle="1" w:styleId="150">
    <w:name w:val="目录 81"/>
    <w:basedOn w:val="149"/>
    <w:autoRedefine/>
    <w:semiHidden/>
    <w:qFormat/>
    <w:uiPriority w:val="0"/>
    <w:pPr>
      <w:ind w:left="1470"/>
    </w:pPr>
  </w:style>
  <w:style w:type="paragraph" w:customStyle="1" w:styleId="151">
    <w:name w:val="目录 91"/>
    <w:basedOn w:val="150"/>
    <w:autoRedefine/>
    <w:semiHidden/>
    <w:qFormat/>
    <w:uiPriority w:val="0"/>
    <w:pPr>
      <w:ind w:left="1680"/>
    </w:pPr>
  </w:style>
  <w:style w:type="paragraph" w:customStyle="1" w:styleId="152">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153">
    <w:name w:val="其他发布部门"/>
    <w:basedOn w:val="121"/>
    <w:autoRedefine/>
    <w:qFormat/>
    <w:uiPriority w:val="0"/>
    <w:pPr>
      <w:framePr w:wrap="around"/>
      <w:spacing w:line="0" w:lineRule="atLeast"/>
    </w:pPr>
    <w:rPr>
      <w:rFonts w:ascii="黑体" w:eastAsia="黑体"/>
      <w:b w:val="0"/>
    </w:rPr>
  </w:style>
  <w:style w:type="paragraph" w:customStyle="1" w:styleId="154">
    <w:name w:val="前言标题"/>
    <w:next w:val="1"/>
    <w:autoRedefine/>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5">
    <w:name w:val="三级无标题条"/>
    <w:basedOn w:val="1"/>
    <w:link w:val="236"/>
    <w:autoRedefine/>
    <w:qFormat/>
    <w:uiPriority w:val="0"/>
    <w:pPr>
      <w:numPr>
        <w:ilvl w:val="4"/>
        <w:numId w:val="20"/>
      </w:numPr>
      <w:adjustRightInd/>
      <w:spacing w:line="240" w:lineRule="auto"/>
    </w:pPr>
    <w:rPr>
      <w:rFonts w:ascii="宋体" w:hAnsi="宋体"/>
      <w:szCs w:val="24"/>
    </w:rPr>
  </w:style>
  <w:style w:type="paragraph" w:customStyle="1" w:styleId="156">
    <w:name w:val="实施日期"/>
    <w:basedOn w:val="122"/>
    <w:autoRedefine/>
    <w:qFormat/>
    <w:uiPriority w:val="0"/>
    <w:pPr>
      <w:framePr w:hSpace="0" w:wrap="around" w:xAlign="right"/>
      <w:jc w:val="right"/>
    </w:pPr>
  </w:style>
  <w:style w:type="paragraph" w:customStyle="1" w:styleId="157">
    <w:name w:val="四级无标题条"/>
    <w:basedOn w:val="1"/>
    <w:autoRedefine/>
    <w:qFormat/>
    <w:uiPriority w:val="0"/>
    <w:pPr>
      <w:numPr>
        <w:ilvl w:val="5"/>
        <w:numId w:val="20"/>
      </w:numPr>
      <w:adjustRightInd/>
      <w:spacing w:line="240" w:lineRule="auto"/>
    </w:pPr>
    <w:rPr>
      <w:rFonts w:ascii="宋体" w:hAnsi="宋体"/>
      <w:szCs w:val="24"/>
    </w:rPr>
  </w:style>
  <w:style w:type="paragraph" w:customStyle="1" w:styleId="158">
    <w:name w:val="文献分类号"/>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9">
    <w:name w:val="无标题条"/>
    <w:next w:val="58"/>
    <w:autoRedefine/>
    <w:qFormat/>
    <w:uiPriority w:val="0"/>
    <w:pPr>
      <w:jc w:val="both"/>
    </w:pPr>
    <w:rPr>
      <w:rFonts w:ascii="宋体" w:hAnsi="宋体" w:eastAsia="宋体" w:cs="Times New Roman"/>
      <w:sz w:val="21"/>
      <w:lang w:val="en-US" w:eastAsia="zh-CN" w:bidi="ar-SA"/>
    </w:rPr>
  </w:style>
  <w:style w:type="paragraph" w:customStyle="1" w:styleId="160">
    <w:name w:val="五级无标题条"/>
    <w:basedOn w:val="1"/>
    <w:autoRedefine/>
    <w:qFormat/>
    <w:uiPriority w:val="0"/>
    <w:pPr>
      <w:numPr>
        <w:ilvl w:val="6"/>
        <w:numId w:val="20"/>
      </w:numPr>
      <w:adjustRightInd/>
    </w:pPr>
    <w:rPr>
      <w:szCs w:val="24"/>
    </w:rPr>
  </w:style>
  <w:style w:type="paragraph" w:customStyle="1" w:styleId="161">
    <w:name w:val="一级无标题条"/>
    <w:basedOn w:val="1"/>
    <w:autoRedefine/>
    <w:qFormat/>
    <w:uiPriority w:val="0"/>
    <w:pPr>
      <w:numPr>
        <w:ilvl w:val="2"/>
        <w:numId w:val="20"/>
      </w:numPr>
      <w:adjustRightInd/>
      <w:spacing w:before="10" w:after="10" w:line="240" w:lineRule="auto"/>
    </w:pPr>
    <w:rPr>
      <w:rFonts w:ascii="宋体" w:hAnsi="宋体"/>
      <w:szCs w:val="24"/>
    </w:rPr>
  </w:style>
  <w:style w:type="paragraph" w:customStyle="1" w:styleId="162">
    <w:name w:val="注:后续"/>
    <w:link w:val="237"/>
    <w:autoRedefine/>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3">
    <w:name w:val="注×:后续"/>
    <w:basedOn w:val="162"/>
    <w:autoRedefine/>
    <w:qFormat/>
    <w:uiPriority w:val="0"/>
    <w:pPr>
      <w:ind w:left="1406" w:leftChars="0" w:hanging="499" w:firstLineChars="0"/>
    </w:pPr>
  </w:style>
  <w:style w:type="paragraph" w:customStyle="1" w:styleId="164">
    <w:name w:val="标准文件_一级无标题"/>
    <w:basedOn w:val="107"/>
    <w:autoRedefine/>
    <w:qFormat/>
    <w:uiPriority w:val="0"/>
    <w:pPr>
      <w:spacing w:before="0" w:beforeLines="0" w:after="0" w:afterLines="0"/>
      <w:outlineLvl w:val="9"/>
    </w:pPr>
    <w:rPr>
      <w:rFonts w:ascii="宋体" w:eastAsia="宋体"/>
    </w:rPr>
  </w:style>
  <w:style w:type="paragraph" w:customStyle="1" w:styleId="165">
    <w:name w:val="标准文件_五级无标题"/>
    <w:basedOn w:val="105"/>
    <w:autoRedefine/>
    <w:qFormat/>
    <w:uiPriority w:val="0"/>
    <w:pPr>
      <w:spacing w:before="0" w:beforeLines="0" w:after="0" w:afterLines="0"/>
      <w:outlineLvl w:val="9"/>
    </w:pPr>
    <w:rPr>
      <w:rFonts w:ascii="宋体" w:eastAsia="宋体"/>
    </w:rPr>
  </w:style>
  <w:style w:type="paragraph" w:customStyle="1" w:styleId="166">
    <w:name w:val="标准文件_三级无标题"/>
    <w:basedOn w:val="96"/>
    <w:autoRedefine/>
    <w:qFormat/>
    <w:uiPriority w:val="0"/>
    <w:pPr>
      <w:spacing w:before="0" w:beforeLines="0" w:after="0" w:afterLines="0"/>
      <w:outlineLvl w:val="9"/>
    </w:pPr>
    <w:rPr>
      <w:rFonts w:ascii="宋体" w:eastAsia="宋体"/>
    </w:rPr>
  </w:style>
  <w:style w:type="paragraph" w:customStyle="1" w:styleId="167">
    <w:name w:val="标准文件_二级无标题"/>
    <w:basedOn w:val="67"/>
    <w:autoRedefine/>
    <w:qFormat/>
    <w:uiPriority w:val="0"/>
    <w:pPr>
      <w:spacing w:before="0" w:beforeLines="0" w:after="0" w:afterLines="0"/>
      <w:outlineLvl w:val="9"/>
    </w:pPr>
    <w:rPr>
      <w:rFonts w:ascii="宋体" w:eastAsia="宋体"/>
    </w:rPr>
  </w:style>
  <w:style w:type="paragraph" w:customStyle="1" w:styleId="168">
    <w:name w:val="标准_四级无标题"/>
    <w:basedOn w:val="100"/>
    <w:next w:val="58"/>
    <w:autoRedefine/>
    <w:qFormat/>
    <w:uiPriority w:val="0"/>
    <w:rPr>
      <w:rFonts w:eastAsia="宋体"/>
    </w:rPr>
  </w:style>
  <w:style w:type="paragraph" w:customStyle="1" w:styleId="169">
    <w:name w:val="标准文件_四级无标题"/>
    <w:basedOn w:val="100"/>
    <w:autoRedefine/>
    <w:qFormat/>
    <w:uiPriority w:val="0"/>
    <w:pPr>
      <w:spacing w:before="0" w:beforeLines="0" w:after="0" w:afterLines="0"/>
      <w:outlineLvl w:val="9"/>
    </w:pPr>
    <w:rPr>
      <w:rFonts w:ascii="宋体" w:hAnsi="黑体" w:eastAsia="宋体"/>
      <w:szCs w:val="52"/>
    </w:rPr>
  </w:style>
  <w:style w:type="paragraph" w:customStyle="1" w:styleId="170">
    <w:name w:val="标准文件_大写罗马数字编号列项"/>
    <w:basedOn w:val="58"/>
    <w:autoRedefine/>
    <w:qFormat/>
    <w:uiPriority w:val="0"/>
    <w:pPr>
      <w:numPr>
        <w:ilvl w:val="0"/>
        <w:numId w:val="23"/>
      </w:numPr>
      <w:ind w:firstLine="0" w:firstLineChars="0"/>
    </w:pPr>
    <w:rPr>
      <w:rFonts w:ascii="Times New Roman" w:cs="Arial"/>
      <w:szCs w:val="28"/>
    </w:rPr>
  </w:style>
  <w:style w:type="paragraph" w:customStyle="1" w:styleId="171">
    <w:name w:val="标准文件_小写罗马数字编号列项"/>
    <w:basedOn w:val="58"/>
    <w:autoRedefine/>
    <w:qFormat/>
    <w:uiPriority w:val="0"/>
    <w:pPr>
      <w:numPr>
        <w:ilvl w:val="0"/>
        <w:numId w:val="24"/>
      </w:numPr>
      <w:ind w:firstLine="0" w:firstLineChars="0"/>
    </w:pPr>
    <w:rPr>
      <w:rFonts w:cs="Arial"/>
      <w:szCs w:val="28"/>
    </w:rPr>
  </w:style>
  <w:style w:type="paragraph" w:customStyle="1" w:styleId="172">
    <w:name w:val="标准文件_附录标题"/>
    <w:basedOn w:val="78"/>
    <w:autoRedefine/>
    <w:qFormat/>
    <w:uiPriority w:val="0"/>
    <w:pPr>
      <w:numPr>
        <w:numId w:val="0"/>
      </w:numPr>
      <w:spacing w:after="280"/>
      <w:outlineLvl w:val="9"/>
    </w:pPr>
  </w:style>
  <w:style w:type="paragraph" w:customStyle="1" w:styleId="173">
    <w:name w:val="标准文件_二级项"/>
    <w:autoRedefine/>
    <w:qFormat/>
    <w:uiPriority w:val="0"/>
    <w:rPr>
      <w:rFonts w:ascii="宋体" w:hAnsi="Times New Roman" w:eastAsia="宋体" w:cs="Times New Roman"/>
      <w:sz w:val="21"/>
      <w:lang w:val="en-US" w:eastAsia="zh-CN" w:bidi="ar-SA"/>
    </w:rPr>
  </w:style>
  <w:style w:type="paragraph" w:customStyle="1" w:styleId="174">
    <w:name w:val="标准文件_三级项"/>
    <w:basedOn w:val="1"/>
    <w:autoRedefine/>
    <w:qFormat/>
    <w:uiPriority w:val="0"/>
    <w:pPr>
      <w:numPr>
        <w:ilvl w:val="2"/>
        <w:numId w:val="21"/>
      </w:numPr>
      <w:spacing w:line="536870612" w:lineRule="auto"/>
    </w:pPr>
    <w:rPr>
      <w:rFonts w:ascii="Times New Roman" w:hAnsi="Times New Roman"/>
    </w:rPr>
  </w:style>
  <w:style w:type="paragraph" w:customStyle="1" w:styleId="175">
    <w:name w:val="图表脚注说明"/>
    <w:basedOn w:val="1"/>
    <w:next w:val="58"/>
    <w:autoRedefine/>
    <w:qFormat/>
    <w:uiPriority w:val="0"/>
    <w:pPr>
      <w:numPr>
        <w:ilvl w:val="0"/>
        <w:numId w:val="25"/>
      </w:numPr>
      <w:adjustRightInd/>
      <w:spacing w:line="240" w:lineRule="auto"/>
    </w:pPr>
    <w:rPr>
      <w:rFonts w:ascii="宋体" w:hAnsi="Times New Roman"/>
      <w:sz w:val="18"/>
      <w:szCs w:val="18"/>
    </w:rPr>
  </w:style>
  <w:style w:type="paragraph" w:customStyle="1" w:styleId="176">
    <w:name w:val="标准文件_字母编号列项（一级）"/>
    <w:autoRedefine/>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7">
    <w:name w:val="标准文件_索引字母"/>
    <w:next w:val="58"/>
    <w:autoRedefine/>
    <w:qFormat/>
    <w:uiPriority w:val="0"/>
    <w:pPr>
      <w:jc w:val="center"/>
    </w:pPr>
    <w:rPr>
      <w:rFonts w:ascii="宋体" w:hAnsi="宋体" w:eastAsia="Times New Roman" w:cs="Times New Roman"/>
      <w:b/>
      <w:kern w:val="2"/>
      <w:sz w:val="21"/>
      <w:lang w:val="en-US" w:eastAsia="zh-CN" w:bidi="ar-SA"/>
    </w:rPr>
  </w:style>
  <w:style w:type="paragraph" w:customStyle="1" w:styleId="178">
    <w:name w:val="标准文件_附录前"/>
    <w:next w:val="58"/>
    <w:autoRedefine/>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9">
    <w:name w:val="标准文件_正文标准名称"/>
    <w:autoRedefine/>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0">
    <w:name w:val="标准文件_表格"/>
    <w:basedOn w:val="58"/>
    <w:autoRedefine/>
    <w:qFormat/>
    <w:uiPriority w:val="0"/>
    <w:pPr>
      <w:ind w:firstLine="0" w:firstLineChars="0"/>
      <w:jc w:val="center"/>
    </w:pPr>
    <w:rPr>
      <w:sz w:val="18"/>
    </w:rPr>
  </w:style>
  <w:style w:type="paragraph" w:customStyle="1" w:styleId="181">
    <w:name w:val="标准文件_注："/>
    <w:next w:val="58"/>
    <w:autoRedefine/>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注×："/>
    <w:autoRedefine/>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示例："/>
    <w:next w:val="184"/>
    <w:autoRedefine/>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4">
    <w:name w:val="标准文件_示例内容"/>
    <w:basedOn w:val="58"/>
    <w:autoRedefine/>
    <w:qFormat/>
    <w:uiPriority w:val="0"/>
    <w:pPr>
      <w:ind w:firstLine="420"/>
    </w:pPr>
    <w:rPr>
      <w:sz w:val="18"/>
    </w:rPr>
  </w:style>
  <w:style w:type="paragraph" w:customStyle="1" w:styleId="185">
    <w:name w:val="标准文件_示例×："/>
    <w:basedOn w:val="1"/>
    <w:next w:val="184"/>
    <w:autoRedefine/>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6">
    <w:name w:val="标准文件_段 Char"/>
    <w:link w:val="58"/>
    <w:autoRedefine/>
    <w:qFormat/>
    <w:uiPriority w:val="0"/>
    <w:rPr>
      <w:rFonts w:ascii="宋体" w:hAnsi="Times New Roman"/>
      <w:sz w:val="21"/>
    </w:rPr>
  </w:style>
  <w:style w:type="paragraph" w:customStyle="1" w:styleId="187">
    <w:name w:val="标准文件_表格续"/>
    <w:basedOn w:val="58"/>
    <w:next w:val="58"/>
    <w:autoRedefine/>
    <w:qFormat/>
    <w:uiPriority w:val="0"/>
    <w:pPr>
      <w:jc w:val="center"/>
    </w:pPr>
    <w:rPr>
      <w:rFonts w:ascii="黑体" w:hAnsi="黑体" w:eastAsia="黑体"/>
    </w:rPr>
  </w:style>
  <w:style w:type="character" w:styleId="188">
    <w:name w:val="Placeholder Text"/>
    <w:basedOn w:val="30"/>
    <w:autoRedefine/>
    <w:semiHidden/>
    <w:qFormat/>
    <w:uiPriority w:val="99"/>
    <w:rPr>
      <w:color w:val="808080"/>
    </w:rPr>
  </w:style>
  <w:style w:type="paragraph" w:customStyle="1" w:styleId="189">
    <w:name w:val="标准文件_二级项2"/>
    <w:basedOn w:val="58"/>
    <w:autoRedefine/>
    <w:qFormat/>
    <w:uiPriority w:val="0"/>
    <w:pPr>
      <w:numPr>
        <w:ilvl w:val="1"/>
        <w:numId w:val="21"/>
      </w:numPr>
      <w:ind w:firstLine="0" w:firstLineChars="0"/>
    </w:pPr>
  </w:style>
  <w:style w:type="paragraph" w:customStyle="1" w:styleId="190">
    <w:name w:val="标准文件_三级项2"/>
    <w:basedOn w:val="58"/>
    <w:autoRedefine/>
    <w:qFormat/>
    <w:uiPriority w:val="0"/>
    <w:pPr>
      <w:numPr>
        <w:ilvl w:val="0"/>
        <w:numId w:val="30"/>
      </w:numPr>
      <w:spacing w:line="300" w:lineRule="exact"/>
      <w:ind w:firstLineChars="0"/>
    </w:pPr>
    <w:rPr>
      <w:rFonts w:ascii="Times New Roman"/>
    </w:rPr>
  </w:style>
  <w:style w:type="paragraph" w:customStyle="1" w:styleId="191">
    <w:name w:val="标准文件_一级项2"/>
    <w:basedOn w:val="58"/>
    <w:autoRedefine/>
    <w:qFormat/>
    <w:uiPriority w:val="0"/>
    <w:pPr>
      <w:numPr>
        <w:ilvl w:val="0"/>
        <w:numId w:val="31"/>
      </w:numPr>
      <w:spacing w:line="300" w:lineRule="exact"/>
      <w:ind w:firstLineChars="0"/>
    </w:pPr>
    <w:rPr>
      <w:rFonts w:ascii="Times New Roman"/>
    </w:rPr>
  </w:style>
  <w:style w:type="paragraph" w:customStyle="1" w:styleId="192">
    <w:name w:val="标准文件_提示"/>
    <w:basedOn w:val="58"/>
    <w:next w:val="58"/>
    <w:autoRedefine/>
    <w:qFormat/>
    <w:uiPriority w:val="0"/>
    <w:pPr>
      <w:ind w:firstLine="420"/>
    </w:pPr>
    <w:rPr>
      <w:rFonts w:ascii="黑体" w:eastAsia="黑体"/>
    </w:rPr>
  </w:style>
  <w:style w:type="character" w:customStyle="1" w:styleId="193">
    <w:name w:val="标准文件_来源"/>
    <w:basedOn w:val="30"/>
    <w:autoRedefine/>
    <w:qFormat/>
    <w:uiPriority w:val="1"/>
    <w:rPr>
      <w:rFonts w:eastAsia="宋体"/>
      <w:sz w:val="21"/>
    </w:rPr>
  </w:style>
  <w:style w:type="paragraph" w:customStyle="1" w:styleId="194">
    <w:name w:val="标准文件_图表说明"/>
    <w:autoRedefine/>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5">
    <w:name w:val="其他发布日期"/>
    <w:basedOn w:val="122"/>
    <w:autoRedefine/>
    <w:qFormat/>
    <w:uiPriority w:val="0"/>
    <w:pPr>
      <w:framePr w:w="3997" w:h="471" w:hRule="exact" w:hSpace="0" w:vSpace="181" w:wrap="around" w:vAnchor="page" w:hAnchor="page" w:x="1419" w:y="14097"/>
    </w:pPr>
  </w:style>
  <w:style w:type="paragraph" w:customStyle="1" w:styleId="196">
    <w:name w:val="其他实施日期"/>
    <w:basedOn w:val="156"/>
    <w:autoRedefine/>
    <w:qFormat/>
    <w:uiPriority w:val="0"/>
    <w:pPr>
      <w:framePr w:w="3997" w:h="471" w:hRule="exact" w:vSpace="181" w:wrap="around" w:vAnchor="page" w:hAnchor="page" w:x="7089" w:y="14097"/>
    </w:pPr>
  </w:style>
  <w:style w:type="paragraph" w:customStyle="1" w:styleId="197">
    <w:name w:val="标准文件_文件编号"/>
    <w:basedOn w:val="58"/>
    <w:autoRedefine/>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8">
    <w:name w:val="标准文件_替换文件编号"/>
    <w:basedOn w:val="197"/>
    <w:autoRedefine/>
    <w:qFormat/>
    <w:uiPriority w:val="0"/>
    <w:pPr>
      <w:spacing w:before="57"/>
    </w:pPr>
    <w:rPr>
      <w:sz w:val="21"/>
    </w:rPr>
  </w:style>
  <w:style w:type="paragraph" w:customStyle="1" w:styleId="199">
    <w:name w:val="标准文件_文件名称"/>
    <w:basedOn w:val="58"/>
    <w:next w:val="58"/>
    <w:autoRedefine/>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0">
    <w:name w:val="标准文件_附录图标号"/>
    <w:basedOn w:val="58"/>
    <w:next w:val="58"/>
    <w:autoRedefine/>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1">
    <w:name w:val="标准文件_附录表标号"/>
    <w:basedOn w:val="58"/>
    <w:next w:val="58"/>
    <w:autoRedefine/>
    <w:qFormat/>
    <w:uiPriority w:val="0"/>
    <w:pPr>
      <w:numPr>
        <w:ilvl w:val="0"/>
        <w:numId w:val="5"/>
      </w:numPr>
      <w:spacing w:line="14" w:lineRule="exact"/>
      <w:ind w:firstLine="0" w:firstLineChars="0"/>
      <w:jc w:val="center"/>
    </w:pPr>
    <w:rPr>
      <w:rFonts w:eastAsia="黑体"/>
      <w:vanish/>
      <w:sz w:val="2"/>
    </w:rPr>
  </w:style>
  <w:style w:type="paragraph" w:customStyle="1" w:styleId="202">
    <w:name w:val="标准文件_引言一级条标题"/>
    <w:basedOn w:val="58"/>
    <w:next w:val="58"/>
    <w:autoRedefine/>
    <w:qFormat/>
    <w:uiPriority w:val="0"/>
    <w:pPr>
      <w:numPr>
        <w:ilvl w:val="1"/>
        <w:numId w:val="8"/>
      </w:numPr>
      <w:spacing w:before="50" w:beforeLines="50" w:after="50" w:afterLines="50"/>
      <w:ind w:firstLineChars="0"/>
    </w:pPr>
    <w:rPr>
      <w:rFonts w:ascii="黑体" w:eastAsia="黑体"/>
    </w:rPr>
  </w:style>
  <w:style w:type="paragraph" w:customStyle="1" w:styleId="203">
    <w:name w:val="标准文件_引言二级条标题"/>
    <w:basedOn w:val="58"/>
    <w:next w:val="58"/>
    <w:autoRedefine/>
    <w:qFormat/>
    <w:uiPriority w:val="0"/>
    <w:pPr>
      <w:numPr>
        <w:ilvl w:val="2"/>
        <w:numId w:val="8"/>
      </w:numPr>
      <w:spacing w:before="50" w:beforeLines="50" w:after="50" w:afterLines="50"/>
      <w:ind w:firstLineChars="0"/>
    </w:pPr>
    <w:rPr>
      <w:rFonts w:ascii="黑体" w:eastAsia="黑体"/>
    </w:rPr>
  </w:style>
  <w:style w:type="paragraph" w:customStyle="1" w:styleId="204">
    <w:name w:val="标准文件_引言三级条标题"/>
    <w:basedOn w:val="58"/>
    <w:next w:val="58"/>
    <w:autoRedefine/>
    <w:qFormat/>
    <w:uiPriority w:val="0"/>
    <w:pPr>
      <w:numPr>
        <w:ilvl w:val="3"/>
        <w:numId w:val="8"/>
      </w:numPr>
      <w:spacing w:before="50" w:beforeLines="50" w:after="50" w:afterLines="50"/>
      <w:ind w:firstLineChars="0"/>
    </w:pPr>
    <w:rPr>
      <w:rFonts w:ascii="黑体" w:eastAsia="黑体"/>
    </w:rPr>
  </w:style>
  <w:style w:type="paragraph" w:customStyle="1" w:styleId="205">
    <w:name w:val="标准文件_引言四级条标题"/>
    <w:basedOn w:val="58"/>
    <w:next w:val="58"/>
    <w:autoRedefine/>
    <w:qFormat/>
    <w:uiPriority w:val="0"/>
    <w:pPr>
      <w:numPr>
        <w:ilvl w:val="4"/>
        <w:numId w:val="8"/>
      </w:numPr>
      <w:spacing w:before="50" w:beforeLines="50" w:after="50" w:afterLines="50"/>
      <w:ind w:firstLineChars="0"/>
    </w:pPr>
    <w:rPr>
      <w:rFonts w:ascii="黑体" w:eastAsia="黑体"/>
    </w:rPr>
  </w:style>
  <w:style w:type="paragraph" w:customStyle="1" w:styleId="206">
    <w:name w:val="标准文件_引言五级条标题"/>
    <w:basedOn w:val="58"/>
    <w:next w:val="58"/>
    <w:autoRedefine/>
    <w:qFormat/>
    <w:uiPriority w:val="0"/>
    <w:pPr>
      <w:numPr>
        <w:ilvl w:val="5"/>
        <w:numId w:val="8"/>
      </w:numPr>
      <w:spacing w:before="50" w:beforeLines="50" w:after="50" w:afterLines="50"/>
      <w:ind w:firstLineChars="0"/>
    </w:pPr>
    <w:rPr>
      <w:rFonts w:ascii="黑体" w:eastAsia="黑体"/>
    </w:rPr>
  </w:style>
  <w:style w:type="paragraph" w:customStyle="1" w:styleId="207">
    <w:name w:val="标准文件_注后"/>
    <w:basedOn w:val="58"/>
    <w:autoRedefine/>
    <w:qFormat/>
    <w:uiPriority w:val="0"/>
    <w:pPr>
      <w:ind w:left="811" w:firstLine="0" w:firstLineChars="0"/>
    </w:pPr>
    <w:rPr>
      <w:sz w:val="18"/>
    </w:rPr>
  </w:style>
  <w:style w:type="paragraph" w:customStyle="1" w:styleId="208">
    <w:name w:val="标准文件_注X后"/>
    <w:basedOn w:val="58"/>
    <w:autoRedefine/>
    <w:qFormat/>
    <w:uiPriority w:val="0"/>
    <w:pPr>
      <w:ind w:left="811" w:firstLine="0" w:firstLineChars="0"/>
    </w:pPr>
    <w:rPr>
      <w:sz w:val="18"/>
    </w:rPr>
  </w:style>
  <w:style w:type="paragraph" w:customStyle="1" w:styleId="209">
    <w:name w:val="标准文件_示例后"/>
    <w:basedOn w:val="58"/>
    <w:autoRedefine/>
    <w:qFormat/>
    <w:uiPriority w:val="0"/>
    <w:pPr>
      <w:ind w:left="964" w:firstLine="0" w:firstLineChars="0"/>
    </w:pPr>
    <w:rPr>
      <w:sz w:val="18"/>
    </w:rPr>
  </w:style>
  <w:style w:type="paragraph" w:customStyle="1" w:styleId="210">
    <w:name w:val="标准文件_示例X后"/>
    <w:basedOn w:val="58"/>
    <w:link w:val="211"/>
    <w:autoRedefine/>
    <w:qFormat/>
    <w:uiPriority w:val="0"/>
    <w:pPr>
      <w:ind w:left="1049" w:firstLine="0" w:firstLineChars="0"/>
    </w:pPr>
    <w:rPr>
      <w:sz w:val="18"/>
    </w:rPr>
  </w:style>
  <w:style w:type="character" w:customStyle="1" w:styleId="211">
    <w:name w:val="标准文件_示例X后 字符"/>
    <w:basedOn w:val="186"/>
    <w:link w:val="210"/>
    <w:autoRedefine/>
    <w:qFormat/>
    <w:uiPriority w:val="0"/>
    <w:rPr>
      <w:rFonts w:ascii="宋体" w:hAnsi="Times New Roman"/>
      <w:sz w:val="18"/>
    </w:rPr>
  </w:style>
  <w:style w:type="paragraph" w:customStyle="1" w:styleId="212">
    <w:name w:val="标准文件_索引项"/>
    <w:basedOn w:val="58"/>
    <w:next w:val="58"/>
    <w:autoRedefine/>
    <w:qFormat/>
    <w:uiPriority w:val="0"/>
    <w:pPr>
      <w:tabs>
        <w:tab w:val="right" w:leader="dot" w:pos="9356"/>
      </w:tabs>
      <w:ind w:left="210" w:hanging="210" w:firstLineChars="0"/>
      <w:jc w:val="left"/>
    </w:pPr>
  </w:style>
  <w:style w:type="paragraph" w:customStyle="1" w:styleId="213">
    <w:name w:val="标准文件_附录一级无标题"/>
    <w:basedOn w:val="80"/>
    <w:autoRedefine/>
    <w:qFormat/>
    <w:uiPriority w:val="0"/>
    <w:pPr>
      <w:spacing w:before="0" w:beforeLines="0" w:after="0" w:afterLines="0" w:line="276" w:lineRule="auto"/>
      <w:outlineLvl w:val="9"/>
    </w:pPr>
    <w:rPr>
      <w:rFonts w:ascii="宋体" w:eastAsia="宋体"/>
    </w:rPr>
  </w:style>
  <w:style w:type="paragraph" w:customStyle="1" w:styleId="214">
    <w:name w:val="标准文件_附录二级无标题"/>
    <w:basedOn w:val="81"/>
    <w:autoRedefine/>
    <w:qFormat/>
    <w:uiPriority w:val="0"/>
    <w:pPr>
      <w:spacing w:before="0" w:beforeLines="0" w:after="0" w:afterLines="0" w:line="276" w:lineRule="auto"/>
      <w:outlineLvl w:val="9"/>
    </w:pPr>
    <w:rPr>
      <w:rFonts w:ascii="宋体" w:eastAsia="宋体"/>
    </w:rPr>
  </w:style>
  <w:style w:type="paragraph" w:customStyle="1" w:styleId="215">
    <w:name w:val="标准文件_附录三级无标题"/>
    <w:basedOn w:val="83"/>
    <w:autoRedefine/>
    <w:qFormat/>
    <w:uiPriority w:val="0"/>
    <w:pPr>
      <w:spacing w:before="0" w:beforeLines="0" w:after="0" w:afterLines="0" w:line="276" w:lineRule="auto"/>
      <w:outlineLvl w:val="9"/>
    </w:pPr>
    <w:rPr>
      <w:rFonts w:ascii="宋体" w:eastAsia="宋体"/>
    </w:rPr>
  </w:style>
  <w:style w:type="paragraph" w:customStyle="1" w:styleId="216">
    <w:name w:val="标准文件_附录四级无标题"/>
    <w:basedOn w:val="84"/>
    <w:autoRedefine/>
    <w:qFormat/>
    <w:uiPriority w:val="0"/>
    <w:pPr>
      <w:spacing w:before="0" w:beforeLines="0" w:after="0" w:afterLines="0" w:line="276" w:lineRule="auto"/>
      <w:outlineLvl w:val="9"/>
    </w:pPr>
    <w:rPr>
      <w:rFonts w:ascii="宋体" w:eastAsia="宋体"/>
    </w:rPr>
  </w:style>
  <w:style w:type="paragraph" w:customStyle="1" w:styleId="217">
    <w:name w:val="标准文件_附录五级无标题"/>
    <w:basedOn w:val="86"/>
    <w:autoRedefine/>
    <w:qFormat/>
    <w:uiPriority w:val="0"/>
    <w:pPr>
      <w:spacing w:before="0" w:beforeLines="0" w:after="0" w:afterLines="0" w:line="276" w:lineRule="auto"/>
      <w:outlineLvl w:val="9"/>
    </w:pPr>
    <w:rPr>
      <w:rFonts w:ascii="宋体" w:eastAsia="宋体"/>
    </w:rPr>
  </w:style>
  <w:style w:type="paragraph" w:customStyle="1" w:styleId="218">
    <w:name w:val="标准文件_引言一级无标题"/>
    <w:basedOn w:val="202"/>
    <w:next w:val="58"/>
    <w:autoRedefine/>
    <w:qFormat/>
    <w:uiPriority w:val="0"/>
    <w:pPr>
      <w:spacing w:before="0" w:beforeLines="0" w:after="0" w:afterLines="0" w:line="276" w:lineRule="auto"/>
    </w:pPr>
    <w:rPr>
      <w:rFonts w:ascii="宋体" w:eastAsia="宋体"/>
    </w:rPr>
  </w:style>
  <w:style w:type="paragraph" w:customStyle="1" w:styleId="219">
    <w:name w:val="标准文件_引言二级无标题"/>
    <w:basedOn w:val="203"/>
    <w:next w:val="58"/>
    <w:autoRedefine/>
    <w:qFormat/>
    <w:uiPriority w:val="0"/>
    <w:pPr>
      <w:spacing w:before="0" w:beforeLines="0" w:after="0" w:afterLines="0" w:line="276" w:lineRule="auto"/>
    </w:pPr>
    <w:rPr>
      <w:rFonts w:ascii="宋体" w:eastAsia="宋体"/>
    </w:rPr>
  </w:style>
  <w:style w:type="paragraph" w:customStyle="1" w:styleId="220">
    <w:name w:val="标准文件_引言三级无标题"/>
    <w:basedOn w:val="204"/>
    <w:autoRedefine/>
    <w:qFormat/>
    <w:uiPriority w:val="0"/>
    <w:pPr>
      <w:spacing w:before="0" w:beforeLines="0" w:after="0" w:afterLines="0" w:line="276" w:lineRule="auto"/>
    </w:pPr>
    <w:rPr>
      <w:rFonts w:ascii="宋体" w:eastAsia="宋体"/>
    </w:rPr>
  </w:style>
  <w:style w:type="paragraph" w:customStyle="1" w:styleId="221">
    <w:name w:val="标准文件_引言四级无标题"/>
    <w:basedOn w:val="205"/>
    <w:next w:val="58"/>
    <w:autoRedefine/>
    <w:qFormat/>
    <w:uiPriority w:val="0"/>
    <w:pPr>
      <w:spacing w:before="0" w:beforeLines="0" w:after="0" w:afterLines="0" w:line="276" w:lineRule="auto"/>
    </w:pPr>
    <w:rPr>
      <w:rFonts w:ascii="宋体" w:eastAsia="宋体"/>
    </w:rPr>
  </w:style>
  <w:style w:type="paragraph" w:customStyle="1" w:styleId="222">
    <w:name w:val="标准文件_引言五级无标题"/>
    <w:basedOn w:val="206"/>
    <w:next w:val="58"/>
    <w:autoRedefine/>
    <w:qFormat/>
    <w:uiPriority w:val="0"/>
    <w:pPr>
      <w:spacing w:before="0" w:beforeLines="0" w:after="0" w:afterLines="0" w:line="276" w:lineRule="auto"/>
    </w:pPr>
    <w:rPr>
      <w:rFonts w:ascii="宋体" w:eastAsia="宋体"/>
    </w:rPr>
  </w:style>
  <w:style w:type="paragraph" w:customStyle="1" w:styleId="223">
    <w:name w:val="标准文件_索引标题"/>
    <w:basedOn w:val="65"/>
    <w:next w:val="58"/>
    <w:autoRedefine/>
    <w:qFormat/>
    <w:uiPriority w:val="0"/>
    <w:rPr>
      <w:rFonts w:hAnsi="黑体"/>
    </w:rPr>
  </w:style>
  <w:style w:type="paragraph" w:customStyle="1" w:styleId="224">
    <w:name w:val="标准文件_脚注内容"/>
    <w:basedOn w:val="58"/>
    <w:autoRedefine/>
    <w:qFormat/>
    <w:uiPriority w:val="0"/>
    <w:pPr>
      <w:ind w:left="400" w:leftChars="200" w:hanging="200" w:hangingChars="200"/>
    </w:pPr>
    <w:rPr>
      <w:sz w:val="15"/>
    </w:rPr>
  </w:style>
  <w:style w:type="paragraph" w:customStyle="1" w:styleId="225">
    <w:name w:val="标准文件_术语条一"/>
    <w:basedOn w:val="164"/>
    <w:next w:val="58"/>
    <w:autoRedefine/>
    <w:qFormat/>
    <w:uiPriority w:val="0"/>
  </w:style>
  <w:style w:type="paragraph" w:customStyle="1" w:styleId="226">
    <w:name w:val="标准文件_术语条二"/>
    <w:basedOn w:val="167"/>
    <w:next w:val="58"/>
    <w:autoRedefine/>
    <w:qFormat/>
    <w:uiPriority w:val="0"/>
  </w:style>
  <w:style w:type="paragraph" w:customStyle="1" w:styleId="227">
    <w:name w:val="标准文件_术语条三"/>
    <w:basedOn w:val="166"/>
    <w:next w:val="58"/>
    <w:autoRedefine/>
    <w:qFormat/>
    <w:uiPriority w:val="0"/>
  </w:style>
  <w:style w:type="paragraph" w:customStyle="1" w:styleId="228">
    <w:name w:val="标准文件_术语条四"/>
    <w:basedOn w:val="169"/>
    <w:next w:val="58"/>
    <w:autoRedefine/>
    <w:qFormat/>
    <w:uiPriority w:val="0"/>
  </w:style>
  <w:style w:type="paragraph" w:customStyle="1" w:styleId="229">
    <w:name w:val="标准文件_术语条五"/>
    <w:basedOn w:val="165"/>
    <w:next w:val="58"/>
    <w:autoRedefine/>
    <w:qFormat/>
    <w:uiPriority w:val="0"/>
  </w:style>
  <w:style w:type="paragraph" w:customStyle="1" w:styleId="230">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1">
    <w:name w:val="发布"/>
    <w:basedOn w:val="30"/>
    <w:autoRedefine/>
    <w:qFormat/>
    <w:uiPriority w:val="0"/>
    <w:rPr>
      <w:rFonts w:ascii="黑体" w:eastAsia="黑体"/>
      <w:spacing w:val="85"/>
      <w:w w:val="100"/>
      <w:position w:val="3"/>
      <w:sz w:val="28"/>
      <w:szCs w:val="28"/>
    </w:rPr>
  </w:style>
  <w:style w:type="table" w:customStyle="1" w:styleId="232">
    <w:name w:val="Table Normal"/>
    <w:autoRedefine/>
    <w:semiHidden/>
    <w:unhideWhenUsed/>
    <w:qFormat/>
    <w:uiPriority w:val="0"/>
    <w:tblPr>
      <w:tblCellMar>
        <w:top w:w="0" w:type="dxa"/>
        <w:left w:w="0" w:type="dxa"/>
        <w:bottom w:w="0" w:type="dxa"/>
        <w:right w:w="0" w:type="dxa"/>
      </w:tblCellMar>
    </w:tblPr>
  </w:style>
  <w:style w:type="paragraph" w:customStyle="1" w:styleId="233">
    <w:name w:val="Table Text"/>
    <w:basedOn w:val="1"/>
    <w:autoRedefine/>
    <w:semiHidden/>
    <w:qFormat/>
    <w:uiPriority w:val="0"/>
    <w:rPr>
      <w:rFonts w:ascii="Arial" w:hAnsi="Arial" w:eastAsia="Arial" w:cs="Arial"/>
      <w:lang w:eastAsia="en-US"/>
    </w:rPr>
  </w:style>
  <w:style w:type="paragraph" w:styleId="234">
    <w:name w:val="List Paragraph"/>
    <w:basedOn w:val="1"/>
    <w:autoRedefine/>
    <w:qFormat/>
    <w:uiPriority w:val="34"/>
    <w:pPr>
      <w:ind w:firstLine="420" w:firstLineChars="200"/>
    </w:pPr>
  </w:style>
  <w:style w:type="paragraph" w:customStyle="1" w:styleId="235">
    <w:name w:val="_Style 13"/>
    <w:qFormat/>
    <w:uiPriority w:val="0"/>
    <w:pPr>
      <w:spacing w:before="120" w:after="120" w:line="288" w:lineRule="auto"/>
      <w:ind w:left="0"/>
      <w:jc w:val="left"/>
    </w:pPr>
    <w:rPr>
      <w:rFonts w:ascii="Arial" w:hAnsi="Arial" w:eastAsia="等线" w:cs="Arial"/>
      <w:sz w:val="22"/>
      <w:szCs w:val="22"/>
    </w:rPr>
  </w:style>
  <w:style w:type="character" w:customStyle="1" w:styleId="236">
    <w:name w:val="三级无标题条 Char"/>
    <w:link w:val="155"/>
    <w:qFormat/>
    <w:uiPriority w:val="0"/>
    <w:rPr>
      <w:rFonts w:ascii="宋体" w:hAnsi="宋体"/>
      <w:szCs w:val="24"/>
    </w:rPr>
  </w:style>
  <w:style w:type="character" w:customStyle="1" w:styleId="237">
    <w:name w:val="注:后续 Char"/>
    <w:link w:val="162"/>
    <w:qFormat/>
    <w:uiPriority w:val="0"/>
    <w:rPr>
      <w:rFonts w:ascii="宋体" w:hAnsi="Times New Roman" w:eastAsia="宋体" w:cs="Times New Roman"/>
      <w:sz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D0C2074A97B46F78D592DCDA6D333F6"/>
        <w:style w:val=""/>
        <w:category>
          <w:name w:val="常规"/>
          <w:gallery w:val="placeholder"/>
        </w:category>
        <w:types>
          <w:type w:val="bbPlcHdr"/>
        </w:types>
        <w:behaviors>
          <w:behavior w:val="content"/>
        </w:behaviors>
        <w:description w:val=""/>
        <w:guid w:val="{C40E2D59-BB05-4B49-8D01-1C253CA6B826}"/>
      </w:docPartPr>
      <w:docPartBody>
        <w:p w14:paraId="25A305D7">
          <w:pPr>
            <w:pStyle w:val="5"/>
          </w:pPr>
          <w:r>
            <w:rPr>
              <w:rStyle w:val="4"/>
              <w:rFonts w:hint="eastAsia"/>
            </w:rPr>
            <w:t>单击或点击此处输入文字。</w:t>
          </w:r>
        </w:p>
      </w:docPartBody>
    </w:docPart>
    <w:docPart>
      <w:docPartPr>
        <w:name w:val="{82612d46-c510-41bd-9d68-77fef14611fa}"/>
        <w:style w:val=""/>
        <w:category>
          <w:name w:val="常规"/>
          <w:gallery w:val="placeholder"/>
        </w:category>
        <w:types>
          <w:type w:val="bbPlcHdr"/>
        </w:types>
        <w:behaviors>
          <w:behavior w:val="content"/>
        </w:behaviors>
        <w:description w:val=""/>
        <w:guid w:val="{82612d46-c510-41bd-9d68-77fef14611fa}"/>
      </w:docPartPr>
      <w:docPartBody>
        <w:p w14:paraId="41C19FA5">
          <w:pPr>
            <w:pStyle w:val="6"/>
          </w:pPr>
          <w:r>
            <w:rPr>
              <w:rStyle w:val="4"/>
              <w:rFonts w:hint="eastAsia"/>
            </w:rPr>
            <w:t>选择一项。</w:t>
          </w:r>
        </w:p>
      </w:docPartBody>
    </w:docPart>
    <w:docPart>
      <w:docPartPr>
        <w:name w:val="{b3936e45-9b6e-4fb1-b9e1-951de95c6a34}"/>
        <w:style w:val=""/>
        <w:category>
          <w:name w:val="常规"/>
          <w:gallery w:val="placeholder"/>
        </w:category>
        <w:types>
          <w:type w:val="bbPlcHdr"/>
        </w:types>
        <w:behaviors>
          <w:behavior w:val="content"/>
        </w:behaviors>
        <w:description w:val=""/>
        <w:guid w:val="{b3936e45-9b6e-4fb1-b9e1-951de95c6a34}"/>
      </w:docPartPr>
      <w:docPartBody>
        <w:p w14:paraId="4F3F0C46">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A2D"/>
    <w:rsid w:val="001567CB"/>
    <w:rsid w:val="001A4CEF"/>
    <w:rsid w:val="003C7725"/>
    <w:rsid w:val="003D1A2D"/>
    <w:rsid w:val="003D7087"/>
    <w:rsid w:val="00494E41"/>
    <w:rsid w:val="00597697"/>
    <w:rsid w:val="006629E1"/>
    <w:rsid w:val="007519A3"/>
    <w:rsid w:val="0090108F"/>
    <w:rsid w:val="0097054E"/>
    <w:rsid w:val="00AB6C10"/>
    <w:rsid w:val="00DE045F"/>
    <w:rsid w:val="00E852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character" w:styleId="4">
    <w:name w:val="Placeholder Text"/>
    <w:basedOn w:val="2"/>
    <w:autoRedefine/>
    <w:semiHidden/>
    <w:qFormat/>
    <w:uiPriority w:val="99"/>
    <w:rPr>
      <w:color w:val="808080"/>
    </w:rPr>
  </w:style>
  <w:style w:type="paragraph" w:customStyle="1" w:styleId="5">
    <w:name w:val="0D0C2074A97B46F78D592DCDA6D333F6"/>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82DF558379AB4F4E90F031871E65E909"/>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A9DC0F972AB84BCCB0489670D5FF4F7E"/>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f2919b59-964e-472c-b946-484dd8b041ac</errorID>
      <errorWord>临方</errorWord>
      <group>L1_Word</group>
      <groupName>字词问题</groupName>
      <ability>L2_Typo</ability>
      <abilityName>字词错误</abilityName>
      <candidateList>
        <item>临床</item>
      </candidateList>
      <explain/>
      <paraID>451317F3</paraID>
      <start>2</start>
      <end>4</end>
      <status>ignored</status>
      <modifiedWord/>
      <trackRevisions>false</trackRevisions>
    </reviewItem>
    <reviewItem>
      <errorID>a54b93e3-5131-4725-90a2-5f4ac56239ba</errorID>
      <errorWord>泛制</errorWord>
      <group>L1_Word</group>
      <groupName>字词问题</groupName>
      <ability>L2_Typo</ability>
      <abilityName>字词错误</abilityName>
      <candidateList>
        <item>控制</item>
      </candidateList>
      <explain/>
      <paraID>4FF8363D</paraID>
      <start>2</start>
      <end>4</end>
      <status>ignored</status>
      <modifiedWord/>
      <trackRevisions>false</trackRevisions>
    </reviewItem>
    <reviewItem>
      <errorID>73a91904-b3c3-44eb-a3bf-3b4dbf078557</errorID>
      <errorWord>积算</errorWord>
      <group>L1_Word</group>
      <groupName>字词问题</groupName>
      <ability>L2_Typo</ability>
      <abilityName>字词错误</abilityName>
      <candidateList>
        <item>计算</item>
      </candidateList>
      <explain/>
      <paraID>755EE057</paraID>
      <start>15</start>
      <end>17</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7145a2-9d1a-4d33-bd8b-08b1cfaa0307}">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13</Pages>
  <Words>8615</Words>
  <Characters>9241</Characters>
  <Lines>71</Lines>
  <Paragraphs>20</Paragraphs>
  <TotalTime>46</TotalTime>
  <ScaleCrop>false</ScaleCrop>
  <LinksUpToDate>false</LinksUpToDate>
  <CharactersWithSpaces>9439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2022-04-20T01:02:00Z</dcterms:created>
  <dc:creator>风生</dc:creator>
  <dc:description>&lt;config cover="true" show_menu="true" version="1.0.0" doctype="SDKXY"&gt;_x000d_
&lt;/config&gt;</dc:description>
  <cp:lastModifiedBy>白凌舞</cp:lastModifiedBy>
  <cp:lastPrinted>2021-02-02T08:22:00Z</cp:lastPrinted>
  <dcterms:modified xsi:type="dcterms:W3CDTF">2026-03-18T08:29:48Z</dcterms:modified>
  <dc:title>团体标准</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2052-12.1.0.25225</vt:lpwstr>
  </property>
  <property fmtid="{D5CDD505-2E9C-101B-9397-08002B2CF9AE}" pid="15" name="ICV">
    <vt:lpwstr>3214EE81562A40488433F493833C7F6C_13</vt:lpwstr>
  </property>
  <property fmtid="{D5CDD505-2E9C-101B-9397-08002B2CF9AE}" pid="16" name="KSOTemplateDocerSaveRecord">
    <vt:lpwstr>eyJoZGlkIjoiYjE2NDAwZjNlNDY1YmI4YTI3M2Y4NGU4MzJiZjE4NTAiLCJ1c2VySWQiOiIxMDM2OTMwMDA2In0=</vt:lpwstr>
  </property>
</Properties>
</file>