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BA7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D0E3251">
            <w:pPr>
              <w:pStyle w:val="19"/>
              <w:framePr w:wrap="notBeside" w:vAnchor="page" w:hAnchor="page" w:x="1372" w:y="568"/>
              <w:tabs>
                <w:tab w:val="clear" w:pos="4153"/>
                <w:tab w:val="clear" w:pos="8306"/>
              </w:tabs>
              <w:spacing w:line="240" w:lineRule="auto"/>
              <w:jc w:val="left"/>
              <w:rPr>
                <w:rFonts w:hint="default" w:ascii="Times New Roman" w:hAnsi="Times New Roman" w:eastAsia="黑体" w:cs="Times New Roman"/>
                <w:sz w:val="21"/>
                <w:szCs w:val="21"/>
                <w:highlight w:val="none"/>
              </w:rPr>
            </w:pPr>
            <w:r>
              <w:rPr>
                <w:rFonts w:hint="default" w:ascii="Times New Roman" w:hAnsi="Times New Roman" w:eastAsia="黑体" w:cs="Times New Roman"/>
                <w:sz w:val="21"/>
                <w:szCs w:val="21"/>
                <w:highlight w:val="none"/>
              </w:rPr>
              <w:t xml:space="preserve">ICS  </w:t>
            </w:r>
          </w:p>
        </w:tc>
        <w:tc>
          <w:tcPr>
            <w:tcW w:w="8855" w:type="dxa"/>
          </w:tcPr>
          <w:p w14:paraId="085932CD">
            <w:pPr>
              <w:pStyle w:val="19"/>
              <w:framePr w:wrap="notBeside" w:vAnchor="page" w:hAnchor="page" w:x="1372" w:y="568"/>
              <w:tabs>
                <w:tab w:val="clear" w:pos="4153"/>
                <w:tab w:val="clear" w:pos="8306"/>
              </w:tabs>
              <w:spacing w:line="240" w:lineRule="auto"/>
              <w:jc w:val="both"/>
              <w:rPr>
                <w:rFonts w:hint="default" w:ascii="Times New Roman" w:hAnsi="Times New Roman" w:eastAsia="黑体" w:cs="Times New Roman"/>
                <w:sz w:val="21"/>
                <w:szCs w:val="21"/>
                <w:highlight w:val="none"/>
                <w:lang w:val="en-US" w:eastAsia="zh-CN"/>
              </w:rPr>
            </w:pPr>
            <w:r>
              <w:rPr>
                <w:rFonts w:hint="default" w:ascii="Times New Roman" w:hAnsi="Times New Roman" w:eastAsia="黑体" w:cs="Times New Roman"/>
                <w:sz w:val="21"/>
                <w:szCs w:val="21"/>
                <w:highlight w:val="none"/>
                <w:lang w:val="en-US" w:eastAsia="zh-CN"/>
              </w:rPr>
              <w:t>XX</w:t>
            </w:r>
            <w:r>
              <w:rPr>
                <w:rFonts w:hint="default" w:ascii="Times New Roman" w:hAnsi="Times New Roman" w:eastAsia="黑体" w:cs="Times New Roman"/>
                <w:sz w:val="21"/>
                <w:szCs w:val="21"/>
                <w:highlight w:val="none"/>
              </w:rPr>
              <w:t>.</w:t>
            </w:r>
            <w:r>
              <w:rPr>
                <w:rFonts w:hint="default" w:ascii="Times New Roman" w:hAnsi="Times New Roman" w:eastAsia="黑体" w:cs="Times New Roman"/>
                <w:sz w:val="21"/>
                <w:szCs w:val="21"/>
                <w:highlight w:val="none"/>
                <w:lang w:val="en-US" w:eastAsia="zh-CN"/>
              </w:rPr>
              <w:t>XXX.XX</w:t>
            </w:r>
          </w:p>
        </w:tc>
      </w:tr>
      <w:tr w14:paraId="5F19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EFC7BC">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CCS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40A967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DE9E1D1">
                  <w:pPr>
                    <w:pStyle w:val="51"/>
                    <w:framePr w:wrap="notBeside" w:vAnchor="page" w:hAnchor="page" w:x="1372" w:y="568"/>
                    <w:ind w:left="420" w:right="624"/>
                    <w:rPr>
                      <w:rFonts w:hint="default" w:ascii="Times New Roman" w:hAnsi="Times New Roman" w:cs="Times New Roman"/>
                      <w:sz w:val="28"/>
                      <w:szCs w:val="28"/>
                    </w:rPr>
                  </w:pPr>
                  <w:bookmarkStart w:id="0" w:name="_Toc25635"/>
                  <w:r>
                    <w:rPr>
                      <w:rFonts w:hint="default" w:ascii="Times New Roman" w:hAnsi="Times New Roman" w:cs="Times New Roman"/>
                      <w:bCs/>
                      <w:spacing w:val="58"/>
                      <w:w w:val="121"/>
                      <w:sz w:val="95"/>
                      <w:szCs w:val="95"/>
                    </w:rPr>
                    <w:t>T/CNDIA</w:t>
                  </w:r>
                  <w:bookmarkEnd w:id="0"/>
                </w:p>
              </w:tc>
            </w:tr>
          </w:tbl>
          <w:p w14:paraId="35D3C8F1">
            <w:pPr>
              <w:pStyle w:val="19"/>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lang w:val="en-US" w:eastAsia="zh-CN"/>
              </w:rPr>
            </w:pPr>
            <w:r>
              <w:rPr>
                <w:rFonts w:hint="default" w:ascii="Times New Roman" w:hAnsi="Times New Roman" w:eastAsia="黑体" w:cs="Times New Roman"/>
                <w:sz w:val="21"/>
                <w:szCs w:val="21"/>
                <w:highlight w:val="none"/>
                <w:lang w:val="en-US" w:eastAsia="zh-CN"/>
              </w:rPr>
              <w:t>X XX</w:t>
            </w:r>
          </w:p>
        </w:tc>
      </w:tr>
    </w:tbl>
    <w:p w14:paraId="45E6384E">
      <w:pPr>
        <w:pStyle w:val="52"/>
        <w:framePr w:w="9639" w:h="624" w:hRule="exact" w:hSpace="181" w:vSpace="181" w:wrap="around" w:hAnchor="page" w:x="1305" w:y="2269"/>
        <w:rPr>
          <w:rFonts w:hint="default" w:ascii="Times New Roman" w:hAnsi="Times New Roman" w:eastAsia="黑体" w:cs="Times New Roman"/>
          <w:b w:val="0"/>
          <w:bCs w:val="0"/>
          <w:w w:val="100"/>
          <w:sz w:val="48"/>
          <w:szCs w:val="48"/>
        </w:rPr>
      </w:pPr>
      <w:bookmarkStart w:id="1" w:name="_Hlk26473981"/>
      <w:r>
        <w:rPr>
          <w:rFonts w:hint="default" w:ascii="Times New Roman" w:hAnsi="Times New Roman" w:eastAsia="黑体" w:cs="Times New Roman"/>
          <w:b w:val="0"/>
          <w:w w:val="100"/>
          <w:sz w:val="48"/>
          <w:highlight w:val="none"/>
        </w:rPr>
        <w:t>中</w:t>
      </w:r>
      <w:r>
        <w:rPr>
          <w:rFonts w:hint="default" w:ascii="Times New Roman" w:hAnsi="Times New Roman" w:eastAsia="黑体" w:cs="Times New Roman"/>
          <w:b w:val="0"/>
          <w:w w:val="100"/>
          <w:sz w:val="48"/>
          <w:highlight w:val="none"/>
          <w:lang w:val="en-US" w:eastAsia="zh-CN"/>
        </w:rPr>
        <w:t>国医药新闻信息协会</w:t>
      </w:r>
      <w:r>
        <w:rPr>
          <w:rFonts w:hint="default" w:ascii="Times New Roman" w:hAnsi="Times New Roman" w:eastAsia="黑体" w:cs="Times New Roman"/>
          <w:b w:val="0"/>
          <w:w w:val="100"/>
          <w:sz w:val="48"/>
        </w:rPr>
        <w:t>团体标准</w:t>
      </w:r>
    </w:p>
    <w:bookmarkEnd w:id="1"/>
    <w:p w14:paraId="356538AF">
      <w:pPr>
        <w:pStyle w:val="197"/>
        <w:framePr w:x="1435" w:y="3301"/>
        <w:rPr>
          <w:rFonts w:hint="default" w:ascii="Times New Roman" w:hAnsi="Times New Roman" w:eastAsia="黑体" w:cs="Times New Roman"/>
          <w:sz w:val="28"/>
          <w:szCs w:val="28"/>
          <w:highlight w:val="yellow"/>
          <w:lang w:val="en-US" w:eastAsia="zh-CN"/>
        </w:rPr>
      </w:pPr>
      <w:r>
        <w:rPr>
          <w:rFonts w:hint="default" w:ascii="Times New Roman" w:hAnsi="Times New Roman" w:eastAsia="黑体" w:cs="Times New Roman"/>
          <w:sz w:val="28"/>
          <w:szCs w:val="28"/>
        </w:rPr>
        <w:t xml:space="preserve">T/CNDIA </w:t>
      </w:r>
      <w:r>
        <w:rPr>
          <w:rFonts w:hint="default" w:ascii="Times New Roman" w:hAnsi="Times New Roman" w:eastAsia="黑体" w:cs="Times New Roman"/>
          <w:sz w:val="28"/>
          <w:szCs w:val="28"/>
          <w:highlight w:val="none"/>
        </w:rPr>
        <w:t xml:space="preserve"> </w:t>
      </w:r>
      <w:r>
        <w:rPr>
          <w:rFonts w:hint="default" w:ascii="Times New Roman" w:hAnsi="Times New Roman" w:eastAsia="黑体" w:cs="Times New Roman"/>
          <w:sz w:val="28"/>
          <w:szCs w:val="28"/>
          <w:highlight w:val="none"/>
          <w:lang w:val="en-US" w:eastAsia="zh-CN"/>
        </w:rPr>
        <w:t>XX—</w:t>
      </w:r>
      <w:r>
        <w:rPr>
          <w:rFonts w:hint="default" w:ascii="Times New Roman" w:hAnsi="Times New Roman" w:eastAsia="黑体" w:cs="Times New Roman"/>
          <w:sz w:val="28"/>
          <w:szCs w:val="28"/>
          <w:highlight w:val="none"/>
        </w:rPr>
        <w:t>202</w:t>
      </w:r>
      <w:r>
        <w:rPr>
          <w:rFonts w:hint="default" w:ascii="Times New Roman" w:hAnsi="Times New Roman" w:eastAsia="黑体" w:cs="Times New Roman"/>
          <w:sz w:val="28"/>
          <w:szCs w:val="28"/>
          <w:highlight w:val="none"/>
          <w:lang w:val="en-US" w:eastAsia="zh-CN"/>
        </w:rPr>
        <w:t>5</w:t>
      </w:r>
    </w:p>
    <w:p w14:paraId="04C7D152">
      <w:pPr>
        <w:pStyle w:val="198"/>
        <w:framePr w:x="1435" w:y="3301"/>
        <w:rPr>
          <w:rFonts w:hint="default" w:ascii="Times New Roman" w:hAnsi="Times New Roman" w:eastAsia="黑体" w:cs="Times New Roman"/>
          <w:sz w:val="28"/>
          <w:szCs w:val="28"/>
        </w:rPr>
      </w:pPr>
    </w:p>
    <w:p w14:paraId="18CE512C">
      <w:pPr>
        <w:spacing w:line="240" w:lineRule="auto"/>
        <w:rPr>
          <w:rFonts w:hint="default" w:ascii="Times New Roman" w:hAnsi="Times New Roman" w:eastAsia="黑体" w:cs="Times New Roman"/>
          <w:kern w:val="0"/>
          <w:sz w:val="28"/>
          <w:szCs w:val="28"/>
        </w:rPr>
      </w:pPr>
      <w:r>
        <w:rPr>
          <w:rFonts w:hint="default" w:ascii="Times New Roman" w:hAnsi="Times New Roman" w:eastAsia="黑体" w:cs="Times New Roman"/>
          <w:kern w:val="0"/>
          <w:sz w:val="28"/>
          <w:szCs w:val="28"/>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B3FE96D">
      <w:pPr>
        <w:pStyle w:val="52"/>
        <w:framePr w:w="9639" w:h="6976" w:hRule="exact" w:hSpace="0" w:vSpace="0" w:wrap="around" w:hAnchor="page" w:y="6408"/>
        <w:jc w:val="center"/>
        <w:rPr>
          <w:rFonts w:hint="default" w:ascii="Times New Roman" w:hAnsi="Times New Roman" w:eastAsia="黑体" w:cs="Times New Roman"/>
          <w:b w:val="0"/>
          <w:bCs w:val="0"/>
          <w:w w:val="100"/>
        </w:rPr>
      </w:pPr>
    </w:p>
    <w:p w14:paraId="1A569DB0">
      <w:pPr>
        <w:pStyle w:val="199"/>
        <w:framePr w:h="6974" w:hRule="exact" w:wrap="around" w:x="1419" w:anchorLock="1"/>
        <w:pBdr>
          <w:top w:val="none" w:color="auto" w:sz="0" w:space="0"/>
          <w:left w:val="none" w:color="auto" w:sz="0" w:space="0"/>
          <w:bottom w:val="none" w:color="auto" w:sz="0" w:space="0"/>
          <w:right w:val="none" w:color="auto" w:sz="0" w:space="0"/>
        </w:pBdr>
        <w:rPr>
          <w:rFonts w:hint="default" w:ascii="Times New Roman" w:hAnsi="Times New Roman" w:cs="Times New Roman"/>
        </w:rPr>
      </w:pPr>
      <w:r>
        <w:rPr>
          <w:rFonts w:hint="default" w:ascii="Times New Roman" w:hAnsi="Times New Roman" w:cs="Times New Roman"/>
        </w:rPr>
        <w:t>中药制剂 水丸</w:t>
      </w:r>
      <w:r>
        <w:rPr>
          <w:rFonts w:hint="eastAsia" w:ascii="Times New Roman" w:hAnsi="Times New Roman" w:cs="Times New Roman"/>
          <w:lang w:eastAsia="zh-CN"/>
        </w:rPr>
        <w:t>（</w:t>
      </w:r>
      <w:r>
        <w:rPr>
          <w:rFonts w:hint="default" w:ascii="Times New Roman" w:hAnsi="Times New Roman" w:cs="Times New Roman"/>
        </w:rPr>
        <w:t>剂</w:t>
      </w:r>
      <w:r>
        <w:rPr>
          <w:rFonts w:hint="eastAsia" w:ascii="Times New Roman" w:hAnsi="Times New Roman" w:cs="Times New Roman"/>
          <w:lang w:eastAsia="zh-CN"/>
        </w:rPr>
        <w:t>）</w:t>
      </w:r>
      <w:r>
        <w:rPr>
          <w:rFonts w:hint="default" w:ascii="Times New Roman" w:hAnsi="Times New Roman" w:cs="Times New Roman"/>
        </w:rPr>
        <w:t>质量要求</w:t>
      </w:r>
    </w:p>
    <w:p w14:paraId="45EE49F1">
      <w:pPr>
        <w:pStyle w:val="199"/>
        <w:framePr w:h="6974" w:hRule="exact" w:wrap="around" w:x="1419" w:anchorLock="1"/>
        <w:rPr>
          <w:rFonts w:hint="default" w:ascii="Times New Roman" w:hAnsi="Times New Roman" w:cs="Times New Roman"/>
        </w:rPr>
      </w:pPr>
    </w:p>
    <w:p w14:paraId="2B1DBD5D">
      <w:pPr>
        <w:framePr w:w="9639" w:h="6974" w:hRule="exact" w:wrap="around" w:vAnchor="page" w:hAnchor="page" w:x="1419" w:y="6408" w:anchorLock="1"/>
        <w:ind w:left="-1418"/>
        <w:rPr>
          <w:rFonts w:hint="default" w:ascii="Times New Roman" w:hAnsi="Times New Roman" w:cs="Times New Roman"/>
        </w:rPr>
      </w:pPr>
    </w:p>
    <w:p w14:paraId="4A34A7B7">
      <w:pPr>
        <w:pStyle w:val="127"/>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default" w:ascii="Times New Roman" w:hAnsi="Times New Roman" w:eastAsia="黑体" w:cs="Times New Roman"/>
          <w:szCs w:val="28"/>
          <w:highlight w:val="none"/>
        </w:rPr>
      </w:pPr>
      <w:r>
        <w:rPr>
          <w:rFonts w:hint="default" w:ascii="Times New Roman" w:hAnsi="Times New Roman" w:eastAsia="黑体" w:cs="Times New Roman"/>
          <w:szCs w:val="28"/>
          <w:highlight w:val="none"/>
        </w:rPr>
        <w:t>Quality Requirements for Chinese Herbal Preparations: Water Pills (Dosage Form)</w:t>
      </w:r>
    </w:p>
    <w:p w14:paraId="1B9F1A7F">
      <w:pPr>
        <w:framePr w:w="9639" w:h="6974" w:hRule="exact" w:wrap="around" w:vAnchor="page" w:hAnchor="page" w:x="1419" w:y="6408" w:anchorLock="1"/>
        <w:spacing w:line="760" w:lineRule="exact"/>
        <w:ind w:left="-1418"/>
        <w:rPr>
          <w:rFonts w:hint="default" w:ascii="Times New Roman" w:hAnsi="Times New Roman" w:cs="Times New Roman"/>
        </w:rPr>
      </w:pPr>
    </w:p>
    <w:p w14:paraId="2774A924">
      <w:pPr>
        <w:pStyle w:val="127"/>
        <w:framePr w:w="9639" w:h="6974" w:hRule="exact" w:wrap="around" w:vAnchor="page" w:hAnchor="page" w:x="1419" w:y="6408" w:anchorLock="1"/>
        <w:textAlignment w:val="bottom"/>
        <w:rPr>
          <w:rFonts w:hint="default" w:ascii="Times New Roman" w:hAnsi="Times New Roman" w:eastAsia="黑体" w:cs="Times New Roman"/>
          <w:szCs w:val="28"/>
        </w:rPr>
      </w:pPr>
    </w:p>
    <w:p w14:paraId="10A780BF">
      <w:pPr>
        <w:pStyle w:val="127"/>
        <w:framePr w:w="9639" w:h="6974" w:hRule="exact" w:wrap="around" w:vAnchor="page" w:hAnchor="page" w:x="1419" w:y="6408" w:anchorLock="1"/>
        <w:spacing w:before="440" w:after="160"/>
        <w:textAlignment w:val="bottom"/>
        <w:rPr>
          <w:rFonts w:hint="default" w:ascii="Times New Roman" w:hAnsi="Times New Roman" w:cs="Times New Roman"/>
          <w:sz w:val="24"/>
          <w:szCs w:val="28"/>
        </w:rPr>
      </w:pPr>
    </w:p>
    <w:p w14:paraId="686CCAFF">
      <w:pPr>
        <w:pStyle w:val="127"/>
        <w:framePr w:w="9639" w:h="6974" w:hRule="exact" w:wrap="around" w:vAnchor="page" w:hAnchor="page" w:x="1419" w:y="6408" w:anchorLock="1"/>
        <w:spacing w:before="180" w:line="240" w:lineRule="atLeast"/>
        <w:textAlignment w:val="bottom"/>
        <w:rPr>
          <w:rFonts w:hint="default" w:ascii="Times New Roman" w:hAnsi="Times New Roman" w:cs="Times New Roman"/>
          <w:sz w:val="21"/>
          <w:szCs w:val="28"/>
        </w:rPr>
      </w:pPr>
    </w:p>
    <w:p w14:paraId="12BE54D9">
      <w:pPr>
        <w:pStyle w:val="127"/>
        <w:framePr w:w="9639" w:h="6974" w:hRule="exact" w:wrap="around" w:vAnchor="page" w:hAnchor="page" w:x="1419" w:y="6408" w:anchorLock="1"/>
        <w:spacing w:before="720" w:beforeLines="300" w:after="72" w:afterLines="30" w:line="240" w:lineRule="auto"/>
        <w:textAlignment w:val="bottom"/>
        <w:rPr>
          <w:rFonts w:hint="default" w:ascii="Times New Roman" w:hAnsi="Times New Roman" w:cs="Times New Roman"/>
          <w:b/>
          <w:sz w:val="21"/>
          <w:szCs w:val="28"/>
        </w:rPr>
      </w:pPr>
    </w:p>
    <w:p w14:paraId="6D9E560B">
      <w:pPr>
        <w:pStyle w:val="195"/>
        <w:framePr w:wrap="around" w:y="14176"/>
        <w:rPr>
          <w:rFonts w:hint="default" w:ascii="Times New Roman" w:hAnsi="Times New Roman" w:cs="Times New Roman"/>
        </w:rPr>
      </w:pPr>
      <w:r>
        <w:rPr>
          <w:rFonts w:hint="default" w:ascii="Times New Roman" w:hAnsi="Times New Roman" w:cs="Times New Roman"/>
        </w:rPr>
        <w:t>202</w:t>
      </w:r>
      <w:r>
        <w:rPr>
          <w:rFonts w:hint="eastAsia" w:cs="Times New Roman"/>
          <w:lang w:val="en-US" w:eastAsia="zh-CN"/>
        </w:rPr>
        <w:t>6</w:t>
      </w:r>
      <w:r>
        <w:rPr>
          <w:rFonts w:hint="default" w:ascii="Times New Roman" w:hAnsi="Times New Roman" w:cs="Times New Roman"/>
        </w:rPr>
        <w:t xml:space="preserve"> -</w:t>
      </w:r>
      <w:r>
        <w:rPr>
          <w:rFonts w:hint="default" w:ascii="Times New Roman" w:hAnsi="Times New Roman" w:cs="Times New Roman"/>
          <w:highlight w:val="none"/>
        </w:rPr>
        <w:t xml:space="preserve"> </w:t>
      </w:r>
      <w:r>
        <w:rPr>
          <w:rFonts w:hint="default" w:ascii="Times New Roman" w:hAnsi="Times New Roman" w:cs="Times New Roman"/>
          <w:highlight w:val="none"/>
          <w:lang w:val="en-US" w:eastAsia="zh-CN"/>
        </w:rPr>
        <w:t>XX</w:t>
      </w:r>
      <w:r>
        <w:rPr>
          <w:rFonts w:hint="default" w:ascii="Times New Roman" w:hAnsi="Times New Roman" w:cs="Times New Roman"/>
          <w:highlight w:val="none"/>
        </w:rPr>
        <w:t xml:space="preserve"> - </w:t>
      </w:r>
      <w:r>
        <w:rPr>
          <w:rFonts w:hint="default" w:ascii="Times New Roman" w:hAnsi="Times New Roman" w:cs="Times New Roman"/>
          <w:highlight w:val="none"/>
          <w:lang w:val="en-US" w:eastAsia="zh-CN"/>
        </w:rPr>
        <w:t>XX</w:t>
      </w:r>
      <w:r>
        <w:rPr>
          <w:rFonts w:hint="default" w:ascii="Times New Roman" w:hAnsi="Times New Roman" w:cs="Times New Roman"/>
          <w:highlight w:val="none"/>
        </w:rPr>
        <w:t>发</w:t>
      </w:r>
      <w:r>
        <w:rPr>
          <w:rFonts w:hint="default" w:ascii="Times New Roman" w:hAnsi="Times New Roman" w:cs="Times New Roman"/>
        </w:rPr>
        <w:t>布</w:t>
      </w:r>
    </w:p>
    <w:p w14:paraId="05B8ED9E">
      <w:pPr>
        <w:pStyle w:val="196"/>
        <w:framePr w:wrap="around" w:y="14176"/>
        <w:rPr>
          <w:rFonts w:hint="default" w:ascii="Times New Roman" w:hAnsi="Times New Roman" w:cs="Times New Roman"/>
        </w:rPr>
      </w:pPr>
      <w:r>
        <w:rPr>
          <w:rFonts w:hint="default" w:ascii="Times New Roman" w:hAnsi="Times New Roman" w:cs="Times New Roman"/>
        </w:rPr>
        <w:t>202</w:t>
      </w:r>
      <w:r>
        <w:rPr>
          <w:rFonts w:hint="eastAsia" w:cs="Times New Roman"/>
          <w:lang w:val="en-US" w:eastAsia="zh-CN"/>
        </w:rPr>
        <w:t>6</w:t>
      </w:r>
      <w:r>
        <w:rPr>
          <w:rFonts w:hint="default" w:ascii="Times New Roman" w:hAnsi="Times New Roman" w:cs="Times New Roman"/>
        </w:rPr>
        <w:t xml:space="preserve"> - </w:t>
      </w:r>
      <w:r>
        <w:rPr>
          <w:rFonts w:hint="default" w:ascii="Times New Roman" w:hAnsi="Times New Roman" w:cs="Times New Roman"/>
          <w:lang w:val="en-US" w:eastAsia="zh-CN"/>
        </w:rPr>
        <w:t>XX</w:t>
      </w:r>
      <w:r>
        <w:rPr>
          <w:rFonts w:hint="default" w:ascii="Times New Roman" w:hAnsi="Times New Roman" w:cs="Times New Roman"/>
        </w:rPr>
        <w:t xml:space="preserve"> - </w:t>
      </w:r>
      <w:r>
        <w:rPr>
          <w:rFonts w:hint="default" w:ascii="Times New Roman" w:hAnsi="Times New Roman" w:cs="Times New Roman"/>
          <w:lang w:val="en-US" w:eastAsia="zh-CN"/>
        </w:rPr>
        <w:t>XX</w:t>
      </w:r>
      <w:r>
        <w:rPr>
          <w:rFonts w:hint="default" w:ascii="Times New Roman" w:hAnsi="Times New Roman" w:cs="Times New Roman"/>
        </w:rPr>
        <w:t>实施</w:t>
      </w:r>
    </w:p>
    <w:p w14:paraId="28761FD9">
      <w:pPr>
        <w:pStyle w:val="153"/>
        <w:framePr w:h="584" w:hRule="exact" w:hSpace="181" w:vSpace="181" w:wrap="around" w:y="14800"/>
        <w:rPr>
          <w:rFonts w:hint="default" w:ascii="Times New Roman" w:hAnsi="Times New Roman" w:cs="Times New Roman"/>
        </w:rPr>
      </w:pPr>
      <w:r>
        <w:rPr>
          <w:rFonts w:hint="default" w:ascii="Times New Roman" w:hAnsi="Times New Roman" w:cs="Times New Roman"/>
          <w:w w:val="100"/>
          <w:sz w:val="28"/>
        </w:rPr>
        <w:t>中国医药新闻信息协会  </w:t>
      </w:r>
      <w:r>
        <w:rPr>
          <w:rStyle w:val="231"/>
          <w:rFonts w:hint="default" w:ascii="Times New Roman" w:hAnsi="Times New Roman" w:cs="Times New Roman"/>
          <w:position w:val="0"/>
        </w:rPr>
        <w:t>发</w:t>
      </w:r>
      <w:r>
        <w:rPr>
          <w:rStyle w:val="231"/>
          <w:rFonts w:hint="default" w:ascii="Times New Roman" w:hAnsi="Times New Roman" w:cs="Times New Roman"/>
          <w:spacing w:val="0"/>
          <w:position w:val="0"/>
        </w:rPr>
        <w:t>布</w:t>
      </w:r>
    </w:p>
    <w:p w14:paraId="4975A805">
      <w:pPr>
        <w:rPr>
          <w:rFonts w:hint="default" w:ascii="Times New Roman" w:hAnsi="Times New Roman" w:cs="Times New Roman"/>
          <w:sz w:val="28"/>
          <w:szCs w:val="28"/>
        </w:rPr>
        <w:sectPr>
          <w:headerReference r:id="rId6" w:type="first"/>
          <w:footerReference r:id="rId9" w:type="first"/>
          <w:headerReference r:id="rId5" w:type="default"/>
          <w:footerReference r:id="rId7" w:type="default"/>
          <w:footerReference r:id="rId8" w:type="even"/>
          <w:type w:val="continuous"/>
          <w:pgSz w:w="11906" w:h="16838"/>
          <w:pgMar w:top="567" w:right="1134" w:bottom="1134" w:left="1134" w:header="1418" w:footer="1134" w:gutter="284"/>
          <w:cols w:space="425" w:num="1"/>
          <w:titlePg/>
          <w:docGrid w:linePitch="312" w:charSpace="0"/>
        </w:sectPr>
      </w:pPr>
      <w:r>
        <w:rPr>
          <w:rFonts w:hint="default" w:ascii="Times New Roman" w:hAnsi="Times New Roman" w:cs="Times New Roman"/>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F7CD960">
      <w:pPr>
        <w:pStyle w:val="93"/>
        <w:spacing w:after="360"/>
        <w:rPr>
          <w:rFonts w:hint="default" w:ascii="Times New Roman" w:hAnsi="Times New Roman" w:cs="Times New Roman"/>
          <w:highlight w:val="none"/>
        </w:rPr>
      </w:pPr>
      <w:bookmarkStart w:id="2" w:name="BookMark1"/>
      <w:r>
        <w:rPr>
          <w:rFonts w:hint="default" w:ascii="Times New Roman" w:hAnsi="Times New Roman" w:cs="Times New Roman"/>
          <w:spacing w:val="320"/>
          <w:highlight w:val="none"/>
        </w:rPr>
        <w:t>目</w:t>
      </w:r>
      <w:r>
        <w:rPr>
          <w:rFonts w:hint="default" w:ascii="Times New Roman" w:hAnsi="Times New Roman" w:cs="Times New Roman"/>
          <w:highlight w:val="none"/>
        </w:rPr>
        <w:t>次</w:t>
      </w:r>
    </w:p>
    <w:p w14:paraId="717A111B">
      <w:pPr>
        <w:pStyle w:val="20"/>
        <w:tabs>
          <w:tab w:val="right" w:leader="dot" w:pos="9354"/>
        </w:tabs>
        <w:spacing w:line="360" w:lineRule="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"1-2" \u </w:instrText>
      </w:r>
      <w:r>
        <w:rPr>
          <w:rFonts w:hint="eastAsia" w:ascii="宋体" w:hAnsi="宋体" w:eastAsia="宋体" w:cs="宋体"/>
          <w:sz w:val="21"/>
          <w:szCs w:val="21"/>
        </w:rPr>
        <w:fldChar w:fldCharType="separate"/>
      </w:r>
      <w:r>
        <w:rPr>
          <w:rFonts w:hint="eastAsia" w:ascii="宋体" w:hAnsi="宋体" w:eastAsia="宋体" w:cs="宋体"/>
          <w:i w:val="0"/>
          <w:sz w:val="21"/>
          <w:szCs w:val="21"/>
          <w:lang w:val="en-US" w:eastAsia="zh-CN" w:bidi="ar-SA"/>
        </w:rPr>
        <w:t xml:space="preserve">1 </w:t>
      </w:r>
      <w:r>
        <w:rPr>
          <w:rFonts w:hint="eastAsia" w:ascii="宋体" w:hAnsi="宋体" w:eastAsia="宋体" w:cs="宋体"/>
          <w:sz w:val="21"/>
          <w:szCs w:val="21"/>
          <w:lang w:val="en-US" w:eastAsia="zh-CN" w:bidi="ar-SA"/>
        </w:rPr>
        <w:t>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_Toc9086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p w14:paraId="5D811A6F">
      <w:pPr>
        <w:pStyle w:val="20"/>
        <w:tabs>
          <w:tab w:val="right" w:leader="dot" w:pos="9354"/>
        </w:tabs>
        <w:spacing w:line="360" w:lineRule="auto"/>
        <w:rPr>
          <w:rFonts w:hint="eastAsia" w:ascii="宋体" w:hAnsi="宋体" w:eastAsia="宋体" w:cs="宋体"/>
          <w:sz w:val="21"/>
          <w:szCs w:val="21"/>
        </w:rPr>
      </w:pPr>
      <w:r>
        <w:rPr>
          <w:rFonts w:hint="eastAsia" w:ascii="宋体" w:hAnsi="宋体" w:eastAsia="宋体" w:cs="宋体"/>
          <w:i w:val="0"/>
          <w:color w:val="auto"/>
          <w:sz w:val="21"/>
          <w:szCs w:val="21"/>
          <w:lang w:val="en-US" w:eastAsia="zh-CN" w:bidi="ar-SA"/>
        </w:rPr>
        <w:t xml:space="preserve">2 </w:t>
      </w:r>
      <w:r>
        <w:rPr>
          <w:rFonts w:hint="eastAsia" w:ascii="宋体" w:hAnsi="宋体" w:eastAsia="宋体" w:cs="宋体"/>
          <w:sz w:val="21"/>
          <w:szCs w:val="21"/>
          <w:highlight w:val="none"/>
          <w:lang w:val="en-US" w:eastAsia="zh-CN" w:bidi="ar-SA"/>
        </w:rPr>
        <w:t>规范性引用文件</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_Toc20462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p w14:paraId="179575CE">
      <w:pPr>
        <w:pStyle w:val="20"/>
        <w:tabs>
          <w:tab w:val="right" w:leader="dot" w:pos="9354"/>
        </w:tabs>
        <w:spacing w:line="360" w:lineRule="auto"/>
        <w:rPr>
          <w:rFonts w:hint="eastAsia" w:ascii="宋体" w:hAnsi="宋体" w:eastAsia="宋体" w:cs="宋体"/>
          <w:sz w:val="21"/>
          <w:szCs w:val="21"/>
        </w:rPr>
      </w:pPr>
      <w:r>
        <w:rPr>
          <w:rFonts w:hint="eastAsia" w:ascii="宋体" w:hAnsi="宋体" w:eastAsia="宋体" w:cs="宋体"/>
          <w:i w:val="0"/>
          <w:color w:val="auto"/>
          <w:sz w:val="21"/>
          <w:szCs w:val="21"/>
          <w:lang w:val="en-US" w:eastAsia="zh-CN" w:bidi="ar-SA"/>
        </w:rPr>
        <w:t xml:space="preserve">3 </w:t>
      </w:r>
      <w:r>
        <w:rPr>
          <w:rFonts w:hint="eastAsia" w:ascii="宋体" w:hAnsi="宋体" w:eastAsia="宋体" w:cs="宋体"/>
          <w:color w:val="auto"/>
          <w:sz w:val="21"/>
          <w:szCs w:val="21"/>
          <w:highlight w:val="none"/>
          <w:lang w:val="en-US" w:eastAsia="zh-CN" w:bidi="ar-SA"/>
        </w:rPr>
        <w:t>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_Toc26796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p w14:paraId="408E0441">
      <w:pPr>
        <w:pStyle w:val="20"/>
        <w:tabs>
          <w:tab w:val="right" w:leader="dot" w:pos="9354"/>
        </w:tabs>
        <w:spacing w:line="360" w:lineRule="auto"/>
        <w:rPr>
          <w:rFonts w:hint="eastAsia" w:ascii="宋体" w:hAnsi="宋体" w:eastAsia="宋体" w:cs="宋体"/>
          <w:sz w:val="21"/>
          <w:szCs w:val="21"/>
        </w:rPr>
      </w:pPr>
      <w:r>
        <w:rPr>
          <w:rFonts w:hint="eastAsia" w:ascii="宋体" w:hAnsi="宋体" w:eastAsia="宋体" w:cs="宋体"/>
          <w:i w:val="0"/>
          <w:color w:val="auto"/>
          <w:sz w:val="21"/>
          <w:szCs w:val="21"/>
          <w:lang w:val="en-US" w:eastAsia="zh-CN" w:bidi="ar-SA"/>
        </w:rPr>
        <w:t xml:space="preserve">4 </w:t>
      </w:r>
      <w:r>
        <w:rPr>
          <w:rFonts w:hint="eastAsia" w:ascii="宋体" w:hAnsi="宋体" w:eastAsia="宋体" w:cs="宋体"/>
          <w:color w:val="auto"/>
          <w:sz w:val="21"/>
          <w:szCs w:val="21"/>
          <w:lang w:val="en-US" w:eastAsia="zh-CN" w:bidi="ar-SA"/>
        </w:rPr>
        <w:t>技术要求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_Toc3062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p>
    <w:p w14:paraId="015D93F6">
      <w:pPr>
        <w:pStyle w:val="20"/>
        <w:tabs>
          <w:tab w:val="right" w:leader="dot" w:pos="9354"/>
        </w:tabs>
        <w:spacing w:line="360" w:lineRule="auto"/>
        <w:rPr>
          <w:rFonts w:hint="eastAsia" w:ascii="宋体" w:hAnsi="宋体" w:eastAsia="宋体" w:cs="宋体"/>
          <w:sz w:val="21"/>
          <w:szCs w:val="21"/>
        </w:rPr>
      </w:pPr>
      <w:r>
        <w:rPr>
          <w:rFonts w:hint="eastAsia" w:ascii="宋体" w:hAnsi="宋体" w:eastAsia="宋体" w:cs="宋体"/>
          <w:i w:val="0"/>
          <w:sz w:val="21"/>
          <w:szCs w:val="21"/>
          <w:lang w:eastAsia="zh-CN"/>
        </w:rPr>
        <w:t xml:space="preserve">5 </w:t>
      </w:r>
      <w:r>
        <w:rPr>
          <w:rFonts w:hint="eastAsia" w:ascii="宋体" w:hAnsi="宋体" w:eastAsia="宋体" w:cs="宋体"/>
          <w:color w:val="auto"/>
          <w:sz w:val="21"/>
          <w:szCs w:val="21"/>
          <w:lang w:val="en-US" w:eastAsia="zh-CN" w:bidi="ar-SA"/>
        </w:rPr>
        <w:t>成品质量检查</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_Toc8186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p>
    <w:p w14:paraId="2385761E">
      <w:pPr>
        <w:pStyle w:val="20"/>
        <w:tabs>
          <w:tab w:val="right" w:leader="dot" w:pos="9354"/>
        </w:tabs>
        <w:spacing w:line="360" w:lineRule="auto"/>
        <w:rPr>
          <w:rFonts w:hint="eastAsia" w:ascii="宋体" w:hAnsi="宋体" w:eastAsia="宋体" w:cs="宋体"/>
          <w:sz w:val="21"/>
          <w:szCs w:val="21"/>
        </w:rPr>
      </w:pPr>
      <w:r>
        <w:rPr>
          <w:rFonts w:hint="eastAsia" w:ascii="宋体" w:hAnsi="宋体" w:eastAsia="宋体" w:cs="宋体"/>
          <w:i w:val="0"/>
          <w:color w:val="auto"/>
          <w:sz w:val="21"/>
          <w:szCs w:val="21"/>
          <w:lang w:val="en-US" w:eastAsia="zh-CN" w:bidi="ar-SA"/>
        </w:rPr>
        <w:t xml:space="preserve">6 </w:t>
      </w:r>
      <w:r>
        <w:rPr>
          <w:rFonts w:hint="eastAsia" w:ascii="宋体" w:hAnsi="宋体" w:eastAsia="宋体" w:cs="宋体"/>
          <w:color w:val="auto"/>
          <w:sz w:val="21"/>
          <w:szCs w:val="21"/>
          <w:lang w:val="en-US" w:eastAsia="zh-CN" w:bidi="ar-SA"/>
        </w:rPr>
        <w:t>检验规则</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_Toc7368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p>
    <w:p w14:paraId="5AD85AD9">
      <w:pPr>
        <w:pStyle w:val="20"/>
        <w:tabs>
          <w:tab w:val="right" w:leader="dot" w:pos="9354"/>
        </w:tabs>
        <w:spacing w:line="360" w:lineRule="auto"/>
        <w:rPr>
          <w:rFonts w:hint="eastAsia" w:ascii="宋体" w:hAnsi="宋体" w:eastAsia="宋体" w:cs="宋体"/>
          <w:sz w:val="21"/>
          <w:szCs w:val="21"/>
        </w:rPr>
      </w:pPr>
      <w:r>
        <w:rPr>
          <w:rFonts w:hint="eastAsia" w:ascii="宋体" w:hAnsi="宋体" w:eastAsia="宋体" w:cs="宋体"/>
          <w:i w:val="0"/>
          <w:color w:val="auto"/>
          <w:sz w:val="21"/>
          <w:szCs w:val="21"/>
          <w:lang w:val="en-US" w:eastAsia="zh-CN" w:bidi="ar-SA"/>
        </w:rPr>
        <w:t xml:space="preserve">7 </w:t>
      </w:r>
      <w:r>
        <w:rPr>
          <w:rFonts w:hint="eastAsia" w:ascii="宋体" w:hAnsi="宋体" w:eastAsia="宋体" w:cs="宋体"/>
          <w:color w:val="auto"/>
          <w:sz w:val="21"/>
          <w:szCs w:val="21"/>
          <w:lang w:val="en-US" w:eastAsia="zh-CN" w:bidi="ar-SA"/>
        </w:rPr>
        <w:t>标志、标签、包装</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_Toc6821 \h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rPr>
        <w:fldChar w:fldCharType="end"/>
      </w:r>
    </w:p>
    <w:p w14:paraId="64CECC14">
      <w:pPr>
        <w:pStyle w:val="20"/>
        <w:tabs>
          <w:tab w:val="right" w:leader="dot" w:pos="9354"/>
        </w:tabs>
        <w:spacing w:line="360" w:lineRule="auto"/>
        <w:rPr>
          <w:rFonts w:hint="eastAsia" w:ascii="宋体" w:hAnsi="宋体" w:eastAsia="宋体" w:cs="宋体"/>
          <w:sz w:val="21"/>
          <w:szCs w:val="21"/>
        </w:rPr>
      </w:pPr>
      <w:r>
        <w:rPr>
          <w:rFonts w:hint="eastAsia" w:ascii="宋体" w:hAnsi="宋体" w:eastAsia="宋体" w:cs="宋体"/>
          <w:i w:val="0"/>
          <w:color w:val="auto"/>
          <w:sz w:val="21"/>
          <w:szCs w:val="21"/>
          <w:lang w:val="en-US" w:eastAsia="zh-CN" w:bidi="ar-SA"/>
        </w:rPr>
        <w:t xml:space="preserve">8 </w:t>
      </w:r>
      <w:r>
        <w:rPr>
          <w:rFonts w:hint="eastAsia" w:ascii="宋体" w:hAnsi="宋体" w:eastAsia="宋体" w:cs="宋体"/>
          <w:color w:val="auto"/>
          <w:sz w:val="21"/>
          <w:szCs w:val="21"/>
          <w:lang w:val="en-US" w:eastAsia="zh-CN" w:bidi="ar-SA"/>
        </w:rPr>
        <w:t>运输及贮存</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_Toc3047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p>
    <w:p w14:paraId="4F5444F8">
      <w:pPr>
        <w:pStyle w:val="20"/>
        <w:tabs>
          <w:tab w:val="right" w:leader="dot" w:pos="9354"/>
        </w:tabs>
        <w:spacing w:line="360" w:lineRule="auto"/>
        <w:rPr>
          <w:rFonts w:hint="eastAsia" w:ascii="宋体" w:hAnsi="宋体" w:eastAsia="宋体" w:cs="宋体"/>
          <w:sz w:val="21"/>
          <w:szCs w:val="21"/>
        </w:rPr>
      </w:pPr>
      <w:r>
        <w:rPr>
          <w:rFonts w:hint="eastAsia" w:ascii="宋体" w:hAnsi="宋体" w:eastAsia="宋体" w:cs="宋体"/>
          <w:spacing w:val="105"/>
          <w:sz w:val="21"/>
          <w:szCs w:val="21"/>
        </w:rPr>
        <w:t>参考文献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_Toc27447 \h </w:instrText>
      </w:r>
      <w:r>
        <w:rPr>
          <w:rFonts w:hint="eastAsia" w:ascii="宋体" w:hAnsi="宋体" w:eastAsia="宋体" w:cs="宋体"/>
          <w:sz w:val="21"/>
          <w:szCs w:val="21"/>
        </w:rPr>
        <w:fldChar w:fldCharType="separate"/>
      </w:r>
      <w:r>
        <w:rPr>
          <w:rFonts w:hint="eastAsia" w:ascii="宋体" w:hAnsi="宋体" w:eastAsia="宋体" w:cs="宋体"/>
          <w:sz w:val="21"/>
          <w:szCs w:val="21"/>
        </w:rPr>
        <w:t>7</w:t>
      </w:r>
      <w:r>
        <w:rPr>
          <w:rFonts w:hint="eastAsia" w:ascii="宋体" w:hAnsi="宋体" w:eastAsia="宋体" w:cs="宋体"/>
          <w:sz w:val="21"/>
          <w:szCs w:val="21"/>
        </w:rPr>
        <w:fldChar w:fldCharType="end"/>
      </w:r>
    </w:p>
    <w:p w14:paraId="0F63975C">
      <w:pPr>
        <w:pStyle w:val="93"/>
        <w:spacing w:after="360"/>
        <w:rPr>
          <w:rFonts w:hint="eastAsia" w:ascii="宋体" w:hAnsi="宋体" w:eastAsia="宋体" w:cs="宋体"/>
          <w:sz w:val="21"/>
          <w:szCs w:val="21"/>
        </w:rPr>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sz w:val="21"/>
          <w:szCs w:val="21"/>
        </w:rPr>
        <w:fldChar w:fldCharType="end"/>
      </w:r>
    </w:p>
    <w:bookmarkEnd w:id="2"/>
    <w:p w14:paraId="4AC3E993">
      <w:pPr>
        <w:pStyle w:val="4"/>
        <w:bidi w:val="0"/>
        <w:jc w:val="center"/>
        <w:rPr>
          <w:rFonts w:hint="default" w:ascii="Times New Roman" w:hAnsi="Times New Roman" w:eastAsia="黑体" w:cs="Times New Roman"/>
          <w:b w:val="0"/>
          <w:bCs w:val="0"/>
          <w:sz w:val="28"/>
          <w:szCs w:val="28"/>
        </w:rPr>
      </w:pPr>
      <w:bookmarkStart w:id="3" w:name="_Toc14382"/>
      <w:bookmarkStart w:id="4" w:name="_Toc10248"/>
      <w:bookmarkStart w:id="5" w:name="BookMark2"/>
      <w:r>
        <w:rPr>
          <w:rFonts w:hint="default" w:ascii="Times New Roman" w:hAnsi="Times New Roman" w:eastAsia="黑体" w:cs="Times New Roman"/>
          <w:b w:val="0"/>
          <w:bCs w:val="0"/>
          <w:sz w:val="28"/>
          <w:szCs w:val="28"/>
        </w:rPr>
        <w:t>前</w:t>
      </w:r>
      <w:r>
        <w:rPr>
          <w:rFonts w:hint="default" w:ascii="Times New Roman" w:hAnsi="Times New Roman" w:eastAsia="黑体" w:cs="Times New Roman"/>
          <w:b w:val="0"/>
          <w:bCs w:val="0"/>
          <w:sz w:val="28"/>
          <w:szCs w:val="28"/>
          <w:lang w:val="en-US" w:eastAsia="zh-CN"/>
        </w:rPr>
        <w:t xml:space="preserve">  </w:t>
      </w:r>
      <w:r>
        <w:rPr>
          <w:rFonts w:hint="default" w:ascii="Times New Roman" w:hAnsi="Times New Roman" w:eastAsia="黑体" w:cs="Times New Roman"/>
          <w:b w:val="0"/>
          <w:bCs w:val="0"/>
          <w:sz w:val="28"/>
          <w:szCs w:val="28"/>
        </w:rPr>
        <w:t>言</w:t>
      </w:r>
      <w:bookmarkEnd w:id="3"/>
      <w:bookmarkEnd w:id="4"/>
    </w:p>
    <w:p w14:paraId="0867C615">
      <w:pPr>
        <w:pStyle w:val="58"/>
        <w:ind w:firstLine="420"/>
        <w:rPr>
          <w:rFonts w:hint="default"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59F30980">
      <w:pPr>
        <w:pStyle w:val="58"/>
        <w:ind w:firstLine="420"/>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36890DFF">
      <w:pPr>
        <w:pStyle w:val="58"/>
        <w:ind w:firstLine="420"/>
        <w:rPr>
          <w:rFonts w:hint="default" w:ascii="Times New Roman" w:hAnsi="Times New Roman" w:cs="Times New Roman"/>
        </w:rPr>
      </w:pPr>
      <w:r>
        <w:rPr>
          <w:rFonts w:hint="default" w:ascii="Times New Roman" w:hAnsi="Times New Roman" w:cs="Times New Roman"/>
        </w:rPr>
        <w:t>本文件由中国医药新闻信息协会提</w:t>
      </w:r>
      <w:r>
        <w:rPr>
          <w:rFonts w:hint="default" w:ascii="Times New Roman" w:hAnsi="Times New Roman" w:cs="Times New Roman"/>
          <w:lang w:val="en-US" w:eastAsia="zh-CN"/>
        </w:rPr>
        <w:t>出并</w:t>
      </w:r>
      <w:r>
        <w:rPr>
          <w:rFonts w:hint="default" w:ascii="Times New Roman" w:hAnsi="Times New Roman" w:cs="Times New Roman"/>
        </w:rPr>
        <w:t>归口。</w:t>
      </w:r>
    </w:p>
    <w:p w14:paraId="4EF67206">
      <w:pPr>
        <w:pStyle w:val="58"/>
        <w:ind w:firstLine="420"/>
        <w:rPr>
          <w:rFonts w:hint="default" w:ascii="Times New Roman" w:hAnsi="Times New Roman" w:eastAsia="宋体" w:cs="Times New Roman"/>
          <w:lang w:eastAsia="zh-CN"/>
        </w:rPr>
      </w:pPr>
      <w:r>
        <w:rPr>
          <w:rFonts w:hint="default" w:ascii="Times New Roman" w:hAnsi="Times New Roman" w:cs="Times New Roman"/>
        </w:rPr>
        <w:t>本文件起草单位：</w:t>
      </w:r>
    </w:p>
    <w:p w14:paraId="11FF54D0">
      <w:pPr>
        <w:pStyle w:val="58"/>
        <w:ind w:firstLine="420"/>
        <w:rPr>
          <w:rFonts w:hint="default" w:ascii="Times New Roman" w:hAnsi="Times New Roman" w:eastAsia="宋体" w:cs="Times New Roman"/>
          <w:lang w:eastAsia="zh-CN"/>
        </w:rPr>
      </w:pPr>
      <w:r>
        <w:rPr>
          <w:rFonts w:hint="default" w:ascii="Times New Roman" w:hAnsi="Times New Roman" w:cs="Times New Roman"/>
        </w:rPr>
        <w:t>本文件主要起草人：</w:t>
      </w:r>
    </w:p>
    <w:p w14:paraId="41088923">
      <w:pPr>
        <w:pStyle w:val="58"/>
        <w:ind w:firstLine="420"/>
        <w:rPr>
          <w:rFonts w:hint="default" w:ascii="Times New Roman" w:hAnsi="Times New Roman" w:cs="Times New Roman"/>
        </w:rPr>
      </w:pPr>
    </w:p>
    <w:p w14:paraId="71D3745A">
      <w:pPr>
        <w:pStyle w:val="58"/>
        <w:ind w:firstLine="420"/>
        <w:rPr>
          <w:rFonts w:hint="default" w:ascii="Times New Roman" w:hAnsi="Times New Roman" w:cs="Times New Roman"/>
        </w:rPr>
      </w:pPr>
    </w:p>
    <w:p w14:paraId="3EDC3BE0">
      <w:pPr>
        <w:bidi w:val="0"/>
        <w:rPr>
          <w:rFonts w:hint="default" w:ascii="Times New Roman" w:hAnsi="Times New Roman" w:cs="Times New Roman"/>
        </w:rPr>
      </w:pPr>
    </w:p>
    <w:p w14:paraId="224ECE65">
      <w:pPr>
        <w:tabs>
          <w:tab w:val="center" w:pos="4677"/>
        </w:tabs>
        <w:bidi w:val="0"/>
        <w:jc w:val="left"/>
        <w:rPr>
          <w:rFonts w:hint="default" w:ascii="Times New Roman" w:hAnsi="Times New Roman" w:eastAsia="宋体" w:cs="Times New Roman"/>
          <w:lang w:eastAsia="zh-CN"/>
        </w:rPr>
        <w:sectPr>
          <w:headerReference r:id="rId13" w:type="default"/>
          <w:pgSz w:w="11906" w:h="16838"/>
          <w:pgMar w:top="1928" w:right="1134" w:bottom="1134" w:left="1134" w:header="1418" w:footer="1134" w:gutter="284"/>
          <w:pgNumType w:fmt="upperRoman"/>
          <w:cols w:space="425" w:num="1"/>
          <w:formProt w:val="0"/>
          <w:docGrid w:linePitch="312" w:charSpace="0"/>
        </w:sectPr>
      </w:pPr>
      <w:r>
        <w:rPr>
          <w:rFonts w:hint="default" w:ascii="Times New Roman" w:hAnsi="Times New Roman" w:cs="Times New Roman"/>
          <w:lang w:eastAsia="zh-CN"/>
        </w:rPr>
        <w:tab/>
      </w:r>
    </w:p>
    <w:bookmarkEnd w:id="5"/>
    <w:p w14:paraId="2093045F">
      <w:pPr>
        <w:spacing w:line="20" w:lineRule="exact"/>
        <w:jc w:val="center"/>
        <w:rPr>
          <w:rFonts w:hint="default" w:ascii="Times New Roman" w:hAnsi="Times New Roman" w:eastAsia="黑体" w:cs="Times New Roman"/>
          <w:sz w:val="32"/>
          <w:szCs w:val="32"/>
        </w:rPr>
      </w:pPr>
      <w:bookmarkStart w:id="6" w:name="BookMark4"/>
    </w:p>
    <w:p w14:paraId="0775E4A1">
      <w:pPr>
        <w:spacing w:line="20" w:lineRule="exact"/>
        <w:jc w:val="center"/>
        <w:rPr>
          <w:rFonts w:hint="default" w:ascii="Times New Roman" w:hAnsi="Times New Roman" w:eastAsia="黑体" w:cs="Times New Roman"/>
          <w:sz w:val="32"/>
          <w:szCs w:val="32"/>
        </w:rPr>
      </w:pPr>
    </w:p>
    <w:sdt>
      <w:sdtPr>
        <w:rPr>
          <w:rFonts w:hint="default" w:ascii="Times New Roman" w:hAnsi="Times New Roman" w:cs="Times New Roman"/>
          <w:highlight w:val="none"/>
        </w:rPr>
        <w:tag w:val="NEW_STAND_NAME"/>
        <w:id w:val="595910757"/>
        <w:lock w:val="sdtLocked"/>
        <w:placeholder>
          <w:docPart w:val="0D0C2074A97B46F78D592DCDA6D333F6"/>
        </w:placeholder>
      </w:sdtPr>
      <w:sdtEndPr>
        <w:rPr>
          <w:rFonts w:hint="default" w:ascii="Times New Roman" w:hAnsi="Times New Roman" w:cs="Times New Roman"/>
          <w:highlight w:val="yellow"/>
        </w:rPr>
      </w:sdtEndPr>
      <w:sdtContent>
        <w:p w14:paraId="65CFEBC0">
          <w:pPr>
            <w:pStyle w:val="179"/>
            <w:spacing w:before="240" w:beforeLines="100" w:after="528" w:afterLines="220"/>
            <w:rPr>
              <w:rFonts w:hint="default" w:ascii="Times New Roman" w:hAnsi="Times New Roman" w:cs="Times New Roman"/>
              <w:highlight w:val="yellow"/>
            </w:rPr>
          </w:pPr>
          <w:bookmarkStart w:id="7" w:name="NEW_STAND_NAME"/>
          <w:r>
            <w:rPr>
              <w:rFonts w:hint="default" w:ascii="Times New Roman" w:hAnsi="Times New Roman" w:cs="Times New Roman"/>
              <w:highlight w:val="none"/>
            </w:rPr>
            <w:t>中药</w:t>
          </w:r>
          <w:r>
            <w:rPr>
              <w:rFonts w:hint="default" w:ascii="Times New Roman" w:hAnsi="Times New Roman" w:cs="Times New Roman"/>
              <w:strike w:val="0"/>
              <w:dstrike w:val="0"/>
              <w:highlight w:val="none"/>
            </w:rPr>
            <w:t>制剂</w:t>
          </w:r>
          <w:r>
            <w:rPr>
              <w:rFonts w:hint="default" w:ascii="Times New Roman" w:hAnsi="Times New Roman" w:cs="Times New Roman"/>
              <w:highlight w:val="none"/>
            </w:rPr>
            <w:t xml:space="preserve"> 水丸</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剂</w:t>
          </w:r>
          <w:r>
            <w:rPr>
              <w:rFonts w:hint="eastAsia" w:ascii="Times New Roman" w:hAnsi="Times New Roman" w:cs="Times New Roman"/>
              <w:highlight w:val="none"/>
              <w:lang w:eastAsia="zh-CN"/>
            </w:rPr>
            <w:t>）</w:t>
          </w:r>
          <w:r>
            <w:rPr>
              <w:rFonts w:hint="default" w:ascii="Times New Roman" w:hAnsi="Times New Roman" w:cs="Times New Roman"/>
              <w:highlight w:val="none"/>
            </w:rPr>
            <w:t>质量要求</w:t>
          </w:r>
        </w:p>
      </w:sdtContent>
    </w:sdt>
    <w:bookmarkEnd w:id="6"/>
    <w:bookmarkEnd w:id="7"/>
    <w:p w14:paraId="33AAA50E">
      <w:pPr>
        <w:keepNext w:val="0"/>
        <w:keepLines w:val="0"/>
        <w:pageBreakBefore w:val="0"/>
        <w:widowControl/>
        <w:numPr>
          <w:ilvl w:val="1"/>
          <w:numId w:val="2"/>
        </w:numPr>
        <w:kinsoku/>
        <w:wordWrap/>
        <w:overflowPunct/>
        <w:topLinePunct w:val="0"/>
        <w:autoSpaceDE/>
        <w:autoSpaceDN/>
        <w:bidi w:val="0"/>
        <w:adjustRightInd/>
        <w:snapToGrid/>
        <w:spacing w:before="240" w:beforeLines="100" w:after="240" w:afterLines="100" w:line="240" w:lineRule="auto"/>
        <w:jc w:val="both"/>
        <w:textAlignment w:val="auto"/>
        <w:outlineLvl w:val="0"/>
        <w:rPr>
          <w:rFonts w:hint="default" w:ascii="Times New Roman" w:hAnsi="Times New Roman" w:eastAsia="黑体" w:cs="Times New Roman"/>
          <w:sz w:val="21"/>
          <w:lang w:val="en-US" w:eastAsia="zh-CN" w:bidi="ar-SA"/>
        </w:rPr>
      </w:pPr>
      <w:bookmarkStart w:id="8" w:name="_Toc157198713"/>
      <w:bookmarkStart w:id="9" w:name="_Toc26648465"/>
      <w:bookmarkStart w:id="10" w:name="_Toc26986530"/>
      <w:bookmarkStart w:id="11" w:name="_Toc26986771"/>
      <w:bookmarkStart w:id="12" w:name="_Toc14474"/>
      <w:bookmarkStart w:id="13" w:name="_Toc153875095"/>
      <w:bookmarkStart w:id="14" w:name="_Toc27212"/>
      <w:bookmarkStart w:id="15" w:name="_Toc24884218"/>
      <w:bookmarkStart w:id="16" w:name="_Toc157198602"/>
      <w:bookmarkStart w:id="17" w:name="_Toc9086"/>
      <w:bookmarkStart w:id="18" w:name="_Toc24884211"/>
      <w:bookmarkStart w:id="19" w:name="_Toc31623"/>
      <w:bookmarkStart w:id="20" w:name="_Toc17233325"/>
      <w:bookmarkStart w:id="21" w:name="_Toc26718930"/>
      <w:bookmarkStart w:id="22" w:name="_Toc17233333"/>
      <w:bookmarkStart w:id="23" w:name="_Toc97192964"/>
      <w:r>
        <w:rPr>
          <w:rFonts w:hint="default" w:ascii="Times New Roman" w:hAnsi="Times New Roman" w:eastAsia="黑体" w:cs="Times New Roman"/>
          <w:sz w:val="21"/>
          <w:lang w:val="en-US" w:eastAsia="zh-CN" w:bidi="ar-SA"/>
        </w:rPr>
        <w:t>范围</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D44DD0E">
      <w:pPr>
        <w:autoSpaceDE w:val="0"/>
        <w:autoSpaceDN w:val="0"/>
        <w:spacing w:line="288" w:lineRule="auto"/>
        <w:ind w:firstLine="420" w:firstLineChars="200"/>
        <w:jc w:val="both"/>
        <w:rPr>
          <w:rFonts w:hint="default" w:ascii="Times New Roman" w:hAnsi="Times New Roman" w:cs="Times New Roman"/>
        </w:rPr>
      </w:pPr>
      <w:r>
        <w:rPr>
          <w:rFonts w:hint="default" w:ascii="Times New Roman" w:hAnsi="Times New Roman" w:cs="Times New Roman"/>
        </w:rPr>
        <w:t>本</w:t>
      </w:r>
      <w:r>
        <w:rPr>
          <w:rFonts w:hint="eastAsia" w:ascii="Times New Roman" w:hAnsi="Times New Roman" w:cs="Times New Roman"/>
          <w:lang w:eastAsia="zh-CN"/>
        </w:rPr>
        <w:t>文件</w:t>
      </w:r>
      <w:r>
        <w:rPr>
          <w:rFonts w:hint="default" w:ascii="Times New Roman" w:hAnsi="Times New Roman" w:cs="Times New Roman"/>
        </w:rPr>
        <w:t>规定了中药制剂水丸（以下简称“水丸”）的术语和定义、要求、试验方法、检验规则、标志、标签、包装、运输及贮存。</w:t>
      </w:r>
    </w:p>
    <w:p w14:paraId="54C3DA49">
      <w:pPr>
        <w:autoSpaceDE w:val="0"/>
        <w:autoSpaceDN w:val="0"/>
        <w:spacing w:line="288" w:lineRule="auto"/>
        <w:ind w:firstLine="420" w:firstLineChars="200"/>
        <w:jc w:val="both"/>
        <w:rPr>
          <w:rFonts w:hint="default" w:ascii="Times New Roman" w:hAnsi="Times New Roman" w:cs="Times New Roman"/>
        </w:rPr>
      </w:pPr>
      <w:r>
        <w:rPr>
          <w:rFonts w:hint="default" w:ascii="Times New Roman" w:hAnsi="Times New Roman" w:cs="Times New Roman"/>
        </w:rPr>
        <w:t>本</w:t>
      </w:r>
      <w:r>
        <w:rPr>
          <w:rFonts w:hint="eastAsia" w:ascii="Times New Roman" w:hAnsi="Times New Roman" w:cs="Times New Roman"/>
          <w:lang w:eastAsia="zh-CN"/>
        </w:rPr>
        <w:t>文件</w:t>
      </w:r>
      <w:r>
        <w:rPr>
          <w:rFonts w:hint="default" w:ascii="Times New Roman" w:hAnsi="Times New Roman" w:cs="Times New Roman"/>
        </w:rPr>
        <w:t>适用于以中药饮片为原料，以水（或黄酒、醋、稀药汁、糖液、含5%以下炼蜜的水溶液等）为</w:t>
      </w:r>
      <w:r>
        <w:rPr>
          <w:rFonts w:hint="eastAsia" w:ascii="Times New Roman" w:cs="Times New Roman"/>
          <w:color w:val="auto"/>
          <w:highlight w:val="none"/>
          <w:lang w:val="en-US" w:eastAsia="zh-CN"/>
        </w:rPr>
        <w:t>润湿剂</w:t>
      </w:r>
      <w:r>
        <w:rPr>
          <w:rFonts w:hint="default" w:ascii="Times New Roman" w:hAnsi="Times New Roman" w:cs="Times New Roman"/>
        </w:rPr>
        <w:t>，采用泛制法或现代等效工艺制备的水丸的生产、检验与质量控制。</w:t>
      </w:r>
    </w:p>
    <w:p w14:paraId="110B09D2">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highlight w:val="none"/>
          <w:lang w:val="en-US" w:eastAsia="zh-CN" w:bidi="ar-SA"/>
        </w:rPr>
      </w:pPr>
      <w:bookmarkStart w:id="24" w:name="_Toc157198603"/>
      <w:bookmarkStart w:id="25" w:name="_Toc9364"/>
      <w:bookmarkStart w:id="26" w:name="_Toc26986772"/>
      <w:bookmarkStart w:id="27" w:name="_Toc157198714"/>
      <w:bookmarkStart w:id="28" w:name="_Toc11219"/>
      <w:bookmarkStart w:id="29" w:name="_Toc26986531"/>
      <w:bookmarkStart w:id="30" w:name="_Toc153875096"/>
      <w:bookmarkStart w:id="31" w:name="_Toc97192965"/>
      <w:bookmarkStart w:id="32" w:name="_Toc26718931"/>
      <w:bookmarkStart w:id="33" w:name="_Toc20462"/>
      <w:bookmarkStart w:id="34" w:name="_Toc9461"/>
      <w:r>
        <w:rPr>
          <w:rFonts w:hint="default" w:ascii="Times New Roman" w:hAnsi="Times New Roman" w:eastAsia="黑体" w:cs="Times New Roman"/>
          <w:sz w:val="21"/>
          <w:highlight w:val="none"/>
          <w:lang w:val="en-US" w:eastAsia="zh-CN" w:bidi="ar-SA"/>
        </w:rPr>
        <w:t>规范性引用文件</w:t>
      </w:r>
      <w:bookmarkEnd w:id="24"/>
      <w:bookmarkEnd w:id="25"/>
      <w:bookmarkEnd w:id="26"/>
      <w:bookmarkEnd w:id="27"/>
      <w:bookmarkEnd w:id="28"/>
      <w:bookmarkEnd w:id="29"/>
      <w:bookmarkEnd w:id="30"/>
      <w:bookmarkEnd w:id="31"/>
      <w:bookmarkEnd w:id="32"/>
      <w:bookmarkEnd w:id="33"/>
      <w:bookmarkEnd w:id="34"/>
    </w:p>
    <w:p w14:paraId="4960662C">
      <w:pPr>
        <w:autoSpaceDE w:val="0"/>
        <w:autoSpaceDN w:val="0"/>
        <w:spacing w:line="288" w:lineRule="auto"/>
        <w:ind w:firstLine="420" w:firstLineChars="200"/>
        <w:jc w:val="both"/>
        <w:rPr>
          <w:rFonts w:hint="default" w:ascii="Times New Roman" w:hAnsi="Times New Roman" w:cs="Times New Roman"/>
          <w:color w:val="auto"/>
          <w:sz w:val="21"/>
          <w:lang w:val="en-US" w:eastAsia="zh-CN" w:bidi="ar-SA"/>
        </w:rPr>
      </w:pPr>
      <w:sdt>
        <w:sdtPr>
          <w:rPr>
            <w:rFonts w:hint="default" w:ascii="Times New Roman" w:hAnsi="Times New Roman" w:cs="Times New Roman"/>
            <w:color w:val="auto"/>
          </w:rPr>
          <w:id w:val="715848253"/>
          <w:placeholder>
            <w:docPart w:val="{82612d46-c510-41bd-9d68-77fef14611f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eastAsia="宋体" w:cs="Times New Roman"/>
            <w:color w:val="auto"/>
            <w:sz w:val="21"/>
            <w:lang w:val="en-US" w:eastAsia="zh-CN" w:bidi="ar-SA"/>
          </w:rPr>
        </w:sdtEndPr>
        <w:sdtContent>
          <w:r>
            <w:rPr>
              <w:rFonts w:hint="default" w:ascii="Times New Roman" w:hAnsi="Times New Roman" w:eastAsia="宋体" w:cs="Times New Roman"/>
              <w:color w:val="auto"/>
              <w:kern w:val="2"/>
              <w:sz w:val="21"/>
              <w:szCs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p>
    <w:p w14:paraId="6C201DEB">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GB/T 191 包装储运图示标志</w:t>
      </w:r>
    </w:p>
    <w:p w14:paraId="3760A25C">
      <w:pPr>
        <w:pStyle w:val="58"/>
        <w:bidi w:val="0"/>
        <w:rPr>
          <w:rFonts w:hint="eastAsia" w:ascii="Times New Roman" w:hAnsi="Times New Roman" w:cs="Times New Roman"/>
          <w:lang w:val="en-US" w:eastAsia="zh-CN"/>
        </w:rPr>
      </w:pPr>
      <w:r>
        <w:rPr>
          <w:rFonts w:hint="eastAsia" w:ascii="Times New Roman" w:hAnsi="Times New Roman" w:cs="Times New Roman"/>
          <w:lang w:val="en-US" w:eastAsia="zh-CN"/>
        </w:rPr>
        <w:t>GB 2719 食品安全国家标准 食醋</w:t>
      </w:r>
    </w:p>
    <w:p w14:paraId="5501A9B6">
      <w:pPr>
        <w:pStyle w:val="58"/>
        <w:bidi w:val="0"/>
        <w:rPr>
          <w:rFonts w:hint="default" w:ascii="Times New Roman" w:hAnsi="Times New Roman" w:cs="Times New Roman"/>
          <w:lang w:val="en-US" w:eastAsia="zh-CN"/>
        </w:rPr>
      </w:pPr>
      <w:r>
        <w:rPr>
          <w:rFonts w:hint="default" w:ascii="Times New Roman" w:hAnsi="Times New Roman" w:cs="Times New Roman"/>
          <w:lang w:val="en-US" w:eastAsia="zh-CN"/>
        </w:rPr>
        <w:t>GB 5749 生活饮用水卫生标准</w:t>
      </w:r>
    </w:p>
    <w:p w14:paraId="036318B3">
      <w:pPr>
        <w:pStyle w:val="58"/>
        <w:bidi w:val="0"/>
        <w:rPr>
          <w:rFonts w:hint="default" w:ascii="Times New Roman" w:hAnsi="Times New Roman" w:cs="Times New Roman"/>
          <w:lang w:val="en-US" w:eastAsia="zh-CN"/>
        </w:rPr>
      </w:pPr>
      <w:r>
        <w:rPr>
          <w:rFonts w:hint="eastAsia" w:ascii="Times New Roman" w:hAnsi="Times New Roman" w:cs="Times New Roman"/>
          <w:lang w:val="en-US" w:eastAsia="zh-CN"/>
        </w:rPr>
        <w:t>GB/T 13662 黄酒</w:t>
      </w:r>
    </w:p>
    <w:p w14:paraId="6C91D7F3">
      <w:pPr>
        <w:pStyle w:val="58"/>
        <w:bidi w:val="0"/>
        <w:rPr>
          <w:rFonts w:hint="default" w:ascii="Times New Roman" w:hAnsi="Times New Roman" w:cs="Times New Roman"/>
          <w:lang w:val="en-US" w:eastAsia="zh-CN"/>
        </w:rPr>
      </w:pPr>
      <w:r>
        <w:rPr>
          <w:rFonts w:hint="eastAsia" w:ascii="Times New Roman" w:cs="Times New Roman"/>
          <w:lang w:val="en-US" w:eastAsia="zh-CN"/>
        </w:rPr>
        <w:t>《</w:t>
      </w:r>
      <w:r>
        <w:rPr>
          <w:rFonts w:hint="default" w:ascii="Times New Roman" w:hAnsi="Times New Roman" w:cs="Times New Roman"/>
          <w:lang w:val="en-US" w:eastAsia="zh-CN"/>
        </w:rPr>
        <w:t>中华人民共和国药典</w:t>
      </w:r>
      <w:r>
        <w:rPr>
          <w:rFonts w:hint="eastAsia" w:ascii="Times New Roman" w:cs="Times New Roman"/>
          <w:lang w:val="en-US" w:eastAsia="zh-CN"/>
        </w:rPr>
        <w:t>》</w:t>
      </w:r>
      <w:r>
        <w:rPr>
          <w:rFonts w:hint="default" w:ascii="Times New Roman" w:hAnsi="Times New Roman" w:cs="Times New Roman"/>
          <w:lang w:val="en-US" w:eastAsia="zh-CN"/>
        </w:rPr>
        <w:t xml:space="preserve"> 2025年版</w:t>
      </w:r>
    </w:p>
    <w:p w14:paraId="36B94BCA">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highlight w:val="none"/>
          <w:lang w:val="en-US" w:eastAsia="zh-CN" w:bidi="ar-SA"/>
        </w:rPr>
      </w:pPr>
      <w:bookmarkStart w:id="35" w:name="_Toc11109"/>
      <w:bookmarkStart w:id="36" w:name="_Toc26796"/>
      <w:bookmarkStart w:id="37" w:name="_Toc97192966"/>
      <w:bookmarkStart w:id="38" w:name="_Toc157198604"/>
      <w:bookmarkStart w:id="39" w:name="_Toc11700"/>
      <w:bookmarkStart w:id="40" w:name="_Toc18454"/>
      <w:bookmarkStart w:id="41" w:name="_Toc153875097"/>
      <w:bookmarkStart w:id="42" w:name="_Toc157198715"/>
      <w:r>
        <w:rPr>
          <w:rFonts w:hint="default" w:ascii="Times New Roman" w:hAnsi="Times New Roman" w:eastAsia="黑体" w:cs="Times New Roman"/>
          <w:color w:val="auto"/>
          <w:sz w:val="21"/>
          <w:szCs w:val="21"/>
          <w:highlight w:val="none"/>
          <w:lang w:val="en-US" w:eastAsia="zh-CN" w:bidi="ar-SA"/>
        </w:rPr>
        <w:t>术语和定义</w:t>
      </w:r>
      <w:bookmarkEnd w:id="35"/>
      <w:bookmarkEnd w:id="36"/>
      <w:bookmarkEnd w:id="37"/>
      <w:bookmarkEnd w:id="38"/>
      <w:bookmarkEnd w:id="39"/>
      <w:bookmarkEnd w:id="40"/>
      <w:bookmarkEnd w:id="41"/>
      <w:bookmarkEnd w:id="42"/>
    </w:p>
    <w:sdt>
      <w:sdtPr>
        <w:rPr>
          <w:rFonts w:hint="default" w:ascii="Times New Roman" w:hAnsi="Times New Roman" w:cs="Times New Roman"/>
          <w:color w:val="auto"/>
        </w:rPr>
        <w:id w:val="-1909835108"/>
        <w:placeholder>
          <w:docPart w:val="{b3936e45-9b6e-4fb1-b9e1-951de95c6a3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eastAsia="宋体" w:cs="Times New Roman"/>
          <w:color w:val="auto"/>
          <w:sz w:val="21"/>
          <w:lang w:val="en-US" w:eastAsia="zh-CN" w:bidi="ar-SA"/>
        </w:rPr>
      </w:sdtEndPr>
      <w:sdtContent>
        <w:p w14:paraId="38EC533E">
          <w:pPr>
            <w:autoSpaceDE w:val="0"/>
            <w:autoSpaceDN w:val="0"/>
            <w:spacing w:line="288" w:lineRule="auto"/>
            <w:ind w:firstLine="420" w:firstLineChars="200"/>
            <w:jc w:val="both"/>
            <w:rPr>
              <w:rFonts w:hint="default" w:ascii="Times New Roman" w:hAnsi="Times New Roman" w:eastAsia="宋体" w:cs="Times New Roman"/>
              <w:color w:val="auto"/>
              <w:sz w:val="21"/>
              <w:lang w:val="en-US" w:eastAsia="zh-CN" w:bidi="ar-SA"/>
            </w:rPr>
          </w:pPr>
          <w:bookmarkStart w:id="43" w:name="_Toc26986532"/>
          <w:bookmarkEnd w:id="43"/>
          <w:r>
            <w:rPr>
              <w:rFonts w:hint="default" w:ascii="Times New Roman" w:hAnsi="Times New Roman" w:eastAsia="宋体" w:cs="Times New Roman"/>
              <w:color w:val="auto"/>
              <w:sz w:val="21"/>
              <w:lang w:val="en-US" w:eastAsia="zh-CN" w:bidi="ar-SA"/>
            </w:rPr>
            <w:t>下列术语和定义适用于本文件。</w:t>
          </w:r>
        </w:p>
      </w:sdtContent>
    </w:sdt>
    <w:p w14:paraId="6634912D">
      <w:pPr>
        <w:pStyle w:val="225"/>
        <w:spacing w:line="288" w:lineRule="auto"/>
        <w:ind w:left="420" w:hanging="420" w:hangingChars="200"/>
        <w:rPr>
          <w:rFonts w:hint="default" w:ascii="Times New Roman" w:hAnsi="Times New Roman" w:cs="Times New Roman"/>
          <w:color w:val="auto"/>
        </w:rPr>
      </w:pPr>
    </w:p>
    <w:p w14:paraId="2587E7C9">
      <w:pPr>
        <w:pStyle w:val="58"/>
        <w:ind w:firstLine="420"/>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中药 traditional chinese medicine</w:t>
      </w:r>
    </w:p>
    <w:p w14:paraId="3E5A2E6E">
      <w:pPr>
        <w:pStyle w:val="58"/>
        <w:ind w:firstLine="420"/>
        <w:rPr>
          <w:rFonts w:hint="default" w:ascii="Times New Roman" w:hAnsi="Times New Roman" w:eastAsia="宋体" w:cs="Times New Roman"/>
          <w:color w:val="auto"/>
        </w:rPr>
      </w:pPr>
      <w:r>
        <w:rPr>
          <w:rFonts w:hint="default" w:ascii="Times New Roman" w:hAnsi="Times New Roman" w:eastAsia="宋体" w:cs="Times New Roman"/>
          <w:color w:val="auto"/>
        </w:rPr>
        <w:t>在中医药理论指导下</w:t>
      </w:r>
      <w:r>
        <w:rPr>
          <w:rFonts w:hint="default" w:ascii="Times New Roman" w:hAnsi="Times New Roman" w:cs="Times New Roman"/>
          <w:color w:val="auto"/>
          <w:lang w:eastAsia="zh-CN"/>
        </w:rPr>
        <w:t>，</w:t>
      </w:r>
      <w:r>
        <w:rPr>
          <w:rFonts w:hint="default" w:ascii="Times New Roman" w:hAnsi="Times New Roman" w:eastAsia="宋体" w:cs="Times New Roman"/>
          <w:color w:val="auto"/>
        </w:rPr>
        <w:t>用于疾病预防、诊断、治疗和康</w:t>
      </w:r>
      <w:r>
        <w:rPr>
          <w:rFonts w:hint="default" w:ascii="Times New Roman" w:hAnsi="Times New Roman" w:eastAsia="宋体" w:cs="Times New Roman"/>
          <w:color w:val="auto"/>
          <w:highlight w:val="none"/>
        </w:rPr>
        <w:t>复的药物及其提</w:t>
      </w:r>
      <w:r>
        <w:rPr>
          <w:rFonts w:hint="default" w:ascii="Times New Roman" w:hAnsi="Times New Roman" w:eastAsia="宋体" w:cs="Times New Roman"/>
          <w:color w:val="auto"/>
        </w:rPr>
        <w:t>取物或制成品。</w:t>
      </w:r>
    </w:p>
    <w:p w14:paraId="460FCFA0">
      <w:pPr>
        <w:pStyle w:val="58"/>
        <w:ind w:firstLine="420"/>
        <w:rPr>
          <w:rFonts w:hint="default" w:ascii="Times New Roman" w:hAnsi="Times New Roman" w:eastAsia="宋体" w:cs="Times New Roman"/>
          <w:color w:val="auto"/>
          <w:sz w:val="18"/>
          <w:szCs w:val="18"/>
          <w:lang w:val="en-US" w:eastAsia="zh-CN"/>
        </w:rPr>
      </w:pPr>
      <w:r>
        <w:rPr>
          <w:rFonts w:hint="default" w:ascii="Times New Roman" w:hAnsi="Times New Roman" w:eastAsia="黑体" w:cs="Times New Roman"/>
          <w:color w:val="auto"/>
          <w:sz w:val="18"/>
          <w:szCs w:val="18"/>
          <w:lang w:val="en-US" w:eastAsia="zh-CN"/>
        </w:rPr>
        <w:t>注：</w:t>
      </w:r>
      <w:r>
        <w:rPr>
          <w:rFonts w:hint="eastAsia" w:ascii="Times New Roman" w:hAnsi="Times New Roman" w:eastAsia="宋体" w:cs="Times New Roman"/>
          <w:color w:val="auto"/>
          <w:sz w:val="18"/>
          <w:szCs w:val="18"/>
          <w:lang w:val="en-US" w:eastAsia="zh-CN"/>
        </w:rPr>
        <w:t>包括中药材、中药饮片、中药配方颗粒和中成药等</w:t>
      </w:r>
      <w:r>
        <w:rPr>
          <w:rFonts w:hint="default" w:ascii="Times New Roman" w:hAnsi="Times New Roman" w:eastAsia="宋体" w:cs="Times New Roman"/>
          <w:color w:val="auto"/>
          <w:sz w:val="18"/>
          <w:szCs w:val="18"/>
          <w:lang w:val="en-US" w:eastAsia="zh-CN"/>
        </w:rPr>
        <w:t>。</w:t>
      </w:r>
    </w:p>
    <w:p w14:paraId="5A3F781B">
      <w:pPr>
        <w:pStyle w:val="225"/>
        <w:spacing w:line="288" w:lineRule="auto"/>
        <w:ind w:left="420" w:hanging="420" w:hangingChars="200"/>
        <w:rPr>
          <w:rFonts w:hint="default" w:ascii="Times New Roman" w:hAnsi="Times New Roman" w:cs="Times New Roman"/>
          <w:color w:val="auto"/>
        </w:rPr>
      </w:pPr>
    </w:p>
    <w:p w14:paraId="1EC7901A">
      <w:pPr>
        <w:pStyle w:val="58"/>
        <w:ind w:firstLine="420"/>
        <w:rPr>
          <w:rFonts w:hint="default" w:ascii="Times New Roman" w:hAnsi="Times New Roman" w:eastAsia="黑体" w:cs="Times New Roman"/>
          <w:bCs/>
          <w:color w:val="auto"/>
          <w:lang w:val="en-US" w:eastAsia="zh-CN"/>
        </w:rPr>
      </w:pPr>
      <w:r>
        <w:rPr>
          <w:rFonts w:hint="default" w:ascii="Times New Roman" w:hAnsi="Times New Roman" w:eastAsia="黑体" w:cs="Times New Roman"/>
          <w:bCs/>
          <w:color w:val="auto"/>
          <w:lang w:val="en-US" w:eastAsia="zh-CN"/>
        </w:rPr>
        <w:t>中药饮片 c</w:t>
      </w:r>
      <w:r>
        <w:rPr>
          <w:rFonts w:hint="default" w:ascii="Times New Roman" w:hAnsi="Times New Roman" w:eastAsia="黑体" w:cs="Times New Roman"/>
          <w:bCs/>
          <w:color w:val="auto"/>
        </w:rPr>
        <w:t>hinese herbal pieces</w:t>
      </w:r>
    </w:p>
    <w:p w14:paraId="3F30BEF5">
      <w:pPr>
        <w:pStyle w:val="58"/>
        <w:ind w:firstLine="420"/>
        <w:rPr>
          <w:rFonts w:hint="default" w:ascii="Times New Roman" w:hAnsi="Times New Roman" w:cs="Times New Roman"/>
          <w:color w:val="auto"/>
        </w:rPr>
      </w:pPr>
      <w:r>
        <w:rPr>
          <w:rFonts w:hint="default" w:ascii="Times New Roman" w:hAnsi="Times New Roman" w:cs="Times New Roman"/>
          <w:color w:val="auto"/>
        </w:rPr>
        <w:t>中药材经过加工炮制后可直接用于中医临床或制剂生产使用的药品。</w:t>
      </w:r>
    </w:p>
    <w:p w14:paraId="7AF840C1">
      <w:pPr>
        <w:pStyle w:val="58"/>
        <w:ind w:firstLine="420"/>
        <w:rPr>
          <w:rFonts w:hint="default" w:ascii="Times New Roman" w:hAnsi="Times New Roman" w:eastAsia="宋体" w:cs="Times New Roman"/>
          <w:color w:val="auto"/>
          <w:sz w:val="18"/>
          <w:szCs w:val="18"/>
          <w:lang w:val="en-US" w:eastAsia="zh-CN"/>
        </w:rPr>
      </w:pPr>
      <w:r>
        <w:rPr>
          <w:rFonts w:hint="default" w:ascii="Times New Roman" w:hAnsi="Times New Roman" w:eastAsia="黑体" w:cs="Times New Roman"/>
          <w:color w:val="auto"/>
          <w:sz w:val="18"/>
          <w:szCs w:val="18"/>
        </w:rPr>
        <w:t>注:</w:t>
      </w:r>
      <w:r>
        <w:rPr>
          <w:rFonts w:hint="default" w:ascii="Times New Roman" w:hAnsi="Times New Roman" w:cs="Times New Roman"/>
          <w:color w:val="auto"/>
          <w:sz w:val="18"/>
          <w:szCs w:val="18"/>
        </w:rPr>
        <w:t>其临床应用形式有传统中药饮片、小包装中药饮片等。</w:t>
      </w:r>
    </w:p>
    <w:p w14:paraId="2FA12C15">
      <w:pPr>
        <w:pStyle w:val="225"/>
        <w:spacing w:line="288" w:lineRule="auto"/>
        <w:ind w:left="420" w:hanging="420" w:hangingChars="200"/>
        <w:rPr>
          <w:rFonts w:hint="default" w:ascii="Times New Roman" w:hAnsi="Times New Roman" w:cs="Times New Roman"/>
          <w:color w:val="auto"/>
        </w:rPr>
      </w:pPr>
    </w:p>
    <w:p w14:paraId="62D4AAB0">
      <w:pPr>
        <w:pStyle w:val="58"/>
        <w:ind w:firstLine="420"/>
        <w:rPr>
          <w:rFonts w:hint="default" w:ascii="Times New Roman" w:hAnsi="Times New Roman" w:eastAsia="黑体" w:cs="Times New Roman"/>
          <w:bCs/>
          <w:color w:val="auto"/>
          <w:lang w:val="en-US" w:eastAsia="zh-CN"/>
        </w:rPr>
      </w:pPr>
      <w:r>
        <w:rPr>
          <w:rFonts w:hint="eastAsia" w:ascii="Times New Roman" w:eastAsia="黑体" w:cs="Times New Roman"/>
          <w:bCs/>
          <w:color w:val="auto"/>
          <w:lang w:val="en-US" w:eastAsia="zh-CN"/>
        </w:rPr>
        <w:t>水丸</w:t>
      </w:r>
      <w:r>
        <w:rPr>
          <w:rFonts w:hint="default" w:ascii="Times New Roman" w:hAnsi="Times New Roman" w:eastAsia="黑体" w:cs="Times New Roman"/>
          <w:bCs/>
          <w:color w:val="auto"/>
          <w:lang w:val="en-US" w:eastAsia="zh-CN"/>
        </w:rPr>
        <w:t xml:space="preserve"> </w:t>
      </w:r>
      <w:r>
        <w:rPr>
          <w:rFonts w:ascii="Arial" w:hAnsi="Arial" w:eastAsia="等线" w:cs="Arial"/>
          <w:sz w:val="22"/>
        </w:rPr>
        <w:t>watered pills</w:t>
      </w:r>
    </w:p>
    <w:p w14:paraId="13EEB1A7">
      <w:pPr>
        <w:pStyle w:val="58"/>
        <w:ind w:firstLine="420"/>
        <w:rPr>
          <w:rFonts w:hint="eastAsia" w:ascii="Times New Roman" w:hAnsi="Times New Roman" w:eastAsia="宋体" w:cs="Times New Roman"/>
          <w:color w:val="auto"/>
          <w:lang w:eastAsia="zh-CN"/>
        </w:rPr>
      </w:pPr>
      <w:r>
        <w:rPr>
          <w:rFonts w:hint="default" w:ascii="Times New Roman" w:hAnsi="Times New Roman" w:eastAsia="宋体" w:cs="Times New Roman"/>
          <w:color w:val="auto"/>
        </w:rPr>
        <w:t>系指中药饮片细粉以水（或根据制法用黄酒、醋、稀药汁、糖液、含5%以下炼蜜的水溶液等）为</w:t>
      </w:r>
      <w:r>
        <w:rPr>
          <w:rFonts w:hint="eastAsia" w:ascii="Times New Roman" w:cs="Times New Roman"/>
          <w:color w:val="auto"/>
          <w:highlight w:val="none"/>
          <w:lang w:val="en-US" w:eastAsia="zh-CN"/>
        </w:rPr>
        <w:t>润湿剂（黏合剂）</w:t>
      </w:r>
      <w:r>
        <w:rPr>
          <w:rFonts w:hint="default" w:ascii="Times New Roman" w:hAnsi="Times New Roman" w:eastAsia="宋体" w:cs="Times New Roman"/>
          <w:color w:val="auto"/>
        </w:rPr>
        <w:t>制成的球形或类球形固体制剂</w:t>
      </w:r>
      <w:r>
        <w:rPr>
          <w:rFonts w:hint="eastAsia" w:ascii="Times New Roman" w:cs="Times New Roman"/>
          <w:color w:val="auto"/>
          <w:lang w:eastAsia="zh-CN"/>
        </w:rPr>
        <w:t>。</w:t>
      </w:r>
    </w:p>
    <w:p w14:paraId="6D95501F">
      <w:pPr>
        <w:pStyle w:val="225"/>
        <w:spacing w:line="288" w:lineRule="auto"/>
        <w:ind w:left="420" w:hanging="420" w:hangingChars="200"/>
        <w:rPr>
          <w:rFonts w:hint="default" w:ascii="Times New Roman" w:hAnsi="Times New Roman" w:cs="Times New Roman"/>
          <w:color w:val="auto"/>
        </w:rPr>
      </w:pPr>
    </w:p>
    <w:p w14:paraId="3930DC1F">
      <w:pPr>
        <w:pStyle w:val="58"/>
        <w:ind w:firstLine="420"/>
        <w:rPr>
          <w:rFonts w:hint="default" w:ascii="Times New Roman" w:eastAsia="黑体" w:cs="Times New Roman"/>
          <w:bCs/>
          <w:color w:val="auto"/>
          <w:lang w:val="en-US" w:eastAsia="zh-CN"/>
        </w:rPr>
      </w:pPr>
      <w:r>
        <w:rPr>
          <w:rFonts w:hint="default" w:ascii="Times New Roman" w:eastAsia="黑体" w:cs="Times New Roman"/>
          <w:bCs/>
          <w:color w:val="auto"/>
          <w:lang w:val="en-US" w:eastAsia="zh-CN"/>
        </w:rPr>
        <w:t xml:space="preserve">道地药材 </w:t>
      </w:r>
      <w:r>
        <w:rPr>
          <w:rFonts w:hint="eastAsia" w:ascii="微软雅黑" w:hAnsi="微软雅黑" w:eastAsia="微软雅黑" w:cs="微软雅黑"/>
          <w:i w:val="0"/>
          <w:iCs w:val="0"/>
          <w:caps w:val="0"/>
          <w:color w:val="000000"/>
          <w:spacing w:val="0"/>
          <w:sz w:val="21"/>
          <w:szCs w:val="21"/>
          <w:u w:val="none"/>
          <w:shd w:val="clear" w:fill="FFFFFF"/>
        </w:rPr>
        <w:fldChar w:fldCharType="begin"/>
      </w:r>
      <w:r>
        <w:rPr>
          <w:rFonts w:hint="eastAsia" w:ascii="微软雅黑" w:hAnsi="微软雅黑" w:eastAsia="微软雅黑" w:cs="微软雅黑"/>
          <w:i w:val="0"/>
          <w:iCs w:val="0"/>
          <w:caps w:val="0"/>
          <w:color w:val="000000"/>
          <w:spacing w:val="0"/>
          <w:sz w:val="21"/>
          <w:szCs w:val="21"/>
          <w:u w:val="none"/>
          <w:shd w:val="clear" w:fill="FFFFFF"/>
        </w:rPr>
        <w:instrText xml:space="preserve"> HYPERLINK "javascript:;" </w:instrText>
      </w:r>
      <w:r>
        <w:rPr>
          <w:rFonts w:hint="eastAsia" w:ascii="微软雅黑" w:hAnsi="微软雅黑" w:eastAsia="微软雅黑" w:cs="微软雅黑"/>
          <w:i w:val="0"/>
          <w:iCs w:val="0"/>
          <w:caps w:val="0"/>
          <w:color w:val="000000"/>
          <w:spacing w:val="0"/>
          <w:sz w:val="21"/>
          <w:szCs w:val="21"/>
          <w:u w:val="none"/>
          <w:shd w:val="clear" w:fill="FFFFFF"/>
        </w:rPr>
        <w:fldChar w:fldCharType="separate"/>
      </w:r>
      <w:r>
        <w:rPr>
          <w:rStyle w:val="34"/>
          <w:rFonts w:hint="eastAsia" w:ascii="微软雅黑" w:hAnsi="微软雅黑" w:eastAsia="微软雅黑" w:cs="微软雅黑"/>
          <w:i w:val="0"/>
          <w:iCs w:val="0"/>
          <w:caps w:val="0"/>
          <w:color w:val="000000"/>
          <w:spacing w:val="0"/>
          <w:sz w:val="21"/>
          <w:szCs w:val="21"/>
          <w:u w:val="none"/>
          <w:shd w:val="clear" w:fill="FFFFFF"/>
        </w:rPr>
        <w:t>genuine regional materia medica</w:t>
      </w:r>
      <w:r>
        <w:rPr>
          <w:rFonts w:hint="eastAsia" w:ascii="微软雅黑" w:hAnsi="微软雅黑" w:eastAsia="微软雅黑" w:cs="微软雅黑"/>
          <w:i w:val="0"/>
          <w:iCs w:val="0"/>
          <w:caps w:val="0"/>
          <w:color w:val="000000"/>
          <w:spacing w:val="0"/>
          <w:sz w:val="21"/>
          <w:szCs w:val="21"/>
          <w:u w:val="none"/>
          <w:shd w:val="clear" w:fill="FFFFFF"/>
        </w:rPr>
        <w:fldChar w:fldCharType="end"/>
      </w:r>
    </w:p>
    <w:p w14:paraId="6BEC3A03">
      <w:pPr>
        <w:pStyle w:val="58"/>
        <w:bidi w:val="0"/>
        <w:rPr>
          <w:rFonts w:hint="default"/>
          <w:lang w:val="en-US" w:eastAsia="zh-CN"/>
        </w:rPr>
      </w:pPr>
      <w:r>
        <w:rPr>
          <w:rFonts w:hint="default"/>
          <w:lang w:val="en-US" w:eastAsia="zh-CN"/>
        </w:rPr>
        <w:t>经过中医临床长期应用优选出来的，产在特定地域，与其他地区所产同种中药材相比，品质和疗效更好，且质量稳定，具有较高知名度的中药材。</w:t>
      </w:r>
    </w:p>
    <w:p w14:paraId="7BF9D941">
      <w:pPr>
        <w:pStyle w:val="163"/>
        <w:bidi w:val="0"/>
        <w:ind w:left="0" w:leftChars="0" w:firstLine="360" w:firstLineChars="200"/>
        <w:rPr>
          <w:rFonts w:hint="default"/>
          <w:lang w:val="en-US" w:eastAsia="zh-CN"/>
        </w:rPr>
      </w:pPr>
      <w:r>
        <w:rPr>
          <w:rFonts w:hint="eastAsia" w:ascii="黑体" w:hAnsi="黑体" w:eastAsia="黑体" w:cs="黑体"/>
          <w:lang w:val="en-US" w:eastAsia="zh-CN"/>
        </w:rPr>
        <w:t>注1：</w:t>
      </w:r>
      <w:r>
        <w:rPr>
          <w:rFonts w:hint="default"/>
          <w:lang w:val="en-US" w:eastAsia="zh-CN"/>
        </w:rPr>
        <w:t>定义中“经中医临床长期应用”和“具有较高知名度”指具有明确历史文献记载，在行业内得到广泛认可。</w:t>
      </w:r>
    </w:p>
    <w:p w14:paraId="66564FE1">
      <w:pPr>
        <w:pStyle w:val="163"/>
        <w:bidi w:val="0"/>
        <w:ind w:left="0" w:leftChars="0" w:firstLine="360" w:firstLineChars="200"/>
        <w:rPr>
          <w:rFonts w:hint="default"/>
          <w:lang w:val="en-US" w:eastAsia="zh-CN"/>
        </w:rPr>
      </w:pPr>
      <w:r>
        <w:rPr>
          <w:rFonts w:hint="eastAsia" w:ascii="黑体" w:hAnsi="黑体" w:eastAsia="黑体" w:cs="黑体"/>
          <w:lang w:val="en-US" w:eastAsia="zh-CN"/>
        </w:rPr>
        <w:t>注2：</w:t>
      </w:r>
      <w:r>
        <w:rPr>
          <w:rFonts w:hint="default"/>
          <w:lang w:val="en-US" w:eastAsia="zh-CN"/>
        </w:rPr>
        <w:t>定义中“特定地域，与其他地区所产同种中药材相比，品质和疗效更好，且质量稳定”在本文件中具体体现在</w:t>
      </w:r>
      <w:r>
        <w:rPr>
          <w:rFonts w:hint="eastAsia"/>
          <w:lang w:val="en-US" w:eastAsia="zh-CN"/>
        </w:rPr>
        <w:t>：</w:t>
      </w:r>
      <w:r>
        <w:rPr>
          <w:rFonts w:hint="default"/>
          <w:lang w:val="en-US" w:eastAsia="zh-CN"/>
        </w:rPr>
        <w:t>道地产区、基原、特定生产和加工方法、性状特征及临床疗效。</w:t>
      </w:r>
    </w:p>
    <w:p w14:paraId="101D59DD">
      <w:pPr>
        <w:pStyle w:val="163"/>
        <w:bidi w:val="0"/>
        <w:ind w:left="0" w:leftChars="0" w:firstLine="360" w:firstLineChars="200"/>
        <w:rPr>
          <w:rFonts w:hint="default"/>
          <w:lang w:val="en-US" w:eastAsia="zh-CN"/>
        </w:rPr>
      </w:pPr>
      <w:r>
        <w:rPr>
          <w:rFonts w:hint="eastAsia" w:ascii="黑体" w:hAnsi="黑体" w:eastAsia="黑体" w:cs="黑体"/>
          <w:lang w:val="en-US" w:eastAsia="zh-CN"/>
        </w:rPr>
        <w:t>注3：</w:t>
      </w:r>
      <w:r>
        <w:rPr>
          <w:rFonts w:hint="default"/>
          <w:lang w:val="en-US" w:eastAsia="zh-CN"/>
        </w:rPr>
        <w:t>引自《中华人民共和国中医药法》,“道地药材”定义。</w:t>
      </w:r>
    </w:p>
    <w:p w14:paraId="1FF3CB87">
      <w:pPr>
        <w:pStyle w:val="225"/>
        <w:spacing w:line="288" w:lineRule="auto"/>
        <w:ind w:left="420" w:hanging="420" w:hangingChars="200"/>
        <w:rPr>
          <w:rFonts w:hint="default" w:ascii="Times New Roman" w:hAnsi="Times New Roman" w:cs="Times New Roman"/>
          <w:color w:val="auto"/>
        </w:rPr>
      </w:pPr>
    </w:p>
    <w:p w14:paraId="33A5C505">
      <w:pPr>
        <w:pStyle w:val="58"/>
        <w:ind w:firstLine="420"/>
        <w:rPr>
          <w:rFonts w:hint="default" w:ascii="Times New Roman" w:hAnsi="Times New Roman" w:eastAsia="黑体" w:cs="Times New Roman"/>
          <w:bCs/>
          <w:color w:val="auto"/>
          <w:lang w:val="en-US" w:eastAsia="zh-CN"/>
        </w:rPr>
      </w:pPr>
      <w:r>
        <w:rPr>
          <w:rFonts w:hint="eastAsia" w:ascii="Times New Roman" w:hAnsi="Times New Roman" w:eastAsia="黑体" w:cs="Times New Roman"/>
          <w:bCs/>
          <w:color w:val="auto"/>
          <w:lang w:val="en-US" w:eastAsia="zh-CN"/>
        </w:rPr>
        <w:t>润湿剂 wetting agent / adhesive</w:t>
      </w:r>
    </w:p>
    <w:p w14:paraId="01EEB370">
      <w:pPr>
        <w:pStyle w:val="58"/>
        <w:ind w:firstLine="420"/>
        <w:rPr>
          <w:rFonts w:hint="default" w:ascii="Times New Roman" w:cs="Times New Roman"/>
          <w:color w:val="auto"/>
          <w:lang w:val="en-US" w:eastAsia="zh-CN"/>
        </w:rPr>
      </w:pPr>
      <w:r>
        <w:rPr>
          <w:rFonts w:hint="default" w:ascii="Times New Roman" w:hAnsi="Times New Roman" w:eastAsia="宋体" w:cs="Times New Roman"/>
          <w:color w:val="auto"/>
          <w:highlight w:val="none"/>
          <w:lang w:val="en-US" w:eastAsia="zh-CN"/>
        </w:rPr>
        <w:t>在水丸生产过程中，用于使饮片细粉黏结成型的物质，包括水、黄酒、醋、稀药汁、糖液、含 5% 以下炼蜜的水溶液等。</w:t>
      </w:r>
    </w:p>
    <w:p w14:paraId="6CA1AA53">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default" w:ascii="Times New Roman" w:hAnsi="Times New Roman" w:eastAsia="黑体" w:cs="Times New Roman"/>
          <w:color w:val="auto"/>
          <w:sz w:val="21"/>
          <w:lang w:val="en-US" w:eastAsia="zh-CN" w:bidi="ar-SA"/>
        </w:rPr>
      </w:pPr>
      <w:bookmarkStart w:id="44" w:name="_Toc3062"/>
      <w:r>
        <w:rPr>
          <w:rFonts w:hint="eastAsia" w:ascii="Times New Roman" w:hAnsi="Times New Roman" w:eastAsia="黑体" w:cs="Times New Roman"/>
          <w:color w:val="auto"/>
          <w:sz w:val="21"/>
          <w:lang w:val="en-US" w:eastAsia="zh-CN" w:bidi="ar-SA"/>
        </w:rPr>
        <w:t>技术要求</w:t>
      </w:r>
      <w:bookmarkEnd w:id="44"/>
    </w:p>
    <w:p w14:paraId="5D22E116">
      <w:pPr>
        <w:pStyle w:val="107"/>
        <w:spacing w:before="120" w:after="120"/>
        <w:rPr>
          <w:rFonts w:hint="default" w:ascii="Times New Roman" w:hAnsi="Times New Roman" w:cs="Times New Roman"/>
          <w:szCs w:val="21"/>
          <w:highlight w:val="none"/>
          <w:lang w:val="en-US" w:eastAsia="zh-CN"/>
        </w:rPr>
      </w:pPr>
      <w:bookmarkStart w:id="45" w:name="_Toc17014"/>
      <w:r>
        <w:rPr>
          <w:rFonts w:hint="eastAsia" w:ascii="Times New Roman" w:cs="Times New Roman"/>
          <w:szCs w:val="21"/>
          <w:highlight w:val="none"/>
          <w:lang w:val="en-US" w:eastAsia="zh-CN"/>
        </w:rPr>
        <w:t>原料要求</w:t>
      </w:r>
      <w:bookmarkEnd w:id="45"/>
    </w:p>
    <w:p w14:paraId="70C0A74B">
      <w:pPr>
        <w:pStyle w:val="67"/>
        <w:bidi w:val="0"/>
      </w:pPr>
      <w:bookmarkStart w:id="46" w:name="heading_6"/>
      <w:r>
        <w:t>中药饮片</w:t>
      </w:r>
      <w:bookmarkEnd w:id="46"/>
    </w:p>
    <w:p w14:paraId="07B091A7">
      <w:pPr>
        <w:pStyle w:val="166"/>
        <w:bidi w:val="0"/>
      </w:pPr>
      <w:r>
        <w:t>应符合中华人民共和国药典2025年版各药材和饮片项下的规定，以及</w:t>
      </w:r>
      <w:r>
        <w:rPr>
          <w:rFonts w:hint="eastAsia"/>
          <w:lang w:val="en-US" w:eastAsia="zh-CN"/>
        </w:rPr>
        <w:t>国家炮规或地方标准</w:t>
      </w:r>
      <w:r>
        <w:t>要求。</w:t>
      </w:r>
    </w:p>
    <w:p w14:paraId="6E3642A8">
      <w:pPr>
        <w:pStyle w:val="166"/>
        <w:bidi w:val="0"/>
      </w:pPr>
      <w:r>
        <w:t>需经炮制的饮片，应严格遵循传统工艺和中华人民共和国药典2025年版通则</w:t>
      </w:r>
      <w:r>
        <w:rPr>
          <w:rFonts w:hint="eastAsia"/>
          <w:lang w:val="en-US" w:eastAsia="zh-CN"/>
        </w:rPr>
        <w:t>0212</w:t>
      </w:r>
      <w:r>
        <w:t>药材和饮片检定通则的规定执行。炮制过程应建立完整的工艺参数记录，包括炮制温度、时间、辅料用量等。</w:t>
      </w:r>
    </w:p>
    <w:p w14:paraId="1A255F1F">
      <w:pPr>
        <w:pStyle w:val="166"/>
        <w:bidi w:val="0"/>
      </w:pPr>
      <w:r>
        <w:t>饮片的杂质、水分、灰分等检查项目应符合对应药材和饮片的法定标准</w:t>
      </w:r>
      <w:r>
        <w:rPr>
          <w:rFonts w:hint="eastAsia"/>
          <w:lang w:eastAsia="zh-CN"/>
        </w:rPr>
        <w:t>。</w:t>
      </w:r>
    </w:p>
    <w:p w14:paraId="64D3BEEB">
      <w:pPr>
        <w:pStyle w:val="67"/>
        <w:bidi w:val="0"/>
      </w:pPr>
      <w:r>
        <w:rPr>
          <w:rFonts w:hint="eastAsia"/>
          <w:lang w:val="en-US" w:eastAsia="zh-CN"/>
        </w:rPr>
        <w:t>中药粉体</w:t>
      </w:r>
    </w:p>
    <w:p w14:paraId="42B6FCC0">
      <w:pPr>
        <w:pStyle w:val="166"/>
        <w:bidi w:val="0"/>
      </w:pPr>
      <w:r>
        <w:t>饮片粉碎后应经筛分处理，药粉细度应符合以下要求：用于起模的药粉应达到</w:t>
      </w:r>
      <w:r>
        <w:rPr>
          <w:rFonts w:hint="eastAsia"/>
          <w:lang w:eastAsia="zh-CN"/>
        </w:rPr>
        <w:t>最</w:t>
      </w:r>
      <w:r>
        <w:t>细粉标准（能通过</w:t>
      </w:r>
      <w:r>
        <w:rPr>
          <w:rFonts w:hint="eastAsia"/>
          <w:lang w:eastAsia="zh-CN"/>
        </w:rPr>
        <w:t>利六</w:t>
      </w:r>
      <w:r>
        <w:t>号筛）；用于成型的药粉应达到细粉标准（能通过</w:t>
      </w:r>
      <w:r>
        <w:rPr>
          <w:rFonts w:hint="eastAsia"/>
          <w:lang w:eastAsia="zh-CN"/>
        </w:rPr>
        <w:t>五</w:t>
      </w:r>
      <w:r>
        <w:t>号筛），筛余物</w:t>
      </w:r>
      <w:r>
        <w:rPr>
          <w:rFonts w:hint="default" w:ascii="Arial" w:hAnsi="Arial" w:cs="Arial"/>
        </w:rPr>
        <w:t>≤</w:t>
      </w:r>
      <w:r>
        <w:t>5%。药粉应粒度均匀，无明显粗颗粒和杂质。</w:t>
      </w:r>
    </w:p>
    <w:p w14:paraId="5E523D29">
      <w:pPr>
        <w:pStyle w:val="166"/>
        <w:bidi w:val="0"/>
      </w:pPr>
      <w:r>
        <w:t>药粉的微生物限度应符合以下规定：含药材原粉但不含发酵原粉的药粉，需氧菌总数不得过3×10⁴ cfu/g，霉菌和酵母菌总数不得过10² cfu/g，不得检出大肠埃希菌（1g）和沙门菌（10g）；含发酵原粉的药粉，需氧菌总数不得过10⁵ cfu/g，霉菌和酵母菌总数不</w:t>
      </w:r>
      <w:r>
        <w:rPr>
          <w:rFonts w:hint="eastAsia"/>
          <w:lang w:eastAsia="zh-CN"/>
        </w:rPr>
        <w:t>得超</w:t>
      </w:r>
      <w:r>
        <w:t>过5×10² cfu/g，不得检出大肠埃希菌（1g）和沙门菌（10g）。</w:t>
      </w:r>
    </w:p>
    <w:p w14:paraId="540258F4">
      <w:pPr>
        <w:pStyle w:val="166"/>
        <w:bidi w:val="0"/>
      </w:pPr>
      <w:r>
        <w:t>药粉应在干燥、洁净的环境中贮存，贮存温度应控制在18-26℃，相对湿度</w:t>
      </w:r>
      <w:r>
        <w:rPr>
          <w:rFonts w:hint="eastAsia"/>
          <w:lang w:eastAsia="zh-CN"/>
        </w:rPr>
        <w:t>40%—60%</w:t>
      </w:r>
      <w:r>
        <w:t>，防止吸潮、结块和污染。药粉的贮存期限一般不超过6个月，超过期限的应重新检验，合格后方可使用</w:t>
      </w:r>
      <w:r>
        <w:rPr>
          <w:rFonts w:hint="eastAsia"/>
          <w:lang w:eastAsia="zh-CN"/>
        </w:rPr>
        <w:t>。</w:t>
      </w:r>
    </w:p>
    <w:p w14:paraId="64FF526F">
      <w:pPr>
        <w:pStyle w:val="67"/>
        <w:bidi w:val="0"/>
      </w:pPr>
      <w:bookmarkStart w:id="47" w:name="heading_8"/>
      <w:r>
        <w:rPr>
          <w:rFonts w:hint="eastAsia"/>
          <w:lang w:eastAsia="zh-CN"/>
        </w:rPr>
        <w:t>润湿</w:t>
      </w:r>
      <w:r>
        <w:t>剂</w:t>
      </w:r>
      <w:bookmarkEnd w:id="47"/>
    </w:p>
    <w:p w14:paraId="089FC146">
      <w:pPr>
        <w:pStyle w:val="166"/>
        <w:bidi w:val="0"/>
      </w:pPr>
      <w:r>
        <w:rPr>
          <w:lang w:val="en-US" w:eastAsia="zh-CN"/>
        </w:rPr>
        <w:t>食品级</w:t>
      </w:r>
      <w:r>
        <w:rPr>
          <w:rFonts w:hint="eastAsia"/>
          <w:lang w:val="en-US" w:eastAsia="zh-CN"/>
        </w:rPr>
        <w:t>润湿</w:t>
      </w:r>
      <w:r>
        <w:rPr>
          <w:lang w:val="en-US" w:eastAsia="zh-CN"/>
        </w:rPr>
        <w:t>剂应符合GB 14881</w:t>
      </w:r>
      <w:r>
        <w:rPr>
          <w:rFonts w:hint="eastAsia"/>
          <w:lang w:val="en-US" w:eastAsia="zh-CN"/>
        </w:rPr>
        <w:t>的规定</w:t>
      </w:r>
      <w:r>
        <w:rPr>
          <w:lang w:val="en-US" w:eastAsia="zh-CN"/>
        </w:rPr>
        <w:t>，药用</w:t>
      </w:r>
      <w:r>
        <w:rPr>
          <w:rFonts w:hint="eastAsia"/>
          <w:lang w:val="en-US" w:eastAsia="zh-CN"/>
        </w:rPr>
        <w:t>润湿</w:t>
      </w:r>
      <w:r>
        <w:rPr>
          <w:lang w:val="en-US" w:eastAsia="zh-CN"/>
        </w:rPr>
        <w:t>剂应符合《中华人民共和国药典》202</w:t>
      </w:r>
      <w:r>
        <w:rPr>
          <w:rFonts w:hint="eastAsia"/>
          <w:lang w:val="en-US" w:eastAsia="zh-CN"/>
        </w:rPr>
        <w:t>5</w:t>
      </w:r>
      <w:r>
        <w:rPr>
          <w:lang w:val="en-US" w:eastAsia="zh-CN"/>
        </w:rPr>
        <w:t xml:space="preserve"> 年版相关规定</w:t>
      </w:r>
    </w:p>
    <w:p w14:paraId="10468147">
      <w:pPr>
        <w:pStyle w:val="166"/>
        <w:bidi w:val="0"/>
      </w:pPr>
      <w:bookmarkStart w:id="48" w:name="heading_10"/>
      <w:r>
        <w:t>以水为</w:t>
      </w:r>
      <w:r>
        <w:rPr>
          <w:rFonts w:hint="eastAsia"/>
          <w:lang w:val="en-US" w:eastAsia="zh-CN"/>
        </w:rPr>
        <w:t>润湿</w:t>
      </w:r>
      <w:r>
        <w:rPr>
          <w:lang w:val="en-US" w:eastAsia="zh-CN"/>
        </w:rPr>
        <w:t>剂</w:t>
      </w:r>
      <w:r>
        <w:t>时，应使用符合GB 5749生活饮用水卫生标准的饮用水或纯化水。纯化水应符合中华人民共和国药典2025年版通则0261的规定。</w:t>
      </w:r>
    </w:p>
    <w:p w14:paraId="53B5219F">
      <w:pPr>
        <w:pStyle w:val="166"/>
        <w:bidi w:val="0"/>
      </w:pPr>
      <w:r>
        <w:t>以黄酒、醋为</w:t>
      </w:r>
      <w:r>
        <w:rPr>
          <w:rFonts w:hint="eastAsia"/>
          <w:lang w:val="en-US" w:eastAsia="zh-CN"/>
        </w:rPr>
        <w:t>润湿</w:t>
      </w:r>
      <w:r>
        <w:rPr>
          <w:lang w:val="en-US" w:eastAsia="zh-CN"/>
        </w:rPr>
        <w:t>剂</w:t>
      </w:r>
      <w:r>
        <w:t>时，黄酒应符合GB/T 13662的规定，醋应符合GB 2719的规定，且应经纯化处理，去除杂质和悬浮物。</w:t>
      </w:r>
    </w:p>
    <w:p w14:paraId="0059B49F">
      <w:pPr>
        <w:pStyle w:val="166"/>
        <w:bidi w:val="0"/>
      </w:pPr>
      <w:r>
        <w:t>以稀药汁、糖液等为</w:t>
      </w:r>
      <w:r>
        <w:rPr>
          <w:rFonts w:hint="eastAsia"/>
          <w:lang w:val="en-US" w:eastAsia="zh-CN"/>
        </w:rPr>
        <w:t>润湿</w:t>
      </w:r>
      <w:r>
        <w:rPr>
          <w:lang w:val="en-US" w:eastAsia="zh-CN"/>
        </w:rPr>
        <w:t>剂</w:t>
      </w:r>
      <w:r>
        <w:t>时，所用原料应符合相应的质量标准，制备过程应严格控制卫生条件，防止微生物污染。糖液的浓度应根据药粉黏性确定，一般控制在</w:t>
      </w:r>
      <w:r>
        <w:rPr>
          <w:rFonts w:hint="eastAsia"/>
          <w:lang w:eastAsia="zh-CN"/>
        </w:rPr>
        <w:t>20%—50%</w:t>
      </w:r>
      <w:r>
        <w:t>（g/mL）。含炼蜜的水溶液中，炼蜜含量不得超过5%，炼蜜应符合中华人民共和国药典2025年版的规定。</w:t>
      </w:r>
    </w:p>
    <w:p w14:paraId="06EC3C1B">
      <w:pPr>
        <w:pStyle w:val="107"/>
        <w:spacing w:before="120" w:after="120"/>
        <w:rPr>
          <w:rFonts w:hint="default" w:ascii="Times New Roman" w:hAnsi="Times New Roman" w:cs="Times New Roman"/>
          <w:szCs w:val="21"/>
          <w:lang w:val="en-US" w:eastAsia="zh-CN"/>
        </w:rPr>
      </w:pPr>
      <w:bookmarkStart w:id="49" w:name="_Toc6065"/>
      <w:bookmarkStart w:id="50" w:name="_Toc31121"/>
      <w:r>
        <w:rPr>
          <w:rFonts w:hint="default" w:ascii="Times New Roman" w:hAnsi="Times New Roman" w:cs="Times New Roman"/>
          <w:szCs w:val="21"/>
          <w:lang w:val="en-US" w:eastAsia="zh-CN"/>
        </w:rPr>
        <w:t>其他辅料</w:t>
      </w:r>
      <w:bookmarkEnd w:id="49"/>
      <w:bookmarkEnd w:id="50"/>
    </w:p>
    <w:p w14:paraId="09855166">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其他药用辅料应符合《中华人民共和国药典》2025年版或相关标准的要求。</w:t>
      </w:r>
    </w:p>
    <w:p w14:paraId="4C710410">
      <w:pPr>
        <w:pStyle w:val="167"/>
        <w:bidi w:val="0"/>
      </w:pPr>
      <w:r>
        <w:rPr>
          <w:rFonts w:hint="eastAsia" w:ascii="Times New Roman" w:hAnsi="Times New Roman" w:cs="Times New Roman"/>
          <w:lang w:val="en-US" w:eastAsia="zh-CN"/>
        </w:rPr>
        <w:t>应从具有合法资质的供应商处采购辅料，建立合格供应商档案，并定期审核</w:t>
      </w:r>
      <w:r>
        <w:rPr>
          <w:rFonts w:hint="eastAsia" w:ascii="Times New Roman" w:cs="Times New Roman"/>
          <w:lang w:val="en-US" w:eastAsia="zh-CN"/>
        </w:rPr>
        <w:t>。</w:t>
      </w:r>
    </w:p>
    <w:bookmarkEnd w:id="48"/>
    <w:p w14:paraId="5D7FE197">
      <w:pPr>
        <w:pStyle w:val="107"/>
        <w:spacing w:before="120" w:after="120"/>
        <w:rPr>
          <w:rFonts w:hint="eastAsia" w:ascii="Times New Roman" w:cs="Times New Roman"/>
          <w:szCs w:val="21"/>
          <w:lang w:val="en-US" w:eastAsia="zh-CN"/>
        </w:rPr>
      </w:pPr>
      <w:bookmarkStart w:id="51" w:name="heading_15"/>
      <w:bookmarkStart w:id="52" w:name="_Toc17160"/>
      <w:r>
        <w:rPr>
          <w:rFonts w:hint="eastAsia" w:ascii="Times New Roman" w:cs="Times New Roman"/>
          <w:szCs w:val="21"/>
          <w:lang w:val="en-US" w:eastAsia="zh-CN"/>
        </w:rPr>
        <w:t>成品质量要求</w:t>
      </w:r>
      <w:bookmarkEnd w:id="51"/>
      <w:bookmarkEnd w:id="52"/>
    </w:p>
    <w:p w14:paraId="0DD7B3CA">
      <w:pPr>
        <w:pStyle w:val="67"/>
        <w:bidi w:val="0"/>
      </w:pPr>
      <w:bookmarkStart w:id="53" w:name="heading_16"/>
      <w:r>
        <w:t>性状</w:t>
      </w:r>
      <w:bookmarkEnd w:id="53"/>
    </w:p>
    <w:p w14:paraId="7ECBD920">
      <w:pPr>
        <w:pStyle w:val="96"/>
        <w:bidi w:val="0"/>
        <w:rPr>
          <w:lang w:val="en-US" w:eastAsia="zh-CN"/>
        </w:rPr>
      </w:pPr>
      <w:r>
        <w:rPr>
          <w:lang w:val="en-US" w:eastAsia="zh-CN"/>
        </w:rPr>
        <w:t>形状</w:t>
      </w:r>
    </w:p>
    <w:p w14:paraId="1D733F43">
      <w:pPr>
        <w:pStyle w:val="58"/>
        <w:bidi w:val="0"/>
        <w:rPr>
          <w:lang w:val="en-US" w:eastAsia="zh-CN"/>
        </w:rPr>
      </w:pPr>
      <w:r>
        <w:rPr>
          <w:lang w:val="en-US" w:eastAsia="zh-CN"/>
        </w:rPr>
        <w:t>应为球形或类球形，丸体整体圆整、规整，无明显棱角、无畸形、无扁瘪、无歪斜，表面致密光滑（包衣品除外，包衣水丸应表面光滑、无明显包衣脱落或起皱）；无明显凹陷、凸起、破损及裂口，丸体弧度自然均匀，符合中药水丸传统剂型特征及制备工艺要求，便于吞服且不易吸潮贮藏；手工泛制水丸允许存在轻微形状差异，但需整体规整、无明显不规则现象，机械泛制、塑制水丸形状应更均一，无明显大小不一、形状各异的情况。</w:t>
      </w:r>
    </w:p>
    <w:p w14:paraId="30EB7F90">
      <w:pPr>
        <w:pStyle w:val="96"/>
        <w:bidi w:val="0"/>
        <w:rPr>
          <w:lang w:val="en-US" w:eastAsia="zh-CN"/>
        </w:rPr>
      </w:pPr>
      <w:r>
        <w:rPr>
          <w:lang w:val="en-US" w:eastAsia="zh-CN"/>
        </w:rPr>
        <w:t>外观</w:t>
      </w:r>
    </w:p>
    <w:p w14:paraId="59025AEA">
      <w:pPr>
        <w:pStyle w:val="58"/>
        <w:bidi w:val="0"/>
        <w:rPr>
          <w:lang w:val="en-US" w:eastAsia="zh-CN"/>
        </w:rPr>
      </w:pPr>
      <w:r>
        <w:rPr>
          <w:lang w:val="en-US" w:eastAsia="zh-CN"/>
        </w:rPr>
        <w:t>大小均匀一致，色泽均匀（符合该品种处方饮片应有的色泽，无明显色差），无粘连、无焦糊、无杂质、无霉斑、无白色斑点，无松散掉面现象，质地坚实，手握无明显易碎、易散情况。</w:t>
      </w:r>
    </w:p>
    <w:p w14:paraId="31D79F73">
      <w:pPr>
        <w:pStyle w:val="96"/>
        <w:bidi w:val="0"/>
        <w:rPr>
          <w:lang w:val="en-US" w:eastAsia="zh-CN"/>
        </w:rPr>
      </w:pPr>
      <w:r>
        <w:rPr>
          <w:lang w:val="en-US" w:eastAsia="zh-CN"/>
        </w:rPr>
        <w:t>气味</w:t>
      </w:r>
    </w:p>
    <w:p w14:paraId="4079C683">
      <w:pPr>
        <w:pStyle w:val="58"/>
        <w:bidi w:val="0"/>
        <w:rPr>
          <w:rFonts w:hint="eastAsia"/>
          <w:lang w:val="en-US" w:eastAsia="zh-CN"/>
        </w:rPr>
      </w:pPr>
      <w:r>
        <w:rPr>
          <w:lang w:val="en-US" w:eastAsia="zh-CN"/>
        </w:rPr>
        <w:t>无异臭、无异味，无酸败、霉变等不良气味</w:t>
      </w:r>
      <w:r>
        <w:rPr>
          <w:rFonts w:hint="eastAsia"/>
          <w:lang w:val="en-US" w:eastAsia="zh-CN"/>
        </w:rPr>
        <w:t>。</w:t>
      </w:r>
    </w:p>
    <w:p w14:paraId="37F56035">
      <w:pPr>
        <w:pStyle w:val="67"/>
        <w:bidi w:val="0"/>
      </w:pPr>
      <w:r>
        <w:rPr>
          <w:rFonts w:hint="eastAsia"/>
          <w:lang w:eastAsia="zh-CN"/>
        </w:rPr>
        <w:t>水分</w:t>
      </w:r>
    </w:p>
    <w:p w14:paraId="6D87B35B">
      <w:pPr>
        <w:pStyle w:val="58"/>
        <w:bidi w:val="0"/>
        <w:rPr>
          <w:rFonts w:hint="eastAsia" w:eastAsia="宋体"/>
          <w:lang w:val="en-US" w:eastAsia="zh-CN"/>
        </w:rPr>
      </w:pPr>
      <w:r>
        <w:t>除另有规定外，水丸的水分含量不得</w:t>
      </w:r>
      <w:r>
        <w:rPr>
          <w:rFonts w:hint="eastAsia"/>
          <w:lang w:eastAsia="zh-CN"/>
        </w:rPr>
        <w:t>超</w:t>
      </w:r>
      <w:r>
        <w:t>过9.0%</w:t>
      </w:r>
      <w:r>
        <w:rPr>
          <w:rFonts w:hint="eastAsia"/>
          <w:lang w:val="en-US" w:eastAsia="zh-CN"/>
        </w:rPr>
        <w:t>.</w:t>
      </w:r>
    </w:p>
    <w:p w14:paraId="1FB896E8">
      <w:pPr>
        <w:pStyle w:val="67"/>
        <w:bidi w:val="0"/>
        <w:rPr>
          <w:rFonts w:hint="eastAsia"/>
          <w:lang w:eastAsia="zh-CN"/>
        </w:rPr>
      </w:pPr>
      <w:bookmarkStart w:id="54" w:name="heading_18"/>
      <w:r>
        <w:rPr>
          <w:rFonts w:hint="eastAsia"/>
          <w:lang w:eastAsia="zh-CN"/>
        </w:rPr>
        <w:t>重量差异</w:t>
      </w:r>
      <w:bookmarkEnd w:id="54"/>
    </w:p>
    <w:p w14:paraId="4F7237AB">
      <w:pPr>
        <w:pStyle w:val="166"/>
        <w:bidi w:val="0"/>
      </w:pPr>
      <w:r>
        <w:rPr>
          <w:rFonts w:hint="eastAsia"/>
        </w:rPr>
        <w:t>以10丸为1份（丸重1.5g及1.5g以上的以1丸为1份），取供试品10份，分别称定重量，与每份标示重量（或平均重量）相比较</w:t>
      </w:r>
      <w:r>
        <w:rPr>
          <w:rFonts w:hint="eastAsia"/>
          <w:lang w:eastAsia="zh-CN"/>
        </w:rPr>
        <w:t>（见表</w:t>
      </w:r>
      <w:r>
        <w:rPr>
          <w:rFonts w:hint="eastAsia"/>
          <w:lang w:val="en-US" w:eastAsia="zh-CN"/>
        </w:rPr>
        <w:t>1</w:t>
      </w:r>
      <w:r>
        <w:rPr>
          <w:rFonts w:hint="eastAsia"/>
          <w:lang w:eastAsia="zh-CN"/>
        </w:rPr>
        <w:t>）</w:t>
      </w:r>
      <w:r>
        <w:rPr>
          <w:rFonts w:hint="eastAsia"/>
        </w:rPr>
        <w:t>，应符合以下规定：超出重量差异限度的不得多于2份，且不得有1份超出限度1倍</w:t>
      </w:r>
      <w:r>
        <w:t>。</w:t>
      </w:r>
    </w:p>
    <w:p w14:paraId="21CBCB09">
      <w:pPr>
        <w:pStyle w:val="166"/>
        <w:numPr>
          <w:numId w:val="0"/>
        </w:numPr>
        <w:bidi w:val="0"/>
        <w:ind w:leftChars="0"/>
        <w:jc w:val="center"/>
        <w:rPr>
          <w:rFonts w:hint="eastAsia" w:eastAsia="宋体"/>
          <w:vertAlign w:val="baseline"/>
          <w:lang w:val="en-US" w:eastAsia="zh-CN"/>
        </w:rPr>
      </w:pPr>
      <w:r>
        <w:rPr>
          <w:rFonts w:hint="eastAsia" w:ascii="黑体" w:hAnsi="黑体" w:eastAsia="黑体" w:cs="黑体"/>
          <w:sz w:val="21"/>
          <w:szCs w:val="21"/>
          <w:lang w:val="en-US" w:eastAsia="zh-CN"/>
        </w:rPr>
        <w:t>表1 水丸重量差异限度</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842"/>
        <w:gridCol w:w="4843"/>
      </w:tblGrid>
      <w:tr w14:paraId="30B9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842" w:type="dxa"/>
            <w:vAlign w:val="center"/>
          </w:tcPr>
          <w:p w14:paraId="54881C9A">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标示重量或平均重量</w:t>
            </w:r>
          </w:p>
        </w:tc>
        <w:tc>
          <w:tcPr>
            <w:tcW w:w="4843" w:type="dxa"/>
            <w:vAlign w:val="center"/>
          </w:tcPr>
          <w:p w14:paraId="6F5485F0">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重量差异限度</w:t>
            </w:r>
          </w:p>
        </w:tc>
      </w:tr>
      <w:tr w14:paraId="4659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842" w:type="dxa"/>
            <w:vAlign w:val="center"/>
          </w:tcPr>
          <w:p w14:paraId="6D159023">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0.05g及0.05g以下</w:t>
            </w:r>
          </w:p>
        </w:tc>
        <w:tc>
          <w:tcPr>
            <w:tcW w:w="4843" w:type="dxa"/>
            <w:vAlign w:val="center"/>
          </w:tcPr>
          <w:p w14:paraId="75DF68CC">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r>
      <w:tr w14:paraId="4F24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842" w:type="dxa"/>
            <w:vAlign w:val="center"/>
          </w:tcPr>
          <w:p w14:paraId="30216D36">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0.05g以上至0.1g</w:t>
            </w:r>
          </w:p>
        </w:tc>
        <w:tc>
          <w:tcPr>
            <w:tcW w:w="4843" w:type="dxa"/>
            <w:vAlign w:val="center"/>
          </w:tcPr>
          <w:p w14:paraId="4529D1AF">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r>
      <w:tr w14:paraId="0100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842" w:type="dxa"/>
            <w:vAlign w:val="center"/>
          </w:tcPr>
          <w:p w14:paraId="20D2805F">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0.1g以上至0.3g</w:t>
            </w:r>
          </w:p>
        </w:tc>
        <w:tc>
          <w:tcPr>
            <w:tcW w:w="4843" w:type="dxa"/>
            <w:vAlign w:val="center"/>
          </w:tcPr>
          <w:p w14:paraId="38220A58">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r>
      <w:tr w14:paraId="258E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842" w:type="dxa"/>
            <w:vAlign w:val="center"/>
          </w:tcPr>
          <w:p w14:paraId="5ADF63B6">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0.3g以上至1.5g</w:t>
            </w:r>
          </w:p>
        </w:tc>
        <w:tc>
          <w:tcPr>
            <w:tcW w:w="4843" w:type="dxa"/>
            <w:vAlign w:val="center"/>
          </w:tcPr>
          <w:p w14:paraId="7B0209E6">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r>
      <w:tr w14:paraId="3579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842" w:type="dxa"/>
            <w:vAlign w:val="center"/>
          </w:tcPr>
          <w:p w14:paraId="3F329C35">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1.5g以上至3g</w:t>
            </w:r>
          </w:p>
        </w:tc>
        <w:tc>
          <w:tcPr>
            <w:tcW w:w="4843" w:type="dxa"/>
            <w:vAlign w:val="center"/>
          </w:tcPr>
          <w:p w14:paraId="46820551">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r>
      <w:tr w14:paraId="74EA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842" w:type="dxa"/>
            <w:vAlign w:val="center"/>
          </w:tcPr>
          <w:p w14:paraId="7DBBAA4D">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3g以上至6g</w:t>
            </w:r>
          </w:p>
        </w:tc>
        <w:tc>
          <w:tcPr>
            <w:tcW w:w="4843" w:type="dxa"/>
            <w:vAlign w:val="center"/>
          </w:tcPr>
          <w:p w14:paraId="70729700">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r>
      <w:tr w14:paraId="0FFC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842" w:type="dxa"/>
            <w:vAlign w:val="center"/>
          </w:tcPr>
          <w:p w14:paraId="60F91E22">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6g以上至9g</w:t>
            </w:r>
          </w:p>
        </w:tc>
        <w:tc>
          <w:tcPr>
            <w:tcW w:w="4843" w:type="dxa"/>
            <w:vAlign w:val="center"/>
          </w:tcPr>
          <w:p w14:paraId="6201168F">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r>
      <w:tr w14:paraId="4DC8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842" w:type="dxa"/>
            <w:vAlign w:val="center"/>
          </w:tcPr>
          <w:p w14:paraId="661206B6">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9g以上</w:t>
            </w:r>
          </w:p>
        </w:tc>
        <w:tc>
          <w:tcPr>
            <w:tcW w:w="4843" w:type="dxa"/>
            <w:vAlign w:val="center"/>
          </w:tcPr>
          <w:p w14:paraId="108B535D">
            <w:pPr>
              <w:pStyle w:val="166"/>
              <w:numPr>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r>
    </w:tbl>
    <w:p w14:paraId="6FD656F8">
      <w:pPr>
        <w:pStyle w:val="166"/>
        <w:numPr>
          <w:numId w:val="0"/>
        </w:numPr>
        <w:bidi w:val="0"/>
        <w:ind w:leftChars="0"/>
        <w:rPr>
          <w:rFonts w:hint="eastAsia" w:eastAsia="宋体"/>
          <w:lang w:val="en-US" w:eastAsia="zh-CN"/>
        </w:rPr>
      </w:pPr>
    </w:p>
    <w:p w14:paraId="387898EA">
      <w:pPr>
        <w:pStyle w:val="166"/>
        <w:bidi w:val="0"/>
      </w:pPr>
      <w:r>
        <w:t>包衣水丸应在包衣后检查重量差异，符合上述规定。</w:t>
      </w:r>
    </w:p>
    <w:p w14:paraId="7D1A71D5">
      <w:pPr>
        <w:pStyle w:val="67"/>
        <w:bidi w:val="0"/>
        <w:rPr>
          <w:rFonts w:hint="eastAsia"/>
          <w:lang w:eastAsia="zh-CN"/>
        </w:rPr>
      </w:pPr>
      <w:bookmarkStart w:id="55" w:name="heading_19"/>
      <w:r>
        <w:rPr>
          <w:rFonts w:hint="eastAsia"/>
          <w:lang w:eastAsia="zh-CN"/>
        </w:rPr>
        <w:t>装量差异</w:t>
      </w:r>
      <w:bookmarkEnd w:id="55"/>
    </w:p>
    <w:p w14:paraId="5A7604E0">
      <w:pPr>
        <w:pStyle w:val="166"/>
        <w:bidi w:val="0"/>
        <w:rPr>
          <w:rFonts w:hint="eastAsia"/>
        </w:rPr>
      </w:pPr>
      <w:r>
        <w:rPr>
          <w:rFonts w:hint="eastAsia"/>
        </w:rPr>
        <w:t>单剂量包装的水丸，取供试品10袋（瓶），分别称定每袋（瓶）内容物的重量，与标示装量相比较</w:t>
      </w:r>
      <w:r>
        <w:rPr>
          <w:rFonts w:hint="eastAsia"/>
          <w:lang w:eastAsia="zh-CN"/>
        </w:rPr>
        <w:t>（见表</w:t>
      </w:r>
      <w:r>
        <w:rPr>
          <w:rFonts w:hint="eastAsia"/>
          <w:lang w:val="en-US" w:eastAsia="zh-CN"/>
        </w:rPr>
        <w:t>2</w:t>
      </w:r>
      <w:r>
        <w:rPr>
          <w:rFonts w:hint="eastAsia"/>
          <w:lang w:eastAsia="zh-CN"/>
        </w:rPr>
        <w:t>）</w:t>
      </w:r>
      <w:r>
        <w:rPr>
          <w:rFonts w:hint="eastAsia"/>
        </w:rPr>
        <w:t>，超出装量差异限度（±5%）的不得多于2袋（瓶），且不得有1袋（瓶）超出限度1倍。</w:t>
      </w:r>
    </w:p>
    <w:p w14:paraId="42498792">
      <w:pPr>
        <w:pStyle w:val="58"/>
        <w:bidi w:val="0"/>
        <w:jc w:val="center"/>
      </w:pPr>
      <w:r>
        <w:rPr>
          <w:rFonts w:hint="eastAsia" w:ascii="黑体" w:hAnsi="黑体" w:eastAsia="黑体" w:cs="黑体"/>
          <w:sz w:val="21"/>
          <w:szCs w:val="21"/>
          <w:lang w:val="en-US" w:eastAsia="zh-CN"/>
        </w:rPr>
        <w:t>表2 水丸装量差异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2"/>
        <w:gridCol w:w="4843"/>
      </w:tblGrid>
      <w:tr w14:paraId="0F24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2" w:type="dxa"/>
            <w:vAlign w:val="center"/>
          </w:tcPr>
          <w:p w14:paraId="12533FFC">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标示</w:t>
            </w:r>
            <w:r>
              <w:rPr>
                <w:rFonts w:hint="eastAsia" w:hAnsi="宋体" w:cs="宋体"/>
                <w:sz w:val="18"/>
                <w:szCs w:val="18"/>
                <w:vertAlign w:val="baseline"/>
                <w:lang w:val="en-US" w:eastAsia="zh-CN"/>
              </w:rPr>
              <w:t>装量</w:t>
            </w:r>
          </w:p>
        </w:tc>
        <w:tc>
          <w:tcPr>
            <w:tcW w:w="4843" w:type="dxa"/>
            <w:vAlign w:val="center"/>
          </w:tcPr>
          <w:p w14:paraId="7382B668">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重量差异限度</w:t>
            </w:r>
          </w:p>
        </w:tc>
      </w:tr>
      <w:tr w14:paraId="7A21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2" w:type="dxa"/>
            <w:vAlign w:val="center"/>
          </w:tcPr>
          <w:p w14:paraId="66F331FC">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0.5g及0.5g以下</w:t>
            </w:r>
          </w:p>
        </w:tc>
        <w:tc>
          <w:tcPr>
            <w:tcW w:w="4843" w:type="dxa"/>
            <w:vAlign w:val="center"/>
          </w:tcPr>
          <w:p w14:paraId="337DDB1C">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±12%</w:t>
            </w:r>
          </w:p>
        </w:tc>
      </w:tr>
      <w:tr w14:paraId="5CB9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2" w:type="dxa"/>
            <w:vAlign w:val="center"/>
          </w:tcPr>
          <w:p w14:paraId="5CA0C8B6">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0.5g以上至0.1g</w:t>
            </w:r>
          </w:p>
        </w:tc>
        <w:tc>
          <w:tcPr>
            <w:tcW w:w="4843" w:type="dxa"/>
            <w:vAlign w:val="center"/>
          </w:tcPr>
          <w:p w14:paraId="164A040C">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w:t>
            </w:r>
          </w:p>
        </w:tc>
      </w:tr>
      <w:tr w14:paraId="683A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2" w:type="dxa"/>
            <w:vAlign w:val="center"/>
          </w:tcPr>
          <w:p w14:paraId="08B8EA40">
            <w:pPr>
              <w:pStyle w:val="166"/>
              <w:numPr>
                <w:ilvl w:val="4"/>
                <w:numId w:val="0"/>
              </w:numPr>
              <w:bidi w:val="0"/>
              <w:jc w:val="center"/>
              <w:rPr>
                <w:rFonts w:hint="default"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1g以上至</w:t>
            </w:r>
            <w:r>
              <w:rPr>
                <w:rFonts w:hint="eastAsia" w:hAnsi="宋体" w:cs="宋体"/>
                <w:sz w:val="18"/>
                <w:szCs w:val="18"/>
                <w:vertAlign w:val="baseline"/>
                <w:lang w:val="en-US" w:eastAsia="zh-CN"/>
              </w:rPr>
              <w:t>2g</w:t>
            </w:r>
          </w:p>
        </w:tc>
        <w:tc>
          <w:tcPr>
            <w:tcW w:w="4843" w:type="dxa"/>
            <w:vAlign w:val="center"/>
          </w:tcPr>
          <w:p w14:paraId="3DC7C9A1">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r>
      <w:tr w14:paraId="6932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2" w:type="dxa"/>
            <w:vAlign w:val="center"/>
          </w:tcPr>
          <w:p w14:paraId="2D8C8F11">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hAnsi="宋体" w:cs="宋体"/>
                <w:sz w:val="18"/>
                <w:szCs w:val="18"/>
                <w:vertAlign w:val="baseline"/>
                <w:lang w:val="en-US" w:eastAsia="zh-CN"/>
              </w:rPr>
              <w:t>2</w:t>
            </w:r>
            <w:r>
              <w:rPr>
                <w:rFonts w:hint="eastAsia" w:ascii="宋体" w:hAnsi="宋体" w:eastAsia="宋体" w:cs="宋体"/>
                <w:sz w:val="18"/>
                <w:szCs w:val="18"/>
                <w:vertAlign w:val="baseline"/>
                <w:lang w:val="en-US" w:eastAsia="zh-CN"/>
              </w:rPr>
              <w:t>g以上至</w:t>
            </w:r>
            <w:r>
              <w:rPr>
                <w:rFonts w:hint="eastAsia" w:hAnsi="宋体" w:cs="宋体"/>
                <w:sz w:val="18"/>
                <w:szCs w:val="18"/>
                <w:vertAlign w:val="baseline"/>
                <w:lang w:val="en-US" w:eastAsia="zh-CN"/>
              </w:rPr>
              <w:t>3</w:t>
            </w:r>
            <w:r>
              <w:rPr>
                <w:rFonts w:hint="eastAsia" w:ascii="宋体" w:hAnsi="宋体" w:eastAsia="宋体" w:cs="宋体"/>
                <w:sz w:val="18"/>
                <w:szCs w:val="18"/>
                <w:vertAlign w:val="baseline"/>
                <w:lang w:val="en-US" w:eastAsia="zh-CN"/>
              </w:rPr>
              <w:t>g</w:t>
            </w:r>
          </w:p>
        </w:tc>
        <w:tc>
          <w:tcPr>
            <w:tcW w:w="4843" w:type="dxa"/>
            <w:vAlign w:val="center"/>
          </w:tcPr>
          <w:p w14:paraId="2AE547E5">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r>
              <w:rPr>
                <w:rFonts w:hint="eastAsia" w:hAnsi="宋体" w:cs="宋体"/>
                <w:sz w:val="18"/>
                <w:szCs w:val="18"/>
                <w:vertAlign w:val="baseline"/>
                <w:lang w:val="en-US" w:eastAsia="zh-CN"/>
              </w:rPr>
              <w:t>8</w:t>
            </w:r>
            <w:r>
              <w:rPr>
                <w:rFonts w:hint="eastAsia" w:ascii="宋体" w:hAnsi="宋体" w:eastAsia="宋体" w:cs="宋体"/>
                <w:sz w:val="18"/>
                <w:szCs w:val="18"/>
                <w:vertAlign w:val="baseline"/>
                <w:lang w:val="en-US" w:eastAsia="zh-CN"/>
              </w:rPr>
              <w:t>%</w:t>
            </w:r>
          </w:p>
        </w:tc>
      </w:tr>
      <w:tr w14:paraId="543C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2" w:type="dxa"/>
            <w:vAlign w:val="center"/>
          </w:tcPr>
          <w:p w14:paraId="77F126AD">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hAnsi="宋体" w:cs="宋体"/>
                <w:sz w:val="18"/>
                <w:szCs w:val="18"/>
                <w:vertAlign w:val="baseline"/>
                <w:lang w:val="en-US" w:eastAsia="zh-CN"/>
              </w:rPr>
              <w:t>3</w:t>
            </w:r>
            <w:r>
              <w:rPr>
                <w:rFonts w:hint="eastAsia" w:ascii="宋体" w:hAnsi="宋体" w:eastAsia="宋体" w:cs="宋体"/>
                <w:sz w:val="18"/>
                <w:szCs w:val="18"/>
                <w:vertAlign w:val="baseline"/>
                <w:lang w:val="en-US" w:eastAsia="zh-CN"/>
              </w:rPr>
              <w:t>g以上至</w:t>
            </w:r>
            <w:r>
              <w:rPr>
                <w:rFonts w:hint="eastAsia" w:hAnsi="宋体" w:cs="宋体"/>
                <w:sz w:val="18"/>
                <w:szCs w:val="18"/>
                <w:vertAlign w:val="baseline"/>
                <w:lang w:val="en-US" w:eastAsia="zh-CN"/>
              </w:rPr>
              <w:t>6</w:t>
            </w:r>
            <w:r>
              <w:rPr>
                <w:rFonts w:hint="eastAsia" w:ascii="宋体" w:hAnsi="宋体" w:eastAsia="宋体" w:cs="宋体"/>
                <w:sz w:val="18"/>
                <w:szCs w:val="18"/>
                <w:vertAlign w:val="baseline"/>
                <w:lang w:val="en-US" w:eastAsia="zh-CN"/>
              </w:rPr>
              <w:t>g</w:t>
            </w:r>
          </w:p>
        </w:tc>
        <w:tc>
          <w:tcPr>
            <w:tcW w:w="4843" w:type="dxa"/>
            <w:vAlign w:val="center"/>
          </w:tcPr>
          <w:p w14:paraId="17A05C39">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r>
              <w:rPr>
                <w:rFonts w:hint="eastAsia" w:hAnsi="宋体" w:cs="宋体"/>
                <w:sz w:val="18"/>
                <w:szCs w:val="18"/>
                <w:vertAlign w:val="baseline"/>
                <w:lang w:val="en-US" w:eastAsia="zh-CN"/>
              </w:rPr>
              <w:t>6</w:t>
            </w:r>
            <w:r>
              <w:rPr>
                <w:rFonts w:hint="eastAsia" w:ascii="宋体" w:hAnsi="宋体" w:eastAsia="宋体" w:cs="宋体"/>
                <w:sz w:val="18"/>
                <w:szCs w:val="18"/>
                <w:vertAlign w:val="baseline"/>
                <w:lang w:val="en-US" w:eastAsia="zh-CN"/>
              </w:rPr>
              <w:t>%</w:t>
            </w:r>
          </w:p>
        </w:tc>
      </w:tr>
      <w:tr w14:paraId="1A2B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2" w:type="dxa"/>
            <w:vAlign w:val="center"/>
          </w:tcPr>
          <w:p w14:paraId="63A2A2EF">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hAnsi="宋体" w:cs="宋体"/>
                <w:sz w:val="18"/>
                <w:szCs w:val="18"/>
                <w:vertAlign w:val="baseline"/>
                <w:lang w:val="en-US" w:eastAsia="zh-CN"/>
              </w:rPr>
              <w:t>6</w:t>
            </w:r>
            <w:r>
              <w:rPr>
                <w:rFonts w:hint="eastAsia" w:ascii="宋体" w:hAnsi="宋体" w:eastAsia="宋体" w:cs="宋体"/>
                <w:sz w:val="18"/>
                <w:szCs w:val="18"/>
                <w:vertAlign w:val="baseline"/>
                <w:lang w:val="en-US" w:eastAsia="zh-CN"/>
              </w:rPr>
              <w:t>g以上至</w:t>
            </w:r>
            <w:r>
              <w:rPr>
                <w:rFonts w:hint="eastAsia" w:hAnsi="宋体" w:cs="宋体"/>
                <w:sz w:val="18"/>
                <w:szCs w:val="18"/>
                <w:vertAlign w:val="baseline"/>
                <w:lang w:val="en-US" w:eastAsia="zh-CN"/>
              </w:rPr>
              <w:t>9</w:t>
            </w:r>
            <w:r>
              <w:rPr>
                <w:rFonts w:hint="eastAsia" w:ascii="宋体" w:hAnsi="宋体" w:eastAsia="宋体" w:cs="宋体"/>
                <w:sz w:val="18"/>
                <w:szCs w:val="18"/>
                <w:vertAlign w:val="baseline"/>
                <w:lang w:val="en-US" w:eastAsia="zh-CN"/>
              </w:rPr>
              <w:t>g</w:t>
            </w:r>
          </w:p>
        </w:tc>
        <w:tc>
          <w:tcPr>
            <w:tcW w:w="4843" w:type="dxa"/>
            <w:vAlign w:val="center"/>
          </w:tcPr>
          <w:p w14:paraId="2EC995C8">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r>
              <w:rPr>
                <w:rFonts w:hint="eastAsia" w:hAnsi="宋体" w:cs="宋体"/>
                <w:sz w:val="18"/>
                <w:szCs w:val="18"/>
                <w:vertAlign w:val="baseline"/>
                <w:lang w:val="en-US" w:eastAsia="zh-CN"/>
              </w:rPr>
              <w:t>5</w:t>
            </w:r>
            <w:r>
              <w:rPr>
                <w:rFonts w:hint="eastAsia" w:ascii="宋体" w:hAnsi="宋体" w:eastAsia="宋体" w:cs="宋体"/>
                <w:sz w:val="18"/>
                <w:szCs w:val="18"/>
                <w:vertAlign w:val="baseline"/>
                <w:lang w:val="en-US" w:eastAsia="zh-CN"/>
              </w:rPr>
              <w:t>%</w:t>
            </w:r>
          </w:p>
        </w:tc>
      </w:tr>
      <w:tr w14:paraId="73219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2" w:type="dxa"/>
            <w:vAlign w:val="center"/>
          </w:tcPr>
          <w:p w14:paraId="2286E61C">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hAnsi="宋体" w:cs="宋体"/>
                <w:sz w:val="18"/>
                <w:szCs w:val="18"/>
                <w:vertAlign w:val="baseline"/>
                <w:lang w:val="en-US" w:eastAsia="zh-CN"/>
              </w:rPr>
              <w:t>9</w:t>
            </w:r>
            <w:r>
              <w:rPr>
                <w:rFonts w:hint="eastAsia" w:ascii="宋体" w:hAnsi="宋体" w:eastAsia="宋体" w:cs="宋体"/>
                <w:sz w:val="18"/>
                <w:szCs w:val="18"/>
                <w:vertAlign w:val="baseline"/>
                <w:lang w:val="en-US" w:eastAsia="zh-CN"/>
              </w:rPr>
              <w:t>g以上</w:t>
            </w:r>
          </w:p>
        </w:tc>
        <w:tc>
          <w:tcPr>
            <w:tcW w:w="4843" w:type="dxa"/>
            <w:vAlign w:val="center"/>
          </w:tcPr>
          <w:p w14:paraId="209394B8">
            <w:pPr>
              <w:pStyle w:val="166"/>
              <w:numPr>
                <w:ilvl w:val="4"/>
                <w:numId w:val="0"/>
              </w:numPr>
              <w:bidi w:val="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r>
              <w:rPr>
                <w:rFonts w:hint="eastAsia" w:hAnsi="宋体" w:cs="宋体"/>
                <w:sz w:val="18"/>
                <w:szCs w:val="18"/>
                <w:vertAlign w:val="baseline"/>
                <w:lang w:val="en-US" w:eastAsia="zh-CN"/>
              </w:rPr>
              <w:t>4</w:t>
            </w:r>
            <w:r>
              <w:rPr>
                <w:rFonts w:hint="eastAsia" w:ascii="宋体" w:hAnsi="宋体" w:eastAsia="宋体" w:cs="宋体"/>
                <w:sz w:val="18"/>
                <w:szCs w:val="18"/>
                <w:vertAlign w:val="baseline"/>
                <w:lang w:val="en-US" w:eastAsia="zh-CN"/>
              </w:rPr>
              <w:t>%</w:t>
            </w:r>
          </w:p>
        </w:tc>
      </w:tr>
    </w:tbl>
    <w:p w14:paraId="2C74C3DF">
      <w:pPr>
        <w:pStyle w:val="166"/>
        <w:bidi w:val="0"/>
        <w:rPr>
          <w:rFonts w:hint="eastAsia"/>
          <w:lang w:eastAsia="zh-CN"/>
        </w:rPr>
      </w:pPr>
      <w:r>
        <w:rPr>
          <w:rFonts w:hint="eastAsia"/>
          <w:lang w:eastAsia="zh-CN"/>
        </w:rPr>
        <w:t>多剂量包装丸剂，不检查装量。</w:t>
      </w:r>
    </w:p>
    <w:p w14:paraId="3901CFAD">
      <w:pPr>
        <w:pStyle w:val="67"/>
        <w:bidi w:val="0"/>
        <w:rPr>
          <w:rFonts w:hint="eastAsia"/>
          <w:lang w:eastAsia="zh-CN"/>
        </w:rPr>
      </w:pPr>
      <w:bookmarkStart w:id="56" w:name="heading_20"/>
      <w:r>
        <w:rPr>
          <w:rFonts w:hint="eastAsia"/>
          <w:lang w:eastAsia="zh-CN"/>
        </w:rPr>
        <w:t>溶散时限</w:t>
      </w:r>
      <w:bookmarkEnd w:id="56"/>
    </w:p>
    <w:p w14:paraId="4BED4A99">
      <w:pPr>
        <w:pStyle w:val="58"/>
        <w:bidi w:val="0"/>
      </w:pPr>
      <w:r>
        <w:t>除另有规定外，取供试品6丸，选择适当孔径筛网的吊篮（丸剂直径在2.5mm以下的用孔径约0.42mm的筛网；2.5～3.5mm之间的用孔径约1.0mm的筛网；3.5mm以上的用孔径约2.0mm的筛网），应在1小时内全部溶散并通过筛网。如有细小颗粒状物未通过筛网，但已软化且无硬芯者，可按符合规定论。</w:t>
      </w:r>
    </w:p>
    <w:p w14:paraId="64011A69">
      <w:pPr>
        <w:pStyle w:val="67"/>
        <w:bidi w:val="0"/>
        <w:rPr>
          <w:rFonts w:hint="eastAsia"/>
          <w:lang w:eastAsia="zh-CN"/>
        </w:rPr>
      </w:pPr>
      <w:bookmarkStart w:id="57" w:name="heading_21"/>
      <w:r>
        <w:rPr>
          <w:rFonts w:hint="eastAsia"/>
          <w:lang w:eastAsia="zh-CN"/>
        </w:rPr>
        <w:t>溶出度</w:t>
      </w:r>
      <w:bookmarkEnd w:id="57"/>
    </w:p>
    <w:p w14:paraId="30805B48">
      <w:pPr>
        <w:pStyle w:val="166"/>
        <w:bidi w:val="0"/>
      </w:pPr>
      <w:r>
        <w:t>除另有规定外，含有有效成分明确的水丸，应进行溶出度检查。溶出度试验应符合中华人民共和国药典2025年版相关规定。</w:t>
      </w:r>
    </w:p>
    <w:p w14:paraId="47756571">
      <w:pPr>
        <w:pStyle w:val="166"/>
        <w:bidi w:val="0"/>
      </w:pPr>
      <w:r>
        <w:t>采用桨法（75rpm），以水或适宜pH的缓冲液为溶出介质，在15min、30min、60min时间点取样，测定累积溶出百分比。60min时的累积溶出百分比不得低于70%，且各时间点的溶出速率偏差不得超过±5%，溶出均匀性变异系数CV≤6%。</w:t>
      </w:r>
    </w:p>
    <w:p w14:paraId="6B164C35">
      <w:pPr>
        <w:pStyle w:val="67"/>
        <w:bidi w:val="0"/>
        <w:rPr>
          <w:rFonts w:hint="eastAsia"/>
          <w:lang w:eastAsia="zh-CN"/>
        </w:rPr>
      </w:pPr>
      <w:bookmarkStart w:id="58" w:name="heading_22"/>
      <w:r>
        <w:rPr>
          <w:rFonts w:hint="eastAsia"/>
          <w:lang w:eastAsia="zh-CN"/>
        </w:rPr>
        <w:t>微生物限度</w:t>
      </w:r>
      <w:bookmarkEnd w:id="58"/>
    </w:p>
    <w:p w14:paraId="63C8CB15">
      <w:pPr>
        <w:pStyle w:val="58"/>
        <w:bidi w:val="0"/>
      </w:pPr>
      <w:r>
        <w:t>水丸的微生物限度应符合中华人民共和国药典2025年版通则1106非无菌产品微生物限度标准的规定，具体要求如下：</w:t>
      </w:r>
    </w:p>
    <w:p w14:paraId="06355CE2">
      <w:pPr>
        <w:pStyle w:val="176"/>
        <w:bidi w:val="0"/>
      </w:pPr>
      <w:r>
        <w:t>不含药材原粉的水丸：需氧菌总数不得过10³ cfu/g，霉菌和酵母菌总数不得过10² cfu/g，不得检出大肠埃希菌（1g）；含脏器提取物的制剂还不得检出沙门菌（10g）。</w:t>
      </w:r>
    </w:p>
    <w:p w14:paraId="7D8C6A43">
      <w:pPr>
        <w:pStyle w:val="176"/>
        <w:bidi w:val="0"/>
      </w:pPr>
      <w:r>
        <w:t>含药材原粉但不含豆豉、神曲等发酵原粉的水丸：需氧菌总数不得过3×10⁴ cfu/g，霉菌和酵母菌总数不得过10² cfu/g，不得检出大肠埃希菌（1g）和沙门菌（10g），耐胆盐革兰阴性菌应小于10² cfu（1g）。</w:t>
      </w:r>
    </w:p>
    <w:p w14:paraId="3CE21E75">
      <w:pPr>
        <w:pStyle w:val="176"/>
        <w:bidi w:val="0"/>
      </w:pPr>
      <w:r>
        <w:t>含药材原粉且含豆豉、神曲等发酵原粉的水丸：需氧菌总数不得过10⁵ cfu/g，霉菌和酵母菌总数不得过5×10² cfu/g，不得检出大肠埃希菌（1g）和沙门菌（10g），耐胆盐革兰阴性菌应小于10² cfu（1g）。</w:t>
      </w:r>
    </w:p>
    <w:p w14:paraId="5311B76C">
      <w:pPr>
        <w:pStyle w:val="176"/>
        <w:bidi w:val="0"/>
      </w:pPr>
      <w:r>
        <w:t>霉变、长螨者以不合格论。</w:t>
      </w:r>
    </w:p>
    <w:p w14:paraId="6B899CC5">
      <w:pPr>
        <w:pStyle w:val="67"/>
        <w:bidi w:val="0"/>
        <w:rPr>
          <w:rFonts w:hint="eastAsia"/>
          <w:lang w:eastAsia="zh-CN"/>
        </w:rPr>
      </w:pPr>
      <w:bookmarkStart w:id="59" w:name="heading_23"/>
      <w:r>
        <w:rPr>
          <w:rFonts w:hint="eastAsia"/>
          <w:lang w:eastAsia="zh-CN"/>
        </w:rPr>
        <w:t>有效成分含量</w:t>
      </w:r>
      <w:bookmarkEnd w:id="59"/>
    </w:p>
    <w:p w14:paraId="733F0561">
      <w:pPr>
        <w:pStyle w:val="166"/>
        <w:bidi w:val="0"/>
      </w:pPr>
      <w:r>
        <w:t>应建立与水丸疗效相关的有效成分含量测定方法，测定方法应符合中华人民共和国药典2025年版一部相关规定或经验证的方法。</w:t>
      </w:r>
    </w:p>
    <w:p w14:paraId="7EFC2D83">
      <w:pPr>
        <w:pStyle w:val="166"/>
        <w:bidi w:val="0"/>
        <w:rPr>
          <w:rFonts w:hint="eastAsia" w:ascii="Arial" w:hAnsi="Arial" w:eastAsia="等线" w:cs="Arial"/>
          <w:sz w:val="22"/>
          <w:lang w:val="en-US" w:eastAsia="zh-CN"/>
        </w:rPr>
      </w:pPr>
      <w:r>
        <w:t>有效成分的含量应符合品种规定的限度要求，一般应为标示量的</w:t>
      </w:r>
      <w:r>
        <w:rPr>
          <w:rFonts w:hint="eastAsia"/>
          <w:lang w:eastAsia="zh-CN"/>
        </w:rPr>
        <w:t>90.0%—110.0%</w:t>
      </w:r>
      <w:r>
        <w:t>。对于多成分复方水丸，应</w:t>
      </w:r>
      <w:r>
        <w:rPr>
          <w:rFonts w:hint="eastAsia"/>
          <w:lang w:eastAsia="zh-CN"/>
        </w:rPr>
        <w:t>至少测定2种</w:t>
      </w:r>
      <w:r>
        <w:t>主要有效成分的含量。</w:t>
      </w:r>
    </w:p>
    <w:p w14:paraId="2BAA9A68">
      <w:pPr>
        <w:pStyle w:val="107"/>
        <w:bidi w:val="0"/>
        <w:ind w:left="0" w:leftChars="0" w:firstLine="0" w:firstLineChars="0"/>
      </w:pPr>
      <w:bookmarkStart w:id="60" w:name="_Toc1422"/>
      <w:r>
        <w:rPr>
          <w:rFonts w:hint="eastAsia"/>
          <w:lang w:val="en-US" w:eastAsia="zh-CN"/>
        </w:rPr>
        <w:t>鉴别</w:t>
      </w:r>
      <w:bookmarkEnd w:id="60"/>
    </w:p>
    <w:p w14:paraId="7FACDF0C">
      <w:pPr>
        <w:pStyle w:val="67"/>
        <w:bidi w:val="0"/>
        <w:ind w:left="0" w:leftChars="0" w:firstLine="0" w:firstLineChars="0"/>
        <w:rPr>
          <w:lang w:val="en-US" w:eastAsia="zh-CN"/>
        </w:rPr>
      </w:pPr>
      <w:r>
        <w:rPr>
          <w:lang w:val="en-US" w:eastAsia="zh-CN"/>
        </w:rPr>
        <w:t xml:space="preserve"> 显微鉴别</w:t>
      </w:r>
    </w:p>
    <w:p w14:paraId="4401E867">
      <w:pPr>
        <w:pStyle w:val="58"/>
        <w:bidi w:val="0"/>
        <w:rPr>
          <w:lang w:val="en-US" w:eastAsia="zh-CN"/>
        </w:rPr>
      </w:pPr>
      <w:r>
        <w:rPr>
          <w:lang w:val="en-US" w:eastAsia="zh-CN"/>
        </w:rPr>
        <w:t>用于确认处方中主要中药饮片的存在，具体要求如下：</w:t>
      </w:r>
    </w:p>
    <w:p w14:paraId="43F39980">
      <w:pPr>
        <w:pStyle w:val="176"/>
        <w:numPr>
          <w:ilvl w:val="0"/>
          <w:numId w:val="32"/>
        </w:numPr>
        <w:bidi w:val="0"/>
        <w:rPr>
          <w:lang w:val="en-US" w:eastAsia="zh-CN"/>
        </w:rPr>
      </w:pPr>
      <w:r>
        <w:rPr>
          <w:lang w:val="en-US" w:eastAsia="zh-CN"/>
        </w:rPr>
        <w:t>明确处方中2-3味及以上主要中药饮片（优先选择饮片特征明显、无干扰、易鉴别且为处方君药、臣药的品种）作为显微鉴别对象，不得遗漏关键饮片</w:t>
      </w:r>
      <w:r>
        <w:rPr>
          <w:rFonts w:hint="eastAsia"/>
          <w:lang w:val="en-US" w:eastAsia="zh-CN"/>
        </w:rPr>
        <w:t>；</w:t>
      </w:r>
    </w:p>
    <w:p w14:paraId="3EABAFEE">
      <w:pPr>
        <w:pStyle w:val="176"/>
        <w:numPr>
          <w:ilvl w:val="0"/>
          <w:numId w:val="32"/>
        </w:numPr>
        <w:bidi w:val="0"/>
        <w:rPr>
          <w:lang w:val="en-US" w:eastAsia="zh-CN"/>
        </w:rPr>
      </w:pPr>
      <w:r>
        <w:rPr>
          <w:lang w:val="en-US" w:eastAsia="zh-CN"/>
        </w:rPr>
        <w:t>取本品适量，研成细粉，置于载玻片上，</w:t>
      </w:r>
      <w:r>
        <w:rPr>
          <w:rFonts w:hint="eastAsia"/>
          <w:lang w:val="en-US" w:eastAsia="zh-CN"/>
        </w:rPr>
        <w:t>添</w:t>
      </w:r>
      <w:r>
        <w:rPr>
          <w:lang w:val="en-US" w:eastAsia="zh-CN"/>
        </w:rPr>
        <w:t>加试剂（如甘油醋酸试液、水合氯醛试液等，根据饮片显微特征选择），加盖玻片，按《中华人民共和国药典》现行版四部通则2001 显微鉴别法操作，制备临时装片</w:t>
      </w:r>
      <w:r>
        <w:rPr>
          <w:rFonts w:hint="eastAsia"/>
          <w:lang w:val="en-US" w:eastAsia="zh-CN"/>
        </w:rPr>
        <w:t>；</w:t>
      </w:r>
    </w:p>
    <w:p w14:paraId="0C74B78F">
      <w:pPr>
        <w:pStyle w:val="176"/>
        <w:numPr>
          <w:ilvl w:val="0"/>
          <w:numId w:val="32"/>
        </w:numPr>
        <w:bidi w:val="0"/>
        <w:rPr>
          <w:lang w:val="en-US" w:eastAsia="zh-CN"/>
        </w:rPr>
      </w:pPr>
      <w:r>
        <w:rPr>
          <w:lang w:val="en-US" w:eastAsia="zh-CN"/>
        </w:rPr>
        <w:t>明确每味选定饮片的专属显微鉴别特征，描述</w:t>
      </w:r>
      <w:r>
        <w:rPr>
          <w:rFonts w:hint="eastAsia"/>
          <w:lang w:val="en-US" w:eastAsia="zh-CN"/>
        </w:rPr>
        <w:t>应</w:t>
      </w:r>
      <w:r>
        <w:rPr>
          <w:lang w:val="en-US" w:eastAsia="zh-CN"/>
        </w:rPr>
        <w:t>精准具体（如淀粉粒的形状、脐点特征，草酸钙结晶的类型、大小，导管的类型、纹孔特征，石细胞的形态、壁厚及纹孔等），无歧义、可重复观察</w:t>
      </w:r>
      <w:r>
        <w:rPr>
          <w:rFonts w:hint="eastAsia"/>
          <w:lang w:val="en-US" w:eastAsia="zh-CN"/>
        </w:rPr>
        <w:t>；</w:t>
      </w:r>
    </w:p>
    <w:p w14:paraId="4FB90D2F">
      <w:pPr>
        <w:pStyle w:val="176"/>
        <w:numPr>
          <w:ilvl w:val="0"/>
          <w:numId w:val="32"/>
        </w:numPr>
        <w:bidi w:val="0"/>
        <w:rPr>
          <w:lang w:val="en-US" w:eastAsia="zh-CN"/>
        </w:rPr>
      </w:pPr>
      <w:r>
        <w:rPr>
          <w:lang w:val="en-US" w:eastAsia="zh-CN"/>
        </w:rPr>
        <w:t>在显微镜下观察，应能清</w:t>
      </w:r>
      <w:r>
        <w:rPr>
          <w:rFonts w:hint="eastAsia"/>
          <w:lang w:val="en-US" w:eastAsia="zh-CN"/>
        </w:rPr>
        <w:t>晰地</w:t>
      </w:r>
      <w:r>
        <w:rPr>
          <w:lang w:val="en-US" w:eastAsia="zh-CN"/>
        </w:rPr>
        <w:t>看到各选定饮片对应的专属显微特征，特征明显、与对照品（或对照饮片）显微特征一致，无明显干扰杂质影响观察；若观察不到对应特征或特征不明显，判定为显微鉴别不合格</w:t>
      </w:r>
      <w:r>
        <w:rPr>
          <w:rFonts w:hint="eastAsia"/>
          <w:lang w:val="en-US" w:eastAsia="zh-CN"/>
        </w:rPr>
        <w:t>；</w:t>
      </w:r>
    </w:p>
    <w:p w14:paraId="3A675D87">
      <w:pPr>
        <w:pStyle w:val="176"/>
        <w:numPr>
          <w:ilvl w:val="0"/>
          <w:numId w:val="32"/>
        </w:numPr>
        <w:bidi w:val="0"/>
        <w:rPr>
          <w:rFonts w:ascii="宋体" w:hAnsi="宋体" w:eastAsia="宋体" w:cs="宋体"/>
          <w:kern w:val="0"/>
          <w:sz w:val="24"/>
          <w:szCs w:val="24"/>
          <w:lang w:val="en-US" w:eastAsia="zh-CN" w:bidi="ar"/>
        </w:rPr>
      </w:pPr>
      <w:r>
        <w:rPr>
          <w:lang w:val="en-US" w:eastAsia="zh-CN"/>
        </w:rPr>
        <w:t>所用对照饮片应符合《中华人民共和国药典》现行版规定，试剂应洁净、无杂质。</w:t>
      </w:r>
    </w:p>
    <w:p w14:paraId="013E0390">
      <w:pPr>
        <w:pStyle w:val="67"/>
        <w:bidi w:val="0"/>
        <w:ind w:left="0" w:leftChars="0" w:firstLine="0" w:firstLineChars="0"/>
        <w:rPr>
          <w:lang w:val="en-US" w:eastAsia="zh-CN"/>
        </w:rPr>
      </w:pPr>
      <w:r>
        <w:rPr>
          <w:lang w:val="en-US" w:eastAsia="zh-CN"/>
        </w:rPr>
        <w:t>薄层色谱鉴别</w:t>
      </w:r>
    </w:p>
    <w:p w14:paraId="0CF4CF8C">
      <w:pPr>
        <w:pStyle w:val="58"/>
        <w:bidi w:val="0"/>
        <w:rPr>
          <w:lang w:val="en-US" w:eastAsia="zh-CN"/>
        </w:rPr>
      </w:pPr>
      <w:r>
        <w:rPr>
          <w:lang w:val="en-US" w:eastAsia="zh-CN"/>
        </w:rPr>
        <w:t>用于确认处方中主要有效成分或特征成分的存在，具体要求如下：</w:t>
      </w:r>
    </w:p>
    <w:p w14:paraId="670946E9">
      <w:pPr>
        <w:pStyle w:val="176"/>
        <w:numPr>
          <w:ilvl w:val="0"/>
          <w:numId w:val="33"/>
        </w:numPr>
        <w:bidi w:val="0"/>
        <w:rPr>
          <w:lang w:val="en-US" w:eastAsia="zh-CN"/>
        </w:rPr>
      </w:pPr>
      <w:r>
        <w:rPr>
          <w:lang w:val="en-US" w:eastAsia="zh-CN"/>
        </w:rPr>
        <w:t>明确处方中1-2味主要中药饮片的有效成分或特征成分（优先选择含量相对稳定、分离效果好、无明显干扰的成分）作为薄层色谱鉴别对象，与显微鉴别对象互补，避免重复</w:t>
      </w:r>
      <w:r>
        <w:rPr>
          <w:rFonts w:hint="eastAsia"/>
          <w:lang w:val="en-US" w:eastAsia="zh-CN"/>
        </w:rPr>
        <w:t>；</w:t>
      </w:r>
    </w:p>
    <w:p w14:paraId="483A1667">
      <w:pPr>
        <w:pStyle w:val="176"/>
        <w:numPr>
          <w:ilvl w:val="0"/>
          <w:numId w:val="33"/>
        </w:numPr>
        <w:bidi w:val="0"/>
        <w:rPr>
          <w:lang w:val="en-US" w:eastAsia="zh-CN"/>
        </w:rPr>
      </w:pPr>
      <w:r>
        <w:rPr>
          <w:lang w:val="en-US" w:eastAsia="zh-CN"/>
        </w:rPr>
        <w:t>明确所用对照品的名称、来源、规格及批号，对照品应符合《中华人民共和国药典》现行版或国家药品标准规定，纯度达标、无变质，妥善储存、在有效期内使用</w:t>
      </w:r>
      <w:r>
        <w:rPr>
          <w:rFonts w:hint="eastAsia"/>
          <w:lang w:val="en-US" w:eastAsia="zh-CN"/>
        </w:rPr>
        <w:t>；</w:t>
      </w:r>
    </w:p>
    <w:p w14:paraId="17967F79">
      <w:pPr>
        <w:pStyle w:val="176"/>
        <w:numPr>
          <w:ilvl w:val="0"/>
          <w:numId w:val="33"/>
        </w:numPr>
        <w:bidi w:val="0"/>
        <w:rPr>
          <w:lang w:val="en-US" w:eastAsia="zh-CN"/>
        </w:rPr>
      </w:pPr>
      <w:r>
        <w:rPr>
          <w:lang w:val="en-US" w:eastAsia="zh-CN"/>
        </w:rPr>
        <w:t>明确样品处理方法（如取本品适量，研细，加适宜溶剂（甲醇、乙醇、乙酸乙酯等）超声提取、回流提取或冷浸提取，过滤、浓缩至规定体积，作为供试品溶液）；明确对照品溶液的配制浓度、溶剂选择及配制方法，操作步骤具体可重复，确保提取效率稳定</w:t>
      </w:r>
      <w:r>
        <w:rPr>
          <w:rFonts w:hint="eastAsia"/>
          <w:lang w:val="en-US" w:eastAsia="zh-CN"/>
        </w:rPr>
        <w:t>；</w:t>
      </w:r>
    </w:p>
    <w:p w14:paraId="321FC7D1">
      <w:pPr>
        <w:pStyle w:val="176"/>
        <w:numPr>
          <w:ilvl w:val="0"/>
          <w:numId w:val="33"/>
        </w:numPr>
        <w:bidi w:val="0"/>
        <w:rPr>
          <w:lang w:val="en-US" w:eastAsia="zh-CN"/>
        </w:rPr>
      </w:pPr>
      <w:r>
        <w:rPr>
          <w:lang w:val="en-US" w:eastAsia="zh-CN"/>
        </w:rPr>
        <w:t>明确薄层板类型、展开剂配方、展开方式、展开距离（一般为8</w:t>
      </w:r>
      <w:r>
        <w:rPr>
          <w:rFonts w:hint="eastAsia"/>
          <w:lang w:val="en-US" w:eastAsia="zh-CN"/>
        </w:rPr>
        <w:t>—</w:t>
      </w:r>
      <w:r>
        <w:rPr>
          <w:lang w:val="en-US" w:eastAsia="zh-CN"/>
        </w:rPr>
        <w:t>15cm）、预平衡时间、显色剂种类及显色条件，所有条件</w:t>
      </w:r>
      <w:r>
        <w:rPr>
          <w:rFonts w:hint="eastAsia"/>
          <w:lang w:val="en-US" w:eastAsia="zh-CN"/>
        </w:rPr>
        <w:t>应</w:t>
      </w:r>
      <w:r>
        <w:rPr>
          <w:lang w:val="en-US" w:eastAsia="zh-CN"/>
        </w:rPr>
        <w:t>明确、可控制</w:t>
      </w:r>
      <w:r>
        <w:rPr>
          <w:rFonts w:hint="eastAsia"/>
          <w:lang w:val="en-US" w:eastAsia="zh-CN"/>
        </w:rPr>
        <w:t>；</w:t>
      </w:r>
    </w:p>
    <w:p w14:paraId="54844473">
      <w:pPr>
        <w:pStyle w:val="176"/>
        <w:numPr>
          <w:ilvl w:val="0"/>
          <w:numId w:val="33"/>
        </w:numPr>
        <w:bidi w:val="0"/>
        <w:rPr>
          <w:rFonts w:hint="eastAsia" w:ascii="Times New Roman" w:hAnsi="Times New Roman" w:eastAsia="黑体" w:cs="Times New Roman"/>
          <w:color w:val="auto"/>
          <w:sz w:val="21"/>
          <w:lang w:val="en-US" w:eastAsia="zh-CN" w:bidi="ar-SA"/>
        </w:rPr>
      </w:pPr>
      <w:r>
        <w:rPr>
          <w:lang w:val="en-US" w:eastAsia="zh-CN"/>
        </w:rPr>
        <w:t>供试品色谱中，在与对照品（或对照提取物、对照饮片）色谱相应的位置上，应显相同颜色（日光下）或相同颜色的荧光斑点（紫外光灯下），斑点清晰、无拖尾、无明显干扰；斑点的大小、颜色深浅应与对照品斑点基本一致（允许轻微偏差），若未出现对应斑点、斑点模糊或出现明显干扰斑点，判定为薄层色谱鉴别不合格。</w:t>
      </w:r>
    </w:p>
    <w:p w14:paraId="063B75D1">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eastAsia" w:ascii="Arial" w:hAnsi="Arial" w:eastAsia="等线" w:cs="Arial"/>
          <w:sz w:val="22"/>
          <w:lang w:eastAsia="zh-CN"/>
        </w:rPr>
      </w:pPr>
      <w:bookmarkStart w:id="61" w:name="_Toc8186"/>
      <w:r>
        <w:rPr>
          <w:rFonts w:hint="eastAsia" w:ascii="Times New Roman" w:hAnsi="Times New Roman" w:eastAsia="黑体" w:cs="Times New Roman"/>
          <w:color w:val="auto"/>
          <w:sz w:val="21"/>
          <w:lang w:val="en-US" w:eastAsia="zh-CN" w:bidi="ar-SA"/>
        </w:rPr>
        <w:t>成品质量检查</w:t>
      </w:r>
      <w:bookmarkEnd w:id="61"/>
    </w:p>
    <w:p w14:paraId="7ADDDE52">
      <w:pPr>
        <w:pStyle w:val="58"/>
        <w:bidi w:val="0"/>
        <w:rPr>
          <w:rFonts w:hint="eastAsia"/>
          <w:lang w:val="en-US" w:eastAsia="zh-CN"/>
        </w:rPr>
      </w:pPr>
      <w:r>
        <w:rPr>
          <w:rFonts w:hint="eastAsia"/>
          <w:lang w:val="en-US" w:eastAsia="zh-CN"/>
        </w:rPr>
        <w:t>成品质量检查应符合表3的要求：</w:t>
      </w:r>
    </w:p>
    <w:p w14:paraId="34D9D0C9">
      <w:pPr>
        <w:pStyle w:val="107"/>
        <w:numPr>
          <w:ilvl w:val="2"/>
          <w:numId w:val="0"/>
        </w:numPr>
        <w:bidi w:val="0"/>
        <w:ind w:leftChars="0"/>
        <w:jc w:val="center"/>
        <w:rPr>
          <w:rFonts w:hint="eastAsia"/>
          <w:lang w:val="en-US" w:eastAsia="zh-CN"/>
        </w:rPr>
      </w:pPr>
      <w:bookmarkStart w:id="62" w:name="_Toc24241"/>
      <w:r>
        <w:rPr>
          <w:rFonts w:hint="eastAsia"/>
          <w:lang w:val="en-US" w:eastAsia="zh-CN"/>
        </w:rPr>
        <w:t>表3成品质量检查表</w:t>
      </w:r>
      <w:bookmarkEnd w:id="62"/>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3510"/>
        <w:gridCol w:w="3720"/>
        <w:gridCol w:w="1331"/>
      </w:tblGrid>
      <w:tr w14:paraId="0839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124" w:type="dxa"/>
            <w:vAlign w:val="center"/>
          </w:tcPr>
          <w:p w14:paraId="25E9628D">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检查项目</w:t>
            </w:r>
          </w:p>
        </w:tc>
        <w:tc>
          <w:tcPr>
            <w:tcW w:w="3510" w:type="dxa"/>
            <w:vAlign w:val="center"/>
          </w:tcPr>
          <w:p w14:paraId="5614B95B">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检查方法</w:t>
            </w:r>
          </w:p>
        </w:tc>
        <w:tc>
          <w:tcPr>
            <w:tcW w:w="3720" w:type="dxa"/>
            <w:vAlign w:val="center"/>
          </w:tcPr>
          <w:p w14:paraId="29B40344">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合格标准</w:t>
            </w:r>
          </w:p>
        </w:tc>
        <w:tc>
          <w:tcPr>
            <w:tcW w:w="1331" w:type="dxa"/>
            <w:vAlign w:val="center"/>
          </w:tcPr>
          <w:p w14:paraId="500B99A6">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检验频次</w:t>
            </w:r>
          </w:p>
        </w:tc>
      </w:tr>
      <w:tr w14:paraId="1435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shd w:val="clear" w:color="auto" w:fill="auto"/>
            <w:vAlign w:val="center"/>
          </w:tcPr>
          <w:p w14:paraId="4348818D">
            <w:pPr>
              <w:pStyle w:val="58"/>
              <w:ind w:left="0" w:leftChars="0" w:firstLine="0" w:firstLineChars="0"/>
              <w:jc w:val="center"/>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rPr>
              <w:t>性状</w:t>
            </w:r>
          </w:p>
        </w:tc>
        <w:tc>
          <w:tcPr>
            <w:tcW w:w="3510" w:type="dxa"/>
            <w:shd w:val="clear" w:color="auto" w:fill="auto"/>
            <w:vAlign w:val="center"/>
          </w:tcPr>
          <w:p w14:paraId="6FB98C69">
            <w:pPr>
              <w:pStyle w:val="58"/>
              <w:ind w:left="0" w:leftChars="0" w:firstLine="0" w:firstLineChars="0"/>
              <w:jc w:val="center"/>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rPr>
              <w:t>目测、鼻嗅、手摸</w:t>
            </w:r>
          </w:p>
        </w:tc>
        <w:tc>
          <w:tcPr>
            <w:tcW w:w="3720" w:type="dxa"/>
            <w:shd w:val="clear" w:color="auto" w:fill="auto"/>
            <w:vAlign w:val="center"/>
          </w:tcPr>
          <w:p w14:paraId="314F0857">
            <w:pPr>
              <w:pStyle w:val="58"/>
              <w:ind w:left="0" w:leftChars="0" w:firstLine="0" w:firstLineChars="0"/>
              <w:jc w:val="center"/>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rPr>
              <w:t>无霉变、虫蛀、泛油、变色，符合药典性状描述</w:t>
            </w:r>
          </w:p>
        </w:tc>
        <w:tc>
          <w:tcPr>
            <w:tcW w:w="1331" w:type="dxa"/>
            <w:shd w:val="clear" w:color="auto" w:fill="auto"/>
            <w:vAlign w:val="center"/>
          </w:tcPr>
          <w:p w14:paraId="4A117010">
            <w:pPr>
              <w:pStyle w:val="58"/>
              <w:ind w:left="0" w:leftChars="0" w:firstLine="0" w:firstLineChars="0"/>
              <w:jc w:val="center"/>
              <w:rPr>
                <w:rFonts w:hint="eastAsia" w:ascii="宋体" w:hAnsi="宋体" w:eastAsia="宋体" w:cs="宋体"/>
                <w:sz w:val="18"/>
                <w:szCs w:val="18"/>
                <w:vertAlign w:val="baseline"/>
                <w:lang w:val="en-US" w:eastAsia="zh-CN" w:bidi="ar-SA"/>
              </w:rPr>
            </w:pPr>
            <w:r>
              <w:rPr>
                <w:rFonts w:hint="eastAsia" w:ascii="宋体" w:hAnsi="宋体" w:eastAsia="宋体" w:cs="宋体"/>
                <w:sz w:val="18"/>
                <w:szCs w:val="18"/>
              </w:rPr>
              <w:t>每批次</w:t>
            </w:r>
          </w:p>
        </w:tc>
      </w:tr>
      <w:tr w14:paraId="6DACE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Align w:val="center"/>
          </w:tcPr>
          <w:p w14:paraId="62D0EB5B">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水分</w:t>
            </w:r>
          </w:p>
        </w:tc>
        <w:tc>
          <w:tcPr>
            <w:tcW w:w="3510" w:type="dxa"/>
            <w:vAlign w:val="center"/>
          </w:tcPr>
          <w:p w14:paraId="11E20F5F">
            <w:pPr>
              <w:pStyle w:val="58"/>
              <w:ind w:left="0" w:leftChars="0" w:firstLine="0" w:firstLineChars="0"/>
              <w:jc w:val="center"/>
              <w:rPr>
                <w:rFonts w:hint="eastAsia" w:ascii="宋体" w:hAnsi="宋体" w:eastAsia="宋体" w:cs="宋体"/>
                <w:sz w:val="18"/>
                <w:szCs w:val="18"/>
                <w:vertAlign w:val="baseline"/>
                <w:lang w:val="en-US" w:eastAsia="zh-CN"/>
              </w:rPr>
            </w:pPr>
            <w:r>
              <w:rPr>
                <w:rFonts w:ascii="Arial" w:hAnsi="Arial" w:eastAsia="等线" w:cs="Arial"/>
                <w:sz w:val="22"/>
              </w:rPr>
              <w:t>《</w:t>
            </w:r>
            <w:r>
              <w:rPr>
                <w:rFonts w:hint="eastAsia" w:ascii="宋体" w:hAnsi="宋体" w:eastAsia="宋体" w:cs="宋体"/>
                <w:sz w:val="18"/>
                <w:szCs w:val="18"/>
              </w:rPr>
              <w:t>中华人民共和国药典》2025年版四部水分测定法（通则0832）测定</w:t>
            </w:r>
          </w:p>
        </w:tc>
        <w:tc>
          <w:tcPr>
            <w:tcW w:w="3720" w:type="dxa"/>
            <w:vAlign w:val="center"/>
          </w:tcPr>
          <w:p w14:paraId="409B92E5">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w:t>
            </w:r>
            <w:r>
              <w:rPr>
                <w:rFonts w:hint="eastAsia" w:hAnsi="宋体" w:cs="宋体"/>
                <w:sz w:val="18"/>
                <w:szCs w:val="18"/>
                <w:lang w:val="en-US" w:eastAsia="zh-CN"/>
              </w:rPr>
              <w:t>9</w:t>
            </w:r>
            <w:r>
              <w:rPr>
                <w:rFonts w:hint="eastAsia" w:ascii="宋体" w:hAnsi="宋体" w:eastAsia="宋体" w:cs="宋体"/>
                <w:sz w:val="18"/>
                <w:szCs w:val="18"/>
              </w:rPr>
              <w:t>.0%</w:t>
            </w:r>
          </w:p>
        </w:tc>
        <w:tc>
          <w:tcPr>
            <w:tcW w:w="1331" w:type="dxa"/>
            <w:vAlign w:val="center"/>
          </w:tcPr>
          <w:p w14:paraId="57A06A68">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每批次</w:t>
            </w:r>
          </w:p>
        </w:tc>
      </w:tr>
      <w:tr w14:paraId="36AE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Align w:val="center"/>
          </w:tcPr>
          <w:p w14:paraId="41F427A9">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重量差异</w:t>
            </w:r>
          </w:p>
        </w:tc>
        <w:tc>
          <w:tcPr>
            <w:tcW w:w="3510" w:type="dxa"/>
            <w:vAlign w:val="center"/>
          </w:tcPr>
          <w:p w14:paraId="3F620AC5">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电子天平称量</w:t>
            </w:r>
          </w:p>
        </w:tc>
        <w:tc>
          <w:tcPr>
            <w:tcW w:w="3720" w:type="dxa"/>
            <w:vAlign w:val="center"/>
          </w:tcPr>
          <w:p w14:paraId="52D8A93E">
            <w:pPr>
              <w:pStyle w:val="58"/>
              <w:ind w:left="0" w:leftChars="0" w:firstLine="0" w:firstLineChars="0"/>
              <w:jc w:val="center"/>
              <w:rPr>
                <w:rFonts w:hint="default" w:ascii="宋体" w:hAnsi="宋体" w:eastAsia="宋体" w:cs="宋体"/>
                <w:sz w:val="18"/>
                <w:szCs w:val="18"/>
                <w:vertAlign w:val="baseline"/>
                <w:lang w:val="en-US" w:eastAsia="zh-CN"/>
              </w:rPr>
            </w:pPr>
            <w:r>
              <w:rPr>
                <w:rFonts w:hint="eastAsia" w:hAnsi="宋体" w:cs="宋体"/>
                <w:sz w:val="18"/>
                <w:szCs w:val="18"/>
                <w:lang w:eastAsia="zh-CN"/>
              </w:rPr>
              <w:t>符合</w:t>
            </w:r>
            <w:r>
              <w:rPr>
                <w:rFonts w:hint="eastAsia" w:hAnsi="宋体" w:cs="宋体"/>
                <w:sz w:val="18"/>
                <w:szCs w:val="18"/>
                <w:lang w:val="en-US" w:eastAsia="zh-CN"/>
              </w:rPr>
              <w:t>4.3.3.1中表1的要求</w:t>
            </w:r>
          </w:p>
        </w:tc>
        <w:tc>
          <w:tcPr>
            <w:tcW w:w="1331" w:type="dxa"/>
            <w:vAlign w:val="center"/>
          </w:tcPr>
          <w:p w14:paraId="2EFC11D4">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每批次</w:t>
            </w:r>
          </w:p>
        </w:tc>
      </w:tr>
      <w:tr w14:paraId="3FAB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Align w:val="center"/>
          </w:tcPr>
          <w:p w14:paraId="552DA436">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装量差异</w:t>
            </w:r>
          </w:p>
        </w:tc>
        <w:tc>
          <w:tcPr>
            <w:tcW w:w="3510" w:type="dxa"/>
            <w:vAlign w:val="center"/>
          </w:tcPr>
          <w:p w14:paraId="1673E19E">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电子天平称量</w:t>
            </w:r>
          </w:p>
        </w:tc>
        <w:tc>
          <w:tcPr>
            <w:tcW w:w="3720" w:type="dxa"/>
            <w:vAlign w:val="center"/>
          </w:tcPr>
          <w:p w14:paraId="37BA2789">
            <w:pPr>
              <w:pStyle w:val="58"/>
              <w:ind w:left="0" w:leftChars="0" w:firstLine="0" w:firstLineChars="0"/>
              <w:jc w:val="center"/>
              <w:rPr>
                <w:rFonts w:hint="default" w:ascii="宋体" w:hAnsi="宋体" w:eastAsia="宋体" w:cs="宋体"/>
                <w:sz w:val="18"/>
                <w:szCs w:val="18"/>
                <w:vertAlign w:val="baseline"/>
                <w:lang w:val="en-US" w:eastAsia="zh-CN"/>
              </w:rPr>
            </w:pPr>
            <w:r>
              <w:rPr>
                <w:rFonts w:hint="eastAsia" w:hAnsi="宋体" w:cs="宋体"/>
                <w:sz w:val="18"/>
                <w:szCs w:val="18"/>
                <w:lang w:eastAsia="zh-CN"/>
              </w:rPr>
              <w:t>符合</w:t>
            </w:r>
            <w:r>
              <w:rPr>
                <w:rFonts w:hint="eastAsia" w:hAnsi="宋体" w:cs="宋体"/>
                <w:sz w:val="18"/>
                <w:szCs w:val="18"/>
                <w:lang w:val="en-US" w:eastAsia="zh-CN"/>
              </w:rPr>
              <w:t>4.3.4.1中表2的要求</w:t>
            </w:r>
          </w:p>
        </w:tc>
        <w:tc>
          <w:tcPr>
            <w:tcW w:w="1331" w:type="dxa"/>
            <w:vAlign w:val="center"/>
          </w:tcPr>
          <w:p w14:paraId="378B1459">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每批次</w:t>
            </w:r>
          </w:p>
        </w:tc>
      </w:tr>
      <w:tr w14:paraId="0F96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Align w:val="center"/>
          </w:tcPr>
          <w:p w14:paraId="10F5A2AC">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溶散时限</w:t>
            </w:r>
          </w:p>
        </w:tc>
        <w:tc>
          <w:tcPr>
            <w:tcW w:w="3510" w:type="dxa"/>
            <w:vAlign w:val="center"/>
          </w:tcPr>
          <w:p w14:paraId="72843A5B">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《中华人民共和国药典》2025年版四部崩解时限检查法（通则0921）片剂项下的方法加档板进行检查</w:t>
            </w:r>
          </w:p>
        </w:tc>
        <w:tc>
          <w:tcPr>
            <w:tcW w:w="3720" w:type="dxa"/>
            <w:vAlign w:val="center"/>
          </w:tcPr>
          <w:p w14:paraId="686F7C68">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普通水丸≤1 小时，包衣水丸≤1.5 小时</w:t>
            </w:r>
          </w:p>
        </w:tc>
        <w:tc>
          <w:tcPr>
            <w:tcW w:w="1331" w:type="dxa"/>
            <w:vAlign w:val="center"/>
          </w:tcPr>
          <w:p w14:paraId="79FCC76C">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每批次</w:t>
            </w:r>
          </w:p>
        </w:tc>
      </w:tr>
      <w:tr w14:paraId="3E01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Align w:val="center"/>
          </w:tcPr>
          <w:p w14:paraId="1B53BE06">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溶出度</w:t>
            </w:r>
          </w:p>
        </w:tc>
        <w:tc>
          <w:tcPr>
            <w:tcW w:w="3510" w:type="dxa"/>
            <w:vAlign w:val="center"/>
          </w:tcPr>
          <w:p w14:paraId="7A1267DC">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桨法（《中华人民共和国药典》2025 年版四部通则 0931）</w:t>
            </w:r>
          </w:p>
        </w:tc>
        <w:tc>
          <w:tcPr>
            <w:tcW w:w="3720" w:type="dxa"/>
            <w:vAlign w:val="center"/>
          </w:tcPr>
          <w:p w14:paraId="7F7C5CDE">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30min 溶出量≥50%，60min 溶出量≥70%</w:t>
            </w:r>
          </w:p>
        </w:tc>
        <w:tc>
          <w:tcPr>
            <w:tcW w:w="1331" w:type="dxa"/>
            <w:vAlign w:val="center"/>
          </w:tcPr>
          <w:p w14:paraId="518586D9">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每批次</w:t>
            </w:r>
          </w:p>
        </w:tc>
      </w:tr>
      <w:tr w14:paraId="66B8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Align w:val="center"/>
          </w:tcPr>
          <w:p w14:paraId="5DD9B7F0">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微生物限度</w:t>
            </w:r>
          </w:p>
        </w:tc>
        <w:tc>
          <w:tcPr>
            <w:tcW w:w="3510" w:type="dxa"/>
            <w:vAlign w:val="center"/>
          </w:tcPr>
          <w:p w14:paraId="405C257F">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《中华人民共和国药典》2025年版四部微生物限度检查法（通则1107</w:t>
            </w:r>
            <w:r>
              <w:rPr>
                <w:rFonts w:hint="eastAsia" w:hAnsi="宋体" w:cs="宋体"/>
                <w:sz w:val="18"/>
                <w:szCs w:val="18"/>
                <w:lang w:eastAsia="zh-CN"/>
              </w:rPr>
              <w:t>）</w:t>
            </w:r>
          </w:p>
        </w:tc>
        <w:tc>
          <w:tcPr>
            <w:tcW w:w="3720" w:type="dxa"/>
            <w:vAlign w:val="center"/>
          </w:tcPr>
          <w:p w14:paraId="6F208D33">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需氧菌总数不得过10³CFU/g，霉菌和酵母菌总数不得过10²CFU/g，不得检出大肠埃希菌；含动物组织（除蜂蜜、王浆、动物血、蝉蜕、蛇蜕外）的水丸还不得检出沙门菌</w:t>
            </w:r>
          </w:p>
        </w:tc>
        <w:tc>
          <w:tcPr>
            <w:tcW w:w="1331" w:type="dxa"/>
            <w:vAlign w:val="center"/>
          </w:tcPr>
          <w:p w14:paraId="63384F3E">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每批次</w:t>
            </w:r>
          </w:p>
        </w:tc>
      </w:tr>
      <w:tr w14:paraId="7C1C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Align w:val="center"/>
          </w:tcPr>
          <w:p w14:paraId="7E3747AB">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有效成分含量</w:t>
            </w:r>
          </w:p>
        </w:tc>
        <w:tc>
          <w:tcPr>
            <w:tcW w:w="3510" w:type="dxa"/>
            <w:vAlign w:val="center"/>
          </w:tcPr>
          <w:p w14:paraId="24C20DCF">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高效液相色谱法/气相色谱法</w:t>
            </w:r>
          </w:p>
        </w:tc>
        <w:tc>
          <w:tcPr>
            <w:tcW w:w="3720" w:type="dxa"/>
            <w:vAlign w:val="center"/>
          </w:tcPr>
          <w:p w14:paraId="4EE912DD">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符合设定限度（如人参皂苷总量≥0.30%），限度范围经方法学验证</w:t>
            </w:r>
          </w:p>
        </w:tc>
        <w:tc>
          <w:tcPr>
            <w:tcW w:w="1331" w:type="dxa"/>
            <w:vAlign w:val="center"/>
          </w:tcPr>
          <w:p w14:paraId="6F3445D2">
            <w:pPr>
              <w:pStyle w:val="58"/>
              <w:ind w:left="0" w:leftChars="0" w:firstLine="0" w:firstLineChars="0"/>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rPr>
              <w:t>每批次</w:t>
            </w:r>
          </w:p>
        </w:tc>
      </w:tr>
    </w:tbl>
    <w:p w14:paraId="63FD6E29">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eastAsia" w:ascii="Times New Roman" w:hAnsi="Times New Roman" w:eastAsia="黑体" w:cs="Times New Roman"/>
          <w:color w:val="auto"/>
          <w:sz w:val="21"/>
          <w:lang w:val="en-US" w:eastAsia="zh-CN" w:bidi="ar-SA"/>
        </w:rPr>
      </w:pPr>
      <w:bookmarkStart w:id="63" w:name="_Toc7368"/>
      <w:bookmarkStart w:id="64" w:name="heading_36"/>
      <w:r>
        <w:rPr>
          <w:rFonts w:hint="eastAsia" w:ascii="Times New Roman" w:hAnsi="Times New Roman" w:eastAsia="黑体" w:cs="Times New Roman"/>
          <w:color w:val="auto"/>
          <w:sz w:val="21"/>
          <w:lang w:val="en-US" w:eastAsia="zh-CN" w:bidi="ar-SA"/>
        </w:rPr>
        <w:t>检验规则</w:t>
      </w:r>
      <w:bookmarkEnd w:id="63"/>
      <w:bookmarkEnd w:id="64"/>
    </w:p>
    <w:p w14:paraId="2C5BD1AE">
      <w:pPr>
        <w:pStyle w:val="107"/>
        <w:spacing w:before="120" w:after="120"/>
        <w:rPr>
          <w:rFonts w:hint="eastAsia" w:ascii="Times New Roman" w:cs="Times New Roman"/>
          <w:szCs w:val="21"/>
          <w:lang w:val="en-US" w:eastAsia="zh-CN"/>
        </w:rPr>
      </w:pPr>
      <w:bookmarkStart w:id="65" w:name="_Toc18234"/>
      <w:bookmarkStart w:id="66" w:name="heading_37"/>
      <w:r>
        <w:rPr>
          <w:rFonts w:hint="eastAsia" w:ascii="Times New Roman" w:cs="Times New Roman"/>
          <w:szCs w:val="21"/>
          <w:lang w:val="en-US" w:eastAsia="zh-CN"/>
        </w:rPr>
        <w:t>取样</w:t>
      </w:r>
      <w:bookmarkEnd w:id="65"/>
      <w:bookmarkEnd w:id="66"/>
    </w:p>
    <w:p w14:paraId="0EEE67CB">
      <w:pPr>
        <w:pStyle w:val="58"/>
        <w:bidi w:val="0"/>
        <w:rPr>
          <w:rFonts w:hint="eastAsia"/>
          <w:lang w:val="en-US" w:eastAsia="zh-CN"/>
        </w:rPr>
      </w:pPr>
      <w:r>
        <w:t>每批产品按包装数量随机取样，取样数量应符合以下规定：包装数量≤300件时，取样件数≥6件；包装数量＞300件时，取样件数≥10件。每件取样量应不少于检验用量的3倍，其中1份用于检验，1份用于留样，1份备用。</w:t>
      </w:r>
    </w:p>
    <w:p w14:paraId="710D0745">
      <w:pPr>
        <w:pStyle w:val="107"/>
        <w:spacing w:before="120" w:after="120"/>
        <w:rPr>
          <w:rFonts w:hint="eastAsia" w:ascii="Times New Roman" w:cs="Times New Roman"/>
          <w:szCs w:val="21"/>
          <w:lang w:val="en-US" w:eastAsia="zh-CN"/>
        </w:rPr>
      </w:pPr>
      <w:bookmarkStart w:id="67" w:name="_Toc24434"/>
      <w:bookmarkStart w:id="68" w:name="heading_38"/>
      <w:r>
        <w:rPr>
          <w:rFonts w:hint="eastAsia" w:ascii="Times New Roman" w:cs="Times New Roman"/>
          <w:szCs w:val="21"/>
          <w:lang w:val="en-US" w:eastAsia="zh-CN"/>
        </w:rPr>
        <w:t>出厂检验</w:t>
      </w:r>
      <w:bookmarkEnd w:id="67"/>
      <w:bookmarkEnd w:id="68"/>
    </w:p>
    <w:p w14:paraId="38185932">
      <w:pPr>
        <w:pStyle w:val="58"/>
        <w:bidi w:val="0"/>
      </w:pPr>
      <w:r>
        <w:t>每批水丸出厂前应进行出厂检验，</w:t>
      </w:r>
      <w:r>
        <w:rPr>
          <w:rFonts w:hint="eastAsia"/>
          <w:lang w:eastAsia="zh-CN"/>
        </w:rPr>
        <w:t>检验项目包括</w:t>
      </w:r>
      <w:r>
        <w:t>本标准4.4规定的全部项目。检验合格并出具检验报告后，方可出厂。</w:t>
      </w:r>
    </w:p>
    <w:p w14:paraId="49352D6A">
      <w:pPr>
        <w:pStyle w:val="107"/>
        <w:spacing w:before="120" w:after="120"/>
        <w:rPr>
          <w:rFonts w:hint="eastAsia" w:ascii="Times New Roman" w:cs="Times New Roman"/>
          <w:szCs w:val="21"/>
          <w:lang w:val="en-US" w:eastAsia="zh-CN"/>
        </w:rPr>
      </w:pPr>
      <w:bookmarkStart w:id="69" w:name="_Toc16141"/>
      <w:bookmarkStart w:id="70" w:name="heading_39"/>
      <w:r>
        <w:rPr>
          <w:rFonts w:hint="eastAsia" w:ascii="Times New Roman" w:cs="Times New Roman"/>
          <w:szCs w:val="21"/>
          <w:lang w:val="en-US" w:eastAsia="zh-CN"/>
        </w:rPr>
        <w:t>判定规则</w:t>
      </w:r>
      <w:bookmarkEnd w:id="69"/>
      <w:bookmarkEnd w:id="70"/>
    </w:p>
    <w:p w14:paraId="46845702">
      <w:pPr>
        <w:pStyle w:val="167"/>
        <w:bidi w:val="0"/>
      </w:pPr>
      <w:r>
        <w:t>检验项目全部符合本标准要求时，判定该批产品合格。</w:t>
      </w:r>
    </w:p>
    <w:p w14:paraId="425B68EC">
      <w:pPr>
        <w:pStyle w:val="167"/>
        <w:bidi w:val="0"/>
      </w:pPr>
      <w:r>
        <w:t>若有1项或1项以上检验项目不符合本标准要求，应重新自同批产品中加倍取样进行复验。复验结果全部符合本标准要求时，仍判定该批产品合格；若复验结果仍有项目不符合本标准要求，则判定该批产品不合格。</w:t>
      </w:r>
    </w:p>
    <w:p w14:paraId="17A1CA87">
      <w:pPr>
        <w:pStyle w:val="167"/>
        <w:bidi w:val="0"/>
        <w:rPr>
          <w:rFonts w:hint="eastAsia"/>
          <w:lang w:val="en-US" w:eastAsia="zh-CN"/>
        </w:rPr>
      </w:pPr>
      <w:r>
        <w:t>微生物限度检查项目如有1项不符合规定，不得复验，直接判定该批产品不合格。</w:t>
      </w:r>
    </w:p>
    <w:p w14:paraId="1777447D">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eastAsia" w:ascii="Times New Roman" w:hAnsi="Times New Roman" w:eastAsia="黑体" w:cs="Times New Roman"/>
          <w:color w:val="auto"/>
          <w:sz w:val="21"/>
          <w:lang w:val="en-US" w:eastAsia="zh-CN" w:bidi="ar-SA"/>
        </w:rPr>
      </w:pPr>
      <w:bookmarkStart w:id="71" w:name="heading_40"/>
      <w:bookmarkStart w:id="72" w:name="_Toc6821"/>
      <w:r>
        <w:rPr>
          <w:rFonts w:hint="eastAsia" w:ascii="Times New Roman" w:hAnsi="Times New Roman" w:eastAsia="黑体" w:cs="Times New Roman"/>
          <w:color w:val="auto"/>
          <w:sz w:val="21"/>
          <w:lang w:val="en-US" w:eastAsia="zh-CN" w:bidi="ar-SA"/>
        </w:rPr>
        <w:t>标志、标签、包装</w:t>
      </w:r>
      <w:bookmarkEnd w:id="71"/>
      <w:bookmarkEnd w:id="72"/>
    </w:p>
    <w:p w14:paraId="4F425D90">
      <w:pPr>
        <w:pStyle w:val="107"/>
        <w:spacing w:before="120" w:after="120"/>
        <w:rPr>
          <w:rFonts w:hint="eastAsia" w:ascii="Times New Roman" w:cs="Times New Roman"/>
          <w:szCs w:val="21"/>
          <w:lang w:val="en-US" w:eastAsia="zh-CN"/>
        </w:rPr>
      </w:pPr>
      <w:bookmarkStart w:id="73" w:name="_Toc32536"/>
      <w:bookmarkStart w:id="74" w:name="heading_41"/>
      <w:r>
        <w:rPr>
          <w:rFonts w:hint="eastAsia" w:ascii="Times New Roman" w:cs="Times New Roman"/>
          <w:szCs w:val="21"/>
          <w:lang w:val="en-US" w:eastAsia="zh-CN"/>
        </w:rPr>
        <w:t>标志</w:t>
      </w:r>
      <w:bookmarkEnd w:id="73"/>
      <w:bookmarkEnd w:id="74"/>
    </w:p>
    <w:p w14:paraId="2B2C5CCC">
      <w:pPr>
        <w:pStyle w:val="58"/>
        <w:bidi w:val="0"/>
        <w:rPr>
          <w:rFonts w:hint="eastAsia"/>
          <w:lang w:val="en-US" w:eastAsia="zh-CN"/>
        </w:rPr>
      </w:pPr>
      <w:r>
        <w:t>外包装箱上应印有清晰的标志，包括产品名称、规格、批号、生产日期、有效期至、生产企业名称、地址、联系方式、贮存条件、包装数量、净重、运输注意事项等。标志应符合GB/T 191包装储运图示标志的规定</w:t>
      </w:r>
      <w:r>
        <w:rPr>
          <w:rFonts w:hint="eastAsia"/>
          <w:lang w:eastAsia="zh-CN"/>
        </w:rPr>
        <w:t>。</w:t>
      </w:r>
    </w:p>
    <w:p w14:paraId="5D98E5B0">
      <w:pPr>
        <w:pStyle w:val="107"/>
        <w:spacing w:before="120" w:after="120"/>
        <w:rPr>
          <w:rFonts w:hint="eastAsia" w:ascii="Times New Roman" w:cs="Times New Roman"/>
          <w:szCs w:val="21"/>
          <w:lang w:val="en-US" w:eastAsia="zh-CN"/>
        </w:rPr>
      </w:pPr>
      <w:bookmarkStart w:id="75" w:name="_Toc30907"/>
      <w:bookmarkStart w:id="76" w:name="heading_42"/>
      <w:r>
        <w:rPr>
          <w:rFonts w:hint="eastAsia" w:ascii="Times New Roman" w:cs="Times New Roman"/>
          <w:szCs w:val="21"/>
          <w:lang w:val="en-US" w:eastAsia="zh-CN"/>
        </w:rPr>
        <w:t>标签</w:t>
      </w:r>
      <w:bookmarkEnd w:id="75"/>
      <w:bookmarkEnd w:id="76"/>
    </w:p>
    <w:p w14:paraId="5827BFFF">
      <w:pPr>
        <w:pStyle w:val="167"/>
        <w:bidi w:val="0"/>
        <w:rPr>
          <w:rFonts w:hint="eastAsia" w:ascii="Times New Roman" w:hAnsi="Times New Roman" w:cs="Times New Roman"/>
          <w:lang w:val="en-US" w:eastAsia="zh-CN"/>
        </w:rPr>
      </w:pPr>
      <w:bookmarkStart w:id="77" w:name="_Toc12491"/>
      <w:bookmarkStart w:id="78" w:name="heading_43"/>
      <w:r>
        <w:rPr>
          <w:rFonts w:hint="eastAsia" w:ascii="Times New Roman" w:hAnsi="Times New Roman" w:cs="Times New Roman"/>
          <w:lang w:val="en-US" w:eastAsia="zh-CN"/>
        </w:rPr>
        <w:t xml:space="preserve">标签内容应符合《药品说明书和标签管理规定》的要求，至少包括：药品名称、规格、批号、生产日期、有效期、生产企业、贮藏条件、批准文号/备案号（如有）等。    </w:t>
      </w:r>
    </w:p>
    <w:p w14:paraId="311CC62D">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外包装箱上还应加贴储运图示标志，并符合GB/T 191的要求</w:t>
      </w:r>
      <w:r>
        <w:rPr>
          <w:rFonts w:hint="default" w:ascii="Times New Roman" w:hAnsi="Times New Roman" w:cs="Times New Roman"/>
          <w:lang w:val="en-US" w:eastAsia="zh-CN"/>
        </w:rPr>
        <w:t>。</w:t>
      </w:r>
    </w:p>
    <w:p w14:paraId="4F675734">
      <w:pPr>
        <w:pStyle w:val="107"/>
        <w:spacing w:before="120" w:after="120"/>
        <w:rPr>
          <w:rFonts w:hint="eastAsia" w:ascii="Times New Roman" w:cs="Times New Roman"/>
          <w:szCs w:val="21"/>
          <w:lang w:val="en-US" w:eastAsia="zh-CN"/>
        </w:rPr>
      </w:pPr>
      <w:r>
        <w:rPr>
          <w:rFonts w:hint="eastAsia" w:ascii="Times New Roman" w:cs="Times New Roman"/>
          <w:szCs w:val="21"/>
          <w:lang w:val="en-US" w:eastAsia="zh-CN"/>
        </w:rPr>
        <w:t>包装</w:t>
      </w:r>
      <w:bookmarkEnd w:id="77"/>
      <w:bookmarkEnd w:id="78"/>
    </w:p>
    <w:p w14:paraId="512497C6">
      <w:pPr>
        <w:pStyle w:val="167"/>
        <w:bidi w:val="0"/>
        <w:rPr>
          <w:rFonts w:hint="default" w:ascii="Times New Roman" w:hAnsi="Times New Roman" w:cs="Times New Roman"/>
          <w:lang w:val="en-US" w:eastAsia="zh-CN"/>
        </w:rPr>
      </w:pPr>
      <w:r>
        <w:rPr>
          <w:rFonts w:hint="eastAsia" w:ascii="Times New Roman" w:hAnsi="Times New Roman" w:cs="Times New Roman"/>
          <w:lang w:val="en-US" w:eastAsia="zh-CN"/>
        </w:rPr>
        <w:t>包装材料应符合国家药用包装材料相关标准及本文件相关要求，经检验合格后方可使用，检验项目包括密封性、防潮性等</w:t>
      </w:r>
      <w:r>
        <w:rPr>
          <w:rFonts w:hint="eastAsia" w:ascii="Times New Roman" w:hAnsi="Times New Roman" w:cs="Times New Roman"/>
          <w:lang w:val="en-US" w:eastAsia="zh-CN"/>
        </w:rPr>
        <w:t xml:space="preserve">。   </w:t>
      </w:r>
    </w:p>
    <w:p w14:paraId="6DD382A6">
      <w:pPr>
        <w:pStyle w:val="167"/>
        <w:bidi w:val="0"/>
        <w:rPr>
          <w:rFonts w:hint="eastAsia"/>
          <w:lang w:val="en-US" w:eastAsia="zh-CN"/>
        </w:rPr>
      </w:pPr>
      <w:r>
        <w:rPr>
          <w:rFonts w:hint="eastAsia" w:ascii="Times New Roman" w:hAnsi="Times New Roman" w:cs="Times New Roman"/>
          <w:lang w:val="en-US" w:eastAsia="zh-CN"/>
        </w:rPr>
        <w:t>包装过程应在清洁的环境中操作，防止污染。包装完成后应进行密封性检查</w:t>
      </w:r>
      <w:r>
        <w:t>。</w:t>
      </w:r>
    </w:p>
    <w:p w14:paraId="61FD9286">
      <w:pPr>
        <w:keepNext w:val="0"/>
        <w:keepLines w:val="0"/>
        <w:pageBreakBefore w:val="0"/>
        <w:widowControl w:val="0"/>
        <w:numPr>
          <w:ilvl w:val="1"/>
          <w:numId w:val="2"/>
        </w:numPr>
        <w:kinsoku/>
        <w:wordWrap/>
        <w:overflowPunct/>
        <w:topLinePunct w:val="0"/>
        <w:autoSpaceDE/>
        <w:autoSpaceDN/>
        <w:bidi w:val="0"/>
        <w:adjustRightInd w:val="0"/>
        <w:snapToGrid/>
        <w:spacing w:before="240" w:beforeLines="100" w:after="240" w:afterLines="100" w:line="240" w:lineRule="auto"/>
        <w:jc w:val="both"/>
        <w:textAlignment w:val="auto"/>
        <w:outlineLvl w:val="0"/>
        <w:rPr>
          <w:rFonts w:hint="eastAsia" w:ascii="Times New Roman" w:hAnsi="Times New Roman" w:eastAsia="黑体" w:cs="Times New Roman"/>
          <w:color w:val="auto"/>
          <w:sz w:val="21"/>
          <w:lang w:val="en-US" w:eastAsia="zh-CN" w:bidi="ar-SA"/>
        </w:rPr>
      </w:pPr>
      <w:bookmarkStart w:id="79" w:name="_Toc3047"/>
      <w:bookmarkStart w:id="80" w:name="heading_44"/>
      <w:r>
        <w:rPr>
          <w:rFonts w:hint="eastAsia" w:ascii="Times New Roman" w:hAnsi="Times New Roman" w:eastAsia="黑体" w:cs="Times New Roman"/>
          <w:color w:val="auto"/>
          <w:sz w:val="21"/>
          <w:lang w:val="en-US" w:eastAsia="zh-CN" w:bidi="ar-SA"/>
        </w:rPr>
        <w:t>运输及贮存</w:t>
      </w:r>
      <w:bookmarkEnd w:id="79"/>
      <w:bookmarkEnd w:id="80"/>
    </w:p>
    <w:p w14:paraId="7E8783C4">
      <w:pPr>
        <w:pStyle w:val="107"/>
        <w:spacing w:before="120" w:after="120"/>
        <w:rPr>
          <w:rFonts w:hint="eastAsia" w:ascii="Times New Roman" w:cs="Times New Roman"/>
          <w:szCs w:val="21"/>
          <w:lang w:val="en-US" w:eastAsia="zh-CN"/>
        </w:rPr>
      </w:pPr>
      <w:bookmarkStart w:id="81" w:name="_Toc23071"/>
      <w:bookmarkStart w:id="82" w:name="heading_45"/>
      <w:r>
        <w:rPr>
          <w:rFonts w:hint="eastAsia" w:ascii="Times New Roman" w:cs="Times New Roman"/>
          <w:szCs w:val="21"/>
          <w:lang w:val="en-US" w:eastAsia="zh-CN"/>
        </w:rPr>
        <w:t>运输</w:t>
      </w:r>
      <w:bookmarkEnd w:id="81"/>
      <w:bookmarkEnd w:id="82"/>
    </w:p>
    <w:p w14:paraId="240142AF">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运输工具应清洁、干燥、通风，具备有效的防潮、防虫、防鼠、防震、防破损设施。</w:t>
      </w:r>
    </w:p>
    <w:p w14:paraId="5850206C">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产品应分类、分区装载，不同批号、不同规格的产品应分开装载，避免混淆和挤压；装载过程中应轻拿轻放，防止产品包装破损。</w:t>
      </w:r>
    </w:p>
    <w:p w14:paraId="3487B751">
      <w:pPr>
        <w:pStyle w:val="167"/>
        <w:bidi w:val="0"/>
        <w:rPr>
          <w:rFonts w:hint="default" w:ascii="Times New Roman" w:hAnsi="Times New Roman" w:cs="Times New Roman"/>
          <w:lang w:val="en-US" w:eastAsia="zh-CN"/>
        </w:rPr>
      </w:pPr>
      <w:r>
        <w:rPr>
          <w:rFonts w:hint="default" w:ascii="Times New Roman" w:hAnsi="Times New Roman" w:cs="Times New Roman"/>
          <w:lang w:val="en-US" w:eastAsia="zh-CN"/>
        </w:rPr>
        <w:t>运输过程中应避免与有毒、有害、有异味的物品混装运输。</w:t>
      </w:r>
    </w:p>
    <w:p w14:paraId="5753B0A8">
      <w:pPr>
        <w:pStyle w:val="167"/>
        <w:bidi w:val="0"/>
        <w:rPr>
          <w:rFonts w:hint="eastAsia"/>
          <w:lang w:val="en-US" w:eastAsia="zh-CN"/>
        </w:rPr>
      </w:pPr>
      <w:r>
        <w:rPr>
          <w:rFonts w:hint="default" w:ascii="Times New Roman" w:hAnsi="Times New Roman" w:cs="Times New Roman"/>
          <w:lang w:val="en-US" w:eastAsia="zh-CN"/>
        </w:rPr>
        <w:t>运输过程应进行记录，包括运输日期、产品名称、规格、批号、数量、运输工具、运输路线、运输温度、湿度、运输人员、接收人员等信息；运输记录应完整、规范，便于追溯</w:t>
      </w:r>
      <w:r>
        <w:t>。</w:t>
      </w:r>
    </w:p>
    <w:p w14:paraId="6A0765E2">
      <w:pPr>
        <w:pStyle w:val="107"/>
        <w:spacing w:before="120" w:after="120"/>
        <w:rPr>
          <w:rFonts w:hint="default" w:ascii="Times New Roman" w:hAnsi="Times New Roman" w:cs="Times New Roman"/>
          <w:spacing w:val="105"/>
        </w:rPr>
      </w:pPr>
      <w:bookmarkStart w:id="83" w:name="_Toc21631"/>
      <w:bookmarkStart w:id="84" w:name="heading_46"/>
      <w:r>
        <w:rPr>
          <w:rFonts w:hint="eastAsia" w:ascii="Times New Roman" w:cs="Times New Roman"/>
          <w:szCs w:val="21"/>
          <w:lang w:val="en-US" w:eastAsia="zh-CN"/>
        </w:rPr>
        <w:t>贮存</w:t>
      </w:r>
      <w:bookmarkEnd w:id="83"/>
      <w:bookmarkEnd w:id="84"/>
      <w:bookmarkStart w:id="85" w:name="_Toc17438"/>
      <w:bookmarkStart w:id="86" w:name="heading_80"/>
    </w:p>
    <w:p w14:paraId="68C91D22">
      <w:pPr>
        <w:pStyle w:val="167"/>
        <w:bidi w:val="0"/>
        <w:rPr>
          <w:rFonts w:hint="eastAsia" w:ascii="Times New Roman" w:hAnsi="Times New Roman" w:cs="Times New Roman"/>
          <w:lang w:val="en-US" w:eastAsia="zh-CN"/>
        </w:rPr>
      </w:pPr>
      <w:r>
        <w:rPr>
          <w:rFonts w:hint="eastAsia" w:ascii="Times New Roman" w:hAnsi="Times New Roman" w:cs="Times New Roman"/>
          <w:lang w:val="en-US" w:eastAsia="zh-CN"/>
        </w:rPr>
        <w:t>产品应贮存在阴凉、干燥、通风的库房内</w:t>
      </w:r>
      <w:bookmarkStart w:id="89" w:name="_GoBack"/>
      <w:bookmarkEnd w:id="89"/>
      <w:r>
        <w:rPr>
          <w:rFonts w:hint="eastAsia" w:ascii="Times New Roman" w:hAnsi="Times New Roman" w:cs="Times New Roman"/>
          <w:lang w:val="en-US" w:eastAsia="zh-CN"/>
        </w:rPr>
        <w:t xml:space="preserve">。   </w:t>
      </w:r>
    </w:p>
    <w:p w14:paraId="5D7083CB">
      <w:pPr>
        <w:pStyle w:val="167"/>
        <w:bidi w:val="0"/>
      </w:pPr>
      <w:r>
        <w:rPr>
          <w:rFonts w:hint="eastAsia" w:ascii="Times New Roman" w:hAnsi="Times New Roman" w:cs="Times New Roman"/>
          <w:lang w:val="en-US" w:eastAsia="zh-CN"/>
        </w:rPr>
        <w:t>应具备有效的防潮、防虫、防鼠、防霉设施。产品应离地、离墙存放，遵循“先进先出”原则</w:t>
      </w:r>
      <w:r>
        <w:t>。</w:t>
      </w:r>
    </w:p>
    <w:p w14:paraId="67CA5D88">
      <w:pPr>
        <w:pStyle w:val="58"/>
        <w:rPr>
          <w:rFonts w:hint="default"/>
        </w:rPr>
      </w:pPr>
    </w:p>
    <w:p w14:paraId="087ECA74">
      <w:pPr>
        <w:rPr>
          <w:rFonts w:hint="default" w:ascii="Times New Roman" w:hAnsi="Times New Roman" w:cs="Times New Roman"/>
          <w:spacing w:val="105"/>
        </w:rPr>
      </w:pPr>
    </w:p>
    <w:p w14:paraId="092FAC9F">
      <w:pPr>
        <w:rPr>
          <w:rFonts w:hint="default" w:ascii="Times New Roman" w:hAnsi="Times New Roman" w:cs="Times New Roman"/>
          <w:spacing w:val="105"/>
        </w:rPr>
      </w:pPr>
    </w:p>
    <w:p w14:paraId="5C2484AE">
      <w:pPr>
        <w:rPr>
          <w:rFonts w:hint="default" w:ascii="Times New Roman" w:hAnsi="Times New Roman" w:cs="Times New Roman"/>
          <w:spacing w:val="105"/>
        </w:rPr>
      </w:pPr>
    </w:p>
    <w:p w14:paraId="3154E1C7">
      <w:pPr>
        <w:rPr>
          <w:rFonts w:hint="default" w:ascii="Times New Roman" w:hAnsi="Times New Roman" w:cs="Times New Roman"/>
          <w:spacing w:val="105"/>
        </w:rPr>
      </w:pPr>
    </w:p>
    <w:p w14:paraId="0648DD49">
      <w:pPr>
        <w:rPr>
          <w:rFonts w:hint="default" w:ascii="Times New Roman" w:hAnsi="Times New Roman" w:cs="Times New Roman"/>
          <w:spacing w:val="105"/>
        </w:rPr>
      </w:pPr>
    </w:p>
    <w:p w14:paraId="6987B85A">
      <w:pPr>
        <w:rPr>
          <w:rFonts w:hint="default" w:ascii="Times New Roman" w:hAnsi="Times New Roman" w:cs="Times New Roman"/>
          <w:spacing w:val="105"/>
        </w:rPr>
      </w:pPr>
    </w:p>
    <w:p w14:paraId="5860C8D2">
      <w:pPr>
        <w:rPr>
          <w:rFonts w:hint="default" w:ascii="Times New Roman" w:hAnsi="Times New Roman" w:cs="Times New Roman"/>
          <w:spacing w:val="105"/>
        </w:rPr>
      </w:pPr>
    </w:p>
    <w:p w14:paraId="5B37D5B3">
      <w:pPr>
        <w:rPr>
          <w:rFonts w:hint="default" w:ascii="Times New Roman" w:hAnsi="Times New Roman" w:cs="Times New Roman"/>
          <w:spacing w:val="105"/>
        </w:rPr>
      </w:pPr>
    </w:p>
    <w:p w14:paraId="5E5EA31B">
      <w:pPr>
        <w:rPr>
          <w:rFonts w:hint="default" w:ascii="Times New Roman" w:hAnsi="Times New Roman" w:cs="Times New Roman"/>
          <w:spacing w:val="105"/>
        </w:rPr>
      </w:pPr>
    </w:p>
    <w:p w14:paraId="6651634F">
      <w:pPr>
        <w:rPr>
          <w:rFonts w:hint="default" w:ascii="Times New Roman" w:hAnsi="Times New Roman" w:cs="Times New Roman"/>
          <w:spacing w:val="105"/>
        </w:rPr>
      </w:pPr>
    </w:p>
    <w:p w14:paraId="3033A5C4">
      <w:pPr>
        <w:rPr>
          <w:rFonts w:hint="default" w:ascii="Times New Roman" w:hAnsi="Times New Roman" w:cs="Times New Roman"/>
          <w:spacing w:val="105"/>
        </w:rPr>
      </w:pPr>
    </w:p>
    <w:p w14:paraId="6AD96AFD">
      <w:pPr>
        <w:rPr>
          <w:rFonts w:hint="default" w:ascii="Times New Roman" w:hAnsi="Times New Roman" w:cs="Times New Roman"/>
          <w:spacing w:val="105"/>
        </w:rPr>
      </w:pPr>
    </w:p>
    <w:p w14:paraId="504B3002">
      <w:pPr>
        <w:rPr>
          <w:rFonts w:hint="default" w:ascii="Times New Roman" w:hAnsi="Times New Roman" w:cs="Times New Roman"/>
          <w:spacing w:val="105"/>
        </w:rPr>
      </w:pPr>
    </w:p>
    <w:p w14:paraId="24D9A839">
      <w:pPr>
        <w:rPr>
          <w:rFonts w:hint="default" w:ascii="Times New Roman" w:hAnsi="Times New Roman" w:cs="Times New Roman"/>
          <w:spacing w:val="105"/>
        </w:rPr>
      </w:pPr>
    </w:p>
    <w:p w14:paraId="51A0F970">
      <w:pPr>
        <w:rPr>
          <w:rFonts w:hint="default" w:ascii="Times New Roman" w:hAnsi="Times New Roman" w:cs="Times New Roman"/>
          <w:spacing w:val="105"/>
        </w:rPr>
      </w:pPr>
    </w:p>
    <w:p w14:paraId="0C6FAE6A">
      <w:pPr>
        <w:rPr>
          <w:rFonts w:hint="default" w:ascii="Times New Roman" w:hAnsi="Times New Roman" w:cs="Times New Roman"/>
          <w:spacing w:val="105"/>
        </w:rPr>
      </w:pPr>
    </w:p>
    <w:p w14:paraId="42EDFD72">
      <w:pPr>
        <w:rPr>
          <w:rFonts w:hint="default" w:ascii="Times New Roman" w:hAnsi="Times New Roman" w:cs="Times New Roman"/>
          <w:spacing w:val="105"/>
        </w:rPr>
      </w:pPr>
    </w:p>
    <w:p w14:paraId="5F4B47C5">
      <w:pPr>
        <w:pStyle w:val="65"/>
        <w:shd w:val="clear" w:color="FFFFFF" w:fill="FFFFFF"/>
        <w:spacing w:after="120"/>
        <w:rPr>
          <w:rFonts w:hint="default" w:ascii="Times New Roman" w:hAnsi="Times New Roman" w:cs="Times New Roman"/>
          <w:spacing w:val="105"/>
        </w:rPr>
      </w:pPr>
      <w:bookmarkStart w:id="87" w:name="_Toc23273"/>
      <w:bookmarkStart w:id="88" w:name="_Toc27447"/>
      <w:r>
        <w:rPr>
          <w:rFonts w:hint="default" w:ascii="Times New Roman" w:hAnsi="Times New Roman" w:cs="Times New Roman"/>
          <w:spacing w:val="105"/>
        </w:rPr>
        <w:t>参考文献</w:t>
      </w:r>
      <w:bookmarkEnd w:id="87"/>
      <w:bookmarkEnd w:id="88"/>
    </w:p>
    <w:p w14:paraId="25682489">
      <w:pPr>
        <w:pStyle w:val="58"/>
        <w:spacing w:line="288" w:lineRule="auto"/>
        <w:ind w:firstLine="420"/>
        <w:rPr>
          <w:rFonts w:hint="default" w:ascii="Times New Roman" w:hAnsi="Times New Roman" w:eastAsia="宋体" w:cs="Times New Roman"/>
        </w:rPr>
      </w:pPr>
      <w:r>
        <w:rPr>
          <w:rFonts w:hint="default" w:ascii="Times New Roman" w:hAnsi="Times New Roman" w:eastAsia="宋体" w:cs="Times New Roman"/>
        </w:rPr>
        <w:t>[</w:t>
      </w:r>
      <w:r>
        <w:rPr>
          <w:rFonts w:hint="eastAsia" w:ascii="Times New Roman" w:cs="Times New Roman"/>
          <w:lang w:val="en-US" w:eastAsia="zh-CN"/>
        </w:rPr>
        <w:t>1</w:t>
      </w:r>
      <w:r>
        <w:rPr>
          <w:rFonts w:hint="default" w:ascii="Times New Roman" w:hAnsi="Times New Roman" w:eastAsia="宋体" w:cs="Times New Roman"/>
        </w:rPr>
        <w:t>] 食品安全国家标准 食品中污染物限量（GB 2762-2022）[S]. 北京：中国标准出版社，2022.</w:t>
      </w:r>
    </w:p>
    <w:p w14:paraId="6DB9B96B">
      <w:pPr>
        <w:pStyle w:val="58"/>
        <w:spacing w:line="288" w:lineRule="auto"/>
        <w:ind w:firstLine="420"/>
        <w:rPr>
          <w:rFonts w:hint="default" w:ascii="Times New Roman" w:hAnsi="Times New Roman" w:eastAsia="宋体" w:cs="Times New Roman"/>
        </w:rPr>
      </w:pPr>
      <w:r>
        <w:rPr>
          <w:rFonts w:hint="default" w:ascii="Times New Roman" w:hAnsi="Times New Roman" w:eastAsia="宋体" w:cs="Times New Roman"/>
        </w:rPr>
        <w:t>[</w:t>
      </w:r>
      <w:r>
        <w:rPr>
          <w:rFonts w:hint="eastAsia" w:ascii="Times New Roman" w:cs="Times New Roman"/>
          <w:lang w:val="en-US" w:eastAsia="zh-CN"/>
        </w:rPr>
        <w:t>2</w:t>
      </w:r>
      <w:r>
        <w:rPr>
          <w:rFonts w:hint="default" w:ascii="Times New Roman" w:hAnsi="Times New Roman" w:eastAsia="宋体" w:cs="Times New Roman"/>
        </w:rPr>
        <w:t>] 食品安全国家标准 食品微生物学检验 总则（GB 4789.1）[S]. 北京：中国标准出版社，2020.</w:t>
      </w:r>
    </w:p>
    <w:p w14:paraId="0953C02C">
      <w:pPr>
        <w:pStyle w:val="58"/>
        <w:spacing w:line="288" w:lineRule="auto"/>
        <w:ind w:firstLine="420"/>
        <w:rPr>
          <w:rFonts w:hint="default" w:ascii="Times New Roman" w:hAnsi="Times New Roman" w:eastAsia="宋体" w:cs="Times New Roman"/>
        </w:rPr>
      </w:pPr>
      <w:r>
        <w:rPr>
          <w:rFonts w:hint="default" w:ascii="Times New Roman" w:hAnsi="Times New Roman" w:eastAsia="宋体" w:cs="Times New Roman"/>
        </w:rPr>
        <w:t>[</w:t>
      </w:r>
      <w:r>
        <w:rPr>
          <w:rFonts w:hint="eastAsia" w:ascii="Times New Roman" w:cs="Times New Roman"/>
          <w:lang w:val="en-US" w:eastAsia="zh-CN"/>
        </w:rPr>
        <w:t>3</w:t>
      </w:r>
      <w:r>
        <w:rPr>
          <w:rFonts w:hint="default" w:ascii="Times New Roman" w:hAnsi="Times New Roman" w:eastAsia="宋体" w:cs="Times New Roman"/>
        </w:rPr>
        <w:t>] 黄酒（GB/T 13662-2018）[S]. 北京：中国标准出版社，2018.</w:t>
      </w:r>
    </w:p>
    <w:p w14:paraId="3383B383">
      <w:pPr>
        <w:pStyle w:val="58"/>
        <w:spacing w:line="288" w:lineRule="auto"/>
        <w:ind w:firstLine="420"/>
        <w:rPr>
          <w:rFonts w:hint="default" w:ascii="Times New Roman" w:hAnsi="Times New Roman" w:eastAsia="宋体" w:cs="Times New Roman"/>
        </w:rPr>
      </w:pPr>
      <w:r>
        <w:rPr>
          <w:rFonts w:hint="default" w:ascii="Times New Roman" w:hAnsi="Times New Roman" w:eastAsia="宋体" w:cs="Times New Roman"/>
        </w:rPr>
        <w:t>[</w:t>
      </w:r>
      <w:r>
        <w:rPr>
          <w:rFonts w:hint="eastAsia" w:ascii="Times New Roman" w:cs="Times New Roman"/>
          <w:lang w:val="en-US" w:eastAsia="zh-CN"/>
        </w:rPr>
        <w:t>4</w:t>
      </w:r>
      <w:r>
        <w:rPr>
          <w:rFonts w:hint="default" w:ascii="Times New Roman" w:hAnsi="Times New Roman" w:eastAsia="宋体" w:cs="Times New Roman"/>
        </w:rPr>
        <w:t>] 药品生产质量管理规范（2010年版）[S]. 北京：中国医药科技出版社，2011.</w:t>
      </w:r>
    </w:p>
    <w:p w14:paraId="0BFEDFCC">
      <w:pPr>
        <w:pStyle w:val="58"/>
        <w:spacing w:line="288" w:lineRule="auto"/>
        <w:ind w:firstLine="420"/>
        <w:rPr>
          <w:rFonts w:hint="default" w:ascii="Times New Roman" w:hAnsi="Times New Roman" w:eastAsia="宋体" w:cs="Times New Roman"/>
        </w:rPr>
      </w:pPr>
      <w:r>
        <w:rPr>
          <w:rFonts w:hint="default" w:ascii="Times New Roman" w:hAnsi="Times New Roman" w:eastAsia="宋体" w:cs="Times New Roman"/>
        </w:rPr>
        <w:t>[</w:t>
      </w:r>
      <w:r>
        <w:rPr>
          <w:rFonts w:hint="eastAsia" w:ascii="Times New Roman" w:cs="Times New Roman"/>
          <w:lang w:val="en-US" w:eastAsia="zh-CN"/>
        </w:rPr>
        <w:t>5</w:t>
      </w:r>
      <w:r>
        <w:rPr>
          <w:rFonts w:hint="default" w:ascii="Times New Roman" w:hAnsi="Times New Roman" w:eastAsia="宋体" w:cs="Times New Roman"/>
        </w:rPr>
        <w:t xml:space="preserve">] </w:t>
      </w:r>
      <w:r>
        <w:rPr>
          <w:rFonts w:hint="eastAsia" w:ascii="Times New Roman" w:cs="Times New Roman"/>
          <w:lang w:eastAsia="zh-CN"/>
        </w:rPr>
        <w:t>《中华人民共和国药品管理法》</w:t>
      </w:r>
      <w:r>
        <w:rPr>
          <w:rFonts w:hint="default" w:ascii="Times New Roman" w:hAnsi="Times New Roman" w:eastAsia="宋体" w:cs="Times New Roman"/>
        </w:rPr>
        <w:t>（2019年修订）[Z]. 2019.</w:t>
      </w:r>
    </w:p>
    <w:p w14:paraId="3357B8CE">
      <w:pPr>
        <w:rPr>
          <w:rFonts w:hint="default" w:ascii="Times New Roman" w:hAnsi="Times New Roman" w:cs="Times New Roman"/>
          <w:spacing w:val="105"/>
        </w:rPr>
      </w:pPr>
    </w:p>
    <w:p w14:paraId="6190FC04">
      <w:pPr>
        <w:rPr>
          <w:rFonts w:hint="default" w:ascii="Times New Roman" w:hAnsi="Times New Roman" w:cs="Times New Roman"/>
          <w:spacing w:val="105"/>
        </w:rPr>
      </w:pPr>
    </w:p>
    <w:p w14:paraId="03242E60">
      <w:pPr>
        <w:rPr>
          <w:rFonts w:hint="default" w:ascii="Times New Roman" w:hAnsi="Times New Roman" w:cs="Times New Roman"/>
          <w:spacing w:val="105"/>
        </w:rPr>
      </w:pPr>
    </w:p>
    <w:p w14:paraId="0DCCC7AA">
      <w:pPr>
        <w:rPr>
          <w:rFonts w:hint="default" w:ascii="Times New Roman" w:hAnsi="Times New Roman" w:cs="Times New Roman"/>
          <w:spacing w:val="105"/>
        </w:rPr>
      </w:pPr>
    </w:p>
    <w:p w14:paraId="250118D6">
      <w:pPr>
        <w:rPr>
          <w:rFonts w:hint="default" w:ascii="Times New Roman" w:hAnsi="Times New Roman" w:cs="Times New Roman"/>
          <w:spacing w:val="105"/>
        </w:rPr>
      </w:pPr>
    </w:p>
    <w:bookmarkEnd w:id="85"/>
    <w:bookmarkEnd w:id="86"/>
    <w:p w14:paraId="00AAFE7D">
      <w:pPr>
        <w:pStyle w:val="58"/>
        <w:ind w:firstLine="420"/>
        <w:rPr>
          <w:rFonts w:hint="default" w:ascii="Times New Roman" w:hAnsi="Times New Roman" w:eastAsia="宋体" w:cs="Times New Roman"/>
        </w:rPr>
      </w:pPr>
    </w:p>
    <w:sectPr>
      <w:headerReference r:id="rId14" w:type="default"/>
      <w:footerReference r:id="rId15" w:type="default"/>
      <w:pgSz w:w="11906" w:h="16838"/>
      <w:pgMar w:top="1134" w:right="1077" w:bottom="1134" w:left="1077" w:header="1418" w:footer="1134" w:gutter="283"/>
      <w:pgNumType w:start="1"/>
      <w:cols w:space="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3C6D">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DC3F3">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9DC3F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0A574">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E80B5">
    <w:pPr>
      <w:pStyle w:val="18"/>
      <w:ind w:right="720"/>
      <w:jc w:val="both"/>
      <w:rPr>
        <w:sz w:val="2"/>
        <w:szCs w:val="2"/>
      </w:rPr>
    </w:pPr>
    <w:r>
      <w:rPr>
        <w:sz w:val="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63369">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B63369">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F0094">
    <w:pPr>
      <w:pStyle w:val="54"/>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50F91">
                          <w:pPr>
                            <w:pStyle w:val="54"/>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0A50F91">
                    <w:pPr>
                      <w:pStyle w:val="54"/>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31D37">
    <w:pPr>
      <w:pStyle w:val="54"/>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C9EC9A">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FC9EC9A">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F89B">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E30EB">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12B2">
    <w:pPr>
      <w:pStyle w:val="63"/>
      <w:rPr>
        <w:rFonts w:ascii="Times New Roman" w:hAnsi="Times New Roman"/>
      </w:rPr>
    </w:pP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T/CNDIA  XX—2025</w:t>
    </w:r>
    <w:r>
      <w:rPr>
        <w:rFonts w:ascii="Times New Roman" w:hAnsi="Times New Roman"/>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8FA64">
    <w:pPr>
      <w:pStyle w:val="19"/>
      <w:jc w:val="right"/>
    </w:pPr>
    <w:r>
      <w:fldChar w:fldCharType="begin"/>
    </w:r>
    <w:r>
      <w:instrText xml:space="preserve"> STYLEREF  标准文件_文件编号  \* MERGEFORMAT </w:instrText>
    </w:r>
    <w:r>
      <w:fldChar w:fldCharType="separate"/>
    </w:r>
    <w:r>
      <w:t>T/CNDIA  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ECB5F">
    <w:pPr>
      <w:pStyle w:val="63"/>
      <w:rPr>
        <w:rFonts w:ascii="Times New Roman" w:hAnsi="Times New Roman"/>
      </w:rPr>
    </w:pPr>
    <w:r>
      <w:rPr>
        <w:rFonts w:ascii="Times New Roman" w:hAnsi="Times New Roman"/>
      </w:rPr>
      <w:fldChar w:fldCharType="begin"/>
    </w:r>
    <w:r>
      <w:rPr>
        <w:rFonts w:ascii="Times New Roman" w:hAnsi="Times New Roman"/>
      </w:rPr>
      <w:instrText xml:space="preserve"> STYLEREF  标准文件_文件编号  \* MERGEFORMAT </w:instrText>
    </w:r>
    <w:r>
      <w:rPr>
        <w:rFonts w:ascii="Times New Roman" w:hAnsi="Times New Roman"/>
      </w:rPr>
      <w:fldChar w:fldCharType="separate"/>
    </w:r>
    <w:r>
      <w:rPr>
        <w:rFonts w:ascii="Times New Roman" w:hAnsi="Times New Roman"/>
      </w:rPr>
      <w:t>T/CNDIA  XX—2025</w:t>
    </w:r>
    <w:r>
      <w:rPr>
        <w:rFonts w:ascii="Times New Roman" w:hAnsi="Times New Roman"/>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4669B">
    <w:pPr>
      <w:pStyle w:val="63"/>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6"/>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1"/>
      <w:lvlText w:val="%1"/>
      <w:lvlJc w:val="left"/>
      <w:pPr>
        <w:ind w:left="425" w:hanging="425"/>
      </w:pPr>
      <w:rPr>
        <w:rFonts w:hint="eastAsia"/>
      </w:rPr>
    </w:lvl>
    <w:lvl w:ilvl="1" w:tentative="0">
      <w:start w:val="1"/>
      <w:numFmt w:val="decimal"/>
      <w:pStyle w:val="202"/>
      <w:suff w:val="nothing"/>
      <w:lvlText w:val="%10.%2 "/>
      <w:lvlJc w:val="left"/>
      <w:pPr>
        <w:ind w:left="0" w:firstLine="0"/>
      </w:pPr>
      <w:rPr>
        <w:rFonts w:hint="eastAsia" w:ascii="黑体" w:eastAsia="黑体" w:hAnsiTheme="minorHAnsi"/>
        <w:b w:val="0"/>
        <w:i w:val="0"/>
        <w:sz w:val="21"/>
      </w:rPr>
    </w:lvl>
    <w:lvl w:ilvl="2" w:tentative="0">
      <w:start w:val="1"/>
      <w:numFmt w:val="decimal"/>
      <w:pStyle w:val="203"/>
      <w:suff w:val="nothing"/>
      <w:lvlText w:val="%10.%2.%3 "/>
      <w:lvlJc w:val="left"/>
      <w:pPr>
        <w:ind w:left="0" w:firstLine="0"/>
      </w:pPr>
      <w:rPr>
        <w:rFonts w:hint="eastAsia" w:ascii="黑体" w:eastAsia="黑体" w:hAnsiTheme="minorHAnsi"/>
        <w:b w:val="0"/>
        <w:i w:val="0"/>
        <w:sz w:val="21"/>
      </w:rPr>
    </w:lvl>
    <w:lvl w:ilvl="3" w:tentative="0">
      <w:start w:val="1"/>
      <w:numFmt w:val="decimal"/>
      <w:pStyle w:val="204"/>
      <w:suff w:val="nothing"/>
      <w:lvlText w:val="%10.%2.%3.%4 "/>
      <w:lvlJc w:val="left"/>
      <w:pPr>
        <w:ind w:left="0" w:firstLine="0"/>
      </w:pPr>
      <w:rPr>
        <w:rFonts w:hint="eastAsia" w:ascii="黑体" w:eastAsia="黑体" w:hAnsiTheme="minorHAnsi"/>
        <w:b w:val="0"/>
        <w:i w:val="0"/>
        <w:sz w:val="21"/>
      </w:rPr>
    </w:lvl>
    <w:lvl w:ilvl="4" w:tentative="0">
      <w:start w:val="1"/>
      <w:numFmt w:val="decimal"/>
      <w:pStyle w:val="205"/>
      <w:suff w:val="nothing"/>
      <w:lvlText w:val="%10.%2.%3.%4.%5 "/>
      <w:lvlJc w:val="left"/>
      <w:pPr>
        <w:ind w:left="0" w:firstLine="0"/>
      </w:pPr>
      <w:rPr>
        <w:rFonts w:hint="eastAsia" w:ascii="黑体" w:eastAsia="黑体" w:hAnsiTheme="minorHAnsi"/>
        <w:b w:val="0"/>
        <w:i w:val="0"/>
        <w:sz w:val="21"/>
      </w:rPr>
    </w:lvl>
    <w:lvl w:ilvl="5" w:tentative="0">
      <w:start w:val="1"/>
      <w:numFmt w:val="decimal"/>
      <w:pStyle w:val="206"/>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9"/>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7"/>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4"/>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9"/>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0"/>
      <w:lvlText w:val="%1"/>
      <w:lvlJc w:val="left"/>
      <w:pPr>
        <w:ind w:left="420" w:hanging="420"/>
      </w:pPr>
      <w:rPr>
        <w:rFonts w:hint="eastAsia"/>
      </w:rPr>
    </w:lvl>
    <w:lvl w:ilvl="1" w:tentative="0">
      <w:start w:val="1"/>
      <w:numFmt w:val="decimal"/>
      <w:pStyle w:val="85"/>
      <w:suff w:val="space"/>
      <w:lvlText w:val="图E.%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5"/>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1"/>
      <w:suff w:val="space"/>
      <w:lvlText w:val="%1"/>
      <w:lvlJc w:val="left"/>
      <w:pPr>
        <w:ind w:left="425" w:hanging="425"/>
      </w:pPr>
      <w:rPr>
        <w:rFonts w:hint="eastAsia"/>
      </w:rPr>
    </w:lvl>
    <w:lvl w:ilvl="1" w:tentative="0">
      <w:start w:val="1"/>
      <w:numFmt w:val="decimal"/>
      <w:pStyle w:val="79"/>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8"/>
      <w:suff w:val="nothing"/>
      <w:lvlText w:val="附录%1"/>
      <w:lvlJc w:val="left"/>
      <w:pPr>
        <w:ind w:left="0" w:firstLine="0"/>
      </w:pPr>
      <w:rPr>
        <w:rFonts w:hint="eastAsia"/>
        <w:spacing w:val="100"/>
      </w:rPr>
    </w:lvl>
    <w:lvl w:ilvl="1" w:tentative="0">
      <w:start w:val="1"/>
      <w:numFmt w:val="decimal"/>
      <w:pStyle w:val="80"/>
      <w:suff w:val="nothing"/>
      <w:lvlText w:val="%1.%2　"/>
      <w:lvlJc w:val="left"/>
      <w:pPr>
        <w:ind w:left="0" w:firstLine="0"/>
      </w:pPr>
      <w:rPr>
        <w:rFonts w:hint="eastAsia" w:ascii="黑体" w:eastAsia="黑体"/>
        <w:b w:val="0"/>
        <w:i w:val="0"/>
        <w:sz w:val="21"/>
      </w:rPr>
    </w:lvl>
    <w:lvl w:ilvl="2" w:tentative="0">
      <w:start w:val="1"/>
      <w:numFmt w:val="decimal"/>
      <w:pStyle w:val="81"/>
      <w:suff w:val="nothing"/>
      <w:lvlText w:val="%1.%2.%3　"/>
      <w:lvlJc w:val="left"/>
      <w:pPr>
        <w:ind w:left="0" w:firstLine="0"/>
      </w:pPr>
      <w:rPr>
        <w:rFonts w:hint="eastAsia" w:ascii="黑体" w:eastAsia="黑体"/>
        <w:b w:val="0"/>
        <w:i w:val="0"/>
        <w:sz w:val="21"/>
      </w:rPr>
    </w:lvl>
    <w:lvl w:ilvl="3" w:tentative="0">
      <w:start w:val="1"/>
      <w:numFmt w:val="decimal"/>
      <w:pStyle w:val="83"/>
      <w:suff w:val="nothing"/>
      <w:lvlText w:val="%1.%2.%3.%4　"/>
      <w:lvlJc w:val="left"/>
      <w:pPr>
        <w:ind w:left="0" w:firstLine="0"/>
      </w:pPr>
      <w:rPr>
        <w:rFonts w:hint="eastAsia" w:ascii="黑体" w:eastAsia="黑体"/>
        <w:b w:val="0"/>
        <w:i w:val="0"/>
        <w:sz w:val="21"/>
      </w:rPr>
    </w:lvl>
    <w:lvl w:ilvl="4" w:tentative="0">
      <w:start w:val="1"/>
      <w:numFmt w:val="decimal"/>
      <w:pStyle w:val="84"/>
      <w:suff w:val="nothing"/>
      <w:lvlText w:val="%1.%2.%3.%4.%5　"/>
      <w:lvlJc w:val="left"/>
      <w:pPr>
        <w:ind w:left="0" w:firstLine="0"/>
      </w:pPr>
      <w:rPr>
        <w:rFonts w:hint="eastAsia" w:ascii="黑体" w:eastAsia="黑体"/>
        <w:b w:val="0"/>
        <w:i w:val="0"/>
        <w:sz w:val="21"/>
      </w:rPr>
    </w:lvl>
    <w:lvl w:ilvl="5" w:tentative="0">
      <w:start w:val="1"/>
      <w:numFmt w:val="decimal"/>
      <w:pStyle w:val="86"/>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9"/>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0"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7"/>
      <w:suff w:val="nothing"/>
      <w:lvlText w:val="%1%2.%3.%4　"/>
      <w:lvlJc w:val="left"/>
      <w:pPr>
        <w:ind w:left="0" w:firstLine="0"/>
      </w:pPr>
      <w:rPr>
        <w:rFonts w:hint="eastAsia" w:ascii="黑体" w:eastAsia="黑体"/>
        <w:b w:val="0"/>
        <w:i w:val="0"/>
        <w:sz w:val="21"/>
      </w:rPr>
    </w:lvl>
    <w:lvl w:ilvl="4" w:tentative="0">
      <w:start w:val="1"/>
      <w:numFmt w:val="decimal"/>
      <w:pStyle w:val="96"/>
      <w:suff w:val="nothing"/>
      <w:lvlText w:val="%1%2.%3.%4.%5　"/>
      <w:lvlJc w:val="left"/>
      <w:pPr>
        <w:ind w:left="0" w:firstLine="0"/>
      </w:pPr>
      <w:rPr>
        <w:rFonts w:hint="eastAsia" w:ascii="黑体" w:eastAsia="黑体"/>
        <w:b w:val="0"/>
        <w:i w:val="0"/>
        <w:sz w:val="21"/>
      </w:rPr>
    </w:lvl>
    <w:lvl w:ilvl="5" w:tentative="0">
      <w:start w:val="1"/>
      <w:numFmt w:val="decimal"/>
      <w:pStyle w:val="100"/>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kMDYxMGQzMTg2NTA1MTg5NjFlNzE0OGNhYjllMDQifQ=="/>
  </w:docVars>
  <w:rsids>
    <w:rsidRoot w:val="00BA79E5"/>
    <w:rsid w:val="0000040A"/>
    <w:rsid w:val="00000A94"/>
    <w:rsid w:val="0000187F"/>
    <w:rsid w:val="00001972"/>
    <w:rsid w:val="00001D9A"/>
    <w:rsid w:val="00002A5D"/>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5248"/>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87C3E"/>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9F3"/>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1B1"/>
    <w:rsid w:val="000F67E9"/>
    <w:rsid w:val="00104926"/>
    <w:rsid w:val="00113B1E"/>
    <w:rsid w:val="0011711C"/>
    <w:rsid w:val="00124E4F"/>
    <w:rsid w:val="001260B7"/>
    <w:rsid w:val="001265CB"/>
    <w:rsid w:val="001321C6"/>
    <w:rsid w:val="001325C4"/>
    <w:rsid w:val="00132822"/>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742"/>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A2B"/>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0A91"/>
    <w:rsid w:val="001F143A"/>
    <w:rsid w:val="001F1605"/>
    <w:rsid w:val="001F1C50"/>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61D2"/>
    <w:rsid w:val="002363CB"/>
    <w:rsid w:val="00242781"/>
    <w:rsid w:val="00243540"/>
    <w:rsid w:val="0024497B"/>
    <w:rsid w:val="0024515B"/>
    <w:rsid w:val="00246021"/>
    <w:rsid w:val="0024666E"/>
    <w:rsid w:val="00247F52"/>
    <w:rsid w:val="00250B25"/>
    <w:rsid w:val="00250BBE"/>
    <w:rsid w:val="002515C2"/>
    <w:rsid w:val="0025194F"/>
    <w:rsid w:val="00253C98"/>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61C"/>
    <w:rsid w:val="00292D60"/>
    <w:rsid w:val="00293B30"/>
    <w:rsid w:val="0029430D"/>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682"/>
    <w:rsid w:val="002C3F07"/>
    <w:rsid w:val="002C5278"/>
    <w:rsid w:val="002C7EBB"/>
    <w:rsid w:val="002D06C1"/>
    <w:rsid w:val="002D42B5"/>
    <w:rsid w:val="002D4F1A"/>
    <w:rsid w:val="002D6EC6"/>
    <w:rsid w:val="002D73AE"/>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A0"/>
    <w:rsid w:val="003705F4"/>
    <w:rsid w:val="00370D58"/>
    <w:rsid w:val="00371316"/>
    <w:rsid w:val="00372092"/>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119"/>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3ED"/>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676F9"/>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75FE"/>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09"/>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14B0"/>
    <w:rsid w:val="00593A49"/>
    <w:rsid w:val="00596160"/>
    <w:rsid w:val="005966E2"/>
    <w:rsid w:val="00597007"/>
    <w:rsid w:val="0059769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5F"/>
    <w:rsid w:val="005C5F21"/>
    <w:rsid w:val="005C7156"/>
    <w:rsid w:val="005D0C75"/>
    <w:rsid w:val="005D4171"/>
    <w:rsid w:val="005D57C0"/>
    <w:rsid w:val="005D6A95"/>
    <w:rsid w:val="005D6B2C"/>
    <w:rsid w:val="005D6D9C"/>
    <w:rsid w:val="005E2335"/>
    <w:rsid w:val="005E3495"/>
    <w:rsid w:val="005E34CA"/>
    <w:rsid w:val="005E3C18"/>
    <w:rsid w:val="005E4250"/>
    <w:rsid w:val="005E6812"/>
    <w:rsid w:val="005E7881"/>
    <w:rsid w:val="005E78E0"/>
    <w:rsid w:val="005F0D9C"/>
    <w:rsid w:val="005F284E"/>
    <w:rsid w:val="006015CE"/>
    <w:rsid w:val="006036A1"/>
    <w:rsid w:val="00603AC5"/>
    <w:rsid w:val="00604784"/>
    <w:rsid w:val="00606419"/>
    <w:rsid w:val="00607D29"/>
    <w:rsid w:val="00612952"/>
    <w:rsid w:val="00614CC1"/>
    <w:rsid w:val="00615A9D"/>
    <w:rsid w:val="0061656C"/>
    <w:rsid w:val="00617387"/>
    <w:rsid w:val="006205D6"/>
    <w:rsid w:val="006252D8"/>
    <w:rsid w:val="006259BC"/>
    <w:rsid w:val="00625D7B"/>
    <w:rsid w:val="0062636B"/>
    <w:rsid w:val="00632182"/>
    <w:rsid w:val="0063261D"/>
    <w:rsid w:val="00632AE0"/>
    <w:rsid w:val="00633C17"/>
    <w:rsid w:val="00634D9E"/>
    <w:rsid w:val="00636E3E"/>
    <w:rsid w:val="006379F7"/>
    <w:rsid w:val="00637E4D"/>
    <w:rsid w:val="00640620"/>
    <w:rsid w:val="00641A1F"/>
    <w:rsid w:val="00644EB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0E91"/>
    <w:rsid w:val="006816A4"/>
    <w:rsid w:val="006819B8"/>
    <w:rsid w:val="006840A6"/>
    <w:rsid w:val="006850CD"/>
    <w:rsid w:val="00685AAB"/>
    <w:rsid w:val="006A07AA"/>
    <w:rsid w:val="006A25E5"/>
    <w:rsid w:val="006A2B46"/>
    <w:rsid w:val="006A336D"/>
    <w:rsid w:val="006A37B9"/>
    <w:rsid w:val="006A48AE"/>
    <w:rsid w:val="006A543D"/>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522F"/>
    <w:rsid w:val="00707669"/>
    <w:rsid w:val="00707F6A"/>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C6B"/>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106C"/>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1660"/>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178"/>
    <w:rsid w:val="008B166D"/>
    <w:rsid w:val="008B17F4"/>
    <w:rsid w:val="008B3615"/>
    <w:rsid w:val="008B4AC4"/>
    <w:rsid w:val="008B50C8"/>
    <w:rsid w:val="008B5281"/>
    <w:rsid w:val="008B7E05"/>
    <w:rsid w:val="008C1797"/>
    <w:rsid w:val="008C219C"/>
    <w:rsid w:val="008C3FC7"/>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EE3"/>
    <w:rsid w:val="008F4491"/>
    <w:rsid w:val="008F4C29"/>
    <w:rsid w:val="008F70BD"/>
    <w:rsid w:val="008F788F"/>
    <w:rsid w:val="008F7EA2"/>
    <w:rsid w:val="00900A23"/>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5673"/>
    <w:rsid w:val="009A72AD"/>
    <w:rsid w:val="009A79C5"/>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0C5"/>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32B"/>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7548"/>
    <w:rsid w:val="00B049AF"/>
    <w:rsid w:val="00B07242"/>
    <w:rsid w:val="00B10534"/>
    <w:rsid w:val="00B113DB"/>
    <w:rsid w:val="00B11488"/>
    <w:rsid w:val="00B11D8A"/>
    <w:rsid w:val="00B12981"/>
    <w:rsid w:val="00B147DD"/>
    <w:rsid w:val="00B156FD"/>
    <w:rsid w:val="00B21F61"/>
    <w:rsid w:val="00B261F1"/>
    <w:rsid w:val="00B265BC"/>
    <w:rsid w:val="00B31FB1"/>
    <w:rsid w:val="00B32AD7"/>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3416"/>
    <w:rsid w:val="00B758BF"/>
    <w:rsid w:val="00B77EC8"/>
    <w:rsid w:val="00B827A6"/>
    <w:rsid w:val="00B831CE"/>
    <w:rsid w:val="00B86677"/>
    <w:rsid w:val="00B87131"/>
    <w:rsid w:val="00B939B1"/>
    <w:rsid w:val="00B96D40"/>
    <w:rsid w:val="00B97386"/>
    <w:rsid w:val="00BA263B"/>
    <w:rsid w:val="00BA42B2"/>
    <w:rsid w:val="00BA58D4"/>
    <w:rsid w:val="00BA5B9E"/>
    <w:rsid w:val="00BA79E5"/>
    <w:rsid w:val="00BA7C9A"/>
    <w:rsid w:val="00BB0A98"/>
    <w:rsid w:val="00BB5F8F"/>
    <w:rsid w:val="00BB657A"/>
    <w:rsid w:val="00BC1A4E"/>
    <w:rsid w:val="00BC36B0"/>
    <w:rsid w:val="00BC592F"/>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B2A"/>
    <w:rsid w:val="00C57C52"/>
    <w:rsid w:val="00C601BC"/>
    <w:rsid w:val="00C6329F"/>
    <w:rsid w:val="00C63340"/>
    <w:rsid w:val="00C643F9"/>
    <w:rsid w:val="00C64E95"/>
    <w:rsid w:val="00C71372"/>
    <w:rsid w:val="00C72410"/>
    <w:rsid w:val="00C7287F"/>
    <w:rsid w:val="00C77BB5"/>
    <w:rsid w:val="00C809C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6C2"/>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B34"/>
    <w:rsid w:val="00CD6C1D"/>
    <w:rsid w:val="00CE0C4F"/>
    <w:rsid w:val="00CE30EA"/>
    <w:rsid w:val="00CE46C6"/>
    <w:rsid w:val="00CE4D91"/>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3A8"/>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041"/>
    <w:rsid w:val="00D77031"/>
    <w:rsid w:val="00D84941"/>
    <w:rsid w:val="00D84FA1"/>
    <w:rsid w:val="00D851F0"/>
    <w:rsid w:val="00D86DB7"/>
    <w:rsid w:val="00D87BF5"/>
    <w:rsid w:val="00D90721"/>
    <w:rsid w:val="00D926D0"/>
    <w:rsid w:val="00D93030"/>
    <w:rsid w:val="00D950E1"/>
    <w:rsid w:val="00D951E9"/>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3E95"/>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61D"/>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5F39"/>
    <w:rsid w:val="00E90391"/>
    <w:rsid w:val="00E906C2"/>
    <w:rsid w:val="00E9311F"/>
    <w:rsid w:val="00E934D1"/>
    <w:rsid w:val="00E94AF0"/>
    <w:rsid w:val="00E95D13"/>
    <w:rsid w:val="00E95DD3"/>
    <w:rsid w:val="00E969D5"/>
    <w:rsid w:val="00EA3AD2"/>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371E"/>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6D5"/>
    <w:rsid w:val="00FB45F1"/>
    <w:rsid w:val="00FB4A72"/>
    <w:rsid w:val="00FB54E8"/>
    <w:rsid w:val="00FB7054"/>
    <w:rsid w:val="00FC17B7"/>
    <w:rsid w:val="00FC2CB7"/>
    <w:rsid w:val="00FC4090"/>
    <w:rsid w:val="00FC55B4"/>
    <w:rsid w:val="00FD00E6"/>
    <w:rsid w:val="00FD09A1"/>
    <w:rsid w:val="00FD265F"/>
    <w:rsid w:val="00FD2A7C"/>
    <w:rsid w:val="00FD59EB"/>
    <w:rsid w:val="00FD7299"/>
    <w:rsid w:val="00FE1FBE"/>
    <w:rsid w:val="00FE3901"/>
    <w:rsid w:val="00FE39D3"/>
    <w:rsid w:val="00FE4BCE"/>
    <w:rsid w:val="00FE54AE"/>
    <w:rsid w:val="00FE576A"/>
    <w:rsid w:val="00FE7E79"/>
    <w:rsid w:val="00FF3E7D"/>
    <w:rsid w:val="00FF5B99"/>
    <w:rsid w:val="00FF5D6A"/>
    <w:rsid w:val="00FF730C"/>
    <w:rsid w:val="00FF73F4"/>
    <w:rsid w:val="00FF7CE4"/>
    <w:rsid w:val="00FF7E39"/>
    <w:rsid w:val="010E050E"/>
    <w:rsid w:val="014A102B"/>
    <w:rsid w:val="016B748F"/>
    <w:rsid w:val="01987BC5"/>
    <w:rsid w:val="01B47915"/>
    <w:rsid w:val="01FC2DC5"/>
    <w:rsid w:val="026D5E00"/>
    <w:rsid w:val="0284231A"/>
    <w:rsid w:val="02907ECF"/>
    <w:rsid w:val="02D723EF"/>
    <w:rsid w:val="02EA149B"/>
    <w:rsid w:val="02F32FFC"/>
    <w:rsid w:val="035A3F4A"/>
    <w:rsid w:val="0391535D"/>
    <w:rsid w:val="049A7F93"/>
    <w:rsid w:val="04B86E8B"/>
    <w:rsid w:val="04EC4BF5"/>
    <w:rsid w:val="052B7D45"/>
    <w:rsid w:val="058A057E"/>
    <w:rsid w:val="05B46297"/>
    <w:rsid w:val="0674139E"/>
    <w:rsid w:val="069F3FEC"/>
    <w:rsid w:val="073145CF"/>
    <w:rsid w:val="07A33756"/>
    <w:rsid w:val="07A56C11"/>
    <w:rsid w:val="07A76C22"/>
    <w:rsid w:val="07BE57CA"/>
    <w:rsid w:val="07BE74DF"/>
    <w:rsid w:val="07E06E94"/>
    <w:rsid w:val="07EE0420"/>
    <w:rsid w:val="080725D8"/>
    <w:rsid w:val="08411B57"/>
    <w:rsid w:val="087C0159"/>
    <w:rsid w:val="08AA0601"/>
    <w:rsid w:val="091647BE"/>
    <w:rsid w:val="098C59DB"/>
    <w:rsid w:val="099D11CC"/>
    <w:rsid w:val="09C25D56"/>
    <w:rsid w:val="0A607363"/>
    <w:rsid w:val="0A8E6E5A"/>
    <w:rsid w:val="0ACF55A6"/>
    <w:rsid w:val="0ADD1727"/>
    <w:rsid w:val="0B0B5703"/>
    <w:rsid w:val="0B461C42"/>
    <w:rsid w:val="0B674587"/>
    <w:rsid w:val="0BA675DA"/>
    <w:rsid w:val="0BAE21B6"/>
    <w:rsid w:val="0BC73CE9"/>
    <w:rsid w:val="0C1321E5"/>
    <w:rsid w:val="0C3F34B0"/>
    <w:rsid w:val="0C6B325C"/>
    <w:rsid w:val="0D344004"/>
    <w:rsid w:val="0D7A2CC4"/>
    <w:rsid w:val="0DC31194"/>
    <w:rsid w:val="0DD76481"/>
    <w:rsid w:val="0DF370DA"/>
    <w:rsid w:val="0E692597"/>
    <w:rsid w:val="0F177709"/>
    <w:rsid w:val="0F311A59"/>
    <w:rsid w:val="0F4A2978"/>
    <w:rsid w:val="0FD0001F"/>
    <w:rsid w:val="10540172"/>
    <w:rsid w:val="10EE1DD4"/>
    <w:rsid w:val="112D2E43"/>
    <w:rsid w:val="11D2666D"/>
    <w:rsid w:val="11E82296"/>
    <w:rsid w:val="12135907"/>
    <w:rsid w:val="12175F6E"/>
    <w:rsid w:val="12190893"/>
    <w:rsid w:val="122071C2"/>
    <w:rsid w:val="122A111A"/>
    <w:rsid w:val="128911EC"/>
    <w:rsid w:val="12A84D03"/>
    <w:rsid w:val="12B0001A"/>
    <w:rsid w:val="12DD7D1A"/>
    <w:rsid w:val="132D4C2B"/>
    <w:rsid w:val="13676920"/>
    <w:rsid w:val="13723984"/>
    <w:rsid w:val="152E4B15"/>
    <w:rsid w:val="157658B8"/>
    <w:rsid w:val="15912EE2"/>
    <w:rsid w:val="159352D7"/>
    <w:rsid w:val="15C32AF1"/>
    <w:rsid w:val="15EC7996"/>
    <w:rsid w:val="161D2C81"/>
    <w:rsid w:val="16201A5D"/>
    <w:rsid w:val="163A7E23"/>
    <w:rsid w:val="164910B1"/>
    <w:rsid w:val="16B14EEA"/>
    <w:rsid w:val="16BE1E47"/>
    <w:rsid w:val="16C95ED8"/>
    <w:rsid w:val="170A4468"/>
    <w:rsid w:val="177C760C"/>
    <w:rsid w:val="17C6385E"/>
    <w:rsid w:val="17DB1D47"/>
    <w:rsid w:val="17E5229C"/>
    <w:rsid w:val="18D56FD4"/>
    <w:rsid w:val="18F31A76"/>
    <w:rsid w:val="190C5DF0"/>
    <w:rsid w:val="19557946"/>
    <w:rsid w:val="19993273"/>
    <w:rsid w:val="1A0002B0"/>
    <w:rsid w:val="1A052A58"/>
    <w:rsid w:val="1A2D3CFE"/>
    <w:rsid w:val="1A4A1F61"/>
    <w:rsid w:val="1A585142"/>
    <w:rsid w:val="1A59061A"/>
    <w:rsid w:val="1ADA5AD2"/>
    <w:rsid w:val="1B164BDF"/>
    <w:rsid w:val="1B7F6642"/>
    <w:rsid w:val="1B7F7EF0"/>
    <w:rsid w:val="1BB13D28"/>
    <w:rsid w:val="1BD931D0"/>
    <w:rsid w:val="1C51112F"/>
    <w:rsid w:val="1CAB38AA"/>
    <w:rsid w:val="1CDF3A3B"/>
    <w:rsid w:val="1CDF5E9B"/>
    <w:rsid w:val="1CE15268"/>
    <w:rsid w:val="1D1A76CF"/>
    <w:rsid w:val="1D234520"/>
    <w:rsid w:val="1D4D6B83"/>
    <w:rsid w:val="1D74146C"/>
    <w:rsid w:val="1D83629B"/>
    <w:rsid w:val="1D8E3EED"/>
    <w:rsid w:val="1DFE022D"/>
    <w:rsid w:val="1E3B3AC0"/>
    <w:rsid w:val="1E935AF8"/>
    <w:rsid w:val="1F364180"/>
    <w:rsid w:val="1F66586B"/>
    <w:rsid w:val="1FCD6C57"/>
    <w:rsid w:val="1FD30E20"/>
    <w:rsid w:val="20895C0A"/>
    <w:rsid w:val="20AE6A88"/>
    <w:rsid w:val="20D27F57"/>
    <w:rsid w:val="20E7201B"/>
    <w:rsid w:val="20F02163"/>
    <w:rsid w:val="218547A6"/>
    <w:rsid w:val="21974C34"/>
    <w:rsid w:val="21AE6371"/>
    <w:rsid w:val="21ED244C"/>
    <w:rsid w:val="22387BD6"/>
    <w:rsid w:val="223E6105"/>
    <w:rsid w:val="227D579B"/>
    <w:rsid w:val="23011659"/>
    <w:rsid w:val="23407C32"/>
    <w:rsid w:val="23700025"/>
    <w:rsid w:val="23B31D5F"/>
    <w:rsid w:val="23BF0B7E"/>
    <w:rsid w:val="23E24451"/>
    <w:rsid w:val="23FA0B23"/>
    <w:rsid w:val="23FC3148"/>
    <w:rsid w:val="24073D32"/>
    <w:rsid w:val="24553662"/>
    <w:rsid w:val="249E6AF6"/>
    <w:rsid w:val="24A210B2"/>
    <w:rsid w:val="24A3744C"/>
    <w:rsid w:val="24D53B50"/>
    <w:rsid w:val="261C7C70"/>
    <w:rsid w:val="26373D44"/>
    <w:rsid w:val="26647BE9"/>
    <w:rsid w:val="267413E6"/>
    <w:rsid w:val="268E3F77"/>
    <w:rsid w:val="26977FBF"/>
    <w:rsid w:val="26E15EF5"/>
    <w:rsid w:val="274B4F62"/>
    <w:rsid w:val="277A1305"/>
    <w:rsid w:val="27EC7E96"/>
    <w:rsid w:val="28026A47"/>
    <w:rsid w:val="28334F8F"/>
    <w:rsid w:val="285070E1"/>
    <w:rsid w:val="28955001"/>
    <w:rsid w:val="28992FFF"/>
    <w:rsid w:val="28F03875"/>
    <w:rsid w:val="28FE6835"/>
    <w:rsid w:val="29884CF4"/>
    <w:rsid w:val="2A1D1CA3"/>
    <w:rsid w:val="2A461749"/>
    <w:rsid w:val="2A973A83"/>
    <w:rsid w:val="2AA97A92"/>
    <w:rsid w:val="2AAD6003"/>
    <w:rsid w:val="2AF545D4"/>
    <w:rsid w:val="2B232846"/>
    <w:rsid w:val="2B75630A"/>
    <w:rsid w:val="2BF24418"/>
    <w:rsid w:val="2C1300E8"/>
    <w:rsid w:val="2C1B6A0E"/>
    <w:rsid w:val="2C4E582E"/>
    <w:rsid w:val="2C5F684F"/>
    <w:rsid w:val="2C6426F1"/>
    <w:rsid w:val="2CC766E5"/>
    <w:rsid w:val="2D085772"/>
    <w:rsid w:val="2D24312E"/>
    <w:rsid w:val="2D297E19"/>
    <w:rsid w:val="2D443D65"/>
    <w:rsid w:val="2D912B60"/>
    <w:rsid w:val="2D93624A"/>
    <w:rsid w:val="2DF25A93"/>
    <w:rsid w:val="2E0423DE"/>
    <w:rsid w:val="2E0561D6"/>
    <w:rsid w:val="2E312239"/>
    <w:rsid w:val="2E96623B"/>
    <w:rsid w:val="2EAD65D1"/>
    <w:rsid w:val="2F0247C0"/>
    <w:rsid w:val="2F551307"/>
    <w:rsid w:val="2F5A1CC9"/>
    <w:rsid w:val="2F662CB7"/>
    <w:rsid w:val="2FFB3C85"/>
    <w:rsid w:val="30080EDB"/>
    <w:rsid w:val="300F72A2"/>
    <w:rsid w:val="303A1B4D"/>
    <w:rsid w:val="308573DC"/>
    <w:rsid w:val="30A308BC"/>
    <w:rsid w:val="30AD6A75"/>
    <w:rsid w:val="30C05CFD"/>
    <w:rsid w:val="311D0F11"/>
    <w:rsid w:val="31240187"/>
    <w:rsid w:val="31E45155"/>
    <w:rsid w:val="32AD4288"/>
    <w:rsid w:val="32ED07B5"/>
    <w:rsid w:val="336779CB"/>
    <w:rsid w:val="33981726"/>
    <w:rsid w:val="33A327C1"/>
    <w:rsid w:val="33B20A5C"/>
    <w:rsid w:val="33B26198"/>
    <w:rsid w:val="33D40A5F"/>
    <w:rsid w:val="34447F98"/>
    <w:rsid w:val="34642AAA"/>
    <w:rsid w:val="34777D8C"/>
    <w:rsid w:val="348036A6"/>
    <w:rsid w:val="34DF13A0"/>
    <w:rsid w:val="34FE6256"/>
    <w:rsid w:val="35026C1F"/>
    <w:rsid w:val="352E4115"/>
    <w:rsid w:val="354B08F2"/>
    <w:rsid w:val="35675000"/>
    <w:rsid w:val="359C2EFC"/>
    <w:rsid w:val="35D129A9"/>
    <w:rsid w:val="364925C0"/>
    <w:rsid w:val="365F2825"/>
    <w:rsid w:val="366963C1"/>
    <w:rsid w:val="366F3FE6"/>
    <w:rsid w:val="36D02F72"/>
    <w:rsid w:val="37167AF7"/>
    <w:rsid w:val="3748158D"/>
    <w:rsid w:val="37721E61"/>
    <w:rsid w:val="37ED3400"/>
    <w:rsid w:val="383025FB"/>
    <w:rsid w:val="38A85780"/>
    <w:rsid w:val="38CB784F"/>
    <w:rsid w:val="38CF183A"/>
    <w:rsid w:val="3910280C"/>
    <w:rsid w:val="39155CC9"/>
    <w:rsid w:val="394D6D52"/>
    <w:rsid w:val="397E4733"/>
    <w:rsid w:val="39821557"/>
    <w:rsid w:val="3A6F6064"/>
    <w:rsid w:val="3B523786"/>
    <w:rsid w:val="3B56363E"/>
    <w:rsid w:val="3B607CF1"/>
    <w:rsid w:val="3C012386"/>
    <w:rsid w:val="3CF63839"/>
    <w:rsid w:val="3DCC6B8A"/>
    <w:rsid w:val="3DF7279E"/>
    <w:rsid w:val="3ED10E4E"/>
    <w:rsid w:val="3F314A01"/>
    <w:rsid w:val="3F5577CE"/>
    <w:rsid w:val="3F7B14F3"/>
    <w:rsid w:val="3F9532BE"/>
    <w:rsid w:val="3FA252BF"/>
    <w:rsid w:val="3FF9372A"/>
    <w:rsid w:val="4001677D"/>
    <w:rsid w:val="40172062"/>
    <w:rsid w:val="40801E12"/>
    <w:rsid w:val="40CD2972"/>
    <w:rsid w:val="40FC622F"/>
    <w:rsid w:val="410A78B3"/>
    <w:rsid w:val="41A72FB3"/>
    <w:rsid w:val="41C25C31"/>
    <w:rsid w:val="41D149D7"/>
    <w:rsid w:val="41DD17D5"/>
    <w:rsid w:val="41FB4233"/>
    <w:rsid w:val="42241D04"/>
    <w:rsid w:val="42362E9B"/>
    <w:rsid w:val="425A3BBD"/>
    <w:rsid w:val="42AE7254"/>
    <w:rsid w:val="42DC5CD2"/>
    <w:rsid w:val="43353C00"/>
    <w:rsid w:val="433E1B5A"/>
    <w:rsid w:val="436865A2"/>
    <w:rsid w:val="43924233"/>
    <w:rsid w:val="43A01FF1"/>
    <w:rsid w:val="43A21908"/>
    <w:rsid w:val="440E3217"/>
    <w:rsid w:val="4413156C"/>
    <w:rsid w:val="442077E5"/>
    <w:rsid w:val="4444652F"/>
    <w:rsid w:val="44AD3BC6"/>
    <w:rsid w:val="44EF3C0B"/>
    <w:rsid w:val="45154B20"/>
    <w:rsid w:val="453703B7"/>
    <w:rsid w:val="456D30C8"/>
    <w:rsid w:val="45A84FAE"/>
    <w:rsid w:val="45D953ED"/>
    <w:rsid w:val="46022878"/>
    <w:rsid w:val="46551B50"/>
    <w:rsid w:val="46555110"/>
    <w:rsid w:val="4674757D"/>
    <w:rsid w:val="46963362"/>
    <w:rsid w:val="46B81B60"/>
    <w:rsid w:val="46C55490"/>
    <w:rsid w:val="476176BE"/>
    <w:rsid w:val="476B4D08"/>
    <w:rsid w:val="487E08B2"/>
    <w:rsid w:val="48877A3B"/>
    <w:rsid w:val="48AF6243"/>
    <w:rsid w:val="48B435D7"/>
    <w:rsid w:val="48D2515B"/>
    <w:rsid w:val="4917527A"/>
    <w:rsid w:val="4A8C4AB7"/>
    <w:rsid w:val="4A9D7F88"/>
    <w:rsid w:val="4AFB5E83"/>
    <w:rsid w:val="4B1C37DE"/>
    <w:rsid w:val="4B2B7BB2"/>
    <w:rsid w:val="4B3C2D5F"/>
    <w:rsid w:val="4B7F0E9E"/>
    <w:rsid w:val="4B8921F7"/>
    <w:rsid w:val="4BAF26B9"/>
    <w:rsid w:val="4C7373E6"/>
    <w:rsid w:val="4D3D2DBF"/>
    <w:rsid w:val="4DA5527D"/>
    <w:rsid w:val="4DB03BA8"/>
    <w:rsid w:val="4DCB56CC"/>
    <w:rsid w:val="4DCD4142"/>
    <w:rsid w:val="4DFD0528"/>
    <w:rsid w:val="4E052D8E"/>
    <w:rsid w:val="4E4C0E5D"/>
    <w:rsid w:val="4E4C150B"/>
    <w:rsid w:val="4E7E368F"/>
    <w:rsid w:val="4E896FED"/>
    <w:rsid w:val="4E994025"/>
    <w:rsid w:val="4E9A4D49"/>
    <w:rsid w:val="4E9A6468"/>
    <w:rsid w:val="4ED3131A"/>
    <w:rsid w:val="4EF12738"/>
    <w:rsid w:val="4FB22FE1"/>
    <w:rsid w:val="4FBA788C"/>
    <w:rsid w:val="4FE16DF3"/>
    <w:rsid w:val="4FEE03A0"/>
    <w:rsid w:val="4FEF7A8B"/>
    <w:rsid w:val="50016325"/>
    <w:rsid w:val="50415604"/>
    <w:rsid w:val="50957751"/>
    <w:rsid w:val="50BA30B4"/>
    <w:rsid w:val="51DB755E"/>
    <w:rsid w:val="51ED2DB2"/>
    <w:rsid w:val="52132676"/>
    <w:rsid w:val="522A2D0E"/>
    <w:rsid w:val="52885846"/>
    <w:rsid w:val="529B0E68"/>
    <w:rsid w:val="52CD6993"/>
    <w:rsid w:val="52D54783"/>
    <w:rsid w:val="52FE3407"/>
    <w:rsid w:val="53A64550"/>
    <w:rsid w:val="541A5C08"/>
    <w:rsid w:val="54385FC3"/>
    <w:rsid w:val="549459BA"/>
    <w:rsid w:val="54A96DB1"/>
    <w:rsid w:val="54AB5E7C"/>
    <w:rsid w:val="54CD50C9"/>
    <w:rsid w:val="54EA0F6C"/>
    <w:rsid w:val="555B3FA7"/>
    <w:rsid w:val="55B34737"/>
    <w:rsid w:val="56050DCE"/>
    <w:rsid w:val="56543137"/>
    <w:rsid w:val="569945BB"/>
    <w:rsid w:val="56A20B2A"/>
    <w:rsid w:val="56B04E5E"/>
    <w:rsid w:val="56ED50FF"/>
    <w:rsid w:val="572D2FE2"/>
    <w:rsid w:val="580B3EC6"/>
    <w:rsid w:val="58231827"/>
    <w:rsid w:val="5868739E"/>
    <w:rsid w:val="58E050CF"/>
    <w:rsid w:val="58EE2CEB"/>
    <w:rsid w:val="58F94FB2"/>
    <w:rsid w:val="596A7BB9"/>
    <w:rsid w:val="59D51F95"/>
    <w:rsid w:val="5A0F529C"/>
    <w:rsid w:val="5A273691"/>
    <w:rsid w:val="5A675D60"/>
    <w:rsid w:val="5A975B2D"/>
    <w:rsid w:val="5B445446"/>
    <w:rsid w:val="5B505D59"/>
    <w:rsid w:val="5B9444F1"/>
    <w:rsid w:val="5B994A3A"/>
    <w:rsid w:val="5BAC04AA"/>
    <w:rsid w:val="5BCC1717"/>
    <w:rsid w:val="5C1C601F"/>
    <w:rsid w:val="5C44135B"/>
    <w:rsid w:val="5C4A5F64"/>
    <w:rsid w:val="5C5477DD"/>
    <w:rsid w:val="5CC833B7"/>
    <w:rsid w:val="5D1A6C78"/>
    <w:rsid w:val="5D223DFD"/>
    <w:rsid w:val="5D41204B"/>
    <w:rsid w:val="5D4A7347"/>
    <w:rsid w:val="5D7B6683"/>
    <w:rsid w:val="5F073CE9"/>
    <w:rsid w:val="5F5B4F48"/>
    <w:rsid w:val="60274D06"/>
    <w:rsid w:val="60301BD4"/>
    <w:rsid w:val="6051650D"/>
    <w:rsid w:val="608F2CBB"/>
    <w:rsid w:val="6095283A"/>
    <w:rsid w:val="60A26C20"/>
    <w:rsid w:val="60B10E5E"/>
    <w:rsid w:val="61115E8D"/>
    <w:rsid w:val="61211C61"/>
    <w:rsid w:val="6148415E"/>
    <w:rsid w:val="61655B31"/>
    <w:rsid w:val="61881063"/>
    <w:rsid w:val="61B62957"/>
    <w:rsid w:val="61BA348F"/>
    <w:rsid w:val="61C947C9"/>
    <w:rsid w:val="62326A29"/>
    <w:rsid w:val="629A7E7C"/>
    <w:rsid w:val="62D362D5"/>
    <w:rsid w:val="631B4809"/>
    <w:rsid w:val="64432990"/>
    <w:rsid w:val="65E43AC3"/>
    <w:rsid w:val="660C2583"/>
    <w:rsid w:val="66732107"/>
    <w:rsid w:val="66783F59"/>
    <w:rsid w:val="66C56D67"/>
    <w:rsid w:val="673B5E15"/>
    <w:rsid w:val="6751773B"/>
    <w:rsid w:val="676549FF"/>
    <w:rsid w:val="67A21D44"/>
    <w:rsid w:val="68563069"/>
    <w:rsid w:val="6884759F"/>
    <w:rsid w:val="68C47B71"/>
    <w:rsid w:val="691F746E"/>
    <w:rsid w:val="69A519D1"/>
    <w:rsid w:val="69B2159B"/>
    <w:rsid w:val="69F95566"/>
    <w:rsid w:val="6A126B36"/>
    <w:rsid w:val="6A3C3266"/>
    <w:rsid w:val="6A6178DC"/>
    <w:rsid w:val="6A7F3729"/>
    <w:rsid w:val="6AB15B71"/>
    <w:rsid w:val="6AD969CF"/>
    <w:rsid w:val="6B1C02BF"/>
    <w:rsid w:val="6B2874C0"/>
    <w:rsid w:val="6C642630"/>
    <w:rsid w:val="6C953C26"/>
    <w:rsid w:val="6CA9128C"/>
    <w:rsid w:val="6CB66693"/>
    <w:rsid w:val="6CC51F3F"/>
    <w:rsid w:val="6D0112BB"/>
    <w:rsid w:val="6D1E0D91"/>
    <w:rsid w:val="6D402B26"/>
    <w:rsid w:val="6DB90A8B"/>
    <w:rsid w:val="6E02353D"/>
    <w:rsid w:val="6E6B692F"/>
    <w:rsid w:val="6E7A7959"/>
    <w:rsid w:val="6EA629A9"/>
    <w:rsid w:val="6F5516B4"/>
    <w:rsid w:val="6F577684"/>
    <w:rsid w:val="6FDE56AE"/>
    <w:rsid w:val="70514DF9"/>
    <w:rsid w:val="70666005"/>
    <w:rsid w:val="70744EAA"/>
    <w:rsid w:val="70AC75A8"/>
    <w:rsid w:val="70E150EF"/>
    <w:rsid w:val="71402523"/>
    <w:rsid w:val="71A557F6"/>
    <w:rsid w:val="71C23A25"/>
    <w:rsid w:val="71EC129E"/>
    <w:rsid w:val="721866B6"/>
    <w:rsid w:val="72545C55"/>
    <w:rsid w:val="727918F3"/>
    <w:rsid w:val="72933FAE"/>
    <w:rsid w:val="73100690"/>
    <w:rsid w:val="734B3186"/>
    <w:rsid w:val="73563420"/>
    <w:rsid w:val="73CA52DD"/>
    <w:rsid w:val="74233553"/>
    <w:rsid w:val="743A753C"/>
    <w:rsid w:val="74453847"/>
    <w:rsid w:val="74511D1E"/>
    <w:rsid w:val="74AA64B4"/>
    <w:rsid w:val="74E403D4"/>
    <w:rsid w:val="74F64E88"/>
    <w:rsid w:val="75995495"/>
    <w:rsid w:val="75DB0AD1"/>
    <w:rsid w:val="75DE03EB"/>
    <w:rsid w:val="76C475BA"/>
    <w:rsid w:val="773B7115"/>
    <w:rsid w:val="77586705"/>
    <w:rsid w:val="78360DC6"/>
    <w:rsid w:val="78614A98"/>
    <w:rsid w:val="7892405F"/>
    <w:rsid w:val="78C23804"/>
    <w:rsid w:val="78CD30FF"/>
    <w:rsid w:val="78CE31F6"/>
    <w:rsid w:val="78D074F7"/>
    <w:rsid w:val="78D4396D"/>
    <w:rsid w:val="79036DDD"/>
    <w:rsid w:val="79404786"/>
    <w:rsid w:val="79700F04"/>
    <w:rsid w:val="7A356D13"/>
    <w:rsid w:val="7A80781E"/>
    <w:rsid w:val="7AB61937"/>
    <w:rsid w:val="7B24133B"/>
    <w:rsid w:val="7B2C59A8"/>
    <w:rsid w:val="7B4A600A"/>
    <w:rsid w:val="7B82326D"/>
    <w:rsid w:val="7B83219C"/>
    <w:rsid w:val="7BE44F79"/>
    <w:rsid w:val="7BFF730D"/>
    <w:rsid w:val="7CCF5D03"/>
    <w:rsid w:val="7CFC277A"/>
    <w:rsid w:val="7D1D5D16"/>
    <w:rsid w:val="7D4476CE"/>
    <w:rsid w:val="7D5A5F2C"/>
    <w:rsid w:val="7D7C1BCB"/>
    <w:rsid w:val="7DFF53A3"/>
    <w:rsid w:val="7E116388"/>
    <w:rsid w:val="7E257D31"/>
    <w:rsid w:val="7E2D457B"/>
    <w:rsid w:val="7E3D18A1"/>
    <w:rsid w:val="7E5E1385"/>
    <w:rsid w:val="7E9A1511"/>
    <w:rsid w:val="7EBA751C"/>
    <w:rsid w:val="7ECB7561"/>
    <w:rsid w:val="7F013D21"/>
    <w:rsid w:val="7FBA63EE"/>
    <w:rsid w:val="7FEA4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8"/>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3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0"/>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1"/>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2"/>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3"/>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4"/>
    <w:autoRedefine/>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8"/>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7"/>
    <w:autoRedefine/>
    <w:semiHidden/>
    <w:unhideWhenUsed/>
    <w:qFormat/>
    <w:uiPriority w:val="99"/>
    <w:rPr>
      <w:sz w:val="18"/>
      <w:szCs w:val="18"/>
    </w:rPr>
  </w:style>
  <w:style w:type="paragraph" w:styleId="18">
    <w:name w:val="footer"/>
    <w:basedOn w:val="1"/>
    <w:link w:val="46"/>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5"/>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1"/>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semiHidden/>
    <w:unhideWhenUsed/>
    <w:qFormat/>
    <w:uiPriority w:val="99"/>
    <w:pPr>
      <w:spacing w:beforeAutospacing="1" w:afterAutospacing="1"/>
      <w:jc w:val="left"/>
    </w:pPr>
    <w:rPr>
      <w:kern w:val="0"/>
      <w:sz w:val="24"/>
    </w:rPr>
  </w:style>
  <w:style w:type="paragraph" w:styleId="27">
    <w:name w:val="Title"/>
    <w:basedOn w:val="1"/>
    <w:link w:val="50"/>
    <w:autoRedefine/>
    <w:qFormat/>
    <w:uiPriority w:val="0"/>
    <w:pPr>
      <w:spacing w:before="240" w:after="60"/>
      <w:jc w:val="center"/>
      <w:outlineLvl w:val="0"/>
    </w:pPr>
    <w:rPr>
      <w:rFonts w:ascii="Arial" w:hAnsi="Arial" w:cs="Arial"/>
      <w:b/>
      <w:bCs/>
      <w:sz w:val="32"/>
      <w:szCs w:val="3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22"/>
    <w:rPr>
      <w:b/>
      <w:bCs/>
    </w:rPr>
  </w:style>
  <w:style w:type="character" w:styleId="32">
    <w:name w:val="page number"/>
    <w:autoRedefine/>
    <w:qFormat/>
    <w:uiPriority w:val="0"/>
    <w:rPr>
      <w:rFonts w:ascii="宋体" w:hAnsi="Times New Roman" w:eastAsia="宋体"/>
      <w:sz w:val="18"/>
    </w:rPr>
  </w:style>
  <w:style w:type="character" w:styleId="33">
    <w:name w:val="Emphasis"/>
    <w:autoRedefine/>
    <w:qFormat/>
    <w:uiPriority w:val="20"/>
    <w:rPr>
      <w:i/>
      <w:iCs/>
    </w:rPr>
  </w:style>
  <w:style w:type="character" w:styleId="34">
    <w:name w:val="Hyperlink"/>
    <w:autoRedefine/>
    <w:qFormat/>
    <w:uiPriority w:val="99"/>
    <w:rPr>
      <w:rFonts w:ascii="宋体" w:hAnsi="Times New Roman" w:eastAsia="宋体"/>
      <w:color w:val="auto"/>
      <w:spacing w:val="0"/>
      <w:w w:val="100"/>
      <w:position w:val="0"/>
      <w:sz w:val="21"/>
      <w:u w:val="none"/>
      <w:vertAlign w:val="baseline"/>
    </w:rPr>
  </w:style>
  <w:style w:type="character" w:styleId="35">
    <w:name w:val="footnote reference"/>
    <w:autoRedefine/>
    <w:semiHidden/>
    <w:qFormat/>
    <w:uiPriority w:val="0"/>
    <w:rPr>
      <w:rFonts w:ascii="宋体" w:hAnsi="宋体" w:eastAsia="宋体" w:cs="Times New Roman"/>
      <w:spacing w:val="0"/>
      <w:sz w:val="18"/>
      <w:vertAlign w:val="superscript"/>
    </w:rPr>
  </w:style>
  <w:style w:type="character" w:customStyle="1" w:styleId="36">
    <w:name w:val="标题 1 字符"/>
    <w:link w:val="2"/>
    <w:autoRedefine/>
    <w:qFormat/>
    <w:uiPriority w:val="0"/>
    <w:rPr>
      <w:b/>
      <w:bCs/>
      <w:kern w:val="44"/>
      <w:sz w:val="44"/>
      <w:szCs w:val="44"/>
    </w:rPr>
  </w:style>
  <w:style w:type="character" w:customStyle="1" w:styleId="37">
    <w:name w:val="标题 2 字符"/>
    <w:link w:val="3"/>
    <w:autoRedefine/>
    <w:qFormat/>
    <w:uiPriority w:val="0"/>
    <w:rPr>
      <w:rFonts w:ascii="Arial" w:hAnsi="Arial" w:eastAsia="黑体"/>
      <w:b/>
      <w:bCs/>
      <w:kern w:val="2"/>
      <w:sz w:val="32"/>
      <w:szCs w:val="32"/>
    </w:rPr>
  </w:style>
  <w:style w:type="character" w:customStyle="1" w:styleId="38">
    <w:name w:val="标题 3 字符"/>
    <w:link w:val="4"/>
    <w:autoRedefine/>
    <w:qFormat/>
    <w:uiPriority w:val="0"/>
    <w:rPr>
      <w:b/>
      <w:bCs/>
      <w:kern w:val="2"/>
      <w:sz w:val="32"/>
      <w:szCs w:val="32"/>
    </w:rPr>
  </w:style>
  <w:style w:type="character" w:customStyle="1" w:styleId="39">
    <w:name w:val="标题 4 字符"/>
    <w:link w:val="5"/>
    <w:autoRedefine/>
    <w:qFormat/>
    <w:uiPriority w:val="0"/>
    <w:rPr>
      <w:rFonts w:ascii="Arial" w:hAnsi="Arial" w:eastAsia="黑体"/>
      <w:b/>
      <w:bCs/>
      <w:kern w:val="2"/>
      <w:sz w:val="28"/>
      <w:szCs w:val="28"/>
    </w:rPr>
  </w:style>
  <w:style w:type="character" w:customStyle="1" w:styleId="40">
    <w:name w:val="标题 5 字符"/>
    <w:link w:val="6"/>
    <w:autoRedefine/>
    <w:qFormat/>
    <w:uiPriority w:val="0"/>
    <w:rPr>
      <w:b/>
      <w:bCs/>
      <w:kern w:val="2"/>
      <w:sz w:val="28"/>
      <w:szCs w:val="28"/>
    </w:rPr>
  </w:style>
  <w:style w:type="character" w:customStyle="1" w:styleId="41">
    <w:name w:val="标题 6 字符"/>
    <w:link w:val="7"/>
    <w:autoRedefine/>
    <w:qFormat/>
    <w:uiPriority w:val="0"/>
    <w:rPr>
      <w:rFonts w:ascii="Arial" w:hAnsi="Arial" w:eastAsia="黑体"/>
      <w:b/>
      <w:bCs/>
      <w:kern w:val="2"/>
      <w:sz w:val="24"/>
      <w:szCs w:val="24"/>
    </w:rPr>
  </w:style>
  <w:style w:type="character" w:customStyle="1" w:styleId="42">
    <w:name w:val="标题 7 字符"/>
    <w:link w:val="8"/>
    <w:autoRedefine/>
    <w:qFormat/>
    <w:uiPriority w:val="0"/>
    <w:rPr>
      <w:b/>
      <w:bCs/>
      <w:kern w:val="2"/>
      <w:sz w:val="24"/>
      <w:szCs w:val="24"/>
    </w:rPr>
  </w:style>
  <w:style w:type="character" w:customStyle="1" w:styleId="43">
    <w:name w:val="标题 8 字符"/>
    <w:link w:val="9"/>
    <w:autoRedefine/>
    <w:qFormat/>
    <w:uiPriority w:val="0"/>
    <w:rPr>
      <w:rFonts w:ascii="Arial" w:hAnsi="Arial" w:eastAsia="黑体"/>
      <w:kern w:val="2"/>
      <w:sz w:val="24"/>
      <w:szCs w:val="24"/>
    </w:rPr>
  </w:style>
  <w:style w:type="character" w:customStyle="1" w:styleId="44">
    <w:name w:val="标题 9 字符"/>
    <w:link w:val="10"/>
    <w:autoRedefine/>
    <w:qFormat/>
    <w:uiPriority w:val="0"/>
    <w:rPr>
      <w:rFonts w:ascii="Arial" w:hAnsi="Arial" w:eastAsia="黑体"/>
      <w:kern w:val="2"/>
      <w:sz w:val="21"/>
      <w:szCs w:val="21"/>
    </w:rPr>
  </w:style>
  <w:style w:type="character" w:customStyle="1" w:styleId="45">
    <w:name w:val="页眉 字符"/>
    <w:link w:val="19"/>
    <w:autoRedefine/>
    <w:qFormat/>
    <w:uiPriority w:val="99"/>
    <w:rPr>
      <w:kern w:val="2"/>
      <w:sz w:val="18"/>
      <w:szCs w:val="18"/>
    </w:rPr>
  </w:style>
  <w:style w:type="character" w:customStyle="1" w:styleId="46">
    <w:name w:val="页脚 字符"/>
    <w:link w:val="18"/>
    <w:autoRedefine/>
    <w:qFormat/>
    <w:uiPriority w:val="99"/>
    <w:rPr>
      <w:rFonts w:ascii="宋体"/>
      <w:kern w:val="2"/>
      <w:sz w:val="18"/>
      <w:szCs w:val="18"/>
    </w:rPr>
  </w:style>
  <w:style w:type="character" w:customStyle="1" w:styleId="47">
    <w:name w:val="批注框文本 字符"/>
    <w:link w:val="17"/>
    <w:autoRedefine/>
    <w:semiHidden/>
    <w:qFormat/>
    <w:uiPriority w:val="99"/>
    <w:rPr>
      <w:kern w:val="2"/>
      <w:sz w:val="18"/>
      <w:szCs w:val="18"/>
    </w:rPr>
  </w:style>
  <w:style w:type="paragraph" w:styleId="48">
    <w:name w:val="Quote"/>
    <w:basedOn w:val="1"/>
    <w:next w:val="1"/>
    <w:link w:val="49"/>
    <w:autoRedefine/>
    <w:qFormat/>
    <w:uiPriority w:val="29"/>
    <w:rPr>
      <w:i/>
      <w:iCs/>
      <w:color w:val="000000"/>
    </w:rPr>
  </w:style>
  <w:style w:type="character" w:customStyle="1" w:styleId="49">
    <w:name w:val="引用 字符"/>
    <w:link w:val="48"/>
    <w:autoRedefine/>
    <w:qFormat/>
    <w:uiPriority w:val="29"/>
    <w:rPr>
      <w:i/>
      <w:iCs/>
      <w:color w:val="000000"/>
      <w:kern w:val="2"/>
      <w:sz w:val="21"/>
      <w:szCs w:val="21"/>
    </w:rPr>
  </w:style>
  <w:style w:type="character" w:customStyle="1" w:styleId="50">
    <w:name w:val="标题 字符"/>
    <w:link w:val="27"/>
    <w:autoRedefine/>
    <w:qFormat/>
    <w:uiPriority w:val="0"/>
    <w:rPr>
      <w:rFonts w:ascii="Arial" w:hAnsi="Arial" w:cs="Arial"/>
      <w:b/>
      <w:bCs/>
      <w:kern w:val="2"/>
      <w:sz w:val="32"/>
      <w:szCs w:val="32"/>
    </w:rPr>
  </w:style>
  <w:style w:type="paragraph" w:customStyle="1" w:styleId="51">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2">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3">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4">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5">
    <w:name w:val="标准书眉一"/>
    <w:autoRedefine/>
    <w:qFormat/>
    <w:uiPriority w:val="0"/>
    <w:pPr>
      <w:jc w:val="both"/>
    </w:pPr>
    <w:rPr>
      <w:rFonts w:ascii="Times New Roman" w:hAnsi="Times New Roman" w:eastAsia="宋体" w:cs="Times New Roman"/>
      <w:lang w:val="en-US" w:eastAsia="zh-CN" w:bidi="ar-SA"/>
    </w:rPr>
  </w:style>
  <w:style w:type="paragraph" w:customStyle="1" w:styleId="56">
    <w:name w:val="标准文件_ICS"/>
    <w:basedOn w:val="1"/>
    <w:autoRedefine/>
    <w:qFormat/>
    <w:uiPriority w:val="0"/>
    <w:pPr>
      <w:spacing w:line="0" w:lineRule="atLeast"/>
    </w:pPr>
    <w:rPr>
      <w:rFonts w:ascii="黑体" w:hAnsi="宋体" w:eastAsia="黑体"/>
    </w:rPr>
  </w:style>
  <w:style w:type="paragraph" w:customStyle="1" w:styleId="57">
    <w:name w:val="标准文件_标准正文"/>
    <w:basedOn w:val="1"/>
    <w:next w:val="58"/>
    <w:autoRedefine/>
    <w:qFormat/>
    <w:uiPriority w:val="0"/>
    <w:pPr>
      <w:snapToGrid w:val="0"/>
      <w:ind w:firstLine="200" w:firstLineChars="200"/>
    </w:pPr>
    <w:rPr>
      <w:kern w:val="0"/>
    </w:rPr>
  </w:style>
  <w:style w:type="paragraph" w:customStyle="1" w:styleId="58">
    <w:name w:val="标准文件_段"/>
    <w:link w:val="186"/>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9">
    <w:name w:val="标准文件_版本"/>
    <w:basedOn w:val="57"/>
    <w:autoRedefine/>
    <w:qFormat/>
    <w:uiPriority w:val="0"/>
    <w:pPr>
      <w:adjustRightInd/>
      <w:snapToGrid/>
      <w:ind w:firstLine="0" w:firstLineChars="0"/>
    </w:pPr>
    <w:rPr>
      <w:rFonts w:ascii="宋体" w:hAnsi="宋体"/>
      <w:kern w:val="2"/>
    </w:rPr>
  </w:style>
  <w:style w:type="paragraph" w:customStyle="1" w:styleId="60">
    <w:name w:val="标准文件_标准部门"/>
    <w:basedOn w:val="1"/>
    <w:autoRedefine/>
    <w:qFormat/>
    <w:uiPriority w:val="0"/>
    <w:pPr>
      <w:jc w:val="center"/>
    </w:pPr>
    <w:rPr>
      <w:rFonts w:ascii="黑体" w:eastAsia="黑体"/>
      <w:kern w:val="0"/>
      <w:sz w:val="44"/>
    </w:rPr>
  </w:style>
  <w:style w:type="paragraph" w:customStyle="1" w:styleId="61">
    <w:name w:val="标准文件_标准代替"/>
    <w:basedOn w:val="1"/>
    <w:next w:val="1"/>
    <w:autoRedefine/>
    <w:qFormat/>
    <w:uiPriority w:val="0"/>
    <w:pPr>
      <w:spacing w:line="310" w:lineRule="exact"/>
      <w:jc w:val="right"/>
    </w:pPr>
    <w:rPr>
      <w:rFonts w:ascii="宋体" w:hAnsi="宋体"/>
      <w:kern w:val="0"/>
    </w:rPr>
  </w:style>
  <w:style w:type="paragraph" w:customStyle="1" w:styleId="62">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3">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4">
    <w:name w:val="标准文件_页眉偶数页"/>
    <w:basedOn w:val="63"/>
    <w:next w:val="1"/>
    <w:autoRedefine/>
    <w:qFormat/>
    <w:uiPriority w:val="0"/>
    <w:pPr>
      <w:jc w:val="left"/>
    </w:pPr>
  </w:style>
  <w:style w:type="paragraph" w:customStyle="1" w:styleId="65">
    <w:name w:val="标准文件_参考文献标题"/>
    <w:basedOn w:val="1"/>
    <w:next w:val="1"/>
    <w:autoRedefine/>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6">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7">
    <w:name w:val="标准文件_二级条标题"/>
    <w:next w:val="58"/>
    <w:autoRedefine/>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8">
    <w:name w:val="标准文件_发布"/>
    <w:autoRedefine/>
    <w:qFormat/>
    <w:uiPriority w:val="0"/>
    <w:rPr>
      <w:rFonts w:ascii="黑体" w:eastAsia="黑体"/>
      <w:spacing w:val="0"/>
      <w:w w:val="100"/>
      <w:position w:val="3"/>
      <w:sz w:val="28"/>
    </w:rPr>
  </w:style>
  <w:style w:type="paragraph" w:customStyle="1" w:styleId="69">
    <w:name w:val="标准文件_方框数字列项"/>
    <w:basedOn w:val="58"/>
    <w:autoRedefine/>
    <w:qFormat/>
    <w:uiPriority w:val="0"/>
    <w:pPr>
      <w:numPr>
        <w:ilvl w:val="0"/>
        <w:numId w:val="3"/>
      </w:numPr>
      <w:ind w:firstLine="0" w:firstLineChars="0"/>
    </w:pPr>
  </w:style>
  <w:style w:type="paragraph" w:customStyle="1" w:styleId="70">
    <w:name w:val="标准文件_封面标准编号"/>
    <w:basedOn w:val="1"/>
    <w:next w:val="61"/>
    <w:autoRedefine/>
    <w:qFormat/>
    <w:uiPriority w:val="0"/>
    <w:pPr>
      <w:spacing w:line="310" w:lineRule="exact"/>
      <w:jc w:val="right"/>
    </w:pPr>
    <w:rPr>
      <w:rFonts w:ascii="黑体" w:eastAsia="黑体"/>
      <w:kern w:val="0"/>
      <w:sz w:val="28"/>
    </w:rPr>
  </w:style>
  <w:style w:type="paragraph" w:customStyle="1" w:styleId="71">
    <w:name w:val="标准文件_封面标准分类号"/>
    <w:basedOn w:val="1"/>
    <w:autoRedefine/>
    <w:qFormat/>
    <w:uiPriority w:val="0"/>
    <w:rPr>
      <w:rFonts w:ascii="黑体" w:eastAsia="黑体"/>
      <w:b/>
      <w:kern w:val="0"/>
      <w:sz w:val="28"/>
    </w:rPr>
  </w:style>
  <w:style w:type="paragraph" w:customStyle="1" w:styleId="72">
    <w:name w:val="标准文件_封面标准名称"/>
    <w:basedOn w:val="1"/>
    <w:autoRedefine/>
    <w:qFormat/>
    <w:uiPriority w:val="0"/>
    <w:pPr>
      <w:spacing w:line="240" w:lineRule="auto"/>
      <w:jc w:val="center"/>
    </w:pPr>
    <w:rPr>
      <w:rFonts w:ascii="黑体" w:eastAsia="黑体"/>
      <w:kern w:val="0"/>
      <w:sz w:val="52"/>
    </w:rPr>
  </w:style>
  <w:style w:type="paragraph" w:customStyle="1" w:styleId="73">
    <w:name w:val="标准文件_封面标准英文名称"/>
    <w:basedOn w:val="1"/>
    <w:autoRedefine/>
    <w:qFormat/>
    <w:uiPriority w:val="0"/>
    <w:pPr>
      <w:spacing w:line="240" w:lineRule="auto"/>
      <w:jc w:val="center"/>
    </w:pPr>
    <w:rPr>
      <w:rFonts w:ascii="黑体" w:eastAsia="黑体"/>
      <w:b/>
      <w:sz w:val="28"/>
    </w:rPr>
  </w:style>
  <w:style w:type="paragraph" w:customStyle="1" w:styleId="74">
    <w:name w:val="标准文件_封面发布日期"/>
    <w:basedOn w:val="1"/>
    <w:autoRedefine/>
    <w:qFormat/>
    <w:uiPriority w:val="0"/>
    <w:pPr>
      <w:spacing w:line="310" w:lineRule="exact"/>
    </w:pPr>
    <w:rPr>
      <w:rFonts w:ascii="黑体" w:eastAsia="黑体"/>
      <w:kern w:val="0"/>
      <w:sz w:val="28"/>
    </w:rPr>
  </w:style>
  <w:style w:type="paragraph" w:customStyle="1" w:styleId="75">
    <w:name w:val="标准文件_封面密级"/>
    <w:basedOn w:val="1"/>
    <w:autoRedefine/>
    <w:qFormat/>
    <w:uiPriority w:val="0"/>
    <w:rPr>
      <w:rFonts w:eastAsia="黑体"/>
      <w:sz w:val="32"/>
    </w:rPr>
  </w:style>
  <w:style w:type="paragraph" w:customStyle="1" w:styleId="76">
    <w:name w:val="标准文件_封面实施日期"/>
    <w:basedOn w:val="1"/>
    <w:autoRedefine/>
    <w:qFormat/>
    <w:uiPriority w:val="0"/>
    <w:pPr>
      <w:spacing w:line="310" w:lineRule="exact"/>
      <w:jc w:val="right"/>
    </w:pPr>
    <w:rPr>
      <w:rFonts w:ascii="黑体" w:eastAsia="黑体"/>
      <w:sz w:val="28"/>
    </w:rPr>
  </w:style>
  <w:style w:type="paragraph" w:customStyle="1" w:styleId="77">
    <w:name w:val="标准文件_封面抬头"/>
    <w:basedOn w:val="58"/>
    <w:autoRedefine/>
    <w:qFormat/>
    <w:uiPriority w:val="0"/>
    <w:pPr>
      <w:adjustRightInd w:val="0"/>
      <w:spacing w:line="800" w:lineRule="exact"/>
      <w:ind w:firstLine="0" w:firstLineChars="0"/>
      <w:jc w:val="distribute"/>
    </w:pPr>
    <w:rPr>
      <w:rFonts w:ascii="黑体" w:eastAsia="黑体"/>
      <w:b/>
      <w:sz w:val="64"/>
    </w:rPr>
  </w:style>
  <w:style w:type="paragraph" w:customStyle="1" w:styleId="78">
    <w:name w:val="标准文件_附录标识"/>
    <w:next w:val="58"/>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9">
    <w:name w:val="标准文件_附录表标题"/>
    <w:next w:val="58"/>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0">
    <w:name w:val="标准文件_附录一级条标题"/>
    <w:next w:val="58"/>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1">
    <w:name w:val="标准文件_附录二级条标题"/>
    <w:basedOn w:val="80"/>
    <w:next w:val="58"/>
    <w:autoRedefine/>
    <w:qFormat/>
    <w:uiPriority w:val="0"/>
    <w:pPr>
      <w:widowControl/>
      <w:numPr>
        <w:ilvl w:val="2"/>
      </w:numPr>
      <w:wordWrap w:val="0"/>
      <w:overflowPunct w:val="0"/>
      <w:autoSpaceDE w:val="0"/>
      <w:autoSpaceDN w:val="0"/>
      <w:textAlignment w:val="baseline"/>
      <w:outlineLvl w:val="3"/>
    </w:pPr>
  </w:style>
  <w:style w:type="paragraph" w:customStyle="1" w:styleId="82">
    <w:name w:val="标准文件_附录公式"/>
    <w:basedOn w:val="57"/>
    <w:next w:val="57"/>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3">
    <w:name w:val="标准文件_附录三级条标题"/>
    <w:next w:val="58"/>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4">
    <w:name w:val="标准文件_附录四级条标题"/>
    <w:next w:val="58"/>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5">
    <w:name w:val="标准文件_附录图标题"/>
    <w:next w:val="58"/>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6">
    <w:name w:val="标准文件_附录五级条标题"/>
    <w:next w:val="58"/>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7">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8">
    <w:name w:val="正文文本 字符"/>
    <w:link w:val="14"/>
    <w:autoRedefine/>
    <w:qFormat/>
    <w:uiPriority w:val="0"/>
    <w:rPr>
      <w:kern w:val="2"/>
      <w:sz w:val="21"/>
      <w:szCs w:val="21"/>
    </w:rPr>
  </w:style>
  <w:style w:type="paragraph" w:customStyle="1" w:styleId="89">
    <w:name w:val="标准文件_附录章标题"/>
    <w:next w:val="58"/>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0">
    <w:name w:val="标准文件_公式后的破折号"/>
    <w:basedOn w:val="58"/>
    <w:next w:val="58"/>
    <w:autoRedefine/>
    <w:qFormat/>
    <w:uiPriority w:val="0"/>
    <w:pPr>
      <w:ind w:left="488" w:leftChars="200" w:hanging="289" w:hangingChars="290"/>
    </w:pPr>
  </w:style>
  <w:style w:type="paragraph" w:customStyle="1" w:styleId="91">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2">
    <w:name w:val="标准文件_目次、标准名称标题"/>
    <w:basedOn w:val="91"/>
    <w:next w:val="58"/>
    <w:autoRedefine/>
    <w:qFormat/>
    <w:uiPriority w:val="0"/>
    <w:pPr>
      <w:spacing w:line="460" w:lineRule="exact"/>
      <w:ind w:left="0" w:firstLine="0"/>
    </w:pPr>
  </w:style>
  <w:style w:type="paragraph" w:customStyle="1" w:styleId="93">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4">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5">
    <w:name w:val="标准文件_破折号列项（二级）"/>
    <w:basedOn w:val="94"/>
    <w:autoRedefine/>
    <w:qFormat/>
    <w:uiPriority w:val="0"/>
    <w:pPr>
      <w:numPr>
        <w:numId w:val="10"/>
      </w:numPr>
    </w:pPr>
  </w:style>
  <w:style w:type="paragraph" w:customStyle="1" w:styleId="96">
    <w:name w:val="标准文件_三级条标题"/>
    <w:basedOn w:val="67"/>
    <w:next w:val="58"/>
    <w:autoRedefine/>
    <w:qFormat/>
    <w:uiPriority w:val="0"/>
    <w:pPr>
      <w:widowControl/>
      <w:numPr>
        <w:ilvl w:val="4"/>
      </w:numPr>
      <w:outlineLvl w:val="3"/>
    </w:pPr>
  </w:style>
  <w:style w:type="character" w:customStyle="1" w:styleId="97">
    <w:name w:val="不明显参考1"/>
    <w:autoRedefine/>
    <w:qFormat/>
    <w:uiPriority w:val="31"/>
    <w:rPr>
      <w:smallCaps/>
      <w:color w:val="C0504D"/>
      <w:u w:val="single"/>
    </w:rPr>
  </w:style>
  <w:style w:type="paragraph" w:customStyle="1" w:styleId="98">
    <w:name w:val="标准文件_示例后续"/>
    <w:basedOn w:val="1"/>
    <w:autoRedefine/>
    <w:qFormat/>
    <w:uiPriority w:val="0"/>
    <w:pPr>
      <w:adjustRightInd/>
      <w:spacing w:line="240" w:lineRule="auto"/>
      <w:ind w:firstLine="200" w:firstLineChars="200"/>
    </w:pPr>
    <w:rPr>
      <w:sz w:val="18"/>
      <w:szCs w:val="24"/>
    </w:rPr>
  </w:style>
  <w:style w:type="paragraph" w:customStyle="1" w:styleId="99">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0">
    <w:name w:val="标准文件_四级条标题"/>
    <w:next w:val="58"/>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1">
    <w:name w:val="脚注文本 字符"/>
    <w:link w:val="22"/>
    <w:autoRedefine/>
    <w:semiHidden/>
    <w:qFormat/>
    <w:uiPriority w:val="0"/>
    <w:rPr>
      <w:rFonts w:ascii="宋体"/>
      <w:kern w:val="2"/>
      <w:sz w:val="18"/>
      <w:szCs w:val="18"/>
    </w:rPr>
  </w:style>
  <w:style w:type="paragraph" w:customStyle="1" w:styleId="102">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8"/>
    <w:autoRedefine/>
    <w:qFormat/>
    <w:uiPriority w:val="0"/>
    <w:pPr>
      <w:numPr>
        <w:ilvl w:val="0"/>
        <w:numId w:val="12"/>
      </w:numPr>
      <w:spacing w:line="240" w:lineRule="auto"/>
      <w:jc w:val="left"/>
    </w:pPr>
    <w:rPr>
      <w:rFonts w:ascii="宋体" w:hAnsi="宋体"/>
      <w:sz w:val="18"/>
    </w:rPr>
  </w:style>
  <w:style w:type="character" w:customStyle="1" w:styleId="104">
    <w:name w:val="标准文件_图表脚注内容"/>
    <w:autoRedefine/>
    <w:qFormat/>
    <w:uiPriority w:val="0"/>
    <w:rPr>
      <w:rFonts w:ascii="宋体" w:hAnsi="宋体" w:eastAsia="宋体" w:cs="Times New Roman"/>
      <w:spacing w:val="0"/>
      <w:sz w:val="18"/>
      <w:vertAlign w:val="superscript"/>
    </w:rPr>
  </w:style>
  <w:style w:type="paragraph" w:customStyle="1" w:styleId="105">
    <w:name w:val="标准文件_五级条标题"/>
    <w:next w:val="58"/>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8"/>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8"/>
    <w:autoRedefine/>
    <w:qFormat/>
    <w:uiPriority w:val="0"/>
    <w:pPr>
      <w:numPr>
        <w:ilvl w:val="2"/>
      </w:numPr>
      <w:spacing w:before="50" w:beforeLines="50" w:after="50" w:afterLines="50"/>
      <w:outlineLvl w:val="1"/>
    </w:pPr>
  </w:style>
  <w:style w:type="paragraph" w:customStyle="1" w:styleId="108">
    <w:name w:val="标准文件_一致程度"/>
    <w:basedOn w:val="1"/>
    <w:autoRedefine/>
    <w:qFormat/>
    <w:uiPriority w:val="0"/>
    <w:pPr>
      <w:spacing w:line="440" w:lineRule="exact"/>
      <w:jc w:val="center"/>
    </w:pPr>
    <w:rPr>
      <w:sz w:val="28"/>
    </w:rPr>
  </w:style>
  <w:style w:type="paragraph" w:customStyle="1" w:styleId="109">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7"/>
    <w:autoRedefine/>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8"/>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8"/>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7"/>
    <w:autoRedefine/>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8"/>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8"/>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8"/>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1">
    <w:name w:val="发布部门"/>
    <w:next w:val="58"/>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autoRedefine/>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8"/>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8"/>
    <w:autoRedefine/>
    <w:qFormat/>
    <w:uiPriority w:val="0"/>
    <w:pPr>
      <w:outlineLvl w:val="4"/>
    </w:pPr>
  </w:style>
  <w:style w:type="paragraph" w:customStyle="1" w:styleId="132">
    <w:name w:val="附录四级无标题条"/>
    <w:basedOn w:val="131"/>
    <w:next w:val="58"/>
    <w:autoRedefine/>
    <w:qFormat/>
    <w:uiPriority w:val="0"/>
    <w:pPr>
      <w:outlineLvl w:val="5"/>
    </w:pPr>
  </w:style>
  <w:style w:type="paragraph" w:customStyle="1" w:styleId="133">
    <w:name w:val="附录图"/>
    <w:next w:val="58"/>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8"/>
    <w:autoRedefine/>
    <w:qFormat/>
    <w:uiPriority w:val="0"/>
    <w:pPr>
      <w:outlineLvl w:val="6"/>
    </w:pPr>
  </w:style>
  <w:style w:type="paragraph" w:customStyle="1" w:styleId="136">
    <w:name w:val="附录性质"/>
    <w:basedOn w:val="1"/>
    <w:autoRedefine/>
    <w:qFormat/>
    <w:uiPriority w:val="0"/>
    <w:pPr>
      <w:widowControl/>
      <w:adjustRightInd/>
      <w:jc w:val="center"/>
    </w:pPr>
    <w:rPr>
      <w:rFonts w:ascii="黑体" w:eastAsia="黑体"/>
    </w:rPr>
  </w:style>
  <w:style w:type="paragraph" w:customStyle="1" w:styleId="137">
    <w:name w:val="附录一级无标题条"/>
    <w:basedOn w:val="89"/>
    <w:next w:val="58"/>
    <w:autoRedefine/>
    <w:qFormat/>
    <w:uiPriority w:val="0"/>
    <w:pPr>
      <w:autoSpaceDN w:val="0"/>
      <w:outlineLvl w:val="2"/>
    </w:pPr>
    <w:rPr>
      <w:rFonts w:ascii="宋体" w:hAnsi="宋体" w:eastAsia="宋体"/>
    </w:rPr>
  </w:style>
  <w:style w:type="character" w:customStyle="1" w:styleId="138">
    <w:name w:val="个人答复风格"/>
    <w:autoRedefine/>
    <w:qFormat/>
    <w:uiPriority w:val="0"/>
    <w:rPr>
      <w:rFonts w:ascii="Arial" w:hAnsi="Arial" w:eastAsia="宋体" w:cs="Arial"/>
      <w:color w:val="auto"/>
      <w:spacing w:val="0"/>
      <w:sz w:val="20"/>
    </w:rPr>
  </w:style>
  <w:style w:type="character" w:customStyle="1" w:styleId="139">
    <w:name w:val="个人撰写风格"/>
    <w:autoRedefine/>
    <w:qFormat/>
    <w:uiPriority w:val="0"/>
    <w:rPr>
      <w:rFonts w:ascii="Arial" w:hAnsi="Arial" w:eastAsia="宋体" w:cs="Arial"/>
      <w:color w:val="auto"/>
      <w:spacing w:val="0"/>
      <w:sz w:val="20"/>
    </w:rPr>
  </w:style>
  <w:style w:type="paragraph" w:customStyle="1" w:styleId="140">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8"/>
    <w:autoRedefine/>
    <w:qFormat/>
    <w:uiPriority w:val="0"/>
    <w:pPr>
      <w:tabs>
        <w:tab w:val="left" w:pos="840"/>
      </w:tabs>
    </w:pPr>
  </w:style>
  <w:style w:type="paragraph" w:customStyle="1" w:styleId="143">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autoRedefine/>
    <w:semiHidden/>
    <w:qFormat/>
    <w:uiPriority w:val="0"/>
    <w:pPr>
      <w:adjustRightInd/>
      <w:spacing w:line="240" w:lineRule="auto"/>
      <w:jc w:val="left"/>
    </w:pPr>
    <w:rPr>
      <w:bCs/>
      <w:iCs/>
    </w:rPr>
  </w:style>
  <w:style w:type="paragraph" w:customStyle="1" w:styleId="145">
    <w:name w:val="目录 31"/>
    <w:basedOn w:val="1"/>
    <w:next w:val="1"/>
    <w:autoRedefine/>
    <w:semiHidden/>
    <w:qFormat/>
    <w:uiPriority w:val="0"/>
    <w:pPr>
      <w:spacing w:line="240" w:lineRule="auto"/>
    </w:pPr>
    <w:rPr>
      <w:rFonts w:ascii="宋体" w:hAnsi="宋体"/>
      <w:iCs/>
    </w:rPr>
  </w:style>
  <w:style w:type="paragraph" w:customStyle="1" w:styleId="146">
    <w:name w:val="目录 41"/>
    <w:basedOn w:val="1"/>
    <w:next w:val="1"/>
    <w:autoRedefine/>
    <w:semiHidden/>
    <w:qFormat/>
    <w:uiPriority w:val="0"/>
    <w:pPr>
      <w:adjustRightInd/>
      <w:spacing w:line="240" w:lineRule="auto"/>
      <w:jc w:val="left"/>
    </w:pPr>
  </w:style>
  <w:style w:type="paragraph" w:customStyle="1" w:styleId="147">
    <w:name w:val="目录 51"/>
    <w:basedOn w:val="1"/>
    <w:next w:val="1"/>
    <w:autoRedefine/>
    <w:semiHidden/>
    <w:qFormat/>
    <w:uiPriority w:val="0"/>
    <w:pPr>
      <w:spacing w:line="240" w:lineRule="auto"/>
    </w:pPr>
    <w:rPr>
      <w:rFonts w:ascii="宋体" w:hAnsi="宋体"/>
    </w:rPr>
  </w:style>
  <w:style w:type="paragraph" w:customStyle="1" w:styleId="148">
    <w:name w:val="目录 61"/>
    <w:basedOn w:val="1"/>
    <w:next w:val="1"/>
    <w:autoRedefine/>
    <w:semiHidden/>
    <w:qFormat/>
    <w:uiPriority w:val="0"/>
    <w:pPr>
      <w:adjustRightInd/>
      <w:spacing w:line="240" w:lineRule="auto"/>
      <w:jc w:val="left"/>
    </w:pPr>
  </w:style>
  <w:style w:type="paragraph" w:customStyle="1" w:styleId="149">
    <w:name w:val="目录 71"/>
    <w:basedOn w:val="148"/>
    <w:autoRedefine/>
    <w:semiHidden/>
    <w:qFormat/>
    <w:uiPriority w:val="0"/>
    <w:pPr>
      <w:ind w:left="1260"/>
    </w:pPr>
  </w:style>
  <w:style w:type="paragraph" w:customStyle="1" w:styleId="150">
    <w:name w:val="目录 81"/>
    <w:basedOn w:val="149"/>
    <w:autoRedefine/>
    <w:semiHidden/>
    <w:qFormat/>
    <w:uiPriority w:val="0"/>
    <w:pPr>
      <w:ind w:left="1470"/>
    </w:pPr>
  </w:style>
  <w:style w:type="paragraph" w:customStyle="1" w:styleId="151">
    <w:name w:val="目录 91"/>
    <w:basedOn w:val="150"/>
    <w:autoRedefine/>
    <w:semiHidden/>
    <w:qFormat/>
    <w:uiPriority w:val="0"/>
    <w:pPr>
      <w:ind w:left="1680"/>
    </w:pPr>
  </w:style>
  <w:style w:type="paragraph" w:customStyle="1" w:styleId="152">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autoRedefine/>
    <w:qFormat/>
    <w:uiPriority w:val="0"/>
    <w:pPr>
      <w:framePr w:wrap="around"/>
      <w:spacing w:line="0" w:lineRule="atLeast"/>
    </w:pPr>
    <w:rPr>
      <w:rFonts w:ascii="黑体" w:eastAsia="黑体"/>
      <w:b w:val="0"/>
    </w:rPr>
  </w:style>
  <w:style w:type="paragraph" w:customStyle="1" w:styleId="154">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link w:val="236"/>
    <w:autoRedefine/>
    <w:qFormat/>
    <w:uiPriority w:val="0"/>
    <w:pPr>
      <w:numPr>
        <w:ilvl w:val="4"/>
        <w:numId w:val="20"/>
      </w:numPr>
      <w:adjustRightInd/>
      <w:spacing w:line="240" w:lineRule="auto"/>
    </w:pPr>
    <w:rPr>
      <w:rFonts w:ascii="宋体" w:hAnsi="宋体"/>
      <w:szCs w:val="24"/>
    </w:rPr>
  </w:style>
  <w:style w:type="paragraph" w:customStyle="1" w:styleId="156">
    <w:name w:val="实施日期"/>
    <w:basedOn w:val="122"/>
    <w:autoRedefine/>
    <w:qFormat/>
    <w:uiPriority w:val="0"/>
    <w:pPr>
      <w:framePr w:hSpace="0" w:wrap="around" w:xAlign="right"/>
      <w:jc w:val="right"/>
    </w:pPr>
  </w:style>
  <w:style w:type="paragraph" w:customStyle="1" w:styleId="157">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58">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8"/>
    <w:autoRedefine/>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autoRedefine/>
    <w:qFormat/>
    <w:uiPriority w:val="0"/>
    <w:pPr>
      <w:numPr>
        <w:ilvl w:val="6"/>
        <w:numId w:val="20"/>
      </w:numPr>
      <w:adjustRightInd/>
    </w:pPr>
    <w:rPr>
      <w:szCs w:val="24"/>
    </w:rPr>
  </w:style>
  <w:style w:type="paragraph" w:customStyle="1" w:styleId="161">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2">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autoRedefine/>
    <w:qFormat/>
    <w:uiPriority w:val="0"/>
    <w:pPr>
      <w:ind w:left="1406" w:leftChars="0" w:hanging="499" w:firstLineChars="0"/>
    </w:pPr>
  </w:style>
  <w:style w:type="paragraph" w:customStyle="1" w:styleId="164">
    <w:name w:val="标准文件_一级无标题"/>
    <w:basedOn w:val="107"/>
    <w:autoRedefine/>
    <w:qFormat/>
    <w:uiPriority w:val="0"/>
    <w:pPr>
      <w:spacing w:before="0" w:beforeLines="0" w:after="0" w:afterLines="0"/>
      <w:outlineLvl w:val="9"/>
    </w:pPr>
    <w:rPr>
      <w:rFonts w:ascii="宋体" w:eastAsia="宋体"/>
    </w:rPr>
  </w:style>
  <w:style w:type="paragraph" w:customStyle="1" w:styleId="165">
    <w:name w:val="标准文件_五级无标题"/>
    <w:basedOn w:val="105"/>
    <w:autoRedefine/>
    <w:qFormat/>
    <w:uiPriority w:val="0"/>
    <w:pPr>
      <w:spacing w:before="0" w:beforeLines="0" w:after="0" w:afterLines="0"/>
      <w:outlineLvl w:val="9"/>
    </w:pPr>
    <w:rPr>
      <w:rFonts w:ascii="宋体" w:eastAsia="宋体"/>
    </w:rPr>
  </w:style>
  <w:style w:type="paragraph" w:customStyle="1" w:styleId="166">
    <w:name w:val="标准文件_三级无标题"/>
    <w:basedOn w:val="96"/>
    <w:autoRedefine/>
    <w:qFormat/>
    <w:uiPriority w:val="0"/>
    <w:pPr>
      <w:spacing w:before="0" w:beforeLines="0" w:after="0" w:afterLines="0"/>
      <w:outlineLvl w:val="9"/>
    </w:pPr>
    <w:rPr>
      <w:rFonts w:ascii="宋体" w:eastAsia="宋体"/>
    </w:rPr>
  </w:style>
  <w:style w:type="paragraph" w:customStyle="1" w:styleId="167">
    <w:name w:val="标准文件_二级无标题"/>
    <w:basedOn w:val="67"/>
    <w:autoRedefine/>
    <w:qFormat/>
    <w:uiPriority w:val="0"/>
    <w:pPr>
      <w:spacing w:before="0" w:beforeLines="0" w:after="0" w:afterLines="0"/>
      <w:outlineLvl w:val="9"/>
    </w:pPr>
    <w:rPr>
      <w:rFonts w:ascii="宋体" w:eastAsia="宋体"/>
    </w:rPr>
  </w:style>
  <w:style w:type="paragraph" w:customStyle="1" w:styleId="168">
    <w:name w:val="标准_四级无标题"/>
    <w:basedOn w:val="100"/>
    <w:next w:val="58"/>
    <w:autoRedefine/>
    <w:qFormat/>
    <w:uiPriority w:val="0"/>
    <w:rPr>
      <w:rFonts w:eastAsia="宋体"/>
    </w:rPr>
  </w:style>
  <w:style w:type="paragraph" w:customStyle="1" w:styleId="169">
    <w:name w:val="标准文件_四级无标题"/>
    <w:basedOn w:val="100"/>
    <w:autoRedefine/>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8"/>
    <w:autoRedefine/>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8"/>
    <w:autoRedefine/>
    <w:qFormat/>
    <w:uiPriority w:val="0"/>
    <w:pPr>
      <w:numPr>
        <w:ilvl w:val="0"/>
        <w:numId w:val="24"/>
      </w:numPr>
      <w:ind w:firstLine="0" w:firstLineChars="0"/>
    </w:pPr>
    <w:rPr>
      <w:rFonts w:cs="Arial"/>
      <w:szCs w:val="28"/>
    </w:rPr>
  </w:style>
  <w:style w:type="paragraph" w:customStyle="1" w:styleId="172">
    <w:name w:val="标准文件_附录标题"/>
    <w:basedOn w:val="78"/>
    <w:autoRedefine/>
    <w:qFormat/>
    <w:uiPriority w:val="0"/>
    <w:pPr>
      <w:numPr>
        <w:numId w:val="0"/>
      </w:numPr>
      <w:spacing w:after="280"/>
      <w:outlineLvl w:val="9"/>
    </w:pPr>
  </w:style>
  <w:style w:type="paragraph" w:customStyle="1" w:styleId="173">
    <w:name w:val="标准文件_二级项"/>
    <w:autoRedefine/>
    <w:qFormat/>
    <w:uiPriority w:val="0"/>
    <w:rPr>
      <w:rFonts w:ascii="宋体" w:hAnsi="Times New Roman" w:eastAsia="宋体" w:cs="Times New Roman"/>
      <w:sz w:val="21"/>
      <w:lang w:val="en-US" w:eastAsia="zh-CN" w:bidi="ar-SA"/>
    </w:rPr>
  </w:style>
  <w:style w:type="paragraph" w:customStyle="1" w:styleId="174">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5">
    <w:name w:val="图表脚注说明"/>
    <w:basedOn w:val="1"/>
    <w:next w:val="58"/>
    <w:autoRedefine/>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8"/>
    <w:autoRedefine/>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8"/>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8"/>
    <w:autoRedefine/>
    <w:qFormat/>
    <w:uiPriority w:val="0"/>
    <w:pPr>
      <w:ind w:firstLine="0" w:firstLineChars="0"/>
      <w:jc w:val="center"/>
    </w:pPr>
    <w:rPr>
      <w:sz w:val="18"/>
    </w:rPr>
  </w:style>
  <w:style w:type="paragraph" w:customStyle="1" w:styleId="181">
    <w:name w:val="标准文件_注："/>
    <w:next w:val="58"/>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8"/>
    <w:autoRedefine/>
    <w:qFormat/>
    <w:uiPriority w:val="0"/>
    <w:pPr>
      <w:ind w:firstLine="420"/>
    </w:pPr>
    <w:rPr>
      <w:sz w:val="18"/>
    </w:rPr>
  </w:style>
  <w:style w:type="paragraph" w:customStyle="1" w:styleId="185">
    <w:name w:val="标准文件_示例×："/>
    <w:basedOn w:val="1"/>
    <w:next w:val="184"/>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6">
    <w:name w:val="标准文件_段 Char"/>
    <w:link w:val="58"/>
    <w:autoRedefine/>
    <w:qFormat/>
    <w:uiPriority w:val="0"/>
    <w:rPr>
      <w:rFonts w:ascii="宋体" w:hAnsi="Times New Roman"/>
      <w:sz w:val="21"/>
    </w:rPr>
  </w:style>
  <w:style w:type="paragraph" w:customStyle="1" w:styleId="187">
    <w:name w:val="标准文件_表格续"/>
    <w:basedOn w:val="58"/>
    <w:next w:val="58"/>
    <w:autoRedefine/>
    <w:qFormat/>
    <w:uiPriority w:val="0"/>
    <w:pPr>
      <w:jc w:val="center"/>
    </w:pPr>
    <w:rPr>
      <w:rFonts w:ascii="黑体" w:hAnsi="黑体" w:eastAsia="黑体"/>
    </w:rPr>
  </w:style>
  <w:style w:type="character" w:styleId="188">
    <w:name w:val="Placeholder Text"/>
    <w:basedOn w:val="30"/>
    <w:autoRedefine/>
    <w:semiHidden/>
    <w:qFormat/>
    <w:uiPriority w:val="99"/>
    <w:rPr>
      <w:color w:val="808080"/>
    </w:rPr>
  </w:style>
  <w:style w:type="paragraph" w:customStyle="1" w:styleId="189">
    <w:name w:val="标准文件_二级项2"/>
    <w:basedOn w:val="58"/>
    <w:autoRedefine/>
    <w:qFormat/>
    <w:uiPriority w:val="0"/>
    <w:pPr>
      <w:numPr>
        <w:ilvl w:val="1"/>
        <w:numId w:val="21"/>
      </w:numPr>
      <w:ind w:firstLine="0" w:firstLineChars="0"/>
    </w:pPr>
  </w:style>
  <w:style w:type="paragraph" w:customStyle="1" w:styleId="190">
    <w:name w:val="标准文件_三级项2"/>
    <w:basedOn w:val="58"/>
    <w:autoRedefine/>
    <w:qFormat/>
    <w:uiPriority w:val="0"/>
    <w:pPr>
      <w:numPr>
        <w:ilvl w:val="0"/>
        <w:numId w:val="30"/>
      </w:numPr>
      <w:spacing w:line="300" w:lineRule="exact"/>
      <w:ind w:firstLineChars="0"/>
    </w:pPr>
    <w:rPr>
      <w:rFonts w:ascii="Times New Roman"/>
    </w:rPr>
  </w:style>
  <w:style w:type="paragraph" w:customStyle="1" w:styleId="191">
    <w:name w:val="标准文件_一级项2"/>
    <w:basedOn w:val="58"/>
    <w:autoRedefine/>
    <w:qFormat/>
    <w:uiPriority w:val="0"/>
    <w:pPr>
      <w:numPr>
        <w:ilvl w:val="0"/>
        <w:numId w:val="31"/>
      </w:numPr>
      <w:spacing w:line="300" w:lineRule="exact"/>
      <w:ind w:firstLineChars="0"/>
    </w:pPr>
    <w:rPr>
      <w:rFonts w:ascii="Times New Roman"/>
    </w:rPr>
  </w:style>
  <w:style w:type="paragraph" w:customStyle="1" w:styleId="192">
    <w:name w:val="标准文件_提示"/>
    <w:basedOn w:val="58"/>
    <w:next w:val="58"/>
    <w:autoRedefine/>
    <w:qFormat/>
    <w:uiPriority w:val="0"/>
    <w:pPr>
      <w:ind w:firstLine="420"/>
    </w:pPr>
    <w:rPr>
      <w:rFonts w:ascii="黑体" w:eastAsia="黑体"/>
    </w:rPr>
  </w:style>
  <w:style w:type="character" w:customStyle="1" w:styleId="193">
    <w:name w:val="标准文件_来源"/>
    <w:basedOn w:val="30"/>
    <w:autoRedefine/>
    <w:qFormat/>
    <w:uiPriority w:val="1"/>
    <w:rPr>
      <w:rFonts w:eastAsia="宋体"/>
      <w:sz w:val="21"/>
    </w:rPr>
  </w:style>
  <w:style w:type="paragraph" w:customStyle="1" w:styleId="194">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5">
    <w:name w:val="其他发布日期"/>
    <w:basedOn w:val="122"/>
    <w:autoRedefine/>
    <w:qFormat/>
    <w:uiPriority w:val="0"/>
    <w:pPr>
      <w:framePr w:w="3997" w:h="471" w:hRule="exact" w:hSpace="0" w:vSpace="181" w:wrap="around" w:vAnchor="page" w:hAnchor="page" w:x="1419" w:y="14097"/>
    </w:pPr>
  </w:style>
  <w:style w:type="paragraph" w:customStyle="1" w:styleId="196">
    <w:name w:val="其他实施日期"/>
    <w:basedOn w:val="156"/>
    <w:autoRedefine/>
    <w:qFormat/>
    <w:uiPriority w:val="0"/>
    <w:pPr>
      <w:framePr w:w="3997" w:h="471" w:hRule="exact" w:vSpace="181" w:wrap="around" w:vAnchor="page" w:hAnchor="page" w:x="7089" w:y="14097"/>
    </w:pPr>
  </w:style>
  <w:style w:type="paragraph" w:customStyle="1" w:styleId="197">
    <w:name w:val="标准文件_文件编号"/>
    <w:basedOn w:val="58"/>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8">
    <w:name w:val="标准文件_替换文件编号"/>
    <w:basedOn w:val="197"/>
    <w:autoRedefine/>
    <w:qFormat/>
    <w:uiPriority w:val="0"/>
    <w:pPr>
      <w:spacing w:before="57"/>
    </w:pPr>
    <w:rPr>
      <w:sz w:val="21"/>
    </w:rPr>
  </w:style>
  <w:style w:type="paragraph" w:customStyle="1" w:styleId="199">
    <w:name w:val="标准文件_文件名称"/>
    <w:basedOn w:val="58"/>
    <w:next w:val="58"/>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0">
    <w:name w:val="标准文件_附录图标号"/>
    <w:basedOn w:val="58"/>
    <w:next w:val="58"/>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1">
    <w:name w:val="标准文件_附录表标号"/>
    <w:basedOn w:val="58"/>
    <w:next w:val="58"/>
    <w:autoRedefine/>
    <w:qFormat/>
    <w:uiPriority w:val="0"/>
    <w:pPr>
      <w:numPr>
        <w:ilvl w:val="0"/>
        <w:numId w:val="5"/>
      </w:numPr>
      <w:spacing w:line="14" w:lineRule="exact"/>
      <w:ind w:firstLine="0" w:firstLineChars="0"/>
      <w:jc w:val="center"/>
    </w:pPr>
    <w:rPr>
      <w:rFonts w:eastAsia="黑体"/>
      <w:vanish/>
      <w:sz w:val="2"/>
    </w:rPr>
  </w:style>
  <w:style w:type="paragraph" w:customStyle="1" w:styleId="202">
    <w:name w:val="标准文件_引言一级条标题"/>
    <w:basedOn w:val="58"/>
    <w:next w:val="58"/>
    <w:autoRedefine/>
    <w:qFormat/>
    <w:uiPriority w:val="0"/>
    <w:pPr>
      <w:numPr>
        <w:ilvl w:val="1"/>
        <w:numId w:val="8"/>
      </w:numPr>
      <w:spacing w:before="50" w:beforeLines="50" w:after="50" w:afterLines="50"/>
      <w:ind w:firstLineChars="0"/>
    </w:pPr>
    <w:rPr>
      <w:rFonts w:ascii="黑体" w:eastAsia="黑体"/>
    </w:rPr>
  </w:style>
  <w:style w:type="paragraph" w:customStyle="1" w:styleId="203">
    <w:name w:val="标准文件_引言二级条标题"/>
    <w:basedOn w:val="58"/>
    <w:next w:val="58"/>
    <w:autoRedefine/>
    <w:qFormat/>
    <w:uiPriority w:val="0"/>
    <w:pPr>
      <w:numPr>
        <w:ilvl w:val="2"/>
        <w:numId w:val="8"/>
      </w:numPr>
      <w:spacing w:before="50" w:beforeLines="50" w:after="50" w:afterLines="50"/>
      <w:ind w:firstLineChars="0"/>
    </w:pPr>
    <w:rPr>
      <w:rFonts w:ascii="黑体" w:eastAsia="黑体"/>
    </w:rPr>
  </w:style>
  <w:style w:type="paragraph" w:customStyle="1" w:styleId="204">
    <w:name w:val="标准文件_引言三级条标题"/>
    <w:basedOn w:val="58"/>
    <w:next w:val="58"/>
    <w:autoRedefine/>
    <w:qFormat/>
    <w:uiPriority w:val="0"/>
    <w:pPr>
      <w:numPr>
        <w:ilvl w:val="3"/>
        <w:numId w:val="8"/>
      </w:numPr>
      <w:spacing w:before="50" w:beforeLines="50" w:after="50" w:afterLines="50"/>
      <w:ind w:firstLineChars="0"/>
    </w:pPr>
    <w:rPr>
      <w:rFonts w:ascii="黑体" w:eastAsia="黑体"/>
    </w:rPr>
  </w:style>
  <w:style w:type="paragraph" w:customStyle="1" w:styleId="205">
    <w:name w:val="标准文件_引言四级条标题"/>
    <w:basedOn w:val="58"/>
    <w:next w:val="58"/>
    <w:autoRedefine/>
    <w:qFormat/>
    <w:uiPriority w:val="0"/>
    <w:pPr>
      <w:numPr>
        <w:ilvl w:val="4"/>
        <w:numId w:val="8"/>
      </w:numPr>
      <w:spacing w:before="50" w:beforeLines="50" w:after="50" w:afterLines="50"/>
      <w:ind w:firstLineChars="0"/>
    </w:pPr>
    <w:rPr>
      <w:rFonts w:ascii="黑体" w:eastAsia="黑体"/>
    </w:rPr>
  </w:style>
  <w:style w:type="paragraph" w:customStyle="1" w:styleId="206">
    <w:name w:val="标准文件_引言五级条标题"/>
    <w:basedOn w:val="58"/>
    <w:next w:val="58"/>
    <w:autoRedefine/>
    <w:qFormat/>
    <w:uiPriority w:val="0"/>
    <w:pPr>
      <w:numPr>
        <w:ilvl w:val="5"/>
        <w:numId w:val="8"/>
      </w:numPr>
      <w:spacing w:before="50" w:beforeLines="50" w:after="50" w:afterLines="50"/>
      <w:ind w:firstLineChars="0"/>
    </w:pPr>
    <w:rPr>
      <w:rFonts w:ascii="黑体" w:eastAsia="黑体"/>
    </w:rPr>
  </w:style>
  <w:style w:type="paragraph" w:customStyle="1" w:styleId="207">
    <w:name w:val="标准文件_注后"/>
    <w:basedOn w:val="58"/>
    <w:autoRedefine/>
    <w:qFormat/>
    <w:uiPriority w:val="0"/>
    <w:pPr>
      <w:ind w:left="811" w:firstLine="0" w:firstLineChars="0"/>
    </w:pPr>
    <w:rPr>
      <w:sz w:val="18"/>
    </w:rPr>
  </w:style>
  <w:style w:type="paragraph" w:customStyle="1" w:styleId="208">
    <w:name w:val="标准文件_注X后"/>
    <w:basedOn w:val="58"/>
    <w:autoRedefine/>
    <w:qFormat/>
    <w:uiPriority w:val="0"/>
    <w:pPr>
      <w:ind w:left="811" w:firstLine="0" w:firstLineChars="0"/>
    </w:pPr>
    <w:rPr>
      <w:sz w:val="18"/>
    </w:rPr>
  </w:style>
  <w:style w:type="paragraph" w:customStyle="1" w:styleId="209">
    <w:name w:val="标准文件_示例后"/>
    <w:basedOn w:val="58"/>
    <w:autoRedefine/>
    <w:qFormat/>
    <w:uiPriority w:val="0"/>
    <w:pPr>
      <w:ind w:left="964" w:firstLine="0" w:firstLineChars="0"/>
    </w:pPr>
    <w:rPr>
      <w:sz w:val="18"/>
    </w:rPr>
  </w:style>
  <w:style w:type="paragraph" w:customStyle="1" w:styleId="210">
    <w:name w:val="标准文件_示例X后"/>
    <w:basedOn w:val="58"/>
    <w:link w:val="211"/>
    <w:autoRedefine/>
    <w:qFormat/>
    <w:uiPriority w:val="0"/>
    <w:pPr>
      <w:ind w:left="1049" w:firstLine="0" w:firstLineChars="0"/>
    </w:pPr>
    <w:rPr>
      <w:sz w:val="18"/>
    </w:rPr>
  </w:style>
  <w:style w:type="character" w:customStyle="1" w:styleId="211">
    <w:name w:val="标准文件_示例X后 字符"/>
    <w:basedOn w:val="186"/>
    <w:link w:val="210"/>
    <w:autoRedefine/>
    <w:qFormat/>
    <w:uiPriority w:val="0"/>
    <w:rPr>
      <w:rFonts w:ascii="宋体" w:hAnsi="Times New Roman"/>
      <w:sz w:val="18"/>
    </w:rPr>
  </w:style>
  <w:style w:type="paragraph" w:customStyle="1" w:styleId="212">
    <w:name w:val="标准文件_索引项"/>
    <w:basedOn w:val="58"/>
    <w:next w:val="58"/>
    <w:autoRedefine/>
    <w:qFormat/>
    <w:uiPriority w:val="0"/>
    <w:pPr>
      <w:tabs>
        <w:tab w:val="right" w:leader="dot" w:pos="9356"/>
      </w:tabs>
      <w:ind w:left="210" w:hanging="210" w:firstLineChars="0"/>
      <w:jc w:val="left"/>
    </w:pPr>
  </w:style>
  <w:style w:type="paragraph" w:customStyle="1" w:styleId="213">
    <w:name w:val="标准文件_附录一级无标题"/>
    <w:basedOn w:val="80"/>
    <w:autoRedefine/>
    <w:qFormat/>
    <w:uiPriority w:val="0"/>
    <w:pPr>
      <w:spacing w:before="0" w:beforeLines="0" w:after="0" w:afterLines="0" w:line="276" w:lineRule="auto"/>
      <w:outlineLvl w:val="9"/>
    </w:pPr>
    <w:rPr>
      <w:rFonts w:ascii="宋体" w:eastAsia="宋体"/>
    </w:rPr>
  </w:style>
  <w:style w:type="paragraph" w:customStyle="1" w:styleId="214">
    <w:name w:val="标准文件_附录二级无标题"/>
    <w:basedOn w:val="81"/>
    <w:autoRedefine/>
    <w:qFormat/>
    <w:uiPriority w:val="0"/>
    <w:pPr>
      <w:spacing w:before="0" w:beforeLines="0" w:after="0" w:afterLines="0" w:line="276" w:lineRule="auto"/>
      <w:outlineLvl w:val="9"/>
    </w:pPr>
    <w:rPr>
      <w:rFonts w:ascii="宋体" w:eastAsia="宋体"/>
    </w:rPr>
  </w:style>
  <w:style w:type="paragraph" w:customStyle="1" w:styleId="215">
    <w:name w:val="标准文件_附录三级无标题"/>
    <w:basedOn w:val="83"/>
    <w:autoRedefine/>
    <w:qFormat/>
    <w:uiPriority w:val="0"/>
    <w:pPr>
      <w:spacing w:before="0" w:beforeLines="0" w:after="0" w:afterLines="0" w:line="276" w:lineRule="auto"/>
      <w:outlineLvl w:val="9"/>
    </w:pPr>
    <w:rPr>
      <w:rFonts w:ascii="宋体" w:eastAsia="宋体"/>
    </w:rPr>
  </w:style>
  <w:style w:type="paragraph" w:customStyle="1" w:styleId="216">
    <w:name w:val="标准文件_附录四级无标题"/>
    <w:basedOn w:val="84"/>
    <w:autoRedefine/>
    <w:qFormat/>
    <w:uiPriority w:val="0"/>
    <w:pPr>
      <w:spacing w:before="0" w:beforeLines="0" w:after="0" w:afterLines="0" w:line="276" w:lineRule="auto"/>
      <w:outlineLvl w:val="9"/>
    </w:pPr>
    <w:rPr>
      <w:rFonts w:ascii="宋体" w:eastAsia="宋体"/>
    </w:rPr>
  </w:style>
  <w:style w:type="paragraph" w:customStyle="1" w:styleId="217">
    <w:name w:val="标准文件_附录五级无标题"/>
    <w:basedOn w:val="86"/>
    <w:autoRedefine/>
    <w:qFormat/>
    <w:uiPriority w:val="0"/>
    <w:pPr>
      <w:spacing w:before="0" w:beforeLines="0" w:after="0" w:afterLines="0" w:line="276" w:lineRule="auto"/>
      <w:outlineLvl w:val="9"/>
    </w:pPr>
    <w:rPr>
      <w:rFonts w:ascii="宋体" w:eastAsia="宋体"/>
    </w:rPr>
  </w:style>
  <w:style w:type="paragraph" w:customStyle="1" w:styleId="218">
    <w:name w:val="标准文件_引言一级无标题"/>
    <w:basedOn w:val="202"/>
    <w:next w:val="58"/>
    <w:autoRedefine/>
    <w:qFormat/>
    <w:uiPriority w:val="0"/>
    <w:pPr>
      <w:spacing w:before="0" w:beforeLines="0" w:after="0" w:afterLines="0" w:line="276" w:lineRule="auto"/>
    </w:pPr>
    <w:rPr>
      <w:rFonts w:ascii="宋体" w:eastAsia="宋体"/>
    </w:rPr>
  </w:style>
  <w:style w:type="paragraph" w:customStyle="1" w:styleId="219">
    <w:name w:val="标准文件_引言二级无标题"/>
    <w:basedOn w:val="203"/>
    <w:next w:val="58"/>
    <w:autoRedefine/>
    <w:qFormat/>
    <w:uiPriority w:val="0"/>
    <w:pPr>
      <w:spacing w:before="0" w:beforeLines="0" w:after="0" w:afterLines="0" w:line="276" w:lineRule="auto"/>
    </w:pPr>
    <w:rPr>
      <w:rFonts w:ascii="宋体" w:eastAsia="宋体"/>
    </w:rPr>
  </w:style>
  <w:style w:type="paragraph" w:customStyle="1" w:styleId="220">
    <w:name w:val="标准文件_引言三级无标题"/>
    <w:basedOn w:val="204"/>
    <w:autoRedefine/>
    <w:qFormat/>
    <w:uiPriority w:val="0"/>
    <w:pPr>
      <w:spacing w:before="0" w:beforeLines="0" w:after="0" w:afterLines="0" w:line="276" w:lineRule="auto"/>
    </w:pPr>
    <w:rPr>
      <w:rFonts w:ascii="宋体" w:eastAsia="宋体"/>
    </w:rPr>
  </w:style>
  <w:style w:type="paragraph" w:customStyle="1" w:styleId="221">
    <w:name w:val="标准文件_引言四级无标题"/>
    <w:basedOn w:val="205"/>
    <w:next w:val="58"/>
    <w:autoRedefine/>
    <w:qFormat/>
    <w:uiPriority w:val="0"/>
    <w:pPr>
      <w:spacing w:before="0" w:beforeLines="0" w:after="0" w:afterLines="0" w:line="276" w:lineRule="auto"/>
    </w:pPr>
    <w:rPr>
      <w:rFonts w:ascii="宋体" w:eastAsia="宋体"/>
    </w:rPr>
  </w:style>
  <w:style w:type="paragraph" w:customStyle="1" w:styleId="222">
    <w:name w:val="标准文件_引言五级无标题"/>
    <w:basedOn w:val="206"/>
    <w:next w:val="58"/>
    <w:autoRedefine/>
    <w:qFormat/>
    <w:uiPriority w:val="0"/>
    <w:pPr>
      <w:spacing w:before="0" w:beforeLines="0" w:after="0" w:afterLines="0" w:line="276" w:lineRule="auto"/>
    </w:pPr>
    <w:rPr>
      <w:rFonts w:ascii="宋体" w:eastAsia="宋体"/>
    </w:rPr>
  </w:style>
  <w:style w:type="paragraph" w:customStyle="1" w:styleId="223">
    <w:name w:val="标准文件_索引标题"/>
    <w:basedOn w:val="65"/>
    <w:next w:val="58"/>
    <w:autoRedefine/>
    <w:qFormat/>
    <w:uiPriority w:val="0"/>
    <w:rPr>
      <w:rFonts w:hAnsi="黑体"/>
    </w:rPr>
  </w:style>
  <w:style w:type="paragraph" w:customStyle="1" w:styleId="224">
    <w:name w:val="标准文件_脚注内容"/>
    <w:basedOn w:val="58"/>
    <w:autoRedefine/>
    <w:qFormat/>
    <w:uiPriority w:val="0"/>
    <w:pPr>
      <w:ind w:left="400" w:leftChars="200" w:hanging="200" w:hangingChars="200"/>
    </w:pPr>
    <w:rPr>
      <w:sz w:val="15"/>
    </w:rPr>
  </w:style>
  <w:style w:type="paragraph" w:customStyle="1" w:styleId="225">
    <w:name w:val="标准文件_术语条一"/>
    <w:basedOn w:val="164"/>
    <w:next w:val="58"/>
    <w:autoRedefine/>
    <w:qFormat/>
    <w:uiPriority w:val="0"/>
  </w:style>
  <w:style w:type="paragraph" w:customStyle="1" w:styleId="226">
    <w:name w:val="标准文件_术语条二"/>
    <w:basedOn w:val="167"/>
    <w:next w:val="58"/>
    <w:autoRedefine/>
    <w:qFormat/>
    <w:uiPriority w:val="0"/>
  </w:style>
  <w:style w:type="paragraph" w:customStyle="1" w:styleId="227">
    <w:name w:val="标准文件_术语条三"/>
    <w:basedOn w:val="166"/>
    <w:next w:val="58"/>
    <w:autoRedefine/>
    <w:qFormat/>
    <w:uiPriority w:val="0"/>
  </w:style>
  <w:style w:type="paragraph" w:customStyle="1" w:styleId="228">
    <w:name w:val="标准文件_术语条四"/>
    <w:basedOn w:val="169"/>
    <w:next w:val="58"/>
    <w:autoRedefine/>
    <w:qFormat/>
    <w:uiPriority w:val="0"/>
  </w:style>
  <w:style w:type="paragraph" w:customStyle="1" w:styleId="229">
    <w:name w:val="标准文件_术语条五"/>
    <w:basedOn w:val="165"/>
    <w:next w:val="58"/>
    <w:autoRedefine/>
    <w:qFormat/>
    <w:uiPriority w:val="0"/>
  </w:style>
  <w:style w:type="paragraph" w:customStyle="1" w:styleId="23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1">
    <w:name w:val="发布"/>
    <w:basedOn w:val="30"/>
    <w:autoRedefine/>
    <w:qFormat/>
    <w:uiPriority w:val="0"/>
    <w:rPr>
      <w:rFonts w:ascii="黑体" w:eastAsia="黑体"/>
      <w:spacing w:val="85"/>
      <w:w w:val="100"/>
      <w:position w:val="3"/>
      <w:sz w:val="28"/>
      <w:szCs w:val="28"/>
    </w:rPr>
  </w:style>
  <w:style w:type="table" w:customStyle="1" w:styleId="232">
    <w:name w:val="Table Normal"/>
    <w:autoRedefine/>
    <w:semiHidden/>
    <w:unhideWhenUsed/>
    <w:qFormat/>
    <w:uiPriority w:val="0"/>
    <w:tblPr>
      <w:tblCellMar>
        <w:top w:w="0" w:type="dxa"/>
        <w:left w:w="0" w:type="dxa"/>
        <w:bottom w:w="0" w:type="dxa"/>
        <w:right w:w="0" w:type="dxa"/>
      </w:tblCellMar>
    </w:tblPr>
  </w:style>
  <w:style w:type="paragraph" w:customStyle="1" w:styleId="233">
    <w:name w:val="Table Text"/>
    <w:basedOn w:val="1"/>
    <w:autoRedefine/>
    <w:semiHidden/>
    <w:qFormat/>
    <w:uiPriority w:val="0"/>
    <w:rPr>
      <w:rFonts w:ascii="Arial" w:hAnsi="Arial" w:eastAsia="Arial" w:cs="Arial"/>
      <w:lang w:eastAsia="en-US"/>
    </w:rPr>
  </w:style>
  <w:style w:type="paragraph" w:styleId="234">
    <w:name w:val="List Paragraph"/>
    <w:basedOn w:val="1"/>
    <w:autoRedefine/>
    <w:qFormat/>
    <w:uiPriority w:val="34"/>
    <w:pPr>
      <w:ind w:firstLine="420" w:firstLineChars="200"/>
    </w:pPr>
  </w:style>
  <w:style w:type="paragraph" w:customStyle="1" w:styleId="235">
    <w:name w:val="_Style 13"/>
    <w:qFormat/>
    <w:uiPriority w:val="0"/>
    <w:pPr>
      <w:spacing w:before="120" w:after="120" w:line="288" w:lineRule="auto"/>
      <w:ind w:left="0"/>
      <w:jc w:val="left"/>
    </w:pPr>
    <w:rPr>
      <w:rFonts w:ascii="Arial" w:hAnsi="Arial" w:eastAsia="等线" w:cs="Arial"/>
      <w:sz w:val="22"/>
      <w:szCs w:val="22"/>
    </w:rPr>
  </w:style>
  <w:style w:type="character" w:customStyle="1" w:styleId="236">
    <w:name w:val="三级无标题条 Char"/>
    <w:link w:val="155"/>
    <w:qFormat/>
    <w:uiPriority w:val="0"/>
    <w:rPr>
      <w:rFonts w:ascii="宋体" w:hAnsi="宋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D0C2074A97B46F78D592DCDA6D333F6"/>
        <w:style w:val=""/>
        <w:category>
          <w:name w:val="常规"/>
          <w:gallery w:val="placeholder"/>
        </w:category>
        <w:types>
          <w:type w:val="bbPlcHdr"/>
        </w:types>
        <w:behaviors>
          <w:behavior w:val="content"/>
        </w:behaviors>
        <w:description w:val=""/>
        <w:guid w:val="{C40E2D59-BB05-4B49-8D01-1C253CA6B826}"/>
      </w:docPartPr>
      <w:docPartBody>
        <w:p w14:paraId="25A305D7">
          <w:pPr>
            <w:pStyle w:val="5"/>
          </w:pPr>
          <w:r>
            <w:rPr>
              <w:rStyle w:val="4"/>
              <w:rFonts w:hint="eastAsia"/>
            </w:rPr>
            <w:t>单击或点击此处输入文字。</w:t>
          </w:r>
        </w:p>
      </w:docPartBody>
    </w:docPart>
    <w:docPart>
      <w:docPartPr>
        <w:name w:val="{82612d46-c510-41bd-9d68-77fef14611fa}"/>
        <w:style w:val=""/>
        <w:category>
          <w:name w:val="常规"/>
          <w:gallery w:val="placeholder"/>
        </w:category>
        <w:types>
          <w:type w:val="bbPlcHdr"/>
        </w:types>
        <w:behaviors>
          <w:behavior w:val="content"/>
        </w:behaviors>
        <w:description w:val=""/>
        <w:guid w:val="{82612d46-c510-41bd-9d68-77fef14611fa}"/>
      </w:docPartPr>
      <w:docPartBody>
        <w:p w14:paraId="41C19FA5">
          <w:pPr>
            <w:pStyle w:val="6"/>
          </w:pPr>
          <w:r>
            <w:rPr>
              <w:rStyle w:val="4"/>
              <w:rFonts w:hint="eastAsia"/>
            </w:rPr>
            <w:t>选择一项。</w:t>
          </w:r>
        </w:p>
      </w:docPartBody>
    </w:docPart>
    <w:docPart>
      <w:docPartPr>
        <w:name w:val="{b3936e45-9b6e-4fb1-b9e1-951de95c6a34}"/>
        <w:style w:val=""/>
        <w:category>
          <w:name w:val="常规"/>
          <w:gallery w:val="placeholder"/>
        </w:category>
        <w:types>
          <w:type w:val="bbPlcHdr"/>
        </w:types>
        <w:behaviors>
          <w:behavior w:val="content"/>
        </w:behaviors>
        <w:description w:val=""/>
        <w:guid w:val="{b3936e45-9b6e-4fb1-b9e1-951de95c6a34}"/>
      </w:docPartPr>
      <w:docPartBody>
        <w:p w14:paraId="4F3F0C4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2D"/>
    <w:rsid w:val="001567CB"/>
    <w:rsid w:val="001A4CEF"/>
    <w:rsid w:val="003C7725"/>
    <w:rsid w:val="003D1A2D"/>
    <w:rsid w:val="003D7087"/>
    <w:rsid w:val="00494E41"/>
    <w:rsid w:val="00597697"/>
    <w:rsid w:val="006629E1"/>
    <w:rsid w:val="007519A3"/>
    <w:rsid w:val="0090108F"/>
    <w:rsid w:val="0097054E"/>
    <w:rsid w:val="00AB6C10"/>
    <w:rsid w:val="00DE045F"/>
    <w:rsid w:val="00E85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0D0C2074A97B46F78D592DCDA6D333F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DF558379AB4F4E90F031871E65E909"/>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9DC0F972AB84BCCB0489670D5FF4F7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77114c61-9496-4239-90f3-b4613def2105</errorID>
      <errorWord>,</errorWord>
      <group>L1_Format</group>
      <groupName>格式问题</groupName>
      <ability>L2_HalfPunc</ability>
      <abilityName>全半角检查</abilityName>
      <candidateList>
        <item>，</item>
      </candidateList>
      <explain>文本全半角错误。</explain>
      <paraID>4FD22E5B</paraID>
      <start>9</start>
      <end>10</end>
      <status>modified</status>
      <modifiedWord>，</modifiedWord>
      <trackRevisions>false</trackRevisions>
    </reviewItem>
    <reviewItem>
      <errorID>84a92e55-8987-47ba-9add-88086124148e</errorID>
      <errorWord>:</errorWord>
      <group>L1_Format</group>
      <groupName>格式问题</groupName>
      <ability>L2_HalfPunc</ability>
      <abilityName>全半角检查</abilityName>
      <candidateList>
        <item>：</item>
      </candidateList>
      <explain>文本全半角错误。</explain>
      <paraID>460FCFA0</paraID>
      <start>1</start>
      <end>2</end>
      <status>modified</status>
      <modifiedWord>：</modifiedWord>
      <trackRevisions>false</trackRevisions>
    </reviewItem>
    <reviewItem>
      <errorID>098d43ef-ce4e-4419-94cd-c28277a9062f</errorID>
      <errorWord>得</errorWord>
      <group>L1_Word</group>
      <groupName>字词问题</groupName>
      <ability>L2_Typo</ability>
      <abilityName>字词错误</abilityName>
      <candidateList>
        <item>得超</item>
      </candidateList>
      <explain/>
      <paraID>5E523D29</paraID>
      <start>132</start>
      <end>134</end>
      <status>modified</status>
      <modifiedWord>得超</modifiedWord>
      <trackRevisions>false</trackRevisions>
    </reviewItem>
    <reviewItem>
      <errorID>4c98d006-bc6d-4806-809d-bdf348d3b378</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540258F4</paraID>
      <start>35</start>
      <end>42</end>
      <status>modified</status>
      <modifiedWord>40%—60%</modifiedWord>
      <trackRevisions>false</trackRevisions>
    </reviewItem>
    <reviewItem>
      <errorID>06e66a98-5e2f-415b-b783-b62c713890cd</errorID>
      <errorWord>20%-50%</errorWord>
      <group>L1_Knowledge</group>
      <groupName>知识性问题</groupName>
      <ability>L2_Knowledge</ability>
      <abilityName>其他知识</abilityName>
      <candidateList>
        <item>20%—50%</item>
      </candidateList>
      <explain>1. “20%-50%”中的单位“%”仅出现在后一个数字上，容易引起歧义；根据《现代汉语标点符号数字用法规范手册》，数字表示范围两边需要使用统一的格式。2. 根据标点国标 4.13 中的规则，数字、时间或地域连接符应使用（视觉上更长的）“—”或“～”。</explain>
      <paraID>  59B49F</paraID>
      <start>71</start>
      <end>78</end>
      <status>modified</status>
      <modifiedWord>20%—50%</modifiedWord>
      <trackRevisions>false</trackRevisions>
    </reviewItem>
    <reviewItem>
      <errorID>0a1b4584-4bbe-45ec-98ae-8a6911837332</errorID>
      <errorWord>革兰阴性菌</errorWord>
      <group>L1_Word</group>
      <groupName>字词问题</groupName>
      <ability>L2_Typo</ability>
      <abilityName>字词错误</abilityName>
      <candidateList>
        <item>革兰氏阴性菌</item>
      </candidateList>
      <explain/>
      <paraID>7D8C6A43</paraID>
      <start>89</start>
      <end>94</end>
      <status>ignored</status>
      <modifiedWord/>
      <trackRevisions>false</trackRevisions>
    </reviewItem>
    <reviewItem>
      <errorID>01ebaab3-a8d9-4765-a17b-579c92b4a8f9</errorID>
      <errorWord>革兰阴性菌</errorWord>
      <group>L1_Word</group>
      <groupName>字词问题</groupName>
      <ability>L2_Typo</ability>
      <abilityName>字词错误</abilityName>
      <candidateList>
        <item>革兰氏阴性菌</item>
      </candidateList>
      <explain/>
      <paraID>3CE21E75</paraID>
      <start>88</start>
      <end>93</end>
      <status>ignored</status>
      <modifiedWord/>
      <trackRevisions>false</trackRevisions>
    </reviewItem>
    <reviewItem>
      <errorID>c9be30d8-9d91-4721-9641-57aa579d8f5f</errorID>
      <errorWord>90.0%-110.0%</errorWord>
      <group>L1_Knowledge</group>
      <groupName>知识性问题</groupName>
      <ability>L2_Knowledge</ability>
      <abilityName>其他知识</abilityName>
      <candidateList>
        <item>90.0%—110.0%</item>
      </candidateList>
      <explain>1. “90.0%-110.0%”中的单位“%”仅出现在后一个数字上，容易引起歧义；根据《现代汉语标点符号数字用法规范手册》，数字表示范围两边需要使用统一的格式。2. 根据标点国标 4.13 中的规则，数字、时间或地域连接符应使用（视觉上更长的）“—”或“～”。</explain>
      <paraID>7EFC2D83</paraID>
      <start>28</start>
      <end>40</end>
      <status>modified</status>
      <modifiedWord>90.0%—110.0%</modifiedWord>
      <trackRevisions>false</trackRevisions>
    </reviewItem>
    <reviewItem>
      <errorID>a1a0e788-de94-4775-abff-58253c8c4a7f</errorID>
      <errorWord>至少测定2种以上</errorWord>
      <group>L1_Grammar</group>
      <groupName>语法问题</groupName>
      <ability>L2_Grammar</ability>
      <abilityName>语法错误</abilityName>
      <candidateList>
        <item>至少测定2种</item>
      </candidateList>
      <explain/>
      <paraID>7EFC2D83</paraID>
      <start>52</start>
      <end>58</end>
      <status>modified</status>
      <modifiedWord>至少测定2种</modifiedWord>
      <trackRevisions>false</trackRevisions>
    </reviewItem>
    <reviewItem>
      <errorID>a0458334-e8af-4cae-878c-de3ba0a4f007</errorID>
      <errorWord>晰</errorWord>
      <group>L1_Word</group>
      <groupName>字词问题</groupName>
      <ability>L2_Typo</ability>
      <abilityName>字词错误</abilityName>
      <candidateList>
        <item>晰地</item>
      </candidateList>
      <explain/>
      <paraID>4FB90D2F</paraID>
      <start>11</start>
      <end>13</end>
      <status>modified</status>
      <modifiedWord>晰地</modifiedWord>
      <trackRevisions>false</trackRevisions>
    </reviewItem>
    <reviewItem>
      <errorID>16c756ca-9f07-4d5a-985a-dc47aa3c9b43</errorID>
      <errorWord>（</errorWord>
      <group>L1_Punc</group>
      <groupName>标点问题</groupName>
      <ability>L2_Punc</ability>
      <abilityName>标点符号检查</abilityName>
      <candidateList/>
      <explain>同一形式括号套用。</explain>
      <paraID>17967F79</paraID>
      <start>24</start>
      <end>25</end>
      <status>ignored</status>
      <modifiedWord/>
      <trackRevisions>false</trackRevisions>
    </reviewItem>
    <reviewItem>
      <errorID>eea22d2d-e354-4a3d-905c-7c5eab5abf8f</errorID>
      <errorWord>）</errorWord>
      <group>L1_Punc</group>
      <groupName>标点问题</groupName>
      <ability>L2_Punc</ability>
      <abilityName>标点符号检查</abilityName>
      <candidateList/>
      <explain>同一形式括号套用。</explain>
      <paraID>17967F79</paraID>
      <start>36</start>
      <end>37</end>
      <status>ignored</status>
      <modifiedWord/>
      <trackRevisions>false</trackRevisions>
    </reviewItem>
    <reviewItem>
      <errorID>2eb1d9a7-ddf8-478f-9227-34abb46a150b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321FC7D1</paraID>
      <start>28</start>
      <end>29</end>
      <status>modified</status>
      <modifiedWord>—</modifiedWord>
      <trackRevisions>false</trackRevisions>
    </reviewItem>
    <reviewItem>
      <errorID>b8880e7e-187e-4127-8bb2-9c7cf9bedd40</errorID>
      <errorWord>档板</errorWord>
      <group>L1_Word</group>
      <groupName>字词问题</groupName>
      <ability>L2_Typo</ability>
      <abilityName>字词错误</abilityName>
      <candidateList>
        <item>挡板</item>
      </candidateList>
      <explain/>
      <paraID>72843A5B</paraID>
      <start>42</start>
      <end>44</end>
      <status>ignored</status>
      <modifiedWord/>
      <trackRevisions>false</trackRevisions>
    </reviewItem>
    <reviewItem>
      <errorID>bee7a0ca-1f5f-49a3-a98a-6ee452ed4860</errorID>
      <errorWord>)</errorWord>
      <group>L1_Format</group>
      <groupName>格式问题</groupName>
      <ability>L2_HalfPunc</ability>
      <abilityName>全半角检查</abilityName>
      <candidateList>
        <item>）</item>
      </candidateList>
      <explain>文本全半角错误。</explain>
      <paraID>405C257F</paraID>
      <start>34</start>
      <end>35</end>
      <status>modified</status>
      <modifiedWord>）</modifiedWord>
      <trackRevisions>false</trackRevisions>
    </reviewItem>
    <reviewItem>
      <errorID>84b78bbc-23f5-4e24-b5b8-fc6f640adbea</errorID>
      <errorWord>检验项目包括检验项目包括</errorWord>
      <group>L1_Word</group>
      <groupName>字词问题</groupName>
      <ability>L2_Typo</ability>
      <abilityName>字词错误</abilityName>
      <candidateList>
        <item>检验项目包括</item>
      </candidateList>
      <explain/>
      <paraID>38185932</paraID>
      <start>15</start>
      <end>21</end>
      <status>modified</status>
      <modifiedWord>检验项目包括</modifiedWord>
      <trackRevisions>false</trackRevisions>
    </reviewItem>
    <reviewItem>
      <errorID>602e7169-7b7c-4d55-ae32-466de8495e59</errorID>
      <errorWord>40%-60%</errorWord>
      <group>L1_Knowledge</group>
      <groupName>知识性问题</groupName>
      <ability>L2_Knowledge</ability>
      <abilityName>其他知识</abilityName>
      <candidateList>
        <item>40%—60%</item>
      </candidateList>
      <explain>1. “40%-60%”中的单位“%”仅出现在后一个数字上，容易引起歧义；根据《现代汉语标点符号数字用法规范手册》，数字表示范围两边需要使用统一的格式。2. 根据标点国标 4.13 中的规则，数字、时间或地域连接符应使用（视觉上更长的）“—”或“～”。</explain>
      <paraID>101516F9</paraID>
      <start>39</start>
      <end>46</end>
      <status>modified</status>
      <modifiedWord>40%—60%</modifiedWord>
      <trackRevisions>false</trackRevisions>
    </reviewItem>
    <reviewItem>
      <errorID>107d1a8b-eb15-4829-a1df-732082a8d8e3</errorID>
      <errorWord>.</errorWord>
      <group>L1_Format</group>
      <groupName>格式问题</groupName>
      <ability>L2_HalfPunc</ability>
      <abilityName>全半角检查</abilityName>
      <candidateList>
        <item>。</item>
      </candidateList>
      <explain>文本全半角错误。</explain>
      <paraID>6DB9B96B</paraID>
      <start>13</start>
      <end>14</end>
      <status>modified</status>
      <modifiedWord>。</modifiedWord>
      <trackRevisions>false</trackRevisions>
    </reviewItem>
    <reviewItem>
      <errorID>a62b344d-c6f7-4b51-8ac4-9cc61763a6cb</errorID>
      <errorWord>.</errorWord>
      <group>L1_Format</group>
      <groupName>格式问题</groupName>
      <ability>L2_HalfPunc</ability>
      <abilityName>全半角检查</abilityName>
      <candidateList>
        <item>。</item>
      </candidateList>
      <explain>文本全半角错误。</explain>
      <paraID> 953C02C</paraID>
      <start>14</start>
      <end>15</end>
      <status>modified</status>
      <modifiedWord>。</modifiedWord>
      <trackRevisions>false</trackRevisions>
    </reviewItem>
    <reviewItem>
      <errorID>cc34849c-ab66-426a-902c-2e4a9095474e</errorID>
      <errorWord>中华人民共和国药品管理法</errorWord>
      <group>L1_Knowledge</group>
      <groupName>知识性问题</groupName>
      <ability>L2_Knowledge</ability>
      <abilityName>其他知识</abilityName>
      <candidateList>
        <item>《中华人民共和国药品管理法》</item>
      </candidateList>
      <explain>完整法律法规名称需要加书名号，请注意检查。</explain>
      <paraID> BFEDFCC</paraID>
      <start>26</start>
      <end>40</end>
      <status>modified</status>
      <modifiedWord>《中华人民共和国药品管理法》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4ee057-9b92-4dee-a18f-2cd4b8c68a38}">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5425</Words>
  <Characters>6075</Characters>
  <Lines>71</Lines>
  <Paragraphs>20</Paragraphs>
  <TotalTime>0</TotalTime>
  <ScaleCrop>false</ScaleCrop>
  <LinksUpToDate>false</LinksUpToDate>
  <CharactersWithSpaces>6209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2022-04-20T01:02:00Z</dcterms:created>
  <dc:creator>风生</dc:creator>
  <dc:description>&lt;config cover="true" show_menu="true" version="1.0.0" doctype="SDKXY"&gt;_x000d_
&lt;/config&gt;</dc:description>
  <cp:lastModifiedBy>白凌舞</cp:lastModifiedBy>
  <cp:lastPrinted>2021-02-02T08:22:00Z</cp:lastPrinted>
  <dcterms:modified xsi:type="dcterms:W3CDTF">2026-03-18T09:17:43Z</dcterms:modified>
  <dc:title>团体标准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3214EE81562A40488433F493833C7F6C_13</vt:lpwstr>
  </property>
  <property fmtid="{D5CDD505-2E9C-101B-9397-08002B2CF9AE}" pid="16" name="KSOTemplateDocerSaveRecord">
    <vt:lpwstr>eyJoZGlkIjoiYjE2NDAwZjNlNDY1YmI4YTI3M2Y4NGU4MzJiZjE4NTAiLCJ1c2VySWQiOiIxMDM2OTMwMDA2In0=</vt:lpwstr>
  </property>
</Properties>
</file>