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07AE7">
      <w:pPr>
        <w:jc w:val="center"/>
        <w:rPr>
          <w:rFonts w:hint="eastAsia" w:ascii="仿宋" w:hAnsi="仿宋" w:eastAsia="仿宋"/>
          <w:spacing w:val="20"/>
          <w:sz w:val="52"/>
          <w:szCs w:val="52"/>
        </w:rPr>
      </w:pPr>
      <w:bookmarkStart w:id="1" w:name="_GoBack"/>
      <w:bookmarkEnd w:id="1"/>
      <w:r>
        <w:rPr>
          <w:rFonts w:hint="eastAsia" w:ascii="仿宋" w:hAnsi="仿宋" w:eastAsia="仿宋"/>
          <w:spacing w:val="20"/>
          <w:sz w:val="52"/>
          <w:szCs w:val="52"/>
        </w:rPr>
        <w:t>安徽省粮食行业协会团体标准</w:t>
      </w:r>
    </w:p>
    <w:p w14:paraId="6887CC27">
      <w:pPr>
        <w:jc w:val="left"/>
        <w:rPr>
          <w:rFonts w:hint="eastAsia" w:ascii="宋体" w:hAnsi="宋体"/>
        </w:rPr>
      </w:pPr>
    </w:p>
    <w:p w14:paraId="3CAFE503">
      <w:pPr>
        <w:jc w:val="left"/>
        <w:rPr>
          <w:rFonts w:hint="eastAsia" w:ascii="宋体" w:hAnsi="宋体"/>
        </w:rPr>
      </w:pPr>
    </w:p>
    <w:p w14:paraId="42F16CB2">
      <w:pPr>
        <w:jc w:val="left"/>
        <w:rPr>
          <w:rFonts w:hint="eastAsia" w:ascii="宋体" w:hAnsi="宋体"/>
        </w:rPr>
      </w:pPr>
    </w:p>
    <w:p w14:paraId="42E3C2E1">
      <w:pPr>
        <w:jc w:val="left"/>
        <w:rPr>
          <w:rFonts w:hint="eastAsia" w:ascii="宋体" w:hAnsi="宋体"/>
        </w:rPr>
      </w:pPr>
    </w:p>
    <w:p w14:paraId="36B7FFE4">
      <w:pPr>
        <w:jc w:val="left"/>
        <w:rPr>
          <w:rFonts w:hint="eastAsia" w:ascii="宋体" w:hAnsi="宋体"/>
        </w:rPr>
      </w:pPr>
    </w:p>
    <w:p w14:paraId="4BE0929D">
      <w:pPr>
        <w:jc w:val="left"/>
        <w:rPr>
          <w:rFonts w:hint="eastAsia" w:ascii="宋体" w:hAnsi="宋体"/>
        </w:rPr>
      </w:pPr>
    </w:p>
    <w:p w14:paraId="01656123">
      <w:pPr>
        <w:jc w:val="center"/>
        <w:rPr>
          <w:rFonts w:hint="eastAsia" w:ascii="黑体" w:hAnsi="黑体" w:eastAsia="黑体"/>
          <w:b/>
          <w:sz w:val="48"/>
          <w:szCs w:val="48"/>
        </w:rPr>
      </w:pPr>
      <w:r>
        <w:rPr>
          <w:rFonts w:hint="eastAsia" w:ascii="黑体" w:hAnsi="黑体" w:eastAsia="黑体"/>
          <w:b/>
          <w:sz w:val="48"/>
          <w:szCs w:val="48"/>
        </w:rPr>
        <w:t>安徽好粮油 油茶种植技术规范</w:t>
      </w:r>
    </w:p>
    <w:p w14:paraId="294C35DC">
      <w:pPr>
        <w:spacing w:before="156" w:beforeLines="50"/>
        <w:jc w:val="center"/>
        <w:rPr>
          <w:rFonts w:hint="eastAsia" w:ascii="仿宋" w:hAnsi="仿宋" w:eastAsia="仿宋"/>
          <w:b/>
          <w:sz w:val="44"/>
          <w:szCs w:val="44"/>
        </w:rPr>
      </w:pPr>
      <w:r>
        <w:rPr>
          <w:rFonts w:hint="eastAsia" w:ascii="仿宋" w:hAnsi="仿宋" w:eastAsia="仿宋"/>
          <w:b/>
          <w:sz w:val="44"/>
          <w:szCs w:val="44"/>
        </w:rPr>
        <w:t>（征求意见稿）</w:t>
      </w:r>
    </w:p>
    <w:p w14:paraId="6BBB10F6">
      <w:pPr>
        <w:spacing w:before="156" w:beforeLines="50"/>
        <w:jc w:val="center"/>
        <w:rPr>
          <w:rFonts w:hint="eastAsia" w:ascii="仿宋" w:hAnsi="仿宋" w:eastAsia="仿宋"/>
          <w:b/>
          <w:sz w:val="44"/>
          <w:szCs w:val="44"/>
        </w:rPr>
      </w:pPr>
      <w:r>
        <w:rPr>
          <w:rFonts w:hint="eastAsia" w:ascii="仿宋" w:hAnsi="仿宋" w:eastAsia="仿宋"/>
          <w:b/>
          <w:sz w:val="44"/>
          <w:szCs w:val="44"/>
        </w:rPr>
        <w:t>编制说明</w:t>
      </w:r>
    </w:p>
    <w:p w14:paraId="0286A31F">
      <w:pPr>
        <w:jc w:val="left"/>
        <w:rPr>
          <w:rFonts w:hint="eastAsia" w:ascii="宋体" w:hAnsi="宋体"/>
        </w:rPr>
      </w:pPr>
    </w:p>
    <w:p w14:paraId="022C8DCB">
      <w:pPr>
        <w:jc w:val="left"/>
        <w:rPr>
          <w:rFonts w:hint="eastAsia" w:ascii="黑体" w:hAnsi="黑体" w:eastAsia="黑体"/>
          <w:sz w:val="32"/>
          <w:szCs w:val="32"/>
        </w:rPr>
      </w:pPr>
    </w:p>
    <w:p w14:paraId="02485AB3">
      <w:pPr>
        <w:jc w:val="left"/>
        <w:rPr>
          <w:rFonts w:hint="eastAsia" w:ascii="黑体" w:hAnsi="黑体" w:eastAsia="黑体"/>
          <w:sz w:val="32"/>
          <w:szCs w:val="32"/>
        </w:rPr>
      </w:pPr>
    </w:p>
    <w:p w14:paraId="2CCC471C">
      <w:pPr>
        <w:jc w:val="left"/>
        <w:rPr>
          <w:rFonts w:hint="eastAsia" w:ascii="黑体" w:hAnsi="黑体" w:eastAsia="黑体"/>
          <w:sz w:val="32"/>
          <w:szCs w:val="32"/>
        </w:rPr>
      </w:pPr>
    </w:p>
    <w:p w14:paraId="33D0D754">
      <w:pPr>
        <w:jc w:val="center"/>
        <w:rPr>
          <w:rFonts w:hint="eastAsia" w:ascii="仿宋" w:hAnsi="仿宋" w:eastAsia="仿宋"/>
          <w:b/>
          <w:sz w:val="44"/>
          <w:szCs w:val="44"/>
        </w:rPr>
      </w:pPr>
    </w:p>
    <w:p w14:paraId="6DE1803A">
      <w:pPr>
        <w:jc w:val="center"/>
        <w:rPr>
          <w:rFonts w:hint="eastAsia" w:ascii="仿宋" w:hAnsi="仿宋" w:eastAsia="仿宋"/>
          <w:b/>
          <w:sz w:val="44"/>
          <w:szCs w:val="44"/>
        </w:rPr>
      </w:pPr>
    </w:p>
    <w:p w14:paraId="7F0116EF">
      <w:pPr>
        <w:jc w:val="center"/>
        <w:rPr>
          <w:rFonts w:hint="eastAsia" w:ascii="仿宋" w:hAnsi="仿宋" w:eastAsia="仿宋"/>
          <w:b/>
          <w:sz w:val="44"/>
          <w:szCs w:val="44"/>
        </w:rPr>
      </w:pPr>
    </w:p>
    <w:p w14:paraId="67D9B998">
      <w:pPr>
        <w:jc w:val="center"/>
        <w:rPr>
          <w:rFonts w:hint="eastAsia" w:ascii="仿宋" w:hAnsi="仿宋" w:eastAsia="仿宋"/>
          <w:b/>
          <w:sz w:val="44"/>
          <w:szCs w:val="44"/>
        </w:rPr>
      </w:pPr>
    </w:p>
    <w:p w14:paraId="26B1F647">
      <w:pPr>
        <w:jc w:val="center"/>
        <w:rPr>
          <w:rFonts w:hint="eastAsia" w:ascii="仿宋" w:hAnsi="仿宋" w:eastAsia="仿宋"/>
          <w:b/>
          <w:sz w:val="44"/>
          <w:szCs w:val="44"/>
        </w:rPr>
      </w:pPr>
    </w:p>
    <w:p w14:paraId="1441D784">
      <w:pPr>
        <w:jc w:val="center"/>
        <w:rPr>
          <w:rFonts w:hint="eastAsia" w:ascii="仿宋" w:hAnsi="仿宋" w:eastAsia="仿宋"/>
          <w:b/>
          <w:sz w:val="24"/>
          <w:szCs w:val="24"/>
        </w:rPr>
      </w:pPr>
    </w:p>
    <w:p w14:paraId="3CF58EA3">
      <w:pPr>
        <w:jc w:val="center"/>
        <w:rPr>
          <w:rFonts w:hint="eastAsia" w:ascii="仿宋" w:hAnsi="仿宋" w:eastAsia="仿宋"/>
          <w:b/>
          <w:sz w:val="24"/>
          <w:szCs w:val="24"/>
        </w:rPr>
      </w:pPr>
    </w:p>
    <w:p w14:paraId="336DD915">
      <w:pPr>
        <w:jc w:val="center"/>
        <w:rPr>
          <w:rFonts w:hint="eastAsia" w:ascii="仿宋" w:hAnsi="仿宋" w:eastAsia="仿宋"/>
          <w:b/>
          <w:sz w:val="36"/>
          <w:szCs w:val="36"/>
        </w:rPr>
      </w:pPr>
      <w:r>
        <w:rPr>
          <w:rFonts w:hint="eastAsia" w:ascii="仿宋" w:hAnsi="仿宋" w:eastAsia="仿宋"/>
          <w:b/>
          <w:sz w:val="36"/>
          <w:szCs w:val="36"/>
        </w:rPr>
        <w:t>标准起草组</w:t>
      </w:r>
    </w:p>
    <w:p w14:paraId="182DDA9D">
      <w:pPr>
        <w:jc w:val="center"/>
        <w:rPr>
          <w:rFonts w:eastAsia="仿宋"/>
          <w:b/>
          <w:sz w:val="36"/>
          <w:szCs w:val="36"/>
        </w:rPr>
      </w:pPr>
      <w:r>
        <w:rPr>
          <w:rFonts w:eastAsia="仿宋"/>
          <w:b/>
          <w:sz w:val="36"/>
          <w:szCs w:val="36"/>
        </w:rPr>
        <w:t>202</w:t>
      </w:r>
      <w:r>
        <w:rPr>
          <w:rFonts w:hint="eastAsia" w:eastAsia="仿宋"/>
          <w:b/>
          <w:sz w:val="36"/>
          <w:szCs w:val="36"/>
        </w:rPr>
        <w:t>6</w:t>
      </w:r>
      <w:r>
        <w:rPr>
          <w:rFonts w:hAnsi="仿宋" w:eastAsia="仿宋"/>
          <w:b/>
          <w:sz w:val="36"/>
          <w:szCs w:val="36"/>
        </w:rPr>
        <w:t>年</w:t>
      </w:r>
      <w:r>
        <w:rPr>
          <w:rFonts w:hint="eastAsia" w:hAnsi="仿宋" w:eastAsia="仿宋"/>
          <w:b/>
          <w:sz w:val="36"/>
          <w:szCs w:val="36"/>
          <w:highlight w:val="none"/>
        </w:rPr>
        <w:t>1</w:t>
      </w:r>
      <w:r>
        <w:rPr>
          <w:rFonts w:hAnsi="仿宋" w:eastAsia="仿宋"/>
          <w:b/>
          <w:sz w:val="36"/>
          <w:szCs w:val="36"/>
        </w:rPr>
        <w:t>月</w:t>
      </w:r>
    </w:p>
    <w:p w14:paraId="322886A9">
      <w:pPr>
        <w:rPr>
          <w:rFonts w:hint="eastAsia" w:ascii="宋体" w:hAnsi="宋体"/>
          <w:b/>
        </w:rPr>
      </w:pPr>
    </w:p>
    <w:p w14:paraId="57C2E220">
      <w:pPr>
        <w:jc w:val="center"/>
        <w:rPr>
          <w:rFonts w:hint="eastAsia" w:ascii="宋体" w:hAnsi="宋体"/>
          <w:b/>
        </w:rPr>
      </w:pPr>
    </w:p>
    <w:p w14:paraId="6A69D292">
      <w:pPr>
        <w:jc w:val="center"/>
        <w:rPr>
          <w:rFonts w:hint="eastAsia" w:ascii="宋体" w:hAnsi="宋体"/>
          <w:b/>
        </w:rPr>
      </w:pPr>
    </w:p>
    <w:p w14:paraId="14450686">
      <w:pPr>
        <w:adjustRightInd w:val="0"/>
        <w:snapToGrid w:val="0"/>
        <w:spacing w:before="312" w:beforeLines="100" w:line="360" w:lineRule="auto"/>
        <w:ind w:firstLine="560" w:firstLineChars="200"/>
        <w:jc w:val="left"/>
        <w:rPr>
          <w:rFonts w:hint="eastAsia" w:ascii="黑体" w:hAnsi="黑体" w:eastAsia="黑体" w:cs="黑体"/>
          <w:bCs/>
          <w:sz w:val="28"/>
          <w:szCs w:val="28"/>
        </w:rPr>
      </w:pPr>
    </w:p>
    <w:p w14:paraId="7A23366C">
      <w:pPr>
        <w:adjustRightInd w:val="0"/>
        <w:snapToGrid w:val="0"/>
        <w:spacing w:before="312" w:beforeLines="100" w:line="360" w:lineRule="auto"/>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一、《安徽好粮油 油茶种植技术规范》制定的背景、必要性、可行性和重要意义</w:t>
      </w:r>
    </w:p>
    <w:p w14:paraId="33EBD4A2">
      <w:pPr>
        <w:adjustRightInd w:val="0"/>
        <w:snapToGrid w:val="0"/>
        <w:spacing w:before="312" w:beforeLines="100" w:line="360" w:lineRule="auto"/>
        <w:ind w:firstLine="482" w:firstLineChars="200"/>
        <w:jc w:val="left"/>
        <w:rPr>
          <w:rFonts w:hint="eastAsia" w:ascii="宋体" w:hAnsi="宋体" w:cs="楷体_GB2312"/>
          <w:b/>
          <w:sz w:val="24"/>
          <w:szCs w:val="24"/>
        </w:rPr>
      </w:pPr>
      <w:r>
        <w:rPr>
          <w:rFonts w:hint="eastAsia" w:ascii="宋体" w:hAnsi="宋体" w:cs="楷体_GB2312"/>
          <w:b/>
          <w:sz w:val="24"/>
          <w:szCs w:val="24"/>
        </w:rPr>
        <w:t>（一）背景</w:t>
      </w:r>
    </w:p>
    <w:p w14:paraId="79490704">
      <w:pPr>
        <w:widowControl/>
        <w:spacing w:line="360" w:lineRule="auto"/>
        <w:ind w:firstLine="480" w:firstLineChars="200"/>
        <w:jc w:val="left"/>
        <w:rPr>
          <w:rFonts w:hint="eastAsia" w:ascii="宋体" w:hAnsi="宋体" w:cs="仿宋_GB2312"/>
          <w:sz w:val="24"/>
          <w:szCs w:val="24"/>
        </w:rPr>
      </w:pPr>
      <w:r>
        <w:rPr>
          <w:rFonts w:hint="eastAsia" w:ascii="宋体" w:hAnsi="宋体" w:cs="仿宋_GB2312"/>
          <w:sz w:val="24"/>
          <w:szCs w:val="24"/>
        </w:rPr>
        <w:t>《安徽好粮油 油茶种植技术规范》是《安徽好粮油 山茶油》（T/AAGS 002-2020）的配套标准，有利于填补我省油茶种植团体标准的空白，同时强化标准引领作用，对提高安徽省油茶种植水平，推广新品种、新技术、新模式、新装备，高质高效创建示范片区，辐射带动油茶均衡增产和提质增效有积极作用。</w:t>
      </w:r>
      <w:bookmarkStart w:id="0" w:name="_Toc116292002"/>
    </w:p>
    <w:p w14:paraId="019F1F31">
      <w:pPr>
        <w:widowControl/>
        <w:spacing w:line="360" w:lineRule="auto"/>
        <w:ind w:firstLine="482" w:firstLineChars="200"/>
        <w:jc w:val="left"/>
        <w:rPr>
          <w:rFonts w:hint="eastAsia" w:ascii="宋体" w:hAnsi="宋体" w:cs="楷体_GB2312"/>
          <w:b/>
          <w:bCs/>
          <w:kern w:val="32"/>
          <w:sz w:val="24"/>
          <w:szCs w:val="24"/>
        </w:rPr>
      </w:pPr>
      <w:r>
        <w:rPr>
          <w:rFonts w:hint="eastAsia" w:ascii="宋体" w:hAnsi="宋体" w:cs="楷体_GB2312"/>
          <w:b/>
          <w:bCs/>
          <w:kern w:val="32"/>
          <w:sz w:val="24"/>
          <w:szCs w:val="24"/>
        </w:rPr>
        <w:t>（二）必要性</w:t>
      </w:r>
      <w:bookmarkEnd w:id="0"/>
    </w:p>
    <w:p w14:paraId="507C3C4B">
      <w:pPr>
        <w:widowControl/>
        <w:spacing w:line="360" w:lineRule="auto"/>
        <w:ind w:firstLine="480" w:firstLineChars="200"/>
        <w:rPr>
          <w:rFonts w:hint="eastAsia" w:ascii="宋体" w:hAnsi="宋体" w:cs="仿宋_GB2312"/>
          <w:kern w:val="0"/>
          <w:sz w:val="24"/>
          <w:szCs w:val="24"/>
        </w:rPr>
      </w:pPr>
      <w:r>
        <w:rPr>
          <w:rFonts w:hint="eastAsia" w:ascii="宋体" w:hAnsi="宋体" w:cs="仿宋_GB2312"/>
          <w:bCs/>
          <w:sz w:val="24"/>
          <w:szCs w:val="24"/>
        </w:rPr>
        <w:t>油茶作为我国特有的优质木本油料作物，是保障国家粮食安全、优化食用油供给结构的重要载体，其产业发展更是助力安徽乡村振兴、激活山地资源价值的关键路径。安徽省江淮分水岭以南地区气候湿润、土壤适宜，尤其大别山南麓等区域具备油茶生长的天然优势，现已形成以六安、安庆为核心，覆盖44个县（市、区）的规模化种植格局，油茶种植面积与经营主体数量稳步增长，“油茶＋林下经济”等模式更实现了生态与经济效益的双赢。然而，当前全省油茶产业发展仍面临多重瓶颈，存在</w:t>
      </w:r>
      <w:r>
        <w:rPr>
          <w:rFonts w:hint="eastAsia" w:ascii="宋体" w:hAnsi="宋体" w:cs="仿宋_GB2312"/>
          <w:kern w:val="0"/>
          <w:sz w:val="24"/>
          <w:szCs w:val="24"/>
        </w:rPr>
        <w:t>诸多问题：一是种植密度不合理，部分林区初植密度过高或过低，导致后期林分郁闭度过大，影响油茶光合作用和果实产量，造成资源浪费和生态压力。二是不同立地条件（如坡度、海拔）下的整地模式缺乏科学指导，导致部分区域茶油生长不良或造成水土流失。三是品种选择缺乏科学性指导，造成盛果期难以授粉，影响油茶果产量。四是栽培技术缺乏指导，造成幼苗成活率不高。</w:t>
      </w:r>
    </w:p>
    <w:p w14:paraId="4921EA81">
      <w:pPr>
        <w:widowControl/>
        <w:spacing w:line="360" w:lineRule="auto"/>
        <w:ind w:firstLine="480" w:firstLineChars="200"/>
        <w:rPr>
          <w:rFonts w:hint="eastAsia" w:ascii="宋体" w:hAnsi="宋体" w:cs="仿宋_GB2312"/>
          <w:bCs/>
          <w:sz w:val="24"/>
          <w:szCs w:val="24"/>
        </w:rPr>
      </w:pPr>
      <w:r>
        <w:rPr>
          <w:rFonts w:hint="eastAsia" w:ascii="宋体" w:hAnsi="宋体" w:cs="仿宋_GB2312"/>
          <w:kern w:val="0"/>
          <w:sz w:val="24"/>
          <w:szCs w:val="24"/>
        </w:rPr>
        <w:t>为规范油茶种植管理，提升油茶产业的经济效益和生态效益，制定《安徽好粮油 油茶种植技术规范》。本标准的制定旨在为油茶种植提供科学依据，推动油茶产业标准化、规模化发展，助力乡村振兴和生态建设，</w:t>
      </w:r>
      <w:r>
        <w:rPr>
          <w:rFonts w:hint="eastAsia" w:ascii="宋体" w:hAnsi="宋体" w:cs="仿宋_GB2312"/>
          <w:bCs/>
          <w:sz w:val="24"/>
          <w:szCs w:val="24"/>
        </w:rPr>
        <w:t>增加农民种植收入。</w:t>
      </w:r>
    </w:p>
    <w:p w14:paraId="352E3353">
      <w:pPr>
        <w:autoSpaceDE w:val="0"/>
        <w:autoSpaceDN w:val="0"/>
        <w:adjustRightInd w:val="0"/>
        <w:spacing w:line="360" w:lineRule="auto"/>
        <w:ind w:firstLine="482" w:firstLineChars="200"/>
        <w:rPr>
          <w:rFonts w:hint="eastAsia" w:ascii="宋体" w:hAnsi="宋体" w:cs="楷体_GB2312"/>
          <w:b/>
          <w:bCs/>
          <w:kern w:val="32"/>
          <w:sz w:val="24"/>
          <w:szCs w:val="24"/>
        </w:rPr>
      </w:pPr>
      <w:r>
        <w:rPr>
          <w:rFonts w:hint="eastAsia" w:ascii="宋体" w:hAnsi="宋体" w:cs="楷体_GB2312"/>
          <w:b/>
          <w:bCs/>
          <w:kern w:val="32"/>
          <w:sz w:val="24"/>
          <w:szCs w:val="24"/>
        </w:rPr>
        <w:t>（三）可行性</w:t>
      </w:r>
    </w:p>
    <w:p w14:paraId="4873D689">
      <w:pPr>
        <w:spacing w:line="360" w:lineRule="auto"/>
        <w:ind w:firstLine="480" w:firstLineChars="200"/>
        <w:rPr>
          <w:rFonts w:hint="eastAsia" w:ascii="宋体" w:hAnsi="宋体" w:cs="仿宋_GB2312"/>
          <w:bCs/>
          <w:sz w:val="24"/>
          <w:szCs w:val="24"/>
        </w:rPr>
      </w:pPr>
      <w:r>
        <w:rPr>
          <w:rFonts w:hint="eastAsia" w:ascii="宋体" w:hAnsi="宋体" w:cs="仿宋_GB2312"/>
          <w:bCs/>
          <w:sz w:val="24"/>
          <w:szCs w:val="24"/>
        </w:rPr>
        <w:t>2021年11月，国家粮食和物资储备局发布了“优质粮食工程六大提升项目”方案，其中粮食质量追溯提升行动中，提出“地方、社会团体制定具有地方特色、服务于团体会员高质量发展的粮油地方标准或团体标准。支持企业制定优于国家标准、行业标准相关技术要求的企业‘好粮油’等产品标准”方针。</w:t>
      </w:r>
    </w:p>
    <w:p w14:paraId="1EFA2861">
      <w:pPr>
        <w:pStyle w:val="56"/>
        <w:spacing w:line="360" w:lineRule="auto"/>
        <w:ind w:left="0" w:firstLine="480"/>
        <w:rPr>
          <w:rFonts w:hint="eastAsia" w:ascii="宋体" w:hAnsi="宋体" w:cs="仿宋_GB2312"/>
          <w:color w:val="FF0000"/>
          <w:sz w:val="24"/>
          <w:szCs w:val="24"/>
        </w:rPr>
      </w:pPr>
      <w:r>
        <w:rPr>
          <w:rFonts w:hint="eastAsia" w:ascii="宋体" w:hAnsi="宋体" w:cs="仿宋_GB2312"/>
          <w:bCs/>
          <w:color w:val="000000" w:themeColor="text1"/>
          <w:sz w:val="24"/>
          <w:szCs w:val="24"/>
          <w14:textFill>
            <w14:solidFill>
              <w14:schemeClr w14:val="tx1"/>
            </w14:solidFill>
          </w14:textFill>
        </w:rPr>
        <w:t>本标准第一起草单位</w:t>
      </w:r>
      <w:r>
        <w:rPr>
          <w:rFonts w:hint="eastAsia" w:ascii="宋体" w:hAnsi="宋体" w:cs="仿宋_GB2312"/>
          <w:color w:val="000000" w:themeColor="text1"/>
          <w:sz w:val="24"/>
          <w:szCs w:val="24"/>
          <w14:textFill>
            <w14:solidFill>
              <w14:schemeClr w14:val="tx1"/>
            </w14:solidFill>
          </w14:textFill>
        </w:rPr>
        <w:t>六安国储粮油检测有限公司，也是该标准的牵头单位，负责</w:t>
      </w:r>
      <w:r>
        <w:rPr>
          <w:rFonts w:hint="eastAsia" w:ascii="宋体" w:hAnsi="宋体" w:cs="仿宋_GB2312"/>
          <w:color w:val="000000" w:themeColor="text1"/>
          <w:kern w:val="32"/>
          <w:sz w:val="24"/>
          <w:szCs w:val="24"/>
          <w14:textFill>
            <w14:solidFill>
              <w14:schemeClr w14:val="tx1"/>
            </w14:solidFill>
          </w14:textFill>
        </w:rPr>
        <w:t>《安徽好粮油 油茶种植技术规范》标准的编制，种植油茶土壤、灌溉用水以及油茶果的质量检测工作。</w:t>
      </w:r>
      <w:r>
        <w:rPr>
          <w:rFonts w:hint="eastAsia" w:ascii="宋体" w:hAnsi="宋体" w:cs="仿宋_GB2312"/>
          <w:color w:val="000000" w:themeColor="text1"/>
          <w:sz w:val="24"/>
          <w:szCs w:val="24"/>
          <w14:textFill>
            <w14:solidFill>
              <w14:schemeClr w14:val="tx1"/>
            </w14:solidFill>
          </w14:textFill>
        </w:rPr>
        <w:t>2025年，公司在安徽粮油产品质量监督检测站的培育指导下，作为主要起草单位编制了《饺子皮专用粉》团体标准，并参与编制了《小麦粉加工技术规程》《家庭用中筋小麦粉》《鲜湿面条专用粉》三项团体标准，于2025年7月1日公布实施。2025年8月，成功申报安徽省科技厅“科技型中小企业”，为公司转型发展注入科技力量。</w:t>
      </w:r>
    </w:p>
    <w:p w14:paraId="7DEBC636">
      <w:pPr>
        <w:adjustRightInd w:val="0"/>
        <w:snapToGrid w:val="0"/>
        <w:spacing w:line="360" w:lineRule="auto"/>
        <w:ind w:firstLine="480" w:firstLineChars="200"/>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sz w:val="24"/>
          <w:szCs w:val="24"/>
        </w:rPr>
        <w:t>本项目第二起草单位皖西学院</w:t>
      </w:r>
      <w:r>
        <w:rPr>
          <w:rFonts w:hint="eastAsia" w:ascii="宋体" w:hAnsi="宋体" w:cs="仿宋_GB2312"/>
          <w:color w:val="000000" w:themeColor="text1"/>
          <w:sz w:val="24"/>
          <w:szCs w:val="24"/>
          <w14:textFill>
            <w14:solidFill>
              <w14:schemeClr w14:val="tx1"/>
            </w14:solidFill>
          </w14:textFill>
        </w:rPr>
        <w:t>现设有5个应用型本科专业。 教职工66人，其中专任教师55人，专任教师队伍中，教授8人、副教授17人，副高以上教师占专任教师比例为45.5%；博士45人，具有博士学位教师占专任教师比例为81.8%。 学院围绕“地方性、应用型”的办学定位，紧密对接区域内新材料与绿色化工产业需求，通过搭建高水平实践平台，凝聚高素质师资队伍，历练特色学科专业方向，学院特色和内涵得以显著提升，人才培养质量、科技创新和服务地方能力得以彰显。</w:t>
      </w:r>
    </w:p>
    <w:p w14:paraId="591FEF91">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皖西学院制定参与了安徽省霍山石斛、霍山石斛枫斗质量检测技术规程、霍山石斛分子鉴定技术规程、霍山石斛花干制技术规程等多项地方标准。目前在霍山、金寨、岳西等大别山区大面积推广应用，皖西学院具有标准制定的经验和能力的单位。</w:t>
      </w:r>
    </w:p>
    <w:p w14:paraId="39366185">
      <w:pPr>
        <w:spacing w:line="360" w:lineRule="auto"/>
        <w:ind w:firstLine="480" w:firstLineChars="200"/>
        <w:jc w:val="left"/>
        <w:rPr>
          <w:rFonts w:hint="eastAsia" w:ascii="宋体" w:hAnsi="宋体" w:cs="仿宋_GB2312"/>
          <w:color w:val="000000"/>
          <w:sz w:val="24"/>
          <w:szCs w:val="24"/>
        </w:rPr>
      </w:pPr>
      <w:r>
        <w:rPr>
          <w:rFonts w:hint="eastAsia" w:ascii="宋体" w:hAnsi="宋体" w:cs="仿宋_GB2312"/>
          <w:color w:val="000000"/>
          <w:sz w:val="24"/>
          <w:szCs w:val="24"/>
        </w:rPr>
        <w:t>参与本项目起草的有七家茶油相关企业。（1）安徽省德昌苗木有限公司主要经营油茶良种选育、种苗繁育和育苗技术研发，兼营其他育苗。公司占地面积1226亩，各种苗木销售市场遍及全国各地，主要满足安徽省市场需要，年销售收入近3000万元，年利润600多万元。公司现为国家高新技术企业，全国无检疫对象苗圃、国家级科技特派员创业链工作站，安徽省农业、林业产业化龙头企业，安徽省油茶良种工程技术研究中心、安徽省经果林科技专家大院，安徽省油茶定点育苗单位和国家定点采穗圃单位。公司培育的大别山1-4号油茶良种获得安徽省油茶良种认定，其中大别山1号，2014年通过省级良种审定。（2）六安市金安区银马生态油茶专业合作社，</w:t>
      </w:r>
      <w:r>
        <w:rPr>
          <w:rFonts w:hint="eastAsia" w:ascii="宋体" w:hAnsi="宋体" w:cs="仿宋_GB2312"/>
          <w:bCs/>
          <w:sz w:val="24"/>
          <w:szCs w:val="24"/>
        </w:rPr>
        <w:t>位于东河口镇三旺冲村，占地规模1660亩，以油茶种植为主，2016年被评为“省级林业龙头企业”，2020年国家中药材产业技术体系皖西综合实验站示范基地，2021年市级优秀种植示范基地，2021年省级农民林业专业合作社示范社，2021年省级农民林业专业合作社示范社，2021年市级优秀种植示范基地，2022年被誉为省“十大皖药”产业示范基地。</w:t>
      </w:r>
      <w:r>
        <w:rPr>
          <w:rFonts w:hint="eastAsia" w:ascii="宋体" w:hAnsi="宋体" w:cs="仿宋_GB2312"/>
          <w:color w:val="000000"/>
          <w:sz w:val="24"/>
          <w:szCs w:val="24"/>
        </w:rPr>
        <w:t>（3）安徽山美生物科技有限公司是一家专业从事植物油生产，油茶籽油生产、精炼、深加工及产业延伸的农业产业化企业。安徽山美生物科技有限公司是全国木本油料协会副理事长单位、安徽省油茶协会副会长单位、安徽省农（林）业产业化龙头企业。（4）安徽省华银茶油有限公司是安徽省规模最大的茶油专业生产企业之一，系安徽省农业产业化龙头企业、省级林业产业化龙头企业、省级粮油产业化龙头企业、安徽省民营科技企业、安徽省高新技术企业。公司以大别山区十分丰富的自然资源油茶籽、茶叶籽为原料，进行茶油综合精深加工和研发。（5）安徽新里程农林科技有限公司是由六安市裕安区伊甸园油茶种植专业合作社投资的农林科技公司，公司主要业务从事农业科学研究和试验发展，油茶种植、加工，油茶系列产品研发、销售等。目前公司与合作社拥有万亩油茶基地，一万平方油茶精炼中心，年产1000吨山茶油生产线，和“博士后+博士”油茶高值化应用创新研发团队，还有油茶系列产品，和二十多项发明专利和实用型新型专利，油茶系列产品同行业市场占有率达到25%。（6）安徽东旭大别山农业科技有限公司是安徽省集科、农、工、贸于一体的大型油茶加工企业，公司拥有5000余亩的油茶种植基地和200余亩的油茶良种育苗基地，是安徽省林业和农业产业化龙头企业。公司专注山茶油生产销售及相关衍生品的研发，形成山茶食用油、山茶食用植物调和油系列两大支柱齐头并进的产业结构。（7）安徽傅家油坊油业有限公司位于安徽省六安市霍山县的综合性植物油加工企业，主要从事山茶油生产、销售及油茶种植业务，建有占地61亩的现代化生产基地，具备年产2万吨茶油的产能。</w:t>
      </w:r>
    </w:p>
    <w:p w14:paraId="76480EF8">
      <w:pPr>
        <w:spacing w:line="360" w:lineRule="auto"/>
        <w:ind w:firstLine="482" w:firstLineChars="200"/>
        <w:jc w:val="left"/>
        <w:rPr>
          <w:rFonts w:hint="eastAsia" w:ascii="宋体" w:hAnsi="宋体" w:cs="楷体_GB2312"/>
          <w:b/>
          <w:bCs/>
          <w:sz w:val="24"/>
          <w:szCs w:val="24"/>
        </w:rPr>
      </w:pPr>
      <w:r>
        <w:rPr>
          <w:rFonts w:hint="eastAsia" w:ascii="宋体" w:hAnsi="宋体" w:cs="楷体_GB2312"/>
          <w:b/>
          <w:bCs/>
          <w:color w:val="000000"/>
          <w:sz w:val="24"/>
          <w:szCs w:val="24"/>
        </w:rPr>
        <w:t>（四）</w:t>
      </w:r>
      <w:r>
        <w:rPr>
          <w:rFonts w:hint="eastAsia" w:ascii="宋体" w:hAnsi="宋体" w:cs="楷体_GB2312"/>
          <w:b/>
          <w:bCs/>
          <w:sz w:val="24"/>
          <w:szCs w:val="24"/>
        </w:rPr>
        <w:t>重要意义</w:t>
      </w:r>
    </w:p>
    <w:p w14:paraId="45733043">
      <w:pPr>
        <w:widowControl/>
        <w:spacing w:line="360" w:lineRule="auto"/>
        <w:ind w:firstLine="480" w:firstLineChars="200"/>
        <w:rPr>
          <w:rFonts w:hint="eastAsia" w:ascii="宋体" w:hAnsi="宋体" w:cs="仿宋_GB2312"/>
          <w:kern w:val="0"/>
          <w:sz w:val="24"/>
          <w:szCs w:val="24"/>
        </w:rPr>
      </w:pPr>
      <w:r>
        <w:rPr>
          <w:rFonts w:hint="eastAsia" w:ascii="宋体" w:hAnsi="宋体" w:cs="仿宋_GB2312"/>
          <w:kern w:val="0"/>
          <w:sz w:val="24"/>
          <w:szCs w:val="24"/>
        </w:rPr>
        <w:t>1.经济意义：我国山地、丘陵面积广阔，许多地区不适宜种植粮食作物，而油茶生存适应性强，适合山地、丘陵等边际土地种植，充分利用这些土地，为农民增加经济收入，助力乡村振兴。</w:t>
      </w:r>
    </w:p>
    <w:p w14:paraId="6F0F5108">
      <w:pPr>
        <w:widowControl/>
        <w:spacing w:line="360" w:lineRule="auto"/>
        <w:rPr>
          <w:rFonts w:hint="eastAsia" w:ascii="宋体" w:hAnsi="宋体" w:cs="仿宋_GB2312"/>
          <w:kern w:val="0"/>
          <w:sz w:val="24"/>
          <w:szCs w:val="24"/>
        </w:rPr>
      </w:pPr>
      <w:r>
        <w:rPr>
          <w:rFonts w:hint="eastAsia" w:ascii="宋体" w:hAnsi="宋体" w:cs="仿宋_GB2312"/>
          <w:kern w:val="0"/>
          <w:sz w:val="24"/>
          <w:szCs w:val="24"/>
        </w:rPr>
        <w:t xml:space="preserve">    2.生态意义：油茶是常绿树种，根系发达，能保持水土、涵养水源，改善山区生态环境，减少水土流失。作为木本植物，油茶生命周期长，固碳能力强，有助于应对气候变化，推动生态可持续发展。</w:t>
      </w:r>
    </w:p>
    <w:p w14:paraId="39A47FD1">
      <w:pPr>
        <w:widowControl/>
        <w:spacing w:line="360" w:lineRule="auto"/>
        <w:ind w:firstLine="480" w:firstLineChars="200"/>
        <w:rPr>
          <w:rFonts w:hint="eastAsia" w:ascii="宋体" w:hAnsi="宋体" w:cs="仿宋_GB2312"/>
          <w:kern w:val="0"/>
          <w:sz w:val="24"/>
          <w:szCs w:val="24"/>
        </w:rPr>
      </w:pPr>
      <w:r>
        <w:rPr>
          <w:rFonts w:hint="eastAsia" w:ascii="宋体" w:hAnsi="宋体" w:cs="仿宋_GB2312"/>
          <w:kern w:val="0"/>
          <w:sz w:val="24"/>
          <w:szCs w:val="24"/>
        </w:rPr>
        <w:t>3.社会意义：1）保障国家食用油安全：我国食用油对外依存度较高，油茶作为本土特色油料作物，可增加国产植物油供给，降低对进口的依赖。</w:t>
      </w:r>
    </w:p>
    <w:p w14:paraId="76C83B95">
      <w:pPr>
        <w:widowControl/>
        <w:spacing w:line="360" w:lineRule="auto"/>
        <w:ind w:firstLine="480" w:firstLineChars="200"/>
        <w:rPr>
          <w:rFonts w:hint="eastAsia" w:ascii="宋体" w:hAnsi="宋体" w:cs="仿宋_GB2312"/>
          <w:kern w:val="0"/>
          <w:sz w:val="24"/>
          <w:szCs w:val="24"/>
        </w:rPr>
      </w:pPr>
      <w:r>
        <w:rPr>
          <w:rFonts w:hint="eastAsia" w:ascii="宋体" w:hAnsi="宋体" w:cs="仿宋_GB2312"/>
          <w:kern w:val="0"/>
          <w:sz w:val="24"/>
          <w:szCs w:val="24"/>
        </w:rPr>
        <w:t>2）提供就业机会：从种植、采摘到加工、销售，产业链各环节能吸纳农村劳动力，缓解就业压力。</w:t>
      </w:r>
    </w:p>
    <w:p w14:paraId="7AA2A7FB">
      <w:pPr>
        <w:adjustRightInd w:val="0"/>
        <w:snapToGrid w:val="0"/>
        <w:spacing w:before="312" w:beforeLines="100" w:line="360" w:lineRule="auto"/>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二、工作简况（包括任务来源、主要工作过程、标准主要起草人及其所做的工作等）</w:t>
      </w:r>
    </w:p>
    <w:p w14:paraId="4D1334E7">
      <w:pPr>
        <w:spacing w:line="360" w:lineRule="auto"/>
        <w:ind w:firstLine="482" w:firstLineChars="200"/>
        <w:rPr>
          <w:rFonts w:hint="eastAsia" w:ascii="宋体" w:hAnsi="宋体" w:cs="楷体_GB2312"/>
          <w:b/>
          <w:bCs/>
          <w:sz w:val="24"/>
          <w:szCs w:val="24"/>
        </w:rPr>
      </w:pPr>
      <w:r>
        <w:rPr>
          <w:rFonts w:hint="eastAsia" w:ascii="宋体" w:hAnsi="宋体" w:cs="楷体_GB2312"/>
          <w:b/>
          <w:bCs/>
          <w:sz w:val="24"/>
          <w:szCs w:val="24"/>
        </w:rPr>
        <w:t>（一） 任务来源</w:t>
      </w:r>
    </w:p>
    <w:p w14:paraId="74E17155">
      <w:pPr>
        <w:spacing w:line="360" w:lineRule="auto"/>
        <w:ind w:right="-105" w:rightChars="-50" w:firstLine="480" w:firstLineChars="200"/>
        <w:rPr>
          <w:rFonts w:hint="eastAsia" w:ascii="宋体" w:hAnsi="宋体" w:cs="仿宋_GB2312"/>
          <w:b w:val="0"/>
          <w:bCs w:val="0"/>
          <w:sz w:val="24"/>
          <w:szCs w:val="24"/>
          <w:highlight w:val="none"/>
          <w:shd w:val="clear" w:fill="FFFFFF" w:themeFill="background1"/>
        </w:rPr>
      </w:pPr>
      <w:r>
        <w:rPr>
          <w:rFonts w:hint="eastAsia" w:ascii="宋体" w:hAnsi="宋体" w:cs="仿宋_GB2312"/>
          <w:sz w:val="24"/>
          <w:szCs w:val="24"/>
        </w:rPr>
        <w:t>《安徽好粮油 油茶种植技术规范》团体标准的制定由六安国储粮油检测有限公司提出，由安徽省粮食行业协会归口，</w:t>
      </w:r>
      <w:r>
        <w:rPr>
          <w:rFonts w:hint="eastAsia" w:ascii="宋体" w:hAnsi="宋体" w:cs="仿宋_GB2312"/>
          <w:b w:val="0"/>
          <w:bCs w:val="0"/>
          <w:sz w:val="24"/>
          <w:szCs w:val="24"/>
          <w:highlight w:val="none"/>
          <w:shd w:val="clear" w:fill="FFFFFF" w:themeFill="background1"/>
        </w:rPr>
        <w:t>2025年9月中旬，经安徽省粮食行业协会批准立项。（</w:t>
      </w:r>
      <w:r>
        <w:rPr>
          <w:rFonts w:hint="eastAsia" w:ascii="宋体" w:hAnsi="宋体" w:cs="仿宋_GB2312"/>
          <w:b w:val="0"/>
          <w:bCs w:val="0"/>
          <w:sz w:val="24"/>
          <w:szCs w:val="24"/>
          <w:highlight w:val="none"/>
          <w:shd w:val="clear" w:fill="FFFFFF" w:themeFill="background1"/>
          <w:lang w:val="en-US" w:eastAsia="zh-CN"/>
        </w:rPr>
        <w:t>皖粮协函</w:t>
      </w:r>
      <w:r>
        <w:rPr>
          <w:rFonts w:hint="eastAsia" w:ascii="宋体" w:hAnsi="宋体" w:eastAsia="宋体" w:cs="宋体"/>
          <w:b w:val="0"/>
          <w:bCs w:val="0"/>
          <w:sz w:val="24"/>
          <w:szCs w:val="24"/>
          <w:highlight w:val="none"/>
          <w:shd w:val="clear" w:fill="FFFFFF" w:themeFill="background1"/>
          <w:lang w:val="en-US" w:eastAsia="zh-CN"/>
        </w:rPr>
        <w:t>〔</w:t>
      </w:r>
      <w:r>
        <w:rPr>
          <w:rFonts w:hint="eastAsia" w:ascii="宋体" w:hAnsi="宋体" w:cs="仿宋_GB2312"/>
          <w:b w:val="0"/>
          <w:bCs w:val="0"/>
          <w:sz w:val="24"/>
          <w:szCs w:val="24"/>
          <w:highlight w:val="none"/>
          <w:shd w:val="clear" w:fill="FFFFFF" w:themeFill="background1"/>
          <w:lang w:val="en-US" w:eastAsia="zh-CN"/>
        </w:rPr>
        <w:t>2025</w:t>
      </w:r>
      <w:r>
        <w:rPr>
          <w:rFonts w:hint="eastAsia" w:ascii="宋体" w:hAnsi="宋体" w:eastAsia="宋体" w:cs="宋体"/>
          <w:b w:val="0"/>
          <w:bCs w:val="0"/>
          <w:sz w:val="24"/>
          <w:szCs w:val="24"/>
          <w:highlight w:val="none"/>
          <w:shd w:val="clear" w:fill="FFFFFF" w:themeFill="background1"/>
          <w:lang w:val="en-US" w:eastAsia="zh-CN"/>
        </w:rPr>
        <w:t>〕</w:t>
      </w:r>
      <w:r>
        <w:rPr>
          <w:rFonts w:hint="eastAsia" w:ascii="宋体" w:hAnsi="宋体" w:cs="仿宋_GB2312"/>
          <w:b w:val="0"/>
          <w:bCs w:val="0"/>
          <w:sz w:val="24"/>
          <w:szCs w:val="24"/>
          <w:highlight w:val="none"/>
          <w:shd w:val="clear" w:fill="FFFFFF" w:themeFill="background1"/>
          <w:lang w:val="en-US" w:eastAsia="zh-CN"/>
        </w:rPr>
        <w:t>12号</w:t>
      </w:r>
      <w:r>
        <w:rPr>
          <w:rFonts w:hint="eastAsia" w:ascii="宋体" w:hAnsi="宋体" w:cs="仿宋_GB2312"/>
          <w:b w:val="0"/>
          <w:bCs w:val="0"/>
          <w:sz w:val="24"/>
          <w:szCs w:val="24"/>
          <w:highlight w:val="none"/>
          <w:shd w:val="clear" w:fill="FFFFFF" w:themeFill="background1"/>
        </w:rPr>
        <w:t>）</w:t>
      </w:r>
    </w:p>
    <w:p w14:paraId="07C5CDE8">
      <w:pPr>
        <w:spacing w:line="360" w:lineRule="auto"/>
        <w:ind w:firstLine="482" w:firstLineChars="200"/>
        <w:rPr>
          <w:rFonts w:hint="eastAsia" w:ascii="宋体" w:hAnsi="宋体" w:cs="楷体_GB2312"/>
          <w:b/>
          <w:bCs/>
          <w:sz w:val="24"/>
          <w:szCs w:val="24"/>
        </w:rPr>
      </w:pPr>
      <w:r>
        <w:rPr>
          <w:rFonts w:hint="eastAsia" w:ascii="宋体" w:hAnsi="宋体" w:cs="楷体_GB2312"/>
          <w:b/>
          <w:bCs/>
          <w:sz w:val="24"/>
          <w:szCs w:val="24"/>
        </w:rPr>
        <w:t>（二）主要工作过程、标准主要起草人及其所做的工作等</w:t>
      </w:r>
    </w:p>
    <w:p w14:paraId="4A78F2DB">
      <w:pPr>
        <w:spacing w:line="360" w:lineRule="auto"/>
        <w:ind w:firstLine="480" w:firstLineChars="200"/>
        <w:rPr>
          <w:rFonts w:hint="eastAsia" w:ascii="宋体" w:hAnsi="宋体" w:cs="仿宋_GB2312"/>
          <w:sz w:val="24"/>
          <w:szCs w:val="24"/>
          <w:highlight w:val="none"/>
        </w:rPr>
      </w:pPr>
      <w:r>
        <w:rPr>
          <w:rFonts w:hint="eastAsia" w:ascii="宋体" w:hAnsi="宋体" w:cs="仿宋_GB2312"/>
          <w:bCs/>
          <w:sz w:val="24"/>
          <w:szCs w:val="24"/>
        </w:rPr>
        <w:t>按照安徽省粮食行业协会《关于开展第五批团体标准立项征集工作的通知》（ 皖粮协函〔2025〕11号）文件要求，为加快推进粮食产业高质量发展，认真落实优质粮食工程“六大提升行动”，推进团体标准建设工作，服务粮食供给侧结构性改革，引导粮油高质量发展。六安国储粮油检测有限公司申请《安徽好粮油 油茶种植技术规范》团体标准制定工作。</w:t>
      </w:r>
      <w:r>
        <w:rPr>
          <w:rFonts w:hint="eastAsia" w:ascii="宋体" w:hAnsi="宋体" w:cs="仿宋_GB2312"/>
          <w:kern w:val="32"/>
          <w:sz w:val="24"/>
          <w:szCs w:val="24"/>
        </w:rPr>
        <w:t>自2025年8月起，</w:t>
      </w:r>
      <w:r>
        <w:rPr>
          <w:rFonts w:hint="eastAsia" w:ascii="宋体" w:hAnsi="宋体" w:cs="仿宋_GB2312"/>
          <w:sz w:val="24"/>
          <w:szCs w:val="24"/>
        </w:rPr>
        <w:t>与皖西学院、六安市发展和改革委员会、安徽德昌苗木有限公司、六安市金安区银马生态油茶专业合作社、付家油坊、六安市金安区银马生态油茶专业合作社、</w:t>
      </w:r>
      <w:r>
        <w:rPr>
          <w:rFonts w:hint="eastAsia" w:ascii="宋体" w:hAnsi="宋体" w:cs="仿宋_GB2312"/>
          <w:color w:val="000000"/>
          <w:sz w:val="24"/>
          <w:szCs w:val="24"/>
        </w:rPr>
        <w:t>安徽傅家油坊油业有限公司</w:t>
      </w:r>
      <w:r>
        <w:rPr>
          <w:rFonts w:hint="eastAsia" w:ascii="宋体" w:hAnsi="宋体" w:cs="仿宋_GB2312"/>
          <w:sz w:val="24"/>
          <w:szCs w:val="24"/>
        </w:rPr>
        <w:t>、</w:t>
      </w:r>
      <w:r>
        <w:rPr>
          <w:rFonts w:hint="eastAsia" w:ascii="宋体" w:hAnsi="宋体" w:cs="仿宋_GB2312"/>
          <w:color w:val="000000"/>
          <w:sz w:val="24"/>
          <w:szCs w:val="24"/>
        </w:rPr>
        <w:t>安徽山美生物科技有限公司、安徽省华银茶油有限公司、安徽新里程农林科技有限公司、安徽东旭大别山农业科技有限公司、六安红土地粮食产业发展有限公司、六安市金安粮食购销有限公司相</w:t>
      </w:r>
      <w:r>
        <w:rPr>
          <w:rFonts w:hint="eastAsia" w:ascii="宋体" w:hAnsi="宋体" w:cs="仿宋_GB2312"/>
          <w:sz w:val="24"/>
          <w:szCs w:val="24"/>
        </w:rPr>
        <w:t>关标准研制人员组成</w:t>
      </w:r>
      <w:r>
        <w:rPr>
          <w:rFonts w:hint="eastAsia" w:ascii="宋体" w:hAnsi="宋体" w:cs="仿宋_GB2312"/>
          <w:sz w:val="24"/>
          <w:szCs w:val="24"/>
          <w:highlight w:val="none"/>
        </w:rPr>
        <w:t>标准工作组，查阅了国内外科技文献及相关标准，并对搜集到的资料进行分析，作为本文件制定的参考依据。起草了《安徽好粮油 油茶种植技术规范》草案和相关立项申请材料。</w:t>
      </w:r>
    </w:p>
    <w:p w14:paraId="1D099088">
      <w:pPr>
        <w:spacing w:line="360" w:lineRule="auto"/>
        <w:ind w:firstLine="482" w:firstLineChars="200"/>
        <w:rPr>
          <w:rFonts w:hint="eastAsia" w:ascii="宋体" w:hAnsi="宋体" w:cs="仿宋_GB2312"/>
          <w:b/>
          <w:bCs/>
          <w:sz w:val="24"/>
          <w:szCs w:val="24"/>
        </w:rPr>
      </w:pPr>
      <w:r>
        <w:rPr>
          <w:rFonts w:hint="eastAsia" w:ascii="宋体" w:hAnsi="宋体" w:cs="仿宋_GB2312"/>
          <w:b/>
          <w:bCs/>
          <w:sz w:val="24"/>
          <w:szCs w:val="24"/>
        </w:rPr>
        <w:t>1.查阅的相关标准</w:t>
      </w:r>
    </w:p>
    <w:p w14:paraId="12FA6423">
      <w:pPr>
        <w:pStyle w:val="37"/>
        <w:spacing w:line="360" w:lineRule="auto"/>
        <w:ind w:firstLine="480" w:firstLineChars="200"/>
        <w:rPr>
          <w:rFonts w:hint="eastAsia" w:cs="仿宋_GB2312"/>
          <w:sz w:val="24"/>
          <w:szCs w:val="24"/>
        </w:rPr>
      </w:pPr>
      <w:r>
        <w:rPr>
          <w:rFonts w:hint="eastAsia" w:cs="仿宋_GB2312"/>
          <w:sz w:val="24"/>
          <w:szCs w:val="24"/>
        </w:rPr>
        <w:t>GB/T 28991 油茶良种选育技术规程</w:t>
      </w:r>
    </w:p>
    <w:p w14:paraId="2AE04511">
      <w:pPr>
        <w:pStyle w:val="34"/>
        <w:spacing w:line="360" w:lineRule="auto"/>
        <w:ind w:firstLine="480"/>
        <w:rPr>
          <w:rStyle w:val="38"/>
          <w:rFonts w:hint="eastAsia" w:cs="仿宋_GB2312"/>
          <w:sz w:val="24"/>
          <w:szCs w:val="24"/>
        </w:rPr>
      </w:pPr>
      <w:r>
        <w:rPr>
          <w:rStyle w:val="38"/>
          <w:rFonts w:hint="eastAsia" w:cs="仿宋_GB2312"/>
          <w:sz w:val="24"/>
          <w:szCs w:val="24"/>
        </w:rPr>
        <w:t>GB/T 15776 造林技术规程</w:t>
      </w:r>
    </w:p>
    <w:p w14:paraId="78C67969">
      <w:pPr>
        <w:pStyle w:val="34"/>
        <w:spacing w:line="360" w:lineRule="auto"/>
        <w:ind w:firstLine="480"/>
        <w:rPr>
          <w:rFonts w:hint="eastAsia" w:hAnsi="宋体" w:cs="仿宋_GB2312"/>
          <w:sz w:val="24"/>
          <w:szCs w:val="24"/>
        </w:rPr>
      </w:pPr>
      <w:r>
        <w:rPr>
          <w:rFonts w:hint="eastAsia" w:hAnsi="宋体" w:cs="仿宋_GB2312"/>
          <w:sz w:val="24"/>
          <w:szCs w:val="24"/>
        </w:rPr>
        <w:t>GB/T 18407.2 农产品安全质量 无公害水果产地环境要求</w:t>
      </w:r>
    </w:p>
    <w:p w14:paraId="712CA1FC">
      <w:pPr>
        <w:pStyle w:val="37"/>
        <w:spacing w:line="360" w:lineRule="auto"/>
        <w:ind w:firstLine="480" w:firstLineChars="200"/>
        <w:rPr>
          <w:rStyle w:val="38"/>
          <w:rFonts w:hint="eastAsia" w:cs="仿宋_GB2312"/>
          <w:sz w:val="24"/>
          <w:szCs w:val="24"/>
        </w:rPr>
      </w:pPr>
      <w:r>
        <w:rPr>
          <w:rStyle w:val="38"/>
          <w:rFonts w:hint="eastAsia" w:cs="仿宋_GB2312"/>
          <w:sz w:val="24"/>
          <w:szCs w:val="24"/>
        </w:rPr>
        <w:t>GB/T 26907 油茶苗木质量分级</w:t>
      </w:r>
    </w:p>
    <w:p w14:paraId="584F2FAA">
      <w:pPr>
        <w:pStyle w:val="34"/>
        <w:spacing w:line="360" w:lineRule="auto"/>
        <w:ind w:firstLine="480"/>
        <w:rPr>
          <w:rFonts w:hint="eastAsia" w:hAnsi="宋体" w:cs="仿宋_GB2312"/>
          <w:sz w:val="24"/>
          <w:szCs w:val="24"/>
        </w:rPr>
      </w:pPr>
      <w:r>
        <w:rPr>
          <w:rFonts w:hint="eastAsia" w:hAnsi="宋体" w:cs="仿宋_GB2312"/>
          <w:sz w:val="24"/>
          <w:szCs w:val="24"/>
        </w:rPr>
        <w:t>NY/T 393 绿色食品 农药使用准则</w:t>
      </w:r>
    </w:p>
    <w:p w14:paraId="70E474FB">
      <w:pPr>
        <w:pStyle w:val="34"/>
        <w:spacing w:line="360" w:lineRule="auto"/>
        <w:ind w:firstLine="480"/>
        <w:rPr>
          <w:rFonts w:hint="eastAsia" w:hAnsi="宋体" w:cs="仿宋_GB2312"/>
          <w:sz w:val="24"/>
          <w:szCs w:val="24"/>
        </w:rPr>
      </w:pPr>
      <w:r>
        <w:rPr>
          <w:rStyle w:val="38"/>
          <w:rFonts w:hint="eastAsia" w:cs="仿宋_GB2312"/>
          <w:sz w:val="24"/>
          <w:szCs w:val="24"/>
        </w:rPr>
        <w:t>LY/T 1328 油茶栽培技术规程</w:t>
      </w:r>
    </w:p>
    <w:p w14:paraId="0768B46D">
      <w:pPr>
        <w:pStyle w:val="34"/>
        <w:spacing w:line="360" w:lineRule="auto"/>
        <w:ind w:firstLine="480"/>
        <w:rPr>
          <w:rStyle w:val="38"/>
          <w:rFonts w:hint="eastAsia" w:cs="仿宋_GB2312"/>
          <w:sz w:val="24"/>
          <w:szCs w:val="24"/>
        </w:rPr>
      </w:pPr>
      <w:r>
        <w:rPr>
          <w:rStyle w:val="38"/>
          <w:rFonts w:hint="eastAsia" w:cs="仿宋_GB2312"/>
          <w:sz w:val="24"/>
          <w:szCs w:val="24"/>
        </w:rPr>
        <w:t>LY/T 1557 名特优经济林基地建设技术规程</w:t>
      </w:r>
    </w:p>
    <w:p w14:paraId="56DE7B29">
      <w:pPr>
        <w:pStyle w:val="34"/>
        <w:spacing w:line="360" w:lineRule="auto"/>
        <w:ind w:firstLine="480"/>
        <w:rPr>
          <w:rStyle w:val="38"/>
          <w:rFonts w:hint="eastAsia" w:cs="仿宋_GB2312"/>
          <w:sz w:val="24"/>
          <w:szCs w:val="24"/>
        </w:rPr>
      </w:pPr>
      <w:r>
        <w:rPr>
          <w:rStyle w:val="38"/>
          <w:rFonts w:hint="eastAsia" w:cs="仿宋_GB2312"/>
          <w:sz w:val="24"/>
          <w:szCs w:val="24"/>
        </w:rPr>
        <w:t>LY/T 1607 造林作业设计规程</w:t>
      </w:r>
    </w:p>
    <w:p w14:paraId="3027AB43">
      <w:pPr>
        <w:pStyle w:val="37"/>
        <w:spacing w:line="360" w:lineRule="auto"/>
        <w:ind w:firstLine="480" w:firstLineChars="200"/>
        <w:rPr>
          <w:rFonts w:hint="eastAsia" w:cs="仿宋_GB2312"/>
          <w:sz w:val="24"/>
          <w:szCs w:val="24"/>
        </w:rPr>
      </w:pPr>
      <w:r>
        <w:rPr>
          <w:rFonts w:hint="eastAsia" w:cs="仿宋_GB2312"/>
          <w:sz w:val="24"/>
          <w:szCs w:val="24"/>
        </w:rPr>
        <w:t>HJ 332 食用农产品产地环境质量评价标准</w:t>
      </w:r>
    </w:p>
    <w:p w14:paraId="7CE1FB3C">
      <w:pPr>
        <w:pStyle w:val="37"/>
        <w:spacing w:line="360" w:lineRule="auto"/>
        <w:ind w:firstLine="480" w:firstLineChars="200"/>
        <w:rPr>
          <w:rFonts w:hint="eastAsia" w:cs="仿宋_GB2312"/>
          <w:sz w:val="24"/>
          <w:szCs w:val="24"/>
        </w:rPr>
      </w:pPr>
      <w:r>
        <w:rPr>
          <w:rFonts w:hint="eastAsia" w:cs="仿宋_GB2312"/>
          <w:sz w:val="24"/>
          <w:szCs w:val="24"/>
        </w:rPr>
        <w:t>DB 44/T 280 油茶丰产栽培技术规程</w:t>
      </w:r>
    </w:p>
    <w:p w14:paraId="04701B18">
      <w:pPr>
        <w:pStyle w:val="34"/>
        <w:spacing w:line="360" w:lineRule="auto"/>
        <w:ind w:firstLine="480"/>
        <w:rPr>
          <w:rFonts w:hint="eastAsia" w:hAnsi="宋体" w:cs="仿宋_GB2312"/>
          <w:sz w:val="24"/>
          <w:szCs w:val="24"/>
        </w:rPr>
      </w:pPr>
      <w:r>
        <w:rPr>
          <w:rFonts w:hint="eastAsia" w:hAnsi="宋体" w:cs="仿宋_GB2312"/>
          <w:kern w:val="2"/>
          <w:sz w:val="24"/>
          <w:szCs w:val="24"/>
        </w:rPr>
        <w:t xml:space="preserve">DB43/T 725  </w:t>
      </w:r>
      <w:r>
        <w:rPr>
          <w:rStyle w:val="38"/>
          <w:rFonts w:hint="eastAsia" w:cs="仿宋_GB2312"/>
          <w:sz w:val="24"/>
          <w:szCs w:val="24"/>
        </w:rPr>
        <w:t>油茶栽培技术规程</w:t>
      </w:r>
    </w:p>
    <w:p w14:paraId="5BCC2994">
      <w:pPr>
        <w:widowControl/>
        <w:spacing w:line="360" w:lineRule="auto"/>
        <w:ind w:firstLine="482" w:firstLineChars="200"/>
        <w:textAlignment w:val="baseline"/>
        <w:rPr>
          <w:rFonts w:hint="eastAsia" w:ascii="宋体" w:hAnsi="宋体" w:cs="仿宋_GB2312"/>
          <w:b/>
          <w:bCs/>
          <w:sz w:val="24"/>
          <w:szCs w:val="24"/>
        </w:rPr>
      </w:pPr>
      <w:r>
        <w:rPr>
          <w:rFonts w:hint="eastAsia" w:ascii="宋体" w:hAnsi="宋体" w:cs="仿宋_GB2312"/>
          <w:b/>
          <w:bCs/>
          <w:sz w:val="24"/>
          <w:szCs w:val="24"/>
        </w:rPr>
        <w:t>2.查阅的相关文献</w:t>
      </w:r>
    </w:p>
    <w:p w14:paraId="42640601">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[1]吴璐璐.安徽省油茶产业发展的特征分析[J].园艺与种苗,2024,44(07):101-103.</w:t>
      </w:r>
    </w:p>
    <w:p w14:paraId="12473C24">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[2]蒙锦涛.油茶种植技术及病虫害防治措施[J].农村科学实验,2025,(24):124-126.</w:t>
      </w:r>
    </w:p>
    <w:p w14:paraId="51DAFA82">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[3]叶俊超,黄晓芳,施黄超.油茶丰产栽培技术要点与应用推广研究[J].林业科技情报,2025,57(04):33-35.</w:t>
      </w:r>
    </w:p>
    <w:p w14:paraId="58C9275D">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[4]陈金华.油茶优质高产种植技术与病虫害防治策略[J].农村科学实验,2025,(21):127-129.</w:t>
      </w:r>
    </w:p>
    <w:p w14:paraId="37F80855">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[5]白承熙.油茶种植技术的科学实施及病虫害有效防治对策深入分析[J].种子世界,2025,(11):129-131.</w:t>
      </w:r>
    </w:p>
    <w:p w14:paraId="41646DC9">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[6]刘定力.油茶种植技术对林业可持续发展的影响分析[J].种子科技,2025,43(17):213-215.</w:t>
      </w:r>
    </w:p>
    <w:p w14:paraId="44D487BE">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[7]任伟.油茶种植的价值与营造林技术研究[J].林业科技情报,2025,57(03):181-183.</w:t>
      </w:r>
    </w:p>
    <w:p w14:paraId="2868680E">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[8]蒙春秀,顾国东,莫猷求,等.油茶育苗及造林技术探讨[J].中外食品工业,2025,(13):153-155.</w:t>
      </w:r>
    </w:p>
    <w:p w14:paraId="486CA75E">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[9]黄汉忠,苏立军,何宏益.油茶种植技术及推广策略分析[J].中外食品工业,2025,(11):96-98.</w:t>
      </w:r>
    </w:p>
    <w:p w14:paraId="0B5DA987">
      <w:pPr>
        <w:spacing w:line="360" w:lineRule="auto"/>
        <w:ind w:firstLine="480" w:firstLineChars="200"/>
        <w:rPr>
          <w:rFonts w:hint="eastAsia" w:ascii="宋体" w:hAnsi="宋体" w:cs="仿宋_GB2312"/>
          <w:color w:val="000000"/>
          <w:kern w:val="10"/>
          <w:sz w:val="24"/>
          <w:szCs w:val="24"/>
        </w:rPr>
      </w:pPr>
      <w:r>
        <w:rPr>
          <w:rFonts w:hint="eastAsia" w:ascii="宋体" w:hAnsi="宋体" w:cs="仿宋_GB2312"/>
          <w:color w:val="000000"/>
          <w:kern w:val="10"/>
          <w:sz w:val="24"/>
          <w:szCs w:val="24"/>
        </w:rPr>
        <w:t>[10]潘文,陈健武,甘春雁,等.基于专利计量的国内油茶果采收</w:t>
      </w:r>
      <w:r>
        <w:rPr>
          <w:rFonts w:hint="eastAsia" w:ascii="宋体" w:hAnsi="宋体" w:cs="仿宋_GB2312"/>
          <w:color w:val="000000"/>
          <w:spacing w:val="-11"/>
          <w:kern w:val="10"/>
          <w:sz w:val="24"/>
          <w:szCs w:val="24"/>
        </w:rPr>
        <w:t>技术创新热点与趋势研究</w:t>
      </w:r>
      <w:r>
        <w:rPr>
          <w:rFonts w:hint="eastAsia" w:ascii="宋体" w:hAnsi="宋体" w:cs="仿宋_GB2312"/>
          <w:color w:val="000000"/>
          <w:spacing w:val="-17"/>
          <w:kern w:val="10"/>
          <w:sz w:val="24"/>
          <w:szCs w:val="24"/>
        </w:rPr>
        <w:t>[J].农业研究与应</w:t>
      </w:r>
      <w:r>
        <w:rPr>
          <w:rFonts w:hint="eastAsia" w:ascii="宋体" w:hAnsi="宋体" w:cs="仿宋_GB2312"/>
          <w:color w:val="000000"/>
          <w:kern w:val="10"/>
          <w:sz w:val="24"/>
          <w:szCs w:val="24"/>
        </w:rPr>
        <w:t>用,2025,38(03):263-271.</w:t>
      </w:r>
    </w:p>
    <w:p w14:paraId="233D547F">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[11]程彬.皖南山区油茶轻基质容器育苗技术[J].园艺与种苗,2025,45(05):7-9.</w:t>
      </w:r>
    </w:p>
    <w:p w14:paraId="02DF4550">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[12]吴璐璐.安徽省油茶产业发展的特征分析[J].园艺与种苗,2024,44(07):101-103.</w:t>
      </w:r>
    </w:p>
    <w:p w14:paraId="4A72B1E1">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[13]黄芳.油茶产量提升和质量改进的栽培策略研究[J].新农民,2024,(19):85-87.</w:t>
      </w:r>
    </w:p>
    <w:p w14:paraId="2D1ED7D6">
      <w:p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[14]张冬.皖南地区油茶丰产栽培技术研究[J].农业科技与信息,2024,(06):5-8.</w:t>
      </w:r>
    </w:p>
    <w:p w14:paraId="134B0815">
      <w:pPr>
        <w:spacing w:line="360" w:lineRule="auto"/>
        <w:ind w:firstLine="480" w:firstLineChars="200"/>
        <w:rPr>
          <w:rFonts w:hint="eastAsia" w:ascii="宋体" w:hAnsi="宋体" w:cs="仿宋_GB2312"/>
          <w:color w:val="333333"/>
          <w:sz w:val="24"/>
          <w:szCs w:val="24"/>
        </w:rPr>
      </w:pPr>
      <w:r>
        <w:rPr>
          <w:rFonts w:hint="eastAsia" w:ascii="宋体" w:hAnsi="宋体" w:cs="仿宋_GB2312"/>
          <w:color w:val="000000"/>
          <w:sz w:val="24"/>
          <w:szCs w:val="24"/>
        </w:rPr>
        <w:t>2025年9月中旬，安徽省粮食行业协会</w:t>
      </w:r>
      <w:r>
        <w:rPr>
          <w:rFonts w:hint="eastAsia" w:ascii="宋体" w:hAnsi="宋体" w:cs="仿宋_GB2312"/>
          <w:sz w:val="24"/>
          <w:szCs w:val="24"/>
        </w:rPr>
        <w:t>批准立项，并发布</w:t>
      </w:r>
      <w:r>
        <w:rPr>
          <w:rFonts w:hint="eastAsia" w:ascii="宋体" w:hAnsi="宋体" w:cs="仿宋_GB2312"/>
          <w:color w:val="000000"/>
          <w:sz w:val="24"/>
          <w:szCs w:val="24"/>
        </w:rPr>
        <w:t>关于批准《安徽好粮油 油茶种植技术规范》等3项团体标准立项的通知</w:t>
      </w:r>
      <w:r>
        <w:rPr>
          <w:rFonts w:hint="eastAsia" w:ascii="宋体" w:hAnsi="宋体" w:cs="仿宋_GB2312"/>
          <w:bCs/>
          <w:sz w:val="24"/>
          <w:szCs w:val="24"/>
        </w:rPr>
        <w:t>（ 皖粮协函〔2025〕12号）文件，标准正式进入实施阶段</w:t>
      </w:r>
      <w:r>
        <w:rPr>
          <w:rFonts w:hint="eastAsia" w:ascii="宋体" w:hAnsi="宋体" w:cs="仿宋_GB2312"/>
          <w:color w:val="333333"/>
          <w:sz w:val="24"/>
          <w:szCs w:val="24"/>
        </w:rPr>
        <w:t>。</w:t>
      </w:r>
    </w:p>
    <w:p w14:paraId="4081D137">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2025年9月至11月，标准起草组将《安徽好粮油 油茶种植技术规范》草案进一步修订完善，形成标准讨论稿。</w:t>
      </w:r>
    </w:p>
    <w:p w14:paraId="4F43FEAD">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2025年11月22日安徽省粮食行业组织召开标准研讨会，会上专家对《安徽好粮油 油茶种植技术规范》提出了5项修改意见。</w:t>
      </w:r>
    </w:p>
    <w:p w14:paraId="7E8E0890">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2025年12月4日，</w:t>
      </w:r>
      <w:r>
        <w:rPr>
          <w:rFonts w:hint="eastAsia" w:ascii="宋体" w:hAnsi="宋体" w:cs="仿宋_GB2312"/>
          <w:sz w:val="24"/>
          <w:szCs w:val="24"/>
          <w:highlight w:val="none"/>
        </w:rPr>
        <w:t>标准工作组在皖西学院再次召开了《安徽好粮油 油茶种植技术规范》第二次研讨会，工作组成员建议：应前往省内头部的油茶种植相关企业进行实地调研，确保规范内容的强实践性；</w:t>
      </w:r>
      <w:r>
        <w:rPr>
          <w:rFonts w:hint="eastAsia" w:ascii="宋体" w:hAnsi="宋体" w:cs="仿宋_GB2312"/>
          <w:sz w:val="24"/>
          <w:szCs w:val="24"/>
        </w:rPr>
        <w:t>去拜访</w:t>
      </w:r>
      <w:r>
        <w:rPr>
          <w:rFonts w:hint="eastAsia" w:ascii="宋体" w:hAnsi="宋体" w:cs="仿宋_GB2312"/>
          <w:bCs/>
          <w:sz w:val="24"/>
          <w:szCs w:val="24"/>
        </w:rPr>
        <w:t>国家林业和草原局木本油料专家冯纪福教授，听听冯教授对油茶种植的见解。</w:t>
      </w:r>
      <w:r>
        <w:rPr>
          <w:rFonts w:hint="eastAsia" w:ascii="宋体" w:hAnsi="宋体" w:cs="仿宋_GB2312"/>
          <w:sz w:val="24"/>
          <w:szCs w:val="24"/>
        </w:rPr>
        <w:t>会议研究决定：一是拜访</w:t>
      </w:r>
      <w:r>
        <w:rPr>
          <w:rFonts w:hint="eastAsia" w:ascii="宋体" w:hAnsi="宋体" w:cs="仿宋_GB2312"/>
          <w:bCs/>
          <w:sz w:val="24"/>
          <w:szCs w:val="24"/>
        </w:rPr>
        <w:t>国家林业和草原局木本油料专家冯纪福教授，二是实地</w:t>
      </w:r>
      <w:r>
        <w:rPr>
          <w:rFonts w:hint="eastAsia" w:ascii="宋体" w:hAnsi="宋体" w:cs="仿宋_GB2312"/>
          <w:sz w:val="24"/>
          <w:szCs w:val="24"/>
        </w:rPr>
        <w:t>走访油茶种植企业，三是根据专家意见对标准草案进行了修改，详见下表1。</w:t>
      </w:r>
    </w:p>
    <w:p w14:paraId="29EB74B9">
      <w:pPr>
        <w:pStyle w:val="26"/>
        <w:spacing w:before="156" w:beforeLines="50" w:after="156" w:afterLines="50" w:line="360" w:lineRule="auto"/>
        <w:ind w:firstLine="720" w:firstLineChars="300"/>
        <w:rPr>
          <w:rFonts w:hint="eastAsia" w:ascii="黑体" w:hAnsi="黑体" w:eastAsia="黑体"/>
          <w:sz w:val="24"/>
          <w:szCs w:val="24"/>
        </w:rPr>
      </w:pPr>
      <w:r>
        <w:rPr>
          <w:rFonts w:ascii="黑体" w:hAnsi="黑体" w:eastAsia="黑体"/>
          <w:sz w:val="24"/>
          <w:szCs w:val="24"/>
        </w:rPr>
        <w:t>表</w:t>
      </w:r>
      <w:r>
        <w:rPr>
          <w:rFonts w:hint="eastAsia" w:ascii="黑体" w:hAnsi="黑体" w:eastAsia="黑体"/>
          <w:sz w:val="24"/>
          <w:szCs w:val="24"/>
        </w:rPr>
        <w:t>1</w:t>
      </w:r>
      <w:r>
        <w:rPr>
          <w:rFonts w:ascii="黑体" w:hAnsi="黑体" w:eastAsia="黑体"/>
          <w:sz w:val="24"/>
          <w:szCs w:val="24"/>
        </w:rPr>
        <w:t xml:space="preserve">《安徽好粮油 </w:t>
      </w:r>
      <w:r>
        <w:rPr>
          <w:rFonts w:hint="eastAsia" w:ascii="黑体" w:hAnsi="黑体" w:eastAsia="黑体"/>
          <w:sz w:val="24"/>
          <w:szCs w:val="24"/>
        </w:rPr>
        <w:t>油茶种植技术规范</w:t>
      </w:r>
      <w:r>
        <w:rPr>
          <w:rFonts w:ascii="黑体" w:hAnsi="黑体" w:eastAsia="黑体"/>
          <w:sz w:val="24"/>
          <w:szCs w:val="24"/>
        </w:rPr>
        <w:t>》</w:t>
      </w:r>
      <w:r>
        <w:rPr>
          <w:rFonts w:hint="eastAsia" w:ascii="黑体" w:hAnsi="黑体" w:eastAsia="黑体"/>
          <w:sz w:val="24"/>
          <w:szCs w:val="24"/>
          <w:highlight w:val="none"/>
        </w:rPr>
        <w:t>标准草案</w:t>
      </w:r>
      <w:r>
        <w:rPr>
          <w:rFonts w:ascii="黑体" w:hAnsi="黑体" w:eastAsia="黑体"/>
          <w:sz w:val="24"/>
          <w:szCs w:val="24"/>
          <w:highlight w:val="none"/>
        </w:rPr>
        <w:t>专</w:t>
      </w:r>
      <w:r>
        <w:rPr>
          <w:rFonts w:ascii="黑体" w:hAnsi="黑体" w:eastAsia="黑体"/>
          <w:sz w:val="24"/>
          <w:szCs w:val="24"/>
        </w:rPr>
        <w:t>家意见</w:t>
      </w:r>
      <w:r>
        <w:rPr>
          <w:rFonts w:hint="eastAsia" w:ascii="黑体" w:hAnsi="黑体" w:eastAsia="黑体"/>
          <w:sz w:val="24"/>
          <w:szCs w:val="24"/>
        </w:rPr>
        <w:t>处理</w:t>
      </w:r>
      <w:r>
        <w:rPr>
          <w:rFonts w:ascii="黑体" w:hAnsi="黑体" w:eastAsia="黑体"/>
          <w:sz w:val="24"/>
          <w:szCs w:val="24"/>
        </w:rPr>
        <w:t>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490"/>
        <w:gridCol w:w="2883"/>
        <w:gridCol w:w="1978"/>
      </w:tblGrid>
      <w:tr w14:paraId="5E9C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1" w:type="dxa"/>
            <w:noWrap/>
            <w:vAlign w:val="center"/>
          </w:tcPr>
          <w:p w14:paraId="48E9B326">
            <w:pPr>
              <w:pStyle w:val="26"/>
              <w:spacing w:line="360" w:lineRule="auto"/>
              <w:jc w:val="center"/>
              <w:rPr>
                <w:rFonts w:hint="eastAsia" w:hAnsi="宋体"/>
                <w:b/>
                <w:bCs/>
                <w:color w:val="000000"/>
              </w:rPr>
            </w:pPr>
            <w:r>
              <w:rPr>
                <w:rFonts w:hAnsi="宋体"/>
                <w:b/>
                <w:bCs/>
                <w:color w:val="000000"/>
              </w:rPr>
              <w:t>序号</w:t>
            </w:r>
          </w:p>
        </w:tc>
        <w:tc>
          <w:tcPr>
            <w:tcW w:w="2490" w:type="dxa"/>
            <w:noWrap/>
            <w:vAlign w:val="center"/>
          </w:tcPr>
          <w:p w14:paraId="488A9FC2">
            <w:pPr>
              <w:pStyle w:val="26"/>
              <w:spacing w:line="360" w:lineRule="auto"/>
              <w:jc w:val="center"/>
              <w:rPr>
                <w:rFonts w:hint="eastAsia" w:hAnsi="宋体"/>
                <w:b/>
                <w:bCs/>
                <w:color w:val="000000"/>
              </w:rPr>
            </w:pPr>
            <w:r>
              <w:rPr>
                <w:rFonts w:hAnsi="宋体"/>
                <w:b/>
                <w:bCs/>
                <w:color w:val="000000"/>
              </w:rPr>
              <w:t>章条编号</w:t>
            </w:r>
          </w:p>
        </w:tc>
        <w:tc>
          <w:tcPr>
            <w:tcW w:w="2883" w:type="dxa"/>
            <w:noWrap/>
            <w:vAlign w:val="center"/>
          </w:tcPr>
          <w:p w14:paraId="091F9EFC">
            <w:pPr>
              <w:pStyle w:val="26"/>
              <w:spacing w:line="360" w:lineRule="auto"/>
              <w:jc w:val="center"/>
              <w:rPr>
                <w:rFonts w:hint="eastAsia" w:hAnsi="宋体"/>
                <w:b/>
                <w:bCs/>
                <w:color w:val="000000"/>
              </w:rPr>
            </w:pPr>
            <w:r>
              <w:rPr>
                <w:rFonts w:hAnsi="宋体"/>
                <w:b/>
                <w:bCs/>
                <w:color w:val="000000"/>
              </w:rPr>
              <w:t>修改建议</w:t>
            </w:r>
          </w:p>
        </w:tc>
        <w:tc>
          <w:tcPr>
            <w:tcW w:w="1978" w:type="dxa"/>
            <w:noWrap/>
            <w:vAlign w:val="center"/>
          </w:tcPr>
          <w:p w14:paraId="1D22E44B">
            <w:pPr>
              <w:pStyle w:val="26"/>
              <w:spacing w:line="360" w:lineRule="auto"/>
              <w:jc w:val="center"/>
              <w:rPr>
                <w:rFonts w:hint="eastAsia" w:hAnsi="宋体"/>
                <w:b/>
                <w:bCs/>
              </w:rPr>
            </w:pPr>
            <w:r>
              <w:rPr>
                <w:rFonts w:hAnsi="宋体"/>
                <w:b/>
                <w:bCs/>
                <w:color w:val="000000"/>
              </w:rPr>
              <w:t>采纳意见情况</w:t>
            </w:r>
          </w:p>
        </w:tc>
      </w:tr>
      <w:tr w14:paraId="16CA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71" w:type="dxa"/>
            <w:noWrap/>
            <w:vAlign w:val="center"/>
          </w:tcPr>
          <w:p w14:paraId="4189A3FB">
            <w:pPr>
              <w:spacing w:line="360" w:lineRule="auto"/>
              <w:jc w:val="center"/>
              <w:rPr>
                <w:rFonts w:hint="eastAsia" w:ascii="宋体" w:hAnsi="宋体"/>
              </w:rPr>
            </w:pPr>
            <w:r>
              <w:rPr>
                <w:rFonts w:hint="eastAsia" w:ascii="宋体" w:hAnsi="宋体"/>
              </w:rPr>
              <w:t>1</w:t>
            </w:r>
          </w:p>
        </w:tc>
        <w:tc>
          <w:tcPr>
            <w:tcW w:w="2490" w:type="dxa"/>
            <w:noWrap/>
            <w:vAlign w:val="center"/>
          </w:tcPr>
          <w:p w14:paraId="5864A062">
            <w:pPr>
              <w:spacing w:line="360" w:lineRule="auto"/>
              <w:rPr>
                <w:rFonts w:hint="eastAsia" w:ascii="宋体" w:hAnsi="宋体"/>
              </w:rPr>
            </w:pPr>
            <w:r>
              <w:rPr>
                <w:rFonts w:hint="eastAsia" w:ascii="宋体" w:hAnsi="宋体"/>
              </w:rPr>
              <w:t>2 规范性引用文件</w:t>
            </w:r>
          </w:p>
        </w:tc>
        <w:tc>
          <w:tcPr>
            <w:tcW w:w="2883" w:type="dxa"/>
            <w:noWrap/>
            <w:vAlign w:val="center"/>
          </w:tcPr>
          <w:p w14:paraId="2769C564">
            <w:pPr>
              <w:pStyle w:val="29"/>
              <w:spacing w:line="360" w:lineRule="auto"/>
              <w:ind w:firstLine="0" w:firstLineChars="0"/>
              <w:jc w:val="center"/>
              <w:rPr>
                <w:rFonts w:hint="eastAsia"/>
                <w:kern w:val="2"/>
              </w:rPr>
            </w:pPr>
            <w:r>
              <w:rPr>
                <w:rFonts w:hint="eastAsia"/>
                <w:kern w:val="2"/>
              </w:rPr>
              <w:t>增加引用文件</w:t>
            </w:r>
          </w:p>
        </w:tc>
        <w:tc>
          <w:tcPr>
            <w:tcW w:w="1978" w:type="dxa"/>
            <w:noWrap/>
            <w:vAlign w:val="center"/>
          </w:tcPr>
          <w:p w14:paraId="1FC6557D">
            <w:pPr>
              <w:pStyle w:val="26"/>
              <w:spacing w:line="360" w:lineRule="auto"/>
              <w:rPr>
                <w:rFonts w:hint="eastAsia" w:hAnsi="宋体"/>
              </w:rPr>
            </w:pPr>
            <w:r>
              <w:rPr>
                <w:rFonts w:hAnsi="宋体"/>
              </w:rPr>
              <w:t>已采纳，并修改</w:t>
            </w:r>
          </w:p>
        </w:tc>
      </w:tr>
      <w:tr w14:paraId="603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71" w:type="dxa"/>
            <w:noWrap/>
            <w:vAlign w:val="center"/>
          </w:tcPr>
          <w:p w14:paraId="69F1AE70">
            <w:pPr>
              <w:spacing w:line="360" w:lineRule="auto"/>
              <w:jc w:val="center"/>
              <w:rPr>
                <w:rFonts w:hint="eastAsia" w:ascii="宋体" w:hAnsi="宋体"/>
              </w:rPr>
            </w:pPr>
            <w:r>
              <w:rPr>
                <w:rFonts w:hint="eastAsia" w:ascii="宋体" w:hAnsi="宋体"/>
              </w:rPr>
              <w:t>2</w:t>
            </w:r>
          </w:p>
        </w:tc>
        <w:tc>
          <w:tcPr>
            <w:tcW w:w="2490" w:type="dxa"/>
            <w:noWrap/>
            <w:vAlign w:val="center"/>
          </w:tcPr>
          <w:p w14:paraId="77BDE796">
            <w:pPr>
              <w:spacing w:line="360" w:lineRule="auto"/>
              <w:rPr>
                <w:rFonts w:hint="eastAsia" w:ascii="宋体" w:hAnsi="宋体"/>
              </w:rPr>
            </w:pPr>
            <w:r>
              <w:rPr>
                <w:rFonts w:hint="eastAsia" w:ascii="宋体" w:hAnsi="宋体"/>
              </w:rPr>
              <w:t>3 术语和定义</w:t>
            </w:r>
          </w:p>
        </w:tc>
        <w:tc>
          <w:tcPr>
            <w:tcW w:w="2883" w:type="dxa"/>
            <w:noWrap/>
            <w:vAlign w:val="center"/>
          </w:tcPr>
          <w:p w14:paraId="4B6A4AB8">
            <w:pPr>
              <w:pStyle w:val="29"/>
              <w:spacing w:line="360" w:lineRule="auto"/>
              <w:ind w:firstLine="0" w:firstLineChars="0"/>
              <w:rPr>
                <w:rFonts w:hint="eastAsia"/>
                <w:kern w:val="2"/>
              </w:rPr>
            </w:pPr>
            <w:r>
              <w:rPr>
                <w:rFonts w:hint="eastAsia"/>
                <w:kern w:val="2"/>
              </w:rPr>
              <w:t>应精简和规范“</w:t>
            </w:r>
            <w:r>
              <w:rPr>
                <w:rFonts w:hint="eastAsia"/>
              </w:rPr>
              <w:t>术语和定义”，并写英文。</w:t>
            </w:r>
          </w:p>
        </w:tc>
        <w:tc>
          <w:tcPr>
            <w:tcW w:w="1978" w:type="dxa"/>
            <w:noWrap/>
            <w:vAlign w:val="center"/>
          </w:tcPr>
          <w:p w14:paraId="47C15DF8">
            <w:pPr>
              <w:pStyle w:val="26"/>
              <w:spacing w:line="360" w:lineRule="auto"/>
              <w:rPr>
                <w:rFonts w:hint="eastAsia" w:hAnsi="宋体"/>
              </w:rPr>
            </w:pPr>
            <w:r>
              <w:rPr>
                <w:rFonts w:hAnsi="宋体"/>
              </w:rPr>
              <w:t>已采纳，并修改</w:t>
            </w:r>
          </w:p>
        </w:tc>
      </w:tr>
      <w:tr w14:paraId="2718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noWrap/>
            <w:vAlign w:val="center"/>
          </w:tcPr>
          <w:p w14:paraId="635FE8F8">
            <w:pPr>
              <w:spacing w:line="360" w:lineRule="auto"/>
              <w:jc w:val="center"/>
              <w:rPr>
                <w:rFonts w:hint="eastAsia" w:ascii="宋体" w:hAnsi="宋体"/>
              </w:rPr>
            </w:pPr>
            <w:r>
              <w:rPr>
                <w:rFonts w:hint="eastAsia" w:ascii="宋体" w:hAnsi="宋体"/>
              </w:rPr>
              <w:t>3</w:t>
            </w:r>
          </w:p>
        </w:tc>
        <w:tc>
          <w:tcPr>
            <w:tcW w:w="2490" w:type="dxa"/>
            <w:noWrap/>
            <w:vAlign w:val="center"/>
          </w:tcPr>
          <w:p w14:paraId="71796661">
            <w:pPr>
              <w:spacing w:line="360" w:lineRule="auto"/>
              <w:rPr>
                <w:rFonts w:hint="eastAsia" w:ascii="宋体" w:hAnsi="宋体"/>
              </w:rPr>
            </w:pPr>
            <w:r>
              <w:rPr>
                <w:rFonts w:hint="eastAsia" w:ascii="宋体" w:hAnsi="宋体"/>
              </w:rPr>
              <w:t>7 病虫害防治</w:t>
            </w:r>
          </w:p>
        </w:tc>
        <w:tc>
          <w:tcPr>
            <w:tcW w:w="2883" w:type="dxa"/>
            <w:noWrap/>
            <w:vAlign w:val="center"/>
          </w:tcPr>
          <w:p w14:paraId="595993D8">
            <w:pPr>
              <w:pStyle w:val="29"/>
              <w:spacing w:line="360" w:lineRule="auto"/>
              <w:ind w:firstLine="0" w:firstLineChars="0"/>
              <w:jc w:val="left"/>
              <w:rPr>
                <w:rFonts w:hint="eastAsia"/>
                <w:kern w:val="2"/>
              </w:rPr>
            </w:pPr>
            <w:r>
              <w:rPr>
                <w:rFonts w:hint="eastAsia"/>
                <w:kern w:val="2"/>
              </w:rPr>
              <w:t>标准不可用“避免”应用“应、可或不应、不可”</w:t>
            </w:r>
          </w:p>
        </w:tc>
        <w:tc>
          <w:tcPr>
            <w:tcW w:w="1978" w:type="dxa"/>
            <w:noWrap/>
            <w:vAlign w:val="center"/>
          </w:tcPr>
          <w:p w14:paraId="5C89A201">
            <w:pPr>
              <w:pStyle w:val="26"/>
              <w:spacing w:line="360" w:lineRule="auto"/>
              <w:rPr>
                <w:rFonts w:hint="eastAsia" w:hAnsi="宋体"/>
              </w:rPr>
            </w:pPr>
            <w:r>
              <w:rPr>
                <w:rFonts w:hAnsi="宋体"/>
              </w:rPr>
              <w:t>已采纳，并修改</w:t>
            </w:r>
          </w:p>
        </w:tc>
      </w:tr>
      <w:tr w14:paraId="0F63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71" w:type="dxa"/>
            <w:noWrap/>
            <w:vAlign w:val="center"/>
          </w:tcPr>
          <w:p w14:paraId="0157D8F8">
            <w:pPr>
              <w:spacing w:line="360" w:lineRule="auto"/>
              <w:jc w:val="center"/>
              <w:rPr>
                <w:rFonts w:hint="eastAsia" w:ascii="宋体" w:hAnsi="宋体"/>
              </w:rPr>
            </w:pPr>
            <w:r>
              <w:rPr>
                <w:rFonts w:hint="eastAsia" w:ascii="宋体" w:hAnsi="宋体"/>
              </w:rPr>
              <w:t>4</w:t>
            </w:r>
          </w:p>
        </w:tc>
        <w:tc>
          <w:tcPr>
            <w:tcW w:w="2490" w:type="dxa"/>
            <w:noWrap/>
            <w:vAlign w:val="center"/>
          </w:tcPr>
          <w:p w14:paraId="222B5772">
            <w:pPr>
              <w:spacing w:line="360" w:lineRule="auto"/>
              <w:rPr>
                <w:rFonts w:hint="eastAsia" w:ascii="宋体" w:hAnsi="宋体"/>
              </w:rPr>
            </w:pPr>
            <w:r>
              <w:rPr>
                <w:rFonts w:hint="eastAsia" w:ascii="宋体" w:hAnsi="宋体"/>
              </w:rPr>
              <w:t>8 林地管理</w:t>
            </w:r>
          </w:p>
        </w:tc>
        <w:tc>
          <w:tcPr>
            <w:tcW w:w="2883" w:type="dxa"/>
            <w:noWrap/>
            <w:vAlign w:val="center"/>
          </w:tcPr>
          <w:p w14:paraId="73C6707A">
            <w:pPr>
              <w:pStyle w:val="29"/>
              <w:spacing w:line="360" w:lineRule="auto"/>
              <w:ind w:firstLine="0" w:firstLineChars="0"/>
              <w:rPr>
                <w:rFonts w:hint="eastAsia"/>
                <w:kern w:val="2"/>
              </w:rPr>
            </w:pPr>
            <w:r>
              <w:rPr>
                <w:rFonts w:hint="eastAsia"/>
                <w:kern w:val="2"/>
              </w:rPr>
              <w:t>可将幼林管理和成林管理合并。</w:t>
            </w:r>
          </w:p>
        </w:tc>
        <w:tc>
          <w:tcPr>
            <w:tcW w:w="1978" w:type="dxa"/>
            <w:noWrap/>
            <w:vAlign w:val="center"/>
          </w:tcPr>
          <w:p w14:paraId="1ED5E947">
            <w:pPr>
              <w:pStyle w:val="26"/>
              <w:spacing w:line="360" w:lineRule="auto"/>
              <w:rPr>
                <w:rFonts w:hint="eastAsia" w:hAnsi="宋体"/>
              </w:rPr>
            </w:pPr>
            <w:r>
              <w:rPr>
                <w:rFonts w:hAnsi="宋体"/>
              </w:rPr>
              <w:t>已采纳，并修改</w:t>
            </w:r>
          </w:p>
        </w:tc>
      </w:tr>
      <w:tr w14:paraId="3B77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1" w:type="dxa"/>
            <w:noWrap/>
            <w:vAlign w:val="center"/>
          </w:tcPr>
          <w:p w14:paraId="6551DF45">
            <w:pPr>
              <w:spacing w:line="360" w:lineRule="auto"/>
              <w:jc w:val="center"/>
              <w:rPr>
                <w:rFonts w:hint="eastAsia" w:ascii="宋体" w:hAnsi="宋体"/>
              </w:rPr>
            </w:pPr>
            <w:r>
              <w:rPr>
                <w:rFonts w:hint="eastAsia" w:ascii="宋体" w:hAnsi="宋体"/>
              </w:rPr>
              <w:t>5</w:t>
            </w:r>
          </w:p>
        </w:tc>
        <w:tc>
          <w:tcPr>
            <w:tcW w:w="2490" w:type="dxa"/>
            <w:noWrap/>
            <w:vAlign w:val="center"/>
          </w:tcPr>
          <w:p w14:paraId="10EF39E7">
            <w:pPr>
              <w:spacing w:line="360" w:lineRule="auto"/>
              <w:ind w:firstLine="630" w:firstLineChars="300"/>
              <w:rPr>
                <w:rFonts w:hint="eastAsia" w:ascii="宋体" w:hAnsi="宋体"/>
              </w:rPr>
            </w:pPr>
            <w:r>
              <w:rPr>
                <w:rFonts w:hint="eastAsia" w:ascii="宋体" w:hAnsi="宋体"/>
              </w:rPr>
              <w:t>整篇标准</w:t>
            </w:r>
          </w:p>
        </w:tc>
        <w:tc>
          <w:tcPr>
            <w:tcW w:w="2883" w:type="dxa"/>
            <w:noWrap/>
            <w:vAlign w:val="center"/>
          </w:tcPr>
          <w:p w14:paraId="448D129B">
            <w:pPr>
              <w:pStyle w:val="29"/>
              <w:spacing w:line="360" w:lineRule="auto"/>
              <w:ind w:firstLine="0" w:firstLineChars="0"/>
              <w:rPr>
                <w:rFonts w:hint="eastAsia"/>
                <w:kern w:val="2"/>
              </w:rPr>
            </w:pPr>
            <w:r>
              <w:rPr>
                <w:rFonts w:hint="eastAsia"/>
                <w:kern w:val="2"/>
              </w:rPr>
              <w:t>建议：走访林业部门专家及相关油茶种植企业</w:t>
            </w:r>
          </w:p>
        </w:tc>
        <w:tc>
          <w:tcPr>
            <w:tcW w:w="1978" w:type="dxa"/>
            <w:noWrap/>
            <w:vAlign w:val="center"/>
          </w:tcPr>
          <w:p w14:paraId="730FAD48">
            <w:pPr>
              <w:pStyle w:val="26"/>
              <w:spacing w:line="360" w:lineRule="auto"/>
              <w:rPr>
                <w:rFonts w:hint="eastAsia" w:hAnsi="宋体"/>
              </w:rPr>
            </w:pPr>
            <w:r>
              <w:rPr>
                <w:rFonts w:hint="eastAsia" w:hAnsi="宋体"/>
              </w:rPr>
              <w:t xml:space="preserve">     </w:t>
            </w:r>
            <w:r>
              <w:rPr>
                <w:rFonts w:hAnsi="宋体"/>
              </w:rPr>
              <w:t>已采纳</w:t>
            </w:r>
          </w:p>
        </w:tc>
      </w:tr>
    </w:tbl>
    <w:p w14:paraId="1C67579D">
      <w:pPr>
        <w:spacing w:line="360" w:lineRule="auto"/>
        <w:ind w:firstLine="480" w:firstLineChars="200"/>
        <w:rPr>
          <w:rFonts w:eastAsiaTheme="minorEastAsia"/>
          <w:bCs/>
          <w:sz w:val="24"/>
          <w:szCs w:val="24"/>
          <w:highlight w:val="none"/>
        </w:rPr>
      </w:pPr>
      <w:r>
        <w:rPr>
          <w:rFonts w:eastAsiaTheme="minorEastAsia"/>
          <w:bCs/>
          <w:sz w:val="24"/>
          <w:szCs w:val="24"/>
        </w:rPr>
        <w:t>2025年12月7日，根据专家组建议，标准第一起草单位杨清、黄玉秀和皖西学院潘攀老师三人专程拜访了国家林业和草原局木本油料专家，现任中国林科院亚热带林业研究所研究员、海南大学热带农林学院特聘教授，同时担任中国林业产业联合会木本油料团体标准专家组组长等职的冯纪福教授，</w:t>
      </w:r>
      <w:r>
        <w:rPr>
          <w:rFonts w:eastAsiaTheme="minorEastAsia"/>
          <w:bCs/>
          <w:sz w:val="24"/>
          <w:szCs w:val="24"/>
          <w:highlight w:val="none"/>
        </w:rPr>
        <w:t>冯教授对</w:t>
      </w:r>
      <w:r>
        <w:rPr>
          <w:rFonts w:eastAsiaTheme="minorEastAsia"/>
          <w:sz w:val="24"/>
          <w:szCs w:val="24"/>
          <w:highlight w:val="none"/>
        </w:rPr>
        <w:t>《安徽好粮油 油茶种植技术规范》标准</w:t>
      </w:r>
      <w:r>
        <w:rPr>
          <w:rFonts w:hint="eastAsia" w:eastAsiaTheme="minorEastAsia"/>
          <w:sz w:val="24"/>
          <w:szCs w:val="24"/>
          <w:highlight w:val="none"/>
        </w:rPr>
        <w:t>草案的油茶良种选育、环境条件、林地整地、种植技术等内容</w:t>
      </w:r>
      <w:r>
        <w:rPr>
          <w:rFonts w:eastAsiaTheme="minorEastAsia"/>
          <w:sz w:val="24"/>
          <w:szCs w:val="24"/>
          <w:highlight w:val="none"/>
        </w:rPr>
        <w:t>提出</w:t>
      </w:r>
      <w:r>
        <w:rPr>
          <w:rFonts w:hint="eastAsia" w:eastAsiaTheme="minorEastAsia"/>
          <w:sz w:val="24"/>
          <w:szCs w:val="24"/>
          <w:highlight w:val="none"/>
        </w:rPr>
        <w:t>了</w:t>
      </w:r>
      <w:r>
        <w:rPr>
          <w:rFonts w:eastAsiaTheme="minorEastAsia"/>
          <w:sz w:val="24"/>
          <w:szCs w:val="24"/>
          <w:highlight w:val="none"/>
        </w:rPr>
        <w:t>修改意见</w:t>
      </w:r>
      <w:r>
        <w:rPr>
          <w:rFonts w:hint="eastAsia" w:eastAsiaTheme="minorEastAsia"/>
          <w:sz w:val="24"/>
          <w:szCs w:val="24"/>
          <w:highlight w:val="none"/>
        </w:rPr>
        <w:t>，并强调</w:t>
      </w:r>
      <w:r>
        <w:rPr>
          <w:rFonts w:eastAsiaTheme="minorEastAsia"/>
          <w:sz w:val="24"/>
          <w:szCs w:val="24"/>
          <w:highlight w:val="none"/>
        </w:rPr>
        <w:t>新制定的标准要体现创新性，比如整地使用小型挖机，采摘果实用便携式采摘机，运输建立轨道车，使用无人机调运等创新科技。</w:t>
      </w:r>
    </w:p>
    <w:p w14:paraId="6D6B8541">
      <w:pPr>
        <w:spacing w:line="360" w:lineRule="auto"/>
        <w:ind w:firstLine="480" w:firstLineChars="200"/>
        <w:rPr>
          <w:rFonts w:eastAsiaTheme="minorEastAsia"/>
          <w:sz w:val="24"/>
          <w:szCs w:val="24"/>
          <w:highlight w:val="none"/>
        </w:rPr>
      </w:pPr>
      <w:r>
        <w:rPr>
          <w:rFonts w:eastAsiaTheme="minorEastAsia"/>
          <w:sz w:val="24"/>
          <w:szCs w:val="24"/>
          <w:highlight w:val="none"/>
        </w:rPr>
        <w:t>2025年12月19日，标准</w:t>
      </w:r>
      <w:r>
        <w:rPr>
          <w:rFonts w:hint="eastAsia" w:eastAsiaTheme="minorEastAsia"/>
          <w:sz w:val="24"/>
          <w:szCs w:val="24"/>
          <w:highlight w:val="none"/>
        </w:rPr>
        <w:t>工作</w:t>
      </w:r>
      <w:r>
        <w:rPr>
          <w:rFonts w:eastAsiaTheme="minorEastAsia"/>
          <w:sz w:val="24"/>
          <w:szCs w:val="24"/>
          <w:highlight w:val="none"/>
        </w:rPr>
        <w:t>组成员实地走访了安徽德昌苗木有限公司，董事长詹文勇从实践的角度详细阐述了油茶种植过程及注意事项，</w:t>
      </w:r>
      <w:r>
        <w:rPr>
          <w:rFonts w:hint="eastAsia" w:eastAsiaTheme="minorEastAsia"/>
          <w:sz w:val="24"/>
          <w:szCs w:val="24"/>
          <w:highlight w:val="none"/>
        </w:rPr>
        <w:t>对</w:t>
      </w:r>
      <w:r>
        <w:rPr>
          <w:rFonts w:eastAsiaTheme="minorEastAsia"/>
          <w:sz w:val="24"/>
          <w:szCs w:val="24"/>
          <w:highlight w:val="none"/>
        </w:rPr>
        <w:t>《安徽好粮油 油茶种植技术规范》</w:t>
      </w:r>
      <w:r>
        <w:rPr>
          <w:rFonts w:hint="eastAsia" w:eastAsiaTheme="minorEastAsia"/>
          <w:sz w:val="24"/>
          <w:szCs w:val="24"/>
          <w:highlight w:val="none"/>
        </w:rPr>
        <w:t>草案中油茶选育、整地时间、</w:t>
      </w:r>
      <w:r>
        <w:rPr>
          <w:rFonts w:eastAsiaTheme="minorEastAsia"/>
          <w:bCs/>
          <w:sz w:val="24"/>
          <w:szCs w:val="24"/>
          <w:highlight w:val="none"/>
        </w:rPr>
        <w:t>林地管理</w:t>
      </w:r>
      <w:r>
        <w:rPr>
          <w:rFonts w:hint="eastAsia" w:eastAsiaTheme="minorEastAsia"/>
          <w:bCs/>
          <w:sz w:val="24"/>
          <w:szCs w:val="24"/>
          <w:highlight w:val="none"/>
        </w:rPr>
        <w:t>、</w:t>
      </w:r>
      <w:r>
        <w:rPr>
          <w:rFonts w:eastAsiaTheme="minorEastAsia"/>
          <w:sz w:val="24"/>
          <w:szCs w:val="24"/>
          <w:highlight w:val="none"/>
        </w:rPr>
        <w:t>修剪整形</w:t>
      </w:r>
      <w:r>
        <w:rPr>
          <w:rFonts w:hint="eastAsia" w:eastAsiaTheme="minorEastAsia"/>
          <w:sz w:val="24"/>
          <w:szCs w:val="24"/>
          <w:highlight w:val="none"/>
        </w:rPr>
        <w:t>和</w:t>
      </w:r>
      <w:r>
        <w:rPr>
          <w:rFonts w:eastAsiaTheme="minorEastAsia"/>
          <w:sz w:val="24"/>
          <w:szCs w:val="24"/>
          <w:highlight w:val="none"/>
        </w:rPr>
        <w:t>病虫害防治</w:t>
      </w:r>
      <w:r>
        <w:rPr>
          <w:rFonts w:hint="eastAsia" w:eastAsiaTheme="minorEastAsia"/>
          <w:sz w:val="24"/>
          <w:szCs w:val="24"/>
          <w:highlight w:val="none"/>
        </w:rPr>
        <w:t>等相关内容提出了修改意见。</w:t>
      </w:r>
    </w:p>
    <w:p w14:paraId="50E3EE39">
      <w:pPr>
        <w:pStyle w:val="34"/>
        <w:spacing w:line="360" w:lineRule="auto"/>
        <w:ind w:firstLine="480"/>
        <w:rPr>
          <w:rFonts w:ascii="Times New Roman" w:eastAsiaTheme="minorEastAsia"/>
          <w:sz w:val="24"/>
          <w:szCs w:val="24"/>
          <w:highlight w:val="none"/>
        </w:rPr>
      </w:pPr>
      <w:r>
        <w:rPr>
          <w:rFonts w:ascii="Times New Roman" w:eastAsiaTheme="minorEastAsia"/>
          <w:sz w:val="24"/>
          <w:szCs w:val="24"/>
          <w:highlight w:val="none"/>
        </w:rPr>
        <w:t>座谈结束后，在</w:t>
      </w:r>
      <w:r>
        <w:rPr>
          <w:rFonts w:hint="eastAsia" w:ascii="Times New Roman" w:eastAsiaTheme="minorEastAsia"/>
          <w:sz w:val="24"/>
          <w:szCs w:val="24"/>
          <w:highlight w:val="none"/>
        </w:rPr>
        <w:t>其</w:t>
      </w:r>
      <w:r>
        <w:rPr>
          <w:rFonts w:ascii="Times New Roman" w:eastAsiaTheme="minorEastAsia"/>
          <w:sz w:val="24"/>
          <w:szCs w:val="24"/>
          <w:highlight w:val="none"/>
        </w:rPr>
        <w:t>基地不同的方位取土壤5份带回检测其pH值。检测结果分别为6.13、5.62、5.64、5.25、5.49。</w:t>
      </w:r>
    </w:p>
    <w:p w14:paraId="5336D1DB">
      <w:pPr>
        <w:pStyle w:val="34"/>
        <w:spacing w:line="360" w:lineRule="auto"/>
        <w:ind w:firstLine="480"/>
        <w:rPr>
          <w:rFonts w:ascii="Times New Roman" w:eastAsiaTheme="minorEastAsia"/>
          <w:sz w:val="24"/>
          <w:szCs w:val="24"/>
          <w:highlight w:val="none"/>
        </w:rPr>
      </w:pPr>
      <w:r>
        <w:rPr>
          <w:rFonts w:hint="eastAsia" w:ascii="Times New Roman" w:eastAsiaTheme="minorEastAsia"/>
          <w:sz w:val="24"/>
          <w:szCs w:val="24"/>
          <w:highlight w:val="none"/>
        </w:rPr>
        <w:t>标准工作组根据以上</w:t>
      </w:r>
      <w:r>
        <w:rPr>
          <w:rFonts w:ascii="Times New Roman" w:eastAsiaTheme="minorEastAsia"/>
          <w:sz w:val="24"/>
          <w:szCs w:val="24"/>
          <w:highlight w:val="none"/>
        </w:rPr>
        <w:t>建议和检测的数据，修改了《安徽好粮油 油茶种植技术规范》</w:t>
      </w:r>
      <w:r>
        <w:rPr>
          <w:rFonts w:hint="eastAsia" w:ascii="Times New Roman" w:eastAsiaTheme="minorEastAsia"/>
          <w:sz w:val="24"/>
          <w:szCs w:val="24"/>
          <w:highlight w:val="none"/>
        </w:rPr>
        <w:t>草案</w:t>
      </w:r>
      <w:r>
        <w:rPr>
          <w:rFonts w:ascii="Times New Roman" w:eastAsiaTheme="minorEastAsia"/>
          <w:sz w:val="24"/>
          <w:szCs w:val="24"/>
          <w:highlight w:val="none"/>
        </w:rPr>
        <w:t>，形成《安徽好粮油 油茶种植技术规范》</w:t>
      </w:r>
      <w:r>
        <w:rPr>
          <w:rFonts w:hint="eastAsia" w:ascii="Times New Roman" w:eastAsiaTheme="minorEastAsia"/>
          <w:sz w:val="24"/>
          <w:szCs w:val="24"/>
          <w:highlight w:val="none"/>
        </w:rPr>
        <w:t>送审讨论</w:t>
      </w:r>
      <w:r>
        <w:rPr>
          <w:rFonts w:ascii="Times New Roman" w:eastAsiaTheme="minorEastAsia"/>
          <w:sz w:val="24"/>
          <w:szCs w:val="24"/>
          <w:highlight w:val="none"/>
        </w:rPr>
        <w:t>稿。</w:t>
      </w:r>
    </w:p>
    <w:p w14:paraId="7DCB857A">
      <w:pPr>
        <w:spacing w:line="360" w:lineRule="auto"/>
        <w:ind w:firstLine="640"/>
        <w:jc w:val="left"/>
        <w:rPr>
          <w:rFonts w:eastAsiaTheme="minorEastAsia"/>
          <w:sz w:val="24"/>
          <w:szCs w:val="24"/>
          <w:highlight w:val="none"/>
        </w:rPr>
      </w:pPr>
      <w:r>
        <w:rPr>
          <w:rFonts w:eastAsiaTheme="minorEastAsia"/>
          <w:sz w:val="24"/>
          <w:szCs w:val="24"/>
          <w:highlight w:val="none"/>
        </w:rPr>
        <w:t>2025年12月25日，</w:t>
      </w:r>
      <w:r>
        <w:rPr>
          <w:rFonts w:hint="eastAsia" w:eastAsiaTheme="minorEastAsia"/>
          <w:sz w:val="24"/>
          <w:szCs w:val="24"/>
          <w:highlight w:val="none"/>
        </w:rPr>
        <w:t>标准工作小组</w:t>
      </w:r>
      <w:r>
        <w:rPr>
          <w:rFonts w:eastAsiaTheme="minorEastAsia"/>
          <w:sz w:val="24"/>
          <w:szCs w:val="24"/>
          <w:highlight w:val="none"/>
        </w:rPr>
        <w:t>走访了六安市金安区银马生态油茶专业合作社，详细咨询了专业社种植技术人员邵善中该标准</w:t>
      </w:r>
      <w:r>
        <w:rPr>
          <w:rFonts w:hint="eastAsia" w:eastAsiaTheme="minorEastAsia"/>
          <w:sz w:val="24"/>
          <w:szCs w:val="24"/>
          <w:highlight w:val="none"/>
        </w:rPr>
        <w:t>内容</w:t>
      </w:r>
      <w:r>
        <w:rPr>
          <w:rFonts w:eastAsiaTheme="minorEastAsia"/>
          <w:sz w:val="24"/>
          <w:szCs w:val="24"/>
          <w:highlight w:val="none"/>
        </w:rPr>
        <w:t>的可行性，邵善中表示，现在的山区种植</w:t>
      </w:r>
      <w:r>
        <w:rPr>
          <w:rFonts w:hint="eastAsia" w:eastAsiaTheme="minorEastAsia"/>
          <w:sz w:val="24"/>
          <w:szCs w:val="24"/>
          <w:highlight w:val="none"/>
        </w:rPr>
        <w:t>与该</w:t>
      </w:r>
      <w:r>
        <w:rPr>
          <w:rFonts w:eastAsiaTheme="minorEastAsia"/>
          <w:sz w:val="24"/>
          <w:szCs w:val="24"/>
          <w:highlight w:val="none"/>
        </w:rPr>
        <w:t>标准</w:t>
      </w:r>
      <w:r>
        <w:rPr>
          <w:rFonts w:hint="eastAsia" w:eastAsiaTheme="minorEastAsia"/>
          <w:sz w:val="24"/>
          <w:szCs w:val="24"/>
          <w:highlight w:val="none"/>
        </w:rPr>
        <w:t>规范相符。在该</w:t>
      </w:r>
      <w:r>
        <w:rPr>
          <w:rFonts w:eastAsiaTheme="minorEastAsia"/>
          <w:sz w:val="24"/>
          <w:szCs w:val="24"/>
          <w:highlight w:val="none"/>
        </w:rPr>
        <w:t>基地不同的方位取土壤3份带回检测其pH值。检测结果分别为6.19、5.97、5.28。</w:t>
      </w:r>
    </w:p>
    <w:p w14:paraId="03CC88E4">
      <w:pPr>
        <w:spacing w:line="360" w:lineRule="auto"/>
        <w:ind w:firstLine="480" w:firstLineChars="200"/>
        <w:rPr>
          <w:rFonts w:eastAsiaTheme="minorEastAsia"/>
          <w:sz w:val="22"/>
          <w:szCs w:val="22"/>
        </w:rPr>
      </w:pPr>
      <w:r>
        <w:rPr>
          <w:rFonts w:eastAsiaTheme="minorEastAsia"/>
          <w:sz w:val="24"/>
          <w:szCs w:val="24"/>
        </w:rPr>
        <w:t xml:space="preserve"> 2025年12月27日，安徽省粮食行业组织召开标准初审会，会上专家对《安徽好粮油 油茶种植技术规范》提出了8项修改意见。标准起草组对专家提出的意见一一研讨，全部采纳并修改，</w:t>
      </w:r>
      <w:r>
        <w:rPr>
          <w:rFonts w:hint="eastAsia" w:eastAsiaTheme="minorEastAsia"/>
          <w:sz w:val="24"/>
          <w:szCs w:val="24"/>
          <w:highlight w:val="none"/>
        </w:rPr>
        <w:t>形成了标准征求意见稿，</w:t>
      </w:r>
      <w:r>
        <w:rPr>
          <w:rFonts w:eastAsiaTheme="minorEastAsia"/>
          <w:sz w:val="24"/>
          <w:szCs w:val="24"/>
        </w:rPr>
        <w:t>详见表3.</w:t>
      </w:r>
    </w:p>
    <w:p w14:paraId="58AC5823">
      <w:pPr>
        <w:pStyle w:val="26"/>
        <w:spacing w:before="156" w:beforeLines="50" w:line="360" w:lineRule="auto"/>
        <w:contextualSpacing/>
        <w:jc w:val="center"/>
        <w:rPr>
          <w:rFonts w:hint="eastAsia" w:ascii="黑体" w:hAnsi="黑体" w:eastAsia="黑体"/>
          <w:sz w:val="24"/>
          <w:szCs w:val="24"/>
        </w:rPr>
      </w:pPr>
      <w:r>
        <w:rPr>
          <w:rFonts w:ascii="黑体" w:hAnsi="黑体" w:eastAsia="黑体"/>
          <w:sz w:val="24"/>
          <w:szCs w:val="24"/>
        </w:rPr>
        <w:t>表</w:t>
      </w:r>
      <w:r>
        <w:rPr>
          <w:rFonts w:hint="eastAsia" w:ascii="黑体" w:hAnsi="黑体" w:eastAsia="黑体"/>
          <w:sz w:val="24"/>
          <w:szCs w:val="24"/>
        </w:rPr>
        <w:t>3</w:t>
      </w:r>
      <w:r>
        <w:rPr>
          <w:rFonts w:ascii="黑体" w:hAnsi="黑体" w:eastAsia="黑体"/>
          <w:sz w:val="24"/>
          <w:szCs w:val="24"/>
        </w:rPr>
        <w:t xml:space="preserve">《安徽好粮油 </w:t>
      </w:r>
      <w:r>
        <w:rPr>
          <w:rFonts w:hint="eastAsia" w:ascii="黑体" w:hAnsi="黑体" w:eastAsia="黑体"/>
          <w:sz w:val="24"/>
          <w:szCs w:val="24"/>
        </w:rPr>
        <w:t>油茶种植技术规范</w:t>
      </w:r>
      <w:r>
        <w:rPr>
          <w:rFonts w:ascii="黑体" w:hAnsi="黑体" w:eastAsia="黑体"/>
          <w:sz w:val="24"/>
          <w:szCs w:val="24"/>
        </w:rPr>
        <w:t>》</w:t>
      </w:r>
      <w:r>
        <w:rPr>
          <w:rFonts w:hint="eastAsia" w:ascii="黑体" w:hAnsi="黑体" w:eastAsia="黑体"/>
          <w:sz w:val="24"/>
          <w:szCs w:val="24"/>
          <w:lang w:val="en-US" w:eastAsia="zh-CN"/>
        </w:rPr>
        <w:t>征求意见</w:t>
      </w:r>
      <w:r>
        <w:rPr>
          <w:rFonts w:hint="eastAsia" w:ascii="黑体" w:hAnsi="黑体" w:eastAsia="黑体"/>
          <w:sz w:val="24"/>
          <w:szCs w:val="24"/>
          <w:highlight w:val="none"/>
        </w:rPr>
        <w:t>稿</w:t>
      </w:r>
      <w:r>
        <w:rPr>
          <w:rFonts w:ascii="黑体" w:hAnsi="黑体" w:eastAsia="黑体"/>
          <w:sz w:val="24"/>
          <w:szCs w:val="24"/>
        </w:rPr>
        <w:t>专家意见</w:t>
      </w:r>
      <w:r>
        <w:rPr>
          <w:rFonts w:hint="eastAsia" w:ascii="黑体" w:hAnsi="黑体" w:eastAsia="黑体"/>
          <w:sz w:val="24"/>
          <w:szCs w:val="24"/>
        </w:rPr>
        <w:t>处理</w:t>
      </w:r>
      <w:r>
        <w:rPr>
          <w:rFonts w:ascii="黑体" w:hAnsi="黑体" w:eastAsia="黑体"/>
          <w:sz w:val="24"/>
          <w:szCs w:val="24"/>
        </w:rPr>
        <w:t>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490"/>
        <w:gridCol w:w="2883"/>
        <w:gridCol w:w="1978"/>
      </w:tblGrid>
      <w:tr w14:paraId="5E90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71" w:type="dxa"/>
            <w:noWrap/>
            <w:vAlign w:val="center"/>
          </w:tcPr>
          <w:p w14:paraId="66BE113A">
            <w:pPr>
              <w:pStyle w:val="26"/>
              <w:spacing w:line="360" w:lineRule="auto"/>
              <w:jc w:val="center"/>
              <w:rPr>
                <w:rFonts w:hint="eastAsia" w:hAnsi="宋体"/>
                <w:b/>
                <w:bCs/>
                <w:color w:val="000000"/>
              </w:rPr>
            </w:pPr>
            <w:r>
              <w:rPr>
                <w:rFonts w:hAnsi="宋体"/>
                <w:b/>
                <w:bCs/>
                <w:color w:val="000000"/>
              </w:rPr>
              <w:t>序号</w:t>
            </w:r>
          </w:p>
        </w:tc>
        <w:tc>
          <w:tcPr>
            <w:tcW w:w="2490" w:type="dxa"/>
            <w:noWrap/>
            <w:vAlign w:val="center"/>
          </w:tcPr>
          <w:p w14:paraId="24A7C819">
            <w:pPr>
              <w:pStyle w:val="26"/>
              <w:spacing w:line="360" w:lineRule="auto"/>
              <w:jc w:val="center"/>
              <w:rPr>
                <w:rFonts w:hint="eastAsia" w:hAnsi="宋体"/>
                <w:b/>
                <w:bCs/>
                <w:color w:val="000000"/>
              </w:rPr>
            </w:pPr>
            <w:r>
              <w:rPr>
                <w:rFonts w:hAnsi="宋体"/>
                <w:b/>
                <w:bCs/>
                <w:color w:val="000000"/>
              </w:rPr>
              <w:t>章条编号</w:t>
            </w:r>
          </w:p>
        </w:tc>
        <w:tc>
          <w:tcPr>
            <w:tcW w:w="2883" w:type="dxa"/>
            <w:noWrap/>
            <w:vAlign w:val="center"/>
          </w:tcPr>
          <w:p w14:paraId="53B41B62">
            <w:pPr>
              <w:pStyle w:val="26"/>
              <w:spacing w:line="360" w:lineRule="auto"/>
              <w:jc w:val="center"/>
              <w:rPr>
                <w:rFonts w:hint="eastAsia" w:hAnsi="宋体"/>
                <w:b/>
                <w:bCs/>
                <w:color w:val="000000"/>
              </w:rPr>
            </w:pPr>
            <w:r>
              <w:rPr>
                <w:rFonts w:hAnsi="宋体"/>
                <w:b/>
                <w:bCs/>
                <w:color w:val="000000"/>
              </w:rPr>
              <w:t>修改建议</w:t>
            </w:r>
          </w:p>
        </w:tc>
        <w:tc>
          <w:tcPr>
            <w:tcW w:w="1978" w:type="dxa"/>
            <w:noWrap/>
            <w:vAlign w:val="center"/>
          </w:tcPr>
          <w:p w14:paraId="3F8B5033">
            <w:pPr>
              <w:pStyle w:val="26"/>
              <w:spacing w:line="360" w:lineRule="auto"/>
              <w:jc w:val="center"/>
              <w:rPr>
                <w:rFonts w:hint="eastAsia" w:hAnsi="宋体"/>
                <w:b/>
                <w:bCs/>
              </w:rPr>
            </w:pPr>
            <w:r>
              <w:rPr>
                <w:rFonts w:hAnsi="宋体"/>
                <w:b/>
                <w:bCs/>
                <w:color w:val="000000"/>
              </w:rPr>
              <w:t>采纳意见情况</w:t>
            </w:r>
          </w:p>
        </w:tc>
      </w:tr>
      <w:tr w14:paraId="216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71" w:type="dxa"/>
            <w:noWrap/>
            <w:vAlign w:val="center"/>
          </w:tcPr>
          <w:p w14:paraId="6995EA9F">
            <w:pPr>
              <w:spacing w:line="360" w:lineRule="auto"/>
              <w:jc w:val="center"/>
              <w:rPr>
                <w:rFonts w:hint="eastAsia" w:ascii="宋体" w:hAnsi="宋体"/>
              </w:rPr>
            </w:pPr>
            <w:r>
              <w:rPr>
                <w:rFonts w:hint="eastAsia" w:ascii="宋体" w:hAnsi="宋体"/>
              </w:rPr>
              <w:t>1</w:t>
            </w:r>
          </w:p>
        </w:tc>
        <w:tc>
          <w:tcPr>
            <w:tcW w:w="2490" w:type="dxa"/>
            <w:noWrap/>
            <w:vAlign w:val="center"/>
          </w:tcPr>
          <w:p w14:paraId="3756C781">
            <w:pPr>
              <w:spacing w:line="360" w:lineRule="auto"/>
              <w:rPr>
                <w:rFonts w:hint="eastAsia" w:ascii="宋体" w:hAnsi="宋体"/>
              </w:rPr>
            </w:pPr>
            <w:r>
              <w:rPr>
                <w:rFonts w:hint="eastAsia" w:ascii="宋体" w:hAnsi="宋体"/>
              </w:rPr>
              <w:t>3 术语和定义</w:t>
            </w:r>
          </w:p>
        </w:tc>
        <w:tc>
          <w:tcPr>
            <w:tcW w:w="2883" w:type="dxa"/>
            <w:noWrap/>
            <w:vAlign w:val="center"/>
          </w:tcPr>
          <w:p w14:paraId="17306F5D">
            <w:pPr>
              <w:pStyle w:val="29"/>
              <w:spacing w:line="360" w:lineRule="auto"/>
              <w:ind w:firstLine="0" w:firstLineChars="0"/>
              <w:jc w:val="center"/>
              <w:rPr>
                <w:rFonts w:hint="eastAsia"/>
                <w:kern w:val="2"/>
              </w:rPr>
            </w:pPr>
            <w:r>
              <w:rPr>
                <w:rFonts w:hint="eastAsia"/>
                <w:kern w:val="2"/>
              </w:rPr>
              <w:t>删去油茶、良种、嫁接口</w:t>
            </w:r>
          </w:p>
          <w:p w14:paraId="382D11E9">
            <w:pPr>
              <w:pStyle w:val="29"/>
              <w:spacing w:line="360" w:lineRule="auto"/>
              <w:ind w:firstLine="0" w:firstLineChars="0"/>
              <w:jc w:val="center"/>
              <w:rPr>
                <w:rFonts w:hint="eastAsia"/>
                <w:kern w:val="2"/>
              </w:rPr>
            </w:pPr>
            <w:r>
              <w:rPr>
                <w:rFonts w:hint="eastAsia"/>
                <w:kern w:val="2"/>
              </w:rPr>
              <w:t>的定义</w:t>
            </w:r>
          </w:p>
        </w:tc>
        <w:tc>
          <w:tcPr>
            <w:tcW w:w="1978" w:type="dxa"/>
            <w:noWrap/>
            <w:vAlign w:val="center"/>
          </w:tcPr>
          <w:p w14:paraId="3414EA4B">
            <w:pPr>
              <w:pStyle w:val="26"/>
              <w:spacing w:line="360" w:lineRule="auto"/>
              <w:rPr>
                <w:rFonts w:hint="eastAsia" w:hAnsi="宋体"/>
              </w:rPr>
            </w:pPr>
            <w:r>
              <w:rPr>
                <w:rFonts w:hAnsi="宋体"/>
              </w:rPr>
              <w:t>已采纳，并修改</w:t>
            </w:r>
          </w:p>
        </w:tc>
      </w:tr>
      <w:tr w14:paraId="63B7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71" w:type="dxa"/>
            <w:noWrap/>
            <w:vAlign w:val="center"/>
          </w:tcPr>
          <w:p w14:paraId="6DAAFDBA">
            <w:pPr>
              <w:spacing w:line="360" w:lineRule="auto"/>
              <w:jc w:val="center"/>
              <w:rPr>
                <w:rFonts w:hint="eastAsia" w:ascii="宋体" w:hAnsi="宋体"/>
              </w:rPr>
            </w:pPr>
            <w:r>
              <w:rPr>
                <w:rFonts w:hint="eastAsia" w:ascii="宋体" w:hAnsi="宋体"/>
              </w:rPr>
              <w:t>2</w:t>
            </w:r>
          </w:p>
        </w:tc>
        <w:tc>
          <w:tcPr>
            <w:tcW w:w="2490" w:type="dxa"/>
            <w:noWrap/>
            <w:vAlign w:val="center"/>
          </w:tcPr>
          <w:p w14:paraId="53D4BF8E">
            <w:pPr>
              <w:spacing w:line="360" w:lineRule="auto"/>
              <w:rPr>
                <w:rFonts w:hint="eastAsia" w:ascii="宋体" w:hAnsi="宋体"/>
              </w:rPr>
            </w:pPr>
            <w:r>
              <w:rPr>
                <w:rFonts w:hint="eastAsia" w:ascii="宋体" w:hAnsi="宋体"/>
              </w:rPr>
              <w:t>4 油茶选育、良种选育</w:t>
            </w:r>
          </w:p>
        </w:tc>
        <w:tc>
          <w:tcPr>
            <w:tcW w:w="2883" w:type="dxa"/>
            <w:noWrap/>
            <w:vAlign w:val="center"/>
          </w:tcPr>
          <w:p w14:paraId="23C59583">
            <w:pPr>
              <w:pStyle w:val="29"/>
              <w:spacing w:line="360" w:lineRule="auto"/>
              <w:ind w:firstLine="0" w:firstLineChars="0"/>
              <w:rPr>
                <w:rFonts w:hint="eastAsia"/>
                <w:kern w:val="2"/>
              </w:rPr>
            </w:pPr>
            <w:r>
              <w:rPr>
                <w:rFonts w:hint="eastAsia"/>
                <w:kern w:val="2"/>
              </w:rPr>
              <w:t>修改为油茶选择、良种选择</w:t>
            </w:r>
          </w:p>
        </w:tc>
        <w:tc>
          <w:tcPr>
            <w:tcW w:w="1978" w:type="dxa"/>
            <w:noWrap/>
            <w:vAlign w:val="center"/>
          </w:tcPr>
          <w:p w14:paraId="6E057DC8">
            <w:pPr>
              <w:pStyle w:val="26"/>
              <w:spacing w:line="360" w:lineRule="auto"/>
              <w:rPr>
                <w:rFonts w:hint="eastAsia" w:hAnsi="宋体"/>
              </w:rPr>
            </w:pPr>
            <w:r>
              <w:rPr>
                <w:rFonts w:hAnsi="宋体"/>
              </w:rPr>
              <w:t>已采纳，并修改</w:t>
            </w:r>
          </w:p>
        </w:tc>
      </w:tr>
      <w:tr w14:paraId="491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noWrap/>
            <w:vAlign w:val="center"/>
          </w:tcPr>
          <w:p w14:paraId="0A4C680A">
            <w:pPr>
              <w:spacing w:line="360" w:lineRule="auto"/>
              <w:jc w:val="center"/>
              <w:rPr>
                <w:rFonts w:hint="eastAsia" w:ascii="宋体" w:hAnsi="宋体"/>
              </w:rPr>
            </w:pPr>
            <w:r>
              <w:rPr>
                <w:rFonts w:hint="eastAsia" w:ascii="宋体" w:hAnsi="宋体"/>
              </w:rPr>
              <w:t>3</w:t>
            </w:r>
          </w:p>
        </w:tc>
        <w:tc>
          <w:tcPr>
            <w:tcW w:w="2490" w:type="dxa"/>
            <w:noWrap/>
            <w:vAlign w:val="center"/>
          </w:tcPr>
          <w:p w14:paraId="303FF6B0">
            <w:pPr>
              <w:spacing w:line="360" w:lineRule="auto"/>
              <w:rPr>
                <w:rFonts w:hint="eastAsia" w:ascii="宋体" w:hAnsi="宋体"/>
              </w:rPr>
            </w:pPr>
            <w:r>
              <w:rPr>
                <w:rFonts w:hint="eastAsia" w:ascii="宋体" w:hAnsi="宋体"/>
              </w:rPr>
              <w:t>8 林地管理</w:t>
            </w:r>
          </w:p>
        </w:tc>
        <w:tc>
          <w:tcPr>
            <w:tcW w:w="2883" w:type="dxa"/>
            <w:noWrap/>
            <w:vAlign w:val="center"/>
          </w:tcPr>
          <w:p w14:paraId="20E79A7A">
            <w:pPr>
              <w:pStyle w:val="29"/>
              <w:spacing w:line="360" w:lineRule="auto"/>
              <w:ind w:firstLine="0" w:firstLineChars="0"/>
              <w:jc w:val="left"/>
              <w:rPr>
                <w:rFonts w:hint="eastAsia"/>
                <w:kern w:val="2"/>
              </w:rPr>
            </w:pPr>
            <w:r>
              <w:rPr>
                <w:rFonts w:hint="eastAsia"/>
                <w:kern w:val="2"/>
              </w:rPr>
              <w:t>8.2补植，在造林季节补植改为在林地种植季节补植。</w:t>
            </w:r>
          </w:p>
        </w:tc>
        <w:tc>
          <w:tcPr>
            <w:tcW w:w="1978" w:type="dxa"/>
            <w:noWrap/>
            <w:vAlign w:val="center"/>
          </w:tcPr>
          <w:p w14:paraId="701DFA4E">
            <w:pPr>
              <w:pStyle w:val="26"/>
              <w:spacing w:line="360" w:lineRule="auto"/>
              <w:rPr>
                <w:rFonts w:hint="eastAsia" w:hAnsi="宋体"/>
              </w:rPr>
            </w:pPr>
            <w:r>
              <w:rPr>
                <w:rFonts w:hAnsi="宋体"/>
              </w:rPr>
              <w:t>已采纳，并修改</w:t>
            </w:r>
          </w:p>
        </w:tc>
      </w:tr>
      <w:tr w14:paraId="5C1B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71" w:type="dxa"/>
            <w:noWrap/>
            <w:vAlign w:val="center"/>
          </w:tcPr>
          <w:p w14:paraId="4D06F1DC">
            <w:pPr>
              <w:spacing w:line="360" w:lineRule="auto"/>
              <w:jc w:val="center"/>
              <w:rPr>
                <w:rFonts w:hint="eastAsia" w:ascii="宋体" w:hAnsi="宋体"/>
              </w:rPr>
            </w:pPr>
            <w:r>
              <w:rPr>
                <w:rFonts w:hint="eastAsia" w:ascii="宋体" w:hAnsi="宋体"/>
              </w:rPr>
              <w:t>4</w:t>
            </w:r>
          </w:p>
        </w:tc>
        <w:tc>
          <w:tcPr>
            <w:tcW w:w="2490" w:type="dxa"/>
            <w:noWrap/>
            <w:vAlign w:val="center"/>
          </w:tcPr>
          <w:p w14:paraId="1E797252">
            <w:pPr>
              <w:spacing w:line="360" w:lineRule="auto"/>
              <w:rPr>
                <w:rFonts w:hint="eastAsia" w:ascii="宋体" w:hAnsi="宋体"/>
              </w:rPr>
            </w:pPr>
            <w:r>
              <w:rPr>
                <w:rFonts w:hint="eastAsia" w:ascii="宋体" w:hAnsi="宋体"/>
              </w:rPr>
              <w:t>9 灌溉</w:t>
            </w:r>
          </w:p>
        </w:tc>
        <w:tc>
          <w:tcPr>
            <w:tcW w:w="2883" w:type="dxa"/>
            <w:noWrap/>
            <w:vAlign w:val="center"/>
          </w:tcPr>
          <w:p w14:paraId="34236EC2">
            <w:pPr>
              <w:pStyle w:val="29"/>
              <w:spacing w:line="360" w:lineRule="auto"/>
              <w:ind w:firstLine="0" w:firstLineChars="0"/>
              <w:rPr>
                <w:rFonts w:hint="eastAsia"/>
                <w:kern w:val="2"/>
              </w:rPr>
            </w:pPr>
            <w:r>
              <w:rPr>
                <w:rFonts w:hint="eastAsia"/>
                <w:kern w:val="2"/>
              </w:rPr>
              <w:t>干旱未体现具体降雨量</w:t>
            </w:r>
          </w:p>
        </w:tc>
        <w:tc>
          <w:tcPr>
            <w:tcW w:w="1978" w:type="dxa"/>
            <w:noWrap/>
            <w:vAlign w:val="center"/>
          </w:tcPr>
          <w:p w14:paraId="4E5CE071">
            <w:pPr>
              <w:pStyle w:val="26"/>
              <w:spacing w:line="360" w:lineRule="auto"/>
              <w:rPr>
                <w:rFonts w:hint="eastAsia" w:hAnsi="宋体"/>
              </w:rPr>
            </w:pPr>
            <w:r>
              <w:rPr>
                <w:rFonts w:hAnsi="宋体"/>
              </w:rPr>
              <w:t>已采纳，并修改</w:t>
            </w:r>
          </w:p>
        </w:tc>
      </w:tr>
      <w:tr w14:paraId="65DA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1" w:type="dxa"/>
            <w:noWrap/>
            <w:vAlign w:val="center"/>
          </w:tcPr>
          <w:p w14:paraId="1A66B435">
            <w:pPr>
              <w:spacing w:line="360" w:lineRule="auto"/>
              <w:jc w:val="center"/>
              <w:rPr>
                <w:rFonts w:hint="eastAsia" w:ascii="宋体" w:hAnsi="宋体"/>
              </w:rPr>
            </w:pPr>
            <w:r>
              <w:rPr>
                <w:rFonts w:hint="eastAsia" w:ascii="宋体" w:hAnsi="宋体"/>
              </w:rPr>
              <w:t>5</w:t>
            </w:r>
          </w:p>
        </w:tc>
        <w:tc>
          <w:tcPr>
            <w:tcW w:w="2490" w:type="dxa"/>
            <w:noWrap/>
            <w:vAlign w:val="center"/>
          </w:tcPr>
          <w:p w14:paraId="711C1A1C">
            <w:pPr>
              <w:spacing w:line="360" w:lineRule="auto"/>
              <w:rPr>
                <w:rFonts w:hint="eastAsia" w:ascii="宋体" w:hAnsi="宋体"/>
              </w:rPr>
            </w:pPr>
            <w:r>
              <w:rPr>
                <w:rFonts w:hint="eastAsia" w:ascii="宋体" w:hAnsi="宋体"/>
              </w:rPr>
              <w:t>10 修剪整形</w:t>
            </w:r>
          </w:p>
        </w:tc>
        <w:tc>
          <w:tcPr>
            <w:tcW w:w="2883" w:type="dxa"/>
            <w:noWrap/>
            <w:vAlign w:val="center"/>
          </w:tcPr>
          <w:p w14:paraId="5E22A19A">
            <w:pPr>
              <w:pStyle w:val="29"/>
              <w:spacing w:line="360" w:lineRule="auto"/>
              <w:ind w:firstLine="0" w:firstLineChars="0"/>
              <w:rPr>
                <w:rFonts w:hint="eastAsia"/>
                <w:kern w:val="2"/>
              </w:rPr>
            </w:pPr>
            <w:r>
              <w:rPr>
                <w:rFonts w:hint="eastAsia"/>
                <w:kern w:val="2"/>
              </w:rPr>
              <w:t>修剪整形的残枝应及时无害化处理</w:t>
            </w:r>
          </w:p>
        </w:tc>
        <w:tc>
          <w:tcPr>
            <w:tcW w:w="1978" w:type="dxa"/>
            <w:noWrap/>
            <w:vAlign w:val="center"/>
          </w:tcPr>
          <w:p w14:paraId="719E6D7B">
            <w:pPr>
              <w:pStyle w:val="26"/>
              <w:spacing w:line="360" w:lineRule="auto"/>
              <w:rPr>
                <w:rFonts w:hint="eastAsia" w:hAnsi="宋体"/>
              </w:rPr>
            </w:pPr>
            <w:r>
              <w:rPr>
                <w:rFonts w:hint="eastAsia" w:hAnsi="宋体"/>
              </w:rPr>
              <w:t xml:space="preserve">     </w:t>
            </w:r>
            <w:r>
              <w:rPr>
                <w:rFonts w:hAnsi="宋体"/>
              </w:rPr>
              <w:t>已采纳</w:t>
            </w:r>
          </w:p>
        </w:tc>
      </w:tr>
      <w:tr w14:paraId="7DA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1" w:type="dxa"/>
            <w:noWrap/>
            <w:vAlign w:val="center"/>
          </w:tcPr>
          <w:p w14:paraId="1AEAADE8">
            <w:pPr>
              <w:spacing w:line="360" w:lineRule="auto"/>
              <w:jc w:val="center"/>
              <w:rPr>
                <w:rFonts w:hint="eastAsia" w:ascii="宋体" w:hAnsi="宋体"/>
              </w:rPr>
            </w:pPr>
            <w:r>
              <w:rPr>
                <w:rFonts w:hint="eastAsia" w:ascii="宋体" w:hAnsi="宋体"/>
              </w:rPr>
              <w:t>6</w:t>
            </w:r>
          </w:p>
        </w:tc>
        <w:tc>
          <w:tcPr>
            <w:tcW w:w="2490" w:type="dxa"/>
            <w:noWrap/>
            <w:vAlign w:val="center"/>
          </w:tcPr>
          <w:p w14:paraId="381E6091">
            <w:pPr>
              <w:spacing w:line="360" w:lineRule="auto"/>
              <w:rPr>
                <w:rFonts w:hint="eastAsia" w:ascii="宋体" w:hAnsi="宋体"/>
              </w:rPr>
            </w:pPr>
            <w:r>
              <w:rPr>
                <w:rFonts w:hint="eastAsia" w:ascii="宋体" w:hAnsi="宋体"/>
              </w:rPr>
              <w:t>11 病虫害防治</w:t>
            </w:r>
          </w:p>
        </w:tc>
        <w:tc>
          <w:tcPr>
            <w:tcW w:w="2883" w:type="dxa"/>
            <w:noWrap/>
            <w:vAlign w:val="center"/>
          </w:tcPr>
          <w:p w14:paraId="006B78DD">
            <w:pPr>
              <w:pStyle w:val="29"/>
              <w:spacing w:line="360" w:lineRule="auto"/>
              <w:ind w:firstLine="0" w:firstLineChars="0"/>
              <w:rPr>
                <w:rFonts w:hint="eastAsia"/>
                <w:kern w:val="2"/>
              </w:rPr>
            </w:pPr>
            <w:r>
              <w:rPr>
                <w:rFonts w:hint="eastAsia"/>
                <w:kern w:val="2"/>
              </w:rPr>
              <w:t>病应对应药，建议引用</w:t>
            </w:r>
            <w:r>
              <w:rPr>
                <w:rFonts w:hint="eastAsia"/>
              </w:rPr>
              <w:t xml:space="preserve"> LY/T 1328 林业标准执行</w:t>
            </w:r>
          </w:p>
        </w:tc>
        <w:tc>
          <w:tcPr>
            <w:tcW w:w="1978" w:type="dxa"/>
            <w:noWrap/>
            <w:vAlign w:val="center"/>
          </w:tcPr>
          <w:p w14:paraId="36087620">
            <w:pPr>
              <w:spacing w:line="360" w:lineRule="auto"/>
              <w:rPr>
                <w:rFonts w:hint="eastAsia" w:hAnsi="宋体"/>
              </w:rPr>
            </w:pPr>
            <w:r>
              <w:rPr>
                <w:rFonts w:hAnsi="宋体"/>
              </w:rPr>
              <w:t>已采纳，并修改</w:t>
            </w:r>
          </w:p>
        </w:tc>
      </w:tr>
      <w:tr w14:paraId="6CAF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1" w:type="dxa"/>
            <w:noWrap/>
            <w:vAlign w:val="center"/>
          </w:tcPr>
          <w:p w14:paraId="4363D967">
            <w:pPr>
              <w:spacing w:line="360" w:lineRule="auto"/>
              <w:jc w:val="center"/>
              <w:rPr>
                <w:rFonts w:hint="eastAsia" w:ascii="宋体" w:hAnsi="宋体"/>
              </w:rPr>
            </w:pPr>
            <w:r>
              <w:rPr>
                <w:rFonts w:hint="eastAsia" w:ascii="宋体" w:hAnsi="宋体"/>
              </w:rPr>
              <w:t>7</w:t>
            </w:r>
          </w:p>
        </w:tc>
        <w:tc>
          <w:tcPr>
            <w:tcW w:w="2490" w:type="dxa"/>
            <w:noWrap/>
            <w:vAlign w:val="center"/>
          </w:tcPr>
          <w:p w14:paraId="68982227">
            <w:pPr>
              <w:spacing w:line="360" w:lineRule="auto"/>
              <w:rPr>
                <w:rFonts w:hint="eastAsia" w:ascii="宋体" w:hAnsi="宋体"/>
              </w:rPr>
            </w:pPr>
            <w:r>
              <w:rPr>
                <w:rFonts w:hint="eastAsia" w:ascii="宋体" w:hAnsi="宋体"/>
              </w:rPr>
              <w:t>12 采收</w:t>
            </w:r>
          </w:p>
        </w:tc>
        <w:tc>
          <w:tcPr>
            <w:tcW w:w="2883" w:type="dxa"/>
            <w:noWrap/>
            <w:vAlign w:val="center"/>
          </w:tcPr>
          <w:p w14:paraId="2F6314ED">
            <w:pPr>
              <w:pStyle w:val="29"/>
              <w:spacing w:line="360" w:lineRule="auto"/>
              <w:ind w:firstLine="0" w:firstLineChars="0"/>
              <w:rPr>
                <w:rFonts w:hint="eastAsia"/>
                <w:kern w:val="2"/>
              </w:rPr>
            </w:pPr>
            <w:r>
              <w:rPr>
                <w:rFonts w:hint="eastAsia"/>
                <w:kern w:val="2"/>
              </w:rPr>
              <w:t>12.3有条件的地方改为有条件的种植企业</w:t>
            </w:r>
          </w:p>
        </w:tc>
        <w:tc>
          <w:tcPr>
            <w:tcW w:w="1978" w:type="dxa"/>
            <w:noWrap/>
            <w:vAlign w:val="center"/>
          </w:tcPr>
          <w:p w14:paraId="07268B03">
            <w:pPr>
              <w:spacing w:line="360" w:lineRule="auto"/>
              <w:rPr>
                <w:rFonts w:hint="eastAsia" w:hAnsi="宋体"/>
              </w:rPr>
            </w:pPr>
            <w:r>
              <w:rPr>
                <w:rFonts w:hAnsi="宋体"/>
              </w:rPr>
              <w:t>已采纳，并修改</w:t>
            </w:r>
          </w:p>
        </w:tc>
      </w:tr>
      <w:tr w14:paraId="0860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1" w:type="dxa"/>
            <w:noWrap/>
            <w:vAlign w:val="center"/>
          </w:tcPr>
          <w:p w14:paraId="2A9D4FC5">
            <w:pPr>
              <w:spacing w:line="360" w:lineRule="auto"/>
              <w:jc w:val="center"/>
              <w:rPr>
                <w:rFonts w:hint="eastAsia" w:ascii="宋体" w:hAnsi="宋体"/>
              </w:rPr>
            </w:pPr>
            <w:r>
              <w:rPr>
                <w:rFonts w:hint="eastAsia" w:ascii="宋体" w:hAnsi="宋体"/>
              </w:rPr>
              <w:t>8</w:t>
            </w:r>
          </w:p>
        </w:tc>
        <w:tc>
          <w:tcPr>
            <w:tcW w:w="2490" w:type="dxa"/>
            <w:noWrap/>
            <w:vAlign w:val="center"/>
          </w:tcPr>
          <w:p w14:paraId="700A0750">
            <w:pPr>
              <w:spacing w:line="360" w:lineRule="auto"/>
              <w:rPr>
                <w:rFonts w:hint="eastAsia" w:ascii="宋体" w:hAnsi="宋体"/>
              </w:rPr>
            </w:pPr>
            <w:r>
              <w:rPr>
                <w:rFonts w:hint="eastAsia" w:ascii="宋体" w:hAnsi="宋体"/>
              </w:rPr>
              <w:t>12.4 采收注意事项</w:t>
            </w:r>
          </w:p>
        </w:tc>
        <w:tc>
          <w:tcPr>
            <w:tcW w:w="2883" w:type="dxa"/>
            <w:noWrap/>
            <w:vAlign w:val="center"/>
          </w:tcPr>
          <w:p w14:paraId="4BC78498">
            <w:pPr>
              <w:pStyle w:val="29"/>
              <w:spacing w:line="360" w:lineRule="auto"/>
              <w:ind w:firstLine="0" w:firstLineChars="0"/>
              <w:rPr>
                <w:rFonts w:hint="eastAsia"/>
                <w:kern w:val="2"/>
              </w:rPr>
            </w:pPr>
            <w:r>
              <w:rPr>
                <w:rFonts w:hint="eastAsia"/>
                <w:kern w:val="2"/>
              </w:rPr>
              <w:t>删去12.4.2，涉及加工企业</w:t>
            </w:r>
          </w:p>
        </w:tc>
        <w:tc>
          <w:tcPr>
            <w:tcW w:w="1978" w:type="dxa"/>
            <w:noWrap/>
            <w:vAlign w:val="center"/>
          </w:tcPr>
          <w:p w14:paraId="403690DD">
            <w:pPr>
              <w:spacing w:line="360" w:lineRule="auto"/>
              <w:rPr>
                <w:rFonts w:hint="eastAsia" w:hAnsi="宋体"/>
              </w:rPr>
            </w:pPr>
            <w:r>
              <w:rPr>
                <w:rFonts w:hAnsi="宋体"/>
              </w:rPr>
              <w:t>已采纳，并修改</w:t>
            </w:r>
          </w:p>
        </w:tc>
      </w:tr>
    </w:tbl>
    <w:p w14:paraId="6E857EC6">
      <w:pPr>
        <w:spacing w:line="360" w:lineRule="auto"/>
        <w:ind w:firstLine="480" w:firstLineChars="200"/>
        <w:rPr>
          <w:rFonts w:eastAsiaTheme="minorEastAsia"/>
          <w:sz w:val="24"/>
          <w:szCs w:val="24"/>
          <w:highlight w:val="none"/>
        </w:rPr>
      </w:pPr>
      <w:r>
        <w:rPr>
          <w:rFonts w:eastAsiaTheme="minorEastAsia"/>
          <w:bCs/>
          <w:color w:val="333333"/>
          <w:sz w:val="24"/>
          <w:szCs w:val="24"/>
        </w:rPr>
        <w:t>2026年1月16日，</w:t>
      </w:r>
      <w:r>
        <w:rPr>
          <w:rFonts w:hint="eastAsia" w:eastAsiaTheme="minorEastAsia"/>
          <w:bCs/>
          <w:color w:val="333333"/>
          <w:sz w:val="24"/>
          <w:szCs w:val="24"/>
          <w:highlight w:val="none"/>
        </w:rPr>
        <w:t>标准工作</w:t>
      </w:r>
      <w:r>
        <w:rPr>
          <w:rFonts w:eastAsiaTheme="minorEastAsia"/>
          <w:bCs/>
          <w:color w:val="333333"/>
          <w:sz w:val="24"/>
          <w:szCs w:val="24"/>
          <w:highlight w:val="none"/>
        </w:rPr>
        <w:t>组带着</w:t>
      </w:r>
      <w:r>
        <w:rPr>
          <w:rFonts w:eastAsiaTheme="minorEastAsia"/>
          <w:sz w:val="24"/>
          <w:szCs w:val="24"/>
          <w:highlight w:val="none"/>
        </w:rPr>
        <w:t>《安徽好粮油 油茶种植技术规范》征求意见稿</w:t>
      </w:r>
      <w:r>
        <w:rPr>
          <w:rFonts w:eastAsiaTheme="minorEastAsia"/>
          <w:bCs/>
          <w:color w:val="333333"/>
          <w:sz w:val="24"/>
          <w:szCs w:val="24"/>
          <w:highlight w:val="none"/>
        </w:rPr>
        <w:t>走访了六安市丰乐源开发有限公司油茶种植基地，在座谈会上，该公司总经理表示现在面临的困境</w:t>
      </w:r>
      <w:r>
        <w:rPr>
          <w:rFonts w:hint="eastAsia" w:eastAsiaTheme="minorEastAsia"/>
          <w:bCs/>
          <w:color w:val="333333"/>
          <w:sz w:val="24"/>
          <w:szCs w:val="24"/>
          <w:highlight w:val="none"/>
        </w:rPr>
        <w:t>：一</w:t>
      </w:r>
      <w:r>
        <w:rPr>
          <w:rFonts w:eastAsiaTheme="minorEastAsia"/>
          <w:bCs/>
          <w:color w:val="333333"/>
          <w:sz w:val="24"/>
          <w:szCs w:val="24"/>
          <w:highlight w:val="none"/>
        </w:rPr>
        <w:t>是油茶种植时缺乏技术指导，种植密度过小，导致现在影响油茶果产量，还要移栽油茶树，造成极大的人工费用，二是种植油茶时主栽品种和配栽品种没有规划好，混栽在一起，导致现在油茶果成熟不同期，增加了采摘工作难度，造成人工浪费。并对</w:t>
      </w:r>
      <w:r>
        <w:rPr>
          <w:rFonts w:eastAsiaTheme="minorEastAsia"/>
          <w:sz w:val="24"/>
          <w:szCs w:val="24"/>
          <w:highlight w:val="none"/>
        </w:rPr>
        <w:t>《安徽好粮油 油茶种植技术规范》征求意见稿提出以下4条建议。</w:t>
      </w:r>
    </w:p>
    <w:p w14:paraId="125D518B">
      <w:pPr>
        <w:pStyle w:val="34"/>
        <w:numPr>
          <w:ilvl w:val="0"/>
          <w:numId w:val="7"/>
        </w:numPr>
        <w:spacing w:line="360" w:lineRule="auto"/>
        <w:ind w:firstLineChars="0"/>
        <w:jc w:val="left"/>
        <w:rPr>
          <w:rStyle w:val="57"/>
          <w:rFonts w:ascii="Times New Roman" w:hAnsi="Times New Roman" w:eastAsiaTheme="minorEastAsia"/>
          <w:sz w:val="24"/>
          <w:szCs w:val="24"/>
          <w:highlight w:val="none"/>
        </w:rPr>
      </w:pPr>
      <w:r>
        <w:rPr>
          <w:rFonts w:ascii="Times New Roman" w:eastAsiaTheme="minorEastAsia"/>
          <w:sz w:val="24"/>
          <w:szCs w:val="24"/>
          <w:highlight w:val="none"/>
        </w:rPr>
        <w:t>栽培后，覆盖地膜，主要作用是减少土壤水分蒸发、提高地</w:t>
      </w:r>
      <w:r>
        <w:rPr>
          <w:rStyle w:val="57"/>
          <w:rFonts w:ascii="Times New Roman" w:hAnsi="Times New Roman" w:eastAsiaTheme="minorEastAsia"/>
          <w:sz w:val="24"/>
          <w:szCs w:val="24"/>
          <w:highlight w:val="none"/>
        </w:rPr>
        <w:t>温、抑制杂草生长，从而显著提高 </w:t>
      </w:r>
      <w:r>
        <w:rPr>
          <w:rStyle w:val="57"/>
          <w:rFonts w:ascii="Times New Roman" w:hAnsi="Times New Roman" w:eastAsia="宋体"/>
          <w:sz w:val="24"/>
          <w:szCs w:val="24"/>
          <w:highlight w:val="none"/>
        </w:rPr>
        <w:t>幼苗成活率和生长速度。</w:t>
      </w:r>
    </w:p>
    <w:p w14:paraId="210DEC48">
      <w:pPr>
        <w:pStyle w:val="34"/>
        <w:numPr>
          <w:ilvl w:val="0"/>
          <w:numId w:val="7"/>
        </w:numPr>
        <w:spacing w:line="360" w:lineRule="auto"/>
        <w:ind w:firstLineChars="0"/>
        <w:rPr>
          <w:rStyle w:val="57"/>
          <w:rFonts w:ascii="Times New Roman" w:hAnsi="Times New Roman" w:eastAsiaTheme="minorEastAsia"/>
          <w:sz w:val="24"/>
          <w:szCs w:val="24"/>
          <w:highlight w:val="none"/>
        </w:rPr>
      </w:pPr>
      <w:r>
        <w:rPr>
          <w:rStyle w:val="57"/>
          <w:rFonts w:ascii="Times New Roman" w:hAnsi="Times New Roman" w:eastAsiaTheme="minorEastAsia"/>
          <w:sz w:val="24"/>
          <w:szCs w:val="24"/>
          <w:highlight w:val="none"/>
        </w:rPr>
        <w:t>补充修剪整形内容。</w:t>
      </w:r>
    </w:p>
    <w:p w14:paraId="2E2E5522">
      <w:pPr>
        <w:pStyle w:val="34"/>
        <w:numPr>
          <w:ilvl w:val="0"/>
          <w:numId w:val="7"/>
        </w:numPr>
        <w:spacing w:line="360" w:lineRule="auto"/>
        <w:ind w:firstLineChars="0"/>
        <w:rPr>
          <w:rStyle w:val="57"/>
          <w:rFonts w:ascii="Times New Roman" w:hAnsi="Times New Roman" w:eastAsiaTheme="minorEastAsia"/>
          <w:sz w:val="24"/>
          <w:szCs w:val="24"/>
          <w:highlight w:val="none"/>
        </w:rPr>
      </w:pPr>
      <w:r>
        <w:rPr>
          <w:rStyle w:val="57"/>
          <w:rFonts w:ascii="Times New Roman" w:hAnsi="Times New Roman" w:eastAsiaTheme="minorEastAsia"/>
          <w:sz w:val="24"/>
          <w:szCs w:val="24"/>
          <w:highlight w:val="none"/>
        </w:rPr>
        <w:t>良种的成熟期的确定。</w:t>
      </w:r>
    </w:p>
    <w:p w14:paraId="4284BE10">
      <w:pPr>
        <w:pStyle w:val="34"/>
        <w:numPr>
          <w:ilvl w:val="0"/>
          <w:numId w:val="7"/>
        </w:numPr>
        <w:spacing w:line="360" w:lineRule="auto"/>
        <w:ind w:firstLineChars="0"/>
        <w:rPr>
          <w:rStyle w:val="57"/>
          <w:rFonts w:ascii="Times New Roman" w:hAnsi="Times New Roman" w:eastAsiaTheme="minorEastAsia"/>
          <w:sz w:val="24"/>
          <w:szCs w:val="24"/>
          <w:highlight w:val="none"/>
        </w:rPr>
      </w:pPr>
      <w:r>
        <w:rPr>
          <w:rStyle w:val="57"/>
          <w:rFonts w:ascii="Times New Roman" w:hAnsi="Times New Roman" w:eastAsiaTheme="minorEastAsia"/>
          <w:sz w:val="24"/>
          <w:szCs w:val="24"/>
          <w:highlight w:val="none"/>
        </w:rPr>
        <w:t>油茶施肥量的确定。</w:t>
      </w:r>
    </w:p>
    <w:p w14:paraId="797C34F0">
      <w:pPr>
        <w:pStyle w:val="34"/>
        <w:spacing w:line="360" w:lineRule="auto"/>
        <w:ind w:firstLine="480"/>
        <w:rPr>
          <w:rFonts w:ascii="Times New Roman" w:eastAsiaTheme="minorEastAsia"/>
          <w:sz w:val="24"/>
          <w:szCs w:val="24"/>
          <w:highlight w:val="none"/>
        </w:rPr>
      </w:pPr>
      <w:r>
        <w:rPr>
          <w:rStyle w:val="57"/>
          <w:rFonts w:ascii="Times New Roman" w:hAnsi="Times New Roman" w:eastAsiaTheme="minorEastAsia"/>
          <w:sz w:val="24"/>
          <w:szCs w:val="24"/>
          <w:highlight w:val="none"/>
        </w:rPr>
        <w:t>座谈结束</w:t>
      </w:r>
      <w:r>
        <w:rPr>
          <w:rFonts w:ascii="Times New Roman" w:eastAsiaTheme="minorEastAsia"/>
          <w:sz w:val="24"/>
          <w:szCs w:val="24"/>
          <w:highlight w:val="none"/>
        </w:rPr>
        <w:t>后</w:t>
      </w:r>
      <w:r>
        <w:rPr>
          <w:rFonts w:hint="eastAsia" w:ascii="Times New Roman" w:eastAsiaTheme="minorEastAsia"/>
          <w:sz w:val="24"/>
          <w:szCs w:val="24"/>
          <w:highlight w:val="none"/>
        </w:rPr>
        <w:t>，在</w:t>
      </w:r>
      <w:r>
        <w:rPr>
          <w:rFonts w:ascii="Times New Roman" w:eastAsiaTheme="minorEastAsia"/>
          <w:sz w:val="24"/>
          <w:szCs w:val="24"/>
          <w:highlight w:val="none"/>
        </w:rPr>
        <w:t>该公司3000亩油茶种植基地</w:t>
      </w:r>
      <w:r>
        <w:rPr>
          <w:rFonts w:hint="eastAsia" w:ascii="Times New Roman" w:eastAsiaTheme="minorEastAsia"/>
          <w:sz w:val="24"/>
          <w:szCs w:val="24"/>
          <w:highlight w:val="none"/>
        </w:rPr>
        <w:t>的</w:t>
      </w:r>
      <w:r>
        <w:rPr>
          <w:rFonts w:ascii="Times New Roman" w:eastAsiaTheme="minorEastAsia"/>
          <w:sz w:val="24"/>
          <w:szCs w:val="24"/>
          <w:highlight w:val="none"/>
        </w:rPr>
        <w:t>不同方位取土壤3份带回检测其pH值。检测结果分别为6.01、5.98、5.67。</w:t>
      </w:r>
    </w:p>
    <w:p w14:paraId="23164A74">
      <w:pPr>
        <w:pStyle w:val="34"/>
        <w:spacing w:line="360" w:lineRule="auto"/>
        <w:ind w:firstLine="480"/>
        <w:rPr>
          <w:rFonts w:ascii="Times New Roman" w:eastAsiaTheme="minorEastAsia"/>
          <w:sz w:val="24"/>
          <w:szCs w:val="24"/>
        </w:rPr>
      </w:pPr>
      <w:r>
        <w:rPr>
          <w:rStyle w:val="57"/>
          <w:rFonts w:ascii="Times New Roman" w:hAnsi="Times New Roman" w:eastAsiaTheme="minorEastAsia"/>
          <w:sz w:val="24"/>
          <w:szCs w:val="24"/>
          <w:highlight w:val="none"/>
        </w:rPr>
        <w:t>2026年1月25日，标准</w:t>
      </w:r>
      <w:r>
        <w:rPr>
          <w:rStyle w:val="57"/>
          <w:rFonts w:hint="eastAsia" w:ascii="Times New Roman" w:hAnsi="Times New Roman" w:eastAsiaTheme="minorEastAsia"/>
          <w:sz w:val="24"/>
          <w:szCs w:val="24"/>
          <w:highlight w:val="none"/>
        </w:rPr>
        <w:t>工作</w:t>
      </w:r>
      <w:r>
        <w:rPr>
          <w:rStyle w:val="57"/>
          <w:rFonts w:ascii="Times New Roman" w:hAnsi="Times New Roman" w:eastAsiaTheme="minorEastAsia"/>
          <w:sz w:val="24"/>
          <w:szCs w:val="24"/>
          <w:highlight w:val="none"/>
        </w:rPr>
        <w:t>组根据征集</w:t>
      </w:r>
      <w:r>
        <w:rPr>
          <w:rStyle w:val="57"/>
          <w:rFonts w:hint="eastAsia" w:ascii="Times New Roman" w:hAnsi="Times New Roman" w:eastAsiaTheme="minorEastAsia"/>
          <w:sz w:val="24"/>
          <w:szCs w:val="24"/>
          <w:highlight w:val="none"/>
        </w:rPr>
        <w:t>的意见和</w:t>
      </w:r>
      <w:r>
        <w:rPr>
          <w:rStyle w:val="57"/>
          <w:rFonts w:ascii="Times New Roman" w:hAnsi="Times New Roman" w:eastAsiaTheme="minorEastAsia"/>
          <w:sz w:val="24"/>
          <w:szCs w:val="24"/>
          <w:highlight w:val="none"/>
        </w:rPr>
        <w:t>检测的数据进行了</w:t>
      </w:r>
      <w:r>
        <w:rPr>
          <w:rStyle w:val="57"/>
          <w:rFonts w:hint="eastAsia" w:ascii="Times New Roman" w:hAnsi="Times New Roman" w:eastAsiaTheme="minorEastAsia"/>
          <w:sz w:val="24"/>
          <w:szCs w:val="24"/>
          <w:highlight w:val="none"/>
        </w:rPr>
        <w:t>集中研讨</w:t>
      </w:r>
      <w:r>
        <w:rPr>
          <w:rStyle w:val="57"/>
          <w:rFonts w:ascii="Times New Roman" w:hAnsi="Times New Roman" w:eastAsiaTheme="minorEastAsia"/>
          <w:sz w:val="24"/>
          <w:szCs w:val="24"/>
          <w:highlight w:val="none"/>
        </w:rPr>
        <w:t>，重新修</w:t>
      </w:r>
      <w:r>
        <w:rPr>
          <w:rStyle w:val="57"/>
          <w:rFonts w:hint="eastAsia" w:ascii="Times New Roman" w:hAnsi="Times New Roman" w:eastAsiaTheme="minorEastAsia"/>
          <w:sz w:val="24"/>
          <w:szCs w:val="24"/>
          <w:highlight w:val="none"/>
        </w:rPr>
        <w:t>改</w:t>
      </w:r>
      <w:r>
        <w:rPr>
          <w:rStyle w:val="57"/>
          <w:rFonts w:ascii="Times New Roman" w:hAnsi="Times New Roman" w:eastAsiaTheme="minorEastAsia"/>
          <w:sz w:val="24"/>
          <w:szCs w:val="24"/>
          <w:highlight w:val="none"/>
        </w:rPr>
        <w:t>了</w:t>
      </w:r>
      <w:r>
        <w:rPr>
          <w:rFonts w:ascii="Times New Roman" w:eastAsiaTheme="minorEastAsia"/>
          <w:sz w:val="24"/>
          <w:szCs w:val="24"/>
        </w:rPr>
        <w:t>《安徽好粮油 油茶种植技术规范》征求意见稿，发给安徽粮食行业协会，对安徽境内的种植油茶企业进行广泛征集意见，标准起草组将会根据征集来的意见认真调研，从而形成送审稿。</w:t>
      </w:r>
    </w:p>
    <w:p w14:paraId="0EB0FF02">
      <w:pPr>
        <w:spacing w:beforeLines="50" w:afterLines="50" w:line="360" w:lineRule="auto"/>
        <w:ind w:firstLine="422" w:firstLineChars="200"/>
        <w:rPr>
          <w:rFonts w:ascii="宋体" w:hAnsi="宋体"/>
          <w:bCs/>
          <w:sz w:val="21"/>
          <w:szCs w:val="21"/>
        </w:rPr>
      </w:pPr>
      <w:r>
        <w:rPr>
          <w:rFonts w:hint="eastAsia" w:ascii="宋体" w:hAnsi="宋体"/>
          <w:b/>
          <w:sz w:val="21"/>
          <w:szCs w:val="21"/>
          <w:lang w:val="en-US" w:eastAsia="zh-CN"/>
        </w:rPr>
        <w:t>三</w:t>
      </w:r>
      <w:r>
        <w:rPr>
          <w:rFonts w:hint="eastAsia" w:ascii="宋体" w:hAnsi="宋体"/>
          <w:b/>
          <w:sz w:val="21"/>
          <w:szCs w:val="21"/>
        </w:rPr>
        <w:t>、与同类标准对比情况</w:t>
      </w:r>
    </w:p>
    <w:p w14:paraId="3914D886">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目前ISO、CAC暂无</w:t>
      </w:r>
      <w:r>
        <w:rPr>
          <w:rFonts w:hint="eastAsia" w:ascii="宋体" w:hAnsi="宋体"/>
          <w:sz w:val="21"/>
          <w:szCs w:val="21"/>
          <w:highlight w:val="none"/>
          <w:lang w:eastAsia="zh-CN"/>
        </w:rPr>
        <w:t>油茶</w:t>
      </w:r>
      <w:r>
        <w:rPr>
          <w:rFonts w:hint="eastAsia" w:ascii="宋体" w:hAnsi="宋体"/>
          <w:sz w:val="21"/>
          <w:szCs w:val="21"/>
          <w:highlight w:val="none"/>
        </w:rPr>
        <w:t>种植技术规范</w:t>
      </w:r>
      <w:r>
        <w:rPr>
          <w:rFonts w:hint="eastAsia" w:ascii="宋体" w:hAnsi="宋体"/>
          <w:bCs/>
          <w:sz w:val="21"/>
          <w:szCs w:val="21"/>
          <w:highlight w:val="none"/>
        </w:rPr>
        <w:t>标准。</w:t>
      </w:r>
    </w:p>
    <w:p w14:paraId="6D14889C">
      <w:pPr>
        <w:spacing w:line="360" w:lineRule="auto"/>
        <w:ind w:firstLine="420" w:firstLineChars="200"/>
        <w:rPr>
          <w:rFonts w:ascii="宋体" w:hAnsi="宋体"/>
          <w:sz w:val="21"/>
          <w:szCs w:val="21"/>
        </w:rPr>
      </w:pPr>
      <w:r>
        <w:rPr>
          <w:rFonts w:hint="eastAsia" w:ascii="宋体" w:hAnsi="宋体"/>
          <w:sz w:val="21"/>
          <w:szCs w:val="21"/>
        </w:rPr>
        <w:t>本标准的研制参照国家标准和相关团体标准，相关内容分析见指标确定内容部分。</w:t>
      </w:r>
    </w:p>
    <w:p w14:paraId="309D685B">
      <w:pPr>
        <w:adjustRightInd w:val="0"/>
        <w:snapToGrid w:val="0"/>
        <w:spacing w:beforeLines="100" w:line="360" w:lineRule="auto"/>
        <w:ind w:firstLine="422" w:firstLineChars="200"/>
        <w:rPr>
          <w:rFonts w:ascii="宋体" w:hAnsi="宋体"/>
          <w:sz w:val="21"/>
          <w:szCs w:val="21"/>
        </w:rPr>
      </w:pPr>
      <w:r>
        <w:rPr>
          <w:rFonts w:hint="eastAsia" w:ascii="宋体" w:hAnsi="宋体"/>
          <w:b/>
          <w:sz w:val="21"/>
          <w:szCs w:val="21"/>
          <w:lang w:val="en-US" w:eastAsia="zh-CN"/>
        </w:rPr>
        <w:t>四</w:t>
      </w:r>
      <w:r>
        <w:rPr>
          <w:rFonts w:hint="eastAsia" w:ascii="宋体" w:hAnsi="宋体"/>
          <w:b/>
          <w:sz w:val="21"/>
          <w:szCs w:val="21"/>
        </w:rPr>
        <w:t>、国内外相关标准的关系</w:t>
      </w:r>
    </w:p>
    <w:p w14:paraId="7B5FE289">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bCs/>
          <w:sz w:val="21"/>
          <w:szCs w:val="21"/>
          <w:highlight w:val="none"/>
        </w:rPr>
      </w:pPr>
      <w:r>
        <w:rPr>
          <w:rFonts w:hint="eastAsia" w:ascii="宋体" w:hAnsi="宋体"/>
          <w:bCs/>
          <w:sz w:val="21"/>
          <w:szCs w:val="21"/>
        </w:rPr>
        <w:t>与现行法律、法规和其他强制性国家标准无抵触。现有</w:t>
      </w:r>
      <w:r>
        <w:rPr>
          <w:rFonts w:hint="eastAsia" w:hAnsi="宋体"/>
          <w:bCs/>
          <w:sz w:val="21"/>
          <w:szCs w:val="21"/>
          <w:lang w:val="en-US" w:eastAsia="zh-CN"/>
        </w:rPr>
        <w:t>林</w:t>
      </w:r>
      <w:r>
        <w:rPr>
          <w:rFonts w:hint="eastAsia" w:ascii="宋体" w:hAnsi="宋体"/>
          <w:bCs/>
          <w:sz w:val="21"/>
          <w:szCs w:val="21"/>
        </w:rPr>
        <w:t>业行业标准</w:t>
      </w:r>
      <w:r>
        <w:rPr>
          <w:rStyle w:val="38"/>
          <w:rFonts w:hint="eastAsia"/>
          <w:sz w:val="21"/>
          <w:szCs w:val="21"/>
        </w:rPr>
        <w:t>LY/T 1</w:t>
      </w:r>
      <w:r>
        <w:rPr>
          <w:rStyle w:val="38"/>
          <w:rFonts w:hint="eastAsia"/>
          <w:sz w:val="21"/>
          <w:szCs w:val="21"/>
          <w:lang w:val="en-US" w:eastAsia="zh-CN"/>
        </w:rPr>
        <w:t>328 《油茶栽培技术规程》、</w:t>
      </w:r>
      <w:r>
        <w:rPr>
          <w:rFonts w:hint="eastAsia" w:cs="Times New Roman"/>
          <w:kern w:val="2"/>
          <w:sz w:val="21"/>
          <w:szCs w:val="21"/>
          <w:highlight w:val="none"/>
          <w:lang w:val="en-US" w:eastAsia="zh-CN" w:bidi="ar-SA"/>
        </w:rPr>
        <w:t>DB 44/T 280 《油茶丰产栽培技术规程》、DB43/T 725  《</w:t>
      </w:r>
      <w:r>
        <w:rPr>
          <w:rStyle w:val="38"/>
          <w:rFonts w:hint="eastAsia"/>
          <w:sz w:val="21"/>
          <w:szCs w:val="21"/>
          <w:lang w:val="en-US" w:eastAsia="zh-CN"/>
        </w:rPr>
        <w:t>油茶栽培技术规程》</w:t>
      </w:r>
      <w:r>
        <w:rPr>
          <w:rFonts w:hint="eastAsia" w:ascii="宋体" w:hAnsi="宋体"/>
          <w:bCs/>
          <w:sz w:val="21"/>
          <w:szCs w:val="21"/>
          <w:highlight w:val="none"/>
        </w:rPr>
        <w:t>等。</w:t>
      </w:r>
    </w:p>
    <w:p w14:paraId="7CC7DB15">
      <w:pPr>
        <w:adjustRightInd w:val="0"/>
        <w:snapToGrid w:val="0"/>
        <w:spacing w:beforeLines="100" w:line="360" w:lineRule="auto"/>
        <w:ind w:firstLine="422" w:firstLineChars="200"/>
        <w:rPr>
          <w:rFonts w:ascii="宋体" w:hAnsi="宋体"/>
          <w:sz w:val="21"/>
          <w:szCs w:val="21"/>
        </w:rPr>
      </w:pPr>
      <w:r>
        <w:rPr>
          <w:rFonts w:hint="eastAsia" w:ascii="宋体" w:hAnsi="宋体"/>
          <w:b/>
          <w:sz w:val="21"/>
          <w:szCs w:val="21"/>
          <w:lang w:val="en-US" w:eastAsia="zh-CN"/>
        </w:rPr>
        <w:t>五</w:t>
      </w:r>
      <w:r>
        <w:rPr>
          <w:rFonts w:hint="eastAsia" w:ascii="宋体" w:hAnsi="宋体"/>
          <w:b/>
          <w:sz w:val="21"/>
          <w:szCs w:val="21"/>
        </w:rPr>
        <w:t>、重大意见分歧的处理经过和依据</w:t>
      </w:r>
    </w:p>
    <w:p w14:paraId="3CE2DDF3">
      <w:pPr>
        <w:spacing w:line="360" w:lineRule="auto"/>
        <w:ind w:firstLine="420" w:firstLineChars="200"/>
        <w:rPr>
          <w:rFonts w:ascii="宋体" w:hAnsi="宋体"/>
          <w:sz w:val="21"/>
          <w:szCs w:val="21"/>
        </w:rPr>
      </w:pPr>
      <w:r>
        <w:rPr>
          <w:rFonts w:hint="eastAsia" w:ascii="宋体" w:hAnsi="宋体"/>
          <w:sz w:val="21"/>
          <w:szCs w:val="21"/>
        </w:rPr>
        <w:t>无。</w:t>
      </w:r>
    </w:p>
    <w:p w14:paraId="7E4A368C">
      <w:pPr>
        <w:adjustRightInd w:val="0"/>
        <w:snapToGrid w:val="0"/>
        <w:spacing w:beforeLines="100" w:line="360" w:lineRule="auto"/>
        <w:ind w:firstLine="422" w:firstLineChars="200"/>
        <w:rPr>
          <w:rFonts w:ascii="宋体" w:hAnsi="宋体"/>
          <w:b/>
          <w:sz w:val="21"/>
          <w:szCs w:val="21"/>
        </w:rPr>
      </w:pPr>
      <w:r>
        <w:rPr>
          <w:rFonts w:hint="eastAsia" w:ascii="宋体" w:hAnsi="宋体"/>
          <w:b/>
          <w:sz w:val="21"/>
          <w:szCs w:val="21"/>
          <w:lang w:val="en-US" w:eastAsia="zh-CN"/>
        </w:rPr>
        <w:t>六</w:t>
      </w:r>
      <w:r>
        <w:rPr>
          <w:rFonts w:hint="eastAsia" w:ascii="宋体" w:hAnsi="宋体"/>
          <w:b/>
          <w:sz w:val="21"/>
          <w:szCs w:val="21"/>
        </w:rPr>
        <w:t>、其他应予说明的事项</w:t>
      </w:r>
    </w:p>
    <w:p w14:paraId="44A983C9">
      <w:pPr>
        <w:spacing w:line="360" w:lineRule="auto"/>
        <w:ind w:firstLine="420" w:firstLineChars="200"/>
        <w:rPr>
          <w:rFonts w:hAnsi="宋体"/>
          <w:bCs/>
          <w:color w:val="000000"/>
          <w:sz w:val="21"/>
          <w:szCs w:val="21"/>
        </w:rPr>
      </w:pPr>
      <w:r>
        <w:rPr>
          <w:rFonts w:hint="eastAsia" w:ascii="宋体" w:hAnsi="宋体"/>
          <w:bCs/>
          <w:color w:val="000000"/>
          <w:sz w:val="21"/>
          <w:szCs w:val="21"/>
        </w:rPr>
        <w:t>建议本标准作为推荐性标准。</w:t>
      </w:r>
    </w:p>
    <w:p w14:paraId="2B9D57ED">
      <w:pPr>
        <w:spacing w:line="360" w:lineRule="auto"/>
        <w:ind w:firstLine="420" w:firstLineChars="200"/>
        <w:rPr>
          <w:rFonts w:ascii="宋体" w:hAnsi="宋体"/>
          <w:sz w:val="21"/>
          <w:szCs w:val="21"/>
        </w:rPr>
      </w:pPr>
    </w:p>
    <w:p w14:paraId="441B234B">
      <w:pPr>
        <w:spacing w:line="360" w:lineRule="auto"/>
        <w:ind w:firstLine="420" w:firstLineChars="200"/>
        <w:rPr>
          <w:rFonts w:ascii="宋体" w:hAnsi="宋体"/>
          <w:sz w:val="21"/>
          <w:szCs w:val="21"/>
        </w:rPr>
      </w:pPr>
    </w:p>
    <w:p w14:paraId="77AAB946">
      <w:pPr>
        <w:pStyle w:val="34"/>
        <w:spacing w:line="360" w:lineRule="auto"/>
        <w:ind w:firstLine="480"/>
        <w:jc w:val="both"/>
        <w:rPr>
          <w:rFonts w:ascii="Times New Roman" w:eastAsiaTheme="minorEastAsia"/>
          <w:sz w:val="24"/>
          <w:szCs w:val="24"/>
        </w:rPr>
      </w:pPr>
    </w:p>
    <w:p w14:paraId="017F7B57">
      <w:pPr>
        <w:pStyle w:val="34"/>
        <w:spacing w:line="360" w:lineRule="auto"/>
        <w:ind w:firstLine="480"/>
        <w:jc w:val="right"/>
        <w:rPr>
          <w:rFonts w:ascii="Times New Roman" w:eastAsiaTheme="minorEastAsia"/>
          <w:sz w:val="24"/>
          <w:szCs w:val="24"/>
        </w:rPr>
      </w:pPr>
    </w:p>
    <w:p w14:paraId="158C70DC">
      <w:pPr>
        <w:pStyle w:val="34"/>
        <w:spacing w:line="360" w:lineRule="auto"/>
        <w:ind w:firstLine="480"/>
        <w:jc w:val="right"/>
        <w:rPr>
          <w:rFonts w:ascii="Times New Roman" w:eastAsiaTheme="minorEastAsia"/>
          <w:sz w:val="24"/>
          <w:szCs w:val="24"/>
        </w:rPr>
      </w:pPr>
    </w:p>
    <w:p w14:paraId="275A2BA5">
      <w:pPr>
        <w:pStyle w:val="34"/>
        <w:spacing w:line="360" w:lineRule="auto"/>
        <w:ind w:firstLine="480"/>
        <w:jc w:val="right"/>
        <w:rPr>
          <w:rFonts w:ascii="Times New Roman" w:eastAsiaTheme="minorEastAsia"/>
          <w:sz w:val="24"/>
          <w:szCs w:val="24"/>
        </w:rPr>
      </w:pPr>
      <w:r>
        <w:rPr>
          <w:rFonts w:ascii="Times New Roman" w:eastAsiaTheme="minorEastAsia"/>
          <w:sz w:val="24"/>
          <w:szCs w:val="24"/>
        </w:rPr>
        <w:t>《安徽好粮油 油茶种植技术规范》起草组</w:t>
      </w:r>
    </w:p>
    <w:p w14:paraId="49491CAD">
      <w:pPr>
        <w:pStyle w:val="34"/>
        <w:spacing w:line="360" w:lineRule="auto"/>
        <w:ind w:firstLine="480"/>
        <w:jc w:val="right"/>
        <w:rPr>
          <w:rFonts w:hint="eastAsia" w:ascii="仿宋_GB2312" w:hAnsi="仿宋_GB2312" w:eastAsia="仿宋_GB2312" w:cs="仿宋_GB2312"/>
          <w:sz w:val="32"/>
          <w:szCs w:val="32"/>
        </w:rPr>
      </w:pPr>
      <w:r>
        <w:rPr>
          <w:rFonts w:ascii="Times New Roman" w:eastAsiaTheme="minorEastAsia"/>
          <w:sz w:val="24"/>
          <w:szCs w:val="24"/>
        </w:rPr>
        <w:t>2026年1月25日</w:t>
      </w:r>
    </w:p>
    <w:p w14:paraId="14DDFA7B">
      <w:pPr>
        <w:spacing w:line="560" w:lineRule="atLeast"/>
        <w:ind w:firstLine="640" w:firstLineChars="200"/>
        <w:rPr>
          <w:rFonts w:hint="eastAsia" w:ascii="仿宋_GB2312" w:hAnsi="仿宋_GB2312" w:eastAsia="仿宋_GB2312" w:cs="仿宋_GB2312"/>
          <w:sz w:val="32"/>
          <w:szCs w:val="32"/>
        </w:rPr>
      </w:pPr>
    </w:p>
    <w:p w14:paraId="22DF0E29">
      <w:pPr>
        <w:widowControl/>
        <w:adjustRightInd w:val="0"/>
        <w:snapToGrid w:val="0"/>
        <w:spacing w:line="560" w:lineRule="atLeast"/>
        <w:ind w:firstLine="640" w:firstLineChars="200"/>
        <w:jc w:val="left"/>
        <w:rPr>
          <w:rFonts w:hint="eastAsia" w:ascii="仿宋_GB2312" w:hAnsi="仿宋_GB2312" w:eastAsia="仿宋_GB2312" w:cs="仿宋_GB2312"/>
          <w:bCs/>
          <w:kern w:val="32"/>
          <w:sz w:val="32"/>
          <w:szCs w:val="32"/>
        </w:rPr>
      </w:pPr>
    </w:p>
    <w:p w14:paraId="622F0DB0">
      <w:pPr>
        <w:spacing w:line="360" w:lineRule="auto"/>
        <w:rPr>
          <w:rFonts w:hint="eastAsia" w:ascii="宋体" w:hAnsi="宋体"/>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semic 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209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A971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DA971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46"/>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48802D1C"/>
    <w:multiLevelType w:val="multilevel"/>
    <w:tmpl w:val="48802D1C"/>
    <w:lvl w:ilvl="0" w:tentative="0">
      <w:start w:val="1"/>
      <w:numFmt w:val="upperLetter"/>
      <w:pStyle w:val="48"/>
      <w:lvlText w:val="%1"/>
      <w:lvlJc w:val="left"/>
      <w:pPr>
        <w:ind w:left="420" w:hanging="420"/>
      </w:pPr>
      <w:rPr>
        <w:rFonts w:hint="eastAsia"/>
      </w:rPr>
    </w:lvl>
    <w:lvl w:ilvl="1" w:tentative="0">
      <w:start w:val="1"/>
      <w:numFmt w:val="decimal"/>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4CF4EDB"/>
    <w:multiLevelType w:val="multilevel"/>
    <w:tmpl w:val="54CF4EDB"/>
    <w:lvl w:ilvl="0" w:tentative="0">
      <w:start w:val="1"/>
      <w:numFmt w:val="decimal"/>
      <w:lvlText w:val="%1."/>
      <w:lvlJc w:val="left"/>
      <w:pPr>
        <w:ind w:left="560" w:hanging="36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5603797C"/>
    <w:multiLevelType w:val="multilevel"/>
    <w:tmpl w:val="5603797C"/>
    <w:lvl w:ilvl="0" w:tentative="0">
      <w:start w:val="1"/>
      <w:numFmt w:val="upperLetter"/>
      <w:pStyle w:val="49"/>
      <w:suff w:val="space"/>
      <w:lvlText w:val="%1"/>
      <w:lvlJc w:val="left"/>
      <w:pPr>
        <w:ind w:left="425" w:hanging="425"/>
      </w:pPr>
      <w:rPr>
        <w:rFonts w:hint="eastAsia"/>
      </w:rPr>
    </w:lvl>
    <w:lvl w:ilvl="1" w:tentative="0">
      <w:start w:val="1"/>
      <w:numFmt w:val="decimal"/>
      <w:pStyle w:val="51"/>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46260FA"/>
    <w:multiLevelType w:val="multilevel"/>
    <w:tmpl w:val="646260FA"/>
    <w:lvl w:ilvl="0" w:tentative="0">
      <w:start w:val="1"/>
      <w:numFmt w:val="decimal"/>
      <w:pStyle w:val="4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57D3FBC"/>
    <w:multiLevelType w:val="multilevel"/>
    <w:tmpl w:val="657D3FBC"/>
    <w:lvl w:ilvl="0" w:tentative="0">
      <w:start w:val="1"/>
      <w:numFmt w:val="upperLetter"/>
      <w:pStyle w:val="50"/>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3"/>
      <w:suff w:val="nothing"/>
      <w:lvlText w:val="%1%2　"/>
      <w:lvlJc w:val="left"/>
      <w:pPr>
        <w:ind w:left="0" w:firstLine="0"/>
      </w:pPr>
      <w:rPr>
        <w:rFonts w:hint="eastAsia" w:ascii="黑体" w:eastAsia="黑体"/>
        <w:b w:val="0"/>
        <w:i w:val="0"/>
        <w:sz w:val="21"/>
      </w:rPr>
    </w:lvl>
    <w:lvl w:ilvl="2" w:tentative="0">
      <w:start w:val="1"/>
      <w:numFmt w:val="decimal"/>
      <w:pStyle w:val="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ODlkYWI3M2E4ZGJjMzg3ZWEyNGFlYWVlODgyNmYifQ=="/>
  </w:docVars>
  <w:rsids>
    <w:rsidRoot w:val="00112B54"/>
    <w:rsid w:val="00001A80"/>
    <w:rsid w:val="00003277"/>
    <w:rsid w:val="00010189"/>
    <w:rsid w:val="00076816"/>
    <w:rsid w:val="000C4B85"/>
    <w:rsid w:val="000E0E3E"/>
    <w:rsid w:val="000F05D2"/>
    <w:rsid w:val="000F0FF5"/>
    <w:rsid w:val="00105D5A"/>
    <w:rsid w:val="00107B90"/>
    <w:rsid w:val="00112B54"/>
    <w:rsid w:val="0012651E"/>
    <w:rsid w:val="00175118"/>
    <w:rsid w:val="00191BFC"/>
    <w:rsid w:val="001B410D"/>
    <w:rsid w:val="001F56CB"/>
    <w:rsid w:val="00201924"/>
    <w:rsid w:val="002033A4"/>
    <w:rsid w:val="00211D8F"/>
    <w:rsid w:val="002725AF"/>
    <w:rsid w:val="002C5705"/>
    <w:rsid w:val="00347A98"/>
    <w:rsid w:val="00354EB2"/>
    <w:rsid w:val="003B1438"/>
    <w:rsid w:val="003E7266"/>
    <w:rsid w:val="004D59CA"/>
    <w:rsid w:val="004D65E0"/>
    <w:rsid w:val="004E6334"/>
    <w:rsid w:val="00501757"/>
    <w:rsid w:val="005F037B"/>
    <w:rsid w:val="006513D3"/>
    <w:rsid w:val="00656BC6"/>
    <w:rsid w:val="006E23C7"/>
    <w:rsid w:val="007570D2"/>
    <w:rsid w:val="00780D81"/>
    <w:rsid w:val="007844D7"/>
    <w:rsid w:val="00785993"/>
    <w:rsid w:val="007A2F42"/>
    <w:rsid w:val="007A5E79"/>
    <w:rsid w:val="007E2CA4"/>
    <w:rsid w:val="00801EEB"/>
    <w:rsid w:val="008069DF"/>
    <w:rsid w:val="008371A6"/>
    <w:rsid w:val="00860E2A"/>
    <w:rsid w:val="00861C20"/>
    <w:rsid w:val="00867A82"/>
    <w:rsid w:val="008743B6"/>
    <w:rsid w:val="008833FA"/>
    <w:rsid w:val="008A3CA9"/>
    <w:rsid w:val="008D4A9D"/>
    <w:rsid w:val="00903022"/>
    <w:rsid w:val="009248E7"/>
    <w:rsid w:val="00963D11"/>
    <w:rsid w:val="00967D43"/>
    <w:rsid w:val="00977A67"/>
    <w:rsid w:val="009F17E4"/>
    <w:rsid w:val="009F5087"/>
    <w:rsid w:val="00A321BC"/>
    <w:rsid w:val="00A71690"/>
    <w:rsid w:val="00AA44E4"/>
    <w:rsid w:val="00AA5724"/>
    <w:rsid w:val="00AE289C"/>
    <w:rsid w:val="00B239F9"/>
    <w:rsid w:val="00B24860"/>
    <w:rsid w:val="00B33555"/>
    <w:rsid w:val="00B37A72"/>
    <w:rsid w:val="00B8756E"/>
    <w:rsid w:val="00BB774A"/>
    <w:rsid w:val="00BD18DD"/>
    <w:rsid w:val="00BD7199"/>
    <w:rsid w:val="00CF5327"/>
    <w:rsid w:val="00D22AA9"/>
    <w:rsid w:val="00D53921"/>
    <w:rsid w:val="00DA028C"/>
    <w:rsid w:val="00DC453D"/>
    <w:rsid w:val="00DC5F89"/>
    <w:rsid w:val="00E007A5"/>
    <w:rsid w:val="00E1407B"/>
    <w:rsid w:val="00E50B46"/>
    <w:rsid w:val="00E80318"/>
    <w:rsid w:val="00EB4A52"/>
    <w:rsid w:val="00EE449E"/>
    <w:rsid w:val="00F13DC4"/>
    <w:rsid w:val="00F52214"/>
    <w:rsid w:val="00F56499"/>
    <w:rsid w:val="00FA3DA2"/>
    <w:rsid w:val="00FE0A80"/>
    <w:rsid w:val="04FE4752"/>
    <w:rsid w:val="05023ED8"/>
    <w:rsid w:val="07463240"/>
    <w:rsid w:val="09F64C45"/>
    <w:rsid w:val="0B7078E0"/>
    <w:rsid w:val="0D4B4FBE"/>
    <w:rsid w:val="110A5676"/>
    <w:rsid w:val="1171004E"/>
    <w:rsid w:val="129644A5"/>
    <w:rsid w:val="152B44FA"/>
    <w:rsid w:val="17557C52"/>
    <w:rsid w:val="180B3F38"/>
    <w:rsid w:val="1822136C"/>
    <w:rsid w:val="1A0E5B6B"/>
    <w:rsid w:val="1CD4242F"/>
    <w:rsid w:val="1DD821DB"/>
    <w:rsid w:val="1F66307C"/>
    <w:rsid w:val="2114172E"/>
    <w:rsid w:val="21BA1B0E"/>
    <w:rsid w:val="21ED5684"/>
    <w:rsid w:val="226701B2"/>
    <w:rsid w:val="22B6086B"/>
    <w:rsid w:val="241F0458"/>
    <w:rsid w:val="26957401"/>
    <w:rsid w:val="2BD17ACF"/>
    <w:rsid w:val="2C115FFD"/>
    <w:rsid w:val="2EF56E45"/>
    <w:rsid w:val="307E3BD2"/>
    <w:rsid w:val="335E1E25"/>
    <w:rsid w:val="33D4015C"/>
    <w:rsid w:val="358E1830"/>
    <w:rsid w:val="35C14899"/>
    <w:rsid w:val="3A315A95"/>
    <w:rsid w:val="3BC2083F"/>
    <w:rsid w:val="3E567729"/>
    <w:rsid w:val="3E5A7A32"/>
    <w:rsid w:val="3E91419D"/>
    <w:rsid w:val="42526289"/>
    <w:rsid w:val="45932145"/>
    <w:rsid w:val="485154C4"/>
    <w:rsid w:val="4B3E3763"/>
    <w:rsid w:val="4B691FDD"/>
    <w:rsid w:val="4E981FCF"/>
    <w:rsid w:val="4FB138B3"/>
    <w:rsid w:val="53226892"/>
    <w:rsid w:val="54483CAF"/>
    <w:rsid w:val="553F71FC"/>
    <w:rsid w:val="57FA27DF"/>
    <w:rsid w:val="583C1F71"/>
    <w:rsid w:val="591851A4"/>
    <w:rsid w:val="5972639E"/>
    <w:rsid w:val="5CE12B84"/>
    <w:rsid w:val="5FEF1F85"/>
    <w:rsid w:val="60B3761B"/>
    <w:rsid w:val="61CB0541"/>
    <w:rsid w:val="620307DC"/>
    <w:rsid w:val="67BB6096"/>
    <w:rsid w:val="67E10ABE"/>
    <w:rsid w:val="6A6667E5"/>
    <w:rsid w:val="6ADF0214"/>
    <w:rsid w:val="6BB56C57"/>
    <w:rsid w:val="709012AB"/>
    <w:rsid w:val="7346720A"/>
    <w:rsid w:val="742F0642"/>
    <w:rsid w:val="7724716F"/>
    <w:rsid w:val="77FA64FD"/>
    <w:rsid w:val="7C301DF1"/>
    <w:rsid w:val="7C39281F"/>
    <w:rsid w:val="7C8E4208"/>
    <w:rsid w:val="7CCC7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24"/>
    <w:qFormat/>
    <w:uiPriority w:val="99"/>
    <w:pPr>
      <w:keepNext/>
      <w:autoSpaceDE w:val="0"/>
      <w:autoSpaceDN w:val="0"/>
      <w:adjustRightInd w:val="0"/>
      <w:outlineLvl w:val="1"/>
    </w:pPr>
    <w:rPr>
      <w:rFonts w:ascii="Basemic Times" w:hAnsi="Basemic Times"/>
      <w:b/>
      <w:bCs/>
      <w:kern w:val="0"/>
      <w:sz w:val="28"/>
      <w:szCs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9"/>
    <w:basedOn w:val="1"/>
    <w:next w:val="1"/>
    <w:link w:val="57"/>
    <w:qFormat/>
    <w:uiPriority w:val="0"/>
    <w:pPr>
      <w:keepNext/>
      <w:keepLines/>
      <w:spacing w:before="240" w:after="64" w:line="320" w:lineRule="auto"/>
      <w:outlineLvl w:val="8"/>
    </w:pPr>
    <w:rPr>
      <w:rFonts w:ascii="Arial" w:hAnsi="Arial" w:eastAsia="黑体"/>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0">
    <w:name w:val="Body Text Indent"/>
    <w:basedOn w:val="1"/>
    <w:qFormat/>
    <w:uiPriority w:val="0"/>
    <w:pPr>
      <w:spacing w:line="360" w:lineRule="auto"/>
      <w:ind w:firstLine="480" w:firstLineChars="200"/>
    </w:pPr>
    <w:rPr>
      <w:sz w:val="24"/>
    </w:rPr>
  </w:style>
  <w:style w:type="paragraph" w:styleId="11">
    <w:name w:val="footer"/>
    <w:basedOn w:val="1"/>
    <w:link w:val="36"/>
    <w:semiHidden/>
    <w:unhideWhenUsed/>
    <w:qFormat/>
    <w:uiPriority w:val="99"/>
    <w:pPr>
      <w:tabs>
        <w:tab w:val="center" w:pos="4153"/>
        <w:tab w:val="right" w:pos="8306"/>
      </w:tabs>
      <w:snapToGrid w:val="0"/>
      <w:jc w:val="left"/>
    </w:pPr>
    <w:rPr>
      <w:sz w:val="18"/>
      <w:szCs w:val="18"/>
    </w:rPr>
  </w:style>
  <w:style w:type="paragraph" w:styleId="12">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rPr>
  </w:style>
  <w:style w:type="character" w:styleId="20">
    <w:name w:val="Hyperlink"/>
    <w:basedOn w:val="18"/>
    <w:unhideWhenUsed/>
    <w:qFormat/>
    <w:uiPriority w:val="99"/>
    <w:rPr>
      <w:color w:val="0000FF"/>
      <w:u w:val="single"/>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2">
    <w:name w:val="标题 字符"/>
    <w:basedOn w:val="18"/>
    <w:link w:val="15"/>
    <w:qFormat/>
    <w:uiPriority w:val="10"/>
    <w:rPr>
      <w:rFonts w:eastAsia="宋体" w:asciiTheme="majorHAnsi" w:hAnsiTheme="majorHAnsi" w:cstheme="majorBidi"/>
      <w:b/>
      <w:bCs/>
      <w:sz w:val="32"/>
      <w:szCs w:val="32"/>
    </w:rPr>
  </w:style>
  <w:style w:type="character" w:customStyle="1" w:styleId="23">
    <w:name w:val="副标题 字符"/>
    <w:basedOn w:val="18"/>
    <w:link w:val="13"/>
    <w:qFormat/>
    <w:uiPriority w:val="11"/>
    <w:rPr>
      <w:rFonts w:eastAsia="宋体" w:asciiTheme="majorHAnsi" w:hAnsiTheme="majorHAnsi" w:cstheme="majorBidi"/>
      <w:b/>
      <w:bCs/>
      <w:kern w:val="28"/>
      <w:sz w:val="32"/>
      <w:szCs w:val="32"/>
    </w:rPr>
  </w:style>
  <w:style w:type="character" w:customStyle="1" w:styleId="24">
    <w:name w:val="标题 2 字符"/>
    <w:basedOn w:val="18"/>
    <w:link w:val="3"/>
    <w:qFormat/>
    <w:uiPriority w:val="99"/>
    <w:rPr>
      <w:rFonts w:ascii="Basemic Times" w:hAnsi="Basemic Times" w:eastAsia="宋体" w:cs="Times New Roman"/>
      <w:b/>
      <w:bCs/>
      <w:kern w:val="0"/>
      <w:sz w:val="28"/>
      <w:szCs w:val="28"/>
    </w:rPr>
  </w:style>
  <w:style w:type="paragraph" w:customStyle="1" w:styleId="25">
    <w:name w:val="纯文本1"/>
    <w:basedOn w:val="1"/>
    <w:qFormat/>
    <w:uiPriority w:val="0"/>
    <w:pPr>
      <w:adjustRightInd w:val="0"/>
    </w:pPr>
    <w:rPr>
      <w:rFonts w:ascii="宋体" w:hAnsi="Courier New"/>
    </w:rPr>
  </w:style>
  <w:style w:type="paragraph" w:customStyle="1" w:styleId="26">
    <w:name w:val="纯文本2"/>
    <w:basedOn w:val="1"/>
    <w:qFormat/>
    <w:uiPriority w:val="0"/>
    <w:pPr>
      <w:adjustRightInd w:val="0"/>
    </w:pPr>
    <w:rPr>
      <w:rFonts w:ascii="宋体" w:hAnsi="Courier New" w:cs="宋体"/>
    </w:rPr>
  </w:style>
  <w:style w:type="paragraph" w:customStyle="1" w:styleId="27">
    <w:name w:val="封面标准号2"/>
    <w:basedOn w:val="1"/>
    <w:qFormat/>
    <w:uiPriority w:val="0"/>
    <w:pPr>
      <w:widowControl/>
      <w:spacing w:before="357" w:after="100" w:afterAutospacing="1" w:line="280" w:lineRule="exact"/>
      <w:jc w:val="right"/>
    </w:pPr>
    <w:rPr>
      <w:rFonts w:ascii="黑体" w:hAnsi="黑体" w:eastAsia="黑体" w:cs="宋体"/>
      <w:kern w:val="0"/>
      <w:sz w:val="28"/>
      <w:szCs w:val="28"/>
    </w:rPr>
  </w:style>
  <w:style w:type="paragraph" w:customStyle="1" w:styleId="28">
    <w:name w:val="封面标准名称"/>
    <w:basedOn w:val="1"/>
    <w:qFormat/>
    <w:uiPriority w:val="0"/>
    <w:pPr>
      <w:spacing w:line="680" w:lineRule="exact"/>
      <w:jc w:val="center"/>
      <w:textAlignment w:val="center"/>
    </w:pPr>
    <w:rPr>
      <w:rFonts w:ascii="黑体" w:hAnsi="黑体" w:eastAsia="黑体" w:cs="宋体"/>
      <w:kern w:val="0"/>
      <w:sz w:val="52"/>
      <w:szCs w:val="52"/>
    </w:rPr>
  </w:style>
  <w:style w:type="paragraph" w:customStyle="1" w:styleId="29">
    <w:name w:val="段"/>
    <w:basedOn w:val="1"/>
    <w:qFormat/>
    <w:uiPriority w:val="0"/>
    <w:pPr>
      <w:widowControl/>
      <w:autoSpaceDE w:val="0"/>
      <w:autoSpaceDN w:val="0"/>
      <w:ind w:firstLine="420" w:firstLineChars="200"/>
    </w:pPr>
    <w:rPr>
      <w:rFonts w:ascii="宋体" w:hAnsi="宋体" w:cs="宋体"/>
      <w:kern w:val="0"/>
    </w:rPr>
  </w:style>
  <w:style w:type="paragraph" w:customStyle="1" w:styleId="30">
    <w:name w:val="一级条标题"/>
    <w:basedOn w:val="1"/>
    <w:qFormat/>
    <w:uiPriority w:val="0"/>
    <w:pPr>
      <w:widowControl/>
      <w:spacing w:beforeLines="50" w:afterLines="50"/>
      <w:jc w:val="left"/>
      <w:outlineLvl w:val="2"/>
    </w:pPr>
    <w:rPr>
      <w:rFonts w:ascii="黑体" w:hAnsi="黑体" w:eastAsia="黑体" w:cs="宋体"/>
      <w:kern w:val="0"/>
    </w:rPr>
  </w:style>
  <w:style w:type="paragraph" w:customStyle="1" w:styleId="31">
    <w:name w:val="正文表标题"/>
    <w:basedOn w:val="1"/>
    <w:next w:val="29"/>
    <w:qFormat/>
    <w:uiPriority w:val="0"/>
    <w:pPr>
      <w:widowControl/>
      <w:spacing w:beforeLines="50" w:afterLines="50"/>
      <w:ind w:left="4095"/>
      <w:jc w:val="center"/>
    </w:pPr>
    <w:rPr>
      <w:rFonts w:ascii="黑体" w:hAnsi="黑体" w:eastAsia="黑体" w:cs="宋体"/>
      <w:kern w:val="0"/>
    </w:rPr>
  </w:style>
  <w:style w:type="paragraph" w:customStyle="1" w:styleId="32">
    <w:name w:val="标准文件_一级条标题"/>
    <w:basedOn w:val="33"/>
    <w:next w:val="34"/>
    <w:qFormat/>
    <w:uiPriority w:val="0"/>
    <w:pPr>
      <w:numPr>
        <w:ilvl w:val="2"/>
      </w:numPr>
      <w:spacing w:beforeLines="50" w:afterLines="50"/>
      <w:outlineLvl w:val="1"/>
    </w:pPr>
  </w:style>
  <w:style w:type="paragraph" w:customStyle="1" w:styleId="33">
    <w:name w:val="标准文件_章标题"/>
    <w:next w:val="34"/>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页眉 字符"/>
    <w:basedOn w:val="18"/>
    <w:link w:val="12"/>
    <w:semiHidden/>
    <w:qFormat/>
    <w:uiPriority w:val="99"/>
    <w:rPr>
      <w:kern w:val="2"/>
      <w:sz w:val="18"/>
      <w:szCs w:val="18"/>
    </w:rPr>
  </w:style>
  <w:style w:type="character" w:customStyle="1" w:styleId="36">
    <w:name w:val="页脚 字符"/>
    <w:basedOn w:val="18"/>
    <w:link w:val="11"/>
    <w:semiHidden/>
    <w:qFormat/>
    <w:uiPriority w:val="99"/>
    <w:rPr>
      <w:kern w:val="2"/>
      <w:sz w:val="18"/>
      <w:szCs w:val="18"/>
    </w:rPr>
  </w:style>
  <w:style w:type="paragraph" w:customStyle="1" w:styleId="37">
    <w:name w:val="Body text|1"/>
    <w:basedOn w:val="1"/>
    <w:link w:val="38"/>
    <w:qFormat/>
    <w:uiPriority w:val="0"/>
    <w:pPr>
      <w:spacing w:line="348" w:lineRule="auto"/>
      <w:ind w:firstLine="220"/>
    </w:pPr>
    <w:rPr>
      <w:rFonts w:ascii="宋体" w:hAnsi="宋体" w:cs="宋体"/>
      <w:sz w:val="19"/>
      <w:szCs w:val="19"/>
    </w:rPr>
  </w:style>
  <w:style w:type="character" w:customStyle="1" w:styleId="38">
    <w:name w:val="Body text|1_"/>
    <w:basedOn w:val="18"/>
    <w:link w:val="37"/>
    <w:qFormat/>
    <w:uiPriority w:val="0"/>
    <w:rPr>
      <w:rFonts w:ascii="宋体" w:hAnsi="宋体" w:cs="宋体"/>
      <w:sz w:val="19"/>
      <w:szCs w:val="19"/>
    </w:rPr>
  </w:style>
  <w:style w:type="character" w:customStyle="1" w:styleId="39">
    <w:name w:val="Body text|2_"/>
    <w:basedOn w:val="18"/>
    <w:link w:val="40"/>
    <w:qFormat/>
    <w:uiPriority w:val="0"/>
    <w:rPr>
      <w:sz w:val="20"/>
      <w:szCs w:val="20"/>
    </w:rPr>
  </w:style>
  <w:style w:type="paragraph" w:customStyle="1" w:styleId="40">
    <w:name w:val="Body text|2"/>
    <w:basedOn w:val="1"/>
    <w:link w:val="39"/>
    <w:qFormat/>
    <w:uiPriority w:val="0"/>
    <w:pPr>
      <w:spacing w:after="180" w:line="343" w:lineRule="auto"/>
      <w:ind w:firstLine="190"/>
    </w:pPr>
    <w:rPr>
      <w:sz w:val="20"/>
      <w:szCs w:val="20"/>
    </w:rPr>
  </w:style>
  <w:style w:type="paragraph" w:customStyle="1" w:styleId="41">
    <w:name w:val="标准文件_二级条标题"/>
    <w:next w:val="3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2">
    <w:name w:val="标准文件_正文表标题"/>
    <w:next w:val="3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标准文件_表格"/>
    <w:basedOn w:val="34"/>
    <w:qFormat/>
    <w:uiPriority w:val="0"/>
    <w:pPr>
      <w:ind w:firstLine="0" w:firstLineChars="0"/>
      <w:jc w:val="center"/>
    </w:pPr>
    <w:rPr>
      <w:sz w:val="18"/>
    </w:rPr>
  </w:style>
  <w:style w:type="paragraph" w:customStyle="1" w:styleId="44">
    <w:name w:val="Body text|3"/>
    <w:basedOn w:val="1"/>
    <w:link w:val="45"/>
    <w:qFormat/>
    <w:uiPriority w:val="0"/>
    <w:pPr>
      <w:spacing w:after="220" w:line="274" w:lineRule="exact"/>
      <w:ind w:firstLine="440"/>
    </w:pPr>
    <w:rPr>
      <w:rFonts w:ascii="黑体" w:hAnsi="黑体" w:eastAsia="黑体" w:cs="黑体"/>
      <w:sz w:val="20"/>
      <w:szCs w:val="20"/>
      <w:lang w:val="zh-CN" w:bidi="zh-CN"/>
    </w:rPr>
  </w:style>
  <w:style w:type="character" w:customStyle="1" w:styleId="45">
    <w:name w:val="Body text|3_"/>
    <w:basedOn w:val="18"/>
    <w:link w:val="44"/>
    <w:qFormat/>
    <w:uiPriority w:val="0"/>
    <w:rPr>
      <w:rFonts w:ascii="黑体" w:hAnsi="黑体" w:eastAsia="黑体" w:cs="黑体"/>
      <w:sz w:val="20"/>
      <w:szCs w:val="20"/>
      <w:lang w:val="zh-CN" w:bidi="zh-CN"/>
    </w:rPr>
  </w:style>
  <w:style w:type="paragraph" w:customStyle="1" w:styleId="46">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47">
    <w:name w:val="标准文件_示例内容"/>
    <w:basedOn w:val="34"/>
    <w:qFormat/>
    <w:uiPriority w:val="0"/>
    <w:pPr>
      <w:ind w:firstLine="420"/>
    </w:pPr>
    <w:rPr>
      <w:sz w:val="18"/>
    </w:rPr>
  </w:style>
  <w:style w:type="paragraph" w:customStyle="1" w:styleId="48">
    <w:name w:val="标准文件_附录图标号"/>
    <w:basedOn w:val="34"/>
    <w:next w:val="34"/>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49">
    <w:name w:val="标准文件_附录表标号"/>
    <w:basedOn w:val="34"/>
    <w:next w:val="34"/>
    <w:qFormat/>
    <w:uiPriority w:val="0"/>
    <w:pPr>
      <w:numPr>
        <w:ilvl w:val="0"/>
        <w:numId w:val="5"/>
      </w:numPr>
      <w:spacing w:line="14" w:lineRule="exact"/>
      <w:ind w:firstLine="0" w:firstLineChars="0"/>
      <w:jc w:val="center"/>
    </w:pPr>
    <w:rPr>
      <w:rFonts w:eastAsia="黑体"/>
      <w:vanish/>
      <w:sz w:val="2"/>
    </w:rPr>
  </w:style>
  <w:style w:type="paragraph" w:customStyle="1" w:styleId="50">
    <w:name w:val="标准文件_附录标识"/>
    <w:next w:val="34"/>
    <w:qFormat/>
    <w:uiPriority w:val="0"/>
    <w:pPr>
      <w:numPr>
        <w:ilvl w:val="0"/>
        <w:numId w:val="6"/>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51">
    <w:name w:val="标准文件_附录表标题"/>
    <w:next w:val="3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5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53">
    <w:name w:val="标准文件_页眉偶数页"/>
    <w:basedOn w:val="52"/>
    <w:next w:val="1"/>
    <w:qFormat/>
    <w:uiPriority w:val="0"/>
    <w:pPr>
      <w:jc w:val="left"/>
    </w:p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样式 样式 左侧:  2 字符 + 左侧:  0.85 厘米 首行缩进:  2 字符1"/>
    <w:basedOn w:val="1"/>
    <w:qFormat/>
    <w:uiPriority w:val="0"/>
    <w:pPr>
      <w:ind w:left="482" w:firstLine="200" w:firstLineChars="200"/>
    </w:pPr>
    <w:rPr>
      <w:szCs w:val="20"/>
    </w:rPr>
  </w:style>
  <w:style w:type="character" w:customStyle="1" w:styleId="57">
    <w:name w:val="标题 9 字符"/>
    <w:link w:val="9"/>
    <w:qFormat/>
    <w:uiPriority w:val="0"/>
    <w:rPr>
      <w:rFonts w:ascii="Arial" w:hAnsi="Arial" w:eastAsia="黑体"/>
    </w:rPr>
  </w:style>
  <w:style w:type="paragraph" w:styleId="5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98db1932-7503-4dd7-903a-9bdc2786b895</errorID>
      <errorWord>号号</errorWord>
      <group>L1_Word</group>
      <groupName>字词问题</groupName>
      <ability>L2_Typo</ability>
      <abilityName>字词错误</abilityName>
      <candidateList>
        <item>号</item>
      </candidateList>
      <explain/>
      <paraID>54C45BB8</paraID>
      <start>240</start>
      <end>241</end>
      <status>modified</status>
      <modifiedWord>号</modifiedWord>
      <trackRevisions>false</trackRevisions>
    </reviewItem>
    <reviewItem>
      <errorID>686481a4-361e-4653-91c1-ed5593b00d94</errorID>
      <errorWord>,</errorWord>
      <group>L1_Format</group>
      <groupName>格式问题</groupName>
      <ability>L2_HalfPunc</ability>
      <abilityName>全半角检查</abilityName>
      <candidateList>
        <item>，</item>
      </candidateList>
      <explain>文本全半角错误。</explain>
      <paraID>541D7448</paraID>
      <start>23</start>
      <end>24</end>
      <status>modified</status>
      <modifiedWord>，</modifiedWord>
      <trackRevisions>false</trackRevisions>
    </reviewItem>
    <reviewItem>
      <errorID>788e755d-51fb-4c27-92c8-cbc43fdf9045</errorID>
      <errorWord>授</errorWord>
      <group>L1_Word</group>
      <groupName>字词问题</groupName>
      <ability>L2_Typo</ability>
      <abilityName>字词错误</abilityName>
      <candidateList>
        <item>授全</item>
      </candidateList>
      <explain/>
      <paraID>3FC2F147</paraID>
      <start>2</start>
      <end>4</end>
      <status>modified</status>
      <modifiedWord>授全</modifiedWord>
      <trackRevisions>false</trackRevisions>
    </reviewItem>
    <reviewItem>
      <errorID>bb12feef-a0f5-463e-a52d-e0a6a8a486b1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3DBD363A</paraID>
      <start>0</start>
      <end>2</end>
      <status>modified</status>
      <modifiedWord>2.</modifiedWord>
      <trackRevisions>false</trackRevisions>
    </reviewItem>
    <reviewItem>
      <errorID>ff4ec464-d4cf-4866-a98c-fc0c2c50f343</errorID>
      <errorWord>,</errorWord>
      <group>L1_Format</group>
      <groupName>格式问题</groupName>
      <ability>L2_HalfPunc</ability>
      <abilityName>全半角检查</abilityName>
      <candidateList>
        <item>，</item>
      </candidateList>
      <explain>文本全半角错误。</explain>
      <paraID>2325B69B</paraID>
      <start>132</start>
      <end>133</end>
      <status>modified</status>
      <modifiedWord>，</modifiedWord>
      <trackRevisions>false</trackRevisions>
    </reviewItem>
    <reviewItem>
      <errorID>1e02a7f2-363d-4680-a53f-523b9792e27f</errorID>
      <errorWord>二种</errorWord>
      <group>L1_Word</group>
      <groupName>字词问题</groupName>
      <ability>L2_Typo</ability>
      <abilityName>字词错误</abilityName>
      <candidateList>
        <item>两种</item>
      </candidateList>
      <explain/>
      <paraID>15B1EE14</paraID>
      <start>80</start>
      <end>82</end>
      <status>modified</status>
      <modifiedWord>两种</modifiedWord>
      <trackRevisions>false</trackRevisions>
    </reviewItem>
    <reviewItem>
      <errorID>c74b647f-3218-4406-b8b2-c10d778a3565</errorID>
      <errorWord>带回检测</errorWord>
      <group>L1_Knowledge</group>
      <groupName>知识性问题</groupName>
      <ability>L2_Term</ability>
      <abilityName>专业术语</abilityName>
      <candidateList>
        <item>带电检测</item>
      </candidateList>
      <explain/>
      <paraID>3A3F503D</paraID>
      <start>87</start>
      <end>91</end>
      <status>ignored</status>
      <modifiedWord/>
      <trackRevisions>false</trackRevisions>
    </reviewItem>
    <reviewItem>
      <errorID>1a0c033d-1318-4415-8d88-4fcc6612ae2e</errorID>
      <errorWord>带回检测</errorWord>
      <group>L1_Knowledge</group>
      <groupName>知识性问题</groupName>
      <ability>L2_Term</ability>
      <abilityName>专业术语</abilityName>
      <candidateList>
        <item>带电检测</item>
      </candidateList>
      <explain/>
      <paraID>621F97B4</paraID>
      <start>93</start>
      <end>97</end>
      <status>ignored</status>
      <modifiedWord/>
      <trackRevisions>false</trackRevisions>
    </reviewItem>
    <reviewItem>
      <errorID>0c151424-fc90-456f-b10d-8dbd938513e0</errorID>
      <errorWord>带回检测</errorWord>
      <group>L1_Knowledge</group>
      <groupName>知识性问题</groupName>
      <ability>L2_Term</ability>
      <abilityName>专业术语</abilityName>
      <candidateList>
        <item>带电检测</item>
      </candidateList>
      <explain/>
      <paraID>7DAE80BD</paraID>
      <start>48</start>
      <end>52</end>
      <status>ignored</status>
      <modifiedWord/>
      <trackRevisions>false</trackRevisions>
    </reviewItem>
    <reviewItem>
      <errorID>8afc2293-b3b0-41bc-b8aa-59cdbe336fe8</errorID>
      <errorWord>的的</errorWord>
      <group>L1_Word</group>
      <groupName>字词问题</groupName>
      <ability>L2_Typo</ability>
      <abilityName>字词错误</abilityName>
      <candidateList>
        <item>的</item>
      </candidateList>
      <explain>“的”常用于连接修饰语与名词性中心语，表示属性、所属或描述。</explain>
      <paraID>33088E94</paraID>
      <start>23</start>
      <end>24</end>
      <status>modified</status>
      <modifiedWord>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4CCD9-272A-43F3-ABD6-3147663004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6131</Words>
  <Characters>6771</Characters>
  <Lines>169</Lines>
  <Paragraphs>154</Paragraphs>
  <TotalTime>8</TotalTime>
  <ScaleCrop>false</ScaleCrop>
  <LinksUpToDate>false</LinksUpToDate>
  <CharactersWithSpaces>6865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2023-05-04T00:12:00Z</dcterms:created>
  <dc:creator>q</dc:creator>
  <cp:lastModifiedBy>WPS_1621582154</cp:lastModifiedBy>
  <cp:lastPrinted>2026-03-19T03:25:42Z</cp:lastPrinted>
  <dcterms:modified xsi:type="dcterms:W3CDTF">2026-03-19T03:28:22Z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3B0275CBEBD94457A3A434B179F33761_13</vt:lpwstr>
  </property>
  <property fmtid="{D5CDD505-2E9C-101B-9397-08002B2CF9AE}" pid="4" name="KSOTemplateDocerSaveRecord">
    <vt:lpwstr>eyJoZGlkIjoiZmUzYjg1YjIxYzcwYWI3Y2I5ZmE1ZDc3M2EwNDdhYTIiLCJ1c2VySWQiOiIxMjE0NjAxNzkzIn0=</vt:lpwstr>
  </property>
</Properties>
</file>