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118F5">
      <w:pPr>
        <w:pStyle w:val="3"/>
        <w:jc w:val="center"/>
      </w:pPr>
    </w:p>
    <w:p w14:paraId="351CE62C">
      <w:pPr>
        <w:pStyle w:val="2"/>
        <w:bidi w:val="0"/>
      </w:pPr>
      <w:r>
        <w:rPr>
          <w:rFonts w:hint="eastAsia"/>
        </w:rPr>
        <w:t>中国灾害防御协会团体标准</w:t>
      </w:r>
    </w:p>
    <w:p w14:paraId="3BF4819A">
      <w:pPr>
        <w:pStyle w:val="2"/>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《应急救援系留气球》</w:t>
      </w:r>
    </w:p>
    <w:p w14:paraId="74517FD6">
      <w:pPr>
        <w:pageBreakBefore w:val="0"/>
        <w:widowControl w:val="0"/>
        <w:kinsoku/>
        <w:wordWrap/>
        <w:overflowPunct/>
        <w:topLinePunct w:val="0"/>
        <w:autoSpaceDE/>
        <w:autoSpaceDN/>
        <w:bidi w:val="0"/>
        <w:adjustRightInd/>
        <w:snapToGrid/>
        <w:ind w:firstLine="0" w:firstLineChars="0"/>
        <w:textAlignment w:val="auto"/>
      </w:pPr>
    </w:p>
    <w:p w14:paraId="53A2F8DD">
      <w:pPr>
        <w:pageBreakBefore w:val="0"/>
        <w:widowControl w:val="0"/>
        <w:kinsoku/>
        <w:wordWrap/>
        <w:overflowPunct/>
        <w:topLinePunct w:val="0"/>
        <w:autoSpaceDE/>
        <w:autoSpaceDN/>
        <w:bidi w:val="0"/>
        <w:adjustRightInd/>
        <w:snapToGrid/>
        <w:ind w:firstLine="0" w:firstLineChars="0"/>
        <w:jc w:val="center"/>
        <w:textAlignment w:val="auto"/>
        <w:rPr>
          <w:rFonts w:hint="eastAsia"/>
          <w:sz w:val="28"/>
          <w:szCs w:val="32"/>
        </w:rPr>
      </w:pPr>
      <w:r>
        <w:rPr>
          <w:rFonts w:hint="eastAsia"/>
          <w:sz w:val="28"/>
          <w:szCs w:val="32"/>
        </w:rPr>
        <w:t>（征求意见稿）</w:t>
      </w:r>
    </w:p>
    <w:p w14:paraId="4DDF3128">
      <w:pPr>
        <w:pStyle w:val="2"/>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rPr>
        <w:t>编制说明</w:t>
      </w:r>
    </w:p>
    <w:p w14:paraId="7D3542F4"/>
    <w:p w14:paraId="06389253"/>
    <w:p w14:paraId="665E02B9"/>
    <w:p w14:paraId="3AAAA06E"/>
    <w:p w14:paraId="5F54FC23"/>
    <w:p w14:paraId="43082D13"/>
    <w:p w14:paraId="2C590CF2"/>
    <w:p w14:paraId="799F0BC7"/>
    <w:p w14:paraId="6FEC3A44"/>
    <w:p w14:paraId="372C6391"/>
    <w:p w14:paraId="7C4B3D21"/>
    <w:p w14:paraId="15878B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sz w:val="32"/>
          <w:szCs w:val="32"/>
        </w:rPr>
      </w:pPr>
      <w:r>
        <w:rPr>
          <w:rFonts w:hint="eastAsia"/>
          <w:sz w:val="32"/>
          <w:szCs w:val="32"/>
        </w:rPr>
        <w:t>编制工</w:t>
      </w:r>
      <w:r>
        <w:rPr>
          <w:sz w:val="32"/>
          <w:szCs w:val="32"/>
        </w:rPr>
        <w:t>作组</w:t>
      </w:r>
    </w:p>
    <w:p w14:paraId="72AA3E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w:t>
      </w:r>
      <w:r>
        <w:rPr>
          <w:rFonts w:hint="eastAsia" w:cs="Times New Roman"/>
          <w:sz w:val="32"/>
          <w:szCs w:val="32"/>
          <w:lang w:val="en-US" w:eastAsia="zh-CN"/>
        </w:rPr>
        <w:t>2</w:t>
      </w:r>
      <w:r>
        <w:rPr>
          <w:rFonts w:hint="default" w:ascii="Times New Roman" w:hAnsi="Times New Roman" w:cs="Times New Roman"/>
          <w:sz w:val="32"/>
          <w:szCs w:val="32"/>
        </w:rPr>
        <w:t>月</w:t>
      </w:r>
      <w:r>
        <w:rPr>
          <w:rFonts w:hint="eastAsia" w:cs="Times New Roman"/>
          <w:sz w:val="32"/>
          <w:szCs w:val="32"/>
          <w:lang w:val="en-US" w:eastAsia="zh-CN"/>
        </w:rPr>
        <w:t>9</w:t>
      </w:r>
      <w:bookmarkStart w:id="27" w:name="_GoBack"/>
      <w:bookmarkEnd w:id="27"/>
      <w:r>
        <w:rPr>
          <w:rFonts w:hint="default" w:ascii="Times New Roman" w:hAnsi="Times New Roman" w:cs="Times New Roman"/>
          <w:sz w:val="32"/>
          <w:szCs w:val="32"/>
        </w:rPr>
        <w:t>日</w:t>
      </w:r>
    </w:p>
    <w:p w14:paraId="72A19112">
      <w:pPr>
        <w:pStyle w:val="3"/>
        <w:bidi w:val="0"/>
      </w:pPr>
      <w:r>
        <w:rPr>
          <w:rFonts w:hint="eastAsia"/>
        </w:rPr>
        <w:t>一</w:t>
      </w:r>
      <w:r>
        <w:t>、</w:t>
      </w:r>
      <w:r>
        <w:rPr>
          <w:rFonts w:hint="eastAsia"/>
        </w:rPr>
        <w:t>工作简况</w:t>
      </w:r>
    </w:p>
    <w:p w14:paraId="3C451F32">
      <w:pPr>
        <w:pStyle w:val="4"/>
        <w:bidi w:val="0"/>
        <w:rPr>
          <w:rFonts w:hint="eastAsia"/>
        </w:rPr>
      </w:pPr>
      <w:r>
        <w:rPr>
          <w:rFonts w:hint="eastAsia"/>
        </w:rPr>
        <w:t>1.任务来源</w:t>
      </w:r>
    </w:p>
    <w:p w14:paraId="0F3BF4C1">
      <w:pPr>
        <w:bidi w:val="0"/>
        <w:rPr>
          <w:rFonts w:hint="default"/>
          <w:lang w:val="en-US" w:eastAsia="zh-CN"/>
        </w:rPr>
      </w:pPr>
      <w:r>
        <w:rPr>
          <w:rFonts w:hint="eastAsia"/>
        </w:rPr>
        <w:t>本任务来源于</w:t>
      </w:r>
      <w:r>
        <w:t>中国灾害防御协会</w:t>
      </w:r>
      <w:r>
        <w:rPr>
          <w:rFonts w:hint="eastAsia"/>
        </w:rPr>
        <w:t>团体标准制定计划</w:t>
      </w:r>
      <w:r>
        <w:rPr>
          <w:rFonts w:hint="eastAsia"/>
          <w:lang w:val="en-US" w:eastAsia="zh-CN"/>
        </w:rPr>
        <w:t>0018-2025《应急救援系留气球系统》。</w:t>
      </w:r>
    </w:p>
    <w:p w14:paraId="3C44B4F7">
      <w:pPr>
        <w:pStyle w:val="4"/>
        <w:bidi w:val="0"/>
        <w:rPr>
          <w:rFonts w:hint="eastAsia"/>
        </w:rPr>
      </w:pPr>
      <w:r>
        <w:rPr>
          <w:rFonts w:hint="eastAsia"/>
          <w:lang w:val="en-US" w:eastAsia="zh-CN"/>
        </w:rPr>
        <w:t>2.</w:t>
      </w:r>
      <w:r>
        <w:rPr>
          <w:rFonts w:hint="eastAsia"/>
        </w:rPr>
        <w:t>标准起草单位和主要起草人</w:t>
      </w:r>
    </w:p>
    <w:p w14:paraId="2B0A64D6">
      <w:pPr>
        <w:bidi w:val="0"/>
        <w:rPr>
          <w:rFonts w:hint="eastAsia"/>
          <w:lang w:val="en-US" w:eastAsia="zh-CN"/>
        </w:rPr>
      </w:pPr>
      <w:r>
        <w:rPr>
          <w:rFonts w:hint="eastAsia"/>
          <w:lang w:val="en-US" w:eastAsia="zh-CN"/>
        </w:rPr>
        <w:t>本标准主要起草单位为：应急管理部国家自然灾害防治研究院，华世德(山东)智能科技有限公司，中国电子科技集团公司第三十八研究所，陕西铁鹰特种车有限公司，希诺麦田(深圳)有限公司，江苏瑞驰博通通信科技股份有限公司。</w:t>
      </w:r>
    </w:p>
    <w:p w14:paraId="04F16C2D">
      <w:pPr>
        <w:bidi w:val="0"/>
        <w:rPr>
          <w:rFonts w:hint="default"/>
          <w:lang w:val="en-US" w:eastAsia="zh-CN"/>
        </w:rPr>
      </w:pPr>
      <w:r>
        <w:rPr>
          <w:rFonts w:hint="eastAsia"/>
          <w:lang w:val="en-US" w:eastAsia="zh-CN"/>
        </w:rPr>
        <w:t>本标准主要起草人：王成虎，倪勇，程晓华，王铁峰，黄海，彭桂林，杨承伟，高桂云，许军，李尉，丁赫锬。</w:t>
      </w:r>
    </w:p>
    <w:p w14:paraId="100E3B17">
      <w:pPr>
        <w:pStyle w:val="4"/>
        <w:bidi w:val="0"/>
        <w:rPr>
          <w:rFonts w:hint="eastAsia"/>
        </w:rPr>
      </w:pPr>
      <w:r>
        <w:rPr>
          <w:rFonts w:hint="eastAsia"/>
          <w:lang w:val="en-US" w:eastAsia="zh-CN"/>
        </w:rPr>
        <w:t>3</w:t>
      </w:r>
      <w:r>
        <w:rPr>
          <w:rFonts w:hint="eastAsia"/>
        </w:rPr>
        <w:t>.标准制定的目的和意义</w:t>
      </w:r>
    </w:p>
    <w:p w14:paraId="56BAA3FE">
      <w:pPr>
        <w:bidi w:val="0"/>
        <w:rPr>
          <w:rFonts w:hint="eastAsia"/>
          <w:lang w:val="en-US" w:eastAsia="zh-CN"/>
        </w:rPr>
      </w:pPr>
      <w:r>
        <w:rPr>
          <w:rFonts w:hint="eastAsia"/>
          <w:lang w:val="en-US" w:eastAsia="zh-CN"/>
        </w:rPr>
        <w:t>系留气球是一种不带动力、依靠空气浮力升空的新型无人航空平台，相比于旋翼机、直升机等平台，具有留空时间长、载重量大、定点能力强、环境污染少、操作简单高效等特点，近年来在军事、民用等诸多领域以及一些特定需求场合得到广泛应用。当前，采用系留气球平台搭载雷达、光电和通信等任务载荷实现空中定点持续工作，业已成为有效应对自然灾害和公共事件的空基应急通信和预警监视手段。</w:t>
      </w:r>
    </w:p>
    <w:p w14:paraId="4AE2A8E0">
      <w:pPr>
        <w:bidi w:val="0"/>
        <w:rPr>
          <w:rFonts w:hint="eastAsia"/>
          <w:lang w:val="en-US" w:eastAsia="zh-CN"/>
        </w:rPr>
      </w:pPr>
      <w:r>
        <w:rPr>
          <w:rFonts w:hint="eastAsia"/>
          <w:lang w:val="en-US" w:eastAsia="zh-CN"/>
        </w:rPr>
        <w:t>随着应急救援领域应用的越来越广泛，所涉及的系留气球类型和数量逐渐增多，但由于目前领域尚没有系统针对系留气球设计、制造、验收和使用等方面的统一标准，导致不同研制厂家所用的技术要求与试验测试方法不同，无形增加了应急管理部门的采购与使用管理成本，因此制定该标准对于推动应急救援用系留气球产品研制与应用推广具有重要意义。</w:t>
      </w:r>
    </w:p>
    <w:p w14:paraId="6FAD71BC">
      <w:pPr>
        <w:bidi w:val="0"/>
        <w:rPr>
          <w:rFonts w:hint="eastAsia"/>
          <w:lang w:val="en-US" w:eastAsia="zh-CN"/>
        </w:rPr>
      </w:pPr>
      <w:r>
        <w:rPr>
          <w:rFonts w:hint="eastAsia"/>
          <w:lang w:val="en-US" w:eastAsia="zh-CN"/>
        </w:rPr>
        <w:t>本标准的编制是综合国内外系留气球行业最新状况，综合国内外行业已有标准规范，统一应急救援用系留气球的组成、性能及设计要求等方面的规定，有助于提升系留气球产品在应急救援领域的标准化、规范化，扩展系留气球在应急救援领域的应用范围。</w:t>
      </w:r>
    </w:p>
    <w:p w14:paraId="34C20F04">
      <w:pPr>
        <w:pStyle w:val="4"/>
        <w:bidi w:val="0"/>
        <w:rPr>
          <w:rFonts w:hint="eastAsia"/>
        </w:rPr>
      </w:pPr>
      <w:r>
        <w:rPr>
          <w:rFonts w:hint="eastAsia"/>
        </w:rPr>
        <w:t>4.国内外相关标准概况</w:t>
      </w:r>
    </w:p>
    <w:p w14:paraId="367E9070">
      <w:pPr>
        <w:bidi w:val="0"/>
        <w:rPr>
          <w:rFonts w:hint="eastAsia"/>
          <w:lang w:val="en-US" w:eastAsia="zh-CN"/>
        </w:rPr>
      </w:pPr>
      <w:r>
        <w:rPr>
          <w:rFonts w:hint="eastAsia"/>
          <w:lang w:val="en-US" w:eastAsia="zh-CN"/>
        </w:rPr>
        <w:t>国内外目前并没有统一公开的系留气球系统设计与使用标准。</w:t>
      </w:r>
    </w:p>
    <w:p w14:paraId="34D9111A">
      <w:pPr>
        <w:bidi w:val="0"/>
        <w:rPr>
          <w:rFonts w:hint="eastAsia"/>
          <w:lang w:val="en-US" w:eastAsia="zh-CN"/>
        </w:rPr>
      </w:pPr>
      <w:r>
        <w:rPr>
          <w:rFonts w:hint="eastAsia"/>
          <w:lang w:val="en-US" w:eastAsia="zh-CN"/>
        </w:rPr>
        <w:t>国内外系留气球厂家有自己的企业标准，但标准内容未完全公开，其中的部分项目及方法是引用的英国AC-21-AA-2009-09R1飞艇型号合格审定、GJB 8177-2015气球载雷达系留气球平台通用规范等相关标准，相关内容具有一定的针对性，但不完整。</w:t>
      </w:r>
    </w:p>
    <w:p w14:paraId="4889A7FB">
      <w:pPr>
        <w:bidi w:val="0"/>
        <w:rPr>
          <w:rFonts w:hint="eastAsia"/>
          <w:lang w:val="en-US" w:eastAsia="zh-CN"/>
        </w:rPr>
      </w:pPr>
      <w:r>
        <w:rPr>
          <w:rFonts w:hint="eastAsia"/>
          <w:lang w:val="en-US" w:eastAsia="zh-CN"/>
        </w:rPr>
        <w:t>本标准项目没有对应的国际标准或国外先进标准，标准制定过程中会引用和参考国外部分标准内容。</w:t>
      </w:r>
    </w:p>
    <w:p w14:paraId="29E299C5">
      <w:pPr>
        <w:bidi w:val="0"/>
        <w:rPr>
          <w:rFonts w:hint="eastAsia" w:ascii="Times New Roman" w:hAnsi="Times New Roman"/>
          <w:szCs w:val="28"/>
          <w:lang w:val="en-US" w:eastAsia="zh-CN"/>
        </w:rPr>
      </w:pPr>
      <w:r>
        <w:rPr>
          <w:rFonts w:hint="eastAsia"/>
          <w:lang w:val="en-US" w:eastAsia="zh-CN"/>
        </w:rPr>
        <w:t>本标准项目没有相关的国家标准，行业标准只有对应的军用标准，例如GJB 8177-2015气球载雷达系留气球平台通用规范、GJB 10083-2021机动式系留气球锚泊车通用规范等，标准制定过程中会引用和参考部分国内标准。</w:t>
      </w:r>
    </w:p>
    <w:p w14:paraId="4922F374">
      <w:pPr>
        <w:pStyle w:val="3"/>
        <w:bidi w:val="0"/>
      </w:pPr>
      <w:r>
        <w:rPr>
          <w:rFonts w:hint="eastAsia"/>
        </w:rPr>
        <w:t>二</w:t>
      </w:r>
      <w:r>
        <w:t>、</w:t>
      </w:r>
      <w:r>
        <w:rPr>
          <w:rFonts w:hint="eastAsia"/>
        </w:rPr>
        <w:t>工作过程</w:t>
      </w:r>
    </w:p>
    <w:p w14:paraId="47C31636">
      <w:pPr>
        <w:pStyle w:val="4"/>
        <w:bidi w:val="0"/>
        <w:rPr>
          <w:rFonts w:hint="eastAsia"/>
        </w:rPr>
      </w:pPr>
      <w:r>
        <w:rPr>
          <w:rFonts w:hint="eastAsia"/>
        </w:rPr>
        <w:t>1.前期准备</w:t>
      </w:r>
    </w:p>
    <w:p w14:paraId="32079F17">
      <w:pPr>
        <w:bidi w:val="0"/>
        <w:rPr>
          <w:rFonts w:hint="default"/>
          <w:lang w:val="en-US" w:eastAsia="zh-CN"/>
        </w:rPr>
      </w:pPr>
      <w:r>
        <w:rPr>
          <w:rFonts w:hint="eastAsia"/>
          <w:lang w:val="en-US" w:eastAsia="zh-CN"/>
        </w:rPr>
        <w:t>2025年2月，邀请相关专家召开技术标准可行性研究报告研讨会，对标准的目标、内容及框架进行了研讨。经会议讨论，与会专家肯定了该标准制定的意义，拟定了标准名称为《应急救援系留气球系统通用技术要求》，并确定了标准制定的基本内容。</w:t>
      </w:r>
    </w:p>
    <w:p w14:paraId="4CA662C5">
      <w:pPr>
        <w:pStyle w:val="4"/>
        <w:bidi w:val="0"/>
        <w:rPr>
          <w:rFonts w:hint="eastAsia"/>
        </w:rPr>
      </w:pPr>
      <w:r>
        <w:rPr>
          <w:rFonts w:hint="eastAsia"/>
        </w:rPr>
        <w:t>2.立项阶段</w:t>
      </w:r>
    </w:p>
    <w:p w14:paraId="7FCA1D55">
      <w:pPr>
        <w:bidi w:val="0"/>
        <w:rPr>
          <w:rFonts w:hint="default"/>
          <w:lang w:val="en-US" w:eastAsia="zh-CN"/>
        </w:rPr>
      </w:pPr>
      <w:r>
        <w:rPr>
          <w:rFonts w:hint="eastAsia"/>
          <w:lang w:val="en-US" w:eastAsia="zh-CN"/>
        </w:rPr>
        <w:t>2025年5月提交中国灾害防御协会团体标准制修订立项申请书、可行性研究报告及标准草案，2025年6月5日，中国灾害防御协会在北京组织召开了《应急救援系留气球系统通用技术要求》团体标准立项论证视频会议。经过质询答辩，专家组认为该标准定位于应急救援和国家低空经济的需求，对规范应急救援系留气球系统的一般性要求、设计要求、质量保证规定、交货准备、放飞试验和使用架设要求具有实际指导意义，具有较强的立项可行性，</w:t>
      </w:r>
      <w:r>
        <w:t>并一致同意标准通过立项论证，要求起草单位根据专家组提出的意见和建议，进一步做好标准的编制工作。</w:t>
      </w:r>
    </w:p>
    <w:p w14:paraId="0A3F4FD5">
      <w:pPr>
        <w:pStyle w:val="4"/>
        <w:bidi w:val="0"/>
        <w:rPr>
          <w:rFonts w:hint="eastAsia"/>
          <w:lang w:val="en-US" w:eastAsia="zh-CN"/>
        </w:rPr>
      </w:pPr>
      <w:r>
        <w:rPr>
          <w:rFonts w:hint="eastAsia"/>
        </w:rPr>
        <w:t>3.</w:t>
      </w:r>
      <w:r>
        <w:rPr>
          <w:rFonts w:hint="eastAsia"/>
          <w:lang w:val="en-US" w:eastAsia="zh-CN"/>
        </w:rPr>
        <w:t>起草阶段</w:t>
      </w:r>
    </w:p>
    <w:p w14:paraId="39F67E55">
      <w:pPr>
        <w:pStyle w:val="5"/>
        <w:bidi w:val="0"/>
      </w:pPr>
      <w:r>
        <w:rPr>
          <w:rFonts w:hint="eastAsia"/>
          <w:lang w:val="en-US" w:eastAsia="zh-CN"/>
        </w:rPr>
        <w:t>1）</w:t>
      </w:r>
      <w:r>
        <w:rPr>
          <w:rFonts w:hint="eastAsia"/>
        </w:rPr>
        <w:t>成立编制小组</w:t>
      </w:r>
    </w:p>
    <w:p w14:paraId="71FA071B">
      <w:pPr>
        <w:bidi w:val="0"/>
        <w:rPr>
          <w:rFonts w:hint="default"/>
          <w:lang w:val="en-US" w:eastAsia="zh-CN"/>
        </w:rPr>
      </w:pPr>
      <w:r>
        <w:rPr>
          <w:rFonts w:hint="default"/>
          <w:lang w:val="en-US" w:eastAsia="zh-CN"/>
        </w:rPr>
        <w:t>应急管理部国家自然灾害防治研究院，华世德(山东)智能科技有限公司，中国电子科技集团公司第三十八研究所，陕西铁鹰特种车有限公司，希诺麦田(深圳)有限公司，江苏瑞驰博通通信科技股份有限公司联合成立标准起草工作组，组织标准编制与协调工作。工作组制定了标准编制工作计划、工作大纲，明确了任务分工，严格按照标准修订程序各个环节的要求开展工作。</w:t>
      </w:r>
    </w:p>
    <w:p w14:paraId="2F91CFEB">
      <w:pPr>
        <w:pStyle w:val="5"/>
        <w:bidi w:val="0"/>
        <w:rPr>
          <w:rFonts w:hint="default"/>
          <w:lang w:val="en-US" w:eastAsia="zh-CN"/>
        </w:rPr>
      </w:pPr>
      <w:r>
        <w:rPr>
          <w:rFonts w:hint="eastAsia"/>
          <w:lang w:val="en-US" w:eastAsia="zh-CN"/>
        </w:rPr>
        <w:t>2）工作会议</w:t>
      </w:r>
    </w:p>
    <w:p w14:paraId="4D0FFBCE">
      <w:pPr>
        <w:bidi w:val="0"/>
      </w:pPr>
      <w:r>
        <w:t>202</w:t>
      </w:r>
      <w:r>
        <w:rPr>
          <w:rFonts w:hint="eastAsia"/>
          <w:lang w:val="en-US" w:eastAsia="zh-CN"/>
        </w:rPr>
        <w:t>5</w:t>
      </w:r>
      <w:r>
        <w:t>年3月，进行《</w:t>
      </w:r>
      <w:r>
        <w:rPr>
          <w:rFonts w:hint="eastAsia"/>
          <w:lang w:val="en-US" w:eastAsia="zh-CN"/>
        </w:rPr>
        <w:t>应急救援系留气球系统通用技术要求</w:t>
      </w:r>
      <w:r>
        <w:t>》可行性研究报告研讨会。</w:t>
      </w:r>
    </w:p>
    <w:p w14:paraId="61CEA941">
      <w:pPr>
        <w:bidi w:val="0"/>
      </w:pPr>
      <w:r>
        <w:t>202</w:t>
      </w:r>
      <w:r>
        <w:rPr>
          <w:rFonts w:hint="eastAsia"/>
          <w:lang w:val="en-US" w:eastAsia="zh-CN"/>
        </w:rPr>
        <w:t>5</w:t>
      </w:r>
      <w:r>
        <w:t>年</w:t>
      </w:r>
      <w:r>
        <w:rPr>
          <w:rFonts w:hint="eastAsia"/>
        </w:rPr>
        <w:t>4</w:t>
      </w:r>
      <w:r>
        <w:t>月，编制组在前期工作基础，召开编制组会议，针对立项审查专家意见进行讨论，形成了标准草案。</w:t>
      </w:r>
    </w:p>
    <w:p w14:paraId="123048E0">
      <w:pPr>
        <w:bidi w:val="0"/>
      </w:pPr>
      <w:r>
        <w:t>202</w:t>
      </w:r>
      <w:r>
        <w:rPr>
          <w:rFonts w:hint="eastAsia"/>
          <w:lang w:val="en-US" w:eastAsia="zh-CN"/>
        </w:rPr>
        <w:t>5</w:t>
      </w:r>
      <w:r>
        <w:t>年</w:t>
      </w:r>
      <w:r>
        <w:rPr>
          <w:rFonts w:hint="eastAsia"/>
          <w:lang w:val="en-US" w:eastAsia="zh-CN"/>
        </w:rPr>
        <w:t>6</w:t>
      </w:r>
      <w:r>
        <w:t>月，中国灾害防御协会在北京组织召开了《</w:t>
      </w:r>
      <w:r>
        <w:rPr>
          <w:rFonts w:hint="eastAsia"/>
          <w:lang w:val="en-US" w:eastAsia="zh-CN"/>
        </w:rPr>
        <w:t>应急救援系留气球系统通用技术要求</w:t>
      </w:r>
      <w:r>
        <w:t>》团体标准立项论证视频会议。编制组征求了</w:t>
      </w:r>
      <w:r>
        <w:rPr>
          <w:rFonts w:hint="eastAsia"/>
        </w:rPr>
        <w:t>中国标准化研究院</w:t>
      </w:r>
      <w:r>
        <w:rPr>
          <w:rFonts w:hint="eastAsia"/>
          <w:lang w:eastAsia="zh-CN"/>
        </w:rPr>
        <w:t>、</w:t>
      </w:r>
      <w:r>
        <w:rPr>
          <w:rFonts w:hint="eastAsia"/>
        </w:rPr>
        <w:t>中国地震应急搜救中心</w:t>
      </w:r>
      <w:r>
        <w:rPr>
          <w:rFonts w:hint="eastAsia"/>
          <w:lang w:eastAsia="zh-CN"/>
        </w:rPr>
        <w:t>、</w:t>
      </w:r>
      <w:r>
        <w:rPr>
          <w:rFonts w:hint="eastAsia"/>
        </w:rPr>
        <w:t>中国地震局地球物理研究所</w:t>
      </w:r>
      <w:r>
        <w:rPr>
          <w:rFonts w:hint="eastAsia"/>
          <w:lang w:eastAsia="zh-CN"/>
        </w:rPr>
        <w:t>、</w:t>
      </w:r>
      <w:r>
        <w:rPr>
          <w:rFonts w:hint="eastAsia"/>
        </w:rPr>
        <w:t>北京邮电大学</w:t>
      </w:r>
      <w:r>
        <w:rPr>
          <w:rFonts w:hint="eastAsia"/>
          <w:lang w:eastAsia="zh-CN"/>
        </w:rPr>
        <w:t>、</w:t>
      </w:r>
      <w:r>
        <w:rPr>
          <w:rFonts w:hint="eastAsia"/>
        </w:rPr>
        <w:t>北京航空航天大学</w:t>
      </w:r>
      <w:r>
        <w:rPr>
          <w:rFonts w:hint="eastAsia"/>
          <w:lang w:eastAsia="zh-CN"/>
        </w:rPr>
        <w:t>、</w:t>
      </w:r>
      <w:r>
        <w:rPr>
          <w:rFonts w:hint="eastAsia"/>
        </w:rPr>
        <w:t>空军研究院</w:t>
      </w:r>
      <w:r>
        <w:rPr>
          <w:rFonts w:hint="eastAsia"/>
          <w:lang w:eastAsia="zh-CN"/>
        </w:rPr>
        <w:t>、</w:t>
      </w:r>
      <w:r>
        <w:rPr>
          <w:rFonts w:hint="eastAsia"/>
        </w:rPr>
        <w:t>中国电科总体院</w:t>
      </w:r>
      <w:r>
        <w:t>等共7家单位7名专家的意见，编制组在专家意见基础上对标准草案进行修订，修订后将标准名称改为《</w:t>
      </w:r>
      <w:r>
        <w:rPr>
          <w:rFonts w:hint="eastAsia"/>
          <w:lang w:val="en-US" w:eastAsia="zh-CN"/>
        </w:rPr>
        <w:t>应急救援系留气球系统</w:t>
      </w:r>
      <w:r>
        <w:t>》，调整了标准</w:t>
      </w:r>
      <w:r>
        <w:rPr>
          <w:rFonts w:hint="eastAsia"/>
          <w:lang w:val="en-US" w:eastAsia="zh-CN"/>
        </w:rPr>
        <w:t>框架、荷载</w:t>
      </w:r>
      <w:r>
        <w:t>等。</w:t>
      </w:r>
    </w:p>
    <w:p w14:paraId="4F3F0AEB">
      <w:pPr>
        <w:bidi w:val="0"/>
        <w:rPr>
          <w:rFonts w:hint="eastAsia"/>
        </w:rPr>
      </w:pPr>
      <w:r>
        <w:rPr>
          <w:rFonts w:hint="eastAsia"/>
        </w:rPr>
        <w:t>2025年7月，应急管理部国家自然灾害防治研究院在北京以视频会议的形式组织召开了《应急救援系留气球系统》团体标准启动会。中国灾害防御协会王嘉武主管，以及应急管理部国家自然灾害防治研究院、山东华世德空天智能科技有限公司、中国电子科技集团公司第三十八研究所、希诺麦田（深圳）有限公司、江苏瑞驰博通通信科技股份有限公司等标准起草单位主要人员</w:t>
      </w:r>
      <w:r>
        <w:rPr>
          <w:rFonts w:hint="eastAsia"/>
          <w:lang w:val="en-US" w:eastAsia="zh-CN"/>
        </w:rPr>
        <w:t>11</w:t>
      </w:r>
      <w:r>
        <w:rPr>
          <w:rFonts w:hint="eastAsia"/>
        </w:rPr>
        <w:t>名专家代表参加本次会议。</w:t>
      </w:r>
    </w:p>
    <w:p w14:paraId="5707E522">
      <w:pPr>
        <w:pStyle w:val="5"/>
        <w:bidi w:val="0"/>
        <w:rPr>
          <w:rFonts w:hint="default"/>
          <w:lang w:val="en-US" w:eastAsia="zh-CN"/>
        </w:rPr>
      </w:pPr>
      <w:r>
        <w:rPr>
          <w:rFonts w:hint="eastAsia"/>
          <w:lang w:val="en-US" w:eastAsia="zh-CN"/>
        </w:rPr>
        <w:t>3）征求意见稿编制</w:t>
      </w:r>
    </w:p>
    <w:p w14:paraId="444E4A4B">
      <w:pPr>
        <w:bidi w:val="0"/>
        <w:rPr>
          <w:rFonts w:hint="eastAsia"/>
          <w:lang w:val="en-US" w:eastAsia="zh-CN"/>
        </w:rPr>
      </w:pPr>
      <w:r>
        <w:rPr>
          <w:rFonts w:hint="eastAsia"/>
          <w:lang w:val="en-US" w:eastAsia="zh-CN"/>
        </w:rPr>
        <w:t>2025年7月至2026年2月编制组在标准草案基础上，结合专家意见，编制形成</w:t>
      </w:r>
      <w:r>
        <w:rPr>
          <w:rFonts w:hint="eastAsia"/>
        </w:rPr>
        <w:t>《应急救援系留气球系统》</w:t>
      </w:r>
      <w:r>
        <w:rPr>
          <w:rFonts w:hint="eastAsia"/>
          <w:lang w:val="en-US" w:eastAsia="zh-CN"/>
        </w:rPr>
        <w:t>征求意见稿。</w:t>
      </w:r>
    </w:p>
    <w:p w14:paraId="743EE834">
      <w:pPr>
        <w:pStyle w:val="4"/>
        <w:bidi w:val="0"/>
        <w:rPr>
          <w:rFonts w:hint="eastAsia"/>
          <w:lang w:val="en-US" w:eastAsia="zh-CN"/>
        </w:rPr>
      </w:pPr>
      <w:r>
        <w:rPr>
          <w:rFonts w:hint="eastAsia"/>
          <w:lang w:val="en-US" w:eastAsia="zh-CN"/>
        </w:rPr>
        <w:t>4.征求意见阶段</w:t>
      </w:r>
    </w:p>
    <w:p w14:paraId="381C9C1C">
      <w:pPr>
        <w:spacing w:line="520" w:lineRule="exact"/>
        <w:ind w:right="-76" w:rightChars="-27"/>
        <w:rPr>
          <w:rFonts w:hint="eastAsia"/>
          <w:lang w:val="en-US" w:eastAsia="zh-CN"/>
        </w:rPr>
      </w:pPr>
      <w:r>
        <w:rPr>
          <w:rFonts w:hint="eastAsia"/>
          <w:lang w:val="en-US" w:eastAsia="zh-CN"/>
        </w:rPr>
        <w:t>待该阶段结束后再进行补充。</w:t>
      </w:r>
    </w:p>
    <w:p w14:paraId="49A6ECBE">
      <w:pPr>
        <w:pStyle w:val="4"/>
        <w:bidi w:val="0"/>
        <w:rPr>
          <w:rFonts w:hint="eastAsia"/>
          <w:lang w:val="en-US" w:eastAsia="zh-CN"/>
        </w:rPr>
      </w:pPr>
      <w:r>
        <w:rPr>
          <w:rFonts w:hint="eastAsia"/>
          <w:lang w:val="en-US" w:eastAsia="zh-CN"/>
        </w:rPr>
        <w:t>5.审查阶段</w:t>
      </w:r>
    </w:p>
    <w:p w14:paraId="330C6FCC">
      <w:pPr>
        <w:spacing w:line="520" w:lineRule="exact"/>
        <w:ind w:right="-76" w:rightChars="-27"/>
        <w:rPr>
          <w:rFonts w:hint="eastAsia"/>
          <w:lang w:val="en-US" w:eastAsia="zh-CN"/>
        </w:rPr>
      </w:pPr>
      <w:r>
        <w:rPr>
          <w:rFonts w:hint="eastAsia"/>
          <w:lang w:val="en-US" w:eastAsia="zh-CN"/>
        </w:rPr>
        <w:t>待该阶段结束后再进行补充。</w:t>
      </w:r>
    </w:p>
    <w:p w14:paraId="247023CB">
      <w:pPr>
        <w:pStyle w:val="3"/>
        <w:bidi w:val="0"/>
      </w:pPr>
      <w:r>
        <w:rPr>
          <w:rFonts w:hint="eastAsia"/>
        </w:rPr>
        <w:t>三、标准编制原则和主要内容</w:t>
      </w:r>
    </w:p>
    <w:p w14:paraId="428763A6">
      <w:pPr>
        <w:pStyle w:val="4"/>
        <w:bidi w:val="0"/>
        <w:rPr>
          <w:rFonts w:hint="eastAsia"/>
        </w:rPr>
      </w:pPr>
      <w:r>
        <w:rPr>
          <w:rFonts w:hint="eastAsia"/>
        </w:rPr>
        <w:t>1.标准编制原则</w:t>
      </w:r>
    </w:p>
    <w:p w14:paraId="3B830F55">
      <w:pPr>
        <w:bidi w:val="0"/>
      </w:pPr>
      <w:r>
        <w:t>本标准的编制遵循规范性、适用性和可操作性原则，并按照GB/T1.1-2009《标准化工作导则 第1部分：标准的结构和编写》和T/FZWLW1-2009《团体标准的结构和编写规则》的要求和规定进行编写。</w:t>
      </w:r>
    </w:p>
    <w:p w14:paraId="63BD8B52">
      <w:pPr>
        <w:pStyle w:val="4"/>
        <w:bidi w:val="0"/>
      </w:pPr>
      <w:r>
        <w:rPr>
          <w:rFonts w:hint="eastAsia"/>
        </w:rPr>
        <w:t>2.标准主要内容</w:t>
      </w:r>
    </w:p>
    <w:p w14:paraId="0B30B043">
      <w:pPr>
        <w:bidi w:val="0"/>
      </w:pPr>
      <w:bookmarkStart w:id="0" w:name="_Toc59108315"/>
      <w:bookmarkStart w:id="1" w:name="_Toc40961435"/>
      <w:bookmarkStart w:id="2" w:name="_Toc90647352"/>
      <w:bookmarkStart w:id="3" w:name="_Toc32226242"/>
      <w:bookmarkStart w:id="4" w:name="_Toc43034806"/>
      <w:bookmarkStart w:id="5" w:name="_Toc54960988"/>
      <w:bookmarkStart w:id="6" w:name="_Toc61391752"/>
      <w:bookmarkStart w:id="7" w:name="_Toc43034915"/>
      <w:bookmarkStart w:id="8" w:name="_Toc60839612"/>
      <w:r>
        <w:rPr>
          <w:rFonts w:hint="eastAsia"/>
          <w:lang w:val="en-US" w:eastAsia="zh-CN"/>
        </w:rPr>
        <w:t>1）</w:t>
      </w:r>
      <w:r>
        <w:t>范围</w:t>
      </w:r>
      <w:bookmarkEnd w:id="0"/>
      <w:bookmarkEnd w:id="1"/>
      <w:bookmarkEnd w:id="2"/>
      <w:bookmarkEnd w:id="3"/>
      <w:bookmarkEnd w:id="4"/>
      <w:bookmarkEnd w:id="5"/>
      <w:bookmarkEnd w:id="6"/>
      <w:bookmarkEnd w:id="7"/>
      <w:bookmarkEnd w:id="8"/>
    </w:p>
    <w:p w14:paraId="43089195">
      <w:pPr>
        <w:bidi w:val="0"/>
        <w:rPr>
          <w:rFonts w:hint="eastAsia"/>
        </w:rPr>
      </w:pPr>
      <w:bookmarkStart w:id="9" w:name="_Toc54960989"/>
      <w:bookmarkStart w:id="10" w:name="_Toc90647353"/>
      <w:bookmarkStart w:id="11" w:name="_Toc61391753"/>
      <w:bookmarkStart w:id="12" w:name="_Toc43034807"/>
      <w:bookmarkStart w:id="13" w:name="_Toc59108316"/>
      <w:bookmarkStart w:id="14" w:name="_Toc43034916"/>
      <w:bookmarkStart w:id="15" w:name="_Toc40961436"/>
      <w:bookmarkStart w:id="16" w:name="_Toc32226243"/>
      <w:bookmarkStart w:id="17" w:name="_Toc60839613"/>
      <w:r>
        <w:rPr>
          <w:rFonts w:hint="eastAsia"/>
        </w:rPr>
        <w:t>本标准规定了用于应急救援系留气球系统的技术要求、试验方法、检验规则及文件、标志、包装、运输和贮存。</w:t>
      </w:r>
    </w:p>
    <w:p w14:paraId="38D38B00">
      <w:pPr>
        <w:bidi w:val="0"/>
        <w:rPr>
          <w:rFonts w:hint="eastAsia"/>
        </w:rPr>
      </w:pPr>
      <w:r>
        <w:rPr>
          <w:rFonts w:hint="eastAsia"/>
        </w:rPr>
        <w:t>本标准适用于球体体积为3500立方米及以下的系留气球系统的设计、试验检测和交付验收。</w:t>
      </w:r>
    </w:p>
    <w:p w14:paraId="5079B201">
      <w:pPr>
        <w:bidi w:val="0"/>
      </w:pPr>
      <w:r>
        <w:rPr>
          <w:rFonts w:hint="eastAsia"/>
          <w:lang w:val="en-US" w:eastAsia="zh-CN"/>
        </w:rPr>
        <w:t>2）</w:t>
      </w:r>
      <w:r>
        <w:t>规范性引用文件</w:t>
      </w:r>
      <w:bookmarkEnd w:id="9"/>
      <w:bookmarkEnd w:id="10"/>
      <w:bookmarkEnd w:id="11"/>
      <w:bookmarkEnd w:id="12"/>
      <w:bookmarkEnd w:id="13"/>
      <w:bookmarkEnd w:id="14"/>
      <w:bookmarkEnd w:id="15"/>
      <w:bookmarkEnd w:id="16"/>
      <w:bookmarkEnd w:id="17"/>
    </w:p>
    <w:p w14:paraId="5745E2B7">
      <w:pPr>
        <w:bidi w:val="0"/>
        <w:rPr>
          <w:rFonts w:hint="eastAsia"/>
        </w:rPr>
      </w:pPr>
      <w:r>
        <w:rPr>
          <w:rFonts w:hint="eastAsia"/>
        </w:rPr>
        <w:t>本规范是在现有规范相关条文和规定基础上，并结合相关研究成果和工程经验编制，为方便使用和理解本规范，给出了主要相关规范目录。</w:t>
      </w:r>
    </w:p>
    <w:p w14:paraId="3EF06180">
      <w:pPr>
        <w:bidi w:val="0"/>
      </w:pPr>
      <w:r>
        <w:rPr>
          <w:rFonts w:hint="eastAsia"/>
        </w:rPr>
        <w:t>凡是标注日期的引用文件，其随后所有的修改单（不包括勘误的内容）或修订版均不适用于本规范。凡是不标注日期的引用文件，其最新版本适用于本规范。</w:t>
      </w:r>
    </w:p>
    <w:p w14:paraId="2CD915C1">
      <w:pPr>
        <w:bidi w:val="0"/>
      </w:pPr>
      <w:bookmarkStart w:id="18" w:name="_Toc43034808"/>
      <w:bookmarkStart w:id="19" w:name="_Toc40961437"/>
      <w:bookmarkStart w:id="20" w:name="_Toc90647354"/>
      <w:bookmarkStart w:id="21" w:name="_Toc32226244"/>
      <w:bookmarkStart w:id="22" w:name="_Toc59108317"/>
      <w:bookmarkStart w:id="23" w:name="_Toc54960990"/>
      <w:bookmarkStart w:id="24" w:name="_Toc43034917"/>
      <w:bookmarkStart w:id="25" w:name="_Toc60839614"/>
      <w:bookmarkStart w:id="26" w:name="_Toc61391754"/>
      <w:r>
        <w:rPr>
          <w:rFonts w:hint="eastAsia"/>
          <w:lang w:val="en-US" w:eastAsia="zh-CN"/>
        </w:rPr>
        <w:t>3）</w:t>
      </w:r>
      <w:r>
        <w:t>术语及含义</w:t>
      </w:r>
      <w:bookmarkEnd w:id="18"/>
      <w:bookmarkEnd w:id="19"/>
      <w:bookmarkEnd w:id="20"/>
      <w:bookmarkEnd w:id="21"/>
      <w:bookmarkEnd w:id="22"/>
      <w:bookmarkEnd w:id="23"/>
      <w:bookmarkEnd w:id="24"/>
      <w:bookmarkEnd w:id="25"/>
      <w:bookmarkEnd w:id="26"/>
    </w:p>
    <w:p w14:paraId="6D34BA08">
      <w:pPr>
        <w:bidi w:val="0"/>
        <w:rPr>
          <w:rFonts w:hint="eastAsia"/>
        </w:rPr>
      </w:pPr>
      <w:r>
        <w:rPr>
          <w:rFonts w:hint="eastAsia"/>
        </w:rPr>
        <w:t>本标准所称的术语，为本规范有关章节所引用的、用于应急救援系留气球系统的专用术语，从本规范的角度赋予其含义，但含义不一定是术语的定义；同时又分别给出了相应的英语术语，仅供参考，不一定是国际上的标准术语。</w:t>
      </w:r>
    </w:p>
    <w:p w14:paraId="56186C16">
      <w:pPr>
        <w:bidi w:val="0"/>
        <w:rPr>
          <w:rFonts w:hint="eastAsia"/>
          <w:lang w:val="en-US" w:eastAsia="zh-CN"/>
        </w:rPr>
      </w:pPr>
      <w:r>
        <w:rPr>
          <w:rFonts w:hint="eastAsia"/>
          <w:lang w:val="en-US" w:eastAsia="zh-CN"/>
        </w:rPr>
        <w:t>4）组成</w:t>
      </w:r>
    </w:p>
    <w:p w14:paraId="7AE9BD8D">
      <w:pPr>
        <w:bidi w:val="0"/>
        <w:rPr>
          <w:rFonts w:hint="eastAsia"/>
          <w:lang w:val="en-US" w:eastAsia="zh-CN"/>
        </w:rPr>
      </w:pPr>
      <w:r>
        <w:rPr>
          <w:rFonts w:hint="eastAsia"/>
          <w:lang w:val="en-US" w:eastAsia="zh-CN"/>
        </w:rPr>
        <w:t>主要对应急救援系留气球系统的组成进行了规定。</w:t>
      </w:r>
    </w:p>
    <w:p w14:paraId="69538158">
      <w:pPr>
        <w:bidi w:val="0"/>
        <w:rPr>
          <w:rFonts w:hint="default"/>
          <w:lang w:val="en-US" w:eastAsia="zh-CN"/>
        </w:rPr>
      </w:pPr>
      <w:r>
        <w:rPr>
          <w:rFonts w:hint="eastAsia"/>
          <w:lang w:val="en-US" w:eastAsia="zh-CN"/>
        </w:rPr>
        <w:t>5）技术要求</w:t>
      </w:r>
    </w:p>
    <w:p w14:paraId="202D2259">
      <w:pPr>
        <w:bidi w:val="0"/>
        <w:rPr>
          <w:rFonts w:hint="default" w:eastAsia="宋体"/>
          <w:lang w:val="en-US" w:eastAsia="zh-CN"/>
        </w:rPr>
      </w:pPr>
      <w:r>
        <w:rPr>
          <w:rFonts w:hint="eastAsia"/>
          <w:lang w:val="en-US" w:eastAsia="zh-CN"/>
        </w:rPr>
        <w:t>主要对</w:t>
      </w:r>
      <w:r>
        <w:rPr>
          <w:rFonts w:hint="eastAsia"/>
        </w:rPr>
        <w:t>应急救援系留气球</w:t>
      </w:r>
      <w:r>
        <w:rPr>
          <w:rFonts w:hint="eastAsia"/>
          <w:lang w:eastAsia="zh-CN"/>
        </w:rPr>
        <w:t>的</w:t>
      </w:r>
      <w:r>
        <w:rPr>
          <w:rFonts w:hint="eastAsia"/>
          <w:lang w:val="en-US" w:eastAsia="zh-CN"/>
        </w:rPr>
        <w:t>性能功能（包括工作高度、有效载重、滞空工作时间、最大抗风能力、升空/回收速度、架设/拆收时间、氦气泄漏量、供电、测控、通信、球下锚泊设备、综合保障设备）、安全措施和接口进行了规范。</w:t>
      </w:r>
    </w:p>
    <w:p w14:paraId="0DD2FE09">
      <w:pPr>
        <w:bidi w:val="0"/>
        <w:rPr>
          <w:rFonts w:hint="eastAsia"/>
          <w:lang w:val="en-US" w:eastAsia="zh-CN"/>
        </w:rPr>
      </w:pPr>
      <w:r>
        <w:rPr>
          <w:rFonts w:hint="eastAsia"/>
          <w:lang w:val="en-US" w:eastAsia="zh-CN"/>
        </w:rPr>
        <w:t>6）试验方法</w:t>
      </w:r>
    </w:p>
    <w:p w14:paraId="47B840D2">
      <w:pPr>
        <w:bidi w:val="0"/>
        <w:rPr>
          <w:rFonts w:hint="eastAsia"/>
          <w:lang w:val="en-US" w:eastAsia="zh-CN"/>
        </w:rPr>
      </w:pPr>
      <w:r>
        <w:rPr>
          <w:rFonts w:hint="eastAsia"/>
          <w:lang w:val="en-US" w:eastAsia="zh-CN"/>
        </w:rPr>
        <w:t>重点对性能功能（包括工作高度、有效载重、滞空工作时间、最大抗风能力、升空/回收速度、架设/拆收时间、氦气泄漏量、供电、测控、通信和球下锚泊设备）的试验方法进行了规范。</w:t>
      </w:r>
    </w:p>
    <w:p w14:paraId="5717101C">
      <w:pPr>
        <w:bidi w:val="0"/>
        <w:rPr>
          <w:rFonts w:hint="eastAsia"/>
          <w:lang w:val="en-US" w:eastAsia="zh-CN"/>
        </w:rPr>
      </w:pPr>
      <w:r>
        <w:rPr>
          <w:rFonts w:hint="eastAsia"/>
          <w:lang w:val="en-US" w:eastAsia="zh-CN"/>
        </w:rPr>
        <w:t>7）检验规则</w:t>
      </w:r>
    </w:p>
    <w:p w14:paraId="482874F3">
      <w:pPr>
        <w:bidi w:val="0"/>
        <w:rPr>
          <w:rFonts w:hint="eastAsia"/>
          <w:lang w:val="en-US" w:eastAsia="zh-CN"/>
        </w:rPr>
      </w:pPr>
      <w:r>
        <w:rPr>
          <w:rFonts w:hint="eastAsia"/>
          <w:lang w:val="en-US" w:eastAsia="zh-CN"/>
        </w:rPr>
        <w:t>主要对</w:t>
      </w:r>
      <w:r>
        <w:rPr>
          <w:rFonts w:hint="eastAsia"/>
        </w:rPr>
        <w:t>应急救援系留气球系统</w:t>
      </w:r>
      <w:r>
        <w:rPr>
          <w:rFonts w:hint="eastAsia"/>
          <w:lang w:val="en-US" w:eastAsia="zh-CN"/>
        </w:rPr>
        <w:t>的检验方式、检验指标进行了规定。</w:t>
      </w:r>
    </w:p>
    <w:p w14:paraId="47B6F003">
      <w:pPr>
        <w:bidi w:val="0"/>
        <w:rPr>
          <w:rFonts w:hint="eastAsia"/>
          <w:lang w:val="en-US" w:eastAsia="zh-CN"/>
        </w:rPr>
      </w:pPr>
      <w:r>
        <w:rPr>
          <w:rFonts w:hint="eastAsia"/>
          <w:lang w:val="en-US" w:eastAsia="zh-CN"/>
        </w:rPr>
        <w:t>8）文件、标志、包装、运输和贮存</w:t>
      </w:r>
    </w:p>
    <w:p w14:paraId="0A7C4D94">
      <w:pPr>
        <w:bidi w:val="0"/>
        <w:rPr>
          <w:rFonts w:hint="default"/>
          <w:lang w:val="en-US" w:eastAsia="zh-CN"/>
        </w:rPr>
      </w:pPr>
      <w:r>
        <w:rPr>
          <w:rFonts w:hint="eastAsia"/>
          <w:lang w:val="en-US" w:eastAsia="zh-CN"/>
        </w:rPr>
        <w:t>主要对文件、标志、包装、运输和贮存的要求进行了明确。</w:t>
      </w:r>
    </w:p>
    <w:p w14:paraId="65335305">
      <w:pPr>
        <w:pStyle w:val="3"/>
        <w:bidi w:val="0"/>
        <w:rPr>
          <w:rFonts w:hint="eastAsia"/>
        </w:rPr>
      </w:pPr>
      <w:r>
        <w:rPr>
          <w:rFonts w:hint="eastAsia"/>
        </w:rPr>
        <w:t>四</w:t>
      </w:r>
      <w:r>
        <w:t>、</w:t>
      </w:r>
      <w:r>
        <w:rPr>
          <w:rFonts w:hint="eastAsia"/>
        </w:rPr>
        <w:t>与有关的现行法律、法规和强制性国家标准的关系</w:t>
      </w:r>
    </w:p>
    <w:p w14:paraId="250BEDFB">
      <w:pPr>
        <w:bidi w:val="0"/>
      </w:pPr>
      <w:r>
        <w:rPr>
          <w:rFonts w:hint="eastAsia"/>
        </w:rPr>
        <w:t>本标准符合国家现行法律、法规、规章和强制性国家标准的要求。</w:t>
      </w:r>
    </w:p>
    <w:p w14:paraId="7D2FE9A8">
      <w:pPr>
        <w:pStyle w:val="3"/>
        <w:bidi w:val="0"/>
        <w:rPr>
          <w:rFonts w:hint="eastAsia"/>
        </w:rPr>
      </w:pPr>
      <w:r>
        <w:rPr>
          <w:rFonts w:hint="eastAsia"/>
        </w:rPr>
        <w:t>五</w:t>
      </w:r>
      <w:r>
        <w:t>、</w:t>
      </w:r>
      <w:r>
        <w:rPr>
          <w:rFonts w:hint="eastAsia"/>
        </w:rPr>
        <w:t>重大分歧意见的处理经过和依据</w:t>
      </w:r>
    </w:p>
    <w:p w14:paraId="5727C040">
      <w:pPr>
        <w:bidi w:val="0"/>
      </w:pPr>
      <w:r>
        <w:rPr>
          <w:rFonts w:hint="eastAsia"/>
        </w:rPr>
        <w:t>本标准在制定过程中未出现重大分歧意见。</w:t>
      </w:r>
    </w:p>
    <w:p w14:paraId="170F6044">
      <w:pPr>
        <w:pStyle w:val="3"/>
        <w:bidi w:val="0"/>
      </w:pPr>
      <w:r>
        <w:rPr>
          <w:rFonts w:hint="eastAsia"/>
        </w:rPr>
        <w:t>六</w:t>
      </w:r>
      <w:r>
        <w:t>、</w:t>
      </w:r>
      <w:r>
        <w:rPr>
          <w:rFonts w:hint="eastAsia"/>
        </w:rPr>
        <w:t>废止先行有关标准的建议</w:t>
      </w:r>
    </w:p>
    <w:p w14:paraId="5D754B21">
      <w:pPr>
        <w:bidi w:val="0"/>
      </w:pPr>
      <w:r>
        <w:rPr>
          <w:rFonts w:hint="eastAsia"/>
        </w:rPr>
        <w:t>本标准不涉及对现行标准的废止。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93266"/>
    </w:sdtPr>
    <w:sdtContent>
      <w:p w14:paraId="706C6C5A">
        <w:pPr>
          <w:pStyle w:val="9"/>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14:paraId="163B8832">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1"/>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
      <w:suff w:val="nothing"/>
      <w:lvlText w:val="%1.%2.%3　"/>
      <w:lvlJc w:val="left"/>
      <w:pPr>
        <w:ind w:left="851" w:firstLine="0"/>
      </w:pPr>
      <w:rPr>
        <w:rFonts w:hint="eastAsia" w:ascii="黑体" w:hAnsi="Times New Roman" w:eastAsia="黑体"/>
        <w:b w:val="0"/>
        <w:i w:val="0"/>
        <w:sz w:val="21"/>
      </w:rPr>
    </w:lvl>
    <w:lvl w:ilvl="3" w:tentative="0">
      <w:start w:val="1"/>
      <w:numFmt w:val="decimal"/>
      <w:pStyle w:val="24"/>
      <w:suff w:val="nothing"/>
      <w:lvlText w:val="%1.%2.%3.%4　"/>
      <w:lvlJc w:val="left"/>
      <w:pPr>
        <w:ind w:left="709"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32"/>
      <w:suff w:val="nothing"/>
      <w:lvlText w:val="%1——"/>
      <w:lvlJc w:val="left"/>
      <w:pPr>
        <w:ind w:left="833" w:hanging="408"/>
      </w:pPr>
      <w:rPr>
        <w:rFonts w:hint="eastAsia"/>
      </w:rPr>
    </w:lvl>
    <w:lvl w:ilvl="1" w:tentative="0">
      <w:start w:val="1"/>
      <w:numFmt w:val="bullet"/>
      <w:pStyle w:val="33"/>
      <w:lvlText w:val=""/>
      <w:lvlJc w:val="left"/>
      <w:pPr>
        <w:tabs>
          <w:tab w:val="left" w:pos="760"/>
        </w:tabs>
        <w:ind w:left="1264" w:hanging="413"/>
      </w:pPr>
      <w:rPr>
        <w:rFonts w:hint="default" w:ascii="Symbol" w:hAnsi="Symbol"/>
        <w:color w:val="auto"/>
      </w:rPr>
    </w:lvl>
    <w:lvl w:ilvl="2" w:tentative="0">
      <w:start w:val="1"/>
      <w:numFmt w:val="bullet"/>
      <w:pStyle w:val="3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2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2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2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6CEA2025"/>
    <w:multiLevelType w:val="multilevel"/>
    <w:tmpl w:val="6CEA2025"/>
    <w:lvl w:ilvl="0" w:tentative="0">
      <w:start w:val="1"/>
      <w:numFmt w:val="none"/>
      <w:pStyle w:val="44"/>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269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8"/>
      <w:suff w:val="nothing"/>
      <w:lvlText w:val="%1%2.%3.%4　"/>
      <w:lvlJc w:val="left"/>
      <w:pPr>
        <w:ind w:left="0" w:firstLine="0"/>
      </w:pPr>
      <w:rPr>
        <w:rFonts w:hint="eastAsia" w:ascii="黑体" w:eastAsia="黑体"/>
        <w:b w:val="0"/>
        <w:i w:val="0"/>
        <w:sz w:val="21"/>
      </w:rPr>
    </w:lvl>
    <w:lvl w:ilvl="4" w:tentative="0">
      <w:start w:val="1"/>
      <w:numFmt w:val="decimal"/>
      <w:pStyle w:val="39"/>
      <w:suff w:val="nothing"/>
      <w:lvlText w:val="%1%2.%3.%4.%5　"/>
      <w:lvlJc w:val="left"/>
      <w:pPr>
        <w:ind w:left="0" w:firstLine="0"/>
      </w:pPr>
      <w:rPr>
        <w:rFonts w:hint="eastAsia" w:ascii="黑体" w:eastAsia="黑体"/>
        <w:b w:val="0"/>
        <w:i w:val="0"/>
        <w:sz w:val="21"/>
      </w:rPr>
    </w:lvl>
    <w:lvl w:ilvl="5" w:tentative="0">
      <w:start w:val="1"/>
      <w:numFmt w:val="decimal"/>
      <w:pStyle w:val="40"/>
      <w:suff w:val="nothing"/>
      <w:lvlText w:val="%1%2.%3.%4.%5.%6　"/>
      <w:lvlJc w:val="left"/>
      <w:pPr>
        <w:ind w:left="0" w:firstLine="0"/>
      </w:pPr>
      <w:rPr>
        <w:rFonts w:hint="eastAsia" w:ascii="黑体" w:eastAsia="黑体"/>
        <w:b w:val="0"/>
        <w:i w:val="0"/>
        <w:sz w:val="21"/>
      </w:rPr>
    </w:lvl>
    <w:lvl w:ilvl="6" w:tentative="0">
      <w:start w:val="1"/>
      <w:numFmt w:val="decimal"/>
      <w:pStyle w:val="4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hMzU4YTY5NDEwMzFiNTNjMjY3ZDhlODhjMjIyYjMifQ=="/>
  </w:docVars>
  <w:rsids>
    <w:rsidRoot w:val="007D310F"/>
    <w:rsid w:val="00003758"/>
    <w:rsid w:val="00014609"/>
    <w:rsid w:val="000148AF"/>
    <w:rsid w:val="00025384"/>
    <w:rsid w:val="0003152D"/>
    <w:rsid w:val="00040604"/>
    <w:rsid w:val="00043CAA"/>
    <w:rsid w:val="0005579F"/>
    <w:rsid w:val="00060003"/>
    <w:rsid w:val="00064919"/>
    <w:rsid w:val="00065218"/>
    <w:rsid w:val="00066AFC"/>
    <w:rsid w:val="00066C2A"/>
    <w:rsid w:val="00070A9A"/>
    <w:rsid w:val="0007702D"/>
    <w:rsid w:val="0008708F"/>
    <w:rsid w:val="00093AF3"/>
    <w:rsid w:val="000A0321"/>
    <w:rsid w:val="000A1064"/>
    <w:rsid w:val="000A17CC"/>
    <w:rsid w:val="000A60CA"/>
    <w:rsid w:val="000A7E2E"/>
    <w:rsid w:val="000C1284"/>
    <w:rsid w:val="000C301D"/>
    <w:rsid w:val="000D362E"/>
    <w:rsid w:val="000D5BBD"/>
    <w:rsid w:val="000E5451"/>
    <w:rsid w:val="000E7CB7"/>
    <w:rsid w:val="000F57EC"/>
    <w:rsid w:val="000F6D04"/>
    <w:rsid w:val="0010242B"/>
    <w:rsid w:val="0011076D"/>
    <w:rsid w:val="00127FCE"/>
    <w:rsid w:val="001326EA"/>
    <w:rsid w:val="00134092"/>
    <w:rsid w:val="0014680C"/>
    <w:rsid w:val="00152264"/>
    <w:rsid w:val="00162F5A"/>
    <w:rsid w:val="00165CAD"/>
    <w:rsid w:val="0016635C"/>
    <w:rsid w:val="001700FE"/>
    <w:rsid w:val="00173D9B"/>
    <w:rsid w:val="00174636"/>
    <w:rsid w:val="00174DDC"/>
    <w:rsid w:val="001920AA"/>
    <w:rsid w:val="00194A57"/>
    <w:rsid w:val="001A6ED3"/>
    <w:rsid w:val="001A7809"/>
    <w:rsid w:val="001A7BE7"/>
    <w:rsid w:val="001B23B9"/>
    <w:rsid w:val="001B5A6A"/>
    <w:rsid w:val="001C20C2"/>
    <w:rsid w:val="001C3C6C"/>
    <w:rsid w:val="001D29DE"/>
    <w:rsid w:val="001D6EF6"/>
    <w:rsid w:val="001D7497"/>
    <w:rsid w:val="001E73CB"/>
    <w:rsid w:val="001F11B2"/>
    <w:rsid w:val="001F12EC"/>
    <w:rsid w:val="001F5982"/>
    <w:rsid w:val="001F6AC3"/>
    <w:rsid w:val="002100A4"/>
    <w:rsid w:val="00220F66"/>
    <w:rsid w:val="00226469"/>
    <w:rsid w:val="00227EDC"/>
    <w:rsid w:val="0023478C"/>
    <w:rsid w:val="0023650E"/>
    <w:rsid w:val="0025080B"/>
    <w:rsid w:val="00251383"/>
    <w:rsid w:val="00253410"/>
    <w:rsid w:val="002534A5"/>
    <w:rsid w:val="002535C4"/>
    <w:rsid w:val="00257799"/>
    <w:rsid w:val="00260D3F"/>
    <w:rsid w:val="002648C7"/>
    <w:rsid w:val="002664B9"/>
    <w:rsid w:val="002677F2"/>
    <w:rsid w:val="002719E5"/>
    <w:rsid w:val="00272973"/>
    <w:rsid w:val="0027456F"/>
    <w:rsid w:val="002766C8"/>
    <w:rsid w:val="00281326"/>
    <w:rsid w:val="002860A0"/>
    <w:rsid w:val="00293338"/>
    <w:rsid w:val="002A5381"/>
    <w:rsid w:val="002A715A"/>
    <w:rsid w:val="002B1CE6"/>
    <w:rsid w:val="002C75DD"/>
    <w:rsid w:val="002D1E23"/>
    <w:rsid w:val="002D4115"/>
    <w:rsid w:val="002D6F6C"/>
    <w:rsid w:val="002E2002"/>
    <w:rsid w:val="002E26CB"/>
    <w:rsid w:val="002E3329"/>
    <w:rsid w:val="002F00A9"/>
    <w:rsid w:val="002F3144"/>
    <w:rsid w:val="002F348A"/>
    <w:rsid w:val="002F5F6F"/>
    <w:rsid w:val="002F63AB"/>
    <w:rsid w:val="00300056"/>
    <w:rsid w:val="003009E4"/>
    <w:rsid w:val="00307A2A"/>
    <w:rsid w:val="0031551B"/>
    <w:rsid w:val="0031702A"/>
    <w:rsid w:val="00321546"/>
    <w:rsid w:val="00326418"/>
    <w:rsid w:val="00333E45"/>
    <w:rsid w:val="00342574"/>
    <w:rsid w:val="00346F91"/>
    <w:rsid w:val="00350806"/>
    <w:rsid w:val="0035316D"/>
    <w:rsid w:val="00356621"/>
    <w:rsid w:val="00356E71"/>
    <w:rsid w:val="003621C5"/>
    <w:rsid w:val="00365155"/>
    <w:rsid w:val="00373FC6"/>
    <w:rsid w:val="00375444"/>
    <w:rsid w:val="00376C73"/>
    <w:rsid w:val="0038548D"/>
    <w:rsid w:val="00386970"/>
    <w:rsid w:val="003908AE"/>
    <w:rsid w:val="00393759"/>
    <w:rsid w:val="00397E83"/>
    <w:rsid w:val="003A37B3"/>
    <w:rsid w:val="003A6438"/>
    <w:rsid w:val="003A7467"/>
    <w:rsid w:val="003B12A3"/>
    <w:rsid w:val="003B6996"/>
    <w:rsid w:val="003D1EA0"/>
    <w:rsid w:val="003D271D"/>
    <w:rsid w:val="003D4EE8"/>
    <w:rsid w:val="003E19F8"/>
    <w:rsid w:val="003E54D3"/>
    <w:rsid w:val="003E7751"/>
    <w:rsid w:val="003F0E69"/>
    <w:rsid w:val="003F1434"/>
    <w:rsid w:val="003F1B14"/>
    <w:rsid w:val="003F4C2B"/>
    <w:rsid w:val="003F596C"/>
    <w:rsid w:val="003F67BB"/>
    <w:rsid w:val="00404DB9"/>
    <w:rsid w:val="004116D2"/>
    <w:rsid w:val="00413618"/>
    <w:rsid w:val="00413F6B"/>
    <w:rsid w:val="00414F17"/>
    <w:rsid w:val="00424F91"/>
    <w:rsid w:val="00425667"/>
    <w:rsid w:val="00426FF6"/>
    <w:rsid w:val="0043519F"/>
    <w:rsid w:val="00445C74"/>
    <w:rsid w:val="004546E1"/>
    <w:rsid w:val="00464D05"/>
    <w:rsid w:val="00473060"/>
    <w:rsid w:val="00475F15"/>
    <w:rsid w:val="00477982"/>
    <w:rsid w:val="004865A5"/>
    <w:rsid w:val="00487B92"/>
    <w:rsid w:val="00492567"/>
    <w:rsid w:val="00496812"/>
    <w:rsid w:val="004A0E82"/>
    <w:rsid w:val="004A79D2"/>
    <w:rsid w:val="004B2518"/>
    <w:rsid w:val="004B6E24"/>
    <w:rsid w:val="004C1F54"/>
    <w:rsid w:val="004D63D4"/>
    <w:rsid w:val="004E5E22"/>
    <w:rsid w:val="004E7DB5"/>
    <w:rsid w:val="004F40BA"/>
    <w:rsid w:val="00510F23"/>
    <w:rsid w:val="0051110D"/>
    <w:rsid w:val="00512371"/>
    <w:rsid w:val="0051397F"/>
    <w:rsid w:val="00514F7C"/>
    <w:rsid w:val="00514FDC"/>
    <w:rsid w:val="005213DE"/>
    <w:rsid w:val="00522FFA"/>
    <w:rsid w:val="0053040B"/>
    <w:rsid w:val="0053057F"/>
    <w:rsid w:val="00534F03"/>
    <w:rsid w:val="00534F68"/>
    <w:rsid w:val="00535DFA"/>
    <w:rsid w:val="00537F6A"/>
    <w:rsid w:val="0055163E"/>
    <w:rsid w:val="00553DD4"/>
    <w:rsid w:val="00554C73"/>
    <w:rsid w:val="005640D4"/>
    <w:rsid w:val="0056784F"/>
    <w:rsid w:val="0057717D"/>
    <w:rsid w:val="00577562"/>
    <w:rsid w:val="0058500A"/>
    <w:rsid w:val="005859EB"/>
    <w:rsid w:val="00585FB1"/>
    <w:rsid w:val="00592A23"/>
    <w:rsid w:val="005A0548"/>
    <w:rsid w:val="005A27FA"/>
    <w:rsid w:val="005A511C"/>
    <w:rsid w:val="005B14A6"/>
    <w:rsid w:val="005B572A"/>
    <w:rsid w:val="005B59B8"/>
    <w:rsid w:val="005C0986"/>
    <w:rsid w:val="005D2BD3"/>
    <w:rsid w:val="005E041B"/>
    <w:rsid w:val="005E4ED9"/>
    <w:rsid w:val="005E4F5E"/>
    <w:rsid w:val="005E51A9"/>
    <w:rsid w:val="005F4D2F"/>
    <w:rsid w:val="006151E9"/>
    <w:rsid w:val="00615699"/>
    <w:rsid w:val="00620D3A"/>
    <w:rsid w:val="00621BD4"/>
    <w:rsid w:val="00624445"/>
    <w:rsid w:val="0063326F"/>
    <w:rsid w:val="00640238"/>
    <w:rsid w:val="00641C5D"/>
    <w:rsid w:val="00651D6D"/>
    <w:rsid w:val="00652A40"/>
    <w:rsid w:val="00656D32"/>
    <w:rsid w:val="00657F75"/>
    <w:rsid w:val="00660D0D"/>
    <w:rsid w:val="00673B8A"/>
    <w:rsid w:val="00676531"/>
    <w:rsid w:val="0067666A"/>
    <w:rsid w:val="00685003"/>
    <w:rsid w:val="006920DA"/>
    <w:rsid w:val="006950CA"/>
    <w:rsid w:val="00695248"/>
    <w:rsid w:val="00695661"/>
    <w:rsid w:val="006969A0"/>
    <w:rsid w:val="006A4FD1"/>
    <w:rsid w:val="006A6D80"/>
    <w:rsid w:val="006B0327"/>
    <w:rsid w:val="006B0BE5"/>
    <w:rsid w:val="006B3B96"/>
    <w:rsid w:val="006B44B9"/>
    <w:rsid w:val="006D42D6"/>
    <w:rsid w:val="006E0801"/>
    <w:rsid w:val="006E768E"/>
    <w:rsid w:val="006F45B9"/>
    <w:rsid w:val="007114BA"/>
    <w:rsid w:val="00716DDD"/>
    <w:rsid w:val="00717794"/>
    <w:rsid w:val="00724C99"/>
    <w:rsid w:val="00726117"/>
    <w:rsid w:val="00732493"/>
    <w:rsid w:val="007329AD"/>
    <w:rsid w:val="0073404F"/>
    <w:rsid w:val="007353DF"/>
    <w:rsid w:val="00736465"/>
    <w:rsid w:val="007365AA"/>
    <w:rsid w:val="007377A6"/>
    <w:rsid w:val="00737F3F"/>
    <w:rsid w:val="00742089"/>
    <w:rsid w:val="007472A4"/>
    <w:rsid w:val="00753E89"/>
    <w:rsid w:val="00766720"/>
    <w:rsid w:val="0077077D"/>
    <w:rsid w:val="007736F1"/>
    <w:rsid w:val="007764E1"/>
    <w:rsid w:val="00777560"/>
    <w:rsid w:val="00781D58"/>
    <w:rsid w:val="00783958"/>
    <w:rsid w:val="00795F87"/>
    <w:rsid w:val="007B1299"/>
    <w:rsid w:val="007C2776"/>
    <w:rsid w:val="007D24B7"/>
    <w:rsid w:val="007D310F"/>
    <w:rsid w:val="007E5C47"/>
    <w:rsid w:val="007F1B49"/>
    <w:rsid w:val="007F2330"/>
    <w:rsid w:val="007F4A97"/>
    <w:rsid w:val="00801074"/>
    <w:rsid w:val="00801D43"/>
    <w:rsid w:val="0080273B"/>
    <w:rsid w:val="008045D6"/>
    <w:rsid w:val="00805155"/>
    <w:rsid w:val="008113D8"/>
    <w:rsid w:val="0081673C"/>
    <w:rsid w:val="00823CDB"/>
    <w:rsid w:val="00830C26"/>
    <w:rsid w:val="00833834"/>
    <w:rsid w:val="00833926"/>
    <w:rsid w:val="00834BC4"/>
    <w:rsid w:val="00841FB8"/>
    <w:rsid w:val="00842DDC"/>
    <w:rsid w:val="00843E3B"/>
    <w:rsid w:val="00853F96"/>
    <w:rsid w:val="008550F2"/>
    <w:rsid w:val="00871213"/>
    <w:rsid w:val="008756D6"/>
    <w:rsid w:val="00882F9B"/>
    <w:rsid w:val="0089433B"/>
    <w:rsid w:val="008A260E"/>
    <w:rsid w:val="008A3D27"/>
    <w:rsid w:val="008B70FC"/>
    <w:rsid w:val="008C0708"/>
    <w:rsid w:val="008C12B4"/>
    <w:rsid w:val="008C179A"/>
    <w:rsid w:val="008E0EDC"/>
    <w:rsid w:val="008E5326"/>
    <w:rsid w:val="008E5930"/>
    <w:rsid w:val="008F55C0"/>
    <w:rsid w:val="008F76C9"/>
    <w:rsid w:val="00917226"/>
    <w:rsid w:val="00934910"/>
    <w:rsid w:val="00942AAD"/>
    <w:rsid w:val="00942E7D"/>
    <w:rsid w:val="009437B3"/>
    <w:rsid w:val="00952A3C"/>
    <w:rsid w:val="009603FE"/>
    <w:rsid w:val="009624FB"/>
    <w:rsid w:val="0096378B"/>
    <w:rsid w:val="0096691E"/>
    <w:rsid w:val="00971F16"/>
    <w:rsid w:val="00974839"/>
    <w:rsid w:val="00976291"/>
    <w:rsid w:val="0098431C"/>
    <w:rsid w:val="00985ADE"/>
    <w:rsid w:val="0098601D"/>
    <w:rsid w:val="00990793"/>
    <w:rsid w:val="00996445"/>
    <w:rsid w:val="009A330A"/>
    <w:rsid w:val="009A3B76"/>
    <w:rsid w:val="009B479B"/>
    <w:rsid w:val="009B762C"/>
    <w:rsid w:val="009C08F0"/>
    <w:rsid w:val="009C5692"/>
    <w:rsid w:val="009C5CA7"/>
    <w:rsid w:val="009D20E6"/>
    <w:rsid w:val="009D2CF3"/>
    <w:rsid w:val="009E1FCD"/>
    <w:rsid w:val="009E2B6E"/>
    <w:rsid w:val="009E4DC0"/>
    <w:rsid w:val="00A13236"/>
    <w:rsid w:val="00A151BE"/>
    <w:rsid w:val="00A15DC1"/>
    <w:rsid w:val="00A22A63"/>
    <w:rsid w:val="00A22D0F"/>
    <w:rsid w:val="00A303F4"/>
    <w:rsid w:val="00A34A4B"/>
    <w:rsid w:val="00A34BD1"/>
    <w:rsid w:val="00A361EC"/>
    <w:rsid w:val="00A51A02"/>
    <w:rsid w:val="00A56301"/>
    <w:rsid w:val="00A57C98"/>
    <w:rsid w:val="00A70003"/>
    <w:rsid w:val="00A705FB"/>
    <w:rsid w:val="00A70AA4"/>
    <w:rsid w:val="00A749FD"/>
    <w:rsid w:val="00A77D68"/>
    <w:rsid w:val="00A81E69"/>
    <w:rsid w:val="00A825DF"/>
    <w:rsid w:val="00A84035"/>
    <w:rsid w:val="00A85FB5"/>
    <w:rsid w:val="00A94613"/>
    <w:rsid w:val="00AA0CC1"/>
    <w:rsid w:val="00AA2098"/>
    <w:rsid w:val="00AB7BAE"/>
    <w:rsid w:val="00AC3735"/>
    <w:rsid w:val="00AD4694"/>
    <w:rsid w:val="00AE1528"/>
    <w:rsid w:val="00AF3D2A"/>
    <w:rsid w:val="00AF42E0"/>
    <w:rsid w:val="00B0471C"/>
    <w:rsid w:val="00B17FF3"/>
    <w:rsid w:val="00B22EBE"/>
    <w:rsid w:val="00B238D6"/>
    <w:rsid w:val="00B23949"/>
    <w:rsid w:val="00B25070"/>
    <w:rsid w:val="00B364CE"/>
    <w:rsid w:val="00B5239C"/>
    <w:rsid w:val="00B523E1"/>
    <w:rsid w:val="00B61BAF"/>
    <w:rsid w:val="00B70718"/>
    <w:rsid w:val="00B73A2D"/>
    <w:rsid w:val="00B73A72"/>
    <w:rsid w:val="00B80424"/>
    <w:rsid w:val="00B80A35"/>
    <w:rsid w:val="00B825C9"/>
    <w:rsid w:val="00B86EB9"/>
    <w:rsid w:val="00B951D9"/>
    <w:rsid w:val="00BB4137"/>
    <w:rsid w:val="00BB7AD4"/>
    <w:rsid w:val="00BC02DA"/>
    <w:rsid w:val="00BC3D73"/>
    <w:rsid w:val="00BC54E6"/>
    <w:rsid w:val="00BC67C2"/>
    <w:rsid w:val="00BC6888"/>
    <w:rsid w:val="00BC7394"/>
    <w:rsid w:val="00BC778D"/>
    <w:rsid w:val="00BD3331"/>
    <w:rsid w:val="00BD6179"/>
    <w:rsid w:val="00BF39D4"/>
    <w:rsid w:val="00BF4EBD"/>
    <w:rsid w:val="00C03D95"/>
    <w:rsid w:val="00C054DF"/>
    <w:rsid w:val="00C117D6"/>
    <w:rsid w:val="00C13A0F"/>
    <w:rsid w:val="00C440E3"/>
    <w:rsid w:val="00C47419"/>
    <w:rsid w:val="00C55306"/>
    <w:rsid w:val="00C7184F"/>
    <w:rsid w:val="00C74B8E"/>
    <w:rsid w:val="00C779FF"/>
    <w:rsid w:val="00C82A1D"/>
    <w:rsid w:val="00C84A59"/>
    <w:rsid w:val="00C84EEC"/>
    <w:rsid w:val="00C92D1C"/>
    <w:rsid w:val="00C963B5"/>
    <w:rsid w:val="00CA11D0"/>
    <w:rsid w:val="00CA1932"/>
    <w:rsid w:val="00CB278C"/>
    <w:rsid w:val="00CC36C8"/>
    <w:rsid w:val="00CC69AE"/>
    <w:rsid w:val="00CC7760"/>
    <w:rsid w:val="00CD1060"/>
    <w:rsid w:val="00CD3C0E"/>
    <w:rsid w:val="00CD4112"/>
    <w:rsid w:val="00CE13ED"/>
    <w:rsid w:val="00CF45C4"/>
    <w:rsid w:val="00CF69FF"/>
    <w:rsid w:val="00D01459"/>
    <w:rsid w:val="00D01A0F"/>
    <w:rsid w:val="00D01EAB"/>
    <w:rsid w:val="00D022A1"/>
    <w:rsid w:val="00D100CD"/>
    <w:rsid w:val="00D16524"/>
    <w:rsid w:val="00D1683E"/>
    <w:rsid w:val="00D16CC2"/>
    <w:rsid w:val="00D2556F"/>
    <w:rsid w:val="00D267BB"/>
    <w:rsid w:val="00D3125B"/>
    <w:rsid w:val="00D3404C"/>
    <w:rsid w:val="00D40072"/>
    <w:rsid w:val="00D42E3F"/>
    <w:rsid w:val="00D4361E"/>
    <w:rsid w:val="00D45292"/>
    <w:rsid w:val="00D56CC6"/>
    <w:rsid w:val="00D5715E"/>
    <w:rsid w:val="00D60E2B"/>
    <w:rsid w:val="00D6790C"/>
    <w:rsid w:val="00D70E13"/>
    <w:rsid w:val="00D7281B"/>
    <w:rsid w:val="00D867F2"/>
    <w:rsid w:val="00D86B95"/>
    <w:rsid w:val="00D94F27"/>
    <w:rsid w:val="00D955EA"/>
    <w:rsid w:val="00D97285"/>
    <w:rsid w:val="00DA0C59"/>
    <w:rsid w:val="00DA141A"/>
    <w:rsid w:val="00DB180D"/>
    <w:rsid w:val="00DC2A5B"/>
    <w:rsid w:val="00DC2B7A"/>
    <w:rsid w:val="00DC6519"/>
    <w:rsid w:val="00DC6FBC"/>
    <w:rsid w:val="00DD0409"/>
    <w:rsid w:val="00DD3762"/>
    <w:rsid w:val="00DD6777"/>
    <w:rsid w:val="00DD6E24"/>
    <w:rsid w:val="00DF33D0"/>
    <w:rsid w:val="00DF7302"/>
    <w:rsid w:val="00E0356C"/>
    <w:rsid w:val="00E10AD6"/>
    <w:rsid w:val="00E1696C"/>
    <w:rsid w:val="00E17255"/>
    <w:rsid w:val="00E26765"/>
    <w:rsid w:val="00E31A3D"/>
    <w:rsid w:val="00E32CF9"/>
    <w:rsid w:val="00E37AC4"/>
    <w:rsid w:val="00E53E0C"/>
    <w:rsid w:val="00E54389"/>
    <w:rsid w:val="00E56CBC"/>
    <w:rsid w:val="00E57BBE"/>
    <w:rsid w:val="00E67D68"/>
    <w:rsid w:val="00E76CC5"/>
    <w:rsid w:val="00E77C30"/>
    <w:rsid w:val="00E81F3B"/>
    <w:rsid w:val="00E903E3"/>
    <w:rsid w:val="00EA2325"/>
    <w:rsid w:val="00EA4D04"/>
    <w:rsid w:val="00EA5657"/>
    <w:rsid w:val="00EB6165"/>
    <w:rsid w:val="00EB6265"/>
    <w:rsid w:val="00EB7A8F"/>
    <w:rsid w:val="00EC158A"/>
    <w:rsid w:val="00EC18CA"/>
    <w:rsid w:val="00EC5D7F"/>
    <w:rsid w:val="00EC77E2"/>
    <w:rsid w:val="00EE793D"/>
    <w:rsid w:val="00EF53D4"/>
    <w:rsid w:val="00EF6D57"/>
    <w:rsid w:val="00F05E67"/>
    <w:rsid w:val="00F12919"/>
    <w:rsid w:val="00F23088"/>
    <w:rsid w:val="00F2615E"/>
    <w:rsid w:val="00F27934"/>
    <w:rsid w:val="00F3474F"/>
    <w:rsid w:val="00F35AE9"/>
    <w:rsid w:val="00F37D01"/>
    <w:rsid w:val="00F443B1"/>
    <w:rsid w:val="00F54F4E"/>
    <w:rsid w:val="00F73952"/>
    <w:rsid w:val="00F8114C"/>
    <w:rsid w:val="00F84163"/>
    <w:rsid w:val="00F97027"/>
    <w:rsid w:val="00F97164"/>
    <w:rsid w:val="00F979CC"/>
    <w:rsid w:val="00FA5F59"/>
    <w:rsid w:val="00FC68CC"/>
    <w:rsid w:val="00FC76A6"/>
    <w:rsid w:val="00FD394F"/>
    <w:rsid w:val="00FD442A"/>
    <w:rsid w:val="00FE0834"/>
    <w:rsid w:val="00FE2238"/>
    <w:rsid w:val="00FE2E63"/>
    <w:rsid w:val="00FE3DE1"/>
    <w:rsid w:val="00FE42B8"/>
    <w:rsid w:val="00FF30F6"/>
    <w:rsid w:val="00FF4D02"/>
    <w:rsid w:val="00FF772D"/>
    <w:rsid w:val="04A77D38"/>
    <w:rsid w:val="19315AA7"/>
    <w:rsid w:val="225678E3"/>
    <w:rsid w:val="27753D78"/>
    <w:rsid w:val="29892EF9"/>
    <w:rsid w:val="2A9F7228"/>
    <w:rsid w:val="2DE26FB5"/>
    <w:rsid w:val="367D7393"/>
    <w:rsid w:val="3741295D"/>
    <w:rsid w:val="40D53430"/>
    <w:rsid w:val="488F1019"/>
    <w:rsid w:val="66274C2C"/>
    <w:rsid w:val="6734598E"/>
    <w:rsid w:val="721C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560" w:firstLineChars="200"/>
      <w:jc w:val="both"/>
    </w:pPr>
    <w:rPr>
      <w:rFonts w:ascii="Times New Roman" w:hAnsi="Times New Roman" w:eastAsia="宋体" w:cstheme="minorBidi"/>
      <w:kern w:val="2"/>
      <w:sz w:val="28"/>
      <w:szCs w:val="28"/>
      <w:lang w:val="en-US" w:eastAsia="zh-CN" w:bidi="ar-SA"/>
    </w:rPr>
  </w:style>
  <w:style w:type="paragraph" w:styleId="2">
    <w:name w:val="heading 1"/>
    <w:basedOn w:val="1"/>
    <w:next w:val="1"/>
    <w:link w:val="16"/>
    <w:qFormat/>
    <w:uiPriority w:val="9"/>
    <w:pPr>
      <w:keepNext/>
      <w:keepLines/>
      <w:spacing w:before="340" w:after="330" w:line="578" w:lineRule="auto"/>
      <w:ind w:firstLine="0" w:firstLineChars="0"/>
      <w:jc w:val="center"/>
      <w:outlineLvl w:val="0"/>
    </w:pPr>
    <w:rPr>
      <w:b/>
      <w:bCs/>
      <w:kern w:val="44"/>
      <w:sz w:val="44"/>
      <w:szCs w:val="44"/>
    </w:rPr>
  </w:style>
  <w:style w:type="paragraph" w:styleId="3">
    <w:name w:val="heading 2"/>
    <w:basedOn w:val="1"/>
    <w:next w:val="1"/>
    <w:link w:val="45"/>
    <w:unhideWhenUsed/>
    <w:qFormat/>
    <w:uiPriority w:val="9"/>
    <w:pPr>
      <w:pageBreakBefore w:val="0"/>
      <w:spacing w:line="520" w:lineRule="exact"/>
      <w:outlineLvl w:val="1"/>
    </w:pPr>
    <w:rPr>
      <w:rFonts w:ascii="黑体" w:hAnsi="黑体" w:eastAsia="黑体"/>
      <w:sz w:val="28"/>
      <w:szCs w:val="28"/>
    </w:rPr>
  </w:style>
  <w:style w:type="paragraph" w:styleId="4">
    <w:name w:val="heading 3"/>
    <w:basedOn w:val="1"/>
    <w:next w:val="1"/>
    <w:unhideWhenUsed/>
    <w:qFormat/>
    <w:uiPriority w:val="9"/>
    <w:pPr>
      <w:spacing w:line="520" w:lineRule="exact"/>
      <w:outlineLvl w:val="2"/>
    </w:pPr>
    <w:rPr>
      <w:rFonts w:ascii="黑体" w:hAnsi="黑体" w:eastAsia="黑体"/>
      <w:sz w:val="28"/>
      <w:szCs w:val="28"/>
    </w:rPr>
  </w:style>
  <w:style w:type="paragraph" w:styleId="5">
    <w:name w:val="heading 4"/>
    <w:basedOn w:val="1"/>
    <w:next w:val="1"/>
    <w:unhideWhenUsed/>
    <w:qFormat/>
    <w:uiPriority w:val="9"/>
    <w:pPr>
      <w:spacing w:line="520" w:lineRule="exact"/>
      <w:outlineLvl w:val="3"/>
    </w:pPr>
    <w:rPr>
      <w:rFonts w:ascii="黑体" w:hAnsi="黑体" w:eastAsia="黑体"/>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9"/>
    <w:semiHidden/>
    <w:unhideWhenUsed/>
    <w:qFormat/>
    <w:uiPriority w:val="99"/>
    <w:pPr>
      <w:jc w:val="left"/>
    </w:pPr>
  </w:style>
  <w:style w:type="paragraph" w:styleId="7">
    <w:name w:val="Date"/>
    <w:basedOn w:val="1"/>
    <w:next w:val="1"/>
    <w:link w:val="37"/>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36"/>
    <w:unhideWhenUsed/>
    <w:qFormat/>
    <w:uiPriority w:val="99"/>
    <w:pPr>
      <w:tabs>
        <w:tab w:val="center" w:pos="4153"/>
        <w:tab w:val="right" w:pos="8306"/>
      </w:tabs>
      <w:snapToGrid w:val="0"/>
      <w:jc w:val="left"/>
    </w:pPr>
    <w:rPr>
      <w:sz w:val="18"/>
      <w:szCs w:val="18"/>
    </w:rPr>
  </w:style>
  <w:style w:type="paragraph" w:styleId="1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paragraph" w:styleId="12">
    <w:name w:val="annotation subject"/>
    <w:basedOn w:val="6"/>
    <w:next w:val="6"/>
    <w:link w:val="46"/>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标题 1 字符"/>
    <w:link w:val="2"/>
    <w:qFormat/>
    <w:uiPriority w:val="9"/>
    <w:rPr>
      <w:rFonts w:ascii="Times New Roman" w:hAnsi="Times New Roman" w:eastAsia="宋体" w:cstheme="minorBidi"/>
      <w:b/>
      <w:bCs/>
      <w:kern w:val="44"/>
      <w:sz w:val="44"/>
      <w:szCs w:val="44"/>
      <w:lang w:val="en-US" w:eastAsia="zh-CN" w:bidi="ar-SA"/>
    </w:rPr>
  </w:style>
  <w:style w:type="paragraph" w:customStyle="1" w:styleId="17">
    <w:name w:val="段"/>
    <w:link w:val="1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8">
    <w:name w:val="段 Char"/>
    <w:basedOn w:val="14"/>
    <w:link w:val="17"/>
    <w:qFormat/>
    <w:uiPriority w:val="0"/>
    <w:rPr>
      <w:rFonts w:ascii="宋体" w:hAnsi="Times New Roman" w:eastAsia="宋体" w:cs="Times New Roman"/>
      <w:kern w:val="0"/>
      <w:szCs w:val="20"/>
    </w:rPr>
  </w:style>
  <w:style w:type="character" w:customStyle="1" w:styleId="19">
    <w:name w:val="批注文字 字符"/>
    <w:basedOn w:val="14"/>
    <w:link w:val="6"/>
    <w:semiHidden/>
    <w:qFormat/>
    <w:uiPriority w:val="99"/>
  </w:style>
  <w:style w:type="character" w:customStyle="1" w:styleId="20">
    <w:name w:val="批注框文本 字符"/>
    <w:basedOn w:val="14"/>
    <w:link w:val="8"/>
    <w:semiHidden/>
    <w:qFormat/>
    <w:uiPriority w:val="99"/>
    <w:rPr>
      <w:sz w:val="18"/>
      <w:szCs w:val="18"/>
    </w:rPr>
  </w:style>
  <w:style w:type="paragraph" w:customStyle="1" w:styleId="21">
    <w:name w:val="一级条标题"/>
    <w:next w:val="17"/>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2">
    <w:name w:val="章标题"/>
    <w:next w:val="1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3">
    <w:name w:val="二级条标题"/>
    <w:basedOn w:val="21"/>
    <w:next w:val="17"/>
    <w:qFormat/>
    <w:uiPriority w:val="0"/>
    <w:pPr>
      <w:numPr>
        <w:ilvl w:val="2"/>
      </w:numPr>
      <w:spacing w:before="50" w:after="50"/>
      <w:outlineLvl w:val="3"/>
    </w:pPr>
  </w:style>
  <w:style w:type="paragraph" w:customStyle="1" w:styleId="24">
    <w:name w:val="三级条标题"/>
    <w:basedOn w:val="23"/>
    <w:next w:val="17"/>
    <w:qFormat/>
    <w:uiPriority w:val="0"/>
    <w:pPr>
      <w:numPr>
        <w:ilvl w:val="3"/>
      </w:numPr>
      <w:ind w:left="0"/>
      <w:outlineLvl w:val="4"/>
    </w:pPr>
  </w:style>
  <w:style w:type="paragraph" w:customStyle="1" w:styleId="25">
    <w:name w:val="四级条标题"/>
    <w:basedOn w:val="24"/>
    <w:next w:val="17"/>
    <w:qFormat/>
    <w:uiPriority w:val="0"/>
    <w:pPr>
      <w:numPr>
        <w:ilvl w:val="4"/>
      </w:numPr>
      <w:outlineLvl w:val="5"/>
    </w:pPr>
  </w:style>
  <w:style w:type="paragraph" w:customStyle="1" w:styleId="26">
    <w:name w:val="五级条标题"/>
    <w:basedOn w:val="25"/>
    <w:next w:val="17"/>
    <w:qFormat/>
    <w:uiPriority w:val="0"/>
    <w:pPr>
      <w:numPr>
        <w:ilvl w:val="5"/>
      </w:numPr>
      <w:outlineLvl w:val="6"/>
    </w:p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30">
    <w:name w:val="二级无"/>
    <w:basedOn w:val="23"/>
    <w:qFormat/>
    <w:uiPriority w:val="0"/>
    <w:pPr>
      <w:numPr>
        <w:ilvl w:val="0"/>
        <w:numId w:val="0"/>
      </w:numPr>
      <w:tabs>
        <w:tab w:val="left" w:pos="2160"/>
      </w:tabs>
      <w:spacing w:beforeLines="0" w:afterLines="0"/>
      <w:ind w:left="2160" w:hanging="720"/>
    </w:pPr>
    <w:rPr>
      <w:rFonts w:ascii="宋体" w:eastAsia="宋体"/>
    </w:rPr>
  </w:style>
  <w:style w:type="paragraph" w:customStyle="1" w:styleId="31">
    <w:name w:val="三级无"/>
    <w:basedOn w:val="24"/>
    <w:qFormat/>
    <w:uiPriority w:val="0"/>
    <w:pPr>
      <w:numPr>
        <w:ilvl w:val="0"/>
        <w:numId w:val="0"/>
      </w:numPr>
      <w:tabs>
        <w:tab w:val="left" w:pos="2880"/>
      </w:tabs>
      <w:spacing w:beforeLines="0" w:afterLines="0"/>
      <w:ind w:hanging="720"/>
    </w:pPr>
    <w:rPr>
      <w:rFonts w:ascii="宋体" w:eastAsia="宋体"/>
    </w:rPr>
  </w:style>
  <w:style w:type="paragraph" w:customStyle="1" w:styleId="3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3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34">
    <w:name w:val="列项◆（三级）"/>
    <w:basedOn w:val="1"/>
    <w:qFormat/>
    <w:uiPriority w:val="0"/>
    <w:pPr>
      <w:numPr>
        <w:ilvl w:val="2"/>
        <w:numId w:val="3"/>
      </w:numPr>
    </w:pPr>
    <w:rPr>
      <w:rFonts w:ascii="宋体" w:hAnsi="Times New Roman" w:eastAsia="宋体" w:cs="Times New Roman"/>
      <w:szCs w:val="21"/>
    </w:rPr>
  </w:style>
  <w:style w:type="character" w:customStyle="1" w:styleId="35">
    <w:name w:val="页眉 字符"/>
    <w:basedOn w:val="14"/>
    <w:link w:val="10"/>
    <w:qFormat/>
    <w:uiPriority w:val="99"/>
    <w:rPr>
      <w:sz w:val="18"/>
      <w:szCs w:val="18"/>
    </w:rPr>
  </w:style>
  <w:style w:type="character" w:customStyle="1" w:styleId="36">
    <w:name w:val="页脚 字符"/>
    <w:basedOn w:val="14"/>
    <w:link w:val="9"/>
    <w:qFormat/>
    <w:uiPriority w:val="99"/>
    <w:rPr>
      <w:sz w:val="18"/>
      <w:szCs w:val="18"/>
    </w:rPr>
  </w:style>
  <w:style w:type="character" w:customStyle="1" w:styleId="37">
    <w:name w:val="日期 字符"/>
    <w:basedOn w:val="14"/>
    <w:link w:val="7"/>
    <w:semiHidden/>
    <w:qFormat/>
    <w:uiPriority w:val="99"/>
  </w:style>
  <w:style w:type="paragraph" w:customStyle="1" w:styleId="38">
    <w:name w:val="标准文件_二级条标题"/>
    <w:next w:val="1"/>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9">
    <w:name w:val="标准文件_三级条标题"/>
    <w:basedOn w:val="38"/>
    <w:next w:val="1"/>
    <w:qFormat/>
    <w:uiPriority w:val="0"/>
    <w:pPr>
      <w:widowControl/>
      <w:numPr>
        <w:ilvl w:val="4"/>
      </w:numPr>
      <w:outlineLvl w:val="3"/>
    </w:pPr>
  </w:style>
  <w:style w:type="paragraph" w:customStyle="1" w:styleId="40">
    <w:name w:val="标准文件_四级条标题"/>
    <w:next w:val="1"/>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1">
    <w:name w:val="标准文件_五级条标题"/>
    <w:next w:val="1"/>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2">
    <w:name w:val="标准文件_章标题"/>
    <w:next w:val="1"/>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3">
    <w:name w:val="标准文件_一级条标题"/>
    <w:basedOn w:val="42"/>
    <w:next w:val="1"/>
    <w:qFormat/>
    <w:uiPriority w:val="0"/>
    <w:pPr>
      <w:numPr>
        <w:ilvl w:val="2"/>
      </w:numPr>
      <w:spacing w:before="50" w:beforeLines="50" w:after="50" w:afterLines="50"/>
      <w:ind w:left="284"/>
      <w:outlineLvl w:val="1"/>
    </w:pPr>
  </w:style>
  <w:style w:type="paragraph" w:customStyle="1" w:styleId="44">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45">
    <w:name w:val="标题 2 字符"/>
    <w:link w:val="3"/>
    <w:semiHidden/>
    <w:qFormat/>
    <w:uiPriority w:val="9"/>
    <w:rPr>
      <w:rFonts w:ascii="黑体" w:hAnsi="黑体" w:eastAsia="黑体" w:cstheme="minorBidi"/>
      <w:kern w:val="2"/>
      <w:sz w:val="28"/>
      <w:szCs w:val="28"/>
      <w:lang w:val="en-US" w:eastAsia="zh-CN" w:bidi="ar-SA"/>
    </w:rPr>
  </w:style>
  <w:style w:type="character" w:customStyle="1" w:styleId="46">
    <w:name w:val="批注主题 字符"/>
    <w:basedOn w:val="19"/>
    <w:link w:val="12"/>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3E2F-B3D2-4E47-ABF0-FBF925F46B2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2935</Words>
  <Characters>3059</Characters>
  <Lines>2</Lines>
  <Paragraphs>1</Paragraphs>
  <TotalTime>2</TotalTime>
  <ScaleCrop>false</ScaleCrop>
  <LinksUpToDate>false</LinksUpToDate>
  <CharactersWithSpaces>3063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2022-05-09T09:13:00Z</dcterms:created>
  <dc:creator>zhjf</dc:creator>
  <cp:lastModifiedBy>Magic Young</cp:lastModifiedBy>
  <dcterms:modified xsi:type="dcterms:W3CDTF">2026-02-09T06:57:15Z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C0DEC7C78EDC4E29B01D56C0A48F5157_13</vt:lpwstr>
  </property>
  <property fmtid="{D5CDD505-2E9C-101B-9397-08002B2CF9AE}" pid="5" name="KSOTemplateDocerSaveRecord">
    <vt:lpwstr>eyJoZGlkIjoiMzZkZGM0ZWMyMjkwYWQ1ZmQ5ZDdhZjdkNjY5YjJhNjgiLCJ1c2VySWQiOiIxMTcwOTE1MjkyIn0=</vt:lpwstr>
  </property>
</Properties>
</file>