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8"/>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37D739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35690700">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b/>
                <w:bCs/>
                <w:sz w:val="21"/>
                <w:szCs w:val="21"/>
              </w:rPr>
              <w:t>ICS</w:t>
            </w:r>
            <w:r>
              <w:rPr>
                <w:rFonts w:ascii="黑体" w:hAnsi="黑体" w:eastAsia="黑体"/>
                <w:b/>
                <w:bCs/>
                <w:sz w:val="21"/>
                <w:szCs w:val="21"/>
              </w:rPr>
              <w:t xml:space="preserve"> </w:t>
            </w:r>
            <w:r>
              <w:rPr>
                <w:rFonts w:ascii="黑体" w:hAnsi="黑体" w:eastAsia="黑体"/>
                <w:sz w:val="21"/>
                <w:szCs w:val="21"/>
              </w:rPr>
              <w:t xml:space="preserve"> </w:t>
            </w:r>
          </w:p>
        </w:tc>
        <w:tc>
          <w:tcPr>
            <w:tcW w:w="8855" w:type="dxa"/>
          </w:tcPr>
          <w:p w14:paraId="2F3A0404">
            <w:pPr>
              <w:pStyle w:val="18"/>
              <w:framePr w:wrap="notBeside" w:vAnchor="page" w:hAnchor="page" w:x="1372" w:y="568"/>
              <w:tabs>
                <w:tab w:val="clear" w:pos="4153"/>
                <w:tab w:val="clear" w:pos="8306"/>
              </w:tabs>
              <w:spacing w:line="240" w:lineRule="auto"/>
              <w:jc w:val="both"/>
              <w:rPr>
                <w:rFonts w:ascii="黑体" w:hAnsi="黑体" w:eastAsia="黑体"/>
                <w:sz w:val="21"/>
                <w:szCs w:val="21"/>
              </w:rPr>
            </w:pPr>
            <w:r>
              <w:rPr>
                <w:rFonts w:hint="default" w:ascii="Times New Roman" w:hAnsi="Times New Roman" w:eastAsia="黑体" w:cs="Times New Roman"/>
                <w:sz w:val="21"/>
                <w:szCs w:val="21"/>
              </w:rPr>
              <w:t>03.</w:t>
            </w:r>
            <w:r>
              <w:rPr>
                <w:rFonts w:hint="eastAsia" w:ascii="Times New Roman" w:hAnsi="Times New Roman" w:eastAsia="黑体" w:cs="Times New Roman"/>
                <w:sz w:val="21"/>
                <w:szCs w:val="21"/>
                <w:lang w:val="en-US" w:eastAsia="zh-CN"/>
              </w:rPr>
              <w:t>080</w:t>
            </w:r>
            <w:r>
              <w:rPr>
                <w:rFonts w:hint="default" w:ascii="Times New Roman" w:hAnsi="Times New Roman" w:eastAsia="黑体" w:cs="Times New Roman"/>
                <w:sz w:val="21"/>
                <w:szCs w:val="21"/>
              </w:rPr>
              <w:t>.01</w:t>
            </w:r>
          </w:p>
        </w:tc>
      </w:tr>
      <w:tr w14:paraId="027A50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54AF5127">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b/>
                <w:bCs/>
                <w:sz w:val="21"/>
                <w:szCs w:val="21"/>
              </w:rPr>
              <w:t>CCS</w:t>
            </w:r>
            <w:r>
              <w:rPr>
                <w:rFonts w:ascii="Times New Roman" w:hAnsi="Times New Roman" w:eastAsia="黑体"/>
                <w:sz w:val="21"/>
                <w:szCs w:val="21"/>
              </w:rPr>
              <w:t xml:space="preserve"> </w:t>
            </w:r>
            <w:r>
              <w:rPr>
                <w:rFonts w:ascii="黑体" w:hAnsi="黑体" w:eastAsia="黑体"/>
                <w:sz w:val="21"/>
                <w:szCs w:val="21"/>
              </w:rPr>
              <w:t xml:space="preserve"> </w:t>
            </w:r>
          </w:p>
        </w:tc>
        <w:tc>
          <w:tcPr>
            <w:tcW w:w="8855" w:type="dxa"/>
          </w:tcPr>
          <w:tbl>
            <w:tblPr>
              <w:tblStyle w:val="28"/>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26350265">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6DE3F702">
                  <w:pPr>
                    <w:pStyle w:val="50"/>
                    <w:framePr w:wrap="notBeside" w:vAnchor="page" w:hAnchor="page" w:x="1372" w:y="568"/>
                    <w:ind w:left="420" w:right="624"/>
                    <w:rPr>
                      <w:rFonts w:hint="default" w:ascii="宋体" w:hAnsi="宋体" w:eastAsia="宋体"/>
                      <w:sz w:val="28"/>
                      <w:szCs w:val="28"/>
                      <w:lang w:val="en-US" w:eastAsia="zh-CN"/>
                    </w:rPr>
                  </w:pPr>
                  <w:r>
                    <w:t>T/</w:t>
                  </w:r>
                  <w:r>
                    <w:rPr>
                      <w:rFonts w:hint="eastAsia"/>
                      <w:lang w:val="en-US" w:eastAsia="zh-CN"/>
                    </w:rPr>
                    <w:t>CNDIA</w:t>
                  </w:r>
                </w:p>
              </w:tc>
            </w:tr>
          </w:tbl>
          <w:p w14:paraId="147B45C6">
            <w:pPr>
              <w:pStyle w:val="18"/>
              <w:framePr w:wrap="notBeside" w:vAnchor="page" w:hAnchor="page" w:x="1372" w:y="568"/>
              <w:tabs>
                <w:tab w:val="clear" w:pos="4153"/>
                <w:tab w:val="clear" w:pos="8306"/>
              </w:tabs>
              <w:spacing w:before="40" w:line="240" w:lineRule="auto"/>
              <w:jc w:val="left"/>
              <w:rPr>
                <w:rFonts w:hint="default" w:ascii="黑体" w:hAnsi="黑体" w:eastAsia="黑体"/>
                <w:sz w:val="21"/>
                <w:szCs w:val="21"/>
                <w:lang w:val="en-US" w:eastAsia="zh-CN"/>
              </w:rPr>
            </w:pPr>
            <w:r>
              <w:rPr>
                <w:rFonts w:hint="eastAsia" w:ascii="Times New Roman" w:hAnsi="Times New Roman" w:eastAsia="黑体" w:cs="Times New Roman"/>
                <w:sz w:val="21"/>
                <w:szCs w:val="21"/>
                <w:lang w:val="en-US" w:eastAsia="zh-CN"/>
              </w:rPr>
              <w:t>C</w:t>
            </w:r>
            <w:r>
              <w:rPr>
                <w:rFonts w:hint="default" w:ascii="Times New Roman" w:hAnsi="Times New Roman" w:eastAsia="黑体" w:cs="Times New Roman"/>
                <w:sz w:val="21"/>
                <w:szCs w:val="21"/>
              </w:rPr>
              <w:t xml:space="preserve"> </w:t>
            </w:r>
            <w:r>
              <w:rPr>
                <w:rFonts w:hint="eastAsia" w:ascii="Times New Roman" w:hAnsi="Times New Roman" w:eastAsia="黑体" w:cs="Times New Roman"/>
                <w:sz w:val="21"/>
                <w:szCs w:val="21"/>
                <w:lang w:val="en-US" w:eastAsia="zh-CN"/>
              </w:rPr>
              <w:t>55</w:t>
            </w:r>
          </w:p>
        </w:tc>
      </w:tr>
    </w:tbl>
    <w:p w14:paraId="6540D9B1">
      <w:pPr>
        <w:pStyle w:val="51"/>
        <w:framePr w:w="9639" w:h="624" w:hRule="exact" w:hSpace="181" w:vSpace="181" w:wrap="around" w:hAnchor="page" w:x="1305" w:y="2269"/>
        <w:rPr>
          <w:rFonts w:ascii="黑体" w:hAnsi="黑体" w:eastAsia="黑体"/>
          <w:b w:val="0"/>
          <w:bCs w:val="0"/>
          <w:w w:val="100"/>
          <w:sz w:val="48"/>
          <w:szCs w:val="48"/>
        </w:rPr>
      </w:pPr>
      <w:bookmarkStart w:id="0" w:name="_Hlk26473981"/>
      <w:r>
        <w:rPr>
          <w:rFonts w:hint="eastAsia" w:ascii="黑体" w:hAnsi="Times New Roman" w:eastAsia="黑体" w:cs="Times New Roman"/>
          <w:b w:val="0"/>
          <w:bCs/>
          <w:w w:val="100"/>
          <w:sz w:val="48"/>
          <w:lang w:val="en-US" w:eastAsia="zh-CN" w:bidi="ar-SA"/>
        </w:rPr>
        <w:t>中国医药新闻信息协会</w:t>
      </w:r>
      <w:r>
        <w:rPr>
          <w:rFonts w:hint="eastAsia" w:ascii="黑体" w:eastAsia="黑体"/>
          <w:b w:val="0"/>
          <w:w w:val="100"/>
          <w:sz w:val="48"/>
        </w:rPr>
        <w:t>团体</w:t>
      </w:r>
      <w:r>
        <w:rPr>
          <w:rFonts w:hint="eastAsia" w:ascii="黑体" w:hAnsi="黑体" w:eastAsia="黑体"/>
          <w:b w:val="0"/>
          <w:bCs w:val="0"/>
          <w:w w:val="100"/>
          <w:sz w:val="48"/>
          <w:szCs w:val="48"/>
        </w:rPr>
        <w:t>标准</w:t>
      </w:r>
    </w:p>
    <w:bookmarkEnd w:id="0"/>
    <w:p w14:paraId="4F440125">
      <w:pPr>
        <w:pStyle w:val="196"/>
        <w:framePr w:x="1435" w:y="3301"/>
        <w:rPr>
          <w:rFonts w:hint="default" w:ascii="Times New Roman" w:hAnsi="Times New Roman" w:eastAsia="黑体" w:cs="Times New Roman"/>
          <w:lang w:val="en-US" w:eastAsia="zh-CN"/>
        </w:rPr>
      </w:pPr>
      <w:r>
        <w:rPr>
          <w:rFonts w:hint="default" w:ascii="Times New Roman" w:hAnsi="Times New Roman" w:cs="Times New Roman"/>
        </w:rPr>
        <w:t>T/</w:t>
      </w:r>
      <w:r>
        <w:rPr>
          <w:rFonts w:hint="default" w:ascii="Times New Roman" w:hAnsi="Times New Roman" w:eastAsia="黑体" w:cs="Times New Roman"/>
          <w:bCs/>
          <w:sz w:val="28"/>
          <w:szCs w:val="28"/>
          <w:lang w:val="en-US" w:eastAsia="zh-CN" w:bidi="ar-SA"/>
        </w:rPr>
        <w:t>CNDIA</w:t>
      </w:r>
      <w:r>
        <w:rPr>
          <w:rFonts w:hint="default" w:ascii="Times New Roman" w:hAnsi="Times New Roman" w:cs="Times New Roman"/>
          <w:bCs/>
          <w:sz w:val="28"/>
          <w:szCs w:val="28"/>
          <w:lang w:val="en-US" w:eastAsia="zh-CN" w:bidi="ar-SA"/>
        </w:rPr>
        <w:t xml:space="preserve"> </w:t>
      </w:r>
      <w:r>
        <w:rPr>
          <w:rFonts w:hint="default" w:ascii="Times New Roman" w:hAnsi="Times New Roman" w:eastAsia="黑体" w:cs="Times New Roman"/>
          <w:bCs/>
          <w:sz w:val="28"/>
          <w:szCs w:val="28"/>
          <w:lang w:val="en-US" w:eastAsia="zh-CN" w:bidi="ar-SA"/>
        </w:rPr>
        <w:t>0</w:t>
      </w:r>
      <w:r>
        <w:rPr>
          <w:rFonts w:hint="eastAsia" w:ascii="Times New Roman" w:cs="Times New Roman"/>
          <w:bCs/>
          <w:sz w:val="28"/>
          <w:szCs w:val="28"/>
          <w:lang w:val="en-US" w:eastAsia="zh-CN" w:bidi="ar-SA"/>
        </w:rPr>
        <w:t>XX</w:t>
      </w:r>
      <w:r>
        <w:rPr>
          <w:rFonts w:hint="default" w:ascii="Times New Roman" w:hAnsi="Times New Roman" w:cs="Times New Roman"/>
        </w:rPr>
        <w:t>—</w:t>
      </w:r>
      <w:r>
        <w:rPr>
          <w:rFonts w:hint="default" w:ascii="Times New Roman" w:hAnsi="Times New Roman" w:cs="Times New Roman"/>
          <w:lang w:val="en-US" w:eastAsia="zh-CN"/>
        </w:rPr>
        <w:t>202</w:t>
      </w:r>
      <w:r>
        <w:rPr>
          <w:rFonts w:hint="eastAsia" w:ascii="Times New Roman" w:cs="Times New Roman"/>
          <w:lang w:val="en-US" w:eastAsia="zh-CN"/>
        </w:rPr>
        <w:t>6</w:t>
      </w:r>
    </w:p>
    <w:p w14:paraId="601AB958">
      <w:pPr>
        <w:pStyle w:val="197"/>
        <w:framePr w:x="1435" w:y="3301"/>
        <w:rPr>
          <w:rFonts w:hint="default" w:ascii="Times New Roman" w:hAnsi="Times New Roman" w:cs="Times New Roman"/>
        </w:rPr>
      </w:pPr>
    </w:p>
    <w:p w14:paraId="1E99EFEA">
      <w:pPr>
        <w:spacing w:line="240" w:lineRule="auto"/>
        <w:rPr>
          <w:rFonts w:hint="default" w:ascii="Times New Roman" w:hAnsi="Times New Roman" w:eastAsia="黑体" w:cs="Times New Roman"/>
          <w:kern w:val="0"/>
          <w:sz w:val="10"/>
          <w:szCs w:val="10"/>
        </w:rPr>
      </w:pPr>
      <w:r>
        <w:rPr>
          <w:rFonts w:hint="default" w:ascii="Times New Roman" w:hAnsi="Times New Roman" w:eastAsia="黑体" w:cs="Times New Roman"/>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007BB169">
      <w:pPr>
        <w:pStyle w:val="51"/>
        <w:framePr w:w="9639" w:h="6976" w:hRule="exact" w:hSpace="0" w:vSpace="0" w:wrap="around" w:hAnchor="page" w:y="6408"/>
        <w:jc w:val="center"/>
        <w:rPr>
          <w:rFonts w:ascii="黑体" w:hAnsi="黑体" w:eastAsia="黑体"/>
          <w:b w:val="0"/>
          <w:bCs w:val="0"/>
          <w:w w:val="100"/>
        </w:rPr>
      </w:pPr>
    </w:p>
    <w:sdt>
      <w:sdtPr>
        <w:rPr>
          <w:rFonts w:hint="eastAsia"/>
        </w:rPr>
        <w:tag w:val="NEW_STAND_NAME"/>
        <w:id w:val="595910757"/>
        <w:lock w:val="sdtLocked"/>
        <w:placeholder>
          <w:docPart w:val="{55f28554-a0e2-413c-ae1e-c29ddad69842}"/>
        </w:placeholder>
      </w:sdtPr>
      <w:sdtEndPr>
        <w:rPr>
          <w:rFonts w:hint="eastAsia"/>
        </w:rPr>
      </w:sdtEndPr>
      <w:sdtContent>
        <w:p w14:paraId="175864D4">
          <w:pPr>
            <w:pStyle w:val="198"/>
            <w:framePr w:h="6974" w:hRule="exact" w:wrap="around" w:x="1419" w:anchorLock="1"/>
          </w:pPr>
          <w:r>
            <w:rPr>
              <w:rFonts w:hint="eastAsia"/>
              <w:lang w:eastAsia="zh-CN"/>
            </w:rPr>
            <w:t>输液港（植入式静脉给药装置）临床应用与管理规范</w:t>
          </w:r>
        </w:p>
      </w:sdtContent>
    </w:sdt>
    <w:p w14:paraId="10F754E2">
      <w:pPr>
        <w:framePr w:w="9639" w:h="6974" w:hRule="exact" w:wrap="around" w:vAnchor="page" w:hAnchor="page" w:x="1419" w:y="6408" w:anchorLock="1"/>
        <w:ind w:left="-1418"/>
      </w:pPr>
    </w:p>
    <w:p w14:paraId="133EC577">
      <w:pPr>
        <w:pStyle w:val="126"/>
        <w:framePr w:w="9639" w:h="6974" w:hRule="exact" w:wrap="around" w:vAnchor="page" w:hAnchor="page" w:x="1419" w:y="6408" w:anchorLock="1"/>
        <w:textAlignment w:val="bottom"/>
        <w:rPr>
          <w:rFonts w:eastAsia="黑体"/>
          <w:szCs w:val="28"/>
        </w:rPr>
      </w:pPr>
      <w:r>
        <w:rPr>
          <w:rFonts w:hint="eastAsia" w:eastAsia="黑体"/>
          <w:szCs w:val="28"/>
        </w:rPr>
        <w:t xml:space="preserve">Clinical </w:t>
      </w:r>
      <w:r>
        <w:rPr>
          <w:rFonts w:hint="eastAsia" w:eastAsia="黑体"/>
          <w:szCs w:val="28"/>
          <w:lang w:val="en-US" w:eastAsia="zh-CN"/>
        </w:rPr>
        <w:t>a</w:t>
      </w:r>
      <w:r>
        <w:rPr>
          <w:rFonts w:hint="eastAsia" w:eastAsia="黑体"/>
          <w:szCs w:val="28"/>
        </w:rPr>
        <w:t xml:space="preserve">pplication and </w:t>
      </w:r>
      <w:r>
        <w:rPr>
          <w:rFonts w:hint="eastAsia" w:eastAsia="黑体"/>
          <w:szCs w:val="28"/>
          <w:lang w:val="en-US" w:eastAsia="zh-CN"/>
        </w:rPr>
        <w:t>m</w:t>
      </w:r>
      <w:r>
        <w:rPr>
          <w:rFonts w:hint="eastAsia" w:eastAsia="黑体"/>
          <w:szCs w:val="28"/>
        </w:rPr>
        <w:t xml:space="preserve">anagement </w:t>
      </w:r>
      <w:r>
        <w:rPr>
          <w:rFonts w:hint="eastAsia" w:eastAsia="黑体"/>
          <w:szCs w:val="28"/>
          <w:lang w:val="en-US" w:eastAsia="zh-CN"/>
        </w:rPr>
        <w:t>s</w:t>
      </w:r>
      <w:r>
        <w:rPr>
          <w:rFonts w:hint="eastAsia" w:eastAsia="黑体"/>
          <w:szCs w:val="28"/>
        </w:rPr>
        <w:t xml:space="preserve">tandards for </w:t>
      </w:r>
      <w:r>
        <w:rPr>
          <w:rFonts w:hint="eastAsia" w:eastAsia="黑体"/>
          <w:szCs w:val="28"/>
          <w:lang w:val="en-US" w:eastAsia="zh-CN"/>
        </w:rPr>
        <w:t>implantable venous access port</w:t>
      </w:r>
      <w:r>
        <w:rPr>
          <w:rFonts w:hint="eastAsia" w:eastAsia="黑体"/>
          <w:szCs w:val="28"/>
        </w:rPr>
        <w:t xml:space="preserve"> (PORT)</w:t>
      </w:r>
    </w:p>
    <w:p w14:paraId="41B02B7C">
      <w:pPr>
        <w:framePr w:w="9639" w:h="6974" w:hRule="exact" w:wrap="around" w:vAnchor="page" w:hAnchor="page" w:x="1419" w:y="6408" w:anchorLock="1"/>
        <w:spacing w:line="760" w:lineRule="exact"/>
        <w:ind w:left="-1418"/>
      </w:pPr>
    </w:p>
    <w:p w14:paraId="42A1AE85">
      <w:pPr>
        <w:pStyle w:val="126"/>
        <w:framePr w:w="9639" w:h="6974" w:hRule="exact" w:wrap="around" w:vAnchor="page" w:hAnchor="page" w:x="1419" w:y="6408" w:anchorLock="1"/>
        <w:textAlignment w:val="bottom"/>
        <w:rPr>
          <w:rFonts w:eastAsia="黑体"/>
          <w:szCs w:val="28"/>
        </w:rPr>
      </w:pPr>
    </w:p>
    <w:p w14:paraId="65E54257">
      <w:pPr>
        <w:pStyle w:val="126"/>
        <w:framePr w:w="9639" w:h="6974" w:hRule="exact" w:wrap="around" w:vAnchor="page" w:hAnchor="page" w:x="1419" w:y="6408" w:anchorLock="1"/>
        <w:spacing w:before="180" w:line="240" w:lineRule="atLeast"/>
        <w:textAlignment w:val="bottom"/>
        <w:rPr>
          <w:sz w:val="21"/>
          <w:szCs w:val="28"/>
        </w:rPr>
      </w:pPr>
    </w:p>
    <w:p w14:paraId="0E991F83">
      <w:pPr>
        <w:pStyle w:val="126"/>
        <w:framePr w:w="9639" w:h="6974" w:hRule="exact" w:wrap="around" w:vAnchor="page" w:hAnchor="page" w:x="1419" w:y="6408" w:anchorLock="1"/>
        <w:spacing w:before="720" w:beforeLines="300" w:after="72" w:afterLines="30" w:line="240" w:lineRule="auto"/>
        <w:textAlignment w:val="bottom"/>
        <w:rPr>
          <w:b/>
          <w:sz w:val="21"/>
          <w:szCs w:val="28"/>
        </w:rPr>
      </w:pPr>
    </w:p>
    <w:p w14:paraId="17DE78F6">
      <w:pPr>
        <w:pStyle w:val="194"/>
        <w:framePr w:wrap="around" w:y="14176"/>
      </w:pPr>
      <w:r>
        <w:rPr>
          <w:rFonts w:hint="eastAsia" w:cs="Times New Roman"/>
          <w:lang w:val="en-US" w:eastAsia="zh-CN"/>
        </w:rPr>
        <w:t>2026</w:t>
      </w:r>
      <w:r>
        <w:rPr>
          <w:rFonts w:hint="default" w:ascii="Times New Roman" w:hAnsi="Times New Roman" w:cs="Times New Roman"/>
        </w:rPr>
        <w:t xml:space="preserve"> - </w:t>
      </w:r>
      <w:r>
        <w:rPr>
          <w:rFonts w:hint="eastAsia" w:cs="Times New Roman"/>
          <w:lang w:val="en-US" w:eastAsia="zh-CN"/>
        </w:rPr>
        <w:t>XX</w:t>
      </w:r>
      <w:r>
        <w:rPr>
          <w:rFonts w:hint="default" w:ascii="Times New Roman" w:hAnsi="Times New Roman" w:cs="Times New Roman"/>
        </w:rPr>
        <w:t xml:space="preserve"> - </w:t>
      </w:r>
      <w:r>
        <w:rPr>
          <w:rFonts w:hint="eastAsia" w:cs="Times New Roman"/>
          <w:lang w:val="en-US" w:eastAsia="zh-CN"/>
        </w:rPr>
        <w:t>XX</w:t>
      </w:r>
      <w:r>
        <w:rPr>
          <w:rFonts w:hint="eastAsia"/>
        </w:rPr>
        <w:t>发布</w:t>
      </w:r>
    </w:p>
    <w:p w14:paraId="5D5D17BB">
      <w:pPr>
        <w:pStyle w:val="195"/>
        <w:framePr w:wrap="around" w:y="14176"/>
      </w:pPr>
      <w:r>
        <w:rPr>
          <w:rFonts w:hint="eastAsia" w:cs="Times New Roman"/>
          <w:lang w:val="en-US" w:eastAsia="zh-CN"/>
        </w:rPr>
        <w:t>2026</w:t>
      </w:r>
      <w:r>
        <w:rPr>
          <w:rFonts w:hint="default" w:ascii="Times New Roman" w:hAnsi="Times New Roman" w:cs="Times New Roman"/>
        </w:rPr>
        <w:t xml:space="preserve"> - </w:t>
      </w:r>
      <w:r>
        <w:rPr>
          <w:rFonts w:hint="eastAsia" w:cs="Times New Roman"/>
          <w:lang w:val="en-US" w:eastAsia="zh-CN"/>
        </w:rPr>
        <w:t>XX</w:t>
      </w:r>
      <w:r>
        <w:rPr>
          <w:rFonts w:hint="default" w:ascii="Times New Roman" w:hAnsi="Times New Roman" w:cs="Times New Roman"/>
        </w:rPr>
        <w:t xml:space="preserve"> - </w:t>
      </w:r>
      <w:r>
        <w:rPr>
          <w:rFonts w:hint="eastAsia" w:cs="Times New Roman"/>
          <w:lang w:val="en-US" w:eastAsia="zh-CN"/>
        </w:rPr>
        <w:t>XX</w:t>
      </w:r>
      <w:r>
        <w:rPr>
          <w:rFonts w:hint="eastAsia"/>
        </w:rPr>
        <w:t>实施</w:t>
      </w:r>
    </w:p>
    <w:p w14:paraId="1FA97C9C">
      <w:pPr>
        <w:pStyle w:val="152"/>
        <w:framePr w:h="584" w:hRule="exact" w:hSpace="181" w:vSpace="181" w:wrap="around" w:y="14800"/>
        <w:rPr>
          <w:rFonts w:ascii="宋体" w:hAnsi="宋体"/>
          <w:sz w:val="28"/>
          <w:szCs w:val="28"/>
        </w:rPr>
        <w:sectPr>
          <w:headerReference r:id="rId6" w:type="first"/>
          <w:footerReference r:id="rId8" w:type="first"/>
          <w:headerReference r:id="rId5" w:type="default"/>
          <w:footerReference r:id="rId7" w:type="even"/>
          <w:type w:val="continuous"/>
          <w:pgSz w:w="11906" w:h="16838"/>
          <w:pgMar w:top="567" w:right="1134" w:bottom="1134" w:left="1134" w:header="1418" w:footer="1134" w:gutter="284"/>
          <w:pgBorders>
            <w:top w:val="none" w:sz="0" w:space="0"/>
            <w:left w:val="none" w:sz="0" w:space="0"/>
            <w:bottom w:val="none" w:sz="0" w:space="0"/>
            <w:right w:val="none" w:sz="0" w:space="0"/>
          </w:pgBorders>
          <w:cols w:space="425" w:num="1"/>
          <w:titlePg/>
          <w:docGrid w:linePitch="312" w:charSpace="0"/>
        </w:sectPr>
      </w:pPr>
      <w:r>
        <w:rPr>
          <w:rFonts w:hint="eastAsia" w:hAnsi="黑体"/>
          <w:w w:val="100"/>
          <w:sz w:val="28"/>
        </w:rPr>
        <w:t>中国医药新闻信息协会</w:t>
      </w:r>
      <w:r>
        <w:rPr>
          <w:rFonts w:ascii="Times New Roman"/>
          <w:w w:val="100"/>
          <w:sz w:val="28"/>
        </w:rPr>
        <w:t>  </w:t>
      </w:r>
      <w:r>
        <w:rPr>
          <w:rStyle w:val="230"/>
          <w:rFonts w:hint="eastAsia" w:hAnsi="黑体"/>
          <w:position w:val="0"/>
        </w:rPr>
        <w:t>发</w:t>
      </w:r>
      <w:r>
        <w:rPr>
          <w:rStyle w:val="230"/>
          <w:rFonts w:hint="eastAsia" w:hAnsi="黑体"/>
          <w:spacing w:val="0"/>
          <w:position w:val="0"/>
        </w:rPr>
        <w:t>布</w:t>
      </w: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09C5B290">
      <w:pPr>
        <w:pStyle w:val="92"/>
        <w:spacing w:after="360"/>
        <w:ind w:left="0" w:leftChars="0"/>
        <w:jc w:val="center"/>
        <w:rPr>
          <w:rFonts w:hint="default" w:ascii="Times New Roman" w:hAnsi="Times New Roman" w:eastAsia="宋体" w:cs="Times New Roman"/>
        </w:rPr>
      </w:pPr>
      <w:r>
        <w:rPr>
          <w:rFonts w:hint="eastAsia"/>
          <w:spacing w:val="320"/>
        </w:rPr>
        <w:t>目</w:t>
      </w:r>
      <w:r>
        <w:rPr>
          <w:rFonts w:hint="eastAsia"/>
        </w:rPr>
        <w:t>次</w:t>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_Toc15031 </w:instrText>
      </w:r>
      <w:r>
        <w:rPr>
          <w:rFonts w:hint="default" w:ascii="Times New Roman" w:hAnsi="Times New Roman" w:eastAsia="宋体" w:cs="Times New Roman"/>
        </w:rPr>
        <w:fldChar w:fldCharType="separate"/>
      </w:r>
    </w:p>
    <w:p w14:paraId="75451FDC">
      <w:pPr>
        <w:pStyle w:val="19"/>
        <w:tabs>
          <w:tab w:val="right" w:leader="dot" w:pos="9354"/>
        </w:tabs>
      </w:pPr>
      <w:r>
        <w:fldChar w:fldCharType="begin"/>
      </w:r>
      <w:r>
        <w:instrText xml:space="preserve">TOC \o "1-1" \h \u </w:instrText>
      </w:r>
      <w:r>
        <w:fldChar w:fldCharType="separate"/>
      </w:r>
      <w:r>
        <w:fldChar w:fldCharType="begin"/>
      </w:r>
      <w:r>
        <w:instrText xml:space="preserve"> HYPERLINK \l _Toc361 </w:instrText>
      </w:r>
      <w:r>
        <w:fldChar w:fldCharType="separate"/>
      </w:r>
      <w:r>
        <w:rPr>
          <w:rFonts w:hint="eastAsia" w:ascii="黑体" w:eastAsia="黑体"/>
          <w:i w:val="0"/>
        </w:rPr>
        <w:t xml:space="preserve">1 </w:t>
      </w:r>
      <w:r>
        <w:rPr>
          <w:rFonts w:hint="eastAsia"/>
        </w:rPr>
        <w:t>范围</w:t>
      </w:r>
      <w:r>
        <w:tab/>
      </w:r>
      <w:r>
        <w:fldChar w:fldCharType="begin"/>
      </w:r>
      <w:r>
        <w:instrText xml:space="preserve"> PAGEREF _Toc361 \h </w:instrText>
      </w:r>
      <w:r>
        <w:fldChar w:fldCharType="separate"/>
      </w:r>
      <w:r>
        <w:t>10</w:t>
      </w:r>
      <w:r>
        <w:fldChar w:fldCharType="end"/>
      </w:r>
      <w:r>
        <w:fldChar w:fldCharType="end"/>
      </w:r>
    </w:p>
    <w:p w14:paraId="04D42DFE">
      <w:pPr>
        <w:pStyle w:val="19"/>
        <w:tabs>
          <w:tab w:val="right" w:leader="dot" w:pos="9354"/>
        </w:tabs>
      </w:pPr>
      <w:r>
        <w:fldChar w:fldCharType="begin"/>
      </w:r>
      <w:r>
        <w:instrText xml:space="preserve"> HYPERLINK \l _Toc32729 </w:instrText>
      </w:r>
      <w:r>
        <w:fldChar w:fldCharType="separate"/>
      </w:r>
      <w:r>
        <w:rPr>
          <w:rFonts w:hint="eastAsia" w:ascii="黑体" w:eastAsia="黑体"/>
          <w:i w:val="0"/>
        </w:rPr>
        <w:t xml:space="preserve">2 </w:t>
      </w:r>
      <w:r>
        <w:rPr>
          <w:rFonts w:ascii="Times New Roman"/>
        </w:rPr>
        <w:t>规范性引用文件</w:t>
      </w:r>
      <w:r>
        <w:tab/>
      </w:r>
      <w:r>
        <w:fldChar w:fldCharType="begin"/>
      </w:r>
      <w:r>
        <w:instrText xml:space="preserve"> PAGEREF _Toc32729 \h </w:instrText>
      </w:r>
      <w:r>
        <w:fldChar w:fldCharType="separate"/>
      </w:r>
      <w:r>
        <w:t>10</w:t>
      </w:r>
      <w:r>
        <w:fldChar w:fldCharType="end"/>
      </w:r>
      <w:r>
        <w:fldChar w:fldCharType="end"/>
      </w:r>
    </w:p>
    <w:p w14:paraId="2A8BB6B3">
      <w:pPr>
        <w:pStyle w:val="19"/>
        <w:tabs>
          <w:tab w:val="right" w:leader="dot" w:pos="9354"/>
        </w:tabs>
      </w:pPr>
      <w:r>
        <w:fldChar w:fldCharType="begin"/>
      </w:r>
      <w:r>
        <w:instrText xml:space="preserve"> HYPERLINK \l _Toc21941 </w:instrText>
      </w:r>
      <w:r>
        <w:fldChar w:fldCharType="separate"/>
      </w:r>
      <w:r>
        <w:rPr>
          <w:rFonts w:hint="eastAsia" w:ascii="黑体" w:eastAsia="黑体"/>
          <w:i w:val="0"/>
        </w:rPr>
        <w:t xml:space="preserve">3 </w:t>
      </w:r>
      <w:r>
        <w:rPr>
          <w:rFonts w:ascii="Times New Roman"/>
          <w:szCs w:val="21"/>
        </w:rPr>
        <w:t>术语和定义</w:t>
      </w:r>
      <w:r>
        <w:tab/>
      </w:r>
      <w:r>
        <w:fldChar w:fldCharType="begin"/>
      </w:r>
      <w:r>
        <w:instrText xml:space="preserve"> PAGEREF _Toc21941 \h </w:instrText>
      </w:r>
      <w:r>
        <w:fldChar w:fldCharType="separate"/>
      </w:r>
      <w:r>
        <w:t>10</w:t>
      </w:r>
      <w:r>
        <w:fldChar w:fldCharType="end"/>
      </w:r>
      <w:r>
        <w:fldChar w:fldCharType="end"/>
      </w:r>
    </w:p>
    <w:p w14:paraId="7B35B3A5">
      <w:pPr>
        <w:pStyle w:val="19"/>
        <w:tabs>
          <w:tab w:val="right" w:leader="dot" w:pos="9354"/>
        </w:tabs>
      </w:pPr>
      <w:r>
        <w:fldChar w:fldCharType="begin"/>
      </w:r>
      <w:r>
        <w:instrText xml:space="preserve"> HYPERLINK \l _Toc264 </w:instrText>
      </w:r>
      <w:r>
        <w:fldChar w:fldCharType="separate"/>
      </w:r>
      <w:r>
        <w:rPr>
          <w:rFonts w:hint="eastAsia" w:ascii="黑体" w:eastAsia="黑体"/>
          <w:i w:val="0"/>
          <w:lang w:val="en-US" w:eastAsia="zh-CN"/>
        </w:rPr>
        <w:t xml:space="preserve">4 </w:t>
      </w:r>
      <w:r>
        <w:rPr>
          <w:rFonts w:hint="eastAsia"/>
          <w:lang w:val="en-US" w:eastAsia="zh-CN"/>
        </w:rPr>
        <w:t>缩略语</w:t>
      </w:r>
      <w:r>
        <w:tab/>
      </w:r>
      <w:r>
        <w:fldChar w:fldCharType="begin"/>
      </w:r>
      <w:r>
        <w:instrText xml:space="preserve"> PAGEREF _Toc264 \h </w:instrText>
      </w:r>
      <w:r>
        <w:fldChar w:fldCharType="separate"/>
      </w:r>
      <w:r>
        <w:t>10</w:t>
      </w:r>
      <w:r>
        <w:fldChar w:fldCharType="end"/>
      </w:r>
      <w:r>
        <w:fldChar w:fldCharType="end"/>
      </w:r>
    </w:p>
    <w:p w14:paraId="09463849">
      <w:pPr>
        <w:pStyle w:val="19"/>
        <w:tabs>
          <w:tab w:val="right" w:leader="dot" w:pos="9354"/>
        </w:tabs>
      </w:pPr>
      <w:r>
        <w:fldChar w:fldCharType="begin"/>
      </w:r>
      <w:r>
        <w:instrText xml:space="preserve"> HYPERLINK \l _Toc22280 </w:instrText>
      </w:r>
      <w:r>
        <w:fldChar w:fldCharType="separate"/>
      </w:r>
      <w:r>
        <w:rPr>
          <w:rFonts w:hint="eastAsia" w:ascii="黑体" w:eastAsia="黑体"/>
          <w:i w:val="0"/>
          <w:lang w:val="en-US" w:eastAsia="zh-CN"/>
        </w:rPr>
        <w:t xml:space="preserve">5 </w:t>
      </w:r>
      <w:r>
        <w:rPr>
          <w:rFonts w:hint="eastAsia"/>
          <w:lang w:val="en-US" w:eastAsia="zh-CN"/>
        </w:rPr>
        <w:t>输液港设备技术要求</w:t>
      </w:r>
      <w:r>
        <w:tab/>
      </w:r>
      <w:r>
        <w:fldChar w:fldCharType="begin"/>
      </w:r>
      <w:r>
        <w:instrText xml:space="preserve"> PAGEREF _Toc22280 \h </w:instrText>
      </w:r>
      <w:r>
        <w:fldChar w:fldCharType="separate"/>
      </w:r>
      <w:r>
        <w:t>10</w:t>
      </w:r>
      <w:r>
        <w:fldChar w:fldCharType="end"/>
      </w:r>
      <w:r>
        <w:fldChar w:fldCharType="end"/>
      </w:r>
    </w:p>
    <w:p w14:paraId="585A6232">
      <w:pPr>
        <w:pStyle w:val="19"/>
        <w:tabs>
          <w:tab w:val="right" w:leader="dot" w:pos="9354"/>
        </w:tabs>
      </w:pPr>
      <w:r>
        <w:fldChar w:fldCharType="begin"/>
      </w:r>
      <w:r>
        <w:instrText xml:space="preserve"> HYPERLINK \l _Toc28944 </w:instrText>
      </w:r>
      <w:r>
        <w:fldChar w:fldCharType="separate"/>
      </w:r>
      <w:r>
        <w:rPr>
          <w:rFonts w:hint="eastAsia" w:ascii="黑体" w:eastAsia="黑体"/>
          <w:i w:val="0"/>
          <w:lang w:val="en-US" w:eastAsia="zh-CN"/>
        </w:rPr>
        <w:t xml:space="preserve">6 </w:t>
      </w:r>
      <w:r>
        <w:rPr>
          <w:rFonts w:hint="eastAsia"/>
          <w:lang w:val="en-US" w:eastAsia="zh-CN"/>
        </w:rPr>
        <w:t>适应症与禁忌症</w:t>
      </w:r>
      <w:r>
        <w:tab/>
      </w:r>
      <w:r>
        <w:fldChar w:fldCharType="begin"/>
      </w:r>
      <w:r>
        <w:instrText xml:space="preserve"> PAGEREF _Toc28944 \h </w:instrText>
      </w:r>
      <w:r>
        <w:fldChar w:fldCharType="separate"/>
      </w:r>
      <w:r>
        <w:t>11</w:t>
      </w:r>
      <w:r>
        <w:fldChar w:fldCharType="end"/>
      </w:r>
      <w:r>
        <w:fldChar w:fldCharType="end"/>
      </w:r>
    </w:p>
    <w:p w14:paraId="2B0A187A">
      <w:pPr>
        <w:pStyle w:val="19"/>
        <w:tabs>
          <w:tab w:val="right" w:leader="dot" w:pos="9354"/>
        </w:tabs>
      </w:pPr>
      <w:r>
        <w:fldChar w:fldCharType="begin"/>
      </w:r>
      <w:r>
        <w:instrText xml:space="preserve"> HYPERLINK \l _Toc8979 </w:instrText>
      </w:r>
      <w:r>
        <w:fldChar w:fldCharType="separate"/>
      </w:r>
      <w:r>
        <w:rPr>
          <w:rFonts w:hint="eastAsia" w:ascii="黑体" w:eastAsia="黑体"/>
          <w:i w:val="0"/>
        </w:rPr>
        <w:t xml:space="preserve">7 </w:t>
      </w:r>
      <w:r>
        <w:rPr>
          <w:rFonts w:hint="eastAsia" w:ascii="Times New Roman"/>
          <w:lang w:val="en-US" w:eastAsia="zh-CN"/>
        </w:rPr>
        <w:t>操作规范</w:t>
      </w:r>
      <w:r>
        <w:tab/>
      </w:r>
      <w:r>
        <w:fldChar w:fldCharType="begin"/>
      </w:r>
      <w:r>
        <w:instrText xml:space="preserve"> PAGEREF _Toc8979 \h </w:instrText>
      </w:r>
      <w:r>
        <w:fldChar w:fldCharType="separate"/>
      </w:r>
      <w:r>
        <w:t>12</w:t>
      </w:r>
      <w:r>
        <w:fldChar w:fldCharType="end"/>
      </w:r>
      <w:r>
        <w:fldChar w:fldCharType="end"/>
      </w:r>
    </w:p>
    <w:p w14:paraId="7F4C694C">
      <w:pPr>
        <w:pStyle w:val="19"/>
        <w:tabs>
          <w:tab w:val="right" w:leader="dot" w:pos="9354"/>
        </w:tabs>
      </w:pPr>
      <w:r>
        <w:fldChar w:fldCharType="begin"/>
      </w:r>
      <w:r>
        <w:instrText xml:space="preserve"> HYPERLINK \l _Toc20523 </w:instrText>
      </w:r>
      <w:r>
        <w:fldChar w:fldCharType="separate"/>
      </w:r>
      <w:r>
        <w:rPr>
          <w:rFonts w:hint="eastAsia" w:ascii="黑体" w:eastAsia="黑体"/>
          <w:i w:val="0"/>
          <w:lang w:val="en-US" w:eastAsia="zh-CN"/>
        </w:rPr>
        <w:t xml:space="preserve">8 </w:t>
      </w:r>
      <w:r>
        <w:rPr>
          <w:rFonts w:hint="eastAsia"/>
          <w:lang w:val="en-US" w:eastAsia="zh-CN"/>
        </w:rPr>
        <w:t>并发症预防与处理</w:t>
      </w:r>
      <w:r>
        <w:tab/>
      </w:r>
      <w:r>
        <w:fldChar w:fldCharType="begin"/>
      </w:r>
      <w:r>
        <w:instrText xml:space="preserve"> PAGEREF _Toc20523 \h </w:instrText>
      </w:r>
      <w:r>
        <w:fldChar w:fldCharType="separate"/>
      </w:r>
      <w:r>
        <w:t>13</w:t>
      </w:r>
      <w:r>
        <w:fldChar w:fldCharType="end"/>
      </w:r>
      <w:r>
        <w:fldChar w:fldCharType="end"/>
      </w:r>
    </w:p>
    <w:p w14:paraId="0AA2BFE4">
      <w:pPr>
        <w:pStyle w:val="19"/>
        <w:tabs>
          <w:tab w:val="right" w:leader="dot" w:pos="9354"/>
        </w:tabs>
      </w:pPr>
      <w:r>
        <w:fldChar w:fldCharType="begin"/>
      </w:r>
      <w:r>
        <w:instrText xml:space="preserve"> HYPERLINK \l _Toc29997 </w:instrText>
      </w:r>
      <w:r>
        <w:fldChar w:fldCharType="separate"/>
      </w:r>
      <w:r>
        <w:rPr>
          <w:rFonts w:hint="eastAsia" w:ascii="黑体" w:eastAsia="黑体"/>
          <w:i w:val="0"/>
          <w:lang w:val="en-US" w:eastAsia="zh-CN"/>
        </w:rPr>
        <w:t xml:space="preserve">9 </w:t>
      </w:r>
      <w:r>
        <w:rPr>
          <w:rFonts w:hint="eastAsia"/>
          <w:lang w:val="en-US" w:eastAsia="zh-CN"/>
        </w:rPr>
        <w:t>PORT日常维护</w:t>
      </w:r>
      <w:r>
        <w:tab/>
      </w:r>
      <w:r>
        <w:fldChar w:fldCharType="begin"/>
      </w:r>
      <w:r>
        <w:instrText xml:space="preserve"> PAGEREF _Toc29997 \h </w:instrText>
      </w:r>
      <w:r>
        <w:fldChar w:fldCharType="separate"/>
      </w:r>
      <w:r>
        <w:t>14</w:t>
      </w:r>
      <w:r>
        <w:fldChar w:fldCharType="end"/>
      </w:r>
      <w:r>
        <w:fldChar w:fldCharType="end"/>
      </w:r>
    </w:p>
    <w:p w14:paraId="7E2A78B0">
      <w:pPr>
        <w:pStyle w:val="19"/>
        <w:tabs>
          <w:tab w:val="right" w:leader="dot" w:pos="9354"/>
        </w:tabs>
      </w:pPr>
      <w:r>
        <w:fldChar w:fldCharType="begin"/>
      </w:r>
      <w:r>
        <w:instrText xml:space="preserve"> HYPERLINK \l _Toc24629 </w:instrText>
      </w:r>
      <w:r>
        <w:fldChar w:fldCharType="separate"/>
      </w:r>
      <w:r>
        <w:rPr>
          <w:rFonts w:hint="eastAsia" w:ascii="黑体" w:eastAsia="黑体"/>
          <w:i w:val="0"/>
          <w:lang w:val="en-US" w:eastAsia="zh-CN"/>
        </w:rPr>
        <w:t xml:space="preserve">10 </w:t>
      </w:r>
      <w:r>
        <w:rPr>
          <w:rFonts w:hint="eastAsia"/>
          <w:lang w:val="en-US" w:eastAsia="zh-CN"/>
        </w:rPr>
        <w:t>人员培训与管理</w:t>
      </w:r>
      <w:r>
        <w:tab/>
      </w:r>
      <w:r>
        <w:fldChar w:fldCharType="begin"/>
      </w:r>
      <w:r>
        <w:instrText xml:space="preserve"> PAGEREF _Toc24629 \h </w:instrText>
      </w:r>
      <w:r>
        <w:fldChar w:fldCharType="separate"/>
      </w:r>
      <w:r>
        <w:t>15</w:t>
      </w:r>
      <w:r>
        <w:fldChar w:fldCharType="end"/>
      </w:r>
      <w:r>
        <w:fldChar w:fldCharType="end"/>
      </w:r>
    </w:p>
    <w:p w14:paraId="107D619B">
      <w:r>
        <w:fldChar w:fldCharType="end"/>
      </w:r>
    </w:p>
    <w:p w14:paraId="1F6BFB1A">
      <w:pPr>
        <w:pStyle w:val="19"/>
        <w:tabs>
          <w:tab w:val="right" w:leader="dot" w:pos="9354"/>
        </w:tabs>
        <w:rPr>
          <w:rFonts w:hint="default" w:ascii="Times New Roman" w:hAnsi="Times New Roman" w:eastAsia="宋体" w:cs="Times New Roman"/>
        </w:rPr>
      </w:pPr>
      <w:r>
        <w:rPr>
          <w:rFonts w:hint="default" w:ascii="Times New Roman" w:hAnsi="Times New Roman" w:eastAsia="宋体" w:cs="Times New Roman"/>
        </w:rPr>
        <w:fldChar w:fldCharType="end"/>
      </w:r>
    </w:p>
    <w:p w14:paraId="158DCBE1">
      <w:pPr>
        <w:rPr>
          <w:rFonts w:hint="default" w:ascii="Times New Roman" w:hAnsi="Times New Roman" w:eastAsia="宋体" w:cs="Times New Roman"/>
        </w:rPr>
      </w:pPr>
      <w:r>
        <w:rPr>
          <w:rFonts w:hint="default" w:ascii="Times New Roman" w:hAnsi="Times New Roman" w:eastAsia="宋体" w:cs="Times New Roman"/>
        </w:rPr>
        <w:br w:type="page"/>
      </w:r>
      <w:bookmarkStart w:id="56" w:name="_GoBack"/>
      <w:bookmarkEnd w:id="56"/>
    </w:p>
    <w:p w14:paraId="3820E255">
      <w:pPr>
        <w:pStyle w:val="92"/>
        <w:spacing w:after="360"/>
        <w:jc w:val="center"/>
        <w:outlineLvl w:val="9"/>
        <w:rPr>
          <w:rFonts w:hint="eastAsia"/>
          <w:spacing w:val="320"/>
        </w:rPr>
      </w:pPr>
      <w:sdt>
        <w:sdtPr>
          <w:rPr>
            <w:rFonts w:hint="eastAsia"/>
            <w:spacing w:val="320"/>
            <w:lang w:val="en-US" w:eastAsia="zh-CN"/>
          </w:rPr>
          <w:id w:val="147471090"/>
          <w:showingPlcHdr/>
          <w15:color w:val="DBDBDB"/>
          <w:docPartObj>
            <w:docPartGallery w:val="Table of Contents"/>
            <w:docPartUnique/>
          </w:docPartObj>
        </w:sdtPr>
        <w:sdtEndPr>
          <w:rPr>
            <w:rFonts w:hint="eastAsia"/>
            <w:spacing w:val="320"/>
            <w:lang w:val="en-US" w:eastAsia="zh-CN"/>
          </w:rPr>
        </w:sdtEndPr>
        <w:sdtContent>
          <w:bookmarkStart w:id="1" w:name="BookMark2"/>
        </w:sdtContent>
      </w:sdt>
      <w:bookmarkStart w:id="2" w:name="_Toc25358"/>
      <w:r>
        <w:rPr>
          <w:rFonts w:hint="eastAsia"/>
          <w:spacing w:val="320"/>
        </w:rPr>
        <w:t>前言</w:t>
      </w:r>
      <w:bookmarkEnd w:id="2"/>
    </w:p>
    <w:p w14:paraId="3F59A7FD">
      <w:pPr>
        <w:pStyle w:val="57"/>
        <w:ind w:firstLine="420"/>
      </w:pPr>
      <w:r>
        <w:rPr>
          <w:rFonts w:hint="eastAsia"/>
        </w:rPr>
        <w:t>本文件</w:t>
      </w:r>
      <w:r>
        <w:rPr>
          <w:rFonts w:hint="default" w:ascii="Times New Roman" w:hAnsi="Times New Roman" w:cs="Times New Roman"/>
        </w:rPr>
        <w:t>按照GB/T 1.1—2020《标准化工作导则  第1部分：标准化文件的结构</w:t>
      </w:r>
      <w:r>
        <w:rPr>
          <w:rFonts w:hint="eastAsia"/>
        </w:rPr>
        <w:t>和起草规则》的规定起草。</w:t>
      </w:r>
    </w:p>
    <w:p w14:paraId="0FC73636">
      <w:pPr>
        <w:pStyle w:val="57"/>
        <w:ind w:firstLine="420"/>
      </w:pPr>
      <w:r>
        <w:rPr>
          <w:rFonts w:hint="eastAsia"/>
        </w:rPr>
        <w:t>本文件由中国医药新闻信息协会提出。</w:t>
      </w:r>
    </w:p>
    <w:p w14:paraId="5D3DF67F">
      <w:pPr>
        <w:pStyle w:val="57"/>
        <w:ind w:firstLine="420"/>
      </w:pPr>
      <w:r>
        <w:rPr>
          <w:rFonts w:hint="eastAsia"/>
        </w:rPr>
        <w:t>本文件由中国医药新闻信息协会归口。</w:t>
      </w:r>
    </w:p>
    <w:p w14:paraId="28D43C04">
      <w:pPr>
        <w:pStyle w:val="57"/>
        <w:ind w:firstLine="420"/>
      </w:pPr>
      <w:r>
        <w:rPr>
          <w:rFonts w:hint="eastAsia"/>
        </w:rPr>
        <w:t>本文件的某些内容可能涉及专利。本文件的发布机构不承担识别这些专利的责任。</w:t>
      </w:r>
    </w:p>
    <w:p w14:paraId="0AD625FF">
      <w:pPr>
        <w:pStyle w:val="57"/>
        <w:ind w:firstLine="420"/>
        <w:rPr>
          <w:rFonts w:hint="eastAsia"/>
        </w:rPr>
      </w:pPr>
      <w:r>
        <w:rPr>
          <w:rFonts w:hint="eastAsia"/>
        </w:rPr>
        <w:t>本文件起草单位：</w:t>
      </w:r>
    </w:p>
    <w:p w14:paraId="254D91B5">
      <w:pPr>
        <w:pStyle w:val="57"/>
        <w:ind w:firstLine="420"/>
        <w:rPr>
          <w:rFonts w:hint="eastAsia" w:eastAsia="宋体"/>
          <w:lang w:eastAsia="zh-CN"/>
        </w:rPr>
      </w:pPr>
      <w:r>
        <w:rPr>
          <w:rFonts w:hint="eastAsia"/>
        </w:rPr>
        <w:t>本文件主要起草人：</w:t>
      </w:r>
    </w:p>
    <w:p w14:paraId="753212BC">
      <w:pPr>
        <w:pStyle w:val="57"/>
        <w:ind w:firstLine="420"/>
        <w:rPr>
          <w:rFonts w:hint="default" w:eastAsia="宋体"/>
          <w:lang w:val="en-US" w:eastAsia="zh-CN"/>
        </w:rPr>
      </w:pPr>
      <w:r>
        <w:rPr>
          <w:rFonts w:hint="eastAsia"/>
        </w:rPr>
        <w:t>本文件首次发布。</w:t>
      </w:r>
    </w:p>
    <w:p w14:paraId="50E69389">
      <w:pPr>
        <w:pStyle w:val="57"/>
        <w:ind w:firstLine="420"/>
      </w:pPr>
    </w:p>
    <w:p w14:paraId="756603AA">
      <w:pPr>
        <w:pStyle w:val="57"/>
        <w:ind w:firstLine="420"/>
        <w:sectPr>
          <w:headerReference r:id="rId9" w:type="default"/>
          <w:footerReference r:id="rId10" w:type="default"/>
          <w:pgSz w:w="11906" w:h="16838"/>
          <w:pgMar w:top="1928" w:right="1134" w:bottom="1134" w:left="1134" w:header="1418" w:footer="1134" w:gutter="284"/>
          <w:pgBorders>
            <w:top w:val="none" w:sz="0" w:space="0"/>
            <w:left w:val="none" w:sz="0" w:space="0"/>
            <w:bottom w:val="none" w:sz="0" w:space="0"/>
            <w:right w:val="none" w:sz="0" w:space="0"/>
          </w:pgBorders>
          <w:pgNumType w:fmt="upperRoman" w:start="1"/>
          <w:cols w:space="425" w:num="1"/>
          <w:formProt w:val="0"/>
          <w:docGrid w:linePitch="312" w:charSpace="0"/>
        </w:sectPr>
      </w:pPr>
    </w:p>
    <w:bookmarkEnd w:id="1"/>
    <w:p w14:paraId="27489171">
      <w:pPr>
        <w:spacing w:line="20" w:lineRule="exact"/>
        <w:jc w:val="center"/>
        <w:rPr>
          <w:rFonts w:ascii="黑体" w:hAnsi="黑体" w:eastAsia="黑体"/>
          <w:sz w:val="32"/>
          <w:szCs w:val="32"/>
        </w:rPr>
      </w:pPr>
      <w:bookmarkStart w:id="3" w:name="BookMark4"/>
    </w:p>
    <w:p w14:paraId="0AA62926">
      <w:pPr>
        <w:spacing w:line="20" w:lineRule="exact"/>
        <w:jc w:val="center"/>
        <w:rPr>
          <w:rFonts w:ascii="黑体" w:hAnsi="黑体" w:eastAsia="黑体"/>
          <w:sz w:val="32"/>
          <w:szCs w:val="32"/>
        </w:rPr>
      </w:pPr>
    </w:p>
    <w:bookmarkEnd w:id="3"/>
    <w:sdt>
      <w:sdtPr>
        <w:tag w:val="NEW_STAND_NAME"/>
        <w:id w:val="147476319"/>
        <w:lock w:val="sdtLocked"/>
        <w:placeholder>
          <w:docPart w:val="{75c0306c-9ba9-4288-a86a-bbbdb98fc144}"/>
        </w:placeholder>
      </w:sdtPr>
      <w:sdtEndPr>
        <w:rPr>
          <w:rFonts w:hint="eastAsia"/>
        </w:rPr>
      </w:sdtEndPr>
      <w:sdtContent>
        <w:sdt>
          <w:sdtPr>
            <w:tag w:val="NEW_STAND_NAME"/>
            <w:id w:val="147461746"/>
            <w:lock w:val="sdtLocked"/>
            <w:placeholder>
              <w:docPart w:val="{c777a709-490d-4afb-9f6c-28c61c5c4005}"/>
            </w:placeholder>
          </w:sdtPr>
          <w:sdtEndPr>
            <w:rPr>
              <w:rFonts w:hint="eastAsia"/>
            </w:rPr>
          </w:sdtEndPr>
          <w:sdtContent>
            <w:sdt>
              <w:sdtPr>
                <w:tag w:val="NEW_STAND_NAME"/>
                <w:id w:val="147480654"/>
                <w:lock w:val="sdtLocked"/>
                <w:placeholder>
                  <w:docPart w:val="{099c9633-1029-4c08-b74c-61388004df6e}"/>
                </w:placeholder>
              </w:sdtPr>
              <w:sdtEndPr>
                <w:rPr>
                  <w:rFonts w:hint="eastAsia"/>
                </w:rPr>
              </w:sdtEndPr>
              <w:sdtContent>
                <w:sdt>
                  <w:sdtPr>
                    <w:rPr>
                      <w:rFonts w:hint="eastAsia"/>
                    </w:rPr>
                    <w:tag w:val="NEW_STAND_NAME"/>
                    <w:id w:val="147459867"/>
                    <w:lock w:val="sdtLocked"/>
                    <w:placeholder>
                      <w:docPart w:val="{77b1ee60-4847-488a-afa8-d64db548e042}"/>
                    </w:placeholder>
                  </w:sdtPr>
                  <w:sdtEndPr>
                    <w:rPr>
                      <w:rFonts w:hint="eastAsia"/>
                    </w:rPr>
                  </w:sdtEndPr>
                  <w:sdtContent>
                    <w:p w14:paraId="56025EFC">
                      <w:pPr>
                        <w:pStyle w:val="178"/>
                        <w:spacing w:before="240" w:beforeLines="100" w:after="528" w:afterLines="220"/>
                        <w:rPr>
                          <w:rFonts w:hint="eastAsia" w:ascii="宋体" w:hAnsi="宋体" w:eastAsia="宋体" w:cs="宋体"/>
                          <w:lang w:val="en-US" w:eastAsia="zh-CN"/>
                        </w:rPr>
                      </w:pPr>
                      <w:r>
                        <w:rPr>
                          <w:rFonts w:hint="eastAsia"/>
                          <w:lang w:eastAsia="zh-CN"/>
                        </w:rPr>
                        <w:t>输液港（植入式静脉给药装置）临床应用与管理规范</w:t>
                      </w:r>
                    </w:p>
                  </w:sdtContent>
                </w:sdt>
              </w:sdtContent>
            </w:sdt>
          </w:sdtContent>
        </w:sdt>
      </w:sdtContent>
    </w:sdt>
    <w:p w14:paraId="5786039C">
      <w:pPr>
        <w:pStyle w:val="105"/>
        <w:spacing w:before="240" w:after="240"/>
      </w:pPr>
      <w:bookmarkStart w:id="4" w:name="_Toc31623"/>
      <w:bookmarkStart w:id="5" w:name="_Toc17233333"/>
      <w:bookmarkStart w:id="6" w:name="_Toc26986771"/>
      <w:bookmarkStart w:id="7" w:name="_Toc28868"/>
      <w:bookmarkStart w:id="8" w:name="_Toc26718930"/>
      <w:bookmarkStart w:id="9" w:name="_Toc13397"/>
      <w:bookmarkStart w:id="10" w:name="_Toc24884218"/>
      <w:bookmarkStart w:id="11" w:name="_Toc157198713"/>
      <w:bookmarkStart w:id="12" w:name="_Toc26648465"/>
      <w:bookmarkStart w:id="13" w:name="_Toc24884211"/>
      <w:bookmarkStart w:id="14" w:name="_Toc153875095"/>
      <w:bookmarkStart w:id="15" w:name="_Toc157198602"/>
      <w:bookmarkStart w:id="16" w:name="_Toc26986530"/>
      <w:bookmarkStart w:id="17" w:name="_Toc27985"/>
      <w:bookmarkStart w:id="18" w:name="_Toc97192964"/>
      <w:bookmarkStart w:id="19" w:name="_Toc17233325"/>
      <w:bookmarkStart w:id="20" w:name="_Toc361"/>
      <w:r>
        <w:rPr>
          <w:rFonts w:hint="eastAsia"/>
        </w:rPr>
        <w:t>范围</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p w14:paraId="348E7311">
      <w:pPr>
        <w:pStyle w:val="57"/>
        <w:spacing w:line="288" w:lineRule="auto"/>
        <w:ind w:firstLine="420"/>
        <w:rPr>
          <w:rFonts w:hint="eastAsia" w:ascii="Times New Roman"/>
          <w:lang w:eastAsia="zh-CN"/>
        </w:rPr>
      </w:pPr>
      <w:bookmarkStart w:id="21" w:name="_Toc17233334"/>
      <w:bookmarkStart w:id="22" w:name="_Toc24884212"/>
      <w:bookmarkStart w:id="23" w:name="_Toc26648466"/>
      <w:bookmarkStart w:id="24" w:name="_Toc17233326"/>
      <w:bookmarkStart w:id="25" w:name="_Toc24884219"/>
      <w:r>
        <w:rPr>
          <w:rFonts w:hint="eastAsia" w:ascii="Times New Roman"/>
        </w:rPr>
        <w:t>本</w:t>
      </w:r>
      <w:r>
        <w:rPr>
          <w:rFonts w:hint="eastAsia" w:ascii="Times New Roman"/>
          <w:lang w:val="en-US" w:eastAsia="zh-CN"/>
        </w:rPr>
        <w:t>文件</w:t>
      </w:r>
      <w:r>
        <w:rPr>
          <w:rFonts w:hint="eastAsia" w:ascii="Times New Roman"/>
        </w:rPr>
        <w:t>规定了</w:t>
      </w:r>
      <w:r>
        <w:rPr>
          <w:rFonts w:hint="eastAsia"/>
          <w:lang w:eastAsia="zh-CN"/>
        </w:rPr>
        <w:t>输液港（植入式静脉给药装置）</w:t>
      </w:r>
      <w:r>
        <w:rPr>
          <w:rFonts w:hint="eastAsia"/>
          <w:lang w:val="en-US" w:eastAsia="zh-CN"/>
        </w:rPr>
        <w:t>的设备技术要求</w:t>
      </w:r>
      <w:r>
        <w:rPr>
          <w:rFonts w:hint="eastAsia" w:ascii="Times New Roman"/>
        </w:rPr>
        <w:t>、适应症与禁忌症</w:t>
      </w:r>
      <w:r>
        <w:rPr>
          <w:rFonts w:hint="eastAsia" w:ascii="Times New Roman"/>
          <w:lang w:eastAsia="zh-CN"/>
        </w:rPr>
        <w:t>、</w:t>
      </w:r>
      <w:r>
        <w:rPr>
          <w:rFonts w:hint="eastAsia" w:ascii="Times New Roman"/>
          <w:lang w:val="en-US" w:eastAsia="zh-CN"/>
        </w:rPr>
        <w:t>操作规范、</w:t>
      </w:r>
      <w:r>
        <w:rPr>
          <w:rFonts w:hint="eastAsia"/>
          <w:lang w:val="en-US" w:eastAsia="zh-CN"/>
        </w:rPr>
        <w:t>并发症预防与处理、日常维护、人员培训与管理</w:t>
      </w:r>
      <w:r>
        <w:rPr>
          <w:rFonts w:hint="eastAsia" w:ascii="Times New Roman"/>
          <w:lang w:val="en-US" w:eastAsia="zh-CN"/>
        </w:rPr>
        <w:t>等内容</w:t>
      </w:r>
      <w:r>
        <w:rPr>
          <w:rFonts w:hint="eastAsia" w:ascii="Times New Roman"/>
        </w:rPr>
        <w:t>。</w:t>
      </w:r>
    </w:p>
    <w:p w14:paraId="02C77C1E">
      <w:pPr>
        <w:pStyle w:val="57"/>
        <w:spacing w:line="288" w:lineRule="auto"/>
        <w:ind w:firstLine="420"/>
        <w:rPr>
          <w:rFonts w:hint="eastAsia" w:ascii="Times New Roman" w:eastAsia="宋体"/>
          <w:lang w:eastAsia="zh-CN"/>
        </w:rPr>
      </w:pPr>
      <w:r>
        <w:rPr>
          <w:rFonts w:hint="eastAsia" w:ascii="Times New Roman"/>
        </w:rPr>
        <w:t>本文件适用于</w:t>
      </w:r>
      <w:r>
        <w:rPr>
          <w:rFonts w:hint="eastAsia" w:ascii="Times New Roman"/>
          <w:lang w:val="en-US" w:eastAsia="zh-CN"/>
        </w:rPr>
        <w:t>医疗机构对</w:t>
      </w:r>
      <w:r>
        <w:rPr>
          <w:rFonts w:hint="eastAsia"/>
          <w:lang w:eastAsia="zh-CN"/>
        </w:rPr>
        <w:t>输液港（植入式静脉给药装置）</w:t>
      </w:r>
      <w:r>
        <w:rPr>
          <w:rFonts w:hint="eastAsia"/>
          <w:lang w:val="en-US" w:eastAsia="zh-CN"/>
        </w:rPr>
        <w:t>的临床操作与管理</w:t>
      </w:r>
      <w:r>
        <w:rPr>
          <w:rFonts w:hint="eastAsia" w:ascii="Times New Roman"/>
        </w:rPr>
        <w:t>。</w:t>
      </w:r>
    </w:p>
    <w:p w14:paraId="35A4D21C">
      <w:pPr>
        <w:pStyle w:val="105"/>
        <w:spacing w:before="240" w:after="240"/>
        <w:rPr>
          <w:rFonts w:ascii="Times New Roman"/>
        </w:rPr>
      </w:pPr>
      <w:bookmarkStart w:id="26" w:name="_Toc22890"/>
      <w:bookmarkStart w:id="27" w:name="_Toc31727"/>
      <w:bookmarkStart w:id="28" w:name="_Toc97192965"/>
      <w:bookmarkStart w:id="29" w:name="_Toc157198603"/>
      <w:bookmarkStart w:id="30" w:name="_Toc4646"/>
      <w:bookmarkStart w:id="31" w:name="_Toc26986531"/>
      <w:bookmarkStart w:id="32" w:name="_Toc26986772"/>
      <w:bookmarkStart w:id="33" w:name="_Toc9461"/>
      <w:bookmarkStart w:id="34" w:name="_Toc157198714"/>
      <w:bookmarkStart w:id="35" w:name="_Toc153875096"/>
      <w:bookmarkStart w:id="36" w:name="_Toc26718931"/>
      <w:bookmarkStart w:id="37" w:name="_Toc32729"/>
      <w:r>
        <w:rPr>
          <w:rFonts w:ascii="Times New Roman"/>
        </w:rPr>
        <w:t>规范性引用文件</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sdt>
      <w:sdtPr>
        <w:rPr>
          <w:rFonts w:ascii="Times New Roman"/>
        </w:rPr>
        <w:id w:val="715848253"/>
        <w:placeholder>
          <w:docPart w:val="{ff3ce7c2-7ef6-4587-91ee-d392958595a2}"/>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ascii="Times New Roman"/>
        </w:rPr>
      </w:sdtEndPr>
      <w:sdtContent>
        <w:p w14:paraId="4190F409">
          <w:pPr>
            <w:pStyle w:val="57"/>
            <w:spacing w:line="288" w:lineRule="auto"/>
            <w:ind w:firstLine="420"/>
            <w:rPr>
              <w:rFonts w:ascii="Times New Roman"/>
            </w:rPr>
          </w:pPr>
          <w:r>
            <w:rPr>
              <w:rFonts w:ascii="Times New Roman"/>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683FBB43">
      <w:pPr>
        <w:pStyle w:val="57"/>
        <w:spacing w:line="288" w:lineRule="auto"/>
        <w:ind w:firstLine="420"/>
        <w:rPr>
          <w:rFonts w:hint="eastAsia" w:ascii="Times New Roman"/>
          <w:lang w:val="en-US" w:eastAsia="zh-CN"/>
        </w:rPr>
      </w:pPr>
      <w:r>
        <w:rPr>
          <w:rFonts w:hint="eastAsia" w:ascii="Times New Roman"/>
          <w:lang w:val="en-US" w:eastAsia="zh-CN"/>
        </w:rPr>
        <w:t>GB 15982 医院消毒卫生标准</w:t>
      </w:r>
    </w:p>
    <w:p w14:paraId="09FDFFDC">
      <w:pPr>
        <w:pStyle w:val="57"/>
        <w:spacing w:line="288" w:lineRule="auto"/>
        <w:ind w:firstLine="420"/>
        <w:rPr>
          <w:rFonts w:hint="default" w:ascii="Times New Roman"/>
          <w:lang w:val="en-US" w:eastAsia="zh-CN"/>
        </w:rPr>
      </w:pPr>
      <w:r>
        <w:rPr>
          <w:rFonts w:hint="eastAsia" w:ascii="Times New Roman"/>
          <w:lang w:val="en-US" w:eastAsia="zh-CN"/>
        </w:rPr>
        <w:t>GB/T 6682  分析实验室用水规格和实验方法</w:t>
      </w:r>
    </w:p>
    <w:p w14:paraId="3A4779BB">
      <w:pPr>
        <w:pStyle w:val="57"/>
        <w:spacing w:line="288" w:lineRule="auto"/>
        <w:ind w:firstLine="420"/>
        <w:rPr>
          <w:rFonts w:hint="default" w:ascii="Times New Roman"/>
          <w:lang w:val="en-US" w:eastAsia="zh-CN"/>
        </w:rPr>
      </w:pPr>
      <w:r>
        <w:rPr>
          <w:rFonts w:hint="default" w:ascii="Times New Roman"/>
          <w:lang w:val="en-US" w:eastAsia="zh-CN"/>
        </w:rPr>
        <w:t>GB 15982</w:t>
      </w:r>
      <w:r>
        <w:rPr>
          <w:rFonts w:hint="eastAsia" w:ascii="Times New Roman"/>
          <w:lang w:val="en-US" w:eastAsia="zh-CN"/>
        </w:rPr>
        <w:t xml:space="preserve">  </w:t>
      </w:r>
      <w:r>
        <w:rPr>
          <w:rFonts w:hint="default" w:ascii="Times New Roman"/>
          <w:lang w:val="en-US" w:eastAsia="zh-CN"/>
        </w:rPr>
        <w:t>医院消毒卫生标准</w:t>
      </w:r>
    </w:p>
    <w:p w14:paraId="10E0F25F">
      <w:pPr>
        <w:pStyle w:val="57"/>
        <w:spacing w:line="288" w:lineRule="auto"/>
        <w:ind w:firstLine="420"/>
        <w:rPr>
          <w:rFonts w:hint="default" w:ascii="Times New Roman"/>
          <w:lang w:val="en-US" w:eastAsia="zh-CN"/>
        </w:rPr>
      </w:pPr>
      <w:r>
        <w:rPr>
          <w:rFonts w:hint="default" w:ascii="Times New Roman"/>
          <w:lang w:val="en-US" w:eastAsia="zh-CN"/>
        </w:rPr>
        <w:t>GB/T 16886</w:t>
      </w:r>
      <w:r>
        <w:rPr>
          <w:rFonts w:hint="eastAsia" w:ascii="Times New Roman"/>
          <w:lang w:val="en-US" w:eastAsia="zh-CN"/>
        </w:rPr>
        <w:t>.17  医疗器械生物学评价 第17部分：医疗器械成分的毒理学风险评估</w:t>
      </w:r>
    </w:p>
    <w:p w14:paraId="30C13EA9">
      <w:pPr>
        <w:pStyle w:val="57"/>
        <w:spacing w:line="288" w:lineRule="auto"/>
        <w:ind w:firstLine="420"/>
        <w:rPr>
          <w:rFonts w:hint="default" w:ascii="Times New Roman"/>
          <w:lang w:val="en-US" w:eastAsia="zh-CN"/>
        </w:rPr>
      </w:pPr>
      <w:r>
        <w:rPr>
          <w:rFonts w:hint="default" w:ascii="Times New Roman"/>
          <w:lang w:val="en-US" w:eastAsia="zh-CN"/>
        </w:rPr>
        <w:t>WS/T 433-2025 静脉治疗护理技术操作规范</w:t>
      </w:r>
    </w:p>
    <w:p w14:paraId="7153984A">
      <w:pPr>
        <w:pStyle w:val="57"/>
        <w:spacing w:line="288" w:lineRule="auto"/>
        <w:ind w:firstLine="420"/>
        <w:rPr>
          <w:rFonts w:hint="default" w:ascii="Times New Roman"/>
          <w:lang w:val="en-US" w:eastAsia="zh-CN"/>
        </w:rPr>
      </w:pPr>
      <w:r>
        <w:rPr>
          <w:rFonts w:hint="default" w:ascii="Times New Roman"/>
          <w:lang w:val="en-US" w:eastAsia="zh-CN"/>
        </w:rPr>
        <w:t>《完全植入式输液港维护及并发症处置专家共识（2023版）》</w:t>
      </w:r>
    </w:p>
    <w:p w14:paraId="328A4D45">
      <w:pPr>
        <w:pStyle w:val="57"/>
        <w:spacing w:line="288" w:lineRule="auto"/>
        <w:ind w:firstLine="420"/>
        <w:rPr>
          <w:rFonts w:hint="default" w:ascii="Times New Roman"/>
          <w:lang w:val="en-US" w:eastAsia="zh-CN"/>
        </w:rPr>
      </w:pPr>
    </w:p>
    <w:p w14:paraId="50F0E8E5">
      <w:pPr>
        <w:pStyle w:val="105"/>
        <w:spacing w:before="240" w:after="240"/>
        <w:rPr>
          <w:rFonts w:ascii="Times New Roman"/>
        </w:rPr>
      </w:pPr>
      <w:bookmarkStart w:id="38" w:name="_Toc153875097"/>
      <w:bookmarkStart w:id="39" w:name="_Toc157198715"/>
      <w:bookmarkStart w:id="40" w:name="_Toc7973"/>
      <w:bookmarkStart w:id="41" w:name="_Toc14374"/>
      <w:bookmarkStart w:id="42" w:name="_Toc157198604"/>
      <w:bookmarkStart w:id="43" w:name="_Toc24464"/>
      <w:bookmarkStart w:id="44" w:name="_Toc11109"/>
      <w:bookmarkStart w:id="45" w:name="_Toc97192966"/>
      <w:bookmarkStart w:id="46" w:name="_Toc21941"/>
      <w:r>
        <w:rPr>
          <w:rFonts w:ascii="Times New Roman"/>
          <w:szCs w:val="21"/>
        </w:rPr>
        <w:t>术语和定义</w:t>
      </w:r>
      <w:bookmarkEnd w:id="38"/>
      <w:bookmarkEnd w:id="39"/>
      <w:bookmarkEnd w:id="40"/>
      <w:bookmarkEnd w:id="41"/>
      <w:bookmarkEnd w:id="42"/>
      <w:bookmarkEnd w:id="43"/>
      <w:bookmarkEnd w:id="44"/>
      <w:bookmarkEnd w:id="45"/>
      <w:bookmarkEnd w:id="46"/>
    </w:p>
    <w:sdt>
      <w:sdtPr>
        <w:rPr>
          <w:rFonts w:ascii="Times New Roman"/>
        </w:rPr>
        <w:id w:val="-1909835108"/>
        <w:placeholder>
          <w:docPart w:val="{26825241-f254-41f3-a5dc-8dd9728c989e}"/>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rPr>
          <w:rFonts w:ascii="Times New Roman"/>
          <w:color w:val="FF0000"/>
        </w:rPr>
      </w:sdtEndPr>
      <w:sdtContent>
        <w:p w14:paraId="72913E98">
          <w:pPr>
            <w:pStyle w:val="57"/>
            <w:spacing w:line="288" w:lineRule="auto"/>
            <w:ind w:firstLine="420"/>
            <w:rPr>
              <w:rFonts w:ascii="Times New Roman"/>
            </w:rPr>
          </w:pPr>
          <w:bookmarkStart w:id="47" w:name="_Toc26986532"/>
          <w:bookmarkEnd w:id="47"/>
          <w:r>
            <w:rPr>
              <w:rFonts w:ascii="Times New Roman"/>
            </w:rPr>
            <w:t>下列术语和定义适用于本文件。</w:t>
          </w:r>
        </w:p>
      </w:sdtContent>
    </w:sdt>
    <w:p w14:paraId="45654F43">
      <w:pPr>
        <w:pStyle w:val="224"/>
        <w:spacing w:line="288" w:lineRule="auto"/>
        <w:ind w:left="420" w:hanging="420" w:hangingChars="200"/>
        <w:rPr>
          <w:rFonts w:hint="eastAsia" w:ascii="黑体" w:hAnsi="黑体" w:eastAsia="黑体"/>
          <w:lang w:val="en-US" w:eastAsia="zh-CN"/>
        </w:rPr>
      </w:pPr>
    </w:p>
    <w:p w14:paraId="7AB4B932">
      <w:pPr>
        <w:pStyle w:val="57"/>
        <w:keepNext w:val="0"/>
        <w:keepLines w:val="0"/>
        <w:pageBreakBefore w:val="0"/>
        <w:widowControl/>
        <w:kinsoku/>
        <w:wordWrap/>
        <w:overflowPunct/>
        <w:topLinePunct w:val="0"/>
        <w:autoSpaceDE w:val="0"/>
        <w:autoSpaceDN w:val="0"/>
        <w:bidi w:val="0"/>
        <w:adjustRightInd/>
        <w:snapToGrid/>
        <w:spacing w:line="288" w:lineRule="auto"/>
        <w:textAlignment w:val="auto"/>
        <w:rPr>
          <w:rFonts w:hint="eastAsia" w:ascii="黑体" w:hAnsi="黑体" w:eastAsia="黑体" w:cs="黑体"/>
          <w:lang w:val="en-US" w:eastAsia="zh-CN"/>
        </w:rPr>
      </w:pPr>
      <w:r>
        <w:rPr>
          <w:rFonts w:hint="eastAsia" w:ascii="黑体" w:hAnsi="黑体" w:eastAsia="黑体" w:cs="黑体"/>
          <w:lang w:val="en-US" w:eastAsia="zh-CN"/>
        </w:rPr>
        <w:t>植入式静脉给药装置 implantable venous access port</w:t>
      </w:r>
    </w:p>
    <w:p w14:paraId="054EB56C">
      <w:pPr>
        <w:pStyle w:val="57"/>
        <w:spacing w:line="288" w:lineRule="auto"/>
        <w:ind w:firstLine="420"/>
        <w:rPr>
          <w:rFonts w:hint="default" w:ascii="Times New Roman"/>
          <w:lang w:val="en-US" w:eastAsia="zh-CN"/>
        </w:rPr>
      </w:pPr>
      <w:r>
        <w:rPr>
          <w:rFonts w:hint="eastAsia" w:ascii="Times New Roman"/>
          <w:lang w:val="en-US" w:eastAsia="zh-CN"/>
        </w:rPr>
        <w:t>一种植入皮下长期留置的中心静脉输液装置，简称输液港。包括尖端位于腔静脉的导管及埋置于皮下的注射座，注射座埋置于胸壁皮下的称胸壁输液港，注射座埋置于上臂皮下的称上臂输液港。</w:t>
      </w:r>
    </w:p>
    <w:p w14:paraId="53A1C81F">
      <w:pPr>
        <w:pStyle w:val="224"/>
        <w:spacing w:line="288" w:lineRule="auto"/>
        <w:ind w:left="420" w:hanging="420" w:hangingChars="200"/>
        <w:rPr>
          <w:rFonts w:hint="eastAsia" w:ascii="黑体" w:hAnsi="黑体" w:eastAsia="黑体" w:cs="黑体"/>
          <w:lang w:val="en-US" w:eastAsia="zh-CN"/>
        </w:rPr>
      </w:pPr>
    </w:p>
    <w:p w14:paraId="04E09349">
      <w:pPr>
        <w:pStyle w:val="57"/>
        <w:keepNext w:val="0"/>
        <w:keepLines w:val="0"/>
        <w:pageBreakBefore w:val="0"/>
        <w:widowControl/>
        <w:kinsoku/>
        <w:wordWrap/>
        <w:overflowPunct/>
        <w:topLinePunct w:val="0"/>
        <w:autoSpaceDE w:val="0"/>
        <w:autoSpaceDN w:val="0"/>
        <w:bidi w:val="0"/>
        <w:adjustRightInd/>
        <w:snapToGrid/>
        <w:spacing w:line="288" w:lineRule="auto"/>
        <w:textAlignment w:val="auto"/>
        <w:rPr>
          <w:rFonts w:hint="eastAsia" w:ascii="黑体" w:hAnsi="黑体" w:eastAsia="黑体" w:cs="黑体"/>
          <w:lang w:val="en-US" w:eastAsia="zh-CN"/>
        </w:rPr>
      </w:pPr>
      <w:r>
        <w:rPr>
          <w:rFonts w:hint="eastAsia" w:ascii="黑体" w:hAnsi="黑体" w:eastAsia="黑体" w:cs="黑体"/>
          <w:lang w:val="en-US" w:eastAsia="zh-CN"/>
        </w:rPr>
        <w:t>无损伤针 non-coring needle</w:t>
      </w:r>
    </w:p>
    <w:p w14:paraId="5F1FA7FA">
      <w:pPr>
        <w:pStyle w:val="57"/>
        <w:rPr>
          <w:rFonts w:hint="eastAsia"/>
          <w:lang w:val="en-US" w:eastAsia="zh-CN"/>
        </w:rPr>
      </w:pPr>
      <w:r>
        <w:rPr>
          <w:rFonts w:hint="eastAsia"/>
          <w:lang w:val="en-US" w:eastAsia="zh-CN"/>
        </w:rPr>
        <w:t>输液港给药和维护时使用的穿刺针，其针头包含一个折返点，针尖斜面稍长，角度较小。</w:t>
      </w:r>
    </w:p>
    <w:p w14:paraId="52043083">
      <w:pPr>
        <w:pStyle w:val="105"/>
        <w:spacing w:before="240" w:after="240"/>
        <w:rPr>
          <w:rFonts w:hint="eastAsia"/>
          <w:lang w:val="en-US" w:eastAsia="zh-CN"/>
        </w:rPr>
      </w:pPr>
      <w:bookmarkStart w:id="48" w:name="_Toc264"/>
      <w:r>
        <w:rPr>
          <w:rFonts w:hint="eastAsia"/>
          <w:lang w:val="en-US" w:eastAsia="zh-CN"/>
        </w:rPr>
        <w:t>缩略语</w:t>
      </w:r>
      <w:bookmarkEnd w:id="48"/>
    </w:p>
    <w:p w14:paraId="60ACF7A6">
      <w:pPr>
        <w:pStyle w:val="57"/>
        <w:rPr>
          <w:rFonts w:hint="default"/>
          <w:lang w:val="en-US" w:eastAsia="zh-CN"/>
        </w:rPr>
      </w:pPr>
      <w:r>
        <w:rPr>
          <w:rFonts w:hint="default"/>
          <w:lang w:val="en-US" w:eastAsia="zh-CN"/>
        </w:rPr>
        <w:t>下列缩略语适用于本文件。</w:t>
      </w:r>
    </w:p>
    <w:p w14:paraId="7C7B3053">
      <w:pPr>
        <w:pStyle w:val="57"/>
        <w:rPr>
          <w:rFonts w:hint="default"/>
          <w:lang w:val="en-US" w:eastAsia="zh-CN"/>
        </w:rPr>
      </w:pPr>
      <w:r>
        <w:rPr>
          <w:rFonts w:hint="default"/>
          <w:lang w:val="en-US" w:eastAsia="zh-CN"/>
        </w:rPr>
        <w:t>PORT</w:t>
      </w:r>
      <w:r>
        <w:rPr>
          <w:rFonts w:hint="eastAsia"/>
          <w:lang w:val="en-US" w:eastAsia="zh-CN"/>
        </w:rPr>
        <w:t>：</w:t>
      </w:r>
      <w:r>
        <w:rPr>
          <w:rFonts w:hint="default"/>
          <w:lang w:val="en-US" w:eastAsia="zh-CN"/>
        </w:rPr>
        <w:t>植入式静脉给药装置</w:t>
      </w:r>
      <w:r>
        <w:rPr>
          <w:rFonts w:hint="eastAsia"/>
          <w:lang w:val="en-US" w:eastAsia="zh-CN"/>
        </w:rPr>
        <w:t>（</w:t>
      </w:r>
      <w:r>
        <w:rPr>
          <w:rFonts w:hint="default"/>
          <w:lang w:val="en-US" w:eastAsia="zh-CN"/>
        </w:rPr>
        <w:t>implantable venous access port</w:t>
      </w:r>
      <w:r>
        <w:rPr>
          <w:rFonts w:hint="eastAsia"/>
          <w:lang w:val="en-US" w:eastAsia="zh-CN"/>
        </w:rPr>
        <w:t>）</w:t>
      </w:r>
    </w:p>
    <w:p w14:paraId="3A71E3A9">
      <w:pPr>
        <w:pStyle w:val="105"/>
        <w:spacing w:before="240" w:after="240"/>
        <w:rPr>
          <w:rFonts w:hint="eastAsia"/>
          <w:lang w:val="en-US" w:eastAsia="zh-CN"/>
        </w:rPr>
      </w:pPr>
      <w:bookmarkStart w:id="49" w:name="_Toc22280"/>
      <w:bookmarkStart w:id="50" w:name="_Toc24324"/>
      <w:r>
        <w:rPr>
          <w:rFonts w:hint="eastAsia"/>
          <w:lang w:val="en-US" w:eastAsia="zh-CN"/>
        </w:rPr>
        <w:t>输液港设备技术要求</w:t>
      </w:r>
      <w:bookmarkEnd w:id="49"/>
    </w:p>
    <w:p w14:paraId="21A73C95">
      <w:pPr>
        <w:pStyle w:val="106"/>
        <w:bidi w:val="0"/>
        <w:ind w:left="0" w:leftChars="0" w:firstLine="0" w:firstLineChars="0"/>
        <w:rPr>
          <w:rFonts w:hint="eastAsia"/>
          <w:color w:val="auto"/>
          <w:lang w:val="en-US" w:eastAsia="zh-CN"/>
        </w:rPr>
      </w:pPr>
      <w:r>
        <w:rPr>
          <w:rFonts w:hint="eastAsia"/>
          <w:color w:val="auto"/>
          <w:lang w:val="en-US" w:eastAsia="zh-CN"/>
        </w:rPr>
        <w:t>核心组件</w:t>
      </w:r>
    </w:p>
    <w:p w14:paraId="1EADEEED">
      <w:pPr>
        <w:pStyle w:val="66"/>
        <w:bidi w:val="0"/>
        <w:ind w:left="0" w:leftChars="0" w:firstLine="0" w:firstLineChars="0"/>
        <w:rPr>
          <w:rFonts w:hint="default"/>
          <w:lang w:val="en-US" w:eastAsia="zh-CN"/>
        </w:rPr>
      </w:pPr>
      <w:r>
        <w:rPr>
          <w:rFonts w:hint="default"/>
          <w:lang w:val="en-US" w:eastAsia="zh-CN"/>
        </w:rPr>
        <w:t>注射座</w:t>
      </w:r>
    </w:p>
    <w:p w14:paraId="17A668D7">
      <w:pPr>
        <w:pStyle w:val="95"/>
        <w:bidi w:val="0"/>
        <w:ind w:left="0" w:leftChars="0" w:firstLine="0" w:firstLineChars="0"/>
        <w:rPr>
          <w:rFonts w:hint="eastAsia" w:ascii="宋体" w:hAnsi="宋体" w:eastAsia="宋体" w:cs="宋体"/>
          <w:lang w:val="en-US" w:eastAsia="zh-CN"/>
        </w:rPr>
      </w:pPr>
      <w:r>
        <w:rPr>
          <w:rFonts w:hint="eastAsia" w:ascii="宋体" w:hAnsi="宋体" w:eastAsia="宋体" w:cs="宋体"/>
          <w:lang w:val="en-US" w:eastAsia="zh-CN"/>
        </w:rPr>
        <w:t>注射座由储液腔、穿刺隔膜、底座/固定翼、出口接头组成，结构应紧凑、无棱角。</w:t>
      </w:r>
    </w:p>
    <w:p w14:paraId="257060DD">
      <w:pPr>
        <w:pStyle w:val="95"/>
        <w:bidi w:val="0"/>
        <w:ind w:left="0" w:leftChars="0" w:firstLine="0" w:firstLineChars="0"/>
        <w:rPr>
          <w:rFonts w:hint="eastAsia" w:ascii="宋体" w:hAnsi="宋体" w:eastAsia="宋体" w:cs="宋体"/>
          <w:lang w:val="en-US" w:eastAsia="zh-CN"/>
        </w:rPr>
      </w:pPr>
      <w:r>
        <w:rPr>
          <w:rFonts w:hint="eastAsia" w:ascii="宋体" w:hAnsi="宋体" w:eastAsia="宋体" w:cs="宋体"/>
          <w:lang w:val="en-US" w:eastAsia="zh-CN"/>
        </w:rPr>
        <w:t>注射座与药液、人体组织接触的材料应符合GB/T 16886.17的要求，无致敏、无细胞毒性，且耐药液腐蚀、耐老化。</w:t>
      </w:r>
    </w:p>
    <w:p w14:paraId="59A9900D">
      <w:pPr>
        <w:pStyle w:val="95"/>
        <w:bidi w:val="0"/>
        <w:ind w:left="0" w:leftChars="0" w:firstLine="0" w:firstLineChars="0"/>
        <w:rPr>
          <w:rFonts w:hint="eastAsia" w:ascii="宋体" w:hAnsi="宋体" w:eastAsia="宋体" w:cs="宋体"/>
          <w:lang w:val="en-US" w:eastAsia="zh-CN"/>
        </w:rPr>
      </w:pPr>
      <w:r>
        <w:rPr>
          <w:rFonts w:hint="eastAsia" w:ascii="宋体" w:hAnsi="宋体" w:eastAsia="宋体" w:cs="宋体"/>
          <w:lang w:val="en-US" w:eastAsia="zh-CN"/>
        </w:rPr>
        <w:t>注射座的穿刺隔膜可耐受无损伤针穿刺≥2000次</w:t>
      </w:r>
    </w:p>
    <w:p w14:paraId="01DAA69F">
      <w:pPr>
        <w:pStyle w:val="95"/>
        <w:bidi w:val="0"/>
        <w:ind w:left="0" w:leftChars="0" w:firstLine="0" w:firstLineChars="0"/>
        <w:rPr>
          <w:rFonts w:hint="default"/>
          <w:lang w:val="en-US" w:eastAsia="zh-CN"/>
        </w:rPr>
      </w:pPr>
      <w:r>
        <w:rPr>
          <w:rFonts w:hint="eastAsia" w:ascii="宋体" w:hAnsi="宋体" w:eastAsia="宋体" w:cs="宋体"/>
          <w:lang w:val="en-US" w:eastAsia="zh-CN"/>
        </w:rPr>
        <w:t>注射座植入后与人体组织贴合性好，避免局部组织压迫损伤；固定翼需设计合理，便于外科手术缝合固定，防止植入后移位</w:t>
      </w:r>
      <w:r>
        <w:rPr>
          <w:rFonts w:hint="default"/>
          <w:lang w:val="en-US" w:eastAsia="zh-CN"/>
        </w:rPr>
        <w:t>。</w:t>
      </w:r>
    </w:p>
    <w:p w14:paraId="354B25D4">
      <w:pPr>
        <w:pStyle w:val="66"/>
        <w:bidi w:val="0"/>
        <w:ind w:left="0" w:leftChars="0" w:firstLine="0" w:firstLineChars="0"/>
        <w:rPr>
          <w:rFonts w:hint="eastAsia"/>
          <w:lang w:val="en-US" w:eastAsia="zh-CN"/>
        </w:rPr>
      </w:pPr>
      <w:r>
        <w:rPr>
          <w:rFonts w:hint="default"/>
          <w:lang w:val="en-US" w:eastAsia="zh-CN"/>
        </w:rPr>
        <w:t>导管</w:t>
      </w:r>
    </w:p>
    <w:p w14:paraId="090765AE">
      <w:pPr>
        <w:pStyle w:val="95"/>
        <w:bidi w:val="0"/>
        <w:ind w:left="0" w:leftChars="0" w:firstLine="0" w:firstLineChars="0"/>
        <w:rPr>
          <w:rFonts w:hint="default" w:ascii="宋体" w:hAnsi="宋体" w:eastAsia="宋体" w:cs="宋体"/>
          <w:lang w:val="en-US" w:eastAsia="zh-CN"/>
        </w:rPr>
      </w:pPr>
      <w:r>
        <w:rPr>
          <w:rFonts w:hint="default" w:ascii="宋体" w:hAnsi="宋体" w:eastAsia="宋体" w:cs="宋体"/>
          <w:lang w:val="en-US" w:eastAsia="zh-CN"/>
        </w:rPr>
        <w:t>导管主体材料</w:t>
      </w:r>
      <w:r>
        <w:rPr>
          <w:rFonts w:hint="eastAsia" w:ascii="宋体" w:hAnsi="宋体" w:eastAsia="宋体" w:cs="宋体"/>
          <w:lang w:val="en-US" w:eastAsia="zh-CN"/>
        </w:rPr>
        <w:t>宜</w:t>
      </w:r>
      <w:r>
        <w:rPr>
          <w:rFonts w:hint="default" w:ascii="宋体" w:hAnsi="宋体" w:eastAsia="宋体" w:cs="宋体"/>
          <w:lang w:val="en-US" w:eastAsia="zh-CN"/>
        </w:rPr>
        <w:t>采用医用级聚氨酯（PU）或硅胶</w:t>
      </w:r>
      <w:r>
        <w:rPr>
          <w:rFonts w:hint="eastAsia" w:ascii="宋体" w:hAnsi="宋体" w:eastAsia="宋体" w:cs="宋体"/>
          <w:lang w:val="en-US" w:eastAsia="zh-CN"/>
        </w:rPr>
        <w:t>材料，通过GB/T 16886全项检验，细胞毒性等级≤1级、无皮肤致敏性、溶血率≤5%，无局部组织刺激性与全身毒性，长期植入无致敏、致炎及肉芽肿反应。</w:t>
      </w:r>
    </w:p>
    <w:p w14:paraId="4841AC90">
      <w:pPr>
        <w:pStyle w:val="95"/>
        <w:bidi w:val="0"/>
        <w:ind w:left="0" w:leftChars="0" w:firstLine="0" w:firstLineChars="0"/>
        <w:rPr>
          <w:rFonts w:hint="default" w:ascii="宋体" w:hAnsi="宋体" w:eastAsia="宋体" w:cs="宋体"/>
          <w:lang w:val="en-US" w:eastAsia="zh-CN"/>
        </w:rPr>
      </w:pPr>
      <w:r>
        <w:rPr>
          <w:rFonts w:hint="default" w:ascii="宋体" w:hAnsi="宋体" w:eastAsia="宋体" w:cs="宋体"/>
          <w:lang w:val="en-US" w:eastAsia="zh-CN"/>
        </w:rPr>
        <w:t>导管与注射座的连接端</w:t>
      </w:r>
      <w:r>
        <w:rPr>
          <w:rFonts w:hint="eastAsia" w:ascii="宋体" w:hAnsi="宋体" w:eastAsia="宋体" w:cs="宋体"/>
          <w:lang w:val="en-US" w:eastAsia="zh-CN"/>
        </w:rPr>
        <w:t>应</w:t>
      </w:r>
      <w:r>
        <w:rPr>
          <w:rFonts w:hint="default" w:ascii="宋体" w:hAnsi="宋体" w:eastAsia="宋体" w:cs="宋体"/>
          <w:lang w:val="en-US" w:eastAsia="zh-CN"/>
        </w:rPr>
        <w:t>适配对应接口，</w:t>
      </w:r>
      <w:r>
        <w:rPr>
          <w:rFonts w:hint="eastAsia" w:ascii="宋体" w:hAnsi="宋体" w:eastAsia="宋体" w:cs="宋体"/>
          <w:lang w:val="en-US" w:eastAsia="zh-CN"/>
        </w:rPr>
        <w:t>可</w:t>
      </w:r>
      <w:r>
        <w:rPr>
          <w:rFonts w:hint="default" w:ascii="宋体" w:hAnsi="宋体" w:eastAsia="宋体" w:cs="宋体"/>
          <w:lang w:val="en-US" w:eastAsia="zh-CN"/>
        </w:rPr>
        <w:t>采用压接、热熔或导管锁固定，连接后无轴向松动、旋转，耐受轴向拉力≥10N，无松脱、断裂风险。</w:t>
      </w:r>
    </w:p>
    <w:p w14:paraId="09AABE5C">
      <w:pPr>
        <w:pStyle w:val="95"/>
        <w:bidi w:val="0"/>
        <w:ind w:left="0" w:leftChars="0" w:firstLine="0" w:firstLineChars="0"/>
        <w:rPr>
          <w:rFonts w:hint="default" w:ascii="宋体" w:hAnsi="宋体" w:eastAsia="宋体" w:cs="宋体"/>
          <w:lang w:val="en-US" w:eastAsia="zh-CN"/>
        </w:rPr>
      </w:pPr>
      <w:r>
        <w:rPr>
          <w:rFonts w:hint="default" w:ascii="宋体" w:hAnsi="宋体" w:eastAsia="宋体" w:cs="宋体"/>
          <w:lang w:val="en-US" w:eastAsia="zh-CN"/>
        </w:rPr>
        <w:t>导管尖端为圆钝形，无锋利边缘；末端及管壁</w:t>
      </w:r>
      <w:r>
        <w:rPr>
          <w:rFonts w:hint="eastAsia" w:ascii="宋体" w:hAnsi="宋体" w:eastAsia="宋体" w:cs="宋体"/>
          <w:lang w:val="en-US" w:eastAsia="zh-CN"/>
        </w:rPr>
        <w:t>应</w:t>
      </w:r>
      <w:r>
        <w:rPr>
          <w:rFonts w:hint="default" w:ascii="宋体" w:hAnsi="宋体" w:eastAsia="宋体" w:cs="宋体"/>
          <w:lang w:val="en-US" w:eastAsia="zh-CN"/>
        </w:rPr>
        <w:t>内置显影丝或显影环，在X光、CT等影像学检查下清晰显影，便于术中定位。</w:t>
      </w:r>
    </w:p>
    <w:p w14:paraId="4AB8914D">
      <w:pPr>
        <w:pStyle w:val="66"/>
        <w:bidi w:val="0"/>
        <w:ind w:left="0" w:leftChars="0" w:firstLine="0" w:firstLineChars="0"/>
        <w:rPr>
          <w:rFonts w:hint="eastAsia"/>
          <w:lang w:val="en-US" w:eastAsia="zh-CN"/>
        </w:rPr>
      </w:pPr>
      <w:r>
        <w:rPr>
          <w:rFonts w:hint="default"/>
          <w:lang w:val="en-US" w:eastAsia="zh-CN"/>
        </w:rPr>
        <w:t>配套器械</w:t>
      </w:r>
    </w:p>
    <w:p w14:paraId="6408B745">
      <w:pPr>
        <w:pStyle w:val="95"/>
        <w:bidi w:val="0"/>
        <w:ind w:left="0" w:leftChars="0" w:firstLine="0" w:firstLineChars="0"/>
        <w:rPr>
          <w:rFonts w:hint="eastAsia" w:ascii="宋体" w:hAnsi="宋体" w:eastAsia="宋体" w:cs="宋体"/>
          <w:lang w:val="en-US" w:eastAsia="zh-CN"/>
        </w:rPr>
      </w:pPr>
      <w:r>
        <w:rPr>
          <w:rFonts w:hint="eastAsia" w:ascii="宋体" w:hAnsi="宋体" w:eastAsia="宋体" w:cs="宋体"/>
          <w:lang w:val="en-US" w:eastAsia="zh-CN"/>
        </w:rPr>
        <w:t>配套器械主要包括无损伤针，无损伤针分为</w:t>
      </w:r>
      <w:r>
        <w:rPr>
          <w:rFonts w:hint="default" w:ascii="宋体" w:hAnsi="宋体" w:eastAsia="宋体" w:cs="宋体"/>
          <w:lang w:val="en-US" w:eastAsia="zh-CN"/>
        </w:rPr>
        <w:t>19G、20G、22G三种型号</w:t>
      </w:r>
      <w:r>
        <w:rPr>
          <w:rFonts w:hint="eastAsia" w:ascii="宋体" w:hAnsi="宋体" w:eastAsia="宋体" w:cs="宋体"/>
          <w:lang w:val="en-US" w:eastAsia="zh-CN"/>
        </w:rPr>
        <w:t>。</w:t>
      </w:r>
    </w:p>
    <w:p w14:paraId="7C5BC672">
      <w:pPr>
        <w:pStyle w:val="95"/>
        <w:bidi w:val="0"/>
        <w:ind w:left="0" w:leftChars="0" w:firstLine="0" w:firstLineChars="0"/>
        <w:rPr>
          <w:rFonts w:hint="default" w:ascii="宋体" w:hAnsi="宋体" w:eastAsia="宋体" w:cs="宋体"/>
          <w:lang w:val="en-US" w:eastAsia="zh-CN"/>
        </w:rPr>
      </w:pPr>
      <w:r>
        <w:rPr>
          <w:rFonts w:hint="default" w:ascii="宋体" w:hAnsi="宋体" w:eastAsia="宋体" w:cs="宋体"/>
          <w:lang w:val="en-US" w:eastAsia="zh-CN"/>
        </w:rPr>
        <w:t>成人常规输液选用20G（长度19mm），兼顾流速与安全性</w:t>
      </w:r>
      <w:r>
        <w:rPr>
          <w:rFonts w:hint="eastAsia" w:ascii="宋体" w:hAnsi="宋体" w:eastAsia="宋体" w:cs="宋体"/>
          <w:lang w:val="en-US" w:eastAsia="zh-CN"/>
        </w:rPr>
        <w:t>。</w:t>
      </w:r>
    </w:p>
    <w:p w14:paraId="18597DBE">
      <w:pPr>
        <w:pStyle w:val="95"/>
        <w:bidi w:val="0"/>
        <w:ind w:left="0" w:leftChars="0" w:firstLine="0" w:firstLineChars="0"/>
        <w:rPr>
          <w:rFonts w:hint="default" w:ascii="宋体" w:hAnsi="宋体" w:eastAsia="宋体" w:cs="宋体"/>
          <w:lang w:val="en-US" w:eastAsia="zh-CN"/>
        </w:rPr>
      </w:pPr>
      <w:r>
        <w:rPr>
          <w:rFonts w:hint="default" w:ascii="宋体" w:hAnsi="宋体" w:eastAsia="宋体" w:cs="宋体"/>
          <w:lang w:val="en-US" w:eastAsia="zh-CN"/>
        </w:rPr>
        <w:t>抽血或输注高黏度药物（如营养液、血液制品）选用19G，提升流速效率</w:t>
      </w:r>
      <w:r>
        <w:rPr>
          <w:rFonts w:hint="eastAsia" w:ascii="宋体" w:hAnsi="宋体" w:eastAsia="宋体" w:cs="宋体"/>
          <w:lang w:val="en-US" w:eastAsia="zh-CN"/>
        </w:rPr>
        <w:t>。</w:t>
      </w:r>
    </w:p>
    <w:p w14:paraId="5F4765F9">
      <w:pPr>
        <w:pStyle w:val="95"/>
        <w:bidi w:val="0"/>
        <w:ind w:left="0" w:leftChars="0" w:firstLine="0" w:firstLineChars="0"/>
        <w:rPr>
          <w:rFonts w:hint="default" w:ascii="宋体" w:hAnsi="宋体" w:eastAsia="宋体" w:cs="宋体"/>
          <w:lang w:val="en-US" w:eastAsia="zh-CN"/>
        </w:rPr>
      </w:pPr>
      <w:r>
        <w:rPr>
          <w:rFonts w:hint="default" w:ascii="宋体" w:hAnsi="宋体" w:eastAsia="宋体" w:cs="宋体"/>
          <w:lang w:val="en-US" w:eastAsia="zh-CN"/>
        </w:rPr>
        <w:t>儿童、老年患者及穿刺部位皮下组织较薄者选用22G（长度13mm），减少组织刺激与穿刺疼痛</w:t>
      </w:r>
      <w:r>
        <w:rPr>
          <w:rFonts w:hint="eastAsia" w:ascii="宋体" w:hAnsi="宋体" w:eastAsia="宋体" w:cs="宋体"/>
          <w:lang w:val="en-US" w:eastAsia="zh-CN"/>
        </w:rPr>
        <w:t>。</w:t>
      </w:r>
    </w:p>
    <w:p w14:paraId="1A24102B">
      <w:pPr>
        <w:pStyle w:val="106"/>
        <w:bidi w:val="0"/>
        <w:ind w:left="0" w:leftChars="0" w:firstLine="0" w:firstLineChars="0"/>
        <w:rPr>
          <w:rFonts w:hint="default"/>
          <w:color w:val="auto"/>
          <w:lang w:val="en-US" w:eastAsia="zh-CN"/>
        </w:rPr>
      </w:pPr>
      <w:r>
        <w:rPr>
          <w:rFonts w:hint="eastAsia"/>
          <w:lang w:val="en-US" w:eastAsia="zh-CN"/>
        </w:rPr>
        <w:t>使用要求</w:t>
      </w:r>
    </w:p>
    <w:p w14:paraId="13A24264">
      <w:pPr>
        <w:pStyle w:val="66"/>
        <w:bidi w:val="0"/>
        <w:ind w:left="0" w:leftChars="0" w:firstLine="0" w:firstLineChars="0"/>
        <w:rPr>
          <w:rFonts w:hint="eastAsia" w:ascii="宋体" w:hAnsi="宋体" w:eastAsia="宋体" w:cs="宋体"/>
          <w:lang w:val="en-US" w:eastAsia="zh-CN"/>
        </w:rPr>
      </w:pPr>
      <w:r>
        <w:rPr>
          <w:rFonts w:hint="eastAsia" w:ascii="宋体" w:hAnsi="宋体" w:eastAsia="宋体" w:cs="宋体"/>
          <w:lang w:val="en-US" w:eastAsia="zh-CN"/>
        </w:rPr>
        <w:t>PORT植入及移除环境应符合GB 15982医疗机构Ⅱ类环境要求。</w:t>
      </w:r>
    </w:p>
    <w:p w14:paraId="0681B1EE">
      <w:pPr>
        <w:pStyle w:val="66"/>
        <w:bidi w:val="0"/>
        <w:ind w:left="0" w:leftChars="0" w:firstLine="0" w:firstLineChars="0"/>
        <w:rPr>
          <w:rFonts w:hint="eastAsia" w:ascii="宋体" w:hAnsi="宋体" w:eastAsia="宋体" w:cs="宋体"/>
          <w:lang w:val="en-US" w:eastAsia="zh-CN"/>
        </w:rPr>
      </w:pPr>
      <w:r>
        <w:rPr>
          <w:rFonts w:hint="eastAsia" w:ascii="宋体" w:hAnsi="宋体" w:eastAsia="宋体" w:cs="宋体"/>
          <w:lang w:val="en-US" w:eastAsia="zh-CN"/>
        </w:rPr>
        <w:t>PORT的植入、使用、维护、移除的基本原则应符合WS/T 433-2023的规定。</w:t>
      </w:r>
    </w:p>
    <w:p w14:paraId="27D4481C">
      <w:pPr>
        <w:pStyle w:val="66"/>
        <w:bidi w:val="0"/>
        <w:ind w:left="0" w:leftChars="0" w:firstLine="0" w:firstLineChars="0"/>
        <w:rPr>
          <w:rFonts w:hint="eastAsia" w:ascii="宋体" w:hAnsi="宋体" w:eastAsia="宋体" w:cs="宋体"/>
          <w:lang w:val="en-US" w:eastAsia="zh-CN"/>
        </w:rPr>
      </w:pPr>
      <w:r>
        <w:rPr>
          <w:rFonts w:hint="eastAsia" w:ascii="宋体" w:hAnsi="宋体" w:eastAsia="宋体" w:cs="宋体"/>
          <w:lang w:val="en-US" w:eastAsia="zh-CN"/>
        </w:rPr>
        <w:t>PORT植入、移除操作应由经过培训且考核合格的医师和护士合作完成。医师完成注射座的植入和移除。</w:t>
      </w:r>
    </w:p>
    <w:p w14:paraId="73B94A39">
      <w:pPr>
        <w:pStyle w:val="66"/>
        <w:bidi w:val="0"/>
        <w:ind w:left="0" w:leftChars="0" w:firstLine="0" w:firstLineChars="0"/>
        <w:rPr>
          <w:rFonts w:hint="eastAsia" w:ascii="宋体" w:hAnsi="宋体" w:eastAsia="宋体" w:cs="宋体"/>
          <w:lang w:val="en-US" w:eastAsia="zh-CN"/>
        </w:rPr>
      </w:pPr>
      <w:r>
        <w:rPr>
          <w:rFonts w:hint="eastAsia" w:ascii="宋体" w:hAnsi="宋体" w:eastAsia="宋体" w:cs="宋体"/>
          <w:lang w:val="en-US" w:eastAsia="zh-CN"/>
        </w:rPr>
        <w:t>应对患者和照顾者进行相关的健康教育</w:t>
      </w:r>
    </w:p>
    <w:p w14:paraId="19DEF2DE">
      <w:pPr>
        <w:pStyle w:val="105"/>
        <w:bidi w:val="0"/>
        <w:ind w:left="0" w:leftChars="0" w:firstLine="0" w:firstLineChars="0"/>
        <w:rPr>
          <w:rFonts w:hint="eastAsia"/>
          <w:color w:val="auto"/>
          <w:lang w:val="en-US" w:eastAsia="zh-CN"/>
        </w:rPr>
      </w:pPr>
      <w:bookmarkStart w:id="51" w:name="_Toc28944"/>
      <w:r>
        <w:rPr>
          <w:rFonts w:hint="eastAsia"/>
          <w:color w:val="auto"/>
          <w:lang w:val="en-US" w:eastAsia="zh-CN"/>
        </w:rPr>
        <w:t>适应症与禁忌症</w:t>
      </w:r>
      <w:bookmarkEnd w:id="51"/>
    </w:p>
    <w:p w14:paraId="1F5DEA63">
      <w:pPr>
        <w:pStyle w:val="106"/>
        <w:bidi w:val="0"/>
        <w:ind w:left="0" w:leftChars="0" w:firstLine="0" w:firstLineChars="0"/>
        <w:rPr>
          <w:rFonts w:hint="eastAsia"/>
          <w:color w:val="auto"/>
          <w:lang w:val="en-US" w:eastAsia="zh-CN"/>
        </w:rPr>
      </w:pPr>
      <w:r>
        <w:rPr>
          <w:rFonts w:hint="eastAsia"/>
          <w:color w:val="auto"/>
          <w:lang w:val="en-US" w:eastAsia="zh-CN"/>
        </w:rPr>
        <w:t>适应症</w:t>
      </w:r>
    </w:p>
    <w:p w14:paraId="2E6C25E8">
      <w:pPr>
        <w:pStyle w:val="57"/>
        <w:rPr>
          <w:rFonts w:hint="default"/>
          <w:lang w:val="en-US" w:eastAsia="zh-CN"/>
        </w:rPr>
      </w:pPr>
      <w:r>
        <w:rPr>
          <w:rFonts w:hint="eastAsia"/>
          <w:color w:val="auto"/>
          <w:lang w:val="en-US" w:eastAsia="zh-CN"/>
        </w:rPr>
        <w:t>具有以下症状的患者适合使用输液港：</w:t>
      </w:r>
    </w:p>
    <w:p w14:paraId="1930F4A3">
      <w:pPr>
        <w:pStyle w:val="57"/>
        <w:numPr>
          <w:ilvl w:val="0"/>
          <w:numId w:val="32"/>
        </w:numPr>
        <w:rPr>
          <w:rFonts w:hint="eastAsia" w:ascii="Times New Roman"/>
          <w:color w:val="auto"/>
          <w:lang w:val="en-US" w:eastAsia="zh-CN"/>
        </w:rPr>
      </w:pPr>
      <w:r>
        <w:rPr>
          <w:rFonts w:hint="default" w:ascii="Times New Roman"/>
          <w:color w:val="auto"/>
          <w:lang w:val="en-US" w:eastAsia="zh-CN"/>
        </w:rPr>
        <w:t>需长期（≥3个月）或反复静脉治疗的患者，如恶性肿瘤患者的周期性化疗、靶向治疗</w:t>
      </w:r>
      <w:r>
        <w:rPr>
          <w:rFonts w:hint="eastAsia" w:ascii="Times New Roman"/>
          <w:color w:val="auto"/>
          <w:lang w:val="en-US" w:eastAsia="zh-CN"/>
        </w:rPr>
        <w:t>、‌外周静脉营养输注（PPN）治疗</w:t>
      </w:r>
      <w:r>
        <w:rPr>
          <w:rFonts w:hint="default" w:ascii="Times New Roman"/>
          <w:color w:val="auto"/>
          <w:lang w:val="en-US" w:eastAsia="zh-CN"/>
        </w:rPr>
        <w:t>等</w:t>
      </w:r>
      <w:r>
        <w:rPr>
          <w:rFonts w:hint="eastAsia" w:ascii="Times New Roman"/>
          <w:color w:val="auto"/>
          <w:lang w:val="en-US" w:eastAsia="zh-CN"/>
        </w:rPr>
        <w:t>；</w:t>
      </w:r>
    </w:p>
    <w:p w14:paraId="6D8363DC">
      <w:pPr>
        <w:pStyle w:val="57"/>
        <w:numPr>
          <w:ilvl w:val="0"/>
          <w:numId w:val="32"/>
        </w:numPr>
        <w:rPr>
          <w:rFonts w:hint="default" w:ascii="Times New Roman"/>
          <w:color w:val="auto"/>
          <w:lang w:val="en-US" w:eastAsia="zh-CN"/>
        </w:rPr>
      </w:pPr>
      <w:r>
        <w:rPr>
          <w:rFonts w:hint="default" w:ascii="Times New Roman"/>
          <w:color w:val="auto"/>
          <w:lang w:val="en-US" w:eastAsia="zh-CN"/>
        </w:rPr>
        <w:t>需输注高渗性、刺激性药物的患者，如肠外营养制剂、浓度＞10%葡萄糖溶液、化疗药物等，可减少药物对外周血管的损伤</w:t>
      </w:r>
      <w:r>
        <w:rPr>
          <w:rFonts w:hint="eastAsia" w:ascii="Times New Roman"/>
          <w:color w:val="auto"/>
          <w:lang w:val="en-US" w:eastAsia="zh-CN"/>
        </w:rPr>
        <w:t>；</w:t>
      </w:r>
    </w:p>
    <w:p w14:paraId="21E5A95B">
      <w:pPr>
        <w:pStyle w:val="57"/>
        <w:numPr>
          <w:ilvl w:val="0"/>
          <w:numId w:val="32"/>
        </w:numPr>
        <w:rPr>
          <w:rFonts w:hint="eastAsia"/>
          <w:color w:val="auto"/>
          <w:lang w:val="en-US" w:eastAsia="zh-CN"/>
        </w:rPr>
      </w:pPr>
      <w:r>
        <w:rPr>
          <w:rFonts w:hint="default" w:ascii="Times New Roman"/>
          <w:color w:val="auto"/>
          <w:lang w:val="en-US" w:eastAsia="zh-CN"/>
        </w:rPr>
        <w:t>需反复输注血液制品、凝血因子，或需长期静脉采血的患者，如血液病、重症肝病患者</w:t>
      </w:r>
      <w:r>
        <w:rPr>
          <w:rFonts w:hint="eastAsia" w:ascii="Times New Roman"/>
          <w:color w:val="auto"/>
          <w:lang w:val="en-US" w:eastAsia="zh-CN"/>
        </w:rPr>
        <w:t>；</w:t>
      </w:r>
    </w:p>
    <w:p w14:paraId="4946FEB0">
      <w:pPr>
        <w:pStyle w:val="57"/>
        <w:numPr>
          <w:ilvl w:val="0"/>
          <w:numId w:val="32"/>
        </w:numPr>
        <w:rPr>
          <w:rFonts w:hint="eastAsia"/>
          <w:color w:val="auto"/>
          <w:lang w:val="en-US" w:eastAsia="zh-CN"/>
        </w:rPr>
      </w:pPr>
      <w:r>
        <w:rPr>
          <w:rFonts w:hint="default" w:ascii="Times New Roman"/>
          <w:color w:val="auto"/>
          <w:lang w:val="en-US" w:eastAsia="zh-CN"/>
        </w:rPr>
        <w:t>外周静脉条件差，无法建立常规静脉通路，或需提升生活质量、减少反复穿刺痛苦的患者。</w:t>
      </w:r>
    </w:p>
    <w:p w14:paraId="12D5AF64">
      <w:pPr>
        <w:pStyle w:val="106"/>
        <w:bidi w:val="0"/>
        <w:ind w:left="0" w:leftChars="0" w:firstLine="0" w:firstLineChars="0"/>
        <w:rPr>
          <w:rFonts w:hint="eastAsia"/>
          <w:color w:val="auto"/>
          <w:lang w:val="en-US" w:eastAsia="zh-CN"/>
        </w:rPr>
      </w:pPr>
      <w:r>
        <w:rPr>
          <w:rFonts w:hint="eastAsia"/>
          <w:color w:val="auto"/>
          <w:lang w:val="en-US" w:eastAsia="zh-CN"/>
        </w:rPr>
        <w:t>禁忌证</w:t>
      </w:r>
    </w:p>
    <w:p w14:paraId="5C783D5E">
      <w:pPr>
        <w:pStyle w:val="66"/>
        <w:bidi w:val="0"/>
        <w:ind w:left="0" w:leftChars="0" w:firstLine="0" w:firstLineChars="0"/>
        <w:rPr>
          <w:rFonts w:hint="eastAsia"/>
          <w:lang w:val="en-US" w:eastAsia="zh-CN"/>
        </w:rPr>
      </w:pPr>
      <w:r>
        <w:rPr>
          <w:rFonts w:hint="default"/>
          <w:lang w:val="en-US" w:eastAsia="zh-CN"/>
        </w:rPr>
        <w:t>绝对禁忌</w:t>
      </w:r>
    </w:p>
    <w:p w14:paraId="17A40E21">
      <w:pPr>
        <w:pStyle w:val="57"/>
        <w:rPr>
          <w:rFonts w:hint="default" w:ascii="Times New Roman"/>
          <w:color w:val="auto"/>
          <w:lang w:val="en-US" w:eastAsia="zh-CN"/>
        </w:rPr>
      </w:pPr>
      <w:r>
        <w:rPr>
          <w:rFonts w:hint="eastAsia"/>
          <w:color w:val="auto"/>
          <w:lang w:val="en-US" w:eastAsia="zh-CN"/>
        </w:rPr>
        <w:t>具有以下症状的患者不应使用输液港：</w:t>
      </w:r>
    </w:p>
    <w:p w14:paraId="4C855157">
      <w:pPr>
        <w:pStyle w:val="57"/>
        <w:numPr>
          <w:ilvl w:val="0"/>
          <w:numId w:val="33"/>
        </w:numPr>
        <w:rPr>
          <w:rFonts w:hint="default" w:ascii="Times New Roman"/>
          <w:color w:val="auto"/>
          <w:lang w:val="en-US" w:eastAsia="zh-CN"/>
        </w:rPr>
      </w:pPr>
      <w:r>
        <w:rPr>
          <w:rFonts w:hint="default" w:ascii="Times New Roman"/>
          <w:color w:val="auto"/>
          <w:lang w:val="en-US" w:eastAsia="zh-CN"/>
        </w:rPr>
        <w:t>严重凝血功能障碍，无法纠正且有出血倾向的患者</w:t>
      </w:r>
      <w:r>
        <w:rPr>
          <w:rFonts w:hint="eastAsia" w:ascii="Times New Roman"/>
          <w:color w:val="auto"/>
          <w:lang w:val="en-US" w:eastAsia="zh-CN"/>
        </w:rPr>
        <w:t>；</w:t>
      </w:r>
    </w:p>
    <w:p w14:paraId="3D7B2E37">
      <w:pPr>
        <w:pStyle w:val="57"/>
        <w:numPr>
          <w:ilvl w:val="0"/>
          <w:numId w:val="33"/>
        </w:numPr>
        <w:rPr>
          <w:rFonts w:hint="default" w:ascii="Times New Roman"/>
          <w:color w:val="auto"/>
          <w:lang w:val="en-US" w:eastAsia="zh-CN"/>
        </w:rPr>
      </w:pPr>
      <w:r>
        <w:rPr>
          <w:rFonts w:hint="default" w:ascii="Times New Roman"/>
          <w:color w:val="auto"/>
          <w:lang w:val="en-US" w:eastAsia="zh-CN"/>
        </w:rPr>
        <w:t>穿刺部位及周围存在感染、蜂窝组织炎或皮肤破溃的患者</w:t>
      </w:r>
      <w:r>
        <w:rPr>
          <w:rFonts w:hint="eastAsia" w:ascii="Times New Roman"/>
          <w:color w:val="auto"/>
          <w:lang w:val="en-US" w:eastAsia="zh-CN"/>
        </w:rPr>
        <w:t>；</w:t>
      </w:r>
    </w:p>
    <w:p w14:paraId="4855E177">
      <w:pPr>
        <w:pStyle w:val="57"/>
        <w:numPr>
          <w:ilvl w:val="0"/>
          <w:numId w:val="33"/>
        </w:numPr>
        <w:rPr>
          <w:rFonts w:hint="default" w:ascii="Times New Roman"/>
          <w:color w:val="auto"/>
          <w:lang w:val="en-US" w:eastAsia="zh-CN"/>
        </w:rPr>
      </w:pPr>
      <w:r>
        <w:rPr>
          <w:rFonts w:hint="default" w:ascii="Times New Roman"/>
          <w:color w:val="auto"/>
          <w:lang w:val="en-US" w:eastAsia="zh-CN"/>
        </w:rPr>
        <w:t>对输液港组件（钛合金、硅胶等）过敏的患者</w:t>
      </w:r>
      <w:r>
        <w:rPr>
          <w:rFonts w:hint="eastAsia" w:ascii="Times New Roman"/>
          <w:color w:val="auto"/>
          <w:lang w:val="en-US" w:eastAsia="zh-CN"/>
        </w:rPr>
        <w:t>；</w:t>
      </w:r>
    </w:p>
    <w:p w14:paraId="27601D6E">
      <w:pPr>
        <w:pStyle w:val="66"/>
        <w:bidi w:val="0"/>
        <w:ind w:left="0" w:leftChars="0" w:firstLine="0" w:firstLineChars="0"/>
        <w:rPr>
          <w:rFonts w:hint="default"/>
          <w:lang w:val="en-US" w:eastAsia="zh-CN"/>
        </w:rPr>
      </w:pPr>
      <w:r>
        <w:rPr>
          <w:rFonts w:hint="eastAsia"/>
          <w:lang w:val="en-US" w:eastAsia="zh-CN"/>
        </w:rPr>
        <w:t>相对禁忌</w:t>
      </w:r>
    </w:p>
    <w:p w14:paraId="339E3FC7">
      <w:pPr>
        <w:pStyle w:val="57"/>
        <w:rPr>
          <w:rFonts w:hint="eastAsia"/>
          <w:color w:val="auto"/>
          <w:lang w:val="en-US" w:eastAsia="zh-CN"/>
        </w:rPr>
      </w:pPr>
      <w:r>
        <w:rPr>
          <w:rFonts w:hint="default" w:ascii="Times New Roman"/>
          <w:color w:val="auto"/>
          <w:lang w:val="en-US" w:eastAsia="zh-CN"/>
        </w:rPr>
        <w:t>具有以下症状的患者</w:t>
      </w:r>
      <w:r>
        <w:rPr>
          <w:rFonts w:hint="eastAsia" w:ascii="Times New Roman"/>
          <w:color w:val="auto"/>
          <w:lang w:val="en-US" w:eastAsia="zh-CN"/>
        </w:rPr>
        <w:t>应经专业医生评估后，确定是否能够使用</w:t>
      </w:r>
      <w:r>
        <w:rPr>
          <w:rFonts w:hint="eastAsia"/>
          <w:color w:val="auto"/>
          <w:lang w:val="en-US" w:eastAsia="zh-CN"/>
        </w:rPr>
        <w:t>输液港：</w:t>
      </w:r>
    </w:p>
    <w:p w14:paraId="0A2DFF95">
      <w:pPr>
        <w:pStyle w:val="57"/>
        <w:numPr>
          <w:ilvl w:val="0"/>
          <w:numId w:val="34"/>
        </w:numPr>
        <w:rPr>
          <w:rFonts w:hint="default" w:ascii="Times New Roman"/>
          <w:color w:val="auto"/>
          <w:lang w:val="en-US" w:eastAsia="zh-CN"/>
        </w:rPr>
      </w:pPr>
      <w:r>
        <w:rPr>
          <w:rFonts w:hint="default" w:ascii="Times New Roman"/>
          <w:color w:val="auto"/>
          <w:lang w:val="en-US" w:eastAsia="zh-CN"/>
        </w:rPr>
        <w:t>身体极度虚弱、无法配合手术及后续维护的患者</w:t>
      </w:r>
      <w:r>
        <w:rPr>
          <w:rFonts w:hint="eastAsia" w:ascii="Times New Roman"/>
          <w:color w:val="auto"/>
          <w:lang w:val="en-US" w:eastAsia="zh-CN"/>
        </w:rPr>
        <w:t>；</w:t>
      </w:r>
    </w:p>
    <w:p w14:paraId="29D57463">
      <w:pPr>
        <w:pStyle w:val="57"/>
        <w:numPr>
          <w:ilvl w:val="0"/>
          <w:numId w:val="34"/>
        </w:numPr>
        <w:rPr>
          <w:rFonts w:hint="default" w:ascii="Times New Roman"/>
          <w:color w:val="auto"/>
          <w:lang w:val="en-US" w:eastAsia="zh-CN"/>
        </w:rPr>
      </w:pPr>
      <w:r>
        <w:rPr>
          <w:rFonts w:hint="default" w:ascii="Times New Roman"/>
          <w:color w:val="auto"/>
          <w:lang w:val="en-US" w:eastAsia="zh-CN"/>
        </w:rPr>
        <w:t>合并严重肺部疾病、呼吸功能不全，穿刺风险较高（如气胸）的患者</w:t>
      </w:r>
      <w:r>
        <w:rPr>
          <w:rFonts w:hint="eastAsia" w:ascii="Times New Roman"/>
          <w:color w:val="auto"/>
          <w:lang w:val="en-US" w:eastAsia="zh-CN"/>
        </w:rPr>
        <w:t>；</w:t>
      </w:r>
    </w:p>
    <w:p w14:paraId="04D9C758">
      <w:pPr>
        <w:pStyle w:val="57"/>
        <w:numPr>
          <w:ilvl w:val="0"/>
          <w:numId w:val="34"/>
        </w:numPr>
        <w:rPr>
          <w:rFonts w:hint="default" w:ascii="Times New Roman"/>
          <w:color w:val="auto"/>
          <w:lang w:val="en-US" w:eastAsia="zh-CN"/>
        </w:rPr>
      </w:pPr>
      <w:r>
        <w:rPr>
          <w:rFonts w:hint="default" w:ascii="Times New Roman"/>
          <w:color w:val="auto"/>
          <w:lang w:val="en-US" w:eastAsia="zh-CN"/>
        </w:rPr>
        <w:t>接受过胸壁放疗、乳房切除手术，或胸壁解剖结构异常的患者，需谨慎评估囊袋放置位置</w:t>
      </w:r>
      <w:r>
        <w:rPr>
          <w:rFonts w:hint="eastAsia" w:ascii="Times New Roman"/>
          <w:color w:val="auto"/>
          <w:lang w:val="en-US" w:eastAsia="zh-CN"/>
        </w:rPr>
        <w:t>；</w:t>
      </w:r>
    </w:p>
    <w:p w14:paraId="39A41607">
      <w:pPr>
        <w:pStyle w:val="57"/>
        <w:numPr>
          <w:ilvl w:val="0"/>
          <w:numId w:val="33"/>
        </w:numPr>
        <w:rPr>
          <w:rFonts w:hint="default" w:ascii="Times New Roman"/>
          <w:color w:val="auto"/>
          <w:lang w:val="en-US" w:eastAsia="zh-CN"/>
        </w:rPr>
      </w:pPr>
      <w:r>
        <w:rPr>
          <w:rFonts w:hint="default" w:ascii="Times New Roman"/>
          <w:color w:val="auto"/>
          <w:lang w:val="en-US" w:eastAsia="zh-CN"/>
        </w:rPr>
        <w:t>上腔静脉综合征患者，无法建立上腔静脉通路。</w:t>
      </w:r>
    </w:p>
    <w:p w14:paraId="23848250">
      <w:pPr>
        <w:pStyle w:val="57"/>
        <w:numPr>
          <w:ilvl w:val="0"/>
          <w:numId w:val="34"/>
        </w:numPr>
        <w:rPr>
          <w:rFonts w:hint="default" w:ascii="Times New Roman"/>
          <w:color w:val="auto"/>
          <w:lang w:val="en-US" w:eastAsia="zh-CN"/>
        </w:rPr>
      </w:pPr>
      <w:r>
        <w:rPr>
          <w:rFonts w:hint="default" w:ascii="Times New Roman"/>
          <w:color w:val="auto"/>
          <w:lang w:val="en-US" w:eastAsia="zh-CN"/>
        </w:rPr>
        <w:t>妊娠期患者，需权衡治疗需求与胎儿安全，谨慎选择。</w:t>
      </w:r>
    </w:p>
    <w:p w14:paraId="55E8CCF2">
      <w:pPr>
        <w:pStyle w:val="105"/>
        <w:spacing w:before="240" w:after="240"/>
        <w:rPr>
          <w:rFonts w:hint="eastAsia" w:ascii="Times New Roman"/>
        </w:rPr>
      </w:pPr>
      <w:bookmarkStart w:id="52" w:name="_Toc8979"/>
      <w:r>
        <w:rPr>
          <w:rFonts w:hint="eastAsia" w:ascii="Times New Roman"/>
          <w:lang w:val="en-US" w:eastAsia="zh-CN"/>
        </w:rPr>
        <w:t>操作规范</w:t>
      </w:r>
      <w:bookmarkEnd w:id="52"/>
    </w:p>
    <w:p w14:paraId="6CB2BEAA">
      <w:pPr>
        <w:pStyle w:val="106"/>
        <w:bidi w:val="0"/>
        <w:ind w:left="0" w:leftChars="0" w:firstLine="0" w:firstLineChars="0"/>
        <w:rPr>
          <w:rFonts w:hint="eastAsia"/>
          <w:lang w:val="en-US" w:eastAsia="zh-CN"/>
        </w:rPr>
      </w:pPr>
      <w:r>
        <w:rPr>
          <w:rFonts w:hint="eastAsia"/>
          <w:lang w:val="en-US" w:eastAsia="zh-CN"/>
        </w:rPr>
        <w:t>操作前评估</w:t>
      </w:r>
    </w:p>
    <w:p w14:paraId="2396C161">
      <w:pPr>
        <w:pStyle w:val="66"/>
        <w:bidi w:val="0"/>
        <w:ind w:left="0" w:leftChars="0" w:firstLine="0" w:firstLineChars="0"/>
        <w:rPr>
          <w:rFonts w:hint="eastAsia" w:ascii="宋体" w:hAnsi="宋体" w:eastAsia="宋体" w:cs="宋体"/>
          <w:lang w:val="en-US" w:eastAsia="zh-CN"/>
        </w:rPr>
      </w:pPr>
      <w:r>
        <w:rPr>
          <w:rFonts w:hint="eastAsia" w:ascii="宋体" w:hAnsi="宋体" w:eastAsia="宋体" w:cs="宋体"/>
          <w:lang w:val="en-US" w:eastAsia="zh-CN"/>
        </w:rPr>
        <w:t>应评估用药史、过敏史、治疗方案等，查看血常规、凝血功能等相关检验结果，宜根据医疗机构情况对特定患者开展术前传染病4项（乙肝、丙肝、梅毒、艾滋病）检查。</w:t>
      </w:r>
    </w:p>
    <w:p w14:paraId="1F870C73">
      <w:pPr>
        <w:pStyle w:val="66"/>
        <w:bidi w:val="0"/>
        <w:ind w:left="0" w:leftChars="0" w:firstLine="0" w:firstLineChars="0"/>
        <w:rPr>
          <w:rFonts w:hint="eastAsia" w:ascii="宋体" w:hAnsi="宋体" w:eastAsia="宋体" w:cs="宋体"/>
          <w:lang w:val="en-US" w:eastAsia="zh-CN"/>
        </w:rPr>
      </w:pPr>
      <w:r>
        <w:rPr>
          <w:rFonts w:hint="eastAsia" w:ascii="宋体" w:hAnsi="宋体" w:eastAsia="宋体" w:cs="宋体"/>
          <w:lang w:val="en-US" w:eastAsia="zh-CN"/>
        </w:rPr>
        <w:t>评估预植入注射座部位皮肤是否完整，有无红、肿、热、痛，应避开预放疗和接受过放疗的部位、肿瘤侵犯的皮肤及有淋巴结转移的区域。</w:t>
      </w:r>
    </w:p>
    <w:p w14:paraId="4E3D6296">
      <w:pPr>
        <w:pStyle w:val="66"/>
        <w:bidi w:val="0"/>
        <w:ind w:left="0" w:leftChars="0" w:firstLine="0" w:firstLineChars="0"/>
        <w:rPr>
          <w:rFonts w:hint="eastAsia" w:ascii="宋体" w:hAnsi="宋体" w:eastAsia="宋体" w:cs="宋体"/>
          <w:lang w:val="en-US" w:eastAsia="zh-CN"/>
        </w:rPr>
      </w:pPr>
      <w:r>
        <w:rPr>
          <w:rFonts w:hint="eastAsia" w:ascii="宋体" w:hAnsi="宋体" w:eastAsia="宋体" w:cs="宋体"/>
          <w:lang w:val="en-US" w:eastAsia="zh-CN"/>
        </w:rPr>
        <w:t>评估预植入注射座部位皮下组织厚度，囊袋距离皮肤的适宜厚度为0.5</w:t>
      </w:r>
      <w:r>
        <w:rPr>
          <w:rFonts w:hint="default" w:ascii="Times New Roman" w:hAnsi="Times New Roman" w:eastAsia="宋体" w:cs="Times New Roman"/>
          <w:lang w:val="en-US" w:eastAsia="zh-CN"/>
        </w:rPr>
        <w:t>~</w:t>
      </w:r>
      <w:r>
        <w:rPr>
          <w:rFonts w:hint="eastAsia" w:ascii="宋体" w:hAnsi="宋体" w:eastAsia="宋体" w:cs="宋体"/>
          <w:lang w:val="en-US" w:eastAsia="zh-CN"/>
        </w:rPr>
        <w:t>1 cm。</w:t>
      </w:r>
    </w:p>
    <w:p w14:paraId="694C1F5C">
      <w:pPr>
        <w:pStyle w:val="66"/>
        <w:bidi w:val="0"/>
        <w:ind w:left="0" w:leftChars="0" w:firstLine="0" w:firstLineChars="0"/>
        <w:rPr>
          <w:rFonts w:hint="eastAsia" w:ascii="宋体" w:hAnsi="宋体" w:eastAsia="宋体" w:cs="宋体"/>
          <w:lang w:val="en-US" w:eastAsia="zh-CN"/>
        </w:rPr>
      </w:pPr>
      <w:r>
        <w:rPr>
          <w:rFonts w:hint="eastAsia" w:ascii="宋体" w:hAnsi="宋体" w:eastAsia="宋体" w:cs="宋体"/>
          <w:lang w:val="en-US" w:eastAsia="zh-CN"/>
        </w:rPr>
        <w:t>宜用超声评估预穿刺血管走形、深度、直径等，导管/静脉直径比应≤45 %。</w:t>
      </w:r>
    </w:p>
    <w:p w14:paraId="4BBD4D65">
      <w:pPr>
        <w:pStyle w:val="106"/>
        <w:bidi w:val="0"/>
        <w:ind w:left="0" w:leftChars="0" w:firstLine="0" w:firstLineChars="0"/>
        <w:rPr>
          <w:rFonts w:hint="eastAsia"/>
          <w:lang w:val="en-US" w:eastAsia="zh-CN"/>
        </w:rPr>
      </w:pPr>
      <w:r>
        <w:rPr>
          <w:rFonts w:hint="eastAsia"/>
          <w:lang w:val="en-US" w:eastAsia="zh-CN"/>
        </w:rPr>
        <w:t>PORT植入</w:t>
      </w:r>
    </w:p>
    <w:p w14:paraId="1F75846B">
      <w:pPr>
        <w:pStyle w:val="66"/>
        <w:bidi w:val="0"/>
        <w:ind w:left="0" w:leftChars="0" w:firstLine="0" w:firstLineChars="0"/>
        <w:rPr>
          <w:rFonts w:hint="eastAsia" w:ascii="宋体" w:hAnsi="宋体" w:eastAsia="宋体" w:cs="宋体"/>
          <w:lang w:val="en-US" w:eastAsia="zh-CN"/>
        </w:rPr>
      </w:pPr>
      <w:r>
        <w:rPr>
          <w:rFonts w:hint="eastAsia" w:ascii="宋体" w:hAnsi="宋体" w:eastAsia="宋体" w:cs="宋体"/>
          <w:lang w:val="en-US" w:eastAsia="zh-CN"/>
        </w:rPr>
        <w:t>胸壁PORT植入宜按以下步骤进行：</w:t>
      </w:r>
    </w:p>
    <w:p w14:paraId="74B12E7D">
      <w:pPr>
        <w:pStyle w:val="57"/>
        <w:numPr>
          <w:ilvl w:val="0"/>
          <w:numId w:val="35"/>
        </w:numPr>
        <w:ind w:left="0" w:leftChars="0" w:firstLine="420" w:firstLineChars="200"/>
        <w:rPr>
          <w:rFonts w:hint="eastAsia"/>
          <w:lang w:val="en-US" w:eastAsia="zh-CN"/>
        </w:rPr>
      </w:pPr>
      <w:r>
        <w:rPr>
          <w:rFonts w:hint="eastAsia"/>
          <w:lang w:val="en-US" w:eastAsia="zh-CN"/>
        </w:rPr>
        <w:t>协助患者取平卧位，肩部垫，头后仰15°，偏向对侧；</w:t>
      </w:r>
    </w:p>
    <w:p w14:paraId="6C0C89FF">
      <w:pPr>
        <w:pStyle w:val="57"/>
        <w:numPr>
          <w:ilvl w:val="0"/>
          <w:numId w:val="35"/>
        </w:numPr>
        <w:ind w:left="0" w:leftChars="0" w:firstLine="420" w:firstLineChars="200"/>
        <w:rPr>
          <w:rFonts w:hint="eastAsia"/>
          <w:lang w:val="en-US" w:eastAsia="zh-CN"/>
        </w:rPr>
      </w:pPr>
      <w:r>
        <w:rPr>
          <w:rFonts w:hint="eastAsia"/>
          <w:lang w:val="en-US" w:eastAsia="zh-CN"/>
        </w:rPr>
        <w:t>选择颈内静脉、锁骨下静脉、腋静脉等穿刺；</w:t>
      </w:r>
    </w:p>
    <w:p w14:paraId="3A4856ED">
      <w:pPr>
        <w:pStyle w:val="57"/>
        <w:numPr>
          <w:ilvl w:val="0"/>
          <w:numId w:val="35"/>
        </w:numPr>
        <w:ind w:left="0" w:leftChars="0" w:firstLine="420" w:firstLineChars="200"/>
        <w:rPr>
          <w:rFonts w:hint="eastAsia"/>
          <w:lang w:val="en-US" w:eastAsia="zh-CN"/>
        </w:rPr>
      </w:pPr>
      <w:r>
        <w:rPr>
          <w:rFonts w:hint="eastAsia"/>
          <w:lang w:val="en-US" w:eastAsia="zh-CN"/>
        </w:rPr>
        <w:t>配合医师完成胸壁PORT植入，胸壁PORT注射座宜放置在平坦不易受到挤压和摩擦的胸大肌浅筋膜层。</w:t>
      </w:r>
    </w:p>
    <w:p w14:paraId="4D95FEC2">
      <w:pPr>
        <w:pStyle w:val="66"/>
        <w:bidi w:val="0"/>
        <w:ind w:left="0" w:leftChars="0" w:firstLine="0" w:firstLineChars="0"/>
        <w:rPr>
          <w:rFonts w:hint="eastAsia" w:ascii="宋体" w:hAnsi="宋体" w:eastAsia="宋体" w:cs="宋体"/>
          <w:lang w:val="en-US" w:eastAsia="zh-CN"/>
        </w:rPr>
      </w:pPr>
      <w:r>
        <w:rPr>
          <w:rFonts w:hint="eastAsia" w:ascii="宋体" w:hAnsi="宋体" w:eastAsia="宋体" w:cs="宋体"/>
          <w:lang w:val="en-US" w:eastAsia="zh-CN"/>
        </w:rPr>
        <w:t>上臂PORT植入宜按以下步骤进行：</w:t>
      </w:r>
    </w:p>
    <w:p w14:paraId="3FB15036">
      <w:pPr>
        <w:pStyle w:val="57"/>
        <w:numPr>
          <w:ilvl w:val="0"/>
          <w:numId w:val="36"/>
        </w:numPr>
        <w:ind w:left="0" w:leftChars="0" w:firstLine="420" w:firstLineChars="200"/>
        <w:rPr>
          <w:rFonts w:hint="eastAsia"/>
          <w:lang w:val="en-US" w:eastAsia="zh-CN"/>
        </w:rPr>
      </w:pPr>
      <w:r>
        <w:rPr>
          <w:rFonts w:hint="eastAsia"/>
          <w:lang w:val="en-US" w:eastAsia="zh-CN"/>
        </w:rPr>
        <w:t>协助患者取舒适体位，手臂外展与躯干成45°~90°；</w:t>
      </w:r>
    </w:p>
    <w:p w14:paraId="6B95A503">
      <w:pPr>
        <w:pStyle w:val="57"/>
        <w:numPr>
          <w:ilvl w:val="0"/>
          <w:numId w:val="36"/>
        </w:numPr>
        <w:ind w:left="0" w:leftChars="0" w:firstLine="420" w:firstLineChars="200"/>
        <w:rPr>
          <w:rFonts w:hint="eastAsia"/>
          <w:lang w:val="en-US" w:eastAsia="zh-CN"/>
        </w:rPr>
      </w:pPr>
      <w:r>
        <w:rPr>
          <w:rFonts w:hint="eastAsia"/>
          <w:lang w:val="en-US" w:eastAsia="zh-CN"/>
        </w:rPr>
        <w:t>宜选择上臂中上段的贵要静脉、肱静脉等穿刺，注射座宜置于上臂内侧；</w:t>
      </w:r>
    </w:p>
    <w:p w14:paraId="238A74AE">
      <w:pPr>
        <w:pStyle w:val="57"/>
        <w:numPr>
          <w:ilvl w:val="0"/>
          <w:numId w:val="36"/>
        </w:numPr>
        <w:ind w:left="0" w:leftChars="0" w:firstLine="420" w:firstLineChars="200"/>
        <w:rPr>
          <w:rFonts w:hint="eastAsia"/>
          <w:lang w:val="en-US" w:eastAsia="zh-CN"/>
        </w:rPr>
      </w:pPr>
      <w:r>
        <w:rPr>
          <w:rFonts w:hint="eastAsia"/>
          <w:lang w:val="en-US" w:eastAsia="zh-CN"/>
        </w:rPr>
        <w:t>置入导管流程参照WS/T 433-2023中6.3.2PICC穿刺进行。</w:t>
      </w:r>
    </w:p>
    <w:p w14:paraId="3E83CD96">
      <w:pPr>
        <w:pStyle w:val="106"/>
        <w:bidi w:val="0"/>
        <w:ind w:left="0" w:leftChars="0" w:firstLine="0" w:firstLineChars="0"/>
        <w:rPr>
          <w:rFonts w:hint="eastAsia"/>
          <w:lang w:val="en-US" w:eastAsia="zh-CN"/>
        </w:rPr>
      </w:pPr>
      <w:r>
        <w:rPr>
          <w:rFonts w:hint="eastAsia"/>
          <w:lang w:val="en-US" w:eastAsia="zh-CN"/>
        </w:rPr>
        <w:t>定位及记录</w:t>
      </w:r>
    </w:p>
    <w:p w14:paraId="326D4EC1">
      <w:pPr>
        <w:pStyle w:val="66"/>
        <w:bidi w:val="0"/>
        <w:ind w:left="0" w:leftChars="0" w:firstLine="0" w:firstLineChars="0"/>
        <w:rPr>
          <w:rFonts w:hint="eastAsia" w:ascii="宋体" w:hAnsi="宋体" w:eastAsia="宋体" w:cs="宋体"/>
          <w:lang w:val="en-US" w:eastAsia="zh-CN"/>
        </w:rPr>
      </w:pPr>
      <w:r>
        <w:rPr>
          <w:rFonts w:hint="eastAsia" w:ascii="宋体" w:hAnsi="宋体" w:eastAsia="宋体" w:cs="宋体"/>
          <w:lang w:val="en-US" w:eastAsia="zh-CN"/>
        </w:rPr>
        <w:t>宜采用超声或心腔内电图等技术辅助引导穿刺及导管尖端定位。</w:t>
      </w:r>
    </w:p>
    <w:p w14:paraId="3BA6BF01">
      <w:pPr>
        <w:pStyle w:val="66"/>
        <w:bidi w:val="0"/>
        <w:ind w:left="0" w:leftChars="0" w:firstLine="0" w:firstLineChars="0"/>
        <w:rPr>
          <w:rFonts w:hint="eastAsia" w:ascii="宋体" w:hAnsi="宋体" w:eastAsia="宋体" w:cs="宋体"/>
          <w:lang w:val="en-US" w:eastAsia="zh-CN"/>
        </w:rPr>
      </w:pPr>
      <w:r>
        <w:rPr>
          <w:rFonts w:hint="eastAsia" w:ascii="宋体" w:hAnsi="宋体" w:eastAsia="宋体" w:cs="宋体"/>
          <w:lang w:val="en-US" w:eastAsia="zh-CN"/>
        </w:rPr>
        <w:t>应通过X线确定PORT导管尖端位置及导管走向。导管尖端最佳位置应为上腔静脉下1/3或上腔静脉与右心房交界处。</w:t>
      </w:r>
    </w:p>
    <w:p w14:paraId="197C8BF7">
      <w:pPr>
        <w:pStyle w:val="66"/>
        <w:bidi w:val="0"/>
        <w:ind w:left="0" w:leftChars="0" w:firstLine="0" w:firstLineChars="0"/>
        <w:rPr>
          <w:rFonts w:hint="eastAsia" w:ascii="宋体" w:hAnsi="宋体" w:eastAsia="宋体" w:cs="宋体"/>
          <w:lang w:val="en-US" w:eastAsia="zh-CN"/>
        </w:rPr>
      </w:pPr>
      <w:r>
        <w:rPr>
          <w:rFonts w:hint="eastAsia" w:ascii="宋体" w:hAnsi="宋体" w:eastAsia="宋体" w:cs="宋体"/>
          <w:lang w:val="en-US" w:eastAsia="zh-CN"/>
        </w:rPr>
        <w:t>记录穿刺静脉、导管长度及尖端位置、注射座位置、植入日期等。</w:t>
      </w:r>
    </w:p>
    <w:p w14:paraId="4FB57C86">
      <w:pPr>
        <w:pStyle w:val="106"/>
        <w:bidi w:val="0"/>
        <w:ind w:left="0" w:leftChars="0" w:firstLine="0" w:firstLineChars="0"/>
        <w:rPr>
          <w:rFonts w:hint="eastAsia"/>
          <w:lang w:val="en-US" w:eastAsia="zh-CN"/>
        </w:rPr>
      </w:pPr>
      <w:r>
        <w:rPr>
          <w:rFonts w:hint="eastAsia"/>
          <w:lang w:val="en-US" w:eastAsia="zh-CN"/>
        </w:rPr>
        <w:t>使用及维护</w:t>
      </w:r>
    </w:p>
    <w:p w14:paraId="0EADB00A">
      <w:pPr>
        <w:pStyle w:val="66"/>
        <w:bidi w:val="0"/>
        <w:ind w:left="0" w:leftChars="0" w:firstLine="0" w:firstLineChars="0"/>
        <w:rPr>
          <w:rFonts w:hint="eastAsia" w:ascii="宋体" w:hAnsi="宋体" w:eastAsia="宋体" w:cs="宋体"/>
          <w:lang w:val="en-US" w:eastAsia="zh-CN"/>
        </w:rPr>
      </w:pPr>
      <w:r>
        <w:rPr>
          <w:rFonts w:hint="eastAsia" w:ascii="宋体" w:hAnsi="宋体" w:eastAsia="宋体" w:cs="宋体"/>
          <w:lang w:val="en-US" w:eastAsia="zh-CN"/>
        </w:rPr>
        <w:t>应评估注射座位置及周围皮肤完整性，有无注射座翻转，有无红、肿、热、痛、渗血、渗液等症状。</w:t>
      </w:r>
    </w:p>
    <w:p w14:paraId="2FB832F1">
      <w:pPr>
        <w:pStyle w:val="66"/>
        <w:bidi w:val="0"/>
        <w:ind w:left="0" w:leftChars="0" w:firstLine="0" w:firstLineChars="0"/>
        <w:rPr>
          <w:rFonts w:hint="eastAsia" w:ascii="宋体" w:hAnsi="宋体" w:eastAsia="宋体" w:cs="宋体"/>
          <w:lang w:val="en-US" w:eastAsia="zh-CN"/>
        </w:rPr>
      </w:pPr>
      <w:r>
        <w:rPr>
          <w:rFonts w:hint="eastAsia" w:ascii="宋体" w:hAnsi="宋体" w:eastAsia="宋体" w:cs="宋体"/>
          <w:lang w:val="en-US" w:eastAsia="zh-CN"/>
        </w:rPr>
        <w:t>应选择满足治疗方案的最小规格无损伤针。</w:t>
      </w:r>
    </w:p>
    <w:p w14:paraId="126EF4F3">
      <w:pPr>
        <w:pStyle w:val="66"/>
        <w:bidi w:val="0"/>
        <w:ind w:left="0" w:leftChars="0" w:firstLine="0" w:firstLineChars="0"/>
        <w:rPr>
          <w:rFonts w:hint="eastAsia" w:ascii="宋体" w:hAnsi="宋体" w:eastAsia="宋体" w:cs="宋体"/>
          <w:lang w:val="en-US" w:eastAsia="zh-CN"/>
        </w:rPr>
      </w:pPr>
      <w:r>
        <w:rPr>
          <w:rFonts w:hint="eastAsia" w:ascii="宋体" w:hAnsi="宋体" w:eastAsia="宋体" w:cs="宋体"/>
          <w:lang w:val="en-US" w:eastAsia="zh-CN"/>
        </w:rPr>
        <w:t>穿刺无损伤针时，用拇指、示指及中指固定注射座，针尖斜面背对导管锁接口从注射座中心垂直刺入，有落空感后继续进针，有阻力时停止。</w:t>
      </w:r>
    </w:p>
    <w:p w14:paraId="007DF749">
      <w:pPr>
        <w:pStyle w:val="66"/>
        <w:bidi w:val="0"/>
        <w:ind w:left="0" w:leftChars="0" w:firstLine="0" w:firstLineChars="0"/>
        <w:rPr>
          <w:rFonts w:hint="eastAsia" w:ascii="宋体" w:hAnsi="宋体" w:eastAsia="宋体" w:cs="宋体"/>
          <w:lang w:val="en-US" w:eastAsia="zh-CN"/>
        </w:rPr>
      </w:pPr>
      <w:r>
        <w:rPr>
          <w:rFonts w:hint="eastAsia" w:ascii="宋体" w:hAnsi="宋体" w:eastAsia="宋体" w:cs="宋体"/>
          <w:lang w:val="en-US" w:eastAsia="zh-CN"/>
        </w:rPr>
        <w:t>应以穿刺点为中心，使用无菌透明敷料固定无损伤针。</w:t>
      </w:r>
    </w:p>
    <w:p w14:paraId="07828F7A">
      <w:pPr>
        <w:pStyle w:val="66"/>
        <w:bidi w:val="0"/>
        <w:ind w:left="0" w:leftChars="0" w:firstLine="0" w:firstLineChars="0"/>
        <w:rPr>
          <w:rFonts w:hint="eastAsia" w:ascii="宋体" w:hAnsi="宋体" w:eastAsia="宋体" w:cs="宋体"/>
          <w:lang w:val="en-US" w:eastAsia="zh-CN"/>
        </w:rPr>
      </w:pPr>
      <w:r>
        <w:rPr>
          <w:rFonts w:hint="eastAsia" w:ascii="宋体" w:hAnsi="宋体" w:eastAsia="宋体" w:cs="宋体"/>
          <w:lang w:val="en-US" w:eastAsia="zh-CN"/>
        </w:rPr>
        <w:t>拔除无损伤针时，应先消毒，固定注射座垂直拔针，并检查针头的完整性。应用无菌纱布压迫穿刺点，再次消毒后覆盖无菌敷料。</w:t>
      </w:r>
    </w:p>
    <w:p w14:paraId="0E683CF8">
      <w:pPr>
        <w:pStyle w:val="106"/>
        <w:bidi w:val="0"/>
        <w:ind w:left="0" w:leftChars="0" w:firstLine="0" w:firstLineChars="0"/>
        <w:rPr>
          <w:rFonts w:hint="eastAsia"/>
          <w:lang w:val="en-US" w:eastAsia="zh-CN"/>
        </w:rPr>
      </w:pPr>
      <w:r>
        <w:rPr>
          <w:rFonts w:hint="eastAsia"/>
          <w:lang w:val="en-US" w:eastAsia="zh-CN"/>
        </w:rPr>
        <w:t>PORT的移除</w:t>
      </w:r>
    </w:p>
    <w:p w14:paraId="5E0561C1">
      <w:pPr>
        <w:pStyle w:val="66"/>
        <w:bidi w:val="0"/>
        <w:ind w:left="0" w:leftChars="0" w:firstLine="0" w:firstLineChars="0"/>
        <w:rPr>
          <w:rFonts w:hint="eastAsia" w:ascii="宋体" w:hAnsi="宋体" w:eastAsia="宋体" w:cs="宋体"/>
          <w:lang w:val="en-US" w:eastAsia="zh-CN"/>
        </w:rPr>
      </w:pPr>
      <w:r>
        <w:rPr>
          <w:rFonts w:hint="eastAsia" w:ascii="宋体" w:hAnsi="宋体" w:eastAsia="宋体" w:cs="宋体"/>
          <w:lang w:val="en-US" w:eastAsia="zh-CN"/>
        </w:rPr>
        <w:t>应评估患者的治疗需求、并发症、个人意愿等因素。</w:t>
      </w:r>
    </w:p>
    <w:p w14:paraId="6DE86523">
      <w:pPr>
        <w:pStyle w:val="66"/>
        <w:bidi w:val="0"/>
        <w:ind w:left="0" w:leftChars="0" w:firstLine="0" w:firstLineChars="0"/>
        <w:rPr>
          <w:rFonts w:hint="eastAsia" w:ascii="宋体" w:hAnsi="宋体" w:eastAsia="宋体" w:cs="宋体"/>
          <w:lang w:val="en-US" w:eastAsia="zh-CN"/>
        </w:rPr>
      </w:pPr>
      <w:r>
        <w:rPr>
          <w:rFonts w:hint="eastAsia" w:ascii="宋体" w:hAnsi="宋体" w:eastAsia="宋体" w:cs="宋体"/>
          <w:lang w:val="en-US" w:eastAsia="zh-CN"/>
        </w:rPr>
        <w:t>移除后应检査PORT的完整性，缝合伤口后覆盖无菌敷料。</w:t>
      </w:r>
    </w:p>
    <w:p w14:paraId="4ABAE6C9">
      <w:pPr>
        <w:pStyle w:val="106"/>
        <w:bidi w:val="0"/>
        <w:ind w:left="0" w:leftChars="0" w:firstLine="0" w:firstLineChars="0"/>
        <w:rPr>
          <w:rFonts w:hint="eastAsia"/>
          <w:lang w:val="en-US" w:eastAsia="zh-CN"/>
        </w:rPr>
      </w:pPr>
      <w:r>
        <w:rPr>
          <w:rFonts w:hint="eastAsia"/>
          <w:lang w:val="en-US" w:eastAsia="zh-CN"/>
        </w:rPr>
        <w:t>注意事项</w:t>
      </w:r>
    </w:p>
    <w:p w14:paraId="190512B7">
      <w:pPr>
        <w:pStyle w:val="66"/>
        <w:bidi w:val="0"/>
        <w:ind w:left="0" w:leftChars="0" w:firstLine="0" w:firstLineChars="0"/>
        <w:rPr>
          <w:rFonts w:hint="eastAsia" w:ascii="宋体" w:hAnsi="宋体" w:eastAsia="宋体" w:cs="宋体"/>
          <w:lang w:val="en-US" w:eastAsia="zh-CN"/>
        </w:rPr>
      </w:pPr>
      <w:r>
        <w:rPr>
          <w:rFonts w:hint="eastAsia" w:ascii="宋体" w:hAnsi="宋体" w:eastAsia="宋体" w:cs="宋体"/>
          <w:lang w:val="en-US" w:eastAsia="zh-CN"/>
        </w:rPr>
        <w:t>PORT植入及移除后的伤口处理，应遵循I类切口处理原则。</w:t>
      </w:r>
    </w:p>
    <w:p w14:paraId="4FA45B21">
      <w:pPr>
        <w:pStyle w:val="66"/>
        <w:bidi w:val="0"/>
        <w:ind w:left="0" w:leftChars="0" w:firstLine="0" w:firstLineChars="0"/>
        <w:rPr>
          <w:rFonts w:hint="eastAsia" w:ascii="宋体" w:hAnsi="宋体" w:eastAsia="宋体" w:cs="宋体"/>
          <w:lang w:val="en-US" w:eastAsia="zh-CN"/>
        </w:rPr>
      </w:pPr>
      <w:r>
        <w:rPr>
          <w:rFonts w:hint="eastAsia" w:ascii="宋体" w:hAnsi="宋体" w:eastAsia="宋体" w:cs="宋体"/>
          <w:lang w:val="en-US" w:eastAsia="zh-CN"/>
        </w:rPr>
        <w:t>与高压注射装置配合使用时，应选用耐高压注射的PORT 和无损伤针。</w:t>
      </w:r>
    </w:p>
    <w:p w14:paraId="7EC51657">
      <w:pPr>
        <w:pStyle w:val="105"/>
        <w:bidi w:val="0"/>
        <w:ind w:left="0" w:leftChars="0" w:firstLine="0" w:firstLineChars="0"/>
        <w:rPr>
          <w:rFonts w:hint="eastAsia"/>
          <w:lang w:val="en-US" w:eastAsia="zh-CN"/>
        </w:rPr>
      </w:pPr>
      <w:bookmarkStart w:id="53" w:name="_Toc20523"/>
      <w:r>
        <w:rPr>
          <w:rFonts w:hint="eastAsia"/>
          <w:lang w:val="en-US" w:eastAsia="zh-CN"/>
        </w:rPr>
        <w:t>并发症预防与处理</w:t>
      </w:r>
      <w:bookmarkEnd w:id="53"/>
    </w:p>
    <w:p w14:paraId="3BF6D4C9">
      <w:pPr>
        <w:pStyle w:val="106"/>
        <w:bidi w:val="0"/>
        <w:ind w:left="0" w:leftChars="0" w:firstLine="0" w:firstLineChars="0"/>
        <w:rPr>
          <w:rFonts w:hint="eastAsia"/>
          <w:lang w:val="en-US" w:eastAsia="zh-CN"/>
        </w:rPr>
      </w:pPr>
      <w:r>
        <w:rPr>
          <w:rFonts w:hint="eastAsia"/>
          <w:lang w:val="en-US" w:eastAsia="zh-CN"/>
        </w:rPr>
        <w:t>感染</w:t>
      </w:r>
    </w:p>
    <w:bookmarkEnd w:id="50"/>
    <w:p w14:paraId="1E2300A6">
      <w:pPr>
        <w:pStyle w:val="66"/>
        <w:bidi w:val="0"/>
        <w:ind w:left="0" w:leftChars="0" w:firstLine="0" w:firstLineChars="0"/>
        <w:rPr>
          <w:rFonts w:hint="eastAsia" w:ascii="宋体" w:hAnsi="宋体" w:eastAsia="宋体" w:cs="宋体"/>
          <w:lang w:val="en-US" w:eastAsia="zh-CN"/>
        </w:rPr>
      </w:pPr>
      <w:r>
        <w:rPr>
          <w:rFonts w:hint="eastAsia" w:ascii="宋体" w:hAnsi="宋体" w:eastAsia="宋体" w:cs="宋体"/>
          <w:lang w:val="en-US" w:eastAsia="zh-CN"/>
        </w:rPr>
        <w:t>感染</w:t>
      </w:r>
      <w:r>
        <w:rPr>
          <w:rFonts w:hint="default" w:ascii="宋体" w:hAnsi="宋体" w:eastAsia="宋体" w:cs="宋体"/>
          <w:lang w:val="en-US" w:eastAsia="zh-CN"/>
        </w:rPr>
        <w:t>发生率</w:t>
      </w:r>
      <w:r>
        <w:rPr>
          <w:rFonts w:hint="eastAsia" w:ascii="宋体" w:hAnsi="宋体" w:eastAsia="宋体" w:cs="宋体"/>
          <w:lang w:val="en-US" w:eastAsia="zh-CN"/>
        </w:rPr>
        <w:t>约为</w:t>
      </w:r>
      <w:r>
        <w:rPr>
          <w:rFonts w:hint="default" w:ascii="宋体" w:hAnsi="宋体" w:eastAsia="宋体" w:cs="宋体"/>
          <w:lang w:val="en-US" w:eastAsia="zh-CN"/>
        </w:rPr>
        <w:t>3%</w:t>
      </w:r>
      <w:r>
        <w:rPr>
          <w:rFonts w:hint="default" w:ascii="Times New Roman" w:hAnsi="Times New Roman" w:eastAsia="宋体" w:cs="Times New Roman"/>
          <w:lang w:val="en-US" w:eastAsia="zh-CN"/>
        </w:rPr>
        <w:t>~</w:t>
      </w:r>
      <w:r>
        <w:rPr>
          <w:rFonts w:hint="default" w:ascii="宋体" w:hAnsi="宋体" w:eastAsia="宋体" w:cs="宋体"/>
          <w:lang w:val="en-US" w:eastAsia="zh-CN"/>
        </w:rPr>
        <w:t>10%</w:t>
      </w:r>
      <w:r>
        <w:rPr>
          <w:rFonts w:hint="eastAsia" w:ascii="宋体" w:hAnsi="宋体" w:eastAsia="宋体" w:cs="宋体"/>
          <w:lang w:val="en-US" w:eastAsia="zh-CN"/>
        </w:rPr>
        <w:t>。</w:t>
      </w:r>
    </w:p>
    <w:p w14:paraId="06D040CF">
      <w:pPr>
        <w:pStyle w:val="66"/>
        <w:bidi w:val="0"/>
        <w:ind w:left="0" w:leftChars="0" w:firstLine="0" w:firstLineChars="0"/>
        <w:rPr>
          <w:rFonts w:hint="default" w:ascii="宋体" w:hAnsi="宋体" w:eastAsia="宋体" w:cs="宋体"/>
          <w:lang w:val="en-US" w:eastAsia="zh-CN"/>
        </w:rPr>
      </w:pPr>
      <w:r>
        <w:rPr>
          <w:rFonts w:hint="default" w:ascii="宋体" w:hAnsi="宋体" w:eastAsia="宋体" w:cs="宋体"/>
          <w:lang w:val="en-US" w:eastAsia="zh-CN"/>
        </w:rPr>
        <w:t>局部感染表现为穿刺点红、肿、热、痛、渗液，</w:t>
      </w:r>
      <w:r>
        <w:rPr>
          <w:rFonts w:hint="eastAsia" w:ascii="宋体" w:hAnsi="宋体" w:eastAsia="宋体" w:cs="宋体"/>
          <w:lang w:val="en-US" w:eastAsia="zh-CN"/>
        </w:rPr>
        <w:t>应</w:t>
      </w:r>
      <w:r>
        <w:rPr>
          <w:rFonts w:hint="default" w:ascii="宋体" w:hAnsi="宋体" w:eastAsia="宋体" w:cs="宋体"/>
          <w:lang w:val="en-US" w:eastAsia="zh-CN"/>
        </w:rPr>
        <w:t>立即增加换药频次（每日1次），局部涂抹抗菌软膏，暂停使用输液港，血培养阴性后恢复；囊袋破损者需手术重建囊袋。</w:t>
      </w:r>
    </w:p>
    <w:p w14:paraId="450014CE">
      <w:pPr>
        <w:pStyle w:val="66"/>
        <w:bidi w:val="0"/>
        <w:ind w:left="0" w:leftChars="0" w:firstLine="0" w:firstLineChars="0"/>
        <w:rPr>
          <w:rFonts w:hint="default" w:ascii="宋体" w:hAnsi="宋体" w:eastAsia="宋体" w:cs="宋体"/>
          <w:lang w:val="en-US" w:eastAsia="zh-CN"/>
        </w:rPr>
      </w:pPr>
      <w:r>
        <w:rPr>
          <w:rFonts w:hint="default" w:ascii="宋体" w:hAnsi="宋体" w:eastAsia="宋体" w:cs="宋体"/>
          <w:lang w:val="en-US" w:eastAsia="zh-CN"/>
        </w:rPr>
        <w:t>全身感染（寒颤、高热）时，</w:t>
      </w:r>
      <w:r>
        <w:rPr>
          <w:rFonts w:hint="eastAsia" w:ascii="宋体" w:hAnsi="宋体" w:eastAsia="宋体" w:cs="宋体"/>
          <w:lang w:val="en-US" w:eastAsia="zh-CN"/>
        </w:rPr>
        <w:t>应</w:t>
      </w:r>
      <w:r>
        <w:rPr>
          <w:rFonts w:hint="default" w:ascii="宋体" w:hAnsi="宋体" w:eastAsia="宋体" w:cs="宋体"/>
          <w:lang w:val="en-US" w:eastAsia="zh-CN"/>
        </w:rPr>
        <w:t>同步采集港体及外周血培养，经验性使用广谱抗生素，根据药敏结果调整，必要时采用“抗生素锁”封管治疗；金黄色葡萄球菌、白假丝酵母感染时，立即拔除输液港。</w:t>
      </w:r>
    </w:p>
    <w:p w14:paraId="4E389E19">
      <w:pPr>
        <w:pStyle w:val="106"/>
        <w:bidi w:val="0"/>
        <w:ind w:left="0" w:leftChars="0" w:firstLine="0" w:firstLineChars="0"/>
        <w:rPr>
          <w:rFonts w:hint="default"/>
          <w:lang w:val="en-US" w:eastAsia="zh-CN"/>
        </w:rPr>
      </w:pPr>
      <w:r>
        <w:rPr>
          <w:rFonts w:hint="eastAsia"/>
          <w:lang w:val="en-US" w:eastAsia="zh-CN"/>
        </w:rPr>
        <w:t>导管相关性血栓（CRT）</w:t>
      </w:r>
    </w:p>
    <w:p w14:paraId="5731E12E">
      <w:pPr>
        <w:pStyle w:val="66"/>
        <w:bidi w:val="0"/>
        <w:ind w:left="0" w:leftChars="0" w:firstLine="0" w:firstLineChars="0"/>
        <w:rPr>
          <w:rFonts w:hint="default" w:ascii="宋体" w:hAnsi="宋体" w:eastAsia="宋体" w:cs="宋体"/>
          <w:lang w:val="en-US" w:eastAsia="zh-CN"/>
        </w:rPr>
      </w:pPr>
      <w:r>
        <w:rPr>
          <w:rFonts w:hint="eastAsia" w:ascii="宋体" w:hAnsi="宋体" w:eastAsia="宋体" w:cs="宋体"/>
          <w:lang w:val="en-US" w:eastAsia="zh-CN"/>
        </w:rPr>
        <w:t>导管相关性血栓（CRT）</w:t>
      </w:r>
      <w:r>
        <w:rPr>
          <w:rFonts w:hint="default" w:ascii="宋体" w:hAnsi="宋体" w:eastAsia="宋体" w:cs="宋体"/>
          <w:lang w:val="en-US" w:eastAsia="zh-CN"/>
        </w:rPr>
        <w:t>发生率2%-26%，表现为输液速度减慢、回抽无血，置管侧肩颈疼痛、上肢肿胀。</w:t>
      </w:r>
    </w:p>
    <w:p w14:paraId="06245632">
      <w:pPr>
        <w:pStyle w:val="66"/>
        <w:bidi w:val="0"/>
        <w:ind w:left="0" w:leftChars="0" w:firstLine="0" w:firstLineChars="0"/>
        <w:rPr>
          <w:rFonts w:hint="default" w:ascii="宋体" w:hAnsi="宋体" w:eastAsia="宋体" w:cs="宋体"/>
          <w:lang w:val="en-US" w:eastAsia="zh-CN"/>
        </w:rPr>
      </w:pPr>
      <w:r>
        <w:rPr>
          <w:rFonts w:hint="eastAsia" w:ascii="宋体" w:hAnsi="宋体" w:eastAsia="宋体" w:cs="宋体"/>
          <w:lang w:val="en-US" w:eastAsia="zh-CN"/>
        </w:rPr>
        <w:t>导管相关性血栓（CRT）</w:t>
      </w:r>
      <w:r>
        <w:rPr>
          <w:rFonts w:hint="default" w:ascii="宋体" w:hAnsi="宋体" w:eastAsia="宋体" w:cs="宋体"/>
          <w:lang w:val="en-US" w:eastAsia="zh-CN"/>
        </w:rPr>
        <w:t>诊断首选多普勒血管超声，静脉造影为金标准。</w:t>
      </w:r>
    </w:p>
    <w:p w14:paraId="4EBDD22D">
      <w:pPr>
        <w:pStyle w:val="66"/>
        <w:bidi w:val="0"/>
        <w:ind w:left="0" w:leftChars="0" w:firstLine="0" w:firstLineChars="0"/>
        <w:rPr>
          <w:rFonts w:hint="default" w:ascii="宋体" w:hAnsi="宋体" w:eastAsia="宋体" w:cs="宋体"/>
          <w:lang w:val="en-US" w:eastAsia="zh-CN"/>
        </w:rPr>
      </w:pPr>
      <w:r>
        <w:rPr>
          <w:rFonts w:hint="eastAsia" w:ascii="宋体" w:hAnsi="宋体" w:eastAsia="宋体" w:cs="宋体"/>
          <w:lang w:val="en-US" w:eastAsia="zh-CN"/>
        </w:rPr>
        <w:t>导管相关性血栓（CRT）</w:t>
      </w:r>
      <w:r>
        <w:rPr>
          <w:rFonts w:hint="default" w:ascii="宋体" w:hAnsi="宋体" w:eastAsia="宋体" w:cs="宋体"/>
          <w:lang w:val="en-US" w:eastAsia="zh-CN"/>
        </w:rPr>
        <w:t>治疗采用尿激酶5000U/ml负压灌注保留30分钟，无效时用阿替普酶干预；有抗凝禁忌证者需拔除导管，警惕肺栓塞，立即取左侧头低脚高卧位，高流量吸氧。</w:t>
      </w:r>
    </w:p>
    <w:p w14:paraId="1B3521E8">
      <w:pPr>
        <w:pStyle w:val="66"/>
        <w:bidi w:val="0"/>
        <w:ind w:left="0" w:leftChars="0" w:firstLine="0" w:firstLineChars="0"/>
        <w:rPr>
          <w:rFonts w:hint="default" w:ascii="宋体" w:hAnsi="宋体" w:eastAsia="宋体" w:cs="宋体"/>
          <w:lang w:val="en-US" w:eastAsia="zh-CN"/>
        </w:rPr>
      </w:pPr>
      <w:r>
        <w:rPr>
          <w:rFonts w:hint="eastAsia" w:ascii="宋体" w:hAnsi="宋体" w:eastAsia="宋体" w:cs="宋体"/>
          <w:lang w:val="en-US" w:eastAsia="zh-CN"/>
        </w:rPr>
        <w:t>导管相关性血栓（CRT）</w:t>
      </w:r>
      <w:r>
        <w:rPr>
          <w:rFonts w:hint="default" w:ascii="宋体" w:hAnsi="宋体" w:eastAsia="宋体" w:cs="宋体"/>
          <w:lang w:val="en-US" w:eastAsia="zh-CN"/>
        </w:rPr>
        <w:t>预防核心为避免置管侧肢体长期制动，鼓励适度活动促进循环。</w:t>
      </w:r>
    </w:p>
    <w:p w14:paraId="6AA66ECE">
      <w:pPr>
        <w:pStyle w:val="106"/>
        <w:bidi w:val="0"/>
        <w:ind w:left="0" w:leftChars="0" w:firstLine="0" w:firstLineChars="0"/>
        <w:rPr>
          <w:rFonts w:hint="eastAsia"/>
          <w:lang w:val="en-US" w:eastAsia="zh-CN"/>
        </w:rPr>
      </w:pPr>
      <w:r>
        <w:rPr>
          <w:rFonts w:hint="eastAsia"/>
          <w:lang w:val="en-US" w:eastAsia="zh-CN"/>
        </w:rPr>
        <w:t>导管堵塞</w:t>
      </w:r>
    </w:p>
    <w:p w14:paraId="5EF4A500">
      <w:pPr>
        <w:pStyle w:val="66"/>
        <w:bidi w:val="0"/>
        <w:ind w:left="0" w:leftChars="0" w:firstLine="0" w:firstLineChars="0"/>
        <w:rPr>
          <w:rFonts w:hint="default" w:ascii="宋体" w:hAnsi="宋体" w:eastAsia="宋体" w:cs="宋体"/>
          <w:lang w:val="en-US" w:eastAsia="zh-CN"/>
        </w:rPr>
      </w:pPr>
      <w:r>
        <w:rPr>
          <w:rFonts w:hint="default" w:ascii="宋体" w:hAnsi="宋体" w:eastAsia="宋体" w:cs="宋体"/>
          <w:lang w:val="en-US" w:eastAsia="zh-CN"/>
        </w:rPr>
        <w:t>机械性堵塞（回抽无血但推注通畅）</w:t>
      </w:r>
      <w:r>
        <w:rPr>
          <w:rFonts w:hint="eastAsia" w:ascii="宋体" w:hAnsi="宋体" w:eastAsia="宋体" w:cs="宋体"/>
          <w:lang w:val="en-US" w:eastAsia="zh-CN"/>
        </w:rPr>
        <w:t>应</w:t>
      </w:r>
      <w:r>
        <w:rPr>
          <w:rFonts w:hint="default" w:ascii="宋体" w:hAnsi="宋体" w:eastAsia="宋体" w:cs="宋体"/>
          <w:lang w:val="en-US" w:eastAsia="zh-CN"/>
        </w:rPr>
        <w:t>调整患者体位、旋转无损伤针，排除港体移位或针尖贴壁</w:t>
      </w:r>
      <w:r>
        <w:rPr>
          <w:rFonts w:hint="eastAsia" w:ascii="宋体" w:hAnsi="宋体" w:eastAsia="宋体" w:cs="宋体"/>
          <w:lang w:val="en-US" w:eastAsia="zh-CN"/>
        </w:rPr>
        <w:t>。</w:t>
      </w:r>
    </w:p>
    <w:p w14:paraId="667D9F72">
      <w:pPr>
        <w:pStyle w:val="66"/>
        <w:bidi w:val="0"/>
        <w:ind w:left="0" w:leftChars="0" w:firstLine="0" w:firstLineChars="0"/>
        <w:rPr>
          <w:rFonts w:hint="default" w:ascii="宋体" w:hAnsi="宋体" w:eastAsia="宋体" w:cs="宋体"/>
          <w:lang w:val="en-US" w:eastAsia="zh-CN"/>
        </w:rPr>
      </w:pPr>
      <w:r>
        <w:rPr>
          <w:rFonts w:hint="default" w:ascii="宋体" w:hAnsi="宋体" w:eastAsia="宋体" w:cs="宋体"/>
          <w:lang w:val="en-US" w:eastAsia="zh-CN"/>
        </w:rPr>
        <w:t>药物性堵塞</w:t>
      </w:r>
      <w:r>
        <w:rPr>
          <w:rFonts w:hint="eastAsia" w:ascii="宋体" w:hAnsi="宋体" w:eastAsia="宋体" w:cs="宋体"/>
          <w:lang w:val="en-US" w:eastAsia="zh-CN"/>
        </w:rPr>
        <w:t>应</w:t>
      </w:r>
      <w:r>
        <w:rPr>
          <w:rFonts w:hint="default" w:ascii="宋体" w:hAnsi="宋体" w:eastAsia="宋体" w:cs="宋体"/>
          <w:lang w:val="en-US" w:eastAsia="zh-CN"/>
        </w:rPr>
        <w:t>根据药物酸碱度选择中和液（碳酸氢钠中和酸性药物，弱盐酸中和碱性药物），脂肪乳剂堵塞用75%乙醇清除。</w:t>
      </w:r>
    </w:p>
    <w:p w14:paraId="6A235815">
      <w:pPr>
        <w:pStyle w:val="66"/>
        <w:bidi w:val="0"/>
        <w:ind w:left="0" w:leftChars="0" w:firstLine="0" w:firstLineChars="0"/>
        <w:rPr>
          <w:rFonts w:hint="default" w:ascii="宋体" w:hAnsi="宋体" w:eastAsia="宋体" w:cs="宋体"/>
          <w:lang w:val="en-US" w:eastAsia="zh-CN"/>
        </w:rPr>
      </w:pPr>
      <w:r>
        <w:rPr>
          <w:rFonts w:hint="default" w:ascii="宋体" w:hAnsi="宋体" w:eastAsia="宋体" w:cs="宋体"/>
          <w:lang w:val="en-US" w:eastAsia="zh-CN"/>
        </w:rPr>
        <w:t>血栓性堵塞</w:t>
      </w:r>
      <w:r>
        <w:rPr>
          <w:rFonts w:hint="eastAsia" w:ascii="宋体" w:hAnsi="宋体" w:eastAsia="宋体" w:cs="宋体"/>
          <w:lang w:val="en-US" w:eastAsia="zh-CN"/>
        </w:rPr>
        <w:t>应</w:t>
      </w:r>
      <w:r>
        <w:rPr>
          <w:rFonts w:hint="default" w:ascii="宋体" w:hAnsi="宋体" w:eastAsia="宋体" w:cs="宋体"/>
          <w:lang w:val="en-US" w:eastAsia="zh-CN"/>
        </w:rPr>
        <w:t>按上述CRT溶栓方案处理，严禁暴力推注，避免导管断裂。</w:t>
      </w:r>
    </w:p>
    <w:p w14:paraId="7FC0F178">
      <w:pPr>
        <w:pStyle w:val="106"/>
        <w:bidi w:val="0"/>
        <w:ind w:left="0" w:leftChars="0" w:firstLine="0" w:firstLineChars="0"/>
        <w:rPr>
          <w:rFonts w:hint="default"/>
          <w:lang w:val="en-US" w:eastAsia="zh-CN"/>
        </w:rPr>
      </w:pPr>
      <w:r>
        <w:rPr>
          <w:rFonts w:hint="default"/>
          <w:lang w:val="en-US" w:eastAsia="zh-CN"/>
        </w:rPr>
        <w:t>导管断裂/破裂</w:t>
      </w:r>
    </w:p>
    <w:p w14:paraId="3B3112DD">
      <w:pPr>
        <w:pStyle w:val="66"/>
        <w:bidi w:val="0"/>
        <w:ind w:left="0" w:leftChars="0" w:firstLine="0" w:firstLineChars="0"/>
        <w:rPr>
          <w:rFonts w:hint="default" w:ascii="宋体" w:hAnsi="宋体" w:eastAsia="宋体" w:cs="宋体"/>
          <w:lang w:val="en-US" w:eastAsia="zh-CN"/>
        </w:rPr>
      </w:pPr>
      <w:r>
        <w:rPr>
          <w:rFonts w:hint="default" w:ascii="宋体" w:hAnsi="宋体" w:eastAsia="宋体" w:cs="宋体"/>
          <w:lang w:val="en-US" w:eastAsia="zh-CN"/>
        </w:rPr>
        <w:t>导管断裂/破裂发生率0.1%-2.1%，多由夹闭综合征、肢体过度活动、导管老化导致。</w:t>
      </w:r>
    </w:p>
    <w:p w14:paraId="03BA6E17">
      <w:pPr>
        <w:pStyle w:val="66"/>
        <w:bidi w:val="0"/>
        <w:ind w:left="0" w:leftChars="0" w:firstLine="0" w:firstLineChars="0"/>
        <w:rPr>
          <w:rFonts w:hint="default" w:ascii="宋体" w:hAnsi="宋体" w:eastAsia="宋体" w:cs="宋体"/>
          <w:lang w:val="en-US" w:eastAsia="zh-CN"/>
        </w:rPr>
      </w:pPr>
      <w:r>
        <w:rPr>
          <w:rFonts w:hint="default" w:ascii="宋体" w:hAnsi="宋体" w:eastAsia="宋体" w:cs="宋体"/>
          <w:lang w:val="en-US" w:eastAsia="zh-CN"/>
        </w:rPr>
        <w:t>导管断裂/破裂</w:t>
      </w:r>
      <w:r>
        <w:rPr>
          <w:rFonts w:hint="eastAsia" w:ascii="宋体" w:hAnsi="宋体" w:eastAsia="宋体" w:cs="宋体"/>
          <w:lang w:val="en-US" w:eastAsia="zh-CN"/>
        </w:rPr>
        <w:t>应通过</w:t>
      </w:r>
      <w:r>
        <w:rPr>
          <w:rFonts w:hint="default" w:ascii="宋体" w:hAnsi="宋体" w:eastAsia="宋体" w:cs="宋体"/>
          <w:lang w:val="en-US" w:eastAsia="zh-CN"/>
        </w:rPr>
        <w:t>胸部X线片确认断裂位置后，立即嘱患者制动，上臂距港体10cm处结扎止血带（压力40mmHg），近心端断裂需介入科抓捕取出，远心端断裂需急诊开胸手术，全程监测生命体征，警惕心包填塞。</w:t>
      </w:r>
    </w:p>
    <w:p w14:paraId="7C3911CD">
      <w:pPr>
        <w:pStyle w:val="106"/>
        <w:bidi w:val="0"/>
        <w:ind w:left="0" w:leftChars="0" w:firstLine="0" w:firstLineChars="0"/>
        <w:rPr>
          <w:rFonts w:hint="eastAsia"/>
          <w:lang w:val="en-US" w:eastAsia="zh-CN"/>
        </w:rPr>
      </w:pPr>
      <w:r>
        <w:rPr>
          <w:rFonts w:hint="eastAsia"/>
          <w:lang w:val="en-US" w:eastAsia="zh-CN"/>
        </w:rPr>
        <w:t>港体翻转</w:t>
      </w:r>
    </w:p>
    <w:p w14:paraId="71FBEAFA">
      <w:pPr>
        <w:pStyle w:val="66"/>
        <w:bidi w:val="0"/>
        <w:ind w:left="0" w:leftChars="0" w:firstLine="0" w:firstLineChars="0"/>
        <w:rPr>
          <w:rFonts w:hint="eastAsia" w:ascii="宋体" w:hAnsi="宋体" w:eastAsia="宋体" w:cs="宋体"/>
          <w:lang w:val="en-US" w:eastAsia="zh-CN"/>
        </w:rPr>
      </w:pPr>
      <w:r>
        <w:rPr>
          <w:rFonts w:hint="eastAsia" w:ascii="宋体" w:hAnsi="宋体" w:eastAsia="宋体" w:cs="宋体"/>
          <w:lang w:val="en-US" w:eastAsia="zh-CN"/>
        </w:rPr>
        <w:t>港体翻转多</w:t>
      </w:r>
      <w:r>
        <w:rPr>
          <w:rFonts w:hint="default" w:ascii="宋体" w:hAnsi="宋体" w:eastAsia="宋体" w:cs="宋体"/>
          <w:lang w:val="en-US" w:eastAsia="zh-CN"/>
        </w:rPr>
        <w:t>因囊袋过大、运动不当导致，表现为港体位置异常、穿刺困难。</w:t>
      </w:r>
      <w:r>
        <w:rPr>
          <w:rFonts w:hint="eastAsia" w:ascii="宋体" w:hAnsi="宋体" w:eastAsia="宋体" w:cs="宋体"/>
          <w:lang w:val="en-US" w:eastAsia="zh-CN"/>
        </w:rPr>
        <w:t>可</w:t>
      </w:r>
      <w:r>
        <w:rPr>
          <w:rFonts w:hint="default" w:ascii="宋体" w:hAnsi="宋体" w:eastAsia="宋体" w:cs="宋体"/>
          <w:lang w:val="en-US" w:eastAsia="zh-CN"/>
        </w:rPr>
        <w:t>通过“观（皮肤隆起形态）、摸（港体边缘走向）、拍片（确认位置）”确诊</w:t>
      </w:r>
      <w:r>
        <w:rPr>
          <w:rFonts w:hint="eastAsia" w:ascii="宋体" w:hAnsi="宋体" w:eastAsia="宋体" w:cs="宋体"/>
          <w:lang w:val="en-US" w:eastAsia="zh-CN"/>
        </w:rPr>
        <w:t>。</w:t>
      </w:r>
    </w:p>
    <w:p w14:paraId="59CE470F">
      <w:pPr>
        <w:pStyle w:val="66"/>
        <w:bidi w:val="0"/>
        <w:ind w:left="0" w:leftChars="0" w:firstLine="0" w:firstLineChars="0"/>
        <w:rPr>
          <w:rFonts w:hint="eastAsia" w:ascii="宋体" w:hAnsi="宋体" w:eastAsia="宋体" w:cs="宋体"/>
          <w:lang w:val="en-US" w:eastAsia="zh-CN"/>
        </w:rPr>
      </w:pPr>
      <w:r>
        <w:rPr>
          <w:rFonts w:hint="default" w:ascii="宋体" w:hAnsi="宋体" w:eastAsia="宋体" w:cs="宋体"/>
          <w:lang w:val="en-US" w:eastAsia="zh-CN"/>
        </w:rPr>
        <w:t>轻度翻转可超声引导下手法复位</w:t>
      </w:r>
      <w:r>
        <w:rPr>
          <w:rFonts w:hint="eastAsia" w:ascii="宋体" w:hAnsi="宋体" w:eastAsia="宋体" w:cs="宋体"/>
          <w:lang w:val="en-US" w:eastAsia="zh-CN"/>
        </w:rPr>
        <w:t>。</w:t>
      </w:r>
    </w:p>
    <w:p w14:paraId="6A1DF2E0">
      <w:pPr>
        <w:pStyle w:val="66"/>
        <w:bidi w:val="0"/>
        <w:ind w:left="0" w:leftChars="0" w:firstLine="0" w:firstLineChars="0"/>
        <w:rPr>
          <w:rFonts w:hint="eastAsia" w:ascii="宋体" w:hAnsi="宋体" w:eastAsia="宋体" w:cs="宋体"/>
          <w:lang w:val="en-US" w:eastAsia="zh-CN"/>
        </w:rPr>
      </w:pPr>
      <w:r>
        <w:rPr>
          <w:rFonts w:hint="default" w:ascii="宋体" w:hAnsi="宋体" w:eastAsia="宋体" w:cs="宋体"/>
          <w:lang w:val="en-US" w:eastAsia="zh-CN"/>
        </w:rPr>
        <w:t>重度</w:t>
      </w:r>
      <w:r>
        <w:rPr>
          <w:rFonts w:hint="eastAsia" w:ascii="宋体" w:hAnsi="宋体" w:eastAsia="宋体" w:cs="宋体"/>
          <w:lang w:val="en-US" w:eastAsia="zh-CN"/>
        </w:rPr>
        <w:t>翻转</w:t>
      </w:r>
      <w:r>
        <w:rPr>
          <w:rFonts w:hint="default" w:ascii="宋体" w:hAnsi="宋体" w:eastAsia="宋体" w:cs="宋体"/>
          <w:lang w:val="en-US" w:eastAsia="zh-CN"/>
        </w:rPr>
        <w:t>需手术复位或重新放置</w:t>
      </w:r>
      <w:r>
        <w:rPr>
          <w:rFonts w:hint="eastAsia" w:ascii="宋体" w:hAnsi="宋体" w:eastAsia="宋体" w:cs="宋体"/>
          <w:lang w:val="en-US" w:eastAsia="zh-CN"/>
        </w:rPr>
        <w:t>。</w:t>
      </w:r>
    </w:p>
    <w:p w14:paraId="5F9424F8">
      <w:pPr>
        <w:pStyle w:val="66"/>
        <w:bidi w:val="0"/>
        <w:ind w:left="0" w:leftChars="0" w:firstLine="0" w:firstLineChars="0"/>
        <w:rPr>
          <w:rFonts w:hint="eastAsia" w:ascii="宋体" w:hAnsi="宋体" w:eastAsia="宋体" w:cs="宋体"/>
          <w:lang w:val="en-US" w:eastAsia="zh-CN"/>
        </w:rPr>
      </w:pPr>
      <w:r>
        <w:rPr>
          <w:rFonts w:hint="default" w:ascii="宋体" w:hAnsi="宋体" w:eastAsia="宋体" w:cs="宋体"/>
          <w:lang w:val="en-US" w:eastAsia="zh-CN"/>
        </w:rPr>
        <w:t>港体翻转预防核心为精准控制囊袋大小（以刚好容纳港体为宜）。</w:t>
      </w:r>
    </w:p>
    <w:p w14:paraId="20A46453">
      <w:pPr>
        <w:pStyle w:val="106"/>
        <w:bidi w:val="0"/>
        <w:ind w:left="0" w:leftChars="0" w:firstLine="0" w:firstLineChars="0"/>
        <w:rPr>
          <w:rFonts w:hint="eastAsia"/>
          <w:lang w:val="en-US" w:eastAsia="zh-CN"/>
        </w:rPr>
      </w:pPr>
      <w:r>
        <w:rPr>
          <w:rFonts w:hint="eastAsia"/>
          <w:lang w:val="en-US" w:eastAsia="zh-CN"/>
        </w:rPr>
        <w:t>其他</w:t>
      </w:r>
    </w:p>
    <w:p w14:paraId="6CD42ABC">
      <w:pPr>
        <w:pStyle w:val="66"/>
        <w:bidi w:val="0"/>
        <w:ind w:left="0" w:leftChars="0" w:firstLine="0" w:firstLineChars="0"/>
        <w:rPr>
          <w:rFonts w:hint="default" w:ascii="宋体" w:hAnsi="宋体" w:eastAsia="宋体" w:cs="宋体"/>
          <w:lang w:val="en-US" w:eastAsia="zh-CN"/>
        </w:rPr>
      </w:pPr>
      <w:r>
        <w:rPr>
          <w:rFonts w:hint="eastAsia" w:ascii="宋体" w:hAnsi="宋体" w:eastAsia="宋体" w:cs="宋体"/>
          <w:lang w:val="en-US" w:eastAsia="zh-CN"/>
        </w:rPr>
        <w:t>患者发生</w:t>
      </w:r>
      <w:r>
        <w:rPr>
          <w:rFonts w:hint="default" w:ascii="宋体" w:hAnsi="宋体" w:eastAsia="宋体" w:cs="宋体"/>
          <w:lang w:val="en-US" w:eastAsia="zh-CN"/>
        </w:rPr>
        <w:t>气胸、空气栓塞</w:t>
      </w:r>
      <w:r>
        <w:rPr>
          <w:rFonts w:hint="eastAsia" w:ascii="宋体" w:hAnsi="宋体" w:eastAsia="宋体" w:cs="宋体"/>
          <w:lang w:val="en-US" w:eastAsia="zh-CN"/>
        </w:rPr>
        <w:t>时应</w:t>
      </w:r>
      <w:r>
        <w:rPr>
          <w:rFonts w:hint="default" w:ascii="宋体" w:hAnsi="宋体" w:eastAsia="宋体" w:cs="宋体"/>
          <w:lang w:val="en-US" w:eastAsia="zh-CN"/>
        </w:rPr>
        <w:t>穿刺</w:t>
      </w:r>
      <w:r>
        <w:rPr>
          <w:rFonts w:hint="eastAsia" w:ascii="宋体" w:hAnsi="宋体" w:eastAsia="宋体" w:cs="宋体"/>
          <w:lang w:val="en-US" w:eastAsia="zh-CN"/>
        </w:rPr>
        <w:t>，叮</w:t>
      </w:r>
      <w:r>
        <w:rPr>
          <w:rFonts w:hint="default" w:ascii="宋体" w:hAnsi="宋体" w:eastAsia="宋体" w:cs="宋体"/>
          <w:lang w:val="en-US" w:eastAsia="zh-CN"/>
        </w:rPr>
        <w:t>嘱患者屏气，超声引导下避开胸膜；空气栓塞发生时，立即夹闭导管，左侧头低脚高卧位，高流量吸氧，必要时高压氧治疗。</w:t>
      </w:r>
    </w:p>
    <w:p w14:paraId="31C44BB7">
      <w:pPr>
        <w:pStyle w:val="66"/>
        <w:bidi w:val="0"/>
        <w:ind w:left="0" w:leftChars="0" w:firstLine="0" w:firstLineChars="0"/>
        <w:rPr>
          <w:rFonts w:hint="default" w:ascii="宋体" w:hAnsi="宋体" w:eastAsia="宋体" w:cs="宋体"/>
          <w:lang w:val="en-US" w:eastAsia="zh-CN"/>
        </w:rPr>
      </w:pPr>
      <w:r>
        <w:rPr>
          <w:rFonts w:hint="default" w:ascii="宋体" w:hAnsi="宋体" w:eastAsia="宋体" w:cs="宋体"/>
          <w:lang w:val="en-US" w:eastAsia="zh-CN"/>
        </w:rPr>
        <w:t>导管异位</w:t>
      </w:r>
      <w:r>
        <w:rPr>
          <w:rFonts w:hint="eastAsia" w:ascii="宋体" w:hAnsi="宋体" w:eastAsia="宋体" w:cs="宋体"/>
          <w:lang w:val="en-US" w:eastAsia="zh-CN"/>
        </w:rPr>
        <w:t>时应</w:t>
      </w:r>
      <w:r>
        <w:rPr>
          <w:rFonts w:hint="default" w:ascii="宋体" w:hAnsi="宋体" w:eastAsia="宋体" w:cs="宋体"/>
          <w:lang w:val="en-US" w:eastAsia="zh-CN"/>
        </w:rPr>
        <w:t>X线确诊后，</w:t>
      </w:r>
      <w:r>
        <w:rPr>
          <w:rFonts w:hint="eastAsia" w:ascii="宋体" w:hAnsi="宋体" w:eastAsia="宋体" w:cs="宋体"/>
          <w:lang w:val="en-US" w:eastAsia="zh-CN"/>
        </w:rPr>
        <w:t>通过</w:t>
      </w:r>
      <w:r>
        <w:rPr>
          <w:rFonts w:hint="default" w:ascii="宋体" w:hAnsi="宋体" w:eastAsia="宋体" w:cs="宋体"/>
          <w:lang w:val="en-US" w:eastAsia="zh-CN"/>
        </w:rPr>
        <w:t>介入技术调整导管位置，无法纠正时拔除。</w:t>
      </w:r>
    </w:p>
    <w:p w14:paraId="79960268">
      <w:pPr>
        <w:pStyle w:val="105"/>
        <w:bidi w:val="0"/>
        <w:ind w:left="0" w:leftChars="0" w:firstLine="0" w:firstLineChars="0"/>
        <w:rPr>
          <w:rFonts w:hint="eastAsia"/>
          <w:lang w:val="en-US" w:eastAsia="zh-CN"/>
        </w:rPr>
      </w:pPr>
      <w:bookmarkStart w:id="54" w:name="_Toc29997"/>
      <w:r>
        <w:rPr>
          <w:rFonts w:hint="eastAsia"/>
          <w:lang w:val="en-US" w:eastAsia="zh-CN"/>
        </w:rPr>
        <w:t>PORT日常维护</w:t>
      </w:r>
      <w:bookmarkEnd w:id="54"/>
    </w:p>
    <w:p w14:paraId="78E2A39A">
      <w:pPr>
        <w:pStyle w:val="106"/>
        <w:bidi w:val="0"/>
        <w:ind w:left="0" w:leftChars="0" w:firstLine="0" w:firstLineChars="0"/>
        <w:rPr>
          <w:rFonts w:hint="default"/>
          <w:lang w:val="en-US" w:eastAsia="zh-CN"/>
        </w:rPr>
      </w:pPr>
      <w:r>
        <w:rPr>
          <w:rFonts w:hint="eastAsia"/>
          <w:lang w:val="en-US" w:eastAsia="zh-CN"/>
        </w:rPr>
        <w:t>维护人员要求</w:t>
      </w:r>
    </w:p>
    <w:p w14:paraId="636FF427">
      <w:pPr>
        <w:pStyle w:val="66"/>
        <w:bidi w:val="0"/>
        <w:ind w:left="0" w:leftChars="0" w:firstLine="0" w:firstLineChars="0"/>
        <w:rPr>
          <w:rFonts w:hint="default" w:ascii="宋体" w:hAnsi="宋体" w:eastAsia="宋体" w:cs="宋体"/>
          <w:lang w:val="en-US" w:eastAsia="zh-CN"/>
        </w:rPr>
      </w:pPr>
      <w:r>
        <w:rPr>
          <w:rFonts w:hint="default" w:ascii="宋体" w:hAnsi="宋体" w:eastAsia="宋体" w:cs="宋体"/>
          <w:lang w:val="en-US" w:eastAsia="zh-CN"/>
        </w:rPr>
        <w:t>输液港维护人员</w:t>
      </w:r>
      <w:r>
        <w:rPr>
          <w:rFonts w:hint="eastAsia" w:ascii="宋体" w:hAnsi="宋体" w:eastAsia="宋体" w:cs="宋体"/>
          <w:lang w:val="en-US" w:eastAsia="zh-CN"/>
        </w:rPr>
        <w:t>应</w:t>
      </w:r>
      <w:r>
        <w:rPr>
          <w:rFonts w:hint="default" w:ascii="宋体" w:hAnsi="宋体" w:eastAsia="宋体" w:cs="宋体"/>
          <w:lang w:val="en-US" w:eastAsia="zh-CN"/>
        </w:rPr>
        <w:t>具备护士执业资格，并经专项培训考核合格后方可独立操作。</w:t>
      </w:r>
    </w:p>
    <w:p w14:paraId="3C63360A">
      <w:pPr>
        <w:pStyle w:val="66"/>
        <w:bidi w:val="0"/>
        <w:ind w:left="0" w:leftChars="0" w:firstLine="0" w:firstLineChars="0"/>
        <w:rPr>
          <w:rFonts w:hint="default" w:ascii="宋体" w:hAnsi="宋体" w:eastAsia="宋体" w:cs="宋体"/>
          <w:lang w:val="en-US" w:eastAsia="zh-CN"/>
        </w:rPr>
      </w:pPr>
      <w:r>
        <w:rPr>
          <w:rFonts w:hint="default" w:ascii="宋体" w:hAnsi="宋体" w:eastAsia="宋体" w:cs="宋体"/>
          <w:lang w:val="en-US" w:eastAsia="zh-CN"/>
        </w:rPr>
        <w:t>输液港维护人员</w:t>
      </w:r>
      <w:r>
        <w:rPr>
          <w:rFonts w:hint="eastAsia" w:ascii="宋体" w:hAnsi="宋体" w:eastAsia="宋体" w:cs="宋体"/>
          <w:lang w:val="en-US" w:eastAsia="zh-CN"/>
        </w:rPr>
        <w:t>应通过</w:t>
      </w:r>
      <w:r>
        <w:rPr>
          <w:rFonts w:hint="default" w:ascii="宋体" w:hAnsi="宋体" w:eastAsia="宋体" w:cs="宋体"/>
          <w:lang w:val="en-US" w:eastAsia="zh-CN"/>
        </w:rPr>
        <w:t>输液港维护专项培训</w:t>
      </w:r>
      <w:r>
        <w:rPr>
          <w:rFonts w:hint="eastAsia" w:ascii="宋体" w:hAnsi="宋体" w:eastAsia="宋体" w:cs="宋体"/>
          <w:lang w:val="en-US" w:eastAsia="zh-CN"/>
        </w:rPr>
        <w:t>并考试合格</w:t>
      </w:r>
      <w:r>
        <w:rPr>
          <w:rFonts w:hint="default" w:ascii="宋体" w:hAnsi="宋体" w:eastAsia="宋体" w:cs="宋体"/>
          <w:lang w:val="en-US" w:eastAsia="zh-CN"/>
        </w:rPr>
        <w:t>，</w:t>
      </w:r>
      <w:r>
        <w:rPr>
          <w:rFonts w:hint="eastAsia" w:ascii="宋体" w:hAnsi="宋体" w:eastAsia="宋体" w:cs="宋体"/>
          <w:lang w:val="en-US" w:eastAsia="zh-CN"/>
        </w:rPr>
        <w:t>其</w:t>
      </w:r>
      <w:r>
        <w:rPr>
          <w:rFonts w:hint="default" w:ascii="宋体" w:hAnsi="宋体" w:eastAsia="宋体" w:cs="宋体"/>
          <w:lang w:val="en-US" w:eastAsia="zh-CN"/>
        </w:rPr>
        <w:t>内容包括：</w:t>
      </w:r>
    </w:p>
    <w:p w14:paraId="24E9A3AF">
      <w:pPr>
        <w:pStyle w:val="57"/>
        <w:numPr>
          <w:ilvl w:val="0"/>
          <w:numId w:val="37"/>
        </w:numPr>
        <w:ind w:left="0" w:leftChars="0" w:firstLine="420" w:firstLineChars="200"/>
        <w:rPr>
          <w:rFonts w:hint="default"/>
          <w:lang w:val="en-US" w:eastAsia="zh-CN"/>
        </w:rPr>
      </w:pPr>
      <w:r>
        <w:rPr>
          <w:rFonts w:hint="default"/>
          <w:lang w:val="en-US" w:eastAsia="zh-CN"/>
        </w:rPr>
        <w:t>输液港结构、原理、适应症与禁忌症</w:t>
      </w:r>
    </w:p>
    <w:p w14:paraId="458861A6">
      <w:pPr>
        <w:pStyle w:val="57"/>
        <w:numPr>
          <w:ilvl w:val="0"/>
          <w:numId w:val="37"/>
        </w:numPr>
        <w:ind w:left="0" w:leftChars="0" w:firstLine="420" w:firstLineChars="200"/>
        <w:rPr>
          <w:rFonts w:hint="default"/>
          <w:lang w:val="en-US" w:eastAsia="zh-CN"/>
        </w:rPr>
      </w:pPr>
      <w:r>
        <w:rPr>
          <w:rFonts w:hint="default"/>
          <w:lang w:val="en-US" w:eastAsia="zh-CN"/>
        </w:rPr>
        <w:t>无菌技术、手卫生、感染防控</w:t>
      </w:r>
    </w:p>
    <w:p w14:paraId="402C10A5">
      <w:pPr>
        <w:pStyle w:val="57"/>
        <w:numPr>
          <w:ilvl w:val="0"/>
          <w:numId w:val="37"/>
        </w:numPr>
        <w:ind w:left="0" w:leftChars="0" w:firstLine="420" w:firstLineChars="200"/>
        <w:rPr>
          <w:rFonts w:hint="default"/>
          <w:lang w:val="en-US" w:eastAsia="zh-CN"/>
        </w:rPr>
      </w:pPr>
      <w:r>
        <w:rPr>
          <w:rFonts w:hint="default"/>
          <w:lang w:val="en-US" w:eastAsia="zh-CN"/>
        </w:rPr>
        <w:t>无损伤针穿刺、冲封管、敷料更换</w:t>
      </w:r>
    </w:p>
    <w:p w14:paraId="636F4E07">
      <w:pPr>
        <w:pStyle w:val="57"/>
        <w:numPr>
          <w:ilvl w:val="0"/>
          <w:numId w:val="37"/>
        </w:numPr>
        <w:ind w:left="0" w:leftChars="0" w:firstLine="420" w:firstLineChars="200"/>
        <w:rPr>
          <w:rFonts w:hint="default"/>
          <w:lang w:val="en-US" w:eastAsia="zh-CN"/>
        </w:rPr>
      </w:pPr>
      <w:r>
        <w:rPr>
          <w:rFonts w:hint="default"/>
          <w:lang w:val="en-US" w:eastAsia="zh-CN"/>
        </w:rPr>
        <w:t>并发症识别与处理</w:t>
      </w:r>
      <w:r>
        <w:rPr>
          <w:rFonts w:hint="eastAsia"/>
          <w:lang w:val="en-US" w:eastAsia="zh-CN"/>
        </w:rPr>
        <w:t>。</w:t>
      </w:r>
    </w:p>
    <w:p w14:paraId="629B069D">
      <w:pPr>
        <w:pStyle w:val="106"/>
        <w:bidi w:val="0"/>
        <w:ind w:left="0" w:leftChars="0" w:firstLine="0" w:firstLineChars="0"/>
        <w:rPr>
          <w:rFonts w:hint="default"/>
          <w:lang w:val="en-US" w:eastAsia="zh-CN"/>
        </w:rPr>
      </w:pPr>
      <w:r>
        <w:rPr>
          <w:rFonts w:hint="eastAsia"/>
          <w:lang w:val="en-US" w:eastAsia="zh-CN"/>
        </w:rPr>
        <w:t>无损伤针穿刺与固定</w:t>
      </w:r>
    </w:p>
    <w:p w14:paraId="59E0D1C2">
      <w:pPr>
        <w:pStyle w:val="66"/>
        <w:bidi w:val="0"/>
        <w:ind w:left="0" w:leftChars="0" w:firstLine="0" w:firstLineChars="0"/>
        <w:rPr>
          <w:rFonts w:hint="default" w:ascii="宋体" w:hAnsi="宋体" w:eastAsia="宋体" w:cs="宋体"/>
          <w:lang w:val="en-US" w:eastAsia="zh-CN"/>
        </w:rPr>
      </w:pPr>
      <w:r>
        <w:rPr>
          <w:rFonts w:hint="default" w:ascii="宋体" w:hAnsi="宋体" w:eastAsia="宋体" w:cs="宋体"/>
          <w:lang w:val="en-US" w:eastAsia="zh-CN"/>
        </w:rPr>
        <w:t>严禁使用普通针头穿刺输液港</w:t>
      </w:r>
      <w:r>
        <w:rPr>
          <w:rFonts w:hint="eastAsia" w:ascii="宋体" w:hAnsi="宋体" w:eastAsia="宋体" w:cs="宋体"/>
          <w:lang w:val="en-US" w:eastAsia="zh-CN"/>
        </w:rPr>
        <w:t>。</w:t>
      </w:r>
    </w:p>
    <w:p w14:paraId="03396E5E">
      <w:pPr>
        <w:pStyle w:val="66"/>
        <w:bidi w:val="0"/>
        <w:ind w:left="0" w:leftChars="0" w:firstLine="0" w:firstLineChars="0"/>
        <w:rPr>
          <w:rFonts w:hint="default" w:ascii="宋体" w:hAnsi="宋体" w:eastAsia="宋体" w:cs="宋体"/>
          <w:lang w:val="en-US" w:eastAsia="zh-CN"/>
        </w:rPr>
      </w:pPr>
      <w:r>
        <w:rPr>
          <w:rFonts w:hint="eastAsia" w:ascii="宋体" w:hAnsi="宋体" w:eastAsia="宋体" w:cs="宋体"/>
          <w:lang w:val="en-US" w:eastAsia="zh-CN"/>
        </w:rPr>
        <w:t>应</w:t>
      </w:r>
      <w:r>
        <w:rPr>
          <w:rFonts w:hint="default" w:ascii="宋体" w:hAnsi="宋体" w:eastAsia="宋体" w:cs="宋体"/>
          <w:lang w:val="en-US" w:eastAsia="zh-CN"/>
        </w:rPr>
        <w:t>使用10 mL 及以上注射器</w:t>
      </w:r>
      <w:r>
        <w:rPr>
          <w:rFonts w:hint="eastAsia" w:ascii="宋体" w:hAnsi="宋体" w:eastAsia="宋体" w:cs="宋体"/>
          <w:lang w:val="en-US" w:eastAsia="zh-CN"/>
        </w:rPr>
        <w:t>。</w:t>
      </w:r>
    </w:p>
    <w:p w14:paraId="40F14B7A">
      <w:pPr>
        <w:pStyle w:val="66"/>
        <w:bidi w:val="0"/>
        <w:ind w:left="0" w:leftChars="0" w:firstLine="0" w:firstLineChars="0"/>
        <w:rPr>
          <w:rFonts w:hint="default" w:ascii="宋体" w:hAnsi="宋体" w:eastAsia="宋体" w:cs="宋体"/>
          <w:lang w:val="en-US" w:eastAsia="zh-CN"/>
        </w:rPr>
      </w:pPr>
      <w:r>
        <w:rPr>
          <w:rFonts w:hint="default" w:ascii="宋体" w:hAnsi="宋体" w:eastAsia="宋体" w:cs="宋体"/>
          <w:lang w:val="en-US" w:eastAsia="zh-CN"/>
        </w:rPr>
        <w:t>无损伤针常规每7天更换</w:t>
      </w:r>
      <w:r>
        <w:rPr>
          <w:rFonts w:hint="eastAsia" w:ascii="宋体" w:hAnsi="宋体" w:eastAsia="宋体" w:cs="宋体"/>
          <w:lang w:val="en-US" w:eastAsia="zh-CN"/>
        </w:rPr>
        <w:t>。</w:t>
      </w:r>
    </w:p>
    <w:p w14:paraId="4EB58C19">
      <w:pPr>
        <w:pStyle w:val="66"/>
        <w:bidi w:val="0"/>
        <w:ind w:left="0" w:leftChars="0" w:firstLine="0" w:firstLineChars="0"/>
        <w:rPr>
          <w:rFonts w:hint="default" w:ascii="Times New Roman"/>
          <w:color w:val="auto"/>
          <w:lang w:val="en-US" w:eastAsia="zh-CN"/>
        </w:rPr>
      </w:pPr>
      <w:r>
        <w:rPr>
          <w:rFonts w:hint="default" w:ascii="宋体" w:hAnsi="宋体" w:eastAsia="宋体" w:cs="宋体"/>
          <w:lang w:val="en-US" w:eastAsia="zh-CN"/>
        </w:rPr>
        <w:t>出现疼痛、肿胀、渗液、回血不畅立即停止并处理</w:t>
      </w:r>
      <w:r>
        <w:rPr>
          <w:rFonts w:hint="eastAsia" w:ascii="宋体" w:hAnsi="宋体" w:eastAsia="宋体" w:cs="宋体"/>
          <w:lang w:val="en-US" w:eastAsia="zh-CN"/>
        </w:rPr>
        <w:t>。</w:t>
      </w:r>
    </w:p>
    <w:p w14:paraId="21939A48">
      <w:pPr>
        <w:pStyle w:val="106"/>
        <w:bidi w:val="0"/>
        <w:ind w:left="0" w:leftChars="0" w:firstLine="0" w:firstLineChars="0"/>
        <w:rPr>
          <w:rFonts w:hint="default"/>
          <w:lang w:val="en-US" w:eastAsia="zh-CN"/>
        </w:rPr>
      </w:pPr>
      <w:r>
        <w:rPr>
          <w:rFonts w:hint="default"/>
          <w:lang w:val="en-US" w:eastAsia="zh-CN"/>
        </w:rPr>
        <w:t>冲管与封管</w:t>
      </w:r>
    </w:p>
    <w:p w14:paraId="02EBD63B">
      <w:pPr>
        <w:pStyle w:val="66"/>
        <w:bidi w:val="0"/>
        <w:ind w:left="0" w:leftChars="0" w:firstLine="0" w:firstLineChars="0"/>
        <w:rPr>
          <w:rFonts w:hint="default"/>
          <w:lang w:val="en-US" w:eastAsia="zh-CN"/>
        </w:rPr>
      </w:pPr>
      <w:r>
        <w:rPr>
          <w:rFonts w:hint="default"/>
          <w:lang w:val="en-US" w:eastAsia="zh-CN"/>
        </w:rPr>
        <w:t>冲管技术</w:t>
      </w:r>
    </w:p>
    <w:p w14:paraId="39EDB6A1">
      <w:pPr>
        <w:pStyle w:val="95"/>
        <w:bidi w:val="0"/>
        <w:ind w:left="0" w:leftChars="0" w:firstLine="0" w:firstLineChars="0"/>
        <w:rPr>
          <w:rFonts w:hint="eastAsia" w:ascii="宋体" w:hAnsi="宋体" w:eastAsia="宋体" w:cs="宋体"/>
          <w:lang w:val="en-US" w:eastAsia="zh-CN"/>
        </w:rPr>
      </w:pPr>
      <w:r>
        <w:rPr>
          <w:rFonts w:hint="eastAsia" w:ascii="宋体" w:hAnsi="宋体" w:eastAsia="宋体" w:cs="宋体"/>
          <w:lang w:val="en-US" w:eastAsia="zh-CN"/>
        </w:rPr>
        <w:t>应采用10ml及以上生理盐水，脉冲式冲管（推—停—推手法，速率约为0.5ml/s），利用液体漩涡效应清除注射座储液槽及导管内残留药物。</w:t>
      </w:r>
    </w:p>
    <w:p w14:paraId="79A17493">
      <w:pPr>
        <w:pStyle w:val="95"/>
        <w:bidi w:val="0"/>
        <w:ind w:left="0" w:leftChars="0" w:firstLine="0" w:firstLineChars="0"/>
        <w:rPr>
          <w:rFonts w:hint="eastAsia" w:ascii="宋体" w:hAnsi="宋体" w:eastAsia="宋体" w:cs="宋体"/>
          <w:lang w:val="en-US" w:eastAsia="zh-CN"/>
        </w:rPr>
      </w:pPr>
      <w:r>
        <w:rPr>
          <w:rFonts w:hint="eastAsia" w:ascii="宋体" w:hAnsi="宋体" w:eastAsia="宋体" w:cs="宋体"/>
          <w:lang w:val="en-US" w:eastAsia="zh-CN"/>
        </w:rPr>
        <w:t>治疗期间每12小时冲管一次；</w:t>
      </w:r>
    </w:p>
    <w:p w14:paraId="7DE813A2">
      <w:pPr>
        <w:pStyle w:val="95"/>
        <w:bidi w:val="0"/>
        <w:ind w:left="0" w:leftChars="0" w:firstLine="0" w:firstLineChars="0"/>
        <w:rPr>
          <w:rFonts w:hint="eastAsia" w:ascii="宋体" w:hAnsi="宋体" w:eastAsia="宋体" w:cs="宋体"/>
          <w:lang w:val="en-US" w:eastAsia="zh-CN"/>
        </w:rPr>
      </w:pPr>
      <w:r>
        <w:rPr>
          <w:rFonts w:hint="eastAsia" w:ascii="宋体" w:hAnsi="宋体" w:eastAsia="宋体" w:cs="宋体"/>
          <w:lang w:val="en-US" w:eastAsia="zh-CN"/>
        </w:rPr>
        <w:t>输注黏稠、高渗、中药制剂、抗菌药物、血液制品后应立即冲管；</w:t>
      </w:r>
    </w:p>
    <w:p w14:paraId="5BEB0D6D">
      <w:pPr>
        <w:pStyle w:val="95"/>
        <w:bidi w:val="0"/>
        <w:ind w:left="0" w:leftChars="0" w:firstLine="0" w:firstLineChars="0"/>
        <w:rPr>
          <w:rFonts w:hint="eastAsia" w:ascii="宋体" w:hAnsi="宋体" w:eastAsia="宋体" w:cs="宋体"/>
          <w:lang w:val="en-US" w:eastAsia="zh-CN"/>
        </w:rPr>
      </w:pPr>
      <w:r>
        <w:rPr>
          <w:rFonts w:hint="eastAsia" w:ascii="宋体" w:hAnsi="宋体" w:eastAsia="宋体" w:cs="宋体"/>
          <w:lang w:val="en-US" w:eastAsia="zh-CN"/>
        </w:rPr>
        <w:t>两种有配伍禁忌药物之间必须冲管，确保管路无残留。</w:t>
      </w:r>
    </w:p>
    <w:p w14:paraId="25ABA076">
      <w:pPr>
        <w:pStyle w:val="66"/>
        <w:bidi w:val="0"/>
        <w:ind w:left="0" w:leftChars="0" w:firstLine="0" w:firstLineChars="0"/>
        <w:rPr>
          <w:rFonts w:hint="default"/>
          <w:lang w:val="en-US" w:eastAsia="zh-CN"/>
        </w:rPr>
      </w:pPr>
      <w:r>
        <w:rPr>
          <w:rFonts w:hint="default"/>
          <w:lang w:val="en-US" w:eastAsia="zh-CN"/>
        </w:rPr>
        <w:t>封管技术</w:t>
      </w:r>
    </w:p>
    <w:p w14:paraId="73D4FCD1">
      <w:pPr>
        <w:pStyle w:val="95"/>
        <w:bidi w:val="0"/>
        <w:ind w:left="0" w:leftChars="0" w:firstLine="0" w:firstLineChars="0"/>
        <w:rPr>
          <w:rFonts w:hint="default" w:ascii="宋体" w:hAnsi="宋体" w:eastAsia="宋体" w:cs="宋体"/>
          <w:lang w:val="en-US" w:eastAsia="zh-CN"/>
        </w:rPr>
      </w:pPr>
      <w:r>
        <w:rPr>
          <w:rFonts w:hint="default" w:ascii="宋体" w:hAnsi="宋体" w:eastAsia="宋体" w:cs="宋体"/>
          <w:lang w:val="en-US" w:eastAsia="zh-CN"/>
        </w:rPr>
        <w:t>治疗结束后，生理盐水冲管完毕，用3ml肝素钠溶液（100U/ml）正压封管。</w:t>
      </w:r>
    </w:p>
    <w:p w14:paraId="2512DD25">
      <w:pPr>
        <w:pStyle w:val="95"/>
        <w:bidi w:val="0"/>
        <w:ind w:left="0" w:leftChars="0" w:firstLine="0" w:firstLineChars="0"/>
        <w:rPr>
          <w:rFonts w:hint="default" w:ascii="宋体" w:hAnsi="宋体" w:eastAsia="宋体" w:cs="宋体"/>
          <w:lang w:val="en-US" w:eastAsia="zh-CN"/>
        </w:rPr>
      </w:pPr>
      <w:r>
        <w:rPr>
          <w:rFonts w:hint="default" w:ascii="宋体" w:hAnsi="宋体" w:eastAsia="宋体" w:cs="宋体"/>
          <w:lang w:val="en-US" w:eastAsia="zh-CN"/>
        </w:rPr>
        <w:t>操作时剩余0.5ml液体时，一手固定注射座，另一手推注活塞并同步退出针头，关闭导管夹，维持系统正压，减少血液反流。</w:t>
      </w:r>
    </w:p>
    <w:p w14:paraId="7EB2C277">
      <w:pPr>
        <w:pStyle w:val="106"/>
        <w:bidi w:val="0"/>
        <w:ind w:left="0" w:leftChars="0" w:firstLine="0" w:firstLineChars="0"/>
        <w:rPr>
          <w:rFonts w:hint="eastAsia"/>
          <w:lang w:val="en-US" w:eastAsia="zh-CN"/>
        </w:rPr>
      </w:pPr>
      <w:r>
        <w:rPr>
          <w:rFonts w:hint="eastAsia"/>
          <w:lang w:val="en-US" w:eastAsia="zh-CN"/>
        </w:rPr>
        <w:t>敷料更换与皮肤护理</w:t>
      </w:r>
    </w:p>
    <w:p w14:paraId="1B3408F8">
      <w:pPr>
        <w:pStyle w:val="66"/>
        <w:bidi w:val="0"/>
        <w:ind w:left="0" w:leftChars="0" w:firstLine="0" w:firstLineChars="0"/>
        <w:rPr>
          <w:rFonts w:hint="eastAsia"/>
          <w:lang w:val="en-US" w:eastAsia="zh-CN"/>
        </w:rPr>
      </w:pPr>
      <w:r>
        <w:rPr>
          <w:rFonts w:hint="eastAsia"/>
          <w:lang w:val="en-US" w:eastAsia="zh-CN"/>
        </w:rPr>
        <w:t>敷料更换</w:t>
      </w:r>
    </w:p>
    <w:p w14:paraId="74D1337F">
      <w:pPr>
        <w:pStyle w:val="95"/>
        <w:bidi w:val="0"/>
        <w:ind w:left="0" w:leftChars="0" w:firstLine="0" w:firstLineChars="0"/>
        <w:rPr>
          <w:rFonts w:hint="default" w:ascii="宋体" w:hAnsi="宋体" w:eastAsia="宋体" w:cs="宋体"/>
          <w:lang w:val="en-US" w:eastAsia="zh-CN"/>
        </w:rPr>
      </w:pPr>
      <w:r>
        <w:rPr>
          <w:rFonts w:hint="default" w:ascii="宋体" w:hAnsi="宋体" w:eastAsia="宋体" w:cs="宋体"/>
          <w:lang w:val="en-US" w:eastAsia="zh-CN"/>
        </w:rPr>
        <w:t>无菌透明敷料</w:t>
      </w:r>
      <w:r>
        <w:rPr>
          <w:rFonts w:hint="eastAsia" w:ascii="宋体" w:hAnsi="宋体" w:eastAsia="宋体" w:cs="宋体"/>
          <w:lang w:val="en-US" w:eastAsia="zh-CN"/>
        </w:rPr>
        <w:t>应</w:t>
      </w:r>
      <w:r>
        <w:rPr>
          <w:rFonts w:hint="default" w:ascii="宋体" w:hAnsi="宋体" w:eastAsia="宋体" w:cs="宋体"/>
          <w:lang w:val="en-US" w:eastAsia="zh-CN"/>
        </w:rPr>
        <w:t>每7天更换1次，潮湿、松动、卷边、污染、渗血渗液时立即更换。</w:t>
      </w:r>
    </w:p>
    <w:p w14:paraId="29CB5CC7">
      <w:pPr>
        <w:pStyle w:val="95"/>
        <w:bidi w:val="0"/>
        <w:ind w:left="0" w:leftChars="0" w:firstLine="0" w:firstLineChars="0"/>
        <w:rPr>
          <w:rFonts w:hint="default" w:ascii="宋体" w:hAnsi="宋体" w:eastAsia="宋体" w:cs="宋体"/>
          <w:lang w:val="en-US" w:eastAsia="zh-CN"/>
        </w:rPr>
      </w:pPr>
      <w:r>
        <w:rPr>
          <w:rFonts w:hint="default" w:ascii="宋体" w:hAnsi="宋体" w:eastAsia="宋体" w:cs="宋体"/>
          <w:lang w:val="en-US" w:eastAsia="zh-CN"/>
        </w:rPr>
        <w:t>纱布敷料</w:t>
      </w:r>
      <w:r>
        <w:rPr>
          <w:rFonts w:hint="eastAsia" w:ascii="宋体" w:hAnsi="宋体" w:eastAsia="宋体" w:cs="宋体"/>
          <w:lang w:val="en-US" w:eastAsia="zh-CN"/>
        </w:rPr>
        <w:t>应</w:t>
      </w:r>
      <w:r>
        <w:rPr>
          <w:rFonts w:hint="default" w:ascii="宋体" w:hAnsi="宋体" w:eastAsia="宋体" w:cs="宋体"/>
          <w:lang w:val="en-US" w:eastAsia="zh-CN"/>
        </w:rPr>
        <w:t>每48小时更换1次，异常随时更换。</w:t>
      </w:r>
    </w:p>
    <w:p w14:paraId="356004AD">
      <w:pPr>
        <w:pStyle w:val="66"/>
        <w:bidi w:val="0"/>
        <w:ind w:left="0" w:leftChars="0" w:firstLine="0" w:firstLineChars="0"/>
        <w:rPr>
          <w:rFonts w:hint="default"/>
          <w:lang w:val="en-US" w:eastAsia="zh-CN"/>
        </w:rPr>
      </w:pPr>
      <w:r>
        <w:rPr>
          <w:rFonts w:hint="default"/>
          <w:lang w:val="en-US" w:eastAsia="zh-CN"/>
        </w:rPr>
        <w:t>皮肤护理</w:t>
      </w:r>
    </w:p>
    <w:p w14:paraId="2868FBCE">
      <w:pPr>
        <w:pStyle w:val="95"/>
        <w:bidi w:val="0"/>
        <w:ind w:left="0" w:leftChars="0" w:firstLine="0" w:firstLineChars="0"/>
        <w:rPr>
          <w:rFonts w:hint="eastAsia" w:ascii="宋体" w:hAnsi="宋体" w:eastAsia="宋体" w:cs="宋体"/>
          <w:lang w:val="en-US" w:eastAsia="zh-CN"/>
        </w:rPr>
      </w:pPr>
      <w:r>
        <w:rPr>
          <w:rFonts w:hint="eastAsia" w:ascii="宋体" w:hAnsi="宋体" w:eastAsia="宋体" w:cs="宋体"/>
          <w:lang w:val="en-US" w:eastAsia="zh-CN"/>
        </w:rPr>
        <w:t>皮肤应保持局部干燥、清洁、密闭，避免沾水、出汗浸泡。</w:t>
      </w:r>
    </w:p>
    <w:p w14:paraId="6AAA9EC1">
      <w:pPr>
        <w:pStyle w:val="95"/>
        <w:bidi w:val="0"/>
        <w:ind w:left="0" w:leftChars="0" w:firstLine="0" w:firstLineChars="0"/>
        <w:rPr>
          <w:rFonts w:hint="eastAsia" w:ascii="宋体" w:hAnsi="宋体" w:eastAsia="宋体" w:cs="宋体"/>
          <w:lang w:val="en-US" w:eastAsia="zh-CN"/>
        </w:rPr>
      </w:pPr>
      <w:r>
        <w:rPr>
          <w:rFonts w:hint="eastAsia" w:ascii="宋体" w:hAnsi="宋体" w:eastAsia="宋体" w:cs="宋体"/>
          <w:lang w:val="en-US" w:eastAsia="zh-CN"/>
        </w:rPr>
        <w:t>禁止在穿刺部位使用霜剂、粉剂、油剂。</w:t>
      </w:r>
    </w:p>
    <w:p w14:paraId="2342205E">
      <w:pPr>
        <w:pStyle w:val="95"/>
        <w:bidi w:val="0"/>
        <w:ind w:left="0" w:leftChars="0" w:firstLine="0" w:firstLineChars="0"/>
        <w:rPr>
          <w:rFonts w:hint="eastAsia" w:ascii="宋体" w:hAnsi="宋体" w:eastAsia="宋体" w:cs="宋体"/>
          <w:lang w:val="en-US" w:eastAsia="zh-CN"/>
        </w:rPr>
      </w:pPr>
      <w:r>
        <w:rPr>
          <w:rFonts w:hint="eastAsia" w:ascii="宋体" w:hAnsi="宋体" w:eastAsia="宋体" w:cs="宋体"/>
          <w:lang w:val="en-US" w:eastAsia="zh-CN"/>
        </w:rPr>
        <w:t>皮肤出现红、肿、热、痛、硬结、渗脓、发热时，应警惕局部感染/导管相关感染，应立即处理并上报。</w:t>
      </w:r>
    </w:p>
    <w:p w14:paraId="5C07A1B9">
      <w:pPr>
        <w:pStyle w:val="95"/>
        <w:bidi w:val="0"/>
        <w:ind w:left="0" w:leftChars="0" w:firstLine="0" w:firstLineChars="0"/>
        <w:rPr>
          <w:rFonts w:hint="eastAsia" w:ascii="宋体" w:hAnsi="宋体" w:eastAsia="宋体" w:cs="宋体"/>
          <w:lang w:val="en-US" w:eastAsia="zh-CN"/>
        </w:rPr>
      </w:pPr>
      <w:r>
        <w:rPr>
          <w:rFonts w:hint="eastAsia" w:ascii="宋体" w:hAnsi="宋体" w:eastAsia="宋体" w:cs="宋体"/>
          <w:lang w:val="en-US" w:eastAsia="zh-CN"/>
        </w:rPr>
        <w:t>长期带针患者注意观察皮肤压迫、压痕，及时调整固定。</w:t>
      </w:r>
    </w:p>
    <w:p w14:paraId="64238C10">
      <w:pPr>
        <w:pStyle w:val="105"/>
        <w:bidi w:val="0"/>
        <w:ind w:left="0" w:leftChars="0" w:firstLine="0" w:firstLineChars="0"/>
        <w:rPr>
          <w:rFonts w:hint="eastAsia"/>
          <w:lang w:val="en-US" w:eastAsia="zh-CN"/>
        </w:rPr>
      </w:pPr>
      <w:bookmarkStart w:id="55" w:name="_Toc24629"/>
      <w:r>
        <w:rPr>
          <w:rFonts w:hint="eastAsia"/>
          <w:lang w:val="en-US" w:eastAsia="zh-CN"/>
        </w:rPr>
        <w:t>人员培训与管理</w:t>
      </w:r>
      <w:bookmarkEnd w:id="55"/>
    </w:p>
    <w:p w14:paraId="74C4EAF5">
      <w:pPr>
        <w:pStyle w:val="106"/>
        <w:bidi w:val="0"/>
        <w:ind w:left="0" w:leftChars="0" w:firstLine="0" w:firstLineChars="0"/>
        <w:rPr>
          <w:rFonts w:hint="eastAsia"/>
          <w:lang w:val="en-US" w:eastAsia="zh-CN"/>
        </w:rPr>
      </w:pPr>
      <w:r>
        <w:rPr>
          <w:rFonts w:hint="eastAsia"/>
          <w:lang w:val="en-US" w:eastAsia="zh-CN"/>
        </w:rPr>
        <w:t>操作人员培训</w:t>
      </w:r>
    </w:p>
    <w:p w14:paraId="3984C663">
      <w:pPr>
        <w:pStyle w:val="66"/>
        <w:bidi w:val="0"/>
        <w:ind w:left="0" w:leftChars="0" w:firstLine="0" w:firstLineChars="0"/>
        <w:rPr>
          <w:rFonts w:hint="default" w:ascii="宋体" w:hAnsi="宋体" w:eastAsia="宋体" w:cs="宋体"/>
          <w:lang w:val="en-US" w:eastAsia="zh-CN"/>
        </w:rPr>
      </w:pPr>
      <w:r>
        <w:rPr>
          <w:rFonts w:hint="eastAsia" w:ascii="宋体" w:hAnsi="宋体" w:eastAsia="宋体" w:cs="宋体"/>
          <w:lang w:val="en-US" w:eastAsia="zh-CN"/>
        </w:rPr>
        <w:t>操作人员应熟练</w:t>
      </w:r>
      <w:r>
        <w:rPr>
          <w:rFonts w:hint="default" w:ascii="宋体" w:hAnsi="宋体" w:eastAsia="宋体" w:cs="宋体"/>
          <w:lang w:val="en-US" w:eastAsia="zh-CN"/>
        </w:rPr>
        <w:t>掌握输液港结构、原理、适应证与禁忌证。</w:t>
      </w:r>
    </w:p>
    <w:p w14:paraId="6E42F7D8">
      <w:pPr>
        <w:pStyle w:val="66"/>
        <w:bidi w:val="0"/>
        <w:ind w:left="0" w:leftChars="0" w:firstLine="0" w:firstLineChars="0"/>
        <w:rPr>
          <w:rFonts w:hint="default" w:ascii="宋体" w:hAnsi="宋体" w:eastAsia="宋体" w:cs="宋体"/>
          <w:lang w:val="en-US" w:eastAsia="zh-CN"/>
        </w:rPr>
      </w:pPr>
      <w:r>
        <w:rPr>
          <w:rFonts w:hint="eastAsia" w:ascii="宋体" w:hAnsi="宋体" w:eastAsia="宋体" w:cs="宋体"/>
          <w:lang w:val="en-US" w:eastAsia="zh-CN"/>
        </w:rPr>
        <w:t>操作人员应</w:t>
      </w:r>
      <w:r>
        <w:rPr>
          <w:rFonts w:hint="default" w:ascii="宋体" w:hAnsi="宋体" w:eastAsia="宋体" w:cs="宋体"/>
          <w:lang w:val="en-US" w:eastAsia="zh-CN"/>
        </w:rPr>
        <w:t>熟练完成无损伤针穿刺、维护、敷料更换、冲封管</w:t>
      </w:r>
      <w:r>
        <w:rPr>
          <w:rFonts w:hint="eastAsia" w:ascii="宋体" w:hAnsi="宋体" w:eastAsia="宋体" w:cs="宋体"/>
          <w:lang w:val="en-US" w:eastAsia="zh-CN"/>
        </w:rPr>
        <w:t>等操作</w:t>
      </w:r>
      <w:r>
        <w:rPr>
          <w:rFonts w:hint="default" w:ascii="宋体" w:hAnsi="宋体" w:eastAsia="宋体" w:cs="宋体"/>
          <w:lang w:val="en-US" w:eastAsia="zh-CN"/>
        </w:rPr>
        <w:t>。</w:t>
      </w:r>
    </w:p>
    <w:p w14:paraId="293D5DE9">
      <w:pPr>
        <w:pStyle w:val="66"/>
        <w:bidi w:val="0"/>
        <w:ind w:left="0" w:leftChars="0" w:firstLine="0" w:firstLineChars="0"/>
        <w:rPr>
          <w:rFonts w:hint="default" w:ascii="宋体" w:hAnsi="宋体" w:eastAsia="宋体" w:cs="宋体"/>
          <w:lang w:val="en-US" w:eastAsia="zh-CN"/>
        </w:rPr>
      </w:pPr>
      <w:r>
        <w:rPr>
          <w:rFonts w:hint="eastAsia" w:ascii="宋体" w:hAnsi="宋体" w:eastAsia="宋体" w:cs="宋体"/>
          <w:lang w:val="en-US" w:eastAsia="zh-CN"/>
        </w:rPr>
        <w:t>操作人员应</w:t>
      </w:r>
      <w:r>
        <w:rPr>
          <w:rFonts w:hint="default" w:ascii="宋体" w:hAnsi="宋体" w:eastAsia="宋体" w:cs="宋体"/>
          <w:lang w:val="en-US" w:eastAsia="zh-CN"/>
        </w:rPr>
        <w:t>能识别并处理常见并发症。</w:t>
      </w:r>
    </w:p>
    <w:p w14:paraId="0A62E417">
      <w:pPr>
        <w:pStyle w:val="66"/>
        <w:bidi w:val="0"/>
        <w:ind w:left="0" w:leftChars="0" w:firstLine="0" w:firstLineChars="0"/>
        <w:rPr>
          <w:rFonts w:hint="default" w:ascii="宋体" w:hAnsi="宋体" w:eastAsia="宋体" w:cs="宋体"/>
          <w:lang w:val="en-US" w:eastAsia="zh-CN"/>
        </w:rPr>
      </w:pPr>
      <w:r>
        <w:rPr>
          <w:rFonts w:hint="eastAsia" w:ascii="宋体" w:hAnsi="宋体" w:eastAsia="宋体" w:cs="宋体"/>
          <w:lang w:val="en-US" w:eastAsia="zh-CN"/>
        </w:rPr>
        <w:t>操作人员应</w:t>
      </w:r>
      <w:r>
        <w:rPr>
          <w:rFonts w:hint="default" w:ascii="宋体" w:hAnsi="宋体" w:eastAsia="宋体" w:cs="宋体"/>
          <w:lang w:val="en-US" w:eastAsia="zh-CN"/>
        </w:rPr>
        <w:t>严格执行无菌技术与院感要求</w:t>
      </w:r>
      <w:r>
        <w:rPr>
          <w:rFonts w:hint="eastAsia" w:ascii="宋体" w:hAnsi="宋体" w:eastAsia="宋体" w:cs="宋体"/>
          <w:lang w:val="en-US" w:eastAsia="zh-CN"/>
        </w:rPr>
        <w:t>。</w:t>
      </w:r>
    </w:p>
    <w:p w14:paraId="3C16463E">
      <w:pPr>
        <w:pStyle w:val="106"/>
        <w:bidi w:val="0"/>
        <w:ind w:left="0" w:leftChars="0" w:firstLine="0" w:firstLineChars="0"/>
        <w:rPr>
          <w:rFonts w:hint="default"/>
          <w:lang w:val="en-US" w:eastAsia="zh-CN"/>
        </w:rPr>
      </w:pPr>
      <w:r>
        <w:rPr>
          <w:rFonts w:hint="default"/>
          <w:lang w:val="en-US" w:eastAsia="zh-CN"/>
        </w:rPr>
        <w:t>患者健康教育与沟通</w:t>
      </w:r>
    </w:p>
    <w:p w14:paraId="6AB757B5">
      <w:pPr>
        <w:pStyle w:val="66"/>
        <w:bidi w:val="0"/>
        <w:ind w:left="0" w:leftChars="0" w:firstLine="0" w:firstLineChars="0"/>
        <w:rPr>
          <w:rFonts w:hint="eastAsia" w:ascii="宋体" w:hAnsi="宋体" w:eastAsia="宋体" w:cs="宋体"/>
          <w:lang w:val="en-US" w:eastAsia="zh-CN"/>
        </w:rPr>
      </w:pPr>
      <w:r>
        <w:rPr>
          <w:rFonts w:hint="eastAsia" w:ascii="宋体" w:hAnsi="宋体" w:eastAsia="宋体" w:cs="宋体"/>
          <w:lang w:val="en-US" w:eastAsia="zh-CN"/>
        </w:rPr>
        <w:t>患者</w:t>
      </w:r>
      <w:r>
        <w:rPr>
          <w:rFonts w:hint="default" w:ascii="宋体" w:hAnsi="宋体" w:eastAsia="宋体" w:cs="宋体"/>
          <w:lang w:val="en-US" w:eastAsia="zh-CN"/>
        </w:rPr>
        <w:t>植入前</w:t>
      </w:r>
      <w:r>
        <w:rPr>
          <w:rFonts w:hint="eastAsia" w:ascii="宋体" w:hAnsi="宋体" w:eastAsia="宋体" w:cs="宋体"/>
          <w:lang w:val="en-US" w:eastAsia="zh-CN"/>
        </w:rPr>
        <w:t>应进行</w:t>
      </w:r>
      <w:r>
        <w:rPr>
          <w:rFonts w:hint="default" w:ascii="宋体" w:hAnsi="宋体" w:eastAsia="宋体" w:cs="宋体"/>
          <w:lang w:val="en-US" w:eastAsia="zh-CN"/>
        </w:rPr>
        <w:t>健康教育</w:t>
      </w:r>
      <w:r>
        <w:rPr>
          <w:rFonts w:hint="eastAsia" w:ascii="宋体" w:hAnsi="宋体" w:eastAsia="宋体" w:cs="宋体"/>
          <w:lang w:val="en-US" w:eastAsia="zh-CN"/>
        </w:rPr>
        <w:t>，其</w:t>
      </w:r>
      <w:r>
        <w:rPr>
          <w:rFonts w:hint="default" w:ascii="宋体" w:hAnsi="宋体" w:eastAsia="宋体" w:cs="宋体"/>
          <w:lang w:val="en-US" w:eastAsia="zh-CN"/>
        </w:rPr>
        <w:t>核心目标</w:t>
      </w:r>
      <w:r>
        <w:rPr>
          <w:rFonts w:hint="eastAsia" w:ascii="宋体" w:hAnsi="宋体" w:eastAsia="宋体" w:cs="宋体"/>
          <w:lang w:val="en-US" w:eastAsia="zh-CN"/>
        </w:rPr>
        <w:t>是</w:t>
      </w:r>
      <w:r>
        <w:rPr>
          <w:rFonts w:hint="default" w:ascii="宋体" w:hAnsi="宋体" w:eastAsia="宋体" w:cs="宋体"/>
          <w:lang w:val="en-US" w:eastAsia="zh-CN"/>
        </w:rPr>
        <w:t>消除患者恐惧，明确输液港的优势、植入流程及注意事项，争取配合</w:t>
      </w:r>
      <w:r>
        <w:rPr>
          <w:rFonts w:hint="eastAsia" w:ascii="宋体" w:hAnsi="宋体" w:eastAsia="宋体" w:cs="宋体"/>
          <w:lang w:val="en-US" w:eastAsia="zh-CN"/>
        </w:rPr>
        <w:t>。</w:t>
      </w:r>
    </w:p>
    <w:p w14:paraId="7F725383">
      <w:pPr>
        <w:pStyle w:val="66"/>
        <w:bidi w:val="0"/>
        <w:ind w:left="0" w:leftChars="0" w:firstLine="0" w:firstLineChars="0"/>
        <w:rPr>
          <w:rFonts w:hint="default" w:ascii="宋体" w:hAnsi="宋体" w:eastAsia="宋体" w:cs="宋体"/>
          <w:lang w:val="en-US" w:eastAsia="zh-CN"/>
        </w:rPr>
      </w:pPr>
      <w:r>
        <w:rPr>
          <w:rFonts w:hint="eastAsia" w:ascii="宋体" w:hAnsi="宋体" w:eastAsia="宋体" w:cs="宋体"/>
          <w:lang w:val="en-US" w:eastAsia="zh-CN"/>
        </w:rPr>
        <w:t>患者植入后应</w:t>
      </w:r>
      <w:r>
        <w:rPr>
          <w:rFonts w:hint="default" w:ascii="宋体" w:hAnsi="宋体" w:eastAsia="宋体" w:cs="宋体"/>
          <w:lang w:val="en-US" w:eastAsia="zh-CN"/>
        </w:rPr>
        <w:t>指导患者术后护理，识别早期异常，避免港体移位、感染</w:t>
      </w:r>
      <w:r>
        <w:rPr>
          <w:rFonts w:hint="eastAsia" w:ascii="宋体" w:hAnsi="宋体" w:eastAsia="宋体" w:cs="宋体"/>
          <w:lang w:val="en-US" w:eastAsia="zh-CN"/>
        </w:rPr>
        <w:t>等问题。</w:t>
      </w:r>
    </w:p>
    <w:p w14:paraId="654D7BCC">
      <w:pPr>
        <w:pStyle w:val="66"/>
        <w:bidi w:val="0"/>
        <w:ind w:left="0" w:leftChars="0" w:firstLine="0" w:firstLineChars="0"/>
        <w:rPr>
          <w:rFonts w:hint="default" w:ascii="宋体" w:hAnsi="宋体" w:eastAsia="宋体" w:cs="宋体"/>
          <w:lang w:val="en-US" w:eastAsia="zh-CN"/>
        </w:rPr>
      </w:pPr>
      <w:r>
        <w:rPr>
          <w:rFonts w:hint="default" w:ascii="宋体" w:hAnsi="宋体" w:eastAsia="宋体" w:cs="宋体"/>
          <w:lang w:val="en-US" w:eastAsia="zh-CN"/>
        </w:rPr>
        <w:t>治疗间歇期</w:t>
      </w:r>
      <w:r>
        <w:rPr>
          <w:rFonts w:hint="eastAsia" w:ascii="宋体" w:hAnsi="宋体" w:eastAsia="宋体" w:cs="宋体"/>
          <w:lang w:val="en-US" w:eastAsia="zh-CN"/>
        </w:rPr>
        <w:t>应指导</w:t>
      </w:r>
      <w:r>
        <w:rPr>
          <w:rFonts w:hint="default" w:ascii="宋体" w:hAnsi="宋体" w:eastAsia="宋体" w:cs="宋体"/>
          <w:lang w:val="en-US" w:eastAsia="zh-CN"/>
        </w:rPr>
        <w:t>患者及家属掌握</w:t>
      </w:r>
      <w:r>
        <w:rPr>
          <w:rFonts w:hint="eastAsia" w:ascii="宋体" w:hAnsi="宋体" w:eastAsia="宋体" w:cs="宋体"/>
          <w:lang w:val="en-US" w:eastAsia="zh-CN"/>
        </w:rPr>
        <w:t>输液港</w:t>
      </w:r>
      <w:r>
        <w:rPr>
          <w:rFonts w:hint="default" w:ascii="宋体" w:hAnsi="宋体" w:eastAsia="宋体" w:cs="宋体"/>
          <w:lang w:val="en-US" w:eastAsia="zh-CN"/>
        </w:rPr>
        <w:t>居家护理要点，牢记维护周期，预防并发症。</w:t>
      </w:r>
    </w:p>
    <w:p w14:paraId="5C1190E1">
      <w:pPr>
        <w:pStyle w:val="66"/>
        <w:bidi w:val="0"/>
        <w:ind w:left="0" w:leftChars="0" w:firstLine="0" w:firstLineChars="0"/>
        <w:rPr>
          <w:rFonts w:hint="eastAsia" w:ascii="宋体" w:hAnsi="宋体" w:eastAsia="宋体" w:cs="宋体"/>
          <w:lang w:val="en-US" w:eastAsia="zh-CN"/>
        </w:rPr>
      </w:pPr>
      <w:r>
        <w:rPr>
          <w:rFonts w:hint="eastAsia" w:ascii="宋体" w:hAnsi="宋体" w:eastAsia="宋体" w:cs="宋体"/>
          <w:lang w:val="en-US" w:eastAsia="zh-CN"/>
        </w:rPr>
        <w:t>拔港前应指导患者了解拔港流程，做好术后护理，促进伤口愈合。</w:t>
      </w:r>
    </w:p>
    <w:p w14:paraId="6B5C484C">
      <w:pPr>
        <w:pStyle w:val="105"/>
        <w:numPr>
          <w:ilvl w:val="1"/>
          <w:numId w:val="0"/>
        </w:numPr>
        <w:bidi w:val="0"/>
        <w:ind w:leftChars="0"/>
        <w:jc w:val="both"/>
        <w:rPr>
          <w:rFonts w:hint="default" w:eastAsia="宋体"/>
          <w:lang w:val="en-US" w:eastAsia="zh-CN"/>
        </w:rPr>
      </w:pPr>
    </w:p>
    <w:p w14:paraId="6A321E24">
      <w:pPr>
        <w:keepNext w:val="0"/>
        <w:keepLines w:val="0"/>
        <w:pageBreakBefore w:val="0"/>
        <w:widowControl w:val="0"/>
        <w:numPr>
          <w:ilvl w:val="0"/>
          <w:numId w:val="0"/>
        </w:numPr>
        <w:kinsoku/>
        <w:wordWrap/>
        <w:overflowPunct/>
        <w:topLinePunct w:val="0"/>
        <w:autoSpaceDE/>
        <w:autoSpaceDN/>
        <w:bidi w:val="0"/>
        <w:adjustRightInd w:val="0"/>
        <w:snapToGrid/>
        <w:spacing w:line="288" w:lineRule="auto"/>
        <w:jc w:val="both"/>
        <w:textAlignment w:val="auto"/>
        <w:rPr>
          <w:rFonts w:hint="default"/>
          <w:lang w:val="en-US" w:eastAsia="zh-CN"/>
        </w:rPr>
      </w:pPr>
    </w:p>
    <w:p w14:paraId="45B63521">
      <w:pPr>
        <w:spacing w:line="240" w:lineRule="auto"/>
        <w:jc w:val="center"/>
        <w:rPr>
          <w:rFonts w:hint="default"/>
          <w:lang w:val="en-US" w:eastAsia="zh-CN"/>
        </w:rPr>
      </w:pPr>
      <w:r>
        <w:drawing>
          <wp:inline distT="0" distB="0" distL="0" distR="0">
            <wp:extent cx="1485900" cy="317500"/>
            <wp:effectExtent l="0" t="0" r="0" b="6350"/>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13">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p>
    <w:sectPr>
      <w:footerReference r:id="rId11" w:type="default"/>
      <w:pgSz w:w="11906" w:h="16838"/>
      <w:pgMar w:top="1928" w:right="1134" w:bottom="1134" w:left="1134" w:header="1418" w:footer="1134" w:gutter="283"/>
      <w:pgBorders>
        <w:top w:val="none" w:sz="0" w:space="0"/>
        <w:left w:val="none" w:sz="0" w:space="0"/>
        <w:bottom w:val="none" w:sz="0" w:space="0"/>
        <w:right w:val="none" w:sz="0" w:space="0"/>
      </w:pgBorders>
      <w:pgNumType w:start="10"/>
      <w:cols w:space="0" w:num="1"/>
      <w:formProt w:val="0"/>
      <w:rtlGutter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49EFC0">
    <w:pPr>
      <w:pStyle w:val="17"/>
    </w:pPr>
    <w:r>
      <w:fldChar w:fldCharType="begin"/>
    </w:r>
    <w:r>
      <w:instrText xml:space="preserve">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D2B698">
    <w:pPr>
      <w:pStyle w:val="17"/>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2B8ECA">
    <w:pPr>
      <w:pStyle w:val="53"/>
    </w:pPr>
    <w:r>
      <w:fldChar w:fldCharType="begin"/>
    </w:r>
    <w:r>
      <w:instrText xml:space="preserve">PAGE   \* MERGEFORMAT</w:instrText>
    </w:r>
    <w:r>
      <w:fldChar w:fldCharType="separate"/>
    </w:r>
    <w:r>
      <w:rPr>
        <w:lang w:val="zh-CN"/>
      </w:rPr>
      <w:t>1</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496A87">
    <w:pPr>
      <w:pStyle w:val="53"/>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DF3EBA">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404116">
    <w:pPr>
      <w:pStyle w:val="18"/>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E25D7D">
    <w:pPr>
      <w:pStyle w:val="62"/>
    </w:pPr>
    <w:r>
      <w:rPr>
        <w:rFonts w:hint="default" w:ascii="Times New Roman" w:hAnsi="Times New Roman" w:cs="Times New Roman"/>
      </w:rPr>
      <w:fldChar w:fldCharType="begin"/>
    </w:r>
    <w:r>
      <w:rPr>
        <w:rFonts w:hint="default" w:ascii="Times New Roman" w:hAnsi="Times New Roman" w:cs="Times New Roman"/>
      </w:rPr>
      <w:instrText xml:space="preserve"> STYLEREF  标准文件_文件编号  \* MERGEFORMAT </w:instrText>
    </w:r>
    <w:r>
      <w:rPr>
        <w:rFonts w:hint="default" w:ascii="Times New Roman" w:hAnsi="Times New Roman" w:cs="Times New Roman"/>
      </w:rPr>
      <w:fldChar w:fldCharType="separate"/>
    </w:r>
    <w:r>
      <w:rPr>
        <w:rFonts w:hint="default" w:ascii="Times New Roman" w:hAnsi="Times New Roman" w:cs="Times New Roman"/>
      </w:rPr>
      <w:t>T/CNDIA 0XX—2026</w:t>
    </w:r>
    <w:r>
      <w:rPr>
        <w:rFonts w:hint="default" w:ascii="Times New Roman" w:hAnsi="Times New Roman" w:cs="Times New Roman"/>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E04907"/>
    <w:multiLevelType w:val="singleLevel"/>
    <w:tmpl w:val="92E04907"/>
    <w:lvl w:ilvl="0" w:tentative="0">
      <w:start w:val="1"/>
      <w:numFmt w:val="decimal"/>
      <w:suff w:val="nothing"/>
      <w:lvlText w:val="（%1）"/>
      <w:lvlJc w:val="left"/>
    </w:lvl>
  </w:abstractNum>
  <w:abstractNum w:abstractNumId="1">
    <w:nsid w:val="9F2C8FEC"/>
    <w:multiLevelType w:val="singleLevel"/>
    <w:tmpl w:val="9F2C8FEC"/>
    <w:lvl w:ilvl="0" w:tentative="0">
      <w:start w:val="1"/>
      <w:numFmt w:val="decimal"/>
      <w:suff w:val="nothing"/>
      <w:lvlText w:val="（%1）"/>
      <w:lvlJc w:val="left"/>
    </w:lvl>
  </w:abstractNum>
  <w:abstractNum w:abstractNumId="2">
    <w:nsid w:val="AF4B10EC"/>
    <w:multiLevelType w:val="singleLevel"/>
    <w:tmpl w:val="AF4B10EC"/>
    <w:lvl w:ilvl="0" w:tentative="0">
      <w:start w:val="1"/>
      <w:numFmt w:val="decimal"/>
      <w:suff w:val="nothing"/>
      <w:lvlText w:val="（%1）"/>
      <w:lvlJc w:val="left"/>
    </w:lvl>
  </w:abstractNum>
  <w:abstractNum w:abstractNumId="3">
    <w:nsid w:val="02837933"/>
    <w:multiLevelType w:val="multilevel"/>
    <w:tmpl w:val="02837933"/>
    <w:lvl w:ilvl="0" w:tentative="0">
      <w:start w:val="1"/>
      <w:numFmt w:val="decimal"/>
      <w:pStyle w:val="65"/>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4">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0"/>
      <w:suff w:val="nothing"/>
      <w:lvlText w:val="%1%2.%3　"/>
      <w:lvlJc w:val="left"/>
      <w:pPr>
        <w:ind w:left="0" w:firstLine="0"/>
      </w:pPr>
    </w:lvl>
    <w:lvl w:ilvl="3" w:tentative="0">
      <w:start w:val="1"/>
      <w:numFmt w:val="decimal"/>
      <w:pStyle w:val="119"/>
      <w:suff w:val="nothing"/>
      <w:lvlText w:val="%1%2.%3.%4　"/>
      <w:lvlJc w:val="left"/>
      <w:pPr>
        <w:ind w:left="0" w:firstLine="0"/>
      </w:pPr>
    </w:lvl>
    <w:lvl w:ilvl="4" w:tentative="0">
      <w:start w:val="1"/>
      <w:numFmt w:val="decimal"/>
      <w:pStyle w:val="154"/>
      <w:suff w:val="nothing"/>
      <w:lvlText w:val="%1%2.%3.%4.%5　"/>
      <w:lvlJc w:val="left"/>
      <w:pPr>
        <w:ind w:left="0" w:firstLine="0"/>
      </w:pPr>
    </w:lvl>
    <w:lvl w:ilvl="5" w:tentative="0">
      <w:start w:val="1"/>
      <w:numFmt w:val="decimal"/>
      <w:pStyle w:val="156"/>
      <w:suff w:val="nothing"/>
      <w:lvlText w:val="%1%2.%3.%4.%5.%6　"/>
      <w:lvlJc w:val="left"/>
      <w:pPr>
        <w:ind w:left="0" w:firstLine="0"/>
      </w:pPr>
    </w:lvl>
    <w:lvl w:ilvl="6" w:tentative="0">
      <w:start w:val="1"/>
      <w:numFmt w:val="decimal"/>
      <w:pStyle w:val="159"/>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5">
    <w:nsid w:val="079102AD"/>
    <w:multiLevelType w:val="multilevel"/>
    <w:tmpl w:val="079102AD"/>
    <w:lvl w:ilvl="0" w:tentative="0">
      <w:start w:val="1"/>
      <w:numFmt w:val="decimal"/>
      <w:pStyle w:val="181"/>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6">
    <w:nsid w:val="07ED3FEA"/>
    <w:multiLevelType w:val="multilevel"/>
    <w:tmpl w:val="07ED3FEA"/>
    <w:lvl w:ilvl="0" w:tentative="0">
      <w:start w:val="1"/>
      <w:numFmt w:val="none"/>
      <w:pStyle w:val="90"/>
      <w:lvlText w:val="%1"/>
      <w:lvlJc w:val="left"/>
      <w:pPr>
        <w:ind w:left="425" w:hanging="425"/>
      </w:pPr>
      <w:rPr>
        <w:rFonts w:hint="eastAsia"/>
      </w:rPr>
    </w:lvl>
    <w:lvl w:ilvl="1" w:tentative="0">
      <w:start w:val="1"/>
      <w:numFmt w:val="decimal"/>
      <w:pStyle w:val="201"/>
      <w:suff w:val="nothing"/>
      <w:lvlText w:val="%10.%2 "/>
      <w:lvlJc w:val="left"/>
      <w:pPr>
        <w:ind w:left="0" w:firstLine="0"/>
      </w:pPr>
      <w:rPr>
        <w:rFonts w:hint="eastAsia" w:ascii="黑体" w:eastAsia="黑体" w:hAnsiTheme="minorHAnsi"/>
        <w:b w:val="0"/>
        <w:i w:val="0"/>
        <w:sz w:val="21"/>
      </w:rPr>
    </w:lvl>
    <w:lvl w:ilvl="2" w:tentative="0">
      <w:start w:val="1"/>
      <w:numFmt w:val="decimal"/>
      <w:pStyle w:val="202"/>
      <w:suff w:val="nothing"/>
      <w:lvlText w:val="%10.%2.%3 "/>
      <w:lvlJc w:val="left"/>
      <w:pPr>
        <w:ind w:left="0" w:firstLine="0"/>
      </w:pPr>
      <w:rPr>
        <w:rFonts w:hint="eastAsia" w:ascii="黑体" w:eastAsia="黑体" w:hAnsiTheme="minorHAnsi"/>
        <w:b w:val="0"/>
        <w:i w:val="0"/>
        <w:sz w:val="21"/>
      </w:rPr>
    </w:lvl>
    <w:lvl w:ilvl="3" w:tentative="0">
      <w:start w:val="1"/>
      <w:numFmt w:val="decimal"/>
      <w:pStyle w:val="203"/>
      <w:suff w:val="nothing"/>
      <w:lvlText w:val="%10.%2.%3.%4 "/>
      <w:lvlJc w:val="left"/>
      <w:pPr>
        <w:ind w:left="0" w:firstLine="0"/>
      </w:pPr>
      <w:rPr>
        <w:rFonts w:hint="eastAsia" w:ascii="黑体" w:eastAsia="黑体" w:hAnsiTheme="minorHAnsi"/>
        <w:b w:val="0"/>
        <w:i w:val="0"/>
        <w:sz w:val="21"/>
      </w:rPr>
    </w:lvl>
    <w:lvl w:ilvl="4" w:tentative="0">
      <w:start w:val="1"/>
      <w:numFmt w:val="decimal"/>
      <w:pStyle w:val="204"/>
      <w:suff w:val="nothing"/>
      <w:lvlText w:val="%10.%2.%3.%4.%5 "/>
      <w:lvlJc w:val="left"/>
      <w:pPr>
        <w:ind w:left="0" w:firstLine="0"/>
      </w:pPr>
      <w:rPr>
        <w:rFonts w:hint="eastAsia" w:ascii="黑体" w:eastAsia="黑体" w:hAnsiTheme="minorHAnsi"/>
        <w:b w:val="0"/>
        <w:i w:val="0"/>
        <w:sz w:val="21"/>
      </w:rPr>
    </w:lvl>
    <w:lvl w:ilvl="5" w:tentative="0">
      <w:start w:val="1"/>
      <w:numFmt w:val="decimal"/>
      <w:pStyle w:val="205"/>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7">
    <w:nsid w:val="0AE367E9"/>
    <w:multiLevelType w:val="multilevel"/>
    <w:tmpl w:val="0AE367E9"/>
    <w:lvl w:ilvl="0" w:tentative="0">
      <w:start w:val="1"/>
      <w:numFmt w:val="none"/>
      <w:pStyle w:val="182"/>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8">
    <w:nsid w:val="0BDC1670"/>
    <w:multiLevelType w:val="multilevel"/>
    <w:tmpl w:val="0BDC1670"/>
    <w:lvl w:ilvl="0" w:tentative="0">
      <w:start w:val="1"/>
      <w:numFmt w:val="decimal"/>
      <w:pStyle w:val="68"/>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0D051F45"/>
    <w:multiLevelType w:val="multilevel"/>
    <w:tmpl w:val="0D051F45"/>
    <w:lvl w:ilvl="0" w:tentative="0">
      <w:start w:val="1"/>
      <w:numFmt w:val="lowerRoman"/>
      <w:pStyle w:val="170"/>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10">
    <w:nsid w:val="1AD20F90"/>
    <w:multiLevelType w:val="multilevel"/>
    <w:tmpl w:val="1AD20F90"/>
    <w:lvl w:ilvl="0" w:tentative="0">
      <w:start w:val="1"/>
      <w:numFmt w:val="none"/>
      <w:pStyle w:val="111"/>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1AF15012"/>
    <w:multiLevelType w:val="multilevel"/>
    <w:tmpl w:val="1AF15012"/>
    <w:lvl w:ilvl="0" w:tentative="0">
      <w:start w:val="1"/>
      <w:numFmt w:val="upperLetter"/>
      <w:pStyle w:val="86"/>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2">
    <w:nsid w:val="1EAA1992"/>
    <w:multiLevelType w:val="multilevel"/>
    <w:tmpl w:val="1EAA1992"/>
    <w:lvl w:ilvl="0" w:tentative="0">
      <w:start w:val="1"/>
      <w:numFmt w:val="none"/>
      <w:pStyle w:val="93"/>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3">
    <w:nsid w:val="2C5917C3"/>
    <w:multiLevelType w:val="multilevel"/>
    <w:tmpl w:val="2C5917C3"/>
    <w:lvl w:ilvl="0" w:tentative="0">
      <w:start w:val="1"/>
      <w:numFmt w:val="none"/>
      <w:pStyle w:val="133"/>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8"/>
      <w:lvlText w:val=""/>
      <w:lvlJc w:val="left"/>
      <w:pPr>
        <w:ind w:left="851" w:hanging="431"/>
      </w:pPr>
      <w:rPr>
        <w:rFonts w:hint="default" w:ascii="Symbol" w:hAnsi="Symbol"/>
        <w:sz w:val="21"/>
      </w:rPr>
    </w:lvl>
    <w:lvl w:ilvl="2" w:tentative="0">
      <w:start w:val="1"/>
      <w:numFmt w:val="bullet"/>
      <w:pStyle w:val="173"/>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4">
    <w:nsid w:val="32F04FB2"/>
    <w:multiLevelType w:val="multilevel"/>
    <w:tmpl w:val="32F04FB2"/>
    <w:lvl w:ilvl="0" w:tentative="0">
      <w:start w:val="1"/>
      <w:numFmt w:val="lowerLetter"/>
      <w:pStyle w:val="102"/>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5">
    <w:nsid w:val="43C3738E"/>
    <w:multiLevelType w:val="singleLevel"/>
    <w:tmpl w:val="43C3738E"/>
    <w:lvl w:ilvl="0" w:tentative="0">
      <w:start w:val="1"/>
      <w:numFmt w:val="decimal"/>
      <w:suff w:val="nothing"/>
      <w:lvlText w:val="（%1）"/>
      <w:lvlJc w:val="left"/>
    </w:lvl>
  </w:abstractNum>
  <w:abstractNum w:abstractNumId="16">
    <w:nsid w:val="44C50F90"/>
    <w:multiLevelType w:val="multilevel"/>
    <w:tmpl w:val="44C50F90"/>
    <w:lvl w:ilvl="0" w:tentative="0">
      <w:start w:val="1"/>
      <w:numFmt w:val="lowerLetter"/>
      <w:pStyle w:val="175"/>
      <w:lvlText w:val="%1)"/>
      <w:lvlJc w:val="left"/>
      <w:pPr>
        <w:tabs>
          <w:tab w:val="left" w:pos="851"/>
        </w:tabs>
        <w:ind w:left="851" w:hanging="426"/>
      </w:pPr>
      <w:rPr>
        <w:rFonts w:hint="eastAsia" w:ascii="宋体" w:hAnsi="Times New Roman" w:eastAsia="宋体"/>
        <w:sz w:val="21"/>
      </w:rPr>
    </w:lvl>
    <w:lvl w:ilvl="1" w:tentative="0">
      <w:start w:val="1"/>
      <w:numFmt w:val="decimal"/>
      <w:pStyle w:val="110"/>
      <w:lvlText w:val="%2)"/>
      <w:lvlJc w:val="left"/>
      <w:pPr>
        <w:tabs>
          <w:tab w:val="left" w:pos="1276"/>
        </w:tabs>
        <w:ind w:left="1276" w:hanging="425"/>
      </w:pPr>
      <w:rPr>
        <w:rFonts w:hint="eastAsia" w:ascii="宋体" w:hAnsi="Times New Roman" w:eastAsia="宋体"/>
        <w:sz w:val="21"/>
      </w:rPr>
    </w:lvl>
    <w:lvl w:ilvl="2" w:tentative="0">
      <w:start w:val="1"/>
      <w:numFmt w:val="decimal"/>
      <w:pStyle w:val="118"/>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7">
    <w:nsid w:val="48802D1C"/>
    <w:multiLevelType w:val="multilevel"/>
    <w:tmpl w:val="48802D1C"/>
    <w:lvl w:ilvl="0" w:tentative="0">
      <w:start w:val="1"/>
      <w:numFmt w:val="upperLetter"/>
      <w:pStyle w:val="199"/>
      <w:lvlText w:val="%1"/>
      <w:lvlJc w:val="left"/>
      <w:pPr>
        <w:ind w:left="420" w:hanging="420"/>
      </w:pPr>
      <w:rPr>
        <w:rFonts w:hint="eastAsia"/>
      </w:rPr>
    </w:lvl>
    <w:lvl w:ilvl="1" w:tentative="0">
      <w:start w:val="1"/>
      <w:numFmt w:val="decimal"/>
      <w:pStyle w:val="84"/>
      <w:suff w:val="space"/>
      <w:lvlText w:val="图E.%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8">
    <w:nsid w:val="4B733A5F"/>
    <w:multiLevelType w:val="multilevel"/>
    <w:tmpl w:val="4B733A5F"/>
    <w:lvl w:ilvl="0" w:tentative="0">
      <w:start w:val="1"/>
      <w:numFmt w:val="decimal"/>
      <w:pStyle w:val="184"/>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9">
    <w:nsid w:val="4E5D0534"/>
    <w:multiLevelType w:val="multilevel"/>
    <w:tmpl w:val="4E5D0534"/>
    <w:lvl w:ilvl="0" w:tentative="0">
      <w:start w:val="1"/>
      <w:numFmt w:val="decimal"/>
      <w:pStyle w:val="117"/>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20">
    <w:nsid w:val="526277BC"/>
    <w:multiLevelType w:val="singleLevel"/>
    <w:tmpl w:val="526277BC"/>
    <w:lvl w:ilvl="0" w:tentative="0">
      <w:start w:val="1"/>
      <w:numFmt w:val="decimal"/>
      <w:suff w:val="nothing"/>
      <w:lvlText w:val="（%1）"/>
      <w:lvlJc w:val="left"/>
    </w:lvl>
  </w:abstractNum>
  <w:abstractNum w:abstractNumId="21">
    <w:nsid w:val="54632751"/>
    <w:multiLevelType w:val="multilevel"/>
    <w:tmpl w:val="54632751"/>
    <w:lvl w:ilvl="0" w:tentative="0">
      <w:start w:val="1"/>
      <w:numFmt w:val="none"/>
      <w:pStyle w:val="94"/>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22">
    <w:nsid w:val="557C2AF5"/>
    <w:multiLevelType w:val="multilevel"/>
    <w:tmpl w:val="557C2AF5"/>
    <w:lvl w:ilvl="0" w:tentative="0">
      <w:start w:val="1"/>
      <w:numFmt w:val="decimal"/>
      <w:pStyle w:val="115"/>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23">
    <w:nsid w:val="5603797C"/>
    <w:multiLevelType w:val="multilevel"/>
    <w:tmpl w:val="5603797C"/>
    <w:lvl w:ilvl="0" w:tentative="0">
      <w:start w:val="1"/>
      <w:numFmt w:val="upperLetter"/>
      <w:pStyle w:val="200"/>
      <w:suff w:val="space"/>
      <w:lvlText w:val="%1"/>
      <w:lvlJc w:val="left"/>
      <w:pPr>
        <w:ind w:left="425" w:hanging="425"/>
      </w:pPr>
      <w:rPr>
        <w:rFonts w:hint="eastAsia"/>
      </w:rPr>
    </w:lvl>
    <w:lvl w:ilvl="1" w:tentative="0">
      <w:start w:val="1"/>
      <w:numFmt w:val="decimal"/>
      <w:pStyle w:val="78"/>
      <w:suff w:val="space"/>
      <w:lvlText w:val="表%1.%2"/>
      <w:lvlJc w:val="center"/>
      <w:pPr>
        <w:ind w:left="0" w:firstLine="0"/>
      </w:pPr>
      <w:rPr>
        <w:rFonts w:hint="default" w:ascii="Times New Roman" w:hAnsi="Times New Roman" w:eastAsia="黑体" w:cs="Times New Roman"/>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4">
    <w:nsid w:val="564D2089"/>
    <w:multiLevelType w:val="multilevel"/>
    <w:tmpl w:val="564D2089"/>
    <w:lvl w:ilvl="0" w:tentative="0">
      <w:start w:val="1"/>
      <w:numFmt w:val="none"/>
      <w:pStyle w:val="112"/>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5">
    <w:nsid w:val="644622F9"/>
    <w:multiLevelType w:val="multilevel"/>
    <w:tmpl w:val="644622F9"/>
    <w:lvl w:ilvl="0" w:tentative="0">
      <w:start w:val="1"/>
      <w:numFmt w:val="upp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6">
    <w:nsid w:val="646260FA"/>
    <w:multiLevelType w:val="multilevel"/>
    <w:tmpl w:val="646260FA"/>
    <w:lvl w:ilvl="0" w:tentative="0">
      <w:start w:val="1"/>
      <w:numFmt w:val="decimal"/>
      <w:pStyle w:val="113"/>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7">
    <w:nsid w:val="654A26C9"/>
    <w:multiLevelType w:val="multilevel"/>
    <w:tmpl w:val="654A26C9"/>
    <w:lvl w:ilvl="0" w:tentative="0">
      <w:start w:val="1"/>
      <w:numFmt w:val="none"/>
      <w:pStyle w:val="190"/>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8">
    <w:nsid w:val="657D3FBC"/>
    <w:multiLevelType w:val="multilevel"/>
    <w:tmpl w:val="657D3FBC"/>
    <w:lvl w:ilvl="0" w:tentative="0">
      <w:start w:val="1"/>
      <w:numFmt w:val="upperLetter"/>
      <w:pStyle w:val="77"/>
      <w:suff w:val="nothing"/>
      <w:lvlText w:val="附录%1"/>
      <w:lvlJc w:val="left"/>
      <w:pPr>
        <w:ind w:left="0" w:firstLine="0"/>
      </w:pPr>
      <w:rPr>
        <w:rFonts w:hint="eastAsia"/>
        <w:spacing w:val="100"/>
      </w:rPr>
    </w:lvl>
    <w:lvl w:ilvl="1" w:tentative="0">
      <w:start w:val="1"/>
      <w:numFmt w:val="decimal"/>
      <w:pStyle w:val="79"/>
      <w:suff w:val="nothing"/>
      <w:lvlText w:val="%1.%2　"/>
      <w:lvlJc w:val="left"/>
      <w:pPr>
        <w:ind w:left="0" w:firstLine="0"/>
      </w:pPr>
      <w:rPr>
        <w:rFonts w:hint="eastAsia" w:ascii="黑体" w:eastAsia="黑体"/>
        <w:b w:val="0"/>
        <w:i w:val="0"/>
        <w:sz w:val="21"/>
      </w:rPr>
    </w:lvl>
    <w:lvl w:ilvl="2" w:tentative="0">
      <w:start w:val="1"/>
      <w:numFmt w:val="decimal"/>
      <w:pStyle w:val="80"/>
      <w:suff w:val="nothing"/>
      <w:lvlText w:val="%1.%2.%3　"/>
      <w:lvlJc w:val="left"/>
      <w:pPr>
        <w:ind w:left="0" w:firstLine="0"/>
      </w:pPr>
      <w:rPr>
        <w:rFonts w:hint="eastAsia" w:ascii="黑体" w:eastAsia="黑体"/>
        <w:b w:val="0"/>
        <w:i w:val="0"/>
        <w:sz w:val="21"/>
      </w:rPr>
    </w:lvl>
    <w:lvl w:ilvl="3" w:tentative="0">
      <w:start w:val="1"/>
      <w:numFmt w:val="decimal"/>
      <w:pStyle w:val="82"/>
      <w:suff w:val="nothing"/>
      <w:lvlText w:val="%1.%2.%3.%4　"/>
      <w:lvlJc w:val="left"/>
      <w:pPr>
        <w:ind w:left="0" w:firstLine="0"/>
      </w:pPr>
      <w:rPr>
        <w:rFonts w:hint="eastAsia" w:ascii="黑体" w:eastAsia="黑体"/>
        <w:b w:val="0"/>
        <w:i w:val="0"/>
        <w:sz w:val="21"/>
      </w:rPr>
    </w:lvl>
    <w:lvl w:ilvl="4" w:tentative="0">
      <w:start w:val="1"/>
      <w:numFmt w:val="decimal"/>
      <w:pStyle w:val="83"/>
      <w:suff w:val="nothing"/>
      <w:lvlText w:val="%1.%2.%3.%4.%5　"/>
      <w:lvlJc w:val="left"/>
      <w:pPr>
        <w:ind w:left="0" w:firstLine="0"/>
      </w:pPr>
      <w:rPr>
        <w:rFonts w:hint="eastAsia" w:ascii="黑体" w:eastAsia="黑体"/>
        <w:b w:val="0"/>
        <w:i w:val="0"/>
        <w:sz w:val="21"/>
      </w:rPr>
    </w:lvl>
    <w:lvl w:ilvl="5" w:tentative="0">
      <w:start w:val="1"/>
      <w:numFmt w:val="decimal"/>
      <w:pStyle w:val="85"/>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9">
    <w:nsid w:val="69506ABF"/>
    <w:multiLevelType w:val="multilevel"/>
    <w:tmpl w:val="69506ABF"/>
    <w:lvl w:ilvl="0" w:tentative="0">
      <w:start w:val="1"/>
      <w:numFmt w:val="bullet"/>
      <w:pStyle w:val="189"/>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30">
    <w:nsid w:val="6CA41985"/>
    <w:multiLevelType w:val="multilevel"/>
    <w:tmpl w:val="6CA41985"/>
    <w:lvl w:ilvl="0" w:tentative="0">
      <w:start w:val="1"/>
      <w:numFmt w:val="decimal"/>
      <w:pStyle w:val="98"/>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1">
    <w:nsid w:val="6CE42AC1"/>
    <w:multiLevelType w:val="multilevel"/>
    <w:tmpl w:val="6CE42AC1"/>
    <w:lvl w:ilvl="0" w:tentative="0">
      <w:start w:val="1"/>
      <w:numFmt w:val="lowerLetter"/>
      <w:pStyle w:val="174"/>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2">
    <w:nsid w:val="6CEA2025"/>
    <w:multiLevelType w:val="multilevel"/>
    <w:tmpl w:val="6CEA2025"/>
    <w:lvl w:ilvl="0" w:tentative="0">
      <w:start w:val="1"/>
      <w:numFmt w:val="none"/>
      <w:pStyle w:val="153"/>
      <w:suff w:val="nothing"/>
      <w:lvlText w:val="%1"/>
      <w:lvlJc w:val="left"/>
      <w:pPr>
        <w:ind w:left="0" w:firstLine="0"/>
      </w:pPr>
      <w:rPr>
        <w:rFonts w:hint="eastAsia"/>
      </w:rPr>
    </w:lvl>
    <w:lvl w:ilvl="1" w:tentative="0">
      <w:start w:val="1"/>
      <w:numFmt w:val="decimal"/>
      <w:pStyle w:val="105"/>
      <w:suff w:val="nothing"/>
      <w:lvlText w:val="%1%2　"/>
      <w:lvlJc w:val="left"/>
      <w:pPr>
        <w:ind w:left="0" w:firstLine="0"/>
      </w:pPr>
      <w:rPr>
        <w:rFonts w:hint="eastAsia" w:ascii="黑体" w:eastAsia="黑体"/>
        <w:b w:val="0"/>
        <w:i w:val="0"/>
        <w:sz w:val="21"/>
      </w:rPr>
    </w:lvl>
    <w:lvl w:ilvl="2" w:tentative="0">
      <w:start w:val="1"/>
      <w:numFmt w:val="decimal"/>
      <w:pStyle w:val="106"/>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3" w:tentative="0">
      <w:start w:val="1"/>
      <w:numFmt w:val="decimal"/>
      <w:pStyle w:val="66"/>
      <w:suff w:val="nothing"/>
      <w:lvlText w:val="%1%2.%3.%4　"/>
      <w:lvlJc w:val="left"/>
      <w:pPr>
        <w:ind w:left="0" w:firstLine="0"/>
      </w:pPr>
      <w:rPr>
        <w:rFonts w:hint="eastAsia" w:ascii="黑体" w:eastAsia="黑体"/>
        <w:b w:val="0"/>
        <w:i w:val="0"/>
        <w:sz w:val="21"/>
      </w:rPr>
    </w:lvl>
    <w:lvl w:ilvl="4" w:tentative="0">
      <w:start w:val="1"/>
      <w:numFmt w:val="decimal"/>
      <w:pStyle w:val="95"/>
      <w:suff w:val="nothing"/>
      <w:lvlText w:val="%1%2.%3.%4.%5　"/>
      <w:lvlJc w:val="left"/>
      <w:pPr>
        <w:ind w:left="0" w:firstLine="0"/>
      </w:pPr>
      <w:rPr>
        <w:rFonts w:hint="eastAsia" w:ascii="黑体" w:eastAsia="黑体"/>
        <w:b w:val="0"/>
        <w:i w:val="0"/>
        <w:sz w:val="21"/>
      </w:rPr>
    </w:lvl>
    <w:lvl w:ilvl="5" w:tentative="0">
      <w:start w:val="1"/>
      <w:numFmt w:val="decimal"/>
      <w:pStyle w:val="99"/>
      <w:suff w:val="nothing"/>
      <w:lvlText w:val="%1%2.%3.%4.%5.%6　"/>
      <w:lvlJc w:val="left"/>
      <w:pPr>
        <w:ind w:left="0" w:firstLine="0"/>
      </w:pPr>
      <w:rPr>
        <w:rFonts w:hint="eastAsia" w:ascii="黑体" w:eastAsia="黑体"/>
        <w:b w:val="0"/>
        <w:i w:val="0"/>
        <w:sz w:val="21"/>
      </w:rPr>
    </w:lvl>
    <w:lvl w:ilvl="6" w:tentative="0">
      <w:start w:val="1"/>
      <w:numFmt w:val="decimal"/>
      <w:pStyle w:val="104"/>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3">
    <w:nsid w:val="6DBF04F4"/>
    <w:multiLevelType w:val="multilevel"/>
    <w:tmpl w:val="6DBF04F4"/>
    <w:lvl w:ilvl="0" w:tentative="0">
      <w:start w:val="1"/>
      <w:numFmt w:val="none"/>
      <w:pStyle w:val="180"/>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4">
    <w:nsid w:val="6DF35F19"/>
    <w:multiLevelType w:val="multilevel"/>
    <w:tmpl w:val="6DF35F19"/>
    <w:lvl w:ilvl="0" w:tentative="0">
      <w:start w:val="1"/>
      <w:numFmt w:val="decimal"/>
      <w:pStyle w:val="116"/>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5">
    <w:nsid w:val="74C6BA35"/>
    <w:multiLevelType w:val="singleLevel"/>
    <w:tmpl w:val="74C6BA35"/>
    <w:lvl w:ilvl="0" w:tentative="0">
      <w:start w:val="1"/>
      <w:numFmt w:val="decimal"/>
      <w:suff w:val="nothing"/>
      <w:lvlText w:val="（%1）"/>
      <w:lvlJc w:val="left"/>
    </w:lvl>
  </w:abstractNum>
  <w:abstractNum w:abstractNumId="36">
    <w:nsid w:val="76933334"/>
    <w:multiLevelType w:val="multilevel"/>
    <w:tmpl w:val="76933334"/>
    <w:lvl w:ilvl="0" w:tentative="0">
      <w:start w:val="1"/>
      <w:numFmt w:val="none"/>
      <w:pStyle w:val="140"/>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3"/>
  </w:num>
  <w:num w:numId="2">
    <w:abstractNumId w:val="32"/>
  </w:num>
  <w:num w:numId="3">
    <w:abstractNumId w:val="8"/>
  </w:num>
  <w:num w:numId="4">
    <w:abstractNumId w:val="28"/>
  </w:num>
  <w:num w:numId="5">
    <w:abstractNumId w:val="23"/>
  </w:num>
  <w:num w:numId="6">
    <w:abstractNumId w:val="17"/>
  </w:num>
  <w:num w:numId="7">
    <w:abstractNumId w:val="11"/>
  </w:num>
  <w:num w:numId="8">
    <w:abstractNumId w:val="6"/>
  </w:num>
  <w:num w:numId="9">
    <w:abstractNumId w:val="12"/>
  </w:num>
  <w:num w:numId="10">
    <w:abstractNumId w:val="21"/>
  </w:num>
  <w:num w:numId="11">
    <w:abstractNumId w:val="30"/>
  </w:num>
  <w:num w:numId="12">
    <w:abstractNumId w:val="14"/>
  </w:num>
  <w:num w:numId="13">
    <w:abstractNumId w:val="16"/>
  </w:num>
  <w:num w:numId="14">
    <w:abstractNumId w:val="10"/>
  </w:num>
  <w:num w:numId="15">
    <w:abstractNumId w:val="24"/>
  </w:num>
  <w:num w:numId="16">
    <w:abstractNumId w:val="26"/>
  </w:num>
  <w:num w:numId="17">
    <w:abstractNumId w:val="22"/>
  </w:num>
  <w:num w:numId="18">
    <w:abstractNumId w:val="34"/>
  </w:num>
  <w:num w:numId="19">
    <w:abstractNumId w:val="19"/>
  </w:num>
  <w:num w:numId="20">
    <w:abstractNumId w:val="4"/>
  </w:num>
  <w:num w:numId="21">
    <w:abstractNumId w:val="13"/>
  </w:num>
  <w:num w:numId="22">
    <w:abstractNumId w:val="36"/>
  </w:num>
  <w:num w:numId="23">
    <w:abstractNumId w:val="25"/>
  </w:num>
  <w:num w:numId="24">
    <w:abstractNumId w:val="9"/>
  </w:num>
  <w:num w:numId="25">
    <w:abstractNumId w:val="31"/>
  </w:num>
  <w:num w:numId="26">
    <w:abstractNumId w:val="33"/>
  </w:num>
  <w:num w:numId="27">
    <w:abstractNumId w:val="5"/>
  </w:num>
  <w:num w:numId="28">
    <w:abstractNumId w:val="7"/>
  </w:num>
  <w:num w:numId="29">
    <w:abstractNumId w:val="18"/>
  </w:num>
  <w:num w:numId="30">
    <w:abstractNumId w:val="29"/>
  </w:num>
  <w:num w:numId="31">
    <w:abstractNumId w:val="27"/>
  </w:num>
  <w:num w:numId="32">
    <w:abstractNumId w:val="1"/>
  </w:num>
  <w:num w:numId="33">
    <w:abstractNumId w:val="0"/>
  </w:num>
  <w:num w:numId="34">
    <w:abstractNumId w:val="15"/>
  </w:num>
  <w:num w:numId="35">
    <w:abstractNumId w:val="2"/>
  </w:num>
  <w:num w:numId="36">
    <w:abstractNumId w:val="35"/>
  </w:num>
  <w:num w:numId="3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attachedTemplate r:id="rId1"/>
  <w:documentProtection w:edit="forms"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MxMGY4ZjA0MzE1OWRjMjJhMTJjZGIwOWY1ZjMyZTEifQ=="/>
  </w:docVars>
  <w:rsids>
    <w:rsidRoot w:val="00BA79E5"/>
    <w:rsid w:val="0000040A"/>
    <w:rsid w:val="00000A94"/>
    <w:rsid w:val="0000187F"/>
    <w:rsid w:val="00001972"/>
    <w:rsid w:val="00001D9A"/>
    <w:rsid w:val="00002A5D"/>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5248"/>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87C3E"/>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39F3"/>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1B1"/>
    <w:rsid w:val="000F67E9"/>
    <w:rsid w:val="00104926"/>
    <w:rsid w:val="00113B1E"/>
    <w:rsid w:val="0011711C"/>
    <w:rsid w:val="00124E4F"/>
    <w:rsid w:val="001260B7"/>
    <w:rsid w:val="001265CB"/>
    <w:rsid w:val="001321C6"/>
    <w:rsid w:val="001325C4"/>
    <w:rsid w:val="00132822"/>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742"/>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3A2B"/>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0A91"/>
    <w:rsid w:val="001F143A"/>
    <w:rsid w:val="001F1605"/>
    <w:rsid w:val="001F1C50"/>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2781"/>
    <w:rsid w:val="00243540"/>
    <w:rsid w:val="0024497B"/>
    <w:rsid w:val="0024515B"/>
    <w:rsid w:val="00246021"/>
    <w:rsid w:val="0024666E"/>
    <w:rsid w:val="00247F52"/>
    <w:rsid w:val="00250B25"/>
    <w:rsid w:val="00250BBE"/>
    <w:rsid w:val="002515C2"/>
    <w:rsid w:val="0025194F"/>
    <w:rsid w:val="00253C98"/>
    <w:rsid w:val="0026148A"/>
    <w:rsid w:val="00262696"/>
    <w:rsid w:val="00263D25"/>
    <w:rsid w:val="002643C3"/>
    <w:rsid w:val="00264A0C"/>
    <w:rsid w:val="00266EEB"/>
    <w:rsid w:val="00267EF4"/>
    <w:rsid w:val="00270CB8"/>
    <w:rsid w:val="00272B08"/>
    <w:rsid w:val="002812A9"/>
    <w:rsid w:val="00281BB8"/>
    <w:rsid w:val="00281E9E"/>
    <w:rsid w:val="00282405"/>
    <w:rsid w:val="00285170"/>
    <w:rsid w:val="00285361"/>
    <w:rsid w:val="0029261C"/>
    <w:rsid w:val="00292D60"/>
    <w:rsid w:val="00293B30"/>
    <w:rsid w:val="0029430D"/>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2682"/>
    <w:rsid w:val="002C3F07"/>
    <w:rsid w:val="002C5278"/>
    <w:rsid w:val="002C7EBB"/>
    <w:rsid w:val="002D06C1"/>
    <w:rsid w:val="002D42B5"/>
    <w:rsid w:val="002D4F1A"/>
    <w:rsid w:val="002D6EC6"/>
    <w:rsid w:val="002D73AE"/>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A0"/>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119"/>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53ED"/>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676F9"/>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14B0"/>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415F"/>
    <w:rsid w:val="005C5F21"/>
    <w:rsid w:val="005C7156"/>
    <w:rsid w:val="005D0C75"/>
    <w:rsid w:val="005D4171"/>
    <w:rsid w:val="005D57C0"/>
    <w:rsid w:val="005D6A95"/>
    <w:rsid w:val="005D6B2C"/>
    <w:rsid w:val="005D6D9C"/>
    <w:rsid w:val="005E2335"/>
    <w:rsid w:val="005E3495"/>
    <w:rsid w:val="005E34CA"/>
    <w:rsid w:val="005E3C18"/>
    <w:rsid w:val="005E4250"/>
    <w:rsid w:val="005E6812"/>
    <w:rsid w:val="005E7881"/>
    <w:rsid w:val="005E78E0"/>
    <w:rsid w:val="005F0D9C"/>
    <w:rsid w:val="005F284E"/>
    <w:rsid w:val="006015CE"/>
    <w:rsid w:val="006036A1"/>
    <w:rsid w:val="00603AC5"/>
    <w:rsid w:val="00604784"/>
    <w:rsid w:val="00606419"/>
    <w:rsid w:val="00607D29"/>
    <w:rsid w:val="00612952"/>
    <w:rsid w:val="00614CC1"/>
    <w:rsid w:val="00615A9D"/>
    <w:rsid w:val="0061656C"/>
    <w:rsid w:val="00617387"/>
    <w:rsid w:val="006205D6"/>
    <w:rsid w:val="006252D8"/>
    <w:rsid w:val="006259BC"/>
    <w:rsid w:val="00625D7B"/>
    <w:rsid w:val="0062636B"/>
    <w:rsid w:val="00632182"/>
    <w:rsid w:val="0063261D"/>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0E91"/>
    <w:rsid w:val="006816A4"/>
    <w:rsid w:val="006819B8"/>
    <w:rsid w:val="006840A6"/>
    <w:rsid w:val="006850CD"/>
    <w:rsid w:val="00685AAB"/>
    <w:rsid w:val="006A07AA"/>
    <w:rsid w:val="006A25E5"/>
    <w:rsid w:val="006A2B46"/>
    <w:rsid w:val="006A336D"/>
    <w:rsid w:val="006A37B9"/>
    <w:rsid w:val="006A48AE"/>
    <w:rsid w:val="006A543D"/>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522F"/>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194C"/>
    <w:rsid w:val="00752B4D"/>
    <w:rsid w:val="00755402"/>
    <w:rsid w:val="00756B26"/>
    <w:rsid w:val="00756EDF"/>
    <w:rsid w:val="007600E3"/>
    <w:rsid w:val="00765C43"/>
    <w:rsid w:val="00765EFB"/>
    <w:rsid w:val="007671CA"/>
    <w:rsid w:val="00767C61"/>
    <w:rsid w:val="0077008A"/>
    <w:rsid w:val="00773C1F"/>
    <w:rsid w:val="00774DA4"/>
    <w:rsid w:val="00776599"/>
    <w:rsid w:val="00780C6B"/>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106C"/>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1660"/>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3FC7"/>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2EE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5673"/>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32B"/>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AF7548"/>
    <w:rsid w:val="00B049AF"/>
    <w:rsid w:val="00B07242"/>
    <w:rsid w:val="00B10534"/>
    <w:rsid w:val="00B113DB"/>
    <w:rsid w:val="00B11D8A"/>
    <w:rsid w:val="00B12981"/>
    <w:rsid w:val="00B147DD"/>
    <w:rsid w:val="00B156FD"/>
    <w:rsid w:val="00B21F61"/>
    <w:rsid w:val="00B261F1"/>
    <w:rsid w:val="00B265BC"/>
    <w:rsid w:val="00B31FB1"/>
    <w:rsid w:val="00B32AD7"/>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3416"/>
    <w:rsid w:val="00B758BF"/>
    <w:rsid w:val="00B77EC8"/>
    <w:rsid w:val="00B827A6"/>
    <w:rsid w:val="00B831CE"/>
    <w:rsid w:val="00B86677"/>
    <w:rsid w:val="00B87131"/>
    <w:rsid w:val="00B939B1"/>
    <w:rsid w:val="00B96D40"/>
    <w:rsid w:val="00B97386"/>
    <w:rsid w:val="00BA263B"/>
    <w:rsid w:val="00BA42B2"/>
    <w:rsid w:val="00BA58D4"/>
    <w:rsid w:val="00BA5B9E"/>
    <w:rsid w:val="00BA79E5"/>
    <w:rsid w:val="00BA7C9A"/>
    <w:rsid w:val="00BB0A98"/>
    <w:rsid w:val="00BB5F8F"/>
    <w:rsid w:val="00BB657A"/>
    <w:rsid w:val="00BC1A4E"/>
    <w:rsid w:val="00BC36B0"/>
    <w:rsid w:val="00BC592F"/>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57B2A"/>
    <w:rsid w:val="00C57C52"/>
    <w:rsid w:val="00C601BC"/>
    <w:rsid w:val="00C6329F"/>
    <w:rsid w:val="00C63340"/>
    <w:rsid w:val="00C643F9"/>
    <w:rsid w:val="00C64E95"/>
    <w:rsid w:val="00C71372"/>
    <w:rsid w:val="00C72410"/>
    <w:rsid w:val="00C7287F"/>
    <w:rsid w:val="00C809C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5B34"/>
    <w:rsid w:val="00CD6C1D"/>
    <w:rsid w:val="00CE0C4F"/>
    <w:rsid w:val="00CE30EA"/>
    <w:rsid w:val="00CE46C6"/>
    <w:rsid w:val="00CE4D91"/>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33A8"/>
    <w:rsid w:val="00D25E37"/>
    <w:rsid w:val="00D2661A"/>
    <w:rsid w:val="00D27582"/>
    <w:rsid w:val="00D27EC4"/>
    <w:rsid w:val="00D32719"/>
    <w:rsid w:val="00D33333"/>
    <w:rsid w:val="00D352A2"/>
    <w:rsid w:val="00D4162B"/>
    <w:rsid w:val="00D431F6"/>
    <w:rsid w:val="00D4514F"/>
    <w:rsid w:val="00D451E2"/>
    <w:rsid w:val="00D45E89"/>
    <w:rsid w:val="00D45E8D"/>
    <w:rsid w:val="00D466AE"/>
    <w:rsid w:val="00D4734F"/>
    <w:rsid w:val="00D51BF3"/>
    <w:rsid w:val="00D66846"/>
    <w:rsid w:val="00D675FB"/>
    <w:rsid w:val="00D71F25"/>
    <w:rsid w:val="00D72A9C"/>
    <w:rsid w:val="00D74041"/>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3E95"/>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85F39"/>
    <w:rsid w:val="00E90391"/>
    <w:rsid w:val="00E906C2"/>
    <w:rsid w:val="00E9311F"/>
    <w:rsid w:val="00E934D1"/>
    <w:rsid w:val="00E94AF0"/>
    <w:rsid w:val="00E95D13"/>
    <w:rsid w:val="00E95DD3"/>
    <w:rsid w:val="00E969D5"/>
    <w:rsid w:val="00EA3AD2"/>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11EF"/>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371E"/>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26D5"/>
    <w:rsid w:val="00FB45F1"/>
    <w:rsid w:val="00FB4A72"/>
    <w:rsid w:val="00FB54E8"/>
    <w:rsid w:val="00FB7054"/>
    <w:rsid w:val="00FC17B7"/>
    <w:rsid w:val="00FC2CB7"/>
    <w:rsid w:val="00FC4090"/>
    <w:rsid w:val="00FC55B4"/>
    <w:rsid w:val="00FD00E6"/>
    <w:rsid w:val="00FD09A1"/>
    <w:rsid w:val="00FD265F"/>
    <w:rsid w:val="00FD2A7C"/>
    <w:rsid w:val="00FD59EB"/>
    <w:rsid w:val="00FD7299"/>
    <w:rsid w:val="00FE1FBE"/>
    <w:rsid w:val="00FE3901"/>
    <w:rsid w:val="00FE39D3"/>
    <w:rsid w:val="00FE4BCE"/>
    <w:rsid w:val="00FE54AE"/>
    <w:rsid w:val="00FE576A"/>
    <w:rsid w:val="00FE7E79"/>
    <w:rsid w:val="00FF3E7D"/>
    <w:rsid w:val="00FF5B99"/>
    <w:rsid w:val="00FF5D6A"/>
    <w:rsid w:val="00FF730C"/>
    <w:rsid w:val="00FF73F4"/>
    <w:rsid w:val="00FF7CE4"/>
    <w:rsid w:val="00FF7E39"/>
    <w:rsid w:val="016B748F"/>
    <w:rsid w:val="018A2503"/>
    <w:rsid w:val="019B53E2"/>
    <w:rsid w:val="01A544B3"/>
    <w:rsid w:val="01D86349"/>
    <w:rsid w:val="01E32B76"/>
    <w:rsid w:val="02024137"/>
    <w:rsid w:val="022F40C5"/>
    <w:rsid w:val="027619AC"/>
    <w:rsid w:val="02A227A1"/>
    <w:rsid w:val="02B444F6"/>
    <w:rsid w:val="02DE127B"/>
    <w:rsid w:val="03335528"/>
    <w:rsid w:val="035B751F"/>
    <w:rsid w:val="03602237"/>
    <w:rsid w:val="0370464D"/>
    <w:rsid w:val="03E26D1D"/>
    <w:rsid w:val="043162AA"/>
    <w:rsid w:val="04754611"/>
    <w:rsid w:val="048D195A"/>
    <w:rsid w:val="04DE01DB"/>
    <w:rsid w:val="04F70794"/>
    <w:rsid w:val="04FB69FF"/>
    <w:rsid w:val="05157BA2"/>
    <w:rsid w:val="051E6A56"/>
    <w:rsid w:val="05216546"/>
    <w:rsid w:val="05502988"/>
    <w:rsid w:val="05E25CD6"/>
    <w:rsid w:val="05F94DCD"/>
    <w:rsid w:val="05FC1578"/>
    <w:rsid w:val="063522A9"/>
    <w:rsid w:val="06383B48"/>
    <w:rsid w:val="06BC6527"/>
    <w:rsid w:val="071A22DA"/>
    <w:rsid w:val="072E0AA7"/>
    <w:rsid w:val="07691ADF"/>
    <w:rsid w:val="079A613C"/>
    <w:rsid w:val="07BC2556"/>
    <w:rsid w:val="07C30509"/>
    <w:rsid w:val="07E15B19"/>
    <w:rsid w:val="080261BB"/>
    <w:rsid w:val="082D6FB0"/>
    <w:rsid w:val="08372738"/>
    <w:rsid w:val="083921C0"/>
    <w:rsid w:val="083E0FE9"/>
    <w:rsid w:val="085D5AE7"/>
    <w:rsid w:val="08857578"/>
    <w:rsid w:val="08EC0C19"/>
    <w:rsid w:val="091C7364"/>
    <w:rsid w:val="092F128A"/>
    <w:rsid w:val="094F1367"/>
    <w:rsid w:val="09595C4E"/>
    <w:rsid w:val="097D7EDC"/>
    <w:rsid w:val="097E3F67"/>
    <w:rsid w:val="098D0BBA"/>
    <w:rsid w:val="09DE67B4"/>
    <w:rsid w:val="0A1246B0"/>
    <w:rsid w:val="0A132EBA"/>
    <w:rsid w:val="0A140428"/>
    <w:rsid w:val="0A2A1F67"/>
    <w:rsid w:val="0A381716"/>
    <w:rsid w:val="0A5151D8"/>
    <w:rsid w:val="0A8F4CDA"/>
    <w:rsid w:val="0AAE5E5A"/>
    <w:rsid w:val="0B037090"/>
    <w:rsid w:val="0B040D56"/>
    <w:rsid w:val="0B7849E6"/>
    <w:rsid w:val="0B9F51B9"/>
    <w:rsid w:val="0BA505F2"/>
    <w:rsid w:val="0BCB720C"/>
    <w:rsid w:val="0BF8779C"/>
    <w:rsid w:val="0C0178A0"/>
    <w:rsid w:val="0C181E9E"/>
    <w:rsid w:val="0C1E10EA"/>
    <w:rsid w:val="0C677631"/>
    <w:rsid w:val="0C7B29E0"/>
    <w:rsid w:val="0C880C59"/>
    <w:rsid w:val="0C9B273A"/>
    <w:rsid w:val="0CB82F60"/>
    <w:rsid w:val="0CBB4B8B"/>
    <w:rsid w:val="0CF72160"/>
    <w:rsid w:val="0D1A5D55"/>
    <w:rsid w:val="0D471789"/>
    <w:rsid w:val="0DDE11F1"/>
    <w:rsid w:val="0E4172EE"/>
    <w:rsid w:val="0E4A4418"/>
    <w:rsid w:val="0E5E7EC3"/>
    <w:rsid w:val="0E692EEA"/>
    <w:rsid w:val="0E7476E7"/>
    <w:rsid w:val="0E753167"/>
    <w:rsid w:val="0E8E5BB1"/>
    <w:rsid w:val="0E9C279A"/>
    <w:rsid w:val="0EC95C85"/>
    <w:rsid w:val="0ED957F8"/>
    <w:rsid w:val="0F0F615B"/>
    <w:rsid w:val="0F1A576B"/>
    <w:rsid w:val="0F340B91"/>
    <w:rsid w:val="0F3A26DF"/>
    <w:rsid w:val="0F5A579D"/>
    <w:rsid w:val="0F7B6853"/>
    <w:rsid w:val="0F8507E9"/>
    <w:rsid w:val="0FA933C0"/>
    <w:rsid w:val="0FB12275"/>
    <w:rsid w:val="101E79CF"/>
    <w:rsid w:val="10282537"/>
    <w:rsid w:val="10441974"/>
    <w:rsid w:val="10AC760C"/>
    <w:rsid w:val="10AD4535"/>
    <w:rsid w:val="10C83D1A"/>
    <w:rsid w:val="111B6540"/>
    <w:rsid w:val="117D2D56"/>
    <w:rsid w:val="119E154B"/>
    <w:rsid w:val="11BF5806"/>
    <w:rsid w:val="11D927AD"/>
    <w:rsid w:val="11F03528"/>
    <w:rsid w:val="1206709D"/>
    <w:rsid w:val="122071C2"/>
    <w:rsid w:val="122A111A"/>
    <w:rsid w:val="124B3E12"/>
    <w:rsid w:val="124E35C6"/>
    <w:rsid w:val="12677ACE"/>
    <w:rsid w:val="126F08F1"/>
    <w:rsid w:val="1279351E"/>
    <w:rsid w:val="127D04A4"/>
    <w:rsid w:val="12C603D7"/>
    <w:rsid w:val="12CD1ABC"/>
    <w:rsid w:val="12F2507E"/>
    <w:rsid w:val="13533449"/>
    <w:rsid w:val="13723984"/>
    <w:rsid w:val="137D5290"/>
    <w:rsid w:val="139E5156"/>
    <w:rsid w:val="13A04ADA"/>
    <w:rsid w:val="13AC139E"/>
    <w:rsid w:val="13BD38DE"/>
    <w:rsid w:val="13C24A51"/>
    <w:rsid w:val="13FE3F76"/>
    <w:rsid w:val="14096B23"/>
    <w:rsid w:val="14455576"/>
    <w:rsid w:val="144E2788"/>
    <w:rsid w:val="1463206D"/>
    <w:rsid w:val="14650BDB"/>
    <w:rsid w:val="14885C9A"/>
    <w:rsid w:val="14C03686"/>
    <w:rsid w:val="14D25167"/>
    <w:rsid w:val="1500585D"/>
    <w:rsid w:val="158A77F0"/>
    <w:rsid w:val="15912EE2"/>
    <w:rsid w:val="15B41DC6"/>
    <w:rsid w:val="16041350"/>
    <w:rsid w:val="16B879E5"/>
    <w:rsid w:val="17004509"/>
    <w:rsid w:val="174D3ABB"/>
    <w:rsid w:val="17546138"/>
    <w:rsid w:val="175C4489"/>
    <w:rsid w:val="17865105"/>
    <w:rsid w:val="179D7CAF"/>
    <w:rsid w:val="17DB2585"/>
    <w:rsid w:val="17E51656"/>
    <w:rsid w:val="17EA26F7"/>
    <w:rsid w:val="182F366C"/>
    <w:rsid w:val="1881312C"/>
    <w:rsid w:val="18827F10"/>
    <w:rsid w:val="188A22BB"/>
    <w:rsid w:val="18AA301D"/>
    <w:rsid w:val="18AC1971"/>
    <w:rsid w:val="18CE5C46"/>
    <w:rsid w:val="191C4C03"/>
    <w:rsid w:val="19410B0E"/>
    <w:rsid w:val="195425EF"/>
    <w:rsid w:val="195D2B5A"/>
    <w:rsid w:val="19627D59"/>
    <w:rsid w:val="198509FA"/>
    <w:rsid w:val="19AA0461"/>
    <w:rsid w:val="19CD710A"/>
    <w:rsid w:val="19CF0AE9"/>
    <w:rsid w:val="1A1E25C8"/>
    <w:rsid w:val="1A2A15A2"/>
    <w:rsid w:val="1A420699"/>
    <w:rsid w:val="1A7015AC"/>
    <w:rsid w:val="1AA55674"/>
    <w:rsid w:val="1AAB073C"/>
    <w:rsid w:val="1ADC6D40"/>
    <w:rsid w:val="1AF077EF"/>
    <w:rsid w:val="1B057EEA"/>
    <w:rsid w:val="1B19589E"/>
    <w:rsid w:val="1B4D379A"/>
    <w:rsid w:val="1B5C1C2F"/>
    <w:rsid w:val="1B617245"/>
    <w:rsid w:val="1BAB04C0"/>
    <w:rsid w:val="1BB750B7"/>
    <w:rsid w:val="1BBF6318"/>
    <w:rsid w:val="1BD6106F"/>
    <w:rsid w:val="1C163B8C"/>
    <w:rsid w:val="1C2E35CB"/>
    <w:rsid w:val="1C36422E"/>
    <w:rsid w:val="1C393D1E"/>
    <w:rsid w:val="1C422494"/>
    <w:rsid w:val="1C7A236C"/>
    <w:rsid w:val="1C8A6328"/>
    <w:rsid w:val="1C980A44"/>
    <w:rsid w:val="1CD35F20"/>
    <w:rsid w:val="1CDD28FB"/>
    <w:rsid w:val="1CE60EAB"/>
    <w:rsid w:val="1CE7377A"/>
    <w:rsid w:val="1CEB14BC"/>
    <w:rsid w:val="1D216C8C"/>
    <w:rsid w:val="1D472043"/>
    <w:rsid w:val="1D554B87"/>
    <w:rsid w:val="1D74500E"/>
    <w:rsid w:val="1D7B4D77"/>
    <w:rsid w:val="1D813BCE"/>
    <w:rsid w:val="1D921938"/>
    <w:rsid w:val="1DC1221D"/>
    <w:rsid w:val="1DFE022D"/>
    <w:rsid w:val="1DFE127F"/>
    <w:rsid w:val="1E1706F2"/>
    <w:rsid w:val="1E1D5C20"/>
    <w:rsid w:val="1E391DB3"/>
    <w:rsid w:val="1E3D18A3"/>
    <w:rsid w:val="1E4A2212"/>
    <w:rsid w:val="1EB55259"/>
    <w:rsid w:val="1EB61656"/>
    <w:rsid w:val="1ED32208"/>
    <w:rsid w:val="1EE75CB3"/>
    <w:rsid w:val="1EF278A6"/>
    <w:rsid w:val="1EF53F2C"/>
    <w:rsid w:val="1EF706F1"/>
    <w:rsid w:val="1F025DCB"/>
    <w:rsid w:val="1F350CF1"/>
    <w:rsid w:val="1F5A3F47"/>
    <w:rsid w:val="1FD92C82"/>
    <w:rsid w:val="20082D82"/>
    <w:rsid w:val="20130E79"/>
    <w:rsid w:val="201849CA"/>
    <w:rsid w:val="2031186C"/>
    <w:rsid w:val="208525EA"/>
    <w:rsid w:val="20857532"/>
    <w:rsid w:val="20B52791"/>
    <w:rsid w:val="20FF5536"/>
    <w:rsid w:val="21484179"/>
    <w:rsid w:val="216058A9"/>
    <w:rsid w:val="218E2416"/>
    <w:rsid w:val="21CB18BC"/>
    <w:rsid w:val="21D32564"/>
    <w:rsid w:val="221A5928"/>
    <w:rsid w:val="221D134C"/>
    <w:rsid w:val="223B73D8"/>
    <w:rsid w:val="227503E2"/>
    <w:rsid w:val="229B0F31"/>
    <w:rsid w:val="23FC3FAF"/>
    <w:rsid w:val="24077533"/>
    <w:rsid w:val="240B2444"/>
    <w:rsid w:val="243C43AB"/>
    <w:rsid w:val="24443260"/>
    <w:rsid w:val="248A15BB"/>
    <w:rsid w:val="24B65F0C"/>
    <w:rsid w:val="24D25A79"/>
    <w:rsid w:val="24F84776"/>
    <w:rsid w:val="251F61A7"/>
    <w:rsid w:val="25407ECB"/>
    <w:rsid w:val="255319AC"/>
    <w:rsid w:val="255D6CCF"/>
    <w:rsid w:val="256E7D73"/>
    <w:rsid w:val="257446C5"/>
    <w:rsid w:val="25837821"/>
    <w:rsid w:val="258E0C37"/>
    <w:rsid w:val="260A2BD6"/>
    <w:rsid w:val="26445799"/>
    <w:rsid w:val="26B91CE3"/>
    <w:rsid w:val="26CA1D14"/>
    <w:rsid w:val="26D134D1"/>
    <w:rsid w:val="27066506"/>
    <w:rsid w:val="27644345"/>
    <w:rsid w:val="277F07D8"/>
    <w:rsid w:val="27800A53"/>
    <w:rsid w:val="27B2542E"/>
    <w:rsid w:val="27C84BBE"/>
    <w:rsid w:val="27F31225"/>
    <w:rsid w:val="27F8660E"/>
    <w:rsid w:val="28125B4F"/>
    <w:rsid w:val="28391566"/>
    <w:rsid w:val="28416434"/>
    <w:rsid w:val="2868131E"/>
    <w:rsid w:val="286E6AFD"/>
    <w:rsid w:val="286F7837"/>
    <w:rsid w:val="288D26A3"/>
    <w:rsid w:val="289E3886"/>
    <w:rsid w:val="28A770F0"/>
    <w:rsid w:val="28DD01E7"/>
    <w:rsid w:val="29280A96"/>
    <w:rsid w:val="292E66F9"/>
    <w:rsid w:val="29323EB3"/>
    <w:rsid w:val="294A183C"/>
    <w:rsid w:val="29AE665D"/>
    <w:rsid w:val="2A20204F"/>
    <w:rsid w:val="2A7523C5"/>
    <w:rsid w:val="2AE65071"/>
    <w:rsid w:val="2B0024D5"/>
    <w:rsid w:val="2B0476C8"/>
    <w:rsid w:val="2B141BDE"/>
    <w:rsid w:val="2B2F0771"/>
    <w:rsid w:val="2B4D3342"/>
    <w:rsid w:val="2B58432B"/>
    <w:rsid w:val="2B8B765A"/>
    <w:rsid w:val="2B927C66"/>
    <w:rsid w:val="2B98280F"/>
    <w:rsid w:val="2BA171C6"/>
    <w:rsid w:val="2BA72A52"/>
    <w:rsid w:val="2C414C55"/>
    <w:rsid w:val="2C561878"/>
    <w:rsid w:val="2C8965FC"/>
    <w:rsid w:val="2C8E07CC"/>
    <w:rsid w:val="2CE644CE"/>
    <w:rsid w:val="2D80355B"/>
    <w:rsid w:val="2DA5042D"/>
    <w:rsid w:val="2DB87198"/>
    <w:rsid w:val="2DC84F02"/>
    <w:rsid w:val="2DD824BC"/>
    <w:rsid w:val="2DF83A39"/>
    <w:rsid w:val="2E1D349F"/>
    <w:rsid w:val="2E505623"/>
    <w:rsid w:val="2E521620"/>
    <w:rsid w:val="2E68420A"/>
    <w:rsid w:val="2EB34CFC"/>
    <w:rsid w:val="2F2B1BEC"/>
    <w:rsid w:val="2F3B6F39"/>
    <w:rsid w:val="2F454A5C"/>
    <w:rsid w:val="2F8E402C"/>
    <w:rsid w:val="30201025"/>
    <w:rsid w:val="305F7D9F"/>
    <w:rsid w:val="306F1031"/>
    <w:rsid w:val="308E41E1"/>
    <w:rsid w:val="30B71989"/>
    <w:rsid w:val="31077AEF"/>
    <w:rsid w:val="311A5A74"/>
    <w:rsid w:val="31462D0D"/>
    <w:rsid w:val="31772EC7"/>
    <w:rsid w:val="31A86EF7"/>
    <w:rsid w:val="31C27E87"/>
    <w:rsid w:val="31DB5204"/>
    <w:rsid w:val="32077056"/>
    <w:rsid w:val="32301FF4"/>
    <w:rsid w:val="32471CAC"/>
    <w:rsid w:val="327A2C6E"/>
    <w:rsid w:val="329B2BE5"/>
    <w:rsid w:val="32BA750F"/>
    <w:rsid w:val="32E7407C"/>
    <w:rsid w:val="33A327C1"/>
    <w:rsid w:val="33D26ADA"/>
    <w:rsid w:val="33D91C17"/>
    <w:rsid w:val="33DE56E7"/>
    <w:rsid w:val="33F709DA"/>
    <w:rsid w:val="345D51E6"/>
    <w:rsid w:val="346A0AC1"/>
    <w:rsid w:val="34701F6F"/>
    <w:rsid w:val="34AD285D"/>
    <w:rsid w:val="350C1DF8"/>
    <w:rsid w:val="35325A82"/>
    <w:rsid w:val="35386C3E"/>
    <w:rsid w:val="35633CA2"/>
    <w:rsid w:val="359A57BF"/>
    <w:rsid w:val="364C66D0"/>
    <w:rsid w:val="36636652"/>
    <w:rsid w:val="366C5F8D"/>
    <w:rsid w:val="368942E9"/>
    <w:rsid w:val="36E60C92"/>
    <w:rsid w:val="370E1BD7"/>
    <w:rsid w:val="370E4EAE"/>
    <w:rsid w:val="372633C5"/>
    <w:rsid w:val="372C02AF"/>
    <w:rsid w:val="373A6E70"/>
    <w:rsid w:val="37734130"/>
    <w:rsid w:val="37884EB3"/>
    <w:rsid w:val="3798740E"/>
    <w:rsid w:val="37C8622A"/>
    <w:rsid w:val="3814146F"/>
    <w:rsid w:val="3854559B"/>
    <w:rsid w:val="38710670"/>
    <w:rsid w:val="38A444EF"/>
    <w:rsid w:val="38AB5630"/>
    <w:rsid w:val="38C9112B"/>
    <w:rsid w:val="38D330D8"/>
    <w:rsid w:val="38D84FD0"/>
    <w:rsid w:val="38DB1F8D"/>
    <w:rsid w:val="3910280C"/>
    <w:rsid w:val="39493B8A"/>
    <w:rsid w:val="394A0EC1"/>
    <w:rsid w:val="395D716A"/>
    <w:rsid w:val="398D2C74"/>
    <w:rsid w:val="39A607ED"/>
    <w:rsid w:val="39ED01CA"/>
    <w:rsid w:val="39ED1F78"/>
    <w:rsid w:val="3A255BB6"/>
    <w:rsid w:val="3A272D2D"/>
    <w:rsid w:val="3A457D9D"/>
    <w:rsid w:val="3A485400"/>
    <w:rsid w:val="3A595360"/>
    <w:rsid w:val="3A8D72B7"/>
    <w:rsid w:val="3AC80C0C"/>
    <w:rsid w:val="3AD43138"/>
    <w:rsid w:val="3AFD538A"/>
    <w:rsid w:val="3B1654FE"/>
    <w:rsid w:val="3B392F9B"/>
    <w:rsid w:val="3B3F4A55"/>
    <w:rsid w:val="3B4E2EEA"/>
    <w:rsid w:val="3B5D312D"/>
    <w:rsid w:val="3B602C1D"/>
    <w:rsid w:val="3B607CF1"/>
    <w:rsid w:val="3B7B35B3"/>
    <w:rsid w:val="3B81506E"/>
    <w:rsid w:val="3BC82207"/>
    <w:rsid w:val="3C1F03E3"/>
    <w:rsid w:val="3C2E2F14"/>
    <w:rsid w:val="3C4F2F49"/>
    <w:rsid w:val="3C502A8F"/>
    <w:rsid w:val="3C6F2299"/>
    <w:rsid w:val="3C7E77FF"/>
    <w:rsid w:val="3CC56C76"/>
    <w:rsid w:val="3CC6526B"/>
    <w:rsid w:val="3D36674D"/>
    <w:rsid w:val="3D42082D"/>
    <w:rsid w:val="3D5B544A"/>
    <w:rsid w:val="3D665278"/>
    <w:rsid w:val="3D6D35B9"/>
    <w:rsid w:val="3DD05E38"/>
    <w:rsid w:val="3DF53AF1"/>
    <w:rsid w:val="3E007984"/>
    <w:rsid w:val="3E2C6DE7"/>
    <w:rsid w:val="3E521F45"/>
    <w:rsid w:val="3E570488"/>
    <w:rsid w:val="3E9E4564"/>
    <w:rsid w:val="3EAA6689"/>
    <w:rsid w:val="3EB956D8"/>
    <w:rsid w:val="3EC6723B"/>
    <w:rsid w:val="3ECF60F0"/>
    <w:rsid w:val="3EED47C8"/>
    <w:rsid w:val="3EFA2953"/>
    <w:rsid w:val="3F1A1842"/>
    <w:rsid w:val="3F1D1D3F"/>
    <w:rsid w:val="3F2226C4"/>
    <w:rsid w:val="3F602530"/>
    <w:rsid w:val="3F7A2500"/>
    <w:rsid w:val="3FCA4B09"/>
    <w:rsid w:val="3FCC17A2"/>
    <w:rsid w:val="40A85264"/>
    <w:rsid w:val="40BF2194"/>
    <w:rsid w:val="40FF07E3"/>
    <w:rsid w:val="41DD0B24"/>
    <w:rsid w:val="41DD17D5"/>
    <w:rsid w:val="41FA22F4"/>
    <w:rsid w:val="421B164C"/>
    <w:rsid w:val="42300D15"/>
    <w:rsid w:val="42554B5E"/>
    <w:rsid w:val="42660B19"/>
    <w:rsid w:val="42984A4B"/>
    <w:rsid w:val="42D5073C"/>
    <w:rsid w:val="42F4495D"/>
    <w:rsid w:val="42F529D7"/>
    <w:rsid w:val="42F75C15"/>
    <w:rsid w:val="42FB35C1"/>
    <w:rsid w:val="42FE2152"/>
    <w:rsid w:val="431B5DA8"/>
    <w:rsid w:val="43AD4526"/>
    <w:rsid w:val="43D877F5"/>
    <w:rsid w:val="440B0BF3"/>
    <w:rsid w:val="444F4C93"/>
    <w:rsid w:val="44591CCB"/>
    <w:rsid w:val="44915BF6"/>
    <w:rsid w:val="44A1408B"/>
    <w:rsid w:val="44D54773"/>
    <w:rsid w:val="44D91936"/>
    <w:rsid w:val="45060392"/>
    <w:rsid w:val="45216F7A"/>
    <w:rsid w:val="453A628D"/>
    <w:rsid w:val="459C2AA4"/>
    <w:rsid w:val="459E681C"/>
    <w:rsid w:val="45CF4C28"/>
    <w:rsid w:val="4620004A"/>
    <w:rsid w:val="462A1114"/>
    <w:rsid w:val="4654512D"/>
    <w:rsid w:val="46AD1F93"/>
    <w:rsid w:val="46C12FCD"/>
    <w:rsid w:val="46D95039"/>
    <w:rsid w:val="471B3BAE"/>
    <w:rsid w:val="476B4D08"/>
    <w:rsid w:val="476F0470"/>
    <w:rsid w:val="47BE6D02"/>
    <w:rsid w:val="47D91858"/>
    <w:rsid w:val="47E3378E"/>
    <w:rsid w:val="481E59F2"/>
    <w:rsid w:val="4867383D"/>
    <w:rsid w:val="48741AB6"/>
    <w:rsid w:val="48B9571C"/>
    <w:rsid w:val="48F13107"/>
    <w:rsid w:val="48F60662"/>
    <w:rsid w:val="49105B23"/>
    <w:rsid w:val="49134BDB"/>
    <w:rsid w:val="4957049D"/>
    <w:rsid w:val="495B184D"/>
    <w:rsid w:val="49D36E5F"/>
    <w:rsid w:val="49EB5DA8"/>
    <w:rsid w:val="49EC53A2"/>
    <w:rsid w:val="49FD6980"/>
    <w:rsid w:val="49FE1F7F"/>
    <w:rsid w:val="4A381B21"/>
    <w:rsid w:val="4A576CC5"/>
    <w:rsid w:val="4A5E3F57"/>
    <w:rsid w:val="4A8A55C1"/>
    <w:rsid w:val="4AA961D5"/>
    <w:rsid w:val="4AB56AE2"/>
    <w:rsid w:val="4B0B04B0"/>
    <w:rsid w:val="4B973B9A"/>
    <w:rsid w:val="4BB46D99"/>
    <w:rsid w:val="4BDE7972"/>
    <w:rsid w:val="4BE50E28"/>
    <w:rsid w:val="4C0D64AA"/>
    <w:rsid w:val="4C222991"/>
    <w:rsid w:val="4C671EBC"/>
    <w:rsid w:val="4C72630D"/>
    <w:rsid w:val="4C787DC7"/>
    <w:rsid w:val="4C7C718B"/>
    <w:rsid w:val="4C8C73CE"/>
    <w:rsid w:val="4CB2715A"/>
    <w:rsid w:val="4CB66B41"/>
    <w:rsid w:val="4D714816"/>
    <w:rsid w:val="4D866514"/>
    <w:rsid w:val="4D93478D"/>
    <w:rsid w:val="4DC1754C"/>
    <w:rsid w:val="4DCC40B1"/>
    <w:rsid w:val="4DFC0584"/>
    <w:rsid w:val="4E6C5BD4"/>
    <w:rsid w:val="4E7F71DD"/>
    <w:rsid w:val="4E896FED"/>
    <w:rsid w:val="4EB726FD"/>
    <w:rsid w:val="4EDF237F"/>
    <w:rsid w:val="4EF31987"/>
    <w:rsid w:val="4EFD2F39"/>
    <w:rsid w:val="4F094CAC"/>
    <w:rsid w:val="4F11005F"/>
    <w:rsid w:val="4F1F09CE"/>
    <w:rsid w:val="4F314280"/>
    <w:rsid w:val="4F39409A"/>
    <w:rsid w:val="4F5C39D0"/>
    <w:rsid w:val="4F6C34E7"/>
    <w:rsid w:val="4F6F6DE4"/>
    <w:rsid w:val="4F8922EB"/>
    <w:rsid w:val="4FCC21D8"/>
    <w:rsid w:val="4FE17A31"/>
    <w:rsid w:val="500100D3"/>
    <w:rsid w:val="502D0EC8"/>
    <w:rsid w:val="503945AF"/>
    <w:rsid w:val="503B1BA2"/>
    <w:rsid w:val="505621A4"/>
    <w:rsid w:val="505C7A00"/>
    <w:rsid w:val="50AB003F"/>
    <w:rsid w:val="50E84DEF"/>
    <w:rsid w:val="512A18AC"/>
    <w:rsid w:val="514842D0"/>
    <w:rsid w:val="518C4805"/>
    <w:rsid w:val="51986815"/>
    <w:rsid w:val="519D521E"/>
    <w:rsid w:val="51A52CE0"/>
    <w:rsid w:val="51D535C6"/>
    <w:rsid w:val="51F94C61"/>
    <w:rsid w:val="51FF6894"/>
    <w:rsid w:val="524349D3"/>
    <w:rsid w:val="52452092"/>
    <w:rsid w:val="529C5516"/>
    <w:rsid w:val="52C27FEE"/>
    <w:rsid w:val="52D95337"/>
    <w:rsid w:val="53285A20"/>
    <w:rsid w:val="53476745"/>
    <w:rsid w:val="538E7ED0"/>
    <w:rsid w:val="539B083F"/>
    <w:rsid w:val="53A019B1"/>
    <w:rsid w:val="53A45945"/>
    <w:rsid w:val="53AC65A8"/>
    <w:rsid w:val="53D61877"/>
    <w:rsid w:val="53DC1F0F"/>
    <w:rsid w:val="53E8329A"/>
    <w:rsid w:val="540C5299"/>
    <w:rsid w:val="54335548"/>
    <w:rsid w:val="545C3B2A"/>
    <w:rsid w:val="5476494D"/>
    <w:rsid w:val="547A0454"/>
    <w:rsid w:val="549459BA"/>
    <w:rsid w:val="54CD2D35"/>
    <w:rsid w:val="54DD7A39"/>
    <w:rsid w:val="54DE09E3"/>
    <w:rsid w:val="54E72422"/>
    <w:rsid w:val="54E83610"/>
    <w:rsid w:val="55760700"/>
    <w:rsid w:val="55B1434A"/>
    <w:rsid w:val="55F52A2E"/>
    <w:rsid w:val="55F8409D"/>
    <w:rsid w:val="566C5244"/>
    <w:rsid w:val="568455BA"/>
    <w:rsid w:val="56BE6D1E"/>
    <w:rsid w:val="56FC1128"/>
    <w:rsid w:val="57146841"/>
    <w:rsid w:val="572B1EDA"/>
    <w:rsid w:val="57304267"/>
    <w:rsid w:val="5778511F"/>
    <w:rsid w:val="57805D82"/>
    <w:rsid w:val="579B0908"/>
    <w:rsid w:val="57A353DB"/>
    <w:rsid w:val="57B41ECF"/>
    <w:rsid w:val="57D31D95"/>
    <w:rsid w:val="57E91B79"/>
    <w:rsid w:val="57FD73D2"/>
    <w:rsid w:val="583A23D4"/>
    <w:rsid w:val="585A2A77"/>
    <w:rsid w:val="58711B6E"/>
    <w:rsid w:val="590E39FA"/>
    <w:rsid w:val="59265DAE"/>
    <w:rsid w:val="592B61C1"/>
    <w:rsid w:val="59CF2FF0"/>
    <w:rsid w:val="59F41A26"/>
    <w:rsid w:val="5A144E79"/>
    <w:rsid w:val="5A41797D"/>
    <w:rsid w:val="5A5C0D28"/>
    <w:rsid w:val="5A7B6CD4"/>
    <w:rsid w:val="5A9409E7"/>
    <w:rsid w:val="5AE14691"/>
    <w:rsid w:val="5BA67D81"/>
    <w:rsid w:val="5BB4249E"/>
    <w:rsid w:val="5BCD17B1"/>
    <w:rsid w:val="5BDA7F66"/>
    <w:rsid w:val="5BE712CF"/>
    <w:rsid w:val="5C251650"/>
    <w:rsid w:val="5C5D10A2"/>
    <w:rsid w:val="5C9D73D6"/>
    <w:rsid w:val="5CA442C0"/>
    <w:rsid w:val="5CC833B7"/>
    <w:rsid w:val="5D0A22B2"/>
    <w:rsid w:val="5D6D0B56"/>
    <w:rsid w:val="5D816ACC"/>
    <w:rsid w:val="5D9A56C3"/>
    <w:rsid w:val="5DC30E00"/>
    <w:rsid w:val="5DDB1F64"/>
    <w:rsid w:val="5DF63241"/>
    <w:rsid w:val="5E1B6804"/>
    <w:rsid w:val="5E2002BE"/>
    <w:rsid w:val="5EEE14BF"/>
    <w:rsid w:val="5F021772"/>
    <w:rsid w:val="5F2562CA"/>
    <w:rsid w:val="5F41229A"/>
    <w:rsid w:val="5F830B05"/>
    <w:rsid w:val="5F8328B3"/>
    <w:rsid w:val="5F8D54E0"/>
    <w:rsid w:val="5F920D48"/>
    <w:rsid w:val="5F942D12"/>
    <w:rsid w:val="5FAA5C20"/>
    <w:rsid w:val="5FAD5B82"/>
    <w:rsid w:val="5FC553F9"/>
    <w:rsid w:val="601F5C79"/>
    <w:rsid w:val="602779D0"/>
    <w:rsid w:val="606A5821"/>
    <w:rsid w:val="60DD3A26"/>
    <w:rsid w:val="61047A23"/>
    <w:rsid w:val="61141973"/>
    <w:rsid w:val="6148415E"/>
    <w:rsid w:val="616258F9"/>
    <w:rsid w:val="616404C2"/>
    <w:rsid w:val="616446E1"/>
    <w:rsid w:val="6198016C"/>
    <w:rsid w:val="619B1542"/>
    <w:rsid w:val="61AA6786"/>
    <w:rsid w:val="61D03DA9"/>
    <w:rsid w:val="61F07C7B"/>
    <w:rsid w:val="620677CB"/>
    <w:rsid w:val="620F442E"/>
    <w:rsid w:val="62875B41"/>
    <w:rsid w:val="629A7E7C"/>
    <w:rsid w:val="62A62AC1"/>
    <w:rsid w:val="631B2342"/>
    <w:rsid w:val="63277ECD"/>
    <w:rsid w:val="632A4BC8"/>
    <w:rsid w:val="633F052E"/>
    <w:rsid w:val="63537A01"/>
    <w:rsid w:val="63775F3E"/>
    <w:rsid w:val="639C2195"/>
    <w:rsid w:val="63B53257"/>
    <w:rsid w:val="640A5D1E"/>
    <w:rsid w:val="64176ECE"/>
    <w:rsid w:val="64243F39"/>
    <w:rsid w:val="64267CB1"/>
    <w:rsid w:val="64343AE8"/>
    <w:rsid w:val="6477050C"/>
    <w:rsid w:val="651C2E31"/>
    <w:rsid w:val="6582797A"/>
    <w:rsid w:val="65B512EC"/>
    <w:rsid w:val="65D26342"/>
    <w:rsid w:val="65D774B5"/>
    <w:rsid w:val="65DB2697"/>
    <w:rsid w:val="66214959"/>
    <w:rsid w:val="6665017B"/>
    <w:rsid w:val="669B2FA6"/>
    <w:rsid w:val="669E7FD2"/>
    <w:rsid w:val="669F3C83"/>
    <w:rsid w:val="66B43C9A"/>
    <w:rsid w:val="66B43DFE"/>
    <w:rsid w:val="66CC4BCD"/>
    <w:rsid w:val="66D20E22"/>
    <w:rsid w:val="67130251"/>
    <w:rsid w:val="67160B84"/>
    <w:rsid w:val="6716727B"/>
    <w:rsid w:val="671B1F1E"/>
    <w:rsid w:val="676E7D45"/>
    <w:rsid w:val="67CB129B"/>
    <w:rsid w:val="67D6379C"/>
    <w:rsid w:val="67E45EB9"/>
    <w:rsid w:val="6841330B"/>
    <w:rsid w:val="68953657"/>
    <w:rsid w:val="68F40404"/>
    <w:rsid w:val="69012A9A"/>
    <w:rsid w:val="69360996"/>
    <w:rsid w:val="694908D9"/>
    <w:rsid w:val="698B0434"/>
    <w:rsid w:val="6992608B"/>
    <w:rsid w:val="69CE5072"/>
    <w:rsid w:val="6A3D4C57"/>
    <w:rsid w:val="6A537326"/>
    <w:rsid w:val="6A7A2B04"/>
    <w:rsid w:val="6AB9731E"/>
    <w:rsid w:val="6ACB19F0"/>
    <w:rsid w:val="6AFC5C0F"/>
    <w:rsid w:val="6B0019A9"/>
    <w:rsid w:val="6B20545A"/>
    <w:rsid w:val="6B2B5019"/>
    <w:rsid w:val="6BFA3EFD"/>
    <w:rsid w:val="6C0A7EB8"/>
    <w:rsid w:val="6C3867D3"/>
    <w:rsid w:val="6C4D01BB"/>
    <w:rsid w:val="6C5B5642"/>
    <w:rsid w:val="6C627CF4"/>
    <w:rsid w:val="6C7A3290"/>
    <w:rsid w:val="6CC10EBE"/>
    <w:rsid w:val="6DC20A4A"/>
    <w:rsid w:val="6DE704B1"/>
    <w:rsid w:val="6E4E22DE"/>
    <w:rsid w:val="6E753D0F"/>
    <w:rsid w:val="6EEA2BEE"/>
    <w:rsid w:val="6EF07839"/>
    <w:rsid w:val="6F2311AD"/>
    <w:rsid w:val="6F4D336D"/>
    <w:rsid w:val="6F5558EE"/>
    <w:rsid w:val="6F63625D"/>
    <w:rsid w:val="6F644298"/>
    <w:rsid w:val="6F69080D"/>
    <w:rsid w:val="6F9C351D"/>
    <w:rsid w:val="6FF60E7F"/>
    <w:rsid w:val="6FF62C2D"/>
    <w:rsid w:val="702A28B0"/>
    <w:rsid w:val="702C69F7"/>
    <w:rsid w:val="70371197"/>
    <w:rsid w:val="70441BEA"/>
    <w:rsid w:val="70473489"/>
    <w:rsid w:val="70552523"/>
    <w:rsid w:val="706E20AA"/>
    <w:rsid w:val="70862203"/>
    <w:rsid w:val="708E10B8"/>
    <w:rsid w:val="709D30CD"/>
    <w:rsid w:val="70C93FE6"/>
    <w:rsid w:val="70D17DAD"/>
    <w:rsid w:val="710864C2"/>
    <w:rsid w:val="710A7E4A"/>
    <w:rsid w:val="71112411"/>
    <w:rsid w:val="711B31D5"/>
    <w:rsid w:val="711F61B4"/>
    <w:rsid w:val="711F7F62"/>
    <w:rsid w:val="7148395C"/>
    <w:rsid w:val="71502811"/>
    <w:rsid w:val="715808C2"/>
    <w:rsid w:val="717A686A"/>
    <w:rsid w:val="71CD20B4"/>
    <w:rsid w:val="71FB277D"/>
    <w:rsid w:val="720C6738"/>
    <w:rsid w:val="72175A1A"/>
    <w:rsid w:val="724A3704"/>
    <w:rsid w:val="7252792C"/>
    <w:rsid w:val="72BB1F0C"/>
    <w:rsid w:val="72CA757A"/>
    <w:rsid w:val="72DF1410"/>
    <w:rsid w:val="72E6342D"/>
    <w:rsid w:val="73A9615E"/>
    <w:rsid w:val="73AD7AA7"/>
    <w:rsid w:val="7447614D"/>
    <w:rsid w:val="747B1953"/>
    <w:rsid w:val="74D86DA5"/>
    <w:rsid w:val="74DC2F40"/>
    <w:rsid w:val="75383CE8"/>
    <w:rsid w:val="753B46B7"/>
    <w:rsid w:val="754134EB"/>
    <w:rsid w:val="75675015"/>
    <w:rsid w:val="75E579CC"/>
    <w:rsid w:val="761B33ED"/>
    <w:rsid w:val="76366479"/>
    <w:rsid w:val="764F3097"/>
    <w:rsid w:val="76685F07"/>
    <w:rsid w:val="76872831"/>
    <w:rsid w:val="76BC35B7"/>
    <w:rsid w:val="76DD4B47"/>
    <w:rsid w:val="7745381E"/>
    <w:rsid w:val="776F5AA8"/>
    <w:rsid w:val="78335C35"/>
    <w:rsid w:val="785303A8"/>
    <w:rsid w:val="786646C8"/>
    <w:rsid w:val="78AE6489"/>
    <w:rsid w:val="78CC09CF"/>
    <w:rsid w:val="793F1A25"/>
    <w:rsid w:val="79507C6C"/>
    <w:rsid w:val="79596A22"/>
    <w:rsid w:val="796678B6"/>
    <w:rsid w:val="79737FBF"/>
    <w:rsid w:val="797964D9"/>
    <w:rsid w:val="79C47687"/>
    <w:rsid w:val="7A195209"/>
    <w:rsid w:val="7A356A48"/>
    <w:rsid w:val="7A594DEB"/>
    <w:rsid w:val="7A6730A5"/>
    <w:rsid w:val="7A6E5C4D"/>
    <w:rsid w:val="7A792DD8"/>
    <w:rsid w:val="7A852739"/>
    <w:rsid w:val="7A9A5606"/>
    <w:rsid w:val="7A9E283F"/>
    <w:rsid w:val="7AE17863"/>
    <w:rsid w:val="7AEF309B"/>
    <w:rsid w:val="7AF75AAB"/>
    <w:rsid w:val="7B82326D"/>
    <w:rsid w:val="7BAB5214"/>
    <w:rsid w:val="7BC968FD"/>
    <w:rsid w:val="7BDF1EB6"/>
    <w:rsid w:val="7BF647DF"/>
    <w:rsid w:val="7C120DEF"/>
    <w:rsid w:val="7C1E59E5"/>
    <w:rsid w:val="7C294AE4"/>
    <w:rsid w:val="7CA53136"/>
    <w:rsid w:val="7D32101D"/>
    <w:rsid w:val="7D4E1A42"/>
    <w:rsid w:val="7D5A5F2C"/>
    <w:rsid w:val="7D6A26A6"/>
    <w:rsid w:val="7D761851"/>
    <w:rsid w:val="7DA55C93"/>
    <w:rsid w:val="7DC425BD"/>
    <w:rsid w:val="7DC60F9A"/>
    <w:rsid w:val="7DEE13E8"/>
    <w:rsid w:val="7DF316FB"/>
    <w:rsid w:val="7E163E80"/>
    <w:rsid w:val="7E2D457B"/>
    <w:rsid w:val="7E4B05E8"/>
    <w:rsid w:val="7E6B6EDC"/>
    <w:rsid w:val="7E7079CF"/>
    <w:rsid w:val="7E8A3D42"/>
    <w:rsid w:val="7E947148"/>
    <w:rsid w:val="7EDB5E10"/>
    <w:rsid w:val="7EF43F82"/>
    <w:rsid w:val="7EFA5481"/>
    <w:rsid w:val="7F295112"/>
    <w:rsid w:val="7F3948E4"/>
    <w:rsid w:val="7F3E639F"/>
    <w:rsid w:val="7F9001CD"/>
    <w:rsid w:val="7FC6165D"/>
    <w:rsid w:val="7FD70E32"/>
    <w:rsid w:val="7FDF0D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5"/>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6"/>
    <w:autoRedefine/>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7"/>
    <w:autoRedefine/>
    <w:qFormat/>
    <w:uiPriority w:val="0"/>
    <w:pPr>
      <w:keepNext/>
      <w:keepLines/>
      <w:spacing w:before="260" w:after="260" w:line="416" w:lineRule="auto"/>
      <w:outlineLvl w:val="2"/>
    </w:pPr>
    <w:rPr>
      <w:b/>
      <w:bCs/>
      <w:sz w:val="32"/>
      <w:szCs w:val="32"/>
    </w:rPr>
  </w:style>
  <w:style w:type="paragraph" w:styleId="5">
    <w:name w:val="heading 4"/>
    <w:basedOn w:val="1"/>
    <w:next w:val="1"/>
    <w:link w:val="38"/>
    <w:autoRedefine/>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9"/>
    <w:autoRedefine/>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0"/>
    <w:autoRedefine/>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1"/>
    <w:autoRedefine/>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2"/>
    <w:autoRedefine/>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3"/>
    <w:autoRedefine/>
    <w:qFormat/>
    <w:uiPriority w:val="0"/>
    <w:pPr>
      <w:keepNext/>
      <w:keepLines/>
      <w:adjustRightInd/>
      <w:spacing w:before="240" w:after="64" w:line="320" w:lineRule="auto"/>
      <w:outlineLvl w:val="8"/>
    </w:pPr>
    <w:rPr>
      <w:rFonts w:ascii="Arial" w:hAnsi="Arial" w:eastAsia="黑体"/>
    </w:rPr>
  </w:style>
  <w:style w:type="character" w:default="1" w:styleId="29">
    <w:name w:val="Default Paragraph Font"/>
    <w:autoRedefine/>
    <w:semiHidden/>
    <w:unhideWhenUsed/>
    <w:qFormat/>
    <w:uiPriority w:val="1"/>
  </w:style>
  <w:style w:type="table" w:default="1" w:styleId="27">
    <w:name w:val="Normal Table"/>
    <w:autoRedefin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autoRedefine/>
    <w:qFormat/>
    <w:uiPriority w:val="0"/>
    <w:pPr>
      <w:ind w:firstLine="420"/>
    </w:pPr>
  </w:style>
  <w:style w:type="paragraph" w:styleId="13">
    <w:name w:val="Body Text"/>
    <w:basedOn w:val="1"/>
    <w:link w:val="87"/>
    <w:autoRedefine/>
    <w:qFormat/>
    <w:uiPriority w:val="0"/>
    <w:pPr>
      <w:spacing w:after="120"/>
    </w:pPr>
  </w:style>
  <w:style w:type="paragraph" w:styleId="14">
    <w:name w:val="toc 5"/>
    <w:basedOn w:val="1"/>
    <w:next w:val="1"/>
    <w:autoRedefine/>
    <w:unhideWhenUsed/>
    <w:qFormat/>
    <w:uiPriority w:val="39"/>
    <w:pPr>
      <w:ind w:left="839"/>
    </w:pPr>
    <w:rPr>
      <w:rFonts w:ascii="宋体"/>
    </w:rPr>
  </w:style>
  <w:style w:type="paragraph" w:styleId="15">
    <w:name w:val="toc 3"/>
    <w:basedOn w:val="1"/>
    <w:next w:val="1"/>
    <w:autoRedefine/>
    <w:unhideWhenUsed/>
    <w:qFormat/>
    <w:uiPriority w:val="39"/>
    <w:pPr>
      <w:spacing w:line="300" w:lineRule="exact"/>
      <w:ind w:left="420"/>
    </w:pPr>
    <w:rPr>
      <w:rFonts w:ascii="宋体"/>
    </w:rPr>
  </w:style>
  <w:style w:type="paragraph" w:styleId="16">
    <w:name w:val="Balloon Text"/>
    <w:basedOn w:val="1"/>
    <w:link w:val="46"/>
    <w:autoRedefine/>
    <w:semiHidden/>
    <w:unhideWhenUsed/>
    <w:qFormat/>
    <w:uiPriority w:val="99"/>
    <w:rPr>
      <w:sz w:val="18"/>
      <w:szCs w:val="18"/>
    </w:rPr>
  </w:style>
  <w:style w:type="paragraph" w:styleId="17">
    <w:name w:val="footer"/>
    <w:basedOn w:val="1"/>
    <w:link w:val="45"/>
    <w:autoRedefine/>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4"/>
    <w:autoRedefine/>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qFormat/>
    <w:uiPriority w:val="39"/>
    <w:rPr>
      <w:rFonts w:ascii="宋体"/>
    </w:rPr>
  </w:style>
  <w:style w:type="paragraph" w:styleId="20">
    <w:name w:val="toc 4"/>
    <w:basedOn w:val="1"/>
    <w:next w:val="1"/>
    <w:autoRedefine/>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100"/>
    <w:autoRedefine/>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qFormat/>
    <w:uiPriority w:val="39"/>
    <w:pPr>
      <w:spacing w:line="300" w:lineRule="exact"/>
      <w:ind w:left="1049"/>
    </w:pPr>
    <w:rPr>
      <w:rFonts w:ascii="宋体"/>
    </w:rPr>
  </w:style>
  <w:style w:type="paragraph" w:styleId="23">
    <w:name w:val="table of figures"/>
    <w:basedOn w:val="1"/>
    <w:next w:val="1"/>
    <w:autoRedefine/>
    <w:semiHidden/>
    <w:qFormat/>
    <w:uiPriority w:val="0"/>
    <w:pPr>
      <w:adjustRightInd/>
      <w:spacing w:line="240" w:lineRule="auto"/>
      <w:jc w:val="left"/>
    </w:pPr>
    <w:rPr>
      <w:szCs w:val="24"/>
    </w:rPr>
  </w:style>
  <w:style w:type="paragraph" w:styleId="24">
    <w:name w:val="toc 2"/>
    <w:basedOn w:val="1"/>
    <w:next w:val="1"/>
    <w:autoRedefine/>
    <w:unhideWhenUsed/>
    <w:qFormat/>
    <w:uiPriority w:val="39"/>
    <w:pPr>
      <w:tabs>
        <w:tab w:val="right" w:leader="dot" w:pos="9344"/>
      </w:tabs>
      <w:spacing w:line="300" w:lineRule="exact"/>
      <w:ind w:left="210"/>
    </w:pPr>
    <w:rPr>
      <w:rFonts w:ascii="宋体"/>
    </w:rPr>
  </w:style>
  <w:style w:type="paragraph" w:styleId="25">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26">
    <w:name w:val="Title"/>
    <w:basedOn w:val="1"/>
    <w:link w:val="49"/>
    <w:autoRedefine/>
    <w:qFormat/>
    <w:uiPriority w:val="0"/>
    <w:pPr>
      <w:spacing w:before="240" w:after="60"/>
      <w:jc w:val="center"/>
      <w:outlineLvl w:val="0"/>
    </w:pPr>
    <w:rPr>
      <w:rFonts w:ascii="Arial" w:hAnsi="Arial" w:cs="Arial"/>
      <w:b/>
      <w:bCs/>
      <w:sz w:val="32"/>
      <w:szCs w:val="32"/>
    </w:rPr>
  </w:style>
  <w:style w:type="table" w:styleId="28">
    <w:name w:val="Table Grid"/>
    <w:basedOn w:val="27"/>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autoRedefine/>
    <w:qFormat/>
    <w:uiPriority w:val="22"/>
    <w:rPr>
      <w:b/>
      <w:bCs/>
    </w:rPr>
  </w:style>
  <w:style w:type="character" w:styleId="31">
    <w:name w:val="page number"/>
    <w:autoRedefine/>
    <w:qFormat/>
    <w:uiPriority w:val="0"/>
    <w:rPr>
      <w:rFonts w:ascii="宋体" w:hAnsi="Times New Roman" w:eastAsia="宋体"/>
      <w:sz w:val="18"/>
    </w:rPr>
  </w:style>
  <w:style w:type="character" w:styleId="32">
    <w:name w:val="Emphasis"/>
    <w:autoRedefine/>
    <w:qFormat/>
    <w:uiPriority w:val="20"/>
    <w:rPr>
      <w:i/>
      <w:iCs/>
    </w:rPr>
  </w:style>
  <w:style w:type="character" w:styleId="33">
    <w:name w:val="Hyperlink"/>
    <w:autoRedefine/>
    <w:qFormat/>
    <w:uiPriority w:val="99"/>
    <w:rPr>
      <w:rFonts w:ascii="宋体" w:hAnsi="Times New Roman" w:eastAsia="宋体"/>
      <w:color w:val="auto"/>
      <w:spacing w:val="0"/>
      <w:w w:val="100"/>
      <w:position w:val="0"/>
      <w:sz w:val="21"/>
      <w:u w:val="none"/>
      <w:vertAlign w:val="baseline"/>
    </w:rPr>
  </w:style>
  <w:style w:type="character" w:styleId="34">
    <w:name w:val="footnote reference"/>
    <w:autoRedefine/>
    <w:semiHidden/>
    <w:qFormat/>
    <w:uiPriority w:val="0"/>
    <w:rPr>
      <w:rFonts w:ascii="宋体" w:hAnsi="宋体" w:eastAsia="宋体" w:cs="Times New Roman"/>
      <w:spacing w:val="0"/>
      <w:sz w:val="18"/>
      <w:vertAlign w:val="superscript"/>
    </w:rPr>
  </w:style>
  <w:style w:type="character" w:customStyle="1" w:styleId="35">
    <w:name w:val="标题 1 字符"/>
    <w:link w:val="2"/>
    <w:autoRedefine/>
    <w:qFormat/>
    <w:uiPriority w:val="0"/>
    <w:rPr>
      <w:b/>
      <w:bCs/>
      <w:kern w:val="44"/>
      <w:sz w:val="44"/>
      <w:szCs w:val="44"/>
    </w:rPr>
  </w:style>
  <w:style w:type="character" w:customStyle="1" w:styleId="36">
    <w:name w:val="标题 2 字符"/>
    <w:link w:val="3"/>
    <w:autoRedefine/>
    <w:qFormat/>
    <w:uiPriority w:val="0"/>
    <w:rPr>
      <w:rFonts w:ascii="Arial" w:hAnsi="Arial" w:eastAsia="黑体"/>
      <w:b/>
      <w:bCs/>
      <w:kern w:val="2"/>
      <w:sz w:val="32"/>
      <w:szCs w:val="32"/>
    </w:rPr>
  </w:style>
  <w:style w:type="character" w:customStyle="1" w:styleId="37">
    <w:name w:val="标题 3 字符"/>
    <w:link w:val="4"/>
    <w:autoRedefine/>
    <w:qFormat/>
    <w:uiPriority w:val="0"/>
    <w:rPr>
      <w:b/>
      <w:bCs/>
      <w:kern w:val="2"/>
      <w:sz w:val="32"/>
      <w:szCs w:val="32"/>
    </w:rPr>
  </w:style>
  <w:style w:type="character" w:customStyle="1" w:styleId="38">
    <w:name w:val="标题 4 字符"/>
    <w:link w:val="5"/>
    <w:autoRedefine/>
    <w:qFormat/>
    <w:uiPriority w:val="0"/>
    <w:rPr>
      <w:rFonts w:ascii="Arial" w:hAnsi="Arial" w:eastAsia="黑体"/>
      <w:b/>
      <w:bCs/>
      <w:kern w:val="2"/>
      <w:sz w:val="28"/>
      <w:szCs w:val="28"/>
    </w:rPr>
  </w:style>
  <w:style w:type="character" w:customStyle="1" w:styleId="39">
    <w:name w:val="标题 5 字符"/>
    <w:link w:val="6"/>
    <w:autoRedefine/>
    <w:qFormat/>
    <w:uiPriority w:val="0"/>
    <w:rPr>
      <w:b/>
      <w:bCs/>
      <w:kern w:val="2"/>
      <w:sz w:val="28"/>
      <w:szCs w:val="28"/>
    </w:rPr>
  </w:style>
  <w:style w:type="character" w:customStyle="1" w:styleId="40">
    <w:name w:val="标题 6 字符"/>
    <w:link w:val="7"/>
    <w:autoRedefine/>
    <w:qFormat/>
    <w:uiPriority w:val="0"/>
    <w:rPr>
      <w:rFonts w:ascii="Arial" w:hAnsi="Arial" w:eastAsia="黑体"/>
      <w:b/>
      <w:bCs/>
      <w:kern w:val="2"/>
      <w:sz w:val="24"/>
      <w:szCs w:val="24"/>
    </w:rPr>
  </w:style>
  <w:style w:type="character" w:customStyle="1" w:styleId="41">
    <w:name w:val="标题 7 字符"/>
    <w:link w:val="8"/>
    <w:autoRedefine/>
    <w:qFormat/>
    <w:uiPriority w:val="0"/>
    <w:rPr>
      <w:b/>
      <w:bCs/>
      <w:kern w:val="2"/>
      <w:sz w:val="24"/>
      <w:szCs w:val="24"/>
    </w:rPr>
  </w:style>
  <w:style w:type="character" w:customStyle="1" w:styleId="42">
    <w:name w:val="标题 8 字符"/>
    <w:link w:val="9"/>
    <w:autoRedefine/>
    <w:qFormat/>
    <w:uiPriority w:val="0"/>
    <w:rPr>
      <w:rFonts w:ascii="Arial" w:hAnsi="Arial" w:eastAsia="黑体"/>
      <w:kern w:val="2"/>
      <w:sz w:val="24"/>
      <w:szCs w:val="24"/>
    </w:rPr>
  </w:style>
  <w:style w:type="character" w:customStyle="1" w:styleId="43">
    <w:name w:val="标题 9 字符"/>
    <w:link w:val="10"/>
    <w:autoRedefine/>
    <w:qFormat/>
    <w:uiPriority w:val="0"/>
    <w:rPr>
      <w:rFonts w:ascii="Arial" w:hAnsi="Arial" w:eastAsia="黑体"/>
      <w:kern w:val="2"/>
      <w:sz w:val="21"/>
      <w:szCs w:val="21"/>
    </w:rPr>
  </w:style>
  <w:style w:type="character" w:customStyle="1" w:styleId="44">
    <w:name w:val="页眉 字符"/>
    <w:link w:val="18"/>
    <w:autoRedefine/>
    <w:qFormat/>
    <w:uiPriority w:val="99"/>
    <w:rPr>
      <w:kern w:val="2"/>
      <w:sz w:val="18"/>
      <w:szCs w:val="18"/>
    </w:rPr>
  </w:style>
  <w:style w:type="character" w:customStyle="1" w:styleId="45">
    <w:name w:val="页脚 字符"/>
    <w:link w:val="17"/>
    <w:autoRedefine/>
    <w:qFormat/>
    <w:uiPriority w:val="99"/>
    <w:rPr>
      <w:rFonts w:ascii="宋体"/>
      <w:kern w:val="2"/>
      <w:sz w:val="18"/>
      <w:szCs w:val="18"/>
    </w:rPr>
  </w:style>
  <w:style w:type="character" w:customStyle="1" w:styleId="46">
    <w:name w:val="批注框文本 字符"/>
    <w:link w:val="16"/>
    <w:autoRedefine/>
    <w:semiHidden/>
    <w:qFormat/>
    <w:uiPriority w:val="99"/>
    <w:rPr>
      <w:kern w:val="2"/>
      <w:sz w:val="18"/>
      <w:szCs w:val="18"/>
    </w:rPr>
  </w:style>
  <w:style w:type="paragraph" w:styleId="47">
    <w:name w:val="Quote"/>
    <w:basedOn w:val="1"/>
    <w:next w:val="1"/>
    <w:link w:val="48"/>
    <w:autoRedefine/>
    <w:qFormat/>
    <w:uiPriority w:val="29"/>
    <w:rPr>
      <w:i/>
      <w:iCs/>
      <w:color w:val="000000"/>
    </w:rPr>
  </w:style>
  <w:style w:type="character" w:customStyle="1" w:styleId="48">
    <w:name w:val="引用 字符"/>
    <w:link w:val="47"/>
    <w:autoRedefine/>
    <w:qFormat/>
    <w:uiPriority w:val="29"/>
    <w:rPr>
      <w:i/>
      <w:iCs/>
      <w:color w:val="000000"/>
      <w:kern w:val="2"/>
      <w:sz w:val="21"/>
      <w:szCs w:val="21"/>
    </w:rPr>
  </w:style>
  <w:style w:type="character" w:customStyle="1" w:styleId="49">
    <w:name w:val="标题 字符"/>
    <w:link w:val="26"/>
    <w:autoRedefine/>
    <w:qFormat/>
    <w:uiPriority w:val="0"/>
    <w:rPr>
      <w:rFonts w:ascii="Arial" w:hAnsi="Arial" w:cs="Arial"/>
      <w:b/>
      <w:bCs/>
      <w:kern w:val="2"/>
      <w:sz w:val="32"/>
      <w:szCs w:val="32"/>
    </w:rPr>
  </w:style>
  <w:style w:type="paragraph" w:customStyle="1" w:styleId="50">
    <w:name w:val="标准标志"/>
    <w:next w:val="1"/>
    <w:autoRedefine/>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1">
    <w:name w:val="标准称谓"/>
    <w:next w:val="1"/>
    <w:autoRedefine/>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2">
    <w:name w:val="标准文件_页脚偶数页"/>
    <w:autoRedefine/>
    <w:qFormat/>
    <w:uiPriority w:val="0"/>
    <w:pPr>
      <w:ind w:left="198"/>
    </w:pPr>
    <w:rPr>
      <w:rFonts w:ascii="宋体" w:hAnsi="Times New Roman" w:eastAsia="宋体" w:cs="Times New Roman"/>
      <w:sz w:val="18"/>
      <w:lang w:val="en-US" w:eastAsia="zh-CN" w:bidi="ar-SA"/>
    </w:rPr>
  </w:style>
  <w:style w:type="paragraph" w:customStyle="1" w:styleId="53">
    <w:name w:val="标准文件_页脚奇数页"/>
    <w:autoRedefine/>
    <w:qFormat/>
    <w:uiPriority w:val="0"/>
    <w:pPr>
      <w:ind w:right="227"/>
      <w:jc w:val="right"/>
    </w:pPr>
    <w:rPr>
      <w:rFonts w:ascii="宋体" w:hAnsi="Times New Roman" w:eastAsia="宋体" w:cs="Times New Roman"/>
      <w:sz w:val="18"/>
      <w:lang w:val="en-US" w:eastAsia="zh-CN" w:bidi="ar-SA"/>
    </w:rPr>
  </w:style>
  <w:style w:type="paragraph" w:customStyle="1" w:styleId="54">
    <w:name w:val="标准书眉一"/>
    <w:autoRedefine/>
    <w:qFormat/>
    <w:uiPriority w:val="0"/>
    <w:pPr>
      <w:jc w:val="both"/>
    </w:pPr>
    <w:rPr>
      <w:rFonts w:ascii="Times New Roman" w:hAnsi="Times New Roman" w:eastAsia="宋体" w:cs="Times New Roman"/>
      <w:lang w:val="en-US" w:eastAsia="zh-CN" w:bidi="ar-SA"/>
    </w:rPr>
  </w:style>
  <w:style w:type="paragraph" w:customStyle="1" w:styleId="55">
    <w:name w:val="标准文件_ICS"/>
    <w:basedOn w:val="1"/>
    <w:autoRedefine/>
    <w:qFormat/>
    <w:uiPriority w:val="0"/>
    <w:pPr>
      <w:spacing w:line="0" w:lineRule="atLeast"/>
    </w:pPr>
    <w:rPr>
      <w:rFonts w:ascii="黑体" w:hAnsi="宋体" w:eastAsia="黑体"/>
    </w:rPr>
  </w:style>
  <w:style w:type="paragraph" w:customStyle="1" w:styleId="56">
    <w:name w:val="标准文件_标准正文"/>
    <w:basedOn w:val="1"/>
    <w:next w:val="57"/>
    <w:autoRedefine/>
    <w:qFormat/>
    <w:uiPriority w:val="0"/>
    <w:pPr>
      <w:snapToGrid w:val="0"/>
      <w:ind w:firstLine="200" w:firstLineChars="200"/>
    </w:pPr>
    <w:rPr>
      <w:kern w:val="0"/>
    </w:rPr>
  </w:style>
  <w:style w:type="paragraph" w:customStyle="1" w:styleId="57">
    <w:name w:val="标准文件_段"/>
    <w:link w:val="185"/>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8">
    <w:name w:val="标准文件_版本"/>
    <w:basedOn w:val="56"/>
    <w:autoRedefine/>
    <w:qFormat/>
    <w:uiPriority w:val="0"/>
    <w:pPr>
      <w:adjustRightInd/>
      <w:snapToGrid/>
      <w:ind w:firstLine="0" w:firstLineChars="0"/>
    </w:pPr>
    <w:rPr>
      <w:rFonts w:ascii="宋体" w:hAnsi="宋体"/>
      <w:kern w:val="2"/>
    </w:rPr>
  </w:style>
  <w:style w:type="paragraph" w:customStyle="1" w:styleId="59">
    <w:name w:val="标准文件_标准部门"/>
    <w:basedOn w:val="1"/>
    <w:autoRedefine/>
    <w:qFormat/>
    <w:uiPriority w:val="0"/>
    <w:pPr>
      <w:jc w:val="center"/>
    </w:pPr>
    <w:rPr>
      <w:rFonts w:ascii="黑体" w:eastAsia="黑体"/>
      <w:kern w:val="0"/>
      <w:sz w:val="44"/>
    </w:rPr>
  </w:style>
  <w:style w:type="paragraph" w:customStyle="1" w:styleId="60">
    <w:name w:val="标准文件_标准代替"/>
    <w:basedOn w:val="1"/>
    <w:next w:val="1"/>
    <w:autoRedefine/>
    <w:qFormat/>
    <w:uiPriority w:val="0"/>
    <w:pPr>
      <w:spacing w:line="310" w:lineRule="exact"/>
      <w:jc w:val="right"/>
    </w:pPr>
    <w:rPr>
      <w:rFonts w:ascii="宋体" w:hAnsi="宋体"/>
      <w:kern w:val="0"/>
    </w:rPr>
  </w:style>
  <w:style w:type="paragraph" w:customStyle="1" w:styleId="61">
    <w:name w:val="标准文件_标准名称标题"/>
    <w:basedOn w:val="1"/>
    <w:next w:val="1"/>
    <w:autoRedefine/>
    <w:qFormat/>
    <w:uiPriority w:val="0"/>
    <w:pPr>
      <w:widowControl/>
      <w:shd w:val="clear" w:color="FFFFFF" w:fill="FFFFFF"/>
      <w:adjustRightInd/>
      <w:spacing w:before="640" w:after="100"/>
      <w:jc w:val="center"/>
    </w:pPr>
    <w:rPr>
      <w:rFonts w:ascii="黑体" w:eastAsia="黑体"/>
      <w:kern w:val="0"/>
      <w:sz w:val="32"/>
    </w:rPr>
  </w:style>
  <w:style w:type="paragraph" w:customStyle="1" w:styleId="62">
    <w:name w:val="标准文件_页眉奇数页"/>
    <w:next w:val="1"/>
    <w:autoRedefine/>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3">
    <w:name w:val="标准文件_页眉偶数页"/>
    <w:basedOn w:val="62"/>
    <w:next w:val="1"/>
    <w:autoRedefine/>
    <w:qFormat/>
    <w:uiPriority w:val="0"/>
    <w:pPr>
      <w:jc w:val="left"/>
    </w:pPr>
  </w:style>
  <w:style w:type="paragraph" w:customStyle="1" w:styleId="64">
    <w:name w:val="标准文件_参考文献标题"/>
    <w:basedOn w:val="1"/>
    <w:next w:val="1"/>
    <w:autoRedefine/>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5">
    <w:name w:val="标准文件_参考文献条目"/>
    <w:autoRedefine/>
    <w:qFormat/>
    <w:uiPriority w:val="0"/>
    <w:pPr>
      <w:numPr>
        <w:ilvl w:val="0"/>
        <w:numId w:val="1"/>
      </w:numPr>
    </w:pPr>
    <w:rPr>
      <w:rFonts w:ascii="宋体" w:hAnsi="Times New Roman" w:eastAsia="宋体" w:cs="Times New Roman"/>
      <w:lang w:val="en-US" w:eastAsia="zh-CN" w:bidi="ar-SA"/>
    </w:rPr>
  </w:style>
  <w:style w:type="paragraph" w:customStyle="1" w:styleId="66">
    <w:name w:val="标准文件_二级条标题"/>
    <w:next w:val="57"/>
    <w:autoRedefine/>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7">
    <w:name w:val="标准文件_发布"/>
    <w:autoRedefine/>
    <w:qFormat/>
    <w:uiPriority w:val="0"/>
    <w:rPr>
      <w:rFonts w:ascii="黑体" w:eastAsia="黑体"/>
      <w:spacing w:val="0"/>
      <w:w w:val="100"/>
      <w:position w:val="3"/>
      <w:sz w:val="28"/>
    </w:rPr>
  </w:style>
  <w:style w:type="paragraph" w:customStyle="1" w:styleId="68">
    <w:name w:val="标准文件_方框数字列项"/>
    <w:basedOn w:val="57"/>
    <w:autoRedefine/>
    <w:qFormat/>
    <w:uiPriority w:val="0"/>
    <w:pPr>
      <w:numPr>
        <w:ilvl w:val="0"/>
        <w:numId w:val="3"/>
      </w:numPr>
      <w:ind w:firstLine="0" w:firstLineChars="0"/>
    </w:pPr>
  </w:style>
  <w:style w:type="paragraph" w:customStyle="1" w:styleId="69">
    <w:name w:val="标准文件_封面标准编号"/>
    <w:basedOn w:val="1"/>
    <w:next w:val="60"/>
    <w:autoRedefine/>
    <w:qFormat/>
    <w:uiPriority w:val="0"/>
    <w:pPr>
      <w:spacing w:line="310" w:lineRule="exact"/>
      <w:jc w:val="right"/>
    </w:pPr>
    <w:rPr>
      <w:rFonts w:ascii="黑体" w:eastAsia="黑体"/>
      <w:kern w:val="0"/>
      <w:sz w:val="28"/>
    </w:rPr>
  </w:style>
  <w:style w:type="paragraph" w:customStyle="1" w:styleId="70">
    <w:name w:val="标准文件_封面标准分类号"/>
    <w:basedOn w:val="1"/>
    <w:autoRedefine/>
    <w:qFormat/>
    <w:uiPriority w:val="0"/>
    <w:rPr>
      <w:rFonts w:ascii="黑体" w:eastAsia="黑体"/>
      <w:b/>
      <w:kern w:val="0"/>
      <w:sz w:val="28"/>
    </w:rPr>
  </w:style>
  <w:style w:type="paragraph" w:customStyle="1" w:styleId="71">
    <w:name w:val="标准文件_封面标准名称"/>
    <w:basedOn w:val="1"/>
    <w:autoRedefine/>
    <w:qFormat/>
    <w:uiPriority w:val="0"/>
    <w:pPr>
      <w:spacing w:line="240" w:lineRule="auto"/>
      <w:jc w:val="center"/>
    </w:pPr>
    <w:rPr>
      <w:rFonts w:ascii="黑体" w:eastAsia="黑体"/>
      <w:kern w:val="0"/>
      <w:sz w:val="52"/>
    </w:rPr>
  </w:style>
  <w:style w:type="paragraph" w:customStyle="1" w:styleId="72">
    <w:name w:val="标准文件_封面标准英文名称"/>
    <w:basedOn w:val="1"/>
    <w:autoRedefine/>
    <w:qFormat/>
    <w:uiPriority w:val="0"/>
    <w:pPr>
      <w:spacing w:line="240" w:lineRule="auto"/>
      <w:jc w:val="center"/>
    </w:pPr>
    <w:rPr>
      <w:rFonts w:ascii="黑体" w:eastAsia="黑体"/>
      <w:b/>
      <w:sz w:val="28"/>
    </w:rPr>
  </w:style>
  <w:style w:type="paragraph" w:customStyle="1" w:styleId="73">
    <w:name w:val="标准文件_封面发布日期"/>
    <w:basedOn w:val="1"/>
    <w:autoRedefine/>
    <w:qFormat/>
    <w:uiPriority w:val="0"/>
    <w:pPr>
      <w:spacing w:line="310" w:lineRule="exact"/>
    </w:pPr>
    <w:rPr>
      <w:rFonts w:ascii="黑体" w:eastAsia="黑体"/>
      <w:kern w:val="0"/>
      <w:sz w:val="28"/>
    </w:rPr>
  </w:style>
  <w:style w:type="paragraph" w:customStyle="1" w:styleId="74">
    <w:name w:val="标准文件_封面密级"/>
    <w:basedOn w:val="1"/>
    <w:autoRedefine/>
    <w:qFormat/>
    <w:uiPriority w:val="0"/>
    <w:rPr>
      <w:rFonts w:eastAsia="黑体"/>
      <w:sz w:val="32"/>
    </w:rPr>
  </w:style>
  <w:style w:type="paragraph" w:customStyle="1" w:styleId="75">
    <w:name w:val="标准文件_封面实施日期"/>
    <w:basedOn w:val="1"/>
    <w:autoRedefine/>
    <w:qFormat/>
    <w:uiPriority w:val="0"/>
    <w:pPr>
      <w:spacing w:line="310" w:lineRule="exact"/>
      <w:jc w:val="right"/>
    </w:pPr>
    <w:rPr>
      <w:rFonts w:ascii="黑体" w:eastAsia="黑体"/>
      <w:sz w:val="28"/>
    </w:rPr>
  </w:style>
  <w:style w:type="paragraph" w:customStyle="1" w:styleId="76">
    <w:name w:val="标准文件_封面抬头"/>
    <w:basedOn w:val="57"/>
    <w:autoRedefine/>
    <w:qFormat/>
    <w:uiPriority w:val="0"/>
    <w:pPr>
      <w:adjustRightInd w:val="0"/>
      <w:spacing w:line="800" w:lineRule="exact"/>
      <w:ind w:firstLine="0" w:firstLineChars="0"/>
      <w:jc w:val="distribute"/>
    </w:pPr>
    <w:rPr>
      <w:rFonts w:ascii="黑体" w:eastAsia="黑体"/>
      <w:b/>
      <w:sz w:val="64"/>
    </w:rPr>
  </w:style>
  <w:style w:type="paragraph" w:customStyle="1" w:styleId="77">
    <w:name w:val="标准文件_附录标识"/>
    <w:next w:val="57"/>
    <w:autoRedefine/>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8">
    <w:name w:val="标准文件_附录表标题"/>
    <w:next w:val="57"/>
    <w:autoRedefine/>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9">
    <w:name w:val="标准文件_附录一级条标题"/>
    <w:next w:val="57"/>
    <w:autoRedefine/>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0">
    <w:name w:val="标准文件_附录二级条标题"/>
    <w:basedOn w:val="79"/>
    <w:next w:val="57"/>
    <w:autoRedefine/>
    <w:qFormat/>
    <w:uiPriority w:val="0"/>
    <w:pPr>
      <w:widowControl/>
      <w:numPr>
        <w:ilvl w:val="2"/>
      </w:numPr>
      <w:wordWrap w:val="0"/>
      <w:overflowPunct w:val="0"/>
      <w:autoSpaceDE w:val="0"/>
      <w:autoSpaceDN w:val="0"/>
      <w:textAlignment w:val="baseline"/>
      <w:outlineLvl w:val="3"/>
    </w:pPr>
  </w:style>
  <w:style w:type="paragraph" w:customStyle="1" w:styleId="81">
    <w:name w:val="标准文件_附录公式"/>
    <w:basedOn w:val="56"/>
    <w:next w:val="56"/>
    <w:autoRedefine/>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2">
    <w:name w:val="标准文件_附录三级条标题"/>
    <w:next w:val="57"/>
    <w:autoRedefine/>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3">
    <w:name w:val="标准文件_附录四级条标题"/>
    <w:next w:val="57"/>
    <w:autoRedefine/>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4">
    <w:name w:val="标准文件_附录图标题"/>
    <w:next w:val="57"/>
    <w:autoRedefine/>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5">
    <w:name w:val="标准文件_附录五级条标题"/>
    <w:next w:val="57"/>
    <w:autoRedefine/>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6">
    <w:name w:val="标准文件_附录英文标识"/>
    <w:next w:val="13"/>
    <w:autoRedefine/>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7">
    <w:name w:val="正文文本 字符"/>
    <w:link w:val="13"/>
    <w:autoRedefine/>
    <w:qFormat/>
    <w:uiPriority w:val="0"/>
    <w:rPr>
      <w:kern w:val="2"/>
      <w:sz w:val="21"/>
      <w:szCs w:val="21"/>
    </w:rPr>
  </w:style>
  <w:style w:type="paragraph" w:customStyle="1" w:styleId="88">
    <w:name w:val="标准文件_附录章标题"/>
    <w:next w:val="57"/>
    <w:autoRedefine/>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9">
    <w:name w:val="标准文件_公式后的破折号"/>
    <w:basedOn w:val="57"/>
    <w:next w:val="57"/>
    <w:autoRedefine/>
    <w:qFormat/>
    <w:uiPriority w:val="0"/>
    <w:pPr>
      <w:ind w:left="488" w:leftChars="200" w:hanging="289" w:hangingChars="290"/>
    </w:pPr>
  </w:style>
  <w:style w:type="paragraph" w:customStyle="1" w:styleId="90">
    <w:name w:val="标准文件_前言、引言标题"/>
    <w:next w:val="1"/>
    <w:autoRedefine/>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1">
    <w:name w:val="标准文件_目次、标准名称标题"/>
    <w:basedOn w:val="90"/>
    <w:next w:val="57"/>
    <w:autoRedefine/>
    <w:qFormat/>
    <w:uiPriority w:val="0"/>
    <w:pPr>
      <w:spacing w:line="460" w:lineRule="exact"/>
      <w:ind w:left="0" w:firstLine="0"/>
    </w:pPr>
  </w:style>
  <w:style w:type="paragraph" w:customStyle="1" w:styleId="92">
    <w:name w:val="标准文件_目录标题"/>
    <w:basedOn w:val="1"/>
    <w:autoRedefine/>
    <w:qFormat/>
    <w:uiPriority w:val="0"/>
    <w:pPr>
      <w:spacing w:before="480" w:after="150" w:afterLines="150" w:line="240" w:lineRule="auto"/>
      <w:jc w:val="center"/>
    </w:pPr>
    <w:rPr>
      <w:rFonts w:ascii="黑体" w:eastAsia="黑体"/>
      <w:sz w:val="32"/>
    </w:rPr>
  </w:style>
  <w:style w:type="paragraph" w:customStyle="1" w:styleId="93">
    <w:name w:val="标准文件_破折号列项"/>
    <w:autoRedefine/>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4">
    <w:name w:val="标准文件_破折号列项（二级）"/>
    <w:basedOn w:val="93"/>
    <w:autoRedefine/>
    <w:qFormat/>
    <w:uiPriority w:val="0"/>
    <w:pPr>
      <w:numPr>
        <w:numId w:val="10"/>
      </w:numPr>
    </w:pPr>
  </w:style>
  <w:style w:type="paragraph" w:customStyle="1" w:styleId="95">
    <w:name w:val="标准文件_三级条标题"/>
    <w:basedOn w:val="66"/>
    <w:next w:val="57"/>
    <w:autoRedefine/>
    <w:qFormat/>
    <w:uiPriority w:val="0"/>
    <w:pPr>
      <w:widowControl/>
      <w:numPr>
        <w:ilvl w:val="4"/>
      </w:numPr>
      <w:outlineLvl w:val="3"/>
    </w:pPr>
  </w:style>
  <w:style w:type="character" w:customStyle="1" w:styleId="96">
    <w:name w:val="Subtle Reference"/>
    <w:autoRedefine/>
    <w:qFormat/>
    <w:uiPriority w:val="31"/>
    <w:rPr>
      <w:smallCaps/>
      <w:color w:val="C0504D"/>
      <w:u w:val="single"/>
    </w:rPr>
  </w:style>
  <w:style w:type="paragraph" w:customStyle="1" w:styleId="97">
    <w:name w:val="标准文件_示例后续"/>
    <w:basedOn w:val="1"/>
    <w:autoRedefine/>
    <w:qFormat/>
    <w:uiPriority w:val="0"/>
    <w:pPr>
      <w:adjustRightInd/>
      <w:spacing w:line="240" w:lineRule="auto"/>
      <w:ind w:firstLine="200" w:firstLineChars="200"/>
    </w:pPr>
    <w:rPr>
      <w:sz w:val="18"/>
      <w:szCs w:val="24"/>
    </w:rPr>
  </w:style>
  <w:style w:type="paragraph" w:customStyle="1" w:styleId="98">
    <w:name w:val="标准文件_数字编号列项"/>
    <w:autoRedefine/>
    <w:qFormat/>
    <w:uiPriority w:val="0"/>
    <w:pPr>
      <w:numPr>
        <w:ilvl w:val="0"/>
        <w:numId w:val="11"/>
      </w:numPr>
      <w:jc w:val="both"/>
    </w:pPr>
    <w:rPr>
      <w:rFonts w:ascii="宋体" w:hAnsi="宋体" w:eastAsia="宋体" w:cs="Times New Roman"/>
      <w:sz w:val="21"/>
      <w:lang w:val="en-US" w:eastAsia="zh-CN" w:bidi="ar-SA"/>
    </w:rPr>
  </w:style>
  <w:style w:type="paragraph" w:customStyle="1" w:styleId="99">
    <w:name w:val="标准文件_四级条标题"/>
    <w:next w:val="57"/>
    <w:autoRedefine/>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0">
    <w:name w:val="脚注文本 字符"/>
    <w:link w:val="21"/>
    <w:autoRedefine/>
    <w:semiHidden/>
    <w:qFormat/>
    <w:uiPriority w:val="0"/>
    <w:rPr>
      <w:rFonts w:ascii="宋体"/>
      <w:kern w:val="2"/>
      <w:sz w:val="18"/>
      <w:szCs w:val="18"/>
    </w:rPr>
  </w:style>
  <w:style w:type="paragraph" w:customStyle="1" w:styleId="101">
    <w:name w:val="标准文件_条文脚注"/>
    <w:basedOn w:val="21"/>
    <w:autoRedefine/>
    <w:qFormat/>
    <w:uiPriority w:val="0"/>
    <w:pPr>
      <w:adjustRightInd w:val="0"/>
      <w:spacing w:line="240" w:lineRule="auto"/>
      <w:ind w:left="0" w:leftChars="0" w:firstLine="200" w:firstLineChars="200"/>
      <w:jc w:val="both"/>
    </w:pPr>
    <w:rPr>
      <w:rFonts w:hAnsi="宋体"/>
    </w:rPr>
  </w:style>
  <w:style w:type="paragraph" w:customStyle="1" w:styleId="102">
    <w:name w:val="标准文件_图表脚注"/>
    <w:basedOn w:val="1"/>
    <w:next w:val="57"/>
    <w:autoRedefine/>
    <w:qFormat/>
    <w:uiPriority w:val="0"/>
    <w:pPr>
      <w:numPr>
        <w:ilvl w:val="0"/>
        <w:numId w:val="12"/>
      </w:numPr>
      <w:spacing w:line="240" w:lineRule="auto"/>
      <w:jc w:val="left"/>
    </w:pPr>
    <w:rPr>
      <w:rFonts w:ascii="宋体" w:hAnsi="宋体"/>
      <w:sz w:val="18"/>
    </w:rPr>
  </w:style>
  <w:style w:type="character" w:customStyle="1" w:styleId="103">
    <w:name w:val="标准文件_图表脚注内容"/>
    <w:autoRedefine/>
    <w:qFormat/>
    <w:uiPriority w:val="0"/>
    <w:rPr>
      <w:rFonts w:ascii="宋体" w:hAnsi="宋体" w:eastAsia="宋体" w:cs="Times New Roman"/>
      <w:spacing w:val="0"/>
      <w:sz w:val="18"/>
      <w:vertAlign w:val="superscript"/>
    </w:rPr>
  </w:style>
  <w:style w:type="paragraph" w:customStyle="1" w:styleId="104">
    <w:name w:val="标准文件_五级条标题"/>
    <w:next w:val="57"/>
    <w:autoRedefine/>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5">
    <w:name w:val="标准文件_章标题"/>
    <w:next w:val="57"/>
    <w:autoRedefine/>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6">
    <w:name w:val="标准文件_一级条标题"/>
    <w:basedOn w:val="105"/>
    <w:next w:val="57"/>
    <w:autoRedefine/>
    <w:qFormat/>
    <w:uiPriority w:val="0"/>
    <w:pPr>
      <w:numPr>
        <w:ilvl w:val="2"/>
      </w:numPr>
      <w:spacing w:before="50" w:beforeLines="50" w:after="50" w:afterLines="50"/>
      <w:outlineLvl w:val="1"/>
    </w:pPr>
  </w:style>
  <w:style w:type="paragraph" w:customStyle="1" w:styleId="107">
    <w:name w:val="标准文件_一致程度"/>
    <w:basedOn w:val="1"/>
    <w:autoRedefine/>
    <w:qFormat/>
    <w:uiPriority w:val="0"/>
    <w:pPr>
      <w:spacing w:line="440" w:lineRule="exact"/>
      <w:jc w:val="center"/>
    </w:pPr>
    <w:rPr>
      <w:sz w:val="28"/>
    </w:rPr>
  </w:style>
  <w:style w:type="paragraph" w:customStyle="1" w:styleId="108">
    <w:name w:val="标准文件_引言标题"/>
    <w:next w:val="1"/>
    <w:autoRedefine/>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9">
    <w:name w:val="标准文件_英文图表脚注"/>
    <w:basedOn w:val="56"/>
    <w:autoRedefine/>
    <w:qFormat/>
    <w:uiPriority w:val="0"/>
    <w:pPr>
      <w:widowControl/>
      <w:adjustRightInd/>
      <w:snapToGrid/>
      <w:spacing w:line="240" w:lineRule="auto"/>
      <w:ind w:left="79" w:hanging="79" w:hangingChars="80"/>
    </w:pPr>
    <w:rPr>
      <w:rFonts w:ascii="宋体" w:hAnsi="宋体"/>
    </w:rPr>
  </w:style>
  <w:style w:type="paragraph" w:customStyle="1" w:styleId="110">
    <w:name w:val="标准文件_数字编号列项（二级）"/>
    <w:autoRedefine/>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1">
    <w:name w:val="标准文件_英文注："/>
    <w:basedOn w:val="1"/>
    <w:next w:val="57"/>
    <w:autoRedefine/>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2">
    <w:name w:val="标准文件_英文注×："/>
    <w:basedOn w:val="1"/>
    <w:autoRedefine/>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3">
    <w:name w:val="标准文件_正文表标题"/>
    <w:next w:val="57"/>
    <w:autoRedefine/>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4">
    <w:name w:val="标准文件_正文公式"/>
    <w:basedOn w:val="1"/>
    <w:next w:val="56"/>
    <w:autoRedefine/>
    <w:qFormat/>
    <w:uiPriority w:val="0"/>
    <w:pPr>
      <w:tabs>
        <w:tab w:val="center" w:pos="4678"/>
        <w:tab w:val="right" w:leader="middleDot" w:pos="9356"/>
      </w:tabs>
      <w:spacing w:line="240" w:lineRule="auto"/>
    </w:pPr>
    <w:rPr>
      <w:rFonts w:ascii="宋体" w:hAnsi="宋体"/>
    </w:rPr>
  </w:style>
  <w:style w:type="paragraph" w:customStyle="1" w:styleId="115">
    <w:name w:val="标准文件_正文图标题"/>
    <w:next w:val="57"/>
    <w:autoRedefine/>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6">
    <w:name w:val="标准文件_正文英文表标题"/>
    <w:next w:val="57"/>
    <w:autoRedefine/>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7">
    <w:name w:val="标准文件_正文英文图标题"/>
    <w:next w:val="57"/>
    <w:autoRedefine/>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8">
    <w:name w:val="标准文件_编号列项（三级）"/>
    <w:autoRedefine/>
    <w:qFormat/>
    <w:uiPriority w:val="0"/>
    <w:pPr>
      <w:numPr>
        <w:ilvl w:val="2"/>
        <w:numId w:val="13"/>
      </w:numPr>
    </w:pPr>
    <w:rPr>
      <w:rFonts w:ascii="宋体" w:hAnsi="Times New Roman" w:eastAsia="宋体" w:cs="Times New Roman"/>
      <w:sz w:val="21"/>
      <w:lang w:val="en-US" w:eastAsia="zh-CN" w:bidi="ar-SA"/>
    </w:rPr>
  </w:style>
  <w:style w:type="paragraph" w:customStyle="1" w:styleId="119">
    <w:name w:val="二级无标题条"/>
    <w:basedOn w:val="1"/>
    <w:autoRedefine/>
    <w:qFormat/>
    <w:uiPriority w:val="0"/>
    <w:pPr>
      <w:numPr>
        <w:ilvl w:val="3"/>
        <w:numId w:val="20"/>
      </w:numPr>
      <w:adjustRightInd/>
      <w:spacing w:line="240" w:lineRule="auto"/>
    </w:pPr>
    <w:rPr>
      <w:rFonts w:ascii="宋体" w:hAnsi="宋体"/>
      <w:szCs w:val="24"/>
    </w:rPr>
  </w:style>
  <w:style w:type="paragraph" w:customStyle="1" w:styleId="120">
    <w:name w:val="发布部门"/>
    <w:next w:val="57"/>
    <w:autoRedefine/>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1">
    <w:name w:val="发布日期"/>
    <w:autoRedefine/>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2">
    <w:name w:val="封面标准代替信息"/>
    <w:basedOn w:val="1"/>
    <w:autoRedefine/>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3">
    <w:name w:val="封面标准名称"/>
    <w:autoRedefine/>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4">
    <w:name w:val="封面标准文稿编辑信息"/>
    <w:autoRedefine/>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5">
    <w:name w:val="封面标准文稿类别"/>
    <w:autoRedefine/>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6">
    <w:name w:val="封面标准英文名称"/>
    <w:autoRedefine/>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7">
    <w:name w:val="封面一致性程度标识"/>
    <w:autoRedefine/>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8">
    <w:name w:val="封面正文"/>
    <w:autoRedefine/>
    <w:qFormat/>
    <w:uiPriority w:val="0"/>
    <w:pPr>
      <w:jc w:val="both"/>
    </w:pPr>
    <w:rPr>
      <w:rFonts w:ascii="Times New Roman" w:hAnsi="Times New Roman" w:eastAsia="宋体" w:cs="Times New Roman"/>
      <w:lang w:val="en-US" w:eastAsia="zh-CN" w:bidi="ar-SA"/>
    </w:rPr>
  </w:style>
  <w:style w:type="paragraph" w:customStyle="1" w:styleId="129">
    <w:name w:val="附录二级无标题条"/>
    <w:basedOn w:val="1"/>
    <w:next w:val="57"/>
    <w:autoRedefine/>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0">
    <w:name w:val="附录三级无标题条"/>
    <w:basedOn w:val="129"/>
    <w:next w:val="57"/>
    <w:autoRedefine/>
    <w:qFormat/>
    <w:uiPriority w:val="0"/>
    <w:pPr>
      <w:outlineLvl w:val="4"/>
    </w:pPr>
  </w:style>
  <w:style w:type="paragraph" w:customStyle="1" w:styleId="131">
    <w:name w:val="附录四级无标题条"/>
    <w:basedOn w:val="130"/>
    <w:next w:val="57"/>
    <w:autoRedefine/>
    <w:qFormat/>
    <w:uiPriority w:val="0"/>
    <w:pPr>
      <w:outlineLvl w:val="5"/>
    </w:pPr>
  </w:style>
  <w:style w:type="paragraph" w:customStyle="1" w:styleId="132">
    <w:name w:val="附录图"/>
    <w:next w:val="57"/>
    <w:autoRedefine/>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3">
    <w:name w:val="标准文件_一级项"/>
    <w:autoRedefine/>
    <w:qFormat/>
    <w:uiPriority w:val="0"/>
    <w:pPr>
      <w:numPr>
        <w:ilvl w:val="0"/>
        <w:numId w:val="21"/>
      </w:numPr>
    </w:pPr>
    <w:rPr>
      <w:rFonts w:ascii="宋体" w:hAnsi="Times New Roman" w:eastAsia="宋体" w:cs="Times New Roman"/>
      <w:sz w:val="21"/>
      <w:lang w:val="en-US" w:eastAsia="zh-CN" w:bidi="ar-SA"/>
    </w:rPr>
  </w:style>
  <w:style w:type="paragraph" w:customStyle="1" w:styleId="134">
    <w:name w:val="附录五级无标题条"/>
    <w:basedOn w:val="131"/>
    <w:next w:val="57"/>
    <w:autoRedefine/>
    <w:qFormat/>
    <w:uiPriority w:val="0"/>
    <w:pPr>
      <w:outlineLvl w:val="6"/>
    </w:pPr>
  </w:style>
  <w:style w:type="paragraph" w:customStyle="1" w:styleId="135">
    <w:name w:val="附录性质"/>
    <w:basedOn w:val="1"/>
    <w:autoRedefine/>
    <w:qFormat/>
    <w:uiPriority w:val="0"/>
    <w:pPr>
      <w:widowControl/>
      <w:adjustRightInd/>
      <w:jc w:val="center"/>
    </w:pPr>
    <w:rPr>
      <w:rFonts w:ascii="黑体" w:eastAsia="黑体"/>
    </w:rPr>
  </w:style>
  <w:style w:type="paragraph" w:customStyle="1" w:styleId="136">
    <w:name w:val="附录一级无标题条"/>
    <w:basedOn w:val="88"/>
    <w:next w:val="57"/>
    <w:autoRedefine/>
    <w:qFormat/>
    <w:uiPriority w:val="0"/>
    <w:pPr>
      <w:autoSpaceDN w:val="0"/>
      <w:outlineLvl w:val="2"/>
    </w:pPr>
    <w:rPr>
      <w:rFonts w:ascii="宋体" w:hAnsi="宋体" w:eastAsia="宋体"/>
    </w:rPr>
  </w:style>
  <w:style w:type="character" w:customStyle="1" w:styleId="137">
    <w:name w:val="个人答复风格"/>
    <w:autoRedefine/>
    <w:qFormat/>
    <w:uiPriority w:val="0"/>
    <w:rPr>
      <w:rFonts w:ascii="Arial" w:hAnsi="Arial" w:eastAsia="宋体" w:cs="Arial"/>
      <w:color w:val="auto"/>
      <w:spacing w:val="0"/>
      <w:sz w:val="20"/>
    </w:rPr>
  </w:style>
  <w:style w:type="character" w:customStyle="1" w:styleId="138">
    <w:name w:val="个人撰写风格"/>
    <w:autoRedefine/>
    <w:qFormat/>
    <w:uiPriority w:val="0"/>
    <w:rPr>
      <w:rFonts w:ascii="Arial" w:hAnsi="Arial" w:eastAsia="宋体" w:cs="Arial"/>
      <w:color w:val="auto"/>
      <w:spacing w:val="0"/>
      <w:sz w:val="20"/>
    </w:rPr>
  </w:style>
  <w:style w:type="paragraph" w:customStyle="1" w:styleId="139">
    <w:name w:val="脚注后续"/>
    <w:autoRedefine/>
    <w:qFormat/>
    <w:uiPriority w:val="0"/>
    <w:pPr>
      <w:ind w:left="350" w:leftChars="350"/>
      <w:jc w:val="both"/>
    </w:pPr>
    <w:rPr>
      <w:rFonts w:ascii="宋体" w:hAnsi="Times New Roman" w:eastAsia="宋体" w:cs="Times New Roman"/>
      <w:sz w:val="18"/>
      <w:lang w:val="en-US" w:eastAsia="zh-CN" w:bidi="ar-SA"/>
    </w:rPr>
  </w:style>
  <w:style w:type="paragraph" w:customStyle="1" w:styleId="140">
    <w:name w:val="列项——"/>
    <w:autoRedefine/>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1">
    <w:name w:val="列项·"/>
    <w:basedOn w:val="57"/>
    <w:autoRedefine/>
    <w:qFormat/>
    <w:uiPriority w:val="0"/>
    <w:pPr>
      <w:tabs>
        <w:tab w:val="left" w:pos="840"/>
      </w:tabs>
    </w:pPr>
  </w:style>
  <w:style w:type="paragraph" w:customStyle="1" w:styleId="142">
    <w:name w:val="目次、索引正文"/>
    <w:autoRedefine/>
    <w:qFormat/>
    <w:uiPriority w:val="0"/>
    <w:pPr>
      <w:spacing w:line="320" w:lineRule="exact"/>
      <w:jc w:val="both"/>
    </w:pPr>
    <w:rPr>
      <w:rFonts w:ascii="宋体" w:hAnsi="Times New Roman" w:eastAsia="宋体" w:cs="Times New Roman"/>
      <w:sz w:val="21"/>
      <w:lang w:val="en-US" w:eastAsia="zh-CN" w:bidi="ar-SA"/>
    </w:rPr>
  </w:style>
  <w:style w:type="paragraph" w:customStyle="1" w:styleId="143">
    <w:name w:val="目录 21"/>
    <w:basedOn w:val="1"/>
    <w:next w:val="1"/>
    <w:autoRedefine/>
    <w:semiHidden/>
    <w:qFormat/>
    <w:uiPriority w:val="0"/>
    <w:pPr>
      <w:adjustRightInd/>
      <w:spacing w:line="240" w:lineRule="auto"/>
      <w:jc w:val="left"/>
    </w:pPr>
    <w:rPr>
      <w:bCs/>
      <w:iCs/>
    </w:rPr>
  </w:style>
  <w:style w:type="paragraph" w:customStyle="1" w:styleId="144">
    <w:name w:val="目录 31"/>
    <w:basedOn w:val="1"/>
    <w:next w:val="1"/>
    <w:autoRedefine/>
    <w:semiHidden/>
    <w:qFormat/>
    <w:uiPriority w:val="0"/>
    <w:pPr>
      <w:spacing w:line="240" w:lineRule="auto"/>
    </w:pPr>
    <w:rPr>
      <w:rFonts w:ascii="宋体" w:hAnsi="宋体"/>
      <w:iCs/>
    </w:rPr>
  </w:style>
  <w:style w:type="paragraph" w:customStyle="1" w:styleId="145">
    <w:name w:val="目录 41"/>
    <w:basedOn w:val="1"/>
    <w:next w:val="1"/>
    <w:autoRedefine/>
    <w:semiHidden/>
    <w:qFormat/>
    <w:uiPriority w:val="0"/>
    <w:pPr>
      <w:adjustRightInd/>
      <w:spacing w:line="240" w:lineRule="auto"/>
      <w:jc w:val="left"/>
    </w:pPr>
  </w:style>
  <w:style w:type="paragraph" w:customStyle="1" w:styleId="146">
    <w:name w:val="目录 51"/>
    <w:basedOn w:val="1"/>
    <w:next w:val="1"/>
    <w:autoRedefine/>
    <w:semiHidden/>
    <w:qFormat/>
    <w:uiPriority w:val="0"/>
    <w:pPr>
      <w:spacing w:line="240" w:lineRule="auto"/>
    </w:pPr>
    <w:rPr>
      <w:rFonts w:ascii="宋体" w:hAnsi="宋体"/>
    </w:rPr>
  </w:style>
  <w:style w:type="paragraph" w:customStyle="1" w:styleId="147">
    <w:name w:val="目录 61"/>
    <w:basedOn w:val="1"/>
    <w:next w:val="1"/>
    <w:autoRedefine/>
    <w:semiHidden/>
    <w:qFormat/>
    <w:uiPriority w:val="0"/>
    <w:pPr>
      <w:adjustRightInd/>
      <w:spacing w:line="240" w:lineRule="auto"/>
      <w:jc w:val="left"/>
    </w:pPr>
  </w:style>
  <w:style w:type="paragraph" w:customStyle="1" w:styleId="148">
    <w:name w:val="目录 71"/>
    <w:basedOn w:val="147"/>
    <w:autoRedefine/>
    <w:semiHidden/>
    <w:qFormat/>
    <w:uiPriority w:val="0"/>
    <w:pPr>
      <w:ind w:left="1260"/>
    </w:pPr>
  </w:style>
  <w:style w:type="paragraph" w:customStyle="1" w:styleId="149">
    <w:name w:val="目录 81"/>
    <w:basedOn w:val="148"/>
    <w:autoRedefine/>
    <w:semiHidden/>
    <w:qFormat/>
    <w:uiPriority w:val="0"/>
    <w:pPr>
      <w:ind w:left="1470"/>
    </w:pPr>
  </w:style>
  <w:style w:type="paragraph" w:customStyle="1" w:styleId="150">
    <w:name w:val="目录 91"/>
    <w:basedOn w:val="149"/>
    <w:autoRedefine/>
    <w:semiHidden/>
    <w:qFormat/>
    <w:uiPriority w:val="0"/>
    <w:pPr>
      <w:ind w:left="1680"/>
    </w:pPr>
  </w:style>
  <w:style w:type="paragraph" w:customStyle="1" w:styleId="151">
    <w:name w:val="其他标准称谓"/>
    <w:autoRedefine/>
    <w:qFormat/>
    <w:uiPriority w:val="0"/>
    <w:pPr>
      <w:spacing w:line="0" w:lineRule="atLeast"/>
      <w:jc w:val="distribute"/>
    </w:pPr>
    <w:rPr>
      <w:rFonts w:ascii="黑体" w:hAnsi="宋体" w:eastAsia="黑体" w:cs="Times New Roman"/>
      <w:sz w:val="52"/>
      <w:lang w:val="en-US" w:eastAsia="zh-CN" w:bidi="ar-SA"/>
    </w:rPr>
  </w:style>
  <w:style w:type="paragraph" w:customStyle="1" w:styleId="152">
    <w:name w:val="其他发布部门"/>
    <w:basedOn w:val="120"/>
    <w:autoRedefine/>
    <w:qFormat/>
    <w:uiPriority w:val="0"/>
    <w:pPr>
      <w:framePr w:wrap="around"/>
      <w:spacing w:line="0" w:lineRule="atLeast"/>
    </w:pPr>
    <w:rPr>
      <w:rFonts w:ascii="黑体" w:eastAsia="黑体"/>
      <w:b w:val="0"/>
    </w:rPr>
  </w:style>
  <w:style w:type="paragraph" w:customStyle="1" w:styleId="153">
    <w:name w:val="前言标题"/>
    <w:next w:val="1"/>
    <w:autoRedefine/>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4">
    <w:name w:val="三级无标题条"/>
    <w:basedOn w:val="1"/>
    <w:autoRedefine/>
    <w:qFormat/>
    <w:uiPriority w:val="0"/>
    <w:pPr>
      <w:numPr>
        <w:ilvl w:val="4"/>
        <w:numId w:val="20"/>
      </w:numPr>
      <w:adjustRightInd/>
      <w:spacing w:line="240" w:lineRule="auto"/>
    </w:pPr>
    <w:rPr>
      <w:rFonts w:ascii="宋体" w:hAnsi="宋体"/>
      <w:szCs w:val="24"/>
    </w:rPr>
  </w:style>
  <w:style w:type="paragraph" w:customStyle="1" w:styleId="155">
    <w:name w:val="实施日期"/>
    <w:basedOn w:val="121"/>
    <w:autoRedefine/>
    <w:qFormat/>
    <w:uiPriority w:val="0"/>
    <w:pPr>
      <w:framePr w:hSpace="0" w:wrap="around" w:xAlign="right"/>
      <w:jc w:val="right"/>
    </w:pPr>
  </w:style>
  <w:style w:type="paragraph" w:customStyle="1" w:styleId="156">
    <w:name w:val="四级无标题条"/>
    <w:basedOn w:val="1"/>
    <w:autoRedefine/>
    <w:qFormat/>
    <w:uiPriority w:val="0"/>
    <w:pPr>
      <w:numPr>
        <w:ilvl w:val="5"/>
        <w:numId w:val="20"/>
      </w:numPr>
      <w:adjustRightInd/>
      <w:spacing w:line="240" w:lineRule="auto"/>
    </w:pPr>
    <w:rPr>
      <w:rFonts w:ascii="宋体" w:hAnsi="宋体"/>
      <w:szCs w:val="24"/>
    </w:rPr>
  </w:style>
  <w:style w:type="paragraph" w:customStyle="1" w:styleId="157">
    <w:name w:val="文献分类号"/>
    <w:autoRedefine/>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8">
    <w:name w:val="无标题条"/>
    <w:next w:val="57"/>
    <w:autoRedefine/>
    <w:qFormat/>
    <w:uiPriority w:val="0"/>
    <w:pPr>
      <w:jc w:val="both"/>
    </w:pPr>
    <w:rPr>
      <w:rFonts w:ascii="宋体" w:hAnsi="宋体" w:eastAsia="宋体" w:cs="Times New Roman"/>
      <w:sz w:val="21"/>
      <w:lang w:val="en-US" w:eastAsia="zh-CN" w:bidi="ar-SA"/>
    </w:rPr>
  </w:style>
  <w:style w:type="paragraph" w:customStyle="1" w:styleId="159">
    <w:name w:val="五级无标题条"/>
    <w:basedOn w:val="1"/>
    <w:autoRedefine/>
    <w:qFormat/>
    <w:uiPriority w:val="0"/>
    <w:pPr>
      <w:numPr>
        <w:ilvl w:val="6"/>
        <w:numId w:val="20"/>
      </w:numPr>
      <w:adjustRightInd/>
    </w:pPr>
    <w:rPr>
      <w:szCs w:val="24"/>
    </w:rPr>
  </w:style>
  <w:style w:type="paragraph" w:customStyle="1" w:styleId="160">
    <w:name w:val="一级无标题条"/>
    <w:basedOn w:val="1"/>
    <w:autoRedefine/>
    <w:qFormat/>
    <w:uiPriority w:val="0"/>
    <w:pPr>
      <w:numPr>
        <w:ilvl w:val="2"/>
        <w:numId w:val="20"/>
      </w:numPr>
      <w:adjustRightInd/>
      <w:spacing w:before="10" w:after="10" w:line="240" w:lineRule="auto"/>
    </w:pPr>
    <w:rPr>
      <w:rFonts w:ascii="宋体" w:hAnsi="宋体"/>
      <w:szCs w:val="24"/>
    </w:rPr>
  </w:style>
  <w:style w:type="paragraph" w:customStyle="1" w:styleId="161">
    <w:name w:val="注:后续"/>
    <w:autoRedefine/>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2">
    <w:name w:val="注×:后续"/>
    <w:basedOn w:val="161"/>
    <w:autoRedefine/>
    <w:qFormat/>
    <w:uiPriority w:val="0"/>
    <w:pPr>
      <w:ind w:left="1406" w:leftChars="0" w:hanging="499" w:firstLineChars="0"/>
    </w:pPr>
  </w:style>
  <w:style w:type="paragraph" w:customStyle="1" w:styleId="163">
    <w:name w:val="标准文件_一级无标题"/>
    <w:basedOn w:val="106"/>
    <w:autoRedefine/>
    <w:qFormat/>
    <w:uiPriority w:val="0"/>
    <w:pPr>
      <w:spacing w:before="0" w:beforeLines="0" w:after="0" w:afterLines="0"/>
      <w:outlineLvl w:val="9"/>
    </w:pPr>
    <w:rPr>
      <w:rFonts w:ascii="宋体" w:eastAsia="宋体"/>
    </w:rPr>
  </w:style>
  <w:style w:type="paragraph" w:customStyle="1" w:styleId="164">
    <w:name w:val="标准文件_五级无标题"/>
    <w:basedOn w:val="104"/>
    <w:autoRedefine/>
    <w:qFormat/>
    <w:uiPriority w:val="0"/>
    <w:pPr>
      <w:spacing w:before="0" w:beforeLines="0" w:after="0" w:afterLines="0"/>
      <w:outlineLvl w:val="9"/>
    </w:pPr>
    <w:rPr>
      <w:rFonts w:ascii="宋体" w:eastAsia="宋体"/>
    </w:rPr>
  </w:style>
  <w:style w:type="paragraph" w:customStyle="1" w:styleId="165">
    <w:name w:val="标准文件_三级无标题"/>
    <w:basedOn w:val="95"/>
    <w:autoRedefine/>
    <w:qFormat/>
    <w:uiPriority w:val="0"/>
    <w:pPr>
      <w:spacing w:before="0" w:beforeLines="0" w:after="0" w:afterLines="0"/>
      <w:outlineLvl w:val="9"/>
    </w:pPr>
    <w:rPr>
      <w:rFonts w:ascii="宋体" w:eastAsia="宋体"/>
    </w:rPr>
  </w:style>
  <w:style w:type="paragraph" w:customStyle="1" w:styleId="166">
    <w:name w:val="标准文件_二级无标题"/>
    <w:basedOn w:val="66"/>
    <w:autoRedefine/>
    <w:qFormat/>
    <w:uiPriority w:val="0"/>
    <w:pPr>
      <w:spacing w:before="0" w:beforeLines="0" w:after="0" w:afterLines="0"/>
      <w:outlineLvl w:val="9"/>
    </w:pPr>
    <w:rPr>
      <w:rFonts w:ascii="宋体" w:eastAsia="宋体"/>
    </w:rPr>
  </w:style>
  <w:style w:type="paragraph" w:customStyle="1" w:styleId="167">
    <w:name w:val="标准_四级无标题"/>
    <w:basedOn w:val="99"/>
    <w:next w:val="57"/>
    <w:autoRedefine/>
    <w:qFormat/>
    <w:uiPriority w:val="0"/>
    <w:rPr>
      <w:rFonts w:eastAsia="宋体"/>
    </w:rPr>
  </w:style>
  <w:style w:type="paragraph" w:customStyle="1" w:styleId="168">
    <w:name w:val="标准文件_四级无标题"/>
    <w:basedOn w:val="99"/>
    <w:autoRedefine/>
    <w:qFormat/>
    <w:uiPriority w:val="0"/>
    <w:pPr>
      <w:spacing w:before="0" w:beforeLines="0" w:after="0" w:afterLines="0"/>
      <w:outlineLvl w:val="9"/>
    </w:pPr>
    <w:rPr>
      <w:rFonts w:ascii="宋体" w:hAnsi="黑体" w:eastAsia="宋体"/>
      <w:szCs w:val="52"/>
    </w:rPr>
  </w:style>
  <w:style w:type="paragraph" w:customStyle="1" w:styleId="169">
    <w:name w:val="标准文件_大写罗马数字编号列项"/>
    <w:basedOn w:val="57"/>
    <w:autoRedefine/>
    <w:qFormat/>
    <w:uiPriority w:val="0"/>
    <w:pPr>
      <w:numPr>
        <w:ilvl w:val="0"/>
        <w:numId w:val="23"/>
      </w:numPr>
      <w:ind w:firstLine="0" w:firstLineChars="0"/>
    </w:pPr>
    <w:rPr>
      <w:rFonts w:ascii="Times New Roman" w:cs="Arial"/>
      <w:szCs w:val="28"/>
    </w:rPr>
  </w:style>
  <w:style w:type="paragraph" w:customStyle="1" w:styleId="170">
    <w:name w:val="标准文件_小写罗马数字编号列项"/>
    <w:basedOn w:val="57"/>
    <w:autoRedefine/>
    <w:qFormat/>
    <w:uiPriority w:val="0"/>
    <w:pPr>
      <w:numPr>
        <w:ilvl w:val="0"/>
        <w:numId w:val="24"/>
      </w:numPr>
      <w:ind w:firstLine="0" w:firstLineChars="0"/>
    </w:pPr>
    <w:rPr>
      <w:rFonts w:cs="Arial"/>
      <w:szCs w:val="28"/>
    </w:rPr>
  </w:style>
  <w:style w:type="paragraph" w:customStyle="1" w:styleId="171">
    <w:name w:val="标准文件_附录标题"/>
    <w:basedOn w:val="77"/>
    <w:autoRedefine/>
    <w:qFormat/>
    <w:uiPriority w:val="0"/>
    <w:pPr>
      <w:numPr>
        <w:numId w:val="0"/>
      </w:numPr>
      <w:spacing w:after="280"/>
      <w:outlineLvl w:val="9"/>
    </w:pPr>
  </w:style>
  <w:style w:type="paragraph" w:customStyle="1" w:styleId="172">
    <w:name w:val="标准文件_二级项"/>
    <w:autoRedefine/>
    <w:qFormat/>
    <w:uiPriority w:val="0"/>
    <w:rPr>
      <w:rFonts w:ascii="宋体" w:hAnsi="Times New Roman" w:eastAsia="宋体" w:cs="Times New Roman"/>
      <w:sz w:val="21"/>
      <w:lang w:val="en-US" w:eastAsia="zh-CN" w:bidi="ar-SA"/>
    </w:rPr>
  </w:style>
  <w:style w:type="paragraph" w:customStyle="1" w:styleId="173">
    <w:name w:val="标准文件_三级项"/>
    <w:basedOn w:val="1"/>
    <w:autoRedefine/>
    <w:qFormat/>
    <w:uiPriority w:val="0"/>
    <w:pPr>
      <w:numPr>
        <w:ilvl w:val="2"/>
        <w:numId w:val="21"/>
      </w:numPr>
      <w:spacing w:line="536870612" w:lineRule="auto"/>
    </w:pPr>
    <w:rPr>
      <w:rFonts w:ascii="Times New Roman" w:hAnsi="Times New Roman"/>
    </w:rPr>
  </w:style>
  <w:style w:type="paragraph" w:customStyle="1" w:styleId="174">
    <w:name w:val="图表脚注说明"/>
    <w:basedOn w:val="1"/>
    <w:next w:val="57"/>
    <w:autoRedefine/>
    <w:qFormat/>
    <w:uiPriority w:val="0"/>
    <w:pPr>
      <w:numPr>
        <w:ilvl w:val="0"/>
        <w:numId w:val="25"/>
      </w:numPr>
      <w:adjustRightInd/>
      <w:spacing w:line="240" w:lineRule="auto"/>
    </w:pPr>
    <w:rPr>
      <w:rFonts w:ascii="宋体" w:hAnsi="Times New Roman"/>
      <w:sz w:val="18"/>
      <w:szCs w:val="18"/>
    </w:rPr>
  </w:style>
  <w:style w:type="paragraph" w:customStyle="1" w:styleId="175">
    <w:name w:val="标准文件_字母编号列项（一级）"/>
    <w:autoRedefine/>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6">
    <w:name w:val="标准文件_索引字母"/>
    <w:next w:val="57"/>
    <w:autoRedefine/>
    <w:qFormat/>
    <w:uiPriority w:val="0"/>
    <w:pPr>
      <w:jc w:val="center"/>
    </w:pPr>
    <w:rPr>
      <w:rFonts w:ascii="宋体" w:hAnsi="宋体" w:eastAsia="Times New Roman" w:cs="Times New Roman"/>
      <w:b/>
      <w:kern w:val="2"/>
      <w:sz w:val="21"/>
      <w:lang w:val="en-US" w:eastAsia="zh-CN" w:bidi="ar-SA"/>
    </w:rPr>
  </w:style>
  <w:style w:type="paragraph" w:customStyle="1" w:styleId="177">
    <w:name w:val="标准文件_附录前"/>
    <w:next w:val="57"/>
    <w:autoRedefine/>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8">
    <w:name w:val="标准文件_正文标准名称"/>
    <w:autoRedefine/>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9">
    <w:name w:val="标准文件_表格"/>
    <w:basedOn w:val="57"/>
    <w:autoRedefine/>
    <w:qFormat/>
    <w:uiPriority w:val="0"/>
    <w:pPr>
      <w:ind w:firstLine="0" w:firstLineChars="0"/>
      <w:jc w:val="center"/>
    </w:pPr>
    <w:rPr>
      <w:sz w:val="18"/>
    </w:rPr>
  </w:style>
  <w:style w:type="paragraph" w:customStyle="1" w:styleId="180">
    <w:name w:val="标准文件_注："/>
    <w:next w:val="57"/>
    <w:autoRedefine/>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注×："/>
    <w:autoRedefine/>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2">
    <w:name w:val="标准文件_示例："/>
    <w:next w:val="183"/>
    <w:autoRedefine/>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3">
    <w:name w:val="标准文件_示例内容"/>
    <w:basedOn w:val="57"/>
    <w:autoRedefine/>
    <w:qFormat/>
    <w:uiPriority w:val="0"/>
    <w:pPr>
      <w:ind w:firstLine="420"/>
    </w:pPr>
    <w:rPr>
      <w:sz w:val="18"/>
    </w:rPr>
  </w:style>
  <w:style w:type="paragraph" w:customStyle="1" w:styleId="184">
    <w:name w:val="标准文件_示例×："/>
    <w:basedOn w:val="1"/>
    <w:next w:val="183"/>
    <w:autoRedefine/>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5">
    <w:name w:val="标准文件_段 Char"/>
    <w:link w:val="57"/>
    <w:autoRedefine/>
    <w:qFormat/>
    <w:uiPriority w:val="0"/>
    <w:rPr>
      <w:rFonts w:ascii="宋体" w:hAnsi="Times New Roman"/>
      <w:sz w:val="21"/>
    </w:rPr>
  </w:style>
  <w:style w:type="paragraph" w:customStyle="1" w:styleId="186">
    <w:name w:val="标准文件_表格续"/>
    <w:basedOn w:val="57"/>
    <w:next w:val="57"/>
    <w:autoRedefine/>
    <w:qFormat/>
    <w:uiPriority w:val="0"/>
    <w:pPr>
      <w:jc w:val="center"/>
    </w:pPr>
    <w:rPr>
      <w:rFonts w:ascii="黑体" w:hAnsi="黑体" w:eastAsia="黑体"/>
    </w:rPr>
  </w:style>
  <w:style w:type="character" w:styleId="187">
    <w:name w:val="Placeholder Text"/>
    <w:basedOn w:val="29"/>
    <w:autoRedefine/>
    <w:semiHidden/>
    <w:qFormat/>
    <w:uiPriority w:val="99"/>
    <w:rPr>
      <w:color w:val="808080"/>
    </w:rPr>
  </w:style>
  <w:style w:type="paragraph" w:customStyle="1" w:styleId="188">
    <w:name w:val="标准文件_二级项2"/>
    <w:basedOn w:val="57"/>
    <w:autoRedefine/>
    <w:qFormat/>
    <w:uiPriority w:val="0"/>
    <w:pPr>
      <w:numPr>
        <w:ilvl w:val="1"/>
        <w:numId w:val="21"/>
      </w:numPr>
      <w:ind w:firstLine="0" w:firstLineChars="0"/>
    </w:pPr>
  </w:style>
  <w:style w:type="paragraph" w:customStyle="1" w:styleId="189">
    <w:name w:val="标准文件_三级项2"/>
    <w:basedOn w:val="57"/>
    <w:autoRedefine/>
    <w:qFormat/>
    <w:uiPriority w:val="0"/>
    <w:pPr>
      <w:numPr>
        <w:ilvl w:val="0"/>
        <w:numId w:val="30"/>
      </w:numPr>
      <w:spacing w:line="300" w:lineRule="exact"/>
      <w:ind w:firstLineChars="0"/>
    </w:pPr>
    <w:rPr>
      <w:rFonts w:ascii="Times New Roman"/>
    </w:rPr>
  </w:style>
  <w:style w:type="paragraph" w:customStyle="1" w:styleId="190">
    <w:name w:val="标准文件_一级项2"/>
    <w:basedOn w:val="57"/>
    <w:autoRedefine/>
    <w:qFormat/>
    <w:uiPriority w:val="0"/>
    <w:pPr>
      <w:numPr>
        <w:ilvl w:val="0"/>
        <w:numId w:val="31"/>
      </w:numPr>
      <w:spacing w:line="300" w:lineRule="exact"/>
      <w:ind w:firstLineChars="0"/>
    </w:pPr>
    <w:rPr>
      <w:rFonts w:ascii="Times New Roman"/>
    </w:rPr>
  </w:style>
  <w:style w:type="paragraph" w:customStyle="1" w:styleId="191">
    <w:name w:val="标准文件_提示"/>
    <w:basedOn w:val="57"/>
    <w:next w:val="57"/>
    <w:autoRedefine/>
    <w:qFormat/>
    <w:uiPriority w:val="0"/>
    <w:pPr>
      <w:ind w:firstLine="420"/>
    </w:pPr>
    <w:rPr>
      <w:rFonts w:ascii="黑体" w:eastAsia="黑体"/>
    </w:rPr>
  </w:style>
  <w:style w:type="character" w:customStyle="1" w:styleId="192">
    <w:name w:val="标准文件_来源"/>
    <w:basedOn w:val="29"/>
    <w:autoRedefine/>
    <w:qFormat/>
    <w:uiPriority w:val="1"/>
    <w:rPr>
      <w:rFonts w:eastAsia="宋体"/>
      <w:sz w:val="21"/>
    </w:rPr>
  </w:style>
  <w:style w:type="paragraph" w:customStyle="1" w:styleId="193">
    <w:name w:val="标准文件_图表说明"/>
    <w:autoRedefine/>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4">
    <w:name w:val="其他发布日期"/>
    <w:basedOn w:val="121"/>
    <w:autoRedefine/>
    <w:qFormat/>
    <w:uiPriority w:val="0"/>
    <w:pPr>
      <w:framePr w:w="3997" w:h="471" w:hRule="exact" w:hSpace="0" w:vSpace="181" w:wrap="around" w:vAnchor="page" w:hAnchor="page" w:x="1419" w:y="14097"/>
    </w:pPr>
  </w:style>
  <w:style w:type="paragraph" w:customStyle="1" w:styleId="195">
    <w:name w:val="其他实施日期"/>
    <w:basedOn w:val="155"/>
    <w:autoRedefine/>
    <w:qFormat/>
    <w:uiPriority w:val="0"/>
    <w:pPr>
      <w:framePr w:w="3997" w:h="471" w:hRule="exact" w:vSpace="181" w:wrap="around" w:vAnchor="page" w:hAnchor="page" w:x="7089" w:y="14097"/>
    </w:pPr>
  </w:style>
  <w:style w:type="paragraph" w:customStyle="1" w:styleId="196">
    <w:name w:val="标准文件_文件编号"/>
    <w:basedOn w:val="57"/>
    <w:autoRedefine/>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7">
    <w:name w:val="标准文件_替换文件编号"/>
    <w:basedOn w:val="196"/>
    <w:autoRedefine/>
    <w:qFormat/>
    <w:uiPriority w:val="0"/>
    <w:pPr>
      <w:spacing w:before="57"/>
    </w:pPr>
    <w:rPr>
      <w:sz w:val="21"/>
    </w:rPr>
  </w:style>
  <w:style w:type="paragraph" w:customStyle="1" w:styleId="198">
    <w:name w:val="标准文件_文件名称"/>
    <w:basedOn w:val="57"/>
    <w:next w:val="57"/>
    <w:autoRedefine/>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9">
    <w:name w:val="标准文件_附录图标号"/>
    <w:basedOn w:val="57"/>
    <w:next w:val="57"/>
    <w:autoRedefine/>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0">
    <w:name w:val="标准文件_附录表标号"/>
    <w:basedOn w:val="57"/>
    <w:next w:val="57"/>
    <w:autoRedefine/>
    <w:qFormat/>
    <w:uiPriority w:val="0"/>
    <w:pPr>
      <w:numPr>
        <w:ilvl w:val="0"/>
        <w:numId w:val="5"/>
      </w:numPr>
      <w:spacing w:line="14" w:lineRule="exact"/>
      <w:ind w:firstLine="0" w:firstLineChars="0"/>
      <w:jc w:val="center"/>
    </w:pPr>
    <w:rPr>
      <w:rFonts w:eastAsia="黑体"/>
      <w:vanish/>
      <w:sz w:val="2"/>
    </w:rPr>
  </w:style>
  <w:style w:type="paragraph" w:customStyle="1" w:styleId="201">
    <w:name w:val="标准文件_引言一级条标题"/>
    <w:basedOn w:val="57"/>
    <w:next w:val="57"/>
    <w:autoRedefine/>
    <w:qFormat/>
    <w:uiPriority w:val="0"/>
    <w:pPr>
      <w:numPr>
        <w:ilvl w:val="1"/>
        <w:numId w:val="8"/>
      </w:numPr>
      <w:spacing w:before="50" w:beforeLines="50" w:after="50" w:afterLines="50"/>
      <w:ind w:firstLineChars="0"/>
    </w:pPr>
    <w:rPr>
      <w:rFonts w:ascii="黑体" w:eastAsia="黑体"/>
    </w:rPr>
  </w:style>
  <w:style w:type="paragraph" w:customStyle="1" w:styleId="202">
    <w:name w:val="标准文件_引言二级条标题"/>
    <w:basedOn w:val="57"/>
    <w:next w:val="57"/>
    <w:autoRedefine/>
    <w:qFormat/>
    <w:uiPriority w:val="0"/>
    <w:pPr>
      <w:numPr>
        <w:ilvl w:val="2"/>
        <w:numId w:val="8"/>
      </w:numPr>
      <w:spacing w:before="50" w:beforeLines="50" w:after="50" w:afterLines="50"/>
      <w:ind w:firstLineChars="0"/>
    </w:pPr>
    <w:rPr>
      <w:rFonts w:ascii="黑体" w:eastAsia="黑体"/>
    </w:rPr>
  </w:style>
  <w:style w:type="paragraph" w:customStyle="1" w:styleId="203">
    <w:name w:val="标准文件_引言三级条标题"/>
    <w:basedOn w:val="57"/>
    <w:next w:val="57"/>
    <w:autoRedefine/>
    <w:qFormat/>
    <w:uiPriority w:val="0"/>
    <w:pPr>
      <w:numPr>
        <w:ilvl w:val="3"/>
        <w:numId w:val="8"/>
      </w:numPr>
      <w:spacing w:before="50" w:beforeLines="50" w:after="50" w:afterLines="50"/>
      <w:ind w:firstLineChars="0"/>
    </w:pPr>
    <w:rPr>
      <w:rFonts w:ascii="黑体" w:eastAsia="黑体"/>
    </w:rPr>
  </w:style>
  <w:style w:type="paragraph" w:customStyle="1" w:styleId="204">
    <w:name w:val="标准文件_引言四级条标题"/>
    <w:basedOn w:val="57"/>
    <w:next w:val="57"/>
    <w:autoRedefine/>
    <w:qFormat/>
    <w:uiPriority w:val="0"/>
    <w:pPr>
      <w:numPr>
        <w:ilvl w:val="4"/>
        <w:numId w:val="8"/>
      </w:numPr>
      <w:spacing w:before="50" w:beforeLines="50" w:after="50" w:afterLines="50"/>
      <w:ind w:firstLineChars="0"/>
    </w:pPr>
    <w:rPr>
      <w:rFonts w:ascii="黑体" w:eastAsia="黑体"/>
    </w:rPr>
  </w:style>
  <w:style w:type="paragraph" w:customStyle="1" w:styleId="205">
    <w:name w:val="标准文件_引言五级条标题"/>
    <w:basedOn w:val="57"/>
    <w:next w:val="57"/>
    <w:autoRedefine/>
    <w:qFormat/>
    <w:uiPriority w:val="0"/>
    <w:pPr>
      <w:numPr>
        <w:ilvl w:val="5"/>
        <w:numId w:val="8"/>
      </w:numPr>
      <w:spacing w:before="50" w:beforeLines="50" w:after="50" w:afterLines="50"/>
      <w:ind w:firstLineChars="0"/>
    </w:pPr>
    <w:rPr>
      <w:rFonts w:ascii="黑体" w:eastAsia="黑体"/>
    </w:rPr>
  </w:style>
  <w:style w:type="paragraph" w:customStyle="1" w:styleId="206">
    <w:name w:val="标准文件_注后"/>
    <w:basedOn w:val="57"/>
    <w:autoRedefine/>
    <w:qFormat/>
    <w:uiPriority w:val="0"/>
    <w:pPr>
      <w:ind w:left="811" w:firstLine="0" w:firstLineChars="0"/>
    </w:pPr>
    <w:rPr>
      <w:sz w:val="18"/>
    </w:rPr>
  </w:style>
  <w:style w:type="paragraph" w:customStyle="1" w:styleId="207">
    <w:name w:val="标准文件_注X后"/>
    <w:basedOn w:val="57"/>
    <w:autoRedefine/>
    <w:qFormat/>
    <w:uiPriority w:val="0"/>
    <w:pPr>
      <w:ind w:left="811" w:firstLine="0" w:firstLineChars="0"/>
    </w:pPr>
    <w:rPr>
      <w:sz w:val="18"/>
    </w:rPr>
  </w:style>
  <w:style w:type="paragraph" w:customStyle="1" w:styleId="208">
    <w:name w:val="标准文件_示例后"/>
    <w:basedOn w:val="57"/>
    <w:autoRedefine/>
    <w:qFormat/>
    <w:uiPriority w:val="0"/>
    <w:pPr>
      <w:ind w:left="964" w:firstLine="0" w:firstLineChars="0"/>
    </w:pPr>
    <w:rPr>
      <w:sz w:val="18"/>
    </w:rPr>
  </w:style>
  <w:style w:type="paragraph" w:customStyle="1" w:styleId="209">
    <w:name w:val="标准文件_示例X后"/>
    <w:basedOn w:val="57"/>
    <w:link w:val="210"/>
    <w:autoRedefine/>
    <w:qFormat/>
    <w:uiPriority w:val="0"/>
    <w:pPr>
      <w:ind w:left="1049" w:firstLine="0" w:firstLineChars="0"/>
    </w:pPr>
    <w:rPr>
      <w:sz w:val="18"/>
    </w:rPr>
  </w:style>
  <w:style w:type="character" w:customStyle="1" w:styleId="210">
    <w:name w:val="标准文件_示例X后 字符"/>
    <w:basedOn w:val="185"/>
    <w:link w:val="209"/>
    <w:autoRedefine/>
    <w:qFormat/>
    <w:uiPriority w:val="0"/>
    <w:rPr>
      <w:rFonts w:ascii="宋体" w:hAnsi="Times New Roman"/>
      <w:sz w:val="18"/>
    </w:rPr>
  </w:style>
  <w:style w:type="paragraph" w:customStyle="1" w:styleId="211">
    <w:name w:val="标准文件_索引项"/>
    <w:basedOn w:val="57"/>
    <w:next w:val="57"/>
    <w:autoRedefine/>
    <w:qFormat/>
    <w:uiPriority w:val="0"/>
    <w:pPr>
      <w:tabs>
        <w:tab w:val="right" w:leader="dot" w:pos="9356"/>
      </w:tabs>
      <w:ind w:left="210" w:hanging="210" w:firstLineChars="0"/>
      <w:jc w:val="left"/>
    </w:pPr>
  </w:style>
  <w:style w:type="paragraph" w:customStyle="1" w:styleId="212">
    <w:name w:val="标准文件_附录一级无标题"/>
    <w:basedOn w:val="79"/>
    <w:autoRedefine/>
    <w:qFormat/>
    <w:uiPriority w:val="0"/>
    <w:pPr>
      <w:spacing w:before="0" w:beforeLines="0" w:after="0" w:afterLines="0" w:line="276" w:lineRule="auto"/>
      <w:outlineLvl w:val="9"/>
    </w:pPr>
    <w:rPr>
      <w:rFonts w:ascii="宋体" w:eastAsia="宋体"/>
    </w:rPr>
  </w:style>
  <w:style w:type="paragraph" w:customStyle="1" w:styleId="213">
    <w:name w:val="标准文件_附录二级无标题"/>
    <w:basedOn w:val="80"/>
    <w:autoRedefine/>
    <w:qFormat/>
    <w:uiPriority w:val="0"/>
    <w:pPr>
      <w:spacing w:before="0" w:beforeLines="0" w:after="0" w:afterLines="0" w:line="276" w:lineRule="auto"/>
      <w:outlineLvl w:val="9"/>
    </w:pPr>
    <w:rPr>
      <w:rFonts w:ascii="宋体" w:eastAsia="宋体"/>
    </w:rPr>
  </w:style>
  <w:style w:type="paragraph" w:customStyle="1" w:styleId="214">
    <w:name w:val="标准文件_附录三级无标题"/>
    <w:basedOn w:val="82"/>
    <w:autoRedefine/>
    <w:qFormat/>
    <w:uiPriority w:val="0"/>
    <w:pPr>
      <w:spacing w:before="0" w:beforeLines="0" w:after="0" w:afterLines="0" w:line="276" w:lineRule="auto"/>
      <w:outlineLvl w:val="9"/>
    </w:pPr>
    <w:rPr>
      <w:rFonts w:ascii="宋体" w:eastAsia="宋体"/>
    </w:rPr>
  </w:style>
  <w:style w:type="paragraph" w:customStyle="1" w:styleId="215">
    <w:name w:val="标准文件_附录四级无标题"/>
    <w:basedOn w:val="83"/>
    <w:autoRedefine/>
    <w:qFormat/>
    <w:uiPriority w:val="0"/>
    <w:pPr>
      <w:spacing w:before="0" w:beforeLines="0" w:after="0" w:afterLines="0" w:line="276" w:lineRule="auto"/>
      <w:outlineLvl w:val="9"/>
    </w:pPr>
    <w:rPr>
      <w:rFonts w:ascii="宋体" w:eastAsia="宋体"/>
    </w:rPr>
  </w:style>
  <w:style w:type="paragraph" w:customStyle="1" w:styleId="216">
    <w:name w:val="标准文件_附录五级无标题"/>
    <w:basedOn w:val="85"/>
    <w:autoRedefine/>
    <w:qFormat/>
    <w:uiPriority w:val="0"/>
    <w:pPr>
      <w:spacing w:before="0" w:beforeLines="0" w:after="0" w:afterLines="0" w:line="276" w:lineRule="auto"/>
      <w:outlineLvl w:val="9"/>
    </w:pPr>
    <w:rPr>
      <w:rFonts w:ascii="宋体" w:eastAsia="宋体"/>
    </w:rPr>
  </w:style>
  <w:style w:type="paragraph" w:customStyle="1" w:styleId="217">
    <w:name w:val="标准文件_引言一级无标题"/>
    <w:basedOn w:val="201"/>
    <w:next w:val="57"/>
    <w:autoRedefine/>
    <w:qFormat/>
    <w:uiPriority w:val="0"/>
    <w:pPr>
      <w:spacing w:before="0" w:beforeLines="0" w:after="0" w:afterLines="0" w:line="276" w:lineRule="auto"/>
    </w:pPr>
    <w:rPr>
      <w:rFonts w:ascii="宋体" w:eastAsia="宋体"/>
    </w:rPr>
  </w:style>
  <w:style w:type="paragraph" w:customStyle="1" w:styleId="218">
    <w:name w:val="标准文件_引言二级无标题"/>
    <w:basedOn w:val="202"/>
    <w:next w:val="57"/>
    <w:autoRedefine/>
    <w:qFormat/>
    <w:uiPriority w:val="0"/>
    <w:pPr>
      <w:spacing w:before="0" w:beforeLines="0" w:after="0" w:afterLines="0" w:line="276" w:lineRule="auto"/>
    </w:pPr>
    <w:rPr>
      <w:rFonts w:ascii="宋体" w:eastAsia="宋体"/>
    </w:rPr>
  </w:style>
  <w:style w:type="paragraph" w:customStyle="1" w:styleId="219">
    <w:name w:val="标准文件_引言三级无标题"/>
    <w:basedOn w:val="203"/>
    <w:autoRedefine/>
    <w:qFormat/>
    <w:uiPriority w:val="0"/>
    <w:pPr>
      <w:spacing w:before="0" w:beforeLines="0" w:after="0" w:afterLines="0" w:line="276" w:lineRule="auto"/>
    </w:pPr>
    <w:rPr>
      <w:rFonts w:ascii="宋体" w:eastAsia="宋体"/>
    </w:rPr>
  </w:style>
  <w:style w:type="paragraph" w:customStyle="1" w:styleId="220">
    <w:name w:val="标准文件_引言四级无标题"/>
    <w:basedOn w:val="204"/>
    <w:next w:val="57"/>
    <w:autoRedefine/>
    <w:qFormat/>
    <w:uiPriority w:val="0"/>
    <w:pPr>
      <w:spacing w:before="0" w:beforeLines="0" w:after="0" w:afterLines="0" w:line="276" w:lineRule="auto"/>
    </w:pPr>
    <w:rPr>
      <w:rFonts w:ascii="宋体" w:eastAsia="宋体"/>
    </w:rPr>
  </w:style>
  <w:style w:type="paragraph" w:customStyle="1" w:styleId="221">
    <w:name w:val="标准文件_引言五级无标题"/>
    <w:basedOn w:val="205"/>
    <w:next w:val="57"/>
    <w:autoRedefine/>
    <w:qFormat/>
    <w:uiPriority w:val="0"/>
    <w:pPr>
      <w:spacing w:before="0" w:beforeLines="0" w:after="0" w:afterLines="0" w:line="276" w:lineRule="auto"/>
    </w:pPr>
    <w:rPr>
      <w:rFonts w:ascii="宋体" w:eastAsia="宋体"/>
    </w:rPr>
  </w:style>
  <w:style w:type="paragraph" w:customStyle="1" w:styleId="222">
    <w:name w:val="标准文件_索引标题"/>
    <w:basedOn w:val="64"/>
    <w:next w:val="57"/>
    <w:autoRedefine/>
    <w:qFormat/>
    <w:uiPriority w:val="0"/>
    <w:rPr>
      <w:rFonts w:hAnsi="黑体"/>
    </w:rPr>
  </w:style>
  <w:style w:type="paragraph" w:customStyle="1" w:styleId="223">
    <w:name w:val="标准文件_脚注内容"/>
    <w:basedOn w:val="57"/>
    <w:autoRedefine/>
    <w:qFormat/>
    <w:uiPriority w:val="0"/>
    <w:pPr>
      <w:ind w:left="400" w:leftChars="200" w:hanging="200" w:hangingChars="200"/>
    </w:pPr>
    <w:rPr>
      <w:sz w:val="15"/>
    </w:rPr>
  </w:style>
  <w:style w:type="paragraph" w:customStyle="1" w:styleId="224">
    <w:name w:val="标准文件_术语条一"/>
    <w:basedOn w:val="163"/>
    <w:next w:val="57"/>
    <w:autoRedefine/>
    <w:qFormat/>
    <w:uiPriority w:val="0"/>
  </w:style>
  <w:style w:type="paragraph" w:customStyle="1" w:styleId="225">
    <w:name w:val="标准文件_术语条二"/>
    <w:basedOn w:val="166"/>
    <w:next w:val="57"/>
    <w:autoRedefine/>
    <w:qFormat/>
    <w:uiPriority w:val="0"/>
  </w:style>
  <w:style w:type="paragraph" w:customStyle="1" w:styleId="226">
    <w:name w:val="标准文件_术语条三"/>
    <w:basedOn w:val="165"/>
    <w:next w:val="57"/>
    <w:autoRedefine/>
    <w:qFormat/>
    <w:uiPriority w:val="0"/>
  </w:style>
  <w:style w:type="paragraph" w:customStyle="1" w:styleId="227">
    <w:name w:val="标准文件_术语条四"/>
    <w:basedOn w:val="168"/>
    <w:next w:val="57"/>
    <w:autoRedefine/>
    <w:qFormat/>
    <w:uiPriority w:val="0"/>
  </w:style>
  <w:style w:type="paragraph" w:customStyle="1" w:styleId="228">
    <w:name w:val="标准文件_术语条五"/>
    <w:basedOn w:val="164"/>
    <w:next w:val="57"/>
    <w:autoRedefine/>
    <w:qFormat/>
    <w:uiPriority w:val="0"/>
  </w:style>
  <w:style w:type="paragraph" w:customStyle="1" w:styleId="229">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0">
    <w:name w:val="发布"/>
    <w:basedOn w:val="29"/>
    <w:autoRedefine/>
    <w:qFormat/>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glossaryDocument" Target="glossary/document.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jpeg"/><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75c0306c-9ba9-4288-a86a-bbbdb98fc144}"/>
        <w:style w:val=""/>
        <w:category>
          <w:name w:val="常规"/>
          <w:gallery w:val="placeholder"/>
        </w:category>
        <w:types>
          <w:type w:val="bbPlcHdr"/>
        </w:types>
        <w:behaviors>
          <w:behavior w:val="content"/>
        </w:behaviors>
        <w:description w:val=""/>
        <w:guid w:val="{75c0306c-9ba9-4288-a86a-bbbdb98fc144}"/>
      </w:docPartPr>
      <w:docPartBody>
        <w:p w14:paraId="0E3AED58">
          <w:pPr>
            <w:pStyle w:val="5"/>
          </w:pPr>
          <w:r>
            <w:rPr>
              <w:rStyle w:val="4"/>
              <w:rFonts w:hint="eastAsia"/>
            </w:rPr>
            <w:t>单击或点击此处输入文字。</w:t>
          </w:r>
        </w:p>
      </w:docPartBody>
    </w:docPart>
    <w:docPart>
      <w:docPartPr>
        <w:name w:val="{c777a709-490d-4afb-9f6c-28c61c5c4005}"/>
        <w:style w:val=""/>
        <w:category>
          <w:name w:val="常规"/>
          <w:gallery w:val="placeholder"/>
        </w:category>
        <w:types>
          <w:type w:val="bbPlcHdr"/>
        </w:types>
        <w:behaviors>
          <w:behavior w:val="content"/>
        </w:behaviors>
        <w:description w:val=""/>
        <w:guid w:val="{c777a709-490d-4afb-9f6c-28c61c5c4005}"/>
      </w:docPartPr>
      <w:docPartBody>
        <w:p w14:paraId="60E4E105">
          <w:pPr>
            <w:pStyle w:val="5"/>
          </w:pPr>
          <w:r>
            <w:rPr>
              <w:rStyle w:val="4"/>
              <w:rFonts w:hint="eastAsia"/>
            </w:rPr>
            <w:t>单击或点击此处输入文字。</w:t>
          </w:r>
        </w:p>
      </w:docPartBody>
    </w:docPart>
    <w:docPart>
      <w:docPartPr>
        <w:name w:val="{55f28554-a0e2-413c-ae1e-c29ddad69842}"/>
        <w:style w:val=""/>
        <w:category>
          <w:name w:val="常规"/>
          <w:gallery w:val="placeholder"/>
        </w:category>
        <w:types>
          <w:type w:val="bbPlcHdr"/>
        </w:types>
        <w:behaviors>
          <w:behavior w:val="content"/>
        </w:behaviors>
        <w:description w:val=""/>
        <w:guid w:val="{55f28554-a0e2-413c-ae1e-c29ddad69842}"/>
      </w:docPartPr>
      <w:docPartBody>
        <w:p w14:paraId="6C618EFD">
          <w:pPr>
            <w:pStyle w:val="5"/>
          </w:pPr>
          <w:r>
            <w:rPr>
              <w:rStyle w:val="4"/>
              <w:rFonts w:hint="eastAsia"/>
            </w:rPr>
            <w:t>单击或点击此处输入文字。</w:t>
          </w:r>
        </w:p>
      </w:docPartBody>
    </w:docPart>
    <w:docPart>
      <w:docPartPr>
        <w:name w:val="{099c9633-1029-4c08-b74c-61388004df6e}"/>
        <w:style w:val=""/>
        <w:category>
          <w:name w:val="常规"/>
          <w:gallery w:val="placeholder"/>
        </w:category>
        <w:types>
          <w:type w:val="bbPlcHdr"/>
        </w:types>
        <w:behaviors>
          <w:behavior w:val="content"/>
        </w:behaviors>
        <w:description w:val=""/>
        <w:guid w:val="{099c9633-1029-4c08-b74c-61388004df6e}"/>
      </w:docPartPr>
      <w:docPartBody>
        <w:p w14:paraId="189E38CF">
          <w:pPr>
            <w:pStyle w:val="5"/>
          </w:pPr>
          <w:r>
            <w:rPr>
              <w:rStyle w:val="4"/>
              <w:rFonts w:hint="eastAsia"/>
            </w:rPr>
            <w:t>单击或点击此处输入文字。</w:t>
          </w:r>
        </w:p>
      </w:docPartBody>
    </w:docPart>
    <w:docPart>
      <w:docPartPr>
        <w:name w:val="{77b1ee60-4847-488a-afa8-d64db548e042}"/>
        <w:style w:val=""/>
        <w:category>
          <w:name w:val="常规"/>
          <w:gallery w:val="placeholder"/>
        </w:category>
        <w:types>
          <w:type w:val="bbPlcHdr"/>
        </w:types>
        <w:behaviors>
          <w:behavior w:val="content"/>
        </w:behaviors>
        <w:description w:val=""/>
        <w:guid w:val="{77b1ee60-4847-488a-afa8-d64db548e042}"/>
      </w:docPartPr>
      <w:docPartBody>
        <w:p w14:paraId="2523FD2B">
          <w:pPr>
            <w:pStyle w:val="5"/>
          </w:pPr>
          <w:r>
            <w:rPr>
              <w:rStyle w:val="4"/>
              <w:rFonts w:hint="eastAsia"/>
            </w:rPr>
            <w:t>单击或点击此处输入文字。</w:t>
          </w:r>
        </w:p>
      </w:docPartBody>
    </w:docPart>
    <w:docPart>
      <w:docPartPr>
        <w:name w:val="{ff3ce7c2-7ef6-4587-91ee-d392958595a2}"/>
        <w:style w:val=""/>
        <w:category>
          <w:name w:val="常规"/>
          <w:gallery w:val="placeholder"/>
        </w:category>
        <w:types>
          <w:type w:val="bbPlcHdr"/>
        </w:types>
        <w:behaviors>
          <w:behavior w:val="content"/>
        </w:behaviors>
        <w:description w:val=""/>
        <w:guid w:val="{ff3ce7c2-7ef6-4587-91ee-d392958595a2}"/>
      </w:docPartPr>
      <w:docPartBody>
        <w:p w14:paraId="3A899B68">
          <w:pPr>
            <w:pStyle w:val="6"/>
          </w:pPr>
          <w:r>
            <w:rPr>
              <w:rStyle w:val="4"/>
              <w:rFonts w:hint="eastAsia"/>
            </w:rPr>
            <w:t>选择一项。</w:t>
          </w:r>
        </w:p>
      </w:docPartBody>
    </w:docPart>
    <w:docPart>
      <w:docPartPr>
        <w:name w:val="{26825241-f254-41f3-a5dc-8dd9728c989e}"/>
        <w:style w:val=""/>
        <w:category>
          <w:name w:val="常规"/>
          <w:gallery w:val="placeholder"/>
        </w:category>
        <w:types>
          <w:type w:val="bbPlcHdr"/>
        </w:types>
        <w:behaviors>
          <w:behavior w:val="content"/>
        </w:behaviors>
        <w:description w:val=""/>
        <w:guid w:val="{26825241-f254-41f3-a5dc-8dd9728c989e}"/>
      </w:docPartPr>
      <w:docPartBody>
        <w:p w14:paraId="23EC4504">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A2D"/>
    <w:rsid w:val="003C7725"/>
    <w:rsid w:val="003D1A2D"/>
    <w:rsid w:val="003D7087"/>
    <w:rsid w:val="006629E1"/>
    <w:rsid w:val="007519A3"/>
    <w:rsid w:val="0090108F"/>
    <w:rsid w:val="0097054E"/>
    <w:rsid w:val="00AB6C10"/>
    <w:rsid w:val="00E852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autoRedefine/>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0D0C2074A97B46F78D592DCDA6D333F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82DF558379AB4F4E90F031871E65E90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A9DC0F972AB84BCCB0489670D5FF4F7E"/>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团体标准</Template>
  <Company>PCMI</Company>
  <Pages>9</Pages>
  <Words>4535</Words>
  <Characters>4972</Characters>
  <Lines>55</Lines>
  <Paragraphs>15</Paragraphs>
  <TotalTime>0</TotalTime>
  <ScaleCrop>false</ScaleCrop>
  <LinksUpToDate>false</LinksUpToDate>
  <CharactersWithSpaces>5055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2022-04-20T01:02:00Z</dcterms:created>
  <dc:creator>风生</dc:creator>
  <dc:description>&lt;config cover="true" show_menu="true" version="1.0.0" doctype="SDKXY"&gt;_x000d_
&lt;/config&gt;</dc:description>
  <cp:lastModifiedBy>新征</cp:lastModifiedBy>
  <cp:lastPrinted>2023-10-08T02:28:00Z</cp:lastPrinted>
  <dcterms:modified xsi:type="dcterms:W3CDTF">2026-03-09T01:37:10Z</dcterms:modified>
  <dc:title>团体标准</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2052-12.1.0.24657</vt:lpwstr>
  </property>
  <property fmtid="{D5CDD505-2E9C-101B-9397-08002B2CF9AE}" pid="15" name="ICV">
    <vt:lpwstr>A95DA4CBE87D438FBA1628D1EDCB8B65_13</vt:lpwstr>
  </property>
  <property fmtid="{D5CDD505-2E9C-101B-9397-08002B2CF9AE}" pid="16" name="KSOTemplateDocerSaveRecord">
    <vt:lpwstr>eyJoZGlkIjoiOWZhOGU4NmMyYzc1YTUxNjM5OTFhZTJkMzNkNjFhMjAiLCJ1c2VySWQiOiIzNDQ4NDY0MTAifQ==</vt:lpwstr>
  </property>
</Properties>
</file>