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4" w:type="dxa"/>
        <w:tblLayout w:type="fixed"/>
        <w:tblCellMar>
          <w:left w:w="0" w:type="dxa"/>
          <w:right w:w="0" w:type="dxa"/>
        </w:tblCellMar>
        <w:tblLook w:val="04A0" w:firstRow="1" w:lastRow="0" w:firstColumn="1" w:lastColumn="0" w:noHBand="0" w:noVBand="1"/>
      </w:tblPr>
      <w:tblGrid>
        <w:gridCol w:w="509"/>
        <w:gridCol w:w="8855"/>
      </w:tblGrid>
      <w:tr w:rsidR="00604F21" w14:paraId="508E1D40" w14:textId="77777777">
        <w:tc>
          <w:tcPr>
            <w:tcW w:w="509" w:type="dxa"/>
          </w:tcPr>
          <w:p w14:paraId="65C57558" w14:textId="77777777" w:rsidR="00604F21" w:rsidRDefault="00446018">
            <w:pPr>
              <w:pStyle w:val="af5"/>
              <w:framePr w:wrap="notBeside"/>
              <w:rPr>
                <w:rFonts w:ascii="黑体" w:eastAsia="黑体" w:hAnsi="黑体" w:cs="黑体" w:hint="eastAsia"/>
                <w:sz w:val="20"/>
                <w:szCs w:val="20"/>
              </w:rPr>
            </w:pPr>
            <w:r>
              <w:rPr>
                <w:rFonts w:ascii="黑体" w:eastAsia="黑体" w:hAnsi="黑体" w:cs="黑体" w:hint="eastAsia"/>
                <w:sz w:val="20"/>
                <w:szCs w:val="20"/>
              </w:rPr>
              <w:t xml:space="preserve">ICS  </w:t>
            </w:r>
          </w:p>
        </w:tc>
        <w:tc>
          <w:tcPr>
            <w:tcW w:w="8855" w:type="dxa"/>
          </w:tcPr>
          <w:p w14:paraId="6333AD59" w14:textId="77777777" w:rsidR="00604F21" w:rsidRDefault="00446018">
            <w:pPr>
              <w:pStyle w:val="af5"/>
              <w:framePr w:wrap="notBeside"/>
              <w:rPr>
                <w:rFonts w:ascii="黑体" w:eastAsia="黑体" w:hAnsi="黑体" w:cs="黑体" w:hint="eastAsia"/>
                <w:sz w:val="20"/>
                <w:szCs w:val="20"/>
              </w:rPr>
            </w:pPr>
            <w:r>
              <w:rPr>
                <w:rFonts w:ascii="黑体" w:eastAsia="黑体" w:hAnsi="黑体" w:cs="黑体" w:hint="eastAsia"/>
                <w:sz w:val="20"/>
                <w:szCs w:val="20"/>
              </w:rPr>
              <w:t>11.020</w:t>
            </w:r>
          </w:p>
        </w:tc>
      </w:tr>
      <w:tr w:rsidR="00604F21" w14:paraId="60D3378E" w14:textId="77777777">
        <w:tc>
          <w:tcPr>
            <w:tcW w:w="509" w:type="dxa"/>
          </w:tcPr>
          <w:p w14:paraId="77050BFE" w14:textId="77777777" w:rsidR="00604F21" w:rsidRDefault="00446018">
            <w:pPr>
              <w:pStyle w:val="af5"/>
              <w:framePr w:wrap="notBeside"/>
            </w:pPr>
            <w:r>
              <w:rPr>
                <w:rFonts w:ascii="黑体" w:eastAsia="黑体" w:hAnsi="黑体" w:cs="黑体" w:hint="eastAsia"/>
                <w:sz w:val="21"/>
                <w:szCs w:val="21"/>
              </w:rPr>
              <w:t>CCS</w:t>
            </w:r>
            <w:r>
              <w:rPr>
                <w:rFonts w:hint="eastAsia"/>
              </w:rPr>
              <w:t xml:space="preserve">  </w:t>
            </w:r>
          </w:p>
        </w:tc>
        <w:tc>
          <w:tcPr>
            <w:tcW w:w="8855" w:type="dxa"/>
          </w:tcPr>
          <w:tbl>
            <w:tblPr>
              <w:tblpPr w:vertAnchor="page" w:horzAnchor="margin" w:tblpX="1" w:tblpY="341"/>
              <w:tblOverlap w:val="never"/>
              <w:tblW w:w="0" w:type="auto"/>
              <w:tblBorders>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9242"/>
            </w:tblGrid>
            <w:tr w:rsidR="00604F21" w14:paraId="7345BFDF" w14:textId="77777777">
              <w:trPr>
                <w:trHeight w:hRule="exact" w:val="1021"/>
              </w:trPr>
              <w:tc>
                <w:tcPr>
                  <w:tcW w:w="9242" w:type="dxa"/>
                  <w:vAlign w:val="center"/>
                </w:tcPr>
                <w:p w14:paraId="17AA171F" w14:textId="77777777" w:rsidR="00604F21" w:rsidRDefault="00446018" w:rsidP="00A72F99">
                  <w:pPr>
                    <w:pStyle w:val="affb"/>
                    <w:framePr w:w="0" w:hRule="auto" w:wrap="auto" w:hAnchor="text" w:xAlign="left" w:yAlign="inline" w:anchorLock="0"/>
                    <w:ind w:left="420" w:right="509"/>
                    <w:rPr>
                      <w:rFonts w:ascii="宋体" w:hAnsi="宋体" w:hint="eastAsia"/>
                      <w:sz w:val="28"/>
                      <w:szCs w:val="28"/>
                    </w:rPr>
                  </w:pPr>
                  <w:r>
                    <w:t>T</w:t>
                  </w:r>
                  <w:r>
                    <w:rPr>
                      <w:rFonts w:hint="eastAsia"/>
                    </w:rPr>
                    <w:t>/CMBA</w:t>
                  </w:r>
                </w:p>
              </w:tc>
            </w:tr>
          </w:tbl>
          <w:p w14:paraId="55DED661" w14:textId="77777777" w:rsidR="00604F21" w:rsidRDefault="00446018">
            <w:pPr>
              <w:pStyle w:val="af5"/>
              <w:framePr w:wrap="notBeside"/>
            </w:pPr>
            <w:r>
              <w:rPr>
                <w:rFonts w:ascii="黑体" w:eastAsia="黑体" w:hAnsi="黑体" w:cs="黑体" w:hint="eastAsia"/>
                <w:sz w:val="21"/>
                <w:szCs w:val="21"/>
              </w:rPr>
              <w:t>C 05</w:t>
            </w:r>
          </w:p>
        </w:tc>
      </w:tr>
    </w:tbl>
    <w:p w14:paraId="22072724" w14:textId="77777777" w:rsidR="00604F21" w:rsidRDefault="00446018">
      <w:pPr>
        <w:pStyle w:val="affc"/>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团体</w:t>
      </w:r>
      <w:r>
        <w:rPr>
          <w:rFonts w:ascii="黑体" w:eastAsia="黑体" w:hAnsi="黑体" w:hint="eastAsia"/>
          <w:b w:val="0"/>
          <w:bCs w:val="0"/>
          <w:w w:val="100"/>
          <w:sz w:val="48"/>
          <w:szCs w:val="48"/>
        </w:rPr>
        <w:t>标准</w:t>
      </w:r>
      <w:bookmarkEnd w:id="0"/>
    </w:p>
    <w:p w14:paraId="077560C8" w14:textId="77777777" w:rsidR="00604F21" w:rsidRDefault="00446018">
      <w:pPr>
        <w:pStyle w:val="affffffffffc"/>
        <w:framePr w:wrap="around"/>
      </w:pPr>
      <w:r>
        <w:t>T/</w:t>
      </w:r>
      <w:r>
        <w:rPr>
          <w:rFonts w:hint="eastAsia"/>
        </w:rPr>
        <w:t>CMBA</w:t>
      </w:r>
      <w:r>
        <w:t xml:space="preserve"> </w:t>
      </w:r>
      <w:r>
        <w:rPr>
          <w:rFonts w:hint="eastAsia"/>
        </w:rPr>
        <w:t>XXX</w:t>
      </w:r>
      <w:r>
        <w:rPr>
          <w:rFonts w:hAnsi="黑体"/>
        </w:rPr>
        <w:t>—</w:t>
      </w:r>
      <w:r>
        <w:t>202</w:t>
      </w:r>
      <w:r>
        <w:rPr>
          <w:rFonts w:hint="eastAsia"/>
        </w:rPr>
        <w:t>5</w:t>
      </w:r>
    </w:p>
    <w:p w14:paraId="3D0E7DD2" w14:textId="77777777" w:rsidR="00604F21" w:rsidRDefault="00446018">
      <w:pPr>
        <w:pStyle w:val="affffffffffd"/>
        <w:framePr w:wrap="around"/>
        <w:rPr>
          <w:rFonts w:hAnsi="黑体" w:hint="eastAsia"/>
        </w:rPr>
      </w:pPr>
      <w:r>
        <w:rPr>
          <w:rFonts w:hAnsi="黑体" w:hint="eastAsia"/>
        </w:rPr>
        <w:t xml:space="preserve">     </w:t>
      </w:r>
    </w:p>
    <w:p w14:paraId="6FFDBEB9" w14:textId="77777777" w:rsidR="00604F21" w:rsidRDefault="00446018">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2ACCB8E" wp14:editId="5A09D85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748AAC73" w14:textId="77777777" w:rsidR="00604F21" w:rsidRDefault="00604F21">
      <w:pPr>
        <w:pStyle w:val="affc"/>
        <w:framePr w:w="9639" w:h="6976" w:hRule="exact" w:hSpace="0" w:vSpace="0" w:wrap="around" w:hAnchor="page" w:y="6408"/>
        <w:jc w:val="center"/>
        <w:rPr>
          <w:rFonts w:ascii="黑体" w:eastAsia="黑体" w:hAnsi="黑体" w:hint="eastAsia"/>
          <w:b w:val="0"/>
          <w:bCs w:val="0"/>
          <w:w w:val="100"/>
        </w:rPr>
      </w:pPr>
    </w:p>
    <w:p w14:paraId="0706B1B1" w14:textId="77777777" w:rsidR="00604F21" w:rsidRDefault="00446018">
      <w:pPr>
        <w:pStyle w:val="affffffffffe"/>
        <w:framePr w:h="6974" w:hRule="exact" w:wrap="around" w:x="1419" w:y="6227" w:anchorLock="1"/>
        <w:spacing w:after="567" w:line="240" w:lineRule="auto"/>
        <w:rPr>
          <w:rFonts w:hint="eastAsia"/>
        </w:rPr>
      </w:pPr>
      <w:r>
        <w:rPr>
          <w:rFonts w:hint="eastAsia"/>
        </w:rPr>
        <w:t>生物安全  实验室菌(毒)种和样本全生命周期管理规范</w:t>
      </w:r>
    </w:p>
    <w:p w14:paraId="26DB74CC" w14:textId="61330A90" w:rsidR="00604F21" w:rsidRDefault="00446018">
      <w:pPr>
        <w:framePr w:w="9639" w:h="6974" w:hRule="exact" w:wrap="around" w:vAnchor="page" w:hAnchor="page" w:x="1419" w:y="6227" w:anchorLock="1"/>
        <w:spacing w:after="567" w:line="240" w:lineRule="auto"/>
        <w:ind w:leftChars="-1" w:left="1" w:hangingChars="1" w:hanging="3"/>
        <w:jc w:val="center"/>
        <w:rPr>
          <w:rFonts w:ascii="黑体" w:eastAsia="黑体" w:hAnsi="黑体" w:cs="黑体" w:hint="eastAsia"/>
          <w:sz w:val="28"/>
          <w:szCs w:val="28"/>
        </w:rPr>
      </w:pPr>
      <w:r>
        <w:rPr>
          <w:rFonts w:ascii="黑体" w:eastAsia="黑体" w:hAnsi="黑体" w:cs="黑体" w:hint="eastAsia"/>
          <w:sz w:val="28"/>
          <w:szCs w:val="28"/>
        </w:rPr>
        <w:t>Biosafety—Specifications</w:t>
      </w:r>
      <w:r>
        <w:rPr>
          <w:rFonts w:ascii="黑体" w:eastAsia="黑体" w:hAnsi="黑体" w:cs="黑体"/>
          <w:sz w:val="28"/>
          <w:szCs w:val="28"/>
        </w:rPr>
        <w:t xml:space="preserve"> for </w:t>
      </w:r>
      <w:r w:rsidR="009B02BD">
        <w:rPr>
          <w:rFonts w:ascii="黑体" w:eastAsia="黑体" w:hAnsi="黑体" w:cs="黑体" w:hint="eastAsia"/>
          <w:sz w:val="28"/>
          <w:szCs w:val="28"/>
        </w:rPr>
        <w:t xml:space="preserve">the </w:t>
      </w:r>
      <w:r>
        <w:rPr>
          <w:rFonts w:ascii="黑体" w:eastAsia="黑体" w:hAnsi="黑体" w:cs="黑体"/>
          <w:sz w:val="28"/>
          <w:szCs w:val="28"/>
        </w:rPr>
        <w:t xml:space="preserve">life-cycle information management of laboratory </w:t>
      </w:r>
      <w:r>
        <w:rPr>
          <w:rFonts w:ascii="黑体" w:eastAsia="黑体" w:hAnsi="黑体" w:cs="黑体" w:hint="eastAsia"/>
          <w:sz w:val="28"/>
          <w:szCs w:val="28"/>
        </w:rPr>
        <w:t>microorganism strains</w:t>
      </w:r>
      <w:r>
        <w:rPr>
          <w:rFonts w:ascii="黑体" w:eastAsia="黑体" w:hAnsi="黑体" w:cs="黑体"/>
          <w:sz w:val="28"/>
          <w:szCs w:val="28"/>
        </w:rPr>
        <w:t xml:space="preserve"> and </w:t>
      </w:r>
      <w:r>
        <w:rPr>
          <w:rFonts w:ascii="黑体" w:eastAsia="黑体" w:hAnsi="黑体" w:cs="黑体" w:hint="eastAsia"/>
          <w:sz w:val="28"/>
          <w:szCs w:val="28"/>
        </w:rPr>
        <w:t>samples</w:t>
      </w:r>
    </w:p>
    <w:p w14:paraId="4C1C7101" w14:textId="77777777" w:rsidR="00604F21" w:rsidRDefault="00446018">
      <w:pPr>
        <w:pStyle w:val="afffffff3"/>
        <w:framePr w:w="9639" w:h="6974" w:hRule="exact" w:wrap="around" w:vAnchor="page" w:hAnchor="page" w:x="1419" w:y="6227" w:anchorLock="1"/>
        <w:textAlignment w:val="bottom"/>
        <w:rPr>
          <w:rFonts w:eastAsia="黑体"/>
          <w:szCs w:val="28"/>
        </w:rPr>
      </w:pPr>
      <w:r>
        <w:rPr>
          <w:rFonts w:eastAsia="黑体" w:hint="eastAsia"/>
          <w:szCs w:val="28"/>
        </w:rPr>
        <w:t>（送审稿）</w:t>
      </w:r>
    </w:p>
    <w:p w14:paraId="7A28045C" w14:textId="77777777" w:rsidR="00604F21" w:rsidRDefault="00604F21">
      <w:pPr>
        <w:pStyle w:val="afffffff3"/>
        <w:framePr w:w="9639" w:h="6974" w:hRule="exact" w:wrap="around" w:vAnchor="page" w:hAnchor="page" w:x="1419" w:y="6227" w:anchorLock="1"/>
        <w:spacing w:beforeLines="300" w:before="720" w:afterLines="30" w:after="72" w:line="240" w:lineRule="auto"/>
        <w:textAlignment w:val="bottom"/>
        <w:rPr>
          <w:b/>
          <w:sz w:val="21"/>
          <w:szCs w:val="28"/>
        </w:rPr>
      </w:pPr>
    </w:p>
    <w:p w14:paraId="6C3C24D2" w14:textId="77777777" w:rsidR="00604F21" w:rsidRDefault="00446018">
      <w:pPr>
        <w:pStyle w:val="affffffffffa"/>
        <w:framePr w:wrap="around" w:y="14176"/>
      </w:pPr>
      <w:r>
        <w:rPr>
          <w:rFonts w:ascii="黑体"/>
        </w:rPr>
        <w:t>202</w:t>
      </w:r>
      <w:r>
        <w:rPr>
          <w:rFonts w:ascii="黑体" w:hint="eastAsia"/>
        </w:rPr>
        <w:t>X</w:t>
      </w:r>
      <w:r>
        <w:t xml:space="preserve"> </w:t>
      </w:r>
      <w:r>
        <w:rPr>
          <w:rFonts w:ascii="黑体"/>
        </w:rPr>
        <w:t>-</w:t>
      </w:r>
      <w:r>
        <w:t xml:space="preserve"> </w:t>
      </w:r>
      <w:r>
        <w:rPr>
          <w:rFonts w:ascii="黑体" w:hint="eastAsia"/>
        </w:rPr>
        <w:t>XX</w:t>
      </w:r>
      <w:r>
        <w:t xml:space="preserve"> </w:t>
      </w:r>
      <w:r>
        <w:rPr>
          <w:rFonts w:ascii="黑体"/>
        </w:rPr>
        <w:t>-</w:t>
      </w:r>
      <w:r>
        <w:t xml:space="preserve"> </w:t>
      </w:r>
      <w:r>
        <w:rPr>
          <w:rFonts w:ascii="黑体" w:hint="eastAsia"/>
        </w:rPr>
        <w:t>XX</w:t>
      </w:r>
      <w:r>
        <w:rPr>
          <w:rFonts w:hint="eastAsia"/>
        </w:rPr>
        <w:t>发布</w:t>
      </w:r>
    </w:p>
    <w:p w14:paraId="5A5D7F9A" w14:textId="77777777" w:rsidR="00604F21" w:rsidRDefault="00446018">
      <w:pPr>
        <w:pStyle w:val="affffffffffb"/>
        <w:framePr w:wrap="around" w:y="14176"/>
      </w:pPr>
      <w:r>
        <w:rPr>
          <w:rFonts w:ascii="黑体"/>
        </w:rPr>
        <w:t>202</w:t>
      </w:r>
      <w:r>
        <w:rPr>
          <w:rFonts w:ascii="黑体" w:hint="eastAsia"/>
        </w:rPr>
        <w:t>X</w:t>
      </w:r>
      <w:r>
        <w:t xml:space="preserve"> </w:t>
      </w:r>
      <w:r>
        <w:rPr>
          <w:rFonts w:ascii="黑体"/>
        </w:rPr>
        <w:t>-</w:t>
      </w:r>
      <w:r>
        <w:t xml:space="preserve"> </w:t>
      </w:r>
      <w:r>
        <w:rPr>
          <w:rFonts w:ascii="黑体" w:hint="eastAsia"/>
        </w:rPr>
        <w:t>XX</w:t>
      </w:r>
      <w:r>
        <w:t xml:space="preserve"> </w:t>
      </w:r>
      <w:r>
        <w:rPr>
          <w:rFonts w:ascii="黑体"/>
        </w:rPr>
        <w:t>-</w:t>
      </w:r>
      <w:r>
        <w:t xml:space="preserve"> </w:t>
      </w:r>
      <w:r>
        <w:rPr>
          <w:rFonts w:ascii="黑体" w:hint="eastAsia"/>
        </w:rPr>
        <w:t>XX</w:t>
      </w:r>
      <w:r>
        <w:rPr>
          <w:rFonts w:hint="eastAsia"/>
        </w:rPr>
        <w:t>实施</w:t>
      </w:r>
    </w:p>
    <w:p w14:paraId="4FF525C3" w14:textId="77777777" w:rsidR="00604F21" w:rsidRDefault="00446018">
      <w:pPr>
        <w:pStyle w:val="affffffff5"/>
        <w:framePr w:h="584" w:hRule="exact" w:hSpace="181" w:vSpace="181" w:wrap="around" w:vAnchor="page" w:y="15235"/>
        <w:rPr>
          <w:rFonts w:hAnsi="黑体" w:hint="eastAsia"/>
        </w:rPr>
      </w:pPr>
      <w:r>
        <w:rPr>
          <w:rFonts w:ascii="Times New Roman" w:hint="eastAsia"/>
          <w:w w:val="100"/>
          <w:sz w:val="28"/>
        </w:rPr>
        <w:t>中国医药生物技术协会</w:t>
      </w:r>
      <w:r>
        <w:rPr>
          <w:rFonts w:ascii="Times New Roman"/>
          <w:w w:val="100"/>
          <w:sz w:val="28"/>
        </w:rPr>
        <w:t>  </w:t>
      </w:r>
      <w:r>
        <w:rPr>
          <w:rStyle w:val="affffffffffffa"/>
          <w:rFonts w:hAnsi="黑体" w:hint="eastAsia"/>
          <w:position w:val="0"/>
        </w:rPr>
        <w:t>发</w:t>
      </w:r>
      <w:r>
        <w:rPr>
          <w:rStyle w:val="affffffffffffa"/>
          <w:rFonts w:hAnsi="黑体" w:hint="eastAsia"/>
          <w:spacing w:val="0"/>
          <w:position w:val="0"/>
        </w:rPr>
        <w:t>布</w:t>
      </w:r>
    </w:p>
    <w:p w14:paraId="0AB69C7C" w14:textId="77777777" w:rsidR="00604F21" w:rsidRDefault="00446018">
      <w:pPr>
        <w:rPr>
          <w:rFonts w:ascii="宋体" w:hAnsi="宋体" w:hint="eastAsia"/>
          <w:sz w:val="28"/>
          <w:szCs w:val="28"/>
        </w:rPr>
        <w:sectPr w:rsidR="00604F21">
          <w:headerReference w:type="default" r:id="rId9"/>
          <w:footerReference w:type="even" r:id="rId10"/>
          <w:footerReference w:type="first" r:id="rId11"/>
          <w:type w:val="continuous"/>
          <w:pgSz w:w="11906" w:h="16838"/>
          <w:pgMar w:top="1134" w:right="1418" w:bottom="1134" w:left="1418" w:header="1418" w:footer="1134" w:gutter="284"/>
          <w:pgNumType w:fmt="upperRoman"/>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14:anchorId="46BD153D" wp14:editId="5EE48F43">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31E03C5C" w14:textId="77777777" w:rsidR="00A72F99" w:rsidRDefault="00446018" w:rsidP="00A72F99">
      <w:pPr>
        <w:pStyle w:val="TOC1"/>
        <w:rPr>
          <w:rFonts w:asciiTheme="majorHAnsi" w:eastAsia="黑体" w:hAnsiTheme="majorHAnsi" w:cstheme="majorBidi"/>
          <w:sz w:val="32"/>
          <w:szCs w:val="32"/>
        </w:rPr>
      </w:pPr>
      <w:bookmarkStart w:id="1" w:name="_Toc87950948"/>
      <w:bookmarkStart w:id="2" w:name="_Toc87951244"/>
      <w:bookmarkStart w:id="3" w:name="_Toc87962397"/>
      <w:bookmarkStart w:id="4" w:name="BookMark1"/>
      <w:bookmarkStart w:id="5" w:name="_Toc81470546"/>
      <w:bookmarkStart w:id="6" w:name="_Toc81481922"/>
      <w:bookmarkStart w:id="7" w:name="_Toc81443844"/>
      <w:bookmarkStart w:id="8" w:name="_Toc81486495"/>
      <w:r>
        <w:rPr>
          <w:rFonts w:asciiTheme="majorHAnsi" w:eastAsia="黑体" w:hAnsiTheme="majorHAnsi" w:cstheme="majorBidi" w:hint="eastAsia"/>
          <w:sz w:val="32"/>
          <w:szCs w:val="32"/>
        </w:rPr>
        <w:lastRenderedPageBreak/>
        <w:t>目　　次</w:t>
      </w:r>
      <w:bookmarkEnd w:id="1"/>
      <w:bookmarkEnd w:id="2"/>
      <w:bookmarkEnd w:id="3"/>
      <w:bookmarkEnd w:id="4"/>
    </w:p>
    <w:p w14:paraId="243F4C72" w14:textId="5BDFC047" w:rsidR="00A72F99" w:rsidRPr="00A72F99" w:rsidRDefault="00446018" w:rsidP="00A72F99">
      <w:pPr>
        <w:pStyle w:val="TOC1"/>
        <w:rPr>
          <w:rFonts w:ascii="宋体" w:eastAsia="宋体" w:hAnsi="宋体" w:cs="宋体"/>
          <w:b w:val="0"/>
          <w:bCs w:val="0"/>
          <w:sz w:val="21"/>
          <w:szCs w:val="21"/>
        </w:rPr>
      </w:pPr>
      <w:r>
        <w:rPr>
          <w:rFonts w:eastAsia="宋体" w:hint="eastAsia"/>
        </w:rPr>
        <w:fldChar w:fldCharType="begin"/>
      </w:r>
      <w:r>
        <w:rPr>
          <w:rFonts w:hint="eastAsia"/>
        </w:rPr>
        <w:instrText xml:space="preserve"> </w:instrText>
      </w:r>
      <w:r>
        <w:instrText>TOC \o "1-1" \u</w:instrText>
      </w:r>
      <w:r>
        <w:rPr>
          <w:rFonts w:hint="eastAsia"/>
        </w:rPr>
        <w:instrText xml:space="preserve"> </w:instrText>
      </w:r>
      <w:r>
        <w:rPr>
          <w:rFonts w:eastAsia="宋体" w:hint="eastAsia"/>
        </w:rPr>
        <w:fldChar w:fldCharType="separate"/>
      </w:r>
    </w:p>
    <w:p w14:paraId="2B647CA5" w14:textId="4F2A7556" w:rsidR="00A72F99" w:rsidRPr="00A72F99" w:rsidRDefault="00A72F99" w:rsidP="00A72F99">
      <w:pPr>
        <w:pStyle w:val="TOC1"/>
        <w:rPr>
          <w:rFonts w:ascii="宋体" w:eastAsia="宋体" w:hAnsi="宋体" w:hint="eastAsia"/>
          <w:b w:val="0"/>
          <w:bCs w:val="0"/>
          <w:sz w:val="21"/>
          <w:szCs w:val="21"/>
        </w:rPr>
      </w:pPr>
      <w:proofErr w:type="gramStart"/>
      <w:r w:rsidRPr="00A72F99">
        <w:rPr>
          <w:rFonts w:ascii="宋体" w:eastAsia="宋体" w:hAnsi="宋体" w:hint="eastAsia"/>
          <w:b w:val="0"/>
          <w:bCs w:val="0"/>
          <w:sz w:val="21"/>
          <w:szCs w:val="21"/>
        </w:rPr>
        <w:t xml:space="preserve">前　　</w:t>
      </w:r>
      <w:proofErr w:type="gramEnd"/>
      <w:r w:rsidRPr="00A72F99">
        <w:rPr>
          <w:rFonts w:ascii="宋体" w:eastAsia="宋体" w:hAnsi="宋体" w:hint="eastAsia"/>
          <w:b w:val="0"/>
          <w:bCs w:val="0"/>
          <w:sz w:val="21"/>
          <w:szCs w:val="21"/>
        </w:rPr>
        <w:t>言</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_Toc221546640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II</w:t>
      </w:r>
      <w:r w:rsidRPr="00A72F99">
        <w:rPr>
          <w:rFonts w:ascii="宋体" w:eastAsia="宋体" w:hAnsi="宋体" w:hint="eastAsia"/>
          <w:b w:val="0"/>
          <w:bCs w:val="0"/>
          <w:sz w:val="21"/>
          <w:szCs w:val="21"/>
        </w:rPr>
        <w:fldChar w:fldCharType="end"/>
      </w:r>
    </w:p>
    <w:p w14:paraId="490E8781" w14:textId="13C39F8F" w:rsidR="00A72F99" w:rsidRPr="00A72F99" w:rsidRDefault="00A72F99" w:rsidP="00A72F99">
      <w:pPr>
        <w:pStyle w:val="TOC1"/>
        <w:rPr>
          <w:rFonts w:ascii="宋体" w:eastAsia="宋体" w:hAnsi="宋体" w:hint="eastAsia"/>
          <w:b w:val="0"/>
          <w:bCs w:val="0"/>
          <w:sz w:val="21"/>
          <w:szCs w:val="21"/>
        </w:rPr>
      </w:pPr>
      <w:proofErr w:type="gramStart"/>
      <w:r w:rsidRPr="00A72F99">
        <w:rPr>
          <w:rFonts w:ascii="宋体" w:eastAsia="宋体" w:hAnsi="宋体" w:hint="eastAsia"/>
          <w:b w:val="0"/>
          <w:bCs w:val="0"/>
          <w:sz w:val="21"/>
          <w:szCs w:val="21"/>
        </w:rPr>
        <w:t xml:space="preserve">引　　</w:t>
      </w:r>
      <w:proofErr w:type="gramEnd"/>
      <w:r w:rsidRPr="00A72F99">
        <w:rPr>
          <w:rFonts w:ascii="宋体" w:eastAsia="宋体" w:hAnsi="宋体" w:hint="eastAsia"/>
          <w:b w:val="0"/>
          <w:bCs w:val="0"/>
          <w:sz w:val="21"/>
          <w:szCs w:val="21"/>
        </w:rPr>
        <w:t>言</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_Toc221546641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III</w:t>
      </w:r>
      <w:r w:rsidRPr="00A72F99">
        <w:rPr>
          <w:rFonts w:ascii="宋体" w:eastAsia="宋体" w:hAnsi="宋体" w:hint="eastAsia"/>
          <w:b w:val="0"/>
          <w:bCs w:val="0"/>
          <w:sz w:val="21"/>
          <w:szCs w:val="21"/>
        </w:rPr>
        <w:fldChar w:fldCharType="end"/>
      </w:r>
    </w:p>
    <w:p w14:paraId="4D71373B" w14:textId="1B01E8A6"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1 范围</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_Toc221546642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1</w:t>
      </w:r>
      <w:r w:rsidRPr="00A72F99">
        <w:rPr>
          <w:rFonts w:ascii="宋体" w:eastAsia="宋体" w:hAnsi="宋体" w:hint="eastAsia"/>
          <w:b w:val="0"/>
          <w:bCs w:val="0"/>
          <w:sz w:val="21"/>
          <w:szCs w:val="21"/>
        </w:rPr>
        <w:fldChar w:fldCharType="end"/>
      </w:r>
    </w:p>
    <w:p w14:paraId="0B60A455" w14:textId="4366F6ED"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2 规范性引用文件</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_Toc221546643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1</w:t>
      </w:r>
      <w:r w:rsidRPr="00A72F99">
        <w:rPr>
          <w:rFonts w:ascii="宋体" w:eastAsia="宋体" w:hAnsi="宋体" w:hint="eastAsia"/>
          <w:b w:val="0"/>
          <w:bCs w:val="0"/>
          <w:sz w:val="21"/>
          <w:szCs w:val="21"/>
        </w:rPr>
        <w:fldChar w:fldCharType="end"/>
      </w:r>
    </w:p>
    <w:p w14:paraId="158D18D0" w14:textId="25671C72"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3 术语和定义</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_Toc221546644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1</w:t>
      </w:r>
      <w:r w:rsidRPr="00A72F99">
        <w:rPr>
          <w:rFonts w:ascii="宋体" w:eastAsia="宋体" w:hAnsi="宋体" w:hint="eastAsia"/>
          <w:b w:val="0"/>
          <w:bCs w:val="0"/>
          <w:sz w:val="21"/>
          <w:szCs w:val="21"/>
        </w:rPr>
        <w:fldChar w:fldCharType="end"/>
      </w:r>
    </w:p>
    <w:p w14:paraId="60FDA56C" w14:textId="438DD246"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3.11</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_Toc221546645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2</w:t>
      </w:r>
      <w:r w:rsidRPr="00A72F99">
        <w:rPr>
          <w:rFonts w:ascii="宋体" w:eastAsia="宋体" w:hAnsi="宋体" w:hint="eastAsia"/>
          <w:b w:val="0"/>
          <w:bCs w:val="0"/>
          <w:sz w:val="21"/>
          <w:szCs w:val="21"/>
        </w:rPr>
        <w:fldChar w:fldCharType="end"/>
      </w:r>
    </w:p>
    <w:p w14:paraId="7DC01378" w14:textId="56DC9A5B"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4 基本原则</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_Toc221546646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2</w:t>
      </w:r>
      <w:r w:rsidRPr="00A72F99">
        <w:rPr>
          <w:rFonts w:ascii="宋体" w:eastAsia="宋体" w:hAnsi="宋体" w:hint="eastAsia"/>
          <w:b w:val="0"/>
          <w:bCs w:val="0"/>
          <w:sz w:val="21"/>
          <w:szCs w:val="21"/>
        </w:rPr>
        <w:fldChar w:fldCharType="end"/>
      </w:r>
    </w:p>
    <w:p w14:paraId="4CB7F0BB" w14:textId="5C30DBCA"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5 管理要求</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_Toc221546647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2</w:t>
      </w:r>
      <w:r w:rsidRPr="00A72F99">
        <w:rPr>
          <w:rFonts w:ascii="宋体" w:eastAsia="宋体" w:hAnsi="宋体" w:hint="eastAsia"/>
          <w:b w:val="0"/>
          <w:bCs w:val="0"/>
          <w:sz w:val="21"/>
          <w:szCs w:val="21"/>
        </w:rPr>
        <w:fldChar w:fldCharType="end"/>
      </w:r>
    </w:p>
    <w:p w14:paraId="479B25CD" w14:textId="3C94EDA7"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5.1 机构或单位职责</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_Toc221546648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2</w:t>
      </w:r>
      <w:r w:rsidRPr="00A72F99">
        <w:rPr>
          <w:rFonts w:ascii="宋体" w:eastAsia="宋体" w:hAnsi="宋体" w:hint="eastAsia"/>
          <w:b w:val="0"/>
          <w:bCs w:val="0"/>
          <w:sz w:val="21"/>
          <w:szCs w:val="21"/>
        </w:rPr>
        <w:fldChar w:fldCharType="end"/>
      </w:r>
    </w:p>
    <w:p w14:paraId="26060A95" w14:textId="6B0D244C"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5.2 人员资质与职责</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_Toc221546649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3</w:t>
      </w:r>
      <w:r w:rsidRPr="00A72F99">
        <w:rPr>
          <w:rFonts w:ascii="宋体" w:eastAsia="宋体" w:hAnsi="宋体" w:hint="eastAsia"/>
          <w:b w:val="0"/>
          <w:bCs w:val="0"/>
          <w:sz w:val="21"/>
          <w:szCs w:val="21"/>
        </w:rPr>
        <w:fldChar w:fldCharType="end"/>
      </w:r>
    </w:p>
    <w:p w14:paraId="50D0B930" w14:textId="2C1B5548"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5.3 管理程序</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_Toc221546650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3</w:t>
      </w:r>
      <w:r w:rsidRPr="00A72F99">
        <w:rPr>
          <w:rFonts w:ascii="宋体" w:eastAsia="宋体" w:hAnsi="宋体" w:hint="eastAsia"/>
          <w:b w:val="0"/>
          <w:bCs w:val="0"/>
          <w:sz w:val="21"/>
          <w:szCs w:val="21"/>
        </w:rPr>
        <w:fldChar w:fldCharType="end"/>
      </w:r>
    </w:p>
    <w:p w14:paraId="725D5614" w14:textId="2ACB2F02"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5.4 设施设备条件</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_Toc221546651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3</w:t>
      </w:r>
      <w:r w:rsidRPr="00A72F99">
        <w:rPr>
          <w:rFonts w:ascii="宋体" w:eastAsia="宋体" w:hAnsi="宋体" w:hint="eastAsia"/>
          <w:b w:val="0"/>
          <w:bCs w:val="0"/>
          <w:sz w:val="21"/>
          <w:szCs w:val="21"/>
        </w:rPr>
        <w:fldChar w:fldCharType="end"/>
      </w:r>
    </w:p>
    <w:p w14:paraId="01BC2FD6" w14:textId="09983D1A"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5.5 分类与保存</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_Toc221546652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3</w:t>
      </w:r>
      <w:r w:rsidRPr="00A72F99">
        <w:rPr>
          <w:rFonts w:ascii="宋体" w:eastAsia="宋体" w:hAnsi="宋体" w:hint="eastAsia"/>
          <w:b w:val="0"/>
          <w:bCs w:val="0"/>
          <w:sz w:val="21"/>
          <w:szCs w:val="21"/>
        </w:rPr>
        <w:fldChar w:fldCharType="end"/>
      </w:r>
    </w:p>
    <w:p w14:paraId="2B83CDE1" w14:textId="5524E5C1"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5.6 静态管理与动态管理</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_Toc221546653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3</w:t>
      </w:r>
      <w:r w:rsidRPr="00A72F99">
        <w:rPr>
          <w:rFonts w:ascii="宋体" w:eastAsia="宋体" w:hAnsi="宋体" w:hint="eastAsia"/>
          <w:b w:val="0"/>
          <w:bCs w:val="0"/>
          <w:sz w:val="21"/>
          <w:szCs w:val="21"/>
        </w:rPr>
        <w:fldChar w:fldCharType="end"/>
      </w:r>
    </w:p>
    <w:p w14:paraId="7A7DFFDD" w14:textId="1EE3FD78"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5.7 双人双锁</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_Toc221546654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3</w:t>
      </w:r>
      <w:r w:rsidRPr="00A72F99">
        <w:rPr>
          <w:rFonts w:ascii="宋体" w:eastAsia="宋体" w:hAnsi="宋体" w:hint="eastAsia"/>
          <w:b w:val="0"/>
          <w:bCs w:val="0"/>
          <w:sz w:val="21"/>
          <w:szCs w:val="21"/>
        </w:rPr>
        <w:fldChar w:fldCharType="end"/>
      </w:r>
    </w:p>
    <w:p w14:paraId="4ECDAAEF" w14:textId="5C9192D3"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5.8 信息管理</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_Toc221546655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4</w:t>
      </w:r>
      <w:r w:rsidRPr="00A72F99">
        <w:rPr>
          <w:rFonts w:ascii="宋体" w:eastAsia="宋体" w:hAnsi="宋体" w:hint="eastAsia"/>
          <w:b w:val="0"/>
          <w:bCs w:val="0"/>
          <w:sz w:val="21"/>
          <w:szCs w:val="21"/>
        </w:rPr>
        <w:fldChar w:fldCharType="end"/>
      </w:r>
    </w:p>
    <w:p w14:paraId="43237129" w14:textId="2CB384D7"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6 全生命周期管理</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_Toc221546656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4</w:t>
      </w:r>
      <w:r w:rsidRPr="00A72F99">
        <w:rPr>
          <w:rFonts w:ascii="宋体" w:eastAsia="宋体" w:hAnsi="宋体" w:hint="eastAsia"/>
          <w:b w:val="0"/>
          <w:bCs w:val="0"/>
          <w:sz w:val="21"/>
          <w:szCs w:val="21"/>
        </w:rPr>
        <w:fldChar w:fldCharType="end"/>
      </w:r>
    </w:p>
    <w:p w14:paraId="41B8FFAC" w14:textId="443897BB"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6.1 引进与采集</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_Toc221546657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4</w:t>
      </w:r>
      <w:r w:rsidRPr="00A72F99">
        <w:rPr>
          <w:rFonts w:ascii="宋体" w:eastAsia="宋体" w:hAnsi="宋体" w:hint="eastAsia"/>
          <w:b w:val="0"/>
          <w:bCs w:val="0"/>
          <w:sz w:val="21"/>
          <w:szCs w:val="21"/>
        </w:rPr>
        <w:fldChar w:fldCharType="end"/>
      </w:r>
    </w:p>
    <w:p w14:paraId="713531CA" w14:textId="09F31C05"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6.2 接收与查验</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_Toc221546658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4</w:t>
      </w:r>
      <w:r w:rsidRPr="00A72F99">
        <w:rPr>
          <w:rFonts w:ascii="宋体" w:eastAsia="宋体" w:hAnsi="宋体" w:hint="eastAsia"/>
          <w:b w:val="0"/>
          <w:bCs w:val="0"/>
          <w:sz w:val="21"/>
          <w:szCs w:val="21"/>
        </w:rPr>
        <w:fldChar w:fldCharType="end"/>
      </w:r>
    </w:p>
    <w:p w14:paraId="20C3F717" w14:textId="1F547E01"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6.3 入库与保存</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_Toc221546659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4</w:t>
      </w:r>
      <w:r w:rsidRPr="00A72F99">
        <w:rPr>
          <w:rFonts w:ascii="宋体" w:eastAsia="宋体" w:hAnsi="宋体" w:hint="eastAsia"/>
          <w:b w:val="0"/>
          <w:bCs w:val="0"/>
          <w:sz w:val="21"/>
          <w:szCs w:val="21"/>
        </w:rPr>
        <w:fldChar w:fldCharType="end"/>
      </w:r>
    </w:p>
    <w:p w14:paraId="18EAE5A1" w14:textId="55FA2F4A"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6.4 使用与分发</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_Toc221546660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4</w:t>
      </w:r>
      <w:r w:rsidRPr="00A72F99">
        <w:rPr>
          <w:rFonts w:ascii="宋体" w:eastAsia="宋体" w:hAnsi="宋体" w:hint="eastAsia"/>
          <w:b w:val="0"/>
          <w:bCs w:val="0"/>
          <w:sz w:val="21"/>
          <w:szCs w:val="21"/>
        </w:rPr>
        <w:fldChar w:fldCharType="end"/>
      </w:r>
    </w:p>
    <w:p w14:paraId="067814C7" w14:textId="4A76C108"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6.5 运输</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_Toc221546661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4</w:t>
      </w:r>
      <w:r w:rsidRPr="00A72F99">
        <w:rPr>
          <w:rFonts w:ascii="宋体" w:eastAsia="宋体" w:hAnsi="宋体" w:hint="eastAsia"/>
          <w:b w:val="0"/>
          <w:bCs w:val="0"/>
          <w:sz w:val="21"/>
          <w:szCs w:val="21"/>
        </w:rPr>
        <w:fldChar w:fldCharType="end"/>
      </w:r>
    </w:p>
    <w:p w14:paraId="47C1CE1D" w14:textId="261169B8"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6.6 销毁</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_Toc221546662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5</w:t>
      </w:r>
      <w:r w:rsidRPr="00A72F99">
        <w:rPr>
          <w:rFonts w:ascii="宋体" w:eastAsia="宋体" w:hAnsi="宋体" w:hint="eastAsia"/>
          <w:b w:val="0"/>
          <w:bCs w:val="0"/>
          <w:sz w:val="21"/>
          <w:szCs w:val="21"/>
        </w:rPr>
        <w:fldChar w:fldCharType="end"/>
      </w:r>
    </w:p>
    <w:p w14:paraId="710D14BC" w14:textId="0A20A584"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7 应急处置</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_Toc221546663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5</w:t>
      </w:r>
      <w:r w:rsidRPr="00A72F99">
        <w:rPr>
          <w:rFonts w:ascii="宋体" w:eastAsia="宋体" w:hAnsi="宋体" w:hint="eastAsia"/>
          <w:b w:val="0"/>
          <w:bCs w:val="0"/>
          <w:sz w:val="21"/>
          <w:szCs w:val="21"/>
        </w:rPr>
        <w:fldChar w:fldCharType="end"/>
      </w:r>
    </w:p>
    <w:p w14:paraId="1DE16736" w14:textId="6E3D250C"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8 记录与档案管理</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_Toc221546664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5</w:t>
      </w:r>
      <w:r w:rsidRPr="00A72F99">
        <w:rPr>
          <w:rFonts w:ascii="宋体" w:eastAsia="宋体" w:hAnsi="宋体" w:hint="eastAsia"/>
          <w:b w:val="0"/>
          <w:bCs w:val="0"/>
          <w:sz w:val="21"/>
          <w:szCs w:val="21"/>
        </w:rPr>
        <w:fldChar w:fldCharType="end"/>
      </w:r>
    </w:p>
    <w:p w14:paraId="6B414048" w14:textId="6DBEDED6"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8.1 基本要求</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_Toc221546665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5</w:t>
      </w:r>
      <w:r w:rsidRPr="00A72F99">
        <w:rPr>
          <w:rFonts w:ascii="宋体" w:eastAsia="宋体" w:hAnsi="宋体" w:hint="eastAsia"/>
          <w:b w:val="0"/>
          <w:bCs w:val="0"/>
          <w:sz w:val="21"/>
          <w:szCs w:val="21"/>
        </w:rPr>
        <w:fldChar w:fldCharType="end"/>
      </w:r>
    </w:p>
    <w:p w14:paraId="414BF6CD" w14:textId="5DAE2090"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8.2 记录分类与内容</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_Toc221546666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5</w:t>
      </w:r>
      <w:r w:rsidRPr="00A72F99">
        <w:rPr>
          <w:rFonts w:ascii="宋体" w:eastAsia="宋体" w:hAnsi="宋体" w:hint="eastAsia"/>
          <w:b w:val="0"/>
          <w:bCs w:val="0"/>
          <w:sz w:val="21"/>
          <w:szCs w:val="21"/>
        </w:rPr>
        <w:fldChar w:fldCharType="end"/>
      </w:r>
    </w:p>
    <w:p w14:paraId="1A47FF00" w14:textId="1316A81A" w:rsidR="00A72F99" w:rsidRPr="00A72F99" w:rsidRDefault="00A72F99" w:rsidP="00A72F99">
      <w:pPr>
        <w:pStyle w:val="TOC1"/>
        <w:rPr>
          <w:rFonts w:ascii="宋体" w:eastAsia="宋体" w:hAnsi="宋体" w:hint="eastAsia"/>
          <w:b w:val="0"/>
          <w:bCs w:val="0"/>
          <w:sz w:val="21"/>
          <w:szCs w:val="21"/>
        </w:rPr>
      </w:pPr>
      <w:r w:rsidRPr="00A72F99">
        <w:rPr>
          <w:rFonts w:ascii="宋体" w:eastAsia="宋体" w:hAnsi="宋体" w:hint="eastAsia"/>
          <w:b w:val="0"/>
          <w:bCs w:val="0"/>
          <w:sz w:val="21"/>
          <w:szCs w:val="21"/>
        </w:rPr>
        <w:t>8.3 档案管理</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_Toc221546667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5</w:t>
      </w:r>
      <w:r w:rsidRPr="00A72F99">
        <w:rPr>
          <w:rFonts w:ascii="宋体" w:eastAsia="宋体" w:hAnsi="宋体" w:hint="eastAsia"/>
          <w:b w:val="0"/>
          <w:bCs w:val="0"/>
          <w:sz w:val="21"/>
          <w:szCs w:val="21"/>
        </w:rPr>
        <w:fldChar w:fldCharType="end"/>
      </w:r>
    </w:p>
    <w:p w14:paraId="570E6563" w14:textId="0C563189" w:rsidR="00A72F99" w:rsidRDefault="00A72F99" w:rsidP="00A72F99">
      <w:pPr>
        <w:pStyle w:val="TOC1"/>
        <w:rPr>
          <w:rFonts w:eastAsiaTheme="minorEastAsia" w:hAnsiTheme="minorHAnsi" w:cstheme="minorBidi" w:hint="eastAsia"/>
          <w:noProof/>
          <w:sz w:val="22"/>
          <w:szCs w:val="24"/>
          <w14:ligatures w14:val="standardContextual"/>
        </w:rPr>
      </w:pPr>
      <w:r w:rsidRPr="00A72F99">
        <w:rPr>
          <w:rFonts w:ascii="宋体" w:eastAsia="宋体" w:hAnsi="宋体" w:hint="eastAsia"/>
          <w:b w:val="0"/>
          <w:bCs w:val="0"/>
          <w:sz w:val="21"/>
          <w:szCs w:val="21"/>
        </w:rPr>
        <w:t>参考文献</w:t>
      </w:r>
      <w:r w:rsidRPr="00A72F99">
        <w:rPr>
          <w:rFonts w:ascii="宋体" w:eastAsia="宋体" w:hAnsi="宋体" w:hint="eastAsia"/>
          <w:b w:val="0"/>
          <w:bCs w:val="0"/>
          <w:sz w:val="21"/>
          <w:szCs w:val="21"/>
        </w:rPr>
        <w:tab/>
      </w:r>
      <w:r w:rsidRPr="00A72F99">
        <w:rPr>
          <w:rFonts w:ascii="宋体" w:eastAsia="宋体" w:hAnsi="宋体" w:hint="eastAsia"/>
          <w:b w:val="0"/>
          <w:bCs w:val="0"/>
          <w:sz w:val="21"/>
          <w:szCs w:val="21"/>
        </w:rPr>
        <w:fldChar w:fldCharType="begin"/>
      </w:r>
      <w:r w:rsidRPr="00A72F99">
        <w:rPr>
          <w:rFonts w:ascii="宋体" w:eastAsia="宋体" w:hAnsi="宋体" w:hint="eastAsia"/>
          <w:b w:val="0"/>
          <w:bCs w:val="0"/>
          <w:sz w:val="21"/>
          <w:szCs w:val="21"/>
        </w:rPr>
        <w:instrText xml:space="preserve"> </w:instrText>
      </w:r>
      <w:r w:rsidRPr="00A72F99">
        <w:rPr>
          <w:rFonts w:ascii="宋体" w:eastAsia="宋体" w:hAnsi="宋体"/>
          <w:b w:val="0"/>
          <w:bCs w:val="0"/>
          <w:sz w:val="21"/>
          <w:szCs w:val="21"/>
        </w:rPr>
        <w:instrText>PAGEREF _Toc221546668 \h</w:instrText>
      </w:r>
      <w:r w:rsidRPr="00A72F99">
        <w:rPr>
          <w:rFonts w:ascii="宋体" w:eastAsia="宋体" w:hAnsi="宋体" w:hint="eastAsia"/>
          <w:b w:val="0"/>
          <w:bCs w:val="0"/>
          <w:sz w:val="21"/>
          <w:szCs w:val="21"/>
        </w:rPr>
        <w:instrText xml:space="preserve"> </w:instrText>
      </w:r>
      <w:r w:rsidRPr="00A72F99">
        <w:rPr>
          <w:rFonts w:ascii="宋体" w:eastAsia="宋体" w:hAnsi="宋体" w:hint="eastAsia"/>
          <w:b w:val="0"/>
          <w:bCs w:val="0"/>
          <w:sz w:val="21"/>
          <w:szCs w:val="21"/>
        </w:rPr>
      </w:r>
      <w:r w:rsidRPr="00A72F99">
        <w:rPr>
          <w:rFonts w:ascii="宋体" w:eastAsia="宋体" w:hAnsi="宋体" w:hint="eastAsia"/>
          <w:b w:val="0"/>
          <w:bCs w:val="0"/>
          <w:sz w:val="21"/>
          <w:szCs w:val="21"/>
        </w:rPr>
        <w:fldChar w:fldCharType="separate"/>
      </w:r>
      <w:r w:rsidRPr="00A72F99">
        <w:rPr>
          <w:rFonts w:ascii="宋体" w:eastAsia="宋体" w:hAnsi="宋体"/>
          <w:b w:val="0"/>
          <w:bCs w:val="0"/>
          <w:sz w:val="21"/>
          <w:szCs w:val="21"/>
        </w:rPr>
        <w:t>6</w:t>
      </w:r>
      <w:r w:rsidRPr="00A72F99">
        <w:rPr>
          <w:rFonts w:ascii="宋体" w:eastAsia="宋体" w:hAnsi="宋体" w:hint="eastAsia"/>
          <w:b w:val="0"/>
          <w:bCs w:val="0"/>
          <w:sz w:val="21"/>
          <w:szCs w:val="21"/>
        </w:rPr>
        <w:fldChar w:fldCharType="end"/>
      </w:r>
    </w:p>
    <w:p w14:paraId="52939700" w14:textId="77777777" w:rsidR="00604F21" w:rsidRDefault="00446018">
      <w:pPr>
        <w:pStyle w:val="affffffffffffffffd"/>
      </w:pPr>
      <w:r>
        <w:rPr>
          <w:rFonts w:ascii="宋体" w:hAnsi="宋体" w:hint="eastAsia"/>
          <w:sz w:val="24"/>
          <w:szCs w:val="24"/>
        </w:rPr>
        <w:lastRenderedPageBreak/>
        <w:fldChar w:fldCharType="end"/>
      </w:r>
      <w:bookmarkStart w:id="9" w:name="_Toc28425"/>
      <w:bookmarkStart w:id="10" w:name="_Toc87951245"/>
      <w:bookmarkStart w:id="11" w:name="_Toc221546640"/>
      <w:bookmarkEnd w:id="5"/>
      <w:bookmarkEnd w:id="6"/>
      <w:bookmarkEnd w:id="7"/>
      <w:bookmarkEnd w:id="8"/>
      <w:proofErr w:type="gramStart"/>
      <w:r>
        <w:rPr>
          <w:rFonts w:hint="eastAsia"/>
        </w:rPr>
        <w:t xml:space="preserve">前　　</w:t>
      </w:r>
      <w:proofErr w:type="gramEnd"/>
      <w:r>
        <w:rPr>
          <w:rFonts w:hint="eastAsia"/>
        </w:rPr>
        <w:t>言</w:t>
      </w:r>
      <w:bookmarkEnd w:id="9"/>
      <w:bookmarkEnd w:id="10"/>
      <w:bookmarkEnd w:id="11"/>
    </w:p>
    <w:p w14:paraId="0314BD9C" w14:textId="77777777" w:rsidR="00604F21" w:rsidRDefault="00446018">
      <w:pPr>
        <w:pStyle w:val="af8"/>
      </w:pPr>
      <w:r>
        <w:rPr>
          <w:rFonts w:hint="eastAsia"/>
        </w:rPr>
        <w:t>本文件按照GB/T 1.1—2020《标准化工作导则 第1部分：标准化文件的结构和起草规则》的规定起草。</w:t>
      </w:r>
    </w:p>
    <w:p w14:paraId="4DBABEA5" w14:textId="77777777" w:rsidR="00604F21" w:rsidRDefault="00446018">
      <w:pPr>
        <w:pStyle w:val="afff1"/>
        <w:ind w:firstLine="420"/>
      </w:pPr>
      <w:r>
        <w:t>请注意本文件的某些内容可能涉及专利。本文件的发布机构不承担识别专利的责任。</w:t>
      </w:r>
    </w:p>
    <w:p w14:paraId="35F27A87" w14:textId="1ADD188E" w:rsidR="00604F21" w:rsidRDefault="00446018">
      <w:pPr>
        <w:pStyle w:val="af8"/>
      </w:pPr>
      <w:r>
        <w:t>本文件由中国医药生物技术协会</w:t>
      </w:r>
      <w:r w:rsidR="00104C36">
        <w:rPr>
          <w:rFonts w:hint="eastAsia"/>
        </w:rPr>
        <w:t>提出并</w:t>
      </w:r>
      <w:r>
        <w:t>归口。</w:t>
      </w:r>
    </w:p>
    <w:p w14:paraId="325359B2" w14:textId="7DA75D33" w:rsidR="00604F21" w:rsidRPr="00173B0A" w:rsidRDefault="00446018" w:rsidP="00173B0A">
      <w:pPr>
        <w:widowControl/>
        <w:adjustRightInd/>
        <w:spacing w:line="240" w:lineRule="auto"/>
        <w:ind w:firstLineChars="200" w:firstLine="420"/>
        <w:rPr>
          <w:rFonts w:ascii="宋体" w:hAnsi="Times New Roman"/>
          <w:kern w:val="0"/>
          <w:szCs w:val="20"/>
        </w:rPr>
      </w:pPr>
      <w:r>
        <w:rPr>
          <w:rFonts w:ascii="宋体" w:hAnsi="Times New Roman"/>
          <w:kern w:val="0"/>
          <w:szCs w:val="20"/>
        </w:rPr>
        <w:t>本文件起草单位：</w:t>
      </w:r>
      <w:r w:rsidR="00173B0A" w:rsidRPr="00173B0A">
        <w:rPr>
          <w:rFonts w:ascii="宋体" w:hAnsi="Times New Roman" w:hint="eastAsia"/>
          <w:kern w:val="0"/>
          <w:szCs w:val="20"/>
        </w:rPr>
        <w:t>北京实安科技有限公司、深圳市第三人民医院、浙江省医学科技教育发展中心、中国科学院武汉病毒研究所、军事科学院军事医学研究院、中国食品药品鉴定研究院、中国医学科学院医学生物学研究所、</w:t>
      </w:r>
      <w:r w:rsidR="00173B0A" w:rsidRPr="00173B0A">
        <w:rPr>
          <w:rFonts w:ascii="宋体" w:hAnsi="Times New Roman"/>
          <w:kern w:val="0"/>
          <w:szCs w:val="20"/>
        </w:rPr>
        <w:t>浙江省人民医院</w:t>
      </w:r>
      <w:r w:rsidR="00173B0A" w:rsidRPr="00173B0A">
        <w:rPr>
          <w:rFonts w:ascii="宋体" w:hAnsi="Times New Roman" w:hint="eastAsia"/>
          <w:kern w:val="0"/>
          <w:szCs w:val="20"/>
        </w:rPr>
        <w:t>、浙江省疾病预防控制中心、杭州医学院、浙江省台州市中心医院、中国疾病预防控制中心传染病预防控制所、武汉大学、北京市疾病预防控制中心、湖北省疾病预防控制中心、重庆市疾病预防控制中心、</w:t>
      </w:r>
      <w:r w:rsidR="00173B0A" w:rsidRPr="00173B0A">
        <w:rPr>
          <w:rFonts w:ascii="宋体" w:hAnsi="Times New Roman"/>
          <w:kern w:val="0"/>
          <w:szCs w:val="20"/>
        </w:rPr>
        <w:t>青海省地方病预防控制所</w:t>
      </w:r>
      <w:r w:rsidR="00173B0A" w:rsidRPr="00173B0A">
        <w:rPr>
          <w:rFonts w:ascii="宋体" w:hAnsi="Times New Roman" w:hint="eastAsia"/>
          <w:kern w:val="0"/>
          <w:szCs w:val="20"/>
        </w:rPr>
        <w:t>、</w:t>
      </w:r>
      <w:r w:rsidR="00173B0A" w:rsidRPr="00173B0A">
        <w:rPr>
          <w:rFonts w:ascii="宋体" w:hAnsi="Times New Roman"/>
          <w:kern w:val="0"/>
          <w:szCs w:val="20"/>
        </w:rPr>
        <w:t>云南省地方病防治所</w:t>
      </w:r>
      <w:r w:rsidR="00173B0A" w:rsidRPr="00173B0A">
        <w:rPr>
          <w:rFonts w:ascii="宋体" w:hAnsi="Times New Roman" w:hint="eastAsia"/>
          <w:kern w:val="0"/>
          <w:szCs w:val="20"/>
        </w:rPr>
        <w:t>、上海质鼎生物科技有限公司、国军标（北京）标准化技术研究院</w:t>
      </w:r>
      <w:r w:rsidR="00F731C9">
        <w:rPr>
          <w:rFonts w:ascii="宋体" w:hAnsi="Times New Roman" w:hint="eastAsia"/>
          <w:kern w:val="0"/>
          <w:szCs w:val="20"/>
        </w:rPr>
        <w:t>、</w:t>
      </w:r>
      <w:r w:rsidR="00F731C9" w:rsidRPr="009B02BD">
        <w:rPr>
          <w:rFonts w:ascii="宋体" w:hAnsi="Times New Roman" w:hint="eastAsia"/>
          <w:kern w:val="0"/>
          <w:szCs w:val="20"/>
        </w:rPr>
        <w:t>温州大学、中国科学院海洋研究所</w:t>
      </w:r>
      <w:r w:rsidRPr="00173B0A">
        <w:rPr>
          <w:rFonts w:ascii="宋体" w:hAnsi="Times New Roman" w:hint="eastAsia"/>
          <w:kern w:val="0"/>
          <w:szCs w:val="20"/>
        </w:rPr>
        <w:t>。</w:t>
      </w:r>
    </w:p>
    <w:p w14:paraId="42A4D489" w14:textId="64946691" w:rsidR="00604F21" w:rsidRPr="00173B0A" w:rsidRDefault="00446018" w:rsidP="00173B0A">
      <w:pPr>
        <w:widowControl/>
        <w:adjustRightInd/>
        <w:spacing w:line="240" w:lineRule="auto"/>
        <w:ind w:firstLineChars="200" w:firstLine="420"/>
        <w:rPr>
          <w:rFonts w:ascii="宋体" w:hAnsi="Times New Roman"/>
          <w:kern w:val="0"/>
          <w:szCs w:val="20"/>
        </w:rPr>
      </w:pPr>
      <w:r w:rsidRPr="00173B0A">
        <w:rPr>
          <w:rFonts w:ascii="宋体" w:hAnsi="Times New Roman" w:hint="eastAsia"/>
          <w:kern w:val="0"/>
          <w:szCs w:val="20"/>
        </w:rPr>
        <w:t>本文件主要起草人：</w:t>
      </w:r>
      <w:r w:rsidR="00173B0A" w:rsidRPr="00173B0A">
        <w:rPr>
          <w:rFonts w:ascii="宋体" w:hAnsi="Times New Roman" w:hint="eastAsia"/>
          <w:kern w:val="0"/>
          <w:szCs w:val="20"/>
        </w:rPr>
        <w:t>李劲松、李娜、张明霞、廖明凤、翁景清、朱斐、宋冬林、姜涛、叶强、徐潇、胡云章、葛玉梅、吕火</w:t>
      </w:r>
      <w:proofErr w:type="gramStart"/>
      <w:r w:rsidR="00173B0A" w:rsidRPr="00173B0A">
        <w:rPr>
          <w:rFonts w:ascii="宋体" w:hAnsi="Times New Roman" w:hint="eastAsia"/>
          <w:kern w:val="0"/>
          <w:szCs w:val="20"/>
        </w:rPr>
        <w:t>烊</w:t>
      </w:r>
      <w:proofErr w:type="gramEnd"/>
      <w:r w:rsidR="00173B0A" w:rsidRPr="00173B0A">
        <w:rPr>
          <w:rFonts w:ascii="宋体" w:hAnsi="Times New Roman" w:hint="eastAsia"/>
          <w:kern w:val="0"/>
          <w:szCs w:val="20"/>
        </w:rPr>
        <w:t>、李婵、颜浩、周彪烽、高孟、张立将、朱杰、夏连续、侯雪新、李湘东、陈丽娟、李国明、凌华、张青雯、王鹏、</w:t>
      </w:r>
      <w:proofErr w:type="gramStart"/>
      <w:r w:rsidR="00173B0A" w:rsidRPr="00173B0A">
        <w:rPr>
          <w:rFonts w:ascii="宋体" w:hAnsi="Times New Roman" w:hint="eastAsia"/>
          <w:kern w:val="0"/>
          <w:szCs w:val="20"/>
        </w:rPr>
        <w:t>袁</w:t>
      </w:r>
      <w:proofErr w:type="gramEnd"/>
      <w:r w:rsidR="00173B0A" w:rsidRPr="00173B0A">
        <w:rPr>
          <w:rFonts w:ascii="宋体" w:hAnsi="Times New Roman" w:hint="eastAsia"/>
          <w:kern w:val="0"/>
          <w:szCs w:val="20"/>
        </w:rPr>
        <w:t>宝珠、</w:t>
      </w:r>
      <w:r w:rsidR="000F3CC2" w:rsidRPr="00D07C16">
        <w:rPr>
          <w:rFonts w:ascii="宋体" w:hAnsi="Times New Roman" w:hint="eastAsia"/>
          <w:kern w:val="0"/>
          <w:szCs w:val="20"/>
        </w:rPr>
        <w:t>穆红、</w:t>
      </w:r>
      <w:r w:rsidR="00173B0A" w:rsidRPr="00173B0A">
        <w:rPr>
          <w:rFonts w:ascii="宋体" w:hAnsi="Times New Roman" w:hint="eastAsia"/>
          <w:kern w:val="0"/>
          <w:szCs w:val="20"/>
        </w:rPr>
        <w:t>戴其全</w:t>
      </w:r>
      <w:r w:rsidR="000F3CC2">
        <w:rPr>
          <w:rFonts w:ascii="宋体" w:hAnsi="Times New Roman" w:hint="eastAsia"/>
          <w:kern w:val="0"/>
          <w:szCs w:val="20"/>
        </w:rPr>
        <w:t>、</w:t>
      </w:r>
      <w:r w:rsidR="000F3CC2" w:rsidRPr="00D07C16">
        <w:rPr>
          <w:rFonts w:ascii="宋体" w:hAnsi="Times New Roman" w:hint="eastAsia"/>
          <w:kern w:val="0"/>
          <w:szCs w:val="20"/>
        </w:rPr>
        <w:t>孙文超、肖鹏</w:t>
      </w:r>
      <w:r w:rsidRPr="00173B0A">
        <w:rPr>
          <w:rFonts w:ascii="宋体" w:hAnsi="Times New Roman" w:hint="eastAsia"/>
          <w:kern w:val="0"/>
          <w:szCs w:val="20"/>
        </w:rPr>
        <w:t>。</w:t>
      </w:r>
    </w:p>
    <w:p w14:paraId="337C2A43" w14:textId="77777777" w:rsidR="00604F21" w:rsidRDefault="00604F21"/>
    <w:p w14:paraId="3D6E2CB3" w14:textId="77777777" w:rsidR="00604F21" w:rsidRDefault="00446018">
      <w:pPr>
        <w:widowControl/>
        <w:adjustRightInd/>
        <w:spacing w:line="240" w:lineRule="auto"/>
        <w:jc w:val="left"/>
      </w:pPr>
      <w:r>
        <w:br w:type="page"/>
      </w:r>
    </w:p>
    <w:p w14:paraId="46B59922" w14:textId="77777777" w:rsidR="00604F21" w:rsidRDefault="00446018">
      <w:pPr>
        <w:pStyle w:val="affffffffffffffffd"/>
      </w:pPr>
      <w:bookmarkStart w:id="12" w:name="_Toc24856"/>
      <w:bookmarkStart w:id="13" w:name="_Toc221546641"/>
      <w:proofErr w:type="gramStart"/>
      <w:r>
        <w:rPr>
          <w:rFonts w:hint="eastAsia"/>
        </w:rPr>
        <w:lastRenderedPageBreak/>
        <w:t xml:space="preserve">引　　</w:t>
      </w:r>
      <w:proofErr w:type="gramEnd"/>
      <w:r>
        <w:rPr>
          <w:rFonts w:hint="eastAsia"/>
        </w:rPr>
        <w:t>言</w:t>
      </w:r>
      <w:bookmarkEnd w:id="12"/>
      <w:bookmarkEnd w:id="13"/>
    </w:p>
    <w:p w14:paraId="3FC0797B" w14:textId="77777777" w:rsidR="00604F21" w:rsidRDefault="00446018">
      <w:pPr>
        <w:spacing w:line="276" w:lineRule="auto"/>
        <w:ind w:firstLineChars="200" w:firstLine="420"/>
        <w:rPr>
          <w:rFonts w:ascii="Times New Roman"/>
        </w:rPr>
      </w:pPr>
      <w:r>
        <w:rPr>
          <w:rFonts w:ascii="Times New Roman" w:hint="eastAsia"/>
        </w:rPr>
        <w:t>病原微生物菌（毒）种和样本是生物安全实验室的核心管理对象，其规范管理是保障实验室生物安全、防止病原体泄露和扩散的基石。随着《中华人民共和国生物安全法》与《病原微生物实验室生物安全管理条例》的深入实施，我国对病原微生物实验室的规范化、标准化管理提出了更高要求。</w:t>
      </w:r>
    </w:p>
    <w:p w14:paraId="56012C23" w14:textId="77777777" w:rsidR="00604F21" w:rsidRDefault="00446018">
      <w:pPr>
        <w:spacing w:line="276" w:lineRule="auto"/>
        <w:ind w:firstLineChars="200" w:firstLine="420"/>
      </w:pPr>
      <w:r>
        <w:rPr>
          <w:rFonts w:ascii="Times New Roman" w:hint="eastAsia"/>
        </w:rPr>
        <w:t>为适应这一要求，统一并指导各相关机构对实验室菌（毒）种和样本的系统化和规范化管理，有必要制定一套覆盖其全生命周期的技术规范。本文件旨在明确菌（毒）种和样本在引进、保存、使用、运输及销毁等全生命周期活动中的管理要求，确保各环节风险可控、过程规范和信息可溯源，为各类生物安全实验室提升管理能力、构建严密的管理体系提供统一的技术依据和标准化指导。</w:t>
      </w:r>
    </w:p>
    <w:p w14:paraId="06072D5C" w14:textId="77777777" w:rsidR="00604F21" w:rsidRDefault="00604F21"/>
    <w:p w14:paraId="5C63D273" w14:textId="77777777" w:rsidR="00604F21" w:rsidRDefault="00604F21">
      <w:pPr>
        <w:sectPr w:rsidR="00604F21">
          <w:headerReference w:type="even" r:id="rId12"/>
          <w:headerReference w:type="default" r:id="rId13"/>
          <w:footerReference w:type="even" r:id="rId14"/>
          <w:footerReference w:type="default" r:id="rId15"/>
          <w:type w:val="oddPage"/>
          <w:pgSz w:w="11906" w:h="16838"/>
          <w:pgMar w:top="1984" w:right="1134" w:bottom="1134" w:left="1134" w:header="1418" w:footer="1134" w:gutter="284"/>
          <w:pgNumType w:fmt="upperRoman" w:start="1"/>
          <w:cols w:space="425"/>
          <w:formProt w:val="0"/>
          <w:docGrid w:linePitch="312"/>
        </w:sectPr>
      </w:pPr>
    </w:p>
    <w:bookmarkStart w:id="14" w:name="_Toc87962400"/>
    <w:bookmarkStart w:id="15" w:name="_Toc18376"/>
    <w:bookmarkStart w:id="16" w:name="NEW_STAND_NAME"/>
    <w:p w14:paraId="7C8D702C" w14:textId="77777777" w:rsidR="00604F21" w:rsidRDefault="00000000">
      <w:pPr>
        <w:tabs>
          <w:tab w:val="left" w:pos="2278"/>
        </w:tabs>
        <w:spacing w:before="567" w:after="680"/>
        <w:jc w:val="center"/>
        <w:rPr>
          <w:rFonts w:ascii="黑体" w:eastAsia="黑体" w:hAnsi="黑体" w:cs="黑体" w:hint="eastAsia"/>
          <w:sz w:val="32"/>
          <w:szCs w:val="32"/>
        </w:rPr>
      </w:pPr>
      <w:sdt>
        <w:sdtPr>
          <w:rPr>
            <w:rFonts w:ascii="黑体" w:eastAsia="黑体" w:hAnsi="黑体" w:cs="黑体" w:hint="eastAsia"/>
            <w:sz w:val="32"/>
            <w:szCs w:val="32"/>
          </w:rPr>
          <w:tag w:val="NEW_STAND_NAME"/>
          <w:id w:val="595910757"/>
          <w:lock w:val="sdtLocked"/>
          <w:placeholder>
            <w:docPart w:val="2A0C90BE009C443BAD78B29982CD2BAE"/>
          </w:placeholder>
        </w:sdtPr>
        <w:sdtContent>
          <w:bookmarkEnd w:id="16"/>
          <w:r w:rsidR="00446018">
            <w:rPr>
              <w:rFonts w:ascii="黑体" w:eastAsia="黑体" w:hAnsi="黑体" w:cs="黑体" w:hint="eastAsia"/>
              <w:sz w:val="32"/>
              <w:szCs w:val="32"/>
            </w:rPr>
            <w:t>生物安全</w:t>
          </w:r>
          <w:r w:rsidR="00446018">
            <w:rPr>
              <w:rFonts w:ascii="Arial" w:hAnsi="Arial" w:cs="Arial" w:hint="eastAsia"/>
            </w:rPr>
            <w:t xml:space="preserve">　</w:t>
          </w:r>
          <w:r w:rsidR="00446018">
            <w:rPr>
              <w:rFonts w:ascii="黑体" w:eastAsia="黑体" w:hAnsi="黑体" w:cs="黑体" w:hint="eastAsia"/>
              <w:sz w:val="32"/>
              <w:szCs w:val="32"/>
            </w:rPr>
            <w:t>实验室菌(毒)种和样本全生命周期管理规范</w:t>
          </w:r>
        </w:sdtContent>
      </w:sdt>
      <w:bookmarkStart w:id="17" w:name="BookMark4"/>
      <w:bookmarkEnd w:id="14"/>
      <w:bookmarkEnd w:id="15"/>
    </w:p>
    <w:p w14:paraId="5915457D" w14:textId="77777777" w:rsidR="00604F21" w:rsidRDefault="00446018">
      <w:pPr>
        <w:pStyle w:val="a"/>
        <w:numPr>
          <w:ilvl w:val="1"/>
          <w:numId w:val="3"/>
        </w:numPr>
        <w:ind w:left="780" w:hanging="780"/>
        <w:rPr>
          <w:rFonts w:ascii="Times New Roman" w:cs="黑体"/>
        </w:rPr>
      </w:pPr>
      <w:bookmarkStart w:id="18" w:name="_Toc87940790"/>
      <w:bookmarkStart w:id="19" w:name="_Toc15867"/>
      <w:bookmarkStart w:id="20" w:name="_Toc17233325"/>
      <w:bookmarkStart w:id="21" w:name="_Toc24884218"/>
      <w:bookmarkStart w:id="22" w:name="_Toc24884211"/>
      <w:bookmarkStart w:id="23" w:name="_Toc81481923"/>
      <w:bookmarkStart w:id="24" w:name="_Toc81489427"/>
      <w:bookmarkStart w:id="25" w:name="_Toc81470547"/>
      <w:bookmarkStart w:id="26" w:name="_Toc81486496"/>
      <w:bookmarkStart w:id="27" w:name="_Toc26718930"/>
      <w:bookmarkStart w:id="28" w:name="_Toc26648465"/>
      <w:bookmarkStart w:id="29" w:name="_Toc26986530"/>
      <w:bookmarkStart w:id="30" w:name="_Toc17233333"/>
      <w:bookmarkStart w:id="31" w:name="_Toc81443845"/>
      <w:bookmarkStart w:id="32" w:name="_Toc26986771"/>
      <w:bookmarkStart w:id="33" w:name="_Toc221546642"/>
      <w:r>
        <w:rPr>
          <w:rFonts w:ascii="Times New Roman" w:cs="黑体" w:hint="eastAsia"/>
        </w:rPr>
        <w:t>范围</w:t>
      </w:r>
      <w:bookmarkEnd w:id="18"/>
      <w:bookmarkEnd w:id="19"/>
      <w:bookmarkEnd w:id="33"/>
    </w:p>
    <w:p w14:paraId="2017AFD8" w14:textId="77777777" w:rsidR="00604F21" w:rsidRDefault="00446018">
      <w:pPr>
        <w:pStyle w:val="af8"/>
      </w:pPr>
      <w:r>
        <w:rPr>
          <w:rFonts w:hint="eastAsia"/>
        </w:rPr>
        <w:t>本文件规定了生物安全实验室菌（毒）种和样本全生命周期管理的总则、管理要求、</w:t>
      </w:r>
      <w:r>
        <w:rPr>
          <w:rFonts w:ascii="Times New Roman" w:cs="黑体" w:hint="eastAsia"/>
        </w:rPr>
        <w:t>全生命周期操作规范、应急处置和</w:t>
      </w:r>
      <w:r>
        <w:rPr>
          <w:rFonts w:hint="eastAsia"/>
        </w:rPr>
        <w:t>记录与档案管理的要求。</w:t>
      </w:r>
    </w:p>
    <w:p w14:paraId="47C1A65E" w14:textId="4A644359" w:rsidR="00604F21" w:rsidRDefault="00446018">
      <w:pPr>
        <w:pStyle w:val="af8"/>
      </w:pPr>
      <w:r>
        <w:rPr>
          <w:rFonts w:hint="eastAsia"/>
        </w:rPr>
        <w:t>本文件适用于所有涉及菌(毒)种</w:t>
      </w:r>
      <w:r w:rsidR="00542912">
        <w:rPr>
          <w:rFonts w:hint="eastAsia"/>
        </w:rPr>
        <w:t>和</w:t>
      </w:r>
      <w:r>
        <w:rPr>
          <w:rFonts w:hint="eastAsia"/>
        </w:rPr>
        <w:t>样本操作和</w:t>
      </w:r>
      <w:r w:rsidR="003F31D8">
        <w:rPr>
          <w:rFonts w:hint="eastAsia"/>
        </w:rPr>
        <w:t>保存</w:t>
      </w:r>
      <w:r w:rsidR="009B02BD">
        <w:rPr>
          <w:rFonts w:hint="eastAsia"/>
        </w:rPr>
        <w:t>的机构或单位</w:t>
      </w:r>
      <w:r>
        <w:rPr>
          <w:rFonts w:hint="eastAsia"/>
        </w:rPr>
        <w:t>。</w:t>
      </w:r>
    </w:p>
    <w:p w14:paraId="6B184720" w14:textId="77777777" w:rsidR="00604F21" w:rsidRDefault="00446018">
      <w:pPr>
        <w:pStyle w:val="a"/>
        <w:numPr>
          <w:ilvl w:val="1"/>
          <w:numId w:val="3"/>
        </w:numPr>
        <w:ind w:left="780" w:hanging="780"/>
        <w:rPr>
          <w:rFonts w:ascii="Times New Roman" w:cs="黑体"/>
        </w:rPr>
      </w:pPr>
      <w:bookmarkStart w:id="34" w:name="_Toc1294"/>
      <w:bookmarkStart w:id="35" w:name="_Toc221546643"/>
      <w:r>
        <w:rPr>
          <w:rFonts w:ascii="Times New Roman" w:cs="黑体" w:hint="eastAsia"/>
        </w:rPr>
        <w:t>规范性引用文件</w:t>
      </w:r>
      <w:bookmarkEnd w:id="34"/>
      <w:bookmarkEnd w:id="35"/>
    </w:p>
    <w:p w14:paraId="1D6D94CF" w14:textId="77777777" w:rsidR="00604F21" w:rsidRDefault="00446018">
      <w:pPr>
        <w:pStyle w:val="af8"/>
      </w:pPr>
      <w:r>
        <w:rPr>
          <w:rFonts w:hint="eastAsia"/>
        </w:rPr>
        <w:t>下列文件中的条款通过本文的规范性引用而成为本文件必不可少的条款。其中，注日期的引用文件，仅该日期对应的版本适用于本文件；不注日期的引用文件，其最新版本（包括所有的修改单）适用于本文件。</w:t>
      </w:r>
    </w:p>
    <w:p w14:paraId="0FF2782F" w14:textId="77777777" w:rsidR="00604F21" w:rsidRDefault="00446018">
      <w:pPr>
        <w:pStyle w:val="af8"/>
      </w:pPr>
      <w:r>
        <w:rPr>
          <w:rFonts w:hint="eastAsia"/>
        </w:rPr>
        <w:t>GB 19489  实验室生物安全  通用要求</w:t>
      </w:r>
    </w:p>
    <w:p w14:paraId="63F95247" w14:textId="77777777" w:rsidR="00604F21" w:rsidRDefault="00446018">
      <w:pPr>
        <w:pStyle w:val="af8"/>
      </w:pPr>
      <w:r>
        <w:t>GB/T 18894</w:t>
      </w:r>
      <w:r>
        <w:rPr>
          <w:rFonts w:hint="eastAsia"/>
        </w:rPr>
        <w:t xml:space="preserve"> </w:t>
      </w:r>
      <w:r>
        <w:t xml:space="preserve"> 电子文件归档与电子档案管理规范</w:t>
      </w:r>
    </w:p>
    <w:p w14:paraId="6ED65843" w14:textId="77777777" w:rsidR="00604F21" w:rsidRDefault="00446018">
      <w:pPr>
        <w:pStyle w:val="af8"/>
      </w:pPr>
      <w:r>
        <w:t>GB/T 22272</w:t>
      </w:r>
      <w:r>
        <w:rPr>
          <w:rFonts w:hint="eastAsia"/>
        </w:rPr>
        <w:t xml:space="preserve"> </w:t>
      </w:r>
      <w:r>
        <w:t xml:space="preserve"> 良好实验室规范建议性文件  建立和管理符合良好实验室规范原则的档案</w:t>
      </w:r>
    </w:p>
    <w:p w14:paraId="230D5226" w14:textId="0A478C3A" w:rsidR="00F22516" w:rsidRDefault="00F22516">
      <w:pPr>
        <w:pStyle w:val="af8"/>
      </w:pPr>
      <w:bookmarkStart w:id="36" w:name="OLE_LINK2"/>
      <w:bookmarkStart w:id="37" w:name="OLE_LINK1"/>
      <w:r w:rsidRPr="00F22516">
        <w:t>GB/T 43429</w:t>
      </w:r>
      <w:bookmarkEnd w:id="36"/>
      <w:bookmarkEnd w:id="37"/>
      <w:r w:rsidRPr="00F22516">
        <w:t xml:space="preserve">  </w:t>
      </w:r>
      <w:r w:rsidRPr="00F22516">
        <w:rPr>
          <w:rFonts w:hint="eastAsia"/>
        </w:rPr>
        <w:t>人感染病原微生物与样本保藏通用要求</w:t>
      </w:r>
    </w:p>
    <w:p w14:paraId="300506D0" w14:textId="77777777" w:rsidR="00604F21" w:rsidRDefault="00446018">
      <w:pPr>
        <w:pStyle w:val="af8"/>
      </w:pPr>
      <w:r>
        <w:rPr>
          <w:rFonts w:hint="eastAsia"/>
        </w:rPr>
        <w:t>GA 1802.1  生物安全领域反恐怖防范要求  第1部分：高等级病原微生物实验室</w:t>
      </w:r>
    </w:p>
    <w:p w14:paraId="2EAFA739" w14:textId="1B5E15F9" w:rsidR="00FA5A31" w:rsidRDefault="00FA5A31">
      <w:pPr>
        <w:pStyle w:val="af8"/>
      </w:pPr>
      <w:bookmarkStart w:id="38" w:name="_Hlk216295425"/>
      <w:r>
        <w:rPr>
          <w:rFonts w:hint="eastAsia"/>
        </w:rPr>
        <w:t xml:space="preserve">WS 233-2017  </w:t>
      </w:r>
      <w:r w:rsidRPr="00FA5A31">
        <w:rPr>
          <w:rFonts w:hint="eastAsia"/>
        </w:rPr>
        <w:t>病原微生物实验室生物安全通用准则</w:t>
      </w:r>
      <w:bookmarkEnd w:id="38"/>
    </w:p>
    <w:p w14:paraId="4BE338CC" w14:textId="77777777" w:rsidR="00604F21" w:rsidRDefault="00446018">
      <w:pPr>
        <w:pStyle w:val="af8"/>
      </w:pPr>
      <w:r>
        <w:rPr>
          <w:rFonts w:hint="eastAsia"/>
        </w:rPr>
        <w:t>WS 315  人间传染的病原微生物菌（毒）种保藏机构设置技术标准</w:t>
      </w:r>
    </w:p>
    <w:p w14:paraId="6706BEC7" w14:textId="77777777" w:rsidR="00604F21" w:rsidRDefault="00446018">
      <w:pPr>
        <w:pStyle w:val="af8"/>
      </w:pPr>
      <w:r>
        <w:rPr>
          <w:rFonts w:hint="eastAsia"/>
        </w:rPr>
        <w:t>WS 589  病原微生物实验室生物安全标识</w:t>
      </w:r>
    </w:p>
    <w:p w14:paraId="08D1BBE0" w14:textId="77777777" w:rsidR="00604F21" w:rsidRDefault="00446018">
      <w:pPr>
        <w:pStyle w:val="af8"/>
      </w:pPr>
      <w:r>
        <w:rPr>
          <w:rFonts w:hint="eastAsia"/>
        </w:rPr>
        <w:t>WS/T 852  感染性物质运输标准</w:t>
      </w:r>
    </w:p>
    <w:p w14:paraId="71214335" w14:textId="44685CDC" w:rsidR="00604F21" w:rsidRDefault="00446018">
      <w:pPr>
        <w:pStyle w:val="af8"/>
      </w:pPr>
      <w:r>
        <w:rPr>
          <w:rFonts w:hint="eastAsia"/>
        </w:rPr>
        <w:t>T/CMBA 018  生物安全 病原微生物安全数据单描述指南</w:t>
      </w:r>
    </w:p>
    <w:p w14:paraId="241C495B" w14:textId="77777777" w:rsidR="00604F21" w:rsidRDefault="00446018">
      <w:pPr>
        <w:pStyle w:val="a"/>
        <w:numPr>
          <w:ilvl w:val="1"/>
          <w:numId w:val="3"/>
        </w:numPr>
        <w:ind w:left="780" w:hanging="780"/>
        <w:rPr>
          <w:rFonts w:ascii="Times New Roman" w:cs="黑体"/>
        </w:rPr>
      </w:pPr>
      <w:bookmarkStart w:id="39" w:name="_Toc29474227"/>
      <w:bookmarkStart w:id="40" w:name="_Toc87940791"/>
      <w:bookmarkStart w:id="41" w:name="_Toc29134"/>
      <w:bookmarkStart w:id="42" w:name="_Toc21423838"/>
      <w:bookmarkStart w:id="43" w:name="_Toc221546644"/>
      <w:r>
        <w:rPr>
          <w:rFonts w:ascii="Times New Roman" w:cs="黑体" w:hint="eastAsia"/>
        </w:rPr>
        <w:t>术语和定义</w:t>
      </w:r>
      <w:bookmarkEnd w:id="39"/>
      <w:bookmarkEnd w:id="40"/>
      <w:bookmarkEnd w:id="41"/>
      <w:bookmarkEnd w:id="42"/>
      <w:bookmarkEnd w:id="43"/>
    </w:p>
    <w:p w14:paraId="6C3700B2" w14:textId="77777777" w:rsidR="00604F21" w:rsidRDefault="00446018">
      <w:pPr>
        <w:pStyle w:val="afff1"/>
        <w:ind w:firstLine="420"/>
      </w:pPr>
      <w:r>
        <w:rPr>
          <w:rFonts w:hAnsi="宋体"/>
          <w:color w:val="000000"/>
          <w:szCs w:val="21"/>
        </w:rPr>
        <w:t>下列术语和定义适用于本文件。</w:t>
      </w:r>
    </w:p>
    <w:p w14:paraId="1522A84C" w14:textId="77777777" w:rsidR="00604F21" w:rsidRDefault="00604F21">
      <w:pPr>
        <w:pStyle w:val="a"/>
        <w:numPr>
          <w:ilvl w:val="2"/>
          <w:numId w:val="3"/>
        </w:numPr>
        <w:spacing w:beforeLines="50" w:before="120" w:afterLines="50" w:after="120"/>
        <w:outlineLvl w:val="9"/>
        <w:rPr>
          <w:rFonts w:ascii="Times New Roman" w:cs="黑体"/>
        </w:rPr>
      </w:pPr>
      <w:bookmarkStart w:id="44" w:name="_Toc80947811"/>
      <w:bookmarkStart w:id="45" w:name="_Toc83893612"/>
      <w:bookmarkStart w:id="46" w:name="_Toc83892584"/>
      <w:bookmarkStart w:id="47" w:name="_Toc195796673"/>
      <w:bookmarkStart w:id="48" w:name="_Toc195796677"/>
      <w:bookmarkStart w:id="49" w:name="_Toc21909"/>
      <w:bookmarkStart w:id="50" w:name="_Toc195797043"/>
      <w:bookmarkStart w:id="51" w:name="_Toc214875853"/>
      <w:bookmarkStart w:id="52" w:name="_Toc87940792"/>
      <w:bookmarkStart w:id="53" w:name="_Toc214875855"/>
      <w:bookmarkStart w:id="54" w:name="_Toc25121"/>
      <w:bookmarkStart w:id="55" w:name="_Toc195797041"/>
      <w:bookmarkEnd w:id="44"/>
      <w:bookmarkEnd w:id="45"/>
      <w:bookmarkEnd w:id="46"/>
      <w:bookmarkEnd w:id="47"/>
      <w:bookmarkEnd w:id="48"/>
      <w:bookmarkEnd w:id="49"/>
      <w:bookmarkEnd w:id="50"/>
      <w:bookmarkEnd w:id="51"/>
      <w:bookmarkEnd w:id="52"/>
      <w:bookmarkEnd w:id="53"/>
      <w:bookmarkEnd w:id="54"/>
      <w:bookmarkEnd w:id="55"/>
    </w:p>
    <w:p w14:paraId="6D9F3A5B" w14:textId="77777777" w:rsidR="00604F21" w:rsidRDefault="00446018">
      <w:pPr>
        <w:pStyle w:val="affffffffffffb"/>
        <w:spacing w:beforeLines="0" w:afterLines="0"/>
        <w:ind w:left="420"/>
        <w:outlineLvl w:val="9"/>
        <w:rPr>
          <w:rFonts w:ascii="Helvetica Neue" w:hAnsi="Helvetica Neue"/>
          <w:color w:val="333333"/>
          <w:shd w:val="clear" w:color="auto" w:fill="FFFFFF"/>
        </w:rPr>
      </w:pPr>
      <w:r>
        <w:rPr>
          <w:rFonts w:hAnsi="黑体" w:hint="eastAsia"/>
          <w:color w:val="000000"/>
        </w:rPr>
        <w:t xml:space="preserve">菌（毒）种 </w:t>
      </w:r>
      <w:r>
        <w:rPr>
          <w:rFonts w:hAnsi="黑体"/>
          <w:color w:val="000000"/>
        </w:rPr>
        <w:t xml:space="preserve"> </w:t>
      </w:r>
      <w:r>
        <w:rPr>
          <w:rFonts w:hAnsi="黑体" w:hint="eastAsia"/>
          <w:color w:val="000000"/>
        </w:rPr>
        <w:t>microorganism</w:t>
      </w:r>
      <w:r>
        <w:t xml:space="preserve"> </w:t>
      </w:r>
      <w:r>
        <w:rPr>
          <w:rFonts w:hint="eastAsia"/>
        </w:rPr>
        <w:t>strain</w:t>
      </w:r>
    </w:p>
    <w:p w14:paraId="108EB198" w14:textId="66F2578D" w:rsidR="00604F21" w:rsidRDefault="00446018">
      <w:pPr>
        <w:pStyle w:val="af8"/>
        <w:rPr>
          <w:color w:val="000000"/>
        </w:rPr>
      </w:pPr>
      <w:r>
        <w:rPr>
          <w:rFonts w:hint="eastAsia"/>
          <w:color w:val="000000"/>
        </w:rPr>
        <w:t>有保存价值的，具有感染活性的人间传染的病原微生物纯培养物</w:t>
      </w:r>
      <w:r>
        <w:rPr>
          <w:color w:val="000000"/>
        </w:rPr>
        <w:t>。</w:t>
      </w:r>
    </w:p>
    <w:p w14:paraId="4D3FC37F" w14:textId="77777777" w:rsidR="00604F21" w:rsidRDefault="00446018">
      <w:pPr>
        <w:pStyle w:val="af8"/>
      </w:pPr>
      <w:bookmarkStart w:id="56" w:name="_Toc8622"/>
      <w:bookmarkStart w:id="57" w:name="_Toc214875856"/>
      <w:bookmarkStart w:id="58" w:name="_Toc195797044"/>
      <w:bookmarkStart w:id="59" w:name="_Toc195796678"/>
      <w:bookmarkEnd w:id="56"/>
      <w:bookmarkEnd w:id="57"/>
      <w:bookmarkEnd w:id="58"/>
      <w:bookmarkEnd w:id="59"/>
      <w:r>
        <w:rPr>
          <w:rFonts w:hint="eastAsia"/>
        </w:rPr>
        <w:t>[来源：WS 315—2025，3.1]</w:t>
      </w:r>
    </w:p>
    <w:p w14:paraId="223BD095" w14:textId="77777777" w:rsidR="00604F21" w:rsidRDefault="00604F21">
      <w:pPr>
        <w:pStyle w:val="a"/>
        <w:numPr>
          <w:ilvl w:val="2"/>
          <w:numId w:val="3"/>
        </w:numPr>
        <w:spacing w:beforeLines="50" w:before="120" w:afterLines="50" w:after="120"/>
        <w:outlineLvl w:val="9"/>
        <w:rPr>
          <w:rFonts w:ascii="Times New Roman" w:cs="黑体"/>
        </w:rPr>
      </w:pPr>
    </w:p>
    <w:p w14:paraId="6BBD97C1" w14:textId="77777777" w:rsidR="00604F21" w:rsidRDefault="00446018">
      <w:pPr>
        <w:pStyle w:val="affffffffffffb"/>
        <w:numPr>
          <w:ilvl w:val="2"/>
          <w:numId w:val="0"/>
        </w:numPr>
        <w:tabs>
          <w:tab w:val="left" w:pos="2258"/>
        </w:tabs>
        <w:spacing w:beforeLines="0" w:afterLines="0"/>
        <w:ind w:firstLineChars="200" w:firstLine="420"/>
        <w:outlineLvl w:val="9"/>
        <w:rPr>
          <w:rFonts w:hAnsi="黑体" w:cs="黑体" w:hint="eastAsia"/>
        </w:rPr>
      </w:pPr>
      <w:bookmarkStart w:id="60" w:name="_Toc21249"/>
      <w:bookmarkStart w:id="61" w:name="_Toc195796679"/>
      <w:r>
        <w:rPr>
          <w:rFonts w:hAnsi="黑体" w:cs="黑体" w:hint="eastAsia"/>
        </w:rPr>
        <w:t xml:space="preserve">样本  </w:t>
      </w:r>
      <w:bookmarkEnd w:id="60"/>
      <w:r>
        <w:rPr>
          <w:rFonts w:hAnsi="黑体" w:cs="黑体" w:hint="eastAsia"/>
        </w:rPr>
        <w:t>sample</w:t>
      </w:r>
      <w:bookmarkEnd w:id="61"/>
    </w:p>
    <w:p w14:paraId="6373A6B8" w14:textId="78DF54DC" w:rsidR="00604F21" w:rsidRDefault="00446018">
      <w:pPr>
        <w:pStyle w:val="af8"/>
      </w:pPr>
      <w:r>
        <w:rPr>
          <w:rFonts w:hint="eastAsia"/>
        </w:rPr>
        <w:t>含有感染活性的人间传染的病原微生物，或有潜在生物安全风险的</w:t>
      </w:r>
      <w:r w:rsidR="00F22516">
        <w:rPr>
          <w:rFonts w:hint="eastAsia"/>
        </w:rPr>
        <w:t>、</w:t>
      </w:r>
      <w:r>
        <w:rPr>
          <w:rFonts w:hint="eastAsia"/>
        </w:rPr>
        <w:t>具有保存价值的人和动物的体液、组织、排泄物等生物源性材料，以及食品和环境样本等材料。</w:t>
      </w:r>
    </w:p>
    <w:p w14:paraId="66CFD85A" w14:textId="77777777" w:rsidR="00604F21" w:rsidRDefault="00446018">
      <w:pPr>
        <w:pStyle w:val="af8"/>
      </w:pPr>
      <w:bookmarkStart w:id="62" w:name="_Toc214875857"/>
      <w:bookmarkEnd w:id="62"/>
      <w:r>
        <w:rPr>
          <w:rFonts w:hint="eastAsia"/>
        </w:rPr>
        <w:t>[来源：GB/T 43429—2023，3.3，有修改]</w:t>
      </w:r>
    </w:p>
    <w:p w14:paraId="4EABEA08" w14:textId="77777777" w:rsidR="00604F21" w:rsidRDefault="00604F21">
      <w:pPr>
        <w:pStyle w:val="a"/>
        <w:numPr>
          <w:ilvl w:val="2"/>
          <w:numId w:val="3"/>
        </w:numPr>
        <w:spacing w:beforeLines="50" w:before="120" w:afterLines="50" w:after="120"/>
        <w:outlineLvl w:val="9"/>
        <w:rPr>
          <w:rFonts w:ascii="Times New Roman" w:cs="黑体"/>
        </w:rPr>
      </w:pPr>
    </w:p>
    <w:p w14:paraId="343E1FFB" w14:textId="77777777" w:rsidR="00604F21" w:rsidRDefault="00446018">
      <w:pPr>
        <w:pStyle w:val="affffffffffffb"/>
        <w:numPr>
          <w:ilvl w:val="2"/>
          <w:numId w:val="0"/>
        </w:numPr>
        <w:tabs>
          <w:tab w:val="left" w:pos="2258"/>
        </w:tabs>
        <w:spacing w:beforeLines="0" w:afterLines="0"/>
        <w:ind w:firstLineChars="200" w:firstLine="420"/>
        <w:outlineLvl w:val="9"/>
        <w:rPr>
          <w:rFonts w:hAnsi="黑体" w:cs="黑体" w:hint="eastAsia"/>
        </w:rPr>
      </w:pPr>
      <w:r>
        <w:rPr>
          <w:rFonts w:hAnsi="黑体" w:cs="黑体" w:hint="eastAsia"/>
        </w:rPr>
        <w:t>保存  storage</w:t>
      </w:r>
    </w:p>
    <w:p w14:paraId="4E5DA950" w14:textId="77777777" w:rsidR="00604F21" w:rsidRDefault="00446018">
      <w:pPr>
        <w:pStyle w:val="af8"/>
      </w:pPr>
      <w:r>
        <w:rPr>
          <w:rFonts w:hint="eastAsia"/>
        </w:rPr>
        <w:t>储存并保持菌（毒）种和样本中病原微生物的活性和/或生物学特性的活动。</w:t>
      </w:r>
    </w:p>
    <w:p w14:paraId="7A3546B0" w14:textId="77777777" w:rsidR="00604F21" w:rsidRDefault="00446018">
      <w:pPr>
        <w:pStyle w:val="af8"/>
      </w:pPr>
      <w:r>
        <w:rPr>
          <w:rFonts w:hint="eastAsia"/>
        </w:rPr>
        <w:t>[来源：GB/T 43429—2023，3.6，有修改]</w:t>
      </w:r>
    </w:p>
    <w:p w14:paraId="68E5CBF7" w14:textId="77777777" w:rsidR="00604F21" w:rsidRDefault="00604F21">
      <w:pPr>
        <w:pStyle w:val="a"/>
        <w:numPr>
          <w:ilvl w:val="2"/>
          <w:numId w:val="3"/>
        </w:numPr>
        <w:spacing w:beforeLines="50" w:before="120" w:afterLines="50" w:after="120"/>
        <w:outlineLvl w:val="9"/>
        <w:rPr>
          <w:rFonts w:ascii="Times New Roman" w:cs="黑体"/>
        </w:rPr>
      </w:pPr>
      <w:bookmarkStart w:id="63" w:name="_Toc214875858"/>
      <w:bookmarkStart w:id="64" w:name="_Toc195797045"/>
      <w:bookmarkStart w:id="65" w:name="_Toc195796682"/>
      <w:bookmarkStart w:id="66" w:name="_Toc195796680"/>
      <w:bookmarkStart w:id="67" w:name="_Toc195796681"/>
      <w:bookmarkStart w:id="68" w:name="_Toc195797047"/>
      <w:bookmarkStart w:id="69" w:name="_Toc20897"/>
      <w:bookmarkStart w:id="70" w:name="_Toc214875859"/>
      <w:bookmarkStart w:id="71" w:name="_Toc195797046"/>
      <w:bookmarkEnd w:id="63"/>
      <w:bookmarkEnd w:id="64"/>
      <w:bookmarkEnd w:id="65"/>
      <w:bookmarkEnd w:id="66"/>
      <w:bookmarkEnd w:id="67"/>
      <w:bookmarkEnd w:id="68"/>
      <w:bookmarkEnd w:id="69"/>
      <w:bookmarkEnd w:id="70"/>
      <w:bookmarkEnd w:id="71"/>
    </w:p>
    <w:p w14:paraId="52CEB0A6" w14:textId="77777777" w:rsidR="00604F21" w:rsidRDefault="00446018">
      <w:pPr>
        <w:pStyle w:val="af8"/>
        <w:rPr>
          <w:rFonts w:ascii="黑体" w:eastAsia="黑体" w:hAnsi="黑体" w:cs="黑体" w:hint="eastAsia"/>
          <w:szCs w:val="21"/>
        </w:rPr>
      </w:pPr>
      <w:r>
        <w:rPr>
          <w:rFonts w:ascii="黑体" w:eastAsia="黑体" w:hAnsi="黑体" w:cs="黑体" w:hint="eastAsia"/>
          <w:szCs w:val="21"/>
        </w:rPr>
        <w:t>保存区  storage area</w:t>
      </w:r>
    </w:p>
    <w:p w14:paraId="5E5BBC0D" w14:textId="77777777" w:rsidR="00604F21" w:rsidRDefault="00446018">
      <w:pPr>
        <w:pStyle w:val="af8"/>
      </w:pPr>
      <w:r>
        <w:rPr>
          <w:rFonts w:hint="eastAsia"/>
        </w:rPr>
        <w:lastRenderedPageBreak/>
        <w:t>实验室保存菌（毒）种/样本的区域。</w:t>
      </w:r>
    </w:p>
    <w:p w14:paraId="004A2035" w14:textId="77777777" w:rsidR="00604F21" w:rsidRDefault="00446018">
      <w:pPr>
        <w:pStyle w:val="af8"/>
        <w:numPr>
          <w:ilvl w:val="255"/>
          <w:numId w:val="0"/>
        </w:numPr>
        <w:ind w:left="357"/>
        <w:rPr>
          <w:sz w:val="18"/>
          <w:szCs w:val="16"/>
        </w:rPr>
      </w:pPr>
      <w:r>
        <w:rPr>
          <w:rFonts w:ascii="黑体" w:eastAsia="黑体" w:hAnsi="黑体" w:cs="黑体" w:hint="eastAsia"/>
          <w:sz w:val="18"/>
          <w:szCs w:val="16"/>
        </w:rPr>
        <w:t>注：</w:t>
      </w:r>
      <w:r>
        <w:rPr>
          <w:rFonts w:hint="eastAsia"/>
          <w:sz w:val="18"/>
          <w:szCs w:val="16"/>
        </w:rPr>
        <w:t>保存区可以是独立房间，也可以是实验室内设置的独立区域。</w:t>
      </w:r>
    </w:p>
    <w:p w14:paraId="36C250CB" w14:textId="77777777" w:rsidR="00604F21" w:rsidRDefault="00604F21">
      <w:pPr>
        <w:pStyle w:val="a"/>
        <w:numPr>
          <w:ilvl w:val="2"/>
          <w:numId w:val="3"/>
        </w:numPr>
        <w:spacing w:beforeLines="50" w:before="120" w:afterLines="50" w:after="120"/>
        <w:outlineLvl w:val="9"/>
        <w:rPr>
          <w:rFonts w:ascii="Times New Roman" w:cs="黑体"/>
        </w:rPr>
      </w:pPr>
      <w:bookmarkStart w:id="72" w:name="_Toc195796683"/>
      <w:bookmarkStart w:id="73" w:name="_Toc214875860"/>
      <w:bookmarkStart w:id="74" w:name="_Toc195797048"/>
      <w:bookmarkEnd w:id="72"/>
      <w:bookmarkEnd w:id="73"/>
      <w:bookmarkEnd w:id="74"/>
    </w:p>
    <w:p w14:paraId="57A256C9" w14:textId="77777777" w:rsidR="00604F21" w:rsidRDefault="00446018">
      <w:pPr>
        <w:pStyle w:val="af8"/>
      </w:pPr>
      <w:r>
        <w:rPr>
          <w:rFonts w:ascii="黑体" w:eastAsia="黑体" w:hAnsi="黑体" w:cs="黑体"/>
          <w:szCs w:val="21"/>
        </w:rPr>
        <w:t>双人双锁</w:t>
      </w:r>
      <w:r>
        <w:rPr>
          <w:rFonts w:ascii="黑体" w:eastAsia="黑体" w:hAnsi="黑体" w:cs="黑体" w:hint="eastAsia"/>
          <w:szCs w:val="21"/>
        </w:rPr>
        <w:t xml:space="preserve">  </w:t>
      </w:r>
      <w:r>
        <w:rPr>
          <w:rFonts w:ascii="黑体" w:eastAsia="黑体" w:hAnsi="黑体" w:cs="黑体"/>
          <w:szCs w:val="21"/>
        </w:rPr>
        <w:t>dual-person dual-lock</w:t>
      </w:r>
    </w:p>
    <w:p w14:paraId="09E8397C" w14:textId="77777777" w:rsidR="00604F21" w:rsidRDefault="00446018">
      <w:pPr>
        <w:pStyle w:val="af8"/>
      </w:pPr>
      <w:r>
        <w:t>在菌（毒）种</w:t>
      </w:r>
      <w:r>
        <w:rPr>
          <w:rFonts w:hint="eastAsia"/>
        </w:rPr>
        <w:t>和</w:t>
      </w:r>
      <w:r>
        <w:t>样本的保存</w:t>
      </w:r>
      <w:r>
        <w:rPr>
          <w:rFonts w:hint="eastAsia"/>
        </w:rPr>
        <w:t>和</w:t>
      </w:r>
      <w:r>
        <w:t>存取过程中，由两名授权人员同时操作，并分别持有不同的锁具</w:t>
      </w:r>
      <w:r>
        <w:rPr>
          <w:rFonts w:hint="eastAsia"/>
        </w:rPr>
        <w:t>或</w:t>
      </w:r>
      <w:r>
        <w:t>权限</w:t>
      </w:r>
      <w:r>
        <w:rPr>
          <w:rFonts w:hint="eastAsia"/>
        </w:rPr>
        <w:t>的</w:t>
      </w:r>
      <w:r>
        <w:t>管理模式。</w:t>
      </w:r>
    </w:p>
    <w:p w14:paraId="2CF20312" w14:textId="77777777" w:rsidR="00604F21" w:rsidRDefault="00604F21">
      <w:pPr>
        <w:pStyle w:val="a"/>
        <w:numPr>
          <w:ilvl w:val="2"/>
          <w:numId w:val="3"/>
        </w:numPr>
        <w:spacing w:beforeLines="50" w:before="120" w:afterLines="50" w:after="120"/>
        <w:outlineLvl w:val="9"/>
        <w:rPr>
          <w:rFonts w:ascii="Times New Roman" w:cs="黑体"/>
        </w:rPr>
      </w:pPr>
      <w:bookmarkStart w:id="75" w:name="_Toc195797049"/>
      <w:bookmarkStart w:id="76" w:name="_Toc214875861"/>
      <w:bookmarkStart w:id="77" w:name="_Toc195796684"/>
      <w:bookmarkEnd w:id="75"/>
      <w:bookmarkEnd w:id="76"/>
      <w:bookmarkEnd w:id="77"/>
    </w:p>
    <w:p w14:paraId="5B6C85C8" w14:textId="77777777" w:rsidR="00604F21" w:rsidRDefault="00446018">
      <w:pPr>
        <w:pStyle w:val="af8"/>
        <w:rPr>
          <w:rFonts w:ascii="黑体" w:eastAsia="黑体" w:hAnsi="黑体" w:cs="黑体" w:hint="eastAsia"/>
          <w:szCs w:val="21"/>
        </w:rPr>
      </w:pPr>
      <w:r>
        <w:rPr>
          <w:rFonts w:ascii="黑体" w:eastAsia="黑体" w:hAnsi="黑体" w:cs="黑体" w:hint="eastAsia"/>
          <w:szCs w:val="21"/>
        </w:rPr>
        <w:t xml:space="preserve">静态管理  </w:t>
      </w:r>
      <w:r>
        <w:rPr>
          <w:rFonts w:ascii="黑体" w:eastAsia="黑体" w:hAnsi="黑体" w:cs="黑体"/>
          <w:szCs w:val="21"/>
        </w:rPr>
        <w:t>static management</w:t>
      </w:r>
    </w:p>
    <w:p w14:paraId="6D5524FE" w14:textId="77777777" w:rsidR="00604F21" w:rsidRDefault="00446018">
      <w:pPr>
        <w:pStyle w:val="af8"/>
      </w:pPr>
      <w:r>
        <w:t>实验室</w:t>
      </w:r>
      <w:r>
        <w:rPr>
          <w:rFonts w:hint="eastAsia"/>
        </w:rPr>
        <w:t>对</w:t>
      </w:r>
      <w:r>
        <w:t>非</w:t>
      </w:r>
      <w:r>
        <w:rPr>
          <w:rFonts w:hint="eastAsia"/>
        </w:rPr>
        <w:t>实验活动</w:t>
      </w:r>
      <w:r>
        <w:t>状态下保存的菌（毒）种或样本的控制</w:t>
      </w:r>
      <w:r>
        <w:rPr>
          <w:rFonts w:hint="eastAsia"/>
        </w:rPr>
        <w:t>和记录活动</w:t>
      </w:r>
      <w:r>
        <w:t>，包括其长期</w:t>
      </w:r>
      <w:r>
        <w:rPr>
          <w:rFonts w:hint="eastAsia"/>
        </w:rPr>
        <w:t>保存</w:t>
      </w:r>
      <w:r>
        <w:t>、入库及出库过程及其状态、安全管控等环节。</w:t>
      </w:r>
    </w:p>
    <w:p w14:paraId="76790E38" w14:textId="77777777" w:rsidR="00604F21" w:rsidRDefault="00604F21">
      <w:pPr>
        <w:pStyle w:val="a"/>
        <w:numPr>
          <w:ilvl w:val="2"/>
          <w:numId w:val="3"/>
        </w:numPr>
        <w:spacing w:beforeLines="50" w:before="120" w:afterLines="50" w:after="120"/>
        <w:outlineLvl w:val="9"/>
        <w:rPr>
          <w:rFonts w:ascii="Times New Roman" w:cs="黑体"/>
        </w:rPr>
      </w:pPr>
      <w:bookmarkStart w:id="78" w:name="_Toc214875862"/>
      <w:bookmarkStart w:id="79" w:name="_Toc195797050"/>
      <w:bookmarkStart w:id="80" w:name="_Toc195796685"/>
      <w:bookmarkEnd w:id="78"/>
      <w:bookmarkEnd w:id="79"/>
      <w:bookmarkEnd w:id="80"/>
    </w:p>
    <w:p w14:paraId="1D23748E" w14:textId="77777777" w:rsidR="00604F21" w:rsidRDefault="00446018">
      <w:pPr>
        <w:pStyle w:val="af8"/>
        <w:rPr>
          <w:rFonts w:ascii="黑体" w:eastAsia="黑体" w:hAnsi="黑体" w:cs="黑体" w:hint="eastAsia"/>
          <w:szCs w:val="21"/>
        </w:rPr>
      </w:pPr>
      <w:r>
        <w:rPr>
          <w:rFonts w:ascii="黑体" w:eastAsia="黑体" w:hAnsi="黑体" w:cs="黑体" w:hint="eastAsia"/>
          <w:szCs w:val="21"/>
        </w:rPr>
        <w:t xml:space="preserve">动态管理  </w:t>
      </w:r>
      <w:r>
        <w:rPr>
          <w:rFonts w:ascii="黑体" w:eastAsia="黑体" w:hAnsi="黑体" w:cs="黑体"/>
          <w:szCs w:val="21"/>
        </w:rPr>
        <w:t>dynamic management</w:t>
      </w:r>
    </w:p>
    <w:p w14:paraId="743B28F3" w14:textId="77777777" w:rsidR="00604F21" w:rsidRDefault="00446018">
      <w:pPr>
        <w:pStyle w:val="af8"/>
      </w:pPr>
      <w:r>
        <w:t>实验室</w:t>
      </w:r>
      <w:r>
        <w:rPr>
          <w:rFonts w:hint="eastAsia"/>
        </w:rPr>
        <w:t>对实验活动中被</w:t>
      </w:r>
      <w:r>
        <w:t>使用和流转状态的菌（毒）种或样本进行的全过程</w:t>
      </w:r>
      <w:r>
        <w:rPr>
          <w:rFonts w:hint="eastAsia"/>
        </w:rPr>
        <w:t>控制和</w:t>
      </w:r>
      <w:r>
        <w:t>实时记录，确保其在实验操作、传递、增殖和销毁等环节中的可追溯性和合</w:t>
      </w:r>
      <w:proofErr w:type="gramStart"/>
      <w:r>
        <w:t>规</w:t>
      </w:r>
      <w:proofErr w:type="gramEnd"/>
      <w:r>
        <w:t>性。</w:t>
      </w:r>
    </w:p>
    <w:p w14:paraId="1C9EE96A" w14:textId="77777777" w:rsidR="00604F21" w:rsidRDefault="00604F21">
      <w:pPr>
        <w:pStyle w:val="a"/>
        <w:numPr>
          <w:ilvl w:val="2"/>
          <w:numId w:val="3"/>
        </w:numPr>
        <w:spacing w:beforeLines="50" w:before="120" w:afterLines="50" w:after="120"/>
        <w:outlineLvl w:val="9"/>
        <w:rPr>
          <w:rFonts w:ascii="Times New Roman" w:cs="黑体"/>
        </w:rPr>
      </w:pPr>
      <w:bookmarkStart w:id="81" w:name="_Toc214875863"/>
      <w:bookmarkStart w:id="82" w:name="_Toc195797051"/>
      <w:bookmarkStart w:id="83" w:name="_Toc195796686"/>
      <w:bookmarkEnd w:id="81"/>
      <w:bookmarkEnd w:id="82"/>
      <w:bookmarkEnd w:id="83"/>
    </w:p>
    <w:p w14:paraId="176D5A28" w14:textId="77777777" w:rsidR="00604F21" w:rsidRDefault="00446018">
      <w:pPr>
        <w:pStyle w:val="affffffffffffb"/>
        <w:numPr>
          <w:ilvl w:val="2"/>
          <w:numId w:val="0"/>
        </w:numPr>
        <w:tabs>
          <w:tab w:val="left" w:pos="2258"/>
        </w:tabs>
        <w:spacing w:beforeLines="0" w:afterLines="0"/>
        <w:ind w:firstLineChars="200" w:firstLine="420"/>
        <w:outlineLvl w:val="9"/>
        <w:rPr>
          <w:rFonts w:hAnsi="黑体" w:cs="黑体" w:hint="eastAsia"/>
        </w:rPr>
      </w:pPr>
      <w:bookmarkStart w:id="84" w:name="_Toc195796687"/>
      <w:r>
        <w:rPr>
          <w:rFonts w:hAnsi="黑体" w:cs="黑体" w:hint="eastAsia"/>
        </w:rPr>
        <w:t>静</w:t>
      </w:r>
      <w:r>
        <w:rPr>
          <w:rFonts w:hAnsi="黑体" w:cs="黑体"/>
        </w:rPr>
        <w:t>态清单</w:t>
      </w:r>
      <w:r>
        <w:rPr>
          <w:rFonts w:hAnsi="黑体" w:cs="黑体" w:hint="eastAsia"/>
        </w:rPr>
        <w:t xml:space="preserve">  stat</w:t>
      </w:r>
      <w:r>
        <w:rPr>
          <w:rFonts w:hAnsi="黑体" w:cs="黑体"/>
        </w:rPr>
        <w:t>ic list</w:t>
      </w:r>
      <w:bookmarkEnd w:id="84"/>
    </w:p>
    <w:p w14:paraId="5928716B" w14:textId="77777777" w:rsidR="00604F21" w:rsidRDefault="00446018">
      <w:pPr>
        <w:pStyle w:val="af8"/>
      </w:pPr>
      <w:r>
        <w:rPr>
          <w:rFonts w:hint="eastAsia"/>
        </w:rPr>
        <w:t>记录实验室中长期保存、不参与实验活动流转的菌（毒）种和样本的入库、出库等信息的台账</w:t>
      </w:r>
      <w:r>
        <w:t>。</w:t>
      </w:r>
    </w:p>
    <w:p w14:paraId="7F93FB3F" w14:textId="77777777" w:rsidR="00604F21" w:rsidRDefault="00604F21">
      <w:pPr>
        <w:pStyle w:val="a"/>
        <w:numPr>
          <w:ilvl w:val="2"/>
          <w:numId w:val="3"/>
        </w:numPr>
        <w:spacing w:beforeLines="50" w:before="120" w:afterLines="50" w:after="120"/>
        <w:outlineLvl w:val="9"/>
        <w:rPr>
          <w:rFonts w:ascii="Times New Roman" w:cs="黑体"/>
        </w:rPr>
      </w:pPr>
      <w:bookmarkStart w:id="85" w:name="_Toc195796688"/>
      <w:bookmarkStart w:id="86" w:name="_Toc195797052"/>
      <w:bookmarkStart w:id="87" w:name="_Toc214875864"/>
      <w:bookmarkEnd w:id="85"/>
      <w:bookmarkEnd w:id="86"/>
      <w:bookmarkEnd w:id="87"/>
    </w:p>
    <w:p w14:paraId="6B1A96DF" w14:textId="77777777" w:rsidR="00604F21" w:rsidRDefault="00446018">
      <w:pPr>
        <w:pStyle w:val="affffffffffffb"/>
        <w:numPr>
          <w:ilvl w:val="2"/>
          <w:numId w:val="0"/>
        </w:numPr>
        <w:tabs>
          <w:tab w:val="left" w:pos="2258"/>
        </w:tabs>
        <w:spacing w:beforeLines="0" w:afterLines="0"/>
        <w:ind w:firstLineChars="200" w:firstLine="420"/>
        <w:outlineLvl w:val="9"/>
        <w:rPr>
          <w:rFonts w:hAnsi="黑体" w:cs="黑体" w:hint="eastAsia"/>
        </w:rPr>
      </w:pPr>
      <w:bookmarkStart w:id="88" w:name="_Toc195796689"/>
      <w:r>
        <w:rPr>
          <w:rFonts w:hAnsi="黑体" w:cs="黑体"/>
        </w:rPr>
        <w:t>动态清单</w:t>
      </w:r>
      <w:r>
        <w:rPr>
          <w:rFonts w:hAnsi="黑体" w:cs="黑体" w:hint="eastAsia"/>
        </w:rPr>
        <w:t xml:space="preserve">  </w:t>
      </w:r>
      <w:r>
        <w:rPr>
          <w:rFonts w:hAnsi="黑体" w:cs="黑体"/>
        </w:rPr>
        <w:t>dynamic list</w:t>
      </w:r>
      <w:bookmarkEnd w:id="88"/>
    </w:p>
    <w:p w14:paraId="761AD3EE" w14:textId="77777777" w:rsidR="00604F21" w:rsidRDefault="00446018">
      <w:pPr>
        <w:pStyle w:val="af8"/>
      </w:pPr>
      <w:r>
        <w:rPr>
          <w:rFonts w:hint="eastAsia"/>
        </w:rPr>
        <w:t>记录实验活动中被使用、流转、短期存储的菌（毒）种和样本实时信息的台账</w:t>
      </w:r>
      <w:r>
        <w:t>。</w:t>
      </w:r>
    </w:p>
    <w:p w14:paraId="7E415974" w14:textId="77777777" w:rsidR="00604F21" w:rsidRDefault="00604F21">
      <w:pPr>
        <w:pStyle w:val="a"/>
        <w:numPr>
          <w:ilvl w:val="2"/>
          <w:numId w:val="3"/>
        </w:numPr>
        <w:spacing w:beforeLines="50" w:before="120" w:afterLines="50" w:after="120"/>
        <w:outlineLvl w:val="9"/>
        <w:rPr>
          <w:rFonts w:ascii="Times New Roman" w:cs="黑体"/>
        </w:rPr>
      </w:pPr>
      <w:bookmarkStart w:id="89" w:name="_Toc214875865"/>
      <w:bookmarkStart w:id="90" w:name="_Toc195796690"/>
      <w:bookmarkStart w:id="91" w:name="_Toc195797053"/>
      <w:bookmarkEnd w:id="89"/>
    </w:p>
    <w:p w14:paraId="2C11AB0E" w14:textId="77777777" w:rsidR="00604F21" w:rsidRDefault="00446018">
      <w:pPr>
        <w:pStyle w:val="a"/>
        <w:numPr>
          <w:ilvl w:val="0"/>
          <w:numId w:val="0"/>
        </w:numPr>
        <w:spacing w:beforeLines="0" w:before="0" w:afterLines="0" w:after="0"/>
        <w:ind w:left="363"/>
        <w:outlineLvl w:val="9"/>
        <w:rPr>
          <w:rFonts w:hAnsi="黑体" w:cs="黑体" w:hint="eastAsia"/>
        </w:rPr>
      </w:pPr>
      <w:bookmarkStart w:id="92" w:name="_Toc214875866"/>
      <w:r>
        <w:rPr>
          <w:rFonts w:hAnsi="黑体" w:cs="黑体" w:hint="eastAsia"/>
        </w:rPr>
        <w:t>全生命周期管理  life-cycle</w:t>
      </w:r>
      <w:r>
        <w:rPr>
          <w:rFonts w:hAnsi="黑体" w:cs="黑体"/>
        </w:rPr>
        <w:t xml:space="preserve"> </w:t>
      </w:r>
      <w:r>
        <w:rPr>
          <w:rFonts w:hAnsi="黑体" w:cs="黑体" w:hint="eastAsia"/>
        </w:rPr>
        <w:t>management</w:t>
      </w:r>
      <w:bookmarkEnd w:id="90"/>
      <w:bookmarkEnd w:id="91"/>
      <w:bookmarkEnd w:id="92"/>
    </w:p>
    <w:p w14:paraId="3CDC11ED" w14:textId="77777777" w:rsidR="00604F21" w:rsidRDefault="00446018">
      <w:pPr>
        <w:pStyle w:val="af8"/>
      </w:pPr>
      <w:r>
        <w:rPr>
          <w:rFonts w:hint="eastAsia"/>
        </w:rPr>
        <w:t>对菌（毒）种和样本在引进/采集、包装、运输、保存、使用、流转及销毁等全过程中各</w:t>
      </w:r>
      <w:r>
        <w:rPr>
          <w:rFonts w:ascii="Times New Roman" w:hint="eastAsia"/>
          <w:sz w:val="22"/>
          <w:szCs w:val="22"/>
        </w:rPr>
        <w:t>环节实施的标准化、可追溯、风险可控的系统化管理</w:t>
      </w:r>
      <w:r>
        <w:rPr>
          <w:rFonts w:hint="eastAsia"/>
        </w:rPr>
        <w:t>。</w:t>
      </w:r>
    </w:p>
    <w:p w14:paraId="61A882C5" w14:textId="77777777" w:rsidR="00604F21" w:rsidRDefault="00604F21">
      <w:pPr>
        <w:pStyle w:val="a"/>
        <w:numPr>
          <w:ilvl w:val="2"/>
          <w:numId w:val="3"/>
        </w:numPr>
        <w:spacing w:beforeLines="50" w:before="120" w:afterLines="50" w:after="120"/>
        <w:rPr>
          <w:rFonts w:ascii="Times New Roman" w:cs="黑体"/>
        </w:rPr>
      </w:pPr>
      <w:bookmarkStart w:id="93" w:name="_Toc221546645"/>
      <w:bookmarkEnd w:id="93"/>
    </w:p>
    <w:p w14:paraId="18AD98F5" w14:textId="77777777" w:rsidR="00604F21" w:rsidRDefault="00446018">
      <w:pPr>
        <w:pStyle w:val="af8"/>
        <w:rPr>
          <w:rFonts w:ascii="黑体" w:eastAsia="黑体" w:hAnsi="黑体" w:cs="黑体" w:hint="eastAsia"/>
        </w:rPr>
      </w:pPr>
      <w:r>
        <w:rPr>
          <w:rFonts w:ascii="黑体" w:eastAsia="黑体" w:hAnsi="黑体" w:cs="黑体" w:hint="eastAsia"/>
        </w:rPr>
        <w:t>流转  transfer</w:t>
      </w:r>
    </w:p>
    <w:p w14:paraId="56D1BD3A" w14:textId="77777777" w:rsidR="00604F21" w:rsidRDefault="00446018">
      <w:pPr>
        <w:pStyle w:val="af8"/>
      </w:pPr>
      <w:r>
        <w:rPr>
          <w:rFonts w:hint="eastAsia"/>
        </w:rPr>
        <w:t>菌（毒）种和样本在实验机构内部，因实验活动需要而发生的控制权、保管地点或状态的变化过程。</w:t>
      </w:r>
    </w:p>
    <w:p w14:paraId="47554C30" w14:textId="593F768A" w:rsidR="00604F21" w:rsidRDefault="00104C36">
      <w:pPr>
        <w:pStyle w:val="a"/>
        <w:numPr>
          <w:ilvl w:val="1"/>
          <w:numId w:val="3"/>
        </w:numPr>
        <w:ind w:left="780" w:hanging="780"/>
        <w:rPr>
          <w:rFonts w:ascii="Times New Roman" w:cs="黑体"/>
        </w:rPr>
      </w:pPr>
      <w:bookmarkStart w:id="94" w:name="_Toc195797054"/>
      <w:bookmarkStart w:id="95" w:name="_Toc83892589"/>
      <w:bookmarkStart w:id="96" w:name="_Toc83892591"/>
      <w:bookmarkStart w:id="97" w:name="_Toc80947819"/>
      <w:bookmarkStart w:id="98" w:name="_Toc87940800"/>
      <w:bookmarkStart w:id="99" w:name="_Toc83893625"/>
      <w:bookmarkStart w:id="100" w:name="_Toc87940805"/>
      <w:bookmarkStart w:id="101" w:name="_Toc195796691"/>
      <w:bookmarkStart w:id="102" w:name="_Toc214875867"/>
      <w:bookmarkStart w:id="103" w:name="_Toc83893619"/>
      <w:bookmarkStart w:id="104" w:name="_Toc87940799"/>
      <w:bookmarkStart w:id="105" w:name="_Toc87940797"/>
      <w:bookmarkStart w:id="106" w:name="_Toc80947818"/>
      <w:bookmarkStart w:id="107" w:name="_Toc83892590"/>
      <w:bookmarkStart w:id="108" w:name="_Toc80947817"/>
      <w:bookmarkStart w:id="109" w:name="_Toc83893618"/>
      <w:bookmarkStart w:id="110" w:name="_Toc87940798"/>
      <w:bookmarkStart w:id="111" w:name="_Toc80947816"/>
      <w:bookmarkStart w:id="112" w:name="_Toc83893617"/>
      <w:bookmarkStart w:id="113" w:name="_Toc83893620"/>
      <w:bookmarkStart w:id="114" w:name="_Toc83892597"/>
      <w:bookmarkStart w:id="115" w:name="_Toc83892592"/>
      <w:bookmarkStart w:id="116" w:name="_Toc22154664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Times New Roman" w:cs="黑体" w:hint="eastAsia"/>
        </w:rPr>
        <w:t>基本原则</w:t>
      </w:r>
      <w:bookmarkEnd w:id="116"/>
    </w:p>
    <w:p w14:paraId="2E58996B" w14:textId="77777777" w:rsidR="00604F21" w:rsidRDefault="00446018">
      <w:pPr>
        <w:pStyle w:val="a"/>
        <w:numPr>
          <w:ilvl w:val="255"/>
          <w:numId w:val="0"/>
        </w:numPr>
        <w:spacing w:beforeLines="0" w:before="0" w:afterLines="0" w:after="0"/>
        <w:ind w:firstLineChars="200" w:firstLine="420"/>
        <w:outlineLvl w:val="9"/>
        <w:rPr>
          <w:rFonts w:ascii="宋体" w:eastAsia="宋体" w:hAnsi="宋体" w:cs="宋体" w:hint="eastAsia"/>
        </w:rPr>
      </w:pPr>
      <w:r>
        <w:rPr>
          <w:rFonts w:ascii="宋体" w:eastAsia="宋体" w:hAnsi="宋体" w:cs="宋体" w:hint="eastAsia"/>
        </w:rPr>
        <w:t>实验室菌（毒）种和样本全生命周期管理活动遵循以下原则：</w:t>
      </w:r>
    </w:p>
    <w:p w14:paraId="18025865" w14:textId="77777777" w:rsidR="00604F21" w:rsidRDefault="00446018">
      <w:pPr>
        <w:pStyle w:val="af8"/>
        <w:numPr>
          <w:ilvl w:val="0"/>
          <w:numId w:val="4"/>
        </w:numPr>
        <w:ind w:left="851" w:firstLineChars="0"/>
        <w:rPr>
          <w:rFonts w:hAnsi="宋体" w:hint="eastAsia"/>
        </w:rPr>
      </w:pPr>
      <w:r>
        <w:rPr>
          <w:rFonts w:hAnsi="宋体"/>
        </w:rPr>
        <w:t>全程可控：覆盖从获取到销毁的所有环节，每个环节责任明确、过程受控</w:t>
      </w:r>
      <w:r>
        <w:rPr>
          <w:rFonts w:hAnsi="宋体" w:hint="eastAsia"/>
        </w:rPr>
        <w:t>；</w:t>
      </w:r>
    </w:p>
    <w:p w14:paraId="2D05C8D9" w14:textId="77777777" w:rsidR="00604F21" w:rsidRDefault="00446018">
      <w:pPr>
        <w:pStyle w:val="af8"/>
        <w:numPr>
          <w:ilvl w:val="0"/>
          <w:numId w:val="4"/>
        </w:numPr>
        <w:ind w:left="851" w:firstLineChars="0"/>
        <w:rPr>
          <w:rFonts w:hAnsi="宋体" w:hint="eastAsia"/>
        </w:rPr>
      </w:pPr>
      <w:r>
        <w:rPr>
          <w:rFonts w:hAnsi="宋体"/>
        </w:rPr>
        <w:t>可追溯性：通过唯一性标识和完整记录，实现菌（毒）种和样本来源清晰、状态明确、去向可查</w:t>
      </w:r>
      <w:r>
        <w:rPr>
          <w:rFonts w:hAnsi="宋体" w:hint="eastAsia"/>
        </w:rPr>
        <w:t>；</w:t>
      </w:r>
    </w:p>
    <w:p w14:paraId="51F70279" w14:textId="1CDEEADF" w:rsidR="00604F21" w:rsidRDefault="00446018">
      <w:pPr>
        <w:pStyle w:val="af8"/>
        <w:numPr>
          <w:ilvl w:val="0"/>
          <w:numId w:val="4"/>
        </w:numPr>
        <w:ind w:left="851" w:firstLineChars="0"/>
        <w:rPr>
          <w:rFonts w:hAnsi="宋体" w:hint="eastAsia"/>
        </w:rPr>
      </w:pPr>
      <w:r>
        <w:rPr>
          <w:rFonts w:hAnsi="宋体"/>
        </w:rPr>
        <w:t>风险分级：根据病原微生物危害等级采取相适应的管理措施，重点加强高致病性病原微生物的管理</w:t>
      </w:r>
      <w:r w:rsidR="00104C36">
        <w:rPr>
          <w:rFonts w:hAnsi="宋体" w:hint="eastAsia"/>
        </w:rPr>
        <w:t>；</w:t>
      </w:r>
    </w:p>
    <w:p w14:paraId="0C26CD67" w14:textId="77777777" w:rsidR="00604F21" w:rsidRDefault="00446018">
      <w:pPr>
        <w:pStyle w:val="af8"/>
        <w:numPr>
          <w:ilvl w:val="0"/>
          <w:numId w:val="4"/>
        </w:numPr>
        <w:ind w:left="851" w:firstLineChars="0"/>
        <w:rPr>
          <w:rFonts w:hAnsi="宋体" w:hint="eastAsia"/>
        </w:rPr>
      </w:pPr>
      <w:r>
        <w:rPr>
          <w:rFonts w:hAnsi="宋体"/>
        </w:rPr>
        <w:t>安全保障：采取有效的物理安全、人员防护和应急处置措施，防止泄露、丢失和人员感染。</w:t>
      </w:r>
    </w:p>
    <w:p w14:paraId="47A29C0B" w14:textId="77777777" w:rsidR="00604F21" w:rsidRDefault="00446018">
      <w:pPr>
        <w:pStyle w:val="a"/>
        <w:numPr>
          <w:ilvl w:val="1"/>
          <w:numId w:val="3"/>
        </w:numPr>
        <w:ind w:left="780" w:hanging="780"/>
        <w:rPr>
          <w:rFonts w:ascii="Times New Roman" w:cs="黑体"/>
        </w:rPr>
      </w:pPr>
      <w:bookmarkStart w:id="117" w:name="_Toc10337"/>
      <w:bookmarkStart w:id="118" w:name="_Toc221546647"/>
      <w:r>
        <w:rPr>
          <w:rFonts w:ascii="Times New Roman" w:cs="黑体" w:hint="eastAsia"/>
        </w:rPr>
        <w:t>管理要求</w:t>
      </w:r>
      <w:bookmarkEnd w:id="117"/>
      <w:bookmarkEnd w:id="118"/>
    </w:p>
    <w:p w14:paraId="4449319B" w14:textId="1FEBFD04" w:rsidR="00604F21" w:rsidRDefault="00104C36">
      <w:pPr>
        <w:pStyle w:val="a"/>
        <w:numPr>
          <w:ilvl w:val="2"/>
          <w:numId w:val="3"/>
        </w:numPr>
        <w:spacing w:beforeLines="50" w:before="120" w:afterLines="50" w:after="120"/>
        <w:outlineLvl w:val="1"/>
        <w:rPr>
          <w:rFonts w:ascii="Times New Roman" w:cs="黑体"/>
        </w:rPr>
      </w:pPr>
      <w:bookmarkStart w:id="119" w:name="_Toc221546648"/>
      <w:r>
        <w:rPr>
          <w:rFonts w:ascii="Times New Roman" w:cs="黑体" w:hint="eastAsia"/>
        </w:rPr>
        <w:t>机构</w:t>
      </w:r>
      <w:r w:rsidR="009B02BD">
        <w:rPr>
          <w:rFonts w:ascii="Times New Roman" w:cs="黑体" w:hint="eastAsia"/>
        </w:rPr>
        <w:t>或单位</w:t>
      </w:r>
      <w:r w:rsidR="00446018">
        <w:rPr>
          <w:rFonts w:ascii="Times New Roman" w:cs="黑体" w:hint="eastAsia"/>
        </w:rPr>
        <w:t>职责</w:t>
      </w:r>
      <w:bookmarkEnd w:id="119"/>
    </w:p>
    <w:p w14:paraId="4700D875" w14:textId="090DA76D" w:rsidR="00604F21" w:rsidRDefault="00446018">
      <w:pPr>
        <w:pStyle w:val="a"/>
        <w:numPr>
          <w:ilvl w:val="3"/>
          <w:numId w:val="3"/>
        </w:numPr>
        <w:spacing w:beforeLines="0" w:before="0" w:afterLines="0" w:after="0"/>
        <w:outlineLvl w:val="9"/>
        <w:rPr>
          <w:rFonts w:ascii="宋体" w:eastAsia="宋体" w:hAnsi="宋体" w:cs="宋体" w:hint="eastAsia"/>
        </w:rPr>
      </w:pPr>
      <w:bookmarkStart w:id="120" w:name="_Toc214875870"/>
      <w:r>
        <w:rPr>
          <w:rFonts w:ascii="宋体" w:eastAsia="宋体" w:hAnsi="宋体" w:cs="宋体" w:hint="eastAsia"/>
        </w:rPr>
        <w:t>实验室管理</w:t>
      </w:r>
      <w:proofErr w:type="gramStart"/>
      <w:r w:rsidR="00BE78F0">
        <w:rPr>
          <w:rFonts w:ascii="宋体" w:eastAsia="宋体" w:hAnsi="宋体" w:cs="宋体" w:hint="eastAsia"/>
        </w:rPr>
        <w:t>层</w:t>
      </w:r>
      <w:r>
        <w:rPr>
          <w:rFonts w:ascii="宋体" w:eastAsia="宋体" w:hAnsi="宋体" w:cs="宋体" w:hint="eastAsia"/>
        </w:rPr>
        <w:t>负责菌</w:t>
      </w:r>
      <w:proofErr w:type="gramEnd"/>
      <w:r w:rsidR="00FA5A31">
        <w:rPr>
          <w:rFonts w:ascii="宋体" w:eastAsia="宋体" w:hAnsi="宋体" w:cs="宋体" w:hint="eastAsia"/>
        </w:rPr>
        <w:t>（</w:t>
      </w:r>
      <w:r>
        <w:rPr>
          <w:rFonts w:ascii="宋体" w:eastAsia="宋体" w:hAnsi="宋体" w:cs="宋体" w:hint="eastAsia"/>
        </w:rPr>
        <w:t>毒</w:t>
      </w:r>
      <w:r w:rsidR="00FA5A31">
        <w:rPr>
          <w:rFonts w:ascii="宋体" w:eastAsia="宋体" w:hAnsi="宋体" w:cs="宋体" w:hint="eastAsia"/>
        </w:rPr>
        <w:t>）</w:t>
      </w:r>
      <w:r>
        <w:rPr>
          <w:rFonts w:ascii="宋体" w:eastAsia="宋体" w:hAnsi="宋体" w:cs="宋体" w:hint="eastAsia"/>
        </w:rPr>
        <w:t>种和样本的管理工作，其职责包括但不限于：</w:t>
      </w:r>
      <w:bookmarkEnd w:id="120"/>
    </w:p>
    <w:p w14:paraId="067CCF7B" w14:textId="77777777" w:rsidR="00604F21" w:rsidRDefault="00446018">
      <w:pPr>
        <w:pStyle w:val="af8"/>
        <w:numPr>
          <w:ilvl w:val="0"/>
          <w:numId w:val="5"/>
        </w:numPr>
        <w:ind w:left="851" w:firstLineChars="0"/>
        <w:rPr>
          <w:rFonts w:hAnsi="宋体" w:hint="eastAsia"/>
        </w:rPr>
      </w:pPr>
      <w:r>
        <w:rPr>
          <w:rFonts w:hAnsi="宋体"/>
        </w:rPr>
        <w:lastRenderedPageBreak/>
        <w:t>制定菌（毒）种和样本管理的方针政策；</w:t>
      </w:r>
    </w:p>
    <w:p w14:paraId="7D306664" w14:textId="1B3C885F" w:rsidR="00604F21" w:rsidRDefault="00446018">
      <w:pPr>
        <w:pStyle w:val="af8"/>
        <w:numPr>
          <w:ilvl w:val="0"/>
          <w:numId w:val="5"/>
        </w:numPr>
        <w:ind w:left="851" w:firstLineChars="0"/>
        <w:rPr>
          <w:rFonts w:hAnsi="宋体" w:hint="eastAsia"/>
        </w:rPr>
      </w:pPr>
      <w:r>
        <w:rPr>
          <w:rFonts w:hAnsi="宋体" w:hint="eastAsia"/>
        </w:rPr>
        <w:t>负责</w:t>
      </w:r>
      <w:r>
        <w:rPr>
          <w:rFonts w:hAnsi="宋体"/>
        </w:rPr>
        <w:t>高致病性</w:t>
      </w:r>
      <w:r>
        <w:rPr>
          <w:rFonts w:hAnsi="宋体" w:hint="eastAsia"/>
        </w:rPr>
        <w:t>菌（毒）种和样本</w:t>
      </w:r>
      <w:r>
        <w:rPr>
          <w:rFonts w:hAnsi="宋体"/>
        </w:rPr>
        <w:t>的引进、</w:t>
      </w:r>
      <w:r w:rsidR="00BE78F0">
        <w:rPr>
          <w:rFonts w:hAnsi="宋体" w:hint="eastAsia"/>
        </w:rPr>
        <w:t>运输、保存、</w:t>
      </w:r>
      <w:r>
        <w:rPr>
          <w:rFonts w:hAnsi="宋体"/>
        </w:rPr>
        <w:t>使用</w:t>
      </w:r>
      <w:r>
        <w:rPr>
          <w:rFonts w:hAnsi="宋体" w:hint="eastAsia"/>
        </w:rPr>
        <w:t>和</w:t>
      </w:r>
      <w:r>
        <w:rPr>
          <w:rFonts w:hAnsi="宋体"/>
        </w:rPr>
        <w:t>销毁</w:t>
      </w:r>
      <w:r>
        <w:rPr>
          <w:rFonts w:hAnsi="宋体" w:hint="eastAsia"/>
        </w:rPr>
        <w:t>的审批</w:t>
      </w:r>
      <w:r>
        <w:rPr>
          <w:rFonts w:hAnsi="宋体"/>
        </w:rPr>
        <w:t>；</w:t>
      </w:r>
    </w:p>
    <w:p w14:paraId="44D4F9D2" w14:textId="77777777" w:rsidR="00604F21" w:rsidRDefault="00446018">
      <w:pPr>
        <w:pStyle w:val="af8"/>
        <w:numPr>
          <w:ilvl w:val="0"/>
          <w:numId w:val="5"/>
        </w:numPr>
        <w:ind w:left="851" w:firstLineChars="0"/>
        <w:rPr>
          <w:rFonts w:hAnsi="宋体" w:hint="eastAsia"/>
        </w:rPr>
      </w:pPr>
      <w:r>
        <w:rPr>
          <w:rFonts w:hAnsi="宋体"/>
        </w:rPr>
        <w:t>监督全生命周期管理制度的执行情况；</w:t>
      </w:r>
    </w:p>
    <w:p w14:paraId="3980D1EB" w14:textId="77777777" w:rsidR="00604F21" w:rsidRDefault="00446018">
      <w:pPr>
        <w:pStyle w:val="af8"/>
        <w:numPr>
          <w:ilvl w:val="0"/>
          <w:numId w:val="5"/>
        </w:numPr>
        <w:ind w:left="851" w:firstLineChars="0"/>
        <w:rPr>
          <w:rFonts w:hAnsi="宋体" w:hint="eastAsia"/>
        </w:rPr>
      </w:pPr>
      <w:r>
        <w:rPr>
          <w:rFonts w:hAnsi="宋体"/>
        </w:rPr>
        <w:t>组织</w:t>
      </w:r>
      <w:r>
        <w:rPr>
          <w:rFonts w:hAnsi="宋体" w:hint="eastAsia"/>
        </w:rPr>
        <w:t>重大</w:t>
      </w:r>
      <w:r>
        <w:rPr>
          <w:rFonts w:hAnsi="宋体"/>
        </w:rPr>
        <w:t>生物安全事件的调查与处置。</w:t>
      </w:r>
    </w:p>
    <w:p w14:paraId="1E01FC0A"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实验室负责人应对本实验室菌（毒）种和样本的管理承担全面责任。</w:t>
      </w:r>
    </w:p>
    <w:p w14:paraId="4D2ED30A"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实验室应指定专人担任菌（毒）种和样本管理员，负责日常管理工作。</w:t>
      </w:r>
    </w:p>
    <w:p w14:paraId="18630472"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实验室宜参照WS 233—2017中表A.1设定使用菌（毒）种和样本的实验活动的批准权限。</w:t>
      </w:r>
    </w:p>
    <w:p w14:paraId="29AE4CC7" w14:textId="77777777" w:rsidR="00604F21" w:rsidRDefault="00446018">
      <w:pPr>
        <w:pStyle w:val="a"/>
        <w:numPr>
          <w:ilvl w:val="2"/>
          <w:numId w:val="3"/>
        </w:numPr>
        <w:spacing w:beforeLines="50" w:before="120" w:afterLines="50" w:after="120"/>
        <w:outlineLvl w:val="1"/>
        <w:rPr>
          <w:rFonts w:ascii="Times New Roman" w:cs="黑体"/>
        </w:rPr>
      </w:pPr>
      <w:bookmarkStart w:id="121" w:name="_Toc214875871"/>
      <w:bookmarkStart w:id="122" w:name="_Toc221546649"/>
      <w:r>
        <w:rPr>
          <w:rFonts w:ascii="Times New Roman" w:cs="黑体" w:hint="eastAsia"/>
        </w:rPr>
        <w:t>人员资质与职责</w:t>
      </w:r>
      <w:bookmarkEnd w:id="122"/>
    </w:p>
    <w:p w14:paraId="1EC42D16"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管理人员和实验操作人员应具备相应的微生物学、生物安全或相关专业背景，并经过生物安全培训并考核合格，持证上岗。</w:t>
      </w:r>
    </w:p>
    <w:p w14:paraId="670260B5" w14:textId="3FAA4252"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管理人员职责包括</w:t>
      </w:r>
      <w:r w:rsidR="00542912">
        <w:rPr>
          <w:rFonts w:ascii="宋体" w:eastAsia="宋体" w:hAnsi="宋体" w:cs="宋体" w:hint="eastAsia"/>
        </w:rPr>
        <w:t>但不限于</w:t>
      </w:r>
      <w:r>
        <w:rPr>
          <w:rFonts w:ascii="宋体" w:eastAsia="宋体" w:hAnsi="宋体" w:cs="宋体" w:hint="eastAsia"/>
        </w:rPr>
        <w:t>：</w:t>
      </w:r>
      <w:bookmarkEnd w:id="121"/>
      <w:r w:rsidR="00542912">
        <w:rPr>
          <w:rFonts w:ascii="宋体" w:eastAsia="宋体" w:hAnsi="宋体" w:cs="宋体" w:hint="eastAsia"/>
        </w:rPr>
        <w:t>菌（毒）种和样本的</w:t>
      </w:r>
      <w:r>
        <w:rPr>
          <w:rFonts w:ascii="宋体" w:eastAsia="宋体" w:hAnsi="宋体" w:cs="宋体" w:hint="eastAsia"/>
        </w:rPr>
        <w:t>出入库核查、分类存储、定期检查、清单更新与核对。</w:t>
      </w:r>
    </w:p>
    <w:p w14:paraId="6144F70A" w14:textId="3B040037" w:rsidR="00604F21" w:rsidRDefault="00446018">
      <w:pPr>
        <w:pStyle w:val="a"/>
        <w:numPr>
          <w:ilvl w:val="3"/>
          <w:numId w:val="3"/>
        </w:numPr>
        <w:spacing w:beforeLines="0" w:before="0" w:afterLines="0" w:after="0"/>
        <w:outlineLvl w:val="9"/>
        <w:rPr>
          <w:rFonts w:ascii="宋体" w:eastAsia="宋体" w:hAnsi="宋体" w:cs="宋体" w:hint="eastAsia"/>
        </w:rPr>
      </w:pPr>
      <w:bookmarkStart w:id="123" w:name="_Toc214875872"/>
      <w:r>
        <w:rPr>
          <w:rFonts w:ascii="宋体" w:eastAsia="宋体" w:hAnsi="宋体" w:cs="宋体" w:hint="eastAsia"/>
        </w:rPr>
        <w:t>实验操作人员职责包括：应遵守实验室规范操作，及时、准确记录动态信息，并报告异常情况</w:t>
      </w:r>
      <w:bookmarkEnd w:id="123"/>
      <w:r>
        <w:rPr>
          <w:rFonts w:ascii="宋体" w:eastAsia="宋体" w:hAnsi="宋体" w:cs="宋体" w:hint="eastAsia"/>
        </w:rPr>
        <w:t>。</w:t>
      </w:r>
    </w:p>
    <w:p w14:paraId="2DC61B11" w14:textId="77777777" w:rsidR="00604F21" w:rsidRDefault="00446018">
      <w:pPr>
        <w:pStyle w:val="a"/>
        <w:numPr>
          <w:ilvl w:val="2"/>
          <w:numId w:val="3"/>
        </w:numPr>
        <w:spacing w:beforeLines="50" w:before="120" w:afterLines="50" w:after="120"/>
        <w:outlineLvl w:val="1"/>
        <w:rPr>
          <w:rFonts w:ascii="Times New Roman" w:cs="黑体"/>
        </w:rPr>
      </w:pPr>
      <w:bookmarkStart w:id="124" w:name="_Toc221546650"/>
      <w:r>
        <w:rPr>
          <w:rFonts w:ascii="Times New Roman" w:cs="黑体" w:hint="eastAsia"/>
        </w:rPr>
        <w:t>管理程序</w:t>
      </w:r>
      <w:bookmarkEnd w:id="124"/>
    </w:p>
    <w:p w14:paraId="24092C40" w14:textId="77777777" w:rsidR="00604F21" w:rsidRDefault="00446018">
      <w:pPr>
        <w:pStyle w:val="a"/>
        <w:numPr>
          <w:ilvl w:val="255"/>
          <w:numId w:val="0"/>
        </w:numPr>
        <w:spacing w:beforeLines="0" w:before="0" w:afterLines="0" w:after="0"/>
        <w:ind w:firstLineChars="200" w:firstLine="420"/>
        <w:outlineLvl w:val="9"/>
        <w:rPr>
          <w:rFonts w:ascii="宋体" w:eastAsia="宋体" w:hAnsi="宋体" w:cs="宋体" w:hint="eastAsia"/>
        </w:rPr>
      </w:pPr>
      <w:bookmarkStart w:id="125" w:name="_Toc214875874"/>
      <w:r>
        <w:rPr>
          <w:rFonts w:ascii="宋体" w:eastAsia="宋体" w:hAnsi="宋体" w:cs="宋体" w:hint="eastAsia"/>
        </w:rPr>
        <w:t>实验室应建立并维护以下管理程序：</w:t>
      </w:r>
    </w:p>
    <w:p w14:paraId="0EF35B42" w14:textId="4001B23E" w:rsidR="00604F21" w:rsidRDefault="00446018">
      <w:pPr>
        <w:pStyle w:val="af8"/>
        <w:numPr>
          <w:ilvl w:val="0"/>
          <w:numId w:val="6"/>
        </w:numPr>
        <w:ind w:leftChars="195" w:left="837" w:hangingChars="204" w:hanging="428"/>
        <w:rPr>
          <w:rFonts w:hAnsi="宋体" w:hint="eastAsia"/>
        </w:rPr>
      </w:pPr>
      <w:r>
        <w:rPr>
          <w:rFonts w:hAnsi="宋体"/>
        </w:rPr>
        <w:t>菌（毒）种和样本的引进</w:t>
      </w:r>
      <w:r w:rsidR="00BE78F0">
        <w:rPr>
          <w:rFonts w:hAnsi="宋体"/>
        </w:rPr>
        <w:t>、运输</w:t>
      </w:r>
      <w:r>
        <w:rPr>
          <w:rFonts w:hAnsi="宋体"/>
        </w:rPr>
        <w:t>、接收、保存、使用</w:t>
      </w:r>
      <w:r w:rsidR="00BE78F0">
        <w:rPr>
          <w:rFonts w:hAnsi="宋体" w:hint="eastAsia"/>
        </w:rPr>
        <w:t>和</w:t>
      </w:r>
      <w:r>
        <w:rPr>
          <w:rFonts w:hAnsi="宋体"/>
        </w:rPr>
        <w:t>销毁的管理程序；</w:t>
      </w:r>
    </w:p>
    <w:p w14:paraId="2900BBCF" w14:textId="77777777" w:rsidR="00604F21" w:rsidRDefault="00446018">
      <w:pPr>
        <w:pStyle w:val="af8"/>
        <w:numPr>
          <w:ilvl w:val="0"/>
          <w:numId w:val="6"/>
        </w:numPr>
        <w:ind w:leftChars="195" w:left="837" w:hangingChars="204" w:hanging="428"/>
        <w:rPr>
          <w:rFonts w:hAnsi="宋体" w:hint="eastAsia"/>
        </w:rPr>
      </w:pPr>
      <w:r>
        <w:rPr>
          <w:rFonts w:hAnsi="宋体"/>
        </w:rPr>
        <w:t>人员岗位职责与授权管理</w:t>
      </w:r>
      <w:r>
        <w:rPr>
          <w:rFonts w:hAnsi="宋体" w:hint="eastAsia"/>
        </w:rPr>
        <w:t>程序</w:t>
      </w:r>
      <w:r>
        <w:rPr>
          <w:rFonts w:hAnsi="宋体"/>
        </w:rPr>
        <w:t>；</w:t>
      </w:r>
    </w:p>
    <w:p w14:paraId="1C31BCF5" w14:textId="77777777" w:rsidR="00604F21" w:rsidRDefault="00446018">
      <w:pPr>
        <w:pStyle w:val="af8"/>
        <w:numPr>
          <w:ilvl w:val="0"/>
          <w:numId w:val="6"/>
        </w:numPr>
        <w:ind w:leftChars="195" w:left="837" w:hangingChars="204" w:hanging="428"/>
        <w:rPr>
          <w:rFonts w:hAnsi="宋体" w:hint="eastAsia"/>
        </w:rPr>
      </w:pPr>
      <w:r>
        <w:rPr>
          <w:rFonts w:hAnsi="宋体"/>
        </w:rPr>
        <w:t>静态清单与动态清单管理</w:t>
      </w:r>
      <w:r>
        <w:rPr>
          <w:rFonts w:hAnsi="宋体" w:hint="eastAsia"/>
        </w:rPr>
        <w:t>程序</w:t>
      </w:r>
      <w:r>
        <w:rPr>
          <w:rFonts w:hAnsi="宋体"/>
        </w:rPr>
        <w:t>；</w:t>
      </w:r>
    </w:p>
    <w:p w14:paraId="3B2AC4CB" w14:textId="2F1454A8" w:rsidR="00604F21" w:rsidRDefault="00446018">
      <w:pPr>
        <w:pStyle w:val="af8"/>
        <w:numPr>
          <w:ilvl w:val="0"/>
          <w:numId w:val="6"/>
        </w:numPr>
        <w:ind w:leftChars="195" w:left="837" w:hangingChars="204" w:hanging="428"/>
        <w:rPr>
          <w:rFonts w:hAnsi="宋体" w:hint="eastAsia"/>
        </w:rPr>
      </w:pPr>
      <w:r>
        <w:rPr>
          <w:rFonts w:hAnsi="宋体" w:hint="eastAsia"/>
        </w:rPr>
        <w:t>菌（毒）种和样本</w:t>
      </w:r>
      <w:r>
        <w:rPr>
          <w:rFonts w:hAnsi="宋体"/>
        </w:rPr>
        <w:t>的专项审批</w:t>
      </w:r>
      <w:r>
        <w:rPr>
          <w:rFonts w:hAnsi="宋体" w:hint="eastAsia"/>
        </w:rPr>
        <w:t>程序</w:t>
      </w:r>
      <w:r>
        <w:rPr>
          <w:rFonts w:hAnsi="宋体"/>
        </w:rPr>
        <w:t>；</w:t>
      </w:r>
    </w:p>
    <w:p w14:paraId="72CC65A7" w14:textId="66FAE141" w:rsidR="00604F21" w:rsidRDefault="00F9239A">
      <w:pPr>
        <w:pStyle w:val="af8"/>
        <w:numPr>
          <w:ilvl w:val="0"/>
          <w:numId w:val="6"/>
        </w:numPr>
        <w:ind w:leftChars="195" w:left="837" w:hangingChars="204" w:hanging="428"/>
        <w:rPr>
          <w:rFonts w:hAnsi="宋体" w:hint="eastAsia"/>
        </w:rPr>
      </w:pPr>
      <w:r>
        <w:rPr>
          <w:rFonts w:hAnsi="宋体" w:hint="eastAsia"/>
        </w:rPr>
        <w:t>菌（毒）种和样本保存</w:t>
      </w:r>
      <w:r>
        <w:rPr>
          <w:rFonts w:hAnsi="宋体"/>
        </w:rPr>
        <w:t>生物安全</w:t>
      </w:r>
      <w:r>
        <w:rPr>
          <w:rFonts w:hAnsi="宋体" w:hint="eastAsia"/>
        </w:rPr>
        <w:t>事件</w:t>
      </w:r>
      <w:r>
        <w:rPr>
          <w:rFonts w:hAnsi="宋体"/>
        </w:rPr>
        <w:t>应急处置预案；</w:t>
      </w:r>
    </w:p>
    <w:p w14:paraId="2664A391" w14:textId="77777777" w:rsidR="00604F21" w:rsidRDefault="00446018">
      <w:pPr>
        <w:pStyle w:val="af8"/>
        <w:numPr>
          <w:ilvl w:val="0"/>
          <w:numId w:val="6"/>
        </w:numPr>
        <w:ind w:leftChars="195" w:left="837" w:hangingChars="204" w:hanging="428"/>
        <w:rPr>
          <w:rFonts w:hAnsi="宋体" w:hint="eastAsia"/>
        </w:rPr>
      </w:pPr>
      <w:r>
        <w:rPr>
          <w:rFonts w:hAnsi="宋体"/>
        </w:rPr>
        <w:t>监督检查与内部审核</w:t>
      </w:r>
      <w:r>
        <w:rPr>
          <w:rFonts w:hAnsi="宋体" w:hint="eastAsia"/>
        </w:rPr>
        <w:t>程序</w:t>
      </w:r>
      <w:r>
        <w:rPr>
          <w:rFonts w:hAnsi="宋体"/>
        </w:rPr>
        <w:t>。</w:t>
      </w:r>
    </w:p>
    <w:p w14:paraId="7DE3BABA" w14:textId="77777777" w:rsidR="00604F21" w:rsidRDefault="00446018">
      <w:pPr>
        <w:pStyle w:val="a"/>
        <w:numPr>
          <w:ilvl w:val="2"/>
          <w:numId w:val="3"/>
        </w:numPr>
        <w:spacing w:beforeLines="50" w:before="120" w:afterLines="50" w:after="120"/>
        <w:outlineLvl w:val="1"/>
        <w:rPr>
          <w:rFonts w:ascii="Times New Roman" w:cs="黑体"/>
        </w:rPr>
      </w:pPr>
      <w:bookmarkStart w:id="126" w:name="_Toc221546651"/>
      <w:r>
        <w:rPr>
          <w:rFonts w:ascii="Times New Roman" w:cs="黑体" w:hint="eastAsia"/>
        </w:rPr>
        <w:t>设施设备条件</w:t>
      </w:r>
      <w:bookmarkEnd w:id="126"/>
    </w:p>
    <w:p w14:paraId="247F7599" w14:textId="15D959BF"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菌（毒）种和样本保存设施应符合GB 19489中</w:t>
      </w:r>
      <w:r w:rsidR="00BE78F0">
        <w:rPr>
          <w:rFonts w:ascii="宋体" w:eastAsia="宋体" w:hAnsi="宋体" w:cs="宋体" w:hint="eastAsia"/>
        </w:rPr>
        <w:t>的</w:t>
      </w:r>
      <w:r>
        <w:rPr>
          <w:rFonts w:ascii="宋体" w:eastAsia="宋体" w:hAnsi="宋体" w:cs="宋体" w:hint="eastAsia"/>
        </w:rPr>
        <w:t>相应生物安全防护</w:t>
      </w:r>
      <w:r w:rsidR="00BE78F0">
        <w:rPr>
          <w:rFonts w:ascii="宋体" w:eastAsia="宋体" w:hAnsi="宋体" w:cs="宋体" w:hint="eastAsia"/>
        </w:rPr>
        <w:t>水平</w:t>
      </w:r>
      <w:r w:rsidR="00104C36">
        <w:rPr>
          <w:rFonts w:ascii="宋体" w:eastAsia="宋体" w:hAnsi="宋体" w:cs="宋体" w:hint="eastAsia"/>
        </w:rPr>
        <w:t>的</w:t>
      </w:r>
      <w:r>
        <w:rPr>
          <w:rFonts w:ascii="宋体" w:eastAsia="宋体" w:hAnsi="宋体" w:cs="宋体" w:hint="eastAsia"/>
        </w:rPr>
        <w:t>实验室要求。</w:t>
      </w:r>
    </w:p>
    <w:p w14:paraId="48CF2428" w14:textId="21E854D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高致病性菌（毒）种和样本的保存设施还应符合GA 1802.1的相关规定。</w:t>
      </w:r>
    </w:p>
    <w:p w14:paraId="4DAAE780" w14:textId="291C3D9F"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应配备专用的保存设备，并运行稳定、监控有效</w:t>
      </w:r>
      <w:r w:rsidR="00F9239A">
        <w:rPr>
          <w:rFonts w:ascii="宋体" w:eastAsia="宋体" w:hAnsi="宋体" w:cs="宋体" w:hint="eastAsia"/>
        </w:rPr>
        <w:t>；应有明确的生物安全标识，</w:t>
      </w:r>
      <w:r w:rsidR="00C53306">
        <w:rPr>
          <w:rFonts w:ascii="宋体" w:eastAsia="宋体" w:hAnsi="宋体" w:cs="宋体" w:hint="eastAsia"/>
        </w:rPr>
        <w:t>标识应</w:t>
      </w:r>
      <w:r w:rsidR="00F9239A">
        <w:rPr>
          <w:rFonts w:ascii="宋体" w:eastAsia="宋体" w:hAnsi="宋体" w:cs="宋体" w:hint="eastAsia"/>
        </w:rPr>
        <w:t>符合WS 589的要求。</w:t>
      </w:r>
    </w:p>
    <w:p w14:paraId="307FF297" w14:textId="0715EE45" w:rsidR="00604F21" w:rsidRDefault="00F9239A">
      <w:pPr>
        <w:pStyle w:val="a"/>
        <w:numPr>
          <w:ilvl w:val="3"/>
          <w:numId w:val="3"/>
        </w:numPr>
        <w:spacing w:beforeLines="0" w:before="0" w:afterLines="0" w:after="0"/>
        <w:outlineLvl w:val="9"/>
        <w:rPr>
          <w:rFonts w:ascii="宋体" w:eastAsia="宋体" w:hAnsi="宋体" w:cs="宋体" w:hint="eastAsia"/>
        </w:rPr>
      </w:pPr>
      <w:r w:rsidRPr="00F9239A">
        <w:rPr>
          <w:rFonts w:ascii="宋体" w:eastAsia="宋体" w:hAnsi="宋体" w:cs="宋体" w:hint="eastAsia"/>
        </w:rPr>
        <w:t>保</w:t>
      </w:r>
      <w:r>
        <w:rPr>
          <w:rFonts w:ascii="宋体" w:eastAsia="宋体" w:hAnsi="宋体" w:cs="宋体" w:hint="eastAsia"/>
        </w:rPr>
        <w:t>存器材</w:t>
      </w:r>
      <w:r w:rsidR="00C13AA6">
        <w:rPr>
          <w:rFonts w:ascii="宋体" w:eastAsia="宋体" w:hAnsi="宋体" w:cs="宋体" w:hint="eastAsia"/>
        </w:rPr>
        <w:t>（</w:t>
      </w:r>
      <w:r w:rsidR="009B02BD">
        <w:rPr>
          <w:rFonts w:ascii="宋体" w:eastAsia="宋体" w:hAnsi="宋体" w:cs="宋体" w:hint="eastAsia"/>
        </w:rPr>
        <w:t>如冻存管等</w:t>
      </w:r>
      <w:r w:rsidR="00C13AA6">
        <w:rPr>
          <w:rFonts w:ascii="宋体" w:eastAsia="宋体" w:hAnsi="宋体" w:cs="宋体" w:hint="eastAsia"/>
        </w:rPr>
        <w:t>）</w:t>
      </w:r>
      <w:r w:rsidRPr="00F9239A">
        <w:rPr>
          <w:rFonts w:ascii="宋体" w:eastAsia="宋体" w:hAnsi="宋体" w:cs="宋体" w:hint="eastAsia"/>
        </w:rPr>
        <w:t>应符合</w:t>
      </w:r>
      <w:r w:rsidRPr="00F9239A">
        <w:rPr>
          <w:rFonts w:ascii="宋体" w:eastAsia="宋体" w:hAnsi="宋体" w:cs="宋体"/>
        </w:rPr>
        <w:t>WS 315</w:t>
      </w:r>
      <w:r w:rsidRPr="00F9239A">
        <w:rPr>
          <w:rFonts w:ascii="宋体" w:eastAsia="宋体" w:hAnsi="宋体" w:cs="宋体" w:hint="eastAsia"/>
        </w:rPr>
        <w:t>的</w:t>
      </w:r>
      <w:r w:rsidR="004C6CCC" w:rsidRPr="004C6CCC">
        <w:rPr>
          <w:rFonts w:ascii="宋体" w:eastAsia="宋体" w:hAnsi="宋体" w:cs="宋体"/>
        </w:rPr>
        <w:t>6.4.9.3</w:t>
      </w:r>
      <w:r w:rsidR="00C53306">
        <w:rPr>
          <w:rFonts w:ascii="宋体" w:eastAsia="宋体" w:hAnsi="宋体" w:cs="宋体" w:hint="eastAsia"/>
        </w:rPr>
        <w:t>和WS 589的</w:t>
      </w:r>
      <w:r w:rsidRPr="00F9239A">
        <w:rPr>
          <w:rFonts w:ascii="宋体" w:eastAsia="宋体" w:hAnsi="宋体" w:cs="宋体" w:hint="eastAsia"/>
        </w:rPr>
        <w:t>要求，标识不脱落</w:t>
      </w:r>
      <w:r>
        <w:rPr>
          <w:rFonts w:ascii="宋体" w:eastAsia="宋体" w:hAnsi="宋体" w:cs="宋体" w:hint="eastAsia"/>
        </w:rPr>
        <w:t>。</w:t>
      </w:r>
    </w:p>
    <w:p w14:paraId="378A6392" w14:textId="77777777" w:rsidR="00604F21" w:rsidRDefault="00446018">
      <w:pPr>
        <w:pStyle w:val="a"/>
        <w:numPr>
          <w:ilvl w:val="2"/>
          <w:numId w:val="3"/>
        </w:numPr>
        <w:spacing w:beforeLines="50" w:before="120" w:afterLines="50" w:after="120"/>
        <w:outlineLvl w:val="1"/>
        <w:rPr>
          <w:rFonts w:ascii="Times New Roman" w:cs="黑体"/>
        </w:rPr>
      </w:pPr>
      <w:bookmarkStart w:id="127" w:name="_Toc221546652"/>
      <w:r>
        <w:rPr>
          <w:rFonts w:ascii="Times New Roman" w:cs="黑体" w:hint="eastAsia"/>
        </w:rPr>
        <w:t>分类与保存</w:t>
      </w:r>
      <w:bookmarkEnd w:id="127"/>
    </w:p>
    <w:p w14:paraId="531AB446"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应依据《人间传染的病原微生物目录》对菌（毒）种和样本进行分类保存。</w:t>
      </w:r>
    </w:p>
    <w:p w14:paraId="4282D246" w14:textId="69FDFACC" w:rsidR="00604F21" w:rsidRDefault="00F9239A">
      <w:pPr>
        <w:pStyle w:val="a"/>
        <w:numPr>
          <w:ilvl w:val="3"/>
          <w:numId w:val="3"/>
        </w:numPr>
        <w:spacing w:beforeLines="0" w:before="0" w:afterLines="0" w:after="0"/>
        <w:outlineLvl w:val="9"/>
        <w:rPr>
          <w:rFonts w:ascii="宋体" w:eastAsia="宋体" w:hAnsi="宋体" w:cs="宋体" w:hint="eastAsia"/>
        </w:rPr>
      </w:pPr>
      <w:r w:rsidRPr="00F9239A">
        <w:rPr>
          <w:rFonts w:ascii="宋体" w:eastAsia="宋体" w:hAnsi="宋体" w:cs="宋体" w:hint="eastAsia"/>
        </w:rPr>
        <w:t>第一类和第二类菌（毒）</w:t>
      </w:r>
      <w:proofErr w:type="gramStart"/>
      <w:r w:rsidRPr="00F9239A">
        <w:rPr>
          <w:rFonts w:ascii="宋体" w:eastAsia="宋体" w:hAnsi="宋体" w:cs="宋体" w:hint="eastAsia"/>
        </w:rPr>
        <w:t>种应</w:t>
      </w:r>
      <w:r w:rsidR="00E772CB">
        <w:rPr>
          <w:rFonts w:ascii="宋体" w:eastAsia="宋体" w:hAnsi="宋体" w:cs="宋体" w:hint="eastAsia"/>
        </w:rPr>
        <w:t>在</w:t>
      </w:r>
      <w:proofErr w:type="gramEnd"/>
      <w:r w:rsidRPr="00F9239A">
        <w:rPr>
          <w:rFonts w:ascii="宋体" w:eastAsia="宋体" w:hAnsi="宋体" w:cs="宋体" w:hint="eastAsia"/>
        </w:rPr>
        <w:t>单独区域或设备保存</w:t>
      </w:r>
      <w:r>
        <w:rPr>
          <w:rFonts w:ascii="宋体" w:eastAsia="宋体" w:hAnsi="宋体" w:cs="宋体" w:hint="eastAsia"/>
        </w:rPr>
        <w:t>。第三类、第四类病原微生物可共存于同一区域，但宜分设备保存。</w:t>
      </w:r>
    </w:p>
    <w:p w14:paraId="2FC99009" w14:textId="69FD000B"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保存区应有明确的生物安全标识，</w:t>
      </w:r>
      <w:r w:rsidR="00C53306">
        <w:rPr>
          <w:rFonts w:ascii="宋体" w:eastAsia="宋体" w:hAnsi="宋体" w:cs="宋体" w:hint="eastAsia"/>
        </w:rPr>
        <w:t>标识应</w:t>
      </w:r>
      <w:r>
        <w:rPr>
          <w:rFonts w:ascii="宋体" w:eastAsia="宋体" w:hAnsi="宋体" w:cs="宋体" w:hint="eastAsia"/>
        </w:rPr>
        <w:t>符合WS 589的要求。</w:t>
      </w:r>
    </w:p>
    <w:p w14:paraId="62A7837B" w14:textId="77777777" w:rsidR="00604F21" w:rsidRDefault="00446018">
      <w:pPr>
        <w:pStyle w:val="a"/>
        <w:numPr>
          <w:ilvl w:val="2"/>
          <w:numId w:val="3"/>
        </w:numPr>
        <w:spacing w:beforeLines="50" w:before="120" w:afterLines="50" w:after="120"/>
        <w:outlineLvl w:val="1"/>
        <w:rPr>
          <w:rFonts w:ascii="Times New Roman" w:cs="黑体"/>
        </w:rPr>
      </w:pPr>
      <w:bookmarkStart w:id="128" w:name="_Toc221546653"/>
      <w:r>
        <w:rPr>
          <w:rFonts w:ascii="Times New Roman" w:cs="黑体" w:hint="eastAsia"/>
        </w:rPr>
        <w:t>静态管理与动态管理</w:t>
      </w:r>
      <w:bookmarkEnd w:id="128"/>
    </w:p>
    <w:p w14:paraId="4F6BFA32" w14:textId="1CD9C5CE"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实验室宜同时建立</w:t>
      </w:r>
      <w:r w:rsidR="00F9239A">
        <w:rPr>
          <w:rFonts w:ascii="宋体" w:eastAsia="宋体" w:hAnsi="宋体" w:cs="宋体" w:hint="eastAsia"/>
        </w:rPr>
        <w:t>菌（毒）种和样本的</w:t>
      </w:r>
      <w:r>
        <w:rPr>
          <w:rFonts w:ascii="宋体" w:eastAsia="宋体" w:hAnsi="宋体" w:cs="宋体" w:hint="eastAsia"/>
        </w:rPr>
        <w:t>静态管理和动态管理体系。</w:t>
      </w:r>
    </w:p>
    <w:p w14:paraId="7C6A3B4F" w14:textId="0CA5732B"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应对高致病性菌（毒）种和样本</w:t>
      </w:r>
      <w:r w:rsidR="00F9239A">
        <w:rPr>
          <w:rFonts w:ascii="宋体" w:eastAsia="宋体" w:hAnsi="宋体" w:cs="宋体" w:hint="eastAsia"/>
        </w:rPr>
        <w:t>（</w:t>
      </w:r>
      <w:r w:rsidR="00F9239A" w:rsidRPr="00F9239A">
        <w:rPr>
          <w:rFonts w:ascii="宋体" w:eastAsia="宋体" w:hAnsi="宋体" w:cs="宋体" w:hint="eastAsia"/>
        </w:rPr>
        <w:t>不</w:t>
      </w:r>
      <w:r w:rsidR="00F9239A">
        <w:rPr>
          <w:rFonts w:ascii="宋体" w:eastAsia="宋体" w:hAnsi="宋体" w:cs="宋体" w:hint="eastAsia"/>
        </w:rPr>
        <w:t>包括</w:t>
      </w:r>
      <w:r w:rsidR="00F9239A" w:rsidRPr="00F9239A">
        <w:rPr>
          <w:rFonts w:ascii="宋体" w:eastAsia="宋体" w:hAnsi="宋体" w:cs="宋体" w:hint="eastAsia"/>
        </w:rPr>
        <w:t>灭活样本和无感染性样本</w:t>
      </w:r>
      <w:r w:rsidR="00F9239A">
        <w:rPr>
          <w:rFonts w:ascii="宋体" w:eastAsia="宋体" w:hAnsi="宋体" w:cs="宋体" w:hint="eastAsia"/>
        </w:rPr>
        <w:t>）</w:t>
      </w:r>
      <w:r>
        <w:rPr>
          <w:rFonts w:ascii="宋体" w:eastAsia="宋体" w:hAnsi="宋体" w:cs="宋体" w:hint="eastAsia"/>
        </w:rPr>
        <w:t>实施严格的静态管理与动态管理。</w:t>
      </w:r>
    </w:p>
    <w:p w14:paraId="438C1096" w14:textId="657A9184" w:rsidR="00F9239A" w:rsidRDefault="00104C36">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在</w:t>
      </w:r>
      <w:r w:rsidR="00446018">
        <w:rPr>
          <w:rFonts w:ascii="宋体" w:eastAsia="宋体" w:hAnsi="宋体" w:cs="宋体" w:hint="eastAsia"/>
        </w:rPr>
        <w:t>生物安全二级实验室操作</w:t>
      </w:r>
      <w:r w:rsidR="009071DC">
        <w:rPr>
          <w:rFonts w:ascii="宋体" w:eastAsia="宋体" w:hAnsi="宋体" w:cs="宋体" w:hint="eastAsia"/>
        </w:rPr>
        <w:t>和保存</w:t>
      </w:r>
      <w:r w:rsidR="00446018">
        <w:rPr>
          <w:rFonts w:ascii="宋体" w:eastAsia="宋体" w:hAnsi="宋体" w:cs="宋体" w:hint="eastAsia"/>
        </w:rPr>
        <w:t>第二类病原微生物的菌（毒）种和样本培养物时，应建立静态管理与动态管理</w:t>
      </w:r>
      <w:r w:rsidR="00F9239A">
        <w:rPr>
          <w:rFonts w:ascii="宋体" w:eastAsia="宋体" w:hAnsi="宋体" w:cs="宋体" w:hint="eastAsia"/>
        </w:rPr>
        <w:t>。</w:t>
      </w:r>
    </w:p>
    <w:p w14:paraId="12723C2A" w14:textId="5FAB7ADF"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操作属于第三类、第四类病原微生物的菌（毒）种和样本时，应至少建立动态管理。</w:t>
      </w:r>
    </w:p>
    <w:p w14:paraId="437AD17A" w14:textId="259E2CCC" w:rsidR="00604F21" w:rsidRDefault="00F9239A">
      <w:pPr>
        <w:pStyle w:val="a"/>
        <w:numPr>
          <w:ilvl w:val="2"/>
          <w:numId w:val="3"/>
        </w:numPr>
        <w:spacing w:beforeLines="50" w:before="120" w:afterLines="50" w:after="120"/>
        <w:outlineLvl w:val="1"/>
        <w:rPr>
          <w:rFonts w:ascii="Times New Roman" w:cs="黑体"/>
        </w:rPr>
      </w:pPr>
      <w:bookmarkStart w:id="129" w:name="_Toc221546654"/>
      <w:r>
        <w:rPr>
          <w:rFonts w:ascii="Times New Roman" w:cs="黑体" w:hint="eastAsia"/>
        </w:rPr>
        <w:t>双人双锁</w:t>
      </w:r>
      <w:bookmarkEnd w:id="129"/>
    </w:p>
    <w:p w14:paraId="59C31454" w14:textId="44BB636F" w:rsidR="00604F21" w:rsidRDefault="00BE78F0">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致病性菌（毒）种和样本的保存区及保存设备应实行双人双锁管理。</w:t>
      </w:r>
    </w:p>
    <w:p w14:paraId="2BEFC0A5"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双人双锁设备/装置应由两名被授权人共同操作方能开启。当采用电子或生物识别技术时，应建立配套的授权审批与记录制度，并设定有效操作时限。</w:t>
      </w:r>
    </w:p>
    <w:p w14:paraId="27BE4386"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lastRenderedPageBreak/>
        <w:t>所有授权与存取操作应形成记录，定期进行安全评估。</w:t>
      </w:r>
    </w:p>
    <w:p w14:paraId="49312D64" w14:textId="77777777" w:rsidR="00604F21" w:rsidRDefault="00446018">
      <w:pPr>
        <w:pStyle w:val="a"/>
        <w:numPr>
          <w:ilvl w:val="2"/>
          <w:numId w:val="3"/>
        </w:numPr>
        <w:spacing w:beforeLines="50" w:before="120" w:afterLines="50" w:after="120"/>
        <w:outlineLvl w:val="1"/>
        <w:rPr>
          <w:rFonts w:ascii="Times New Roman" w:cs="黑体"/>
        </w:rPr>
      </w:pPr>
      <w:bookmarkStart w:id="130" w:name="_Toc221546655"/>
      <w:r>
        <w:rPr>
          <w:rFonts w:ascii="Times New Roman" w:cs="黑体" w:hint="eastAsia"/>
        </w:rPr>
        <w:t>信息管理</w:t>
      </w:r>
      <w:bookmarkEnd w:id="130"/>
    </w:p>
    <w:p w14:paraId="7EA73AA1" w14:textId="06AD4EB0"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应为每一种菌（毒）种和样本</w:t>
      </w:r>
      <w:r w:rsidR="001F01E8">
        <w:rPr>
          <w:rFonts w:ascii="宋体" w:eastAsia="宋体" w:hAnsi="宋体" w:cs="宋体" w:hint="eastAsia"/>
        </w:rPr>
        <w:t>所涉及的病原微</w:t>
      </w:r>
      <w:r>
        <w:rPr>
          <w:rFonts w:ascii="宋体" w:eastAsia="宋体" w:hAnsi="宋体" w:cs="宋体" w:hint="eastAsia"/>
        </w:rPr>
        <w:t>生物建立符合T/CMBA 018要求的病原微生物安全数据单。</w:t>
      </w:r>
    </w:p>
    <w:p w14:paraId="70812281" w14:textId="06B66978"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菌（毒）种和样本的静态清单</w:t>
      </w:r>
      <w:r w:rsidR="001F01E8">
        <w:rPr>
          <w:rFonts w:ascii="宋体" w:eastAsia="宋体" w:hAnsi="宋体" w:cs="宋体" w:hint="eastAsia"/>
        </w:rPr>
        <w:t>信息要素见8.1，</w:t>
      </w:r>
      <w:r>
        <w:rPr>
          <w:rFonts w:ascii="宋体" w:eastAsia="宋体" w:hAnsi="宋体" w:cs="宋体" w:hint="eastAsia"/>
        </w:rPr>
        <w:t>动态清单信息要素见8.2。</w:t>
      </w:r>
    </w:p>
    <w:p w14:paraId="25159DFC"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鼓励采用实验室信息管理系统（LIMS）、电子实验记录本（ELN）及条形码、射频识别（RFID）等技术实现信息化、智能化管理。</w:t>
      </w:r>
    </w:p>
    <w:p w14:paraId="495A8E69" w14:textId="77777777" w:rsidR="00604F21" w:rsidRDefault="00446018">
      <w:pPr>
        <w:pStyle w:val="a"/>
        <w:numPr>
          <w:ilvl w:val="1"/>
          <w:numId w:val="3"/>
        </w:numPr>
        <w:ind w:left="780" w:hanging="780"/>
        <w:rPr>
          <w:rFonts w:ascii="Times New Roman" w:cs="黑体"/>
        </w:rPr>
      </w:pPr>
      <w:bookmarkStart w:id="131" w:name="_Toc7180"/>
      <w:bookmarkStart w:id="132" w:name="_Toc221546656"/>
      <w:bookmarkEnd w:id="125"/>
      <w:r>
        <w:rPr>
          <w:rFonts w:ascii="Times New Roman" w:cs="黑体" w:hint="eastAsia"/>
        </w:rPr>
        <w:t>全生命周期管理</w:t>
      </w:r>
      <w:bookmarkEnd w:id="131"/>
      <w:bookmarkEnd w:id="132"/>
    </w:p>
    <w:p w14:paraId="32161F06" w14:textId="77777777" w:rsidR="00604F21" w:rsidRDefault="00446018">
      <w:pPr>
        <w:pStyle w:val="a"/>
        <w:numPr>
          <w:ilvl w:val="2"/>
          <w:numId w:val="3"/>
        </w:numPr>
        <w:spacing w:beforeLines="50" w:before="120" w:afterLines="50" w:after="120"/>
        <w:outlineLvl w:val="1"/>
        <w:rPr>
          <w:rFonts w:ascii="Times New Roman" w:cs="黑体"/>
        </w:rPr>
      </w:pPr>
      <w:bookmarkStart w:id="133" w:name="_Toc195797059"/>
      <w:bookmarkStart w:id="134" w:name="_Toc214875883"/>
      <w:bookmarkStart w:id="135" w:name="_Toc195796697"/>
      <w:bookmarkStart w:id="136" w:name="_Toc221546657"/>
      <w:r>
        <w:rPr>
          <w:rFonts w:ascii="Times New Roman" w:cs="黑体" w:hint="eastAsia"/>
        </w:rPr>
        <w:t>引进与采集</w:t>
      </w:r>
      <w:bookmarkEnd w:id="136"/>
    </w:p>
    <w:p w14:paraId="15B0EA98"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国内引进应来源合法、资质和手续齐全。</w:t>
      </w:r>
    </w:p>
    <w:p w14:paraId="3F2492A6"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境外引进应按照国家关于人类遗传资源材料和病原微生物入境的相关要求办理审批手续。</w:t>
      </w:r>
    </w:p>
    <w:p w14:paraId="791AC471"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自行采集应遵循伦理规范，并做好记录。</w:t>
      </w:r>
    </w:p>
    <w:p w14:paraId="12EF1099" w14:textId="77777777" w:rsidR="00604F21" w:rsidRDefault="00446018">
      <w:pPr>
        <w:pStyle w:val="a"/>
        <w:numPr>
          <w:ilvl w:val="2"/>
          <w:numId w:val="3"/>
        </w:numPr>
        <w:spacing w:beforeLines="50" w:before="120" w:afterLines="50" w:after="120"/>
        <w:outlineLvl w:val="1"/>
        <w:rPr>
          <w:rFonts w:ascii="Times New Roman" w:cs="黑体"/>
        </w:rPr>
      </w:pPr>
      <w:bookmarkStart w:id="137" w:name="_Toc221546658"/>
      <w:r>
        <w:rPr>
          <w:rFonts w:ascii="Times New Roman" w:cs="黑体" w:hint="eastAsia"/>
        </w:rPr>
        <w:t>接收与查验</w:t>
      </w:r>
      <w:bookmarkEnd w:id="137"/>
    </w:p>
    <w:p w14:paraId="785C86A2"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应在指定区域由专人接收。</w:t>
      </w:r>
    </w:p>
    <w:p w14:paraId="10A5F8E1"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接收时应核对信息、检查包装完整性。</w:t>
      </w:r>
    </w:p>
    <w:p w14:paraId="4A498550"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必要时宜进行初步检测。</w:t>
      </w:r>
    </w:p>
    <w:p w14:paraId="018C2309" w14:textId="77777777" w:rsidR="00604F21" w:rsidRDefault="00446018">
      <w:pPr>
        <w:pStyle w:val="a"/>
        <w:numPr>
          <w:ilvl w:val="2"/>
          <w:numId w:val="3"/>
        </w:numPr>
        <w:spacing w:beforeLines="50" w:before="120" w:afterLines="50" w:after="120"/>
        <w:outlineLvl w:val="1"/>
        <w:rPr>
          <w:rFonts w:ascii="Times New Roman" w:cs="黑体"/>
        </w:rPr>
      </w:pPr>
      <w:bookmarkStart w:id="138" w:name="_Toc221546659"/>
      <w:r>
        <w:rPr>
          <w:rFonts w:ascii="Times New Roman" w:cs="黑体" w:hint="eastAsia"/>
        </w:rPr>
        <w:t>入库与保存</w:t>
      </w:r>
      <w:bookmarkEnd w:id="138"/>
    </w:p>
    <w:p w14:paraId="7828C2FE"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接收后应及时办理入库，赋予唯一性编码，并录入静态清单。</w:t>
      </w:r>
    </w:p>
    <w:p w14:paraId="4ECD895A" w14:textId="25C2107A"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应根据病原体特性选择适当的保存条件和方式，定期</w:t>
      </w:r>
      <w:r w:rsidR="00104C36">
        <w:rPr>
          <w:rFonts w:ascii="宋体" w:eastAsia="宋体" w:hAnsi="宋体" w:cs="宋体" w:hint="eastAsia"/>
        </w:rPr>
        <w:t>检测</w:t>
      </w:r>
      <w:r w:rsidR="009B02BD">
        <w:rPr>
          <w:rFonts w:ascii="宋体" w:eastAsia="宋体" w:hAnsi="宋体" w:cs="宋体" w:hint="eastAsia"/>
        </w:rPr>
        <w:t>其</w:t>
      </w:r>
      <w:r>
        <w:rPr>
          <w:rFonts w:ascii="宋体" w:eastAsia="宋体" w:hAnsi="宋体" w:cs="宋体" w:hint="eastAsia"/>
        </w:rPr>
        <w:t>活性和库存量。</w:t>
      </w:r>
    </w:p>
    <w:p w14:paraId="3E1B2979" w14:textId="77777777" w:rsidR="00604F21" w:rsidRDefault="00446018">
      <w:pPr>
        <w:pStyle w:val="a"/>
        <w:numPr>
          <w:ilvl w:val="2"/>
          <w:numId w:val="3"/>
        </w:numPr>
        <w:spacing w:beforeLines="50" w:before="120" w:afterLines="50" w:after="120"/>
        <w:outlineLvl w:val="1"/>
        <w:rPr>
          <w:rFonts w:ascii="Times New Roman" w:cs="黑体"/>
        </w:rPr>
      </w:pPr>
      <w:bookmarkStart w:id="139" w:name="_Toc221546660"/>
      <w:r>
        <w:rPr>
          <w:rFonts w:ascii="Times New Roman" w:cs="黑体" w:hint="eastAsia"/>
        </w:rPr>
        <w:t>使用与分发</w:t>
      </w:r>
      <w:bookmarkEnd w:id="139"/>
    </w:p>
    <w:p w14:paraId="3312D063"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所有使用、分发（含内部传递）活动均应履行审批程序。使用审批单要素至少包括表1所列内容。</w:t>
      </w:r>
    </w:p>
    <w:p w14:paraId="73D1401A" w14:textId="617B135C"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高致病性菌（毒）种和样本的使用应经单位生物安全委员会</w:t>
      </w:r>
      <w:r w:rsidR="001F01E8" w:rsidRPr="001F01E8">
        <w:rPr>
          <w:rFonts w:ascii="宋体" w:eastAsia="宋体" w:hAnsi="宋体" w:cs="宋体" w:hint="eastAsia"/>
        </w:rPr>
        <w:t>审核，单位负责人</w:t>
      </w:r>
      <w:r>
        <w:rPr>
          <w:rFonts w:ascii="宋体" w:eastAsia="宋体" w:hAnsi="宋体" w:cs="宋体" w:hint="eastAsia"/>
        </w:rPr>
        <w:t>批准，并应符合国家卫生健康主管部门的相关审批规定。其他（毒）种和样本的使用，应经实验室负责人或管理机构授权人员批准。</w:t>
      </w:r>
    </w:p>
    <w:p w14:paraId="3D9512FE"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实验活动中产生的增殖物或剩余物，若需继续保存，应重新办理入库手续；若需销毁，应执行6.6的规定。</w:t>
      </w:r>
    </w:p>
    <w:bookmarkEnd w:id="133"/>
    <w:bookmarkEnd w:id="134"/>
    <w:bookmarkEnd w:id="135"/>
    <w:p w14:paraId="1B066355" w14:textId="77777777" w:rsidR="00604F21" w:rsidRDefault="00446018">
      <w:pPr>
        <w:pStyle w:val="a"/>
        <w:numPr>
          <w:ilvl w:val="255"/>
          <w:numId w:val="0"/>
        </w:numPr>
        <w:spacing w:beforeLines="50" w:before="120" w:afterLines="50" w:after="120"/>
        <w:jc w:val="center"/>
        <w:outlineLvl w:val="9"/>
        <w:rPr>
          <w:rFonts w:hAnsi="黑体" w:cs="黑体" w:hint="eastAsia"/>
        </w:rPr>
      </w:pPr>
      <w:r>
        <w:rPr>
          <w:rFonts w:hAnsi="黑体" w:cs="黑体" w:hint="eastAsia"/>
        </w:rPr>
        <w:t>表1  菌（毒）种和样本使用审批单要素</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6111"/>
      </w:tblGrid>
      <w:tr w:rsidR="00604F21" w14:paraId="1524FAC0" w14:textId="77777777">
        <w:trPr>
          <w:tblHeader/>
          <w:jc w:val="center"/>
        </w:trPr>
        <w:tc>
          <w:tcPr>
            <w:tcW w:w="0" w:type="auto"/>
            <w:tcMar>
              <w:top w:w="150" w:type="dxa"/>
              <w:left w:w="0" w:type="dxa"/>
              <w:bottom w:w="150" w:type="dxa"/>
              <w:right w:w="240" w:type="dxa"/>
            </w:tcMar>
            <w:vAlign w:val="center"/>
          </w:tcPr>
          <w:p w14:paraId="5F1D6B2D" w14:textId="77777777" w:rsidR="00604F21" w:rsidRDefault="00446018">
            <w:pPr>
              <w:widowControl/>
              <w:spacing w:line="240" w:lineRule="auto"/>
              <w:jc w:val="center"/>
              <w:rPr>
                <w:rFonts w:ascii="宋体" w:hAnsi="宋体" w:cs="宋体" w:hint="eastAsia"/>
                <w:sz w:val="18"/>
                <w:szCs w:val="18"/>
              </w:rPr>
            </w:pPr>
            <w:r>
              <w:rPr>
                <w:rFonts w:ascii="宋体" w:hAnsi="宋体" w:cs="宋体" w:hint="eastAsia"/>
                <w:kern w:val="0"/>
                <w:sz w:val="18"/>
                <w:szCs w:val="18"/>
                <w:lang w:bidi="ar"/>
              </w:rPr>
              <w:t>要素类别</w:t>
            </w:r>
          </w:p>
        </w:tc>
        <w:tc>
          <w:tcPr>
            <w:tcW w:w="6111" w:type="dxa"/>
            <w:tcMar>
              <w:top w:w="150" w:type="dxa"/>
              <w:left w:w="240" w:type="dxa"/>
              <w:bottom w:w="150" w:type="dxa"/>
              <w:right w:w="240" w:type="dxa"/>
            </w:tcMar>
            <w:vAlign w:val="center"/>
          </w:tcPr>
          <w:p w14:paraId="06A57923" w14:textId="77777777" w:rsidR="00604F21" w:rsidRDefault="00446018">
            <w:pPr>
              <w:widowControl/>
              <w:spacing w:line="240" w:lineRule="auto"/>
              <w:jc w:val="center"/>
              <w:rPr>
                <w:rFonts w:ascii="宋体" w:hAnsi="宋体" w:cs="宋体" w:hint="eastAsia"/>
                <w:sz w:val="18"/>
                <w:szCs w:val="18"/>
              </w:rPr>
            </w:pPr>
            <w:r>
              <w:rPr>
                <w:rFonts w:ascii="宋体" w:hAnsi="宋体" w:cs="宋体" w:hint="eastAsia"/>
                <w:kern w:val="0"/>
                <w:sz w:val="18"/>
                <w:szCs w:val="18"/>
                <w:lang w:bidi="ar"/>
              </w:rPr>
              <w:t>具体内容</w:t>
            </w:r>
          </w:p>
        </w:tc>
      </w:tr>
      <w:tr w:rsidR="00604F21" w14:paraId="4AB4CC7B" w14:textId="77777777">
        <w:trPr>
          <w:jc w:val="center"/>
        </w:trPr>
        <w:tc>
          <w:tcPr>
            <w:tcW w:w="0" w:type="auto"/>
            <w:tcMar>
              <w:top w:w="150" w:type="dxa"/>
              <w:left w:w="0" w:type="dxa"/>
              <w:bottom w:w="150" w:type="dxa"/>
              <w:right w:w="240" w:type="dxa"/>
            </w:tcMar>
            <w:vAlign w:val="center"/>
          </w:tcPr>
          <w:p w14:paraId="46B452B8" w14:textId="77777777" w:rsidR="00604F21" w:rsidRDefault="00446018">
            <w:pPr>
              <w:widowControl/>
              <w:spacing w:line="240" w:lineRule="auto"/>
              <w:jc w:val="center"/>
              <w:rPr>
                <w:rFonts w:ascii="宋体" w:hAnsi="宋体" w:cs="宋体" w:hint="eastAsia"/>
                <w:sz w:val="18"/>
                <w:szCs w:val="18"/>
              </w:rPr>
            </w:pPr>
            <w:r>
              <w:rPr>
                <w:rFonts w:ascii="宋体" w:hAnsi="宋体" w:cs="宋体" w:hint="eastAsia"/>
                <w:kern w:val="0"/>
                <w:sz w:val="18"/>
                <w:szCs w:val="18"/>
                <w:lang w:bidi="ar"/>
              </w:rPr>
              <w:t>菌（毒）种和样本信息</w:t>
            </w:r>
          </w:p>
        </w:tc>
        <w:tc>
          <w:tcPr>
            <w:tcW w:w="6111" w:type="dxa"/>
            <w:tcMar>
              <w:top w:w="150" w:type="dxa"/>
              <w:left w:w="240" w:type="dxa"/>
              <w:bottom w:w="150" w:type="dxa"/>
              <w:right w:w="0" w:type="dxa"/>
            </w:tcMar>
            <w:vAlign w:val="center"/>
          </w:tcPr>
          <w:p w14:paraId="0ED634D0" w14:textId="77777777" w:rsidR="00604F21" w:rsidRDefault="00446018">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学名/株名、来源、原始编号、实验室唯一编号、代次等</w:t>
            </w:r>
          </w:p>
        </w:tc>
      </w:tr>
      <w:tr w:rsidR="00604F21" w14:paraId="5CE25458" w14:textId="77777777">
        <w:trPr>
          <w:jc w:val="center"/>
        </w:trPr>
        <w:tc>
          <w:tcPr>
            <w:tcW w:w="0" w:type="auto"/>
            <w:tcMar>
              <w:top w:w="150" w:type="dxa"/>
              <w:left w:w="0" w:type="dxa"/>
              <w:bottom w:w="150" w:type="dxa"/>
              <w:right w:w="240" w:type="dxa"/>
            </w:tcMar>
            <w:vAlign w:val="center"/>
          </w:tcPr>
          <w:p w14:paraId="15155803" w14:textId="77777777" w:rsidR="00604F21" w:rsidRDefault="00446018">
            <w:pPr>
              <w:widowControl/>
              <w:spacing w:line="240" w:lineRule="auto"/>
              <w:jc w:val="center"/>
              <w:rPr>
                <w:rFonts w:ascii="宋体" w:hAnsi="宋体" w:cs="宋体" w:hint="eastAsia"/>
                <w:sz w:val="18"/>
                <w:szCs w:val="18"/>
              </w:rPr>
            </w:pPr>
            <w:r>
              <w:rPr>
                <w:rFonts w:ascii="宋体" w:hAnsi="宋体" w:cs="宋体" w:hint="eastAsia"/>
                <w:kern w:val="0"/>
                <w:sz w:val="18"/>
                <w:szCs w:val="18"/>
                <w:lang w:bidi="ar"/>
              </w:rPr>
              <w:t>使用信息</w:t>
            </w:r>
          </w:p>
        </w:tc>
        <w:tc>
          <w:tcPr>
            <w:tcW w:w="6111" w:type="dxa"/>
            <w:tcMar>
              <w:top w:w="150" w:type="dxa"/>
              <w:left w:w="240" w:type="dxa"/>
              <w:bottom w:w="150" w:type="dxa"/>
              <w:right w:w="0" w:type="dxa"/>
            </w:tcMar>
            <w:vAlign w:val="center"/>
          </w:tcPr>
          <w:p w14:paraId="6EDE2FF2" w14:textId="77777777" w:rsidR="00604F21" w:rsidRDefault="00446018">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使用数量、使用目的（实验/项目编号）、使用人、使用时间与地点</w:t>
            </w:r>
          </w:p>
        </w:tc>
      </w:tr>
      <w:tr w:rsidR="00604F21" w14:paraId="12E79B9E" w14:textId="77777777">
        <w:trPr>
          <w:jc w:val="center"/>
        </w:trPr>
        <w:tc>
          <w:tcPr>
            <w:tcW w:w="0" w:type="auto"/>
            <w:tcMar>
              <w:top w:w="150" w:type="dxa"/>
              <w:left w:w="0" w:type="dxa"/>
              <w:bottom w:w="150" w:type="dxa"/>
              <w:right w:w="240" w:type="dxa"/>
            </w:tcMar>
            <w:vAlign w:val="center"/>
          </w:tcPr>
          <w:p w14:paraId="71CA9081" w14:textId="77777777" w:rsidR="00604F21" w:rsidRDefault="00446018">
            <w:pPr>
              <w:widowControl/>
              <w:spacing w:line="240" w:lineRule="auto"/>
              <w:jc w:val="center"/>
              <w:rPr>
                <w:rFonts w:ascii="宋体" w:hAnsi="宋体" w:cs="宋体" w:hint="eastAsia"/>
                <w:sz w:val="18"/>
                <w:szCs w:val="18"/>
              </w:rPr>
            </w:pPr>
            <w:r>
              <w:rPr>
                <w:rFonts w:ascii="宋体" w:hAnsi="宋体" w:cs="宋体" w:hint="eastAsia"/>
                <w:kern w:val="0"/>
                <w:sz w:val="18"/>
                <w:szCs w:val="18"/>
                <w:lang w:bidi="ar"/>
              </w:rPr>
              <w:t>保管信息</w:t>
            </w:r>
          </w:p>
        </w:tc>
        <w:tc>
          <w:tcPr>
            <w:tcW w:w="6111" w:type="dxa"/>
            <w:tcMar>
              <w:top w:w="150" w:type="dxa"/>
              <w:left w:w="240" w:type="dxa"/>
              <w:bottom w:w="150" w:type="dxa"/>
              <w:right w:w="0" w:type="dxa"/>
            </w:tcMar>
            <w:vAlign w:val="center"/>
          </w:tcPr>
          <w:p w14:paraId="03168B38" w14:textId="77777777" w:rsidR="00604F21" w:rsidRDefault="00446018">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使用后处置方式（回库、暂存、销毁）、保管人</w:t>
            </w:r>
          </w:p>
        </w:tc>
      </w:tr>
      <w:tr w:rsidR="00604F21" w14:paraId="2023C2FA" w14:textId="77777777">
        <w:trPr>
          <w:jc w:val="center"/>
        </w:trPr>
        <w:tc>
          <w:tcPr>
            <w:tcW w:w="0" w:type="auto"/>
            <w:tcMar>
              <w:top w:w="150" w:type="dxa"/>
              <w:left w:w="0" w:type="dxa"/>
              <w:bottom w:w="150" w:type="dxa"/>
              <w:right w:w="240" w:type="dxa"/>
            </w:tcMar>
            <w:vAlign w:val="center"/>
          </w:tcPr>
          <w:p w14:paraId="5A49BFAF" w14:textId="77777777" w:rsidR="00604F21" w:rsidRDefault="00446018">
            <w:pPr>
              <w:widowControl/>
              <w:spacing w:line="240" w:lineRule="auto"/>
              <w:jc w:val="center"/>
              <w:rPr>
                <w:rFonts w:ascii="宋体" w:hAnsi="宋体" w:cs="宋体" w:hint="eastAsia"/>
                <w:sz w:val="18"/>
                <w:szCs w:val="18"/>
              </w:rPr>
            </w:pPr>
            <w:r>
              <w:rPr>
                <w:rFonts w:ascii="宋体" w:hAnsi="宋体" w:cs="宋体" w:hint="eastAsia"/>
                <w:kern w:val="0"/>
                <w:sz w:val="18"/>
                <w:szCs w:val="18"/>
                <w:lang w:bidi="ar"/>
              </w:rPr>
              <w:t>审批信息</w:t>
            </w:r>
          </w:p>
        </w:tc>
        <w:tc>
          <w:tcPr>
            <w:tcW w:w="6111" w:type="dxa"/>
            <w:tcMar>
              <w:top w:w="150" w:type="dxa"/>
              <w:left w:w="240" w:type="dxa"/>
              <w:bottom w:w="150" w:type="dxa"/>
              <w:right w:w="0" w:type="dxa"/>
            </w:tcMar>
            <w:vAlign w:val="center"/>
          </w:tcPr>
          <w:p w14:paraId="5A4B91C3" w14:textId="77777777" w:rsidR="00604F21" w:rsidRDefault="00446018">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审批人姓名、审批时间、审批意见（批准/驳回/修改建议）</w:t>
            </w:r>
          </w:p>
        </w:tc>
      </w:tr>
    </w:tbl>
    <w:p w14:paraId="5355B5AE" w14:textId="77777777" w:rsidR="00604F21" w:rsidRDefault="00446018">
      <w:pPr>
        <w:pStyle w:val="a"/>
        <w:numPr>
          <w:ilvl w:val="2"/>
          <w:numId w:val="3"/>
        </w:numPr>
        <w:spacing w:beforeLines="50" w:before="120" w:afterLines="50" w:after="120"/>
        <w:outlineLvl w:val="1"/>
        <w:rPr>
          <w:rFonts w:ascii="Times New Roman" w:cs="黑体"/>
        </w:rPr>
      </w:pPr>
      <w:bookmarkStart w:id="140" w:name="_Toc221546661"/>
      <w:r>
        <w:rPr>
          <w:rFonts w:ascii="Times New Roman" w:cs="黑体" w:hint="eastAsia"/>
        </w:rPr>
        <w:t>运输</w:t>
      </w:r>
      <w:bookmarkEnd w:id="140"/>
    </w:p>
    <w:p w14:paraId="1A27B2EC"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实验室内部流转包装应密闭且无泄露。</w:t>
      </w:r>
    </w:p>
    <w:p w14:paraId="0007D1FE"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高致病性菌（毒）种和样本的运输应符合WS/T 852的要求。</w:t>
      </w:r>
    </w:p>
    <w:p w14:paraId="470FB0F9" w14:textId="77777777" w:rsidR="00604F21" w:rsidRDefault="00446018">
      <w:pPr>
        <w:pStyle w:val="a"/>
        <w:numPr>
          <w:ilvl w:val="2"/>
          <w:numId w:val="3"/>
        </w:numPr>
        <w:spacing w:beforeLines="50" w:before="120" w:afterLines="50" w:after="120"/>
        <w:outlineLvl w:val="1"/>
        <w:rPr>
          <w:rFonts w:ascii="Times New Roman" w:cs="黑体"/>
        </w:rPr>
      </w:pPr>
      <w:bookmarkStart w:id="141" w:name="_Toc221546662"/>
      <w:r>
        <w:rPr>
          <w:rFonts w:ascii="Times New Roman" w:cs="黑体" w:hint="eastAsia"/>
        </w:rPr>
        <w:lastRenderedPageBreak/>
        <w:t>销毁</w:t>
      </w:r>
      <w:bookmarkEnd w:id="141"/>
    </w:p>
    <w:p w14:paraId="40052709"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对于失活、污染、不再需要或达到保存期限的菌（毒）种和样本，应及时启动销毁程序。</w:t>
      </w:r>
    </w:p>
    <w:p w14:paraId="20B75EEF"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销毁应经审批，选择可靠的方法彻底灭活。</w:t>
      </w:r>
    </w:p>
    <w:p w14:paraId="35C1C86C" w14:textId="1508DFA3"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销毁过程</w:t>
      </w:r>
      <w:r w:rsidR="00104C36">
        <w:rPr>
          <w:rFonts w:ascii="宋体" w:eastAsia="宋体" w:hAnsi="宋体" w:cs="宋体" w:hint="eastAsia"/>
        </w:rPr>
        <w:t>应</w:t>
      </w:r>
      <w:r>
        <w:rPr>
          <w:rFonts w:ascii="宋体" w:eastAsia="宋体" w:hAnsi="宋体" w:cs="宋体" w:hint="eastAsia"/>
        </w:rPr>
        <w:t>由两人操作（一人操作，一人监督），并详细记录。</w:t>
      </w:r>
    </w:p>
    <w:p w14:paraId="6632A9A7" w14:textId="77777777" w:rsidR="00604F21" w:rsidRDefault="00446018">
      <w:pPr>
        <w:pStyle w:val="a"/>
        <w:numPr>
          <w:ilvl w:val="1"/>
          <w:numId w:val="3"/>
        </w:numPr>
        <w:ind w:left="10" w:hangingChars="5" w:hanging="10"/>
        <w:rPr>
          <w:rFonts w:ascii="Times New Roman" w:cs="黑体"/>
        </w:rPr>
      </w:pPr>
      <w:bookmarkStart w:id="142" w:name="_Toc2440"/>
      <w:bookmarkStart w:id="143" w:name="_Toc221546663"/>
      <w:r>
        <w:rPr>
          <w:rFonts w:ascii="Times New Roman" w:cs="黑体" w:hint="eastAsia"/>
        </w:rPr>
        <w:t>应急处置</w:t>
      </w:r>
      <w:bookmarkEnd w:id="142"/>
      <w:bookmarkEnd w:id="143"/>
    </w:p>
    <w:p w14:paraId="40A36461" w14:textId="77777777" w:rsidR="00604F21" w:rsidRDefault="00446018">
      <w:pPr>
        <w:pStyle w:val="a"/>
        <w:numPr>
          <w:ilvl w:val="2"/>
          <w:numId w:val="3"/>
        </w:numPr>
        <w:spacing w:beforeLines="0" w:before="0" w:afterLines="0" w:after="0"/>
        <w:outlineLvl w:val="9"/>
        <w:rPr>
          <w:rFonts w:ascii="宋体" w:eastAsia="宋体" w:hAnsi="宋体" w:cs="宋体" w:hint="eastAsia"/>
        </w:rPr>
      </w:pPr>
      <w:r>
        <w:rPr>
          <w:rFonts w:ascii="宋体" w:eastAsia="宋体" w:hAnsi="宋体" w:cs="宋体" w:hint="eastAsia"/>
        </w:rPr>
        <w:t>实验室应制</w:t>
      </w:r>
      <w:proofErr w:type="gramStart"/>
      <w:r>
        <w:rPr>
          <w:rFonts w:ascii="宋体" w:eastAsia="宋体" w:hAnsi="宋体" w:cs="宋体" w:hint="eastAsia"/>
        </w:rPr>
        <w:t>定针对</w:t>
      </w:r>
      <w:proofErr w:type="gramEnd"/>
      <w:r>
        <w:rPr>
          <w:rFonts w:ascii="宋体" w:eastAsia="宋体" w:hAnsi="宋体" w:cs="宋体" w:hint="eastAsia"/>
        </w:rPr>
        <w:t>菌（毒）种和样本泄漏、丢失、被盗等意外的专项应急处置预案。</w:t>
      </w:r>
    </w:p>
    <w:p w14:paraId="574EA89D" w14:textId="77777777" w:rsidR="00604F21" w:rsidRDefault="00446018">
      <w:pPr>
        <w:pStyle w:val="a"/>
        <w:numPr>
          <w:ilvl w:val="2"/>
          <w:numId w:val="3"/>
        </w:numPr>
        <w:spacing w:beforeLines="0" w:before="0" w:afterLines="0" w:after="0"/>
        <w:outlineLvl w:val="9"/>
        <w:rPr>
          <w:rFonts w:ascii="宋体" w:eastAsia="宋体" w:hAnsi="宋体" w:cs="宋体" w:hint="eastAsia"/>
        </w:rPr>
      </w:pPr>
      <w:r>
        <w:rPr>
          <w:rFonts w:ascii="宋体" w:eastAsia="宋体" w:hAnsi="宋体" w:cs="宋体" w:hint="eastAsia"/>
        </w:rPr>
        <w:t>预案内容应包括：应急物资储备、现场处置方法、人员防护与救治、事故报告流程。</w:t>
      </w:r>
    </w:p>
    <w:p w14:paraId="7FA784E5" w14:textId="77777777" w:rsidR="00604F21" w:rsidRDefault="00446018">
      <w:pPr>
        <w:pStyle w:val="a"/>
        <w:numPr>
          <w:ilvl w:val="2"/>
          <w:numId w:val="3"/>
        </w:numPr>
        <w:spacing w:beforeLines="0" w:before="0" w:afterLines="0" w:after="0"/>
        <w:outlineLvl w:val="9"/>
        <w:rPr>
          <w:rFonts w:ascii="宋体" w:eastAsia="宋体" w:hAnsi="宋体" w:cs="宋体" w:hint="eastAsia"/>
        </w:rPr>
      </w:pPr>
      <w:r>
        <w:rPr>
          <w:rFonts w:ascii="宋体" w:eastAsia="宋体" w:hAnsi="宋体" w:cs="宋体" w:hint="eastAsia"/>
        </w:rPr>
        <w:t>应定期组织培训，应急演练，并评估演练效果。</w:t>
      </w:r>
    </w:p>
    <w:p w14:paraId="58A23AAE" w14:textId="77777777" w:rsidR="00604F21" w:rsidRDefault="00446018">
      <w:pPr>
        <w:pStyle w:val="a"/>
        <w:numPr>
          <w:ilvl w:val="1"/>
          <w:numId w:val="3"/>
        </w:numPr>
        <w:ind w:left="10" w:hangingChars="5" w:hanging="10"/>
        <w:rPr>
          <w:rFonts w:ascii="Times New Roman" w:cs="黑体"/>
        </w:rPr>
      </w:pPr>
      <w:bookmarkStart w:id="144" w:name="_Toc6413"/>
      <w:bookmarkStart w:id="145" w:name="_Toc221546664"/>
      <w:r>
        <w:rPr>
          <w:rFonts w:ascii="Times New Roman" w:cs="黑体"/>
        </w:rPr>
        <w:t>记录与档案管理</w:t>
      </w:r>
      <w:bookmarkEnd w:id="144"/>
      <w:bookmarkEnd w:id="145"/>
    </w:p>
    <w:p w14:paraId="62B1F7DB" w14:textId="77777777" w:rsidR="00604F21" w:rsidRDefault="00446018">
      <w:pPr>
        <w:pStyle w:val="a"/>
        <w:numPr>
          <w:ilvl w:val="2"/>
          <w:numId w:val="3"/>
        </w:numPr>
        <w:spacing w:beforeLines="50" w:before="120" w:afterLines="50" w:after="120"/>
        <w:outlineLvl w:val="1"/>
        <w:rPr>
          <w:rFonts w:ascii="Times New Roman" w:cs="黑体"/>
        </w:rPr>
      </w:pPr>
      <w:bookmarkStart w:id="146" w:name="_Toc221546665"/>
      <w:r>
        <w:rPr>
          <w:rFonts w:ascii="Times New Roman" w:cs="黑体"/>
        </w:rPr>
        <w:t>基本要求</w:t>
      </w:r>
      <w:bookmarkEnd w:id="146"/>
    </w:p>
    <w:p w14:paraId="607E73CF" w14:textId="77777777" w:rsidR="00604F21" w:rsidRDefault="00446018">
      <w:pPr>
        <w:pStyle w:val="a"/>
        <w:numPr>
          <w:ilvl w:val="0"/>
          <w:numId w:val="0"/>
        </w:numPr>
        <w:spacing w:beforeLines="0" w:before="0" w:afterLines="0" w:after="0"/>
        <w:ind w:firstLineChars="200" w:firstLine="420"/>
        <w:outlineLvl w:val="9"/>
        <w:rPr>
          <w:rFonts w:ascii="宋体" w:eastAsia="宋体" w:hAnsi="宋体" w:cs="宋体" w:hint="eastAsia"/>
        </w:rPr>
      </w:pPr>
      <w:r>
        <w:rPr>
          <w:rFonts w:ascii="宋体" w:eastAsia="宋体" w:hAnsi="宋体" w:cs="宋体"/>
        </w:rPr>
        <w:t>所有管理活动和操作环节均应及时、</w:t>
      </w:r>
      <w:r>
        <w:rPr>
          <w:rFonts w:ascii="宋体" w:eastAsia="宋体" w:hAnsi="宋体" w:cs="宋体" w:hint="eastAsia"/>
        </w:rPr>
        <w:t>真实、</w:t>
      </w:r>
      <w:r>
        <w:rPr>
          <w:rFonts w:ascii="宋体" w:eastAsia="宋体" w:hAnsi="宋体" w:cs="宋体"/>
        </w:rPr>
        <w:t>准确、完整地形成记录。记录应</w:t>
      </w:r>
      <w:r>
        <w:rPr>
          <w:rFonts w:ascii="宋体" w:eastAsia="宋体" w:hAnsi="宋体" w:cs="宋体" w:hint="eastAsia"/>
        </w:rPr>
        <w:t>字迹</w:t>
      </w:r>
      <w:r>
        <w:rPr>
          <w:rFonts w:ascii="宋体" w:eastAsia="宋体" w:hAnsi="宋体" w:cs="宋体"/>
        </w:rPr>
        <w:t>清晰、</w:t>
      </w:r>
      <w:r>
        <w:rPr>
          <w:rFonts w:ascii="宋体" w:eastAsia="宋体" w:hAnsi="宋体" w:cs="宋体" w:hint="eastAsia"/>
        </w:rPr>
        <w:t>不易消除</w:t>
      </w:r>
      <w:r>
        <w:rPr>
          <w:rFonts w:ascii="宋体" w:eastAsia="宋体" w:hAnsi="宋体" w:cs="宋体"/>
        </w:rPr>
        <w:t>，其载体与形式应能有效防止</w:t>
      </w:r>
      <w:r>
        <w:rPr>
          <w:rFonts w:ascii="宋体" w:eastAsia="宋体" w:hAnsi="宋体" w:cs="宋体" w:hint="eastAsia"/>
        </w:rPr>
        <w:t>篡改</w:t>
      </w:r>
      <w:r>
        <w:rPr>
          <w:rFonts w:ascii="宋体" w:eastAsia="宋体" w:hAnsi="宋体" w:cs="宋体"/>
        </w:rPr>
        <w:t>、</w:t>
      </w:r>
      <w:r>
        <w:rPr>
          <w:rFonts w:ascii="宋体" w:eastAsia="宋体" w:hAnsi="宋体" w:cs="宋体" w:hint="eastAsia"/>
        </w:rPr>
        <w:t>删除</w:t>
      </w:r>
      <w:r>
        <w:rPr>
          <w:rFonts w:ascii="宋体" w:eastAsia="宋体" w:hAnsi="宋体" w:cs="宋体"/>
        </w:rPr>
        <w:t>或信息丢失。</w:t>
      </w:r>
    </w:p>
    <w:p w14:paraId="6E2DB193" w14:textId="77777777" w:rsidR="00604F21" w:rsidRDefault="00446018">
      <w:pPr>
        <w:pStyle w:val="a"/>
        <w:numPr>
          <w:ilvl w:val="2"/>
          <w:numId w:val="3"/>
        </w:numPr>
        <w:spacing w:beforeLines="50" w:before="120" w:afterLines="50" w:after="120"/>
        <w:outlineLvl w:val="1"/>
        <w:rPr>
          <w:rFonts w:ascii="Times New Roman" w:cs="黑体"/>
        </w:rPr>
      </w:pPr>
      <w:bookmarkStart w:id="147" w:name="_Toc221546666"/>
      <w:r>
        <w:rPr>
          <w:rFonts w:ascii="Times New Roman" w:cs="黑体"/>
        </w:rPr>
        <w:t>记录分类与内容</w:t>
      </w:r>
      <w:bookmarkEnd w:id="147"/>
    </w:p>
    <w:p w14:paraId="6A024B63"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rPr>
        <w:t>静态清单信息应包括：唯一性编码、学名/株名、来源、原始编号、引入/采集信息（时间、责任人、来源地）、数量/代次、入库时间、保存位置、当前状态等。</w:t>
      </w:r>
    </w:p>
    <w:p w14:paraId="7512FFE2"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rPr>
        <w:t>动态清单信息应包括：涉及的唯一性编码、操作类型（领用、增殖、传递、销毁）、操作数量/代次、操作人、操作时间、审批人、关联的实验项目等。</w:t>
      </w:r>
    </w:p>
    <w:p w14:paraId="74EF8905"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rPr>
        <w:t>记录载体可包括纸质、电子数据、多媒体记录（监控视频）、自动化设备日志等。</w:t>
      </w:r>
    </w:p>
    <w:p w14:paraId="246871D7" w14:textId="77777777" w:rsidR="00604F21" w:rsidRDefault="00446018">
      <w:pPr>
        <w:pStyle w:val="a"/>
        <w:numPr>
          <w:ilvl w:val="2"/>
          <w:numId w:val="3"/>
        </w:numPr>
        <w:spacing w:beforeLines="50" w:before="120" w:afterLines="50" w:after="120"/>
        <w:outlineLvl w:val="1"/>
        <w:rPr>
          <w:rFonts w:ascii="Times New Roman" w:cs="黑体"/>
        </w:rPr>
      </w:pPr>
      <w:bookmarkStart w:id="148" w:name="_Toc221546667"/>
      <w:r>
        <w:rPr>
          <w:rFonts w:ascii="Times New Roman" w:cs="黑体"/>
        </w:rPr>
        <w:t>档案管理</w:t>
      </w:r>
      <w:bookmarkEnd w:id="148"/>
    </w:p>
    <w:p w14:paraId="55E403AB"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rPr>
        <w:t>菌（毒）种和样本的全</w:t>
      </w:r>
      <w:r>
        <w:rPr>
          <w:rFonts w:ascii="宋体" w:eastAsia="宋体" w:hAnsi="宋体" w:cs="宋体" w:hint="eastAsia"/>
        </w:rPr>
        <w:t>生命</w:t>
      </w:r>
      <w:r>
        <w:rPr>
          <w:rFonts w:ascii="宋体" w:eastAsia="宋体" w:hAnsi="宋体" w:cs="宋体"/>
        </w:rPr>
        <w:t>周期管理记录应定期归档。</w:t>
      </w:r>
    </w:p>
    <w:p w14:paraId="276DAAAA" w14:textId="77777777" w:rsidR="00604F21" w:rsidRDefault="00446018">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rPr>
        <w:t>档案的设施、环境和管理应符合GB/T 22272的要求。</w:t>
      </w:r>
    </w:p>
    <w:p w14:paraId="3538F2AE" w14:textId="77777777" w:rsidR="00604F21" w:rsidRDefault="00446018">
      <w:pPr>
        <w:pStyle w:val="a"/>
        <w:numPr>
          <w:ilvl w:val="3"/>
          <w:numId w:val="3"/>
        </w:numPr>
        <w:spacing w:beforeLines="0" w:before="0" w:afterLines="0" w:after="0"/>
        <w:outlineLvl w:val="9"/>
      </w:pPr>
      <w:r>
        <w:rPr>
          <w:rFonts w:ascii="宋体" w:eastAsia="宋体" w:hAnsi="宋体" w:cs="宋体"/>
        </w:rPr>
        <w:t>电子档案的管理应符合GB/T 18894的要求。</w:t>
      </w:r>
      <w:bookmarkStart w:id="149" w:name="_Hlk122081999"/>
    </w:p>
    <w:p w14:paraId="64C2DC85" w14:textId="77777777" w:rsidR="00604F21" w:rsidRDefault="00446018">
      <w:pPr>
        <w:widowControl/>
        <w:adjustRightInd/>
        <w:spacing w:line="240" w:lineRule="auto"/>
        <w:jc w:val="left"/>
        <w:rPr>
          <w:rFonts w:ascii="宋体" w:hAnsi="Times New Roman"/>
          <w:kern w:val="0"/>
          <w:szCs w:val="20"/>
        </w:rPr>
      </w:pPr>
      <w:bookmarkStart w:id="150" w:name="3-2"/>
      <w:bookmarkStart w:id="151" w:name="sub2393201_3_2"/>
      <w:bookmarkStart w:id="152" w:name="3_2"/>
      <w:bookmarkStart w:id="153" w:name="物防"/>
      <w:bookmarkEnd w:id="149"/>
      <w:bookmarkEnd w:id="150"/>
      <w:bookmarkEnd w:id="151"/>
      <w:bookmarkEnd w:id="152"/>
      <w:bookmarkEnd w:id="153"/>
      <w:r>
        <w:br w:type="page"/>
      </w:r>
    </w:p>
    <w:p w14:paraId="2292B5F5" w14:textId="77777777" w:rsidR="00604F21" w:rsidRDefault="00446018">
      <w:pPr>
        <w:pStyle w:val="afffffffffffffffd"/>
        <w:spacing w:before="850" w:after="283"/>
        <w:jc w:val="center"/>
      </w:pPr>
      <w:bookmarkStart w:id="154" w:name="_Toc87940831"/>
      <w:bookmarkStart w:id="155" w:name="_Toc3656"/>
      <w:bookmarkStart w:id="156" w:name="_Toc221546668"/>
      <w:r>
        <w:lastRenderedPageBreak/>
        <w:t>参</w:t>
      </w:r>
      <w:r>
        <w:rPr>
          <w:rFonts w:ascii="宋体" w:hAnsi="宋体" w:hint="eastAsia"/>
        </w:rPr>
        <w:t xml:space="preserve">　</w:t>
      </w:r>
      <w:r>
        <w:t>考</w:t>
      </w:r>
      <w:r>
        <w:rPr>
          <w:rFonts w:ascii="宋体" w:hAnsi="宋体" w:hint="eastAsia"/>
        </w:rPr>
        <w:t xml:space="preserve">　</w:t>
      </w:r>
      <w:r>
        <w:t>文</w:t>
      </w:r>
      <w:r>
        <w:rPr>
          <w:rFonts w:ascii="宋体" w:hAnsi="宋体" w:hint="eastAsia"/>
        </w:rPr>
        <w:t xml:space="preserve">　</w:t>
      </w:r>
      <w:r>
        <w:t>献</w:t>
      </w:r>
      <w:bookmarkEnd w:id="154"/>
      <w:bookmarkEnd w:id="155"/>
      <w:bookmarkEnd w:id="156"/>
    </w:p>
    <w:p w14:paraId="0E286647" w14:textId="32B071E6" w:rsidR="00296383" w:rsidRDefault="00296383" w:rsidP="00296383">
      <w:pPr>
        <w:pStyle w:val="af8"/>
        <w:numPr>
          <w:ilvl w:val="0"/>
          <w:numId w:val="7"/>
        </w:numPr>
        <w:tabs>
          <w:tab w:val="left" w:pos="567"/>
          <w:tab w:val="left" w:pos="993"/>
        </w:tabs>
        <w:adjustRightInd w:val="0"/>
        <w:snapToGrid w:val="0"/>
        <w:ind w:left="424" w:hangingChars="202" w:hanging="424"/>
        <w:rPr>
          <w:rFonts w:ascii="Times New Roman"/>
          <w:szCs w:val="21"/>
        </w:rPr>
      </w:pPr>
      <w:r w:rsidRPr="00296383">
        <w:rPr>
          <w:rFonts w:ascii="Times New Roman" w:hint="eastAsia"/>
          <w:szCs w:val="21"/>
        </w:rPr>
        <w:t>中华人民共和国国务院</w:t>
      </w:r>
      <w:r w:rsidRPr="00296383">
        <w:rPr>
          <w:rFonts w:ascii="Times New Roman"/>
          <w:szCs w:val="21"/>
        </w:rPr>
        <w:t>.</w:t>
      </w:r>
      <w:r w:rsidRPr="00296383">
        <w:rPr>
          <w:rFonts w:ascii="Times New Roman" w:hint="eastAsia"/>
          <w:szCs w:val="21"/>
        </w:rPr>
        <w:t>《病原微生物实验室生物安全管理条例》</w:t>
      </w:r>
      <w:r w:rsidR="007F0B84" w:rsidRPr="00296383">
        <w:rPr>
          <w:rFonts w:ascii="Times New Roman" w:hint="eastAsia"/>
          <w:szCs w:val="21"/>
        </w:rPr>
        <w:t>［</w:t>
      </w:r>
      <w:r w:rsidRPr="00296383">
        <w:rPr>
          <w:rFonts w:ascii="Times New Roman" w:hint="eastAsia"/>
          <w:szCs w:val="21"/>
        </w:rPr>
        <w:t>国务院令第</w:t>
      </w:r>
      <w:r w:rsidRPr="00296383">
        <w:rPr>
          <w:rFonts w:ascii="Times New Roman"/>
          <w:szCs w:val="21"/>
        </w:rPr>
        <w:t>424</w:t>
      </w:r>
      <w:r w:rsidRPr="00296383">
        <w:rPr>
          <w:rFonts w:ascii="Times New Roman" w:hint="eastAsia"/>
          <w:szCs w:val="21"/>
        </w:rPr>
        <w:t>号</w:t>
      </w:r>
      <w:r w:rsidR="007F0B84" w:rsidRPr="007F0B84">
        <w:rPr>
          <w:rFonts w:ascii="Times New Roman" w:hint="eastAsia"/>
          <w:szCs w:val="21"/>
        </w:rPr>
        <w:t>］</w:t>
      </w:r>
      <w:r>
        <w:rPr>
          <w:rFonts w:ascii="Times New Roman" w:hint="eastAsia"/>
          <w:szCs w:val="21"/>
        </w:rPr>
        <w:t>，</w:t>
      </w:r>
      <w:r w:rsidRPr="00296383">
        <w:rPr>
          <w:rFonts w:ascii="Times New Roman"/>
          <w:szCs w:val="21"/>
        </w:rPr>
        <w:t>20</w:t>
      </w:r>
      <w:r>
        <w:rPr>
          <w:rFonts w:ascii="Times New Roman" w:hint="eastAsia"/>
          <w:szCs w:val="21"/>
        </w:rPr>
        <w:t>04</w:t>
      </w:r>
      <w:r w:rsidRPr="00296383">
        <w:rPr>
          <w:rFonts w:ascii="Times New Roman"/>
          <w:szCs w:val="21"/>
        </w:rPr>
        <w:t>-</w:t>
      </w:r>
      <w:r>
        <w:rPr>
          <w:rFonts w:ascii="Times New Roman" w:hint="eastAsia"/>
          <w:szCs w:val="21"/>
        </w:rPr>
        <w:t>11-</w:t>
      </w:r>
      <w:r w:rsidRPr="00296383">
        <w:rPr>
          <w:rFonts w:ascii="Times New Roman"/>
          <w:szCs w:val="21"/>
        </w:rPr>
        <w:t>12</w:t>
      </w:r>
      <w:r w:rsidRPr="00296383">
        <w:rPr>
          <w:rFonts w:ascii="Times New Roman" w:hint="eastAsia"/>
          <w:szCs w:val="21"/>
        </w:rPr>
        <w:t>。</w:t>
      </w:r>
    </w:p>
    <w:p w14:paraId="4BE98553" w14:textId="16C1FA5A" w:rsidR="00604F21" w:rsidRDefault="00296383" w:rsidP="00296383">
      <w:pPr>
        <w:pStyle w:val="af8"/>
        <w:numPr>
          <w:ilvl w:val="0"/>
          <w:numId w:val="7"/>
        </w:numPr>
        <w:tabs>
          <w:tab w:val="left" w:pos="567"/>
          <w:tab w:val="left" w:pos="993"/>
        </w:tabs>
        <w:adjustRightInd w:val="0"/>
        <w:snapToGrid w:val="0"/>
        <w:ind w:left="424" w:hangingChars="202" w:hanging="424"/>
        <w:rPr>
          <w:rFonts w:ascii="Times New Roman"/>
          <w:szCs w:val="21"/>
        </w:rPr>
      </w:pPr>
      <w:r w:rsidRPr="00296383">
        <w:rPr>
          <w:rFonts w:ascii="Times New Roman" w:hint="eastAsia"/>
          <w:szCs w:val="21"/>
        </w:rPr>
        <w:t>中华人民共和国卫生部．《可感染人类的高致病性病原微生物菌（毒）种或样本运输管理规定》</w:t>
      </w:r>
      <w:bookmarkStart w:id="157" w:name="OLE_LINK6"/>
      <w:bookmarkStart w:id="158" w:name="OLE_LINK8"/>
      <w:r w:rsidRPr="00296383">
        <w:rPr>
          <w:rFonts w:ascii="Times New Roman" w:hint="eastAsia"/>
          <w:szCs w:val="21"/>
        </w:rPr>
        <w:t>［</w:t>
      </w:r>
      <w:r w:rsidRPr="00296383">
        <w:rPr>
          <w:rFonts w:ascii="Times New Roman"/>
          <w:szCs w:val="21"/>
        </w:rPr>
        <w:t>卫生部令</w:t>
      </w:r>
      <w:r w:rsidRPr="00296383">
        <w:rPr>
          <w:rFonts w:ascii="Times New Roman" w:hint="eastAsia"/>
          <w:szCs w:val="21"/>
        </w:rPr>
        <w:t>第</w:t>
      </w:r>
      <w:r w:rsidRPr="00296383">
        <w:rPr>
          <w:rFonts w:ascii="Times New Roman"/>
          <w:szCs w:val="21"/>
        </w:rPr>
        <w:t>45</w:t>
      </w:r>
      <w:r w:rsidRPr="00296383">
        <w:rPr>
          <w:rFonts w:ascii="Times New Roman" w:hint="eastAsia"/>
          <w:szCs w:val="21"/>
        </w:rPr>
        <w:t>号］</w:t>
      </w:r>
      <w:bookmarkEnd w:id="157"/>
      <w:r w:rsidRPr="00296383">
        <w:rPr>
          <w:rFonts w:ascii="Times New Roman" w:hint="eastAsia"/>
          <w:szCs w:val="21"/>
        </w:rPr>
        <w:t>，</w:t>
      </w:r>
      <w:bookmarkEnd w:id="158"/>
      <w:r w:rsidRPr="00296383">
        <w:rPr>
          <w:rFonts w:ascii="Times New Roman"/>
          <w:szCs w:val="21"/>
        </w:rPr>
        <w:t>2005-12-28</w:t>
      </w:r>
      <w:r w:rsidRPr="00296383">
        <w:rPr>
          <w:rFonts w:ascii="Times New Roman" w:hint="eastAsia"/>
          <w:szCs w:val="21"/>
        </w:rPr>
        <w:t>．</w:t>
      </w:r>
    </w:p>
    <w:p w14:paraId="58AC8C14" w14:textId="3A2CC277" w:rsidR="00604F21" w:rsidRDefault="0077344A" w:rsidP="00296383">
      <w:pPr>
        <w:pStyle w:val="af8"/>
        <w:numPr>
          <w:ilvl w:val="0"/>
          <w:numId w:val="7"/>
        </w:numPr>
        <w:tabs>
          <w:tab w:val="left" w:pos="567"/>
          <w:tab w:val="left" w:pos="993"/>
        </w:tabs>
        <w:adjustRightInd w:val="0"/>
        <w:snapToGrid w:val="0"/>
        <w:ind w:left="424" w:hangingChars="202" w:hanging="424"/>
        <w:rPr>
          <w:rFonts w:ascii="Times New Roman"/>
          <w:szCs w:val="21"/>
        </w:rPr>
      </w:pPr>
      <w:r w:rsidRPr="0077344A">
        <w:rPr>
          <w:rFonts w:ascii="Times New Roman" w:hint="eastAsia"/>
          <w:szCs w:val="21"/>
        </w:rPr>
        <w:t>中华人民共和国国家卫生健康委员会</w:t>
      </w:r>
      <w:r w:rsidRPr="0077344A">
        <w:rPr>
          <w:rFonts w:ascii="Times New Roman" w:hint="eastAsia"/>
          <w:szCs w:val="21"/>
        </w:rPr>
        <w:t xml:space="preserve">. </w:t>
      </w:r>
      <w:r w:rsidR="00296383">
        <w:rPr>
          <w:rFonts w:ascii="Times New Roman" w:hint="eastAsia"/>
          <w:szCs w:val="21"/>
        </w:rPr>
        <w:t>《</w:t>
      </w:r>
      <w:r w:rsidR="00296383" w:rsidRPr="0077344A">
        <w:rPr>
          <w:rFonts w:ascii="Times New Roman" w:hint="eastAsia"/>
          <w:szCs w:val="21"/>
        </w:rPr>
        <w:t>人间传染的病原微生物目录</w:t>
      </w:r>
      <w:r w:rsidR="00296383">
        <w:rPr>
          <w:rFonts w:ascii="Times New Roman" w:hint="eastAsia"/>
          <w:szCs w:val="21"/>
        </w:rPr>
        <w:t>》</w:t>
      </w:r>
      <w:r w:rsidR="00296383" w:rsidRPr="00296383">
        <w:rPr>
          <w:rFonts w:ascii="Times New Roman" w:hint="eastAsia"/>
          <w:szCs w:val="21"/>
        </w:rPr>
        <w:t>［国卫科教发</w:t>
      </w:r>
      <w:r w:rsidR="00296383">
        <w:rPr>
          <w:rFonts w:ascii="Times New Roman" w:hint="eastAsia"/>
          <w:szCs w:val="21"/>
        </w:rPr>
        <w:t>（</w:t>
      </w:r>
      <w:r w:rsidR="00296383">
        <w:rPr>
          <w:rFonts w:ascii="Times New Roman" w:hint="eastAsia"/>
          <w:szCs w:val="21"/>
        </w:rPr>
        <w:t>2023</w:t>
      </w:r>
      <w:r w:rsidR="00296383">
        <w:rPr>
          <w:rFonts w:ascii="Times New Roman" w:hint="eastAsia"/>
          <w:szCs w:val="21"/>
        </w:rPr>
        <w:t>）</w:t>
      </w:r>
      <w:r w:rsidR="00296383" w:rsidRPr="00296383">
        <w:rPr>
          <w:rFonts w:ascii="Times New Roman"/>
          <w:szCs w:val="21"/>
        </w:rPr>
        <w:t xml:space="preserve">24 </w:t>
      </w:r>
      <w:r w:rsidR="00296383" w:rsidRPr="00296383">
        <w:rPr>
          <w:rFonts w:ascii="Times New Roman" w:hint="eastAsia"/>
          <w:szCs w:val="21"/>
        </w:rPr>
        <w:t>号］</w:t>
      </w:r>
      <w:r w:rsidR="007F0B84">
        <w:rPr>
          <w:rFonts w:ascii="Times New Roman" w:hint="eastAsia"/>
          <w:szCs w:val="21"/>
        </w:rPr>
        <w:t>，</w:t>
      </w:r>
      <w:r w:rsidRPr="0077344A">
        <w:rPr>
          <w:rFonts w:ascii="Times New Roman" w:hint="eastAsia"/>
          <w:szCs w:val="21"/>
        </w:rPr>
        <w:t>2023-08-18.</w:t>
      </w:r>
    </w:p>
    <w:p w14:paraId="6E86CDAE" w14:textId="5ABF13C6" w:rsidR="00604F21" w:rsidRDefault="0077344A" w:rsidP="00296383">
      <w:pPr>
        <w:pStyle w:val="af8"/>
        <w:numPr>
          <w:ilvl w:val="0"/>
          <w:numId w:val="7"/>
        </w:numPr>
        <w:tabs>
          <w:tab w:val="left" w:pos="567"/>
          <w:tab w:val="left" w:pos="993"/>
        </w:tabs>
        <w:adjustRightInd w:val="0"/>
        <w:snapToGrid w:val="0"/>
        <w:ind w:left="424" w:hangingChars="202" w:hanging="424"/>
        <w:rPr>
          <w:rFonts w:ascii="Times New Roman"/>
          <w:szCs w:val="21"/>
        </w:rPr>
      </w:pPr>
      <w:r w:rsidRPr="0077344A">
        <w:rPr>
          <w:rFonts w:ascii="Times New Roman" w:hint="eastAsia"/>
          <w:szCs w:val="21"/>
        </w:rPr>
        <w:t>中华人民共和国卫生部</w:t>
      </w:r>
      <w:r w:rsidRPr="0077344A">
        <w:rPr>
          <w:rFonts w:ascii="Times New Roman" w:hint="eastAsia"/>
          <w:szCs w:val="21"/>
        </w:rPr>
        <w:t>.</w:t>
      </w:r>
      <w:r w:rsidR="00296383">
        <w:rPr>
          <w:rFonts w:ascii="Times New Roman" w:hint="eastAsia"/>
          <w:szCs w:val="21"/>
        </w:rPr>
        <w:t>《</w:t>
      </w:r>
      <w:r w:rsidR="00296383" w:rsidRPr="0077344A">
        <w:rPr>
          <w:rFonts w:ascii="Times New Roman" w:hint="eastAsia"/>
          <w:szCs w:val="21"/>
        </w:rPr>
        <w:t>人间传染的病原微生物菌</w:t>
      </w:r>
      <w:r w:rsidR="00296383" w:rsidRPr="0077344A">
        <w:rPr>
          <w:rFonts w:ascii="Times New Roman" w:hint="eastAsia"/>
          <w:szCs w:val="21"/>
        </w:rPr>
        <w:t>(</w:t>
      </w:r>
      <w:r w:rsidR="00296383" w:rsidRPr="0077344A">
        <w:rPr>
          <w:rFonts w:ascii="Times New Roman" w:hint="eastAsia"/>
          <w:szCs w:val="21"/>
        </w:rPr>
        <w:t>毒</w:t>
      </w:r>
      <w:r w:rsidR="00296383" w:rsidRPr="0077344A">
        <w:rPr>
          <w:rFonts w:ascii="Times New Roman" w:hint="eastAsia"/>
          <w:szCs w:val="21"/>
        </w:rPr>
        <w:t>)</w:t>
      </w:r>
      <w:r w:rsidR="00296383" w:rsidRPr="0077344A">
        <w:rPr>
          <w:rFonts w:ascii="Times New Roman" w:hint="eastAsia"/>
          <w:szCs w:val="21"/>
        </w:rPr>
        <w:t>种保藏机构管理办法</w:t>
      </w:r>
      <w:r w:rsidR="00296383">
        <w:rPr>
          <w:rFonts w:ascii="Times New Roman" w:hint="eastAsia"/>
          <w:szCs w:val="21"/>
        </w:rPr>
        <w:t>》</w:t>
      </w:r>
      <w:r w:rsidR="00296383" w:rsidRPr="00296383">
        <w:rPr>
          <w:rFonts w:ascii="Times New Roman" w:hint="eastAsia"/>
          <w:szCs w:val="21"/>
        </w:rPr>
        <w:t>［</w:t>
      </w:r>
      <w:r w:rsidR="007F0B84" w:rsidRPr="007F0B84">
        <w:rPr>
          <w:rFonts w:ascii="Times New Roman"/>
          <w:szCs w:val="21"/>
        </w:rPr>
        <w:t>卫生部令第</w:t>
      </w:r>
      <w:r w:rsidR="007F0B84" w:rsidRPr="007F0B84">
        <w:rPr>
          <w:rFonts w:ascii="Times New Roman"/>
          <w:szCs w:val="21"/>
        </w:rPr>
        <w:t>68</w:t>
      </w:r>
      <w:r w:rsidR="007F0B84" w:rsidRPr="007F0B84">
        <w:rPr>
          <w:rFonts w:ascii="Times New Roman"/>
          <w:szCs w:val="21"/>
        </w:rPr>
        <w:t>号</w:t>
      </w:r>
      <w:r w:rsidR="00296383" w:rsidRPr="00296383">
        <w:rPr>
          <w:rFonts w:ascii="Times New Roman" w:hint="eastAsia"/>
          <w:szCs w:val="21"/>
        </w:rPr>
        <w:t>］</w:t>
      </w:r>
      <w:r w:rsidR="007F0B84">
        <w:rPr>
          <w:rFonts w:ascii="Times New Roman" w:hint="eastAsia"/>
          <w:szCs w:val="21"/>
        </w:rPr>
        <w:t>，</w:t>
      </w:r>
      <w:r w:rsidRPr="0077344A">
        <w:rPr>
          <w:rFonts w:ascii="Times New Roman" w:hint="eastAsia"/>
          <w:szCs w:val="21"/>
        </w:rPr>
        <w:t>2009-07-16.</w:t>
      </w:r>
    </w:p>
    <w:p w14:paraId="448D7410" w14:textId="2821DE8C" w:rsidR="00604F21" w:rsidRDefault="007F0B84" w:rsidP="007F0B84">
      <w:pPr>
        <w:pStyle w:val="af8"/>
        <w:numPr>
          <w:ilvl w:val="0"/>
          <w:numId w:val="7"/>
        </w:numPr>
        <w:tabs>
          <w:tab w:val="left" w:pos="567"/>
          <w:tab w:val="left" w:pos="993"/>
        </w:tabs>
        <w:adjustRightInd w:val="0"/>
        <w:snapToGrid w:val="0"/>
        <w:ind w:left="424" w:hangingChars="202" w:hanging="424"/>
        <w:rPr>
          <w:szCs w:val="21"/>
        </w:rPr>
      </w:pPr>
      <w:r w:rsidRPr="007F0B84">
        <w:rPr>
          <w:rFonts w:ascii="Times New Roman"/>
          <w:szCs w:val="21"/>
        </w:rPr>
        <w:t>第十三届全国人民代表大会常务委员会</w:t>
      </w:r>
      <w:r>
        <w:rPr>
          <w:rFonts w:ascii="Times New Roman" w:hint="eastAsia"/>
          <w:szCs w:val="21"/>
        </w:rPr>
        <w:t>.</w:t>
      </w:r>
      <w:r w:rsidR="00296383">
        <w:rPr>
          <w:rFonts w:ascii="Times New Roman" w:hint="eastAsia"/>
          <w:szCs w:val="21"/>
        </w:rPr>
        <w:t>《</w:t>
      </w:r>
      <w:r w:rsidR="00296383">
        <w:rPr>
          <w:rFonts w:ascii="Times New Roman"/>
          <w:szCs w:val="21"/>
        </w:rPr>
        <w:t>中华人民共和国生物安全法</w:t>
      </w:r>
      <w:r w:rsidR="00296383">
        <w:rPr>
          <w:rFonts w:ascii="Times New Roman" w:hint="eastAsia"/>
          <w:szCs w:val="21"/>
        </w:rPr>
        <w:t>》</w:t>
      </w:r>
      <w:bookmarkStart w:id="159" w:name="OLE_LINK10"/>
      <w:r w:rsidR="00296383" w:rsidRPr="00296383">
        <w:rPr>
          <w:rFonts w:ascii="Times New Roman" w:hint="eastAsia"/>
          <w:szCs w:val="21"/>
        </w:rPr>
        <w:t>［</w:t>
      </w:r>
      <w:bookmarkEnd w:id="159"/>
      <w:r w:rsidR="00296383">
        <w:rPr>
          <w:rFonts w:ascii="Times New Roman" w:hint="eastAsia"/>
          <w:szCs w:val="21"/>
        </w:rPr>
        <w:t>主席令第二十四号</w:t>
      </w:r>
      <w:bookmarkStart w:id="160" w:name="OLE_LINK11"/>
      <w:r w:rsidR="00296383" w:rsidRPr="00296383">
        <w:rPr>
          <w:rFonts w:ascii="Times New Roman" w:hint="eastAsia"/>
          <w:szCs w:val="21"/>
        </w:rPr>
        <w:t>］</w:t>
      </w:r>
      <w:bookmarkEnd w:id="160"/>
      <w:r>
        <w:rPr>
          <w:rFonts w:ascii="Times New Roman" w:hint="eastAsia"/>
          <w:szCs w:val="21"/>
        </w:rPr>
        <w:t>，</w:t>
      </w:r>
      <w:r w:rsidR="00296383">
        <w:rPr>
          <w:rFonts w:ascii="Times New Roman" w:hint="eastAsia"/>
          <w:szCs w:val="21"/>
        </w:rPr>
        <w:t>2020-10-</w:t>
      </w:r>
      <w:r>
        <w:rPr>
          <w:rFonts w:ascii="Times New Roman" w:hint="eastAsia"/>
          <w:szCs w:val="21"/>
        </w:rPr>
        <w:t>1</w:t>
      </w:r>
      <w:r w:rsidR="00296383">
        <w:rPr>
          <w:rFonts w:ascii="Times New Roman" w:hint="eastAsia"/>
          <w:szCs w:val="21"/>
        </w:rPr>
        <w:t>7</w:t>
      </w:r>
    </w:p>
    <w:p w14:paraId="35DEE6D8" w14:textId="77777777" w:rsidR="00296383" w:rsidRDefault="00296383">
      <w:pPr>
        <w:pStyle w:val="af8"/>
      </w:pPr>
    </w:p>
    <w:p w14:paraId="7F595F5F" w14:textId="77777777" w:rsidR="00604F21" w:rsidRDefault="00446018">
      <w:pPr>
        <w:pStyle w:val="af8"/>
        <w:ind w:firstLineChars="0" w:firstLine="0"/>
        <w:jc w:val="center"/>
      </w:pPr>
      <w:r>
        <w:t>_________________________________</w:t>
      </w:r>
      <w:bookmarkEnd w:id="17"/>
      <w:bookmarkEnd w:id="20"/>
      <w:bookmarkEnd w:id="21"/>
      <w:bookmarkEnd w:id="22"/>
      <w:bookmarkEnd w:id="23"/>
      <w:bookmarkEnd w:id="24"/>
      <w:bookmarkEnd w:id="25"/>
      <w:bookmarkEnd w:id="26"/>
      <w:bookmarkEnd w:id="27"/>
      <w:bookmarkEnd w:id="28"/>
      <w:bookmarkEnd w:id="29"/>
      <w:bookmarkEnd w:id="30"/>
      <w:bookmarkEnd w:id="31"/>
      <w:bookmarkEnd w:id="32"/>
    </w:p>
    <w:sectPr w:rsidR="00604F21">
      <w:headerReference w:type="default" r:id="rId16"/>
      <w:footerReference w:type="even" r:id="rId17"/>
      <w:footerReference w:type="default" r:id="rId18"/>
      <w:pgSz w:w="11906" w:h="16838"/>
      <w:pgMar w:top="1134" w:right="1418" w:bottom="1417" w:left="1418" w:header="1418" w:footer="1134" w:gutter="0"/>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B8FA9" w14:textId="77777777" w:rsidR="005A7198" w:rsidRDefault="005A7198">
      <w:pPr>
        <w:spacing w:line="240" w:lineRule="auto"/>
      </w:pPr>
      <w:r>
        <w:separator/>
      </w:r>
    </w:p>
  </w:endnote>
  <w:endnote w:type="continuationSeparator" w:id="0">
    <w:p w14:paraId="6AEDED11" w14:textId="77777777" w:rsidR="005A7198" w:rsidRDefault="005A71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Helvetica Neue">
    <w:altName w:val="Arial"/>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FE93" w14:textId="77777777" w:rsidR="00604F21" w:rsidRDefault="00446018">
    <w:pPr>
      <w:pStyle w:val="af3"/>
      <w:ind w:left="227"/>
      <w:jc w:val="left"/>
    </w:pPr>
    <w:r>
      <w:rPr>
        <w:noProof/>
      </w:rPr>
      <mc:AlternateContent>
        <mc:Choice Requires="wps">
          <w:drawing>
            <wp:anchor distT="0" distB="0" distL="114300" distR="114300" simplePos="0" relativeHeight="251664384" behindDoc="0" locked="0" layoutInCell="1" allowOverlap="1" wp14:anchorId="214B9582" wp14:editId="6BB36C06">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CCB03" w14:textId="77777777" w:rsidR="00604F21" w:rsidRDefault="00446018">
                          <w:pPr>
                            <w:pStyle w:val="af3"/>
                            <w:ind w:left="227"/>
                            <w:jc w:val="left"/>
                          </w:pPr>
                          <w:r>
                            <w:fldChar w:fldCharType="begin"/>
                          </w:r>
                          <w:r>
                            <w:instrText>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4B9582" id="_x0000_t202" coordsize="21600,21600" o:spt="202" path="m,l,21600r21600,l21600,xe">
              <v:stroke joinstyle="miter"/>
              <v:path gradientshapeok="t" o:connecttype="rect"/>
            </v:shapetype>
            <v:shape id="文本框 11" o:spid="_x0000_s1026" type="#_x0000_t202" style="position:absolute;left:0;text-align:left;margin-left:0;margin-top:0;width:2in;height:2in;z-index:25166438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4CCB03" w14:textId="77777777" w:rsidR="00604F21" w:rsidRDefault="00446018">
                    <w:pPr>
                      <w:pStyle w:val="af3"/>
                      <w:ind w:left="227"/>
                      <w:jc w:val="left"/>
                    </w:pPr>
                    <w:r>
                      <w:fldChar w:fldCharType="begin"/>
                    </w:r>
                    <w:r>
                      <w:instrText>PAGE   \* MERGEFORMAT</w:instrText>
                    </w:r>
                    <w:r>
                      <w:fldChar w:fldCharType="separate"/>
                    </w:r>
                    <w:r>
                      <w:rPr>
                        <w:lang w:val="zh-CN"/>
                      </w:rPr>
                      <w:t>II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8994" w14:textId="77777777" w:rsidR="00604F21" w:rsidRDefault="00604F21">
    <w:pPr>
      <w:pStyle w:val="af3"/>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36E3" w14:textId="77777777" w:rsidR="00604F21" w:rsidRDefault="00446018">
    <w:pPr>
      <w:pStyle w:val="af3"/>
    </w:pPr>
    <w:r>
      <w:rPr>
        <w:noProof/>
      </w:rPr>
      <mc:AlternateContent>
        <mc:Choice Requires="wps">
          <w:drawing>
            <wp:anchor distT="0" distB="0" distL="114300" distR="114300" simplePos="0" relativeHeight="251661312" behindDoc="0" locked="0" layoutInCell="1" allowOverlap="1" wp14:anchorId="5D440D2D" wp14:editId="16BA5FE0">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DD187" w14:textId="77777777" w:rsidR="00604F21" w:rsidRDefault="00446018">
                          <w:pPr>
                            <w:pStyle w:val="af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440D2D" id="_x0000_t202" coordsize="21600,21600" o:spt="202" path="m,l,21600r21600,l21600,xe">
              <v:stroke joinstyle="miter"/>
              <v:path gradientshapeok="t" o:connecttype="rect"/>
            </v:shapetype>
            <v:shape id="文本框 8" o:spid="_x0000_s1027" type="#_x0000_t202" style="position:absolute;left:0;text-align:left;margin-left:0;margin-top:0;width:2in;height:2in;z-index:251661312;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A0DD187" w14:textId="77777777" w:rsidR="00604F21" w:rsidRDefault="00446018">
                    <w:pPr>
                      <w:pStyle w:val="af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36D2" w14:textId="77777777" w:rsidR="00604F21" w:rsidRDefault="00446018">
    <w:pPr>
      <w:pStyle w:val="af3"/>
      <w:tabs>
        <w:tab w:val="clear" w:pos="8306"/>
      </w:tabs>
      <w:ind w:rightChars="100" w:right="210"/>
      <w:jc w:val="left"/>
    </w:pPr>
    <w:r>
      <w:rPr>
        <w:noProof/>
      </w:rPr>
      <mc:AlternateContent>
        <mc:Choice Requires="wps">
          <w:drawing>
            <wp:anchor distT="0" distB="0" distL="114300" distR="114300" simplePos="0" relativeHeight="251660288" behindDoc="0" locked="0" layoutInCell="1" allowOverlap="1" wp14:anchorId="06FCD6C4" wp14:editId="2CC7CE22">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36683" w14:textId="77777777" w:rsidR="00604F21" w:rsidRDefault="00446018">
                          <w:pPr>
                            <w:pStyle w:val="af3"/>
                          </w:pPr>
                          <w:r>
                            <w:rPr>
                              <w:rFonts w:hint="eastAsia"/>
                            </w:rPr>
                            <w:t>II</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FCD6C4" id="_x0000_t202" coordsize="21600,21600" o:spt="202" path="m,l,21600r21600,l21600,xe">
              <v:stroke joinstyle="miter"/>
              <v:path gradientshapeok="t" o:connecttype="rect"/>
            </v:shapetype>
            <v:shape id="文本框 7" o:spid="_x0000_s1028" type="#_x0000_t202" style="position:absolute;margin-left:0;margin-top:0;width:2in;height:2in;z-index:251660288;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3436683" w14:textId="77777777" w:rsidR="00604F21" w:rsidRDefault="00446018">
                    <w:pPr>
                      <w:pStyle w:val="af3"/>
                    </w:pPr>
                    <w:r>
                      <w:rPr>
                        <w:rFonts w:hint="eastAsia"/>
                      </w:rPr>
                      <w:t>II</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0CD6" w14:textId="77777777" w:rsidR="00604F21" w:rsidRDefault="00446018">
    <w:pPr>
      <w:pStyle w:val="af3"/>
      <w:tabs>
        <w:tab w:val="clear" w:pos="8306"/>
        <w:tab w:val="right" w:pos="9070"/>
      </w:tabs>
      <w:ind w:left="227"/>
      <w:jc w:val="left"/>
    </w:pPr>
    <w:r>
      <w:rPr>
        <w:noProof/>
      </w:rPr>
      <mc:AlternateContent>
        <mc:Choice Requires="wps">
          <w:drawing>
            <wp:anchor distT="0" distB="0" distL="114300" distR="114300" simplePos="0" relativeHeight="251663360" behindDoc="0" locked="0" layoutInCell="1" allowOverlap="1" wp14:anchorId="083BB949" wp14:editId="763FCB35">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29800" w14:textId="77777777" w:rsidR="00604F21" w:rsidRDefault="00446018">
                          <w:pPr>
                            <w:pStyle w:val="af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3BB949" id="_x0000_t202" coordsize="21600,21600" o:spt="202" path="m,l,21600r21600,l21600,xe">
              <v:stroke joinstyle="miter"/>
              <v:path gradientshapeok="t" o:connecttype="rect"/>
            </v:shapetype>
            <v:shape id="文本框 10" o:spid="_x0000_s1029"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3D929800" w14:textId="77777777" w:rsidR="00604F21" w:rsidRDefault="00446018">
                    <w:pPr>
                      <w:pStyle w:val="af3"/>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E032" w14:textId="77777777" w:rsidR="00604F21" w:rsidRDefault="00446018">
    <w:pPr>
      <w:pStyle w:val="affe"/>
    </w:pPr>
    <w:r>
      <w:rPr>
        <w:noProof/>
      </w:rPr>
      <mc:AlternateContent>
        <mc:Choice Requires="wps">
          <w:drawing>
            <wp:anchor distT="0" distB="0" distL="114300" distR="114300" simplePos="0" relativeHeight="251662336" behindDoc="0" locked="0" layoutInCell="1" allowOverlap="1" wp14:anchorId="0863981C" wp14:editId="6FCF145B">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F0AB5" w14:textId="77777777" w:rsidR="00604F21" w:rsidRDefault="00446018">
                          <w:pPr>
                            <w:pStyle w:val="af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63981C" id="_x0000_t202" coordsize="21600,21600" o:spt="202" path="m,l,21600r21600,l21600,xe">
              <v:stroke joinstyle="miter"/>
              <v:path gradientshapeok="t" o:connecttype="rect"/>
            </v:shapetype>
            <v:shape id="文本框 9" o:spid="_x0000_s1030"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67F0AB5" w14:textId="77777777" w:rsidR="00604F21" w:rsidRDefault="00446018">
                    <w:pPr>
                      <w:pStyle w:val="af3"/>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3182" w14:textId="77777777" w:rsidR="005A7198" w:rsidRDefault="005A7198">
      <w:pPr>
        <w:spacing w:line="240" w:lineRule="auto"/>
      </w:pPr>
      <w:r>
        <w:separator/>
      </w:r>
    </w:p>
  </w:footnote>
  <w:footnote w:type="continuationSeparator" w:id="0">
    <w:p w14:paraId="48044AFD" w14:textId="77777777" w:rsidR="005A7198" w:rsidRDefault="005A71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F2F6" w14:textId="77777777" w:rsidR="00604F21" w:rsidRDefault="00446018">
    <w:pPr>
      <w:pStyle w:val="af5"/>
      <w:framePr w:wrap="notBeside"/>
    </w:pPr>
    <w:r>
      <w:t>Q/LB.</w:t>
    </w:r>
    <w:r>
      <w:rPr>
        <w:rFonts w:hint="eastAsia"/>
      </w:rPr>
      <w:t>□</w:t>
    </w:r>
    <w: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2E3E" w14:textId="4BDA35F5" w:rsidR="00604F21" w:rsidRDefault="00446018">
    <w:pPr>
      <w:pStyle w:val="afff6"/>
      <w:spacing w:after="284"/>
      <w:jc w:val="left"/>
      <w:rPr>
        <w:rFonts w:hint="eastAsia"/>
      </w:rPr>
    </w:pPr>
    <w:r>
      <w:fldChar w:fldCharType="begin"/>
    </w:r>
    <w:r>
      <w:instrText xml:space="preserve"> STYLEREF  标准文件_文件编号  \* MERGEFORMAT </w:instrText>
    </w:r>
    <w:r>
      <w:fldChar w:fldCharType="separate"/>
    </w:r>
    <w:r w:rsidR="00A72F99">
      <w:rPr>
        <w:rFonts w:hint="eastAsia"/>
        <w:noProof/>
      </w:rPr>
      <w:t>T/CMBA XXX—2025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AAFA" w14:textId="430E031B" w:rsidR="00604F21" w:rsidRDefault="00446018">
    <w:pPr>
      <w:pStyle w:val="afff6"/>
      <w:spacing w:after="284"/>
      <w:jc w:val="left"/>
      <w:rPr>
        <w:rFonts w:hint="eastAsia"/>
      </w:rPr>
    </w:pPr>
    <w:r>
      <w:fldChar w:fldCharType="begin"/>
    </w:r>
    <w:r>
      <w:instrText xml:space="preserve"> STYLEREF  标准文件_文件编号  \* MERGEFORMAT </w:instrText>
    </w:r>
    <w:r>
      <w:fldChar w:fldCharType="separate"/>
    </w:r>
    <w:r w:rsidR="00A72F99">
      <w:rPr>
        <w:rFonts w:hint="eastAsia"/>
        <w:noProof/>
      </w:rPr>
      <w:t>T/CMBA XXX—2025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36F7" w14:textId="18DD62E0" w:rsidR="00604F21" w:rsidRDefault="00446018">
    <w:pPr>
      <w:pStyle w:val="afff6"/>
      <w:spacing w:after="284"/>
      <w:rPr>
        <w:rFonts w:hint="eastAsia"/>
      </w:rPr>
    </w:pPr>
    <w:r>
      <w:fldChar w:fldCharType="begin"/>
    </w:r>
    <w:r>
      <w:instrText xml:space="preserve"> STYLEREF  标准文件_文件编号  \* MERGEFORMAT </w:instrText>
    </w:r>
    <w:r>
      <w:fldChar w:fldCharType="separate"/>
    </w:r>
    <w:r w:rsidR="00A72F99">
      <w:rPr>
        <w:rFonts w:hint="eastAsia"/>
        <w:noProof/>
      </w:rPr>
      <w:t>T/CMBA 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D62A02"/>
    <w:multiLevelType w:val="multilevel"/>
    <w:tmpl w:val="F0D62A02"/>
    <w:lvl w:ilvl="0">
      <w:start w:val="1"/>
      <w:numFmt w:val="lowerLetter"/>
      <w:lvlText w:val="%1)"/>
      <w:lvlJc w:val="left"/>
      <w:pPr>
        <w:ind w:left="860" w:hanging="440"/>
      </w:pPr>
      <w:rPr>
        <w:rFonts w:hint="default"/>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 w15:restartNumberingAfterBreak="0">
    <w:nsid w:val="01EE535F"/>
    <w:multiLevelType w:val="multilevel"/>
    <w:tmpl w:val="01EE535F"/>
    <w:lvl w:ilvl="0">
      <w:start w:val="1"/>
      <w:numFmt w:val="lowerLetter"/>
      <w:lvlText w:val="%1)"/>
      <w:lvlJc w:val="left"/>
      <w:pPr>
        <w:ind w:left="860" w:hanging="440"/>
      </w:pPr>
      <w:rPr>
        <w:rFonts w:hint="default"/>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 w15:restartNumberingAfterBreak="0">
    <w:nsid w:val="02EA6801"/>
    <w:multiLevelType w:val="multilevel"/>
    <w:tmpl w:val="02EA6801"/>
    <w:lvl w:ilvl="0">
      <w:start w:val="1"/>
      <w:numFmt w:val="decimal"/>
      <w:pStyle w:val="a"/>
      <w:lvlText w:val="%1."/>
      <w:lvlJc w:val="left"/>
      <w:pPr>
        <w:ind w:left="440" w:hanging="440"/>
      </w:pPr>
    </w:lvl>
    <w:lvl w:ilvl="1">
      <w:start w:val="1"/>
      <w:numFmt w:val="decimal"/>
      <w:isLgl/>
      <w:lvlText w:val="%1.%2"/>
      <w:lvlJc w:val="left"/>
      <w:pPr>
        <w:ind w:left="360" w:hanging="360"/>
      </w:pPr>
      <w:rPr>
        <w:rFonts w:ascii="黑体" w:eastAsia="黑体" w:hAnsi="黑体" w:hint="default"/>
      </w:rPr>
    </w:lvl>
    <w:lvl w:ilvl="2">
      <w:start w:val="1"/>
      <w:numFmt w:val="decimal"/>
      <w:isLgl/>
      <w:lvlText w:val="%1.%2.%3"/>
      <w:lvlJc w:val="left"/>
      <w:pPr>
        <w:ind w:left="720" w:hanging="720"/>
      </w:pPr>
      <w:rPr>
        <w:rFonts w:ascii="黑体" w:eastAsia="黑体" w:hAnsi="黑体" w:hint="default"/>
        <w:b w:val="0"/>
        <w:b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3F0A16E"/>
    <w:multiLevelType w:val="singleLevel"/>
    <w:tmpl w:val="43F0A16E"/>
    <w:lvl w:ilvl="0">
      <w:start w:val="1"/>
      <w:numFmt w:val="decimal"/>
      <w:suff w:val="space"/>
      <w:lvlText w:val="[%1]"/>
      <w:lvlJc w:val="left"/>
      <w:rPr>
        <w:rFonts w:ascii="宋体" w:eastAsia="宋体" w:hAnsi="宋体"/>
      </w:rPr>
    </w:lvl>
  </w:abstractNum>
  <w:abstractNum w:abstractNumId="4" w15:restartNumberingAfterBreak="0">
    <w:nsid w:val="50A87CCF"/>
    <w:multiLevelType w:val="multilevel"/>
    <w:tmpl w:val="50A87CCF"/>
    <w:lvl w:ilvl="0">
      <w:start w:val="1"/>
      <w:numFmt w:val="lowerLetter"/>
      <w:lvlText w:val="%1)"/>
      <w:lvlJc w:val="left"/>
      <w:pPr>
        <w:ind w:left="860" w:hanging="440"/>
      </w:pPr>
      <w:rPr>
        <w:rFonts w:hint="default"/>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6CEA2025"/>
    <w:multiLevelType w:val="multilevel"/>
    <w:tmpl w:val="6CEA2025"/>
    <w:lvl w:ilvl="0">
      <w:start w:val="1"/>
      <w:numFmt w:val="none"/>
      <w:suff w:val="nothing"/>
      <w:lvlText w:val="%1"/>
      <w:lvlJc w:val="left"/>
      <w:pPr>
        <w:ind w:left="0" w:firstLine="0"/>
      </w:pPr>
    </w:lvl>
    <w:lvl w:ilvl="1">
      <w:start w:val="1"/>
      <w:numFmt w:val="decimal"/>
      <w:suff w:val="nothing"/>
      <w:lvlText w:val="%1%2　"/>
      <w:lvlJc w:val="left"/>
      <w:pPr>
        <w:ind w:left="2694"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color w:val="auto"/>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6" w15:restartNumberingAfterBreak="0">
    <w:nsid w:val="715E7EDC"/>
    <w:multiLevelType w:val="multilevel"/>
    <w:tmpl w:val="715E7EDC"/>
    <w:lvl w:ilvl="0">
      <w:start w:val="1"/>
      <w:numFmt w:val="lowerLetter"/>
      <w:pStyle w:val="a0"/>
      <w:lvlText w:val="%1)"/>
      <w:lvlJc w:val="left"/>
      <w:pPr>
        <w:ind w:left="420" w:hanging="420"/>
      </w:pPr>
      <w:rPr>
        <w:rFonts w:ascii="宋体" w:eastAsia="宋体" w:hAnsi="宋体" w:cs="宋体" w:hint="default"/>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09552906">
    <w:abstractNumId w:val="2"/>
  </w:num>
  <w:num w:numId="2" w16cid:durableId="952588546">
    <w:abstractNumId w:val="6"/>
  </w:num>
  <w:num w:numId="3" w16cid:durableId="1639339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906715">
    <w:abstractNumId w:val="4"/>
  </w:num>
  <w:num w:numId="5" w16cid:durableId="1269239141">
    <w:abstractNumId w:val="0"/>
  </w:num>
  <w:num w:numId="6" w16cid:durableId="626740954">
    <w:abstractNumId w:val="1"/>
  </w:num>
  <w:num w:numId="7" w16cid:durableId="286203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I1OWJhMTMyNTlmOTZlMGU2ZGU5MGZmMGNjNWIzODYifQ=="/>
  </w:docVars>
  <w:rsids>
    <w:rsidRoot w:val="00A115A9"/>
    <w:rsid w:val="0000040A"/>
    <w:rsid w:val="00000A94"/>
    <w:rsid w:val="00001972"/>
    <w:rsid w:val="00001D9A"/>
    <w:rsid w:val="00002750"/>
    <w:rsid w:val="000044A4"/>
    <w:rsid w:val="000048F6"/>
    <w:rsid w:val="00005DD8"/>
    <w:rsid w:val="0000671A"/>
    <w:rsid w:val="00007B3A"/>
    <w:rsid w:val="000107E0"/>
    <w:rsid w:val="00011FDE"/>
    <w:rsid w:val="00012DC5"/>
    <w:rsid w:val="00012FFD"/>
    <w:rsid w:val="00014162"/>
    <w:rsid w:val="00014340"/>
    <w:rsid w:val="000146C4"/>
    <w:rsid w:val="000151E6"/>
    <w:rsid w:val="00016A9C"/>
    <w:rsid w:val="00021A5F"/>
    <w:rsid w:val="00022184"/>
    <w:rsid w:val="00022762"/>
    <w:rsid w:val="000238E0"/>
    <w:rsid w:val="00023D79"/>
    <w:rsid w:val="000249DB"/>
    <w:rsid w:val="00024A82"/>
    <w:rsid w:val="00024D57"/>
    <w:rsid w:val="0002595E"/>
    <w:rsid w:val="000303C3"/>
    <w:rsid w:val="00031BBE"/>
    <w:rsid w:val="000320AA"/>
    <w:rsid w:val="000331D3"/>
    <w:rsid w:val="000346A5"/>
    <w:rsid w:val="00034D00"/>
    <w:rsid w:val="00035538"/>
    <w:rsid w:val="000359C3"/>
    <w:rsid w:val="00035A7D"/>
    <w:rsid w:val="000365ED"/>
    <w:rsid w:val="0003684A"/>
    <w:rsid w:val="00040F63"/>
    <w:rsid w:val="0004249A"/>
    <w:rsid w:val="0004298D"/>
    <w:rsid w:val="00043278"/>
    <w:rsid w:val="00043282"/>
    <w:rsid w:val="00043818"/>
    <w:rsid w:val="00043C48"/>
    <w:rsid w:val="00044286"/>
    <w:rsid w:val="00047E5B"/>
    <w:rsid w:val="00047F28"/>
    <w:rsid w:val="0005013F"/>
    <w:rsid w:val="000503AA"/>
    <w:rsid w:val="000506A1"/>
    <w:rsid w:val="000515DD"/>
    <w:rsid w:val="00052494"/>
    <w:rsid w:val="0005265A"/>
    <w:rsid w:val="000539DD"/>
    <w:rsid w:val="00053BD3"/>
    <w:rsid w:val="000556ED"/>
    <w:rsid w:val="00055FE2"/>
    <w:rsid w:val="0005616F"/>
    <w:rsid w:val="00056627"/>
    <w:rsid w:val="00060C2E"/>
    <w:rsid w:val="00061033"/>
    <w:rsid w:val="000619E9"/>
    <w:rsid w:val="000622D4"/>
    <w:rsid w:val="0006357D"/>
    <w:rsid w:val="00063DE6"/>
    <w:rsid w:val="00067F1E"/>
    <w:rsid w:val="0007040D"/>
    <w:rsid w:val="00070825"/>
    <w:rsid w:val="00071CC0"/>
    <w:rsid w:val="00071CFC"/>
    <w:rsid w:val="00073C8C"/>
    <w:rsid w:val="00073CE5"/>
    <w:rsid w:val="00074403"/>
    <w:rsid w:val="0007521B"/>
    <w:rsid w:val="00075FFE"/>
    <w:rsid w:val="00077B64"/>
    <w:rsid w:val="00080A1C"/>
    <w:rsid w:val="00081238"/>
    <w:rsid w:val="00082317"/>
    <w:rsid w:val="00083D2C"/>
    <w:rsid w:val="000859B0"/>
    <w:rsid w:val="00086AA1"/>
    <w:rsid w:val="00087A77"/>
    <w:rsid w:val="00090C0D"/>
    <w:rsid w:val="00090CA6"/>
    <w:rsid w:val="000919BB"/>
    <w:rsid w:val="00091D49"/>
    <w:rsid w:val="0009288C"/>
    <w:rsid w:val="00092B8A"/>
    <w:rsid w:val="00092FB0"/>
    <w:rsid w:val="00093075"/>
    <w:rsid w:val="000934C5"/>
    <w:rsid w:val="0009399F"/>
    <w:rsid w:val="00093D25"/>
    <w:rsid w:val="00093DAB"/>
    <w:rsid w:val="00094B43"/>
    <w:rsid w:val="00094D73"/>
    <w:rsid w:val="00096498"/>
    <w:rsid w:val="00096D63"/>
    <w:rsid w:val="000A0B60"/>
    <w:rsid w:val="000A0BB3"/>
    <w:rsid w:val="000A0EB8"/>
    <w:rsid w:val="000A19FC"/>
    <w:rsid w:val="000A27F7"/>
    <w:rsid w:val="000A296B"/>
    <w:rsid w:val="000A57AC"/>
    <w:rsid w:val="000A7311"/>
    <w:rsid w:val="000B01B5"/>
    <w:rsid w:val="000B060F"/>
    <w:rsid w:val="000B1592"/>
    <w:rsid w:val="000B1844"/>
    <w:rsid w:val="000B1998"/>
    <w:rsid w:val="000B1FF2"/>
    <w:rsid w:val="000B3BE6"/>
    <w:rsid w:val="000B3CDA"/>
    <w:rsid w:val="000B6699"/>
    <w:rsid w:val="000B684E"/>
    <w:rsid w:val="000B6A0B"/>
    <w:rsid w:val="000B7F7E"/>
    <w:rsid w:val="000C004A"/>
    <w:rsid w:val="000C0F6C"/>
    <w:rsid w:val="000C11DB"/>
    <w:rsid w:val="000C1492"/>
    <w:rsid w:val="000C2FBD"/>
    <w:rsid w:val="000C4990"/>
    <w:rsid w:val="000C4B41"/>
    <w:rsid w:val="000C57D6"/>
    <w:rsid w:val="000C5E44"/>
    <w:rsid w:val="000C6362"/>
    <w:rsid w:val="000C65FA"/>
    <w:rsid w:val="000C6C44"/>
    <w:rsid w:val="000C6C90"/>
    <w:rsid w:val="000C6D20"/>
    <w:rsid w:val="000C7666"/>
    <w:rsid w:val="000D0A9C"/>
    <w:rsid w:val="000D1795"/>
    <w:rsid w:val="000D1E3A"/>
    <w:rsid w:val="000D329A"/>
    <w:rsid w:val="000D4793"/>
    <w:rsid w:val="000D4B9C"/>
    <w:rsid w:val="000D4EB6"/>
    <w:rsid w:val="000D753B"/>
    <w:rsid w:val="000E27E5"/>
    <w:rsid w:val="000E332C"/>
    <w:rsid w:val="000E3799"/>
    <w:rsid w:val="000E4C9E"/>
    <w:rsid w:val="000E5AFB"/>
    <w:rsid w:val="000E6FD7"/>
    <w:rsid w:val="000E7D80"/>
    <w:rsid w:val="000F06E1"/>
    <w:rsid w:val="000F0E3C"/>
    <w:rsid w:val="000F19D5"/>
    <w:rsid w:val="000F1B80"/>
    <w:rsid w:val="000F2676"/>
    <w:rsid w:val="000F3CC2"/>
    <w:rsid w:val="000F4050"/>
    <w:rsid w:val="000F412E"/>
    <w:rsid w:val="000F4AEA"/>
    <w:rsid w:val="000F67E9"/>
    <w:rsid w:val="000F76D6"/>
    <w:rsid w:val="000F7B67"/>
    <w:rsid w:val="00104926"/>
    <w:rsid w:val="00104C36"/>
    <w:rsid w:val="001109D1"/>
    <w:rsid w:val="0011241C"/>
    <w:rsid w:val="00113062"/>
    <w:rsid w:val="00113B1E"/>
    <w:rsid w:val="0011711C"/>
    <w:rsid w:val="0011779D"/>
    <w:rsid w:val="001202FA"/>
    <w:rsid w:val="0012052C"/>
    <w:rsid w:val="00123DE6"/>
    <w:rsid w:val="00124E4F"/>
    <w:rsid w:val="001260B7"/>
    <w:rsid w:val="001265CB"/>
    <w:rsid w:val="00126DFB"/>
    <w:rsid w:val="0012756C"/>
    <w:rsid w:val="0013046E"/>
    <w:rsid w:val="00130CED"/>
    <w:rsid w:val="001321C6"/>
    <w:rsid w:val="001325C4"/>
    <w:rsid w:val="00132F26"/>
    <w:rsid w:val="00133010"/>
    <w:rsid w:val="001338EE"/>
    <w:rsid w:val="00133AAE"/>
    <w:rsid w:val="00135323"/>
    <w:rsid w:val="001356C4"/>
    <w:rsid w:val="001360FC"/>
    <w:rsid w:val="00137565"/>
    <w:rsid w:val="00137631"/>
    <w:rsid w:val="0014092F"/>
    <w:rsid w:val="00141114"/>
    <w:rsid w:val="00142969"/>
    <w:rsid w:val="00142B64"/>
    <w:rsid w:val="001446C2"/>
    <w:rsid w:val="0014494C"/>
    <w:rsid w:val="001457E7"/>
    <w:rsid w:val="001458FD"/>
    <w:rsid w:val="00145D9D"/>
    <w:rsid w:val="00146388"/>
    <w:rsid w:val="00147265"/>
    <w:rsid w:val="001529E5"/>
    <w:rsid w:val="00152FB3"/>
    <w:rsid w:val="00152FFB"/>
    <w:rsid w:val="00153C7E"/>
    <w:rsid w:val="00154540"/>
    <w:rsid w:val="00155068"/>
    <w:rsid w:val="00156B25"/>
    <w:rsid w:val="00156E1A"/>
    <w:rsid w:val="00157894"/>
    <w:rsid w:val="00157B55"/>
    <w:rsid w:val="00160C85"/>
    <w:rsid w:val="0016397B"/>
    <w:rsid w:val="001642FA"/>
    <w:rsid w:val="001649EB"/>
    <w:rsid w:val="00164BAF"/>
    <w:rsid w:val="00164FA8"/>
    <w:rsid w:val="00165065"/>
    <w:rsid w:val="00165434"/>
    <w:rsid w:val="0016580B"/>
    <w:rsid w:val="00165F49"/>
    <w:rsid w:val="00166B88"/>
    <w:rsid w:val="0016770A"/>
    <w:rsid w:val="00170804"/>
    <w:rsid w:val="001708E9"/>
    <w:rsid w:val="00170B9D"/>
    <w:rsid w:val="00170EE1"/>
    <w:rsid w:val="00171A9D"/>
    <w:rsid w:val="00172699"/>
    <w:rsid w:val="0017301E"/>
    <w:rsid w:val="0017340B"/>
    <w:rsid w:val="00173B0A"/>
    <w:rsid w:val="00173FB1"/>
    <w:rsid w:val="00175459"/>
    <w:rsid w:val="00175BAF"/>
    <w:rsid w:val="00175FCB"/>
    <w:rsid w:val="0017639F"/>
    <w:rsid w:val="00176DFD"/>
    <w:rsid w:val="001807C6"/>
    <w:rsid w:val="001807C9"/>
    <w:rsid w:val="00180F46"/>
    <w:rsid w:val="00183299"/>
    <w:rsid w:val="001852C9"/>
    <w:rsid w:val="0018617A"/>
    <w:rsid w:val="00186490"/>
    <w:rsid w:val="00186CC4"/>
    <w:rsid w:val="0018750B"/>
    <w:rsid w:val="00187A0B"/>
    <w:rsid w:val="00190087"/>
    <w:rsid w:val="0019014C"/>
    <w:rsid w:val="001913C4"/>
    <w:rsid w:val="00191C89"/>
    <w:rsid w:val="0019241F"/>
    <w:rsid w:val="0019348F"/>
    <w:rsid w:val="00193A07"/>
    <w:rsid w:val="00193EF3"/>
    <w:rsid w:val="00194C95"/>
    <w:rsid w:val="0019501F"/>
    <w:rsid w:val="00195C34"/>
    <w:rsid w:val="00195CE9"/>
    <w:rsid w:val="00195E6B"/>
    <w:rsid w:val="00195E9A"/>
    <w:rsid w:val="001961A9"/>
    <w:rsid w:val="00196EF5"/>
    <w:rsid w:val="001A0287"/>
    <w:rsid w:val="001A1A53"/>
    <w:rsid w:val="001A234A"/>
    <w:rsid w:val="001A3F7F"/>
    <w:rsid w:val="001A4CF3"/>
    <w:rsid w:val="001A6696"/>
    <w:rsid w:val="001B06E8"/>
    <w:rsid w:val="001B1B64"/>
    <w:rsid w:val="001B2E53"/>
    <w:rsid w:val="001B6A11"/>
    <w:rsid w:val="001B71D0"/>
    <w:rsid w:val="001B71EE"/>
    <w:rsid w:val="001B7D9B"/>
    <w:rsid w:val="001C0302"/>
    <w:rsid w:val="001C04A8"/>
    <w:rsid w:val="001C139B"/>
    <w:rsid w:val="001C153C"/>
    <w:rsid w:val="001C1933"/>
    <w:rsid w:val="001C1E12"/>
    <w:rsid w:val="001C2C03"/>
    <w:rsid w:val="001C42F7"/>
    <w:rsid w:val="001C49E5"/>
    <w:rsid w:val="001C680C"/>
    <w:rsid w:val="001C744B"/>
    <w:rsid w:val="001C7FEA"/>
    <w:rsid w:val="001D0499"/>
    <w:rsid w:val="001D0BBE"/>
    <w:rsid w:val="001D0ED4"/>
    <w:rsid w:val="001D212F"/>
    <w:rsid w:val="001D29D7"/>
    <w:rsid w:val="001D2DE7"/>
    <w:rsid w:val="001D411C"/>
    <w:rsid w:val="001D615E"/>
    <w:rsid w:val="001E0FD6"/>
    <w:rsid w:val="001E1B6A"/>
    <w:rsid w:val="001E21B6"/>
    <w:rsid w:val="001E2484"/>
    <w:rsid w:val="001E3CC4"/>
    <w:rsid w:val="001E4882"/>
    <w:rsid w:val="001E48F9"/>
    <w:rsid w:val="001E4FAB"/>
    <w:rsid w:val="001E6335"/>
    <w:rsid w:val="001E63D3"/>
    <w:rsid w:val="001E73AB"/>
    <w:rsid w:val="001F01E8"/>
    <w:rsid w:val="001F01F5"/>
    <w:rsid w:val="001F092D"/>
    <w:rsid w:val="001F143A"/>
    <w:rsid w:val="001F1605"/>
    <w:rsid w:val="001F22C1"/>
    <w:rsid w:val="001F2508"/>
    <w:rsid w:val="001F2621"/>
    <w:rsid w:val="001F4816"/>
    <w:rsid w:val="001F69B4"/>
    <w:rsid w:val="001F77C7"/>
    <w:rsid w:val="00200183"/>
    <w:rsid w:val="00200333"/>
    <w:rsid w:val="0020107D"/>
    <w:rsid w:val="00202AA4"/>
    <w:rsid w:val="002031F7"/>
    <w:rsid w:val="002040E6"/>
    <w:rsid w:val="0020527B"/>
    <w:rsid w:val="00205DC7"/>
    <w:rsid w:val="00205F2C"/>
    <w:rsid w:val="002076BD"/>
    <w:rsid w:val="00210B15"/>
    <w:rsid w:val="002142EA"/>
    <w:rsid w:val="002148C9"/>
    <w:rsid w:val="00214FD2"/>
    <w:rsid w:val="00215ADD"/>
    <w:rsid w:val="00215DCA"/>
    <w:rsid w:val="002167FA"/>
    <w:rsid w:val="002204BB"/>
    <w:rsid w:val="00221B79"/>
    <w:rsid w:val="00221C6B"/>
    <w:rsid w:val="00224F57"/>
    <w:rsid w:val="002253A1"/>
    <w:rsid w:val="00225CF8"/>
    <w:rsid w:val="0022626E"/>
    <w:rsid w:val="0022794E"/>
    <w:rsid w:val="00227B30"/>
    <w:rsid w:val="00230D1E"/>
    <w:rsid w:val="0023127B"/>
    <w:rsid w:val="00233D64"/>
    <w:rsid w:val="00234728"/>
    <w:rsid w:val="0023482A"/>
    <w:rsid w:val="002359CB"/>
    <w:rsid w:val="00240701"/>
    <w:rsid w:val="00242243"/>
    <w:rsid w:val="0024257C"/>
    <w:rsid w:val="00243540"/>
    <w:rsid w:val="0024497B"/>
    <w:rsid w:val="0024515B"/>
    <w:rsid w:val="00246021"/>
    <w:rsid w:val="0024666E"/>
    <w:rsid w:val="00247356"/>
    <w:rsid w:val="00247AAA"/>
    <w:rsid w:val="00247AC1"/>
    <w:rsid w:val="00247F52"/>
    <w:rsid w:val="00250B25"/>
    <w:rsid w:val="00250BBE"/>
    <w:rsid w:val="002515C2"/>
    <w:rsid w:val="0025194F"/>
    <w:rsid w:val="00252294"/>
    <w:rsid w:val="00252B7D"/>
    <w:rsid w:val="00254540"/>
    <w:rsid w:val="00254BC0"/>
    <w:rsid w:val="00255100"/>
    <w:rsid w:val="00255627"/>
    <w:rsid w:val="0026148A"/>
    <w:rsid w:val="00262696"/>
    <w:rsid w:val="0026333B"/>
    <w:rsid w:val="00263D25"/>
    <w:rsid w:val="002643C3"/>
    <w:rsid w:val="00264A0C"/>
    <w:rsid w:val="00266BE4"/>
    <w:rsid w:val="00266EEB"/>
    <w:rsid w:val="00267EF4"/>
    <w:rsid w:val="00270CB8"/>
    <w:rsid w:val="00271EB1"/>
    <w:rsid w:val="00272B08"/>
    <w:rsid w:val="00272CC8"/>
    <w:rsid w:val="00272FF4"/>
    <w:rsid w:val="00275126"/>
    <w:rsid w:val="00275B7A"/>
    <w:rsid w:val="00275DF4"/>
    <w:rsid w:val="00281243"/>
    <w:rsid w:val="002819EC"/>
    <w:rsid w:val="00281BB8"/>
    <w:rsid w:val="00281E9E"/>
    <w:rsid w:val="00282405"/>
    <w:rsid w:val="00284CEC"/>
    <w:rsid w:val="00285170"/>
    <w:rsid w:val="00285361"/>
    <w:rsid w:val="00286824"/>
    <w:rsid w:val="00286CD2"/>
    <w:rsid w:val="00287991"/>
    <w:rsid w:val="00292D60"/>
    <w:rsid w:val="00293B30"/>
    <w:rsid w:val="00294D34"/>
    <w:rsid w:val="00294E3B"/>
    <w:rsid w:val="002950C0"/>
    <w:rsid w:val="00296193"/>
    <w:rsid w:val="00296383"/>
    <w:rsid w:val="0029697D"/>
    <w:rsid w:val="00296C66"/>
    <w:rsid w:val="00296EBE"/>
    <w:rsid w:val="002972D2"/>
    <w:rsid w:val="002974E3"/>
    <w:rsid w:val="00297803"/>
    <w:rsid w:val="002A084B"/>
    <w:rsid w:val="002A1260"/>
    <w:rsid w:val="002A1589"/>
    <w:rsid w:val="002A1608"/>
    <w:rsid w:val="002A25DC"/>
    <w:rsid w:val="002A3AAB"/>
    <w:rsid w:val="002A4622"/>
    <w:rsid w:val="002A4CEA"/>
    <w:rsid w:val="002A508D"/>
    <w:rsid w:val="002A5380"/>
    <w:rsid w:val="002A5977"/>
    <w:rsid w:val="002A5A13"/>
    <w:rsid w:val="002A5C2B"/>
    <w:rsid w:val="002A5CD0"/>
    <w:rsid w:val="002A5FAD"/>
    <w:rsid w:val="002A757F"/>
    <w:rsid w:val="002A79AE"/>
    <w:rsid w:val="002A7E9D"/>
    <w:rsid w:val="002A7F44"/>
    <w:rsid w:val="002B0598"/>
    <w:rsid w:val="002B0879"/>
    <w:rsid w:val="002B0C40"/>
    <w:rsid w:val="002B1966"/>
    <w:rsid w:val="002B1E56"/>
    <w:rsid w:val="002B4508"/>
    <w:rsid w:val="002B5779"/>
    <w:rsid w:val="002B6249"/>
    <w:rsid w:val="002B7332"/>
    <w:rsid w:val="002B74D6"/>
    <w:rsid w:val="002B7F51"/>
    <w:rsid w:val="002C09E7"/>
    <w:rsid w:val="002C1E06"/>
    <w:rsid w:val="002C26CD"/>
    <w:rsid w:val="002C399F"/>
    <w:rsid w:val="002C3F07"/>
    <w:rsid w:val="002C3F45"/>
    <w:rsid w:val="002C47F7"/>
    <w:rsid w:val="002C5278"/>
    <w:rsid w:val="002C5FB1"/>
    <w:rsid w:val="002C6BF5"/>
    <w:rsid w:val="002C734F"/>
    <w:rsid w:val="002C7EBB"/>
    <w:rsid w:val="002D06C1"/>
    <w:rsid w:val="002D22F5"/>
    <w:rsid w:val="002D42B5"/>
    <w:rsid w:val="002D4337"/>
    <w:rsid w:val="002D4F1A"/>
    <w:rsid w:val="002D6EC6"/>
    <w:rsid w:val="002D79AC"/>
    <w:rsid w:val="002D7B40"/>
    <w:rsid w:val="002E00F7"/>
    <w:rsid w:val="002E039D"/>
    <w:rsid w:val="002E167E"/>
    <w:rsid w:val="002E1B60"/>
    <w:rsid w:val="002E3054"/>
    <w:rsid w:val="002E39AC"/>
    <w:rsid w:val="002E485F"/>
    <w:rsid w:val="002E4D5A"/>
    <w:rsid w:val="002E6326"/>
    <w:rsid w:val="002E6537"/>
    <w:rsid w:val="002E7FCB"/>
    <w:rsid w:val="002F0759"/>
    <w:rsid w:val="002F2943"/>
    <w:rsid w:val="002F30E0"/>
    <w:rsid w:val="002F35E4"/>
    <w:rsid w:val="002F3730"/>
    <w:rsid w:val="002F38E1"/>
    <w:rsid w:val="002F7AF6"/>
    <w:rsid w:val="00300E63"/>
    <w:rsid w:val="0030288F"/>
    <w:rsid w:val="00302F5F"/>
    <w:rsid w:val="0030441D"/>
    <w:rsid w:val="0030477C"/>
    <w:rsid w:val="00305441"/>
    <w:rsid w:val="00306063"/>
    <w:rsid w:val="00306926"/>
    <w:rsid w:val="0030695E"/>
    <w:rsid w:val="00306E62"/>
    <w:rsid w:val="003113E7"/>
    <w:rsid w:val="00313B85"/>
    <w:rsid w:val="00314EE5"/>
    <w:rsid w:val="00317988"/>
    <w:rsid w:val="003220C0"/>
    <w:rsid w:val="003221B4"/>
    <w:rsid w:val="0032258D"/>
    <w:rsid w:val="00322E62"/>
    <w:rsid w:val="00322F3E"/>
    <w:rsid w:val="0032391A"/>
    <w:rsid w:val="00324D13"/>
    <w:rsid w:val="00324EDD"/>
    <w:rsid w:val="0032530A"/>
    <w:rsid w:val="00331EF4"/>
    <w:rsid w:val="003331E4"/>
    <w:rsid w:val="00333277"/>
    <w:rsid w:val="00333B85"/>
    <w:rsid w:val="00336673"/>
    <w:rsid w:val="00336B36"/>
    <w:rsid w:val="00336C64"/>
    <w:rsid w:val="00337162"/>
    <w:rsid w:val="003378CB"/>
    <w:rsid w:val="0034194F"/>
    <w:rsid w:val="00343408"/>
    <w:rsid w:val="003437E3"/>
    <w:rsid w:val="00344605"/>
    <w:rsid w:val="003453D3"/>
    <w:rsid w:val="003474AA"/>
    <w:rsid w:val="00350D1D"/>
    <w:rsid w:val="00352C83"/>
    <w:rsid w:val="00352F1A"/>
    <w:rsid w:val="00354254"/>
    <w:rsid w:val="003549E2"/>
    <w:rsid w:val="00354BD1"/>
    <w:rsid w:val="00355DB0"/>
    <w:rsid w:val="00356C39"/>
    <w:rsid w:val="00360FD3"/>
    <w:rsid w:val="0036107C"/>
    <w:rsid w:val="003615D2"/>
    <w:rsid w:val="00364144"/>
    <w:rsid w:val="0036429C"/>
    <w:rsid w:val="003644C7"/>
    <w:rsid w:val="003649A5"/>
    <w:rsid w:val="00364A53"/>
    <w:rsid w:val="00365167"/>
    <w:rsid w:val="003654CB"/>
    <w:rsid w:val="0036566D"/>
    <w:rsid w:val="00365AA9"/>
    <w:rsid w:val="00365F86"/>
    <w:rsid w:val="00365F87"/>
    <w:rsid w:val="00366E89"/>
    <w:rsid w:val="003705F4"/>
    <w:rsid w:val="00370B9C"/>
    <w:rsid w:val="00370D58"/>
    <w:rsid w:val="00371316"/>
    <w:rsid w:val="00374782"/>
    <w:rsid w:val="003754C4"/>
    <w:rsid w:val="00376273"/>
    <w:rsid w:val="00376713"/>
    <w:rsid w:val="00377EF3"/>
    <w:rsid w:val="00380FEB"/>
    <w:rsid w:val="0038121A"/>
    <w:rsid w:val="00381815"/>
    <w:rsid w:val="003819AF"/>
    <w:rsid w:val="003820E9"/>
    <w:rsid w:val="00382DE7"/>
    <w:rsid w:val="00384722"/>
    <w:rsid w:val="00384FFC"/>
    <w:rsid w:val="00386BC9"/>
    <w:rsid w:val="00387107"/>
    <w:rsid w:val="003872FC"/>
    <w:rsid w:val="00387ADC"/>
    <w:rsid w:val="00390020"/>
    <w:rsid w:val="003903D6"/>
    <w:rsid w:val="00390EE6"/>
    <w:rsid w:val="0039118F"/>
    <w:rsid w:val="003923B7"/>
    <w:rsid w:val="00392AD7"/>
    <w:rsid w:val="00392C7F"/>
    <w:rsid w:val="003930B2"/>
    <w:rsid w:val="003938D9"/>
    <w:rsid w:val="00393F6E"/>
    <w:rsid w:val="00394376"/>
    <w:rsid w:val="003943FF"/>
    <w:rsid w:val="00394C18"/>
    <w:rsid w:val="00395624"/>
    <w:rsid w:val="00396D1D"/>
    <w:rsid w:val="003974EB"/>
    <w:rsid w:val="00397CC5"/>
    <w:rsid w:val="003A076D"/>
    <w:rsid w:val="003A1582"/>
    <w:rsid w:val="003A3D9C"/>
    <w:rsid w:val="003A4077"/>
    <w:rsid w:val="003A48FA"/>
    <w:rsid w:val="003A4AA7"/>
    <w:rsid w:val="003A622C"/>
    <w:rsid w:val="003A6312"/>
    <w:rsid w:val="003A6FC3"/>
    <w:rsid w:val="003B09AD"/>
    <w:rsid w:val="003B17DF"/>
    <w:rsid w:val="003B1F18"/>
    <w:rsid w:val="003B2809"/>
    <w:rsid w:val="003B4FA4"/>
    <w:rsid w:val="003B52BE"/>
    <w:rsid w:val="003B5BF0"/>
    <w:rsid w:val="003B60BF"/>
    <w:rsid w:val="003B6BE3"/>
    <w:rsid w:val="003B7BCC"/>
    <w:rsid w:val="003B7FBB"/>
    <w:rsid w:val="003C010C"/>
    <w:rsid w:val="003C0A6C"/>
    <w:rsid w:val="003C14F8"/>
    <w:rsid w:val="003C181B"/>
    <w:rsid w:val="003C2AE6"/>
    <w:rsid w:val="003C5A43"/>
    <w:rsid w:val="003C783E"/>
    <w:rsid w:val="003D0519"/>
    <w:rsid w:val="003D0FF6"/>
    <w:rsid w:val="003D257A"/>
    <w:rsid w:val="003D262C"/>
    <w:rsid w:val="003D3CA9"/>
    <w:rsid w:val="003D5F08"/>
    <w:rsid w:val="003D63D1"/>
    <w:rsid w:val="003D6D61"/>
    <w:rsid w:val="003D7C43"/>
    <w:rsid w:val="003E091D"/>
    <w:rsid w:val="003E1C08"/>
    <w:rsid w:val="003E1C53"/>
    <w:rsid w:val="003E2A69"/>
    <w:rsid w:val="003E2D49"/>
    <w:rsid w:val="003E2FD4"/>
    <w:rsid w:val="003E49F6"/>
    <w:rsid w:val="003E566E"/>
    <w:rsid w:val="003E660F"/>
    <w:rsid w:val="003E688F"/>
    <w:rsid w:val="003E7115"/>
    <w:rsid w:val="003E7D80"/>
    <w:rsid w:val="003F056E"/>
    <w:rsid w:val="003F0841"/>
    <w:rsid w:val="003F126E"/>
    <w:rsid w:val="003F23D3"/>
    <w:rsid w:val="003F31D8"/>
    <w:rsid w:val="003F3F08"/>
    <w:rsid w:val="003F41DE"/>
    <w:rsid w:val="003F49F1"/>
    <w:rsid w:val="003F6272"/>
    <w:rsid w:val="003F7DD1"/>
    <w:rsid w:val="00400466"/>
    <w:rsid w:val="00400E72"/>
    <w:rsid w:val="00401400"/>
    <w:rsid w:val="00404869"/>
    <w:rsid w:val="0040513B"/>
    <w:rsid w:val="00405884"/>
    <w:rsid w:val="0040643F"/>
    <w:rsid w:val="00406856"/>
    <w:rsid w:val="00407D39"/>
    <w:rsid w:val="00411B1C"/>
    <w:rsid w:val="00412C27"/>
    <w:rsid w:val="00413861"/>
    <w:rsid w:val="004138E5"/>
    <w:rsid w:val="0041477A"/>
    <w:rsid w:val="00414E9A"/>
    <w:rsid w:val="004167A3"/>
    <w:rsid w:val="00420746"/>
    <w:rsid w:val="004207B6"/>
    <w:rsid w:val="00421DF8"/>
    <w:rsid w:val="00426029"/>
    <w:rsid w:val="00430038"/>
    <w:rsid w:val="00432DAA"/>
    <w:rsid w:val="00434305"/>
    <w:rsid w:val="00434A3D"/>
    <w:rsid w:val="00435D23"/>
    <w:rsid w:val="00435DF7"/>
    <w:rsid w:val="0044083F"/>
    <w:rsid w:val="004415B1"/>
    <w:rsid w:val="00441AE7"/>
    <w:rsid w:val="004432E6"/>
    <w:rsid w:val="00443800"/>
    <w:rsid w:val="00443C02"/>
    <w:rsid w:val="00444F09"/>
    <w:rsid w:val="00445574"/>
    <w:rsid w:val="00445820"/>
    <w:rsid w:val="00446018"/>
    <w:rsid w:val="004467FB"/>
    <w:rsid w:val="0044698D"/>
    <w:rsid w:val="0045104D"/>
    <w:rsid w:val="00452D6B"/>
    <w:rsid w:val="0045301C"/>
    <w:rsid w:val="00453463"/>
    <w:rsid w:val="0045369B"/>
    <w:rsid w:val="00454484"/>
    <w:rsid w:val="0045517B"/>
    <w:rsid w:val="00455DD4"/>
    <w:rsid w:val="00456A6A"/>
    <w:rsid w:val="004572C7"/>
    <w:rsid w:val="004572DC"/>
    <w:rsid w:val="00460613"/>
    <w:rsid w:val="0046178F"/>
    <w:rsid w:val="00461E50"/>
    <w:rsid w:val="00462D73"/>
    <w:rsid w:val="004635F1"/>
    <w:rsid w:val="004637A9"/>
    <w:rsid w:val="00463B77"/>
    <w:rsid w:val="00463C7B"/>
    <w:rsid w:val="004644A6"/>
    <w:rsid w:val="004651DF"/>
    <w:rsid w:val="004659BD"/>
    <w:rsid w:val="00465E0F"/>
    <w:rsid w:val="0046627E"/>
    <w:rsid w:val="00470775"/>
    <w:rsid w:val="004746B1"/>
    <w:rsid w:val="0047527A"/>
    <w:rsid w:val="0047583F"/>
    <w:rsid w:val="00475DE8"/>
    <w:rsid w:val="004810C8"/>
    <w:rsid w:val="0048155E"/>
    <w:rsid w:val="00481C44"/>
    <w:rsid w:val="004822D9"/>
    <w:rsid w:val="00484936"/>
    <w:rsid w:val="00484F08"/>
    <w:rsid w:val="00485C89"/>
    <w:rsid w:val="00486BE3"/>
    <w:rsid w:val="00487386"/>
    <w:rsid w:val="004905E4"/>
    <w:rsid w:val="00490A89"/>
    <w:rsid w:val="00490AB4"/>
    <w:rsid w:val="00491173"/>
    <w:rsid w:val="004927A9"/>
    <w:rsid w:val="00492D96"/>
    <w:rsid w:val="00492F02"/>
    <w:rsid w:val="0049306C"/>
    <w:rsid w:val="004939AE"/>
    <w:rsid w:val="004954D4"/>
    <w:rsid w:val="00496D93"/>
    <w:rsid w:val="00496D96"/>
    <w:rsid w:val="004A038F"/>
    <w:rsid w:val="004A0653"/>
    <w:rsid w:val="004A12DF"/>
    <w:rsid w:val="004A1BA8"/>
    <w:rsid w:val="004A2B85"/>
    <w:rsid w:val="004A4B57"/>
    <w:rsid w:val="004A4DA3"/>
    <w:rsid w:val="004A59EF"/>
    <w:rsid w:val="004A63FA"/>
    <w:rsid w:val="004A6A3D"/>
    <w:rsid w:val="004B0272"/>
    <w:rsid w:val="004B2701"/>
    <w:rsid w:val="004B2E1B"/>
    <w:rsid w:val="004B3AA8"/>
    <w:rsid w:val="004B3E93"/>
    <w:rsid w:val="004B518F"/>
    <w:rsid w:val="004B5772"/>
    <w:rsid w:val="004C0F80"/>
    <w:rsid w:val="004C1874"/>
    <w:rsid w:val="004C1FBC"/>
    <w:rsid w:val="004C239E"/>
    <w:rsid w:val="004C25A2"/>
    <w:rsid w:val="004C3F1D"/>
    <w:rsid w:val="004C458D"/>
    <w:rsid w:val="004C49DD"/>
    <w:rsid w:val="004C6655"/>
    <w:rsid w:val="004C6710"/>
    <w:rsid w:val="004C6CCC"/>
    <w:rsid w:val="004C7556"/>
    <w:rsid w:val="004C7E8B"/>
    <w:rsid w:val="004C7E9D"/>
    <w:rsid w:val="004C7F67"/>
    <w:rsid w:val="004D035C"/>
    <w:rsid w:val="004D076D"/>
    <w:rsid w:val="004D0EF1"/>
    <w:rsid w:val="004D2253"/>
    <w:rsid w:val="004D2B14"/>
    <w:rsid w:val="004D37C8"/>
    <w:rsid w:val="004D3825"/>
    <w:rsid w:val="004D4406"/>
    <w:rsid w:val="004D45F1"/>
    <w:rsid w:val="004D5DC1"/>
    <w:rsid w:val="004D71BB"/>
    <w:rsid w:val="004D7C42"/>
    <w:rsid w:val="004E0465"/>
    <w:rsid w:val="004E0833"/>
    <w:rsid w:val="004E127B"/>
    <w:rsid w:val="004E1C0A"/>
    <w:rsid w:val="004E30C5"/>
    <w:rsid w:val="004E34DB"/>
    <w:rsid w:val="004E4AA5"/>
    <w:rsid w:val="004E4AEE"/>
    <w:rsid w:val="004E59E3"/>
    <w:rsid w:val="004E67C0"/>
    <w:rsid w:val="004E74AC"/>
    <w:rsid w:val="004F32B0"/>
    <w:rsid w:val="004F391A"/>
    <w:rsid w:val="004F3CFB"/>
    <w:rsid w:val="004F3DD8"/>
    <w:rsid w:val="004F6456"/>
    <w:rsid w:val="004F696E"/>
    <w:rsid w:val="004F6C71"/>
    <w:rsid w:val="00501139"/>
    <w:rsid w:val="0050340C"/>
    <w:rsid w:val="0050363E"/>
    <w:rsid w:val="005039BC"/>
    <w:rsid w:val="005043BB"/>
    <w:rsid w:val="00504A3D"/>
    <w:rsid w:val="00505767"/>
    <w:rsid w:val="00506A73"/>
    <w:rsid w:val="00506C23"/>
    <w:rsid w:val="005073F0"/>
    <w:rsid w:val="00510481"/>
    <w:rsid w:val="00510A7B"/>
    <w:rsid w:val="0051114C"/>
    <w:rsid w:val="005115E1"/>
    <w:rsid w:val="00511F0D"/>
    <w:rsid w:val="00512F6E"/>
    <w:rsid w:val="00513038"/>
    <w:rsid w:val="00513AEC"/>
    <w:rsid w:val="00514174"/>
    <w:rsid w:val="00514520"/>
    <w:rsid w:val="00516088"/>
    <w:rsid w:val="00516515"/>
    <w:rsid w:val="0051686B"/>
    <w:rsid w:val="00516B0B"/>
    <w:rsid w:val="005202B3"/>
    <w:rsid w:val="00521C88"/>
    <w:rsid w:val="005220EC"/>
    <w:rsid w:val="00522B18"/>
    <w:rsid w:val="00522D92"/>
    <w:rsid w:val="00523F95"/>
    <w:rsid w:val="005243F4"/>
    <w:rsid w:val="00524D65"/>
    <w:rsid w:val="0052538D"/>
    <w:rsid w:val="00525B16"/>
    <w:rsid w:val="00527527"/>
    <w:rsid w:val="00531951"/>
    <w:rsid w:val="00533D04"/>
    <w:rsid w:val="00534804"/>
    <w:rsid w:val="00534BDF"/>
    <w:rsid w:val="00534CDB"/>
    <w:rsid w:val="005354EA"/>
    <w:rsid w:val="0053585F"/>
    <w:rsid w:val="00535BAD"/>
    <w:rsid w:val="00535EC4"/>
    <w:rsid w:val="00535ED9"/>
    <w:rsid w:val="00536830"/>
    <w:rsid w:val="0053692B"/>
    <w:rsid w:val="00536F73"/>
    <w:rsid w:val="005370F0"/>
    <w:rsid w:val="00541853"/>
    <w:rsid w:val="00541AF5"/>
    <w:rsid w:val="00542912"/>
    <w:rsid w:val="00543497"/>
    <w:rsid w:val="00543BDA"/>
    <w:rsid w:val="005441CC"/>
    <w:rsid w:val="00545565"/>
    <w:rsid w:val="00546B43"/>
    <w:rsid w:val="00546C3B"/>
    <w:rsid w:val="00546C85"/>
    <w:rsid w:val="005471C6"/>
    <w:rsid w:val="005479DA"/>
    <w:rsid w:val="00547BCC"/>
    <w:rsid w:val="0055013B"/>
    <w:rsid w:val="0055020C"/>
    <w:rsid w:val="00551C49"/>
    <w:rsid w:val="00551CF9"/>
    <w:rsid w:val="00551F6F"/>
    <w:rsid w:val="00555044"/>
    <w:rsid w:val="00556C6D"/>
    <w:rsid w:val="0056089E"/>
    <w:rsid w:val="00561475"/>
    <w:rsid w:val="00562308"/>
    <w:rsid w:val="00562891"/>
    <w:rsid w:val="00563B3A"/>
    <w:rsid w:val="0056487B"/>
    <w:rsid w:val="00564FB9"/>
    <w:rsid w:val="00565DA0"/>
    <w:rsid w:val="005672FE"/>
    <w:rsid w:val="00572900"/>
    <w:rsid w:val="00572C0B"/>
    <w:rsid w:val="00573D9E"/>
    <w:rsid w:val="00576CC7"/>
    <w:rsid w:val="005801E3"/>
    <w:rsid w:val="00581802"/>
    <w:rsid w:val="005836A8"/>
    <w:rsid w:val="0058409C"/>
    <w:rsid w:val="00584262"/>
    <w:rsid w:val="00585C27"/>
    <w:rsid w:val="00586630"/>
    <w:rsid w:val="00587189"/>
    <w:rsid w:val="00587ADD"/>
    <w:rsid w:val="00593A49"/>
    <w:rsid w:val="00593E76"/>
    <w:rsid w:val="00596160"/>
    <w:rsid w:val="005966E2"/>
    <w:rsid w:val="00597007"/>
    <w:rsid w:val="005A0966"/>
    <w:rsid w:val="005A11B7"/>
    <w:rsid w:val="005A14D0"/>
    <w:rsid w:val="005A16C0"/>
    <w:rsid w:val="005A1900"/>
    <w:rsid w:val="005A260B"/>
    <w:rsid w:val="005A367D"/>
    <w:rsid w:val="005A47D7"/>
    <w:rsid w:val="005A4A1B"/>
    <w:rsid w:val="005A6729"/>
    <w:rsid w:val="005A7198"/>
    <w:rsid w:val="005A7830"/>
    <w:rsid w:val="005A7FCE"/>
    <w:rsid w:val="005B090A"/>
    <w:rsid w:val="005B0F3F"/>
    <w:rsid w:val="005B1485"/>
    <w:rsid w:val="005B191C"/>
    <w:rsid w:val="005B2566"/>
    <w:rsid w:val="005B2E0C"/>
    <w:rsid w:val="005B32C7"/>
    <w:rsid w:val="005B4903"/>
    <w:rsid w:val="005B4986"/>
    <w:rsid w:val="005B51CE"/>
    <w:rsid w:val="005B5885"/>
    <w:rsid w:val="005B5CD7"/>
    <w:rsid w:val="005B675E"/>
    <w:rsid w:val="005B6860"/>
    <w:rsid w:val="005B6CF6"/>
    <w:rsid w:val="005B7422"/>
    <w:rsid w:val="005C08E2"/>
    <w:rsid w:val="005C1303"/>
    <w:rsid w:val="005C29B8"/>
    <w:rsid w:val="005C3EDE"/>
    <w:rsid w:val="005C5F21"/>
    <w:rsid w:val="005C66CA"/>
    <w:rsid w:val="005C6E85"/>
    <w:rsid w:val="005C7156"/>
    <w:rsid w:val="005D0C75"/>
    <w:rsid w:val="005D0DC6"/>
    <w:rsid w:val="005D2E00"/>
    <w:rsid w:val="005D3B05"/>
    <w:rsid w:val="005D412E"/>
    <w:rsid w:val="005D4171"/>
    <w:rsid w:val="005D4847"/>
    <w:rsid w:val="005D6A95"/>
    <w:rsid w:val="005D6B2C"/>
    <w:rsid w:val="005D6D9C"/>
    <w:rsid w:val="005E071D"/>
    <w:rsid w:val="005E1F16"/>
    <w:rsid w:val="005E2335"/>
    <w:rsid w:val="005E265B"/>
    <w:rsid w:val="005E34CA"/>
    <w:rsid w:val="005E3C18"/>
    <w:rsid w:val="005E4250"/>
    <w:rsid w:val="005E4AFF"/>
    <w:rsid w:val="005E6812"/>
    <w:rsid w:val="005E75E2"/>
    <w:rsid w:val="005E7881"/>
    <w:rsid w:val="005E78E0"/>
    <w:rsid w:val="005F0D9C"/>
    <w:rsid w:val="005F1514"/>
    <w:rsid w:val="005F151F"/>
    <w:rsid w:val="005F284E"/>
    <w:rsid w:val="005F39D4"/>
    <w:rsid w:val="005F521B"/>
    <w:rsid w:val="005F58FF"/>
    <w:rsid w:val="005F64D9"/>
    <w:rsid w:val="00600462"/>
    <w:rsid w:val="0060093B"/>
    <w:rsid w:val="00600BB0"/>
    <w:rsid w:val="006015CE"/>
    <w:rsid w:val="00603428"/>
    <w:rsid w:val="00604784"/>
    <w:rsid w:val="00604F21"/>
    <w:rsid w:val="0060511C"/>
    <w:rsid w:val="0060622D"/>
    <w:rsid w:val="00606419"/>
    <w:rsid w:val="006069E7"/>
    <w:rsid w:val="00606C48"/>
    <w:rsid w:val="00607D29"/>
    <w:rsid w:val="00607FE1"/>
    <w:rsid w:val="006100B4"/>
    <w:rsid w:val="00612952"/>
    <w:rsid w:val="0061296C"/>
    <w:rsid w:val="00612EA4"/>
    <w:rsid w:val="0061436E"/>
    <w:rsid w:val="00614CC1"/>
    <w:rsid w:val="00615A9D"/>
    <w:rsid w:val="00617387"/>
    <w:rsid w:val="006205D6"/>
    <w:rsid w:val="00621F77"/>
    <w:rsid w:val="00623138"/>
    <w:rsid w:val="006252D8"/>
    <w:rsid w:val="006259BC"/>
    <w:rsid w:val="00625A6E"/>
    <w:rsid w:val="0062636B"/>
    <w:rsid w:val="00627701"/>
    <w:rsid w:val="00627862"/>
    <w:rsid w:val="00632182"/>
    <w:rsid w:val="00632AE0"/>
    <w:rsid w:val="006331BF"/>
    <w:rsid w:val="00633243"/>
    <w:rsid w:val="00633A85"/>
    <w:rsid w:val="00633C17"/>
    <w:rsid w:val="00634D9E"/>
    <w:rsid w:val="00636815"/>
    <w:rsid w:val="00636E3E"/>
    <w:rsid w:val="006379F7"/>
    <w:rsid w:val="00637E4D"/>
    <w:rsid w:val="00640620"/>
    <w:rsid w:val="00641A1F"/>
    <w:rsid w:val="00644033"/>
    <w:rsid w:val="00645904"/>
    <w:rsid w:val="00646441"/>
    <w:rsid w:val="00646B84"/>
    <w:rsid w:val="006501E7"/>
    <w:rsid w:val="00651ACB"/>
    <w:rsid w:val="00651C47"/>
    <w:rsid w:val="00651E8A"/>
    <w:rsid w:val="00651F2A"/>
    <w:rsid w:val="00652AB2"/>
    <w:rsid w:val="00653FED"/>
    <w:rsid w:val="00654CA5"/>
    <w:rsid w:val="00654EC0"/>
    <w:rsid w:val="0065525B"/>
    <w:rsid w:val="00655D4F"/>
    <w:rsid w:val="00656D29"/>
    <w:rsid w:val="006640E5"/>
    <w:rsid w:val="006646F1"/>
    <w:rsid w:val="00664929"/>
    <w:rsid w:val="00664F62"/>
    <w:rsid w:val="006655E1"/>
    <w:rsid w:val="00666159"/>
    <w:rsid w:val="00667D7B"/>
    <w:rsid w:val="006703C6"/>
    <w:rsid w:val="00671419"/>
    <w:rsid w:val="00671E16"/>
    <w:rsid w:val="00672060"/>
    <w:rsid w:val="00672BFD"/>
    <w:rsid w:val="0067526B"/>
    <w:rsid w:val="006770F4"/>
    <w:rsid w:val="006779F6"/>
    <w:rsid w:val="00677A84"/>
    <w:rsid w:val="0068026D"/>
    <w:rsid w:val="00680A27"/>
    <w:rsid w:val="006816A4"/>
    <w:rsid w:val="006819B8"/>
    <w:rsid w:val="006824D4"/>
    <w:rsid w:val="006840A6"/>
    <w:rsid w:val="006850CD"/>
    <w:rsid w:val="00685644"/>
    <w:rsid w:val="00685AAB"/>
    <w:rsid w:val="00691F39"/>
    <w:rsid w:val="0069320E"/>
    <w:rsid w:val="00696AAB"/>
    <w:rsid w:val="00697471"/>
    <w:rsid w:val="006A07AA"/>
    <w:rsid w:val="006A0B13"/>
    <w:rsid w:val="006A25E5"/>
    <w:rsid w:val="006A2B46"/>
    <w:rsid w:val="006A336D"/>
    <w:rsid w:val="006A360A"/>
    <w:rsid w:val="006A37B9"/>
    <w:rsid w:val="006A4B68"/>
    <w:rsid w:val="006A5B93"/>
    <w:rsid w:val="006B0A25"/>
    <w:rsid w:val="006B1F49"/>
    <w:rsid w:val="006B2672"/>
    <w:rsid w:val="006B32A2"/>
    <w:rsid w:val="006B34D8"/>
    <w:rsid w:val="006B364C"/>
    <w:rsid w:val="006B452A"/>
    <w:rsid w:val="006B54BF"/>
    <w:rsid w:val="006B5F44"/>
    <w:rsid w:val="006B5F90"/>
    <w:rsid w:val="006B62E4"/>
    <w:rsid w:val="006B681D"/>
    <w:rsid w:val="006C004D"/>
    <w:rsid w:val="006C11B6"/>
    <w:rsid w:val="006C1BBA"/>
    <w:rsid w:val="006C1F04"/>
    <w:rsid w:val="006C2079"/>
    <w:rsid w:val="006C306E"/>
    <w:rsid w:val="006C3784"/>
    <w:rsid w:val="006C5984"/>
    <w:rsid w:val="006C5A62"/>
    <w:rsid w:val="006C5D68"/>
    <w:rsid w:val="006C6976"/>
    <w:rsid w:val="006C6DD0"/>
    <w:rsid w:val="006C729B"/>
    <w:rsid w:val="006C746D"/>
    <w:rsid w:val="006C77B7"/>
    <w:rsid w:val="006D04EA"/>
    <w:rsid w:val="006D16C4"/>
    <w:rsid w:val="006D3E96"/>
    <w:rsid w:val="006D43B8"/>
    <w:rsid w:val="006D4515"/>
    <w:rsid w:val="006D4BB1"/>
    <w:rsid w:val="006D6593"/>
    <w:rsid w:val="006D6DEC"/>
    <w:rsid w:val="006E26A7"/>
    <w:rsid w:val="006E62CD"/>
    <w:rsid w:val="006E7744"/>
    <w:rsid w:val="006F03A8"/>
    <w:rsid w:val="006F2ACA"/>
    <w:rsid w:val="006F2ADC"/>
    <w:rsid w:val="006F2BFE"/>
    <w:rsid w:val="006F31E9"/>
    <w:rsid w:val="006F6221"/>
    <w:rsid w:val="006F6284"/>
    <w:rsid w:val="006F6D8E"/>
    <w:rsid w:val="007002C5"/>
    <w:rsid w:val="007024F6"/>
    <w:rsid w:val="00702E9D"/>
    <w:rsid w:val="00704387"/>
    <w:rsid w:val="0070446A"/>
    <w:rsid w:val="00706CBE"/>
    <w:rsid w:val="00707652"/>
    <w:rsid w:val="00707669"/>
    <w:rsid w:val="00711CBA"/>
    <w:rsid w:val="00711FB5"/>
    <w:rsid w:val="00712899"/>
    <w:rsid w:val="00712A01"/>
    <w:rsid w:val="00712B4B"/>
    <w:rsid w:val="00714F58"/>
    <w:rsid w:val="007151AC"/>
    <w:rsid w:val="007201E5"/>
    <w:rsid w:val="00722FBF"/>
    <w:rsid w:val="00722FC2"/>
    <w:rsid w:val="00724E1B"/>
    <w:rsid w:val="007254B4"/>
    <w:rsid w:val="00725949"/>
    <w:rsid w:val="007262F5"/>
    <w:rsid w:val="00727FA2"/>
    <w:rsid w:val="00730432"/>
    <w:rsid w:val="00731138"/>
    <w:rsid w:val="007322D9"/>
    <w:rsid w:val="00732BC0"/>
    <w:rsid w:val="00733AFB"/>
    <w:rsid w:val="00733E2D"/>
    <w:rsid w:val="00734108"/>
    <w:rsid w:val="0073435F"/>
    <w:rsid w:val="00734D60"/>
    <w:rsid w:val="0073635B"/>
    <w:rsid w:val="0073720F"/>
    <w:rsid w:val="00737796"/>
    <w:rsid w:val="0074165C"/>
    <w:rsid w:val="00742C35"/>
    <w:rsid w:val="007432CA"/>
    <w:rsid w:val="007439EB"/>
    <w:rsid w:val="00743CB4"/>
    <w:rsid w:val="00743F0A"/>
    <w:rsid w:val="007444E8"/>
    <w:rsid w:val="0074548E"/>
    <w:rsid w:val="007456AF"/>
    <w:rsid w:val="00745773"/>
    <w:rsid w:val="007463AE"/>
    <w:rsid w:val="00746800"/>
    <w:rsid w:val="00746CCC"/>
    <w:rsid w:val="00746DF6"/>
    <w:rsid w:val="0074773A"/>
    <w:rsid w:val="007501A8"/>
    <w:rsid w:val="00750D61"/>
    <w:rsid w:val="00750EE1"/>
    <w:rsid w:val="00752B4D"/>
    <w:rsid w:val="00752FB1"/>
    <w:rsid w:val="00753160"/>
    <w:rsid w:val="00753D46"/>
    <w:rsid w:val="0075430A"/>
    <w:rsid w:val="00754CA0"/>
    <w:rsid w:val="007553D1"/>
    <w:rsid w:val="00755402"/>
    <w:rsid w:val="00755997"/>
    <w:rsid w:val="00756B26"/>
    <w:rsid w:val="00756EDF"/>
    <w:rsid w:val="00757C7C"/>
    <w:rsid w:val="007600E3"/>
    <w:rsid w:val="0076344E"/>
    <w:rsid w:val="007635A1"/>
    <w:rsid w:val="00764458"/>
    <w:rsid w:val="00765C43"/>
    <w:rsid w:val="00765EFB"/>
    <w:rsid w:val="00766492"/>
    <w:rsid w:val="007671CA"/>
    <w:rsid w:val="00767312"/>
    <w:rsid w:val="0076765C"/>
    <w:rsid w:val="00767C61"/>
    <w:rsid w:val="0077008A"/>
    <w:rsid w:val="0077252E"/>
    <w:rsid w:val="00772CF3"/>
    <w:rsid w:val="0077344A"/>
    <w:rsid w:val="00773C1F"/>
    <w:rsid w:val="00774DA4"/>
    <w:rsid w:val="00776599"/>
    <w:rsid w:val="007778FC"/>
    <w:rsid w:val="0078114B"/>
    <w:rsid w:val="00781DD2"/>
    <w:rsid w:val="0078203C"/>
    <w:rsid w:val="00783ECF"/>
    <w:rsid w:val="0078413A"/>
    <w:rsid w:val="00787263"/>
    <w:rsid w:val="00787B2C"/>
    <w:rsid w:val="00787FE9"/>
    <w:rsid w:val="00792643"/>
    <w:rsid w:val="007958F9"/>
    <w:rsid w:val="007959E8"/>
    <w:rsid w:val="00795E9C"/>
    <w:rsid w:val="007A0521"/>
    <w:rsid w:val="007A163D"/>
    <w:rsid w:val="007A2CE2"/>
    <w:rsid w:val="007A2E12"/>
    <w:rsid w:val="007A2E4A"/>
    <w:rsid w:val="007A3475"/>
    <w:rsid w:val="007A41C8"/>
    <w:rsid w:val="007A444B"/>
    <w:rsid w:val="007A54CE"/>
    <w:rsid w:val="007A6FD9"/>
    <w:rsid w:val="007A75F1"/>
    <w:rsid w:val="007A7DCA"/>
    <w:rsid w:val="007A7FFA"/>
    <w:rsid w:val="007B04EB"/>
    <w:rsid w:val="007B0D4F"/>
    <w:rsid w:val="007B1550"/>
    <w:rsid w:val="007B5A3D"/>
    <w:rsid w:val="007B5B95"/>
    <w:rsid w:val="007B6032"/>
    <w:rsid w:val="007B68EA"/>
    <w:rsid w:val="007B7453"/>
    <w:rsid w:val="007C1189"/>
    <w:rsid w:val="007C2D89"/>
    <w:rsid w:val="007C2DAE"/>
    <w:rsid w:val="007C4593"/>
    <w:rsid w:val="007C5309"/>
    <w:rsid w:val="007C59C1"/>
    <w:rsid w:val="007C6069"/>
    <w:rsid w:val="007C7AC8"/>
    <w:rsid w:val="007D06C4"/>
    <w:rsid w:val="007D1352"/>
    <w:rsid w:val="007D2508"/>
    <w:rsid w:val="007D346A"/>
    <w:rsid w:val="007D6518"/>
    <w:rsid w:val="007D6CE8"/>
    <w:rsid w:val="007D76BD"/>
    <w:rsid w:val="007E0BF1"/>
    <w:rsid w:val="007E30BC"/>
    <w:rsid w:val="007E4F21"/>
    <w:rsid w:val="007E7A17"/>
    <w:rsid w:val="007F0B16"/>
    <w:rsid w:val="007F0B84"/>
    <w:rsid w:val="007F0ED8"/>
    <w:rsid w:val="007F0F63"/>
    <w:rsid w:val="007F414D"/>
    <w:rsid w:val="007F5623"/>
    <w:rsid w:val="007F75CE"/>
    <w:rsid w:val="0080069E"/>
    <w:rsid w:val="008013A4"/>
    <w:rsid w:val="008014D9"/>
    <w:rsid w:val="008027CE"/>
    <w:rsid w:val="00802F42"/>
    <w:rsid w:val="008034CE"/>
    <w:rsid w:val="00804383"/>
    <w:rsid w:val="00804BB7"/>
    <w:rsid w:val="00804D41"/>
    <w:rsid w:val="00804DD1"/>
    <w:rsid w:val="008070D8"/>
    <w:rsid w:val="0080738D"/>
    <w:rsid w:val="00810257"/>
    <w:rsid w:val="008104F5"/>
    <w:rsid w:val="008107CC"/>
    <w:rsid w:val="00810B6E"/>
    <w:rsid w:val="00811072"/>
    <w:rsid w:val="00811369"/>
    <w:rsid w:val="00811C3D"/>
    <w:rsid w:val="00814F2C"/>
    <w:rsid w:val="00815419"/>
    <w:rsid w:val="008163C8"/>
    <w:rsid w:val="008164A1"/>
    <w:rsid w:val="00817325"/>
    <w:rsid w:val="008209E6"/>
    <w:rsid w:val="00822086"/>
    <w:rsid w:val="00822214"/>
    <w:rsid w:val="00823303"/>
    <w:rsid w:val="008233B2"/>
    <w:rsid w:val="00823A9F"/>
    <w:rsid w:val="00823AD1"/>
    <w:rsid w:val="00823C85"/>
    <w:rsid w:val="00825138"/>
    <w:rsid w:val="008269DD"/>
    <w:rsid w:val="00830621"/>
    <w:rsid w:val="008306F4"/>
    <w:rsid w:val="008310B9"/>
    <w:rsid w:val="00832791"/>
    <w:rsid w:val="00832902"/>
    <w:rsid w:val="008333A8"/>
    <w:rsid w:val="0083348C"/>
    <w:rsid w:val="0083369C"/>
    <w:rsid w:val="00836046"/>
    <w:rsid w:val="008373D3"/>
    <w:rsid w:val="00840617"/>
    <w:rsid w:val="00840F84"/>
    <w:rsid w:val="008418DD"/>
    <w:rsid w:val="00842A47"/>
    <w:rsid w:val="00843C13"/>
    <w:rsid w:val="0084459D"/>
    <w:rsid w:val="008454F8"/>
    <w:rsid w:val="00846882"/>
    <w:rsid w:val="0085173A"/>
    <w:rsid w:val="008533E1"/>
    <w:rsid w:val="00853B7C"/>
    <w:rsid w:val="00855226"/>
    <w:rsid w:val="00855538"/>
    <w:rsid w:val="00857A90"/>
    <w:rsid w:val="008603CE"/>
    <w:rsid w:val="00860430"/>
    <w:rsid w:val="008620FC"/>
    <w:rsid w:val="008627A5"/>
    <w:rsid w:val="00863E05"/>
    <w:rsid w:val="00865ACA"/>
    <w:rsid w:val="00865D28"/>
    <w:rsid w:val="00865F85"/>
    <w:rsid w:val="0086799D"/>
    <w:rsid w:val="00867C10"/>
    <w:rsid w:val="00870439"/>
    <w:rsid w:val="00870D10"/>
    <w:rsid w:val="00870DA1"/>
    <w:rsid w:val="00872786"/>
    <w:rsid w:val="00877871"/>
    <w:rsid w:val="008815DD"/>
    <w:rsid w:val="0088170F"/>
    <w:rsid w:val="008819F5"/>
    <w:rsid w:val="00883C9F"/>
    <w:rsid w:val="00883F93"/>
    <w:rsid w:val="0088400A"/>
    <w:rsid w:val="008845DA"/>
    <w:rsid w:val="00884DB3"/>
    <w:rsid w:val="00885A9D"/>
    <w:rsid w:val="008864F6"/>
    <w:rsid w:val="0089049D"/>
    <w:rsid w:val="008928C9"/>
    <w:rsid w:val="008930CB"/>
    <w:rsid w:val="008933B5"/>
    <w:rsid w:val="008938DC"/>
    <w:rsid w:val="00893B39"/>
    <w:rsid w:val="00893FD1"/>
    <w:rsid w:val="00894836"/>
    <w:rsid w:val="00895172"/>
    <w:rsid w:val="00895680"/>
    <w:rsid w:val="00896DFF"/>
    <w:rsid w:val="0089762C"/>
    <w:rsid w:val="008A0956"/>
    <w:rsid w:val="008A173B"/>
    <w:rsid w:val="008A1893"/>
    <w:rsid w:val="008A4193"/>
    <w:rsid w:val="008A57E6"/>
    <w:rsid w:val="008A6F81"/>
    <w:rsid w:val="008A769A"/>
    <w:rsid w:val="008B0C9C"/>
    <w:rsid w:val="008B166D"/>
    <w:rsid w:val="008B17F4"/>
    <w:rsid w:val="008B1A3A"/>
    <w:rsid w:val="008B29E3"/>
    <w:rsid w:val="008B2B96"/>
    <w:rsid w:val="008B3615"/>
    <w:rsid w:val="008B3B34"/>
    <w:rsid w:val="008B3EC1"/>
    <w:rsid w:val="008B43FF"/>
    <w:rsid w:val="008B4AC4"/>
    <w:rsid w:val="008B50C8"/>
    <w:rsid w:val="008B5281"/>
    <w:rsid w:val="008B5722"/>
    <w:rsid w:val="008B72B1"/>
    <w:rsid w:val="008B7E05"/>
    <w:rsid w:val="008C0153"/>
    <w:rsid w:val="008C0881"/>
    <w:rsid w:val="008C0E7B"/>
    <w:rsid w:val="008C16AC"/>
    <w:rsid w:val="008C1797"/>
    <w:rsid w:val="008C219C"/>
    <w:rsid w:val="008C23C8"/>
    <w:rsid w:val="008C3357"/>
    <w:rsid w:val="008C3A67"/>
    <w:rsid w:val="008C475E"/>
    <w:rsid w:val="008C5871"/>
    <w:rsid w:val="008C619A"/>
    <w:rsid w:val="008D0929"/>
    <w:rsid w:val="008D0944"/>
    <w:rsid w:val="008D0CE8"/>
    <w:rsid w:val="008D17A3"/>
    <w:rsid w:val="008D2D1D"/>
    <w:rsid w:val="008D3C23"/>
    <w:rsid w:val="008D453D"/>
    <w:rsid w:val="008D53AD"/>
    <w:rsid w:val="008D562B"/>
    <w:rsid w:val="008D5733"/>
    <w:rsid w:val="008D6087"/>
    <w:rsid w:val="008D622B"/>
    <w:rsid w:val="008D666C"/>
    <w:rsid w:val="008D7B54"/>
    <w:rsid w:val="008E0C3A"/>
    <w:rsid w:val="008E0C9D"/>
    <w:rsid w:val="008E1648"/>
    <w:rsid w:val="008E1B3E"/>
    <w:rsid w:val="008E2319"/>
    <w:rsid w:val="008E44E4"/>
    <w:rsid w:val="008E4735"/>
    <w:rsid w:val="008E4BB6"/>
    <w:rsid w:val="008E5068"/>
    <w:rsid w:val="008E5518"/>
    <w:rsid w:val="008E5F4E"/>
    <w:rsid w:val="008E6A84"/>
    <w:rsid w:val="008E7741"/>
    <w:rsid w:val="008E7E8C"/>
    <w:rsid w:val="008E7F80"/>
    <w:rsid w:val="008F08B7"/>
    <w:rsid w:val="008F0CDC"/>
    <w:rsid w:val="008F17A3"/>
    <w:rsid w:val="008F1ED3"/>
    <w:rsid w:val="008F2AB7"/>
    <w:rsid w:val="008F4C29"/>
    <w:rsid w:val="008F599D"/>
    <w:rsid w:val="008F70BD"/>
    <w:rsid w:val="008F788F"/>
    <w:rsid w:val="008F7EA2"/>
    <w:rsid w:val="009012DA"/>
    <w:rsid w:val="00902722"/>
    <w:rsid w:val="009027BC"/>
    <w:rsid w:val="009030ED"/>
    <w:rsid w:val="0090487D"/>
    <w:rsid w:val="00904C72"/>
    <w:rsid w:val="009059CE"/>
    <w:rsid w:val="009062E6"/>
    <w:rsid w:val="009071DC"/>
    <w:rsid w:val="0091030B"/>
    <w:rsid w:val="00910992"/>
    <w:rsid w:val="00910CD2"/>
    <w:rsid w:val="00910F72"/>
    <w:rsid w:val="00911BE5"/>
    <w:rsid w:val="00913461"/>
    <w:rsid w:val="00913AE2"/>
    <w:rsid w:val="00913CA9"/>
    <w:rsid w:val="009145AE"/>
    <w:rsid w:val="009146CE"/>
    <w:rsid w:val="00914CA7"/>
    <w:rsid w:val="00915C3E"/>
    <w:rsid w:val="009161A8"/>
    <w:rsid w:val="009176A8"/>
    <w:rsid w:val="00917EC1"/>
    <w:rsid w:val="00922157"/>
    <w:rsid w:val="00923287"/>
    <w:rsid w:val="009245AE"/>
    <w:rsid w:val="009245F5"/>
    <w:rsid w:val="009249EC"/>
    <w:rsid w:val="0092590D"/>
    <w:rsid w:val="009273B3"/>
    <w:rsid w:val="009305B5"/>
    <w:rsid w:val="0093298E"/>
    <w:rsid w:val="00932FCA"/>
    <w:rsid w:val="00933CD2"/>
    <w:rsid w:val="009378DD"/>
    <w:rsid w:val="0094008F"/>
    <w:rsid w:val="009404C2"/>
    <w:rsid w:val="009429D5"/>
    <w:rsid w:val="00942BF1"/>
    <w:rsid w:val="009437FF"/>
    <w:rsid w:val="00943E77"/>
    <w:rsid w:val="00944E62"/>
    <w:rsid w:val="00945180"/>
    <w:rsid w:val="00945428"/>
    <w:rsid w:val="0094570D"/>
    <w:rsid w:val="0094607B"/>
    <w:rsid w:val="0094699A"/>
    <w:rsid w:val="0094767E"/>
    <w:rsid w:val="00950BE0"/>
    <w:rsid w:val="0095299E"/>
    <w:rsid w:val="00953604"/>
    <w:rsid w:val="00953F3A"/>
    <w:rsid w:val="0095496B"/>
    <w:rsid w:val="00955400"/>
    <w:rsid w:val="00955617"/>
    <w:rsid w:val="00956B7B"/>
    <w:rsid w:val="00956C49"/>
    <w:rsid w:val="009571A8"/>
    <w:rsid w:val="00960F1E"/>
    <w:rsid w:val="009610DC"/>
    <w:rsid w:val="00961312"/>
    <w:rsid w:val="00961490"/>
    <w:rsid w:val="0096381A"/>
    <w:rsid w:val="00964380"/>
    <w:rsid w:val="009653A7"/>
    <w:rsid w:val="00965DDF"/>
    <w:rsid w:val="00965E04"/>
    <w:rsid w:val="009674AD"/>
    <w:rsid w:val="00970274"/>
    <w:rsid w:val="00970B77"/>
    <w:rsid w:val="00970CDC"/>
    <w:rsid w:val="009713FE"/>
    <w:rsid w:val="00975727"/>
    <w:rsid w:val="00977010"/>
    <w:rsid w:val="00977D02"/>
    <w:rsid w:val="00977FF9"/>
    <w:rsid w:val="009809BB"/>
    <w:rsid w:val="0098143A"/>
    <w:rsid w:val="009823AA"/>
    <w:rsid w:val="0098364B"/>
    <w:rsid w:val="00985943"/>
    <w:rsid w:val="009859C5"/>
    <w:rsid w:val="009863EF"/>
    <w:rsid w:val="00987203"/>
    <w:rsid w:val="009908A3"/>
    <w:rsid w:val="009911AF"/>
    <w:rsid w:val="00991875"/>
    <w:rsid w:val="00991F92"/>
    <w:rsid w:val="00992985"/>
    <w:rsid w:val="00993889"/>
    <w:rsid w:val="00994DD4"/>
    <w:rsid w:val="009954C4"/>
    <w:rsid w:val="0099551B"/>
    <w:rsid w:val="00996BD2"/>
    <w:rsid w:val="00997475"/>
    <w:rsid w:val="00997BF1"/>
    <w:rsid w:val="00997CF7"/>
    <w:rsid w:val="009A089C"/>
    <w:rsid w:val="009A118E"/>
    <w:rsid w:val="009A129A"/>
    <w:rsid w:val="009A21CD"/>
    <w:rsid w:val="009A278C"/>
    <w:rsid w:val="009A2BC2"/>
    <w:rsid w:val="009A32A8"/>
    <w:rsid w:val="009A42C1"/>
    <w:rsid w:val="009A4A69"/>
    <w:rsid w:val="009A5370"/>
    <w:rsid w:val="009A5400"/>
    <w:rsid w:val="009A5429"/>
    <w:rsid w:val="009A72AD"/>
    <w:rsid w:val="009A7D2B"/>
    <w:rsid w:val="009B02BD"/>
    <w:rsid w:val="009B09E0"/>
    <w:rsid w:val="009B0BC5"/>
    <w:rsid w:val="009B1247"/>
    <w:rsid w:val="009B1652"/>
    <w:rsid w:val="009B265F"/>
    <w:rsid w:val="009B329A"/>
    <w:rsid w:val="009B5BA3"/>
    <w:rsid w:val="009B6029"/>
    <w:rsid w:val="009B6971"/>
    <w:rsid w:val="009C1BC9"/>
    <w:rsid w:val="009C253A"/>
    <w:rsid w:val="009C27F1"/>
    <w:rsid w:val="009C286C"/>
    <w:rsid w:val="009C3152"/>
    <w:rsid w:val="009C3257"/>
    <w:rsid w:val="009C4CFA"/>
    <w:rsid w:val="009C5070"/>
    <w:rsid w:val="009C6E8D"/>
    <w:rsid w:val="009D112C"/>
    <w:rsid w:val="009D1385"/>
    <w:rsid w:val="009D1AA5"/>
    <w:rsid w:val="009D433C"/>
    <w:rsid w:val="009D47FA"/>
    <w:rsid w:val="009D4C5B"/>
    <w:rsid w:val="009D50D2"/>
    <w:rsid w:val="009D5224"/>
    <w:rsid w:val="009D6883"/>
    <w:rsid w:val="009D6BCA"/>
    <w:rsid w:val="009E0F62"/>
    <w:rsid w:val="009E173E"/>
    <w:rsid w:val="009E3C9B"/>
    <w:rsid w:val="009E4A58"/>
    <w:rsid w:val="009E5A2D"/>
    <w:rsid w:val="009E5AB2"/>
    <w:rsid w:val="009E6219"/>
    <w:rsid w:val="009E62DC"/>
    <w:rsid w:val="009F01AD"/>
    <w:rsid w:val="009F03B3"/>
    <w:rsid w:val="009F0F86"/>
    <w:rsid w:val="009F1FC9"/>
    <w:rsid w:val="00A0096C"/>
    <w:rsid w:val="00A01757"/>
    <w:rsid w:val="00A02611"/>
    <w:rsid w:val="00A0269B"/>
    <w:rsid w:val="00A028C0"/>
    <w:rsid w:val="00A02986"/>
    <w:rsid w:val="00A02BAE"/>
    <w:rsid w:val="00A0392A"/>
    <w:rsid w:val="00A06A6B"/>
    <w:rsid w:val="00A07304"/>
    <w:rsid w:val="00A07E47"/>
    <w:rsid w:val="00A11038"/>
    <w:rsid w:val="00A115A9"/>
    <w:rsid w:val="00A123C8"/>
    <w:rsid w:val="00A1244F"/>
    <w:rsid w:val="00A129D0"/>
    <w:rsid w:val="00A12C33"/>
    <w:rsid w:val="00A138BA"/>
    <w:rsid w:val="00A14C8E"/>
    <w:rsid w:val="00A153D9"/>
    <w:rsid w:val="00A15F09"/>
    <w:rsid w:val="00A169B6"/>
    <w:rsid w:val="00A17E48"/>
    <w:rsid w:val="00A205EC"/>
    <w:rsid w:val="00A2271D"/>
    <w:rsid w:val="00A22F1A"/>
    <w:rsid w:val="00A237D5"/>
    <w:rsid w:val="00A24965"/>
    <w:rsid w:val="00A25370"/>
    <w:rsid w:val="00A30EFC"/>
    <w:rsid w:val="00A31984"/>
    <w:rsid w:val="00A31C2C"/>
    <w:rsid w:val="00A322E7"/>
    <w:rsid w:val="00A32D73"/>
    <w:rsid w:val="00A3367B"/>
    <w:rsid w:val="00A33958"/>
    <w:rsid w:val="00A3597D"/>
    <w:rsid w:val="00A35EEF"/>
    <w:rsid w:val="00A36DD1"/>
    <w:rsid w:val="00A4006C"/>
    <w:rsid w:val="00A40091"/>
    <w:rsid w:val="00A4030F"/>
    <w:rsid w:val="00A41B28"/>
    <w:rsid w:val="00A41C79"/>
    <w:rsid w:val="00A41CB5"/>
    <w:rsid w:val="00A42CDF"/>
    <w:rsid w:val="00A4452E"/>
    <w:rsid w:val="00A4472C"/>
    <w:rsid w:val="00A44E69"/>
    <w:rsid w:val="00A4661E"/>
    <w:rsid w:val="00A5046F"/>
    <w:rsid w:val="00A50833"/>
    <w:rsid w:val="00A51608"/>
    <w:rsid w:val="00A55BD6"/>
    <w:rsid w:val="00A55D50"/>
    <w:rsid w:val="00A56FE2"/>
    <w:rsid w:val="00A57142"/>
    <w:rsid w:val="00A61BF9"/>
    <w:rsid w:val="00A648CD"/>
    <w:rsid w:val="00A6537A"/>
    <w:rsid w:val="00A6648D"/>
    <w:rsid w:val="00A6673A"/>
    <w:rsid w:val="00A67866"/>
    <w:rsid w:val="00A70B07"/>
    <w:rsid w:val="00A70B85"/>
    <w:rsid w:val="00A70E65"/>
    <w:rsid w:val="00A70F99"/>
    <w:rsid w:val="00A7135A"/>
    <w:rsid w:val="00A71EF7"/>
    <w:rsid w:val="00A723F8"/>
    <w:rsid w:val="00A72F99"/>
    <w:rsid w:val="00A73763"/>
    <w:rsid w:val="00A73B4D"/>
    <w:rsid w:val="00A751AC"/>
    <w:rsid w:val="00A75D4F"/>
    <w:rsid w:val="00A77A00"/>
    <w:rsid w:val="00A77CCB"/>
    <w:rsid w:val="00A833FE"/>
    <w:rsid w:val="00A83D8D"/>
    <w:rsid w:val="00A8446B"/>
    <w:rsid w:val="00A8473F"/>
    <w:rsid w:val="00A84B80"/>
    <w:rsid w:val="00A862D6"/>
    <w:rsid w:val="00A86857"/>
    <w:rsid w:val="00A8715E"/>
    <w:rsid w:val="00A87350"/>
    <w:rsid w:val="00A87AB5"/>
    <w:rsid w:val="00A903C8"/>
    <w:rsid w:val="00A9142B"/>
    <w:rsid w:val="00A9183D"/>
    <w:rsid w:val="00A9295B"/>
    <w:rsid w:val="00A93B09"/>
    <w:rsid w:val="00A952D7"/>
    <w:rsid w:val="00A963F7"/>
    <w:rsid w:val="00A96475"/>
    <w:rsid w:val="00A969C0"/>
    <w:rsid w:val="00A96AD8"/>
    <w:rsid w:val="00A96E43"/>
    <w:rsid w:val="00A97ADA"/>
    <w:rsid w:val="00AA052C"/>
    <w:rsid w:val="00AA1E45"/>
    <w:rsid w:val="00AA25C8"/>
    <w:rsid w:val="00AA4286"/>
    <w:rsid w:val="00AA456B"/>
    <w:rsid w:val="00AA57F5"/>
    <w:rsid w:val="00AA672E"/>
    <w:rsid w:val="00AA694F"/>
    <w:rsid w:val="00AA6D53"/>
    <w:rsid w:val="00AA6EC9"/>
    <w:rsid w:val="00AA7DA7"/>
    <w:rsid w:val="00AB0B23"/>
    <w:rsid w:val="00AB14F7"/>
    <w:rsid w:val="00AB3C3A"/>
    <w:rsid w:val="00AB4607"/>
    <w:rsid w:val="00AB4D7D"/>
    <w:rsid w:val="00AB6309"/>
    <w:rsid w:val="00AB6C5F"/>
    <w:rsid w:val="00AB7129"/>
    <w:rsid w:val="00AB751E"/>
    <w:rsid w:val="00AC0052"/>
    <w:rsid w:val="00AC2536"/>
    <w:rsid w:val="00AC27A6"/>
    <w:rsid w:val="00AC2B58"/>
    <w:rsid w:val="00AC30F7"/>
    <w:rsid w:val="00AC3759"/>
    <w:rsid w:val="00AC3A5A"/>
    <w:rsid w:val="00AC4D95"/>
    <w:rsid w:val="00AC5BC2"/>
    <w:rsid w:val="00AC5DF4"/>
    <w:rsid w:val="00AC7CA6"/>
    <w:rsid w:val="00AD0280"/>
    <w:rsid w:val="00AD0AEF"/>
    <w:rsid w:val="00AD11B7"/>
    <w:rsid w:val="00AD1A94"/>
    <w:rsid w:val="00AD1C05"/>
    <w:rsid w:val="00AD30A8"/>
    <w:rsid w:val="00AD391D"/>
    <w:rsid w:val="00AD3C95"/>
    <w:rsid w:val="00AD4126"/>
    <w:rsid w:val="00AD421C"/>
    <w:rsid w:val="00AD44FA"/>
    <w:rsid w:val="00AD4CC2"/>
    <w:rsid w:val="00AD6DAE"/>
    <w:rsid w:val="00AD721D"/>
    <w:rsid w:val="00AE070A"/>
    <w:rsid w:val="00AE101C"/>
    <w:rsid w:val="00AE1F63"/>
    <w:rsid w:val="00AE2A69"/>
    <w:rsid w:val="00AE35BD"/>
    <w:rsid w:val="00AE37E5"/>
    <w:rsid w:val="00AE4D64"/>
    <w:rsid w:val="00AE5EB4"/>
    <w:rsid w:val="00AE6F0B"/>
    <w:rsid w:val="00AE736A"/>
    <w:rsid w:val="00AE74BE"/>
    <w:rsid w:val="00AF0C18"/>
    <w:rsid w:val="00AF0F21"/>
    <w:rsid w:val="00AF1D81"/>
    <w:rsid w:val="00AF25B2"/>
    <w:rsid w:val="00AF25CE"/>
    <w:rsid w:val="00AF2AE7"/>
    <w:rsid w:val="00AF47B9"/>
    <w:rsid w:val="00AF47C5"/>
    <w:rsid w:val="00AF5398"/>
    <w:rsid w:val="00B00051"/>
    <w:rsid w:val="00B00FBB"/>
    <w:rsid w:val="00B01939"/>
    <w:rsid w:val="00B049AF"/>
    <w:rsid w:val="00B0568C"/>
    <w:rsid w:val="00B0719C"/>
    <w:rsid w:val="00B07242"/>
    <w:rsid w:val="00B10534"/>
    <w:rsid w:val="00B113DB"/>
    <w:rsid w:val="00B11919"/>
    <w:rsid w:val="00B11D8A"/>
    <w:rsid w:val="00B12981"/>
    <w:rsid w:val="00B12BEE"/>
    <w:rsid w:val="00B12C83"/>
    <w:rsid w:val="00B13438"/>
    <w:rsid w:val="00B13710"/>
    <w:rsid w:val="00B144F7"/>
    <w:rsid w:val="00B147DD"/>
    <w:rsid w:val="00B156FD"/>
    <w:rsid w:val="00B1629B"/>
    <w:rsid w:val="00B20FE9"/>
    <w:rsid w:val="00B21F61"/>
    <w:rsid w:val="00B225DA"/>
    <w:rsid w:val="00B24C7A"/>
    <w:rsid w:val="00B2601F"/>
    <w:rsid w:val="00B261F1"/>
    <w:rsid w:val="00B265BC"/>
    <w:rsid w:val="00B31FB1"/>
    <w:rsid w:val="00B322A6"/>
    <w:rsid w:val="00B33006"/>
    <w:rsid w:val="00B33952"/>
    <w:rsid w:val="00B33A85"/>
    <w:rsid w:val="00B33C5E"/>
    <w:rsid w:val="00B34213"/>
    <w:rsid w:val="00B342F4"/>
    <w:rsid w:val="00B34369"/>
    <w:rsid w:val="00B34DC2"/>
    <w:rsid w:val="00B36535"/>
    <w:rsid w:val="00B378E5"/>
    <w:rsid w:val="00B40F3D"/>
    <w:rsid w:val="00B41E23"/>
    <w:rsid w:val="00B4346D"/>
    <w:rsid w:val="00B440F4"/>
    <w:rsid w:val="00B447A5"/>
    <w:rsid w:val="00B45427"/>
    <w:rsid w:val="00B4654C"/>
    <w:rsid w:val="00B46849"/>
    <w:rsid w:val="00B471AF"/>
    <w:rsid w:val="00B47293"/>
    <w:rsid w:val="00B50E50"/>
    <w:rsid w:val="00B52120"/>
    <w:rsid w:val="00B531DF"/>
    <w:rsid w:val="00B539DE"/>
    <w:rsid w:val="00B54ABC"/>
    <w:rsid w:val="00B55C81"/>
    <w:rsid w:val="00B56FBE"/>
    <w:rsid w:val="00B57817"/>
    <w:rsid w:val="00B57B81"/>
    <w:rsid w:val="00B604A3"/>
    <w:rsid w:val="00B60ACF"/>
    <w:rsid w:val="00B61D2C"/>
    <w:rsid w:val="00B62B58"/>
    <w:rsid w:val="00B63F95"/>
    <w:rsid w:val="00B65149"/>
    <w:rsid w:val="00B66567"/>
    <w:rsid w:val="00B66F52"/>
    <w:rsid w:val="00B66FE5"/>
    <w:rsid w:val="00B72880"/>
    <w:rsid w:val="00B739CA"/>
    <w:rsid w:val="00B758BF"/>
    <w:rsid w:val="00B77EC8"/>
    <w:rsid w:val="00B80ECC"/>
    <w:rsid w:val="00B827A6"/>
    <w:rsid w:val="00B831CE"/>
    <w:rsid w:val="00B84279"/>
    <w:rsid w:val="00B86677"/>
    <w:rsid w:val="00B87131"/>
    <w:rsid w:val="00B87DB4"/>
    <w:rsid w:val="00B91DBE"/>
    <w:rsid w:val="00B93814"/>
    <w:rsid w:val="00B939B1"/>
    <w:rsid w:val="00B93C63"/>
    <w:rsid w:val="00B96D40"/>
    <w:rsid w:val="00B9707F"/>
    <w:rsid w:val="00B97386"/>
    <w:rsid w:val="00BA15D0"/>
    <w:rsid w:val="00BA263B"/>
    <w:rsid w:val="00BA2E7F"/>
    <w:rsid w:val="00BA2FFE"/>
    <w:rsid w:val="00BA3520"/>
    <w:rsid w:val="00BA41FD"/>
    <w:rsid w:val="00BA42B2"/>
    <w:rsid w:val="00BA58D4"/>
    <w:rsid w:val="00BA59C0"/>
    <w:rsid w:val="00BA5B9E"/>
    <w:rsid w:val="00BA7C9A"/>
    <w:rsid w:val="00BB5F8F"/>
    <w:rsid w:val="00BB657A"/>
    <w:rsid w:val="00BB6C0C"/>
    <w:rsid w:val="00BC1A4E"/>
    <w:rsid w:val="00BC2941"/>
    <w:rsid w:val="00BC2C03"/>
    <w:rsid w:val="00BC5DC7"/>
    <w:rsid w:val="00BC6B8B"/>
    <w:rsid w:val="00BC7008"/>
    <w:rsid w:val="00BC73D8"/>
    <w:rsid w:val="00BC7F3B"/>
    <w:rsid w:val="00BD08EB"/>
    <w:rsid w:val="00BD52D7"/>
    <w:rsid w:val="00BD5AD2"/>
    <w:rsid w:val="00BD6BB3"/>
    <w:rsid w:val="00BD76DE"/>
    <w:rsid w:val="00BE1725"/>
    <w:rsid w:val="00BE22F3"/>
    <w:rsid w:val="00BE27E5"/>
    <w:rsid w:val="00BE32D2"/>
    <w:rsid w:val="00BE4850"/>
    <w:rsid w:val="00BE52F9"/>
    <w:rsid w:val="00BE5B52"/>
    <w:rsid w:val="00BE78F0"/>
    <w:rsid w:val="00BE7B8D"/>
    <w:rsid w:val="00BF0993"/>
    <w:rsid w:val="00BF10A9"/>
    <w:rsid w:val="00BF1703"/>
    <w:rsid w:val="00BF231C"/>
    <w:rsid w:val="00BF2399"/>
    <w:rsid w:val="00BF2BD5"/>
    <w:rsid w:val="00BF4211"/>
    <w:rsid w:val="00BF51E5"/>
    <w:rsid w:val="00BF74A6"/>
    <w:rsid w:val="00BF75DA"/>
    <w:rsid w:val="00C013AD"/>
    <w:rsid w:val="00C02C5A"/>
    <w:rsid w:val="00C0409F"/>
    <w:rsid w:val="00C04904"/>
    <w:rsid w:val="00C056B3"/>
    <w:rsid w:val="00C057E1"/>
    <w:rsid w:val="00C06FB7"/>
    <w:rsid w:val="00C075AD"/>
    <w:rsid w:val="00C103E5"/>
    <w:rsid w:val="00C13319"/>
    <w:rsid w:val="00C13764"/>
    <w:rsid w:val="00C13AA6"/>
    <w:rsid w:val="00C13EE9"/>
    <w:rsid w:val="00C202CA"/>
    <w:rsid w:val="00C20301"/>
    <w:rsid w:val="00C20D0B"/>
    <w:rsid w:val="00C20D99"/>
    <w:rsid w:val="00C21540"/>
    <w:rsid w:val="00C21906"/>
    <w:rsid w:val="00C21BFA"/>
    <w:rsid w:val="00C23674"/>
    <w:rsid w:val="00C241D6"/>
    <w:rsid w:val="00C24C8D"/>
    <w:rsid w:val="00C252B0"/>
    <w:rsid w:val="00C25FE2"/>
    <w:rsid w:val="00C26B53"/>
    <w:rsid w:val="00C27388"/>
    <w:rsid w:val="00C279B2"/>
    <w:rsid w:val="00C32455"/>
    <w:rsid w:val="00C33E50"/>
    <w:rsid w:val="00C34C20"/>
    <w:rsid w:val="00C35A3E"/>
    <w:rsid w:val="00C36DD6"/>
    <w:rsid w:val="00C40D95"/>
    <w:rsid w:val="00C410DA"/>
    <w:rsid w:val="00C41EBC"/>
    <w:rsid w:val="00C42130"/>
    <w:rsid w:val="00C423A4"/>
    <w:rsid w:val="00C423E3"/>
    <w:rsid w:val="00C44BF5"/>
    <w:rsid w:val="00C44FF8"/>
    <w:rsid w:val="00C50657"/>
    <w:rsid w:val="00C51023"/>
    <w:rsid w:val="00C51C38"/>
    <w:rsid w:val="00C521D6"/>
    <w:rsid w:val="00C53306"/>
    <w:rsid w:val="00C53B8B"/>
    <w:rsid w:val="00C55232"/>
    <w:rsid w:val="00C553A4"/>
    <w:rsid w:val="00C55A06"/>
    <w:rsid w:val="00C55D03"/>
    <w:rsid w:val="00C601BC"/>
    <w:rsid w:val="00C6113D"/>
    <w:rsid w:val="00C6178C"/>
    <w:rsid w:val="00C6329F"/>
    <w:rsid w:val="00C63340"/>
    <w:rsid w:val="00C63C24"/>
    <w:rsid w:val="00C642E7"/>
    <w:rsid w:val="00C643F9"/>
    <w:rsid w:val="00C644E0"/>
    <w:rsid w:val="00C64E95"/>
    <w:rsid w:val="00C66468"/>
    <w:rsid w:val="00C673F0"/>
    <w:rsid w:val="00C678FB"/>
    <w:rsid w:val="00C67C63"/>
    <w:rsid w:val="00C70AF2"/>
    <w:rsid w:val="00C71372"/>
    <w:rsid w:val="00C72061"/>
    <w:rsid w:val="00C72410"/>
    <w:rsid w:val="00C7287F"/>
    <w:rsid w:val="00C739FA"/>
    <w:rsid w:val="00C73B71"/>
    <w:rsid w:val="00C748D3"/>
    <w:rsid w:val="00C76B2B"/>
    <w:rsid w:val="00C80CB8"/>
    <w:rsid w:val="00C819F8"/>
    <w:rsid w:val="00C8248C"/>
    <w:rsid w:val="00C8339F"/>
    <w:rsid w:val="00C84E33"/>
    <w:rsid w:val="00C861C8"/>
    <w:rsid w:val="00C86AC8"/>
    <w:rsid w:val="00C86D6F"/>
    <w:rsid w:val="00C87175"/>
    <w:rsid w:val="00C905FC"/>
    <w:rsid w:val="00C92D03"/>
    <w:rsid w:val="00C9319C"/>
    <w:rsid w:val="00C9393D"/>
    <w:rsid w:val="00C9435D"/>
    <w:rsid w:val="00C949BA"/>
    <w:rsid w:val="00C94DF2"/>
    <w:rsid w:val="00C95625"/>
    <w:rsid w:val="00C9568B"/>
    <w:rsid w:val="00C96741"/>
    <w:rsid w:val="00C974AB"/>
    <w:rsid w:val="00CA07C3"/>
    <w:rsid w:val="00CA2D1B"/>
    <w:rsid w:val="00CA318E"/>
    <w:rsid w:val="00CA375D"/>
    <w:rsid w:val="00CA580B"/>
    <w:rsid w:val="00CA662A"/>
    <w:rsid w:val="00CA6D48"/>
    <w:rsid w:val="00CA734B"/>
    <w:rsid w:val="00CA73A4"/>
    <w:rsid w:val="00CA7AFD"/>
    <w:rsid w:val="00CA7C3C"/>
    <w:rsid w:val="00CB0189"/>
    <w:rsid w:val="00CB0BA2"/>
    <w:rsid w:val="00CB1A42"/>
    <w:rsid w:val="00CB1B0C"/>
    <w:rsid w:val="00CB2BFC"/>
    <w:rsid w:val="00CB2C0B"/>
    <w:rsid w:val="00CB3DFC"/>
    <w:rsid w:val="00CB4673"/>
    <w:rsid w:val="00CB517D"/>
    <w:rsid w:val="00CB55AC"/>
    <w:rsid w:val="00CC038D"/>
    <w:rsid w:val="00CC0428"/>
    <w:rsid w:val="00CC08DB"/>
    <w:rsid w:val="00CC39FF"/>
    <w:rsid w:val="00CC3C2F"/>
    <w:rsid w:val="00CC4AC8"/>
    <w:rsid w:val="00CC5233"/>
    <w:rsid w:val="00CC5DE6"/>
    <w:rsid w:val="00CC6E4E"/>
    <w:rsid w:val="00CC6FE8"/>
    <w:rsid w:val="00CC7202"/>
    <w:rsid w:val="00CD0C13"/>
    <w:rsid w:val="00CD2808"/>
    <w:rsid w:val="00CD28BF"/>
    <w:rsid w:val="00CD3D10"/>
    <w:rsid w:val="00CD4092"/>
    <w:rsid w:val="00CD425E"/>
    <w:rsid w:val="00CD4A20"/>
    <w:rsid w:val="00CD50A1"/>
    <w:rsid w:val="00CD519E"/>
    <w:rsid w:val="00CD7BA4"/>
    <w:rsid w:val="00CE0C4F"/>
    <w:rsid w:val="00CE30EA"/>
    <w:rsid w:val="00CE57F0"/>
    <w:rsid w:val="00CF048A"/>
    <w:rsid w:val="00CF155A"/>
    <w:rsid w:val="00CF2947"/>
    <w:rsid w:val="00CF296C"/>
    <w:rsid w:val="00CF4A4B"/>
    <w:rsid w:val="00CF686F"/>
    <w:rsid w:val="00CF6B81"/>
    <w:rsid w:val="00CF6E60"/>
    <w:rsid w:val="00CF73C8"/>
    <w:rsid w:val="00CF7BCA"/>
    <w:rsid w:val="00D008FD"/>
    <w:rsid w:val="00D00BFA"/>
    <w:rsid w:val="00D02698"/>
    <w:rsid w:val="00D0321C"/>
    <w:rsid w:val="00D035EC"/>
    <w:rsid w:val="00D057F8"/>
    <w:rsid w:val="00D06AB1"/>
    <w:rsid w:val="00D06FC1"/>
    <w:rsid w:val="00D072ED"/>
    <w:rsid w:val="00D07728"/>
    <w:rsid w:val="00D07A16"/>
    <w:rsid w:val="00D07C16"/>
    <w:rsid w:val="00D1067E"/>
    <w:rsid w:val="00D1071E"/>
    <w:rsid w:val="00D10F50"/>
    <w:rsid w:val="00D11272"/>
    <w:rsid w:val="00D11EFD"/>
    <w:rsid w:val="00D126F5"/>
    <w:rsid w:val="00D13C1D"/>
    <w:rsid w:val="00D1489E"/>
    <w:rsid w:val="00D14AA5"/>
    <w:rsid w:val="00D15CB7"/>
    <w:rsid w:val="00D16B3A"/>
    <w:rsid w:val="00D16F15"/>
    <w:rsid w:val="00D20737"/>
    <w:rsid w:val="00D20773"/>
    <w:rsid w:val="00D20D89"/>
    <w:rsid w:val="00D21E81"/>
    <w:rsid w:val="00D223DE"/>
    <w:rsid w:val="00D225B4"/>
    <w:rsid w:val="00D22C0C"/>
    <w:rsid w:val="00D255DB"/>
    <w:rsid w:val="00D25E37"/>
    <w:rsid w:val="00D265E8"/>
    <w:rsid w:val="00D2661A"/>
    <w:rsid w:val="00D274C5"/>
    <w:rsid w:val="00D27582"/>
    <w:rsid w:val="00D27EC4"/>
    <w:rsid w:val="00D30D13"/>
    <w:rsid w:val="00D31652"/>
    <w:rsid w:val="00D31C9D"/>
    <w:rsid w:val="00D31EDA"/>
    <w:rsid w:val="00D32719"/>
    <w:rsid w:val="00D33333"/>
    <w:rsid w:val="00D33D19"/>
    <w:rsid w:val="00D352A2"/>
    <w:rsid w:val="00D4068E"/>
    <w:rsid w:val="00D4162B"/>
    <w:rsid w:val="00D42AA5"/>
    <w:rsid w:val="00D42CD8"/>
    <w:rsid w:val="00D436DE"/>
    <w:rsid w:val="00D43B65"/>
    <w:rsid w:val="00D4514F"/>
    <w:rsid w:val="00D451E2"/>
    <w:rsid w:val="00D45E89"/>
    <w:rsid w:val="00D45E8D"/>
    <w:rsid w:val="00D46538"/>
    <w:rsid w:val="00D466AE"/>
    <w:rsid w:val="00D4734F"/>
    <w:rsid w:val="00D51BF3"/>
    <w:rsid w:val="00D52B5B"/>
    <w:rsid w:val="00D539C9"/>
    <w:rsid w:val="00D53E21"/>
    <w:rsid w:val="00D55C42"/>
    <w:rsid w:val="00D56898"/>
    <w:rsid w:val="00D61B7B"/>
    <w:rsid w:val="00D629E0"/>
    <w:rsid w:val="00D6366D"/>
    <w:rsid w:val="00D66846"/>
    <w:rsid w:val="00D675FB"/>
    <w:rsid w:val="00D71922"/>
    <w:rsid w:val="00D71F25"/>
    <w:rsid w:val="00D71FFC"/>
    <w:rsid w:val="00D72A9C"/>
    <w:rsid w:val="00D7337B"/>
    <w:rsid w:val="00D77031"/>
    <w:rsid w:val="00D810A6"/>
    <w:rsid w:val="00D84941"/>
    <w:rsid w:val="00D84FA1"/>
    <w:rsid w:val="00D851F0"/>
    <w:rsid w:val="00D86DB7"/>
    <w:rsid w:val="00D87BF5"/>
    <w:rsid w:val="00D90721"/>
    <w:rsid w:val="00D90BC0"/>
    <w:rsid w:val="00D926D0"/>
    <w:rsid w:val="00D92D4A"/>
    <w:rsid w:val="00D93030"/>
    <w:rsid w:val="00D947DA"/>
    <w:rsid w:val="00D950E1"/>
    <w:rsid w:val="00D952A6"/>
    <w:rsid w:val="00D97DA0"/>
    <w:rsid w:val="00D97F99"/>
    <w:rsid w:val="00DA1E08"/>
    <w:rsid w:val="00DA24F8"/>
    <w:rsid w:val="00DA28E8"/>
    <w:rsid w:val="00DA38D3"/>
    <w:rsid w:val="00DA3932"/>
    <w:rsid w:val="00DA3AFC"/>
    <w:rsid w:val="00DA4302"/>
    <w:rsid w:val="00DA64F8"/>
    <w:rsid w:val="00DA6C15"/>
    <w:rsid w:val="00DB0258"/>
    <w:rsid w:val="00DB0DE9"/>
    <w:rsid w:val="00DB0F0C"/>
    <w:rsid w:val="00DB1093"/>
    <w:rsid w:val="00DB1FA9"/>
    <w:rsid w:val="00DB38EE"/>
    <w:rsid w:val="00DB390C"/>
    <w:rsid w:val="00DB39E0"/>
    <w:rsid w:val="00DB498B"/>
    <w:rsid w:val="00DB5DA0"/>
    <w:rsid w:val="00DB66CA"/>
    <w:rsid w:val="00DB6BCA"/>
    <w:rsid w:val="00DB6F54"/>
    <w:rsid w:val="00DB73F7"/>
    <w:rsid w:val="00DC0321"/>
    <w:rsid w:val="00DC075D"/>
    <w:rsid w:val="00DC10BE"/>
    <w:rsid w:val="00DC3067"/>
    <w:rsid w:val="00DC30BA"/>
    <w:rsid w:val="00DC370B"/>
    <w:rsid w:val="00DC5B90"/>
    <w:rsid w:val="00DC6C59"/>
    <w:rsid w:val="00DC727C"/>
    <w:rsid w:val="00DD00FF"/>
    <w:rsid w:val="00DD0619"/>
    <w:rsid w:val="00DD07FB"/>
    <w:rsid w:val="00DD172E"/>
    <w:rsid w:val="00DD25C6"/>
    <w:rsid w:val="00DD2B19"/>
    <w:rsid w:val="00DD4FE5"/>
    <w:rsid w:val="00DD54B0"/>
    <w:rsid w:val="00DD57EE"/>
    <w:rsid w:val="00DD6BCC"/>
    <w:rsid w:val="00DD746D"/>
    <w:rsid w:val="00DE04B4"/>
    <w:rsid w:val="00DE0A4B"/>
    <w:rsid w:val="00DE15FC"/>
    <w:rsid w:val="00DE2410"/>
    <w:rsid w:val="00DE2939"/>
    <w:rsid w:val="00DE5C7A"/>
    <w:rsid w:val="00DE6E81"/>
    <w:rsid w:val="00DE703F"/>
    <w:rsid w:val="00DE7595"/>
    <w:rsid w:val="00DE7E52"/>
    <w:rsid w:val="00DF0600"/>
    <w:rsid w:val="00DF0B5C"/>
    <w:rsid w:val="00DF1861"/>
    <w:rsid w:val="00DF1961"/>
    <w:rsid w:val="00DF3203"/>
    <w:rsid w:val="00DF44DE"/>
    <w:rsid w:val="00DF44E1"/>
    <w:rsid w:val="00DF57C1"/>
    <w:rsid w:val="00DF7724"/>
    <w:rsid w:val="00E01138"/>
    <w:rsid w:val="00E017FD"/>
    <w:rsid w:val="00E02071"/>
    <w:rsid w:val="00E02923"/>
    <w:rsid w:val="00E02DFB"/>
    <w:rsid w:val="00E030F9"/>
    <w:rsid w:val="00E0311A"/>
    <w:rsid w:val="00E03138"/>
    <w:rsid w:val="00E04D7E"/>
    <w:rsid w:val="00E0502D"/>
    <w:rsid w:val="00E0558B"/>
    <w:rsid w:val="00E0586F"/>
    <w:rsid w:val="00E06404"/>
    <w:rsid w:val="00E069ED"/>
    <w:rsid w:val="00E10617"/>
    <w:rsid w:val="00E11A85"/>
    <w:rsid w:val="00E12495"/>
    <w:rsid w:val="00E129EA"/>
    <w:rsid w:val="00E13EB7"/>
    <w:rsid w:val="00E15CCD"/>
    <w:rsid w:val="00E163B2"/>
    <w:rsid w:val="00E202EF"/>
    <w:rsid w:val="00E20C29"/>
    <w:rsid w:val="00E210B5"/>
    <w:rsid w:val="00E215F5"/>
    <w:rsid w:val="00E2246B"/>
    <w:rsid w:val="00E243D9"/>
    <w:rsid w:val="00E249C1"/>
    <w:rsid w:val="00E24E0A"/>
    <w:rsid w:val="00E2552F"/>
    <w:rsid w:val="00E26643"/>
    <w:rsid w:val="00E30137"/>
    <w:rsid w:val="00E30E6A"/>
    <w:rsid w:val="00E3137A"/>
    <w:rsid w:val="00E325B2"/>
    <w:rsid w:val="00E32CCF"/>
    <w:rsid w:val="00E34615"/>
    <w:rsid w:val="00E34A98"/>
    <w:rsid w:val="00E35D1E"/>
    <w:rsid w:val="00E364F9"/>
    <w:rsid w:val="00E365FA"/>
    <w:rsid w:val="00E36789"/>
    <w:rsid w:val="00E42376"/>
    <w:rsid w:val="00E431B7"/>
    <w:rsid w:val="00E4338F"/>
    <w:rsid w:val="00E44A83"/>
    <w:rsid w:val="00E44AC4"/>
    <w:rsid w:val="00E460A0"/>
    <w:rsid w:val="00E502C1"/>
    <w:rsid w:val="00E502DD"/>
    <w:rsid w:val="00E50D3A"/>
    <w:rsid w:val="00E51387"/>
    <w:rsid w:val="00E513DF"/>
    <w:rsid w:val="00E51710"/>
    <w:rsid w:val="00E51E68"/>
    <w:rsid w:val="00E52EFD"/>
    <w:rsid w:val="00E5408A"/>
    <w:rsid w:val="00E544A4"/>
    <w:rsid w:val="00E545E8"/>
    <w:rsid w:val="00E54F4D"/>
    <w:rsid w:val="00E552E3"/>
    <w:rsid w:val="00E5669E"/>
    <w:rsid w:val="00E56800"/>
    <w:rsid w:val="00E57FD7"/>
    <w:rsid w:val="00E60C63"/>
    <w:rsid w:val="00E6207A"/>
    <w:rsid w:val="00E62FF9"/>
    <w:rsid w:val="00E635D6"/>
    <w:rsid w:val="00E639BC"/>
    <w:rsid w:val="00E63FC1"/>
    <w:rsid w:val="00E664CC"/>
    <w:rsid w:val="00E66895"/>
    <w:rsid w:val="00E70388"/>
    <w:rsid w:val="00E70F92"/>
    <w:rsid w:val="00E74313"/>
    <w:rsid w:val="00E74C54"/>
    <w:rsid w:val="00E75518"/>
    <w:rsid w:val="00E7569F"/>
    <w:rsid w:val="00E75AF6"/>
    <w:rsid w:val="00E76F06"/>
    <w:rsid w:val="00E772CB"/>
    <w:rsid w:val="00E77A03"/>
    <w:rsid w:val="00E8016A"/>
    <w:rsid w:val="00E80920"/>
    <w:rsid w:val="00E81725"/>
    <w:rsid w:val="00E822E8"/>
    <w:rsid w:val="00E82554"/>
    <w:rsid w:val="00E82606"/>
    <w:rsid w:val="00E831C1"/>
    <w:rsid w:val="00E846C8"/>
    <w:rsid w:val="00E84957"/>
    <w:rsid w:val="00E84A55"/>
    <w:rsid w:val="00E85BFF"/>
    <w:rsid w:val="00E86D2F"/>
    <w:rsid w:val="00E8785D"/>
    <w:rsid w:val="00E90391"/>
    <w:rsid w:val="00E906C2"/>
    <w:rsid w:val="00E9311F"/>
    <w:rsid w:val="00E9322B"/>
    <w:rsid w:val="00E934D1"/>
    <w:rsid w:val="00E93A04"/>
    <w:rsid w:val="00E945B1"/>
    <w:rsid w:val="00E94AF0"/>
    <w:rsid w:val="00E95A7C"/>
    <w:rsid w:val="00E95D13"/>
    <w:rsid w:val="00E95DD3"/>
    <w:rsid w:val="00E95F3B"/>
    <w:rsid w:val="00E96149"/>
    <w:rsid w:val="00E969D5"/>
    <w:rsid w:val="00E973BF"/>
    <w:rsid w:val="00E9757C"/>
    <w:rsid w:val="00EA46DB"/>
    <w:rsid w:val="00EA58D1"/>
    <w:rsid w:val="00EA61BC"/>
    <w:rsid w:val="00EA6593"/>
    <w:rsid w:val="00EA681A"/>
    <w:rsid w:val="00EA735B"/>
    <w:rsid w:val="00EA7AA3"/>
    <w:rsid w:val="00EB110F"/>
    <w:rsid w:val="00EB1B31"/>
    <w:rsid w:val="00EB1E69"/>
    <w:rsid w:val="00EB2086"/>
    <w:rsid w:val="00EB31ED"/>
    <w:rsid w:val="00EB45BE"/>
    <w:rsid w:val="00EB4783"/>
    <w:rsid w:val="00EB5EDF"/>
    <w:rsid w:val="00EB60FE"/>
    <w:rsid w:val="00EB74DB"/>
    <w:rsid w:val="00EC0D5C"/>
    <w:rsid w:val="00EC0EE7"/>
    <w:rsid w:val="00EC13AE"/>
    <w:rsid w:val="00EC1709"/>
    <w:rsid w:val="00EC24A2"/>
    <w:rsid w:val="00EC2603"/>
    <w:rsid w:val="00EC2666"/>
    <w:rsid w:val="00EC2BFA"/>
    <w:rsid w:val="00EC5359"/>
    <w:rsid w:val="00EC5390"/>
    <w:rsid w:val="00EC562A"/>
    <w:rsid w:val="00ED067A"/>
    <w:rsid w:val="00ED2B50"/>
    <w:rsid w:val="00ED2F56"/>
    <w:rsid w:val="00ED543E"/>
    <w:rsid w:val="00ED5F04"/>
    <w:rsid w:val="00ED6902"/>
    <w:rsid w:val="00ED70F1"/>
    <w:rsid w:val="00EE0350"/>
    <w:rsid w:val="00EE0719"/>
    <w:rsid w:val="00EE0E80"/>
    <w:rsid w:val="00EE19DD"/>
    <w:rsid w:val="00EE2058"/>
    <w:rsid w:val="00EE3783"/>
    <w:rsid w:val="00EE613F"/>
    <w:rsid w:val="00EE7295"/>
    <w:rsid w:val="00EE7869"/>
    <w:rsid w:val="00EF01DB"/>
    <w:rsid w:val="00EF054A"/>
    <w:rsid w:val="00EF0954"/>
    <w:rsid w:val="00EF3235"/>
    <w:rsid w:val="00EF51F3"/>
    <w:rsid w:val="00EF53CD"/>
    <w:rsid w:val="00EF68F4"/>
    <w:rsid w:val="00EF6988"/>
    <w:rsid w:val="00EF7DA6"/>
    <w:rsid w:val="00EF7E72"/>
    <w:rsid w:val="00F010AF"/>
    <w:rsid w:val="00F01279"/>
    <w:rsid w:val="00F01496"/>
    <w:rsid w:val="00F02194"/>
    <w:rsid w:val="00F06292"/>
    <w:rsid w:val="00F06D37"/>
    <w:rsid w:val="00F06D45"/>
    <w:rsid w:val="00F07B9D"/>
    <w:rsid w:val="00F07FBE"/>
    <w:rsid w:val="00F11586"/>
    <w:rsid w:val="00F1183B"/>
    <w:rsid w:val="00F11C9F"/>
    <w:rsid w:val="00F12263"/>
    <w:rsid w:val="00F135BA"/>
    <w:rsid w:val="00F1409D"/>
    <w:rsid w:val="00F14214"/>
    <w:rsid w:val="00F150BA"/>
    <w:rsid w:val="00F157A9"/>
    <w:rsid w:val="00F16159"/>
    <w:rsid w:val="00F16F00"/>
    <w:rsid w:val="00F1756A"/>
    <w:rsid w:val="00F177FA"/>
    <w:rsid w:val="00F2005F"/>
    <w:rsid w:val="00F212E8"/>
    <w:rsid w:val="00F22516"/>
    <w:rsid w:val="00F2430E"/>
    <w:rsid w:val="00F25BB6"/>
    <w:rsid w:val="00F26B7E"/>
    <w:rsid w:val="00F27075"/>
    <w:rsid w:val="00F27730"/>
    <w:rsid w:val="00F27A3B"/>
    <w:rsid w:val="00F33817"/>
    <w:rsid w:val="00F420D5"/>
    <w:rsid w:val="00F42B13"/>
    <w:rsid w:val="00F44B11"/>
    <w:rsid w:val="00F451EA"/>
    <w:rsid w:val="00F45447"/>
    <w:rsid w:val="00F456C6"/>
    <w:rsid w:val="00F4577B"/>
    <w:rsid w:val="00F4600A"/>
    <w:rsid w:val="00F4644B"/>
    <w:rsid w:val="00F46496"/>
    <w:rsid w:val="00F46BAE"/>
    <w:rsid w:val="00F46E25"/>
    <w:rsid w:val="00F474D0"/>
    <w:rsid w:val="00F47A60"/>
    <w:rsid w:val="00F50179"/>
    <w:rsid w:val="00F515EE"/>
    <w:rsid w:val="00F520FD"/>
    <w:rsid w:val="00F533E6"/>
    <w:rsid w:val="00F55449"/>
    <w:rsid w:val="00F55BB7"/>
    <w:rsid w:val="00F56511"/>
    <w:rsid w:val="00F571A3"/>
    <w:rsid w:val="00F6194E"/>
    <w:rsid w:val="00F623AC"/>
    <w:rsid w:val="00F6412A"/>
    <w:rsid w:val="00F65893"/>
    <w:rsid w:val="00F66A17"/>
    <w:rsid w:val="00F66A4A"/>
    <w:rsid w:val="00F66F36"/>
    <w:rsid w:val="00F67FE8"/>
    <w:rsid w:val="00F70D09"/>
    <w:rsid w:val="00F71E22"/>
    <w:rsid w:val="00F72142"/>
    <w:rsid w:val="00F727E6"/>
    <w:rsid w:val="00F72AE7"/>
    <w:rsid w:val="00F72C45"/>
    <w:rsid w:val="00F731C9"/>
    <w:rsid w:val="00F74F30"/>
    <w:rsid w:val="00F77C80"/>
    <w:rsid w:val="00F817AD"/>
    <w:rsid w:val="00F8225E"/>
    <w:rsid w:val="00F833BA"/>
    <w:rsid w:val="00F84FD0"/>
    <w:rsid w:val="00F859A8"/>
    <w:rsid w:val="00F85DF3"/>
    <w:rsid w:val="00F86BB8"/>
    <w:rsid w:val="00F86D87"/>
    <w:rsid w:val="00F9108B"/>
    <w:rsid w:val="00F91349"/>
    <w:rsid w:val="00F916B5"/>
    <w:rsid w:val="00F9239A"/>
    <w:rsid w:val="00F9255D"/>
    <w:rsid w:val="00F92A8A"/>
    <w:rsid w:val="00F93A8A"/>
    <w:rsid w:val="00F95248"/>
    <w:rsid w:val="00F956A9"/>
    <w:rsid w:val="00F963ED"/>
    <w:rsid w:val="00F966CF"/>
    <w:rsid w:val="00F96CAE"/>
    <w:rsid w:val="00F97C99"/>
    <w:rsid w:val="00FA23AB"/>
    <w:rsid w:val="00FA2A7D"/>
    <w:rsid w:val="00FA2C27"/>
    <w:rsid w:val="00FA59D2"/>
    <w:rsid w:val="00FA5A31"/>
    <w:rsid w:val="00FA61DF"/>
    <w:rsid w:val="00FA662D"/>
    <w:rsid w:val="00FA72F1"/>
    <w:rsid w:val="00FA73B1"/>
    <w:rsid w:val="00FB0CB9"/>
    <w:rsid w:val="00FB15FC"/>
    <w:rsid w:val="00FB231D"/>
    <w:rsid w:val="00FB45F1"/>
    <w:rsid w:val="00FB4A72"/>
    <w:rsid w:val="00FB54E8"/>
    <w:rsid w:val="00FB57A3"/>
    <w:rsid w:val="00FB7054"/>
    <w:rsid w:val="00FC0F83"/>
    <w:rsid w:val="00FC17B7"/>
    <w:rsid w:val="00FC2CB7"/>
    <w:rsid w:val="00FC4090"/>
    <w:rsid w:val="00FC55B4"/>
    <w:rsid w:val="00FC73F4"/>
    <w:rsid w:val="00FD00E6"/>
    <w:rsid w:val="00FD09A1"/>
    <w:rsid w:val="00FD0F3C"/>
    <w:rsid w:val="00FD2A7C"/>
    <w:rsid w:val="00FD2C95"/>
    <w:rsid w:val="00FD59EB"/>
    <w:rsid w:val="00FD5B4B"/>
    <w:rsid w:val="00FD7299"/>
    <w:rsid w:val="00FE05E6"/>
    <w:rsid w:val="00FE0CAF"/>
    <w:rsid w:val="00FE1FBE"/>
    <w:rsid w:val="00FE3901"/>
    <w:rsid w:val="00FE3986"/>
    <w:rsid w:val="00FE39D3"/>
    <w:rsid w:val="00FE4A63"/>
    <w:rsid w:val="00FE4BCE"/>
    <w:rsid w:val="00FE54AE"/>
    <w:rsid w:val="00FE576A"/>
    <w:rsid w:val="00FE6CC0"/>
    <w:rsid w:val="00FE6EE3"/>
    <w:rsid w:val="00FE7E79"/>
    <w:rsid w:val="00FF1BA3"/>
    <w:rsid w:val="00FF1C53"/>
    <w:rsid w:val="00FF268D"/>
    <w:rsid w:val="00FF292C"/>
    <w:rsid w:val="00FF31E3"/>
    <w:rsid w:val="00FF3DC7"/>
    <w:rsid w:val="00FF3E7D"/>
    <w:rsid w:val="00FF4C84"/>
    <w:rsid w:val="00FF5834"/>
    <w:rsid w:val="00FF5B99"/>
    <w:rsid w:val="00FF730C"/>
    <w:rsid w:val="00FF73F4"/>
    <w:rsid w:val="00FF7CE4"/>
    <w:rsid w:val="00FF7E39"/>
    <w:rsid w:val="00FF7F73"/>
    <w:rsid w:val="01593EAF"/>
    <w:rsid w:val="03C76308"/>
    <w:rsid w:val="03E85138"/>
    <w:rsid w:val="05F132AE"/>
    <w:rsid w:val="062B4456"/>
    <w:rsid w:val="062E292F"/>
    <w:rsid w:val="07A0769C"/>
    <w:rsid w:val="07ED7580"/>
    <w:rsid w:val="0A3D7456"/>
    <w:rsid w:val="0A7113D6"/>
    <w:rsid w:val="0AC8226F"/>
    <w:rsid w:val="0ADF27E4"/>
    <w:rsid w:val="0B5B3A31"/>
    <w:rsid w:val="0B6F4B65"/>
    <w:rsid w:val="0C71580E"/>
    <w:rsid w:val="0CAB5E7C"/>
    <w:rsid w:val="0CCE2EA4"/>
    <w:rsid w:val="0E0E6E6A"/>
    <w:rsid w:val="0EB73632"/>
    <w:rsid w:val="0F106BF8"/>
    <w:rsid w:val="0F3D3344"/>
    <w:rsid w:val="105C6554"/>
    <w:rsid w:val="1225713B"/>
    <w:rsid w:val="127F48AC"/>
    <w:rsid w:val="12912BA6"/>
    <w:rsid w:val="12EB02B2"/>
    <w:rsid w:val="135B5C1D"/>
    <w:rsid w:val="13887386"/>
    <w:rsid w:val="13DD680A"/>
    <w:rsid w:val="14DE26F8"/>
    <w:rsid w:val="14F378D0"/>
    <w:rsid w:val="15216A0E"/>
    <w:rsid w:val="15567B46"/>
    <w:rsid w:val="156E39EE"/>
    <w:rsid w:val="16055DDA"/>
    <w:rsid w:val="16741AFC"/>
    <w:rsid w:val="167F30CD"/>
    <w:rsid w:val="17447840"/>
    <w:rsid w:val="1759391E"/>
    <w:rsid w:val="17792AAB"/>
    <w:rsid w:val="19185113"/>
    <w:rsid w:val="19261639"/>
    <w:rsid w:val="19500951"/>
    <w:rsid w:val="197B67F0"/>
    <w:rsid w:val="19B943FD"/>
    <w:rsid w:val="1A677E6F"/>
    <w:rsid w:val="1A930EF5"/>
    <w:rsid w:val="1BA532A1"/>
    <w:rsid w:val="1BF34AA0"/>
    <w:rsid w:val="1C571C6E"/>
    <w:rsid w:val="1C7F3AD2"/>
    <w:rsid w:val="1CF739BD"/>
    <w:rsid w:val="1D7D0F20"/>
    <w:rsid w:val="1E14059F"/>
    <w:rsid w:val="1F353518"/>
    <w:rsid w:val="1FB46362"/>
    <w:rsid w:val="1FB67688"/>
    <w:rsid w:val="20000DDB"/>
    <w:rsid w:val="2019299E"/>
    <w:rsid w:val="20F44A16"/>
    <w:rsid w:val="20F46D36"/>
    <w:rsid w:val="219F4623"/>
    <w:rsid w:val="21EB5E67"/>
    <w:rsid w:val="22051A6E"/>
    <w:rsid w:val="22367F30"/>
    <w:rsid w:val="22767B0A"/>
    <w:rsid w:val="22A530BF"/>
    <w:rsid w:val="22DC0E20"/>
    <w:rsid w:val="22EE4FE7"/>
    <w:rsid w:val="230C5D70"/>
    <w:rsid w:val="242415BB"/>
    <w:rsid w:val="248F6BD1"/>
    <w:rsid w:val="25614470"/>
    <w:rsid w:val="25D9690F"/>
    <w:rsid w:val="28D26BE6"/>
    <w:rsid w:val="293444F6"/>
    <w:rsid w:val="29A80427"/>
    <w:rsid w:val="2A2C7F02"/>
    <w:rsid w:val="2BC2163A"/>
    <w:rsid w:val="2C577176"/>
    <w:rsid w:val="2CF51881"/>
    <w:rsid w:val="2D5648D2"/>
    <w:rsid w:val="2E0F7F38"/>
    <w:rsid w:val="2E3A0C42"/>
    <w:rsid w:val="2E8D1127"/>
    <w:rsid w:val="2F2F5FE5"/>
    <w:rsid w:val="2F334371"/>
    <w:rsid w:val="2F8903BF"/>
    <w:rsid w:val="2FFF34CE"/>
    <w:rsid w:val="319A5A98"/>
    <w:rsid w:val="32C0264B"/>
    <w:rsid w:val="33420F58"/>
    <w:rsid w:val="33A100AA"/>
    <w:rsid w:val="33CC4A95"/>
    <w:rsid w:val="34180AE8"/>
    <w:rsid w:val="34931C18"/>
    <w:rsid w:val="34EE03F2"/>
    <w:rsid w:val="35252281"/>
    <w:rsid w:val="3530288A"/>
    <w:rsid w:val="357065AB"/>
    <w:rsid w:val="3585251F"/>
    <w:rsid w:val="36594110"/>
    <w:rsid w:val="36BA638E"/>
    <w:rsid w:val="374A2008"/>
    <w:rsid w:val="3798104C"/>
    <w:rsid w:val="37A95DA4"/>
    <w:rsid w:val="395F121F"/>
    <w:rsid w:val="39702057"/>
    <w:rsid w:val="3AF11FFF"/>
    <w:rsid w:val="3C0417FB"/>
    <w:rsid w:val="3C2A5807"/>
    <w:rsid w:val="3C530B89"/>
    <w:rsid w:val="3DBD7EB3"/>
    <w:rsid w:val="3DCB36F8"/>
    <w:rsid w:val="40144C9B"/>
    <w:rsid w:val="40197833"/>
    <w:rsid w:val="40C96B6F"/>
    <w:rsid w:val="40DB643C"/>
    <w:rsid w:val="41643658"/>
    <w:rsid w:val="428A688D"/>
    <w:rsid w:val="42CA0270"/>
    <w:rsid w:val="43057928"/>
    <w:rsid w:val="43397EC7"/>
    <w:rsid w:val="44EE7580"/>
    <w:rsid w:val="45AD786D"/>
    <w:rsid w:val="460C314A"/>
    <w:rsid w:val="469F4A7D"/>
    <w:rsid w:val="46FA7EF5"/>
    <w:rsid w:val="476A2F86"/>
    <w:rsid w:val="47B64E60"/>
    <w:rsid w:val="480748DD"/>
    <w:rsid w:val="496C0700"/>
    <w:rsid w:val="49793828"/>
    <w:rsid w:val="4A1C41B3"/>
    <w:rsid w:val="4A623C95"/>
    <w:rsid w:val="4C4C343B"/>
    <w:rsid w:val="4F0A6B4C"/>
    <w:rsid w:val="4F4E4E0F"/>
    <w:rsid w:val="4F5C3900"/>
    <w:rsid w:val="4FA841EC"/>
    <w:rsid w:val="50AF22E1"/>
    <w:rsid w:val="50BF0641"/>
    <w:rsid w:val="50D32309"/>
    <w:rsid w:val="50E66FFD"/>
    <w:rsid w:val="51A83C79"/>
    <w:rsid w:val="51A927D1"/>
    <w:rsid w:val="51CA042A"/>
    <w:rsid w:val="52D05607"/>
    <w:rsid w:val="53366829"/>
    <w:rsid w:val="537E2EA2"/>
    <w:rsid w:val="53C140E5"/>
    <w:rsid w:val="54C855A5"/>
    <w:rsid w:val="55633D1A"/>
    <w:rsid w:val="55953E48"/>
    <w:rsid w:val="559B397E"/>
    <w:rsid w:val="55E02390"/>
    <w:rsid w:val="56A00622"/>
    <w:rsid w:val="571E571B"/>
    <w:rsid w:val="57BF8C58"/>
    <w:rsid w:val="5889195C"/>
    <w:rsid w:val="58CD2C55"/>
    <w:rsid w:val="5915575A"/>
    <w:rsid w:val="5A5A6D5E"/>
    <w:rsid w:val="5AD44BF9"/>
    <w:rsid w:val="5B4E6197"/>
    <w:rsid w:val="5BBC1352"/>
    <w:rsid w:val="5BBE77C2"/>
    <w:rsid w:val="5BE34B31"/>
    <w:rsid w:val="5C076A71"/>
    <w:rsid w:val="5C167DE4"/>
    <w:rsid w:val="5C9B540C"/>
    <w:rsid w:val="5D255D36"/>
    <w:rsid w:val="5EC56572"/>
    <w:rsid w:val="5F7976B1"/>
    <w:rsid w:val="5F9C4E84"/>
    <w:rsid w:val="60B5389D"/>
    <w:rsid w:val="62394F85"/>
    <w:rsid w:val="627E3463"/>
    <w:rsid w:val="628414E0"/>
    <w:rsid w:val="6309424C"/>
    <w:rsid w:val="63365E8E"/>
    <w:rsid w:val="64455769"/>
    <w:rsid w:val="651915C4"/>
    <w:rsid w:val="65447502"/>
    <w:rsid w:val="65B3280B"/>
    <w:rsid w:val="65B474F9"/>
    <w:rsid w:val="65FC6B46"/>
    <w:rsid w:val="661324B7"/>
    <w:rsid w:val="66E16F83"/>
    <w:rsid w:val="673E7186"/>
    <w:rsid w:val="67590963"/>
    <w:rsid w:val="678A6C8A"/>
    <w:rsid w:val="68B57855"/>
    <w:rsid w:val="6A4211CC"/>
    <w:rsid w:val="6ACA126D"/>
    <w:rsid w:val="6B064398"/>
    <w:rsid w:val="6B2D18BE"/>
    <w:rsid w:val="6B3D00EE"/>
    <w:rsid w:val="6D107C9C"/>
    <w:rsid w:val="6EFF706E"/>
    <w:rsid w:val="6F541B76"/>
    <w:rsid w:val="6FFFD6CC"/>
    <w:rsid w:val="71272EDB"/>
    <w:rsid w:val="71597F29"/>
    <w:rsid w:val="716562BC"/>
    <w:rsid w:val="71B81E84"/>
    <w:rsid w:val="721D26F3"/>
    <w:rsid w:val="73216C44"/>
    <w:rsid w:val="73D019E7"/>
    <w:rsid w:val="73E51B0C"/>
    <w:rsid w:val="741E68C7"/>
    <w:rsid w:val="76280471"/>
    <w:rsid w:val="76391208"/>
    <w:rsid w:val="7657143C"/>
    <w:rsid w:val="765860E0"/>
    <w:rsid w:val="76F32C8F"/>
    <w:rsid w:val="77405B6F"/>
    <w:rsid w:val="77A318EC"/>
    <w:rsid w:val="77F63B4B"/>
    <w:rsid w:val="784E4B0B"/>
    <w:rsid w:val="78CD3E91"/>
    <w:rsid w:val="790A599B"/>
    <w:rsid w:val="791F6DFE"/>
    <w:rsid w:val="79647694"/>
    <w:rsid w:val="797325A2"/>
    <w:rsid w:val="79D27377"/>
    <w:rsid w:val="79D57D57"/>
    <w:rsid w:val="7A3810E5"/>
    <w:rsid w:val="7A88445E"/>
    <w:rsid w:val="7A911ED0"/>
    <w:rsid w:val="7C174657"/>
    <w:rsid w:val="7C4F1257"/>
    <w:rsid w:val="7C561F60"/>
    <w:rsid w:val="7D4800F0"/>
    <w:rsid w:val="7E050EC0"/>
    <w:rsid w:val="7ECA2953"/>
    <w:rsid w:val="7ED27A21"/>
    <w:rsid w:val="7F122E56"/>
    <w:rsid w:val="7F1C6D52"/>
    <w:rsid w:val="7F841527"/>
    <w:rsid w:val="B7DEBFA8"/>
    <w:rsid w:val="EF77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CB918E"/>
  <w15:docId w15:val="{2C8F4F68-F96B-4616-9725-F9A98434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qFormat="1"/>
    <w:lsdException w:name="footer" w:qFormat="1"/>
    <w:lsdException w:name="index heading"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1"/>
    <w:next w:val="a1"/>
    <w:link w:val="10"/>
    <w:qFormat/>
    <w:pPr>
      <w:keepNext/>
      <w:keepLines/>
      <w:spacing w:before="340" w:after="330" w:line="578" w:lineRule="auto"/>
      <w:outlineLvl w:val="0"/>
    </w:pPr>
    <w:rPr>
      <w:b/>
      <w:bCs/>
      <w:kern w:val="44"/>
      <w:sz w:val="44"/>
      <w:szCs w:val="44"/>
    </w:rPr>
  </w:style>
  <w:style w:type="paragraph" w:styleId="2">
    <w:name w:val="heading 2"/>
    <w:basedOn w:val="a1"/>
    <w:next w:val="a1"/>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0"/>
    <w:uiPriority w:val="9"/>
    <w:qFormat/>
    <w:pPr>
      <w:keepNext/>
      <w:keepLines/>
      <w:spacing w:before="260" w:after="260" w:line="416" w:lineRule="auto"/>
      <w:outlineLvl w:val="2"/>
    </w:pPr>
    <w:rPr>
      <w:b/>
      <w:bCs/>
      <w:sz w:val="32"/>
      <w:szCs w:val="32"/>
    </w:rPr>
  </w:style>
  <w:style w:type="paragraph" w:styleId="4">
    <w:name w:val="heading 4"/>
    <w:basedOn w:val="a1"/>
    <w:next w:val="a1"/>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0"/>
    <w:qFormat/>
    <w:pPr>
      <w:keepNext/>
      <w:keepLines/>
      <w:adjustRightInd/>
      <w:spacing w:before="280" w:after="290" w:line="376" w:lineRule="auto"/>
      <w:outlineLvl w:val="4"/>
    </w:pPr>
    <w:rPr>
      <w:b/>
      <w:bCs/>
      <w:sz w:val="28"/>
      <w:szCs w:val="28"/>
    </w:rPr>
  </w:style>
  <w:style w:type="paragraph" w:styleId="6">
    <w:name w:val="heading 6"/>
    <w:basedOn w:val="a1"/>
    <w:next w:val="a1"/>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1"/>
    <w:next w:val="a1"/>
    <w:link w:val="70"/>
    <w:qFormat/>
    <w:pPr>
      <w:keepNext/>
      <w:keepLines/>
      <w:adjustRightInd/>
      <w:spacing w:before="240" w:after="64" w:line="320" w:lineRule="auto"/>
      <w:outlineLvl w:val="6"/>
    </w:pPr>
    <w:rPr>
      <w:b/>
      <w:bCs/>
      <w:sz w:val="24"/>
      <w:szCs w:val="24"/>
    </w:rPr>
  </w:style>
  <w:style w:type="paragraph" w:styleId="8">
    <w:name w:val="heading 8"/>
    <w:basedOn w:val="a1"/>
    <w:next w:val="a1"/>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1"/>
    <w:next w:val="a1"/>
    <w:link w:val="90"/>
    <w:qFormat/>
    <w:pPr>
      <w:keepNext/>
      <w:keepLines/>
      <w:adjustRightInd/>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autoRedefine/>
    <w:uiPriority w:val="39"/>
    <w:unhideWhenUsed/>
    <w:qFormat/>
    <w:pPr>
      <w:ind w:left="1260"/>
      <w:jc w:val="left"/>
    </w:pPr>
    <w:rPr>
      <w:rFonts w:asciiTheme="minorHAnsi" w:eastAsiaTheme="minorHAnsi"/>
      <w:sz w:val="18"/>
      <w:szCs w:val="18"/>
    </w:rPr>
  </w:style>
  <w:style w:type="paragraph" w:styleId="81">
    <w:name w:val="index 8"/>
    <w:basedOn w:val="a1"/>
    <w:next w:val="a1"/>
    <w:qFormat/>
    <w:pPr>
      <w:adjustRightInd/>
      <w:spacing w:line="240" w:lineRule="auto"/>
      <w:ind w:left="1680" w:hanging="210"/>
      <w:jc w:val="left"/>
    </w:pPr>
    <w:rPr>
      <w:sz w:val="20"/>
      <w:szCs w:val="20"/>
    </w:rPr>
  </w:style>
  <w:style w:type="paragraph" w:styleId="a5">
    <w:name w:val="Normal Indent"/>
    <w:basedOn w:val="a1"/>
    <w:qFormat/>
    <w:pPr>
      <w:ind w:firstLine="420"/>
    </w:pPr>
  </w:style>
  <w:style w:type="paragraph" w:styleId="a6">
    <w:name w:val="caption"/>
    <w:basedOn w:val="a1"/>
    <w:next w:val="a1"/>
    <w:autoRedefine/>
    <w:qFormat/>
    <w:pPr>
      <w:adjustRightInd/>
      <w:spacing w:before="152" w:after="160" w:line="240" w:lineRule="auto"/>
    </w:pPr>
    <w:rPr>
      <w:rFonts w:ascii="Arial" w:eastAsia="黑体" w:hAnsi="Arial" w:cs="Arial"/>
      <w:sz w:val="20"/>
      <w:szCs w:val="20"/>
    </w:rPr>
  </w:style>
  <w:style w:type="paragraph" w:styleId="51">
    <w:name w:val="index 5"/>
    <w:basedOn w:val="a1"/>
    <w:next w:val="a1"/>
    <w:autoRedefine/>
    <w:qFormat/>
    <w:pPr>
      <w:adjustRightInd/>
      <w:spacing w:line="240" w:lineRule="auto"/>
      <w:ind w:left="1050" w:hanging="210"/>
      <w:jc w:val="left"/>
    </w:pPr>
    <w:rPr>
      <w:sz w:val="20"/>
      <w:szCs w:val="20"/>
    </w:rPr>
  </w:style>
  <w:style w:type="paragraph" w:styleId="a7">
    <w:name w:val="Document Map"/>
    <w:basedOn w:val="a1"/>
    <w:link w:val="a8"/>
    <w:autoRedefine/>
    <w:semiHidden/>
    <w:qFormat/>
    <w:pPr>
      <w:shd w:val="clear" w:color="auto" w:fill="000080"/>
      <w:adjustRightInd/>
      <w:spacing w:line="240" w:lineRule="auto"/>
    </w:pPr>
    <w:rPr>
      <w:rFonts w:ascii="Times New Roman" w:hAnsi="Times New Roman"/>
      <w:szCs w:val="24"/>
    </w:rPr>
  </w:style>
  <w:style w:type="paragraph" w:styleId="a9">
    <w:name w:val="annotation text"/>
    <w:basedOn w:val="a1"/>
    <w:link w:val="aa"/>
    <w:autoRedefine/>
    <w:uiPriority w:val="99"/>
    <w:unhideWhenUsed/>
    <w:qFormat/>
    <w:pPr>
      <w:jc w:val="left"/>
    </w:pPr>
  </w:style>
  <w:style w:type="paragraph" w:styleId="61">
    <w:name w:val="index 6"/>
    <w:basedOn w:val="a1"/>
    <w:next w:val="a1"/>
    <w:qFormat/>
    <w:pPr>
      <w:adjustRightInd/>
      <w:spacing w:line="240" w:lineRule="auto"/>
      <w:ind w:left="1260" w:hanging="210"/>
      <w:jc w:val="left"/>
    </w:pPr>
    <w:rPr>
      <w:sz w:val="20"/>
      <w:szCs w:val="20"/>
    </w:rPr>
  </w:style>
  <w:style w:type="paragraph" w:styleId="ab">
    <w:name w:val="Body Text"/>
    <w:basedOn w:val="a1"/>
    <w:link w:val="ac"/>
    <w:qFormat/>
    <w:pPr>
      <w:spacing w:after="120"/>
    </w:pPr>
  </w:style>
  <w:style w:type="paragraph" w:styleId="41">
    <w:name w:val="index 4"/>
    <w:basedOn w:val="a1"/>
    <w:next w:val="a1"/>
    <w:qFormat/>
    <w:pPr>
      <w:adjustRightInd/>
      <w:spacing w:line="240" w:lineRule="auto"/>
      <w:ind w:left="840" w:hanging="210"/>
      <w:jc w:val="left"/>
    </w:pPr>
    <w:rPr>
      <w:sz w:val="20"/>
      <w:szCs w:val="20"/>
    </w:rPr>
  </w:style>
  <w:style w:type="paragraph" w:styleId="TOC5">
    <w:name w:val="toc 5"/>
    <w:basedOn w:val="a1"/>
    <w:next w:val="a1"/>
    <w:uiPriority w:val="39"/>
    <w:unhideWhenUsed/>
    <w:qFormat/>
    <w:pPr>
      <w:ind w:left="840"/>
      <w:jc w:val="left"/>
    </w:pPr>
    <w:rPr>
      <w:rFonts w:asciiTheme="minorHAnsi" w:eastAsiaTheme="minorHAnsi"/>
      <w:sz w:val="18"/>
      <w:szCs w:val="18"/>
    </w:rPr>
  </w:style>
  <w:style w:type="paragraph" w:styleId="TOC3">
    <w:name w:val="toc 3"/>
    <w:basedOn w:val="a1"/>
    <w:next w:val="a1"/>
    <w:uiPriority w:val="39"/>
    <w:unhideWhenUsed/>
    <w:qFormat/>
    <w:pPr>
      <w:ind w:left="420"/>
      <w:jc w:val="left"/>
    </w:pPr>
    <w:rPr>
      <w:rFonts w:asciiTheme="minorHAnsi" w:eastAsiaTheme="minorHAnsi"/>
      <w:i/>
      <w:iCs/>
      <w:sz w:val="20"/>
      <w:szCs w:val="20"/>
    </w:rPr>
  </w:style>
  <w:style w:type="paragraph" w:styleId="TOC8">
    <w:name w:val="toc 8"/>
    <w:basedOn w:val="a1"/>
    <w:next w:val="a1"/>
    <w:uiPriority w:val="39"/>
    <w:qFormat/>
    <w:pPr>
      <w:ind w:left="1470"/>
      <w:jc w:val="left"/>
    </w:pPr>
    <w:rPr>
      <w:rFonts w:asciiTheme="minorHAnsi" w:eastAsiaTheme="minorHAnsi"/>
      <w:sz w:val="18"/>
      <w:szCs w:val="18"/>
    </w:rPr>
  </w:style>
  <w:style w:type="paragraph" w:styleId="31">
    <w:name w:val="index 3"/>
    <w:basedOn w:val="a1"/>
    <w:next w:val="a1"/>
    <w:qFormat/>
    <w:pPr>
      <w:adjustRightInd/>
      <w:spacing w:line="240" w:lineRule="auto"/>
      <w:ind w:left="630" w:hanging="210"/>
      <w:jc w:val="left"/>
    </w:pPr>
    <w:rPr>
      <w:sz w:val="20"/>
      <w:szCs w:val="20"/>
    </w:rPr>
  </w:style>
  <w:style w:type="paragraph" w:styleId="ad">
    <w:name w:val="Date"/>
    <w:basedOn w:val="a1"/>
    <w:next w:val="a1"/>
    <w:link w:val="ae"/>
    <w:qFormat/>
    <w:pPr>
      <w:adjustRightInd/>
      <w:spacing w:line="240" w:lineRule="auto"/>
      <w:ind w:leftChars="2500" w:left="100"/>
    </w:pPr>
    <w:rPr>
      <w:rFonts w:ascii="Times New Roman" w:hAnsi="Times New Roman"/>
      <w:szCs w:val="24"/>
    </w:rPr>
  </w:style>
  <w:style w:type="paragraph" w:styleId="af">
    <w:name w:val="endnote text"/>
    <w:basedOn w:val="a1"/>
    <w:link w:val="af0"/>
    <w:autoRedefine/>
    <w:semiHidden/>
    <w:qFormat/>
    <w:pPr>
      <w:adjustRightInd/>
      <w:snapToGrid w:val="0"/>
      <w:spacing w:line="240" w:lineRule="auto"/>
      <w:jc w:val="left"/>
    </w:pPr>
    <w:rPr>
      <w:rFonts w:ascii="Times New Roman" w:hAnsi="Times New Roman"/>
      <w:szCs w:val="24"/>
    </w:rPr>
  </w:style>
  <w:style w:type="paragraph" w:styleId="af1">
    <w:name w:val="Balloon Text"/>
    <w:basedOn w:val="a1"/>
    <w:link w:val="af2"/>
    <w:autoRedefine/>
    <w:unhideWhenUsed/>
    <w:qFormat/>
    <w:rPr>
      <w:sz w:val="18"/>
      <w:szCs w:val="18"/>
    </w:rPr>
  </w:style>
  <w:style w:type="paragraph" w:styleId="af3">
    <w:name w:val="footer"/>
    <w:basedOn w:val="a1"/>
    <w:link w:val="af4"/>
    <w:uiPriority w:val="99"/>
    <w:qFormat/>
    <w:pPr>
      <w:tabs>
        <w:tab w:val="center" w:pos="4153"/>
        <w:tab w:val="right" w:pos="8306"/>
      </w:tabs>
      <w:adjustRightInd/>
      <w:snapToGrid w:val="0"/>
      <w:spacing w:line="240" w:lineRule="auto"/>
      <w:jc w:val="right"/>
    </w:pPr>
    <w:rPr>
      <w:rFonts w:ascii="宋体"/>
      <w:sz w:val="18"/>
      <w:szCs w:val="18"/>
    </w:rPr>
  </w:style>
  <w:style w:type="paragraph" w:styleId="af5">
    <w:name w:val="header"/>
    <w:basedOn w:val="a1"/>
    <w:link w:val="af6"/>
    <w:uiPriority w:val="99"/>
    <w:qFormat/>
    <w:pPr>
      <w:framePr w:wrap="notBeside" w:vAnchor="page" w:hAnchor="page" w:x="1372" w:y="568"/>
      <w:adjustRightInd/>
      <w:snapToGrid w:val="0"/>
      <w:spacing w:line="240" w:lineRule="auto"/>
      <w:jc w:val="left"/>
    </w:pPr>
    <w:rPr>
      <w:sz w:val="18"/>
      <w:szCs w:val="18"/>
    </w:rPr>
  </w:style>
  <w:style w:type="paragraph" w:styleId="TOC1">
    <w:name w:val="toc 1"/>
    <w:basedOn w:val="a1"/>
    <w:next w:val="a1"/>
    <w:autoRedefine/>
    <w:uiPriority w:val="39"/>
    <w:unhideWhenUsed/>
    <w:qFormat/>
    <w:rsid w:val="00A72F99"/>
    <w:pPr>
      <w:tabs>
        <w:tab w:val="right" w:leader="dot" w:pos="8786"/>
      </w:tabs>
      <w:jc w:val="center"/>
    </w:pPr>
    <w:rPr>
      <w:rFonts w:asciiTheme="minorHAnsi" w:eastAsiaTheme="minorHAnsi"/>
      <w:b/>
      <w:bCs/>
      <w:caps/>
      <w:sz w:val="20"/>
      <w:szCs w:val="20"/>
    </w:rPr>
  </w:style>
  <w:style w:type="paragraph" w:styleId="TOC4">
    <w:name w:val="toc 4"/>
    <w:basedOn w:val="a1"/>
    <w:next w:val="a1"/>
    <w:autoRedefine/>
    <w:uiPriority w:val="39"/>
    <w:unhideWhenUsed/>
    <w:qFormat/>
    <w:pPr>
      <w:ind w:left="630"/>
      <w:jc w:val="left"/>
    </w:pPr>
    <w:rPr>
      <w:rFonts w:asciiTheme="minorHAnsi" w:eastAsiaTheme="minorHAnsi"/>
      <w:sz w:val="18"/>
      <w:szCs w:val="18"/>
    </w:rPr>
  </w:style>
  <w:style w:type="paragraph" w:styleId="af7">
    <w:name w:val="index heading"/>
    <w:basedOn w:val="a1"/>
    <w:next w:val="11"/>
    <w:qFormat/>
    <w:pPr>
      <w:adjustRightInd/>
      <w:spacing w:before="120" w:after="120" w:line="240" w:lineRule="auto"/>
      <w:jc w:val="center"/>
    </w:pPr>
    <w:rPr>
      <w:b/>
      <w:bCs/>
      <w:iCs/>
      <w:szCs w:val="20"/>
    </w:rPr>
  </w:style>
  <w:style w:type="paragraph" w:styleId="11">
    <w:name w:val="index 1"/>
    <w:basedOn w:val="a1"/>
    <w:next w:val="af8"/>
    <w:autoRedefine/>
    <w:qFormat/>
    <w:pPr>
      <w:tabs>
        <w:tab w:val="right" w:leader="dot" w:pos="9299"/>
      </w:tabs>
      <w:adjustRightInd/>
      <w:spacing w:line="240" w:lineRule="auto"/>
      <w:jc w:val="left"/>
    </w:pPr>
    <w:rPr>
      <w:rFonts w:ascii="宋体" w:hAnsi="Times New Roman"/>
    </w:rPr>
  </w:style>
  <w:style w:type="paragraph" w:customStyle="1" w:styleId="af8">
    <w:name w:val="段"/>
    <w:link w:val="Char"/>
    <w:qFormat/>
    <w:pPr>
      <w:tabs>
        <w:tab w:val="center" w:pos="4201"/>
        <w:tab w:val="right" w:leader="dot" w:pos="9298"/>
      </w:tabs>
      <w:ind w:firstLineChars="200" w:firstLine="420"/>
      <w:jc w:val="both"/>
    </w:pPr>
    <w:rPr>
      <w:rFonts w:ascii="宋体"/>
      <w:sz w:val="21"/>
    </w:rPr>
  </w:style>
  <w:style w:type="paragraph" w:styleId="af9">
    <w:name w:val="footnote text"/>
    <w:basedOn w:val="a1"/>
    <w:next w:val="a1"/>
    <w:link w:val="afa"/>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1"/>
    <w:next w:val="a1"/>
    <w:autoRedefine/>
    <w:uiPriority w:val="39"/>
    <w:unhideWhenUsed/>
    <w:qFormat/>
    <w:pPr>
      <w:ind w:left="1050"/>
      <w:jc w:val="left"/>
    </w:pPr>
    <w:rPr>
      <w:rFonts w:asciiTheme="minorHAnsi" w:eastAsiaTheme="minorHAnsi"/>
      <w:sz w:val="18"/>
      <w:szCs w:val="18"/>
    </w:rPr>
  </w:style>
  <w:style w:type="paragraph" w:styleId="71">
    <w:name w:val="index 7"/>
    <w:basedOn w:val="a1"/>
    <w:next w:val="a1"/>
    <w:autoRedefine/>
    <w:qFormat/>
    <w:pPr>
      <w:adjustRightInd/>
      <w:spacing w:line="240" w:lineRule="auto"/>
      <w:ind w:left="1470" w:hanging="210"/>
      <w:jc w:val="left"/>
    </w:pPr>
    <w:rPr>
      <w:sz w:val="20"/>
      <w:szCs w:val="20"/>
    </w:rPr>
  </w:style>
  <w:style w:type="paragraph" w:styleId="91">
    <w:name w:val="index 9"/>
    <w:basedOn w:val="a1"/>
    <w:next w:val="a1"/>
    <w:autoRedefine/>
    <w:qFormat/>
    <w:pPr>
      <w:adjustRightInd/>
      <w:spacing w:line="240" w:lineRule="auto"/>
      <w:ind w:left="1890" w:hanging="210"/>
      <w:jc w:val="left"/>
    </w:pPr>
    <w:rPr>
      <w:sz w:val="20"/>
      <w:szCs w:val="20"/>
    </w:rPr>
  </w:style>
  <w:style w:type="paragraph" w:styleId="afb">
    <w:name w:val="table of figures"/>
    <w:basedOn w:val="a1"/>
    <w:next w:val="a1"/>
    <w:autoRedefine/>
    <w:semiHidden/>
    <w:qFormat/>
    <w:pPr>
      <w:adjustRightInd/>
      <w:spacing w:line="240" w:lineRule="auto"/>
      <w:jc w:val="left"/>
    </w:pPr>
    <w:rPr>
      <w:szCs w:val="24"/>
    </w:rPr>
  </w:style>
  <w:style w:type="paragraph" w:styleId="TOC2">
    <w:name w:val="toc 2"/>
    <w:basedOn w:val="a1"/>
    <w:next w:val="a1"/>
    <w:autoRedefine/>
    <w:uiPriority w:val="39"/>
    <w:unhideWhenUsed/>
    <w:qFormat/>
    <w:pPr>
      <w:ind w:left="210"/>
      <w:jc w:val="left"/>
    </w:pPr>
    <w:rPr>
      <w:rFonts w:asciiTheme="minorHAnsi" w:eastAsiaTheme="minorHAnsi"/>
      <w:smallCaps/>
      <w:sz w:val="20"/>
      <w:szCs w:val="20"/>
    </w:rPr>
  </w:style>
  <w:style w:type="paragraph" w:styleId="TOC9">
    <w:name w:val="toc 9"/>
    <w:basedOn w:val="a1"/>
    <w:next w:val="a1"/>
    <w:autoRedefine/>
    <w:uiPriority w:val="39"/>
    <w:qFormat/>
    <w:pPr>
      <w:ind w:left="1680"/>
      <w:jc w:val="left"/>
    </w:pPr>
    <w:rPr>
      <w:rFonts w:asciiTheme="minorHAnsi" w:eastAsiaTheme="minorHAnsi"/>
      <w:sz w:val="18"/>
      <w:szCs w:val="18"/>
    </w:rPr>
  </w:style>
  <w:style w:type="paragraph" w:styleId="HTML">
    <w:name w:val="HTML Preformatted"/>
    <w:basedOn w:val="a1"/>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cs="宋体"/>
      <w:kern w:val="0"/>
      <w:sz w:val="24"/>
      <w:szCs w:val="24"/>
    </w:rPr>
  </w:style>
  <w:style w:type="paragraph" w:styleId="afc">
    <w:name w:val="Normal (Web)"/>
    <w:basedOn w:val="a1"/>
    <w:uiPriority w:val="99"/>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21">
    <w:name w:val="index 2"/>
    <w:basedOn w:val="a1"/>
    <w:next w:val="a1"/>
    <w:autoRedefine/>
    <w:qFormat/>
    <w:pPr>
      <w:adjustRightInd/>
      <w:spacing w:line="240" w:lineRule="auto"/>
      <w:ind w:left="420" w:hanging="210"/>
      <w:jc w:val="left"/>
    </w:pPr>
    <w:rPr>
      <w:sz w:val="20"/>
      <w:szCs w:val="20"/>
    </w:rPr>
  </w:style>
  <w:style w:type="paragraph" w:styleId="afd">
    <w:name w:val="Title"/>
    <w:basedOn w:val="a1"/>
    <w:next w:val="a1"/>
    <w:link w:val="afe"/>
    <w:autoRedefine/>
    <w:qFormat/>
    <w:pPr>
      <w:spacing w:before="240" w:after="60"/>
      <w:jc w:val="center"/>
      <w:outlineLvl w:val="0"/>
    </w:pPr>
    <w:rPr>
      <w:rFonts w:ascii="Arial" w:hAnsi="Arial" w:cs="Arial"/>
      <w:b/>
      <w:bCs/>
      <w:sz w:val="32"/>
      <w:szCs w:val="32"/>
    </w:rPr>
  </w:style>
  <w:style w:type="paragraph" w:styleId="aff">
    <w:name w:val="annotation subject"/>
    <w:basedOn w:val="a9"/>
    <w:next w:val="a9"/>
    <w:link w:val="aff0"/>
    <w:unhideWhenUsed/>
    <w:qFormat/>
    <w:rPr>
      <w:b/>
      <w:bCs/>
    </w:rPr>
  </w:style>
  <w:style w:type="table" w:styleId="aff1">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autoRedefine/>
    <w:qFormat/>
    <w:rPr>
      <w:b/>
      <w:bCs/>
    </w:rPr>
  </w:style>
  <w:style w:type="character" w:styleId="aff3">
    <w:name w:val="endnote reference"/>
    <w:autoRedefine/>
    <w:semiHidden/>
    <w:qFormat/>
    <w:rPr>
      <w:vertAlign w:val="superscript"/>
    </w:rPr>
  </w:style>
  <w:style w:type="character" w:styleId="aff4">
    <w:name w:val="page number"/>
    <w:autoRedefine/>
    <w:qFormat/>
    <w:rPr>
      <w:rFonts w:ascii="宋体" w:eastAsia="宋体" w:hAnsi="Times New Roman"/>
      <w:sz w:val="18"/>
    </w:rPr>
  </w:style>
  <w:style w:type="character" w:styleId="aff5">
    <w:name w:val="FollowedHyperlink"/>
    <w:autoRedefine/>
    <w:qFormat/>
    <w:rPr>
      <w:color w:val="800080"/>
      <w:u w:val="single"/>
    </w:rPr>
  </w:style>
  <w:style w:type="character" w:styleId="aff6">
    <w:name w:val="Emphasis"/>
    <w:autoRedefine/>
    <w:uiPriority w:val="20"/>
    <w:qFormat/>
    <w:rPr>
      <w:i/>
      <w:iCs/>
    </w:rPr>
  </w:style>
  <w:style w:type="character" w:styleId="aff7">
    <w:name w:val="Hyperlink"/>
    <w:autoRedefine/>
    <w:uiPriority w:val="99"/>
    <w:qFormat/>
    <w:rPr>
      <w:rFonts w:ascii="宋体" w:eastAsia="宋体" w:hAnsi="Times New Roman"/>
      <w:color w:val="auto"/>
      <w:spacing w:val="0"/>
      <w:w w:val="100"/>
      <w:position w:val="0"/>
      <w:sz w:val="21"/>
      <w:u w:val="none"/>
      <w:vertAlign w:val="baseline"/>
    </w:rPr>
  </w:style>
  <w:style w:type="character" w:styleId="aff8">
    <w:name w:val="annotation reference"/>
    <w:basedOn w:val="a2"/>
    <w:autoRedefine/>
    <w:uiPriority w:val="99"/>
    <w:unhideWhenUsed/>
    <w:qFormat/>
    <w:rPr>
      <w:sz w:val="21"/>
      <w:szCs w:val="21"/>
    </w:rPr>
  </w:style>
  <w:style w:type="character" w:styleId="aff9">
    <w:name w:val="footnote reference"/>
    <w:semiHidden/>
    <w:qFormat/>
    <w:rPr>
      <w:rFonts w:ascii="宋体" w:eastAsia="宋体" w:hAnsi="宋体" w:cs="Times New Roman"/>
      <w:spacing w:val="0"/>
      <w:sz w:val="18"/>
      <w:vertAlign w:val="superscript"/>
    </w:rPr>
  </w:style>
  <w:style w:type="character" w:customStyle="1" w:styleId="10">
    <w:name w:val="标题 1 字符"/>
    <w:link w:val="1"/>
    <w:autoRedefine/>
    <w:qFormat/>
    <w:rPr>
      <w:rFonts w:ascii="Times New Roman" w:eastAsia="宋体" w:hAnsi="Times New Roman" w:cs="Times New Roman"/>
      <w:b/>
      <w:bCs/>
      <w:kern w:val="44"/>
      <w:sz w:val="44"/>
      <w:szCs w:val="44"/>
    </w:rPr>
  </w:style>
  <w:style w:type="character" w:customStyle="1" w:styleId="20">
    <w:name w:val="标题 2 字符"/>
    <w:link w:val="2"/>
    <w:autoRedefine/>
    <w:qFormat/>
    <w:rPr>
      <w:rFonts w:ascii="Arial" w:eastAsia="黑体" w:hAnsi="Arial" w:cs="Times New Roman"/>
      <w:b/>
      <w:bCs/>
      <w:sz w:val="32"/>
      <w:szCs w:val="32"/>
    </w:rPr>
  </w:style>
  <w:style w:type="character" w:customStyle="1" w:styleId="30">
    <w:name w:val="标题 3 字符"/>
    <w:link w:val="3"/>
    <w:uiPriority w:val="9"/>
    <w:qFormat/>
    <w:rPr>
      <w:rFonts w:ascii="Times New Roman" w:eastAsia="宋体" w:hAnsi="Times New Roman" w:cs="Times New Roman"/>
      <w:b/>
      <w:bCs/>
      <w:sz w:val="32"/>
      <w:szCs w:val="32"/>
    </w:rPr>
  </w:style>
  <w:style w:type="character" w:customStyle="1" w:styleId="40">
    <w:name w:val="标题 4 字符"/>
    <w:link w:val="4"/>
    <w:autoRedefine/>
    <w:qFormat/>
    <w:rPr>
      <w:rFonts w:ascii="Arial" w:eastAsia="黑体" w:hAnsi="Arial" w:cs="Times New Roman"/>
      <w:b/>
      <w:bCs/>
      <w:sz w:val="28"/>
      <w:szCs w:val="28"/>
    </w:rPr>
  </w:style>
  <w:style w:type="character" w:customStyle="1" w:styleId="50">
    <w:name w:val="标题 5 字符"/>
    <w:link w:val="5"/>
    <w:autoRedefine/>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a">
    <w:name w:val="批注文字 字符"/>
    <w:basedOn w:val="a2"/>
    <w:link w:val="a9"/>
    <w:uiPriority w:val="99"/>
    <w:qFormat/>
    <w:rPr>
      <w:rFonts w:ascii="Calibri" w:hAnsi="Calibri"/>
      <w:kern w:val="2"/>
      <w:sz w:val="21"/>
      <w:szCs w:val="21"/>
    </w:rPr>
  </w:style>
  <w:style w:type="character" w:customStyle="1" w:styleId="aff0">
    <w:name w:val="批注主题 字符"/>
    <w:basedOn w:val="aa"/>
    <w:link w:val="aff"/>
    <w:semiHidden/>
    <w:qFormat/>
    <w:rPr>
      <w:rFonts w:ascii="Calibri" w:hAnsi="Calibri"/>
      <w:b/>
      <w:bCs/>
      <w:kern w:val="2"/>
      <w:sz w:val="21"/>
      <w:szCs w:val="21"/>
    </w:rPr>
  </w:style>
  <w:style w:type="character" w:customStyle="1" w:styleId="ac">
    <w:name w:val="正文文本 字符"/>
    <w:link w:val="ab"/>
    <w:qFormat/>
    <w:rPr>
      <w:rFonts w:ascii="Times New Roman" w:eastAsia="宋体" w:hAnsi="Times New Roman" w:cs="Times New Roman"/>
      <w:szCs w:val="20"/>
    </w:rPr>
  </w:style>
  <w:style w:type="character" w:customStyle="1" w:styleId="af2">
    <w:name w:val="批注框文本 字符"/>
    <w:link w:val="af1"/>
    <w:qFormat/>
    <w:rPr>
      <w:sz w:val="18"/>
      <w:szCs w:val="18"/>
    </w:rPr>
  </w:style>
  <w:style w:type="character" w:customStyle="1" w:styleId="af4">
    <w:name w:val="页脚 字符"/>
    <w:link w:val="af3"/>
    <w:uiPriority w:val="99"/>
    <w:qFormat/>
    <w:rPr>
      <w:rFonts w:ascii="宋体" w:eastAsia="宋体" w:hAnsi="Times New Roman" w:cs="Times New Roman"/>
      <w:sz w:val="18"/>
      <w:szCs w:val="18"/>
    </w:rPr>
  </w:style>
  <w:style w:type="character" w:customStyle="1" w:styleId="af6">
    <w:name w:val="页眉 字符"/>
    <w:link w:val="af5"/>
    <w:uiPriority w:val="99"/>
    <w:qFormat/>
    <w:rPr>
      <w:rFonts w:ascii="Calibri" w:hAnsi="Calibri"/>
      <w:kern w:val="2"/>
      <w:sz w:val="18"/>
      <w:szCs w:val="18"/>
    </w:rPr>
  </w:style>
  <w:style w:type="character" w:customStyle="1" w:styleId="afa">
    <w:name w:val="脚注文本 字符"/>
    <w:link w:val="af9"/>
    <w:semiHidden/>
    <w:qFormat/>
    <w:rPr>
      <w:rFonts w:ascii="宋体" w:eastAsia="宋体" w:hAnsi="Times New Roman" w:cs="Times New Roman"/>
      <w:sz w:val="18"/>
      <w:szCs w:val="18"/>
    </w:rPr>
  </w:style>
  <w:style w:type="character" w:customStyle="1" w:styleId="afe">
    <w:name w:val="标题 字符"/>
    <w:link w:val="afd"/>
    <w:qFormat/>
    <w:rPr>
      <w:rFonts w:ascii="Arial" w:eastAsia="宋体" w:hAnsi="Arial" w:cs="Arial"/>
      <w:b/>
      <w:bCs/>
      <w:sz w:val="32"/>
      <w:szCs w:val="32"/>
    </w:rPr>
  </w:style>
  <w:style w:type="paragraph" w:customStyle="1" w:styleId="12">
    <w:name w:val="引用1"/>
    <w:basedOn w:val="a1"/>
    <w:next w:val="a1"/>
    <w:link w:val="affa"/>
    <w:uiPriority w:val="29"/>
    <w:qFormat/>
    <w:rPr>
      <w:i/>
      <w:iCs/>
      <w:color w:val="000000"/>
    </w:rPr>
  </w:style>
  <w:style w:type="character" w:customStyle="1" w:styleId="affa">
    <w:name w:val="引用 字符"/>
    <w:link w:val="12"/>
    <w:uiPriority w:val="29"/>
    <w:qFormat/>
    <w:rPr>
      <w:i/>
      <w:iCs/>
      <w:color w:val="000000"/>
    </w:rPr>
  </w:style>
  <w:style w:type="paragraph" w:customStyle="1" w:styleId="affb">
    <w:name w:val="标准标志"/>
    <w:next w:val="a1"/>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c">
    <w:name w:val="标准称谓"/>
    <w:next w:val="a1"/>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d">
    <w:name w:val="标准文件_页脚偶数页"/>
    <w:qFormat/>
    <w:pPr>
      <w:ind w:left="198"/>
    </w:pPr>
    <w:rPr>
      <w:rFonts w:ascii="宋体"/>
      <w:sz w:val="18"/>
    </w:rPr>
  </w:style>
  <w:style w:type="paragraph" w:customStyle="1" w:styleId="affe">
    <w:name w:val="标准文件_页脚奇数页"/>
    <w:qFormat/>
    <w:pPr>
      <w:ind w:right="227"/>
      <w:jc w:val="right"/>
    </w:pPr>
    <w:rPr>
      <w:rFonts w:ascii="宋体"/>
      <w:sz w:val="18"/>
    </w:rPr>
  </w:style>
  <w:style w:type="paragraph" w:customStyle="1" w:styleId="afff">
    <w:name w:val="标准书眉一"/>
    <w:qFormat/>
    <w:pPr>
      <w:jc w:val="both"/>
    </w:pPr>
  </w:style>
  <w:style w:type="paragraph" w:customStyle="1" w:styleId="ICS">
    <w:name w:val="标准文件_ICS"/>
    <w:basedOn w:val="a1"/>
    <w:qFormat/>
    <w:pPr>
      <w:spacing w:line="0" w:lineRule="atLeast"/>
    </w:pPr>
    <w:rPr>
      <w:rFonts w:ascii="黑体" w:eastAsia="黑体" w:hAnsi="宋体"/>
    </w:rPr>
  </w:style>
  <w:style w:type="paragraph" w:customStyle="1" w:styleId="afff0">
    <w:name w:val="标准文件_标准正文"/>
    <w:basedOn w:val="a1"/>
    <w:next w:val="afff1"/>
    <w:qFormat/>
    <w:pPr>
      <w:snapToGrid w:val="0"/>
      <w:ind w:firstLineChars="200" w:firstLine="200"/>
    </w:pPr>
    <w:rPr>
      <w:kern w:val="0"/>
    </w:rPr>
  </w:style>
  <w:style w:type="paragraph" w:customStyle="1" w:styleId="afff1">
    <w:name w:val="标准文件_段"/>
    <w:link w:val="Char0"/>
    <w:qFormat/>
    <w:pPr>
      <w:autoSpaceDE w:val="0"/>
      <w:autoSpaceDN w:val="0"/>
      <w:ind w:firstLineChars="200" w:firstLine="200"/>
      <w:jc w:val="both"/>
    </w:pPr>
    <w:rPr>
      <w:rFonts w:ascii="宋体"/>
      <w:sz w:val="21"/>
    </w:rPr>
  </w:style>
  <w:style w:type="character" w:customStyle="1" w:styleId="Char0">
    <w:name w:val="标准文件_段 Char"/>
    <w:link w:val="afff1"/>
    <w:autoRedefine/>
    <w:qFormat/>
    <w:rPr>
      <w:rFonts w:ascii="宋体" w:hAnsi="Times New Roman"/>
      <w:sz w:val="21"/>
    </w:rPr>
  </w:style>
  <w:style w:type="paragraph" w:customStyle="1" w:styleId="afff2">
    <w:name w:val="标准文件_版本"/>
    <w:basedOn w:val="afff0"/>
    <w:qFormat/>
    <w:pPr>
      <w:adjustRightInd/>
      <w:snapToGrid/>
      <w:ind w:firstLineChars="0" w:firstLine="0"/>
    </w:pPr>
    <w:rPr>
      <w:rFonts w:ascii="宋体" w:hAnsi="宋体"/>
      <w:kern w:val="2"/>
    </w:rPr>
  </w:style>
  <w:style w:type="paragraph" w:customStyle="1" w:styleId="afff3">
    <w:name w:val="标准文件_标准部门"/>
    <w:basedOn w:val="a1"/>
    <w:qFormat/>
    <w:pPr>
      <w:jc w:val="center"/>
    </w:pPr>
    <w:rPr>
      <w:rFonts w:ascii="黑体" w:eastAsia="黑体"/>
      <w:kern w:val="0"/>
      <w:sz w:val="44"/>
    </w:rPr>
  </w:style>
  <w:style w:type="paragraph" w:customStyle="1" w:styleId="afff4">
    <w:name w:val="标准文件_标准代替"/>
    <w:basedOn w:val="a1"/>
    <w:next w:val="a1"/>
    <w:qFormat/>
    <w:pPr>
      <w:spacing w:line="310" w:lineRule="exact"/>
      <w:jc w:val="right"/>
    </w:pPr>
    <w:rPr>
      <w:rFonts w:ascii="宋体" w:hAnsi="宋体"/>
      <w:kern w:val="0"/>
    </w:rPr>
  </w:style>
  <w:style w:type="paragraph" w:customStyle="1" w:styleId="afff5">
    <w:name w:val="标准文件_标准名称标题"/>
    <w:basedOn w:val="a1"/>
    <w:next w:val="a1"/>
    <w:qFormat/>
    <w:pPr>
      <w:widowControl/>
      <w:shd w:val="clear" w:color="FFFFFF" w:fill="FFFFFF"/>
      <w:adjustRightInd/>
      <w:spacing w:before="640" w:after="100"/>
      <w:jc w:val="center"/>
    </w:pPr>
    <w:rPr>
      <w:rFonts w:ascii="黑体" w:eastAsia="黑体"/>
      <w:kern w:val="0"/>
      <w:sz w:val="32"/>
    </w:rPr>
  </w:style>
  <w:style w:type="paragraph" w:customStyle="1" w:styleId="afff6">
    <w:name w:val="标准文件_页眉奇数页"/>
    <w:next w:val="a1"/>
    <w:autoRedefine/>
    <w:qFormat/>
    <w:pPr>
      <w:tabs>
        <w:tab w:val="center" w:pos="4154"/>
        <w:tab w:val="right" w:pos="8306"/>
      </w:tabs>
      <w:spacing w:after="120"/>
      <w:jc w:val="right"/>
    </w:pPr>
    <w:rPr>
      <w:rFonts w:ascii="黑体" w:eastAsia="黑体" w:hAnsi="宋体"/>
      <w:sz w:val="21"/>
    </w:rPr>
  </w:style>
  <w:style w:type="paragraph" w:customStyle="1" w:styleId="afff7">
    <w:name w:val="标准文件_页眉偶数页"/>
    <w:basedOn w:val="afff6"/>
    <w:next w:val="a1"/>
    <w:autoRedefine/>
    <w:qFormat/>
    <w:pPr>
      <w:jc w:val="left"/>
    </w:pPr>
  </w:style>
  <w:style w:type="paragraph" w:customStyle="1" w:styleId="afff8">
    <w:name w:val="标准文件_参考文献标题"/>
    <w:basedOn w:val="a1"/>
    <w:next w:val="a1"/>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fff9">
    <w:name w:val="标准文件_参考文献条目"/>
    <w:autoRedefine/>
    <w:qFormat/>
    <w:pPr>
      <w:tabs>
        <w:tab w:val="left" w:pos="512"/>
      </w:tabs>
      <w:ind w:left="512" w:hanging="648"/>
    </w:pPr>
    <w:rPr>
      <w:rFonts w:ascii="宋体"/>
    </w:rPr>
  </w:style>
  <w:style w:type="paragraph" w:customStyle="1" w:styleId="afffa">
    <w:name w:val="标准文件_二级条标题"/>
    <w:next w:val="afff1"/>
    <w:qFormat/>
    <w:pPr>
      <w:widowControl w:val="0"/>
      <w:spacing w:beforeLines="50" w:afterLines="50"/>
      <w:jc w:val="both"/>
      <w:outlineLvl w:val="2"/>
    </w:pPr>
    <w:rPr>
      <w:rFonts w:ascii="黑体" w:eastAsia="黑体"/>
      <w:sz w:val="21"/>
    </w:rPr>
  </w:style>
  <w:style w:type="character" w:customStyle="1" w:styleId="afffb">
    <w:name w:val="标准文件_发布"/>
    <w:qFormat/>
    <w:rPr>
      <w:rFonts w:ascii="黑体" w:eastAsia="黑体"/>
      <w:spacing w:val="0"/>
      <w:w w:val="100"/>
      <w:position w:val="3"/>
      <w:sz w:val="28"/>
    </w:rPr>
  </w:style>
  <w:style w:type="paragraph" w:customStyle="1" w:styleId="afffc">
    <w:name w:val="标准文件_方框数字列项"/>
    <w:basedOn w:val="afff1"/>
    <w:qFormat/>
    <w:pPr>
      <w:ind w:left="823" w:firstLineChars="0" w:firstLine="0"/>
    </w:pPr>
  </w:style>
  <w:style w:type="paragraph" w:customStyle="1" w:styleId="afffd">
    <w:name w:val="标准文件_封面标准编号"/>
    <w:basedOn w:val="a1"/>
    <w:next w:val="afff4"/>
    <w:qFormat/>
    <w:pPr>
      <w:spacing w:line="310" w:lineRule="exact"/>
      <w:jc w:val="right"/>
    </w:pPr>
    <w:rPr>
      <w:rFonts w:ascii="黑体" w:eastAsia="黑体"/>
      <w:kern w:val="0"/>
      <w:sz w:val="28"/>
    </w:rPr>
  </w:style>
  <w:style w:type="paragraph" w:customStyle="1" w:styleId="afffe">
    <w:name w:val="标准文件_封面标准分类号"/>
    <w:basedOn w:val="a1"/>
    <w:qFormat/>
    <w:rPr>
      <w:rFonts w:ascii="黑体" w:eastAsia="黑体"/>
      <w:b/>
      <w:kern w:val="0"/>
      <w:sz w:val="28"/>
    </w:rPr>
  </w:style>
  <w:style w:type="paragraph" w:customStyle="1" w:styleId="affff">
    <w:name w:val="标准文件_封面标准名称"/>
    <w:basedOn w:val="a1"/>
    <w:qFormat/>
    <w:pPr>
      <w:spacing w:line="240" w:lineRule="auto"/>
      <w:jc w:val="center"/>
    </w:pPr>
    <w:rPr>
      <w:rFonts w:ascii="黑体" w:eastAsia="黑体"/>
      <w:kern w:val="0"/>
      <w:sz w:val="52"/>
    </w:rPr>
  </w:style>
  <w:style w:type="paragraph" w:customStyle="1" w:styleId="affff0">
    <w:name w:val="标准文件_封面标准英文名称"/>
    <w:basedOn w:val="a1"/>
    <w:qFormat/>
    <w:pPr>
      <w:spacing w:line="240" w:lineRule="auto"/>
      <w:jc w:val="center"/>
    </w:pPr>
    <w:rPr>
      <w:rFonts w:ascii="黑体" w:eastAsia="黑体"/>
      <w:b/>
      <w:sz w:val="28"/>
    </w:rPr>
  </w:style>
  <w:style w:type="paragraph" w:customStyle="1" w:styleId="affff1">
    <w:name w:val="标准文件_封面发布日期"/>
    <w:basedOn w:val="a1"/>
    <w:qFormat/>
    <w:pPr>
      <w:spacing w:line="310" w:lineRule="exact"/>
    </w:pPr>
    <w:rPr>
      <w:rFonts w:ascii="黑体" w:eastAsia="黑体"/>
      <w:kern w:val="0"/>
      <w:sz w:val="28"/>
    </w:rPr>
  </w:style>
  <w:style w:type="paragraph" w:customStyle="1" w:styleId="affff2">
    <w:name w:val="标准文件_封面密级"/>
    <w:basedOn w:val="a1"/>
    <w:qFormat/>
    <w:rPr>
      <w:rFonts w:eastAsia="黑体"/>
      <w:sz w:val="32"/>
    </w:rPr>
  </w:style>
  <w:style w:type="paragraph" w:customStyle="1" w:styleId="affff3">
    <w:name w:val="标准文件_封面实施日期"/>
    <w:basedOn w:val="a1"/>
    <w:qFormat/>
    <w:pPr>
      <w:spacing w:line="310" w:lineRule="exact"/>
      <w:jc w:val="right"/>
    </w:pPr>
    <w:rPr>
      <w:rFonts w:ascii="黑体" w:eastAsia="黑体"/>
      <w:sz w:val="28"/>
    </w:rPr>
  </w:style>
  <w:style w:type="paragraph" w:customStyle="1" w:styleId="affff4">
    <w:name w:val="标准文件_封面抬头"/>
    <w:basedOn w:val="afff1"/>
    <w:qFormat/>
    <w:pPr>
      <w:adjustRightInd w:val="0"/>
      <w:spacing w:line="800" w:lineRule="exact"/>
      <w:ind w:firstLineChars="0" w:firstLine="0"/>
      <w:jc w:val="distribute"/>
    </w:pPr>
    <w:rPr>
      <w:rFonts w:ascii="黑体" w:eastAsia="黑体"/>
      <w:b/>
      <w:sz w:val="64"/>
    </w:rPr>
  </w:style>
  <w:style w:type="paragraph" w:customStyle="1" w:styleId="affff5">
    <w:name w:val="标准文件_附录标识"/>
    <w:next w:val="afff1"/>
    <w:qFormat/>
    <w:pPr>
      <w:shd w:val="clear" w:color="FFFFFF" w:fill="FFFFFF"/>
      <w:tabs>
        <w:tab w:val="left" w:pos="6406"/>
      </w:tabs>
      <w:spacing w:beforeLines="25" w:afterLines="50"/>
      <w:jc w:val="center"/>
      <w:outlineLvl w:val="0"/>
    </w:pPr>
    <w:rPr>
      <w:rFonts w:ascii="黑体" w:eastAsia="黑体"/>
      <w:sz w:val="21"/>
    </w:rPr>
  </w:style>
  <w:style w:type="paragraph" w:customStyle="1" w:styleId="affff6">
    <w:name w:val="标准文件_附录表标题"/>
    <w:next w:val="afff1"/>
    <w:qFormat/>
    <w:pPr>
      <w:adjustRightInd w:val="0"/>
      <w:snapToGrid w:val="0"/>
      <w:spacing w:beforeLines="50" w:afterLines="50"/>
      <w:ind w:firstLine="420"/>
      <w:jc w:val="center"/>
      <w:textAlignment w:val="baseline"/>
    </w:pPr>
    <w:rPr>
      <w:rFonts w:ascii="黑体" w:eastAsia="黑体"/>
      <w:kern w:val="21"/>
      <w:sz w:val="21"/>
    </w:rPr>
  </w:style>
  <w:style w:type="paragraph" w:customStyle="1" w:styleId="affff7">
    <w:name w:val="标准文件_附录一级条标题"/>
    <w:next w:val="afff1"/>
    <w:qFormat/>
    <w:pPr>
      <w:widowControl w:val="0"/>
      <w:spacing w:beforeLines="50" w:afterLines="50"/>
      <w:jc w:val="both"/>
      <w:outlineLvl w:val="2"/>
    </w:pPr>
    <w:rPr>
      <w:rFonts w:ascii="黑体" w:eastAsia="黑体"/>
      <w:kern w:val="21"/>
      <w:sz w:val="21"/>
    </w:rPr>
  </w:style>
  <w:style w:type="paragraph" w:customStyle="1" w:styleId="affff8">
    <w:name w:val="标准文件_附录二级条标题"/>
    <w:basedOn w:val="affff7"/>
    <w:next w:val="afff1"/>
    <w:qFormat/>
    <w:pPr>
      <w:widowControl/>
      <w:wordWrap w:val="0"/>
      <w:overflowPunct w:val="0"/>
      <w:autoSpaceDE w:val="0"/>
      <w:autoSpaceDN w:val="0"/>
      <w:textAlignment w:val="baseline"/>
      <w:outlineLvl w:val="3"/>
    </w:pPr>
  </w:style>
  <w:style w:type="paragraph" w:customStyle="1" w:styleId="affff9">
    <w:name w:val="标准文件_附录公式"/>
    <w:basedOn w:val="afff0"/>
    <w:next w:val="afff0"/>
    <w:qFormat/>
    <w:pPr>
      <w:tabs>
        <w:tab w:val="center" w:pos="4678"/>
        <w:tab w:val="right" w:leader="middleDot" w:pos="9356"/>
      </w:tabs>
      <w:spacing w:line="240" w:lineRule="auto"/>
      <w:ind w:right="-51" w:firstLineChars="0" w:firstLine="0"/>
    </w:pPr>
    <w:rPr>
      <w:rFonts w:ascii="宋体" w:hAnsi="宋体"/>
    </w:rPr>
  </w:style>
  <w:style w:type="paragraph" w:customStyle="1" w:styleId="affffa">
    <w:name w:val="标准文件_附录三级条标题"/>
    <w:next w:val="afff1"/>
    <w:qFormat/>
    <w:pPr>
      <w:widowControl w:val="0"/>
      <w:spacing w:beforeLines="50" w:afterLines="50"/>
      <w:jc w:val="both"/>
      <w:outlineLvl w:val="4"/>
    </w:pPr>
    <w:rPr>
      <w:rFonts w:ascii="黑体" w:eastAsia="黑体"/>
      <w:kern w:val="21"/>
      <w:sz w:val="21"/>
    </w:rPr>
  </w:style>
  <w:style w:type="paragraph" w:customStyle="1" w:styleId="affffb">
    <w:name w:val="标准文件_附录四级条标题"/>
    <w:next w:val="afff1"/>
    <w:qFormat/>
    <w:pPr>
      <w:widowControl w:val="0"/>
      <w:spacing w:beforeLines="50" w:afterLines="50"/>
      <w:jc w:val="both"/>
      <w:outlineLvl w:val="5"/>
    </w:pPr>
    <w:rPr>
      <w:rFonts w:ascii="黑体" w:eastAsia="黑体"/>
      <w:kern w:val="21"/>
      <w:sz w:val="21"/>
    </w:rPr>
  </w:style>
  <w:style w:type="paragraph" w:customStyle="1" w:styleId="affffc">
    <w:name w:val="标准文件_附录图标题"/>
    <w:next w:val="afff1"/>
    <w:qFormat/>
    <w:pPr>
      <w:adjustRightInd w:val="0"/>
      <w:snapToGrid w:val="0"/>
      <w:spacing w:beforeLines="50" w:afterLines="50"/>
      <w:ind w:firstLine="420"/>
      <w:jc w:val="center"/>
    </w:pPr>
    <w:rPr>
      <w:rFonts w:ascii="黑体" w:eastAsia="黑体"/>
      <w:sz w:val="21"/>
    </w:rPr>
  </w:style>
  <w:style w:type="paragraph" w:customStyle="1" w:styleId="affffd">
    <w:name w:val="标准文件_附录五级条标题"/>
    <w:next w:val="afff1"/>
    <w:qFormat/>
    <w:pPr>
      <w:widowControl w:val="0"/>
      <w:spacing w:beforeLines="50" w:afterLines="50"/>
      <w:jc w:val="both"/>
      <w:outlineLvl w:val="6"/>
    </w:pPr>
    <w:rPr>
      <w:rFonts w:ascii="黑体" w:eastAsia="黑体"/>
      <w:kern w:val="21"/>
      <w:sz w:val="21"/>
    </w:rPr>
  </w:style>
  <w:style w:type="paragraph" w:customStyle="1" w:styleId="affffe">
    <w:name w:val="标准文件_附录英文标识"/>
    <w:next w:val="ab"/>
    <w:qFormat/>
    <w:pPr>
      <w:tabs>
        <w:tab w:val="left" w:pos="6406"/>
      </w:tabs>
      <w:spacing w:before="220" w:after="320"/>
      <w:jc w:val="center"/>
      <w:outlineLvl w:val="0"/>
    </w:pPr>
    <w:rPr>
      <w:rFonts w:ascii="黑体" w:eastAsia="黑体"/>
      <w:sz w:val="21"/>
    </w:rPr>
  </w:style>
  <w:style w:type="paragraph" w:customStyle="1" w:styleId="afffff">
    <w:name w:val="标准文件_附录章标题"/>
    <w:next w:val="afff1"/>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0">
    <w:name w:val="标准文件_公式后的破折号"/>
    <w:basedOn w:val="afff1"/>
    <w:next w:val="afff1"/>
    <w:qFormat/>
    <w:pPr>
      <w:ind w:leftChars="200" w:left="488" w:hangingChars="290" w:hanging="289"/>
    </w:pPr>
  </w:style>
  <w:style w:type="paragraph" w:customStyle="1" w:styleId="afffff1">
    <w:name w:val="标准文件_前言、引言标题"/>
    <w:next w:val="a1"/>
    <w:qFormat/>
    <w:pPr>
      <w:shd w:val="clear" w:color="FFFFFF" w:fill="FFFFFF"/>
      <w:spacing w:afterLines="150"/>
      <w:jc w:val="center"/>
      <w:outlineLvl w:val="0"/>
    </w:pPr>
    <w:rPr>
      <w:rFonts w:ascii="黑体" w:eastAsia="黑体"/>
      <w:sz w:val="32"/>
    </w:rPr>
  </w:style>
  <w:style w:type="paragraph" w:customStyle="1" w:styleId="afffff2">
    <w:name w:val="标准文件_目次、标准名称标题"/>
    <w:basedOn w:val="afffff1"/>
    <w:next w:val="afff1"/>
    <w:qFormat/>
    <w:pPr>
      <w:spacing w:line="460" w:lineRule="exact"/>
    </w:pPr>
  </w:style>
  <w:style w:type="paragraph" w:customStyle="1" w:styleId="afffff3">
    <w:name w:val="标准文件_目录标题"/>
    <w:basedOn w:val="a1"/>
    <w:qFormat/>
    <w:pPr>
      <w:spacing w:afterLines="150" w:line="240" w:lineRule="auto"/>
      <w:jc w:val="center"/>
    </w:pPr>
    <w:rPr>
      <w:rFonts w:ascii="黑体" w:eastAsia="黑体"/>
      <w:sz w:val="32"/>
    </w:rPr>
  </w:style>
  <w:style w:type="paragraph" w:customStyle="1" w:styleId="afffff4">
    <w:name w:val="标准文件_破折号列项"/>
    <w:qFormat/>
    <w:pPr>
      <w:adjustRightInd w:val="0"/>
      <w:snapToGrid w:val="0"/>
      <w:ind w:firstLineChars="200" w:firstLine="200"/>
    </w:pPr>
    <w:rPr>
      <w:sz w:val="21"/>
    </w:rPr>
  </w:style>
  <w:style w:type="paragraph" w:customStyle="1" w:styleId="afffff5">
    <w:name w:val="标准文件_破折号列项（二级）"/>
    <w:basedOn w:val="afffff4"/>
    <w:qFormat/>
  </w:style>
  <w:style w:type="paragraph" w:customStyle="1" w:styleId="afffff6">
    <w:name w:val="标准文件_三级条标题"/>
    <w:basedOn w:val="afffa"/>
    <w:next w:val="afff1"/>
    <w:qFormat/>
    <w:pPr>
      <w:widowControl/>
      <w:outlineLvl w:val="3"/>
    </w:pPr>
  </w:style>
  <w:style w:type="character" w:customStyle="1" w:styleId="13">
    <w:name w:val="不明显参考1"/>
    <w:uiPriority w:val="31"/>
    <w:qFormat/>
    <w:rPr>
      <w:smallCaps/>
      <w:color w:val="C0504D"/>
      <w:u w:val="single"/>
    </w:rPr>
  </w:style>
  <w:style w:type="paragraph" w:customStyle="1" w:styleId="afffff7">
    <w:name w:val="标准文件_示例后续"/>
    <w:basedOn w:val="a1"/>
    <w:qFormat/>
    <w:pPr>
      <w:adjustRightInd/>
      <w:spacing w:line="240" w:lineRule="auto"/>
      <w:ind w:firstLineChars="200" w:firstLine="200"/>
    </w:pPr>
    <w:rPr>
      <w:sz w:val="18"/>
      <w:szCs w:val="24"/>
    </w:rPr>
  </w:style>
  <w:style w:type="paragraph" w:customStyle="1" w:styleId="afffff8">
    <w:name w:val="标准文件_数字编号列项"/>
    <w:qFormat/>
    <w:pPr>
      <w:tabs>
        <w:tab w:val="left" w:pos="823"/>
      </w:tabs>
      <w:ind w:left="823" w:hanging="420"/>
      <w:jc w:val="both"/>
    </w:pPr>
    <w:rPr>
      <w:rFonts w:ascii="宋体" w:hAnsi="宋体"/>
      <w:sz w:val="21"/>
    </w:rPr>
  </w:style>
  <w:style w:type="paragraph" w:customStyle="1" w:styleId="afffff9">
    <w:name w:val="标准文件_四级条标题"/>
    <w:next w:val="afff1"/>
    <w:qFormat/>
    <w:pPr>
      <w:widowControl w:val="0"/>
      <w:spacing w:beforeLines="50" w:afterLines="50"/>
      <w:jc w:val="both"/>
      <w:outlineLvl w:val="4"/>
    </w:pPr>
    <w:rPr>
      <w:rFonts w:ascii="黑体" w:eastAsia="黑体"/>
      <w:sz w:val="21"/>
    </w:rPr>
  </w:style>
  <w:style w:type="paragraph" w:customStyle="1" w:styleId="afffffa">
    <w:name w:val="标准文件_条文脚注"/>
    <w:basedOn w:val="af9"/>
    <w:qFormat/>
    <w:pPr>
      <w:adjustRightInd w:val="0"/>
      <w:spacing w:line="240" w:lineRule="auto"/>
      <w:ind w:leftChars="0" w:left="0" w:firstLineChars="200" w:firstLine="200"/>
      <w:jc w:val="both"/>
    </w:pPr>
    <w:rPr>
      <w:rFonts w:hAnsi="宋体"/>
    </w:rPr>
  </w:style>
  <w:style w:type="paragraph" w:customStyle="1" w:styleId="afffffb">
    <w:name w:val="标准文件_图表脚注"/>
    <w:basedOn w:val="a1"/>
    <w:next w:val="afff1"/>
    <w:qFormat/>
    <w:pPr>
      <w:tabs>
        <w:tab w:val="left" w:pos="539"/>
      </w:tabs>
      <w:spacing w:line="240" w:lineRule="auto"/>
      <w:ind w:left="539" w:hanging="119"/>
      <w:jc w:val="left"/>
    </w:pPr>
    <w:rPr>
      <w:rFonts w:ascii="宋体" w:hAnsi="宋体"/>
      <w:sz w:val="18"/>
    </w:rPr>
  </w:style>
  <w:style w:type="character" w:customStyle="1" w:styleId="afffffc">
    <w:name w:val="标准文件_图表脚注内容"/>
    <w:qFormat/>
    <w:rPr>
      <w:rFonts w:ascii="宋体" w:eastAsia="宋体" w:hAnsi="宋体" w:cs="Times New Roman"/>
      <w:spacing w:val="0"/>
      <w:sz w:val="18"/>
      <w:vertAlign w:val="superscript"/>
    </w:rPr>
  </w:style>
  <w:style w:type="paragraph" w:customStyle="1" w:styleId="afffffd">
    <w:name w:val="标准文件_五级条标题"/>
    <w:next w:val="afff1"/>
    <w:qFormat/>
    <w:pPr>
      <w:widowControl w:val="0"/>
      <w:spacing w:beforeLines="50" w:afterLines="50"/>
      <w:jc w:val="both"/>
      <w:outlineLvl w:val="5"/>
    </w:pPr>
    <w:rPr>
      <w:rFonts w:ascii="黑体" w:eastAsia="黑体"/>
      <w:sz w:val="21"/>
    </w:rPr>
  </w:style>
  <w:style w:type="paragraph" w:customStyle="1" w:styleId="afffffe">
    <w:name w:val="标准文件_章标题"/>
    <w:next w:val="afff1"/>
    <w:autoRedefine/>
    <w:qFormat/>
    <w:pPr>
      <w:spacing w:beforeLines="100" w:afterLines="100"/>
      <w:jc w:val="both"/>
      <w:outlineLvl w:val="0"/>
    </w:pPr>
    <w:rPr>
      <w:rFonts w:ascii="黑体" w:eastAsia="黑体"/>
      <w:sz w:val="21"/>
    </w:rPr>
  </w:style>
  <w:style w:type="paragraph" w:customStyle="1" w:styleId="affffff">
    <w:name w:val="标准文件_一级条标题"/>
    <w:basedOn w:val="14"/>
    <w:next w:val="afff1"/>
    <w:autoRedefine/>
    <w:qFormat/>
    <w:pPr>
      <w:outlineLvl w:val="1"/>
    </w:pPr>
  </w:style>
  <w:style w:type="paragraph" w:customStyle="1" w:styleId="14">
    <w:name w:val="1章标题"/>
    <w:next w:val="a1"/>
    <w:autoRedefine/>
    <w:uiPriority w:val="99"/>
    <w:qFormat/>
    <w:pPr>
      <w:spacing w:beforeLines="50" w:afterLines="50"/>
      <w:jc w:val="both"/>
      <w:outlineLvl w:val="0"/>
    </w:pPr>
    <w:rPr>
      <w:rFonts w:ascii="黑体" w:eastAsia="黑体" w:cs="黑体"/>
      <w:sz w:val="21"/>
      <w:szCs w:val="21"/>
    </w:rPr>
  </w:style>
  <w:style w:type="paragraph" w:customStyle="1" w:styleId="affffff0">
    <w:name w:val="标准文件_一致程度"/>
    <w:basedOn w:val="a1"/>
    <w:autoRedefine/>
    <w:qFormat/>
    <w:pPr>
      <w:spacing w:line="440" w:lineRule="exact"/>
      <w:jc w:val="center"/>
    </w:pPr>
    <w:rPr>
      <w:sz w:val="28"/>
    </w:rPr>
  </w:style>
  <w:style w:type="paragraph" w:customStyle="1" w:styleId="affffff1">
    <w:name w:val="标准文件_引言标题"/>
    <w:next w:val="a1"/>
    <w:autoRedefine/>
    <w:qFormat/>
    <w:pPr>
      <w:shd w:val="clear" w:color="FFFFFF" w:fill="FFFFFF"/>
      <w:spacing w:before="540" w:after="600"/>
      <w:jc w:val="center"/>
      <w:outlineLvl w:val="0"/>
    </w:pPr>
    <w:rPr>
      <w:rFonts w:ascii="黑体" w:eastAsia="黑体"/>
      <w:sz w:val="32"/>
    </w:rPr>
  </w:style>
  <w:style w:type="paragraph" w:customStyle="1" w:styleId="affffff2">
    <w:name w:val="标准文件_英文图表脚注"/>
    <w:basedOn w:val="afff0"/>
    <w:autoRedefine/>
    <w:qFormat/>
    <w:pPr>
      <w:widowControl/>
      <w:adjustRightInd/>
      <w:snapToGrid/>
      <w:spacing w:line="240" w:lineRule="auto"/>
      <w:ind w:left="79" w:hangingChars="80" w:hanging="79"/>
    </w:pPr>
    <w:rPr>
      <w:rFonts w:ascii="宋体" w:hAnsi="宋体"/>
    </w:rPr>
  </w:style>
  <w:style w:type="paragraph" w:customStyle="1" w:styleId="affffff3">
    <w:name w:val="标准文件_数字编号列项（二级）"/>
    <w:autoRedefine/>
    <w:qFormat/>
    <w:pPr>
      <w:tabs>
        <w:tab w:val="left" w:pos="851"/>
        <w:tab w:val="left" w:pos="1276"/>
      </w:tabs>
      <w:jc w:val="both"/>
    </w:pPr>
    <w:rPr>
      <w:rFonts w:ascii="宋体"/>
      <w:sz w:val="21"/>
    </w:rPr>
  </w:style>
  <w:style w:type="paragraph" w:customStyle="1" w:styleId="affffff4">
    <w:name w:val="标准文件_英文注："/>
    <w:basedOn w:val="a1"/>
    <w:next w:val="afff1"/>
    <w:autoRedefine/>
    <w:qFormat/>
    <w:pPr>
      <w:tabs>
        <w:tab w:val="left" w:pos="420"/>
        <w:tab w:val="left" w:pos="845"/>
      </w:tabs>
      <w:autoSpaceDE w:val="0"/>
      <w:autoSpaceDN w:val="0"/>
      <w:spacing w:line="240" w:lineRule="auto"/>
      <w:ind w:left="-102" w:firstLine="419"/>
    </w:pPr>
    <w:rPr>
      <w:rFonts w:ascii="宋体" w:hAnsi="宋体"/>
      <w:kern w:val="0"/>
      <w:sz w:val="18"/>
      <w:szCs w:val="20"/>
    </w:rPr>
  </w:style>
  <w:style w:type="paragraph" w:customStyle="1" w:styleId="affffff5">
    <w:name w:val="标准文件_英文注×："/>
    <w:basedOn w:val="a1"/>
    <w:autoRedefine/>
    <w:qFormat/>
    <w:pPr>
      <w:tabs>
        <w:tab w:val="left" w:pos="210"/>
        <w:tab w:val="left" w:pos="760"/>
      </w:tabs>
      <w:autoSpaceDE w:val="0"/>
      <w:autoSpaceDN w:val="0"/>
      <w:spacing w:line="240" w:lineRule="auto"/>
      <w:ind w:left="760" w:hanging="284"/>
    </w:pPr>
    <w:rPr>
      <w:rFonts w:ascii="宋体" w:hAnsi="宋体"/>
      <w:kern w:val="0"/>
      <w:szCs w:val="20"/>
    </w:rPr>
  </w:style>
  <w:style w:type="paragraph" w:customStyle="1" w:styleId="affffff6">
    <w:name w:val="标准文件_正文表标题"/>
    <w:next w:val="afff1"/>
    <w:autoRedefine/>
    <w:qFormat/>
    <w:pPr>
      <w:tabs>
        <w:tab w:val="left" w:pos="0"/>
      </w:tabs>
      <w:spacing w:beforeLines="50" w:afterLines="50"/>
      <w:jc w:val="center"/>
    </w:pPr>
    <w:rPr>
      <w:rFonts w:ascii="黑体" w:eastAsia="黑体"/>
      <w:sz w:val="21"/>
    </w:rPr>
  </w:style>
  <w:style w:type="paragraph" w:customStyle="1" w:styleId="affffff7">
    <w:name w:val="标准文件_正文公式"/>
    <w:basedOn w:val="a1"/>
    <w:next w:val="afff0"/>
    <w:autoRedefine/>
    <w:qFormat/>
    <w:pPr>
      <w:tabs>
        <w:tab w:val="center" w:pos="4678"/>
        <w:tab w:val="right" w:leader="middleDot" w:pos="9356"/>
      </w:tabs>
      <w:spacing w:line="240" w:lineRule="auto"/>
    </w:pPr>
    <w:rPr>
      <w:rFonts w:ascii="宋体" w:hAnsi="宋体"/>
    </w:rPr>
  </w:style>
  <w:style w:type="paragraph" w:customStyle="1" w:styleId="affffff8">
    <w:name w:val="标准文件_正文图标题"/>
    <w:next w:val="afff1"/>
    <w:autoRedefine/>
    <w:qFormat/>
    <w:pPr>
      <w:spacing w:beforeLines="50" w:afterLines="50"/>
      <w:jc w:val="center"/>
    </w:pPr>
    <w:rPr>
      <w:rFonts w:ascii="黑体" w:eastAsia="黑体"/>
      <w:sz w:val="21"/>
    </w:rPr>
  </w:style>
  <w:style w:type="paragraph" w:customStyle="1" w:styleId="affffff9">
    <w:name w:val="标准文件_正文英文表标题"/>
    <w:next w:val="afff1"/>
    <w:autoRedefine/>
    <w:qFormat/>
    <w:pPr>
      <w:jc w:val="center"/>
    </w:pPr>
    <w:rPr>
      <w:rFonts w:ascii="黑体" w:eastAsia="黑体"/>
      <w:sz w:val="21"/>
    </w:rPr>
  </w:style>
  <w:style w:type="paragraph" w:customStyle="1" w:styleId="affffffa">
    <w:name w:val="标准文件_正文英文图标题"/>
    <w:next w:val="afff1"/>
    <w:autoRedefine/>
    <w:qFormat/>
    <w:pPr>
      <w:jc w:val="center"/>
    </w:pPr>
    <w:rPr>
      <w:rFonts w:ascii="黑体" w:eastAsia="黑体"/>
      <w:sz w:val="21"/>
    </w:rPr>
  </w:style>
  <w:style w:type="paragraph" w:customStyle="1" w:styleId="affffffb">
    <w:name w:val="标准文件_编号列项（三级）"/>
    <w:autoRedefine/>
    <w:qFormat/>
    <w:pPr>
      <w:ind w:left="1701" w:hanging="425"/>
    </w:pPr>
    <w:rPr>
      <w:rFonts w:ascii="宋体"/>
      <w:sz w:val="21"/>
    </w:rPr>
  </w:style>
  <w:style w:type="paragraph" w:customStyle="1" w:styleId="affffffc">
    <w:name w:val="二级无标题条"/>
    <w:basedOn w:val="a1"/>
    <w:autoRedefine/>
    <w:qFormat/>
    <w:pPr>
      <w:adjustRightInd/>
      <w:spacing w:line="240" w:lineRule="auto"/>
    </w:pPr>
    <w:rPr>
      <w:rFonts w:ascii="宋体" w:hAnsi="宋体"/>
      <w:szCs w:val="24"/>
    </w:rPr>
  </w:style>
  <w:style w:type="paragraph" w:customStyle="1" w:styleId="affffffd">
    <w:name w:val="发布部门"/>
    <w:next w:val="afff1"/>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e">
    <w:name w:val="发布日期"/>
    <w:autoRedefine/>
    <w:qFormat/>
    <w:pPr>
      <w:framePr w:w="4000" w:h="473" w:hRule="exact" w:hSpace="180" w:vSpace="180" w:wrap="around" w:hAnchor="margin" w:y="13511" w:anchorLock="1"/>
    </w:pPr>
    <w:rPr>
      <w:rFonts w:eastAsia="黑体"/>
      <w:sz w:val="28"/>
    </w:rPr>
  </w:style>
  <w:style w:type="paragraph" w:customStyle="1" w:styleId="afffffff">
    <w:name w:val="封面标准代替信息"/>
    <w:basedOn w:val="a1"/>
    <w:autoRedefine/>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0">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1">
    <w:name w:val="封面标准文稿编辑信息"/>
    <w:autoRedefine/>
    <w:qFormat/>
    <w:pPr>
      <w:spacing w:before="180" w:line="180" w:lineRule="exact"/>
      <w:jc w:val="center"/>
    </w:pPr>
    <w:rPr>
      <w:rFonts w:ascii="宋体"/>
      <w:sz w:val="21"/>
    </w:rPr>
  </w:style>
  <w:style w:type="paragraph" w:customStyle="1" w:styleId="afffffff2">
    <w:name w:val="封面标准文稿类别"/>
    <w:autoRedefine/>
    <w:qFormat/>
    <w:pPr>
      <w:spacing w:before="440" w:line="400" w:lineRule="exact"/>
      <w:jc w:val="center"/>
    </w:pPr>
    <w:rPr>
      <w:rFonts w:ascii="宋体"/>
      <w:sz w:val="24"/>
    </w:rPr>
  </w:style>
  <w:style w:type="paragraph" w:customStyle="1" w:styleId="afffffff3">
    <w:name w:val="封面标准英文名称"/>
    <w:autoRedefine/>
    <w:qFormat/>
    <w:pPr>
      <w:widowControl w:val="0"/>
      <w:spacing w:line="360" w:lineRule="exact"/>
      <w:jc w:val="center"/>
    </w:pPr>
    <w:rPr>
      <w:sz w:val="28"/>
    </w:rPr>
  </w:style>
  <w:style w:type="paragraph" w:customStyle="1" w:styleId="afffffff4">
    <w:name w:val="封面一致性程度标识"/>
    <w:autoRedefine/>
    <w:qFormat/>
    <w:pPr>
      <w:spacing w:before="440" w:line="440" w:lineRule="exact"/>
      <w:jc w:val="center"/>
    </w:pPr>
    <w:rPr>
      <w:sz w:val="28"/>
    </w:rPr>
  </w:style>
  <w:style w:type="paragraph" w:customStyle="1" w:styleId="afffffff5">
    <w:name w:val="封面正文"/>
    <w:autoRedefine/>
    <w:qFormat/>
    <w:pPr>
      <w:jc w:val="both"/>
    </w:pPr>
  </w:style>
  <w:style w:type="paragraph" w:customStyle="1" w:styleId="afffffff6">
    <w:name w:val="附录二级无标题条"/>
    <w:basedOn w:val="a1"/>
    <w:next w:val="afff1"/>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7">
    <w:name w:val="附录三级无标题条"/>
    <w:basedOn w:val="afffffff6"/>
    <w:next w:val="afff1"/>
    <w:autoRedefine/>
    <w:qFormat/>
    <w:pPr>
      <w:outlineLvl w:val="4"/>
    </w:pPr>
  </w:style>
  <w:style w:type="paragraph" w:customStyle="1" w:styleId="afffffff8">
    <w:name w:val="附录四级无标题条"/>
    <w:basedOn w:val="afffffff7"/>
    <w:next w:val="afff1"/>
    <w:autoRedefine/>
    <w:qFormat/>
    <w:pPr>
      <w:outlineLvl w:val="5"/>
    </w:pPr>
  </w:style>
  <w:style w:type="paragraph" w:customStyle="1" w:styleId="afffffff9">
    <w:name w:val="附录图"/>
    <w:next w:val="afff1"/>
    <w:autoRedefine/>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ffffffa">
    <w:name w:val="标准文件_一级项"/>
    <w:autoRedefine/>
    <w:qFormat/>
    <w:pPr>
      <w:tabs>
        <w:tab w:val="left" w:pos="851"/>
      </w:tabs>
      <w:ind w:left="851" w:hanging="426"/>
    </w:pPr>
    <w:rPr>
      <w:rFonts w:ascii="宋体"/>
      <w:sz w:val="21"/>
    </w:rPr>
  </w:style>
  <w:style w:type="paragraph" w:customStyle="1" w:styleId="afffffffb">
    <w:name w:val="附录五级无标题条"/>
    <w:basedOn w:val="afffffff8"/>
    <w:next w:val="afff1"/>
    <w:autoRedefine/>
    <w:qFormat/>
    <w:pPr>
      <w:outlineLvl w:val="6"/>
    </w:pPr>
  </w:style>
  <w:style w:type="paragraph" w:customStyle="1" w:styleId="afffffffc">
    <w:name w:val="附录性质"/>
    <w:basedOn w:val="a1"/>
    <w:autoRedefine/>
    <w:qFormat/>
    <w:pPr>
      <w:widowControl/>
      <w:adjustRightInd/>
      <w:jc w:val="center"/>
    </w:pPr>
    <w:rPr>
      <w:rFonts w:ascii="黑体" w:eastAsia="黑体"/>
    </w:rPr>
  </w:style>
  <w:style w:type="paragraph" w:customStyle="1" w:styleId="afffffffd">
    <w:name w:val="附录一级无标题条"/>
    <w:basedOn w:val="afffff"/>
    <w:next w:val="afff1"/>
    <w:autoRedefine/>
    <w:qFormat/>
    <w:pPr>
      <w:autoSpaceDN w:val="0"/>
      <w:outlineLvl w:val="2"/>
    </w:pPr>
    <w:rPr>
      <w:rFonts w:ascii="宋体" w:eastAsia="宋体" w:hAnsi="宋体"/>
    </w:rPr>
  </w:style>
  <w:style w:type="character" w:customStyle="1" w:styleId="afffffffe">
    <w:name w:val="个人答复风格"/>
    <w:autoRedefine/>
    <w:qFormat/>
    <w:rPr>
      <w:rFonts w:ascii="Arial" w:eastAsia="宋体" w:hAnsi="Arial" w:cs="Arial"/>
      <w:color w:val="auto"/>
      <w:spacing w:val="0"/>
      <w:sz w:val="20"/>
    </w:rPr>
  </w:style>
  <w:style w:type="character" w:customStyle="1" w:styleId="affffffff">
    <w:name w:val="个人撰写风格"/>
    <w:autoRedefine/>
    <w:qFormat/>
    <w:rPr>
      <w:rFonts w:ascii="Arial" w:eastAsia="宋体" w:hAnsi="Arial" w:cs="Arial"/>
      <w:color w:val="auto"/>
      <w:spacing w:val="0"/>
      <w:sz w:val="20"/>
    </w:rPr>
  </w:style>
  <w:style w:type="paragraph" w:customStyle="1" w:styleId="affffffff0">
    <w:name w:val="脚注后续"/>
    <w:autoRedefine/>
    <w:qFormat/>
    <w:pPr>
      <w:ind w:leftChars="350" w:left="350"/>
      <w:jc w:val="both"/>
    </w:pPr>
    <w:rPr>
      <w:rFonts w:ascii="宋体"/>
      <w:sz w:val="18"/>
    </w:rPr>
  </w:style>
  <w:style w:type="paragraph" w:customStyle="1" w:styleId="affffffff1">
    <w:name w:val="列项——"/>
    <w:autoRedefine/>
    <w:qFormat/>
    <w:pPr>
      <w:widowControl w:val="0"/>
      <w:tabs>
        <w:tab w:val="left" w:pos="330"/>
      </w:tabs>
      <w:ind w:left="948" w:hanging="420"/>
      <w:jc w:val="both"/>
    </w:pPr>
    <w:rPr>
      <w:rFonts w:ascii="宋体" w:hAnsi="宋体"/>
      <w:sz w:val="21"/>
    </w:rPr>
  </w:style>
  <w:style w:type="paragraph" w:customStyle="1" w:styleId="affffffff2">
    <w:name w:val="列项·"/>
    <w:basedOn w:val="afff1"/>
    <w:autoRedefine/>
    <w:qFormat/>
    <w:pPr>
      <w:tabs>
        <w:tab w:val="left" w:pos="840"/>
      </w:tabs>
    </w:pPr>
  </w:style>
  <w:style w:type="paragraph" w:customStyle="1" w:styleId="affffffff3">
    <w:name w:val="目次、索引正文"/>
    <w:autoRedefine/>
    <w:qFormat/>
    <w:pPr>
      <w:spacing w:line="320" w:lineRule="exact"/>
      <w:jc w:val="both"/>
    </w:pPr>
    <w:rPr>
      <w:rFonts w:ascii="宋体"/>
      <w:sz w:val="21"/>
    </w:rPr>
  </w:style>
  <w:style w:type="paragraph" w:customStyle="1" w:styleId="210">
    <w:name w:val="目录 21"/>
    <w:basedOn w:val="a1"/>
    <w:next w:val="a1"/>
    <w:autoRedefine/>
    <w:semiHidden/>
    <w:qFormat/>
    <w:pPr>
      <w:adjustRightInd/>
      <w:spacing w:line="240" w:lineRule="auto"/>
      <w:jc w:val="left"/>
    </w:pPr>
    <w:rPr>
      <w:bCs/>
      <w:iCs/>
    </w:rPr>
  </w:style>
  <w:style w:type="paragraph" w:customStyle="1" w:styleId="310">
    <w:name w:val="目录 31"/>
    <w:basedOn w:val="a1"/>
    <w:next w:val="a1"/>
    <w:autoRedefine/>
    <w:semiHidden/>
    <w:qFormat/>
    <w:pPr>
      <w:spacing w:line="240" w:lineRule="auto"/>
    </w:pPr>
    <w:rPr>
      <w:rFonts w:ascii="宋体" w:hAnsi="宋体"/>
      <w:iCs/>
    </w:rPr>
  </w:style>
  <w:style w:type="paragraph" w:customStyle="1" w:styleId="410">
    <w:name w:val="目录 41"/>
    <w:basedOn w:val="a1"/>
    <w:next w:val="a1"/>
    <w:autoRedefine/>
    <w:semiHidden/>
    <w:qFormat/>
    <w:pPr>
      <w:adjustRightInd/>
      <w:spacing w:line="240" w:lineRule="auto"/>
      <w:jc w:val="left"/>
    </w:pPr>
  </w:style>
  <w:style w:type="paragraph" w:customStyle="1" w:styleId="510">
    <w:name w:val="目录 51"/>
    <w:basedOn w:val="a1"/>
    <w:next w:val="a1"/>
    <w:autoRedefine/>
    <w:semiHidden/>
    <w:qFormat/>
    <w:pPr>
      <w:spacing w:line="240" w:lineRule="auto"/>
    </w:pPr>
    <w:rPr>
      <w:rFonts w:ascii="宋体" w:hAnsi="宋体"/>
    </w:rPr>
  </w:style>
  <w:style w:type="paragraph" w:customStyle="1" w:styleId="610">
    <w:name w:val="目录 61"/>
    <w:basedOn w:val="a1"/>
    <w:next w:val="a1"/>
    <w:autoRedefine/>
    <w:semiHidden/>
    <w:qFormat/>
    <w:pPr>
      <w:adjustRightInd/>
      <w:spacing w:line="240" w:lineRule="auto"/>
      <w:jc w:val="left"/>
    </w:pPr>
  </w:style>
  <w:style w:type="paragraph" w:customStyle="1" w:styleId="710">
    <w:name w:val="目录 71"/>
    <w:basedOn w:val="610"/>
    <w:autoRedefine/>
    <w:semiHidden/>
    <w:qFormat/>
    <w:pPr>
      <w:ind w:left="1260"/>
    </w:pPr>
  </w:style>
  <w:style w:type="paragraph" w:customStyle="1" w:styleId="810">
    <w:name w:val="目录 81"/>
    <w:basedOn w:val="710"/>
    <w:autoRedefine/>
    <w:semiHidden/>
    <w:qFormat/>
    <w:pPr>
      <w:ind w:left="1470"/>
    </w:pPr>
  </w:style>
  <w:style w:type="paragraph" w:customStyle="1" w:styleId="910">
    <w:name w:val="目录 91"/>
    <w:basedOn w:val="810"/>
    <w:autoRedefine/>
    <w:semiHidden/>
    <w:qFormat/>
    <w:pPr>
      <w:ind w:left="1680"/>
    </w:pPr>
  </w:style>
  <w:style w:type="paragraph" w:customStyle="1" w:styleId="affffffff4">
    <w:name w:val="其他标准称谓"/>
    <w:autoRedefine/>
    <w:qFormat/>
    <w:pPr>
      <w:spacing w:line="0" w:lineRule="atLeast"/>
      <w:jc w:val="distribute"/>
    </w:pPr>
    <w:rPr>
      <w:rFonts w:ascii="黑体" w:eastAsia="黑体" w:hAnsi="宋体"/>
      <w:sz w:val="52"/>
    </w:rPr>
  </w:style>
  <w:style w:type="paragraph" w:customStyle="1" w:styleId="affffffff5">
    <w:name w:val="其他发布部门"/>
    <w:basedOn w:val="affffffd"/>
    <w:autoRedefine/>
    <w:qFormat/>
    <w:pPr>
      <w:framePr w:wrap="around"/>
      <w:spacing w:line="0" w:lineRule="atLeast"/>
    </w:pPr>
    <w:rPr>
      <w:rFonts w:ascii="黑体" w:eastAsia="黑体"/>
      <w:b w:val="0"/>
    </w:rPr>
  </w:style>
  <w:style w:type="paragraph" w:customStyle="1" w:styleId="affffffff6">
    <w:name w:val="前言标题"/>
    <w:next w:val="a1"/>
    <w:autoRedefine/>
    <w:qFormat/>
    <w:pPr>
      <w:shd w:val="clear" w:color="FFFFFF" w:fill="FFFFFF"/>
      <w:spacing w:before="540" w:after="600"/>
      <w:jc w:val="center"/>
      <w:outlineLvl w:val="0"/>
    </w:pPr>
    <w:rPr>
      <w:rFonts w:ascii="黑体" w:eastAsia="黑体"/>
      <w:sz w:val="32"/>
    </w:rPr>
  </w:style>
  <w:style w:type="paragraph" w:customStyle="1" w:styleId="affffffff7">
    <w:name w:val="三级无标题条"/>
    <w:basedOn w:val="a1"/>
    <w:autoRedefine/>
    <w:qFormat/>
    <w:pPr>
      <w:adjustRightInd/>
      <w:spacing w:line="240" w:lineRule="auto"/>
    </w:pPr>
    <w:rPr>
      <w:rFonts w:ascii="宋体" w:hAnsi="宋体"/>
      <w:szCs w:val="24"/>
    </w:rPr>
  </w:style>
  <w:style w:type="paragraph" w:customStyle="1" w:styleId="affffffff8">
    <w:name w:val="实施日期"/>
    <w:basedOn w:val="affffffe"/>
    <w:autoRedefine/>
    <w:qFormat/>
    <w:pPr>
      <w:framePr w:hSpace="0" w:wrap="around" w:xAlign="right"/>
      <w:jc w:val="right"/>
    </w:pPr>
  </w:style>
  <w:style w:type="paragraph" w:customStyle="1" w:styleId="affffffff9">
    <w:name w:val="四级无标题条"/>
    <w:basedOn w:val="a1"/>
    <w:autoRedefine/>
    <w:qFormat/>
    <w:pPr>
      <w:adjustRightInd/>
      <w:spacing w:line="240" w:lineRule="auto"/>
    </w:pPr>
    <w:rPr>
      <w:rFonts w:ascii="宋体" w:hAnsi="宋体"/>
      <w:szCs w:val="24"/>
    </w:rPr>
  </w:style>
  <w:style w:type="paragraph" w:customStyle="1" w:styleId="affffffffa">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1"/>
    <w:autoRedefine/>
    <w:qFormat/>
    <w:pPr>
      <w:jc w:val="both"/>
    </w:pPr>
    <w:rPr>
      <w:rFonts w:ascii="宋体" w:hAnsi="宋体"/>
      <w:sz w:val="21"/>
    </w:rPr>
  </w:style>
  <w:style w:type="paragraph" w:customStyle="1" w:styleId="affffffffc">
    <w:name w:val="五级无标题条"/>
    <w:basedOn w:val="a1"/>
    <w:autoRedefine/>
    <w:qFormat/>
    <w:pPr>
      <w:adjustRightInd/>
    </w:pPr>
    <w:rPr>
      <w:szCs w:val="24"/>
    </w:rPr>
  </w:style>
  <w:style w:type="paragraph" w:customStyle="1" w:styleId="affffffffd">
    <w:name w:val="一级无标题条"/>
    <w:basedOn w:val="a1"/>
    <w:autoRedefine/>
    <w:qFormat/>
    <w:p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ffff"/>
    <w:autoRedefine/>
    <w:qFormat/>
    <w:pPr>
      <w:spacing w:beforeLines="0" w:afterLines="0"/>
      <w:outlineLvl w:val="9"/>
    </w:pPr>
    <w:rPr>
      <w:rFonts w:ascii="宋体" w:eastAsia="宋体"/>
    </w:rPr>
  </w:style>
  <w:style w:type="paragraph" w:customStyle="1" w:styleId="afffffffff1">
    <w:name w:val="标准文件_五级无标题"/>
    <w:basedOn w:val="afffffd"/>
    <w:autoRedefine/>
    <w:qFormat/>
    <w:pPr>
      <w:spacing w:beforeLines="0" w:afterLines="0"/>
      <w:outlineLvl w:val="9"/>
    </w:pPr>
    <w:rPr>
      <w:rFonts w:ascii="宋体" w:eastAsia="宋体"/>
    </w:rPr>
  </w:style>
  <w:style w:type="paragraph" w:customStyle="1" w:styleId="afffffffff2">
    <w:name w:val="标准文件_三级无标题"/>
    <w:basedOn w:val="afffff6"/>
    <w:autoRedefine/>
    <w:qFormat/>
    <w:pPr>
      <w:spacing w:beforeLines="0" w:afterLines="0"/>
      <w:outlineLvl w:val="9"/>
    </w:pPr>
    <w:rPr>
      <w:rFonts w:ascii="宋体" w:eastAsia="宋体"/>
    </w:rPr>
  </w:style>
  <w:style w:type="paragraph" w:customStyle="1" w:styleId="afffffffff3">
    <w:name w:val="标准文件_二级无标题"/>
    <w:basedOn w:val="afffa"/>
    <w:autoRedefine/>
    <w:qFormat/>
    <w:pPr>
      <w:spacing w:beforeLines="0" w:afterLines="0"/>
      <w:outlineLvl w:val="9"/>
    </w:pPr>
    <w:rPr>
      <w:rFonts w:ascii="宋体" w:eastAsia="宋体"/>
    </w:rPr>
  </w:style>
  <w:style w:type="paragraph" w:customStyle="1" w:styleId="afffffffff4">
    <w:name w:val="标准_四级无标题"/>
    <w:basedOn w:val="afffff9"/>
    <w:next w:val="afff1"/>
    <w:autoRedefine/>
    <w:qFormat/>
    <w:rPr>
      <w:rFonts w:eastAsia="宋体"/>
    </w:rPr>
  </w:style>
  <w:style w:type="paragraph" w:customStyle="1" w:styleId="afffffffff5">
    <w:name w:val="标准文件_四级无标题"/>
    <w:basedOn w:val="afffff9"/>
    <w:autoRedefine/>
    <w:qFormat/>
    <w:pPr>
      <w:spacing w:beforeLines="0" w:afterLines="0"/>
      <w:outlineLvl w:val="9"/>
    </w:pPr>
    <w:rPr>
      <w:rFonts w:ascii="宋体" w:eastAsia="宋体" w:hAnsi="黑体"/>
      <w:szCs w:val="52"/>
    </w:rPr>
  </w:style>
  <w:style w:type="paragraph" w:customStyle="1" w:styleId="afffffffff6">
    <w:name w:val="标准文件_大写罗马数字编号列项"/>
    <w:basedOn w:val="afff1"/>
    <w:autoRedefine/>
    <w:qFormat/>
    <w:pPr>
      <w:tabs>
        <w:tab w:val="left" w:pos="851"/>
      </w:tabs>
      <w:ind w:left="851" w:firstLineChars="0" w:firstLine="0"/>
    </w:pPr>
    <w:rPr>
      <w:rFonts w:ascii="Times New Roman" w:cs="Arial"/>
      <w:szCs w:val="28"/>
    </w:rPr>
  </w:style>
  <w:style w:type="paragraph" w:customStyle="1" w:styleId="afffffffff7">
    <w:name w:val="标准文件_小写罗马数字编号列项"/>
    <w:basedOn w:val="afff1"/>
    <w:autoRedefine/>
    <w:qFormat/>
    <w:pPr>
      <w:tabs>
        <w:tab w:val="left" w:pos="851"/>
      </w:tabs>
      <w:ind w:left="851" w:firstLineChars="0" w:firstLine="0"/>
    </w:pPr>
    <w:rPr>
      <w:rFonts w:cs="Arial"/>
      <w:szCs w:val="28"/>
    </w:rPr>
  </w:style>
  <w:style w:type="paragraph" w:customStyle="1" w:styleId="afffffffff8">
    <w:name w:val="标准文件_附录标题"/>
    <w:basedOn w:val="affff5"/>
    <w:autoRedefine/>
    <w:qFormat/>
    <w:pPr>
      <w:spacing w:after="280"/>
      <w:outlineLvl w:val="9"/>
    </w:pPr>
  </w:style>
  <w:style w:type="paragraph" w:customStyle="1" w:styleId="afffffffff9">
    <w:name w:val="标准文件_二级项"/>
    <w:autoRedefine/>
    <w:qFormat/>
    <w:rPr>
      <w:rFonts w:ascii="宋体"/>
      <w:sz w:val="21"/>
    </w:rPr>
  </w:style>
  <w:style w:type="paragraph" w:customStyle="1" w:styleId="afffffffffa">
    <w:name w:val="标准文件_三级项"/>
    <w:basedOn w:val="a1"/>
    <w:autoRedefine/>
    <w:qFormat/>
    <w:pPr>
      <w:spacing w:line="-300" w:lineRule="auto"/>
      <w:ind w:left="851" w:hanging="426"/>
    </w:pPr>
    <w:rPr>
      <w:rFonts w:ascii="Times New Roman" w:hAnsi="Times New Roman"/>
    </w:rPr>
  </w:style>
  <w:style w:type="paragraph" w:customStyle="1" w:styleId="afffffffffb">
    <w:name w:val="图表脚注说明"/>
    <w:basedOn w:val="a1"/>
    <w:next w:val="afff1"/>
    <w:autoRedefine/>
    <w:qFormat/>
    <w:pPr>
      <w:adjustRightInd/>
      <w:spacing w:line="240" w:lineRule="auto"/>
      <w:ind w:left="783" w:hanging="420"/>
    </w:pPr>
    <w:rPr>
      <w:rFonts w:ascii="宋体" w:hAnsi="Times New Roman"/>
      <w:sz w:val="18"/>
      <w:szCs w:val="18"/>
    </w:rPr>
  </w:style>
  <w:style w:type="paragraph" w:customStyle="1" w:styleId="afffffffffc">
    <w:name w:val="标准文件_字母编号列项（一级）"/>
    <w:autoRedefine/>
    <w:qFormat/>
    <w:pPr>
      <w:tabs>
        <w:tab w:val="left" w:pos="851"/>
      </w:tabs>
      <w:ind w:left="851" w:hanging="426"/>
      <w:jc w:val="both"/>
    </w:pPr>
    <w:rPr>
      <w:rFonts w:ascii="宋体"/>
      <w:sz w:val="21"/>
    </w:rPr>
  </w:style>
  <w:style w:type="paragraph" w:customStyle="1" w:styleId="afffffffffd">
    <w:name w:val="标准文件_索引字母"/>
    <w:next w:val="afff1"/>
    <w:autoRedefine/>
    <w:qFormat/>
    <w:pPr>
      <w:jc w:val="center"/>
    </w:pPr>
    <w:rPr>
      <w:rFonts w:ascii="宋体" w:eastAsia="Times New Roman" w:hAnsi="宋体"/>
      <w:b/>
      <w:kern w:val="2"/>
      <w:sz w:val="21"/>
    </w:rPr>
  </w:style>
  <w:style w:type="paragraph" w:customStyle="1" w:styleId="afffffffffe">
    <w:name w:val="标准文件_附录前"/>
    <w:next w:val="afff1"/>
    <w:autoRedefine/>
    <w:qFormat/>
    <w:pPr>
      <w:spacing w:line="20" w:lineRule="atLeast"/>
      <w:ind w:firstLine="200"/>
    </w:pPr>
    <w:rPr>
      <w:rFonts w:ascii="宋体" w:hAnsi="宋体"/>
      <w:kern w:val="2"/>
      <w:sz w:val="10"/>
    </w:rPr>
  </w:style>
  <w:style w:type="paragraph" w:customStyle="1" w:styleId="affffffffff">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f0">
    <w:name w:val="标准文件_表格"/>
    <w:basedOn w:val="afff1"/>
    <w:autoRedefine/>
    <w:qFormat/>
    <w:pPr>
      <w:ind w:firstLineChars="0" w:firstLine="0"/>
      <w:jc w:val="center"/>
    </w:pPr>
    <w:rPr>
      <w:sz w:val="18"/>
    </w:rPr>
  </w:style>
  <w:style w:type="paragraph" w:customStyle="1" w:styleId="affffffffff1">
    <w:name w:val="标准文件_注："/>
    <w:next w:val="afff1"/>
    <w:autoRedefine/>
    <w:qFormat/>
    <w:pPr>
      <w:widowControl w:val="0"/>
      <w:autoSpaceDE w:val="0"/>
      <w:autoSpaceDN w:val="0"/>
      <w:ind w:left="737" w:hanging="374"/>
      <w:jc w:val="both"/>
    </w:pPr>
    <w:rPr>
      <w:rFonts w:ascii="宋体"/>
      <w:sz w:val="18"/>
      <w:szCs w:val="18"/>
    </w:rPr>
  </w:style>
  <w:style w:type="paragraph" w:customStyle="1" w:styleId="affffffffff2">
    <w:name w:val="标准文件_注×："/>
    <w:autoRedefine/>
    <w:qFormat/>
    <w:pPr>
      <w:widowControl w:val="0"/>
      <w:autoSpaceDE w:val="0"/>
      <w:autoSpaceDN w:val="0"/>
      <w:ind w:left="811" w:hanging="448"/>
      <w:jc w:val="both"/>
    </w:pPr>
    <w:rPr>
      <w:rFonts w:ascii="宋体"/>
      <w:sz w:val="18"/>
      <w:szCs w:val="18"/>
    </w:rPr>
  </w:style>
  <w:style w:type="paragraph" w:customStyle="1" w:styleId="affffffffff3">
    <w:name w:val="标准文件_示例："/>
    <w:next w:val="affffffffff4"/>
    <w:autoRedefine/>
    <w:qFormat/>
    <w:pPr>
      <w:widowControl w:val="0"/>
      <w:ind w:firstLine="363"/>
      <w:jc w:val="both"/>
    </w:pPr>
    <w:rPr>
      <w:rFonts w:ascii="宋体"/>
      <w:sz w:val="18"/>
      <w:szCs w:val="18"/>
    </w:rPr>
  </w:style>
  <w:style w:type="paragraph" w:customStyle="1" w:styleId="affffffffff4">
    <w:name w:val="标准文件_示例内容"/>
    <w:basedOn w:val="afff1"/>
    <w:autoRedefine/>
    <w:qFormat/>
    <w:pPr>
      <w:ind w:firstLine="420"/>
    </w:pPr>
    <w:rPr>
      <w:sz w:val="18"/>
    </w:rPr>
  </w:style>
  <w:style w:type="paragraph" w:customStyle="1" w:styleId="affffffffff5">
    <w:name w:val="标准文件_示例×："/>
    <w:basedOn w:val="a1"/>
    <w:next w:val="affffffffff4"/>
    <w:autoRedefine/>
    <w:qFormat/>
    <w:pPr>
      <w:widowControl/>
      <w:adjustRightInd/>
      <w:spacing w:line="240" w:lineRule="auto"/>
      <w:ind w:firstLine="363"/>
    </w:pPr>
    <w:rPr>
      <w:rFonts w:ascii="宋体" w:hAnsi="Times New Roman"/>
      <w:kern w:val="0"/>
      <w:sz w:val="18"/>
      <w:szCs w:val="18"/>
    </w:rPr>
  </w:style>
  <w:style w:type="paragraph" w:customStyle="1" w:styleId="affffffffff6">
    <w:name w:val="标准文件_表格续"/>
    <w:basedOn w:val="afff1"/>
    <w:next w:val="afff1"/>
    <w:autoRedefine/>
    <w:qFormat/>
    <w:pPr>
      <w:jc w:val="center"/>
    </w:pPr>
    <w:rPr>
      <w:rFonts w:ascii="黑体" w:eastAsia="黑体" w:hAnsi="黑体"/>
    </w:rPr>
  </w:style>
  <w:style w:type="character" w:customStyle="1" w:styleId="15">
    <w:name w:val="占位符文本1"/>
    <w:basedOn w:val="a2"/>
    <w:autoRedefine/>
    <w:uiPriority w:val="99"/>
    <w:semiHidden/>
    <w:qFormat/>
    <w:rPr>
      <w:color w:val="808080"/>
    </w:rPr>
  </w:style>
  <w:style w:type="paragraph" w:customStyle="1" w:styleId="22">
    <w:name w:val="标准文件_二级项2"/>
    <w:basedOn w:val="afff1"/>
    <w:autoRedefine/>
    <w:qFormat/>
    <w:pPr>
      <w:ind w:left="1271" w:firstLineChars="0" w:hanging="420"/>
    </w:pPr>
  </w:style>
  <w:style w:type="paragraph" w:customStyle="1" w:styleId="23">
    <w:name w:val="标准文件_三级项2"/>
    <w:basedOn w:val="afff1"/>
    <w:autoRedefine/>
    <w:qFormat/>
    <w:pPr>
      <w:spacing w:line="300" w:lineRule="exact"/>
      <w:ind w:left="1276" w:firstLineChars="0" w:hanging="425"/>
    </w:pPr>
    <w:rPr>
      <w:rFonts w:ascii="Times New Roman"/>
    </w:rPr>
  </w:style>
  <w:style w:type="paragraph" w:customStyle="1" w:styleId="24">
    <w:name w:val="标准文件_一级项2"/>
    <w:basedOn w:val="afff1"/>
    <w:autoRedefine/>
    <w:qFormat/>
    <w:pPr>
      <w:spacing w:line="300" w:lineRule="exact"/>
      <w:ind w:left="1271" w:firstLineChars="0" w:hanging="420"/>
    </w:pPr>
    <w:rPr>
      <w:rFonts w:ascii="Times New Roman"/>
    </w:rPr>
  </w:style>
  <w:style w:type="paragraph" w:customStyle="1" w:styleId="affffffffff7">
    <w:name w:val="标准文件_提示"/>
    <w:basedOn w:val="afff1"/>
    <w:next w:val="afff1"/>
    <w:autoRedefine/>
    <w:qFormat/>
    <w:pPr>
      <w:ind w:firstLine="420"/>
    </w:pPr>
    <w:rPr>
      <w:rFonts w:ascii="黑体" w:eastAsia="黑体"/>
    </w:rPr>
  </w:style>
  <w:style w:type="character" w:customStyle="1" w:styleId="affffffffff8">
    <w:name w:val="标准文件_来源"/>
    <w:basedOn w:val="a2"/>
    <w:autoRedefine/>
    <w:uiPriority w:val="1"/>
    <w:qFormat/>
    <w:rPr>
      <w:rFonts w:eastAsia="宋体"/>
      <w:sz w:val="21"/>
    </w:rPr>
  </w:style>
  <w:style w:type="paragraph" w:customStyle="1" w:styleId="affffffffff9">
    <w:name w:val="标准文件_图表说明"/>
    <w:autoRedefine/>
    <w:qFormat/>
    <w:pPr>
      <w:spacing w:line="276" w:lineRule="auto"/>
      <w:ind w:firstLine="420"/>
    </w:pPr>
    <w:rPr>
      <w:rFonts w:ascii="宋体" w:hAnsi="宋体"/>
      <w:kern w:val="2"/>
      <w:sz w:val="18"/>
    </w:rPr>
  </w:style>
  <w:style w:type="paragraph" w:customStyle="1" w:styleId="affffffffffa">
    <w:name w:val="其他发布日期"/>
    <w:basedOn w:val="affffffe"/>
    <w:autoRedefine/>
    <w:qFormat/>
    <w:pPr>
      <w:framePr w:w="3997" w:h="471" w:hRule="exact" w:hSpace="0" w:vSpace="181" w:wrap="around" w:vAnchor="page" w:hAnchor="page" w:x="1419" w:y="14097"/>
    </w:pPr>
  </w:style>
  <w:style w:type="paragraph" w:customStyle="1" w:styleId="affffffffffb">
    <w:name w:val="其他实施日期"/>
    <w:basedOn w:val="affffffff8"/>
    <w:autoRedefine/>
    <w:qFormat/>
    <w:pPr>
      <w:framePr w:w="3997" w:h="471" w:hRule="exact" w:vSpace="181" w:wrap="around" w:vAnchor="page" w:hAnchor="page" w:x="7089" w:y="14097"/>
    </w:pPr>
  </w:style>
  <w:style w:type="paragraph" w:customStyle="1" w:styleId="affffffffffc">
    <w:name w:val="标准文件_文件编号"/>
    <w:basedOn w:val="afff1"/>
    <w:autoRedefine/>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d">
    <w:name w:val="标准文件_替换文件编号"/>
    <w:basedOn w:val="affffffffffc"/>
    <w:autoRedefine/>
    <w:qFormat/>
    <w:pPr>
      <w:framePr w:wrap="around"/>
      <w:spacing w:before="57"/>
    </w:pPr>
    <w:rPr>
      <w:sz w:val="21"/>
    </w:rPr>
  </w:style>
  <w:style w:type="paragraph" w:customStyle="1" w:styleId="affffffffffe">
    <w:name w:val="标准文件_文件名称"/>
    <w:basedOn w:val="afff1"/>
    <w:next w:val="afff1"/>
    <w:autoRedefine/>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ffff">
    <w:name w:val="标准文件_附录图标号"/>
    <w:basedOn w:val="afff1"/>
    <w:next w:val="afff1"/>
    <w:autoRedefine/>
    <w:qFormat/>
    <w:pPr>
      <w:spacing w:line="14" w:lineRule="exact"/>
      <w:ind w:left="420" w:firstLineChars="0" w:firstLine="0"/>
      <w:jc w:val="center"/>
    </w:pPr>
    <w:rPr>
      <w:rFonts w:ascii="黑体" w:eastAsia="黑体" w:hAnsi="黑体"/>
      <w:vanish/>
      <w:sz w:val="2"/>
      <w:szCs w:val="21"/>
    </w:rPr>
  </w:style>
  <w:style w:type="paragraph" w:customStyle="1" w:styleId="afffffffffff0">
    <w:name w:val="标准文件_附录表标号"/>
    <w:basedOn w:val="afff1"/>
    <w:next w:val="afff1"/>
    <w:autoRedefine/>
    <w:qFormat/>
    <w:pPr>
      <w:spacing w:line="14" w:lineRule="exact"/>
      <w:ind w:left="425" w:firstLineChars="0" w:firstLine="0"/>
      <w:jc w:val="center"/>
    </w:pPr>
    <w:rPr>
      <w:rFonts w:eastAsia="黑体"/>
      <w:vanish/>
      <w:sz w:val="2"/>
    </w:rPr>
  </w:style>
  <w:style w:type="paragraph" w:customStyle="1" w:styleId="afffffffffff1">
    <w:name w:val="标准文件_引言一级条标题"/>
    <w:basedOn w:val="afff1"/>
    <w:next w:val="afff1"/>
    <w:autoRedefine/>
    <w:qFormat/>
    <w:pPr>
      <w:spacing w:beforeLines="50" w:afterLines="50"/>
      <w:ind w:firstLineChars="0" w:firstLine="0"/>
    </w:pPr>
    <w:rPr>
      <w:rFonts w:ascii="黑体" w:eastAsia="黑体"/>
    </w:rPr>
  </w:style>
  <w:style w:type="paragraph" w:customStyle="1" w:styleId="afffffffffff2">
    <w:name w:val="标准文件_引言二级条标题"/>
    <w:basedOn w:val="afff1"/>
    <w:next w:val="afff1"/>
    <w:autoRedefine/>
    <w:qFormat/>
    <w:pPr>
      <w:spacing w:beforeLines="50" w:afterLines="50"/>
      <w:ind w:firstLineChars="0" w:firstLine="0"/>
    </w:pPr>
    <w:rPr>
      <w:rFonts w:ascii="黑体" w:eastAsia="黑体"/>
    </w:rPr>
  </w:style>
  <w:style w:type="paragraph" w:customStyle="1" w:styleId="afffffffffff3">
    <w:name w:val="标准文件_引言三级条标题"/>
    <w:basedOn w:val="afff1"/>
    <w:next w:val="afff1"/>
    <w:autoRedefine/>
    <w:qFormat/>
    <w:pPr>
      <w:spacing w:beforeLines="50" w:afterLines="50"/>
      <w:ind w:firstLineChars="0" w:firstLine="0"/>
    </w:pPr>
    <w:rPr>
      <w:rFonts w:ascii="黑体" w:eastAsia="黑体"/>
    </w:rPr>
  </w:style>
  <w:style w:type="paragraph" w:customStyle="1" w:styleId="afffffffffff4">
    <w:name w:val="标准文件_引言四级条标题"/>
    <w:basedOn w:val="afff1"/>
    <w:next w:val="afff1"/>
    <w:autoRedefine/>
    <w:qFormat/>
    <w:pPr>
      <w:spacing w:beforeLines="50" w:afterLines="50"/>
      <w:ind w:firstLineChars="0" w:firstLine="0"/>
    </w:pPr>
    <w:rPr>
      <w:rFonts w:ascii="黑体" w:eastAsia="黑体"/>
    </w:rPr>
  </w:style>
  <w:style w:type="paragraph" w:customStyle="1" w:styleId="afffffffffff5">
    <w:name w:val="标准文件_引言五级条标题"/>
    <w:basedOn w:val="afff1"/>
    <w:next w:val="afff1"/>
    <w:autoRedefine/>
    <w:qFormat/>
    <w:pPr>
      <w:spacing w:beforeLines="50" w:afterLines="50"/>
      <w:ind w:firstLineChars="0" w:firstLine="0"/>
    </w:pPr>
    <w:rPr>
      <w:rFonts w:ascii="黑体" w:eastAsia="黑体"/>
    </w:rPr>
  </w:style>
  <w:style w:type="paragraph" w:customStyle="1" w:styleId="afffffffffff6">
    <w:name w:val="标准文件_注后"/>
    <w:basedOn w:val="afff1"/>
    <w:autoRedefine/>
    <w:qFormat/>
    <w:pPr>
      <w:ind w:left="811" w:firstLineChars="0" w:firstLine="0"/>
    </w:pPr>
    <w:rPr>
      <w:sz w:val="18"/>
    </w:rPr>
  </w:style>
  <w:style w:type="paragraph" w:customStyle="1" w:styleId="X">
    <w:name w:val="标准文件_注X后"/>
    <w:basedOn w:val="afff1"/>
    <w:autoRedefine/>
    <w:qFormat/>
    <w:pPr>
      <w:ind w:left="811" w:firstLineChars="0" w:firstLine="0"/>
    </w:pPr>
    <w:rPr>
      <w:sz w:val="18"/>
    </w:rPr>
  </w:style>
  <w:style w:type="paragraph" w:customStyle="1" w:styleId="afffffffffff7">
    <w:name w:val="标准文件_示例后"/>
    <w:basedOn w:val="afff1"/>
    <w:autoRedefine/>
    <w:qFormat/>
    <w:pPr>
      <w:ind w:left="964" w:firstLineChars="0" w:firstLine="0"/>
    </w:pPr>
    <w:rPr>
      <w:sz w:val="18"/>
    </w:rPr>
  </w:style>
  <w:style w:type="paragraph" w:customStyle="1" w:styleId="X0">
    <w:name w:val="标准文件_示例X后"/>
    <w:basedOn w:val="afff1"/>
    <w:link w:val="X1"/>
    <w:autoRedefine/>
    <w:qFormat/>
    <w:pPr>
      <w:ind w:left="1049" w:firstLineChars="0" w:firstLine="0"/>
    </w:pPr>
    <w:rPr>
      <w:sz w:val="18"/>
    </w:rPr>
  </w:style>
  <w:style w:type="character" w:customStyle="1" w:styleId="X1">
    <w:name w:val="标准文件_示例X后 字符"/>
    <w:basedOn w:val="Char0"/>
    <w:link w:val="X0"/>
    <w:autoRedefine/>
    <w:qFormat/>
    <w:rPr>
      <w:rFonts w:ascii="宋体" w:hAnsi="Times New Roman"/>
      <w:sz w:val="18"/>
    </w:rPr>
  </w:style>
  <w:style w:type="paragraph" w:customStyle="1" w:styleId="afffffffffff8">
    <w:name w:val="标准文件_索引项"/>
    <w:basedOn w:val="afff1"/>
    <w:next w:val="afff1"/>
    <w:autoRedefine/>
    <w:qFormat/>
    <w:pPr>
      <w:tabs>
        <w:tab w:val="right" w:leader="dot" w:pos="9356"/>
      </w:tabs>
      <w:ind w:left="210" w:firstLineChars="0" w:hanging="210"/>
      <w:jc w:val="left"/>
    </w:pPr>
  </w:style>
  <w:style w:type="paragraph" w:customStyle="1" w:styleId="afffffffffff9">
    <w:name w:val="标准文件_附录一级无标题"/>
    <w:basedOn w:val="affff7"/>
    <w:autoRedefine/>
    <w:qFormat/>
    <w:pPr>
      <w:spacing w:beforeLines="0" w:afterLines="0" w:line="276" w:lineRule="auto"/>
      <w:outlineLvl w:val="9"/>
    </w:pPr>
    <w:rPr>
      <w:rFonts w:ascii="宋体" w:eastAsia="宋体"/>
    </w:rPr>
  </w:style>
  <w:style w:type="paragraph" w:customStyle="1" w:styleId="afffffffffffa">
    <w:name w:val="标准文件_附录二级无标题"/>
    <w:basedOn w:val="affff8"/>
    <w:autoRedefine/>
    <w:qFormat/>
    <w:pPr>
      <w:spacing w:beforeLines="0" w:afterLines="0" w:line="276" w:lineRule="auto"/>
      <w:outlineLvl w:val="9"/>
    </w:pPr>
    <w:rPr>
      <w:rFonts w:ascii="宋体" w:eastAsia="宋体"/>
    </w:rPr>
  </w:style>
  <w:style w:type="paragraph" w:customStyle="1" w:styleId="afffffffffffb">
    <w:name w:val="标准文件_附录三级无标题"/>
    <w:basedOn w:val="affffa"/>
    <w:autoRedefine/>
    <w:qFormat/>
    <w:pPr>
      <w:spacing w:beforeLines="0" w:afterLines="0" w:line="276" w:lineRule="auto"/>
      <w:outlineLvl w:val="9"/>
    </w:pPr>
    <w:rPr>
      <w:rFonts w:ascii="宋体" w:eastAsia="宋体"/>
    </w:rPr>
  </w:style>
  <w:style w:type="paragraph" w:customStyle="1" w:styleId="afffffffffffc">
    <w:name w:val="标准文件_附录四级无标题"/>
    <w:basedOn w:val="affffb"/>
    <w:autoRedefine/>
    <w:qFormat/>
    <w:pPr>
      <w:spacing w:beforeLines="0" w:afterLines="0" w:line="276" w:lineRule="auto"/>
      <w:outlineLvl w:val="9"/>
    </w:pPr>
    <w:rPr>
      <w:rFonts w:ascii="宋体" w:eastAsia="宋体"/>
    </w:rPr>
  </w:style>
  <w:style w:type="paragraph" w:customStyle="1" w:styleId="afffffffffffd">
    <w:name w:val="标准文件_附录五级无标题"/>
    <w:basedOn w:val="affffd"/>
    <w:autoRedefine/>
    <w:qFormat/>
    <w:pPr>
      <w:spacing w:beforeLines="0" w:afterLines="0" w:line="276" w:lineRule="auto"/>
      <w:outlineLvl w:val="9"/>
    </w:pPr>
    <w:rPr>
      <w:rFonts w:ascii="宋体" w:eastAsia="宋体"/>
    </w:rPr>
  </w:style>
  <w:style w:type="paragraph" w:customStyle="1" w:styleId="afffffffffffe">
    <w:name w:val="标准文件_引言一级无标题"/>
    <w:basedOn w:val="afffffffffff1"/>
    <w:next w:val="afff1"/>
    <w:autoRedefine/>
    <w:qFormat/>
    <w:pPr>
      <w:spacing w:beforeLines="0" w:afterLines="0" w:line="276" w:lineRule="auto"/>
    </w:pPr>
    <w:rPr>
      <w:rFonts w:ascii="宋体" w:eastAsia="宋体"/>
    </w:rPr>
  </w:style>
  <w:style w:type="paragraph" w:customStyle="1" w:styleId="affffffffffff">
    <w:name w:val="标准文件_引言二级无标题"/>
    <w:basedOn w:val="afffffffffff2"/>
    <w:next w:val="afff1"/>
    <w:autoRedefine/>
    <w:qFormat/>
    <w:pPr>
      <w:spacing w:beforeLines="0" w:afterLines="0" w:line="276" w:lineRule="auto"/>
    </w:pPr>
    <w:rPr>
      <w:rFonts w:ascii="宋体" w:eastAsia="宋体"/>
    </w:rPr>
  </w:style>
  <w:style w:type="paragraph" w:customStyle="1" w:styleId="affffffffffff0">
    <w:name w:val="标准文件_引言三级无标题"/>
    <w:basedOn w:val="afffffffffff3"/>
    <w:next w:val="afff1"/>
    <w:autoRedefine/>
    <w:qFormat/>
    <w:pPr>
      <w:spacing w:beforeLines="0" w:afterLines="0" w:line="276" w:lineRule="auto"/>
    </w:pPr>
    <w:rPr>
      <w:rFonts w:ascii="宋体" w:eastAsia="宋体"/>
    </w:rPr>
  </w:style>
  <w:style w:type="paragraph" w:customStyle="1" w:styleId="affffffffffff1">
    <w:name w:val="标准文件_引言四级无标题"/>
    <w:basedOn w:val="afffffffffff4"/>
    <w:next w:val="afff1"/>
    <w:autoRedefine/>
    <w:qFormat/>
    <w:pPr>
      <w:spacing w:beforeLines="0" w:afterLines="0" w:line="276" w:lineRule="auto"/>
    </w:pPr>
    <w:rPr>
      <w:rFonts w:ascii="宋体" w:eastAsia="宋体"/>
    </w:rPr>
  </w:style>
  <w:style w:type="paragraph" w:customStyle="1" w:styleId="affffffffffff2">
    <w:name w:val="标准文件_引言五级无标题"/>
    <w:basedOn w:val="afffffffffff5"/>
    <w:next w:val="afff1"/>
    <w:autoRedefine/>
    <w:qFormat/>
    <w:pPr>
      <w:spacing w:beforeLines="0" w:afterLines="0" w:line="276" w:lineRule="auto"/>
    </w:pPr>
    <w:rPr>
      <w:rFonts w:ascii="宋体" w:eastAsia="宋体"/>
    </w:rPr>
  </w:style>
  <w:style w:type="paragraph" w:customStyle="1" w:styleId="affffffffffff3">
    <w:name w:val="标准文件_索引标题"/>
    <w:basedOn w:val="afff8"/>
    <w:next w:val="afff1"/>
    <w:autoRedefine/>
    <w:qFormat/>
    <w:rPr>
      <w:rFonts w:hAnsi="黑体"/>
    </w:rPr>
  </w:style>
  <w:style w:type="paragraph" w:customStyle="1" w:styleId="affffffffffff4">
    <w:name w:val="标准文件_脚注内容"/>
    <w:basedOn w:val="afff1"/>
    <w:autoRedefine/>
    <w:qFormat/>
    <w:pPr>
      <w:ind w:leftChars="200" w:left="400" w:hangingChars="200" w:hanging="200"/>
    </w:pPr>
    <w:rPr>
      <w:sz w:val="15"/>
    </w:rPr>
  </w:style>
  <w:style w:type="paragraph" w:customStyle="1" w:styleId="affffffffffff5">
    <w:name w:val="标准文件_术语条一"/>
    <w:basedOn w:val="afffffffff0"/>
    <w:next w:val="afff1"/>
    <w:autoRedefine/>
    <w:qFormat/>
  </w:style>
  <w:style w:type="paragraph" w:customStyle="1" w:styleId="affffffffffff6">
    <w:name w:val="标准文件_术语条二"/>
    <w:basedOn w:val="afffffffff3"/>
    <w:next w:val="afff1"/>
    <w:autoRedefine/>
    <w:qFormat/>
  </w:style>
  <w:style w:type="paragraph" w:customStyle="1" w:styleId="affffffffffff7">
    <w:name w:val="标准文件_术语条三"/>
    <w:basedOn w:val="afffffffff2"/>
    <w:next w:val="afff1"/>
    <w:autoRedefine/>
    <w:qFormat/>
  </w:style>
  <w:style w:type="paragraph" w:customStyle="1" w:styleId="affffffffffff8">
    <w:name w:val="标准文件_术语条四"/>
    <w:basedOn w:val="afffffffff5"/>
    <w:next w:val="afff1"/>
    <w:autoRedefine/>
    <w:qFormat/>
  </w:style>
  <w:style w:type="paragraph" w:customStyle="1" w:styleId="affffffffffff9">
    <w:name w:val="标准文件_术语条五"/>
    <w:basedOn w:val="afffffffff1"/>
    <w:next w:val="afff1"/>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fa">
    <w:name w:val="发布"/>
    <w:basedOn w:val="a2"/>
    <w:autoRedefine/>
    <w:qFormat/>
    <w:rPr>
      <w:rFonts w:ascii="黑体" w:eastAsia="黑体"/>
      <w:spacing w:val="85"/>
      <w:w w:val="100"/>
      <w:position w:val="3"/>
      <w:sz w:val="28"/>
      <w:szCs w:val="28"/>
    </w:rPr>
  </w:style>
  <w:style w:type="paragraph" w:customStyle="1" w:styleId="16">
    <w:name w:val="列表段落1"/>
    <w:basedOn w:val="a1"/>
    <w:autoRedefine/>
    <w:uiPriority w:val="99"/>
    <w:qFormat/>
    <w:pPr>
      <w:autoSpaceDE w:val="0"/>
      <w:autoSpaceDN w:val="0"/>
      <w:spacing w:line="240" w:lineRule="auto"/>
      <w:ind w:firstLineChars="200" w:firstLine="420"/>
      <w:jc w:val="left"/>
    </w:pPr>
    <w:rPr>
      <w:rFonts w:ascii="Arial Unicode MS" w:eastAsia="Arial Unicode MS" w:hAnsi="Times New Roman" w:cs="Arial Unicode MS"/>
      <w:kern w:val="0"/>
      <w:sz w:val="22"/>
      <w:szCs w:val="22"/>
    </w:rPr>
  </w:style>
  <w:style w:type="paragraph" w:customStyle="1" w:styleId="17">
    <w:name w:val="修订1"/>
    <w:autoRedefine/>
    <w:hidden/>
    <w:uiPriority w:val="99"/>
    <w:semiHidden/>
    <w:qFormat/>
    <w:rPr>
      <w:rFonts w:ascii="Calibri" w:hAnsi="Calibri"/>
      <w:kern w:val="2"/>
      <w:sz w:val="21"/>
      <w:szCs w:val="21"/>
    </w:rPr>
  </w:style>
  <w:style w:type="paragraph" w:customStyle="1" w:styleId="25">
    <w:name w:val="修订2"/>
    <w:autoRedefine/>
    <w:hidden/>
    <w:uiPriority w:val="99"/>
    <w:semiHidden/>
    <w:qFormat/>
    <w:rPr>
      <w:rFonts w:ascii="Calibri" w:hAnsi="Calibri"/>
      <w:kern w:val="2"/>
      <w:sz w:val="21"/>
      <w:szCs w:val="21"/>
    </w:rPr>
  </w:style>
  <w:style w:type="character" w:customStyle="1" w:styleId="18">
    <w:name w:val="未处理的提及1"/>
    <w:basedOn w:val="a2"/>
    <w:autoRedefine/>
    <w:uiPriority w:val="99"/>
    <w:semiHidden/>
    <w:unhideWhenUsed/>
    <w:qFormat/>
    <w:rPr>
      <w:color w:val="605E5C"/>
      <w:shd w:val="clear" w:color="auto" w:fill="E1DFDD"/>
    </w:rPr>
  </w:style>
  <w:style w:type="character" w:customStyle="1" w:styleId="Char">
    <w:name w:val="段 Char"/>
    <w:link w:val="af8"/>
    <w:autoRedefine/>
    <w:qFormat/>
    <w:rPr>
      <w:rFonts w:ascii="宋体"/>
      <w:sz w:val="21"/>
    </w:rPr>
  </w:style>
  <w:style w:type="paragraph" w:customStyle="1" w:styleId="affffffffffffb">
    <w:name w:val="一级条标题"/>
    <w:basedOn w:val="affffff"/>
    <w:next w:val="af8"/>
    <w:autoRedefine/>
    <w:qFormat/>
    <w:pPr>
      <w:outlineLvl w:val="2"/>
    </w:pPr>
    <w:rPr>
      <w:rFonts w:cs="Times New Roman"/>
    </w:rPr>
  </w:style>
  <w:style w:type="paragraph" w:customStyle="1" w:styleId="affffffffffffc">
    <w:name w:val="标准书脚_奇数页"/>
    <w:autoRedefine/>
    <w:qFormat/>
    <w:pPr>
      <w:spacing w:before="120"/>
      <w:ind w:right="198"/>
      <w:jc w:val="right"/>
    </w:pPr>
    <w:rPr>
      <w:rFonts w:ascii="宋体"/>
      <w:sz w:val="18"/>
      <w:szCs w:val="18"/>
    </w:rPr>
  </w:style>
  <w:style w:type="paragraph" w:customStyle="1" w:styleId="affffffffffffd">
    <w:name w:val="标准书眉_奇数页"/>
    <w:next w:val="a1"/>
    <w:autoRedefine/>
    <w:qFormat/>
    <w:pPr>
      <w:tabs>
        <w:tab w:val="center" w:pos="4154"/>
        <w:tab w:val="right" w:pos="8306"/>
      </w:tabs>
      <w:spacing w:after="220"/>
      <w:jc w:val="right"/>
    </w:pPr>
    <w:rPr>
      <w:rFonts w:ascii="黑体" w:eastAsia="黑体"/>
      <w:sz w:val="21"/>
      <w:szCs w:val="21"/>
    </w:rPr>
  </w:style>
  <w:style w:type="paragraph" w:customStyle="1" w:styleId="a">
    <w:name w:val="章标题"/>
    <w:basedOn w:val="14"/>
    <w:next w:val="af8"/>
    <w:autoRedefine/>
    <w:qFormat/>
    <w:pPr>
      <w:numPr>
        <w:numId w:val="1"/>
      </w:numPr>
      <w:spacing w:beforeLines="100" w:before="240" w:afterLines="100" w:after="240"/>
    </w:pPr>
    <w:rPr>
      <w:rFonts w:cs="Times New Roman"/>
    </w:rPr>
  </w:style>
  <w:style w:type="paragraph" w:customStyle="1" w:styleId="affffffffffffe">
    <w:name w:val="二级条标题"/>
    <w:basedOn w:val="affffffffffffb"/>
    <w:next w:val="af8"/>
    <w:autoRedefine/>
    <w:qFormat/>
    <w:pPr>
      <w:spacing w:before="50" w:after="50"/>
      <w:outlineLvl w:val="3"/>
    </w:pPr>
  </w:style>
  <w:style w:type="paragraph" w:customStyle="1" w:styleId="26">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ffffff">
    <w:name w:val="列项——（一级）"/>
    <w:autoRedefine/>
    <w:qFormat/>
    <w:pPr>
      <w:widowControl w:val="0"/>
      <w:ind w:left="833" w:hanging="408"/>
      <w:jc w:val="both"/>
    </w:pPr>
    <w:rPr>
      <w:rFonts w:ascii="宋体"/>
      <w:sz w:val="21"/>
    </w:rPr>
  </w:style>
  <w:style w:type="paragraph" w:customStyle="1" w:styleId="afffffffffffff0">
    <w:name w:val="列项●（二级）"/>
    <w:autoRedefine/>
    <w:qFormat/>
    <w:pPr>
      <w:tabs>
        <w:tab w:val="left" w:pos="760"/>
        <w:tab w:val="left" w:pos="840"/>
      </w:tabs>
      <w:ind w:left="1264" w:hanging="413"/>
      <w:jc w:val="both"/>
    </w:pPr>
    <w:rPr>
      <w:rFonts w:ascii="宋体"/>
      <w:sz w:val="21"/>
    </w:rPr>
  </w:style>
  <w:style w:type="paragraph" w:customStyle="1" w:styleId="afffffffffffff1">
    <w:name w:val="目次、标准名称标题"/>
    <w:basedOn w:val="a1"/>
    <w:next w:val="af8"/>
    <w:link w:val="Char1"/>
    <w:autoRedefine/>
    <w:qFormat/>
    <w:pPr>
      <w:keepNext/>
      <w:pageBreakBefore/>
      <w:widowControl/>
      <w:shd w:val="clear" w:color="FFFFFF" w:fill="FFFFFF"/>
      <w:adjustRightInd/>
      <w:spacing w:before="640" w:after="560" w:line="460" w:lineRule="exact"/>
      <w:jc w:val="center"/>
      <w:outlineLvl w:val="0"/>
    </w:pPr>
    <w:rPr>
      <w:rFonts w:ascii="黑体" w:eastAsia="黑体" w:hAnsi="Times New Roman"/>
      <w:kern w:val="0"/>
      <w:sz w:val="32"/>
      <w:szCs w:val="20"/>
    </w:rPr>
  </w:style>
  <w:style w:type="character" w:customStyle="1" w:styleId="Char1">
    <w:name w:val="目次、标准名称标题 Char"/>
    <w:link w:val="afffffffffffff1"/>
    <w:autoRedefine/>
    <w:qFormat/>
    <w:rPr>
      <w:rFonts w:ascii="黑体" w:eastAsia="黑体" w:hAnsi="Times New Roman"/>
      <w:sz w:val="32"/>
      <w:shd w:val="clear" w:color="FFFFFF" w:fill="FFFFFF"/>
    </w:rPr>
  </w:style>
  <w:style w:type="paragraph" w:customStyle="1" w:styleId="afffffffffffff2">
    <w:name w:val="三级条标题"/>
    <w:basedOn w:val="affffffffffffe"/>
    <w:next w:val="af8"/>
    <w:autoRedefine/>
    <w:qFormat/>
    <w:pPr>
      <w:outlineLvl w:val="4"/>
    </w:pPr>
  </w:style>
  <w:style w:type="paragraph" w:customStyle="1" w:styleId="afffffffffffff3">
    <w:name w:val="示例"/>
    <w:next w:val="afffffffffffff4"/>
    <w:autoRedefine/>
    <w:qFormat/>
    <w:pPr>
      <w:widowControl w:val="0"/>
      <w:ind w:firstLine="363"/>
      <w:jc w:val="both"/>
    </w:pPr>
    <w:rPr>
      <w:rFonts w:ascii="宋体"/>
      <w:sz w:val="18"/>
      <w:szCs w:val="18"/>
    </w:rPr>
  </w:style>
  <w:style w:type="paragraph" w:customStyle="1" w:styleId="afffffffffffff4">
    <w:name w:val="示例内容"/>
    <w:autoRedefine/>
    <w:qFormat/>
    <w:pPr>
      <w:ind w:firstLineChars="200" w:firstLine="200"/>
    </w:pPr>
    <w:rPr>
      <w:rFonts w:ascii="宋体"/>
      <w:sz w:val="18"/>
      <w:szCs w:val="18"/>
    </w:rPr>
  </w:style>
  <w:style w:type="paragraph" w:customStyle="1" w:styleId="afffffffffffff5">
    <w:name w:val="数字编号列项（二级）"/>
    <w:autoRedefine/>
    <w:qFormat/>
    <w:pPr>
      <w:tabs>
        <w:tab w:val="left" w:pos="1260"/>
      </w:tabs>
      <w:ind w:left="1259" w:hanging="419"/>
      <w:jc w:val="both"/>
    </w:pPr>
    <w:rPr>
      <w:rFonts w:ascii="宋体"/>
      <w:sz w:val="21"/>
    </w:rPr>
  </w:style>
  <w:style w:type="paragraph" w:customStyle="1" w:styleId="afffffffffffff6">
    <w:name w:val="四级条标题"/>
    <w:basedOn w:val="afffffffffffff2"/>
    <w:next w:val="af8"/>
    <w:autoRedefine/>
    <w:qFormat/>
    <w:pPr>
      <w:outlineLvl w:val="5"/>
    </w:pPr>
  </w:style>
  <w:style w:type="paragraph" w:customStyle="1" w:styleId="afffffffffffff7">
    <w:name w:val="五级条标题"/>
    <w:basedOn w:val="afffffffffffff6"/>
    <w:next w:val="af8"/>
    <w:autoRedefine/>
    <w:qFormat/>
    <w:pPr>
      <w:outlineLvl w:val="6"/>
    </w:pPr>
  </w:style>
  <w:style w:type="paragraph" w:customStyle="1" w:styleId="afffffffffffff8">
    <w:name w:val="注："/>
    <w:next w:val="af8"/>
    <w:autoRedefine/>
    <w:qFormat/>
    <w:pPr>
      <w:widowControl w:val="0"/>
      <w:autoSpaceDE w:val="0"/>
      <w:autoSpaceDN w:val="0"/>
      <w:ind w:left="726" w:hanging="363"/>
      <w:jc w:val="both"/>
    </w:pPr>
    <w:rPr>
      <w:rFonts w:ascii="宋体"/>
      <w:sz w:val="18"/>
      <w:szCs w:val="18"/>
    </w:rPr>
  </w:style>
  <w:style w:type="paragraph" w:customStyle="1" w:styleId="afffffffffffff9">
    <w:name w:val="注×："/>
    <w:autoRedefine/>
    <w:qFormat/>
    <w:pPr>
      <w:widowControl w:val="0"/>
      <w:autoSpaceDE w:val="0"/>
      <w:autoSpaceDN w:val="0"/>
      <w:ind w:left="811" w:hanging="448"/>
      <w:jc w:val="both"/>
    </w:pPr>
    <w:rPr>
      <w:rFonts w:ascii="宋体"/>
      <w:sz w:val="18"/>
      <w:szCs w:val="18"/>
    </w:rPr>
  </w:style>
  <w:style w:type="paragraph" w:customStyle="1" w:styleId="afffffffffffffa">
    <w:name w:val="字母编号列项（一级）"/>
    <w:autoRedefine/>
    <w:qFormat/>
    <w:pPr>
      <w:jc w:val="both"/>
    </w:pPr>
    <w:rPr>
      <w:rFonts w:ascii="宋体"/>
      <w:sz w:val="21"/>
    </w:rPr>
  </w:style>
  <w:style w:type="paragraph" w:customStyle="1" w:styleId="afffffffffffffb">
    <w:name w:val="列项◆（三级）"/>
    <w:basedOn w:val="a1"/>
    <w:autoRedefine/>
    <w:qFormat/>
    <w:pPr>
      <w:tabs>
        <w:tab w:val="left" w:pos="1678"/>
      </w:tabs>
      <w:adjustRightInd/>
      <w:spacing w:line="240" w:lineRule="auto"/>
      <w:ind w:left="1678" w:hanging="414"/>
    </w:pPr>
    <w:rPr>
      <w:rFonts w:ascii="宋体" w:hAnsi="Times New Roman"/>
    </w:rPr>
  </w:style>
  <w:style w:type="paragraph" w:customStyle="1" w:styleId="afffffffffffffc">
    <w:name w:val="编号列项（三级）"/>
    <w:autoRedefine/>
    <w:qFormat/>
    <w:pPr>
      <w:tabs>
        <w:tab w:val="left" w:pos="0"/>
      </w:tabs>
      <w:ind w:left="1679" w:hanging="420"/>
    </w:pPr>
    <w:rPr>
      <w:rFonts w:ascii="宋体"/>
      <w:sz w:val="21"/>
    </w:rPr>
  </w:style>
  <w:style w:type="paragraph" w:customStyle="1" w:styleId="afffffffffffffd">
    <w:name w:val="示例×："/>
    <w:basedOn w:val="a"/>
    <w:autoRedefine/>
    <w:qFormat/>
    <w:pPr>
      <w:spacing w:beforeLines="0" w:afterLines="0"/>
      <w:ind w:firstLine="363"/>
      <w:outlineLvl w:val="9"/>
    </w:pPr>
    <w:rPr>
      <w:rFonts w:ascii="宋体" w:eastAsia="宋体"/>
      <w:sz w:val="18"/>
      <w:szCs w:val="18"/>
    </w:rPr>
  </w:style>
  <w:style w:type="paragraph" w:customStyle="1" w:styleId="afffffffffffffe">
    <w:name w:val="二级无"/>
    <w:basedOn w:val="affffffffffffe"/>
    <w:autoRedefine/>
    <w:qFormat/>
    <w:pPr>
      <w:spacing w:beforeLines="0" w:afterLines="0"/>
    </w:pPr>
    <w:rPr>
      <w:rFonts w:ascii="宋体" w:eastAsia="宋体"/>
    </w:rPr>
  </w:style>
  <w:style w:type="paragraph" w:customStyle="1" w:styleId="affffffffffffff">
    <w:name w:val="注：（正文）"/>
    <w:basedOn w:val="afffffffffffff8"/>
    <w:next w:val="af8"/>
    <w:autoRedefine/>
    <w:qFormat/>
  </w:style>
  <w:style w:type="paragraph" w:customStyle="1" w:styleId="affffffffffffff0">
    <w:name w:val="注×：（正文）"/>
    <w:autoRedefine/>
    <w:qFormat/>
    <w:pPr>
      <w:ind w:left="811" w:hanging="448"/>
      <w:jc w:val="both"/>
    </w:pPr>
    <w:rPr>
      <w:rFonts w:ascii="宋体"/>
      <w:sz w:val="18"/>
      <w:szCs w:val="18"/>
    </w:rPr>
  </w:style>
  <w:style w:type="paragraph" w:customStyle="1" w:styleId="affffffffffffff1">
    <w:name w:val="标准书脚_偶数页"/>
    <w:autoRedefine/>
    <w:qFormat/>
    <w:pPr>
      <w:spacing w:before="120"/>
      <w:ind w:left="221"/>
    </w:pPr>
    <w:rPr>
      <w:rFonts w:ascii="宋体"/>
      <w:sz w:val="18"/>
      <w:szCs w:val="18"/>
    </w:rPr>
  </w:style>
  <w:style w:type="paragraph" w:customStyle="1" w:styleId="affffffffffffff2">
    <w:name w:val="标准书眉_偶数页"/>
    <w:basedOn w:val="affffffffffffd"/>
    <w:next w:val="a1"/>
    <w:autoRedefine/>
    <w:qFormat/>
    <w:pPr>
      <w:jc w:val="left"/>
    </w:pPr>
  </w:style>
  <w:style w:type="paragraph" w:customStyle="1" w:styleId="affffffffffffff3">
    <w:name w:val="参考文献"/>
    <w:basedOn w:val="a1"/>
    <w:next w:val="af8"/>
    <w:autoRedefine/>
    <w:qFormat/>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f4">
    <w:name w:val="参考文献、索引标题"/>
    <w:basedOn w:val="a1"/>
    <w:next w:val="af8"/>
    <w:qFormat/>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19">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ffffffffffffff5">
    <w:name w:val="附录标识"/>
    <w:basedOn w:val="a1"/>
    <w:next w:val="af8"/>
    <w:autoRedefine/>
    <w:qFormat/>
    <w:pPr>
      <w:keepNext/>
      <w:widowControl/>
      <w:shd w:val="clear" w:color="FFFFFF" w:fill="FFFFFF"/>
      <w:tabs>
        <w:tab w:val="left" w:pos="360"/>
        <w:tab w:val="left" w:pos="6405"/>
      </w:tabs>
      <w:adjustRightInd/>
      <w:spacing w:before="640" w:after="280" w:line="240" w:lineRule="auto"/>
      <w:jc w:val="center"/>
      <w:outlineLvl w:val="0"/>
    </w:pPr>
    <w:rPr>
      <w:rFonts w:ascii="黑体" w:eastAsia="黑体" w:hAnsi="Times New Roman"/>
      <w:kern w:val="0"/>
      <w:szCs w:val="20"/>
    </w:rPr>
  </w:style>
  <w:style w:type="paragraph" w:customStyle="1" w:styleId="affffffffffffff6">
    <w:name w:val="附录标题"/>
    <w:basedOn w:val="af8"/>
    <w:next w:val="af8"/>
    <w:autoRedefine/>
    <w:qFormat/>
    <w:pPr>
      <w:ind w:firstLineChars="0" w:firstLine="0"/>
      <w:jc w:val="center"/>
    </w:pPr>
    <w:rPr>
      <w:rFonts w:ascii="黑体" w:eastAsia="黑体"/>
    </w:rPr>
  </w:style>
  <w:style w:type="paragraph" w:customStyle="1" w:styleId="affffffffffffff7">
    <w:name w:val="附录表标号"/>
    <w:basedOn w:val="a1"/>
    <w:next w:val="af8"/>
    <w:autoRedefine/>
    <w:qFormat/>
    <w:pPr>
      <w:adjustRightInd/>
      <w:spacing w:line="14" w:lineRule="exact"/>
      <w:ind w:left="811" w:hanging="448"/>
      <w:jc w:val="center"/>
      <w:outlineLvl w:val="0"/>
    </w:pPr>
    <w:rPr>
      <w:rFonts w:ascii="Times New Roman" w:hAnsi="Times New Roman"/>
      <w:color w:val="FFFFFF"/>
      <w:szCs w:val="24"/>
    </w:rPr>
  </w:style>
  <w:style w:type="paragraph" w:customStyle="1" w:styleId="affffffffffffff8">
    <w:name w:val="附录表标题"/>
    <w:basedOn w:val="a1"/>
    <w:next w:val="af8"/>
    <w:autoRedefine/>
    <w:qFormat/>
    <w:pPr>
      <w:tabs>
        <w:tab w:val="left" w:pos="180"/>
      </w:tabs>
      <w:adjustRightInd/>
      <w:spacing w:beforeLines="50" w:afterLines="50" w:line="240" w:lineRule="auto"/>
      <w:jc w:val="center"/>
    </w:pPr>
    <w:rPr>
      <w:rFonts w:ascii="黑体" w:eastAsia="黑体" w:hAnsi="Times New Roman"/>
    </w:rPr>
  </w:style>
  <w:style w:type="paragraph" w:customStyle="1" w:styleId="affffffffffffff9">
    <w:name w:val="附录二级条标题"/>
    <w:basedOn w:val="a1"/>
    <w:next w:val="af8"/>
    <w:autoRedefine/>
    <w:qFormat/>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eastAsia="黑体" w:hAnsi="Times New Roman"/>
      <w:kern w:val="21"/>
      <w:szCs w:val="20"/>
    </w:rPr>
  </w:style>
  <w:style w:type="paragraph" w:customStyle="1" w:styleId="affffffffffffffa">
    <w:name w:val="附录二级无"/>
    <w:basedOn w:val="affffffffffffff9"/>
    <w:autoRedefine/>
    <w:qFormat/>
    <w:pPr>
      <w:tabs>
        <w:tab w:val="clear" w:pos="360"/>
      </w:tabs>
      <w:spacing w:beforeLines="0" w:afterLines="0"/>
    </w:pPr>
    <w:rPr>
      <w:rFonts w:ascii="宋体" w:eastAsia="宋体"/>
      <w:szCs w:val="21"/>
    </w:rPr>
  </w:style>
  <w:style w:type="paragraph" w:customStyle="1" w:styleId="affffffffffffffb">
    <w:name w:val="附录公式"/>
    <w:basedOn w:val="af8"/>
    <w:next w:val="af8"/>
    <w:link w:val="Char2"/>
    <w:autoRedefine/>
    <w:qFormat/>
  </w:style>
  <w:style w:type="character" w:customStyle="1" w:styleId="Char2">
    <w:name w:val="附录公式 Char"/>
    <w:link w:val="affffffffffffffb"/>
    <w:autoRedefine/>
    <w:qFormat/>
    <w:rPr>
      <w:rFonts w:ascii="宋体" w:hAnsi="Times New Roman"/>
      <w:sz w:val="21"/>
    </w:rPr>
  </w:style>
  <w:style w:type="paragraph" w:customStyle="1" w:styleId="affffffffffffffc">
    <w:name w:val="附录公式编号制表符"/>
    <w:basedOn w:val="a1"/>
    <w:next w:val="af8"/>
    <w:autoRedefine/>
    <w:qFormat/>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affffffffffffffd">
    <w:name w:val="附录三级条标题"/>
    <w:basedOn w:val="affffffffffffff9"/>
    <w:next w:val="af8"/>
    <w:autoRedefine/>
    <w:qFormat/>
    <w:pPr>
      <w:outlineLvl w:val="4"/>
    </w:pPr>
  </w:style>
  <w:style w:type="paragraph" w:customStyle="1" w:styleId="affffffffffffffe">
    <w:name w:val="附录三级无"/>
    <w:basedOn w:val="affffffffffffffd"/>
    <w:autoRedefine/>
    <w:qFormat/>
    <w:pPr>
      <w:tabs>
        <w:tab w:val="clear" w:pos="360"/>
      </w:tabs>
      <w:spacing w:beforeLines="0" w:afterLines="0"/>
    </w:pPr>
    <w:rPr>
      <w:rFonts w:ascii="宋体" w:eastAsia="宋体"/>
      <w:szCs w:val="21"/>
    </w:rPr>
  </w:style>
  <w:style w:type="paragraph" w:customStyle="1" w:styleId="afffffffffffffff">
    <w:name w:val="附录数字编号列项（二级）"/>
    <w:autoRedefine/>
    <w:qFormat/>
    <w:pPr>
      <w:tabs>
        <w:tab w:val="left" w:pos="840"/>
      </w:tabs>
      <w:ind w:left="839" w:hanging="419"/>
    </w:pPr>
    <w:rPr>
      <w:rFonts w:ascii="宋体"/>
      <w:sz w:val="21"/>
    </w:rPr>
  </w:style>
  <w:style w:type="paragraph" w:customStyle="1" w:styleId="afffffffffffffff0">
    <w:name w:val="附录四级条标题"/>
    <w:basedOn w:val="affffffffffffffd"/>
    <w:next w:val="af8"/>
    <w:autoRedefine/>
    <w:qFormat/>
    <w:pPr>
      <w:outlineLvl w:val="5"/>
    </w:pPr>
  </w:style>
  <w:style w:type="paragraph" w:customStyle="1" w:styleId="afffffffffffffff1">
    <w:name w:val="附录四级无"/>
    <w:basedOn w:val="afffffffffffffff0"/>
    <w:autoRedefine/>
    <w:qFormat/>
    <w:pPr>
      <w:tabs>
        <w:tab w:val="clear" w:pos="360"/>
      </w:tabs>
      <w:spacing w:beforeLines="0" w:afterLines="0"/>
    </w:pPr>
    <w:rPr>
      <w:rFonts w:ascii="宋体" w:eastAsia="宋体"/>
      <w:szCs w:val="21"/>
    </w:rPr>
  </w:style>
  <w:style w:type="paragraph" w:customStyle="1" w:styleId="afffffffffffffff2">
    <w:name w:val="附录图标号"/>
    <w:basedOn w:val="a1"/>
    <w:autoRedefine/>
    <w:qFormat/>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afffffffffffffff3">
    <w:name w:val="附录图标题"/>
    <w:basedOn w:val="a1"/>
    <w:next w:val="af8"/>
    <w:autoRedefine/>
    <w:qFormat/>
    <w:pPr>
      <w:tabs>
        <w:tab w:val="left" w:pos="363"/>
      </w:tabs>
      <w:adjustRightInd/>
      <w:spacing w:beforeLines="50" w:afterLines="50" w:line="240" w:lineRule="auto"/>
      <w:jc w:val="center"/>
    </w:pPr>
    <w:rPr>
      <w:rFonts w:ascii="黑体" w:eastAsia="黑体" w:hAnsi="Times New Roman"/>
    </w:rPr>
  </w:style>
  <w:style w:type="paragraph" w:customStyle="1" w:styleId="afffffffffffffff4">
    <w:name w:val="附录五级条标题"/>
    <w:basedOn w:val="afffffffffffffff0"/>
    <w:next w:val="af8"/>
    <w:autoRedefine/>
    <w:qFormat/>
    <w:pPr>
      <w:outlineLvl w:val="6"/>
    </w:pPr>
  </w:style>
  <w:style w:type="paragraph" w:customStyle="1" w:styleId="afffffffffffffff5">
    <w:name w:val="附录五级无"/>
    <w:basedOn w:val="afffffffffffffff4"/>
    <w:autoRedefine/>
    <w:qFormat/>
    <w:pPr>
      <w:tabs>
        <w:tab w:val="clear" w:pos="360"/>
      </w:tabs>
      <w:spacing w:beforeLines="0" w:afterLines="0"/>
    </w:pPr>
    <w:rPr>
      <w:rFonts w:ascii="宋体" w:eastAsia="宋体"/>
      <w:szCs w:val="21"/>
    </w:rPr>
  </w:style>
  <w:style w:type="paragraph" w:customStyle="1" w:styleId="afffffffffffffff6">
    <w:name w:val="附录章标题"/>
    <w:next w:val="af8"/>
    <w:autoRedefine/>
    <w:qFormat/>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ffffffffff7">
    <w:name w:val="附录一级条标题"/>
    <w:basedOn w:val="afffffffffffffff6"/>
    <w:next w:val="af8"/>
    <w:autoRedefine/>
    <w:qFormat/>
    <w:pPr>
      <w:autoSpaceDN w:val="0"/>
      <w:spacing w:beforeLines="50" w:afterLines="50"/>
      <w:outlineLvl w:val="2"/>
    </w:pPr>
  </w:style>
  <w:style w:type="paragraph" w:customStyle="1" w:styleId="afffffffffffffff8">
    <w:name w:val="附录一级无"/>
    <w:basedOn w:val="afffffffffffffff7"/>
    <w:autoRedefine/>
    <w:qFormat/>
    <w:pPr>
      <w:tabs>
        <w:tab w:val="clear" w:pos="360"/>
      </w:tabs>
      <w:spacing w:beforeLines="0" w:afterLines="0"/>
    </w:pPr>
    <w:rPr>
      <w:rFonts w:ascii="宋体" w:eastAsia="宋体"/>
      <w:szCs w:val="21"/>
    </w:rPr>
  </w:style>
  <w:style w:type="paragraph" w:customStyle="1" w:styleId="afffffffffffffff9">
    <w:name w:val="附录字母编号列项（一级）"/>
    <w:autoRedefine/>
    <w:qFormat/>
    <w:pPr>
      <w:tabs>
        <w:tab w:val="left" w:pos="839"/>
      </w:tabs>
      <w:ind w:left="839" w:hanging="419"/>
    </w:pPr>
    <w:rPr>
      <w:rFonts w:ascii="宋体"/>
      <w:sz w:val="21"/>
    </w:rPr>
  </w:style>
  <w:style w:type="paragraph" w:customStyle="1" w:styleId="afffffffffffffffa">
    <w:name w:val="列项说明"/>
    <w:basedOn w:val="a1"/>
    <w:autoRedefine/>
    <w:qFormat/>
    <w:pPr>
      <w:spacing w:line="320" w:lineRule="exact"/>
      <w:ind w:leftChars="200" w:left="400" w:hangingChars="200" w:hanging="200"/>
      <w:jc w:val="left"/>
      <w:textAlignment w:val="baseline"/>
    </w:pPr>
    <w:rPr>
      <w:rFonts w:ascii="宋体" w:hAnsi="Times New Roman"/>
      <w:kern w:val="0"/>
      <w:szCs w:val="20"/>
    </w:rPr>
  </w:style>
  <w:style w:type="paragraph" w:customStyle="1" w:styleId="afffffffffffffffb">
    <w:name w:val="列项说明数字编号"/>
    <w:autoRedefine/>
    <w:qFormat/>
    <w:pPr>
      <w:ind w:leftChars="400" w:left="600" w:hangingChars="200" w:hanging="200"/>
    </w:pPr>
    <w:rPr>
      <w:rFonts w:ascii="宋体"/>
      <w:sz w:val="21"/>
    </w:rPr>
  </w:style>
  <w:style w:type="paragraph" w:customStyle="1" w:styleId="afffffffffffffffc">
    <w:name w:val="其他标准标志"/>
    <w:basedOn w:val="affb"/>
    <w:autoRedefine/>
    <w:qFormat/>
    <w:pPr>
      <w:framePr w:w="6101" w:h="1389" w:hRule="exact" w:hSpace="181" w:vSpace="181" w:wrap="around" w:vAnchor="page" w:hAnchor="page" w:x="4673" w:y="942"/>
    </w:pPr>
    <w:rPr>
      <w:szCs w:val="96"/>
    </w:rPr>
  </w:style>
  <w:style w:type="paragraph" w:customStyle="1" w:styleId="afffffffffffffffd">
    <w:name w:val="前言、引言标题"/>
    <w:next w:val="af8"/>
    <w:autoRedefine/>
    <w:qFormat/>
    <w:pPr>
      <w:keepNext/>
      <w:pageBreakBefore/>
      <w:shd w:val="clear" w:color="FFFFFF" w:fill="FFFFFF"/>
      <w:spacing w:before="120" w:after="240"/>
      <w:jc w:val="both"/>
      <w:outlineLvl w:val="0"/>
    </w:pPr>
    <w:rPr>
      <w:rFonts w:ascii="黑体" w:eastAsia="黑体"/>
      <w:sz w:val="21"/>
      <w:szCs w:val="21"/>
    </w:rPr>
  </w:style>
  <w:style w:type="paragraph" w:customStyle="1" w:styleId="afffffffffffffffe">
    <w:name w:val="三级无"/>
    <w:basedOn w:val="afffffffffffff2"/>
    <w:autoRedefine/>
    <w:qFormat/>
    <w:pPr>
      <w:spacing w:beforeLines="0" w:afterLines="0"/>
    </w:pPr>
    <w:rPr>
      <w:rFonts w:ascii="宋体" w:eastAsia="宋体"/>
    </w:rPr>
  </w:style>
  <w:style w:type="paragraph" w:customStyle="1" w:styleId="affffffffffffffff">
    <w:name w:val="示例后文字"/>
    <w:basedOn w:val="af8"/>
    <w:next w:val="af8"/>
    <w:autoRedefine/>
    <w:qFormat/>
    <w:pPr>
      <w:ind w:firstLine="360"/>
    </w:pPr>
    <w:rPr>
      <w:sz w:val="18"/>
    </w:rPr>
  </w:style>
  <w:style w:type="paragraph" w:customStyle="1" w:styleId="affffffffffffffff0">
    <w:name w:val="首示例"/>
    <w:next w:val="af8"/>
    <w:link w:val="Char3"/>
    <w:autoRedefine/>
    <w:qFormat/>
    <w:pPr>
      <w:tabs>
        <w:tab w:val="left" w:pos="360"/>
      </w:tabs>
    </w:pPr>
    <w:rPr>
      <w:rFonts w:ascii="宋体" w:hAnsi="宋体"/>
      <w:kern w:val="2"/>
      <w:sz w:val="18"/>
      <w:szCs w:val="18"/>
    </w:rPr>
  </w:style>
  <w:style w:type="character" w:customStyle="1" w:styleId="Char3">
    <w:name w:val="首示例 Char"/>
    <w:link w:val="affffffffffffffff0"/>
    <w:autoRedefine/>
    <w:qFormat/>
    <w:rPr>
      <w:rFonts w:ascii="宋体" w:hAnsi="宋体"/>
      <w:kern w:val="2"/>
      <w:sz w:val="18"/>
      <w:szCs w:val="18"/>
    </w:rPr>
  </w:style>
  <w:style w:type="paragraph" w:customStyle="1" w:styleId="affffffffffffffff1">
    <w:name w:val="四级无"/>
    <w:basedOn w:val="afffffffffffff6"/>
    <w:autoRedefine/>
    <w:qFormat/>
    <w:pPr>
      <w:spacing w:beforeLines="0" w:afterLines="0"/>
    </w:pPr>
    <w:rPr>
      <w:rFonts w:ascii="宋体" w:eastAsia="宋体"/>
    </w:rPr>
  </w:style>
  <w:style w:type="paragraph" w:customStyle="1" w:styleId="affffffffffffffff2">
    <w:name w:val="条文脚注"/>
    <w:basedOn w:val="af9"/>
    <w:autoRedefine/>
    <w:qFormat/>
    <w:pPr>
      <w:spacing w:line="240" w:lineRule="auto"/>
      <w:ind w:leftChars="0" w:left="0" w:firstLineChars="0" w:firstLine="0"/>
      <w:jc w:val="both"/>
    </w:pPr>
    <w:rPr>
      <w:rFonts w:hAnsi="Times New Roman"/>
    </w:rPr>
  </w:style>
  <w:style w:type="paragraph" w:customStyle="1" w:styleId="affffffffffffffff3">
    <w:name w:val="图标脚注说明"/>
    <w:basedOn w:val="af8"/>
    <w:autoRedefine/>
    <w:qFormat/>
    <w:pPr>
      <w:ind w:left="840" w:firstLineChars="0" w:hanging="420"/>
    </w:pPr>
    <w:rPr>
      <w:sz w:val="18"/>
      <w:szCs w:val="18"/>
    </w:rPr>
  </w:style>
  <w:style w:type="paragraph" w:customStyle="1" w:styleId="affffffffffffffff4">
    <w:name w:val="图的脚注"/>
    <w:next w:val="af8"/>
    <w:autoRedefine/>
    <w:qFormat/>
    <w:pPr>
      <w:widowControl w:val="0"/>
      <w:ind w:leftChars="200" w:left="840" w:hangingChars="200" w:hanging="420"/>
      <w:jc w:val="both"/>
    </w:pPr>
    <w:rPr>
      <w:rFonts w:ascii="宋体"/>
      <w:sz w:val="18"/>
    </w:rPr>
  </w:style>
  <w:style w:type="character" w:customStyle="1" w:styleId="af0">
    <w:name w:val="尾注文本 字符"/>
    <w:basedOn w:val="a2"/>
    <w:link w:val="af"/>
    <w:autoRedefine/>
    <w:semiHidden/>
    <w:qFormat/>
    <w:rPr>
      <w:rFonts w:ascii="Times New Roman" w:hAnsi="Times New Roman"/>
      <w:kern w:val="2"/>
      <w:sz w:val="21"/>
      <w:szCs w:val="24"/>
    </w:rPr>
  </w:style>
  <w:style w:type="character" w:customStyle="1" w:styleId="a8">
    <w:name w:val="文档结构图 字符"/>
    <w:basedOn w:val="a2"/>
    <w:link w:val="a7"/>
    <w:autoRedefine/>
    <w:semiHidden/>
    <w:qFormat/>
    <w:rPr>
      <w:rFonts w:ascii="Times New Roman" w:hAnsi="Times New Roman"/>
      <w:kern w:val="2"/>
      <w:sz w:val="21"/>
      <w:szCs w:val="24"/>
      <w:shd w:val="clear" w:color="auto" w:fill="000080"/>
    </w:rPr>
  </w:style>
  <w:style w:type="paragraph" w:customStyle="1" w:styleId="affffffffffffffff5">
    <w:name w:val="五级无"/>
    <w:basedOn w:val="afffffffffffff7"/>
    <w:autoRedefine/>
    <w:qFormat/>
    <w:pPr>
      <w:spacing w:beforeLines="0" w:afterLines="0"/>
    </w:pPr>
    <w:rPr>
      <w:rFonts w:ascii="宋体" w:eastAsia="宋体"/>
    </w:rPr>
  </w:style>
  <w:style w:type="paragraph" w:customStyle="1" w:styleId="affffffffffffffff6">
    <w:name w:val="一级无"/>
    <w:basedOn w:val="affffffffffffb"/>
    <w:autoRedefine/>
    <w:qFormat/>
    <w:pPr>
      <w:spacing w:beforeLines="0" w:afterLines="0"/>
    </w:pPr>
    <w:rPr>
      <w:rFonts w:ascii="宋体" w:eastAsia="宋体"/>
    </w:rPr>
  </w:style>
  <w:style w:type="paragraph" w:customStyle="1" w:styleId="affffffffffffffff7">
    <w:name w:val="正文表标题"/>
    <w:next w:val="af8"/>
    <w:autoRedefine/>
    <w:qFormat/>
    <w:pPr>
      <w:spacing w:beforeLines="50" w:afterLines="50"/>
      <w:jc w:val="center"/>
    </w:pPr>
    <w:rPr>
      <w:rFonts w:ascii="黑体" w:eastAsia="黑体"/>
      <w:sz w:val="21"/>
    </w:rPr>
  </w:style>
  <w:style w:type="paragraph" w:customStyle="1" w:styleId="affffffffffffffff8">
    <w:name w:val="正文公式编号制表符"/>
    <w:basedOn w:val="af8"/>
    <w:next w:val="af8"/>
    <w:autoRedefine/>
    <w:qFormat/>
    <w:pPr>
      <w:ind w:firstLineChars="0" w:firstLine="0"/>
    </w:pPr>
  </w:style>
  <w:style w:type="paragraph" w:customStyle="1" w:styleId="affffffffffffffff9">
    <w:name w:val="正文图标题"/>
    <w:next w:val="af8"/>
    <w:autoRedefine/>
    <w:qFormat/>
    <w:pPr>
      <w:spacing w:beforeLines="50" w:afterLines="50"/>
      <w:jc w:val="center"/>
    </w:pPr>
    <w:rPr>
      <w:rFonts w:ascii="黑体" w:eastAsia="黑体"/>
      <w:sz w:val="21"/>
    </w:rPr>
  </w:style>
  <w:style w:type="paragraph" w:customStyle="1" w:styleId="affffffffffffffffa">
    <w:name w:val="终结线"/>
    <w:basedOn w:val="a1"/>
    <w:autoRedefine/>
    <w:qFormat/>
    <w:pPr>
      <w:framePr w:hSpace="181" w:vSpace="181" w:wrap="around" w:vAnchor="text" w:hAnchor="margin" w:xAlign="center" w:y="285"/>
      <w:adjustRightInd/>
      <w:spacing w:line="240" w:lineRule="auto"/>
    </w:pPr>
    <w:rPr>
      <w:rFonts w:ascii="Times New Roman" w:hAnsi="Times New Roman"/>
      <w:szCs w:val="24"/>
    </w:rPr>
  </w:style>
  <w:style w:type="paragraph" w:customStyle="1" w:styleId="27">
    <w:name w:val="封面标准名称2"/>
    <w:basedOn w:val="afffffff0"/>
    <w:autoRedefine/>
    <w:qFormat/>
    <w:pPr>
      <w:framePr w:w="9639" w:wrap="around" w:vAnchor="page" w:hAnchor="page" w:y="4469"/>
      <w:spacing w:beforeLines="630"/>
    </w:pPr>
  </w:style>
  <w:style w:type="paragraph" w:customStyle="1" w:styleId="28">
    <w:name w:val="封面标准英文名称2"/>
    <w:basedOn w:val="afffffff3"/>
    <w:autoRedefine/>
    <w:qFormat/>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29">
    <w:name w:val="封面一致性程度标识2"/>
    <w:basedOn w:val="afffffff4"/>
    <w:autoRedefine/>
    <w:qFormat/>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2a">
    <w:name w:val="封面标准文稿类别2"/>
    <w:basedOn w:val="afffffff2"/>
    <w:autoRedefine/>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b">
    <w:name w:val="封面标准文稿编辑信息2"/>
    <w:basedOn w:val="afffffff1"/>
    <w:autoRedefine/>
    <w:qFormat/>
    <w:pPr>
      <w:framePr w:w="9639" w:h="6917" w:hRule="exact" w:wrap="around" w:vAnchor="page" w:hAnchor="page" w:xAlign="center" w:y="4469" w:anchorLock="1"/>
      <w:widowControl w:val="0"/>
      <w:spacing w:after="160"/>
      <w:textAlignment w:val="center"/>
    </w:pPr>
    <w:rPr>
      <w:szCs w:val="28"/>
    </w:rPr>
  </w:style>
  <w:style w:type="paragraph" w:customStyle="1" w:styleId="affffffffffffffffb">
    <w:name w:val="标准名称"/>
    <w:basedOn w:val="afffffffffffff1"/>
    <w:link w:val="Char4"/>
    <w:autoRedefine/>
    <w:qFormat/>
  </w:style>
  <w:style w:type="character" w:customStyle="1" w:styleId="Char4">
    <w:name w:val="标准名称 Char"/>
    <w:link w:val="affffffffffffffffb"/>
    <w:autoRedefine/>
    <w:qFormat/>
    <w:rPr>
      <w:rFonts w:ascii="黑体" w:eastAsia="黑体" w:hAnsi="Times New Roman"/>
      <w:sz w:val="32"/>
      <w:shd w:val="clear" w:color="FFFFFF" w:fill="FFFFFF"/>
    </w:rPr>
  </w:style>
  <w:style w:type="character" w:styleId="affffffffffffffffc">
    <w:name w:val="Placeholder Text"/>
    <w:autoRedefine/>
    <w:uiPriority w:val="99"/>
    <w:semiHidden/>
    <w:qFormat/>
    <w:rPr>
      <w:color w:val="808080"/>
    </w:rPr>
  </w:style>
  <w:style w:type="paragraph" w:customStyle="1" w:styleId="CharChar2CharChar">
    <w:name w:val="Char Char2 Char Char"/>
    <w:basedOn w:val="a1"/>
    <w:autoRedefine/>
    <w:qFormat/>
    <w:pPr>
      <w:adjustRightInd/>
      <w:spacing w:line="240" w:lineRule="auto"/>
    </w:pPr>
    <w:rPr>
      <w:rFonts w:ascii="Tahoma" w:hAnsi="Tahoma"/>
      <w:sz w:val="24"/>
      <w:szCs w:val="20"/>
    </w:rPr>
  </w:style>
  <w:style w:type="paragraph" w:customStyle="1" w:styleId="TOC10">
    <w:name w:val="TOC 标题1"/>
    <w:basedOn w:val="1"/>
    <w:next w:val="a1"/>
    <w:autoRedefine/>
    <w:uiPriority w:val="39"/>
    <w:unhideWhenUsed/>
    <w:qFormat/>
    <w:pPr>
      <w:widowControl/>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32">
    <w:name w:val="标题3"/>
    <w:basedOn w:val="a1"/>
    <w:link w:val="3Char"/>
    <w:autoRedefine/>
    <w:qFormat/>
    <w:pPr>
      <w:adjustRightInd/>
      <w:spacing w:beforeLines="50" w:before="156" w:afterLines="50" w:after="156" w:line="360" w:lineRule="auto"/>
      <w:ind w:firstLineChars="200" w:firstLine="480"/>
    </w:pPr>
    <w:rPr>
      <w:rFonts w:ascii="黑体" w:eastAsia="黑体" w:hAnsi="黑体" w:cstheme="minorBidi"/>
      <w:sz w:val="24"/>
      <w:szCs w:val="24"/>
    </w:rPr>
  </w:style>
  <w:style w:type="character" w:customStyle="1" w:styleId="3Char">
    <w:name w:val="标题3 Char"/>
    <w:basedOn w:val="a2"/>
    <w:link w:val="32"/>
    <w:autoRedefine/>
    <w:qFormat/>
    <w:rPr>
      <w:rFonts w:ascii="黑体" w:eastAsia="黑体" w:hAnsi="黑体" w:cstheme="minorBidi"/>
      <w:kern w:val="2"/>
      <w:sz w:val="24"/>
      <w:szCs w:val="24"/>
    </w:rPr>
  </w:style>
  <w:style w:type="paragraph" w:customStyle="1" w:styleId="bodytextfp">
    <w:name w:val="bodytextfp"/>
    <w:basedOn w:val="a1"/>
    <w:autoRedefine/>
    <w:qFormat/>
    <w:pPr>
      <w:widowControl/>
      <w:adjustRightInd/>
      <w:spacing w:before="100" w:beforeAutospacing="1" w:after="100" w:afterAutospacing="1" w:line="240" w:lineRule="auto"/>
      <w:ind w:left="720" w:hanging="720"/>
      <w:jc w:val="center"/>
    </w:pPr>
    <w:rPr>
      <w:rFonts w:ascii="宋体" w:hAnsi="Arial" w:cs="宋体"/>
      <w:kern w:val="0"/>
      <w:sz w:val="24"/>
      <w:szCs w:val="24"/>
    </w:rPr>
  </w:style>
  <w:style w:type="paragraph" w:styleId="a0">
    <w:name w:val="List Paragraph"/>
    <w:basedOn w:val="a1"/>
    <w:autoRedefine/>
    <w:uiPriority w:val="34"/>
    <w:qFormat/>
    <w:pPr>
      <w:numPr>
        <w:numId w:val="2"/>
      </w:numPr>
      <w:autoSpaceDE w:val="0"/>
      <w:autoSpaceDN w:val="0"/>
      <w:snapToGrid w:val="0"/>
      <w:spacing w:line="240" w:lineRule="auto"/>
      <w:ind w:left="1701"/>
    </w:pPr>
    <w:rPr>
      <w:rFonts w:asciiTheme="minorHAnsi" w:eastAsiaTheme="minorEastAsia" w:hAnsiTheme="minorHAnsi" w:cstheme="minorBidi"/>
      <w:szCs w:val="22"/>
    </w:rPr>
  </w:style>
  <w:style w:type="paragraph" w:customStyle="1" w:styleId="2c">
    <w:name w:val="标题2"/>
    <w:basedOn w:val="afd"/>
    <w:link w:val="2d"/>
    <w:autoRedefine/>
    <w:qFormat/>
    <w:pPr>
      <w:adjustRightInd/>
      <w:spacing w:line="240" w:lineRule="auto"/>
    </w:pPr>
    <w:rPr>
      <w:rFonts w:asciiTheme="majorHAnsi" w:eastAsiaTheme="majorEastAsia" w:hAnsiTheme="majorHAnsi" w:cstheme="majorBidi"/>
    </w:rPr>
  </w:style>
  <w:style w:type="character" w:customStyle="1" w:styleId="2d">
    <w:name w:val="标题2 字符"/>
    <w:basedOn w:val="afe"/>
    <w:link w:val="2c"/>
    <w:autoRedefine/>
    <w:qFormat/>
    <w:rPr>
      <w:rFonts w:asciiTheme="majorHAnsi" w:eastAsiaTheme="majorEastAsia" w:hAnsiTheme="majorHAnsi" w:cstheme="majorBidi"/>
      <w:b/>
      <w:bCs/>
      <w:kern w:val="2"/>
      <w:sz w:val="32"/>
      <w:szCs w:val="32"/>
    </w:rPr>
  </w:style>
  <w:style w:type="paragraph" w:customStyle="1" w:styleId="42">
    <w:name w:val="标题4"/>
    <w:basedOn w:val="af8"/>
    <w:autoRedefine/>
    <w:qFormat/>
    <w:pPr>
      <w:spacing w:line="360" w:lineRule="auto"/>
      <w:ind w:firstLineChars="0" w:firstLine="0"/>
    </w:pPr>
    <w:rPr>
      <w:rFonts w:ascii="Times New Roman"/>
      <w:sz w:val="24"/>
      <w:szCs w:val="24"/>
    </w:rPr>
  </w:style>
  <w:style w:type="character" w:customStyle="1" w:styleId="ae">
    <w:name w:val="日期 字符"/>
    <w:basedOn w:val="a2"/>
    <w:link w:val="ad"/>
    <w:autoRedefine/>
    <w:qFormat/>
    <w:rPr>
      <w:rFonts w:ascii="Times New Roman" w:hAnsi="Times New Roman"/>
      <w:kern w:val="2"/>
      <w:sz w:val="21"/>
      <w:szCs w:val="24"/>
    </w:rPr>
  </w:style>
  <w:style w:type="character" w:customStyle="1" w:styleId="HTML0">
    <w:name w:val="HTML 预设格式 字符"/>
    <w:basedOn w:val="a2"/>
    <w:link w:val="HTML"/>
    <w:autoRedefine/>
    <w:uiPriority w:val="99"/>
    <w:qFormat/>
    <w:rPr>
      <w:rFonts w:ascii="宋体" w:hAnsi="宋体" w:cs="宋体"/>
      <w:sz w:val="24"/>
      <w:szCs w:val="24"/>
    </w:rPr>
  </w:style>
  <w:style w:type="paragraph" w:customStyle="1" w:styleId="affffffffffffffffd">
    <w:name w:val="目次、前言、引言"/>
    <w:basedOn w:val="afd"/>
    <w:next w:val="af8"/>
    <w:autoRedefine/>
    <w:qFormat/>
    <w:pPr>
      <w:spacing w:before="851" w:after="680" w:line="240" w:lineRule="auto"/>
    </w:pPr>
    <w:rPr>
      <w:rFonts w:eastAsia="黑体"/>
      <w:b w:val="0"/>
    </w:rPr>
  </w:style>
  <w:style w:type="paragraph" w:customStyle="1" w:styleId="33">
    <w:name w:val="修订3"/>
    <w:autoRedefine/>
    <w:hidden/>
    <w:uiPriority w:val="99"/>
    <w:unhideWhenUsed/>
    <w:qFormat/>
    <w:rPr>
      <w:rFonts w:ascii="Calibri" w:hAnsi="Calibri"/>
      <w:kern w:val="2"/>
      <w:sz w:val="21"/>
      <w:szCs w:val="21"/>
    </w:rPr>
  </w:style>
  <w:style w:type="paragraph" w:customStyle="1" w:styleId="43">
    <w:name w:val="修订4"/>
    <w:hidden/>
    <w:uiPriority w:val="99"/>
    <w:unhideWhenUsed/>
    <w:rPr>
      <w:rFonts w:ascii="Calibri" w:hAnsi="Calibri"/>
      <w:kern w:val="2"/>
      <w:sz w:val="21"/>
      <w:szCs w:val="21"/>
    </w:rPr>
  </w:style>
  <w:style w:type="character" w:customStyle="1" w:styleId="1a">
    <w:name w:val="默认段落字体1"/>
    <w:qFormat/>
  </w:style>
  <w:style w:type="paragraph" w:customStyle="1" w:styleId="52">
    <w:name w:val="修订5"/>
    <w:hidden/>
    <w:uiPriority w:val="99"/>
    <w:unhideWhenUsed/>
    <w:rPr>
      <w:rFonts w:ascii="Calibri" w:hAnsi="Calibri"/>
      <w:kern w:val="2"/>
      <w:sz w:val="21"/>
      <w:szCs w:val="21"/>
    </w:rPr>
  </w:style>
  <w:style w:type="paragraph" w:styleId="affffffffffffffffe">
    <w:name w:val="Revision"/>
    <w:hidden/>
    <w:uiPriority w:val="99"/>
    <w:unhideWhenUsed/>
    <w:rsid w:val="00104C36"/>
    <w:rPr>
      <w:rFonts w:ascii="Calibri" w:hAnsi="Calibri"/>
      <w:kern w:val="2"/>
      <w:sz w:val="21"/>
      <w:szCs w:val="21"/>
    </w:rPr>
  </w:style>
  <w:style w:type="paragraph" w:customStyle="1" w:styleId="CharChar">
    <w:name w:val="Char Char"/>
    <w:basedOn w:val="a1"/>
    <w:rsid w:val="0077344A"/>
    <w:pPr>
      <w:adjustRightInd/>
      <w:spacing w:line="240" w:lineRule="auto"/>
    </w:pPr>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0C90BE009C443BAD78B29982CD2BAE"/>
        <w:category>
          <w:name w:val="常规"/>
          <w:gallery w:val="placeholder"/>
        </w:category>
        <w:types>
          <w:type w:val="bbPlcHdr"/>
        </w:types>
        <w:behaviors>
          <w:behavior w:val="content"/>
        </w:behaviors>
        <w:guid w:val="{99C13F09-8A40-4A3E-B684-1A6890FF0221}"/>
      </w:docPartPr>
      <w:docPartBody>
        <w:p w:rsidR="005F1D55" w:rsidRDefault="00196AAD">
          <w:pPr>
            <w:pStyle w:val="2A0C90BE009C443BAD78B29982CD2BAE"/>
            <w:rPr>
              <w:rFonts w:hint="eastAsia"/>
            </w:rPr>
          </w:pPr>
          <w:r>
            <w:rPr>
              <w:rStyle w:val="1"/>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Helvetica Neue">
    <w:altName w:val="Arial"/>
    <w:charset w:val="00"/>
    <w:family w:val="auto"/>
    <w:pitch w:val="default"/>
    <w:sig w:usb0="00000000" w:usb1="00000000" w:usb2="0000001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28"/>
    <w:rsid w:val="00010A3D"/>
    <w:rsid w:val="00025768"/>
    <w:rsid w:val="00036804"/>
    <w:rsid w:val="0004674C"/>
    <w:rsid w:val="000539F1"/>
    <w:rsid w:val="00063DE6"/>
    <w:rsid w:val="000811E3"/>
    <w:rsid w:val="00091317"/>
    <w:rsid w:val="00093692"/>
    <w:rsid w:val="000A51BA"/>
    <w:rsid w:val="000E5D1A"/>
    <w:rsid w:val="000E6F96"/>
    <w:rsid w:val="001035B0"/>
    <w:rsid w:val="00105EF6"/>
    <w:rsid w:val="00115C54"/>
    <w:rsid w:val="00123E6B"/>
    <w:rsid w:val="0012505E"/>
    <w:rsid w:val="001275F9"/>
    <w:rsid w:val="001427E8"/>
    <w:rsid w:val="00145C95"/>
    <w:rsid w:val="00160723"/>
    <w:rsid w:val="00164A21"/>
    <w:rsid w:val="00170EE1"/>
    <w:rsid w:val="00196AAD"/>
    <w:rsid w:val="001B0F83"/>
    <w:rsid w:val="001B1D06"/>
    <w:rsid w:val="001C5288"/>
    <w:rsid w:val="001E65ED"/>
    <w:rsid w:val="001E7947"/>
    <w:rsid w:val="0021116C"/>
    <w:rsid w:val="00212D29"/>
    <w:rsid w:val="0021483F"/>
    <w:rsid w:val="00224F57"/>
    <w:rsid w:val="00247F2D"/>
    <w:rsid w:val="002819EC"/>
    <w:rsid w:val="00294C3A"/>
    <w:rsid w:val="002C5E3F"/>
    <w:rsid w:val="002D3280"/>
    <w:rsid w:val="003050D4"/>
    <w:rsid w:val="00334A8E"/>
    <w:rsid w:val="003463B3"/>
    <w:rsid w:val="00356D6A"/>
    <w:rsid w:val="00374A30"/>
    <w:rsid w:val="0038121A"/>
    <w:rsid w:val="003A2318"/>
    <w:rsid w:val="003A340C"/>
    <w:rsid w:val="003A379C"/>
    <w:rsid w:val="003A7322"/>
    <w:rsid w:val="003C5C67"/>
    <w:rsid w:val="003D7DC7"/>
    <w:rsid w:val="003F0280"/>
    <w:rsid w:val="003F1A6C"/>
    <w:rsid w:val="00400A7C"/>
    <w:rsid w:val="0041478D"/>
    <w:rsid w:val="00423025"/>
    <w:rsid w:val="00427F08"/>
    <w:rsid w:val="00434B91"/>
    <w:rsid w:val="004637A9"/>
    <w:rsid w:val="004741DB"/>
    <w:rsid w:val="004A2B85"/>
    <w:rsid w:val="004B5772"/>
    <w:rsid w:val="004B6A3A"/>
    <w:rsid w:val="004E34DB"/>
    <w:rsid w:val="0051114C"/>
    <w:rsid w:val="0051191B"/>
    <w:rsid w:val="005245DB"/>
    <w:rsid w:val="00576946"/>
    <w:rsid w:val="00584E19"/>
    <w:rsid w:val="005A14D0"/>
    <w:rsid w:val="005C2594"/>
    <w:rsid w:val="005D02A6"/>
    <w:rsid w:val="005F1D55"/>
    <w:rsid w:val="00642FA7"/>
    <w:rsid w:val="006522EB"/>
    <w:rsid w:val="0066553B"/>
    <w:rsid w:val="006952DF"/>
    <w:rsid w:val="00696979"/>
    <w:rsid w:val="006B364C"/>
    <w:rsid w:val="006E118B"/>
    <w:rsid w:val="006F033A"/>
    <w:rsid w:val="00707080"/>
    <w:rsid w:val="007118A2"/>
    <w:rsid w:val="00762877"/>
    <w:rsid w:val="00763B9C"/>
    <w:rsid w:val="00772139"/>
    <w:rsid w:val="0077379C"/>
    <w:rsid w:val="00787B2C"/>
    <w:rsid w:val="007912EC"/>
    <w:rsid w:val="00797EA6"/>
    <w:rsid w:val="007C65E4"/>
    <w:rsid w:val="007D7A60"/>
    <w:rsid w:val="007E0FDD"/>
    <w:rsid w:val="007E56FA"/>
    <w:rsid w:val="007F5A6C"/>
    <w:rsid w:val="00801C44"/>
    <w:rsid w:val="00810E44"/>
    <w:rsid w:val="00811038"/>
    <w:rsid w:val="00812E68"/>
    <w:rsid w:val="008432F7"/>
    <w:rsid w:val="008A0766"/>
    <w:rsid w:val="008D3817"/>
    <w:rsid w:val="009005E9"/>
    <w:rsid w:val="0091539F"/>
    <w:rsid w:val="00922D82"/>
    <w:rsid w:val="00955617"/>
    <w:rsid w:val="00970296"/>
    <w:rsid w:val="00975E72"/>
    <w:rsid w:val="009A32A8"/>
    <w:rsid w:val="009B1F24"/>
    <w:rsid w:val="009D3A90"/>
    <w:rsid w:val="009E3A2E"/>
    <w:rsid w:val="009E67B0"/>
    <w:rsid w:val="00A01B9F"/>
    <w:rsid w:val="00A23B89"/>
    <w:rsid w:val="00A45EB3"/>
    <w:rsid w:val="00A52650"/>
    <w:rsid w:val="00A538CD"/>
    <w:rsid w:val="00A606A4"/>
    <w:rsid w:val="00A92B44"/>
    <w:rsid w:val="00AA0903"/>
    <w:rsid w:val="00AC1043"/>
    <w:rsid w:val="00AC1694"/>
    <w:rsid w:val="00AC5BC2"/>
    <w:rsid w:val="00AE2AAC"/>
    <w:rsid w:val="00AE2B07"/>
    <w:rsid w:val="00AF47B9"/>
    <w:rsid w:val="00AF4B28"/>
    <w:rsid w:val="00B123C4"/>
    <w:rsid w:val="00B51B72"/>
    <w:rsid w:val="00B5405D"/>
    <w:rsid w:val="00B551F7"/>
    <w:rsid w:val="00B764EE"/>
    <w:rsid w:val="00BC7D8A"/>
    <w:rsid w:val="00BD776D"/>
    <w:rsid w:val="00BE1BE5"/>
    <w:rsid w:val="00C07039"/>
    <w:rsid w:val="00C14A3E"/>
    <w:rsid w:val="00C31BD9"/>
    <w:rsid w:val="00C40D95"/>
    <w:rsid w:val="00C42930"/>
    <w:rsid w:val="00C43A40"/>
    <w:rsid w:val="00C444C6"/>
    <w:rsid w:val="00C73B71"/>
    <w:rsid w:val="00C95F49"/>
    <w:rsid w:val="00CA530F"/>
    <w:rsid w:val="00CD610C"/>
    <w:rsid w:val="00CF7C12"/>
    <w:rsid w:val="00D03E4B"/>
    <w:rsid w:val="00D070C2"/>
    <w:rsid w:val="00D10066"/>
    <w:rsid w:val="00D118D2"/>
    <w:rsid w:val="00D26BAB"/>
    <w:rsid w:val="00D459AD"/>
    <w:rsid w:val="00D51DD8"/>
    <w:rsid w:val="00D53A16"/>
    <w:rsid w:val="00D626A0"/>
    <w:rsid w:val="00D770D6"/>
    <w:rsid w:val="00D80057"/>
    <w:rsid w:val="00D82B81"/>
    <w:rsid w:val="00D8601B"/>
    <w:rsid w:val="00D875B7"/>
    <w:rsid w:val="00DD746D"/>
    <w:rsid w:val="00E02071"/>
    <w:rsid w:val="00E070C1"/>
    <w:rsid w:val="00E10617"/>
    <w:rsid w:val="00E244E7"/>
    <w:rsid w:val="00E30A76"/>
    <w:rsid w:val="00E31B60"/>
    <w:rsid w:val="00E325B2"/>
    <w:rsid w:val="00E34432"/>
    <w:rsid w:val="00E86BF0"/>
    <w:rsid w:val="00E86C98"/>
    <w:rsid w:val="00E96149"/>
    <w:rsid w:val="00EA7242"/>
    <w:rsid w:val="00EC3F18"/>
    <w:rsid w:val="00ED6902"/>
    <w:rsid w:val="00F30B2D"/>
    <w:rsid w:val="00F520FD"/>
    <w:rsid w:val="00F53A6B"/>
    <w:rsid w:val="00F559CC"/>
    <w:rsid w:val="00F82626"/>
    <w:rsid w:val="00F853E1"/>
    <w:rsid w:val="00F916B5"/>
    <w:rsid w:val="00F97637"/>
    <w:rsid w:val="00FD4261"/>
    <w:rsid w:val="00FE3B7D"/>
    <w:rsid w:val="00FF5BFC"/>
    <w:rsid w:val="00FF7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autoRedefine/>
    <w:uiPriority w:val="99"/>
    <w:semiHidden/>
    <w:qFormat/>
    <w:rPr>
      <w:color w:val="808080"/>
    </w:rPr>
  </w:style>
  <w:style w:type="paragraph" w:customStyle="1" w:styleId="2A0C90BE009C443BAD78B29982CD2BAE">
    <w:name w:val="2A0C90BE009C443BAD78B29982CD2BAE"/>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EDD222A-7403-4260-BE4D-853BF51DFE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12</Pages>
  <Words>3128</Words>
  <Characters>3598</Characters>
  <Application>Microsoft Office Word</Application>
  <DocSecurity>0</DocSecurity>
  <Lines>179</Lines>
  <Paragraphs>249</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js LI</cp:lastModifiedBy>
  <cp:revision>12</cp:revision>
  <cp:lastPrinted>2026-01-12T08:09:00Z</cp:lastPrinted>
  <dcterms:created xsi:type="dcterms:W3CDTF">2026-02-07T03:04:00Z</dcterms:created>
  <dcterms:modified xsi:type="dcterms:W3CDTF">2026-02-09T08:25:00Z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1C80BA4DDBEC400FBE91A4CA0183EEB5_13</vt:lpwstr>
  </property>
  <property fmtid="{D5CDD505-2E9C-101B-9397-08002B2CF9AE}" pid="4" name="KSOTemplateDocerSaveRecord">
    <vt:lpwstr>eyJoZGlkIjoiYWJmNTAxYTA0NTllZTU0OWY5NWY0MWNlMzBjNGU2OTYiLCJ1c2VySWQiOiIyMzU3MjExNTAifQ==</vt:lpwstr>
  </property>
</Properties>
</file>