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7.12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17.120.10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N 12"/>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N 12</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19"/>
            </w:textInput>
          </w:ffData>
        </w:fldChar>
      </w:r>
      <w:bookmarkStart w:id="6" w:name="NSTD_CODE_F"/>
      <w:r>
        <w:instrText xml:space="preserve"> FORMTEXT </w:instrText>
      </w:r>
      <w:r>
        <w:fldChar w:fldCharType="separate"/>
      </w:r>
      <w:r>
        <w:t>0219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多参数融合式气体流量计在线检定规程"/>
            </w:textInput>
          </w:ffData>
        </w:fldChar>
      </w:r>
      <w:bookmarkStart w:id="9" w:name="CSTD_NAME"/>
      <w:r>
        <w:rPr>
          <w:rFonts w:hint="eastAsia"/>
        </w:rPr>
        <w:instrText xml:space="preserve"> FORMTEXT </w:instrText>
      </w:r>
      <w:r>
        <w:rPr>
          <w:rFonts w:hint="eastAsia"/>
        </w:rPr>
        <w:fldChar w:fldCharType="separate"/>
      </w:r>
      <w:r>
        <w:rPr>
          <w:rFonts w:hint="eastAsia"/>
        </w:rPr>
        <w:t>多参数融合式气体流量计在线检定规程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online verification of multi-parameter fusion gas flowmeter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Code of practice for online verification of multi-parameter fusion gas flowmeters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EA98B9C">
      <w:pPr>
        <w:pStyle w:val="91"/>
        <w:spacing w:after="360"/>
        <w:rPr>
          <w:rFonts w:hint="eastAsia"/>
        </w:rPr>
      </w:pPr>
      <w:bookmarkStart w:id="21" w:name="BookMark1"/>
      <w:bookmarkStart w:id="22" w:name="_Toc223709757"/>
      <w:r>
        <w:rPr>
          <w:rFonts w:hint="eastAsia"/>
          <w:spacing w:val="320"/>
        </w:rPr>
        <w:t>目</w:t>
      </w:r>
      <w:r>
        <w:rPr>
          <w:rFonts w:hint="eastAsia"/>
        </w:rPr>
        <w:t>次</w:t>
      </w:r>
    </w:p>
    <w:p w14:paraId="2759416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"_Toc223986094" </w:instrText>
      </w:r>
      <w:r>
        <w:fldChar w:fldCharType="separate"/>
      </w:r>
      <w:r>
        <w:rPr>
          <w:rStyle w:val="32"/>
        </w:rPr>
        <w:t>前言</w:t>
      </w:r>
      <w:r>
        <w:tab/>
      </w:r>
      <w:r>
        <w:fldChar w:fldCharType="begin"/>
      </w:r>
      <w:r>
        <w:instrText xml:space="preserve"> PAGEREF _Toc223986094 \h </w:instrText>
      </w:r>
      <w:r>
        <w:fldChar w:fldCharType="separate"/>
      </w:r>
      <w:r>
        <w:t>III</w:t>
      </w:r>
      <w:r>
        <w:fldChar w:fldCharType="end"/>
      </w:r>
      <w:r>
        <w:fldChar w:fldCharType="end"/>
      </w:r>
    </w:p>
    <w:p w14:paraId="262F28B8">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"_Toc223986095" </w:instrText>
      </w:r>
      <w:r>
        <w:fldChar w:fldCharType="separate"/>
      </w:r>
      <w:r>
        <w:rPr>
          <w:rStyle w:val="32"/>
        </w:rPr>
        <w:t>引言</w:t>
      </w:r>
      <w:r>
        <w:tab/>
      </w:r>
      <w:r>
        <w:fldChar w:fldCharType="begin"/>
      </w:r>
      <w:r>
        <w:instrText xml:space="preserve"> PAGEREF _Toc223986095 \h </w:instrText>
      </w:r>
      <w:r>
        <w:fldChar w:fldCharType="separate"/>
      </w:r>
      <w:r>
        <w:t>V</w:t>
      </w:r>
      <w:r>
        <w:fldChar w:fldCharType="end"/>
      </w:r>
      <w:r>
        <w:fldChar w:fldCharType="end"/>
      </w:r>
    </w:p>
    <w:p w14:paraId="7A39F0EF">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"_Toc223986096" </w:instrText>
      </w:r>
      <w:r>
        <w:fldChar w:fldCharType="separate"/>
      </w:r>
      <w:r>
        <w:rPr>
          <w:rStyle w:val="32"/>
        </w:rPr>
        <w:t>1  范围</w:t>
      </w:r>
      <w:r>
        <w:tab/>
      </w:r>
      <w:r>
        <w:fldChar w:fldCharType="begin"/>
      </w:r>
      <w:r>
        <w:instrText xml:space="preserve"> PAGEREF _Toc223986096 \h </w:instrText>
      </w:r>
      <w:r>
        <w:fldChar w:fldCharType="separate"/>
      </w:r>
      <w:r>
        <w:t>1</w:t>
      </w:r>
      <w:r>
        <w:fldChar w:fldCharType="end"/>
      </w:r>
      <w:r>
        <w:fldChar w:fldCharType="end"/>
      </w:r>
    </w:p>
    <w:p w14:paraId="1BDCF5B7">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"_Toc223986097" </w:instrText>
      </w:r>
      <w:r>
        <w:fldChar w:fldCharType="separate"/>
      </w:r>
      <w:r>
        <w:rPr>
          <w:rStyle w:val="32"/>
        </w:rPr>
        <w:t>2  规范性引用文件</w:t>
      </w:r>
      <w:r>
        <w:tab/>
      </w:r>
      <w:r>
        <w:fldChar w:fldCharType="begin"/>
      </w:r>
      <w:r>
        <w:instrText xml:space="preserve"> PAGEREF _Toc223986097 \h </w:instrText>
      </w:r>
      <w:r>
        <w:fldChar w:fldCharType="separate"/>
      </w:r>
      <w:r>
        <w:t>1</w:t>
      </w:r>
      <w:r>
        <w:fldChar w:fldCharType="end"/>
      </w:r>
      <w:r>
        <w:fldChar w:fldCharType="end"/>
      </w:r>
    </w:p>
    <w:p w14:paraId="06CB2EBF">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"_Toc223986098" </w:instrText>
      </w:r>
      <w:r>
        <w:fldChar w:fldCharType="separate"/>
      </w:r>
      <w:r>
        <w:rPr>
          <w:rStyle w:val="32"/>
        </w:rPr>
        <w:t>3  术语和定义</w:t>
      </w:r>
      <w:r>
        <w:tab/>
      </w:r>
      <w:r>
        <w:fldChar w:fldCharType="begin"/>
      </w:r>
      <w:r>
        <w:instrText xml:space="preserve"> PAGEREF _Toc223986098 \h </w:instrText>
      </w:r>
      <w:r>
        <w:fldChar w:fldCharType="separate"/>
      </w:r>
      <w:r>
        <w:t>1</w:t>
      </w:r>
      <w:r>
        <w:fldChar w:fldCharType="end"/>
      </w:r>
      <w:r>
        <w:fldChar w:fldCharType="end"/>
      </w:r>
    </w:p>
    <w:p w14:paraId="3BCD10E1">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"_Toc223986099" </w:instrText>
      </w:r>
      <w:r>
        <w:fldChar w:fldCharType="separate"/>
      </w:r>
      <w:r>
        <w:rPr>
          <w:rStyle w:val="32"/>
        </w:rPr>
        <w:t>4  总体要求</w:t>
      </w:r>
      <w:r>
        <w:tab/>
      </w:r>
      <w:r>
        <w:fldChar w:fldCharType="begin"/>
      </w:r>
      <w:r>
        <w:instrText xml:space="preserve"> PAGEREF _Toc223986099 \h </w:instrText>
      </w:r>
      <w:r>
        <w:fldChar w:fldCharType="separate"/>
      </w:r>
      <w:r>
        <w:t>2</w:t>
      </w:r>
      <w:r>
        <w:fldChar w:fldCharType="end"/>
      </w:r>
      <w:r>
        <w:fldChar w:fldCharType="end"/>
      </w:r>
    </w:p>
    <w:p w14:paraId="450D6A1F">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"_Toc223986100" </w:instrText>
      </w:r>
      <w:r>
        <w:fldChar w:fldCharType="separate"/>
      </w:r>
      <w:r>
        <w:rPr>
          <w:rStyle w:val="32"/>
        </w:rPr>
        <w:t>5  在线检定条件与检定设备要求</w:t>
      </w:r>
      <w:r>
        <w:tab/>
      </w:r>
      <w:r>
        <w:fldChar w:fldCharType="begin"/>
      </w:r>
      <w:r>
        <w:instrText xml:space="preserve"> PAGEREF _Toc223986100 \h </w:instrText>
      </w:r>
      <w:r>
        <w:fldChar w:fldCharType="separate"/>
      </w:r>
      <w:r>
        <w:t>3</w:t>
      </w:r>
      <w:r>
        <w:fldChar w:fldCharType="end"/>
      </w:r>
      <w:r>
        <w:fldChar w:fldCharType="end"/>
      </w:r>
    </w:p>
    <w:p w14:paraId="2EACEDB2">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"_Toc223986101" </w:instrText>
      </w:r>
      <w:r>
        <w:fldChar w:fldCharType="separate"/>
      </w:r>
      <w:r>
        <w:rPr>
          <w:rStyle w:val="32"/>
        </w:rPr>
        <w:t>6  在线检定方法</w:t>
      </w:r>
      <w:r>
        <w:tab/>
      </w:r>
      <w:r>
        <w:fldChar w:fldCharType="begin"/>
      </w:r>
      <w:r>
        <w:instrText xml:space="preserve"> PAGEREF _Toc223986101 \h </w:instrText>
      </w:r>
      <w:r>
        <w:fldChar w:fldCharType="separate"/>
      </w:r>
      <w:r>
        <w:t>5</w:t>
      </w:r>
      <w:r>
        <w:fldChar w:fldCharType="end"/>
      </w:r>
      <w:r>
        <w:fldChar w:fldCharType="end"/>
      </w:r>
    </w:p>
    <w:p w14:paraId="3B27959D">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"_Toc223986102" </w:instrText>
      </w:r>
      <w:r>
        <w:fldChar w:fldCharType="separate"/>
      </w:r>
      <w:r>
        <w:rPr>
          <w:rStyle w:val="32"/>
        </w:rPr>
        <w:t>7  检定结果判定与不确定度评定</w:t>
      </w:r>
      <w:r>
        <w:tab/>
      </w:r>
      <w:r>
        <w:fldChar w:fldCharType="begin"/>
      </w:r>
      <w:r>
        <w:instrText xml:space="preserve"> PAGEREF _Toc223986102 \h </w:instrText>
      </w:r>
      <w:r>
        <w:fldChar w:fldCharType="separate"/>
      </w:r>
      <w:r>
        <w:t>7</w:t>
      </w:r>
      <w:r>
        <w:fldChar w:fldCharType="end"/>
      </w:r>
      <w:r>
        <w:fldChar w:fldCharType="end"/>
      </w:r>
    </w:p>
    <w:p w14:paraId="78A37A9A">
      <w:pPr>
        <w:pStyle w:val="19"/>
        <w:tabs>
          <w:tab w:val="right" w:leader="dot" w:pos="9344"/>
        </w:tabs>
        <w:rPr>
          <w:rFonts w:asciiTheme="minorHAnsi" w:hAnsiTheme="minorHAnsi" w:eastAsiaTheme="minorEastAsia" w:cstheme="minorBidi"/>
          <w:szCs w:val="22"/>
        </w:rPr>
      </w:pPr>
      <w:r>
        <w:fldChar w:fldCharType="begin"/>
      </w:r>
      <w:r>
        <w:instrText xml:space="preserve"> HYPERLINK \l "_Toc223986103" </w:instrText>
      </w:r>
      <w:r>
        <w:fldChar w:fldCharType="separate"/>
      </w:r>
      <w:r>
        <w:rPr>
          <w:rStyle w:val="32"/>
        </w:rPr>
        <w:t>8  检定记录与报告</w:t>
      </w:r>
      <w:r>
        <w:tab/>
      </w:r>
      <w:r>
        <w:fldChar w:fldCharType="begin"/>
      </w:r>
      <w:r>
        <w:instrText xml:space="preserve"> PAGEREF _Toc223986103 \h </w:instrText>
      </w:r>
      <w:r>
        <w:fldChar w:fldCharType="separate"/>
      </w:r>
      <w:r>
        <w:t>9</w:t>
      </w:r>
      <w:r>
        <w:fldChar w:fldCharType="end"/>
      </w:r>
      <w:r>
        <w:fldChar w:fldCharType="end"/>
      </w:r>
    </w:p>
    <w:p w14:paraId="3FD0D8C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3986094"/>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本文件起草单位：宜兴市市场监督管理局</w:t>
      </w:r>
      <w:bookmarkStart w:id="66" w:name="_GoBack"/>
      <w:bookmarkEnd w:id="66"/>
      <w:r>
        <w:rPr>
          <w:rFonts w:hint="eastAsia"/>
        </w:rPr>
        <w:t>。</w:t>
      </w:r>
    </w:p>
    <w:p w14:paraId="55F4A5D1">
      <w:pPr>
        <w:pStyle w:val="56"/>
        <w:spacing w:line="360" w:lineRule="auto"/>
        <w:ind w:firstLine="420"/>
      </w:pPr>
      <w:r>
        <w:rPr>
          <w:rFonts w:hint="eastAsia"/>
        </w:rPr>
        <w:t>本文件主要起草人：吴欢。</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3709758"/>
      <w:bookmarkStart w:id="26" w:name="_Toc223986095"/>
      <w:bookmarkStart w:id="27" w:name="BookMark3"/>
      <w:r>
        <w:rPr>
          <w:spacing w:val="320"/>
        </w:rPr>
        <w:t>引</w:t>
      </w:r>
      <w:r>
        <w:t>言</w:t>
      </w:r>
      <w:bookmarkEnd w:id="25"/>
      <w:bookmarkEnd w:id="26"/>
    </w:p>
    <w:p w14:paraId="475D8EA5">
      <w:pPr>
        <w:pStyle w:val="56"/>
        <w:spacing w:line="360" w:lineRule="auto"/>
        <w:ind w:firstLine="420"/>
      </w:pPr>
      <w:r>
        <w:rPr>
          <w:rFonts w:hint="eastAsia"/>
        </w:rPr>
        <w:t>气体流量计是能源计量、工业生产过程控制及贸易结算中的重要计量器具，其测量准确性直接关系到生产运行安全和经济效益。随着天然气输配系统、工业燃气系统以及过程控制系统的发展，气体流量测量装置逐步向智能化、网络化和高精度方向发展。传统的流量计检定方式主要依赖离线检定或周期性检定，在实际运行过程中难以及时反映流量计测量性能变化，存在检定周期长、运行中状态难以实时评估等问题。</w:t>
      </w:r>
    </w:p>
    <w:p w14:paraId="15A92075">
      <w:pPr>
        <w:pStyle w:val="56"/>
        <w:spacing w:line="360" w:lineRule="auto"/>
        <w:ind w:firstLine="420"/>
      </w:pPr>
      <w:r>
        <w:rPr>
          <w:rFonts w:hint="eastAsia"/>
        </w:rPr>
        <w:t>近年来，基于温度、压力、差压、流速、密度等多参数融合测量技术的气体流量计得到广泛应用。多参数融合式气体流量计通过综合采集多个过程参数并进行实时计算，可有效提高流量测量精度和稳定性。同时，随着工业物联网、在线监测技术和数据分析技术的发展，气体流量计在线检定技术逐渐成为保障计量准确性的重要技术手段。</w:t>
      </w:r>
    </w:p>
    <w:p w14:paraId="32F4DFDA">
      <w:pPr>
        <w:pStyle w:val="56"/>
        <w:spacing w:line="360" w:lineRule="auto"/>
        <w:ind w:firstLine="420"/>
      </w:pPr>
      <w:r>
        <w:rPr>
          <w:rFonts w:hint="eastAsia"/>
        </w:rPr>
        <w:t>目前，多参数融合式气体流量计在在线检定方法、数据采集要求、检定流程、误差评定及结果判定等方面尚缺乏统一规范，不同系统之间在检定方法和数据处理方式上存在差异，影响了检定结果的可比性和可靠性。因此，有必要制定统一的技术规程，对多参数融合式气体流量计在线检定的技术要求、操作流程和数据处理方法进行规范。</w:t>
      </w:r>
    </w:p>
    <w:p w14:paraId="7F4A69FE">
      <w:pPr>
        <w:pStyle w:val="56"/>
        <w:spacing w:line="360" w:lineRule="auto"/>
        <w:ind w:firstLine="420"/>
      </w:pPr>
      <w:r>
        <w:rPr>
          <w:rFonts w:hint="eastAsia"/>
        </w:rPr>
        <w:t>本文件规定了多参数融合式气体流量计在线检定的基本要求、检定条件、检定设备、检定方法、数据处理与结果判定以及记录与管理要求。通过建立统一的在线检定技术规程，可实现对气体流量计运行状态的实时监测与准确评估，提高气体计量的可靠性和可追溯性，为工业计量管理和能源计量提供技术依据。</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9" w:name="NEW_STAND_NAME"/>
          <w:r>
            <w:rPr>
              <w:rFonts w:hint="eastAsia"/>
            </w:rPr>
            <w:t>多参数融合式气体流量计在线检定规程</w:t>
          </w:r>
        </w:p>
      </w:sdtContent>
    </w:sdt>
    <w:bookmarkEnd w:id="29"/>
    <w:p w14:paraId="3DB22445">
      <w:pPr>
        <w:pStyle w:val="104"/>
        <w:spacing w:before="240" w:after="240" w:line="360" w:lineRule="auto"/>
      </w:pPr>
      <w:bookmarkStart w:id="30" w:name="_Toc223709759"/>
      <w:bookmarkStart w:id="31" w:name="_Toc223986096"/>
      <w:bookmarkStart w:id="32" w:name="_Toc24884211"/>
      <w:bookmarkStart w:id="33" w:name="_Toc17233333"/>
      <w:bookmarkStart w:id="34" w:name="_Toc26986530"/>
      <w:bookmarkStart w:id="35" w:name="_Toc26986771"/>
      <w:bookmarkStart w:id="36" w:name="_Toc97192964"/>
      <w:bookmarkStart w:id="37" w:name="_Toc26648465"/>
      <w:bookmarkStart w:id="38" w:name="_Toc17233325"/>
      <w:bookmarkStart w:id="39" w:name="_Toc24884218"/>
      <w:bookmarkStart w:id="40" w:name="_Toc26718930"/>
      <w:r>
        <w:rPr>
          <w:rFonts w:hint="eastAsia"/>
        </w:rPr>
        <w:t>范围</w:t>
      </w:r>
      <w:bookmarkEnd w:id="30"/>
      <w:bookmarkEnd w:id="31"/>
      <w:bookmarkEnd w:id="32"/>
      <w:bookmarkEnd w:id="33"/>
      <w:bookmarkEnd w:id="34"/>
      <w:bookmarkEnd w:id="35"/>
      <w:bookmarkEnd w:id="36"/>
      <w:bookmarkEnd w:id="37"/>
      <w:bookmarkEnd w:id="38"/>
      <w:bookmarkEnd w:id="39"/>
      <w:bookmarkEnd w:id="40"/>
    </w:p>
    <w:p w14:paraId="3D6B1A29">
      <w:pPr>
        <w:pStyle w:val="56"/>
        <w:spacing w:line="360" w:lineRule="auto"/>
        <w:ind w:firstLine="420"/>
      </w:pPr>
      <w:bookmarkStart w:id="41" w:name="_Toc17233326"/>
      <w:bookmarkStart w:id="42" w:name="_Toc17233334"/>
      <w:bookmarkStart w:id="43" w:name="_Toc24884212"/>
      <w:bookmarkStart w:id="44" w:name="_Toc24884219"/>
      <w:bookmarkStart w:id="45" w:name="_Toc26648466"/>
      <w:r>
        <w:rPr>
          <w:rFonts w:hint="eastAsia"/>
        </w:rPr>
        <w:t>本文件规定了多参数融合式气体流量计在线检定的总体要求、在线检定条件与检定设备要求、在线检定方法、检定结果判定与不确定度评定、检定记录与报告等内容。</w:t>
      </w:r>
    </w:p>
    <w:p w14:paraId="76265264">
      <w:pPr>
        <w:pStyle w:val="56"/>
        <w:spacing w:line="360" w:lineRule="auto"/>
        <w:ind w:firstLine="420"/>
      </w:pPr>
      <w:r>
        <w:rPr>
          <w:rFonts w:hint="eastAsia"/>
        </w:rPr>
        <w:t>本文件适用于采用温度、压力、差压、流速、密度等多参数融合测量技术的气体流量计在线检定。</w:t>
      </w:r>
    </w:p>
    <w:p w14:paraId="3733B2AD">
      <w:pPr>
        <w:pStyle w:val="104"/>
        <w:spacing w:before="240" w:after="240" w:line="360" w:lineRule="auto"/>
      </w:pPr>
      <w:bookmarkStart w:id="46" w:name="_Toc26986531"/>
      <w:bookmarkStart w:id="47" w:name="_Toc97192965"/>
      <w:bookmarkStart w:id="48" w:name="_Toc26718931"/>
      <w:bookmarkStart w:id="49" w:name="_Toc26986772"/>
      <w:bookmarkStart w:id="50" w:name="_Toc223709760"/>
      <w:bookmarkStart w:id="51" w:name="_Toc223986097"/>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C60D7E">
      <w:pPr>
        <w:pStyle w:val="56"/>
        <w:spacing w:line="360" w:lineRule="auto"/>
        <w:ind w:firstLine="420"/>
      </w:pPr>
      <w:r>
        <w:t xml:space="preserve">GB/T 18603 </w:t>
      </w:r>
      <w:r>
        <w:rPr>
          <w:rFonts w:hint="eastAsia"/>
        </w:rPr>
        <w:t>天然气计量系统技术要求</w:t>
      </w:r>
    </w:p>
    <w:p w14:paraId="4F0078E2">
      <w:pPr>
        <w:pStyle w:val="56"/>
        <w:spacing w:line="360" w:lineRule="auto"/>
        <w:ind w:firstLine="420"/>
      </w:pPr>
      <w:r>
        <w:t>GB/T 2624.1</w:t>
      </w:r>
      <w:r>
        <w:rPr>
          <w:rFonts w:hint="eastAsia"/>
        </w:rPr>
        <w:t>—</w:t>
      </w:r>
      <w:r>
        <w:t xml:space="preserve">2006 </w:t>
      </w:r>
      <w:r>
        <w:rPr>
          <w:rFonts w:hint="eastAsia"/>
        </w:rPr>
        <w:t xml:space="preserve">用安装在圆形截面管道中的差压装置测量满管流体流量 </w:t>
      </w:r>
      <w:r>
        <w:t xml:space="preserve"> </w:t>
      </w:r>
      <w:r>
        <w:rPr>
          <w:rFonts w:hint="eastAsia"/>
        </w:rPr>
        <w:t>第1部分：一般原理和要求</w:t>
      </w:r>
    </w:p>
    <w:p w14:paraId="0F311CE6">
      <w:pPr>
        <w:pStyle w:val="56"/>
        <w:spacing w:line="360" w:lineRule="auto"/>
        <w:ind w:firstLine="420"/>
      </w:pPr>
      <w:r>
        <w:rPr>
          <w:rFonts w:hint="eastAsia"/>
        </w:rPr>
        <w:t>JJG 29—1989</w:t>
      </w:r>
      <w:r>
        <w:t xml:space="preserve"> </w:t>
      </w:r>
      <w:r>
        <w:rPr>
          <w:rFonts w:hint="eastAsia"/>
        </w:rPr>
        <w:t xml:space="preserve">QDZ-Ⅱ系列电动单组合仪表 </w:t>
      </w:r>
      <w:r>
        <w:t xml:space="preserve"> </w:t>
      </w:r>
      <w:r>
        <w:rPr>
          <w:rFonts w:hint="eastAsia"/>
        </w:rPr>
        <w:t>压力变送器检定规程</w:t>
      </w:r>
    </w:p>
    <w:p w14:paraId="5A38E466">
      <w:pPr>
        <w:pStyle w:val="56"/>
        <w:spacing w:line="360" w:lineRule="auto"/>
        <w:ind w:firstLine="420"/>
      </w:pPr>
      <w:r>
        <w:t>JJG 667</w:t>
      </w:r>
      <w:r>
        <w:rPr>
          <w:rFonts w:hint="eastAsia"/>
        </w:rPr>
        <w:t>—</w:t>
      </w:r>
      <w:r>
        <w:t xml:space="preserve">2025 </w:t>
      </w:r>
      <w:r>
        <w:rPr>
          <w:rFonts w:hint="eastAsia"/>
        </w:rPr>
        <w:t>液体容积式流量计检定规程</w:t>
      </w:r>
    </w:p>
    <w:p w14:paraId="51F02A4E">
      <w:pPr>
        <w:pStyle w:val="104"/>
        <w:spacing w:before="240" w:after="240" w:line="360" w:lineRule="auto"/>
      </w:pPr>
      <w:bookmarkStart w:id="52" w:name="_Toc223709761"/>
      <w:bookmarkStart w:id="53" w:name="_Toc223986098"/>
      <w:bookmarkStart w:id="54" w:name="_Toc97192966"/>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6E5A691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多参数融合式气体流量计 </w:t>
      </w:r>
      <w:r>
        <w:rPr>
          <w:rFonts w:ascii="黑体" w:hAnsi="黑体" w:eastAsia="黑体"/>
        </w:rPr>
        <w:t>multi-parameter fusion gas flowmeter</w:t>
      </w:r>
    </w:p>
    <w:p w14:paraId="09C01323">
      <w:pPr>
        <w:pStyle w:val="56"/>
        <w:spacing w:line="360" w:lineRule="auto"/>
        <w:ind w:firstLine="420"/>
      </w:pPr>
      <w:r>
        <w:rPr>
          <w:rFonts w:hint="eastAsia"/>
        </w:rPr>
        <w:t>通过同时采集温度、压力、差压、流速、密度等多个参数并进行综合计算实现气体流量测量的流量计。</w:t>
      </w:r>
    </w:p>
    <w:p w14:paraId="5E03B8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在线检定 </w:t>
      </w:r>
      <w:r>
        <w:rPr>
          <w:rFonts w:ascii="黑体" w:hAnsi="黑体" w:eastAsia="黑体"/>
        </w:rPr>
        <w:t>on-line verification</w:t>
      </w:r>
    </w:p>
    <w:p w14:paraId="715308F6">
      <w:pPr>
        <w:pStyle w:val="56"/>
        <w:spacing w:line="360" w:lineRule="auto"/>
        <w:ind w:firstLine="420"/>
      </w:pPr>
      <w:r>
        <w:rPr>
          <w:rFonts w:hint="eastAsia"/>
        </w:rPr>
        <w:t>在气体流量计正常运行状态下，通过在线测量和数据分析方法，对流量计计量性能进行验证和评价的过程。</w:t>
      </w:r>
    </w:p>
    <w:p w14:paraId="3B141B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标准参比流量 </w:t>
      </w:r>
      <w:r>
        <w:rPr>
          <w:rFonts w:ascii="黑体" w:hAnsi="黑体" w:eastAsia="黑体"/>
        </w:rPr>
        <w:t>reference flow rate</w:t>
      </w:r>
    </w:p>
    <w:p w14:paraId="6EC80CB3">
      <w:pPr>
        <w:pStyle w:val="56"/>
        <w:spacing w:line="360" w:lineRule="auto"/>
        <w:ind w:firstLine="420"/>
      </w:pPr>
      <w:r>
        <w:rPr>
          <w:rFonts w:hint="eastAsia"/>
        </w:rPr>
        <w:t>用于在线检定过程中作为对比依据的流量值，可通过标准装置测量或通过标准计算方法获得。</w:t>
      </w:r>
    </w:p>
    <w:p w14:paraId="380A334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融合参数 </w:t>
      </w:r>
      <w:r>
        <w:rPr>
          <w:rFonts w:ascii="黑体" w:hAnsi="黑体" w:eastAsia="黑体"/>
        </w:rPr>
        <w:t>fusion parameters</w:t>
      </w:r>
    </w:p>
    <w:p w14:paraId="713283D9">
      <w:pPr>
        <w:pStyle w:val="56"/>
        <w:spacing w:line="360" w:lineRule="auto"/>
        <w:ind w:firstLine="420"/>
      </w:pPr>
      <w:r>
        <w:rPr>
          <w:rFonts w:hint="eastAsia"/>
        </w:rPr>
        <w:t>用于流量计算的多种测量参数，包括温度、压力、差压、流速、密度等。</w:t>
      </w:r>
    </w:p>
    <w:p w14:paraId="0A62C9D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在线检定系统 </w:t>
      </w:r>
      <w:r>
        <w:rPr>
          <w:rFonts w:ascii="黑体" w:hAnsi="黑体" w:eastAsia="黑体"/>
        </w:rPr>
        <w:t>on-line verification system</w:t>
      </w:r>
    </w:p>
    <w:p w14:paraId="4827FA01">
      <w:pPr>
        <w:pStyle w:val="56"/>
        <w:spacing w:line="360" w:lineRule="auto"/>
        <w:ind w:firstLine="420"/>
      </w:pPr>
      <w:r>
        <w:rPr>
          <w:rFonts w:hint="eastAsia"/>
        </w:rPr>
        <w:t>用于实现流量计在线检定的数据采集、数据处理、误差计算及结果判定的技术系统。</w:t>
      </w:r>
    </w:p>
    <w:p w14:paraId="4CEDF5C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检定误差 </w:t>
      </w:r>
      <w:r>
        <w:rPr>
          <w:rFonts w:ascii="黑体" w:hAnsi="黑体" w:eastAsia="黑体"/>
        </w:rPr>
        <w:t>verification error</w:t>
      </w:r>
    </w:p>
    <w:p w14:paraId="11ED0D72">
      <w:pPr>
        <w:pStyle w:val="56"/>
        <w:spacing w:line="360" w:lineRule="auto"/>
        <w:ind w:firstLine="420"/>
      </w:pPr>
      <w:r>
        <w:rPr>
          <w:rFonts w:hint="eastAsia"/>
        </w:rPr>
        <w:t>被检流量计测量值与标准参比流量之间的相对偏差。</w:t>
      </w:r>
    </w:p>
    <w:p w14:paraId="2477CBA8">
      <w:pPr>
        <w:pStyle w:val="104"/>
        <w:spacing w:before="240" w:after="240" w:line="360" w:lineRule="auto"/>
      </w:pPr>
      <w:bookmarkStart w:id="56" w:name="_Toc223986099"/>
      <w:bookmarkStart w:id="57" w:name="_Toc223709762"/>
      <w:r>
        <w:rPr>
          <w:rFonts w:hint="eastAsia"/>
        </w:rPr>
        <w:t>总体要求</w:t>
      </w:r>
      <w:bookmarkEnd w:id="56"/>
      <w:bookmarkEnd w:id="57"/>
    </w:p>
    <w:p w14:paraId="237C9CF2">
      <w:pPr>
        <w:pStyle w:val="105"/>
        <w:spacing w:before="120" w:after="120" w:line="360" w:lineRule="auto"/>
      </w:pPr>
      <w:r>
        <w:rPr>
          <w:rFonts w:hint="eastAsia"/>
        </w:rPr>
        <w:t>一般规定</w:t>
      </w:r>
    </w:p>
    <w:p w14:paraId="04635908">
      <w:pPr>
        <w:pStyle w:val="165"/>
        <w:spacing w:line="360" w:lineRule="auto"/>
      </w:pPr>
      <w:r>
        <w:rPr>
          <w:rFonts w:hint="eastAsia"/>
        </w:rPr>
        <w:t>多参数融合式气体流量计在线检定应在气体流量计正常运行状态下进行，并应保证被检流量计、测量管道及相关测量设备处于稳定运行状态。</w:t>
      </w:r>
    </w:p>
    <w:p w14:paraId="33B3D13C">
      <w:pPr>
        <w:pStyle w:val="165"/>
        <w:spacing w:line="360" w:lineRule="auto"/>
      </w:pPr>
      <w:r>
        <w:rPr>
          <w:rFonts w:hint="eastAsia"/>
        </w:rPr>
        <w:t>在线检定应基于标准参比流量或经验证的计算模型进行误差评定。</w:t>
      </w:r>
    </w:p>
    <w:p w14:paraId="79B0E4EB">
      <w:pPr>
        <w:pStyle w:val="165"/>
        <w:spacing w:line="360" w:lineRule="auto"/>
      </w:pPr>
      <w:r>
        <w:rPr>
          <w:rFonts w:hint="eastAsia"/>
        </w:rPr>
        <w:t>在线检定系统应具备数据采集、数据处理、误差计算、结果判定和记录管理功能。</w:t>
      </w:r>
    </w:p>
    <w:p w14:paraId="608140C1">
      <w:pPr>
        <w:pStyle w:val="165"/>
        <w:spacing w:line="360" w:lineRule="auto"/>
      </w:pPr>
      <w:r>
        <w:rPr>
          <w:rFonts w:hint="eastAsia"/>
        </w:rPr>
        <w:t>在线检定活动应保证检定数据真实、完整、可追溯。</w:t>
      </w:r>
    </w:p>
    <w:p w14:paraId="238457B2">
      <w:pPr>
        <w:pStyle w:val="165"/>
        <w:spacing w:line="360" w:lineRule="auto"/>
      </w:pPr>
      <w:r>
        <w:rPr>
          <w:rFonts w:hint="eastAsia"/>
        </w:rPr>
        <w:t>在线检定结果应作为气体流量计计量性能评估的重要依据。</w:t>
      </w:r>
    </w:p>
    <w:p w14:paraId="537266D7">
      <w:pPr>
        <w:pStyle w:val="105"/>
        <w:spacing w:before="120" w:after="120" w:line="360" w:lineRule="auto"/>
      </w:pPr>
      <w:r>
        <w:rPr>
          <w:rFonts w:hint="eastAsia"/>
        </w:rPr>
        <w:t>在线检定系统组成</w:t>
      </w:r>
    </w:p>
    <w:p w14:paraId="410523C4">
      <w:pPr>
        <w:pStyle w:val="165"/>
        <w:spacing w:line="360" w:lineRule="auto"/>
      </w:pPr>
      <w:r>
        <w:rPr>
          <w:rFonts w:hint="eastAsia"/>
        </w:rPr>
        <w:t>多参数融合式气体流量计在线检定系统应由数据采集模块、数据处理模块、标准参比模块和检定管理模块组成。</w:t>
      </w:r>
    </w:p>
    <w:p w14:paraId="30F75BF9">
      <w:pPr>
        <w:pStyle w:val="165"/>
        <w:spacing w:line="360" w:lineRule="auto"/>
      </w:pPr>
      <w:r>
        <w:rPr>
          <w:rFonts w:hint="eastAsia"/>
        </w:rPr>
        <w:t>数据采集模块应采集以下参数：</w:t>
      </w:r>
    </w:p>
    <w:p w14:paraId="1C9033C1">
      <w:pPr>
        <w:pStyle w:val="56"/>
        <w:spacing w:line="360" w:lineRule="auto"/>
        <w:ind w:firstLine="420"/>
      </w:pPr>
      <w:r>
        <w:rPr>
          <w:rFonts w:hint="eastAsia"/>
        </w:rPr>
        <w:t>a）气体流量信号；</w:t>
      </w:r>
    </w:p>
    <w:p w14:paraId="631E33D9">
      <w:pPr>
        <w:pStyle w:val="56"/>
        <w:spacing w:line="360" w:lineRule="auto"/>
        <w:ind w:firstLine="420"/>
      </w:pPr>
      <w:r>
        <w:rPr>
          <w:rFonts w:hint="eastAsia"/>
        </w:rPr>
        <w:t>b）压力参数；</w:t>
      </w:r>
    </w:p>
    <w:p w14:paraId="18B809A4">
      <w:pPr>
        <w:pStyle w:val="56"/>
        <w:spacing w:line="360" w:lineRule="auto"/>
        <w:ind w:firstLine="420"/>
      </w:pPr>
      <w:r>
        <w:rPr>
          <w:rFonts w:hint="eastAsia"/>
        </w:rPr>
        <w:t>c）温度参数；</w:t>
      </w:r>
    </w:p>
    <w:p w14:paraId="67568B14">
      <w:pPr>
        <w:pStyle w:val="56"/>
        <w:spacing w:line="360" w:lineRule="auto"/>
        <w:ind w:firstLine="420"/>
      </w:pPr>
      <w:r>
        <w:rPr>
          <w:rFonts w:hint="eastAsia"/>
        </w:rPr>
        <w:t>d）差压参数；</w:t>
      </w:r>
    </w:p>
    <w:p w14:paraId="7E22686F">
      <w:pPr>
        <w:pStyle w:val="56"/>
        <w:spacing w:line="360" w:lineRule="auto"/>
        <w:ind w:firstLine="420"/>
      </w:pPr>
      <w:r>
        <w:rPr>
          <w:rFonts w:hint="eastAsia"/>
        </w:rPr>
        <w:t>e）密度或流速参数。</w:t>
      </w:r>
    </w:p>
    <w:p w14:paraId="64F2D53C">
      <w:pPr>
        <w:pStyle w:val="165"/>
        <w:spacing w:line="360" w:lineRule="auto"/>
      </w:pPr>
      <w:r>
        <w:rPr>
          <w:rFonts w:hint="eastAsia"/>
        </w:rPr>
        <w:t>数据处理模块应具备流量计算、数据校正、误差计算及结果输出功能。</w:t>
      </w:r>
    </w:p>
    <w:p w14:paraId="29A8802F">
      <w:pPr>
        <w:pStyle w:val="165"/>
        <w:spacing w:line="360" w:lineRule="auto"/>
      </w:pPr>
      <w:r>
        <w:rPr>
          <w:rFonts w:hint="eastAsia"/>
        </w:rPr>
        <w:t>标准参比模块应提供可追溯的标准参比流量数据。</w:t>
      </w:r>
    </w:p>
    <w:p w14:paraId="7E76348D">
      <w:pPr>
        <w:pStyle w:val="165"/>
        <w:spacing w:line="360" w:lineRule="auto"/>
      </w:pPr>
      <w:r>
        <w:rPr>
          <w:rFonts w:hint="eastAsia"/>
        </w:rPr>
        <w:t>检定管理模块应具备数据存储、检定记录管理及报告生成功能。</w:t>
      </w:r>
    </w:p>
    <w:p w14:paraId="6179A57B">
      <w:pPr>
        <w:pStyle w:val="56"/>
        <w:spacing w:line="360" w:lineRule="auto"/>
        <w:ind w:firstLine="420"/>
      </w:pPr>
      <w:r>
        <w:rPr>
          <w:rFonts w:hint="eastAsia"/>
        </w:rPr>
        <w:t>为说明在线检定系统结构，本文件给出多参数融合式气体流量计在线检定系统结构示意，见图1。</w:t>
      </w:r>
    </w:p>
    <w:p w14:paraId="12CE413E">
      <w:pPr>
        <w:pStyle w:val="56"/>
        <w:ind w:firstLine="0" w:firstLineChars="0"/>
        <w:jc w:val="center"/>
      </w:pPr>
      <w:r>
        <w:drawing>
          <wp:inline distT="0" distB="0" distL="0" distR="0">
            <wp:extent cx="5487035" cy="829310"/>
            <wp:effectExtent l="0" t="0" r="0" b="8890"/>
            <wp:docPr id="17475350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35018" name="图片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87035" cy="829310"/>
                    </a:xfrm>
                    <a:prstGeom prst="rect">
                      <a:avLst/>
                    </a:prstGeom>
                    <a:noFill/>
                  </pic:spPr>
                </pic:pic>
              </a:graphicData>
            </a:graphic>
          </wp:inline>
        </w:drawing>
      </w:r>
    </w:p>
    <w:p w14:paraId="4E298868">
      <w:pPr>
        <w:pStyle w:val="114"/>
        <w:spacing w:before="120" w:after="120" w:line="360" w:lineRule="auto"/>
      </w:pPr>
      <w:r>
        <w:rPr>
          <w:rFonts w:hint="eastAsia"/>
        </w:rPr>
        <w:t>多参数融合式气体流量计在线检定系统结构示意</w:t>
      </w:r>
    </w:p>
    <w:p w14:paraId="39A56B72">
      <w:pPr>
        <w:pStyle w:val="105"/>
        <w:spacing w:before="120" w:after="120" w:line="360" w:lineRule="auto"/>
      </w:pPr>
      <w:r>
        <w:rPr>
          <w:rFonts w:hint="eastAsia"/>
        </w:rPr>
        <w:t>在线检定原则</w:t>
      </w:r>
    </w:p>
    <w:p w14:paraId="1E1F877C">
      <w:pPr>
        <w:pStyle w:val="165"/>
        <w:spacing w:line="360" w:lineRule="auto"/>
      </w:pPr>
      <w:r>
        <w:rPr>
          <w:rFonts w:hint="eastAsia"/>
        </w:rPr>
        <w:t>在线检定应遵循计量溯源原则，确保检定结果可追溯至国家或行业计量标准。</w:t>
      </w:r>
    </w:p>
    <w:p w14:paraId="4548B76C">
      <w:pPr>
        <w:pStyle w:val="165"/>
        <w:spacing w:line="360" w:lineRule="auto"/>
      </w:pPr>
      <w:r>
        <w:rPr>
          <w:rFonts w:hint="eastAsia"/>
        </w:rPr>
        <w:t>在线检定应在稳定流量工况下进行，流量波动不应影响检定结果的准确性。</w:t>
      </w:r>
    </w:p>
    <w:p w14:paraId="634131C5">
      <w:pPr>
        <w:pStyle w:val="165"/>
        <w:spacing w:line="360" w:lineRule="auto"/>
      </w:pPr>
      <w:r>
        <w:rPr>
          <w:rFonts w:hint="eastAsia"/>
        </w:rPr>
        <w:t>在线检定过程中应确保测量参数采集准确可靠。</w:t>
      </w:r>
    </w:p>
    <w:p w14:paraId="63FFAC0B">
      <w:pPr>
        <w:pStyle w:val="165"/>
        <w:spacing w:line="360" w:lineRule="auto"/>
      </w:pPr>
      <w:r>
        <w:rPr>
          <w:rFonts w:hint="eastAsia"/>
        </w:rPr>
        <w:t>当在线检定条件不满足要求时，应暂停检定并进行调整。</w:t>
      </w:r>
    </w:p>
    <w:p w14:paraId="33270E55">
      <w:pPr>
        <w:pStyle w:val="165"/>
        <w:spacing w:line="360" w:lineRule="auto"/>
      </w:pPr>
      <w:r>
        <w:rPr>
          <w:rFonts w:hint="eastAsia"/>
        </w:rPr>
        <w:t>在线检定数据应进行异常值检测，对异常数据应进行剔除或重新测量。</w:t>
      </w:r>
    </w:p>
    <w:p w14:paraId="30D1BF5A">
      <w:pPr>
        <w:pStyle w:val="105"/>
        <w:spacing w:before="120" w:after="120" w:line="360" w:lineRule="auto"/>
      </w:pPr>
      <w:r>
        <w:rPr>
          <w:rFonts w:hint="eastAsia"/>
        </w:rPr>
        <w:t>在线检定数据要求</w:t>
      </w:r>
    </w:p>
    <w:p w14:paraId="0C4B0CE5">
      <w:pPr>
        <w:pStyle w:val="165"/>
        <w:spacing w:line="360" w:lineRule="auto"/>
      </w:pPr>
      <w:r>
        <w:rPr>
          <w:rFonts w:hint="eastAsia"/>
        </w:rPr>
        <w:t>在线检定应采集连续稳定的数据。</w:t>
      </w:r>
    </w:p>
    <w:p w14:paraId="76E66573">
      <w:pPr>
        <w:pStyle w:val="165"/>
        <w:spacing w:line="360" w:lineRule="auto"/>
      </w:pPr>
      <w:r>
        <w:rPr>
          <w:rFonts w:hint="eastAsia"/>
        </w:rPr>
        <w:t>每个检定工况下的数据采集时间不应少于规定时间。</w:t>
      </w:r>
    </w:p>
    <w:p w14:paraId="3C781832">
      <w:pPr>
        <w:pStyle w:val="165"/>
        <w:spacing w:line="360" w:lineRule="auto"/>
      </w:pPr>
      <w:r>
        <w:rPr>
          <w:rFonts w:hint="eastAsia"/>
        </w:rPr>
        <w:t>数据采集系统应具备时间同步功能。</w:t>
      </w:r>
    </w:p>
    <w:p w14:paraId="0130974D">
      <w:pPr>
        <w:pStyle w:val="165"/>
        <w:spacing w:line="360" w:lineRule="auto"/>
      </w:pPr>
      <w:r>
        <w:rPr>
          <w:rFonts w:hint="eastAsia"/>
        </w:rPr>
        <w:t>数据采集频率应满足检定精度要求。</w:t>
      </w:r>
    </w:p>
    <w:p w14:paraId="01AD5BB3">
      <w:pPr>
        <w:pStyle w:val="165"/>
        <w:spacing w:line="360" w:lineRule="auto"/>
      </w:pPr>
      <w:r>
        <w:rPr>
          <w:rFonts w:hint="eastAsia"/>
        </w:rPr>
        <w:t>检定数据应保存完整记录。</w:t>
      </w:r>
    </w:p>
    <w:p w14:paraId="074F7731">
      <w:pPr>
        <w:pStyle w:val="105"/>
        <w:spacing w:before="120" w:after="120" w:line="360" w:lineRule="auto"/>
      </w:pPr>
      <w:r>
        <w:rPr>
          <w:rFonts w:hint="eastAsia"/>
        </w:rPr>
        <w:t>在线检定安全要求</w:t>
      </w:r>
    </w:p>
    <w:p w14:paraId="19DF7EE2">
      <w:pPr>
        <w:pStyle w:val="165"/>
        <w:spacing w:line="360" w:lineRule="auto"/>
      </w:pPr>
      <w:r>
        <w:rPr>
          <w:rFonts w:hint="eastAsia"/>
        </w:rPr>
        <w:t>在线检定过程中不得影响气体输配系统安全运行。</w:t>
      </w:r>
    </w:p>
    <w:p w14:paraId="3B74A800">
      <w:pPr>
        <w:pStyle w:val="165"/>
        <w:spacing w:line="360" w:lineRule="auto"/>
      </w:pPr>
      <w:r>
        <w:rPr>
          <w:rFonts w:hint="eastAsia"/>
        </w:rPr>
        <w:t>检定设备应符合安全使用要求。</w:t>
      </w:r>
    </w:p>
    <w:p w14:paraId="7E37C091">
      <w:pPr>
        <w:pStyle w:val="165"/>
        <w:spacing w:line="360" w:lineRule="auto"/>
      </w:pPr>
      <w:r>
        <w:rPr>
          <w:rFonts w:hint="eastAsia"/>
        </w:rPr>
        <w:t>检定过程中应避免对管道系统产生压力波动。</w:t>
      </w:r>
    </w:p>
    <w:p w14:paraId="1FF6A69C">
      <w:pPr>
        <w:pStyle w:val="165"/>
        <w:spacing w:line="360" w:lineRule="auto"/>
      </w:pPr>
      <w:r>
        <w:rPr>
          <w:rFonts w:hint="eastAsia"/>
        </w:rPr>
        <w:t>检定系统应具备异常报警功能。</w:t>
      </w:r>
    </w:p>
    <w:p w14:paraId="2A62EE40">
      <w:pPr>
        <w:pStyle w:val="165"/>
        <w:spacing w:line="360" w:lineRule="auto"/>
      </w:pPr>
      <w:r>
        <w:rPr>
          <w:rFonts w:hint="eastAsia"/>
        </w:rPr>
        <w:t>检定操作应由经过培训的专业人员实施。</w:t>
      </w:r>
    </w:p>
    <w:p w14:paraId="1C60332C">
      <w:pPr>
        <w:pStyle w:val="104"/>
        <w:spacing w:before="240" w:after="240" w:line="360" w:lineRule="auto"/>
      </w:pPr>
      <w:bookmarkStart w:id="58" w:name="_Toc223709763"/>
      <w:bookmarkStart w:id="59" w:name="_Toc223986100"/>
      <w:r>
        <w:rPr>
          <w:rFonts w:hint="eastAsia"/>
        </w:rPr>
        <w:t>在线检定条件与检定设备要求</w:t>
      </w:r>
      <w:bookmarkEnd w:id="58"/>
      <w:bookmarkEnd w:id="59"/>
    </w:p>
    <w:p w14:paraId="2C6B5CC2">
      <w:pPr>
        <w:pStyle w:val="105"/>
        <w:spacing w:before="120" w:after="120" w:line="360" w:lineRule="auto"/>
      </w:pPr>
      <w:r>
        <w:rPr>
          <w:rFonts w:hint="eastAsia"/>
        </w:rPr>
        <w:t>一般规定</w:t>
      </w:r>
    </w:p>
    <w:p w14:paraId="79596FAE">
      <w:pPr>
        <w:pStyle w:val="165"/>
        <w:spacing w:line="360" w:lineRule="auto"/>
      </w:pPr>
      <w:r>
        <w:rPr>
          <w:rFonts w:hint="eastAsia"/>
        </w:rPr>
        <w:t>多参数融合式气体流量计在线检定应在满足规定运行条件和设备配置要求的情况下进行。</w:t>
      </w:r>
    </w:p>
    <w:p w14:paraId="6514F933">
      <w:pPr>
        <w:pStyle w:val="165"/>
        <w:spacing w:line="360" w:lineRule="auto"/>
      </w:pPr>
      <w:r>
        <w:rPr>
          <w:rFonts w:hint="eastAsia"/>
        </w:rPr>
        <w:t>在线检定设备应具备相应的计量性能，其计量性能应满足检定精度要求。</w:t>
      </w:r>
    </w:p>
    <w:p w14:paraId="204D43A1">
      <w:pPr>
        <w:pStyle w:val="165"/>
        <w:spacing w:line="360" w:lineRule="auto"/>
      </w:pPr>
      <w:r>
        <w:rPr>
          <w:rFonts w:hint="eastAsia"/>
        </w:rPr>
        <w:t>检定设备应经过检定或校准，并应在有效期内使用。</w:t>
      </w:r>
    </w:p>
    <w:p w14:paraId="53A61029">
      <w:pPr>
        <w:pStyle w:val="165"/>
        <w:spacing w:line="360" w:lineRule="auto"/>
      </w:pPr>
      <w:r>
        <w:rPr>
          <w:rFonts w:hint="eastAsia"/>
        </w:rPr>
        <w:t>在线检定系统应具备稳定的数据采集能力和可靠的数据处理能力。</w:t>
      </w:r>
    </w:p>
    <w:p w14:paraId="79CD95C7">
      <w:pPr>
        <w:pStyle w:val="165"/>
        <w:spacing w:line="360" w:lineRule="auto"/>
      </w:pPr>
      <w:r>
        <w:rPr>
          <w:rFonts w:hint="eastAsia"/>
        </w:rPr>
        <w:t>在线检定过程中使用的设备应符合相关计量技术规范要求。</w:t>
      </w:r>
    </w:p>
    <w:p w14:paraId="6659C282">
      <w:pPr>
        <w:pStyle w:val="105"/>
        <w:spacing w:before="120" w:after="120" w:line="360" w:lineRule="auto"/>
      </w:pPr>
      <w:r>
        <w:rPr>
          <w:rFonts w:hint="eastAsia"/>
        </w:rPr>
        <w:t>在线检定运行条件</w:t>
      </w:r>
    </w:p>
    <w:p w14:paraId="21B22A41">
      <w:pPr>
        <w:pStyle w:val="165"/>
        <w:spacing w:line="360" w:lineRule="auto"/>
      </w:pPr>
      <w:r>
        <w:rPr>
          <w:rFonts w:hint="eastAsia"/>
        </w:rPr>
        <w:t>在线检定应在气体输送系统稳定运行状态下进行。</w:t>
      </w:r>
    </w:p>
    <w:p w14:paraId="1DD08947">
      <w:pPr>
        <w:pStyle w:val="165"/>
        <w:spacing w:line="360" w:lineRule="auto"/>
      </w:pPr>
      <w:r>
        <w:rPr>
          <w:rFonts w:hint="eastAsia"/>
        </w:rPr>
        <w:t>检定期间气体流量波动应控制在允许范围内。</w:t>
      </w:r>
    </w:p>
    <w:p w14:paraId="7E1477F8">
      <w:pPr>
        <w:pStyle w:val="165"/>
        <w:spacing w:line="360" w:lineRule="auto"/>
      </w:pPr>
      <w:r>
        <w:rPr>
          <w:rFonts w:hint="eastAsia"/>
        </w:rPr>
        <w:t>管道内气体应处于稳定流动状态，不应存在明显的流动扰动。</w:t>
      </w:r>
    </w:p>
    <w:p w14:paraId="4F99DBE1">
      <w:pPr>
        <w:pStyle w:val="165"/>
        <w:spacing w:line="360" w:lineRule="auto"/>
      </w:pPr>
      <w:r>
        <w:rPr>
          <w:rFonts w:hint="eastAsia"/>
        </w:rPr>
        <w:t>检定期间环境条件应满足设备运行要求。</w:t>
      </w:r>
    </w:p>
    <w:p w14:paraId="5FA82417">
      <w:pPr>
        <w:pStyle w:val="165"/>
        <w:spacing w:line="360" w:lineRule="auto"/>
      </w:pPr>
      <w:r>
        <w:rPr>
          <w:rFonts w:hint="eastAsia"/>
        </w:rPr>
        <w:t>检定过程中应避免系统工况发生突变。</w:t>
      </w:r>
    </w:p>
    <w:p w14:paraId="79CB3730">
      <w:pPr>
        <w:pStyle w:val="105"/>
        <w:spacing w:before="120" w:after="120" w:line="360" w:lineRule="auto"/>
      </w:pPr>
      <w:r>
        <w:rPr>
          <w:rFonts w:hint="eastAsia"/>
        </w:rPr>
        <w:t>参数测量条件</w:t>
      </w:r>
    </w:p>
    <w:p w14:paraId="218E6577">
      <w:pPr>
        <w:pStyle w:val="165"/>
        <w:spacing w:line="360" w:lineRule="auto"/>
      </w:pPr>
      <w:r>
        <w:rPr>
          <w:rFonts w:hint="eastAsia"/>
        </w:rPr>
        <w:t>在线检定应保证温度、压力、差压及其他测量参数的测量准确性。</w:t>
      </w:r>
    </w:p>
    <w:p w14:paraId="554B9E34">
      <w:pPr>
        <w:pStyle w:val="165"/>
        <w:spacing w:line="360" w:lineRule="auto"/>
      </w:pPr>
      <w:r>
        <w:rPr>
          <w:rFonts w:hint="eastAsia"/>
        </w:rPr>
        <w:t>温度测量装置应安装在符合测量要求的位置。</w:t>
      </w:r>
    </w:p>
    <w:p w14:paraId="335E1311">
      <w:pPr>
        <w:pStyle w:val="165"/>
        <w:spacing w:line="360" w:lineRule="auto"/>
      </w:pPr>
      <w:r>
        <w:rPr>
          <w:rFonts w:hint="eastAsia"/>
        </w:rPr>
        <w:t>压力测量装置应能够准确反映管道内实际压力。</w:t>
      </w:r>
    </w:p>
    <w:p w14:paraId="2E8AE5AE">
      <w:pPr>
        <w:pStyle w:val="165"/>
        <w:spacing w:line="360" w:lineRule="auto"/>
      </w:pPr>
      <w:r>
        <w:rPr>
          <w:rFonts w:hint="eastAsia"/>
        </w:rPr>
        <w:t>差压测量装置应确保取压点安装正确。</w:t>
      </w:r>
    </w:p>
    <w:p w14:paraId="2C581A3F">
      <w:pPr>
        <w:pStyle w:val="165"/>
        <w:spacing w:line="360" w:lineRule="auto"/>
      </w:pPr>
      <w:r>
        <w:rPr>
          <w:rFonts w:hint="eastAsia"/>
        </w:rPr>
        <w:t>多参数测量装置的安装应符合相关技术规范。</w:t>
      </w:r>
    </w:p>
    <w:p w14:paraId="02150ED6">
      <w:pPr>
        <w:pStyle w:val="105"/>
        <w:spacing w:before="120" w:after="120" w:line="360" w:lineRule="auto"/>
      </w:pPr>
      <w:r>
        <w:rPr>
          <w:rFonts w:hint="eastAsia"/>
        </w:rPr>
        <w:t>在线检定设备要求</w:t>
      </w:r>
    </w:p>
    <w:p w14:paraId="3D249FA9">
      <w:pPr>
        <w:pStyle w:val="165"/>
        <w:spacing w:line="360" w:lineRule="auto"/>
      </w:pPr>
      <w:r>
        <w:rPr>
          <w:rFonts w:hint="eastAsia"/>
        </w:rPr>
        <w:t>在线检定设备应具备稳定的数据采集与数据处理能力。</w:t>
      </w:r>
    </w:p>
    <w:p w14:paraId="4D281217">
      <w:pPr>
        <w:pStyle w:val="165"/>
        <w:spacing w:line="360" w:lineRule="auto"/>
      </w:pPr>
      <w:r>
        <w:rPr>
          <w:rFonts w:hint="eastAsia"/>
        </w:rPr>
        <w:t>数据采集设备应具备多通道数据采集能力。</w:t>
      </w:r>
    </w:p>
    <w:p w14:paraId="75A8AF92">
      <w:pPr>
        <w:pStyle w:val="165"/>
        <w:spacing w:line="360" w:lineRule="auto"/>
      </w:pPr>
      <w:r>
        <w:rPr>
          <w:rFonts w:hint="eastAsia"/>
        </w:rPr>
        <w:t>数据采集设备应具备时间同步功能。</w:t>
      </w:r>
    </w:p>
    <w:p w14:paraId="1EF1CA1A">
      <w:pPr>
        <w:pStyle w:val="165"/>
        <w:spacing w:line="360" w:lineRule="auto"/>
      </w:pPr>
      <w:r>
        <w:rPr>
          <w:rFonts w:hint="eastAsia"/>
        </w:rPr>
        <w:t>数据处理系统应能够实现流量计算与误差分析。</w:t>
      </w:r>
    </w:p>
    <w:p w14:paraId="6CAC8B4A">
      <w:pPr>
        <w:pStyle w:val="165"/>
        <w:spacing w:line="360" w:lineRule="auto"/>
      </w:pPr>
      <w:r>
        <w:rPr>
          <w:rFonts w:hint="eastAsia"/>
        </w:rPr>
        <w:t>数据存储系统应具备数据备份与数据保护功能。</w:t>
      </w:r>
    </w:p>
    <w:p w14:paraId="6F2214E1">
      <w:pPr>
        <w:pStyle w:val="56"/>
        <w:spacing w:line="360" w:lineRule="auto"/>
        <w:ind w:firstLine="420"/>
      </w:pPr>
      <w:r>
        <w:rPr>
          <w:rFonts w:hint="eastAsia"/>
        </w:rPr>
        <w:t>为规范在线检定设备配置，本文件给出在线检定设备配置示例，见表1。</w:t>
      </w:r>
    </w:p>
    <w:p w14:paraId="305AD961">
      <w:pPr>
        <w:pStyle w:val="112"/>
        <w:spacing w:before="120" w:after="120" w:line="360" w:lineRule="auto"/>
      </w:pPr>
      <w:r>
        <w:rPr>
          <w:rFonts w:hint="eastAsia"/>
        </w:rPr>
        <w:t>在线检定设备配置示例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6C9C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3FA3108F">
            <w:pPr>
              <w:pStyle w:val="178"/>
            </w:pPr>
            <w:r>
              <w:rPr>
                <w:rFonts w:hint="eastAsia"/>
              </w:rPr>
              <w:t>设备名称</w:t>
            </w:r>
          </w:p>
        </w:tc>
        <w:tc>
          <w:tcPr>
            <w:tcW w:w="3112" w:type="dxa"/>
            <w:tcBorders>
              <w:top w:val="single" w:color="auto" w:sz="8" w:space="0"/>
              <w:bottom w:val="single" w:color="auto" w:sz="8" w:space="0"/>
            </w:tcBorders>
            <w:shd w:val="clear" w:color="auto" w:fill="auto"/>
          </w:tcPr>
          <w:p w14:paraId="6DBF123E">
            <w:pPr>
              <w:pStyle w:val="178"/>
            </w:pPr>
            <w:r>
              <w:rPr>
                <w:rFonts w:hint="eastAsia"/>
              </w:rPr>
              <w:t>主要功能</w:t>
            </w:r>
          </w:p>
        </w:tc>
        <w:tc>
          <w:tcPr>
            <w:tcW w:w="3112" w:type="dxa"/>
            <w:tcBorders>
              <w:top w:val="single" w:color="auto" w:sz="8" w:space="0"/>
              <w:bottom w:val="single" w:color="auto" w:sz="8" w:space="0"/>
            </w:tcBorders>
            <w:shd w:val="clear" w:color="auto" w:fill="auto"/>
          </w:tcPr>
          <w:p w14:paraId="562BBBA0">
            <w:pPr>
              <w:pStyle w:val="178"/>
            </w:pPr>
            <w:r>
              <w:rPr>
                <w:rFonts w:hint="eastAsia"/>
              </w:rPr>
              <w:t>技术要求</w:t>
            </w:r>
          </w:p>
        </w:tc>
      </w:tr>
      <w:tr w14:paraId="66C2E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64ED538A">
            <w:pPr>
              <w:pStyle w:val="178"/>
            </w:pPr>
            <w:r>
              <w:rPr>
                <w:rFonts w:hint="eastAsia"/>
              </w:rPr>
              <w:t>数据采集装置</w:t>
            </w:r>
          </w:p>
        </w:tc>
        <w:tc>
          <w:tcPr>
            <w:tcW w:w="3112" w:type="dxa"/>
            <w:tcBorders>
              <w:top w:val="single" w:color="auto" w:sz="8" w:space="0"/>
            </w:tcBorders>
            <w:shd w:val="clear" w:color="auto" w:fill="auto"/>
          </w:tcPr>
          <w:p w14:paraId="7FAABF4D">
            <w:pPr>
              <w:pStyle w:val="178"/>
            </w:pPr>
            <w:r>
              <w:rPr>
                <w:rFonts w:hint="eastAsia"/>
              </w:rPr>
              <w:t>采集流量、温度、压力等参数</w:t>
            </w:r>
          </w:p>
        </w:tc>
        <w:tc>
          <w:tcPr>
            <w:tcW w:w="3112" w:type="dxa"/>
            <w:tcBorders>
              <w:top w:val="single" w:color="auto" w:sz="8" w:space="0"/>
            </w:tcBorders>
            <w:shd w:val="clear" w:color="auto" w:fill="auto"/>
          </w:tcPr>
          <w:p w14:paraId="5479FBEF">
            <w:pPr>
              <w:pStyle w:val="178"/>
            </w:pPr>
            <w:r>
              <w:rPr>
                <w:rFonts w:hint="eastAsia"/>
              </w:rPr>
              <w:t>具备多通道采集能力</w:t>
            </w:r>
          </w:p>
        </w:tc>
      </w:tr>
      <w:tr w14:paraId="74B11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5F6C7AAA">
            <w:pPr>
              <w:pStyle w:val="178"/>
            </w:pPr>
            <w:r>
              <w:rPr>
                <w:rFonts w:hint="eastAsia"/>
              </w:rPr>
              <w:t>压力测量装置</w:t>
            </w:r>
          </w:p>
        </w:tc>
        <w:tc>
          <w:tcPr>
            <w:tcW w:w="3112" w:type="dxa"/>
            <w:shd w:val="clear" w:color="auto" w:fill="auto"/>
          </w:tcPr>
          <w:p w14:paraId="5FAABD6C">
            <w:pPr>
              <w:pStyle w:val="178"/>
            </w:pPr>
            <w:r>
              <w:rPr>
                <w:rFonts w:hint="eastAsia"/>
              </w:rPr>
              <w:t>测量管道压力</w:t>
            </w:r>
          </w:p>
        </w:tc>
        <w:tc>
          <w:tcPr>
            <w:tcW w:w="3112" w:type="dxa"/>
            <w:shd w:val="clear" w:color="auto" w:fill="auto"/>
          </w:tcPr>
          <w:p w14:paraId="3431C721">
            <w:pPr>
              <w:pStyle w:val="178"/>
            </w:pPr>
            <w:r>
              <w:rPr>
                <w:rFonts w:hint="eastAsia"/>
              </w:rPr>
              <w:t>精度满足计量要求</w:t>
            </w:r>
          </w:p>
        </w:tc>
      </w:tr>
      <w:tr w14:paraId="5EDA0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47C8A011">
            <w:pPr>
              <w:pStyle w:val="178"/>
            </w:pPr>
            <w:r>
              <w:rPr>
                <w:rFonts w:hint="eastAsia"/>
              </w:rPr>
              <w:t>温度测量装置</w:t>
            </w:r>
          </w:p>
        </w:tc>
        <w:tc>
          <w:tcPr>
            <w:tcW w:w="3112" w:type="dxa"/>
            <w:shd w:val="clear" w:color="auto" w:fill="auto"/>
          </w:tcPr>
          <w:p w14:paraId="76B19718">
            <w:pPr>
              <w:pStyle w:val="178"/>
            </w:pPr>
            <w:r>
              <w:rPr>
                <w:rFonts w:hint="eastAsia"/>
              </w:rPr>
              <w:t>测量气体温度</w:t>
            </w:r>
          </w:p>
        </w:tc>
        <w:tc>
          <w:tcPr>
            <w:tcW w:w="3112" w:type="dxa"/>
            <w:shd w:val="clear" w:color="auto" w:fill="auto"/>
          </w:tcPr>
          <w:p w14:paraId="15FE7BA4">
            <w:pPr>
              <w:pStyle w:val="178"/>
            </w:pPr>
            <w:r>
              <w:rPr>
                <w:rFonts w:hint="eastAsia"/>
              </w:rPr>
              <w:t>应符合相关检定规程</w:t>
            </w:r>
          </w:p>
        </w:tc>
      </w:tr>
      <w:tr w14:paraId="7BE01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DA127A6">
            <w:pPr>
              <w:pStyle w:val="178"/>
            </w:pPr>
            <w:r>
              <w:rPr>
                <w:rFonts w:hint="eastAsia"/>
              </w:rPr>
              <w:t>差压测量装置</w:t>
            </w:r>
          </w:p>
        </w:tc>
        <w:tc>
          <w:tcPr>
            <w:tcW w:w="3112" w:type="dxa"/>
            <w:shd w:val="clear" w:color="auto" w:fill="auto"/>
          </w:tcPr>
          <w:p w14:paraId="5A7AF7E0">
            <w:pPr>
              <w:pStyle w:val="178"/>
            </w:pPr>
            <w:r>
              <w:rPr>
                <w:rFonts w:hint="eastAsia"/>
              </w:rPr>
              <w:t>测量差压参数</w:t>
            </w:r>
          </w:p>
        </w:tc>
        <w:tc>
          <w:tcPr>
            <w:tcW w:w="3112" w:type="dxa"/>
            <w:shd w:val="clear" w:color="auto" w:fill="auto"/>
          </w:tcPr>
          <w:p w14:paraId="3A842DDB">
            <w:pPr>
              <w:pStyle w:val="178"/>
            </w:pPr>
            <w:r>
              <w:rPr>
                <w:rFonts w:hint="eastAsia"/>
              </w:rPr>
              <w:t>应满足测量稳定性要求</w:t>
            </w:r>
          </w:p>
        </w:tc>
      </w:tr>
      <w:tr w14:paraId="4D2AC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5DE459E7">
            <w:pPr>
              <w:pStyle w:val="178"/>
            </w:pPr>
            <w:r>
              <w:rPr>
                <w:rFonts w:hint="eastAsia"/>
              </w:rPr>
              <w:t>数据处理系统</w:t>
            </w:r>
          </w:p>
        </w:tc>
        <w:tc>
          <w:tcPr>
            <w:tcW w:w="3112" w:type="dxa"/>
            <w:shd w:val="clear" w:color="auto" w:fill="auto"/>
          </w:tcPr>
          <w:p w14:paraId="1C59E76F">
            <w:pPr>
              <w:pStyle w:val="178"/>
            </w:pPr>
            <w:r>
              <w:rPr>
                <w:rFonts w:hint="eastAsia"/>
              </w:rPr>
              <w:t>数据计算与误差分析</w:t>
            </w:r>
          </w:p>
        </w:tc>
        <w:tc>
          <w:tcPr>
            <w:tcW w:w="3112" w:type="dxa"/>
            <w:shd w:val="clear" w:color="auto" w:fill="auto"/>
          </w:tcPr>
          <w:p w14:paraId="4010521C">
            <w:pPr>
              <w:pStyle w:val="178"/>
            </w:pPr>
            <w:r>
              <w:rPr>
                <w:rFonts w:hint="eastAsia"/>
              </w:rPr>
              <w:t>具备实时计算功能</w:t>
            </w:r>
          </w:p>
        </w:tc>
      </w:tr>
      <w:tr w14:paraId="089DB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7DEB5392">
            <w:pPr>
              <w:pStyle w:val="178"/>
            </w:pPr>
            <w:r>
              <w:rPr>
                <w:rFonts w:hint="eastAsia"/>
              </w:rPr>
              <w:t>数据存储系统</w:t>
            </w:r>
          </w:p>
        </w:tc>
        <w:tc>
          <w:tcPr>
            <w:tcW w:w="3112" w:type="dxa"/>
            <w:shd w:val="clear" w:color="auto" w:fill="auto"/>
          </w:tcPr>
          <w:p w14:paraId="47F20671">
            <w:pPr>
              <w:pStyle w:val="178"/>
            </w:pPr>
            <w:r>
              <w:rPr>
                <w:rFonts w:hint="eastAsia"/>
              </w:rPr>
              <w:t>数据保存与管理</w:t>
            </w:r>
          </w:p>
        </w:tc>
        <w:tc>
          <w:tcPr>
            <w:tcW w:w="3112" w:type="dxa"/>
            <w:shd w:val="clear" w:color="auto" w:fill="auto"/>
          </w:tcPr>
          <w:p w14:paraId="2AEE0760">
            <w:pPr>
              <w:pStyle w:val="178"/>
            </w:pPr>
            <w:r>
              <w:rPr>
                <w:rFonts w:hint="eastAsia"/>
              </w:rPr>
              <w:t>支持长期数据存储</w:t>
            </w:r>
          </w:p>
        </w:tc>
      </w:tr>
    </w:tbl>
    <w:p w14:paraId="075D1934">
      <w:pPr>
        <w:pStyle w:val="105"/>
        <w:spacing w:before="120" w:after="120" w:line="360" w:lineRule="auto"/>
      </w:pPr>
      <w:r>
        <w:rPr>
          <w:rFonts w:hint="eastAsia"/>
        </w:rPr>
        <w:t>设备安装要求</w:t>
      </w:r>
    </w:p>
    <w:p w14:paraId="253BE0EE">
      <w:pPr>
        <w:pStyle w:val="165"/>
        <w:spacing w:line="360" w:lineRule="auto"/>
      </w:pPr>
      <w:r>
        <w:rPr>
          <w:rFonts w:hint="eastAsia"/>
        </w:rPr>
        <w:t>在线检定设备安装应符合相关技术规范。</w:t>
      </w:r>
    </w:p>
    <w:p w14:paraId="3A1BB00D">
      <w:pPr>
        <w:pStyle w:val="165"/>
        <w:spacing w:line="360" w:lineRule="auto"/>
      </w:pPr>
      <w:r>
        <w:rPr>
          <w:rFonts w:hint="eastAsia"/>
        </w:rPr>
        <w:t>测量装置安装位置应避免流动干扰。</w:t>
      </w:r>
    </w:p>
    <w:p w14:paraId="7F80D41F">
      <w:pPr>
        <w:pStyle w:val="165"/>
        <w:spacing w:line="360" w:lineRule="auto"/>
      </w:pPr>
      <w:r>
        <w:rPr>
          <w:rFonts w:hint="eastAsia"/>
        </w:rPr>
        <w:t>取压装置应安装牢固并保持密封。</w:t>
      </w:r>
    </w:p>
    <w:p w14:paraId="75AFB4F4">
      <w:pPr>
        <w:pStyle w:val="165"/>
        <w:spacing w:line="360" w:lineRule="auto"/>
      </w:pPr>
      <w:r>
        <w:rPr>
          <w:rFonts w:hint="eastAsia"/>
        </w:rPr>
        <w:t>数据采集系统应具备稳定的通信连接。</w:t>
      </w:r>
    </w:p>
    <w:p w14:paraId="42AEB0E8">
      <w:pPr>
        <w:pStyle w:val="165"/>
        <w:spacing w:line="360" w:lineRule="auto"/>
      </w:pPr>
      <w:r>
        <w:rPr>
          <w:rFonts w:hint="eastAsia"/>
        </w:rPr>
        <w:t>设备安装完成后应进行功能检查。</w:t>
      </w:r>
    </w:p>
    <w:p w14:paraId="31AA78C3">
      <w:pPr>
        <w:pStyle w:val="105"/>
        <w:spacing w:before="120" w:after="120" w:line="360" w:lineRule="auto"/>
      </w:pPr>
      <w:r>
        <w:rPr>
          <w:rFonts w:hint="eastAsia"/>
        </w:rPr>
        <w:t>设备维护要求</w:t>
      </w:r>
    </w:p>
    <w:p w14:paraId="151F19D7">
      <w:pPr>
        <w:pStyle w:val="165"/>
        <w:spacing w:line="360" w:lineRule="auto"/>
      </w:pPr>
      <w:r>
        <w:rPr>
          <w:rFonts w:hint="eastAsia"/>
        </w:rPr>
        <w:t>在线检定设备应定期进行维护和检查。</w:t>
      </w:r>
    </w:p>
    <w:p w14:paraId="5902111B">
      <w:pPr>
        <w:pStyle w:val="165"/>
        <w:spacing w:line="360" w:lineRule="auto"/>
      </w:pPr>
      <w:r>
        <w:rPr>
          <w:rFonts w:hint="eastAsia"/>
        </w:rPr>
        <w:t>设备出现异常时应及时处理。</w:t>
      </w:r>
    </w:p>
    <w:p w14:paraId="0F0DC6F5">
      <w:pPr>
        <w:pStyle w:val="165"/>
        <w:spacing w:line="360" w:lineRule="auto"/>
      </w:pPr>
      <w:r>
        <w:rPr>
          <w:rFonts w:hint="eastAsia"/>
        </w:rPr>
        <w:t>设备维护应记录维护内容和时间。</w:t>
      </w:r>
    </w:p>
    <w:p w14:paraId="087CBBFB">
      <w:pPr>
        <w:pStyle w:val="165"/>
        <w:spacing w:line="360" w:lineRule="auto"/>
      </w:pPr>
      <w:r>
        <w:rPr>
          <w:rFonts w:hint="eastAsia"/>
        </w:rPr>
        <w:t>关键设备应定期进行性能验证。</w:t>
      </w:r>
    </w:p>
    <w:p w14:paraId="285226B2">
      <w:pPr>
        <w:pStyle w:val="165"/>
        <w:spacing w:line="360" w:lineRule="auto"/>
      </w:pPr>
      <w:r>
        <w:rPr>
          <w:rFonts w:hint="eastAsia"/>
        </w:rPr>
        <w:t>设备维护记录应纳入计量管理档案。</w:t>
      </w:r>
    </w:p>
    <w:p w14:paraId="019179DD">
      <w:pPr>
        <w:pStyle w:val="104"/>
        <w:spacing w:before="240" w:after="240" w:line="360" w:lineRule="auto"/>
      </w:pPr>
      <w:bookmarkStart w:id="60" w:name="_Toc223709764"/>
      <w:bookmarkStart w:id="61" w:name="_Toc223986101"/>
      <w:r>
        <w:rPr>
          <w:rFonts w:hint="eastAsia"/>
        </w:rPr>
        <w:t>在线检定方法</w:t>
      </w:r>
      <w:bookmarkEnd w:id="60"/>
      <w:bookmarkEnd w:id="61"/>
    </w:p>
    <w:p w14:paraId="2F1D2721">
      <w:pPr>
        <w:pStyle w:val="105"/>
        <w:spacing w:before="120" w:after="120" w:line="360" w:lineRule="auto"/>
      </w:pPr>
      <w:r>
        <w:rPr>
          <w:rFonts w:hint="eastAsia"/>
        </w:rPr>
        <w:t>一般规定</w:t>
      </w:r>
    </w:p>
    <w:p w14:paraId="2E26DAB6">
      <w:pPr>
        <w:pStyle w:val="165"/>
        <w:spacing w:line="360" w:lineRule="auto"/>
      </w:pPr>
      <w:r>
        <w:rPr>
          <w:rFonts w:hint="eastAsia"/>
        </w:rPr>
        <w:t>多参数融合式气体流量计在线检定应采用标准参比流量对比法或经验证的流量计算模型进行检定。</w:t>
      </w:r>
    </w:p>
    <w:p w14:paraId="7C599220">
      <w:pPr>
        <w:pStyle w:val="165"/>
        <w:spacing w:line="360" w:lineRule="auto"/>
      </w:pPr>
      <w:r>
        <w:rPr>
          <w:rFonts w:hint="eastAsia"/>
        </w:rPr>
        <w:t>在线检定应在稳定工况条件下进行，并应保证流量、压力和温度等参数处于稳定状态。</w:t>
      </w:r>
    </w:p>
    <w:p w14:paraId="43B550DA">
      <w:pPr>
        <w:pStyle w:val="165"/>
        <w:spacing w:line="360" w:lineRule="auto"/>
      </w:pPr>
      <w:r>
        <w:rPr>
          <w:rFonts w:hint="eastAsia"/>
        </w:rPr>
        <w:t>在线检定应按照规定的检定流程实施，并应记录完整的检定数据。</w:t>
      </w:r>
    </w:p>
    <w:p w14:paraId="71CFAB4B">
      <w:pPr>
        <w:pStyle w:val="165"/>
        <w:spacing w:line="360" w:lineRule="auto"/>
      </w:pPr>
      <w:r>
        <w:rPr>
          <w:rFonts w:hint="eastAsia"/>
        </w:rPr>
        <w:t>在线检定过程中应避免管道系统运行状态发生明显变化。</w:t>
      </w:r>
    </w:p>
    <w:p w14:paraId="4B1EBDF0">
      <w:pPr>
        <w:pStyle w:val="165"/>
        <w:spacing w:line="360" w:lineRule="auto"/>
      </w:pPr>
      <w:r>
        <w:rPr>
          <w:rFonts w:hint="eastAsia"/>
        </w:rPr>
        <w:t>在线检定结果应根据测量数据计算检定误差并进行结果判定。</w:t>
      </w:r>
    </w:p>
    <w:p w14:paraId="6D91ACA6">
      <w:pPr>
        <w:pStyle w:val="105"/>
        <w:spacing w:before="120" w:after="120" w:line="360" w:lineRule="auto"/>
      </w:pPr>
      <w:r>
        <w:rPr>
          <w:rFonts w:hint="eastAsia"/>
        </w:rPr>
        <w:t>检定准备</w:t>
      </w:r>
    </w:p>
    <w:p w14:paraId="7B541D71">
      <w:pPr>
        <w:pStyle w:val="165"/>
        <w:spacing w:line="360" w:lineRule="auto"/>
      </w:pPr>
      <w:r>
        <w:rPr>
          <w:rFonts w:hint="eastAsia"/>
        </w:rPr>
        <w:t>检定前应检查被检流量计及相关测量设备的运行状态。</w:t>
      </w:r>
    </w:p>
    <w:p w14:paraId="74CDAAD9">
      <w:pPr>
        <w:pStyle w:val="165"/>
        <w:spacing w:line="360" w:lineRule="auto"/>
      </w:pPr>
      <w:r>
        <w:rPr>
          <w:rFonts w:hint="eastAsia"/>
        </w:rPr>
        <w:t>检定前应确认数据采集系统运行正常。</w:t>
      </w:r>
    </w:p>
    <w:p w14:paraId="1B9D3543">
      <w:pPr>
        <w:pStyle w:val="165"/>
        <w:spacing w:line="360" w:lineRule="auto"/>
      </w:pPr>
      <w:r>
        <w:rPr>
          <w:rFonts w:hint="eastAsia"/>
        </w:rPr>
        <w:t>检定前应确认温度、压力和差压测量装置处于正常工作状态。</w:t>
      </w:r>
    </w:p>
    <w:p w14:paraId="1D6DF9B1">
      <w:pPr>
        <w:pStyle w:val="165"/>
        <w:spacing w:line="360" w:lineRule="auto"/>
      </w:pPr>
      <w:r>
        <w:rPr>
          <w:rFonts w:hint="eastAsia"/>
        </w:rPr>
        <w:t>检定前应确认标准参比流量数据来源可靠。</w:t>
      </w:r>
    </w:p>
    <w:p w14:paraId="6285E67E">
      <w:pPr>
        <w:pStyle w:val="165"/>
        <w:spacing w:line="360" w:lineRule="auto"/>
      </w:pPr>
      <w:r>
        <w:rPr>
          <w:rFonts w:hint="eastAsia"/>
        </w:rPr>
        <w:t>检定前应检查管道系统是否存在异常运行情况。</w:t>
      </w:r>
    </w:p>
    <w:p w14:paraId="7CB5CE2F">
      <w:pPr>
        <w:pStyle w:val="105"/>
        <w:spacing w:before="120" w:after="120" w:line="360" w:lineRule="auto"/>
      </w:pPr>
      <w:r>
        <w:rPr>
          <w:rFonts w:hint="eastAsia"/>
        </w:rPr>
        <w:t>检定工况设置</w:t>
      </w:r>
    </w:p>
    <w:p w14:paraId="4165EC13">
      <w:pPr>
        <w:pStyle w:val="165"/>
        <w:spacing w:line="360" w:lineRule="auto"/>
      </w:pPr>
      <w:r>
        <w:rPr>
          <w:rFonts w:hint="eastAsia"/>
        </w:rPr>
        <w:t>在线检定应选择稳定运行工况进行。</w:t>
      </w:r>
    </w:p>
    <w:p w14:paraId="6F632E03">
      <w:pPr>
        <w:pStyle w:val="165"/>
        <w:spacing w:line="360" w:lineRule="auto"/>
      </w:pPr>
      <w:r>
        <w:rPr>
          <w:rFonts w:hint="eastAsia"/>
        </w:rPr>
        <w:t>检定工况宜覆盖流量计的典型工作范围。</w:t>
      </w:r>
    </w:p>
    <w:p w14:paraId="6E32705F">
      <w:pPr>
        <w:pStyle w:val="165"/>
        <w:spacing w:line="360" w:lineRule="auto"/>
      </w:pPr>
      <w:r>
        <w:rPr>
          <w:rFonts w:hint="eastAsia"/>
        </w:rPr>
        <w:t>每个检定工况应保持稳定运行一段时间。</w:t>
      </w:r>
    </w:p>
    <w:p w14:paraId="4C6DD1C8">
      <w:pPr>
        <w:pStyle w:val="165"/>
        <w:spacing w:line="360" w:lineRule="auto"/>
      </w:pPr>
      <w:r>
        <w:rPr>
          <w:rFonts w:hint="eastAsia"/>
        </w:rPr>
        <w:t>在同一工况条件下应采集多个数据样本。</w:t>
      </w:r>
    </w:p>
    <w:p w14:paraId="5BE13FF8">
      <w:pPr>
        <w:pStyle w:val="165"/>
        <w:spacing w:line="360" w:lineRule="auto"/>
      </w:pPr>
      <w:r>
        <w:rPr>
          <w:rFonts w:hint="eastAsia"/>
        </w:rPr>
        <w:t>对不同工况应分别进行检定计算。</w:t>
      </w:r>
    </w:p>
    <w:p w14:paraId="595C0E4C">
      <w:pPr>
        <w:pStyle w:val="105"/>
        <w:spacing w:before="120" w:after="120" w:line="360" w:lineRule="auto"/>
      </w:pPr>
      <w:r>
        <w:rPr>
          <w:rFonts w:hint="eastAsia"/>
        </w:rPr>
        <w:t>数据采集</w:t>
      </w:r>
    </w:p>
    <w:p w14:paraId="1E88A997">
      <w:pPr>
        <w:pStyle w:val="165"/>
        <w:spacing w:line="360" w:lineRule="auto"/>
      </w:pPr>
      <w:r>
        <w:rPr>
          <w:rFonts w:hint="eastAsia"/>
        </w:rPr>
        <w:t>在线检定应采集以下参数：</w:t>
      </w:r>
    </w:p>
    <w:p w14:paraId="7BDEB7FB">
      <w:pPr>
        <w:pStyle w:val="56"/>
        <w:spacing w:line="360" w:lineRule="auto"/>
        <w:ind w:firstLine="420"/>
      </w:pPr>
      <w:r>
        <w:rPr>
          <w:rFonts w:hint="eastAsia"/>
        </w:rPr>
        <w:t>a）被检流量计测量流量；</w:t>
      </w:r>
    </w:p>
    <w:p w14:paraId="2A4505E1">
      <w:pPr>
        <w:pStyle w:val="56"/>
        <w:spacing w:line="360" w:lineRule="auto"/>
        <w:ind w:firstLine="420"/>
      </w:pPr>
      <w:r>
        <w:rPr>
          <w:rFonts w:hint="eastAsia"/>
        </w:rPr>
        <w:t>b）温度参数；</w:t>
      </w:r>
    </w:p>
    <w:p w14:paraId="34FF5F95">
      <w:pPr>
        <w:pStyle w:val="56"/>
        <w:spacing w:line="360" w:lineRule="auto"/>
        <w:ind w:firstLine="420"/>
      </w:pPr>
      <w:r>
        <w:rPr>
          <w:rFonts w:hint="eastAsia"/>
        </w:rPr>
        <w:t>c）压力参数；</w:t>
      </w:r>
    </w:p>
    <w:p w14:paraId="44029E9C">
      <w:pPr>
        <w:pStyle w:val="56"/>
        <w:spacing w:line="360" w:lineRule="auto"/>
        <w:ind w:firstLine="420"/>
      </w:pPr>
      <w:r>
        <w:rPr>
          <w:rFonts w:hint="eastAsia"/>
        </w:rPr>
        <w:t>d）差压参数；</w:t>
      </w:r>
    </w:p>
    <w:p w14:paraId="338BAB74">
      <w:pPr>
        <w:pStyle w:val="56"/>
        <w:spacing w:line="360" w:lineRule="auto"/>
        <w:ind w:firstLine="420"/>
      </w:pPr>
      <w:r>
        <w:rPr>
          <w:rFonts w:hint="eastAsia"/>
        </w:rPr>
        <w:t>e）标准参比流量。</w:t>
      </w:r>
    </w:p>
    <w:p w14:paraId="18DBAEC5">
      <w:pPr>
        <w:pStyle w:val="165"/>
        <w:spacing w:line="360" w:lineRule="auto"/>
      </w:pPr>
      <w:r>
        <w:rPr>
          <w:rFonts w:hint="eastAsia"/>
        </w:rPr>
        <w:t>数据采集应连续进行，并应确保数据完整。</w:t>
      </w:r>
    </w:p>
    <w:p w14:paraId="4481E285">
      <w:pPr>
        <w:pStyle w:val="165"/>
        <w:spacing w:line="360" w:lineRule="auto"/>
      </w:pPr>
      <w:r>
        <w:rPr>
          <w:rFonts w:hint="eastAsia"/>
        </w:rPr>
        <w:t>数据采集系统应保证时间同步。</w:t>
      </w:r>
    </w:p>
    <w:p w14:paraId="20C4BB97">
      <w:pPr>
        <w:pStyle w:val="165"/>
        <w:spacing w:line="360" w:lineRule="auto"/>
      </w:pPr>
      <w:r>
        <w:rPr>
          <w:rFonts w:hint="eastAsia"/>
        </w:rPr>
        <w:t>数据采集频率应满足检定精度要求。</w:t>
      </w:r>
    </w:p>
    <w:p w14:paraId="37CF4D4B">
      <w:pPr>
        <w:pStyle w:val="165"/>
        <w:spacing w:line="360" w:lineRule="auto"/>
      </w:pPr>
      <w:r>
        <w:rPr>
          <w:rFonts w:hint="eastAsia"/>
        </w:rPr>
        <w:t>对明显异常的数据应进行识别与处理。</w:t>
      </w:r>
    </w:p>
    <w:p w14:paraId="58553C76">
      <w:pPr>
        <w:pStyle w:val="105"/>
        <w:spacing w:before="120" w:after="120" w:line="360" w:lineRule="auto"/>
      </w:pPr>
      <w:r>
        <w:rPr>
          <w:rFonts w:hint="eastAsia"/>
        </w:rPr>
        <w:t>流量计算</w:t>
      </w:r>
    </w:p>
    <w:p w14:paraId="2E301E2B">
      <w:pPr>
        <w:pStyle w:val="165"/>
        <w:spacing w:line="360" w:lineRule="auto"/>
      </w:pPr>
      <w:r>
        <w:rPr>
          <w:rFonts w:hint="eastAsia"/>
        </w:rPr>
        <w:t>多参数融合式气体流量计的流量计算应基于相关测量参数进行综合计算。</w:t>
      </w:r>
    </w:p>
    <w:p w14:paraId="746629B5">
      <w:pPr>
        <w:pStyle w:val="165"/>
        <w:spacing w:line="360" w:lineRule="auto"/>
      </w:pPr>
      <w:r>
        <w:rPr>
          <w:rFonts w:hint="eastAsia"/>
        </w:rPr>
        <w:t>气体体积流量可按式（1）计算：</w:t>
      </w:r>
    </w:p>
    <w:p w14:paraId="1AB27AA8">
      <w:pPr>
        <w:pStyle w:val="113"/>
        <w:spacing w:line="360" w:lineRule="auto"/>
      </w:pPr>
      <w:r>
        <w:tab/>
      </w:r>
      <m:oMath>
        <m:r>
          <m:rPr/>
          <w:rPr>
            <w:rFonts w:ascii="Cambria Math" w:hAnsi="Cambria Math"/>
          </w:rPr>
          <m:t>Q=f(P,T,ρ,∆P)</m:t>
        </m:r>
      </m:oMath>
      <w:r>
        <w:rPr>
          <w:rFonts w:ascii="微软雅黑" w:eastAsia="微软雅黑"/>
        </w:rPr>
        <w:tab/>
      </w:r>
      <w:r>
        <w:t>(</w:t>
      </w:r>
      <w:r>
        <w:fldChar w:fldCharType="begin"/>
      </w:r>
      <w:r>
        <w:instrText xml:space="preserve"> AUTONUM </w:instrText>
      </w:r>
      <w:r>
        <w:fldChar w:fldCharType="end"/>
      </w:r>
      <w:r>
        <w:t>)</w:t>
      </w:r>
    </w:p>
    <w:p w14:paraId="5DAE5A47">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1"/>
        <w:gridCol w:w="434"/>
        <w:gridCol w:w="8489"/>
      </w:tblGrid>
      <w:tr w14:paraId="30A2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42A2FEE2">
            <w:pPr>
              <w:pStyle w:val="56"/>
              <w:spacing w:line="360" w:lineRule="auto"/>
              <w:ind w:firstLine="0" w:firstLineChars="0"/>
              <w:rPr>
                <w:rFonts w:hint="eastAsia"/>
              </w:rPr>
            </w:pPr>
            <m:oMathPara>
              <m:oMath>
                <m:r>
                  <m:rPr/>
                  <w:rPr>
                    <w:rFonts w:ascii="Cambria Math" w:hAnsi="Cambria Math"/>
                  </w:rPr>
                  <m:t>Q</m:t>
                </m:r>
              </m:oMath>
            </m:oMathPara>
          </w:p>
        </w:tc>
        <w:tc>
          <w:tcPr>
            <w:tcW w:w="434" w:type="dxa"/>
          </w:tcPr>
          <w:p w14:paraId="0218F4A7">
            <w:pPr>
              <w:pStyle w:val="56"/>
              <w:spacing w:line="360" w:lineRule="auto"/>
              <w:ind w:firstLine="0" w:firstLineChars="0"/>
              <w:rPr>
                <w:rFonts w:hint="eastAsia"/>
              </w:rPr>
            </w:pPr>
            <w:r>
              <w:rPr>
                <w:rFonts w:hint="eastAsia"/>
              </w:rPr>
              <w:t>——</w:t>
            </w:r>
          </w:p>
        </w:tc>
        <w:tc>
          <w:tcPr>
            <w:tcW w:w="8489" w:type="dxa"/>
          </w:tcPr>
          <w:p w14:paraId="126E6843">
            <w:pPr>
              <w:pStyle w:val="56"/>
              <w:spacing w:line="360" w:lineRule="auto"/>
              <w:ind w:firstLine="0" w:firstLineChars="0"/>
              <w:rPr>
                <w:rFonts w:hint="eastAsia"/>
              </w:rPr>
            </w:pPr>
            <w:r>
              <w:rPr>
                <w:rFonts w:hint="eastAsia"/>
              </w:rPr>
              <w:t>气体体积流量，单位为立方米每小时（m³/h）或立方米每秒（m³/s）；</w:t>
            </w:r>
          </w:p>
        </w:tc>
      </w:tr>
      <w:tr w14:paraId="7F43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67BAB72A">
            <w:pPr>
              <w:pStyle w:val="56"/>
              <w:spacing w:line="360" w:lineRule="auto"/>
              <w:ind w:firstLine="0" w:firstLineChars="0"/>
              <w:rPr>
                <w:rFonts w:hint="eastAsia"/>
              </w:rPr>
            </w:pPr>
            <m:oMathPara>
              <m:oMath>
                <m:r>
                  <m:rPr/>
                  <w:rPr>
                    <w:rFonts w:ascii="Cambria Math" w:hAnsi="Cambria Math"/>
                  </w:rPr>
                  <m:t>P</m:t>
                </m:r>
              </m:oMath>
            </m:oMathPara>
          </w:p>
        </w:tc>
        <w:tc>
          <w:tcPr>
            <w:tcW w:w="434" w:type="dxa"/>
          </w:tcPr>
          <w:p w14:paraId="0111BDFF">
            <w:pPr>
              <w:pStyle w:val="56"/>
              <w:spacing w:line="360" w:lineRule="auto"/>
              <w:ind w:firstLine="0" w:firstLineChars="0"/>
              <w:rPr>
                <w:rFonts w:hint="eastAsia"/>
              </w:rPr>
            </w:pPr>
            <w:r>
              <w:rPr>
                <w:rFonts w:hint="eastAsia"/>
              </w:rPr>
              <w:t>——</w:t>
            </w:r>
          </w:p>
        </w:tc>
        <w:tc>
          <w:tcPr>
            <w:tcW w:w="8489" w:type="dxa"/>
          </w:tcPr>
          <w:p w14:paraId="20B29D28">
            <w:pPr>
              <w:pStyle w:val="56"/>
              <w:spacing w:line="360" w:lineRule="auto"/>
              <w:ind w:firstLine="0" w:firstLineChars="0"/>
              <w:rPr>
                <w:rFonts w:hint="eastAsia"/>
              </w:rPr>
            </w:pPr>
            <w:r>
              <w:rPr>
                <w:rFonts w:hint="eastAsia"/>
              </w:rPr>
              <w:t>气体压力，单位为帕（Pa）；</w:t>
            </w:r>
          </w:p>
        </w:tc>
      </w:tr>
      <w:tr w14:paraId="66A0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6524F07E">
            <w:pPr>
              <w:pStyle w:val="56"/>
              <w:spacing w:line="360" w:lineRule="auto"/>
              <w:ind w:firstLine="0" w:firstLineChars="0"/>
              <w:rPr>
                <w:rFonts w:hint="eastAsia"/>
              </w:rPr>
            </w:pPr>
            <m:oMathPara>
              <m:oMath>
                <m:r>
                  <m:rPr/>
                  <w:rPr>
                    <w:rFonts w:ascii="Cambria Math" w:hAnsi="Cambria Math"/>
                  </w:rPr>
                  <m:t>T</m:t>
                </m:r>
              </m:oMath>
            </m:oMathPara>
          </w:p>
        </w:tc>
        <w:tc>
          <w:tcPr>
            <w:tcW w:w="434" w:type="dxa"/>
          </w:tcPr>
          <w:p w14:paraId="552AFA99">
            <w:pPr>
              <w:pStyle w:val="56"/>
              <w:spacing w:line="360" w:lineRule="auto"/>
              <w:ind w:firstLine="0" w:firstLineChars="0"/>
              <w:rPr>
                <w:rFonts w:hint="eastAsia"/>
              </w:rPr>
            </w:pPr>
            <w:r>
              <w:rPr>
                <w:rFonts w:hint="eastAsia"/>
              </w:rPr>
              <w:t>——</w:t>
            </w:r>
          </w:p>
        </w:tc>
        <w:tc>
          <w:tcPr>
            <w:tcW w:w="8489" w:type="dxa"/>
          </w:tcPr>
          <w:p w14:paraId="6CDC9DD7">
            <w:pPr>
              <w:pStyle w:val="56"/>
              <w:spacing w:line="360" w:lineRule="auto"/>
              <w:ind w:firstLine="0" w:firstLineChars="0"/>
              <w:rPr>
                <w:rFonts w:hint="eastAsia"/>
              </w:rPr>
            </w:pPr>
            <w:r>
              <w:rPr>
                <w:rFonts w:hint="eastAsia"/>
              </w:rPr>
              <w:t>气体温度，单位为开尔文（K）；</w:t>
            </w:r>
          </w:p>
        </w:tc>
      </w:tr>
      <w:tr w14:paraId="0C87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2A1C264C">
            <w:pPr>
              <w:pStyle w:val="56"/>
              <w:spacing w:line="360" w:lineRule="auto"/>
              <w:ind w:firstLine="0" w:firstLineChars="0"/>
              <w:rPr>
                <w:rFonts w:hint="eastAsia"/>
              </w:rPr>
            </w:pPr>
            <m:oMathPara>
              <m:oMath>
                <m:r>
                  <m:rPr/>
                  <w:rPr>
                    <w:rFonts w:ascii="Cambria Math" w:hAnsi="Cambria Math"/>
                  </w:rPr>
                  <m:t>ρ</m:t>
                </m:r>
              </m:oMath>
            </m:oMathPara>
          </w:p>
        </w:tc>
        <w:tc>
          <w:tcPr>
            <w:tcW w:w="434" w:type="dxa"/>
          </w:tcPr>
          <w:p w14:paraId="14F5F68C">
            <w:pPr>
              <w:pStyle w:val="56"/>
              <w:spacing w:line="360" w:lineRule="auto"/>
              <w:ind w:firstLine="0" w:firstLineChars="0"/>
              <w:rPr>
                <w:rFonts w:hint="eastAsia"/>
              </w:rPr>
            </w:pPr>
            <w:r>
              <w:rPr>
                <w:rFonts w:hint="eastAsia"/>
              </w:rPr>
              <w:t>——</w:t>
            </w:r>
          </w:p>
        </w:tc>
        <w:tc>
          <w:tcPr>
            <w:tcW w:w="8489" w:type="dxa"/>
          </w:tcPr>
          <w:p w14:paraId="3B001088">
            <w:pPr>
              <w:pStyle w:val="56"/>
              <w:spacing w:line="360" w:lineRule="auto"/>
              <w:ind w:firstLine="0" w:firstLineChars="0"/>
              <w:rPr>
                <w:rFonts w:hint="eastAsia"/>
              </w:rPr>
            </w:pPr>
            <w:r>
              <w:rPr>
                <w:rFonts w:hint="eastAsia"/>
              </w:rPr>
              <w:t>气体密度，单位为千克每立方米（kg/m³）；</w:t>
            </w:r>
          </w:p>
        </w:tc>
      </w:tr>
      <w:tr w14:paraId="1449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338AE447">
            <w:pPr>
              <w:pStyle w:val="56"/>
              <w:spacing w:line="360" w:lineRule="auto"/>
              <w:ind w:firstLine="0" w:firstLineChars="0"/>
              <w:rPr>
                <w:rFonts w:hint="eastAsia"/>
              </w:rPr>
            </w:pPr>
            <m:oMathPara>
              <m:oMath>
                <m:r>
                  <m:rPr/>
                  <w:rPr>
                    <w:rFonts w:ascii="Cambria Math" w:hAnsi="Cambria Math"/>
                  </w:rPr>
                  <m:t>∆P</m:t>
                </m:r>
              </m:oMath>
            </m:oMathPara>
          </w:p>
        </w:tc>
        <w:tc>
          <w:tcPr>
            <w:tcW w:w="434" w:type="dxa"/>
          </w:tcPr>
          <w:p w14:paraId="726434A2">
            <w:pPr>
              <w:pStyle w:val="56"/>
              <w:spacing w:line="360" w:lineRule="auto"/>
              <w:ind w:firstLine="0" w:firstLineChars="0"/>
              <w:rPr>
                <w:rFonts w:hint="eastAsia"/>
              </w:rPr>
            </w:pPr>
            <w:r>
              <w:rPr>
                <w:rFonts w:hint="eastAsia"/>
              </w:rPr>
              <w:t>——</w:t>
            </w:r>
          </w:p>
        </w:tc>
        <w:tc>
          <w:tcPr>
            <w:tcW w:w="8489" w:type="dxa"/>
          </w:tcPr>
          <w:p w14:paraId="09441794">
            <w:pPr>
              <w:pStyle w:val="56"/>
              <w:spacing w:line="360" w:lineRule="auto"/>
              <w:ind w:firstLine="0" w:firstLineChars="0"/>
              <w:rPr>
                <w:rFonts w:hint="eastAsia"/>
              </w:rPr>
            </w:pPr>
            <w:r>
              <w:rPr>
                <w:rFonts w:hint="eastAsia"/>
              </w:rPr>
              <w:t>差压参数，单位为帕（Pa）。</w:t>
            </w:r>
          </w:p>
        </w:tc>
      </w:tr>
    </w:tbl>
    <w:p w14:paraId="6456401C">
      <w:pPr>
        <w:pStyle w:val="165"/>
        <w:spacing w:line="360" w:lineRule="auto"/>
      </w:pPr>
      <w:r>
        <w:rPr>
          <w:rFonts w:hint="eastAsia"/>
        </w:rPr>
        <w:t>流量计算应采用经验证的计算模型。</w:t>
      </w:r>
    </w:p>
    <w:p w14:paraId="2DA59943">
      <w:pPr>
        <w:pStyle w:val="165"/>
        <w:spacing w:line="360" w:lineRule="auto"/>
      </w:pPr>
      <w:r>
        <w:rPr>
          <w:rFonts w:hint="eastAsia"/>
        </w:rPr>
        <w:t>计算参数应采用经校准的测量数据。</w:t>
      </w:r>
    </w:p>
    <w:p w14:paraId="16D23B6C">
      <w:pPr>
        <w:pStyle w:val="165"/>
        <w:spacing w:line="360" w:lineRule="auto"/>
      </w:pPr>
      <w:r>
        <w:rPr>
          <w:rFonts w:hint="eastAsia"/>
        </w:rPr>
        <w:t>计算结果应记录并用于误差分析。</w:t>
      </w:r>
    </w:p>
    <w:p w14:paraId="6597B05B">
      <w:pPr>
        <w:pStyle w:val="105"/>
        <w:spacing w:before="120" w:after="120" w:line="360" w:lineRule="auto"/>
      </w:pPr>
      <w:r>
        <w:rPr>
          <w:rFonts w:hint="eastAsia"/>
        </w:rPr>
        <w:t>检定误差计算</w:t>
      </w:r>
    </w:p>
    <w:p w14:paraId="73568430">
      <w:pPr>
        <w:pStyle w:val="165"/>
        <w:spacing w:line="360" w:lineRule="auto"/>
      </w:pPr>
      <w:r>
        <w:rPr>
          <w:rFonts w:hint="eastAsia"/>
        </w:rPr>
        <w:t>检定误差应根据被检流量计测量值与标准参比流量进行计算。</w:t>
      </w:r>
    </w:p>
    <w:p w14:paraId="3AC7EFC2">
      <w:pPr>
        <w:pStyle w:val="165"/>
        <w:spacing w:line="360" w:lineRule="auto"/>
      </w:pPr>
      <w:r>
        <w:rPr>
          <w:rFonts w:hint="eastAsia"/>
        </w:rPr>
        <w:t>检定误差可按式（2）计算：</w:t>
      </w:r>
    </w:p>
    <w:p w14:paraId="46336722">
      <w:pPr>
        <w:pStyle w:val="113"/>
        <w:spacing w:line="360" w:lineRule="auto"/>
      </w:pPr>
      <w:r>
        <w:tab/>
      </w:r>
      <m:oMath>
        <m:r>
          <m:rPr/>
          <w:rPr>
            <w:rFonts w:ascii="Cambria Math" w:hAnsi="Cambria Math"/>
          </w:rPr>
          <m:t>E=</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21F89EA6">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1"/>
        <w:gridCol w:w="434"/>
        <w:gridCol w:w="8489"/>
      </w:tblGrid>
      <w:tr w14:paraId="6C00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59EAFFA0">
            <w:pPr>
              <w:pStyle w:val="56"/>
              <w:spacing w:line="360" w:lineRule="auto"/>
              <w:ind w:firstLine="0" w:firstLineChars="0"/>
              <w:rPr>
                <w:rFonts w:hint="eastAsia"/>
              </w:rPr>
            </w:pPr>
            <m:oMathPara>
              <m:oMath>
                <m:r>
                  <m:rPr/>
                  <w:rPr>
                    <w:rFonts w:ascii="Cambria Math" w:hAnsi="Cambria Math"/>
                  </w:rPr>
                  <m:t>E</m:t>
                </m:r>
              </m:oMath>
            </m:oMathPara>
          </w:p>
        </w:tc>
        <w:tc>
          <w:tcPr>
            <w:tcW w:w="434" w:type="dxa"/>
          </w:tcPr>
          <w:p w14:paraId="275D753E">
            <w:pPr>
              <w:pStyle w:val="56"/>
              <w:spacing w:line="360" w:lineRule="auto"/>
              <w:ind w:firstLine="0" w:firstLineChars="0"/>
              <w:rPr>
                <w:rFonts w:hint="eastAsia"/>
              </w:rPr>
            </w:pPr>
            <w:r>
              <w:rPr>
                <w:rFonts w:hint="eastAsia"/>
              </w:rPr>
              <w:t>——</w:t>
            </w:r>
          </w:p>
        </w:tc>
        <w:tc>
          <w:tcPr>
            <w:tcW w:w="8489" w:type="dxa"/>
          </w:tcPr>
          <w:p w14:paraId="47679660">
            <w:pPr>
              <w:pStyle w:val="56"/>
              <w:spacing w:line="360" w:lineRule="auto"/>
              <w:ind w:firstLine="0" w:firstLineChars="0"/>
              <w:rPr>
                <w:rFonts w:hint="eastAsia"/>
              </w:rPr>
            </w:pPr>
            <w:r>
              <w:t>检定误差，单位为百分比（%）；</w:t>
            </w:r>
          </w:p>
        </w:tc>
      </w:tr>
      <w:tr w14:paraId="765B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75AB51C2">
            <w:pPr>
              <w:pStyle w:val="56"/>
              <w:spacing w:line="360" w:lineRule="auto"/>
              <w:ind w:firstLine="0" w:firstLineChars="0"/>
              <w:rPr>
                <w:rFonts w:hint="eastAsia"/>
              </w:rPr>
            </w:pPr>
            <m:oMathPara>
              <m:oMath>
                <m:sSub>
                  <m:sSubPr>
                    <m:ctrlPr>
                      <w:rPr>
                        <w:rFonts w:ascii="Cambria Math" w:hAnsi="Cambria Math"/>
                        <w:i/>
                        <w:kern w:val="2"/>
                        <w:szCs w:val="21"/>
                      </w:rPr>
                    </m:ctrlPr>
                  </m:sSubPr>
                  <m:e>
                    <m:r>
                      <m:rPr/>
                      <w:rPr>
                        <w:rFonts w:ascii="Cambria Math" w:hAnsi="Cambria Math"/>
                      </w:rPr>
                      <m:t>Q</m:t>
                    </m:r>
                    <m:ctrlPr>
                      <w:rPr>
                        <w:rFonts w:ascii="Cambria Math" w:hAnsi="Cambria Math"/>
                        <w:i/>
                        <w:kern w:val="2"/>
                        <w:szCs w:val="21"/>
                      </w:rPr>
                    </m:ctrlPr>
                  </m:e>
                  <m:sub>
                    <m:r>
                      <m:rPr/>
                      <w:rPr>
                        <w:rFonts w:ascii="Cambria Math" w:hAnsi="Cambria Math"/>
                      </w:rPr>
                      <m:t>m</m:t>
                    </m:r>
                    <m:ctrlPr>
                      <w:rPr>
                        <w:rFonts w:ascii="Cambria Math" w:hAnsi="Cambria Math"/>
                        <w:i/>
                        <w:kern w:val="2"/>
                        <w:szCs w:val="21"/>
                      </w:rPr>
                    </m:ctrlPr>
                  </m:sub>
                </m:sSub>
              </m:oMath>
            </m:oMathPara>
          </w:p>
        </w:tc>
        <w:tc>
          <w:tcPr>
            <w:tcW w:w="434" w:type="dxa"/>
          </w:tcPr>
          <w:p w14:paraId="486C75F0">
            <w:pPr>
              <w:pStyle w:val="56"/>
              <w:spacing w:line="360" w:lineRule="auto"/>
              <w:ind w:firstLine="0" w:firstLineChars="0"/>
              <w:rPr>
                <w:rFonts w:hint="eastAsia"/>
              </w:rPr>
            </w:pPr>
            <w:r>
              <w:rPr>
                <w:rFonts w:hint="eastAsia"/>
              </w:rPr>
              <w:t>——</w:t>
            </w:r>
          </w:p>
        </w:tc>
        <w:tc>
          <w:tcPr>
            <w:tcW w:w="8489" w:type="dxa"/>
          </w:tcPr>
          <w:p w14:paraId="03F558C6">
            <w:pPr>
              <w:pStyle w:val="56"/>
              <w:spacing w:line="360" w:lineRule="auto"/>
              <w:ind w:firstLine="0" w:firstLineChars="0"/>
              <w:rPr>
                <w:rFonts w:hint="eastAsia"/>
              </w:rPr>
            </w:pPr>
            <w:r>
              <w:t>被检流量计测量流量，单位为立方米每小时（m³/h）或立方米每秒（m³/s）；</w:t>
            </w:r>
          </w:p>
        </w:tc>
      </w:tr>
      <w:tr w14:paraId="19B1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29FB5988">
            <w:pPr>
              <w:pStyle w:val="56"/>
              <w:spacing w:line="360" w:lineRule="auto"/>
              <w:ind w:firstLine="0" w:firstLineChars="0"/>
              <w:rPr>
                <w:rFonts w:hint="eastAsia"/>
              </w:rPr>
            </w:pPr>
            <m:oMathPara>
              <m:oMath>
                <m:sSub>
                  <m:sSubPr>
                    <m:ctrlPr>
                      <w:rPr>
                        <w:rFonts w:ascii="Cambria Math" w:hAnsi="Cambria Math"/>
                        <w:i/>
                        <w:kern w:val="2"/>
                        <w:szCs w:val="21"/>
                      </w:rPr>
                    </m:ctrlPr>
                  </m:sSubPr>
                  <m:e>
                    <m:r>
                      <m:rPr/>
                      <w:rPr>
                        <w:rFonts w:ascii="Cambria Math" w:hAnsi="Cambria Math"/>
                      </w:rPr>
                      <m:t>Q</m:t>
                    </m:r>
                    <m:ctrlPr>
                      <w:rPr>
                        <w:rFonts w:ascii="Cambria Math" w:hAnsi="Cambria Math"/>
                        <w:i/>
                        <w:kern w:val="2"/>
                        <w:szCs w:val="21"/>
                      </w:rPr>
                    </m:ctrlPr>
                  </m:e>
                  <m:sub>
                    <m:r>
                      <m:rPr/>
                      <w:rPr>
                        <w:rFonts w:hint="eastAsia" w:ascii="Cambria Math" w:hAnsi="Cambria Math"/>
                      </w:rPr>
                      <m:t>s</m:t>
                    </m:r>
                    <m:ctrlPr>
                      <w:rPr>
                        <w:rFonts w:ascii="Cambria Math" w:hAnsi="Cambria Math"/>
                        <w:i/>
                        <w:kern w:val="2"/>
                        <w:szCs w:val="21"/>
                      </w:rPr>
                    </m:ctrlPr>
                  </m:sub>
                </m:sSub>
              </m:oMath>
            </m:oMathPara>
          </w:p>
        </w:tc>
        <w:tc>
          <w:tcPr>
            <w:tcW w:w="434" w:type="dxa"/>
          </w:tcPr>
          <w:p w14:paraId="2AA68010">
            <w:pPr>
              <w:pStyle w:val="56"/>
              <w:spacing w:line="360" w:lineRule="auto"/>
              <w:ind w:firstLine="0" w:firstLineChars="0"/>
              <w:rPr>
                <w:rFonts w:hint="eastAsia"/>
              </w:rPr>
            </w:pPr>
            <w:r>
              <w:rPr>
                <w:rFonts w:hint="eastAsia"/>
              </w:rPr>
              <w:t>——</w:t>
            </w:r>
          </w:p>
        </w:tc>
        <w:tc>
          <w:tcPr>
            <w:tcW w:w="8489" w:type="dxa"/>
          </w:tcPr>
          <w:p w14:paraId="508BAE7E">
            <w:pPr>
              <w:pStyle w:val="56"/>
              <w:spacing w:line="360" w:lineRule="auto"/>
              <w:ind w:firstLine="0" w:firstLineChars="0"/>
              <w:rPr>
                <w:rFonts w:hint="eastAsia"/>
              </w:rPr>
            </w:pPr>
            <w:r>
              <w:t>标准参比流量，单位为立方米每小时（m³/h）或立方米每秒（m³/s）。</w:t>
            </w:r>
          </w:p>
        </w:tc>
      </w:tr>
    </w:tbl>
    <w:p w14:paraId="3E582248">
      <w:pPr>
        <w:pStyle w:val="165"/>
        <w:spacing w:line="360" w:lineRule="auto"/>
      </w:pPr>
      <w:r>
        <w:rPr>
          <w:rFonts w:hint="eastAsia"/>
        </w:rPr>
        <w:t>每个检定工况应计算对应的检定误差。</w:t>
      </w:r>
    </w:p>
    <w:p w14:paraId="595E9941">
      <w:pPr>
        <w:pStyle w:val="165"/>
        <w:spacing w:line="360" w:lineRule="auto"/>
      </w:pPr>
      <w:r>
        <w:rPr>
          <w:rFonts w:hint="eastAsia"/>
        </w:rPr>
        <w:t>对多个数据样本应计算平均误差。</w:t>
      </w:r>
    </w:p>
    <w:p w14:paraId="7603AF4B">
      <w:pPr>
        <w:pStyle w:val="165"/>
        <w:spacing w:line="360" w:lineRule="auto"/>
      </w:pPr>
      <w:r>
        <w:rPr>
          <w:rFonts w:hint="eastAsia"/>
        </w:rPr>
        <w:t>检定误差计算结果应记录。</w:t>
      </w:r>
    </w:p>
    <w:p w14:paraId="7B87FAC0">
      <w:pPr>
        <w:pStyle w:val="105"/>
        <w:spacing w:before="120" w:after="120" w:line="360" w:lineRule="auto"/>
      </w:pPr>
      <w:r>
        <w:rPr>
          <w:rFonts w:hint="eastAsia"/>
        </w:rPr>
        <w:t>检定流程</w:t>
      </w:r>
    </w:p>
    <w:p w14:paraId="10C3C1EA">
      <w:pPr>
        <w:pStyle w:val="56"/>
        <w:spacing w:line="360" w:lineRule="auto"/>
        <w:ind w:firstLine="420"/>
      </w:pPr>
      <w:r>
        <w:rPr>
          <w:rFonts w:hint="eastAsia"/>
        </w:rPr>
        <w:t>为保证在线检定操作规范，本文件给出在线检定流程示意，见图2。</w:t>
      </w:r>
    </w:p>
    <w:p w14:paraId="059EAF11">
      <w:pPr>
        <w:pStyle w:val="56"/>
        <w:ind w:firstLine="0" w:firstLineChars="0"/>
        <w:jc w:val="center"/>
      </w:pPr>
      <w:r>
        <w:drawing>
          <wp:inline distT="0" distB="0" distL="0" distR="0">
            <wp:extent cx="4669790" cy="939165"/>
            <wp:effectExtent l="0" t="0" r="0" b="0"/>
            <wp:docPr id="159202268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22687"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669790" cy="939165"/>
                    </a:xfrm>
                    <a:prstGeom prst="rect">
                      <a:avLst/>
                    </a:prstGeom>
                    <a:noFill/>
                  </pic:spPr>
                </pic:pic>
              </a:graphicData>
            </a:graphic>
          </wp:inline>
        </w:drawing>
      </w:r>
    </w:p>
    <w:p w14:paraId="4F86BAEB">
      <w:pPr>
        <w:pStyle w:val="114"/>
        <w:spacing w:before="120" w:after="120" w:line="360" w:lineRule="auto"/>
      </w:pPr>
      <w:r>
        <w:rPr>
          <w:rFonts w:hint="eastAsia"/>
        </w:rPr>
        <w:t>在线检定流程示意</w:t>
      </w:r>
    </w:p>
    <w:p w14:paraId="09A1DA89">
      <w:pPr>
        <w:pStyle w:val="105"/>
        <w:spacing w:before="120" w:after="120" w:line="360" w:lineRule="auto"/>
      </w:pPr>
      <w:r>
        <w:rPr>
          <w:rFonts w:hint="eastAsia"/>
        </w:rPr>
        <w:t>数据处理要求</w:t>
      </w:r>
    </w:p>
    <w:p w14:paraId="19ABB328">
      <w:pPr>
        <w:pStyle w:val="165"/>
        <w:spacing w:line="360" w:lineRule="auto"/>
      </w:pPr>
      <w:r>
        <w:rPr>
          <w:rFonts w:hint="eastAsia"/>
        </w:rPr>
        <w:t>检定数据应进行完整性检查。</w:t>
      </w:r>
    </w:p>
    <w:p w14:paraId="2F42F303">
      <w:pPr>
        <w:pStyle w:val="165"/>
        <w:spacing w:line="360" w:lineRule="auto"/>
      </w:pPr>
      <w:r>
        <w:rPr>
          <w:rFonts w:hint="eastAsia"/>
        </w:rPr>
        <w:t>对异常数据应进行剔除或重新采集。</w:t>
      </w:r>
    </w:p>
    <w:p w14:paraId="3C5C391E">
      <w:pPr>
        <w:pStyle w:val="165"/>
        <w:spacing w:line="360" w:lineRule="auto"/>
      </w:pPr>
      <w:r>
        <w:rPr>
          <w:rFonts w:hint="eastAsia"/>
        </w:rPr>
        <w:t>数据处理应采用统一计算方法。</w:t>
      </w:r>
    </w:p>
    <w:p w14:paraId="0673CCC8">
      <w:pPr>
        <w:pStyle w:val="165"/>
        <w:spacing w:line="360" w:lineRule="auto"/>
      </w:pPr>
      <w:r>
        <w:rPr>
          <w:rFonts w:hint="eastAsia"/>
        </w:rPr>
        <w:t>检定计算过程应可追溯。</w:t>
      </w:r>
    </w:p>
    <w:p w14:paraId="47E188F1">
      <w:pPr>
        <w:pStyle w:val="165"/>
        <w:spacing w:line="360" w:lineRule="auto"/>
      </w:pPr>
      <w:r>
        <w:rPr>
          <w:rFonts w:hint="eastAsia"/>
        </w:rPr>
        <w:t>数据处理结果应形成检定记录。</w:t>
      </w:r>
    </w:p>
    <w:p w14:paraId="1E22A198">
      <w:pPr>
        <w:pStyle w:val="104"/>
        <w:spacing w:before="240" w:after="240"/>
      </w:pPr>
      <w:bookmarkStart w:id="62" w:name="_Toc223986102"/>
      <w:r>
        <w:rPr>
          <w:rFonts w:hint="eastAsia"/>
        </w:rPr>
        <w:t>检定结果判定与不确定度评定</w:t>
      </w:r>
      <w:bookmarkEnd w:id="62"/>
    </w:p>
    <w:p w14:paraId="13CCBDFF">
      <w:pPr>
        <w:pStyle w:val="105"/>
        <w:spacing w:before="120" w:after="120" w:line="360" w:lineRule="auto"/>
      </w:pPr>
      <w:r>
        <w:rPr>
          <w:rFonts w:hint="eastAsia"/>
        </w:rPr>
        <w:t>一般规定</w:t>
      </w:r>
    </w:p>
    <w:p w14:paraId="40C0DAC7">
      <w:pPr>
        <w:pStyle w:val="165"/>
        <w:spacing w:line="360" w:lineRule="auto"/>
      </w:pPr>
      <w:r>
        <w:rPr>
          <w:rFonts w:hint="eastAsia"/>
        </w:rPr>
        <w:t>多参数融合式气体流量计在线检定结果应根据检定误差与允许误差限进行判定。</w:t>
      </w:r>
    </w:p>
    <w:p w14:paraId="2D1B942A">
      <w:pPr>
        <w:pStyle w:val="165"/>
        <w:spacing w:line="360" w:lineRule="auto"/>
      </w:pPr>
      <w:r>
        <w:rPr>
          <w:rFonts w:hint="eastAsia"/>
        </w:rPr>
        <w:t>检定结果判定应以稳定工况下获得的有效测量数据为依据。</w:t>
      </w:r>
    </w:p>
    <w:p w14:paraId="78211BC6">
      <w:pPr>
        <w:pStyle w:val="165"/>
        <w:spacing w:line="360" w:lineRule="auto"/>
      </w:pPr>
      <w:r>
        <w:rPr>
          <w:rFonts w:hint="eastAsia"/>
        </w:rPr>
        <w:t>检定误差应按照本文件规定的方法计算。</w:t>
      </w:r>
    </w:p>
    <w:p w14:paraId="348F358D">
      <w:pPr>
        <w:pStyle w:val="165"/>
        <w:spacing w:line="360" w:lineRule="auto"/>
      </w:pPr>
      <w:r>
        <w:rPr>
          <w:rFonts w:hint="eastAsia"/>
        </w:rPr>
        <w:t>检定结果应能够反映流量计在实际运行条件下的计量性能。</w:t>
      </w:r>
    </w:p>
    <w:p w14:paraId="0A18B08D">
      <w:pPr>
        <w:pStyle w:val="165"/>
        <w:spacing w:line="360" w:lineRule="auto"/>
      </w:pPr>
      <w:r>
        <w:rPr>
          <w:rFonts w:hint="eastAsia"/>
        </w:rPr>
        <w:t>当检定数据不足或运行条件不满足要求时，不得进行结果判定。</w:t>
      </w:r>
    </w:p>
    <w:p w14:paraId="7250234D">
      <w:pPr>
        <w:pStyle w:val="105"/>
        <w:spacing w:before="120" w:after="120" w:line="360" w:lineRule="auto"/>
      </w:pPr>
      <w:r>
        <w:rPr>
          <w:rFonts w:hint="eastAsia"/>
        </w:rPr>
        <w:t>允许误差要求</w:t>
      </w:r>
    </w:p>
    <w:p w14:paraId="1E113A8C">
      <w:pPr>
        <w:pStyle w:val="165"/>
        <w:spacing w:line="360" w:lineRule="auto"/>
      </w:pPr>
      <w:r>
        <w:rPr>
          <w:rFonts w:hint="eastAsia"/>
        </w:rPr>
        <w:t>被检流量计的检定误差应满足相应技术规范或产品技术要求。</w:t>
      </w:r>
    </w:p>
    <w:p w14:paraId="11797E49">
      <w:pPr>
        <w:pStyle w:val="165"/>
        <w:spacing w:line="360" w:lineRule="auto"/>
      </w:pPr>
      <w:r>
        <w:rPr>
          <w:rFonts w:hint="eastAsia"/>
        </w:rPr>
        <w:t>在不同流量范围内，应按照规定的允许误差进行判定。</w:t>
      </w:r>
    </w:p>
    <w:p w14:paraId="627C00C3">
      <w:pPr>
        <w:pStyle w:val="165"/>
        <w:spacing w:line="360" w:lineRule="auto"/>
      </w:pPr>
      <w:r>
        <w:rPr>
          <w:rFonts w:hint="eastAsia"/>
        </w:rPr>
        <w:t>当检定误差超过允许误差时，应判定为不合格。</w:t>
      </w:r>
    </w:p>
    <w:p w14:paraId="1ABEC91F">
      <w:pPr>
        <w:pStyle w:val="165"/>
        <w:spacing w:line="360" w:lineRule="auto"/>
      </w:pPr>
      <w:r>
        <w:rPr>
          <w:rFonts w:hint="eastAsia"/>
        </w:rPr>
        <w:t>对关键计量场所使用的流量计，应执行更严格的误差控制要求。</w:t>
      </w:r>
    </w:p>
    <w:p w14:paraId="58490435">
      <w:pPr>
        <w:pStyle w:val="165"/>
        <w:spacing w:line="360" w:lineRule="auto"/>
      </w:pPr>
      <w:r>
        <w:rPr>
          <w:rFonts w:hint="eastAsia"/>
        </w:rPr>
        <w:t>允许误差限应根据流量计类型及使用要求确定。</w:t>
      </w:r>
    </w:p>
    <w:p w14:paraId="3C0B58C6">
      <w:pPr>
        <w:pStyle w:val="56"/>
        <w:spacing w:line="360" w:lineRule="auto"/>
        <w:ind w:firstLine="420"/>
      </w:pPr>
      <w:r>
        <w:rPr>
          <w:rFonts w:hint="eastAsia"/>
        </w:rPr>
        <w:t>为统一检定结果判定方法，本文件给出检定误差判定示例，见表2。</w:t>
      </w:r>
    </w:p>
    <w:p w14:paraId="4B9E80E7">
      <w:pPr>
        <w:pStyle w:val="112"/>
        <w:spacing w:before="120" w:after="120" w:line="360" w:lineRule="auto"/>
      </w:pPr>
      <w:r>
        <w:rPr>
          <w:rFonts w:hint="eastAsia"/>
        </w:rPr>
        <w:t>检定误差判定示例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402"/>
        <w:gridCol w:w="3390"/>
      </w:tblGrid>
      <w:tr w14:paraId="5E6F2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shd w:val="clear" w:color="auto" w:fill="auto"/>
            <w:vAlign w:val="center"/>
          </w:tcPr>
          <w:p w14:paraId="3FA36C06">
            <w:pPr>
              <w:pStyle w:val="178"/>
            </w:pPr>
            <w:r>
              <w:rPr>
                <w:rFonts w:hint="eastAsia"/>
              </w:rPr>
              <w:t>流量范围</w:t>
            </w:r>
          </w:p>
        </w:tc>
        <w:tc>
          <w:tcPr>
            <w:tcW w:w="3402" w:type="dxa"/>
            <w:tcBorders>
              <w:top w:val="single" w:color="auto" w:sz="8" w:space="0"/>
              <w:bottom w:val="single" w:color="auto" w:sz="8" w:space="0"/>
            </w:tcBorders>
            <w:shd w:val="clear" w:color="auto" w:fill="auto"/>
            <w:vAlign w:val="center"/>
          </w:tcPr>
          <w:p w14:paraId="7B73F6C5">
            <w:pPr>
              <w:pStyle w:val="178"/>
            </w:pPr>
            <w:r>
              <w:rPr>
                <w:rFonts w:hint="eastAsia"/>
              </w:rPr>
              <w:t>允许误差</w:t>
            </w:r>
          </w:p>
        </w:tc>
        <w:tc>
          <w:tcPr>
            <w:tcW w:w="3390" w:type="dxa"/>
            <w:tcBorders>
              <w:top w:val="single" w:color="auto" w:sz="8" w:space="0"/>
              <w:bottom w:val="single" w:color="auto" w:sz="8" w:space="0"/>
            </w:tcBorders>
            <w:shd w:val="clear" w:color="auto" w:fill="auto"/>
            <w:vAlign w:val="center"/>
          </w:tcPr>
          <w:p w14:paraId="2ACEE68B">
            <w:pPr>
              <w:pStyle w:val="178"/>
            </w:pPr>
            <w:r>
              <w:rPr>
                <w:rFonts w:hint="eastAsia"/>
              </w:rPr>
              <w:t>判定要求</w:t>
            </w:r>
          </w:p>
        </w:tc>
      </w:tr>
      <w:tr w14:paraId="39D72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shd w:val="clear" w:color="auto" w:fill="auto"/>
            <w:vAlign w:val="center"/>
          </w:tcPr>
          <w:p w14:paraId="69962180">
            <w:pPr>
              <w:pStyle w:val="178"/>
            </w:pPr>
            <w:r>
              <w:rPr>
                <w:rFonts w:hint="eastAsia"/>
              </w:rPr>
              <w:t>低流量区</w:t>
            </w:r>
          </w:p>
        </w:tc>
        <w:tc>
          <w:tcPr>
            <w:tcW w:w="3402" w:type="dxa"/>
            <w:tcBorders>
              <w:top w:val="single" w:color="auto" w:sz="8" w:space="0"/>
            </w:tcBorders>
            <w:shd w:val="clear" w:color="auto" w:fill="auto"/>
            <w:vAlign w:val="center"/>
          </w:tcPr>
          <w:p w14:paraId="3F902DF3">
            <w:pPr>
              <w:pStyle w:val="178"/>
            </w:pPr>
            <w:r>
              <w:rPr>
                <w:rFonts w:hint="eastAsia"/>
              </w:rPr>
              <w:t>±2.0 %</w:t>
            </w:r>
          </w:p>
        </w:tc>
        <w:tc>
          <w:tcPr>
            <w:tcW w:w="3390" w:type="dxa"/>
            <w:tcBorders>
              <w:top w:val="single" w:color="auto" w:sz="8" w:space="0"/>
            </w:tcBorders>
            <w:shd w:val="clear" w:color="auto" w:fill="auto"/>
            <w:vAlign w:val="center"/>
          </w:tcPr>
          <w:p w14:paraId="193FA62F">
            <w:pPr>
              <w:pStyle w:val="178"/>
            </w:pPr>
            <w:r>
              <w:rPr>
                <w:rFonts w:hint="eastAsia"/>
              </w:rPr>
              <w:t>误差应在允许范围内</w:t>
            </w:r>
          </w:p>
        </w:tc>
      </w:tr>
      <w:tr w14:paraId="155C1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0E701C34">
            <w:pPr>
              <w:pStyle w:val="178"/>
            </w:pPr>
            <w:r>
              <w:rPr>
                <w:rFonts w:hint="eastAsia"/>
              </w:rPr>
              <w:t>中流量区</w:t>
            </w:r>
          </w:p>
        </w:tc>
        <w:tc>
          <w:tcPr>
            <w:tcW w:w="3402" w:type="dxa"/>
            <w:shd w:val="clear" w:color="auto" w:fill="auto"/>
            <w:vAlign w:val="center"/>
          </w:tcPr>
          <w:p w14:paraId="7DF6A5B8">
            <w:pPr>
              <w:pStyle w:val="178"/>
            </w:pPr>
            <w:r>
              <w:rPr>
                <w:rFonts w:hint="eastAsia"/>
              </w:rPr>
              <w:t>±1.5 %</w:t>
            </w:r>
          </w:p>
        </w:tc>
        <w:tc>
          <w:tcPr>
            <w:tcW w:w="3390" w:type="dxa"/>
            <w:shd w:val="clear" w:color="auto" w:fill="auto"/>
            <w:vAlign w:val="center"/>
          </w:tcPr>
          <w:p w14:paraId="7A4071D6">
            <w:pPr>
              <w:pStyle w:val="178"/>
            </w:pPr>
            <w:r>
              <w:rPr>
                <w:rFonts w:hint="eastAsia"/>
              </w:rPr>
              <w:t>误差应在允许范围内</w:t>
            </w:r>
          </w:p>
        </w:tc>
      </w:tr>
    </w:tbl>
    <w:p w14:paraId="26793F25">
      <w:pPr>
        <w:pStyle w:val="56"/>
        <w:spacing w:before="120" w:beforeLines="50" w:after="120" w:afterLines="50"/>
        <w:ind w:firstLine="0" w:firstLineChars="0"/>
        <w:jc w:val="center"/>
        <w:rPr>
          <w:rFonts w:ascii="黑体" w:hAnsi="黑体" w:eastAsia="黑体"/>
        </w:rPr>
      </w:pPr>
      <w:r>
        <w:rPr>
          <w:rFonts w:hint="eastAsia" w:ascii="黑体" w:hAnsi="黑体" w:eastAsia="黑体"/>
        </w:rPr>
        <w:t>表2  检定误差判定示例</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402"/>
        <w:gridCol w:w="3390"/>
      </w:tblGrid>
      <w:tr w14:paraId="5015E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shd w:val="clear" w:color="auto" w:fill="auto"/>
            <w:vAlign w:val="center"/>
          </w:tcPr>
          <w:p w14:paraId="14783AA5">
            <w:pPr>
              <w:pStyle w:val="178"/>
            </w:pPr>
            <w:r>
              <w:rPr>
                <w:rFonts w:hint="eastAsia"/>
              </w:rPr>
              <w:t>流量范围</w:t>
            </w:r>
          </w:p>
        </w:tc>
        <w:tc>
          <w:tcPr>
            <w:tcW w:w="3402" w:type="dxa"/>
            <w:tcBorders>
              <w:top w:val="single" w:color="auto" w:sz="8" w:space="0"/>
              <w:bottom w:val="single" w:color="auto" w:sz="8" w:space="0"/>
            </w:tcBorders>
            <w:shd w:val="clear" w:color="auto" w:fill="auto"/>
            <w:vAlign w:val="center"/>
          </w:tcPr>
          <w:p w14:paraId="636E9B5D">
            <w:pPr>
              <w:pStyle w:val="178"/>
            </w:pPr>
            <w:r>
              <w:rPr>
                <w:rFonts w:hint="eastAsia"/>
              </w:rPr>
              <w:t>允许误差</w:t>
            </w:r>
          </w:p>
        </w:tc>
        <w:tc>
          <w:tcPr>
            <w:tcW w:w="3390" w:type="dxa"/>
            <w:tcBorders>
              <w:top w:val="single" w:color="auto" w:sz="8" w:space="0"/>
              <w:bottom w:val="single" w:color="auto" w:sz="8" w:space="0"/>
            </w:tcBorders>
            <w:shd w:val="clear" w:color="auto" w:fill="auto"/>
            <w:vAlign w:val="center"/>
          </w:tcPr>
          <w:p w14:paraId="254B2D4E">
            <w:pPr>
              <w:pStyle w:val="178"/>
            </w:pPr>
            <w:r>
              <w:rPr>
                <w:rFonts w:hint="eastAsia"/>
              </w:rPr>
              <w:t>判定要求</w:t>
            </w:r>
          </w:p>
        </w:tc>
      </w:tr>
      <w:tr w14:paraId="40480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36788A6F">
            <w:pPr>
              <w:pStyle w:val="178"/>
            </w:pPr>
            <w:r>
              <w:rPr>
                <w:rFonts w:hint="eastAsia"/>
              </w:rPr>
              <w:t>高流量区</w:t>
            </w:r>
          </w:p>
        </w:tc>
        <w:tc>
          <w:tcPr>
            <w:tcW w:w="3402" w:type="dxa"/>
            <w:shd w:val="clear" w:color="auto" w:fill="auto"/>
            <w:vAlign w:val="center"/>
          </w:tcPr>
          <w:p w14:paraId="4963A548">
            <w:pPr>
              <w:pStyle w:val="178"/>
            </w:pPr>
            <w:r>
              <w:rPr>
                <w:rFonts w:hint="eastAsia"/>
              </w:rPr>
              <w:t>±1.0 %</w:t>
            </w:r>
          </w:p>
        </w:tc>
        <w:tc>
          <w:tcPr>
            <w:tcW w:w="3390" w:type="dxa"/>
            <w:shd w:val="clear" w:color="auto" w:fill="auto"/>
            <w:vAlign w:val="center"/>
          </w:tcPr>
          <w:p w14:paraId="0EC896A6">
            <w:pPr>
              <w:pStyle w:val="178"/>
            </w:pPr>
            <w:r>
              <w:rPr>
                <w:rFonts w:hint="eastAsia"/>
              </w:rPr>
              <w:t>误差应在允许范围内</w:t>
            </w:r>
          </w:p>
        </w:tc>
      </w:tr>
    </w:tbl>
    <w:p w14:paraId="4C3BF711">
      <w:pPr>
        <w:pStyle w:val="105"/>
        <w:spacing w:before="120" w:after="120" w:line="360" w:lineRule="auto"/>
      </w:pPr>
      <w:r>
        <w:rPr>
          <w:rFonts w:hint="eastAsia"/>
        </w:rPr>
        <w:t>判定方法</w:t>
      </w:r>
    </w:p>
    <w:p w14:paraId="20EBF721">
      <w:pPr>
        <w:pStyle w:val="165"/>
        <w:spacing w:line="360" w:lineRule="auto"/>
      </w:pPr>
      <w:r>
        <w:rPr>
          <w:rFonts w:hint="eastAsia"/>
        </w:rPr>
        <w:t>每个检定工况应计算对应的检定误差。</w:t>
      </w:r>
    </w:p>
    <w:p w14:paraId="693AA928">
      <w:pPr>
        <w:pStyle w:val="165"/>
        <w:spacing w:line="360" w:lineRule="auto"/>
      </w:pPr>
      <w:r>
        <w:rPr>
          <w:rFonts w:hint="eastAsia"/>
        </w:rPr>
        <w:t>对同一工况下多次测量结果，应计算平均误差。</w:t>
      </w:r>
    </w:p>
    <w:p w14:paraId="43752490">
      <w:pPr>
        <w:pStyle w:val="165"/>
        <w:spacing w:line="360" w:lineRule="auto"/>
      </w:pPr>
      <w:r>
        <w:rPr>
          <w:rFonts w:hint="eastAsia"/>
        </w:rPr>
        <w:t>平均误差应与允许误差进行比较。</w:t>
      </w:r>
    </w:p>
    <w:p w14:paraId="5EB2C3A7">
      <w:pPr>
        <w:pStyle w:val="165"/>
        <w:spacing w:line="360" w:lineRule="auto"/>
      </w:pPr>
      <w:r>
        <w:rPr>
          <w:rFonts w:hint="eastAsia"/>
        </w:rPr>
        <w:t>当所有检定工况的误差均满足允许误差要求时，应判定为合格。</w:t>
      </w:r>
    </w:p>
    <w:p w14:paraId="6AD63A1E">
      <w:pPr>
        <w:pStyle w:val="165"/>
        <w:spacing w:line="360" w:lineRule="auto"/>
      </w:pPr>
      <w:r>
        <w:rPr>
          <w:rFonts w:hint="eastAsia"/>
        </w:rPr>
        <w:t>当任一检定工况误差超过允许误差时，应判定为不合格。</w:t>
      </w:r>
    </w:p>
    <w:p w14:paraId="561E144D">
      <w:pPr>
        <w:pStyle w:val="105"/>
        <w:spacing w:before="120" w:after="120" w:line="360" w:lineRule="auto"/>
      </w:pPr>
      <w:r>
        <w:rPr>
          <w:rFonts w:hint="eastAsia"/>
        </w:rPr>
        <w:t>测量不确定度评定</w:t>
      </w:r>
    </w:p>
    <w:p w14:paraId="50DC3F92">
      <w:pPr>
        <w:pStyle w:val="165"/>
        <w:spacing w:line="360" w:lineRule="auto"/>
      </w:pPr>
      <w:r>
        <w:rPr>
          <w:rFonts w:hint="eastAsia"/>
        </w:rPr>
        <w:t>在线检定结果应进行测量不确定度评定。</w:t>
      </w:r>
    </w:p>
    <w:p w14:paraId="35A50040">
      <w:pPr>
        <w:pStyle w:val="165"/>
        <w:spacing w:line="360" w:lineRule="auto"/>
      </w:pPr>
      <w:r>
        <w:rPr>
          <w:rFonts w:hint="eastAsia"/>
        </w:rPr>
        <w:t>确定度评定应考虑以下因素：</w:t>
      </w:r>
    </w:p>
    <w:p w14:paraId="16075D3C">
      <w:pPr>
        <w:pStyle w:val="56"/>
        <w:spacing w:line="360" w:lineRule="auto"/>
        <w:ind w:firstLine="420"/>
      </w:pPr>
      <w:r>
        <w:rPr>
          <w:rFonts w:hint="eastAsia"/>
        </w:rPr>
        <w:t>a）流量测量误差；</w:t>
      </w:r>
    </w:p>
    <w:p w14:paraId="3390934D">
      <w:pPr>
        <w:pStyle w:val="56"/>
        <w:spacing w:line="360" w:lineRule="auto"/>
        <w:ind w:firstLine="420"/>
      </w:pPr>
      <w:r>
        <w:rPr>
          <w:rFonts w:hint="eastAsia"/>
        </w:rPr>
        <w:t>b）压力测量误差；</w:t>
      </w:r>
    </w:p>
    <w:p w14:paraId="4C6FB5E8">
      <w:pPr>
        <w:pStyle w:val="56"/>
        <w:spacing w:line="360" w:lineRule="auto"/>
        <w:ind w:firstLine="420"/>
      </w:pPr>
      <w:r>
        <w:rPr>
          <w:rFonts w:hint="eastAsia"/>
        </w:rPr>
        <w:t>c）温度测量误差；</w:t>
      </w:r>
    </w:p>
    <w:p w14:paraId="74A26350">
      <w:pPr>
        <w:pStyle w:val="56"/>
        <w:spacing w:line="360" w:lineRule="auto"/>
        <w:ind w:firstLine="420"/>
      </w:pPr>
      <w:r>
        <w:rPr>
          <w:rFonts w:hint="eastAsia"/>
        </w:rPr>
        <w:t>d）差压测量误差；</w:t>
      </w:r>
    </w:p>
    <w:p w14:paraId="14C8F2B2">
      <w:pPr>
        <w:pStyle w:val="56"/>
        <w:spacing w:line="360" w:lineRule="auto"/>
        <w:ind w:firstLine="420"/>
      </w:pPr>
      <w:r>
        <w:rPr>
          <w:rFonts w:hint="eastAsia"/>
        </w:rPr>
        <w:t>e）数据采集误差。</w:t>
      </w:r>
    </w:p>
    <w:p w14:paraId="0AED9A4E">
      <w:pPr>
        <w:pStyle w:val="165"/>
        <w:spacing w:line="360" w:lineRule="auto"/>
      </w:pPr>
      <w:r>
        <w:rPr>
          <w:rFonts w:hint="eastAsia"/>
        </w:rPr>
        <w:t>各不确定度分量应按照统计方法进行评估。</w:t>
      </w:r>
    </w:p>
    <w:p w14:paraId="24989FA0">
      <w:pPr>
        <w:pStyle w:val="165"/>
        <w:spacing w:line="360" w:lineRule="auto"/>
      </w:pPr>
      <w:r>
        <w:rPr>
          <w:rFonts w:hint="eastAsia"/>
        </w:rPr>
        <w:t>合成标准不确定度可按式（3）计算：</w:t>
      </w:r>
    </w:p>
    <w:p w14:paraId="005A36A2">
      <w:pPr>
        <w:pStyle w:val="113"/>
        <w:spacing w:line="360" w:lineRule="auto"/>
      </w:pPr>
      <w:r>
        <w:tab/>
      </w: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c</m:t>
            </m:r>
            <m:ctrlPr>
              <w:rPr>
                <w:rFonts w:ascii="Cambria Math" w:hAnsi="Cambria Math"/>
                <w:i/>
              </w:rPr>
            </m:ctrlPr>
          </m:sub>
        </m:sSub>
        <m:r>
          <m:rPr/>
          <w:rPr>
            <w:rFonts w:ascii="Cambria Math" w:hAnsi="Cambria Math"/>
          </w:rPr>
          <m:t>=</m:t>
        </m:r>
        <m:rad>
          <m:radPr>
            <m:degHide m:val="1"/>
            <m:ctrlPr>
              <w:rPr>
                <w:rFonts w:ascii="Cambria Math" w:hAnsi="Cambria Math"/>
                <w:i/>
              </w:rPr>
            </m:ctrlPr>
          </m:radPr>
          <m:deg>
            <m:ctrlPr>
              <w:rPr>
                <w:rFonts w:ascii="Cambria Math" w:hAnsi="Cambria Math"/>
                <w:i/>
              </w:rPr>
            </m:ctrlPr>
          </m:deg>
          <m:e>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2</m:t>
                </m:r>
                <m:ctrlPr>
                  <w:rPr>
                    <w:rFonts w:ascii="Cambria Math" w:hAnsi="Cambria Math"/>
                    <w:i/>
                  </w:rPr>
                </m:ctrlPr>
              </m:sub>
              <m:sup>
                <m:r>
                  <m:rPr/>
                  <w:rPr>
                    <w:rFonts w:ascii="Cambria Math" w:hAnsi="Cambria Math"/>
                  </w:rPr>
                  <m:t>2</m:t>
                </m:r>
                <m:ctrlPr>
                  <w:rPr>
                    <w:rFonts w:ascii="Cambria Math" w:hAnsi="Cambria Math"/>
                    <w:i/>
                  </w:rPr>
                </m:ctrlPr>
              </m:sup>
            </m:sSubSup>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3</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m:t>
            </m:r>
            <m:r>
              <m:rPr/>
              <w:rPr>
                <w:rFonts w:hint="eastAsia" w:ascii="Cambria Math" w:hAnsi="Cambria Math"/>
              </w:rPr>
              <m:t>···</m:t>
            </m:r>
            <m:r>
              <m:rPr/>
              <w:rPr>
                <w:rFonts w:ascii="Cambria Math" w:hAnsi="Cambria Math"/>
              </w:rPr>
              <m:t>+</m:t>
            </m:r>
            <m:sSubSup>
              <m:sSubSupPr>
                <m:ctrlPr>
                  <w:rPr>
                    <w:rFonts w:ascii="Cambria Math" w:hAnsi="Cambria Math"/>
                    <w:i/>
                  </w:rPr>
                </m:ctrlPr>
              </m:sSubSupPr>
              <m:e>
                <m:r>
                  <m:rPr/>
                  <w:rPr>
                    <w:rFonts w:ascii="Cambria Math" w:hAnsi="Cambria Math"/>
                  </w:rPr>
                  <m:t>u</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2</m:t>
                </m:r>
                <m:ctrlPr>
                  <w:rPr>
                    <w:rFonts w:ascii="Cambria Math" w:hAnsi="Cambria Math"/>
                    <w:i/>
                  </w:rPr>
                </m:ctrlPr>
              </m:sup>
            </m:sSubSup>
            <m:ctrlPr>
              <w:rPr>
                <w:rFonts w:ascii="Cambria Math" w:hAnsi="Cambria Math"/>
                <w:i/>
              </w:rPr>
            </m:ctrlPr>
          </m:e>
        </m:rad>
      </m:oMath>
      <w:r>
        <w:rPr>
          <w:rFonts w:ascii="微软雅黑" w:hAnsi="微软雅黑" w:eastAsia="微软雅黑"/>
        </w:rPr>
        <w:tab/>
      </w:r>
      <w:r>
        <w:t>(</w:t>
      </w:r>
      <w:r>
        <w:fldChar w:fldCharType="begin"/>
      </w:r>
      <w:r>
        <w:instrText xml:space="preserve"> AUTONUM </w:instrText>
      </w:r>
      <w:r>
        <w:fldChar w:fldCharType="end"/>
      </w:r>
      <w:r>
        <w:t>)</w:t>
      </w:r>
    </w:p>
    <w:p w14:paraId="75A0919B">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1"/>
        <w:gridCol w:w="434"/>
        <w:gridCol w:w="8489"/>
      </w:tblGrid>
      <w:tr w14:paraId="0099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34C835A4">
            <w:pPr>
              <w:pStyle w:val="56"/>
              <w:spacing w:line="360" w:lineRule="auto"/>
              <w:ind w:firstLine="0" w:firstLineChars="0"/>
              <w:rPr>
                <w:rFonts w:hint="eastAsia"/>
              </w:rPr>
            </w:pPr>
            <m:oMathPara>
              <m:oMath>
                <m:sSub>
                  <m:sSubPr>
                    <m:ctrlPr>
                      <w:rPr>
                        <w:rFonts w:ascii="Cambria Math" w:hAnsi="Cambria Math"/>
                        <w:i/>
                        <w:kern w:val="2"/>
                        <w:szCs w:val="21"/>
                      </w:rPr>
                    </m:ctrlPr>
                  </m:sSubPr>
                  <m:e>
                    <m:r>
                      <m:rPr/>
                      <w:rPr>
                        <w:rFonts w:ascii="Cambria Math" w:hAnsi="Cambria Math"/>
                      </w:rPr>
                      <m:t>u</m:t>
                    </m:r>
                    <m:ctrlPr>
                      <w:rPr>
                        <w:rFonts w:ascii="Cambria Math" w:hAnsi="Cambria Math"/>
                        <w:i/>
                        <w:kern w:val="2"/>
                        <w:szCs w:val="21"/>
                      </w:rPr>
                    </m:ctrlPr>
                  </m:e>
                  <m:sub>
                    <m:r>
                      <m:rPr/>
                      <w:rPr>
                        <w:rFonts w:ascii="Cambria Math" w:hAnsi="Cambria Math"/>
                      </w:rPr>
                      <m:t>c</m:t>
                    </m:r>
                    <m:ctrlPr>
                      <w:rPr>
                        <w:rFonts w:ascii="Cambria Math" w:hAnsi="Cambria Math"/>
                        <w:i/>
                        <w:kern w:val="2"/>
                        <w:szCs w:val="21"/>
                      </w:rPr>
                    </m:ctrlPr>
                  </m:sub>
                </m:sSub>
              </m:oMath>
            </m:oMathPara>
          </w:p>
        </w:tc>
        <w:tc>
          <w:tcPr>
            <w:tcW w:w="434" w:type="dxa"/>
          </w:tcPr>
          <w:p w14:paraId="7FBEB143">
            <w:pPr>
              <w:pStyle w:val="56"/>
              <w:spacing w:line="360" w:lineRule="auto"/>
              <w:ind w:firstLine="0" w:firstLineChars="0"/>
              <w:rPr>
                <w:rFonts w:hint="eastAsia"/>
              </w:rPr>
            </w:pPr>
            <w:r>
              <w:rPr>
                <w:rFonts w:hint="eastAsia"/>
              </w:rPr>
              <w:t>——</w:t>
            </w:r>
          </w:p>
        </w:tc>
        <w:tc>
          <w:tcPr>
            <w:tcW w:w="8489" w:type="dxa"/>
          </w:tcPr>
          <w:p w14:paraId="51A34BA1">
            <w:pPr>
              <w:pStyle w:val="56"/>
              <w:spacing w:line="360" w:lineRule="auto"/>
              <w:ind w:firstLine="0" w:firstLineChars="0"/>
              <w:rPr>
                <w:rFonts w:hint="eastAsia"/>
              </w:rPr>
            </w:pPr>
            <w:r>
              <w:t>合成标准不确定度，单位与被测量量相同；</w:t>
            </w:r>
          </w:p>
        </w:tc>
      </w:tr>
      <w:tr w14:paraId="3B8D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10AF2366">
            <w:pPr>
              <w:pStyle w:val="56"/>
              <w:spacing w:line="360" w:lineRule="auto"/>
              <w:ind w:firstLine="0" w:firstLineChars="0"/>
              <w:rPr>
                <w:rFonts w:hint="eastAsia"/>
              </w:rPr>
            </w:pPr>
            <m:oMathPara>
              <m:oMath>
                <m:sSubSup>
                  <m:sSubSupPr>
                    <m:ctrlPr>
                      <w:rPr>
                        <w:rFonts w:ascii="Cambria Math" w:hAnsi="Cambria Math"/>
                        <w:i/>
                        <w:kern w:val="2"/>
                        <w:szCs w:val="21"/>
                      </w:rPr>
                    </m:ctrlPr>
                  </m:sSubSupPr>
                  <m:e>
                    <m:r>
                      <m:rPr/>
                      <w:rPr>
                        <w:rFonts w:ascii="Cambria Math" w:hAnsi="Cambria Math"/>
                      </w:rPr>
                      <m:t>u</m:t>
                    </m:r>
                    <m:ctrlPr>
                      <w:rPr>
                        <w:rFonts w:ascii="Cambria Math" w:hAnsi="Cambria Math"/>
                        <w:i/>
                        <w:kern w:val="2"/>
                        <w:szCs w:val="21"/>
                      </w:rPr>
                    </m:ctrlPr>
                  </m:e>
                  <m:sub>
                    <m:r>
                      <m:rPr/>
                      <w:rPr>
                        <w:rFonts w:ascii="Cambria Math" w:hAnsi="Cambria Math"/>
                      </w:rPr>
                      <m:t>n</m:t>
                    </m:r>
                    <m:ctrlPr>
                      <w:rPr>
                        <w:rFonts w:ascii="Cambria Math" w:hAnsi="Cambria Math"/>
                        <w:i/>
                        <w:kern w:val="2"/>
                        <w:szCs w:val="21"/>
                      </w:rPr>
                    </m:ctrlPr>
                  </m:sub>
                  <m:sup>
                    <m:r>
                      <m:rPr/>
                      <w:rPr>
                        <w:rFonts w:ascii="Cambria Math" w:hAnsi="Cambria Math"/>
                      </w:rPr>
                      <m:t>2</m:t>
                    </m:r>
                    <m:ctrlPr>
                      <w:rPr>
                        <w:rFonts w:ascii="Cambria Math" w:hAnsi="Cambria Math"/>
                        <w:i/>
                        <w:kern w:val="2"/>
                        <w:szCs w:val="21"/>
                      </w:rPr>
                    </m:ctrlPr>
                  </m:sup>
                </m:sSubSup>
              </m:oMath>
            </m:oMathPara>
          </w:p>
        </w:tc>
        <w:tc>
          <w:tcPr>
            <w:tcW w:w="434" w:type="dxa"/>
          </w:tcPr>
          <w:p w14:paraId="29EDB914">
            <w:pPr>
              <w:pStyle w:val="56"/>
              <w:spacing w:line="360" w:lineRule="auto"/>
              <w:ind w:firstLine="0" w:firstLineChars="0"/>
              <w:rPr>
                <w:rFonts w:hint="eastAsia"/>
              </w:rPr>
            </w:pPr>
            <w:r>
              <w:rPr>
                <w:rFonts w:hint="eastAsia"/>
              </w:rPr>
              <w:t>——</w:t>
            </w:r>
          </w:p>
        </w:tc>
        <w:tc>
          <w:tcPr>
            <w:tcW w:w="8489" w:type="dxa"/>
          </w:tcPr>
          <w:p w14:paraId="1FE1FC03">
            <w:pPr>
              <w:pStyle w:val="56"/>
              <w:spacing w:line="360" w:lineRule="auto"/>
              <w:ind w:firstLine="0" w:firstLineChars="0"/>
              <w:rPr>
                <w:rFonts w:hint="eastAsia"/>
              </w:rPr>
            </w:pPr>
            <w:r>
              <w:rPr>
                <w:rFonts w:hint="eastAsia"/>
              </w:rPr>
              <w:t>各不确定度分量。</w:t>
            </w:r>
          </w:p>
        </w:tc>
      </w:tr>
    </w:tbl>
    <w:p w14:paraId="6E39C915">
      <w:pPr>
        <w:pStyle w:val="165"/>
        <w:spacing w:line="360" w:lineRule="auto"/>
      </w:pPr>
      <w:r>
        <w:rPr>
          <w:rFonts w:hint="eastAsia"/>
        </w:rPr>
        <w:t>扩展不确定度可按式（4）计算：</w:t>
      </w:r>
    </w:p>
    <w:p w14:paraId="15C23C78">
      <w:pPr>
        <w:pStyle w:val="113"/>
        <w:spacing w:line="360" w:lineRule="auto"/>
      </w:pPr>
      <w:r>
        <w:tab/>
      </w:r>
      <m:oMath>
        <m:r>
          <m:rPr/>
          <w:rPr>
            <w:rFonts w:ascii="Cambria Math" w:hAnsi="Cambria Math"/>
          </w:rPr>
          <m:t>U=</m:t>
        </m:r>
        <m:r>
          <m:rPr/>
          <w:rPr>
            <w:rFonts w:hint="eastAsia" w:ascii="Cambria Math" w:hAnsi="Cambria Math"/>
          </w:rPr>
          <m:t>k</m:t>
        </m:r>
        <m:r>
          <m:rPr/>
          <w:rPr>
            <w:rFonts w:ascii="Cambria Math" w:hAnsi="Cambria Math"/>
          </w:rPr>
          <m:t>×</m:t>
        </m:r>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ascii="Cambria Math" w:hAnsi="Cambria Math"/>
              </w:rPr>
              <m:t>c</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4FFA9CD2">
      <w:pPr>
        <w:pStyle w:val="55"/>
        <w:spacing w:line="360" w:lineRule="auto"/>
        <w:ind w:firstLine="420"/>
        <w:rPr>
          <w:rFonts w:hint="eastAsia"/>
        </w:rPr>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1"/>
        <w:gridCol w:w="434"/>
        <w:gridCol w:w="8489"/>
      </w:tblGrid>
      <w:tr w14:paraId="65A0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1" w:type="dxa"/>
            <w:vAlign w:val="center"/>
          </w:tcPr>
          <w:p w14:paraId="5F4B9873">
            <w:pPr>
              <w:pStyle w:val="56"/>
              <w:spacing w:line="360" w:lineRule="auto"/>
              <w:ind w:firstLine="0" w:firstLineChars="0"/>
              <w:rPr>
                <w:rFonts w:hint="eastAsia"/>
              </w:rPr>
            </w:pPr>
            <m:oMathPara>
              <m:oMath>
                <m:r>
                  <m:rPr/>
                  <w:rPr>
                    <w:rFonts w:ascii="Cambria Math" w:hAnsi="Cambria Math"/>
                  </w:rPr>
                  <m:t>U</m:t>
                </m:r>
              </m:oMath>
            </m:oMathPara>
          </w:p>
        </w:tc>
        <w:tc>
          <w:tcPr>
            <w:tcW w:w="434" w:type="dxa"/>
          </w:tcPr>
          <w:p w14:paraId="722459E7">
            <w:pPr>
              <w:pStyle w:val="56"/>
              <w:spacing w:line="360" w:lineRule="auto"/>
              <w:ind w:firstLine="0" w:firstLineChars="0"/>
              <w:rPr>
                <w:rFonts w:hint="eastAsia"/>
              </w:rPr>
            </w:pPr>
            <w:r>
              <w:rPr>
                <w:rFonts w:hint="eastAsia"/>
              </w:rPr>
              <w:t>——</w:t>
            </w:r>
          </w:p>
        </w:tc>
        <w:tc>
          <w:tcPr>
            <w:tcW w:w="8489" w:type="dxa"/>
          </w:tcPr>
          <w:p w14:paraId="7799E2DC">
            <w:pPr>
              <w:pStyle w:val="56"/>
              <w:spacing w:line="360" w:lineRule="auto"/>
              <w:ind w:firstLine="0" w:firstLineChars="0"/>
              <w:rPr>
                <w:rFonts w:hint="eastAsia"/>
              </w:rPr>
            </w:pPr>
            <w:r>
              <w:t>扩展不确定度，单位与被测量量相同；</w:t>
            </w:r>
          </w:p>
        </w:tc>
      </w:tr>
      <w:tr w14:paraId="7563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6BA950C1">
            <w:pPr>
              <w:pStyle w:val="56"/>
              <w:spacing w:line="360" w:lineRule="auto"/>
              <w:ind w:firstLine="0" w:firstLineChars="0"/>
              <w:rPr>
                <w:rFonts w:hint="eastAsia"/>
              </w:rPr>
            </w:pPr>
            <m:oMathPara>
              <m:oMath>
                <m:r>
                  <m:rPr/>
                  <w:rPr>
                    <w:rFonts w:hint="eastAsia" w:ascii="Cambria Math" w:hAnsi="Cambria Math"/>
                  </w:rPr>
                  <m:t>k</m:t>
                </m:r>
              </m:oMath>
            </m:oMathPara>
          </w:p>
        </w:tc>
        <w:tc>
          <w:tcPr>
            <w:tcW w:w="434" w:type="dxa"/>
          </w:tcPr>
          <w:p w14:paraId="598BEADB">
            <w:pPr>
              <w:pStyle w:val="56"/>
              <w:spacing w:line="360" w:lineRule="auto"/>
              <w:ind w:firstLine="0" w:firstLineChars="0"/>
              <w:rPr>
                <w:rFonts w:hint="eastAsia"/>
              </w:rPr>
            </w:pPr>
            <w:r>
              <w:rPr>
                <w:rFonts w:hint="eastAsia"/>
              </w:rPr>
              <w:t>——</w:t>
            </w:r>
          </w:p>
        </w:tc>
        <w:tc>
          <w:tcPr>
            <w:tcW w:w="8489" w:type="dxa"/>
          </w:tcPr>
          <w:p w14:paraId="67BDBF61">
            <w:pPr>
              <w:pStyle w:val="56"/>
              <w:spacing w:line="360" w:lineRule="auto"/>
              <w:ind w:firstLine="0" w:firstLineChars="0"/>
              <w:rPr>
                <w:rFonts w:hint="eastAsia"/>
              </w:rPr>
            </w:pPr>
            <w:r>
              <w:t>覆盖因子，一般取 2</w:t>
            </w:r>
            <w:r>
              <w:rPr>
                <w:rFonts w:hint="eastAsia"/>
              </w:rPr>
              <w:t>；</w:t>
            </w:r>
          </w:p>
        </w:tc>
      </w:tr>
      <w:tr w14:paraId="5A84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1" w:type="dxa"/>
            <w:vAlign w:val="center"/>
          </w:tcPr>
          <w:p w14:paraId="3539C644">
            <w:pPr>
              <w:pStyle w:val="56"/>
              <w:spacing w:line="360" w:lineRule="auto"/>
              <w:ind w:firstLine="0" w:firstLineChars="0"/>
              <w:rPr>
                <w:rFonts w:hint="eastAsia" w:ascii="Calibri" w:hAnsi="Calibri"/>
              </w:rPr>
            </w:pPr>
            <m:oMathPara>
              <m:oMath>
                <m:sSub>
                  <m:sSubPr>
                    <m:ctrlPr>
                      <w:rPr>
                        <w:rFonts w:ascii="Cambria Math" w:hAnsi="Cambria Math"/>
                        <w:i/>
                        <w:kern w:val="2"/>
                        <w:szCs w:val="21"/>
                      </w:rPr>
                    </m:ctrlPr>
                  </m:sSubPr>
                  <m:e>
                    <m:r>
                      <m:rPr/>
                      <w:rPr>
                        <w:rFonts w:hint="eastAsia" w:ascii="Cambria Math" w:hAnsi="Cambria Math"/>
                      </w:rPr>
                      <m:t>u</m:t>
                    </m:r>
                    <m:ctrlPr>
                      <w:rPr>
                        <w:rFonts w:ascii="Cambria Math" w:hAnsi="Cambria Math"/>
                        <w:i/>
                        <w:kern w:val="2"/>
                        <w:szCs w:val="21"/>
                      </w:rPr>
                    </m:ctrlPr>
                  </m:e>
                  <m:sub>
                    <m:r>
                      <m:rPr/>
                      <w:rPr>
                        <w:rFonts w:ascii="Cambria Math" w:hAnsi="Cambria Math"/>
                      </w:rPr>
                      <m:t>c</m:t>
                    </m:r>
                    <m:ctrlPr>
                      <w:rPr>
                        <w:rFonts w:ascii="Cambria Math" w:hAnsi="Cambria Math"/>
                        <w:i/>
                        <w:kern w:val="2"/>
                        <w:szCs w:val="21"/>
                      </w:rPr>
                    </m:ctrlPr>
                  </m:sub>
                </m:sSub>
              </m:oMath>
            </m:oMathPara>
          </w:p>
        </w:tc>
        <w:tc>
          <w:tcPr>
            <w:tcW w:w="434" w:type="dxa"/>
          </w:tcPr>
          <w:p w14:paraId="0477E776">
            <w:pPr>
              <w:pStyle w:val="56"/>
              <w:spacing w:line="360" w:lineRule="auto"/>
              <w:ind w:firstLine="0" w:firstLineChars="0"/>
              <w:rPr>
                <w:rFonts w:hint="eastAsia"/>
              </w:rPr>
            </w:pPr>
            <w:r>
              <w:rPr>
                <w:rFonts w:hint="eastAsia"/>
              </w:rPr>
              <w:t>——</w:t>
            </w:r>
          </w:p>
        </w:tc>
        <w:tc>
          <w:tcPr>
            <w:tcW w:w="8489" w:type="dxa"/>
          </w:tcPr>
          <w:p w14:paraId="06F75BA8">
            <w:pPr>
              <w:pStyle w:val="56"/>
              <w:spacing w:line="360" w:lineRule="auto"/>
              <w:ind w:firstLine="0" w:firstLineChars="0"/>
              <w:rPr>
                <w:rFonts w:hint="eastAsia"/>
              </w:rPr>
            </w:pPr>
            <w:r>
              <w:t>合成标准不确定度，单位与被测量量相同</w:t>
            </w:r>
            <w:r>
              <w:rPr>
                <w:rFonts w:hint="eastAsia"/>
              </w:rPr>
              <w:t>。</w:t>
            </w:r>
          </w:p>
        </w:tc>
      </w:tr>
    </w:tbl>
    <w:p w14:paraId="59788100">
      <w:pPr>
        <w:pStyle w:val="105"/>
        <w:spacing w:before="120" w:after="120" w:line="360" w:lineRule="auto"/>
      </w:pPr>
      <w:r>
        <w:rPr>
          <w:rFonts w:hint="eastAsia"/>
        </w:rPr>
        <w:t>不确定度评定要求</w:t>
      </w:r>
    </w:p>
    <w:p w14:paraId="4D6F41B3">
      <w:pPr>
        <w:pStyle w:val="165"/>
        <w:spacing w:line="360" w:lineRule="auto"/>
      </w:pPr>
      <w:r>
        <w:rPr>
          <w:rFonts w:hint="eastAsia"/>
        </w:rPr>
        <w:t>不确定度评定应符合计量技术规范要求。</w:t>
      </w:r>
    </w:p>
    <w:p w14:paraId="4A205F33">
      <w:pPr>
        <w:pStyle w:val="165"/>
        <w:spacing w:line="360" w:lineRule="auto"/>
      </w:pPr>
      <w:r>
        <w:rPr>
          <w:rFonts w:hint="eastAsia"/>
        </w:rPr>
        <w:t>不确定度评定应基于实际测量数据。</w:t>
      </w:r>
    </w:p>
    <w:p w14:paraId="7804B6DA">
      <w:pPr>
        <w:pStyle w:val="165"/>
        <w:spacing w:line="360" w:lineRule="auto"/>
      </w:pPr>
      <w:r>
        <w:rPr>
          <w:rFonts w:hint="eastAsia"/>
        </w:rPr>
        <w:t>不确定度评定结果应记录在检定报告中。</w:t>
      </w:r>
    </w:p>
    <w:p w14:paraId="3E9F8869">
      <w:pPr>
        <w:pStyle w:val="165"/>
        <w:spacing w:line="360" w:lineRule="auto"/>
      </w:pPr>
      <w:r>
        <w:rPr>
          <w:rFonts w:hint="eastAsia"/>
        </w:rPr>
        <w:t>当不确定度过大影响检定结果判定时，应重新进行检定。</w:t>
      </w:r>
    </w:p>
    <w:p w14:paraId="5933E902">
      <w:pPr>
        <w:pStyle w:val="165"/>
        <w:spacing w:line="360" w:lineRule="auto"/>
      </w:pPr>
      <w:r>
        <w:rPr>
          <w:rFonts w:hint="eastAsia"/>
        </w:rPr>
        <w:t>不确定度评定过程应可追溯。</w:t>
      </w:r>
    </w:p>
    <w:p w14:paraId="6A599E43">
      <w:pPr>
        <w:pStyle w:val="104"/>
        <w:spacing w:before="240" w:after="240" w:line="360" w:lineRule="auto"/>
      </w:pPr>
      <w:bookmarkStart w:id="63" w:name="_Toc223709765"/>
      <w:bookmarkStart w:id="64" w:name="_Toc223986103"/>
      <w:r>
        <w:rPr>
          <w:rFonts w:hint="eastAsia"/>
        </w:rPr>
        <w:t>检定记录与报告</w:t>
      </w:r>
      <w:bookmarkEnd w:id="63"/>
      <w:bookmarkEnd w:id="64"/>
    </w:p>
    <w:p w14:paraId="67789344">
      <w:pPr>
        <w:pStyle w:val="105"/>
        <w:spacing w:before="120" w:after="120" w:line="360" w:lineRule="auto"/>
      </w:pPr>
      <w:r>
        <w:rPr>
          <w:rFonts w:hint="eastAsia"/>
        </w:rPr>
        <w:t>一般规定</w:t>
      </w:r>
    </w:p>
    <w:p w14:paraId="4E1788B1">
      <w:pPr>
        <w:pStyle w:val="165"/>
        <w:spacing w:line="360" w:lineRule="auto"/>
      </w:pPr>
      <w:r>
        <w:rPr>
          <w:rFonts w:hint="eastAsia"/>
        </w:rPr>
        <w:t>多参数融合式气体流量计在线检定应形成完整的检定记录和检定报告。</w:t>
      </w:r>
    </w:p>
    <w:p w14:paraId="7A286BBC">
      <w:pPr>
        <w:pStyle w:val="165"/>
        <w:spacing w:line="360" w:lineRule="auto"/>
      </w:pPr>
      <w:r>
        <w:rPr>
          <w:rFonts w:hint="eastAsia"/>
        </w:rPr>
        <w:t>检定记录应真实、完整、准确，并应能够反映检定全过程。</w:t>
      </w:r>
    </w:p>
    <w:p w14:paraId="2C7D320F">
      <w:pPr>
        <w:pStyle w:val="165"/>
        <w:spacing w:line="360" w:lineRule="auto"/>
      </w:pPr>
      <w:r>
        <w:rPr>
          <w:rFonts w:hint="eastAsia"/>
        </w:rPr>
        <w:t>检定记录应满足数据可追溯要求。</w:t>
      </w:r>
    </w:p>
    <w:p w14:paraId="52FCB38B">
      <w:pPr>
        <w:pStyle w:val="165"/>
        <w:spacing w:line="360" w:lineRule="auto"/>
      </w:pPr>
      <w:r>
        <w:rPr>
          <w:rFonts w:hint="eastAsia"/>
        </w:rPr>
        <w:t>检定记录和报告应按照统一格式进行编制。</w:t>
      </w:r>
    </w:p>
    <w:p w14:paraId="3CB66A89">
      <w:pPr>
        <w:pStyle w:val="165"/>
        <w:spacing w:line="360" w:lineRule="auto"/>
      </w:pPr>
      <w:r>
        <w:rPr>
          <w:rFonts w:hint="eastAsia"/>
        </w:rPr>
        <w:t>检定报告应由具备相应资格的人员审核确认。</w:t>
      </w:r>
    </w:p>
    <w:p w14:paraId="5579881F">
      <w:pPr>
        <w:pStyle w:val="105"/>
        <w:spacing w:before="120" w:after="120" w:line="360" w:lineRule="auto"/>
      </w:pPr>
      <w:r>
        <w:rPr>
          <w:rFonts w:hint="eastAsia"/>
        </w:rPr>
        <w:t>检定记录内容</w:t>
      </w:r>
    </w:p>
    <w:p w14:paraId="5A49FD63">
      <w:pPr>
        <w:pStyle w:val="165"/>
        <w:spacing w:line="360" w:lineRule="auto"/>
      </w:pPr>
      <w:r>
        <w:rPr>
          <w:rFonts w:hint="eastAsia"/>
        </w:rPr>
        <w:t>检定记录应至少包括以下内容：</w:t>
      </w:r>
    </w:p>
    <w:p w14:paraId="638AAB3C">
      <w:pPr>
        <w:pStyle w:val="56"/>
        <w:spacing w:line="360" w:lineRule="auto"/>
        <w:ind w:firstLine="420"/>
      </w:pPr>
      <w:r>
        <w:rPr>
          <w:rFonts w:hint="eastAsia"/>
        </w:rPr>
        <w:t>a）被检流量计基本信息；</w:t>
      </w:r>
    </w:p>
    <w:p w14:paraId="59D808B1">
      <w:pPr>
        <w:pStyle w:val="56"/>
        <w:spacing w:line="360" w:lineRule="auto"/>
        <w:ind w:firstLine="420"/>
      </w:pPr>
      <w:r>
        <w:rPr>
          <w:rFonts w:hint="eastAsia"/>
        </w:rPr>
        <w:t>b）检定时间与地点；</w:t>
      </w:r>
    </w:p>
    <w:p w14:paraId="4FD25DB8">
      <w:pPr>
        <w:pStyle w:val="56"/>
        <w:spacing w:line="360" w:lineRule="auto"/>
        <w:ind w:firstLine="420"/>
      </w:pPr>
      <w:r>
        <w:rPr>
          <w:rFonts w:hint="eastAsia"/>
        </w:rPr>
        <w:t>c）检定设备信息；</w:t>
      </w:r>
    </w:p>
    <w:p w14:paraId="54623981">
      <w:pPr>
        <w:pStyle w:val="56"/>
        <w:spacing w:line="360" w:lineRule="auto"/>
        <w:ind w:firstLine="420"/>
      </w:pPr>
      <w:r>
        <w:rPr>
          <w:rFonts w:hint="eastAsia"/>
        </w:rPr>
        <w:t>d）检定工况参数；</w:t>
      </w:r>
    </w:p>
    <w:p w14:paraId="5744E5A6">
      <w:pPr>
        <w:pStyle w:val="56"/>
        <w:spacing w:line="360" w:lineRule="auto"/>
        <w:ind w:firstLine="420"/>
      </w:pPr>
      <w:r>
        <w:rPr>
          <w:rFonts w:hint="eastAsia"/>
        </w:rPr>
        <w:t>e）测量数据记录；</w:t>
      </w:r>
    </w:p>
    <w:p w14:paraId="092AFEB4">
      <w:pPr>
        <w:pStyle w:val="56"/>
        <w:spacing w:line="360" w:lineRule="auto"/>
        <w:ind w:firstLine="420"/>
      </w:pPr>
      <w:r>
        <w:rPr>
          <w:rFonts w:hint="eastAsia"/>
        </w:rPr>
        <w:t>f）检定误差计算结果；</w:t>
      </w:r>
    </w:p>
    <w:p w14:paraId="5179FA5C">
      <w:pPr>
        <w:pStyle w:val="56"/>
        <w:spacing w:line="360" w:lineRule="auto"/>
        <w:ind w:firstLine="420"/>
      </w:pPr>
      <w:r>
        <w:rPr>
          <w:rFonts w:hint="eastAsia"/>
        </w:rPr>
        <w:t>g）检定人员信息。</w:t>
      </w:r>
    </w:p>
    <w:p w14:paraId="7405803E">
      <w:pPr>
        <w:pStyle w:val="165"/>
        <w:spacing w:line="360" w:lineRule="auto"/>
      </w:pPr>
      <w:r>
        <w:rPr>
          <w:rFonts w:hint="eastAsia"/>
        </w:rPr>
        <w:t>被检流量计基本信息应包括以下内容：</w:t>
      </w:r>
    </w:p>
    <w:p w14:paraId="1215BE37">
      <w:pPr>
        <w:pStyle w:val="56"/>
        <w:spacing w:line="360" w:lineRule="auto"/>
        <w:ind w:firstLine="420"/>
      </w:pPr>
      <w:r>
        <w:rPr>
          <w:rFonts w:hint="eastAsia"/>
        </w:rPr>
        <w:t>a）流量计型号；</w:t>
      </w:r>
    </w:p>
    <w:p w14:paraId="672F08D6">
      <w:pPr>
        <w:pStyle w:val="56"/>
        <w:spacing w:line="360" w:lineRule="auto"/>
        <w:ind w:firstLine="420"/>
      </w:pPr>
      <w:r>
        <w:rPr>
          <w:rFonts w:hint="eastAsia"/>
        </w:rPr>
        <w:t>b）制造单位；</w:t>
      </w:r>
    </w:p>
    <w:p w14:paraId="1272F72D">
      <w:pPr>
        <w:pStyle w:val="56"/>
        <w:spacing w:line="360" w:lineRule="auto"/>
        <w:ind w:firstLine="420"/>
      </w:pPr>
      <w:r>
        <w:rPr>
          <w:rFonts w:hint="eastAsia"/>
        </w:rPr>
        <w:t>c）编号或设备编号；</w:t>
      </w:r>
    </w:p>
    <w:p w14:paraId="5F812F5F">
      <w:pPr>
        <w:pStyle w:val="56"/>
        <w:spacing w:line="360" w:lineRule="auto"/>
        <w:ind w:firstLine="420"/>
      </w:pPr>
      <w:r>
        <w:rPr>
          <w:rFonts w:hint="eastAsia"/>
        </w:rPr>
        <w:t>d）安装位置；</w:t>
      </w:r>
    </w:p>
    <w:p w14:paraId="7A0327ED">
      <w:pPr>
        <w:pStyle w:val="56"/>
        <w:spacing w:line="360" w:lineRule="auto"/>
        <w:ind w:firstLine="420"/>
      </w:pPr>
      <w:r>
        <w:rPr>
          <w:rFonts w:hint="eastAsia"/>
        </w:rPr>
        <w:t>e）量程范围。</w:t>
      </w:r>
    </w:p>
    <w:p w14:paraId="64C39AB0">
      <w:pPr>
        <w:pStyle w:val="165"/>
        <w:spacing w:line="360" w:lineRule="auto"/>
      </w:pPr>
      <w:r>
        <w:rPr>
          <w:rFonts w:hint="eastAsia"/>
        </w:rPr>
        <w:t>检定设备信息应包括设备名称、型号及检定状态。</w:t>
      </w:r>
    </w:p>
    <w:p w14:paraId="3B22B50E">
      <w:pPr>
        <w:pStyle w:val="165"/>
        <w:spacing w:line="360" w:lineRule="auto"/>
      </w:pPr>
      <w:r>
        <w:rPr>
          <w:rFonts w:hint="eastAsia"/>
        </w:rPr>
        <w:t>检定记录应包含完整的原始数据。</w:t>
      </w:r>
    </w:p>
    <w:p w14:paraId="3F93C678">
      <w:pPr>
        <w:pStyle w:val="165"/>
        <w:spacing w:line="360" w:lineRule="auto"/>
      </w:pPr>
      <w:r>
        <w:rPr>
          <w:rFonts w:hint="eastAsia"/>
        </w:rPr>
        <w:t>检定记录应保存数据采集时间信息。</w:t>
      </w:r>
    </w:p>
    <w:p w14:paraId="47656805">
      <w:pPr>
        <w:pStyle w:val="165"/>
        <w:spacing w:line="360" w:lineRule="auto"/>
      </w:pPr>
      <w:r>
        <w:rPr>
          <w:rFonts w:hint="eastAsia"/>
        </w:rPr>
        <w:t>为规范检定数据记录，本文件给出在线检定记录示例，见表3。</w:t>
      </w:r>
    </w:p>
    <w:p w14:paraId="45B242E8">
      <w:pPr>
        <w:pStyle w:val="165"/>
        <w:numPr>
          <w:ilvl w:val="0"/>
          <w:numId w:val="0"/>
        </w:numPr>
        <w:spacing w:line="360" w:lineRule="auto"/>
      </w:pPr>
    </w:p>
    <w:p w14:paraId="130A1BD1">
      <w:pPr>
        <w:pStyle w:val="165"/>
        <w:numPr>
          <w:ilvl w:val="0"/>
          <w:numId w:val="0"/>
        </w:numPr>
        <w:spacing w:line="360" w:lineRule="auto"/>
        <w:rPr>
          <w:rFonts w:hint="eastAsia"/>
        </w:rPr>
      </w:pPr>
    </w:p>
    <w:p w14:paraId="465BCFCE">
      <w:pPr>
        <w:pStyle w:val="112"/>
        <w:spacing w:before="120" w:after="120" w:line="360" w:lineRule="auto"/>
      </w:pPr>
      <w:r>
        <w:rPr>
          <w:rFonts w:hint="eastAsia"/>
        </w:rPr>
        <w:t>在线检定数据记录示例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988"/>
        <w:gridCol w:w="1981"/>
        <w:gridCol w:w="1560"/>
        <w:gridCol w:w="1275"/>
        <w:gridCol w:w="1406"/>
      </w:tblGrid>
      <w:tr w14:paraId="46592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14:paraId="2B747055">
            <w:pPr>
              <w:pStyle w:val="178"/>
            </w:pPr>
            <w:r>
              <w:rPr>
                <w:rFonts w:hint="eastAsia"/>
              </w:rPr>
              <w:t>序号</w:t>
            </w:r>
          </w:p>
        </w:tc>
        <w:tc>
          <w:tcPr>
            <w:tcW w:w="1988" w:type="dxa"/>
            <w:tcBorders>
              <w:top w:val="single" w:color="auto" w:sz="8" w:space="0"/>
              <w:bottom w:val="single" w:color="auto" w:sz="8" w:space="0"/>
            </w:tcBorders>
            <w:shd w:val="clear" w:color="auto" w:fill="auto"/>
            <w:vAlign w:val="center"/>
          </w:tcPr>
          <w:p w14:paraId="2D064931">
            <w:pPr>
              <w:pStyle w:val="178"/>
            </w:pPr>
            <w:r>
              <w:rPr>
                <w:rFonts w:hint="eastAsia"/>
              </w:rPr>
              <w:t>流量测量值</w:t>
            </w:r>
          </w:p>
        </w:tc>
        <w:tc>
          <w:tcPr>
            <w:tcW w:w="1981" w:type="dxa"/>
            <w:tcBorders>
              <w:top w:val="single" w:color="auto" w:sz="8" w:space="0"/>
              <w:bottom w:val="single" w:color="auto" w:sz="8" w:space="0"/>
            </w:tcBorders>
            <w:shd w:val="clear" w:color="auto" w:fill="auto"/>
            <w:vAlign w:val="center"/>
          </w:tcPr>
          <w:p w14:paraId="6532AE3F">
            <w:pPr>
              <w:pStyle w:val="178"/>
            </w:pPr>
            <w:r>
              <w:rPr>
                <w:rFonts w:hint="eastAsia"/>
              </w:rPr>
              <w:t>标准参比流量</w:t>
            </w:r>
          </w:p>
        </w:tc>
        <w:tc>
          <w:tcPr>
            <w:tcW w:w="1560" w:type="dxa"/>
            <w:tcBorders>
              <w:top w:val="single" w:color="auto" w:sz="8" w:space="0"/>
              <w:bottom w:val="single" w:color="auto" w:sz="8" w:space="0"/>
            </w:tcBorders>
            <w:shd w:val="clear" w:color="auto" w:fill="auto"/>
            <w:vAlign w:val="center"/>
          </w:tcPr>
          <w:p w14:paraId="645391BC">
            <w:pPr>
              <w:pStyle w:val="178"/>
            </w:pPr>
            <w:r>
              <w:rPr>
                <w:rFonts w:hint="eastAsia"/>
              </w:rPr>
              <w:t>温度</w:t>
            </w:r>
          </w:p>
        </w:tc>
        <w:tc>
          <w:tcPr>
            <w:tcW w:w="1275" w:type="dxa"/>
            <w:tcBorders>
              <w:top w:val="single" w:color="auto" w:sz="8" w:space="0"/>
              <w:bottom w:val="single" w:color="auto" w:sz="8" w:space="0"/>
            </w:tcBorders>
            <w:shd w:val="clear" w:color="auto" w:fill="auto"/>
            <w:vAlign w:val="center"/>
          </w:tcPr>
          <w:p w14:paraId="750AB3E2">
            <w:pPr>
              <w:pStyle w:val="178"/>
            </w:pPr>
            <w:r>
              <w:rPr>
                <w:rFonts w:hint="eastAsia"/>
              </w:rPr>
              <w:t>压力</w:t>
            </w:r>
          </w:p>
        </w:tc>
        <w:tc>
          <w:tcPr>
            <w:tcW w:w="1406" w:type="dxa"/>
            <w:tcBorders>
              <w:top w:val="single" w:color="auto" w:sz="8" w:space="0"/>
              <w:bottom w:val="single" w:color="auto" w:sz="8" w:space="0"/>
            </w:tcBorders>
            <w:shd w:val="clear" w:color="auto" w:fill="auto"/>
            <w:vAlign w:val="center"/>
          </w:tcPr>
          <w:p w14:paraId="36A3D618">
            <w:pPr>
              <w:pStyle w:val="178"/>
            </w:pPr>
            <w:r>
              <w:rPr>
                <w:rFonts w:hint="eastAsia"/>
              </w:rPr>
              <w:t>检定误差</w:t>
            </w:r>
          </w:p>
        </w:tc>
      </w:tr>
      <w:tr w14:paraId="6D0B9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tcBorders>
              <w:top w:val="single" w:color="auto" w:sz="8" w:space="0"/>
            </w:tcBorders>
            <w:shd w:val="clear" w:color="auto" w:fill="auto"/>
            <w:vAlign w:val="center"/>
          </w:tcPr>
          <w:p w14:paraId="662A354F">
            <w:pPr>
              <w:pStyle w:val="178"/>
            </w:pPr>
            <w:r>
              <w:t>1</w:t>
            </w:r>
          </w:p>
        </w:tc>
        <w:tc>
          <w:tcPr>
            <w:tcW w:w="1988" w:type="dxa"/>
            <w:tcBorders>
              <w:top w:val="single" w:color="auto" w:sz="8" w:space="0"/>
            </w:tcBorders>
            <w:shd w:val="clear" w:color="auto" w:fill="auto"/>
            <w:vAlign w:val="center"/>
          </w:tcPr>
          <w:p w14:paraId="7C4C0CF5">
            <w:pPr>
              <w:pStyle w:val="178"/>
            </w:pPr>
            <w:r>
              <w:t>Q</w:t>
            </w:r>
            <w:r>
              <w:rPr>
                <w:rFonts w:ascii="Times New Roman"/>
              </w:rPr>
              <w:t>₁</w:t>
            </w:r>
          </w:p>
        </w:tc>
        <w:tc>
          <w:tcPr>
            <w:tcW w:w="1981" w:type="dxa"/>
            <w:tcBorders>
              <w:top w:val="single" w:color="auto" w:sz="8" w:space="0"/>
            </w:tcBorders>
            <w:shd w:val="clear" w:color="auto" w:fill="auto"/>
            <w:vAlign w:val="center"/>
          </w:tcPr>
          <w:p w14:paraId="0C9A1D7A">
            <w:pPr>
              <w:pStyle w:val="178"/>
            </w:pPr>
            <w:r>
              <w:t>Qs</w:t>
            </w:r>
            <w:r>
              <w:rPr>
                <w:rFonts w:ascii="Times New Roman"/>
              </w:rPr>
              <w:t>₁</w:t>
            </w:r>
          </w:p>
        </w:tc>
        <w:tc>
          <w:tcPr>
            <w:tcW w:w="1560" w:type="dxa"/>
            <w:tcBorders>
              <w:top w:val="single" w:color="auto" w:sz="8" w:space="0"/>
            </w:tcBorders>
            <w:shd w:val="clear" w:color="auto" w:fill="auto"/>
            <w:vAlign w:val="center"/>
          </w:tcPr>
          <w:p w14:paraId="0F697836">
            <w:pPr>
              <w:pStyle w:val="178"/>
            </w:pPr>
            <w:r>
              <w:t>T</w:t>
            </w:r>
            <w:r>
              <w:rPr>
                <w:rFonts w:ascii="Times New Roman"/>
              </w:rPr>
              <w:t>₁</w:t>
            </w:r>
          </w:p>
        </w:tc>
        <w:tc>
          <w:tcPr>
            <w:tcW w:w="1275" w:type="dxa"/>
            <w:tcBorders>
              <w:top w:val="single" w:color="auto" w:sz="8" w:space="0"/>
            </w:tcBorders>
            <w:shd w:val="clear" w:color="auto" w:fill="auto"/>
            <w:vAlign w:val="center"/>
          </w:tcPr>
          <w:p w14:paraId="5C356D82">
            <w:pPr>
              <w:pStyle w:val="178"/>
            </w:pPr>
            <w:r>
              <w:t>P</w:t>
            </w:r>
            <w:r>
              <w:rPr>
                <w:rFonts w:ascii="Times New Roman"/>
              </w:rPr>
              <w:t>₁</w:t>
            </w:r>
          </w:p>
        </w:tc>
        <w:tc>
          <w:tcPr>
            <w:tcW w:w="1406" w:type="dxa"/>
            <w:tcBorders>
              <w:top w:val="single" w:color="auto" w:sz="8" w:space="0"/>
            </w:tcBorders>
            <w:shd w:val="clear" w:color="auto" w:fill="auto"/>
            <w:vAlign w:val="center"/>
          </w:tcPr>
          <w:p w14:paraId="08B6EF6B">
            <w:pPr>
              <w:pStyle w:val="178"/>
            </w:pPr>
            <w:r>
              <w:t>E</w:t>
            </w:r>
            <w:r>
              <w:rPr>
                <w:rFonts w:ascii="Times New Roman"/>
              </w:rPr>
              <w:t>₁</w:t>
            </w:r>
          </w:p>
        </w:tc>
      </w:tr>
      <w:tr w14:paraId="1A6FF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6FDA7740">
            <w:pPr>
              <w:pStyle w:val="178"/>
            </w:pPr>
            <w:r>
              <w:t>2</w:t>
            </w:r>
          </w:p>
        </w:tc>
        <w:tc>
          <w:tcPr>
            <w:tcW w:w="1988" w:type="dxa"/>
            <w:shd w:val="clear" w:color="auto" w:fill="auto"/>
            <w:vAlign w:val="center"/>
          </w:tcPr>
          <w:p w14:paraId="2B1DCDA9">
            <w:pPr>
              <w:pStyle w:val="178"/>
            </w:pPr>
            <w:r>
              <w:t>Q</w:t>
            </w:r>
            <w:r>
              <w:rPr>
                <w:rFonts w:ascii="Times New Roman"/>
              </w:rPr>
              <w:t>₂</w:t>
            </w:r>
          </w:p>
        </w:tc>
        <w:tc>
          <w:tcPr>
            <w:tcW w:w="1981" w:type="dxa"/>
            <w:shd w:val="clear" w:color="auto" w:fill="auto"/>
            <w:vAlign w:val="center"/>
          </w:tcPr>
          <w:p w14:paraId="3167862A">
            <w:pPr>
              <w:pStyle w:val="178"/>
            </w:pPr>
            <w:r>
              <w:t>Qs</w:t>
            </w:r>
            <w:r>
              <w:rPr>
                <w:rFonts w:ascii="Times New Roman"/>
              </w:rPr>
              <w:t>₂</w:t>
            </w:r>
          </w:p>
        </w:tc>
        <w:tc>
          <w:tcPr>
            <w:tcW w:w="1560" w:type="dxa"/>
            <w:shd w:val="clear" w:color="auto" w:fill="auto"/>
            <w:vAlign w:val="center"/>
          </w:tcPr>
          <w:p w14:paraId="6B92D4D1">
            <w:pPr>
              <w:pStyle w:val="178"/>
            </w:pPr>
            <w:r>
              <w:t>T</w:t>
            </w:r>
            <w:r>
              <w:rPr>
                <w:rFonts w:ascii="Times New Roman"/>
              </w:rPr>
              <w:t>₂</w:t>
            </w:r>
          </w:p>
        </w:tc>
        <w:tc>
          <w:tcPr>
            <w:tcW w:w="1275" w:type="dxa"/>
            <w:shd w:val="clear" w:color="auto" w:fill="auto"/>
            <w:vAlign w:val="center"/>
          </w:tcPr>
          <w:p w14:paraId="7AFB54C7">
            <w:pPr>
              <w:pStyle w:val="178"/>
            </w:pPr>
            <w:r>
              <w:t>P</w:t>
            </w:r>
            <w:r>
              <w:rPr>
                <w:rFonts w:ascii="Times New Roman"/>
              </w:rPr>
              <w:t>₂</w:t>
            </w:r>
          </w:p>
        </w:tc>
        <w:tc>
          <w:tcPr>
            <w:tcW w:w="1406" w:type="dxa"/>
            <w:shd w:val="clear" w:color="auto" w:fill="auto"/>
            <w:vAlign w:val="center"/>
          </w:tcPr>
          <w:p w14:paraId="16F04411">
            <w:pPr>
              <w:pStyle w:val="178"/>
            </w:pPr>
            <w:r>
              <w:t>E</w:t>
            </w:r>
            <w:r>
              <w:rPr>
                <w:rFonts w:ascii="Times New Roman"/>
              </w:rPr>
              <w:t>₂</w:t>
            </w:r>
          </w:p>
        </w:tc>
      </w:tr>
      <w:tr w14:paraId="791E2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shd w:val="clear" w:color="auto" w:fill="auto"/>
            <w:vAlign w:val="center"/>
          </w:tcPr>
          <w:p w14:paraId="547E585B">
            <w:pPr>
              <w:pStyle w:val="178"/>
            </w:pPr>
            <w:r>
              <w:t>3</w:t>
            </w:r>
          </w:p>
        </w:tc>
        <w:tc>
          <w:tcPr>
            <w:tcW w:w="1988" w:type="dxa"/>
            <w:shd w:val="clear" w:color="auto" w:fill="auto"/>
            <w:vAlign w:val="center"/>
          </w:tcPr>
          <w:p w14:paraId="0E107C18">
            <w:pPr>
              <w:pStyle w:val="178"/>
            </w:pPr>
            <w:r>
              <w:t>Q</w:t>
            </w:r>
            <w:r>
              <w:rPr>
                <w:rFonts w:ascii="Times New Roman"/>
              </w:rPr>
              <w:t>₃</w:t>
            </w:r>
          </w:p>
        </w:tc>
        <w:tc>
          <w:tcPr>
            <w:tcW w:w="1981" w:type="dxa"/>
            <w:shd w:val="clear" w:color="auto" w:fill="auto"/>
            <w:vAlign w:val="center"/>
          </w:tcPr>
          <w:p w14:paraId="297560D0">
            <w:pPr>
              <w:pStyle w:val="178"/>
            </w:pPr>
            <w:r>
              <w:t>Qs</w:t>
            </w:r>
            <w:r>
              <w:rPr>
                <w:rFonts w:ascii="Times New Roman"/>
              </w:rPr>
              <w:t>₃</w:t>
            </w:r>
          </w:p>
        </w:tc>
        <w:tc>
          <w:tcPr>
            <w:tcW w:w="1560" w:type="dxa"/>
            <w:shd w:val="clear" w:color="auto" w:fill="auto"/>
            <w:vAlign w:val="center"/>
          </w:tcPr>
          <w:p w14:paraId="170FD8F7">
            <w:pPr>
              <w:pStyle w:val="178"/>
            </w:pPr>
            <w:r>
              <w:t>T</w:t>
            </w:r>
            <w:r>
              <w:rPr>
                <w:rFonts w:ascii="Times New Roman"/>
              </w:rPr>
              <w:t>₃</w:t>
            </w:r>
          </w:p>
        </w:tc>
        <w:tc>
          <w:tcPr>
            <w:tcW w:w="1275" w:type="dxa"/>
            <w:shd w:val="clear" w:color="auto" w:fill="auto"/>
            <w:vAlign w:val="center"/>
          </w:tcPr>
          <w:p w14:paraId="5603478F">
            <w:pPr>
              <w:pStyle w:val="178"/>
            </w:pPr>
            <w:r>
              <w:t>P</w:t>
            </w:r>
            <w:r>
              <w:rPr>
                <w:rFonts w:ascii="Times New Roman"/>
              </w:rPr>
              <w:t>₃</w:t>
            </w:r>
          </w:p>
        </w:tc>
        <w:tc>
          <w:tcPr>
            <w:tcW w:w="1406" w:type="dxa"/>
            <w:shd w:val="clear" w:color="auto" w:fill="auto"/>
            <w:vAlign w:val="center"/>
          </w:tcPr>
          <w:p w14:paraId="56DD0BE5">
            <w:pPr>
              <w:pStyle w:val="178"/>
            </w:pPr>
            <w:r>
              <w:t>E</w:t>
            </w:r>
            <w:r>
              <w:rPr>
                <w:rFonts w:ascii="Times New Roman"/>
              </w:rPr>
              <w:t>₃</w:t>
            </w:r>
          </w:p>
        </w:tc>
      </w:tr>
    </w:tbl>
    <w:p w14:paraId="21B4A7B2">
      <w:pPr>
        <w:pStyle w:val="105"/>
        <w:spacing w:before="120" w:after="120" w:line="360" w:lineRule="auto"/>
      </w:pPr>
      <w:r>
        <w:rPr>
          <w:rFonts w:hint="eastAsia"/>
        </w:rPr>
        <w:t>检定报告内容</w:t>
      </w:r>
    </w:p>
    <w:p w14:paraId="437F6AAF">
      <w:pPr>
        <w:pStyle w:val="162"/>
        <w:spacing w:line="360" w:lineRule="auto"/>
      </w:pPr>
      <w:r>
        <w:rPr>
          <w:rFonts w:hint="eastAsia"/>
        </w:rPr>
        <w:t>检定报告应包括以下内容：</w:t>
      </w:r>
    </w:p>
    <w:p w14:paraId="0A2C9DBC">
      <w:pPr>
        <w:pStyle w:val="56"/>
        <w:spacing w:line="360" w:lineRule="auto"/>
        <w:ind w:firstLine="420"/>
      </w:pPr>
      <w:r>
        <w:rPr>
          <w:rFonts w:hint="eastAsia"/>
        </w:rPr>
        <w:t>a）检定单位名称；</w:t>
      </w:r>
    </w:p>
    <w:p w14:paraId="6CABE6D2">
      <w:pPr>
        <w:pStyle w:val="56"/>
        <w:spacing w:line="360" w:lineRule="auto"/>
        <w:ind w:firstLine="420"/>
      </w:pPr>
      <w:r>
        <w:rPr>
          <w:rFonts w:hint="eastAsia"/>
        </w:rPr>
        <w:t>b）被检设备信息；</w:t>
      </w:r>
    </w:p>
    <w:p w14:paraId="19C308F7">
      <w:pPr>
        <w:pStyle w:val="56"/>
        <w:spacing w:line="360" w:lineRule="auto"/>
        <w:ind w:firstLine="420"/>
      </w:pPr>
      <w:r>
        <w:rPr>
          <w:rFonts w:hint="eastAsia"/>
        </w:rPr>
        <w:t>c）检定依据标准；</w:t>
      </w:r>
    </w:p>
    <w:p w14:paraId="6A3BBD2D">
      <w:pPr>
        <w:pStyle w:val="56"/>
        <w:spacing w:line="360" w:lineRule="auto"/>
        <w:ind w:firstLine="420"/>
      </w:pPr>
      <w:r>
        <w:rPr>
          <w:rFonts w:hint="eastAsia"/>
        </w:rPr>
        <w:t>d）检定条件；</w:t>
      </w:r>
    </w:p>
    <w:p w14:paraId="10D55233">
      <w:pPr>
        <w:pStyle w:val="56"/>
        <w:spacing w:line="360" w:lineRule="auto"/>
        <w:ind w:firstLine="420"/>
      </w:pPr>
      <w:r>
        <w:rPr>
          <w:rFonts w:hint="eastAsia"/>
        </w:rPr>
        <w:t>e）检定数据；</w:t>
      </w:r>
    </w:p>
    <w:p w14:paraId="62BF22C0">
      <w:pPr>
        <w:pStyle w:val="56"/>
        <w:spacing w:line="360" w:lineRule="auto"/>
        <w:ind w:firstLine="420"/>
      </w:pPr>
      <w:r>
        <w:rPr>
          <w:rFonts w:hint="eastAsia"/>
        </w:rPr>
        <w:t>f）误差计算结果；</w:t>
      </w:r>
    </w:p>
    <w:p w14:paraId="59A510BE">
      <w:pPr>
        <w:pStyle w:val="56"/>
        <w:spacing w:line="360" w:lineRule="auto"/>
        <w:ind w:firstLine="420"/>
      </w:pPr>
      <w:r>
        <w:rPr>
          <w:rFonts w:hint="eastAsia"/>
        </w:rPr>
        <w:t>g）检定结论。</w:t>
      </w:r>
    </w:p>
    <w:p w14:paraId="4A47CFA6">
      <w:pPr>
        <w:pStyle w:val="165"/>
        <w:spacing w:line="360" w:lineRule="auto"/>
      </w:pPr>
      <w:r>
        <w:rPr>
          <w:rFonts w:hint="eastAsia"/>
        </w:rPr>
        <w:t>检定报告应明确流量计是否符合技术要求。</w:t>
      </w:r>
    </w:p>
    <w:p w14:paraId="56F3C8FE">
      <w:pPr>
        <w:pStyle w:val="165"/>
        <w:spacing w:line="360" w:lineRule="auto"/>
      </w:pPr>
      <w:r>
        <w:rPr>
          <w:rFonts w:hint="eastAsia"/>
        </w:rPr>
        <w:t>检定报告应注明检定日期。</w:t>
      </w:r>
    </w:p>
    <w:p w14:paraId="073907B9">
      <w:pPr>
        <w:pStyle w:val="165"/>
        <w:spacing w:line="360" w:lineRule="auto"/>
      </w:pPr>
      <w:r>
        <w:rPr>
          <w:rFonts w:hint="eastAsia"/>
        </w:rPr>
        <w:t>检定报告应由检定人员和审核人员签字确认。</w:t>
      </w:r>
    </w:p>
    <w:p w14:paraId="780383EA">
      <w:pPr>
        <w:pStyle w:val="165"/>
        <w:spacing w:line="360" w:lineRule="auto"/>
      </w:pPr>
      <w:r>
        <w:rPr>
          <w:rFonts w:hint="eastAsia"/>
        </w:rPr>
        <w:t>检定报告应加盖检定机构印章。</w:t>
      </w:r>
    </w:p>
    <w:p w14:paraId="2DDA6DBF">
      <w:pPr>
        <w:pStyle w:val="105"/>
        <w:spacing w:before="120" w:after="120" w:line="360" w:lineRule="auto"/>
      </w:pPr>
      <w:r>
        <w:rPr>
          <w:rFonts w:hint="eastAsia"/>
        </w:rPr>
        <w:t>检定数据管理</w:t>
      </w:r>
    </w:p>
    <w:p w14:paraId="3243E439">
      <w:pPr>
        <w:pStyle w:val="165"/>
        <w:spacing w:line="360" w:lineRule="auto"/>
      </w:pPr>
      <w:r>
        <w:rPr>
          <w:rFonts w:hint="eastAsia"/>
        </w:rPr>
        <w:t>检定数据应统一存储和管理。</w:t>
      </w:r>
    </w:p>
    <w:p w14:paraId="51CB7FBF">
      <w:pPr>
        <w:pStyle w:val="165"/>
        <w:spacing w:line="360" w:lineRule="auto"/>
      </w:pPr>
      <w:r>
        <w:rPr>
          <w:rFonts w:hint="eastAsia"/>
        </w:rPr>
        <w:t>检定数据应具备备份机制。</w:t>
      </w:r>
    </w:p>
    <w:p w14:paraId="57BD2DB5">
      <w:pPr>
        <w:pStyle w:val="165"/>
        <w:spacing w:line="360" w:lineRule="auto"/>
      </w:pPr>
      <w:r>
        <w:rPr>
          <w:rFonts w:hint="eastAsia"/>
        </w:rPr>
        <w:t>检定数据应防止未经授权修改或删除。</w:t>
      </w:r>
    </w:p>
    <w:p w14:paraId="091E1A5C">
      <w:pPr>
        <w:pStyle w:val="165"/>
        <w:spacing w:line="360" w:lineRule="auto"/>
      </w:pPr>
      <w:r>
        <w:rPr>
          <w:rFonts w:hint="eastAsia"/>
        </w:rPr>
        <w:t>检定数据应支持查询与统计分析。</w:t>
      </w:r>
    </w:p>
    <w:p w14:paraId="297545F4">
      <w:pPr>
        <w:pStyle w:val="165"/>
        <w:spacing w:line="360" w:lineRule="auto"/>
      </w:pPr>
      <w:r>
        <w:rPr>
          <w:rFonts w:hint="eastAsia"/>
        </w:rPr>
        <w:t>检定数据保存期限应符合计量管理要求。</w:t>
      </w:r>
    </w:p>
    <w:p w14:paraId="6B604B8C">
      <w:pPr>
        <w:pStyle w:val="105"/>
        <w:spacing w:before="120" w:after="120" w:line="360" w:lineRule="auto"/>
      </w:pPr>
      <w:r>
        <w:rPr>
          <w:rFonts w:hint="eastAsia"/>
        </w:rPr>
        <w:t>档案管理</w:t>
      </w:r>
    </w:p>
    <w:p w14:paraId="593970E0">
      <w:pPr>
        <w:pStyle w:val="165"/>
        <w:spacing w:line="360" w:lineRule="auto"/>
      </w:pPr>
      <w:r>
        <w:rPr>
          <w:rFonts w:hint="eastAsia"/>
        </w:rPr>
        <w:t>检定记录和报告应纳入计量管理档案。</w:t>
      </w:r>
    </w:p>
    <w:p w14:paraId="639D0A29">
      <w:pPr>
        <w:pStyle w:val="165"/>
        <w:spacing w:line="360" w:lineRule="auto"/>
      </w:pPr>
      <w:r>
        <w:rPr>
          <w:rFonts w:hint="eastAsia"/>
        </w:rPr>
        <w:t>检定档案应分类保存。</w:t>
      </w:r>
    </w:p>
    <w:p w14:paraId="6299D9A0">
      <w:pPr>
        <w:pStyle w:val="165"/>
        <w:spacing w:line="360" w:lineRule="auto"/>
      </w:pPr>
      <w:r>
        <w:rPr>
          <w:rFonts w:hint="eastAsia"/>
        </w:rPr>
        <w:t>检定档案应便于查询和管理。</w:t>
      </w:r>
    </w:p>
    <w:p w14:paraId="5A824840">
      <w:pPr>
        <w:pStyle w:val="165"/>
        <w:spacing w:line="360" w:lineRule="auto"/>
      </w:pPr>
      <w:r>
        <w:rPr>
          <w:rFonts w:hint="eastAsia"/>
        </w:rPr>
        <w:t>检定档案应定期检查。</w:t>
      </w:r>
    </w:p>
    <w:p w14:paraId="328A174B">
      <w:pPr>
        <w:pStyle w:val="165"/>
        <w:spacing w:line="360" w:lineRule="auto"/>
      </w:pPr>
      <w:r>
        <w:rPr>
          <w:rFonts w:hint="eastAsia"/>
        </w:rPr>
        <w:t>检定档案保存期限应符合相关规定。</w:t>
      </w:r>
    </w:p>
    <w:bookmarkEnd w:id="28"/>
    <w:p w14:paraId="73C9239C">
      <w:pPr>
        <w:pStyle w:val="56"/>
        <w:ind w:firstLine="0" w:firstLineChars="0"/>
        <w:jc w:val="center"/>
      </w:pPr>
      <w:bookmarkStart w:id="65" w:name="BookMark8"/>
      <w:r>
        <w:rPr>
          <w:rFonts w:hint="eastAsia"/>
        </w:rPr>
        <w:drawing>
          <wp:inline distT="0" distB="0" distL="0" distR="0">
            <wp:extent cx="1485900" cy="317500"/>
            <wp:effectExtent l="0" t="0" r="0" b="6350"/>
            <wp:docPr id="392144818" name="图片 15"/>
            <wp:cNvGraphicFramePr/>
            <a:graphic xmlns:a="http://schemas.openxmlformats.org/drawingml/2006/main">
              <a:graphicData uri="http://schemas.openxmlformats.org/drawingml/2006/picture">
                <pic:pic xmlns:pic="http://schemas.openxmlformats.org/drawingml/2006/picture">
                  <pic:nvPicPr>
                    <pic:cNvPr id="392144818" name="图片 15"/>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F85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1BE2">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D7F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319">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FDE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8B9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562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14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1040">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6338">
    <w:pPr>
      <w:pStyle w:val="61"/>
    </w:pPr>
    <w:r>
      <w:fldChar w:fldCharType="begin"/>
    </w:r>
    <w:r>
      <w:instrText xml:space="preserve"> STYLEREF  标准文件_文件编号  \* MERGEFORMAT </w:instrText>
    </w:r>
    <w:r>
      <w:fldChar w:fldCharType="separate"/>
    </w:r>
    <w:r>
      <w:t>T/XJBX 0219—2026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C4AC">
    <w:pPr>
      <w:pStyle w:val="62"/>
    </w:pPr>
    <w:r>
      <w:fldChar w:fldCharType="begin"/>
    </w:r>
    <w:r>
      <w:instrText xml:space="preserve"> STYLEREF  标准文件_文件编号 \* MERGEFORMAT </w:instrText>
    </w:r>
    <w:r>
      <w:fldChar w:fldCharType="separate"/>
    </w:r>
    <w:r>
      <w:t>T/XJBX 0219—2026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B310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04DA">
    <w:pPr>
      <w:pStyle w:val="61"/>
    </w:pPr>
    <w:r>
      <w:fldChar w:fldCharType="begin"/>
    </w:r>
    <w:r>
      <w:instrText xml:space="preserve"> STYLEREF  标准文件_文件编号  \* MERGEFORMAT </w:instrText>
    </w:r>
    <w:r>
      <w:fldChar w:fldCharType="separate"/>
    </w:r>
    <w:r>
      <w:t>T/XJBX 0219—2026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9E97">
    <w:pPr>
      <w:pStyle w:val="62"/>
    </w:pPr>
    <w:r>
      <w:fldChar w:fldCharType="begin"/>
    </w:r>
    <w:r>
      <w:instrText xml:space="preserve"> STYLEREF  标准文件_文件编号 \* MERGEFORMAT </w:instrText>
    </w:r>
    <w:r>
      <w:fldChar w:fldCharType="separate"/>
    </w:r>
    <w:r>
      <w:t>T/XJBX 0219—2026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2421">
    <w:pPr>
      <w:pStyle w:val="61"/>
    </w:pPr>
    <w:r>
      <w:fldChar w:fldCharType="begin"/>
    </w:r>
    <w:r>
      <w:instrText xml:space="preserve"> STYLEREF  标准文件_文件编号  \* MERGEFORMAT </w:instrText>
    </w:r>
    <w:r>
      <w:fldChar w:fldCharType="separate"/>
    </w:r>
    <w:r>
      <w:t>T/XJBX 0219—2026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35BB6">
    <w:pPr>
      <w:pStyle w:val="62"/>
    </w:pPr>
    <w:r>
      <w:fldChar w:fldCharType="begin"/>
    </w:r>
    <w:r>
      <w:instrText xml:space="preserve"> STYLEREF  标准文件_文件编号 \* MERGEFORMAT </w:instrText>
    </w:r>
    <w:r>
      <w:fldChar w:fldCharType="separate"/>
    </w:r>
    <w:r>
      <w:t>T/XJBX 0219—2026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BC3E">
    <w:pPr>
      <w:pStyle w:val="61"/>
    </w:pPr>
    <w:r>
      <w:fldChar w:fldCharType="begin"/>
    </w:r>
    <w:r>
      <w:instrText xml:space="preserve"> STYLEREF  标准文件_文件编号  \* MERGEFORMAT </w:instrText>
    </w:r>
    <w:r>
      <w:fldChar w:fldCharType="separate"/>
    </w:r>
    <w:r>
      <w:t>T/XJBX 0219—2026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1852">
    <w:pPr>
      <w:pStyle w:val="62"/>
    </w:pPr>
    <w:r>
      <w:fldChar w:fldCharType="begin"/>
    </w:r>
    <w:r>
      <w:instrText xml:space="preserve"> STYLEREF  标准文件_文件编号 \* MERGEFORMAT </w:instrText>
    </w:r>
    <w:r>
      <w:fldChar w:fldCharType="separate"/>
    </w:r>
    <w:r>
      <w:t>T/XJBX 0219—2026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F98"/>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343"/>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605"/>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72"/>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27C0"/>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038"/>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B95"/>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FDA"/>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B4A"/>
    <w:rsid w:val="009B09E0"/>
    <w:rsid w:val="009B0BC5"/>
    <w:rsid w:val="009B0E6D"/>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722"/>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33E"/>
    <w:rsid w:val="00C521D6"/>
    <w:rsid w:val="00C55232"/>
    <w:rsid w:val="00C553A4"/>
    <w:rsid w:val="00C55A06"/>
    <w:rsid w:val="00C55D03"/>
    <w:rsid w:val="00C601BC"/>
    <w:rsid w:val="00C6329F"/>
    <w:rsid w:val="00C63340"/>
    <w:rsid w:val="00C643F9"/>
    <w:rsid w:val="00C64E95"/>
    <w:rsid w:val="00C71372"/>
    <w:rsid w:val="00C72410"/>
    <w:rsid w:val="00C7287F"/>
    <w:rsid w:val="00C7411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B0A"/>
    <w:rsid w:val="00D71F25"/>
    <w:rsid w:val="00D72A9C"/>
    <w:rsid w:val="00D77031"/>
    <w:rsid w:val="00D814CF"/>
    <w:rsid w:val="00D82B8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6BF7"/>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6EB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jpe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AAC4D0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F8C743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50E96F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16AE7"/>
    <w:rsid w:val="00392672"/>
    <w:rsid w:val="00583C8E"/>
    <w:rsid w:val="005E6634"/>
    <w:rsid w:val="007146E1"/>
    <w:rsid w:val="00AE1DC6"/>
    <w:rsid w:val="00E51851"/>
    <w:rsid w:val="00E9575B"/>
    <w:rsid w:val="00F35A8C"/>
    <w:rsid w:val="00F7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3771</Words>
  <Characters>4035</Characters>
  <Lines>54</Lines>
  <Paragraphs>15</Paragraphs>
  <TotalTime>167</TotalTime>
  <ScaleCrop>false</ScaleCrop>
  <LinksUpToDate>false</LinksUpToDate>
  <CharactersWithSpaces>4122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2026-03-10T01:12:40Z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0878B511CE084C5685DEACCDB1EC4475_12</vt:lpwstr>
  </property>
</Properties>
</file>