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35.03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35.030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50"/>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L 80"/>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L 80</w:t>
            </w:r>
            <w:r>
              <w:rPr>
                <w:rFonts w:hint="eastAsia" w:ascii="黑体" w:hAnsi="黑体" w:eastAsia="黑体"/>
                <w:sz w:val="21"/>
                <w:szCs w:val="21"/>
              </w:rPr>
              <w:fldChar w:fldCharType="end"/>
            </w:r>
            <w:bookmarkEnd w:id="2"/>
          </w:p>
        </w:tc>
      </w:tr>
    </w:tbl>
    <w:p w14:paraId="14B17AD5">
      <w:pPr>
        <w:pStyle w:val="51"/>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6"/>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218"/>
            </w:textInput>
          </w:ffData>
        </w:fldChar>
      </w:r>
      <w:bookmarkStart w:id="6" w:name="NSTD_CODE_F"/>
      <w:r>
        <w:instrText xml:space="preserve"> FORMTEXT </w:instrText>
      </w:r>
      <w:r>
        <w:fldChar w:fldCharType="separate"/>
      </w:r>
      <w:r>
        <w:t>0218</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7"/>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1"/>
        <w:framePr w:w="9639" w:h="6976" w:hRule="exact" w:hSpace="0" w:vSpace="0" w:wrap="around" w:hAnchor="page" w:y="6408"/>
        <w:jc w:val="center"/>
        <w:rPr>
          <w:rFonts w:ascii="黑体" w:hAnsi="黑体" w:eastAsia="黑体"/>
          <w:b w:val="0"/>
          <w:bCs w:val="0"/>
          <w:w w:val="100"/>
        </w:rPr>
      </w:pPr>
    </w:p>
    <w:p w14:paraId="73594FE6">
      <w:pPr>
        <w:pStyle w:val="198"/>
        <w:framePr w:h="6974" w:hRule="exact" w:wrap="around" w:x="1419" w:anchorLock="1"/>
      </w:pPr>
      <w:r>
        <w:rPr>
          <w:rFonts w:hint="eastAsia"/>
        </w:rPr>
        <w:fldChar w:fldCharType="begin">
          <w:ffData>
            <w:name w:val="CSTD_NAME"/>
            <w:enabled/>
            <w:calcOnExit w:val="0"/>
            <w:textInput>
              <w:default w:val="生成式人工智能数据安全治理规范"/>
            </w:textInput>
          </w:ffData>
        </w:fldChar>
      </w:r>
      <w:bookmarkStart w:id="9" w:name="CSTD_NAME"/>
      <w:r>
        <w:rPr>
          <w:rFonts w:hint="eastAsia"/>
        </w:rPr>
        <w:instrText xml:space="preserve"> FORMTEXT </w:instrText>
      </w:r>
      <w:r>
        <w:rPr>
          <w:rFonts w:hint="eastAsia"/>
        </w:rPr>
        <w:fldChar w:fldCharType="separate"/>
      </w:r>
      <w:r>
        <w:rPr>
          <w:rFonts w:hint="eastAsia"/>
        </w:rPr>
        <w:t>生成式人工智能数据安全治理规范</w:t>
      </w:r>
      <w:r>
        <w:rPr>
          <w:rFonts w:hint="eastAsia"/>
        </w:rPr>
        <w:fldChar w:fldCharType="end"/>
      </w:r>
      <w:bookmarkEnd w:id="9"/>
    </w:p>
    <w:p w14:paraId="445B16AD">
      <w:pPr>
        <w:framePr w:w="9639" w:h="6974" w:hRule="exact" w:wrap="around" w:vAnchor="page" w:hAnchor="page" w:x="1419" w:y="6408" w:anchorLock="1"/>
        <w:ind w:left="-1418"/>
      </w:pPr>
    </w:p>
    <w:p w14:paraId="7581C8E1">
      <w:pPr>
        <w:pStyle w:val="126"/>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data security governance of generative AI"/>
            </w:textInput>
          </w:ffData>
        </w:fldChar>
      </w:r>
      <w:bookmarkStart w:id="10" w:name="ESTD_NAME"/>
      <w:r>
        <w:rPr>
          <w:rFonts w:hint="eastAsia" w:ascii="黑体" w:hAnsi="黑体" w:eastAsia="黑体"/>
          <w:szCs w:val="28"/>
        </w:rPr>
        <w:instrText xml:space="preserve"> </w:instrText>
      </w:r>
      <w:r>
        <w:rPr>
          <w:rFonts w:ascii="黑体" w:hAnsi="黑体" w:eastAsia="黑体"/>
          <w:szCs w:val="28"/>
        </w:rPr>
        <w:instrText xml:space="preserve">FORMTEXT</w:instrText>
      </w:r>
      <w:r>
        <w:rPr>
          <w:rFonts w:hint="eastAsia" w:ascii="黑体" w:hAnsi="黑体" w:eastAsia="黑体"/>
          <w:szCs w:val="28"/>
        </w:rPr>
        <w:instrText xml:space="preserve"> </w:instrText>
      </w:r>
      <w:r>
        <w:rPr>
          <w:rFonts w:hint="eastAsia" w:ascii="黑体" w:hAnsi="黑体" w:eastAsia="黑体"/>
          <w:szCs w:val="28"/>
        </w:rPr>
        <w:fldChar w:fldCharType="separate"/>
      </w:r>
      <w:r>
        <w:rPr>
          <w:rFonts w:hint="eastAsia" w:ascii="黑体" w:hAnsi="黑体" w:eastAsia="黑体"/>
          <w:szCs w:val="28"/>
        </w:rPr>
        <w:t>Specification for data security governance of generative AI</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6"/>
        <w:framePr w:w="9639" w:h="6974" w:hRule="exact" w:wrap="around" w:vAnchor="page" w:hAnchor="page" w:x="1419" w:y="6408" w:anchorLock="1"/>
        <w:textAlignment w:val="bottom"/>
        <w:rPr>
          <w:rFonts w:eastAsia="黑体"/>
          <w:szCs w:val="28"/>
        </w:rPr>
      </w:pPr>
    </w:p>
    <w:p w14:paraId="1926DE23">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4"/>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5"/>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2"/>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1ECEFE91">
      <w:pPr>
        <w:pStyle w:val="92"/>
        <w:spacing w:after="360"/>
      </w:pPr>
      <w:bookmarkStart w:id="21" w:name="BookMark1"/>
      <w:r>
        <w:rPr>
          <w:rFonts w:hint="eastAsia"/>
          <w:spacing w:val="320"/>
        </w:rPr>
        <w:t>目</w:t>
      </w:r>
      <w:r>
        <w:rPr>
          <w:rFonts w:hint="eastAsia"/>
        </w:rPr>
        <w:t>次</w:t>
      </w:r>
    </w:p>
    <w:p w14:paraId="03D7D790">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"_Toc223701125" </w:instrText>
      </w:r>
      <w:r>
        <w:fldChar w:fldCharType="separate"/>
      </w:r>
      <w:r>
        <w:rPr>
          <w:rStyle w:val="33"/>
        </w:rPr>
        <w:t>前言</w:t>
      </w:r>
      <w:r>
        <w:tab/>
      </w:r>
      <w:r>
        <w:fldChar w:fldCharType="begin"/>
      </w:r>
      <w:r>
        <w:instrText xml:space="preserve"> PAGEREF _Toc223701125 \h </w:instrText>
      </w:r>
      <w:r>
        <w:fldChar w:fldCharType="separate"/>
      </w:r>
      <w:r>
        <w:t>III</w:t>
      </w:r>
      <w:r>
        <w:fldChar w:fldCharType="end"/>
      </w:r>
      <w:r>
        <w:fldChar w:fldCharType="end"/>
      </w:r>
    </w:p>
    <w:p w14:paraId="0A7569FC">
      <w:pPr>
        <w:pStyle w:val="19"/>
        <w:tabs>
          <w:tab w:val="right" w:leader="dot" w:pos="9344"/>
        </w:tabs>
        <w:rPr>
          <w:rFonts w:asciiTheme="minorHAnsi" w:hAnsiTheme="minorHAnsi" w:eastAsiaTheme="minorEastAsia" w:cstheme="minorBidi"/>
          <w:szCs w:val="22"/>
        </w:rPr>
      </w:pPr>
      <w:r>
        <w:fldChar w:fldCharType="begin"/>
      </w:r>
      <w:r>
        <w:instrText xml:space="preserve"> HYPERLINK \l "_Toc223701126" </w:instrText>
      </w:r>
      <w:r>
        <w:fldChar w:fldCharType="separate"/>
      </w:r>
      <w:r>
        <w:rPr>
          <w:rStyle w:val="33"/>
        </w:rPr>
        <w:t>引言</w:t>
      </w:r>
      <w:r>
        <w:tab/>
      </w:r>
      <w:r>
        <w:fldChar w:fldCharType="begin"/>
      </w:r>
      <w:r>
        <w:instrText xml:space="preserve"> PAGEREF _Toc223701126 \h </w:instrText>
      </w:r>
      <w:r>
        <w:fldChar w:fldCharType="separate"/>
      </w:r>
      <w:r>
        <w:t>V</w:t>
      </w:r>
      <w:r>
        <w:fldChar w:fldCharType="end"/>
      </w:r>
      <w:r>
        <w:fldChar w:fldCharType="end"/>
      </w:r>
    </w:p>
    <w:p w14:paraId="556FA4A3">
      <w:pPr>
        <w:pStyle w:val="19"/>
        <w:tabs>
          <w:tab w:val="right" w:leader="dot" w:pos="9344"/>
        </w:tabs>
        <w:rPr>
          <w:rFonts w:asciiTheme="minorHAnsi" w:hAnsiTheme="minorHAnsi" w:eastAsiaTheme="minorEastAsia" w:cstheme="minorBidi"/>
          <w:szCs w:val="22"/>
        </w:rPr>
      </w:pPr>
      <w:r>
        <w:fldChar w:fldCharType="begin"/>
      </w:r>
      <w:r>
        <w:instrText xml:space="preserve"> HYPERLINK \l "_Toc223701127" </w:instrText>
      </w:r>
      <w:r>
        <w:fldChar w:fldCharType="separate"/>
      </w:r>
      <w:r>
        <w:rPr>
          <w:rStyle w:val="33"/>
        </w:rPr>
        <w:t>1  范围</w:t>
      </w:r>
      <w:r>
        <w:tab/>
      </w:r>
      <w:r>
        <w:fldChar w:fldCharType="begin"/>
      </w:r>
      <w:r>
        <w:instrText xml:space="preserve"> PAGEREF _Toc223701127 \h </w:instrText>
      </w:r>
      <w:r>
        <w:fldChar w:fldCharType="separate"/>
      </w:r>
      <w:r>
        <w:t>1</w:t>
      </w:r>
      <w:r>
        <w:fldChar w:fldCharType="end"/>
      </w:r>
      <w:r>
        <w:fldChar w:fldCharType="end"/>
      </w:r>
    </w:p>
    <w:p w14:paraId="370BF4FB">
      <w:pPr>
        <w:pStyle w:val="19"/>
        <w:tabs>
          <w:tab w:val="right" w:leader="dot" w:pos="9344"/>
        </w:tabs>
        <w:rPr>
          <w:rFonts w:asciiTheme="minorHAnsi" w:hAnsiTheme="minorHAnsi" w:eastAsiaTheme="minorEastAsia" w:cstheme="minorBidi"/>
          <w:szCs w:val="22"/>
        </w:rPr>
      </w:pPr>
      <w:r>
        <w:fldChar w:fldCharType="begin"/>
      </w:r>
      <w:r>
        <w:instrText xml:space="preserve"> HYPERLINK \l "_Toc223701128" </w:instrText>
      </w:r>
      <w:r>
        <w:fldChar w:fldCharType="separate"/>
      </w:r>
      <w:r>
        <w:rPr>
          <w:rStyle w:val="33"/>
        </w:rPr>
        <w:t>2  规范性引用文件</w:t>
      </w:r>
      <w:r>
        <w:tab/>
      </w:r>
      <w:r>
        <w:fldChar w:fldCharType="begin"/>
      </w:r>
      <w:r>
        <w:instrText xml:space="preserve"> PAGEREF _Toc223701128 \h </w:instrText>
      </w:r>
      <w:r>
        <w:fldChar w:fldCharType="separate"/>
      </w:r>
      <w:r>
        <w:t>1</w:t>
      </w:r>
      <w:r>
        <w:fldChar w:fldCharType="end"/>
      </w:r>
      <w:r>
        <w:fldChar w:fldCharType="end"/>
      </w:r>
    </w:p>
    <w:p w14:paraId="60C20D02">
      <w:pPr>
        <w:pStyle w:val="19"/>
        <w:tabs>
          <w:tab w:val="right" w:leader="dot" w:pos="9344"/>
        </w:tabs>
        <w:rPr>
          <w:rFonts w:asciiTheme="minorHAnsi" w:hAnsiTheme="minorHAnsi" w:eastAsiaTheme="minorEastAsia" w:cstheme="minorBidi"/>
          <w:szCs w:val="22"/>
        </w:rPr>
      </w:pPr>
      <w:r>
        <w:fldChar w:fldCharType="begin"/>
      </w:r>
      <w:r>
        <w:instrText xml:space="preserve"> HYPERLINK \l "_Toc223701129" </w:instrText>
      </w:r>
      <w:r>
        <w:fldChar w:fldCharType="separate"/>
      </w:r>
      <w:r>
        <w:rPr>
          <w:rStyle w:val="33"/>
        </w:rPr>
        <w:t>3  术语和定义</w:t>
      </w:r>
      <w:r>
        <w:tab/>
      </w:r>
      <w:r>
        <w:fldChar w:fldCharType="begin"/>
      </w:r>
      <w:r>
        <w:instrText xml:space="preserve"> PAGEREF _Toc223701129 \h </w:instrText>
      </w:r>
      <w:r>
        <w:fldChar w:fldCharType="separate"/>
      </w:r>
      <w:r>
        <w:t>1</w:t>
      </w:r>
      <w:r>
        <w:fldChar w:fldCharType="end"/>
      </w:r>
      <w:r>
        <w:fldChar w:fldCharType="end"/>
      </w:r>
    </w:p>
    <w:p w14:paraId="0F79FF0A">
      <w:pPr>
        <w:pStyle w:val="19"/>
        <w:tabs>
          <w:tab w:val="right" w:leader="dot" w:pos="9344"/>
        </w:tabs>
        <w:rPr>
          <w:rFonts w:asciiTheme="minorHAnsi" w:hAnsiTheme="minorHAnsi" w:eastAsiaTheme="minorEastAsia" w:cstheme="minorBidi"/>
          <w:szCs w:val="22"/>
        </w:rPr>
      </w:pPr>
      <w:r>
        <w:fldChar w:fldCharType="begin"/>
      </w:r>
      <w:r>
        <w:instrText xml:space="preserve"> HYPERLINK \l "_Toc223701130" </w:instrText>
      </w:r>
      <w:r>
        <w:fldChar w:fldCharType="separate"/>
      </w:r>
      <w:r>
        <w:rPr>
          <w:rStyle w:val="33"/>
        </w:rPr>
        <w:t>4  数据安全治理总体要求</w:t>
      </w:r>
      <w:r>
        <w:tab/>
      </w:r>
      <w:r>
        <w:fldChar w:fldCharType="begin"/>
      </w:r>
      <w:r>
        <w:instrText xml:space="preserve"> PAGEREF _Toc223701130 \h </w:instrText>
      </w:r>
      <w:r>
        <w:fldChar w:fldCharType="separate"/>
      </w:r>
      <w:r>
        <w:t>2</w:t>
      </w:r>
      <w:r>
        <w:fldChar w:fldCharType="end"/>
      </w:r>
      <w:r>
        <w:fldChar w:fldCharType="end"/>
      </w:r>
    </w:p>
    <w:p w14:paraId="5639D908">
      <w:pPr>
        <w:pStyle w:val="19"/>
        <w:tabs>
          <w:tab w:val="right" w:leader="dot" w:pos="9344"/>
        </w:tabs>
        <w:rPr>
          <w:rFonts w:asciiTheme="minorHAnsi" w:hAnsiTheme="minorHAnsi" w:eastAsiaTheme="minorEastAsia" w:cstheme="minorBidi"/>
          <w:szCs w:val="22"/>
        </w:rPr>
      </w:pPr>
      <w:r>
        <w:fldChar w:fldCharType="begin"/>
      </w:r>
      <w:r>
        <w:instrText xml:space="preserve"> HYPERLINK \l "_Toc223701131" </w:instrText>
      </w:r>
      <w:r>
        <w:fldChar w:fldCharType="separate"/>
      </w:r>
      <w:r>
        <w:rPr>
          <w:rStyle w:val="33"/>
        </w:rPr>
        <w:t>5  数据分类分级管理要求</w:t>
      </w:r>
      <w:r>
        <w:tab/>
      </w:r>
      <w:r>
        <w:fldChar w:fldCharType="begin"/>
      </w:r>
      <w:r>
        <w:instrText xml:space="preserve"> PAGEREF _Toc223701131 \h </w:instrText>
      </w:r>
      <w:r>
        <w:fldChar w:fldCharType="separate"/>
      </w:r>
      <w:r>
        <w:t>4</w:t>
      </w:r>
      <w:r>
        <w:fldChar w:fldCharType="end"/>
      </w:r>
      <w:r>
        <w:fldChar w:fldCharType="end"/>
      </w:r>
    </w:p>
    <w:p w14:paraId="0447DCCE">
      <w:pPr>
        <w:pStyle w:val="19"/>
        <w:tabs>
          <w:tab w:val="right" w:leader="dot" w:pos="9344"/>
        </w:tabs>
        <w:rPr>
          <w:rFonts w:asciiTheme="minorHAnsi" w:hAnsiTheme="minorHAnsi" w:eastAsiaTheme="minorEastAsia" w:cstheme="minorBidi"/>
          <w:szCs w:val="22"/>
        </w:rPr>
      </w:pPr>
      <w:r>
        <w:fldChar w:fldCharType="begin"/>
      </w:r>
      <w:r>
        <w:instrText xml:space="preserve"> HYPERLINK \l "_Toc223701132" </w:instrText>
      </w:r>
      <w:r>
        <w:fldChar w:fldCharType="separate"/>
      </w:r>
      <w:r>
        <w:rPr>
          <w:rStyle w:val="33"/>
        </w:rPr>
        <w:t>6  数据来源与采集安全管理要求</w:t>
      </w:r>
      <w:r>
        <w:tab/>
      </w:r>
      <w:r>
        <w:fldChar w:fldCharType="begin"/>
      </w:r>
      <w:r>
        <w:instrText xml:space="preserve"> PAGEREF _Toc223701132 \h </w:instrText>
      </w:r>
      <w:r>
        <w:fldChar w:fldCharType="separate"/>
      </w:r>
      <w:r>
        <w:t>6</w:t>
      </w:r>
      <w:r>
        <w:fldChar w:fldCharType="end"/>
      </w:r>
      <w:r>
        <w:fldChar w:fldCharType="end"/>
      </w:r>
    </w:p>
    <w:p w14:paraId="53EE7698">
      <w:pPr>
        <w:pStyle w:val="19"/>
        <w:tabs>
          <w:tab w:val="right" w:leader="dot" w:pos="9344"/>
        </w:tabs>
        <w:rPr>
          <w:rFonts w:asciiTheme="minorHAnsi" w:hAnsiTheme="minorHAnsi" w:eastAsiaTheme="minorEastAsia" w:cstheme="minorBidi"/>
          <w:szCs w:val="22"/>
        </w:rPr>
      </w:pPr>
      <w:r>
        <w:fldChar w:fldCharType="begin"/>
      </w:r>
      <w:r>
        <w:instrText xml:space="preserve"> HYPERLINK \l "_Toc223701133" </w:instrText>
      </w:r>
      <w:r>
        <w:fldChar w:fldCharType="separate"/>
      </w:r>
      <w:r>
        <w:rPr>
          <w:rStyle w:val="33"/>
        </w:rPr>
        <w:t>7  训练数据安全管理要求</w:t>
      </w:r>
      <w:r>
        <w:tab/>
      </w:r>
      <w:r>
        <w:fldChar w:fldCharType="begin"/>
      </w:r>
      <w:r>
        <w:instrText xml:space="preserve"> PAGEREF _Toc223701133 \h </w:instrText>
      </w:r>
      <w:r>
        <w:fldChar w:fldCharType="separate"/>
      </w:r>
      <w:r>
        <w:t>8</w:t>
      </w:r>
      <w:r>
        <w:fldChar w:fldCharType="end"/>
      </w:r>
      <w:r>
        <w:fldChar w:fldCharType="end"/>
      </w:r>
    </w:p>
    <w:p w14:paraId="7E48820D">
      <w:pPr>
        <w:pStyle w:val="19"/>
        <w:tabs>
          <w:tab w:val="right" w:leader="dot" w:pos="9344"/>
        </w:tabs>
        <w:rPr>
          <w:rFonts w:asciiTheme="minorHAnsi" w:hAnsiTheme="minorHAnsi" w:eastAsiaTheme="minorEastAsia" w:cstheme="minorBidi"/>
          <w:szCs w:val="22"/>
        </w:rPr>
      </w:pPr>
      <w:r>
        <w:fldChar w:fldCharType="begin"/>
      </w:r>
      <w:r>
        <w:instrText xml:space="preserve"> HYPERLINK \l "_Toc223701134" </w:instrText>
      </w:r>
      <w:r>
        <w:fldChar w:fldCharType="separate"/>
      </w:r>
      <w:r>
        <w:rPr>
          <w:rStyle w:val="33"/>
        </w:rPr>
        <w:t>8  生成内容安全治理要求</w:t>
      </w:r>
      <w:r>
        <w:tab/>
      </w:r>
      <w:r>
        <w:fldChar w:fldCharType="begin"/>
      </w:r>
      <w:r>
        <w:instrText xml:space="preserve"> PAGEREF _Toc223701134 \h </w:instrText>
      </w:r>
      <w:r>
        <w:fldChar w:fldCharType="separate"/>
      </w:r>
      <w:r>
        <w:t>10</w:t>
      </w:r>
      <w:r>
        <w:fldChar w:fldCharType="end"/>
      </w:r>
      <w:r>
        <w:fldChar w:fldCharType="end"/>
      </w:r>
    </w:p>
    <w:p w14:paraId="3EB22EF3">
      <w:pPr>
        <w:pStyle w:val="19"/>
        <w:tabs>
          <w:tab w:val="right" w:leader="dot" w:pos="9344"/>
        </w:tabs>
        <w:rPr>
          <w:rFonts w:asciiTheme="minorHAnsi" w:hAnsiTheme="minorHAnsi" w:eastAsiaTheme="minorEastAsia" w:cstheme="minorBidi"/>
          <w:szCs w:val="22"/>
        </w:rPr>
      </w:pPr>
      <w:r>
        <w:fldChar w:fldCharType="begin"/>
      </w:r>
      <w:r>
        <w:instrText xml:space="preserve"> HYPERLINK \l "_Toc223701135" </w:instrText>
      </w:r>
      <w:r>
        <w:fldChar w:fldCharType="separate"/>
      </w:r>
      <w:r>
        <w:rPr>
          <w:rStyle w:val="33"/>
        </w:rPr>
        <w:t>9  数据审计与追溯管理要求</w:t>
      </w:r>
      <w:r>
        <w:tab/>
      </w:r>
      <w:r>
        <w:fldChar w:fldCharType="begin"/>
      </w:r>
      <w:r>
        <w:instrText xml:space="preserve"> PAGEREF _Toc223701135 \h </w:instrText>
      </w:r>
      <w:r>
        <w:fldChar w:fldCharType="separate"/>
      </w:r>
      <w:r>
        <w:t>12</w:t>
      </w:r>
      <w:r>
        <w:fldChar w:fldCharType="end"/>
      </w:r>
      <w:r>
        <w:fldChar w:fldCharType="end"/>
      </w:r>
    </w:p>
    <w:p w14:paraId="54BFEE6D">
      <w:pPr>
        <w:pStyle w:val="19"/>
        <w:tabs>
          <w:tab w:val="right" w:leader="dot" w:pos="9344"/>
        </w:tabs>
        <w:rPr>
          <w:rFonts w:asciiTheme="minorHAnsi" w:hAnsiTheme="minorHAnsi" w:eastAsiaTheme="minorEastAsia" w:cstheme="minorBidi"/>
          <w:szCs w:val="22"/>
        </w:rPr>
      </w:pPr>
      <w:r>
        <w:fldChar w:fldCharType="begin"/>
      </w:r>
      <w:r>
        <w:instrText xml:space="preserve"> HYPERLINK \l "_Toc223701136" </w:instrText>
      </w:r>
      <w:r>
        <w:fldChar w:fldCharType="separate"/>
      </w:r>
      <w:r>
        <w:rPr>
          <w:rStyle w:val="33"/>
        </w:rPr>
        <w:t>10  持续治理与安全管理要求</w:t>
      </w:r>
      <w:r>
        <w:tab/>
      </w:r>
      <w:r>
        <w:fldChar w:fldCharType="begin"/>
      </w:r>
      <w:r>
        <w:instrText xml:space="preserve"> PAGEREF _Toc223701136 \h </w:instrText>
      </w:r>
      <w:r>
        <w:fldChar w:fldCharType="separate"/>
      </w:r>
      <w:r>
        <w:t>14</w:t>
      </w:r>
      <w:r>
        <w:fldChar w:fldCharType="end"/>
      </w:r>
      <w:r>
        <w:fldChar w:fldCharType="end"/>
      </w:r>
    </w:p>
    <w:p w14:paraId="469EE147">
      <w:pPr>
        <w:pStyle w:val="92"/>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90"/>
        <w:spacing w:before="900" w:after="360"/>
      </w:pPr>
      <w:bookmarkStart w:id="22" w:name="_Toc223701125"/>
      <w:bookmarkStart w:id="23" w:name="BookMark2"/>
      <w:r>
        <w:rPr>
          <w:spacing w:val="320"/>
        </w:rPr>
        <w:t>前</w:t>
      </w:r>
      <w:r>
        <w:t>言</w:t>
      </w:r>
      <w:bookmarkEnd w:id="22"/>
    </w:p>
    <w:p w14:paraId="252D74D2">
      <w:pPr>
        <w:pStyle w:val="57"/>
        <w:spacing w:line="360" w:lineRule="auto"/>
        <w:ind w:firstLine="420"/>
      </w:pPr>
      <w:r>
        <w:rPr>
          <w:rFonts w:hint="eastAsia"/>
        </w:rPr>
        <w:t>本文件按照GB/T 1.1—2020《标准化工作导则  第1部分：标准化文件的结构和起草规则》的规定起草。</w:t>
      </w:r>
    </w:p>
    <w:p w14:paraId="0F2E2311">
      <w:pPr>
        <w:pStyle w:val="57"/>
        <w:spacing w:line="360" w:lineRule="auto"/>
        <w:ind w:firstLine="420"/>
      </w:pPr>
      <w:r>
        <w:rPr>
          <w:rFonts w:hint="eastAsia"/>
        </w:rPr>
        <w:t>请注意本文件的某些内容可能涉及专利。本文件的发布机构不承担识别专利的责任。</w:t>
      </w:r>
    </w:p>
    <w:p w14:paraId="56B1EF6F">
      <w:pPr>
        <w:pStyle w:val="57"/>
        <w:spacing w:line="360" w:lineRule="auto"/>
        <w:ind w:firstLine="420"/>
      </w:pPr>
      <w:r>
        <w:rPr>
          <w:rFonts w:hint="eastAsia"/>
        </w:rPr>
        <w:t>本文件由西安市计量标准检测认证协会提出并归口。</w:t>
      </w:r>
    </w:p>
    <w:p w14:paraId="13021025">
      <w:pPr>
        <w:pStyle w:val="57"/>
        <w:spacing w:line="360" w:lineRule="auto"/>
        <w:ind w:firstLine="420"/>
      </w:pPr>
      <w:r>
        <w:rPr>
          <w:rFonts w:hint="eastAsia"/>
        </w:rPr>
        <w:t>本文件起草单位：乌兰察布市市场监督管理局综合保障中心</w:t>
      </w:r>
      <w:bookmarkStart w:id="59" w:name="_GoBack"/>
      <w:bookmarkEnd w:id="59"/>
      <w:r>
        <w:rPr>
          <w:rFonts w:hint="eastAsia"/>
        </w:rPr>
        <w:t>。</w:t>
      </w:r>
    </w:p>
    <w:p w14:paraId="55F4A5D1">
      <w:pPr>
        <w:pStyle w:val="57"/>
        <w:spacing w:line="360" w:lineRule="auto"/>
        <w:ind w:firstLine="420"/>
      </w:pPr>
      <w:r>
        <w:rPr>
          <w:rFonts w:hint="eastAsia"/>
        </w:rPr>
        <w:t>本文件主要起草人：蔡永军。</w:t>
      </w:r>
    </w:p>
    <w:p w14:paraId="1B3EB912">
      <w:pPr>
        <w:pStyle w:val="57"/>
        <w:ind w:firstLine="420"/>
      </w:pPr>
    </w:p>
    <w:p w14:paraId="784B3C9B">
      <w:pPr>
        <w:pStyle w:val="57"/>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90"/>
        <w:spacing w:after="360"/>
      </w:pPr>
      <w:bookmarkStart w:id="24" w:name="_Toc223701126"/>
      <w:bookmarkStart w:id="25" w:name="BookMark3"/>
      <w:r>
        <w:rPr>
          <w:spacing w:val="320"/>
        </w:rPr>
        <w:t>引</w:t>
      </w:r>
      <w:r>
        <w:t>言</w:t>
      </w:r>
      <w:bookmarkEnd w:id="24"/>
    </w:p>
    <w:p w14:paraId="4AA15F75">
      <w:pPr>
        <w:pStyle w:val="57"/>
        <w:spacing w:line="360" w:lineRule="auto"/>
        <w:ind w:firstLine="420"/>
      </w:pPr>
      <w:r>
        <w:rPr>
          <w:rFonts w:hint="eastAsia"/>
        </w:rPr>
        <w:t>随着生成式人工智能技术的快速发展，大模型、生成式内容服务和智能化应用在政务、医疗、金融、教育、工业和互联网等领域得到广泛应用。生成式人工智能系统在训练、推理和服务过程中需要处理大量数据，其中包括公共数据、业务数据以及可能涉及个人信息和敏感信息的数据。若缺乏统一的数据安全治理机制，容易引发数据泄露、数据滥用、模型偏差、内容安全风险及合规风险，对组织运营安全、用户权益和社会公共安全造成影响。</w:t>
      </w:r>
    </w:p>
    <w:p w14:paraId="1352A07B">
      <w:pPr>
        <w:pStyle w:val="57"/>
        <w:spacing w:line="360" w:lineRule="auto"/>
        <w:ind w:firstLine="420"/>
      </w:pPr>
      <w:r>
        <w:rPr>
          <w:rFonts w:hint="eastAsia"/>
        </w:rPr>
        <w:t>当前，生成式人工智能系统在数据采集、数据处理、数据存储、模型训练、内容生成和服务提供等环节中，数据治理方式不统一，数据来源管理不规范，数据质量控制与安全控制机制不完善，数据审计与追溯能力不足，难以满足数据安全、合规管理和可信人工智能发展的要求。因此，有必要建立统一的生成式人工智能数据安全治理规范，对数据全生命周期实施系统化管理。</w:t>
      </w:r>
    </w:p>
    <w:p w14:paraId="2333F0A0">
      <w:pPr>
        <w:pStyle w:val="57"/>
        <w:spacing w:line="360" w:lineRule="auto"/>
        <w:ind w:firstLine="420"/>
      </w:pPr>
      <w:r>
        <w:rPr>
          <w:rFonts w:hint="eastAsia"/>
        </w:rPr>
        <w:t>本文件依据数据安全治理原则，结合生成式人工智能系统的数据处理特点，对数据来源管理、数据分类分级、数据处理安全控制、训练数据管理、生成内容安全治理、数据审计与追溯以及持续治理机制等方面提出规范性要求。通过建立统一的数据安全治理体系，推动生成式人工智能系统在数据使用过程中的合规性、可控性与可追溯性，降低数据安全风险，提升生成式人工智能系统的安全治理能力。</w:t>
      </w:r>
    </w:p>
    <w:p w14:paraId="7F4A69FE">
      <w:pPr>
        <w:pStyle w:val="57"/>
        <w:spacing w:line="360" w:lineRule="auto"/>
        <w:ind w:firstLine="420"/>
      </w:pPr>
      <w:r>
        <w:rPr>
          <w:rFonts w:hint="eastAsia"/>
        </w:rPr>
        <w:t>本文件适用于组织在建设、部署和运行生成式人工智能系统过程中开展的数据安全治理活动，也可为相关监管、审计与技术评估提供参考依据。</w:t>
      </w:r>
    </w:p>
    <w:p w14:paraId="41C59179">
      <w:pPr>
        <w:pStyle w:val="57"/>
        <w:ind w:firstLine="420"/>
      </w:pPr>
    </w:p>
    <w:p w14:paraId="3AC90217">
      <w:pPr>
        <w:pStyle w:val="57"/>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8"/>
          </w:pPr>
          <w:bookmarkStart w:id="27" w:name="NEW_STAND_NAME"/>
          <w:r>
            <w:rPr>
              <w:rFonts w:hint="eastAsia"/>
            </w:rPr>
            <w:t>生成式人工智能数据安全治理规范</w:t>
          </w:r>
        </w:p>
      </w:sdtContent>
    </w:sdt>
    <w:bookmarkEnd w:id="27"/>
    <w:p w14:paraId="3DB22445">
      <w:pPr>
        <w:pStyle w:val="105"/>
        <w:spacing w:before="240" w:after="240" w:line="360" w:lineRule="auto"/>
      </w:pPr>
      <w:bookmarkStart w:id="28" w:name="_Toc17233325"/>
      <w:bookmarkStart w:id="29" w:name="_Toc24884211"/>
      <w:bookmarkStart w:id="30" w:name="_Toc26718930"/>
      <w:bookmarkStart w:id="31" w:name="_Toc97192964"/>
      <w:bookmarkStart w:id="32" w:name="_Toc223701127"/>
      <w:bookmarkStart w:id="33" w:name="_Toc26986530"/>
      <w:bookmarkStart w:id="34" w:name="_Toc26986771"/>
      <w:bookmarkStart w:id="35" w:name="_Toc17233333"/>
      <w:bookmarkStart w:id="36" w:name="_Toc26648465"/>
      <w:bookmarkStart w:id="37" w:name="_Toc24884218"/>
      <w:r>
        <w:rPr>
          <w:rFonts w:hint="eastAsia"/>
        </w:rPr>
        <w:t>范围</w:t>
      </w:r>
      <w:bookmarkEnd w:id="28"/>
      <w:bookmarkEnd w:id="29"/>
      <w:bookmarkEnd w:id="30"/>
      <w:bookmarkEnd w:id="31"/>
      <w:bookmarkEnd w:id="32"/>
      <w:bookmarkEnd w:id="33"/>
      <w:bookmarkEnd w:id="34"/>
      <w:bookmarkEnd w:id="35"/>
      <w:bookmarkEnd w:id="36"/>
      <w:bookmarkEnd w:id="37"/>
    </w:p>
    <w:p w14:paraId="44F5CC60">
      <w:pPr>
        <w:pStyle w:val="57"/>
        <w:spacing w:line="360" w:lineRule="auto"/>
        <w:ind w:firstLine="420"/>
      </w:pPr>
      <w:bookmarkStart w:id="38" w:name="_Toc17233334"/>
      <w:bookmarkStart w:id="39" w:name="_Toc17233326"/>
      <w:bookmarkStart w:id="40" w:name="_Toc24884212"/>
      <w:bookmarkStart w:id="41" w:name="_Toc26648466"/>
      <w:bookmarkStart w:id="42" w:name="_Toc24884219"/>
      <w:r>
        <w:rPr>
          <w:rFonts w:hint="eastAsia"/>
        </w:rPr>
        <w:t>本文件规定了生成式人工智能系统在数据采集、数据处理、数据存储、模型训练、模型推理、内容生成及服务提供等环节中数据安全治理总体要求、数据分类分级管理要求、数据来源与采集安全管理要求、训练数据安全管理要求、生成内容安全治理要求、数据审计与追溯管理要求、持续治理与安全管理要求等内容。</w:t>
      </w:r>
    </w:p>
    <w:p w14:paraId="78591CC3">
      <w:pPr>
        <w:pStyle w:val="57"/>
        <w:spacing w:line="360" w:lineRule="auto"/>
        <w:ind w:firstLine="420"/>
      </w:pPr>
      <w:r>
        <w:rPr>
          <w:rFonts w:hint="eastAsia"/>
        </w:rPr>
        <w:t>本文件适用于组织在设计、开发、部署、运营和维护生成式人工智能系统过程中开展的数据安全治理活动。</w:t>
      </w:r>
    </w:p>
    <w:p w14:paraId="3733B2AD">
      <w:pPr>
        <w:pStyle w:val="105"/>
        <w:spacing w:before="240" w:after="240" w:line="360" w:lineRule="auto"/>
      </w:pPr>
      <w:bookmarkStart w:id="43" w:name="_Toc26986772"/>
      <w:bookmarkStart w:id="44" w:name="_Toc97192965"/>
      <w:bookmarkStart w:id="45" w:name="_Toc223701128"/>
      <w:bookmarkStart w:id="46" w:name="_Toc26718931"/>
      <w:bookmarkStart w:id="47" w:name="_Toc269865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7"/>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5748849">
      <w:pPr>
        <w:pStyle w:val="57"/>
        <w:spacing w:line="360" w:lineRule="auto"/>
        <w:ind w:firstLine="420"/>
      </w:pPr>
      <w:r>
        <w:t xml:space="preserve">GB/T 22239 </w:t>
      </w:r>
      <w:r>
        <w:rPr>
          <w:rFonts w:hint="eastAsia"/>
        </w:rPr>
        <w:t xml:space="preserve">信息安全技术 </w:t>
      </w:r>
      <w:r>
        <w:t xml:space="preserve"> </w:t>
      </w:r>
      <w:r>
        <w:rPr>
          <w:rFonts w:hint="eastAsia"/>
        </w:rPr>
        <w:t>网络安全等级保护基本要求</w:t>
      </w:r>
    </w:p>
    <w:p w14:paraId="3A44B0A2">
      <w:pPr>
        <w:pStyle w:val="57"/>
        <w:spacing w:line="360" w:lineRule="auto"/>
        <w:ind w:firstLine="420"/>
      </w:pPr>
      <w:r>
        <w:t xml:space="preserve">GB/T 35273 </w:t>
      </w:r>
      <w:r>
        <w:rPr>
          <w:rFonts w:hint="eastAsia"/>
        </w:rPr>
        <w:t xml:space="preserve">信息安全技术 </w:t>
      </w:r>
      <w:r>
        <w:t xml:space="preserve"> </w:t>
      </w:r>
      <w:r>
        <w:rPr>
          <w:rFonts w:hint="eastAsia"/>
        </w:rPr>
        <w:t>个人信息安全规范</w:t>
      </w:r>
    </w:p>
    <w:p w14:paraId="70514BAF">
      <w:pPr>
        <w:pStyle w:val="57"/>
        <w:spacing w:line="360" w:lineRule="auto"/>
        <w:ind w:firstLine="420"/>
      </w:pPr>
      <w:r>
        <w:t xml:space="preserve">GB/T 37988 </w:t>
      </w:r>
      <w:r>
        <w:rPr>
          <w:rFonts w:hint="eastAsia"/>
        </w:rPr>
        <w:t>信息安全技术  数据安全能力成熟度模型</w:t>
      </w:r>
    </w:p>
    <w:p w14:paraId="51F02A4E">
      <w:pPr>
        <w:pStyle w:val="105"/>
        <w:spacing w:before="240" w:after="240" w:line="360" w:lineRule="auto"/>
      </w:pPr>
      <w:bookmarkStart w:id="48" w:name="_Toc97192966"/>
      <w:bookmarkStart w:id="49" w:name="_Toc223701129"/>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7"/>
            <w:spacing w:line="360" w:lineRule="auto"/>
            <w:ind w:firstLine="420"/>
          </w:pPr>
          <w:bookmarkStart w:id="50" w:name="_Toc26986532"/>
          <w:bookmarkEnd w:id="50"/>
          <w:r>
            <w:t>下列术语和定义适用于本文件。</w:t>
          </w:r>
        </w:p>
      </w:sdtContent>
    </w:sdt>
    <w:p w14:paraId="0671F12C">
      <w:pPr>
        <w:pStyle w:val="224"/>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生成式人工智能 </w:t>
      </w:r>
      <w:r>
        <w:rPr>
          <w:rFonts w:ascii="黑体" w:hAnsi="黑体" w:eastAsia="黑体"/>
        </w:rPr>
        <w:t>generative artificial intelligence</w:t>
      </w:r>
    </w:p>
    <w:p w14:paraId="4C696FBF">
      <w:pPr>
        <w:pStyle w:val="57"/>
        <w:spacing w:line="360" w:lineRule="auto"/>
        <w:ind w:firstLine="420"/>
      </w:pPr>
      <w:r>
        <w:rPr>
          <w:rFonts w:hint="eastAsia"/>
        </w:rPr>
        <w:t>利用机器学习或深度学习模型，根据输入数据自动生成文本、图像、音频、视频或其他内容的人工智能技术。</w:t>
      </w:r>
    </w:p>
    <w:p w14:paraId="7EF1C7E2">
      <w:pPr>
        <w:pStyle w:val="224"/>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生成式人工智能系统 </w:t>
      </w:r>
      <w:r>
        <w:rPr>
          <w:rFonts w:ascii="黑体" w:hAnsi="黑体" w:eastAsia="黑体"/>
        </w:rPr>
        <w:t>generative artificial intelligence system</w:t>
      </w:r>
    </w:p>
    <w:p w14:paraId="11FF07AD">
      <w:pPr>
        <w:pStyle w:val="57"/>
        <w:spacing w:line="360" w:lineRule="auto"/>
        <w:ind w:firstLine="420"/>
      </w:pPr>
      <w:r>
        <w:rPr>
          <w:rFonts w:hint="eastAsia"/>
        </w:rPr>
        <w:t>由模型、数据、算法和计算资源组成，用于实现生成式人工智能能力的软件系统或服务平台。</w:t>
      </w:r>
    </w:p>
    <w:p w14:paraId="564B5508">
      <w:pPr>
        <w:pStyle w:val="224"/>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训练数据 </w:t>
      </w:r>
      <w:r>
        <w:rPr>
          <w:rFonts w:ascii="黑体" w:hAnsi="黑体" w:eastAsia="黑体"/>
        </w:rPr>
        <w:t>training data</w:t>
      </w:r>
    </w:p>
    <w:p w14:paraId="504B7A8A">
      <w:pPr>
        <w:pStyle w:val="57"/>
        <w:spacing w:line="360" w:lineRule="auto"/>
        <w:ind w:firstLine="420"/>
      </w:pPr>
      <w:r>
        <w:rPr>
          <w:rFonts w:hint="eastAsia"/>
        </w:rPr>
        <w:t>用于模型训练或微调的数据集合，包括文本、图像、音频、视频及其标注信息等。</w:t>
      </w:r>
    </w:p>
    <w:p w14:paraId="1EE6AF9B">
      <w:pPr>
        <w:pStyle w:val="224"/>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推理数据 </w:t>
      </w:r>
      <w:r>
        <w:rPr>
          <w:rFonts w:ascii="黑体" w:hAnsi="黑体" w:eastAsia="黑体"/>
        </w:rPr>
        <w:t>inference data</w:t>
      </w:r>
    </w:p>
    <w:p w14:paraId="6FF7ADD8">
      <w:pPr>
        <w:pStyle w:val="57"/>
        <w:spacing w:line="360" w:lineRule="auto"/>
        <w:ind w:firstLine="420"/>
      </w:pPr>
      <w:r>
        <w:rPr>
          <w:rFonts w:hint="eastAsia"/>
        </w:rPr>
        <w:t>在模型运行过程中用于生成内容或提供服务的输入数据。</w:t>
      </w:r>
    </w:p>
    <w:p w14:paraId="0CA3F4EC">
      <w:pPr>
        <w:pStyle w:val="224"/>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生成内容 </w:t>
      </w:r>
      <w:r>
        <w:rPr>
          <w:rFonts w:ascii="黑体" w:hAnsi="黑体" w:eastAsia="黑体"/>
        </w:rPr>
        <w:t>generated content</w:t>
      </w:r>
    </w:p>
    <w:p w14:paraId="23797893">
      <w:pPr>
        <w:pStyle w:val="57"/>
        <w:spacing w:line="360" w:lineRule="auto"/>
        <w:ind w:firstLine="420"/>
      </w:pPr>
      <w:r>
        <w:rPr>
          <w:rFonts w:hint="eastAsia"/>
        </w:rPr>
        <w:t>由生成式人工智能系统根据输入信息自动生成的文本、图像、音频、视频或其他数据内容。</w:t>
      </w:r>
    </w:p>
    <w:p w14:paraId="33302E2E">
      <w:pPr>
        <w:pStyle w:val="224"/>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数据安全治理 </w:t>
      </w:r>
      <w:r>
        <w:rPr>
          <w:rFonts w:ascii="黑体" w:hAnsi="黑体" w:eastAsia="黑体"/>
        </w:rPr>
        <w:t>data security governance</w:t>
      </w:r>
    </w:p>
    <w:p w14:paraId="73941F2B">
      <w:pPr>
        <w:pStyle w:val="57"/>
        <w:spacing w:line="360" w:lineRule="auto"/>
        <w:ind w:firstLine="420"/>
      </w:pPr>
      <w:r>
        <w:rPr>
          <w:rFonts w:hint="eastAsia"/>
        </w:rPr>
        <w:t>组织为确保数据在采集、存储、处理、共享和使用过程中安全、合规和可控而建立的管理机制与技术措施。</w:t>
      </w:r>
    </w:p>
    <w:p w14:paraId="1F33176C">
      <w:pPr>
        <w:pStyle w:val="224"/>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数据分类分级 </w:t>
      </w:r>
      <w:r>
        <w:rPr>
          <w:rFonts w:ascii="黑体" w:hAnsi="黑体" w:eastAsia="黑体"/>
        </w:rPr>
        <w:t>data classification and grading</w:t>
      </w:r>
    </w:p>
    <w:p w14:paraId="11ED0D72">
      <w:pPr>
        <w:pStyle w:val="57"/>
        <w:spacing w:line="360" w:lineRule="auto"/>
        <w:ind w:firstLine="420"/>
      </w:pPr>
      <w:r>
        <w:rPr>
          <w:rFonts w:hint="eastAsia"/>
        </w:rPr>
        <w:t>按照数据的重要程度、敏感程度及其可能产生的安全影响，对数据进行分类和等级划分的管理活动。</w:t>
      </w:r>
    </w:p>
    <w:p w14:paraId="15B20CA8">
      <w:pPr>
        <w:pStyle w:val="105"/>
        <w:spacing w:before="240" w:after="240" w:line="360" w:lineRule="auto"/>
      </w:pPr>
      <w:bookmarkStart w:id="51" w:name="_Toc223701130"/>
      <w:r>
        <w:rPr>
          <w:rFonts w:hint="eastAsia"/>
        </w:rPr>
        <w:t>数据安全治理总体要求</w:t>
      </w:r>
      <w:bookmarkEnd w:id="51"/>
    </w:p>
    <w:p w14:paraId="0714D58A">
      <w:pPr>
        <w:pStyle w:val="106"/>
        <w:spacing w:before="120" w:after="120" w:line="360" w:lineRule="auto"/>
      </w:pPr>
      <w:r>
        <w:rPr>
          <w:rFonts w:hint="eastAsia"/>
        </w:rPr>
        <w:t>一般规定</w:t>
      </w:r>
    </w:p>
    <w:p w14:paraId="47661F69">
      <w:pPr>
        <w:pStyle w:val="166"/>
        <w:spacing w:line="360" w:lineRule="auto"/>
      </w:pPr>
      <w:r>
        <w:rPr>
          <w:rFonts w:hint="eastAsia"/>
        </w:rPr>
        <w:t>组织应建立生成式人工智能数据安全治理体系，并应覆盖数据采集、数据处理、数据存储、模型训练、模型推理、生成内容管理及数据销毁等全生命周期环节。</w:t>
      </w:r>
    </w:p>
    <w:p w14:paraId="492E3CEC">
      <w:pPr>
        <w:pStyle w:val="166"/>
        <w:spacing w:line="360" w:lineRule="auto"/>
      </w:pPr>
      <w:r>
        <w:rPr>
          <w:rFonts w:hint="eastAsia"/>
        </w:rPr>
        <w:t>数据安全治理应遵循合法合规、最小必要、分类分级、全程可控和可追溯管理原则。</w:t>
      </w:r>
    </w:p>
    <w:p w14:paraId="0204D213">
      <w:pPr>
        <w:pStyle w:val="166"/>
        <w:spacing w:line="360" w:lineRule="auto"/>
      </w:pPr>
      <w:r>
        <w:rPr>
          <w:rFonts w:hint="eastAsia"/>
        </w:rPr>
        <w:t>数据安全治理机制应与组织的信息安全管理体系、网络安全管理体系和数据安全管理体系协同实施。</w:t>
      </w:r>
    </w:p>
    <w:p w14:paraId="11BDD485">
      <w:pPr>
        <w:pStyle w:val="166"/>
        <w:spacing w:line="360" w:lineRule="auto"/>
      </w:pPr>
      <w:r>
        <w:rPr>
          <w:rFonts w:hint="eastAsia"/>
        </w:rPr>
        <w:t>组织应明确数据安全治理职责，建立管理机构或指定责任部门负责生成式人工智能数据安全治理工作。</w:t>
      </w:r>
    </w:p>
    <w:p w14:paraId="0D1C52B0">
      <w:pPr>
        <w:pStyle w:val="166"/>
        <w:spacing w:line="360" w:lineRule="auto"/>
      </w:pPr>
      <w:r>
        <w:rPr>
          <w:rFonts w:hint="eastAsia"/>
        </w:rPr>
        <w:t>组织应建立数据安全管理制度，并应对数据采集、数据处理、模型训练和生成内容管理等关键环节制定管理要求。</w:t>
      </w:r>
    </w:p>
    <w:p w14:paraId="29F7B9E0">
      <w:pPr>
        <w:pStyle w:val="166"/>
        <w:spacing w:line="360" w:lineRule="auto"/>
      </w:pPr>
      <w:r>
        <w:rPr>
          <w:rFonts w:hint="eastAsia"/>
        </w:rPr>
        <w:t>数据安全治理制度、技术措施和管理流程应形成文档并纳入统一管理。</w:t>
      </w:r>
    </w:p>
    <w:p w14:paraId="3AF7E607">
      <w:pPr>
        <w:pStyle w:val="106"/>
        <w:spacing w:before="120" w:after="120" w:line="360" w:lineRule="auto"/>
      </w:pPr>
      <w:r>
        <w:rPr>
          <w:rFonts w:hint="eastAsia"/>
        </w:rPr>
        <w:t>治理原则</w:t>
      </w:r>
    </w:p>
    <w:p w14:paraId="68482198">
      <w:pPr>
        <w:pStyle w:val="66"/>
        <w:spacing w:before="120" w:after="120" w:line="360" w:lineRule="auto"/>
      </w:pPr>
      <w:r>
        <w:rPr>
          <w:rFonts w:hint="eastAsia"/>
        </w:rPr>
        <w:t>合法合规原则</w:t>
      </w:r>
    </w:p>
    <w:p w14:paraId="03D9751D">
      <w:pPr>
        <w:pStyle w:val="57"/>
        <w:spacing w:line="360" w:lineRule="auto"/>
        <w:ind w:firstLine="420"/>
      </w:pPr>
      <w:r>
        <w:rPr>
          <w:rFonts w:hint="eastAsia"/>
        </w:rPr>
        <w:t>生成式人工智能系统的数据处理活动应符合法律法规及相关标准要求，不得采集、使用或处理法律法规禁止使用的数据。</w:t>
      </w:r>
    </w:p>
    <w:p w14:paraId="09E88987">
      <w:pPr>
        <w:pStyle w:val="57"/>
        <w:spacing w:line="360" w:lineRule="auto"/>
        <w:ind w:firstLine="420"/>
      </w:pPr>
    </w:p>
    <w:p w14:paraId="52A06F38">
      <w:pPr>
        <w:pStyle w:val="66"/>
        <w:spacing w:before="120" w:after="120" w:line="360" w:lineRule="auto"/>
      </w:pPr>
      <w:r>
        <w:rPr>
          <w:rFonts w:hint="eastAsia"/>
        </w:rPr>
        <w:t>最小必要原则</w:t>
      </w:r>
    </w:p>
    <w:p w14:paraId="3EBB0949">
      <w:pPr>
        <w:pStyle w:val="57"/>
        <w:spacing w:line="360" w:lineRule="auto"/>
        <w:ind w:firstLine="420"/>
      </w:pPr>
      <w:r>
        <w:rPr>
          <w:rFonts w:hint="eastAsia"/>
        </w:rPr>
        <w:t>数据采集与使用应满足业务需求的最小范围，不得收集与业务无关的数据。</w:t>
      </w:r>
    </w:p>
    <w:p w14:paraId="08624C49">
      <w:pPr>
        <w:pStyle w:val="66"/>
        <w:spacing w:before="120" w:after="120" w:line="360" w:lineRule="auto"/>
      </w:pPr>
      <w:r>
        <w:rPr>
          <w:rFonts w:hint="eastAsia"/>
        </w:rPr>
        <w:t>分类分级原则</w:t>
      </w:r>
    </w:p>
    <w:p w14:paraId="530DCB3C">
      <w:pPr>
        <w:pStyle w:val="57"/>
        <w:spacing w:line="360" w:lineRule="auto"/>
        <w:ind w:firstLine="420"/>
      </w:pPr>
      <w:r>
        <w:rPr>
          <w:rFonts w:hint="eastAsia"/>
        </w:rPr>
        <w:t>组织应根据数据敏感程度和安全影响实施分类分级管理，并应采取差异化安全控制措施。</w:t>
      </w:r>
    </w:p>
    <w:p w14:paraId="0BB165DF">
      <w:pPr>
        <w:pStyle w:val="66"/>
        <w:spacing w:before="120" w:after="120" w:line="360" w:lineRule="auto"/>
      </w:pPr>
      <w:r>
        <w:rPr>
          <w:rFonts w:hint="eastAsia"/>
        </w:rPr>
        <w:t>全生命周期管理原则</w:t>
      </w:r>
    </w:p>
    <w:p w14:paraId="536A48E0">
      <w:pPr>
        <w:pStyle w:val="57"/>
        <w:spacing w:line="360" w:lineRule="auto"/>
        <w:ind w:firstLine="420"/>
      </w:pPr>
      <w:r>
        <w:rPr>
          <w:rFonts w:hint="eastAsia"/>
        </w:rPr>
        <w:t>数据安全治理应覆盖数据采集、存储、处理、共享、训练、推理及销毁等全过程。</w:t>
      </w:r>
    </w:p>
    <w:p w14:paraId="0E1DA342">
      <w:pPr>
        <w:pStyle w:val="66"/>
        <w:spacing w:before="120" w:after="120" w:line="360" w:lineRule="auto"/>
      </w:pPr>
      <w:r>
        <w:rPr>
          <w:rFonts w:hint="eastAsia"/>
        </w:rPr>
        <w:t>可审计与可追溯原则</w:t>
      </w:r>
    </w:p>
    <w:p w14:paraId="5FA11216">
      <w:pPr>
        <w:pStyle w:val="57"/>
        <w:spacing w:line="360" w:lineRule="auto"/>
        <w:ind w:firstLine="420"/>
      </w:pPr>
      <w:r>
        <w:rPr>
          <w:rFonts w:hint="eastAsia"/>
        </w:rPr>
        <w:t>所有关键数据处理活动应记录日志，并应支持安全审计和追溯分析。</w:t>
      </w:r>
    </w:p>
    <w:p w14:paraId="483FD6E3">
      <w:pPr>
        <w:pStyle w:val="106"/>
        <w:spacing w:before="120" w:after="120" w:line="360" w:lineRule="auto"/>
      </w:pPr>
      <w:r>
        <w:rPr>
          <w:rFonts w:hint="eastAsia"/>
        </w:rPr>
        <w:t>治理组织与职责</w:t>
      </w:r>
    </w:p>
    <w:p w14:paraId="781B8C61">
      <w:pPr>
        <w:pStyle w:val="166"/>
        <w:spacing w:line="360" w:lineRule="auto"/>
      </w:pPr>
      <w:r>
        <w:rPr>
          <w:rFonts w:hint="eastAsia"/>
        </w:rPr>
        <w:t>组织应设立数据安全治理责任体系，并应明确管理职责、技术职责和监督职责。</w:t>
      </w:r>
    </w:p>
    <w:p w14:paraId="22C7ADEB">
      <w:pPr>
        <w:pStyle w:val="166"/>
        <w:spacing w:line="360" w:lineRule="auto"/>
      </w:pPr>
      <w:r>
        <w:rPr>
          <w:rFonts w:hint="eastAsia"/>
        </w:rPr>
        <w:t>数据安全治理组织结构应至少包括以下角色：</w:t>
      </w:r>
    </w:p>
    <w:p w14:paraId="6167E82F">
      <w:pPr>
        <w:pStyle w:val="57"/>
        <w:spacing w:line="360" w:lineRule="auto"/>
        <w:ind w:firstLine="420"/>
      </w:pPr>
      <w:r>
        <w:rPr>
          <w:rFonts w:hint="eastAsia"/>
        </w:rPr>
        <w:t>a）数据安全管理责任人；</w:t>
      </w:r>
    </w:p>
    <w:p w14:paraId="6A434EC7">
      <w:pPr>
        <w:pStyle w:val="57"/>
        <w:spacing w:line="360" w:lineRule="auto"/>
        <w:ind w:firstLine="420"/>
      </w:pPr>
      <w:r>
        <w:rPr>
          <w:rFonts w:hint="eastAsia"/>
        </w:rPr>
        <w:t>b）数据治理管理部门；</w:t>
      </w:r>
    </w:p>
    <w:p w14:paraId="3332243A">
      <w:pPr>
        <w:pStyle w:val="57"/>
        <w:spacing w:line="360" w:lineRule="auto"/>
        <w:ind w:firstLine="420"/>
      </w:pPr>
      <w:r>
        <w:rPr>
          <w:rFonts w:hint="eastAsia"/>
        </w:rPr>
        <w:t>c）模型开发与算法管理部门；</w:t>
      </w:r>
    </w:p>
    <w:p w14:paraId="25A4892F">
      <w:pPr>
        <w:pStyle w:val="57"/>
        <w:spacing w:line="360" w:lineRule="auto"/>
        <w:ind w:firstLine="420"/>
      </w:pPr>
      <w:r>
        <w:rPr>
          <w:rFonts w:hint="eastAsia"/>
        </w:rPr>
        <w:t>d）平台运维部门；</w:t>
      </w:r>
    </w:p>
    <w:p w14:paraId="342F87D2">
      <w:pPr>
        <w:pStyle w:val="57"/>
        <w:spacing w:line="360" w:lineRule="auto"/>
        <w:ind w:firstLine="420"/>
      </w:pPr>
      <w:r>
        <w:rPr>
          <w:rFonts w:hint="eastAsia"/>
        </w:rPr>
        <w:t>e）审计与监督部门。</w:t>
      </w:r>
    </w:p>
    <w:p w14:paraId="58228359">
      <w:pPr>
        <w:pStyle w:val="166"/>
        <w:spacing w:line="360" w:lineRule="auto"/>
      </w:pPr>
      <w:r>
        <w:rPr>
          <w:rFonts w:hint="eastAsia"/>
        </w:rPr>
        <w:t>各责任主体应履行以下职责：</w:t>
      </w:r>
    </w:p>
    <w:p w14:paraId="3F15D0EA">
      <w:pPr>
        <w:pStyle w:val="57"/>
        <w:spacing w:line="360" w:lineRule="auto"/>
        <w:ind w:firstLine="420"/>
      </w:pPr>
      <w:r>
        <w:rPr>
          <w:rFonts w:hint="eastAsia"/>
        </w:rPr>
        <w:t>a）数据安全管理责任人应负责数据安全治理总体规划与制度建设；</w:t>
      </w:r>
    </w:p>
    <w:p w14:paraId="42FC63D8">
      <w:pPr>
        <w:pStyle w:val="57"/>
        <w:spacing w:line="360" w:lineRule="auto"/>
        <w:ind w:firstLine="420"/>
      </w:pPr>
      <w:r>
        <w:rPr>
          <w:rFonts w:hint="eastAsia"/>
        </w:rPr>
        <w:t>b）数据治理管理部门应负责数据分类分级、数据资产管理和数据安全策略实施；</w:t>
      </w:r>
    </w:p>
    <w:p w14:paraId="678F3034">
      <w:pPr>
        <w:pStyle w:val="57"/>
        <w:spacing w:line="360" w:lineRule="auto"/>
        <w:ind w:firstLine="420"/>
      </w:pPr>
      <w:r>
        <w:rPr>
          <w:rFonts w:hint="eastAsia"/>
        </w:rPr>
        <w:t>c）模型开发部门应负责训练数据管理和模型数据安全控制；</w:t>
      </w:r>
    </w:p>
    <w:p w14:paraId="7B3939D1">
      <w:pPr>
        <w:pStyle w:val="57"/>
        <w:spacing w:line="360" w:lineRule="auto"/>
        <w:ind w:firstLine="420"/>
      </w:pPr>
      <w:r>
        <w:rPr>
          <w:rFonts w:hint="eastAsia"/>
        </w:rPr>
        <w:t>d）运维部门应负责平台运行安全和数据访问控制；</w:t>
      </w:r>
    </w:p>
    <w:p w14:paraId="5D6BFB96">
      <w:pPr>
        <w:pStyle w:val="57"/>
        <w:spacing w:line="360" w:lineRule="auto"/>
        <w:ind w:firstLine="420"/>
      </w:pPr>
      <w:r>
        <w:rPr>
          <w:rFonts w:hint="eastAsia"/>
        </w:rPr>
        <w:t>e）审计部门应负责数据安全审计与监督检查。</w:t>
      </w:r>
    </w:p>
    <w:p w14:paraId="112FAF7F">
      <w:pPr>
        <w:pStyle w:val="166"/>
        <w:spacing w:line="360" w:lineRule="auto"/>
      </w:pPr>
      <w:r>
        <w:rPr>
          <w:rFonts w:hint="eastAsia"/>
        </w:rPr>
        <w:t>组织应建立跨部门协同机制，确保数据安全治理措施能够有效实施。</w:t>
      </w:r>
    </w:p>
    <w:p w14:paraId="6F8F2904">
      <w:pPr>
        <w:pStyle w:val="106"/>
        <w:spacing w:before="120" w:after="120" w:line="360" w:lineRule="auto"/>
      </w:pPr>
      <w:r>
        <w:rPr>
          <w:rFonts w:hint="eastAsia"/>
        </w:rPr>
        <w:t>治理体系结构</w:t>
      </w:r>
    </w:p>
    <w:p w14:paraId="4F3FF567">
      <w:pPr>
        <w:pStyle w:val="57"/>
        <w:spacing w:line="360" w:lineRule="auto"/>
        <w:ind w:firstLine="420"/>
      </w:pPr>
      <w:r>
        <w:rPr>
          <w:rFonts w:hint="eastAsia"/>
        </w:rPr>
        <w:t>为确保生成式人工智能数据安全治理工作的系统性与可执行性，组织应建立统一的数据安全治理体系。该体系应包括管理制度层、技术控制层和运行管理层，并应覆盖数据全生命周期安全管理。</w:t>
      </w:r>
    </w:p>
    <w:p w14:paraId="66849288">
      <w:pPr>
        <w:pStyle w:val="57"/>
        <w:spacing w:line="360" w:lineRule="auto"/>
        <w:ind w:firstLine="420"/>
      </w:pPr>
      <w:r>
        <w:rPr>
          <w:rFonts w:hint="eastAsia"/>
        </w:rPr>
        <w:t>生成式人工智能数据安全治理体系结构示意见图1。</w:t>
      </w:r>
    </w:p>
    <w:p w14:paraId="06F64B51">
      <w:pPr>
        <w:pStyle w:val="57"/>
        <w:ind w:firstLine="0" w:firstLineChars="0"/>
        <w:jc w:val="center"/>
      </w:pPr>
      <w:r>
        <w:drawing>
          <wp:inline distT="0" distB="0" distL="0" distR="0">
            <wp:extent cx="3500120" cy="2448560"/>
            <wp:effectExtent l="0" t="0" r="5080" b="8890"/>
            <wp:docPr id="119898660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986602" name="图片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3509889" cy="2455604"/>
                    </a:xfrm>
                    <a:prstGeom prst="rect">
                      <a:avLst/>
                    </a:prstGeom>
                    <a:noFill/>
                  </pic:spPr>
                </pic:pic>
              </a:graphicData>
            </a:graphic>
          </wp:inline>
        </w:drawing>
      </w:r>
    </w:p>
    <w:p w14:paraId="4E298868">
      <w:pPr>
        <w:pStyle w:val="115"/>
        <w:spacing w:before="120" w:after="120"/>
      </w:pPr>
      <w:r>
        <w:rPr>
          <w:rFonts w:hint="eastAsia"/>
        </w:rPr>
        <w:t>生成式人工智能数据安全治理体系结构示意</w:t>
      </w:r>
    </w:p>
    <w:p w14:paraId="6C8BDFB5">
      <w:pPr>
        <w:pStyle w:val="106"/>
        <w:spacing w:before="120" w:after="120" w:line="360" w:lineRule="auto"/>
      </w:pPr>
      <w:r>
        <w:rPr>
          <w:rFonts w:hint="eastAsia"/>
        </w:rPr>
        <w:t>管理制度要求</w:t>
      </w:r>
    </w:p>
    <w:p w14:paraId="47534213">
      <w:pPr>
        <w:pStyle w:val="166"/>
        <w:spacing w:line="360" w:lineRule="auto"/>
      </w:pPr>
      <w:r>
        <w:rPr>
          <w:rFonts w:hint="eastAsia"/>
        </w:rPr>
        <w:t>组织应建立数据安全治理制度，并应明确数据管理范围、管理流程、安全责任和监督机制。</w:t>
      </w:r>
    </w:p>
    <w:p w14:paraId="7A98643C">
      <w:pPr>
        <w:pStyle w:val="166"/>
        <w:spacing w:line="360" w:lineRule="auto"/>
      </w:pPr>
      <w:r>
        <w:rPr>
          <w:rFonts w:hint="eastAsia"/>
        </w:rPr>
        <w:t>数据安全管理制度应至少包括以下内容：</w:t>
      </w:r>
    </w:p>
    <w:p w14:paraId="434A4FFA">
      <w:pPr>
        <w:pStyle w:val="57"/>
        <w:spacing w:line="360" w:lineRule="auto"/>
        <w:ind w:firstLine="420"/>
      </w:pPr>
      <w:r>
        <w:rPr>
          <w:rFonts w:hint="eastAsia"/>
        </w:rPr>
        <w:t>a）数据分类分级管理制度；</w:t>
      </w:r>
    </w:p>
    <w:p w14:paraId="14EAFF2B">
      <w:pPr>
        <w:pStyle w:val="57"/>
        <w:spacing w:line="360" w:lineRule="auto"/>
        <w:ind w:firstLine="420"/>
      </w:pPr>
      <w:r>
        <w:rPr>
          <w:rFonts w:hint="eastAsia"/>
        </w:rPr>
        <w:t>b）数据采集与来源管理制度；</w:t>
      </w:r>
    </w:p>
    <w:p w14:paraId="164BC3D4">
      <w:pPr>
        <w:pStyle w:val="57"/>
        <w:spacing w:line="360" w:lineRule="auto"/>
        <w:ind w:firstLine="420"/>
      </w:pPr>
      <w:r>
        <w:rPr>
          <w:rFonts w:hint="eastAsia"/>
        </w:rPr>
        <w:t>c）训练数据管理制度；</w:t>
      </w:r>
    </w:p>
    <w:p w14:paraId="73A4601F">
      <w:pPr>
        <w:pStyle w:val="57"/>
        <w:spacing w:line="360" w:lineRule="auto"/>
        <w:ind w:firstLine="420"/>
      </w:pPr>
      <w:r>
        <w:rPr>
          <w:rFonts w:hint="eastAsia"/>
        </w:rPr>
        <w:t>d）数据访问控制制度；</w:t>
      </w:r>
    </w:p>
    <w:p w14:paraId="040889BD">
      <w:pPr>
        <w:pStyle w:val="57"/>
        <w:spacing w:line="360" w:lineRule="auto"/>
        <w:ind w:firstLine="420"/>
      </w:pPr>
      <w:r>
        <w:rPr>
          <w:rFonts w:hint="eastAsia"/>
        </w:rPr>
        <w:t>e）数据共享与数据使用管理制度；</w:t>
      </w:r>
    </w:p>
    <w:p w14:paraId="5698D088">
      <w:pPr>
        <w:pStyle w:val="57"/>
        <w:spacing w:line="360" w:lineRule="auto"/>
        <w:ind w:firstLine="420"/>
      </w:pPr>
      <w:r>
        <w:rPr>
          <w:rFonts w:hint="eastAsia"/>
        </w:rPr>
        <w:t>f）数据安全审计制度；</w:t>
      </w:r>
    </w:p>
    <w:p w14:paraId="3F84C613">
      <w:pPr>
        <w:pStyle w:val="57"/>
        <w:spacing w:line="360" w:lineRule="auto"/>
        <w:ind w:firstLine="420"/>
      </w:pPr>
      <w:r>
        <w:rPr>
          <w:rFonts w:hint="eastAsia"/>
        </w:rPr>
        <w:t>g）数据安全事件处置制度。</w:t>
      </w:r>
    </w:p>
    <w:p w14:paraId="652C19E2">
      <w:pPr>
        <w:pStyle w:val="166"/>
        <w:spacing w:line="360" w:lineRule="auto"/>
      </w:pPr>
      <w:r>
        <w:rPr>
          <w:rFonts w:hint="eastAsia"/>
        </w:rPr>
        <w:t>数据安全管理制度应定期评估并更新。</w:t>
      </w:r>
    </w:p>
    <w:p w14:paraId="2A62EE40">
      <w:pPr>
        <w:pStyle w:val="166"/>
        <w:spacing w:line="360" w:lineRule="auto"/>
      </w:pPr>
      <w:r>
        <w:rPr>
          <w:rFonts w:hint="eastAsia"/>
        </w:rPr>
        <w:t>当法律法规、业务模式或技术架构发生重大变化时，应及时修订数据安全治理制度。</w:t>
      </w:r>
    </w:p>
    <w:p w14:paraId="1264D61F">
      <w:pPr>
        <w:pStyle w:val="105"/>
        <w:spacing w:before="240" w:after="240" w:line="360" w:lineRule="auto"/>
      </w:pPr>
      <w:bookmarkStart w:id="52" w:name="_Toc223701131"/>
      <w:r>
        <w:rPr>
          <w:rFonts w:hint="eastAsia"/>
        </w:rPr>
        <w:t>数据分类分级管理要求</w:t>
      </w:r>
      <w:bookmarkEnd w:id="52"/>
    </w:p>
    <w:p w14:paraId="133F84D9">
      <w:pPr>
        <w:pStyle w:val="106"/>
        <w:spacing w:before="120" w:after="120" w:line="360" w:lineRule="auto"/>
      </w:pPr>
      <w:r>
        <w:rPr>
          <w:rFonts w:hint="eastAsia"/>
        </w:rPr>
        <w:t>一般规定</w:t>
      </w:r>
    </w:p>
    <w:p w14:paraId="3102C386">
      <w:pPr>
        <w:pStyle w:val="166"/>
        <w:spacing w:line="360" w:lineRule="auto"/>
      </w:pPr>
      <w:r>
        <w:rPr>
          <w:rFonts w:hint="eastAsia"/>
        </w:rPr>
        <w:t>组织应对生成式人工智能系统涉及的数据实施分类分级管理，并应根据数据的重要程度、敏感程度和安全影响采取差异化安全控制措施。</w:t>
      </w:r>
    </w:p>
    <w:p w14:paraId="59D864A5">
      <w:pPr>
        <w:pStyle w:val="166"/>
        <w:spacing w:line="360" w:lineRule="auto"/>
      </w:pPr>
      <w:r>
        <w:rPr>
          <w:rFonts w:hint="eastAsia"/>
        </w:rPr>
        <w:t>数据分类分级管理应覆盖训练数据、推理数据、模型数据、生成内容数据及相关日志数据。</w:t>
      </w:r>
    </w:p>
    <w:p w14:paraId="762F6060">
      <w:pPr>
        <w:pStyle w:val="166"/>
        <w:spacing w:line="360" w:lineRule="auto"/>
      </w:pPr>
      <w:r>
        <w:rPr>
          <w:rFonts w:hint="eastAsia"/>
        </w:rPr>
        <w:t>数据分类分级应结合数据来源、数据用途、数据敏感性及潜在风险进行综合判定。</w:t>
      </w:r>
    </w:p>
    <w:p w14:paraId="6765C36D">
      <w:pPr>
        <w:pStyle w:val="166"/>
        <w:spacing w:line="360" w:lineRule="auto"/>
      </w:pPr>
      <w:r>
        <w:rPr>
          <w:rFonts w:hint="eastAsia"/>
        </w:rPr>
        <w:t>未完成分类分级的数据不得进入模型训练、模型推理或数据共享环节。</w:t>
      </w:r>
    </w:p>
    <w:p w14:paraId="1BFB29E6">
      <w:pPr>
        <w:pStyle w:val="166"/>
        <w:spacing w:line="360" w:lineRule="auto"/>
      </w:pPr>
      <w:r>
        <w:rPr>
          <w:rFonts w:hint="eastAsia"/>
        </w:rPr>
        <w:t>数据分类分级结果应形成数据目录或数据资产清单，并应定期更新。</w:t>
      </w:r>
    </w:p>
    <w:p w14:paraId="78A32DB8">
      <w:pPr>
        <w:pStyle w:val="106"/>
        <w:spacing w:before="120" w:after="120" w:line="360" w:lineRule="auto"/>
      </w:pPr>
      <w:r>
        <w:rPr>
          <w:rFonts w:hint="eastAsia"/>
        </w:rPr>
        <w:t>数据分类要求</w:t>
      </w:r>
    </w:p>
    <w:p w14:paraId="43A766A7">
      <w:pPr>
        <w:pStyle w:val="166"/>
        <w:spacing w:line="360" w:lineRule="auto"/>
      </w:pPr>
      <w:r>
        <w:rPr>
          <w:rFonts w:hint="eastAsia"/>
        </w:rPr>
        <w:t>生成式人工智能系统的数据应按照数据用途进行分类管理。</w:t>
      </w:r>
    </w:p>
    <w:p w14:paraId="66A05A3B">
      <w:pPr>
        <w:pStyle w:val="166"/>
        <w:spacing w:line="360" w:lineRule="auto"/>
      </w:pPr>
      <w:r>
        <w:rPr>
          <w:rFonts w:hint="eastAsia"/>
        </w:rPr>
        <w:t>数据分类至少应包括以下类别：</w:t>
      </w:r>
    </w:p>
    <w:p w14:paraId="30B2819F">
      <w:pPr>
        <w:pStyle w:val="57"/>
        <w:spacing w:line="360" w:lineRule="auto"/>
        <w:ind w:firstLine="420"/>
      </w:pPr>
      <w:r>
        <w:rPr>
          <w:rFonts w:hint="eastAsia"/>
        </w:rPr>
        <w:t>a）训练数据；</w:t>
      </w:r>
    </w:p>
    <w:p w14:paraId="4B2371B9">
      <w:pPr>
        <w:pStyle w:val="57"/>
        <w:spacing w:line="360" w:lineRule="auto"/>
        <w:ind w:firstLine="420"/>
      </w:pPr>
      <w:r>
        <w:rPr>
          <w:rFonts w:hint="eastAsia"/>
        </w:rPr>
        <w:t>b）验证数据；</w:t>
      </w:r>
    </w:p>
    <w:p w14:paraId="29CEB28E">
      <w:pPr>
        <w:pStyle w:val="57"/>
        <w:spacing w:line="360" w:lineRule="auto"/>
        <w:ind w:firstLine="420"/>
      </w:pPr>
      <w:r>
        <w:rPr>
          <w:rFonts w:hint="eastAsia"/>
        </w:rPr>
        <w:t>c）推理输入数据；</w:t>
      </w:r>
    </w:p>
    <w:p w14:paraId="79A4BE16">
      <w:pPr>
        <w:pStyle w:val="57"/>
        <w:spacing w:line="360" w:lineRule="auto"/>
        <w:ind w:firstLine="420"/>
      </w:pPr>
      <w:r>
        <w:rPr>
          <w:rFonts w:hint="eastAsia"/>
        </w:rPr>
        <w:t>d）生成内容数据；</w:t>
      </w:r>
    </w:p>
    <w:p w14:paraId="401D3D4A">
      <w:pPr>
        <w:pStyle w:val="57"/>
        <w:spacing w:line="360" w:lineRule="auto"/>
        <w:ind w:firstLine="420"/>
      </w:pPr>
      <w:r>
        <w:rPr>
          <w:rFonts w:hint="eastAsia"/>
        </w:rPr>
        <w:t>e）模型参数数据；</w:t>
      </w:r>
    </w:p>
    <w:p w14:paraId="3CC51DEB">
      <w:pPr>
        <w:pStyle w:val="57"/>
        <w:spacing w:line="360" w:lineRule="auto"/>
        <w:ind w:firstLine="420"/>
      </w:pPr>
      <w:r>
        <w:rPr>
          <w:rFonts w:hint="eastAsia"/>
        </w:rPr>
        <w:t>f）运行日志数据；</w:t>
      </w:r>
    </w:p>
    <w:p w14:paraId="711998A2">
      <w:pPr>
        <w:pStyle w:val="57"/>
        <w:spacing w:line="360" w:lineRule="auto"/>
        <w:ind w:firstLine="420"/>
      </w:pPr>
      <w:r>
        <w:rPr>
          <w:rFonts w:hint="eastAsia"/>
        </w:rPr>
        <w:t>g）安全审计数据。</w:t>
      </w:r>
    </w:p>
    <w:p w14:paraId="1A4BCFA5">
      <w:pPr>
        <w:pStyle w:val="166"/>
        <w:spacing w:line="360" w:lineRule="auto"/>
      </w:pPr>
      <w:r>
        <w:rPr>
          <w:rFonts w:hint="eastAsia"/>
        </w:rPr>
        <w:t>不同类别数据应实施差异化管理策略，并应明确数据存储位置、访问权限及安全控制措施。</w:t>
      </w:r>
    </w:p>
    <w:p w14:paraId="181E8DCD">
      <w:pPr>
        <w:pStyle w:val="106"/>
        <w:spacing w:before="120" w:after="120" w:line="360" w:lineRule="auto"/>
      </w:pPr>
      <w:r>
        <w:rPr>
          <w:rFonts w:hint="eastAsia"/>
        </w:rPr>
        <w:t>数据分级要求</w:t>
      </w:r>
    </w:p>
    <w:p w14:paraId="1BE65BDA">
      <w:pPr>
        <w:pStyle w:val="166"/>
        <w:spacing w:line="360" w:lineRule="auto"/>
      </w:pPr>
      <w:r>
        <w:rPr>
          <w:rFonts w:hint="eastAsia"/>
        </w:rPr>
        <w:t>数据分级应根据数据对个人权益、组织利益或公共安全可能造成的影响程度进行划分。</w:t>
      </w:r>
    </w:p>
    <w:p w14:paraId="13E479B2">
      <w:pPr>
        <w:pStyle w:val="166"/>
        <w:spacing w:line="360" w:lineRule="auto"/>
      </w:pPr>
      <w:r>
        <w:rPr>
          <w:rFonts w:hint="eastAsia"/>
        </w:rPr>
        <w:t>数据等级宜划分为以下四级：</w:t>
      </w:r>
    </w:p>
    <w:p w14:paraId="3F1D5823">
      <w:pPr>
        <w:pStyle w:val="57"/>
        <w:spacing w:line="360" w:lineRule="auto"/>
        <w:ind w:firstLine="420"/>
      </w:pPr>
      <w:r>
        <w:rPr>
          <w:rFonts w:hint="eastAsia"/>
        </w:rPr>
        <w:t>a）一级数据：公开数据；</w:t>
      </w:r>
    </w:p>
    <w:p w14:paraId="63CB1293">
      <w:pPr>
        <w:pStyle w:val="57"/>
        <w:spacing w:line="360" w:lineRule="auto"/>
        <w:ind w:firstLine="420"/>
      </w:pPr>
      <w:r>
        <w:rPr>
          <w:rFonts w:hint="eastAsia"/>
        </w:rPr>
        <w:t>b）二级数据：内部数据；</w:t>
      </w:r>
    </w:p>
    <w:p w14:paraId="009485C5">
      <w:pPr>
        <w:pStyle w:val="57"/>
        <w:spacing w:line="360" w:lineRule="auto"/>
        <w:ind w:firstLine="420"/>
      </w:pPr>
      <w:r>
        <w:rPr>
          <w:rFonts w:hint="eastAsia"/>
        </w:rPr>
        <w:t>c）三级数据：敏感数据；</w:t>
      </w:r>
    </w:p>
    <w:p w14:paraId="5CDC8D6A">
      <w:pPr>
        <w:pStyle w:val="57"/>
        <w:spacing w:line="360" w:lineRule="auto"/>
        <w:ind w:firstLine="420"/>
      </w:pPr>
      <w:r>
        <w:rPr>
          <w:rFonts w:hint="eastAsia"/>
        </w:rPr>
        <w:t>d）四级数据：重要或高度敏感数据。</w:t>
      </w:r>
    </w:p>
    <w:p w14:paraId="287CB70E">
      <w:pPr>
        <w:pStyle w:val="166"/>
        <w:spacing w:line="360" w:lineRule="auto"/>
      </w:pPr>
      <w:r>
        <w:rPr>
          <w:rFonts w:hint="eastAsia"/>
        </w:rPr>
        <w:t>不同等级数据应实施差异化保护措施。</w:t>
      </w:r>
    </w:p>
    <w:p w14:paraId="0D26938F">
      <w:pPr>
        <w:pStyle w:val="166"/>
        <w:spacing w:line="360" w:lineRule="auto"/>
      </w:pPr>
      <w:r>
        <w:rPr>
          <w:rFonts w:hint="eastAsia"/>
        </w:rPr>
        <w:t>涉及个人信息、商业秘密或重要业务信息的数据，应至少划分为三级或以上等级。</w:t>
      </w:r>
    </w:p>
    <w:p w14:paraId="0202F1BB">
      <w:pPr>
        <w:pStyle w:val="166"/>
        <w:spacing w:line="360" w:lineRule="auto"/>
      </w:pPr>
      <w:r>
        <w:rPr>
          <w:rFonts w:hint="eastAsia"/>
        </w:rPr>
        <w:t>涉及国家安全、关键基础设施或重大公共利益的数据，应划分为最高等级并实施严格保护。</w:t>
      </w:r>
    </w:p>
    <w:p w14:paraId="13C519E2">
      <w:pPr>
        <w:pStyle w:val="57"/>
        <w:spacing w:line="360" w:lineRule="auto"/>
        <w:ind w:firstLine="420"/>
      </w:pPr>
      <w:r>
        <w:rPr>
          <w:rFonts w:hint="eastAsia"/>
        </w:rPr>
        <w:t>为统一数据分类分级的实施口径，本文件给出生成式人工智能数据分类分级示例，见表1。</w:t>
      </w:r>
    </w:p>
    <w:p w14:paraId="305AD961">
      <w:pPr>
        <w:pStyle w:val="113"/>
        <w:spacing w:before="120" w:after="120" w:line="360" w:lineRule="auto"/>
      </w:pPr>
      <w:r>
        <w:rPr>
          <w:rFonts w:hint="eastAsia"/>
        </w:rPr>
        <w:t>生成式人工智能数据分类分级示例</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0"/>
        <w:gridCol w:w="2835"/>
        <w:gridCol w:w="1701"/>
        <w:gridCol w:w="3248"/>
      </w:tblGrid>
      <w:tr w14:paraId="624C62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50" w:type="dxa"/>
            <w:tcBorders>
              <w:top w:val="single" w:color="auto" w:sz="8" w:space="0"/>
              <w:bottom w:val="single" w:color="auto" w:sz="8" w:space="0"/>
            </w:tcBorders>
            <w:shd w:val="clear" w:color="auto" w:fill="auto"/>
            <w:vAlign w:val="center"/>
          </w:tcPr>
          <w:p w14:paraId="6798927C">
            <w:pPr>
              <w:pStyle w:val="179"/>
            </w:pPr>
            <w:r>
              <w:rPr>
                <w:rFonts w:hint="eastAsia"/>
              </w:rPr>
              <w:t>数据类别</w:t>
            </w:r>
          </w:p>
        </w:tc>
        <w:tc>
          <w:tcPr>
            <w:tcW w:w="2835" w:type="dxa"/>
            <w:tcBorders>
              <w:top w:val="single" w:color="auto" w:sz="8" w:space="0"/>
              <w:bottom w:val="single" w:color="auto" w:sz="8" w:space="0"/>
            </w:tcBorders>
            <w:shd w:val="clear" w:color="auto" w:fill="auto"/>
            <w:vAlign w:val="center"/>
          </w:tcPr>
          <w:p w14:paraId="63389163">
            <w:pPr>
              <w:pStyle w:val="179"/>
            </w:pPr>
            <w:r>
              <w:rPr>
                <w:rFonts w:hint="eastAsia"/>
              </w:rPr>
              <w:t>数据示例</w:t>
            </w:r>
          </w:p>
        </w:tc>
        <w:tc>
          <w:tcPr>
            <w:tcW w:w="1701" w:type="dxa"/>
            <w:tcBorders>
              <w:top w:val="single" w:color="auto" w:sz="8" w:space="0"/>
              <w:bottom w:val="single" w:color="auto" w:sz="8" w:space="0"/>
            </w:tcBorders>
            <w:shd w:val="clear" w:color="auto" w:fill="auto"/>
            <w:vAlign w:val="center"/>
          </w:tcPr>
          <w:p w14:paraId="0C2E63DA">
            <w:pPr>
              <w:pStyle w:val="179"/>
            </w:pPr>
            <w:r>
              <w:rPr>
                <w:rFonts w:hint="eastAsia"/>
              </w:rPr>
              <w:t>数据等级建议</w:t>
            </w:r>
          </w:p>
        </w:tc>
        <w:tc>
          <w:tcPr>
            <w:tcW w:w="3248" w:type="dxa"/>
            <w:tcBorders>
              <w:top w:val="single" w:color="auto" w:sz="8" w:space="0"/>
              <w:bottom w:val="single" w:color="auto" w:sz="8" w:space="0"/>
            </w:tcBorders>
            <w:shd w:val="clear" w:color="auto" w:fill="auto"/>
            <w:vAlign w:val="center"/>
          </w:tcPr>
          <w:p w14:paraId="6AB95059">
            <w:pPr>
              <w:pStyle w:val="179"/>
            </w:pPr>
            <w:r>
              <w:rPr>
                <w:rFonts w:hint="eastAsia"/>
              </w:rPr>
              <w:t>主要安全措施</w:t>
            </w:r>
          </w:p>
        </w:tc>
      </w:tr>
      <w:tr w14:paraId="1D22DB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tcBorders>
              <w:top w:val="single" w:color="auto" w:sz="8" w:space="0"/>
            </w:tcBorders>
            <w:shd w:val="clear" w:color="auto" w:fill="auto"/>
            <w:vAlign w:val="center"/>
          </w:tcPr>
          <w:p w14:paraId="27656EAF">
            <w:pPr>
              <w:pStyle w:val="179"/>
            </w:pPr>
            <w:r>
              <w:rPr>
                <w:rFonts w:hint="eastAsia"/>
              </w:rPr>
              <w:t>训练数据</w:t>
            </w:r>
          </w:p>
        </w:tc>
        <w:tc>
          <w:tcPr>
            <w:tcW w:w="2835" w:type="dxa"/>
            <w:tcBorders>
              <w:top w:val="single" w:color="auto" w:sz="8" w:space="0"/>
            </w:tcBorders>
            <w:shd w:val="clear" w:color="auto" w:fill="auto"/>
            <w:vAlign w:val="center"/>
          </w:tcPr>
          <w:p w14:paraId="7954098F">
            <w:pPr>
              <w:pStyle w:val="179"/>
            </w:pPr>
            <w:r>
              <w:rPr>
                <w:rFonts w:hint="eastAsia"/>
              </w:rPr>
              <w:t>模型训练语料、图像训练集</w:t>
            </w:r>
          </w:p>
        </w:tc>
        <w:tc>
          <w:tcPr>
            <w:tcW w:w="1701" w:type="dxa"/>
            <w:tcBorders>
              <w:top w:val="single" w:color="auto" w:sz="8" w:space="0"/>
            </w:tcBorders>
            <w:shd w:val="clear" w:color="auto" w:fill="auto"/>
            <w:vAlign w:val="center"/>
          </w:tcPr>
          <w:p w14:paraId="27FFB8EC">
            <w:pPr>
              <w:pStyle w:val="179"/>
            </w:pPr>
            <w:r>
              <w:rPr>
                <w:rFonts w:hint="eastAsia"/>
              </w:rPr>
              <w:t>二级或三级</w:t>
            </w:r>
          </w:p>
        </w:tc>
        <w:tc>
          <w:tcPr>
            <w:tcW w:w="3248" w:type="dxa"/>
            <w:tcBorders>
              <w:top w:val="single" w:color="auto" w:sz="8" w:space="0"/>
            </w:tcBorders>
            <w:shd w:val="clear" w:color="auto" w:fill="auto"/>
            <w:vAlign w:val="center"/>
          </w:tcPr>
          <w:p w14:paraId="186606E2">
            <w:pPr>
              <w:pStyle w:val="179"/>
            </w:pPr>
            <w:r>
              <w:rPr>
                <w:rFonts w:hint="eastAsia"/>
              </w:rPr>
              <w:t>来源审查、脱敏处理、访问控制</w:t>
            </w:r>
          </w:p>
        </w:tc>
      </w:tr>
      <w:tr w14:paraId="7069EB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shd w:val="clear" w:color="auto" w:fill="auto"/>
            <w:vAlign w:val="center"/>
          </w:tcPr>
          <w:p w14:paraId="5D3B52F9">
            <w:pPr>
              <w:pStyle w:val="179"/>
            </w:pPr>
            <w:r>
              <w:rPr>
                <w:rFonts w:hint="eastAsia"/>
              </w:rPr>
              <w:t>验证数据</w:t>
            </w:r>
          </w:p>
        </w:tc>
        <w:tc>
          <w:tcPr>
            <w:tcW w:w="2835" w:type="dxa"/>
            <w:shd w:val="clear" w:color="auto" w:fill="auto"/>
            <w:vAlign w:val="center"/>
          </w:tcPr>
          <w:p w14:paraId="47EB09F3">
            <w:pPr>
              <w:pStyle w:val="179"/>
            </w:pPr>
            <w:r>
              <w:rPr>
                <w:rFonts w:hint="eastAsia"/>
              </w:rPr>
              <w:t>模型验证数据集</w:t>
            </w:r>
          </w:p>
        </w:tc>
        <w:tc>
          <w:tcPr>
            <w:tcW w:w="1701" w:type="dxa"/>
            <w:shd w:val="clear" w:color="auto" w:fill="auto"/>
            <w:vAlign w:val="center"/>
          </w:tcPr>
          <w:p w14:paraId="1EE993E9">
            <w:pPr>
              <w:pStyle w:val="179"/>
            </w:pPr>
            <w:r>
              <w:rPr>
                <w:rFonts w:hint="eastAsia"/>
              </w:rPr>
              <w:t>二级或三级</w:t>
            </w:r>
          </w:p>
        </w:tc>
        <w:tc>
          <w:tcPr>
            <w:tcW w:w="3248" w:type="dxa"/>
            <w:shd w:val="clear" w:color="auto" w:fill="auto"/>
            <w:vAlign w:val="center"/>
          </w:tcPr>
          <w:p w14:paraId="01DC02F4">
            <w:pPr>
              <w:pStyle w:val="179"/>
            </w:pPr>
            <w:r>
              <w:rPr>
                <w:rFonts w:hint="eastAsia"/>
              </w:rPr>
              <w:t>数据完整性校验、访问权限控制</w:t>
            </w:r>
          </w:p>
        </w:tc>
      </w:tr>
      <w:tr w14:paraId="020A72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shd w:val="clear" w:color="auto" w:fill="auto"/>
            <w:vAlign w:val="center"/>
          </w:tcPr>
          <w:p w14:paraId="2A837663">
            <w:pPr>
              <w:pStyle w:val="179"/>
            </w:pPr>
            <w:r>
              <w:rPr>
                <w:rFonts w:hint="eastAsia"/>
              </w:rPr>
              <w:t>推理输入数据</w:t>
            </w:r>
          </w:p>
        </w:tc>
        <w:tc>
          <w:tcPr>
            <w:tcW w:w="2835" w:type="dxa"/>
            <w:shd w:val="clear" w:color="auto" w:fill="auto"/>
            <w:vAlign w:val="center"/>
          </w:tcPr>
          <w:p w14:paraId="10618E68">
            <w:pPr>
              <w:pStyle w:val="179"/>
            </w:pPr>
            <w:r>
              <w:rPr>
                <w:rFonts w:hint="eastAsia"/>
              </w:rPr>
              <w:t>用户输入文本、图像、语音</w:t>
            </w:r>
          </w:p>
        </w:tc>
        <w:tc>
          <w:tcPr>
            <w:tcW w:w="1701" w:type="dxa"/>
            <w:shd w:val="clear" w:color="auto" w:fill="auto"/>
            <w:vAlign w:val="center"/>
          </w:tcPr>
          <w:p w14:paraId="09A0E87A">
            <w:pPr>
              <w:pStyle w:val="179"/>
            </w:pPr>
            <w:r>
              <w:rPr>
                <w:rFonts w:hint="eastAsia"/>
              </w:rPr>
              <w:t>二级或三级</w:t>
            </w:r>
          </w:p>
        </w:tc>
        <w:tc>
          <w:tcPr>
            <w:tcW w:w="3248" w:type="dxa"/>
            <w:shd w:val="clear" w:color="auto" w:fill="auto"/>
            <w:vAlign w:val="center"/>
          </w:tcPr>
          <w:p w14:paraId="7D0348BD">
            <w:pPr>
              <w:pStyle w:val="179"/>
            </w:pPr>
            <w:r>
              <w:rPr>
                <w:rFonts w:hint="eastAsia"/>
              </w:rPr>
              <w:t>数据加密传输、访问审计</w:t>
            </w:r>
          </w:p>
        </w:tc>
      </w:tr>
      <w:tr w14:paraId="4B00ED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shd w:val="clear" w:color="auto" w:fill="auto"/>
            <w:vAlign w:val="center"/>
          </w:tcPr>
          <w:p w14:paraId="65CDB0D4">
            <w:pPr>
              <w:pStyle w:val="179"/>
            </w:pPr>
            <w:r>
              <w:rPr>
                <w:rFonts w:hint="eastAsia"/>
              </w:rPr>
              <w:t>生成内容数据</w:t>
            </w:r>
          </w:p>
        </w:tc>
        <w:tc>
          <w:tcPr>
            <w:tcW w:w="2835" w:type="dxa"/>
            <w:shd w:val="clear" w:color="auto" w:fill="auto"/>
            <w:vAlign w:val="center"/>
          </w:tcPr>
          <w:p w14:paraId="1F059BF9">
            <w:pPr>
              <w:pStyle w:val="179"/>
            </w:pPr>
            <w:r>
              <w:rPr>
                <w:rFonts w:hint="eastAsia"/>
              </w:rPr>
              <w:t>AI生成文本、图片、音频等</w:t>
            </w:r>
          </w:p>
        </w:tc>
        <w:tc>
          <w:tcPr>
            <w:tcW w:w="1701" w:type="dxa"/>
            <w:shd w:val="clear" w:color="auto" w:fill="auto"/>
            <w:vAlign w:val="center"/>
          </w:tcPr>
          <w:p w14:paraId="353D599A">
            <w:pPr>
              <w:pStyle w:val="179"/>
            </w:pPr>
            <w:r>
              <w:rPr>
                <w:rFonts w:hint="eastAsia"/>
              </w:rPr>
              <w:t>二级</w:t>
            </w:r>
          </w:p>
        </w:tc>
        <w:tc>
          <w:tcPr>
            <w:tcW w:w="3248" w:type="dxa"/>
            <w:shd w:val="clear" w:color="auto" w:fill="auto"/>
            <w:vAlign w:val="center"/>
          </w:tcPr>
          <w:p w14:paraId="0DA340FD">
            <w:pPr>
              <w:pStyle w:val="179"/>
            </w:pPr>
            <w:r>
              <w:rPr>
                <w:rFonts w:hint="eastAsia"/>
              </w:rPr>
              <w:t>内容安全检测、违规内容过滤</w:t>
            </w:r>
          </w:p>
        </w:tc>
      </w:tr>
      <w:tr w14:paraId="7B82DA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shd w:val="clear" w:color="auto" w:fill="auto"/>
            <w:vAlign w:val="center"/>
          </w:tcPr>
          <w:p w14:paraId="7DAF7450">
            <w:pPr>
              <w:pStyle w:val="179"/>
            </w:pPr>
            <w:r>
              <w:rPr>
                <w:rFonts w:hint="eastAsia"/>
              </w:rPr>
              <w:t>模型参数数据</w:t>
            </w:r>
          </w:p>
        </w:tc>
        <w:tc>
          <w:tcPr>
            <w:tcW w:w="2835" w:type="dxa"/>
            <w:shd w:val="clear" w:color="auto" w:fill="auto"/>
            <w:vAlign w:val="center"/>
          </w:tcPr>
          <w:p w14:paraId="4F0E0CA9">
            <w:pPr>
              <w:pStyle w:val="179"/>
            </w:pPr>
            <w:r>
              <w:rPr>
                <w:rFonts w:hint="eastAsia"/>
              </w:rPr>
              <w:t>模型权重文件、模型结构</w:t>
            </w:r>
          </w:p>
        </w:tc>
        <w:tc>
          <w:tcPr>
            <w:tcW w:w="1701" w:type="dxa"/>
            <w:shd w:val="clear" w:color="auto" w:fill="auto"/>
            <w:vAlign w:val="center"/>
          </w:tcPr>
          <w:p w14:paraId="690882F0">
            <w:pPr>
              <w:pStyle w:val="179"/>
            </w:pPr>
            <w:r>
              <w:rPr>
                <w:rFonts w:hint="eastAsia"/>
              </w:rPr>
              <w:t>三级或四级</w:t>
            </w:r>
          </w:p>
        </w:tc>
        <w:tc>
          <w:tcPr>
            <w:tcW w:w="3248" w:type="dxa"/>
            <w:shd w:val="clear" w:color="auto" w:fill="auto"/>
            <w:vAlign w:val="center"/>
          </w:tcPr>
          <w:p w14:paraId="06941F56">
            <w:pPr>
              <w:pStyle w:val="179"/>
            </w:pPr>
            <w:r>
              <w:rPr>
                <w:rFonts w:hint="eastAsia"/>
              </w:rPr>
              <w:t>存储加密、访问权限控制</w:t>
            </w:r>
          </w:p>
        </w:tc>
      </w:tr>
      <w:tr w14:paraId="32D835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shd w:val="clear" w:color="auto" w:fill="auto"/>
            <w:vAlign w:val="center"/>
          </w:tcPr>
          <w:p w14:paraId="65F878BD">
            <w:pPr>
              <w:pStyle w:val="179"/>
            </w:pPr>
            <w:r>
              <w:rPr>
                <w:rFonts w:hint="eastAsia"/>
              </w:rPr>
              <w:t>运行日志数据</w:t>
            </w:r>
          </w:p>
        </w:tc>
        <w:tc>
          <w:tcPr>
            <w:tcW w:w="2835" w:type="dxa"/>
            <w:shd w:val="clear" w:color="auto" w:fill="auto"/>
            <w:vAlign w:val="center"/>
          </w:tcPr>
          <w:p w14:paraId="083CD1B1">
            <w:pPr>
              <w:pStyle w:val="179"/>
            </w:pPr>
            <w:r>
              <w:rPr>
                <w:rFonts w:hint="eastAsia"/>
              </w:rPr>
              <w:t>推理日志、调用记录</w:t>
            </w:r>
          </w:p>
        </w:tc>
        <w:tc>
          <w:tcPr>
            <w:tcW w:w="1701" w:type="dxa"/>
            <w:shd w:val="clear" w:color="auto" w:fill="auto"/>
            <w:vAlign w:val="center"/>
          </w:tcPr>
          <w:p w14:paraId="20451D6A">
            <w:pPr>
              <w:pStyle w:val="179"/>
            </w:pPr>
            <w:r>
              <w:rPr>
                <w:rFonts w:hint="eastAsia"/>
              </w:rPr>
              <w:t>二级</w:t>
            </w:r>
          </w:p>
        </w:tc>
        <w:tc>
          <w:tcPr>
            <w:tcW w:w="3248" w:type="dxa"/>
            <w:shd w:val="clear" w:color="auto" w:fill="auto"/>
            <w:vAlign w:val="center"/>
          </w:tcPr>
          <w:p w14:paraId="16862222">
            <w:pPr>
              <w:pStyle w:val="179"/>
            </w:pPr>
            <w:r>
              <w:rPr>
                <w:rFonts w:hint="eastAsia"/>
              </w:rPr>
              <w:t>日志审计、访问控制</w:t>
            </w:r>
          </w:p>
        </w:tc>
      </w:tr>
      <w:tr w14:paraId="726F35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50" w:type="dxa"/>
            <w:shd w:val="clear" w:color="auto" w:fill="auto"/>
            <w:vAlign w:val="center"/>
          </w:tcPr>
          <w:p w14:paraId="2B944C25">
            <w:pPr>
              <w:pStyle w:val="179"/>
            </w:pPr>
            <w:r>
              <w:rPr>
                <w:rFonts w:hint="eastAsia"/>
              </w:rPr>
              <w:t>审计数据</w:t>
            </w:r>
          </w:p>
        </w:tc>
        <w:tc>
          <w:tcPr>
            <w:tcW w:w="2835" w:type="dxa"/>
            <w:shd w:val="clear" w:color="auto" w:fill="auto"/>
            <w:vAlign w:val="center"/>
          </w:tcPr>
          <w:p w14:paraId="7339DF09">
            <w:pPr>
              <w:pStyle w:val="179"/>
            </w:pPr>
            <w:r>
              <w:rPr>
                <w:rFonts w:hint="eastAsia"/>
              </w:rPr>
              <w:t>数据访问记录、审计记录</w:t>
            </w:r>
          </w:p>
        </w:tc>
        <w:tc>
          <w:tcPr>
            <w:tcW w:w="1701" w:type="dxa"/>
            <w:shd w:val="clear" w:color="auto" w:fill="auto"/>
            <w:vAlign w:val="center"/>
          </w:tcPr>
          <w:p w14:paraId="0E2E53EF">
            <w:pPr>
              <w:pStyle w:val="179"/>
            </w:pPr>
            <w:r>
              <w:rPr>
                <w:rFonts w:hint="eastAsia"/>
              </w:rPr>
              <w:t>三级</w:t>
            </w:r>
          </w:p>
        </w:tc>
        <w:tc>
          <w:tcPr>
            <w:tcW w:w="3248" w:type="dxa"/>
            <w:shd w:val="clear" w:color="auto" w:fill="auto"/>
            <w:vAlign w:val="center"/>
          </w:tcPr>
          <w:p w14:paraId="2256AE73">
            <w:pPr>
              <w:pStyle w:val="179"/>
            </w:pPr>
            <w:r>
              <w:rPr>
                <w:rFonts w:hint="eastAsia"/>
              </w:rPr>
              <w:t>安全存储、不可篡改</w:t>
            </w:r>
          </w:p>
        </w:tc>
      </w:tr>
    </w:tbl>
    <w:p w14:paraId="27E85BA1">
      <w:pPr>
        <w:pStyle w:val="106"/>
        <w:spacing w:before="120" w:after="120" w:line="360" w:lineRule="auto"/>
      </w:pPr>
      <w:r>
        <w:rPr>
          <w:rFonts w:hint="eastAsia"/>
        </w:rPr>
        <w:t>分类分级实施要求</w:t>
      </w:r>
    </w:p>
    <w:p w14:paraId="38686287">
      <w:pPr>
        <w:pStyle w:val="166"/>
        <w:spacing w:line="360" w:lineRule="auto"/>
      </w:pPr>
      <w:r>
        <w:rPr>
          <w:rFonts w:hint="eastAsia"/>
        </w:rPr>
        <w:t>数据分类分级应在数据进入系统前或首次使用前完成。</w:t>
      </w:r>
    </w:p>
    <w:p w14:paraId="55D358C9">
      <w:pPr>
        <w:pStyle w:val="166"/>
        <w:spacing w:line="360" w:lineRule="auto"/>
      </w:pPr>
      <w:r>
        <w:rPr>
          <w:rFonts w:hint="eastAsia"/>
        </w:rPr>
        <w:t>数据分类分级结果应记录在数据资产管理系统或数据目录系统中。</w:t>
      </w:r>
    </w:p>
    <w:p w14:paraId="6C3D2835">
      <w:pPr>
        <w:pStyle w:val="166"/>
        <w:spacing w:line="360" w:lineRule="auto"/>
      </w:pPr>
      <w:r>
        <w:rPr>
          <w:rFonts w:hint="eastAsia"/>
        </w:rPr>
        <w:t>数据分类分级信息应至少包括数据名称、数据来源、数据用途、数据类别、数据等级和责任部门。</w:t>
      </w:r>
    </w:p>
    <w:p w14:paraId="030768FD">
      <w:pPr>
        <w:pStyle w:val="166"/>
        <w:spacing w:line="360" w:lineRule="auto"/>
      </w:pPr>
      <w:r>
        <w:rPr>
          <w:rFonts w:hint="eastAsia"/>
        </w:rPr>
        <w:t>数据分类分级信息应作为数据访问控制、数据共享管理和安全审计的重要依据。</w:t>
      </w:r>
    </w:p>
    <w:p w14:paraId="706E03BF">
      <w:pPr>
        <w:pStyle w:val="166"/>
        <w:spacing w:line="360" w:lineRule="auto"/>
      </w:pPr>
      <w:r>
        <w:rPr>
          <w:rFonts w:hint="eastAsia"/>
        </w:rPr>
        <w:t>当数据用途、数据来源或业务场景发生变化时，应重新评估数据等级。</w:t>
      </w:r>
    </w:p>
    <w:p w14:paraId="5F48F512">
      <w:pPr>
        <w:pStyle w:val="106"/>
        <w:spacing w:before="120" w:after="120" w:line="360" w:lineRule="auto"/>
      </w:pPr>
      <w:r>
        <w:rPr>
          <w:rFonts w:hint="eastAsia"/>
        </w:rPr>
        <w:t>分类分级审查与更新</w:t>
      </w:r>
    </w:p>
    <w:p w14:paraId="395BD543">
      <w:pPr>
        <w:pStyle w:val="166"/>
        <w:spacing w:line="360" w:lineRule="auto"/>
      </w:pPr>
      <w:r>
        <w:rPr>
          <w:rFonts w:hint="eastAsia"/>
        </w:rPr>
        <w:t>组织应建立数据分类分级审查机制，并应定期对分类分级结果进行复核。</w:t>
      </w:r>
    </w:p>
    <w:p w14:paraId="15E3068E">
      <w:pPr>
        <w:pStyle w:val="166"/>
        <w:spacing w:line="360" w:lineRule="auto"/>
      </w:pPr>
      <w:r>
        <w:rPr>
          <w:rFonts w:hint="eastAsia"/>
        </w:rPr>
        <w:t>对新增数据、外部引入数据或大规模数据集，应开展专项分类分级评估。</w:t>
      </w:r>
    </w:p>
    <w:p w14:paraId="45A204A2">
      <w:pPr>
        <w:pStyle w:val="166"/>
        <w:spacing w:line="360" w:lineRule="auto"/>
      </w:pPr>
      <w:r>
        <w:rPr>
          <w:rFonts w:hint="eastAsia"/>
        </w:rPr>
        <w:t>当发现分类分级错误或不合理时，应及时调整并更新相关记录。</w:t>
      </w:r>
    </w:p>
    <w:p w14:paraId="3E25CC24">
      <w:pPr>
        <w:pStyle w:val="166"/>
        <w:spacing w:line="360" w:lineRule="auto"/>
      </w:pPr>
      <w:r>
        <w:rPr>
          <w:rFonts w:hint="eastAsia"/>
        </w:rPr>
        <w:t>分类分级调整应记录调整原因、调整时间及责任人。</w:t>
      </w:r>
    </w:p>
    <w:p w14:paraId="285226B2">
      <w:pPr>
        <w:pStyle w:val="166"/>
        <w:spacing w:line="360" w:lineRule="auto"/>
      </w:pPr>
      <w:r>
        <w:rPr>
          <w:rFonts w:hint="eastAsia"/>
        </w:rPr>
        <w:t>分类分级管理记录应纳入数据安全审计范围。</w:t>
      </w:r>
    </w:p>
    <w:p w14:paraId="5E9ADA92">
      <w:pPr>
        <w:pStyle w:val="105"/>
        <w:spacing w:before="240" w:after="240" w:line="360" w:lineRule="auto"/>
      </w:pPr>
      <w:bookmarkStart w:id="53" w:name="_Toc223701132"/>
      <w:r>
        <w:t>数据来源与采集安全管理要求</w:t>
      </w:r>
      <w:bookmarkEnd w:id="53"/>
    </w:p>
    <w:p w14:paraId="75C001A1">
      <w:pPr>
        <w:pStyle w:val="106"/>
        <w:spacing w:before="120" w:after="120" w:line="360" w:lineRule="auto"/>
      </w:pPr>
      <w:r>
        <w:t>一般规定</w:t>
      </w:r>
    </w:p>
    <w:p w14:paraId="620B8196">
      <w:pPr>
        <w:pStyle w:val="166"/>
        <w:spacing w:line="360" w:lineRule="auto"/>
      </w:pPr>
      <w:r>
        <w:t>组织应对生成式人工智能系统的数据来源与数据采集活动实施统一管理，并应确保数据来源合法、合规、可追溯。</w:t>
      </w:r>
    </w:p>
    <w:p w14:paraId="6E773A52">
      <w:pPr>
        <w:pStyle w:val="166"/>
        <w:spacing w:line="360" w:lineRule="auto"/>
      </w:pPr>
      <w:r>
        <w:t>数据采集活动应符合相关法律法规和数据安全管理制度要求，不得采集法律法规禁止采集或使用的数据。</w:t>
      </w:r>
    </w:p>
    <w:p w14:paraId="6F054C07">
      <w:pPr>
        <w:pStyle w:val="166"/>
        <w:spacing w:line="360" w:lineRule="auto"/>
      </w:pPr>
      <w:r>
        <w:t>数据采集范围应遵循最小必要原则，仅采集满足模型训练或业务运行所必需的数据。</w:t>
      </w:r>
    </w:p>
    <w:p w14:paraId="3942ACA4">
      <w:pPr>
        <w:pStyle w:val="166"/>
        <w:spacing w:line="360" w:lineRule="auto"/>
      </w:pPr>
      <w:r>
        <w:t>未通过来源审查的数据不得用于模型训练、模型微调或推理服务。</w:t>
      </w:r>
    </w:p>
    <w:p w14:paraId="4DE5F268">
      <w:pPr>
        <w:pStyle w:val="166"/>
        <w:spacing w:line="360" w:lineRule="auto"/>
      </w:pPr>
      <w:r>
        <w:t>数据采集过程应记录来源信息、采集时间、采集方式、责任人及数据用途，并应形成数据来源记录。</w:t>
      </w:r>
    </w:p>
    <w:p w14:paraId="09917007">
      <w:pPr>
        <w:pStyle w:val="106"/>
        <w:spacing w:before="120" w:after="120" w:line="360" w:lineRule="auto"/>
      </w:pPr>
      <w:r>
        <w:t>数据来源管理要求</w:t>
      </w:r>
    </w:p>
    <w:p w14:paraId="2B8373C4">
      <w:pPr>
        <w:pStyle w:val="166"/>
        <w:spacing w:line="360" w:lineRule="auto"/>
      </w:pPr>
      <w:r>
        <w:t>数据来源应明确来源主体，并应能够追溯至原始数据提供方或数据产生系统。</w:t>
      </w:r>
    </w:p>
    <w:p w14:paraId="36B884B0">
      <w:pPr>
        <w:pStyle w:val="166"/>
        <w:spacing w:line="360" w:lineRule="auto"/>
      </w:pPr>
      <w:r>
        <w:t>数据来源类型宜包括以下类别：</w:t>
      </w:r>
    </w:p>
    <w:p w14:paraId="29168802">
      <w:pPr>
        <w:pStyle w:val="57"/>
        <w:spacing w:line="360" w:lineRule="auto"/>
        <w:ind w:firstLine="420"/>
      </w:pPr>
      <w:r>
        <w:t>a）公开数据集；</w:t>
      </w:r>
    </w:p>
    <w:p w14:paraId="70C44B79">
      <w:pPr>
        <w:pStyle w:val="57"/>
        <w:spacing w:line="360" w:lineRule="auto"/>
        <w:ind w:firstLine="420"/>
      </w:pPr>
      <w:r>
        <w:t>b）组织内部业务数据；</w:t>
      </w:r>
    </w:p>
    <w:p w14:paraId="2B94E5EB">
      <w:pPr>
        <w:pStyle w:val="57"/>
        <w:spacing w:line="360" w:lineRule="auto"/>
        <w:ind w:firstLine="420"/>
      </w:pPr>
      <w:r>
        <w:t>c）依法授权获取的数据；</w:t>
      </w:r>
    </w:p>
    <w:p w14:paraId="55F36A49">
      <w:pPr>
        <w:pStyle w:val="57"/>
        <w:spacing w:line="360" w:lineRule="auto"/>
        <w:ind w:firstLine="420"/>
      </w:pPr>
      <w:r>
        <w:t>d）合作机构共享数据；</w:t>
      </w:r>
    </w:p>
    <w:p w14:paraId="6CFCFB05">
      <w:pPr>
        <w:pStyle w:val="57"/>
        <w:spacing w:line="360" w:lineRule="auto"/>
        <w:ind w:firstLine="420"/>
      </w:pPr>
      <w:r>
        <w:t>e）合法采集的互联网数据。</w:t>
      </w:r>
    </w:p>
    <w:p w14:paraId="4036E055">
      <w:pPr>
        <w:pStyle w:val="166"/>
        <w:spacing w:line="360" w:lineRule="auto"/>
      </w:pPr>
      <w:r>
        <w:t>对外部数据来源应开展来源审查，重点审查数据合法性、数据授权范围和数据使用限制。</w:t>
      </w:r>
    </w:p>
    <w:p w14:paraId="1448FDEA">
      <w:pPr>
        <w:pStyle w:val="166"/>
        <w:spacing w:line="360" w:lineRule="auto"/>
      </w:pPr>
      <w:r>
        <w:t>对涉及个人信息的数据，应确认数据收集主体已履行合法告知和授权程序。</w:t>
      </w:r>
    </w:p>
    <w:p w14:paraId="4F41B61A">
      <w:pPr>
        <w:pStyle w:val="166"/>
        <w:spacing w:line="360" w:lineRule="auto"/>
      </w:pPr>
      <w:r>
        <w:t>对来源不明、授权不清或存在侵权风险的数据，不得用于训练或服务。</w:t>
      </w:r>
    </w:p>
    <w:p w14:paraId="26F3D0D9">
      <w:pPr>
        <w:pStyle w:val="106"/>
        <w:spacing w:before="120" w:after="120" w:line="360" w:lineRule="auto"/>
      </w:pPr>
      <w:r>
        <w:t>数据采集合规要求</w:t>
      </w:r>
    </w:p>
    <w:p w14:paraId="729FE0A8">
      <w:pPr>
        <w:pStyle w:val="166"/>
        <w:spacing w:line="360" w:lineRule="auto"/>
      </w:pPr>
      <w:r>
        <w:t>数据采集应明确采集目的、数据范围和使用方式，并应形成采集方案。</w:t>
      </w:r>
    </w:p>
    <w:p w14:paraId="7A7A8656">
      <w:pPr>
        <w:pStyle w:val="166"/>
        <w:spacing w:line="360" w:lineRule="auto"/>
      </w:pPr>
      <w:r>
        <w:t>互联网数据采集活动应遵循网站使用规则，不得通过技术手段非法获取数据。</w:t>
      </w:r>
    </w:p>
    <w:p w14:paraId="49809471">
      <w:pPr>
        <w:pStyle w:val="166"/>
        <w:spacing w:line="360" w:lineRule="auto"/>
      </w:pPr>
      <w:r>
        <w:t>数据采集过程中涉及个人信息的，应实施脱敏处理或匿名化处理。</w:t>
      </w:r>
    </w:p>
    <w:p w14:paraId="64CB8EFC">
      <w:pPr>
        <w:pStyle w:val="166"/>
        <w:spacing w:line="360" w:lineRule="auto"/>
      </w:pPr>
      <w:r>
        <w:t>数据采集系统应具备访问控制机制，防止未经授权的数据采集行为。</w:t>
      </w:r>
    </w:p>
    <w:p w14:paraId="703954E0">
      <w:pPr>
        <w:pStyle w:val="166"/>
        <w:spacing w:line="360" w:lineRule="auto"/>
      </w:pPr>
      <w:r>
        <w:t>数据采集行为应记录采集日志，并应支持审计追溯。</w:t>
      </w:r>
    </w:p>
    <w:p w14:paraId="627A14D4">
      <w:pPr>
        <w:pStyle w:val="106"/>
        <w:spacing w:before="120" w:after="120" w:line="360" w:lineRule="auto"/>
      </w:pPr>
      <w:r>
        <w:t>训练数据来源审查</w:t>
      </w:r>
    </w:p>
    <w:p w14:paraId="007DE1CF">
      <w:pPr>
        <w:pStyle w:val="166"/>
        <w:spacing w:line="360" w:lineRule="auto"/>
      </w:pPr>
      <w:r>
        <w:t>用于模型训练或模型微调的数据应在使用前开展来源审查。</w:t>
      </w:r>
    </w:p>
    <w:p w14:paraId="0FE766B7">
      <w:pPr>
        <w:pStyle w:val="166"/>
        <w:spacing w:line="360" w:lineRule="auto"/>
      </w:pPr>
      <w:r>
        <w:t>来源审查应至少包括以下内容：</w:t>
      </w:r>
    </w:p>
    <w:p w14:paraId="3CC1B904">
      <w:pPr>
        <w:pStyle w:val="57"/>
        <w:spacing w:line="360" w:lineRule="auto"/>
        <w:ind w:firstLine="420"/>
      </w:pPr>
      <w:r>
        <w:t>a）数据来源合法性；</w:t>
      </w:r>
    </w:p>
    <w:p w14:paraId="6C81A505">
      <w:pPr>
        <w:pStyle w:val="57"/>
        <w:spacing w:line="360" w:lineRule="auto"/>
        <w:ind w:firstLine="420"/>
      </w:pPr>
      <w:r>
        <w:t>b）数据授权范围；</w:t>
      </w:r>
    </w:p>
    <w:p w14:paraId="1C143775">
      <w:pPr>
        <w:pStyle w:val="57"/>
        <w:spacing w:line="360" w:lineRule="auto"/>
        <w:ind w:firstLine="420"/>
      </w:pPr>
      <w:r>
        <w:t>c）数据版权或知识产权情况；</w:t>
      </w:r>
    </w:p>
    <w:p w14:paraId="383D5C04">
      <w:pPr>
        <w:pStyle w:val="57"/>
        <w:spacing w:line="360" w:lineRule="auto"/>
        <w:ind w:firstLine="420"/>
      </w:pPr>
      <w:r>
        <w:t>d）数据内容安全风险；</w:t>
      </w:r>
    </w:p>
    <w:p w14:paraId="2DD8D05C">
      <w:pPr>
        <w:pStyle w:val="57"/>
        <w:spacing w:line="360" w:lineRule="auto"/>
        <w:ind w:firstLine="420"/>
      </w:pPr>
      <w:r>
        <w:t>e）数据质量与完整性。</w:t>
      </w:r>
    </w:p>
    <w:p w14:paraId="3F0EB3A1">
      <w:pPr>
        <w:pStyle w:val="166"/>
        <w:spacing w:line="360" w:lineRule="auto"/>
      </w:pPr>
      <w:r>
        <w:t>未通过来源审查的数据不得进入训练数据集。</w:t>
      </w:r>
    </w:p>
    <w:p w14:paraId="42326AA7">
      <w:pPr>
        <w:pStyle w:val="166"/>
        <w:spacing w:line="360" w:lineRule="auto"/>
      </w:pPr>
      <w:r>
        <w:t>对涉及第三方版权内容的数据，应确认具备合法授权或符合合理使用条件。</w:t>
      </w:r>
    </w:p>
    <w:p w14:paraId="23326548">
      <w:pPr>
        <w:pStyle w:val="166"/>
        <w:spacing w:line="360" w:lineRule="auto"/>
      </w:pPr>
      <w:r>
        <w:t>为规范训练数据来源审查工作，本文件给出训练数据来源合规性检查示例，见表2。</w:t>
      </w:r>
    </w:p>
    <w:p w14:paraId="5F64421D">
      <w:pPr>
        <w:pStyle w:val="113"/>
        <w:spacing w:before="120" w:after="120" w:line="360" w:lineRule="auto"/>
      </w:pPr>
      <w:r>
        <w:t>训练数据来源合规性检查示例</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437B4C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shd w:val="clear" w:color="auto" w:fill="auto"/>
            <w:vAlign w:val="center"/>
          </w:tcPr>
          <w:p w14:paraId="2B40CA35">
            <w:pPr>
              <w:pStyle w:val="179"/>
            </w:pPr>
            <w:r>
              <w:rPr>
                <w:rFonts w:hint="eastAsia"/>
              </w:rPr>
              <w:t>检查项目</w:t>
            </w:r>
          </w:p>
        </w:tc>
        <w:tc>
          <w:tcPr>
            <w:tcW w:w="3112" w:type="dxa"/>
            <w:tcBorders>
              <w:top w:val="single" w:color="auto" w:sz="8" w:space="0"/>
              <w:bottom w:val="single" w:color="auto" w:sz="8" w:space="0"/>
            </w:tcBorders>
            <w:shd w:val="clear" w:color="auto" w:fill="auto"/>
            <w:vAlign w:val="center"/>
          </w:tcPr>
          <w:p w14:paraId="6F9A0B26">
            <w:pPr>
              <w:pStyle w:val="179"/>
            </w:pPr>
            <w:r>
              <w:rPr>
                <w:rFonts w:hint="eastAsia"/>
              </w:rPr>
              <w:t>检查内容</w:t>
            </w:r>
          </w:p>
        </w:tc>
        <w:tc>
          <w:tcPr>
            <w:tcW w:w="3112" w:type="dxa"/>
            <w:tcBorders>
              <w:top w:val="single" w:color="auto" w:sz="8" w:space="0"/>
              <w:bottom w:val="single" w:color="auto" w:sz="8" w:space="0"/>
            </w:tcBorders>
            <w:shd w:val="clear" w:color="auto" w:fill="auto"/>
            <w:vAlign w:val="center"/>
          </w:tcPr>
          <w:p w14:paraId="03AA9DFB">
            <w:pPr>
              <w:pStyle w:val="179"/>
            </w:pPr>
            <w:r>
              <w:rPr>
                <w:rFonts w:hint="eastAsia"/>
              </w:rPr>
              <w:t>审查要求</w:t>
            </w:r>
          </w:p>
        </w:tc>
      </w:tr>
      <w:tr w14:paraId="1EE8A0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shd w:val="clear" w:color="auto" w:fill="auto"/>
            <w:vAlign w:val="center"/>
          </w:tcPr>
          <w:p w14:paraId="6C2BD116">
            <w:pPr>
              <w:pStyle w:val="179"/>
            </w:pPr>
            <w:r>
              <w:rPr>
                <w:rFonts w:hint="eastAsia"/>
              </w:rPr>
              <w:t>数据来源合法性</w:t>
            </w:r>
          </w:p>
        </w:tc>
        <w:tc>
          <w:tcPr>
            <w:tcW w:w="3112" w:type="dxa"/>
            <w:tcBorders>
              <w:top w:val="single" w:color="auto" w:sz="8" w:space="0"/>
            </w:tcBorders>
            <w:shd w:val="clear" w:color="auto" w:fill="auto"/>
            <w:vAlign w:val="center"/>
          </w:tcPr>
          <w:p w14:paraId="68011706">
            <w:pPr>
              <w:pStyle w:val="179"/>
            </w:pPr>
            <w:r>
              <w:rPr>
                <w:rFonts w:hint="eastAsia"/>
              </w:rPr>
              <w:t>是否来自合法渠道</w:t>
            </w:r>
          </w:p>
        </w:tc>
        <w:tc>
          <w:tcPr>
            <w:tcW w:w="3112" w:type="dxa"/>
            <w:tcBorders>
              <w:top w:val="single" w:color="auto" w:sz="8" w:space="0"/>
            </w:tcBorders>
            <w:shd w:val="clear" w:color="auto" w:fill="auto"/>
            <w:vAlign w:val="center"/>
          </w:tcPr>
          <w:p w14:paraId="0CDD3FE3">
            <w:pPr>
              <w:pStyle w:val="179"/>
            </w:pPr>
            <w:r>
              <w:rPr>
                <w:rFonts w:hint="eastAsia"/>
              </w:rPr>
              <w:t>应提供来源证明或公开数据说明</w:t>
            </w:r>
          </w:p>
        </w:tc>
      </w:tr>
      <w:tr w14:paraId="6CD43A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vAlign w:val="center"/>
          </w:tcPr>
          <w:p w14:paraId="5D6FF701">
            <w:pPr>
              <w:pStyle w:val="179"/>
            </w:pPr>
            <w:r>
              <w:rPr>
                <w:rFonts w:hint="eastAsia"/>
              </w:rPr>
              <w:t>数据授权范围</w:t>
            </w:r>
          </w:p>
        </w:tc>
        <w:tc>
          <w:tcPr>
            <w:tcW w:w="3112" w:type="dxa"/>
            <w:shd w:val="clear" w:color="auto" w:fill="auto"/>
            <w:vAlign w:val="center"/>
          </w:tcPr>
          <w:p w14:paraId="2B63CE76">
            <w:pPr>
              <w:pStyle w:val="179"/>
            </w:pPr>
            <w:r>
              <w:rPr>
                <w:rFonts w:hint="eastAsia"/>
              </w:rPr>
              <w:t>是否允许用于模型训练</w:t>
            </w:r>
          </w:p>
        </w:tc>
        <w:tc>
          <w:tcPr>
            <w:tcW w:w="3112" w:type="dxa"/>
            <w:shd w:val="clear" w:color="auto" w:fill="auto"/>
            <w:vAlign w:val="center"/>
          </w:tcPr>
          <w:p w14:paraId="2EF44A54">
            <w:pPr>
              <w:pStyle w:val="179"/>
            </w:pPr>
            <w:r>
              <w:rPr>
                <w:rFonts w:hint="eastAsia"/>
              </w:rPr>
              <w:t>应具备授权协议或许可说明</w:t>
            </w:r>
          </w:p>
        </w:tc>
      </w:tr>
      <w:tr w14:paraId="20C9E1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vAlign w:val="center"/>
          </w:tcPr>
          <w:p w14:paraId="24D907BB">
            <w:pPr>
              <w:pStyle w:val="179"/>
            </w:pPr>
            <w:r>
              <w:rPr>
                <w:rFonts w:hint="eastAsia"/>
              </w:rPr>
              <w:t>知识产权情况</w:t>
            </w:r>
          </w:p>
        </w:tc>
        <w:tc>
          <w:tcPr>
            <w:tcW w:w="3112" w:type="dxa"/>
            <w:shd w:val="clear" w:color="auto" w:fill="auto"/>
            <w:vAlign w:val="center"/>
          </w:tcPr>
          <w:p w14:paraId="350A460F">
            <w:pPr>
              <w:pStyle w:val="179"/>
            </w:pPr>
            <w:r>
              <w:rPr>
                <w:rFonts w:hint="eastAsia"/>
              </w:rPr>
              <w:t>是否涉及版权内容</w:t>
            </w:r>
          </w:p>
        </w:tc>
        <w:tc>
          <w:tcPr>
            <w:tcW w:w="3112" w:type="dxa"/>
            <w:shd w:val="clear" w:color="auto" w:fill="auto"/>
            <w:vAlign w:val="center"/>
          </w:tcPr>
          <w:p w14:paraId="662E7EF8">
            <w:pPr>
              <w:pStyle w:val="179"/>
            </w:pPr>
            <w:r>
              <w:rPr>
                <w:rFonts w:hint="eastAsia"/>
              </w:rPr>
              <w:t>应确认版权许可或合理使用</w:t>
            </w:r>
          </w:p>
        </w:tc>
      </w:tr>
      <w:tr w14:paraId="7BC169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vAlign w:val="center"/>
          </w:tcPr>
          <w:p w14:paraId="7BEC7E1C">
            <w:pPr>
              <w:pStyle w:val="179"/>
            </w:pPr>
            <w:r>
              <w:rPr>
                <w:rFonts w:hint="eastAsia"/>
              </w:rPr>
              <w:t>个人信息风险</w:t>
            </w:r>
          </w:p>
        </w:tc>
        <w:tc>
          <w:tcPr>
            <w:tcW w:w="3112" w:type="dxa"/>
            <w:shd w:val="clear" w:color="auto" w:fill="auto"/>
            <w:vAlign w:val="center"/>
          </w:tcPr>
          <w:p w14:paraId="3AAEE98A">
            <w:pPr>
              <w:pStyle w:val="179"/>
            </w:pPr>
            <w:r>
              <w:rPr>
                <w:rFonts w:hint="eastAsia"/>
              </w:rPr>
              <w:t>是否包含个人信息</w:t>
            </w:r>
          </w:p>
        </w:tc>
        <w:tc>
          <w:tcPr>
            <w:tcW w:w="3112" w:type="dxa"/>
            <w:shd w:val="clear" w:color="auto" w:fill="auto"/>
            <w:vAlign w:val="center"/>
          </w:tcPr>
          <w:p w14:paraId="6342263A">
            <w:pPr>
              <w:pStyle w:val="179"/>
            </w:pPr>
            <w:r>
              <w:rPr>
                <w:rFonts w:hint="eastAsia"/>
              </w:rPr>
              <w:t>应进行脱敏或匿名化处理</w:t>
            </w:r>
          </w:p>
        </w:tc>
      </w:tr>
      <w:tr w14:paraId="1F3757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vAlign w:val="center"/>
          </w:tcPr>
          <w:p w14:paraId="46037738">
            <w:pPr>
              <w:pStyle w:val="179"/>
            </w:pPr>
            <w:r>
              <w:rPr>
                <w:rFonts w:hint="eastAsia"/>
              </w:rPr>
              <w:t>数据安全风险</w:t>
            </w:r>
          </w:p>
        </w:tc>
        <w:tc>
          <w:tcPr>
            <w:tcW w:w="3112" w:type="dxa"/>
            <w:shd w:val="clear" w:color="auto" w:fill="auto"/>
            <w:vAlign w:val="center"/>
          </w:tcPr>
          <w:p w14:paraId="0E01724B">
            <w:pPr>
              <w:pStyle w:val="179"/>
            </w:pPr>
            <w:r>
              <w:rPr>
                <w:rFonts w:hint="eastAsia"/>
              </w:rPr>
              <w:t>是否包含敏感信息</w:t>
            </w:r>
          </w:p>
        </w:tc>
        <w:tc>
          <w:tcPr>
            <w:tcW w:w="3112" w:type="dxa"/>
            <w:shd w:val="clear" w:color="auto" w:fill="auto"/>
            <w:vAlign w:val="center"/>
          </w:tcPr>
          <w:p w14:paraId="688A5DA4">
            <w:pPr>
              <w:pStyle w:val="179"/>
            </w:pPr>
            <w:r>
              <w:rPr>
                <w:rFonts w:hint="eastAsia"/>
              </w:rPr>
              <w:t>应进行安全评估与风险控制</w:t>
            </w:r>
          </w:p>
        </w:tc>
      </w:tr>
      <w:tr w14:paraId="6A63FF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vAlign w:val="center"/>
          </w:tcPr>
          <w:p w14:paraId="29317EDE">
            <w:pPr>
              <w:pStyle w:val="179"/>
            </w:pPr>
            <w:r>
              <w:rPr>
                <w:rFonts w:hint="eastAsia"/>
              </w:rPr>
              <w:t>数据质量</w:t>
            </w:r>
          </w:p>
        </w:tc>
        <w:tc>
          <w:tcPr>
            <w:tcW w:w="3112" w:type="dxa"/>
            <w:shd w:val="clear" w:color="auto" w:fill="auto"/>
            <w:vAlign w:val="center"/>
          </w:tcPr>
          <w:p w14:paraId="6ADCC11E">
            <w:pPr>
              <w:pStyle w:val="179"/>
            </w:pPr>
            <w:r>
              <w:rPr>
                <w:rFonts w:hint="eastAsia"/>
              </w:rPr>
              <w:t>数据完整性与准确性</w:t>
            </w:r>
          </w:p>
        </w:tc>
        <w:tc>
          <w:tcPr>
            <w:tcW w:w="3112" w:type="dxa"/>
            <w:shd w:val="clear" w:color="auto" w:fill="auto"/>
            <w:vAlign w:val="center"/>
          </w:tcPr>
          <w:p w14:paraId="31E99E20">
            <w:pPr>
              <w:pStyle w:val="179"/>
            </w:pPr>
            <w:r>
              <w:rPr>
                <w:rFonts w:hint="eastAsia"/>
              </w:rPr>
              <w:t>应进行数据清洗与质量检测</w:t>
            </w:r>
          </w:p>
        </w:tc>
      </w:tr>
    </w:tbl>
    <w:p w14:paraId="0E3D942D">
      <w:pPr>
        <w:pStyle w:val="106"/>
        <w:spacing w:before="120" w:after="120" w:line="360" w:lineRule="auto"/>
      </w:pPr>
      <w:r>
        <w:rPr>
          <w:rFonts w:hint="eastAsia"/>
        </w:rPr>
        <w:t>数据采集安全控制</w:t>
      </w:r>
    </w:p>
    <w:p w14:paraId="65380A78">
      <w:pPr>
        <w:pStyle w:val="166"/>
        <w:spacing w:line="360" w:lineRule="auto"/>
      </w:pPr>
      <w:r>
        <w:rPr>
          <w:rFonts w:hint="eastAsia"/>
        </w:rPr>
        <w:t>数据采集系统应具备身份认证与访问控制机制。</w:t>
      </w:r>
    </w:p>
    <w:p w14:paraId="59059B56">
      <w:pPr>
        <w:pStyle w:val="166"/>
        <w:spacing w:line="360" w:lineRule="auto"/>
      </w:pPr>
      <w:r>
        <w:rPr>
          <w:rFonts w:hint="eastAsia"/>
        </w:rPr>
        <w:t>数据采集过程中涉及敏感数据时，应采用加密传输方式。</w:t>
      </w:r>
    </w:p>
    <w:p w14:paraId="7718E796">
      <w:pPr>
        <w:pStyle w:val="166"/>
        <w:spacing w:line="360" w:lineRule="auto"/>
      </w:pPr>
      <w:r>
        <w:rPr>
          <w:rFonts w:hint="eastAsia"/>
        </w:rPr>
        <w:t>数据采集系统应限制采集频率、访问范围和数据规模，以防止异常采集行为。</w:t>
      </w:r>
    </w:p>
    <w:p w14:paraId="7767C49E">
      <w:pPr>
        <w:pStyle w:val="166"/>
        <w:spacing w:line="360" w:lineRule="auto"/>
      </w:pPr>
      <w:r>
        <w:rPr>
          <w:rFonts w:hint="eastAsia"/>
        </w:rPr>
        <w:t>采集数据在进入数据处理或训练环节前，应进行安全检测。</w:t>
      </w:r>
    </w:p>
    <w:p w14:paraId="001850DE">
      <w:pPr>
        <w:pStyle w:val="166"/>
        <w:spacing w:line="360" w:lineRule="auto"/>
      </w:pPr>
      <w:r>
        <w:rPr>
          <w:rFonts w:hint="eastAsia"/>
        </w:rPr>
        <w:t>发现数据来源异常、数据内容违规或存在安全风险时，应立即停止采集并进行处置。</w:t>
      </w:r>
    </w:p>
    <w:p w14:paraId="39A817F6">
      <w:pPr>
        <w:pStyle w:val="166"/>
        <w:numPr>
          <w:ilvl w:val="0"/>
          <w:numId w:val="0"/>
        </w:numPr>
        <w:spacing w:line="360" w:lineRule="auto"/>
      </w:pPr>
    </w:p>
    <w:p w14:paraId="0414A14B">
      <w:pPr>
        <w:pStyle w:val="106"/>
        <w:spacing w:before="120" w:after="120" w:line="360" w:lineRule="auto"/>
      </w:pPr>
      <w:r>
        <w:rPr>
          <w:rFonts w:hint="eastAsia"/>
        </w:rPr>
        <w:t>数据来源记录与审计</w:t>
      </w:r>
    </w:p>
    <w:p w14:paraId="0E9E42FA">
      <w:pPr>
        <w:pStyle w:val="166"/>
        <w:spacing w:line="360" w:lineRule="auto"/>
      </w:pPr>
      <w:r>
        <w:rPr>
          <w:rFonts w:hint="eastAsia"/>
        </w:rPr>
        <w:t>数据来源管理应建立数据来源台账。</w:t>
      </w:r>
    </w:p>
    <w:p w14:paraId="7EE519A1">
      <w:pPr>
        <w:pStyle w:val="166"/>
        <w:spacing w:line="360" w:lineRule="auto"/>
      </w:pPr>
      <w:r>
        <w:rPr>
          <w:rFonts w:hint="eastAsia"/>
        </w:rPr>
        <w:t>数据来源记录应至少包括以下内容：</w:t>
      </w:r>
    </w:p>
    <w:p w14:paraId="36153551">
      <w:pPr>
        <w:pStyle w:val="57"/>
        <w:spacing w:line="360" w:lineRule="auto"/>
        <w:ind w:firstLine="420"/>
      </w:pPr>
      <w:r>
        <w:rPr>
          <w:rFonts w:hint="eastAsia"/>
        </w:rPr>
        <w:t>a）数据名称；</w:t>
      </w:r>
    </w:p>
    <w:p w14:paraId="66AB39C4">
      <w:pPr>
        <w:pStyle w:val="57"/>
        <w:spacing w:line="360" w:lineRule="auto"/>
        <w:ind w:firstLine="420"/>
      </w:pPr>
      <w:r>
        <w:rPr>
          <w:rFonts w:hint="eastAsia"/>
        </w:rPr>
        <w:t>b）数据来源；</w:t>
      </w:r>
    </w:p>
    <w:p w14:paraId="51D41022">
      <w:pPr>
        <w:pStyle w:val="57"/>
        <w:spacing w:line="360" w:lineRule="auto"/>
        <w:ind w:firstLine="420"/>
      </w:pPr>
      <w:r>
        <w:rPr>
          <w:rFonts w:hint="eastAsia"/>
        </w:rPr>
        <w:t>c）采集方式；</w:t>
      </w:r>
    </w:p>
    <w:p w14:paraId="4F7BD2D3">
      <w:pPr>
        <w:pStyle w:val="57"/>
        <w:spacing w:line="360" w:lineRule="auto"/>
        <w:ind w:firstLine="420"/>
      </w:pPr>
      <w:r>
        <w:rPr>
          <w:rFonts w:hint="eastAsia"/>
        </w:rPr>
        <w:t>d）授权情况；</w:t>
      </w:r>
    </w:p>
    <w:p w14:paraId="5C53C6C3">
      <w:pPr>
        <w:pStyle w:val="57"/>
        <w:spacing w:line="360" w:lineRule="auto"/>
        <w:ind w:firstLine="420"/>
      </w:pPr>
      <w:r>
        <w:rPr>
          <w:rFonts w:hint="eastAsia"/>
        </w:rPr>
        <w:t>e）采集时间；</w:t>
      </w:r>
    </w:p>
    <w:p w14:paraId="14FD0614">
      <w:pPr>
        <w:pStyle w:val="57"/>
        <w:spacing w:line="360" w:lineRule="auto"/>
        <w:ind w:firstLine="420"/>
      </w:pPr>
      <w:r>
        <w:rPr>
          <w:rFonts w:hint="eastAsia"/>
        </w:rPr>
        <w:t>f）责任部门。</w:t>
      </w:r>
    </w:p>
    <w:p w14:paraId="059A539F">
      <w:pPr>
        <w:pStyle w:val="166"/>
        <w:spacing w:line="360" w:lineRule="auto"/>
      </w:pPr>
      <w:r>
        <w:rPr>
          <w:rFonts w:hint="eastAsia"/>
        </w:rPr>
        <w:t>数据来源记录应支持审计与追溯。</w:t>
      </w:r>
    </w:p>
    <w:p w14:paraId="28247152">
      <w:pPr>
        <w:pStyle w:val="166"/>
        <w:spacing w:line="360" w:lineRule="auto"/>
      </w:pPr>
      <w:r>
        <w:rPr>
          <w:rFonts w:hint="eastAsia"/>
        </w:rPr>
        <w:t>数据来源记录不得随意删除或修改。</w:t>
      </w:r>
    </w:p>
    <w:p w14:paraId="0776C435">
      <w:pPr>
        <w:pStyle w:val="166"/>
        <w:spacing w:line="360" w:lineRule="auto"/>
      </w:pPr>
      <w:r>
        <w:rPr>
          <w:rFonts w:hint="eastAsia"/>
        </w:rPr>
        <w:t>数据来源管理记录应纳入数据安全审计范围。</w:t>
      </w:r>
    </w:p>
    <w:p w14:paraId="4EA33D5D">
      <w:pPr>
        <w:pStyle w:val="105"/>
        <w:spacing w:before="240" w:after="240" w:line="360" w:lineRule="auto"/>
      </w:pPr>
      <w:bookmarkStart w:id="54" w:name="_Toc223701133"/>
      <w:r>
        <w:rPr>
          <w:rFonts w:hint="eastAsia"/>
        </w:rPr>
        <w:t>训练数据安全管理要求</w:t>
      </w:r>
      <w:bookmarkEnd w:id="54"/>
    </w:p>
    <w:p w14:paraId="31C762DC">
      <w:pPr>
        <w:pStyle w:val="106"/>
        <w:spacing w:before="120" w:after="120" w:line="360" w:lineRule="auto"/>
      </w:pPr>
      <w:r>
        <w:rPr>
          <w:rFonts w:hint="eastAsia"/>
        </w:rPr>
        <w:t>一般规定</w:t>
      </w:r>
    </w:p>
    <w:p w14:paraId="2DCC543F">
      <w:pPr>
        <w:pStyle w:val="166"/>
        <w:spacing w:line="360" w:lineRule="auto"/>
      </w:pPr>
      <w:r>
        <w:rPr>
          <w:rFonts w:hint="eastAsia"/>
        </w:rPr>
        <w:t>组织应对生成式人工智能系统使用的训练数据实施安全管理，并应覆盖数据接收、数据清洗、数据标注、数据处理、数据存储及数据使用等环节。</w:t>
      </w:r>
    </w:p>
    <w:p w14:paraId="3C22AD94">
      <w:pPr>
        <w:pStyle w:val="166"/>
        <w:spacing w:line="360" w:lineRule="auto"/>
      </w:pPr>
      <w:r>
        <w:rPr>
          <w:rFonts w:hint="eastAsia"/>
        </w:rPr>
        <w:t>训练数据管理应遵循合法合规、质量可控、安全可控和可追溯原则。</w:t>
      </w:r>
    </w:p>
    <w:p w14:paraId="0F4D3B4D">
      <w:pPr>
        <w:pStyle w:val="166"/>
        <w:spacing w:line="360" w:lineRule="auto"/>
      </w:pPr>
      <w:r>
        <w:rPr>
          <w:rFonts w:hint="eastAsia"/>
        </w:rPr>
        <w:t>未通过来源审查、质量检测或安全检查的数据不得进入训练数据集。</w:t>
      </w:r>
    </w:p>
    <w:p w14:paraId="19ED20C9">
      <w:pPr>
        <w:pStyle w:val="166"/>
        <w:spacing w:line="360" w:lineRule="auto"/>
      </w:pPr>
      <w:r>
        <w:rPr>
          <w:rFonts w:hint="eastAsia"/>
        </w:rPr>
        <w:t>训练数据应按照数据分类分级管理要求实施差异化安全控制措施。</w:t>
      </w:r>
    </w:p>
    <w:p w14:paraId="25346F6F">
      <w:pPr>
        <w:pStyle w:val="166"/>
        <w:spacing w:line="360" w:lineRule="auto"/>
      </w:pPr>
      <w:r>
        <w:rPr>
          <w:rFonts w:hint="eastAsia"/>
        </w:rPr>
        <w:t>训练数据管理活动应记录操作日志，并应支持数据来源与处理过程的追溯。</w:t>
      </w:r>
    </w:p>
    <w:p w14:paraId="0F559234">
      <w:pPr>
        <w:pStyle w:val="106"/>
        <w:spacing w:before="120" w:after="120" w:line="360" w:lineRule="auto"/>
      </w:pPr>
      <w:r>
        <w:rPr>
          <w:rFonts w:hint="eastAsia"/>
        </w:rPr>
        <w:t>训练数据质量管理</w:t>
      </w:r>
    </w:p>
    <w:p w14:paraId="23D811B0">
      <w:pPr>
        <w:pStyle w:val="166"/>
        <w:spacing w:line="360" w:lineRule="auto"/>
      </w:pPr>
      <w:r>
        <w:rPr>
          <w:rFonts w:hint="eastAsia"/>
        </w:rPr>
        <w:t>组织应建立训练数据质量管理机制，并应对数据完整性、准确性、一致性和有效性进行检查。</w:t>
      </w:r>
    </w:p>
    <w:p w14:paraId="22D654AF">
      <w:pPr>
        <w:pStyle w:val="166"/>
        <w:spacing w:line="360" w:lineRule="auto"/>
      </w:pPr>
      <w:r>
        <w:rPr>
          <w:rFonts w:hint="eastAsia"/>
        </w:rPr>
        <w:t>训练数据在进入模型训练前应进行数据清洗，包括去除重复数据、错误数据、无效数据和异常数据。</w:t>
      </w:r>
    </w:p>
    <w:p w14:paraId="0314213C">
      <w:pPr>
        <w:pStyle w:val="166"/>
        <w:spacing w:line="360" w:lineRule="auto"/>
      </w:pPr>
      <w:r>
        <w:rPr>
          <w:rFonts w:hint="eastAsia"/>
        </w:rPr>
        <w:t>数据标注应符合统一标注规范，并应对标注结果进行质量审核。</w:t>
      </w:r>
    </w:p>
    <w:p w14:paraId="0DE2C235">
      <w:pPr>
        <w:pStyle w:val="166"/>
        <w:spacing w:line="360" w:lineRule="auto"/>
      </w:pPr>
      <w:r>
        <w:rPr>
          <w:rFonts w:hint="eastAsia"/>
        </w:rPr>
        <w:t>对关键训练数据集应实施抽样复核或双重标注机制。</w:t>
      </w:r>
    </w:p>
    <w:p w14:paraId="0EE04DA5">
      <w:pPr>
        <w:pStyle w:val="166"/>
        <w:spacing w:line="360" w:lineRule="auto"/>
      </w:pPr>
      <w:r>
        <w:rPr>
          <w:rFonts w:hint="eastAsia"/>
        </w:rPr>
        <w:t>数据质量检测结果应形成记录，并应纳入训练数据管理档案。</w:t>
      </w:r>
    </w:p>
    <w:p w14:paraId="419F141C">
      <w:pPr>
        <w:pStyle w:val="106"/>
        <w:spacing w:before="120" w:after="120" w:line="360" w:lineRule="auto"/>
      </w:pPr>
      <w:r>
        <w:rPr>
          <w:rFonts w:hint="eastAsia"/>
        </w:rPr>
        <w:t>训练数据安全处理</w:t>
      </w:r>
    </w:p>
    <w:p w14:paraId="5BC853BA">
      <w:pPr>
        <w:pStyle w:val="166"/>
        <w:spacing w:line="360" w:lineRule="auto"/>
      </w:pPr>
      <w:r>
        <w:rPr>
          <w:rFonts w:hint="eastAsia"/>
        </w:rPr>
        <w:t>训练数据在处理过程中应防止未经授权访问、复制或传播。</w:t>
      </w:r>
    </w:p>
    <w:p w14:paraId="67ABA547">
      <w:pPr>
        <w:pStyle w:val="166"/>
        <w:spacing w:line="360" w:lineRule="auto"/>
      </w:pPr>
      <w:r>
        <w:rPr>
          <w:rFonts w:hint="eastAsia"/>
        </w:rPr>
        <w:t>对涉及个人信息的数据，应在进入训练环节前进行脱敏处理或匿名化处理。</w:t>
      </w:r>
    </w:p>
    <w:p w14:paraId="2DFB5309">
      <w:pPr>
        <w:pStyle w:val="166"/>
        <w:spacing w:line="360" w:lineRule="auto"/>
      </w:pPr>
      <w:r>
        <w:rPr>
          <w:rFonts w:hint="eastAsia"/>
        </w:rPr>
        <w:t>对涉及敏感数据的数据集，应采取数据加密存储或访问权限控制措施。</w:t>
      </w:r>
    </w:p>
    <w:p w14:paraId="1BF4120A">
      <w:pPr>
        <w:pStyle w:val="166"/>
        <w:spacing w:line="360" w:lineRule="auto"/>
      </w:pPr>
      <w:r>
        <w:rPr>
          <w:rFonts w:hint="eastAsia"/>
        </w:rPr>
        <w:t>数据处理过程中产生的中间数据应纳入统一管理，不得随意复制或外传。</w:t>
      </w:r>
    </w:p>
    <w:p w14:paraId="1F0D91F2">
      <w:pPr>
        <w:pStyle w:val="166"/>
        <w:spacing w:line="360" w:lineRule="auto"/>
      </w:pPr>
      <w:r>
        <w:rPr>
          <w:rFonts w:hint="eastAsia"/>
        </w:rPr>
        <w:t>训练数据处理系统应具备访问控制、日志记录和异常检测功能。</w:t>
      </w:r>
    </w:p>
    <w:p w14:paraId="58FDB710">
      <w:pPr>
        <w:pStyle w:val="106"/>
        <w:spacing w:before="120" w:after="120" w:line="360" w:lineRule="auto"/>
      </w:pPr>
      <w:r>
        <w:rPr>
          <w:rFonts w:hint="eastAsia"/>
        </w:rPr>
        <w:t>训练数据存储安全</w:t>
      </w:r>
    </w:p>
    <w:p w14:paraId="6D3694DF">
      <w:pPr>
        <w:pStyle w:val="166"/>
        <w:spacing w:line="360" w:lineRule="auto"/>
      </w:pPr>
      <w:r>
        <w:rPr>
          <w:rFonts w:hint="eastAsia"/>
        </w:rPr>
        <w:t>训练数据应存储在受控环境中，并应实施访问权限管理。</w:t>
      </w:r>
    </w:p>
    <w:p w14:paraId="51185A98">
      <w:pPr>
        <w:pStyle w:val="166"/>
        <w:spacing w:line="360" w:lineRule="auto"/>
      </w:pPr>
      <w:r>
        <w:rPr>
          <w:rFonts w:hint="eastAsia"/>
        </w:rPr>
        <w:t>高等级数据应采用加密存储或隔离存储措施。</w:t>
      </w:r>
    </w:p>
    <w:p w14:paraId="10C731F9">
      <w:pPr>
        <w:pStyle w:val="166"/>
        <w:spacing w:line="360" w:lineRule="auto"/>
      </w:pPr>
      <w:r>
        <w:rPr>
          <w:rFonts w:hint="eastAsia"/>
        </w:rPr>
        <w:t>数据存储系统应具备备份与恢复机制。</w:t>
      </w:r>
    </w:p>
    <w:p w14:paraId="3517FEB6">
      <w:pPr>
        <w:pStyle w:val="166"/>
        <w:spacing w:line="360" w:lineRule="auto"/>
      </w:pPr>
      <w:r>
        <w:rPr>
          <w:rFonts w:hint="eastAsia"/>
        </w:rPr>
        <w:t>对长期不使用的训练数据，应按照数据管理制度进行归档或清理。</w:t>
      </w:r>
    </w:p>
    <w:p w14:paraId="5328F74A">
      <w:pPr>
        <w:pStyle w:val="166"/>
        <w:spacing w:line="360" w:lineRule="auto"/>
      </w:pPr>
      <w:r>
        <w:rPr>
          <w:rFonts w:hint="eastAsia"/>
        </w:rPr>
        <w:t>数据存储访问行为应记录日志，并应支持安全审计。</w:t>
      </w:r>
    </w:p>
    <w:p w14:paraId="5663C2D2">
      <w:pPr>
        <w:pStyle w:val="106"/>
        <w:spacing w:before="120" w:after="120" w:line="360" w:lineRule="auto"/>
      </w:pPr>
      <w:r>
        <w:rPr>
          <w:rFonts w:hint="eastAsia"/>
        </w:rPr>
        <w:t>训练数据使用控制</w:t>
      </w:r>
    </w:p>
    <w:p w14:paraId="4A09BB73">
      <w:pPr>
        <w:pStyle w:val="166"/>
        <w:spacing w:line="360" w:lineRule="auto"/>
      </w:pPr>
      <w:r>
        <w:rPr>
          <w:rFonts w:hint="eastAsia"/>
        </w:rPr>
        <w:t>训练数据使用应符合既定用途，不得超范围使用。</w:t>
      </w:r>
    </w:p>
    <w:p w14:paraId="415EB905">
      <w:pPr>
        <w:pStyle w:val="166"/>
        <w:spacing w:line="360" w:lineRule="auto"/>
      </w:pPr>
      <w:r>
        <w:rPr>
          <w:rFonts w:hint="eastAsia"/>
        </w:rPr>
        <w:t>未经批准，不得将训练数据用于其他模型训练或外部共享。</w:t>
      </w:r>
    </w:p>
    <w:p w14:paraId="3C59595C">
      <w:pPr>
        <w:pStyle w:val="166"/>
        <w:spacing w:line="360" w:lineRule="auto"/>
      </w:pPr>
      <w:r>
        <w:rPr>
          <w:rFonts w:hint="eastAsia"/>
        </w:rPr>
        <w:t>训练数据访问应实施身份认证和权限控制。</w:t>
      </w:r>
    </w:p>
    <w:p w14:paraId="26FD3D95">
      <w:pPr>
        <w:pStyle w:val="166"/>
        <w:spacing w:line="360" w:lineRule="auto"/>
      </w:pPr>
      <w:r>
        <w:rPr>
          <w:rFonts w:hint="eastAsia"/>
        </w:rPr>
        <w:t>训练数据使用过程应记录访问日志和使用记录。</w:t>
      </w:r>
    </w:p>
    <w:p w14:paraId="45293DE7">
      <w:pPr>
        <w:pStyle w:val="166"/>
        <w:spacing w:line="360" w:lineRule="auto"/>
      </w:pPr>
      <w:r>
        <w:rPr>
          <w:rFonts w:hint="eastAsia"/>
        </w:rPr>
        <w:t>发现训练数据存在安全风险或违规内容时，应立即停止使用并进行处置。</w:t>
      </w:r>
    </w:p>
    <w:p w14:paraId="4BEEA7F4">
      <w:pPr>
        <w:pStyle w:val="106"/>
        <w:spacing w:before="120" w:after="120" w:line="360" w:lineRule="auto"/>
      </w:pPr>
      <w:r>
        <w:rPr>
          <w:rFonts w:hint="eastAsia"/>
        </w:rPr>
        <w:t>训练数据处理流程</w:t>
      </w:r>
    </w:p>
    <w:p w14:paraId="26C83A36">
      <w:pPr>
        <w:pStyle w:val="25"/>
        <w:spacing w:line="360" w:lineRule="auto"/>
      </w:pPr>
      <w:r>
        <w:rPr>
          <w:rFonts w:hint="eastAsia"/>
        </w:rPr>
        <w:t>为规范训练数据安全管理过程，组织应建立统一的训练数据处理流程。训练数据安全处理流程示意见图2。</w:t>
      </w:r>
    </w:p>
    <w:p w14:paraId="24693BCB">
      <w:pPr>
        <w:pStyle w:val="25"/>
        <w:jc w:val="center"/>
      </w:pPr>
      <w:r>
        <w:drawing>
          <wp:inline distT="0" distB="0" distL="0" distR="0">
            <wp:extent cx="4956175" cy="1164590"/>
            <wp:effectExtent l="0" t="0" r="0" b="0"/>
            <wp:docPr id="212532144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321443" name="图片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956175" cy="1164590"/>
                    </a:xfrm>
                    <a:prstGeom prst="rect">
                      <a:avLst/>
                    </a:prstGeom>
                    <a:noFill/>
                  </pic:spPr>
                </pic:pic>
              </a:graphicData>
            </a:graphic>
          </wp:inline>
        </w:drawing>
      </w:r>
    </w:p>
    <w:p w14:paraId="7B552141">
      <w:pPr>
        <w:pStyle w:val="115"/>
        <w:spacing w:before="120" w:after="120"/>
      </w:pPr>
      <w:r>
        <w:rPr>
          <w:rFonts w:hint="eastAsia"/>
        </w:rPr>
        <w:t>训练数据安全处理流程示意</w:t>
      </w:r>
    </w:p>
    <w:p w14:paraId="00E5A1E4">
      <w:pPr>
        <w:pStyle w:val="106"/>
        <w:spacing w:before="120" w:after="120" w:line="360" w:lineRule="auto"/>
      </w:pPr>
      <w:r>
        <w:rPr>
          <w:rFonts w:hint="eastAsia"/>
        </w:rPr>
        <w:t>训练数据记录与审计</w:t>
      </w:r>
    </w:p>
    <w:p w14:paraId="4A3E9C64">
      <w:pPr>
        <w:pStyle w:val="166"/>
        <w:spacing w:line="360" w:lineRule="auto"/>
      </w:pPr>
      <w:r>
        <w:rPr>
          <w:rFonts w:hint="eastAsia"/>
        </w:rPr>
        <w:t>训练数据管理应建立数据管理台账。</w:t>
      </w:r>
    </w:p>
    <w:p w14:paraId="7CCB7075">
      <w:pPr>
        <w:pStyle w:val="166"/>
        <w:spacing w:line="360" w:lineRule="auto"/>
      </w:pPr>
      <w:r>
        <w:rPr>
          <w:rFonts w:hint="eastAsia"/>
        </w:rPr>
        <w:t>台账应至少记录以下信息：</w:t>
      </w:r>
    </w:p>
    <w:p w14:paraId="23A63077">
      <w:pPr>
        <w:pStyle w:val="57"/>
        <w:spacing w:line="360" w:lineRule="auto"/>
        <w:ind w:firstLine="420"/>
      </w:pPr>
      <w:r>
        <w:rPr>
          <w:rFonts w:hint="eastAsia"/>
        </w:rPr>
        <w:t>a）数据名称；</w:t>
      </w:r>
    </w:p>
    <w:p w14:paraId="399E17BA">
      <w:pPr>
        <w:pStyle w:val="57"/>
        <w:spacing w:line="360" w:lineRule="auto"/>
        <w:ind w:firstLine="420"/>
      </w:pPr>
      <w:r>
        <w:rPr>
          <w:rFonts w:hint="eastAsia"/>
        </w:rPr>
        <w:t>b）数据来源；</w:t>
      </w:r>
    </w:p>
    <w:p w14:paraId="010113E4">
      <w:pPr>
        <w:pStyle w:val="57"/>
        <w:spacing w:line="360" w:lineRule="auto"/>
        <w:ind w:firstLine="420"/>
      </w:pPr>
      <w:r>
        <w:rPr>
          <w:rFonts w:hint="eastAsia"/>
        </w:rPr>
        <w:t>c）数据类别与等级；</w:t>
      </w:r>
    </w:p>
    <w:p w14:paraId="2164B2B9">
      <w:pPr>
        <w:pStyle w:val="57"/>
        <w:spacing w:line="360" w:lineRule="auto"/>
        <w:ind w:firstLine="420"/>
      </w:pPr>
      <w:r>
        <w:rPr>
          <w:rFonts w:hint="eastAsia"/>
        </w:rPr>
        <w:t>d）数据规模；</w:t>
      </w:r>
    </w:p>
    <w:p w14:paraId="2F293315">
      <w:pPr>
        <w:pStyle w:val="57"/>
        <w:spacing w:line="360" w:lineRule="auto"/>
        <w:ind w:firstLine="420"/>
      </w:pPr>
      <w:r>
        <w:rPr>
          <w:rFonts w:hint="eastAsia"/>
        </w:rPr>
        <w:t>e）处理方式；</w:t>
      </w:r>
    </w:p>
    <w:p w14:paraId="5A9983BB">
      <w:pPr>
        <w:pStyle w:val="57"/>
        <w:spacing w:line="360" w:lineRule="auto"/>
        <w:ind w:firstLine="420"/>
      </w:pPr>
      <w:r>
        <w:rPr>
          <w:rFonts w:hint="eastAsia"/>
        </w:rPr>
        <w:t>f）责任部门。</w:t>
      </w:r>
    </w:p>
    <w:p w14:paraId="4323A00C">
      <w:pPr>
        <w:pStyle w:val="166"/>
        <w:spacing w:line="360" w:lineRule="auto"/>
      </w:pPr>
      <w:r>
        <w:rPr>
          <w:rFonts w:hint="eastAsia"/>
        </w:rPr>
        <w:t>数据处理、访问和使用行为应记录审计日志。</w:t>
      </w:r>
    </w:p>
    <w:p w14:paraId="7EB374C0">
      <w:pPr>
        <w:pStyle w:val="166"/>
        <w:spacing w:line="360" w:lineRule="auto"/>
      </w:pPr>
      <w:r>
        <w:rPr>
          <w:rFonts w:hint="eastAsia"/>
        </w:rPr>
        <w:t>审计日志应支持数据处理全过程追溯。</w:t>
      </w:r>
    </w:p>
    <w:p w14:paraId="00451929">
      <w:pPr>
        <w:pStyle w:val="166"/>
        <w:spacing w:line="360" w:lineRule="auto"/>
      </w:pPr>
      <w:r>
        <w:rPr>
          <w:rFonts w:hint="eastAsia"/>
        </w:rPr>
        <w:t>审计记录不得随意删除或篡改。</w:t>
      </w:r>
    </w:p>
    <w:p w14:paraId="1D30669F">
      <w:pPr>
        <w:pStyle w:val="105"/>
        <w:spacing w:before="240" w:after="240" w:line="360" w:lineRule="auto"/>
      </w:pPr>
      <w:bookmarkStart w:id="55" w:name="_Toc223701134"/>
      <w:r>
        <w:rPr>
          <w:rFonts w:hint="eastAsia"/>
        </w:rPr>
        <w:t>生成内容安全治理要求</w:t>
      </w:r>
      <w:bookmarkEnd w:id="55"/>
    </w:p>
    <w:p w14:paraId="254E2457">
      <w:pPr>
        <w:pStyle w:val="106"/>
        <w:spacing w:before="120" w:after="120" w:line="360" w:lineRule="auto"/>
      </w:pPr>
      <w:r>
        <w:rPr>
          <w:rFonts w:hint="eastAsia"/>
        </w:rPr>
        <w:t>一般规定</w:t>
      </w:r>
    </w:p>
    <w:p w14:paraId="20009ACA">
      <w:pPr>
        <w:pStyle w:val="166"/>
        <w:spacing w:line="360" w:lineRule="auto"/>
      </w:pPr>
      <w:r>
        <w:rPr>
          <w:rFonts w:hint="eastAsia"/>
        </w:rPr>
        <w:t>组织应对生成式人工智能系统生成内容实施安全治理，并应覆盖内容生成、内容检测、内容审核、内容发布及内容记录等环节。</w:t>
      </w:r>
    </w:p>
    <w:p w14:paraId="55AD4A19">
      <w:pPr>
        <w:pStyle w:val="166"/>
        <w:spacing w:line="360" w:lineRule="auto"/>
      </w:pPr>
      <w:r>
        <w:rPr>
          <w:rFonts w:hint="eastAsia"/>
        </w:rPr>
        <w:t>生成内容安全治理应防止生成违法违规内容、虚假信息、侵权内容及其他不当信息。</w:t>
      </w:r>
    </w:p>
    <w:p w14:paraId="526CD66A">
      <w:pPr>
        <w:pStyle w:val="166"/>
        <w:spacing w:line="360" w:lineRule="auto"/>
      </w:pPr>
      <w:r>
        <w:rPr>
          <w:rFonts w:hint="eastAsia"/>
        </w:rPr>
        <w:t>生成内容安全治理应建立自动检测与人工审核相结合的管理机制。</w:t>
      </w:r>
    </w:p>
    <w:p w14:paraId="73158350">
      <w:pPr>
        <w:pStyle w:val="166"/>
        <w:spacing w:line="360" w:lineRule="auto"/>
      </w:pPr>
      <w:r>
        <w:rPr>
          <w:rFonts w:hint="eastAsia"/>
        </w:rPr>
        <w:t>生成内容安全治理应根据业务场景、内容类型及风险等级实施差异化管理。</w:t>
      </w:r>
    </w:p>
    <w:p w14:paraId="21BB98D1">
      <w:pPr>
        <w:pStyle w:val="166"/>
        <w:spacing w:line="360" w:lineRule="auto"/>
      </w:pPr>
      <w:r>
        <w:rPr>
          <w:rFonts w:hint="eastAsia"/>
        </w:rPr>
        <w:t>未通过安全检测或审核的生成内容不得向用户提供或公开发布。</w:t>
      </w:r>
    </w:p>
    <w:p w14:paraId="68CA2E06">
      <w:pPr>
        <w:pStyle w:val="106"/>
        <w:spacing w:before="120" w:after="120" w:line="360" w:lineRule="auto"/>
      </w:pPr>
      <w:r>
        <w:rPr>
          <w:rFonts w:hint="eastAsia"/>
        </w:rPr>
        <w:t>内容生成控制</w:t>
      </w:r>
    </w:p>
    <w:p w14:paraId="5A25E29C">
      <w:pPr>
        <w:pStyle w:val="166"/>
        <w:spacing w:line="360" w:lineRule="auto"/>
      </w:pPr>
      <w:r>
        <w:rPr>
          <w:rFonts w:hint="eastAsia"/>
        </w:rPr>
        <w:t>生成式人工智能系统应对用户输入内容进行安全检测。</w:t>
      </w:r>
    </w:p>
    <w:p w14:paraId="3997280F">
      <w:pPr>
        <w:pStyle w:val="166"/>
        <w:spacing w:line="360" w:lineRule="auto"/>
      </w:pPr>
      <w:r>
        <w:rPr>
          <w:rFonts w:hint="eastAsia"/>
        </w:rPr>
        <w:t>对存在违法违规风险的输入信息，应进行拦截或提示处理。</w:t>
      </w:r>
    </w:p>
    <w:p w14:paraId="543E740A">
      <w:pPr>
        <w:pStyle w:val="166"/>
        <w:spacing w:line="360" w:lineRule="auto"/>
      </w:pPr>
      <w:r>
        <w:rPr>
          <w:rFonts w:hint="eastAsia"/>
        </w:rPr>
        <w:t>系统应对模型生成内容进行自动检测，以识别潜在违规内容。</w:t>
      </w:r>
    </w:p>
    <w:p w14:paraId="5D5ADB13">
      <w:pPr>
        <w:pStyle w:val="166"/>
        <w:spacing w:line="360" w:lineRule="auto"/>
      </w:pPr>
      <w:r>
        <w:rPr>
          <w:rFonts w:hint="eastAsia"/>
        </w:rPr>
        <w:t>对高风险场景生成内容，应启用人工审核机制。</w:t>
      </w:r>
    </w:p>
    <w:p w14:paraId="0D58B924">
      <w:pPr>
        <w:pStyle w:val="166"/>
        <w:spacing w:line="360" w:lineRule="auto"/>
      </w:pPr>
      <w:r>
        <w:rPr>
          <w:rFonts w:hint="eastAsia"/>
        </w:rPr>
        <w:t>系统应建立生成内容过滤规则，并应定期更新。</w:t>
      </w:r>
    </w:p>
    <w:p w14:paraId="2454C8CF">
      <w:pPr>
        <w:pStyle w:val="106"/>
        <w:spacing w:before="120" w:after="120" w:line="360" w:lineRule="auto"/>
      </w:pPr>
      <w:r>
        <w:rPr>
          <w:rFonts w:hint="eastAsia"/>
        </w:rPr>
        <w:t>内容安全检测</w:t>
      </w:r>
    </w:p>
    <w:p w14:paraId="5321EE70">
      <w:pPr>
        <w:pStyle w:val="166"/>
        <w:spacing w:line="360" w:lineRule="auto"/>
      </w:pPr>
      <w:r>
        <w:rPr>
          <w:rFonts w:hint="eastAsia"/>
        </w:rPr>
        <w:t>生成内容安全检测应至少包括以下内容：</w:t>
      </w:r>
    </w:p>
    <w:p w14:paraId="57C5227E">
      <w:pPr>
        <w:pStyle w:val="57"/>
        <w:spacing w:line="360" w:lineRule="auto"/>
        <w:ind w:firstLine="420"/>
      </w:pPr>
      <w:r>
        <w:rPr>
          <w:rFonts w:hint="eastAsia"/>
        </w:rPr>
        <w:t>a）违法违规信息检测；</w:t>
      </w:r>
    </w:p>
    <w:p w14:paraId="40C91384">
      <w:pPr>
        <w:pStyle w:val="57"/>
        <w:spacing w:line="360" w:lineRule="auto"/>
        <w:ind w:firstLine="420"/>
      </w:pPr>
      <w:r>
        <w:rPr>
          <w:rFonts w:hint="eastAsia"/>
        </w:rPr>
        <w:t>b）虚假或误导信息检测；</w:t>
      </w:r>
    </w:p>
    <w:p w14:paraId="7CFE7D53">
      <w:pPr>
        <w:pStyle w:val="57"/>
        <w:spacing w:line="360" w:lineRule="auto"/>
        <w:ind w:firstLine="420"/>
      </w:pPr>
      <w:r>
        <w:rPr>
          <w:rFonts w:hint="eastAsia"/>
        </w:rPr>
        <w:t>c）涉敏感信息内容检测；</w:t>
      </w:r>
    </w:p>
    <w:p w14:paraId="4A1AD934">
      <w:pPr>
        <w:pStyle w:val="57"/>
        <w:spacing w:line="360" w:lineRule="auto"/>
        <w:ind w:firstLine="420"/>
      </w:pPr>
      <w:r>
        <w:rPr>
          <w:rFonts w:hint="eastAsia"/>
        </w:rPr>
        <w:t>d）侵权内容检测；</w:t>
      </w:r>
    </w:p>
    <w:p w14:paraId="030B8A11">
      <w:pPr>
        <w:pStyle w:val="57"/>
        <w:spacing w:line="360" w:lineRule="auto"/>
        <w:ind w:firstLine="420"/>
      </w:pPr>
      <w:r>
        <w:rPr>
          <w:rFonts w:hint="eastAsia"/>
        </w:rPr>
        <w:t>e）不良或有害信息检测。</w:t>
      </w:r>
    </w:p>
    <w:p w14:paraId="14315BDE">
      <w:pPr>
        <w:pStyle w:val="166"/>
        <w:spacing w:line="360" w:lineRule="auto"/>
      </w:pPr>
      <w:r>
        <w:rPr>
          <w:rFonts w:hint="eastAsia"/>
        </w:rPr>
        <w:t>内容检测系统应支持自动化识别与风险评分。</w:t>
      </w:r>
    </w:p>
    <w:p w14:paraId="7FF6CC1A">
      <w:pPr>
        <w:pStyle w:val="166"/>
        <w:spacing w:line="360" w:lineRule="auto"/>
      </w:pPr>
      <w:r>
        <w:rPr>
          <w:rFonts w:hint="eastAsia"/>
        </w:rPr>
        <w:t>对检测为高风险的生成内容，应进入人工审核流程。</w:t>
      </w:r>
    </w:p>
    <w:p w14:paraId="5130AB81">
      <w:pPr>
        <w:pStyle w:val="166"/>
        <w:spacing w:line="360" w:lineRule="auto"/>
      </w:pPr>
      <w:r>
        <w:rPr>
          <w:rFonts w:hint="eastAsia"/>
        </w:rPr>
        <w:t>内容检测结果应记录并可追溯。</w:t>
      </w:r>
    </w:p>
    <w:p w14:paraId="7DFF711F">
      <w:pPr>
        <w:pStyle w:val="106"/>
        <w:spacing w:before="120" w:after="120" w:line="360" w:lineRule="auto"/>
      </w:pPr>
      <w:r>
        <w:rPr>
          <w:rFonts w:hint="eastAsia"/>
        </w:rPr>
        <w:t>内容审核机制</w:t>
      </w:r>
    </w:p>
    <w:p w14:paraId="6113BBA2">
      <w:pPr>
        <w:pStyle w:val="166"/>
        <w:spacing w:line="360" w:lineRule="auto"/>
      </w:pPr>
      <w:r>
        <w:rPr>
          <w:rFonts w:hint="eastAsia"/>
        </w:rPr>
        <w:t>组织应建立生成内容审核机制。</w:t>
      </w:r>
    </w:p>
    <w:p w14:paraId="4E23AF18">
      <w:pPr>
        <w:pStyle w:val="166"/>
        <w:spacing w:line="360" w:lineRule="auto"/>
      </w:pPr>
      <w:r>
        <w:rPr>
          <w:rFonts w:hint="eastAsia"/>
        </w:rPr>
        <w:t>内容审核应根据风险等级采用自动审核或人工审核方式。</w:t>
      </w:r>
    </w:p>
    <w:p w14:paraId="25B1DFF1">
      <w:pPr>
        <w:pStyle w:val="166"/>
        <w:spacing w:line="360" w:lineRule="auto"/>
      </w:pPr>
      <w:r>
        <w:rPr>
          <w:rFonts w:hint="eastAsia"/>
        </w:rPr>
        <w:t>对涉及公共传播、媒体发布或重要业务场景的生成内容，应进行人工复核。</w:t>
      </w:r>
    </w:p>
    <w:p w14:paraId="06DB798E">
      <w:pPr>
        <w:pStyle w:val="166"/>
        <w:spacing w:line="360" w:lineRule="auto"/>
      </w:pPr>
      <w:r>
        <w:rPr>
          <w:rFonts w:hint="eastAsia"/>
        </w:rPr>
        <w:t>审核结果应形成审核记录，并应保存相关证据。</w:t>
      </w:r>
    </w:p>
    <w:p w14:paraId="321CD553">
      <w:pPr>
        <w:pStyle w:val="166"/>
        <w:spacing w:line="360" w:lineRule="auto"/>
      </w:pPr>
      <w:r>
        <w:rPr>
          <w:rFonts w:hint="eastAsia"/>
        </w:rPr>
        <w:t>审核记录应支持审计与追溯。</w:t>
      </w:r>
    </w:p>
    <w:p w14:paraId="3E22E638">
      <w:pPr>
        <w:pStyle w:val="106"/>
        <w:spacing w:before="120" w:after="120" w:line="360" w:lineRule="auto"/>
      </w:pPr>
      <w:r>
        <w:rPr>
          <w:rFonts w:hint="eastAsia"/>
        </w:rPr>
        <w:t>违规内容处置</w:t>
      </w:r>
    </w:p>
    <w:p w14:paraId="3D11FCD4">
      <w:pPr>
        <w:pStyle w:val="166"/>
        <w:spacing w:line="360" w:lineRule="auto"/>
      </w:pPr>
      <w:r>
        <w:rPr>
          <w:rFonts w:hint="eastAsia"/>
        </w:rPr>
        <w:t>发现违法违规或不当生成内容时，应立即停止发布并进行处置。</w:t>
      </w:r>
    </w:p>
    <w:p w14:paraId="57C587F2">
      <w:pPr>
        <w:pStyle w:val="166"/>
        <w:spacing w:line="360" w:lineRule="auto"/>
      </w:pPr>
      <w:r>
        <w:rPr>
          <w:rFonts w:hint="eastAsia"/>
        </w:rPr>
        <w:t>违规内容处置措施可包括删除内容、阻断访问、限制用户输入或暂停服务。</w:t>
      </w:r>
    </w:p>
    <w:p w14:paraId="3F7B757E">
      <w:pPr>
        <w:pStyle w:val="166"/>
        <w:spacing w:line="360" w:lineRule="auto"/>
      </w:pPr>
      <w:r>
        <w:rPr>
          <w:rFonts w:hint="eastAsia"/>
        </w:rPr>
        <w:t>对存在严重风险的生成内容，应及时报告相关管理部门。</w:t>
      </w:r>
    </w:p>
    <w:p w14:paraId="709848EA">
      <w:pPr>
        <w:pStyle w:val="166"/>
        <w:spacing w:line="360" w:lineRule="auto"/>
      </w:pPr>
      <w:r>
        <w:rPr>
          <w:rFonts w:hint="eastAsia"/>
        </w:rPr>
        <w:t>违规内容处置过程应记录处置时间、处置措施和责任部门。</w:t>
      </w:r>
    </w:p>
    <w:p w14:paraId="2B3119B6">
      <w:pPr>
        <w:pStyle w:val="166"/>
        <w:spacing w:line="360" w:lineRule="auto"/>
      </w:pPr>
      <w:r>
        <w:rPr>
          <w:rFonts w:hint="eastAsia"/>
        </w:rPr>
        <w:t>对重复出现的违规内容，应优化模型策略或安全规则。</w:t>
      </w:r>
    </w:p>
    <w:p w14:paraId="395E3AD9">
      <w:pPr>
        <w:pStyle w:val="166"/>
        <w:spacing w:line="360" w:lineRule="auto"/>
      </w:pPr>
      <w:r>
        <w:rPr>
          <w:rFonts w:hint="eastAsia"/>
        </w:rPr>
        <w:t>为统一生成内容安全治理要求，本文件给出生成内容风险类型示例，见表3。</w:t>
      </w:r>
    </w:p>
    <w:p w14:paraId="6F440CDF">
      <w:pPr>
        <w:pStyle w:val="113"/>
        <w:spacing w:before="120" w:after="120" w:line="360" w:lineRule="auto"/>
      </w:pPr>
      <w:r>
        <w:rPr>
          <w:rFonts w:hint="eastAsia"/>
        </w:rPr>
        <w:t>生成内容风险类型示例</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542"/>
        <w:gridCol w:w="3680"/>
        <w:gridCol w:w="3112"/>
      </w:tblGrid>
      <w:tr w14:paraId="56AD3E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542" w:type="dxa"/>
            <w:tcBorders>
              <w:top w:val="single" w:color="auto" w:sz="8" w:space="0"/>
              <w:bottom w:val="single" w:color="auto" w:sz="8" w:space="0"/>
            </w:tcBorders>
            <w:shd w:val="clear" w:color="auto" w:fill="auto"/>
            <w:vAlign w:val="center"/>
          </w:tcPr>
          <w:p w14:paraId="7539F9DC">
            <w:pPr>
              <w:pStyle w:val="179"/>
            </w:pPr>
            <w:r>
              <w:rPr>
                <w:rFonts w:hint="eastAsia"/>
              </w:rPr>
              <w:t>风险类型</w:t>
            </w:r>
          </w:p>
        </w:tc>
        <w:tc>
          <w:tcPr>
            <w:tcW w:w="3680" w:type="dxa"/>
            <w:tcBorders>
              <w:top w:val="single" w:color="auto" w:sz="8" w:space="0"/>
              <w:bottom w:val="single" w:color="auto" w:sz="8" w:space="0"/>
            </w:tcBorders>
            <w:shd w:val="clear" w:color="auto" w:fill="auto"/>
            <w:vAlign w:val="center"/>
          </w:tcPr>
          <w:p w14:paraId="4C3352F9">
            <w:pPr>
              <w:pStyle w:val="179"/>
            </w:pPr>
            <w:r>
              <w:rPr>
                <w:rFonts w:hint="eastAsia"/>
              </w:rPr>
              <w:t>内容示例</w:t>
            </w:r>
          </w:p>
        </w:tc>
        <w:tc>
          <w:tcPr>
            <w:tcW w:w="3112" w:type="dxa"/>
            <w:tcBorders>
              <w:top w:val="single" w:color="auto" w:sz="8" w:space="0"/>
              <w:bottom w:val="single" w:color="auto" w:sz="8" w:space="0"/>
            </w:tcBorders>
            <w:shd w:val="clear" w:color="auto" w:fill="auto"/>
            <w:vAlign w:val="center"/>
          </w:tcPr>
          <w:p w14:paraId="68030394">
            <w:pPr>
              <w:pStyle w:val="179"/>
            </w:pPr>
            <w:r>
              <w:rPr>
                <w:rFonts w:hint="eastAsia"/>
              </w:rPr>
              <w:t>管理措施</w:t>
            </w:r>
          </w:p>
        </w:tc>
      </w:tr>
      <w:tr w14:paraId="5CA540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tcBorders>
              <w:top w:val="single" w:color="auto" w:sz="8" w:space="0"/>
            </w:tcBorders>
            <w:shd w:val="clear" w:color="auto" w:fill="auto"/>
            <w:vAlign w:val="center"/>
          </w:tcPr>
          <w:p w14:paraId="4F52DA3E">
            <w:pPr>
              <w:pStyle w:val="179"/>
            </w:pPr>
            <w:r>
              <w:rPr>
                <w:rFonts w:hint="eastAsia"/>
              </w:rPr>
              <w:t>违法违规信息</w:t>
            </w:r>
          </w:p>
        </w:tc>
        <w:tc>
          <w:tcPr>
            <w:tcW w:w="3680" w:type="dxa"/>
            <w:tcBorders>
              <w:top w:val="single" w:color="auto" w:sz="8" w:space="0"/>
            </w:tcBorders>
            <w:shd w:val="clear" w:color="auto" w:fill="auto"/>
            <w:vAlign w:val="center"/>
          </w:tcPr>
          <w:p w14:paraId="388B4A73">
            <w:pPr>
              <w:pStyle w:val="179"/>
            </w:pPr>
            <w:r>
              <w:rPr>
                <w:rFonts w:hint="eastAsia"/>
              </w:rPr>
              <w:t>涉及违法活动内容</w:t>
            </w:r>
          </w:p>
        </w:tc>
        <w:tc>
          <w:tcPr>
            <w:tcW w:w="3112" w:type="dxa"/>
            <w:tcBorders>
              <w:top w:val="single" w:color="auto" w:sz="8" w:space="0"/>
            </w:tcBorders>
            <w:shd w:val="clear" w:color="auto" w:fill="auto"/>
            <w:vAlign w:val="center"/>
          </w:tcPr>
          <w:p w14:paraId="52B3F405">
            <w:pPr>
              <w:pStyle w:val="179"/>
            </w:pPr>
            <w:r>
              <w:rPr>
                <w:rFonts w:hint="eastAsia"/>
              </w:rPr>
              <w:t>自动拦截并记录</w:t>
            </w:r>
          </w:p>
        </w:tc>
      </w:tr>
      <w:tr w14:paraId="7007AE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shd w:val="clear" w:color="auto" w:fill="auto"/>
            <w:vAlign w:val="center"/>
          </w:tcPr>
          <w:p w14:paraId="4A9FC32D">
            <w:pPr>
              <w:pStyle w:val="179"/>
            </w:pPr>
            <w:r>
              <w:rPr>
                <w:rFonts w:hint="eastAsia"/>
              </w:rPr>
              <w:t>虚假信息</w:t>
            </w:r>
          </w:p>
        </w:tc>
        <w:tc>
          <w:tcPr>
            <w:tcW w:w="3680" w:type="dxa"/>
            <w:shd w:val="clear" w:color="auto" w:fill="auto"/>
            <w:vAlign w:val="center"/>
          </w:tcPr>
          <w:p w14:paraId="6E0F77F3">
            <w:pPr>
              <w:pStyle w:val="179"/>
            </w:pPr>
            <w:r>
              <w:rPr>
                <w:rFonts w:hint="eastAsia"/>
              </w:rPr>
              <w:t>虚假新闻或误导性信息</w:t>
            </w:r>
          </w:p>
        </w:tc>
        <w:tc>
          <w:tcPr>
            <w:tcW w:w="3112" w:type="dxa"/>
            <w:shd w:val="clear" w:color="auto" w:fill="auto"/>
            <w:vAlign w:val="center"/>
          </w:tcPr>
          <w:p w14:paraId="6279A6FA">
            <w:pPr>
              <w:pStyle w:val="179"/>
            </w:pPr>
            <w:r>
              <w:rPr>
                <w:rFonts w:hint="eastAsia"/>
              </w:rPr>
              <w:t>风险提示或限制生成</w:t>
            </w:r>
          </w:p>
        </w:tc>
      </w:tr>
      <w:tr w14:paraId="1D4841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shd w:val="clear" w:color="auto" w:fill="auto"/>
            <w:vAlign w:val="center"/>
          </w:tcPr>
          <w:p w14:paraId="71CB6F21">
            <w:pPr>
              <w:pStyle w:val="179"/>
            </w:pPr>
            <w:r>
              <w:rPr>
                <w:rFonts w:hint="eastAsia"/>
              </w:rPr>
              <w:t>敏感信息</w:t>
            </w:r>
          </w:p>
        </w:tc>
        <w:tc>
          <w:tcPr>
            <w:tcW w:w="3680" w:type="dxa"/>
            <w:shd w:val="clear" w:color="auto" w:fill="auto"/>
            <w:vAlign w:val="center"/>
          </w:tcPr>
          <w:p w14:paraId="24733D1A">
            <w:pPr>
              <w:pStyle w:val="179"/>
            </w:pPr>
            <w:r>
              <w:rPr>
                <w:rFonts w:hint="eastAsia"/>
              </w:rPr>
              <w:t>涉及敏感政治或社会信息</w:t>
            </w:r>
          </w:p>
        </w:tc>
        <w:tc>
          <w:tcPr>
            <w:tcW w:w="3112" w:type="dxa"/>
            <w:shd w:val="clear" w:color="auto" w:fill="auto"/>
            <w:vAlign w:val="center"/>
          </w:tcPr>
          <w:p w14:paraId="73FBC883">
            <w:pPr>
              <w:pStyle w:val="179"/>
            </w:pPr>
            <w:r>
              <w:rPr>
                <w:rFonts w:hint="eastAsia"/>
              </w:rPr>
              <w:t>自动过滤并人工审核</w:t>
            </w:r>
          </w:p>
        </w:tc>
      </w:tr>
      <w:tr w14:paraId="44052C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shd w:val="clear" w:color="auto" w:fill="auto"/>
            <w:vAlign w:val="center"/>
          </w:tcPr>
          <w:p w14:paraId="77F371B2">
            <w:pPr>
              <w:pStyle w:val="179"/>
            </w:pPr>
            <w:r>
              <w:rPr>
                <w:rFonts w:hint="eastAsia"/>
              </w:rPr>
              <w:t>侵权内容</w:t>
            </w:r>
          </w:p>
        </w:tc>
        <w:tc>
          <w:tcPr>
            <w:tcW w:w="3680" w:type="dxa"/>
            <w:shd w:val="clear" w:color="auto" w:fill="auto"/>
            <w:vAlign w:val="center"/>
          </w:tcPr>
          <w:p w14:paraId="515DB6CB">
            <w:pPr>
              <w:pStyle w:val="179"/>
            </w:pPr>
            <w:r>
              <w:rPr>
                <w:rFonts w:hint="eastAsia"/>
              </w:rPr>
              <w:t>未授权使用他人作品</w:t>
            </w:r>
          </w:p>
        </w:tc>
        <w:tc>
          <w:tcPr>
            <w:tcW w:w="3112" w:type="dxa"/>
            <w:shd w:val="clear" w:color="auto" w:fill="auto"/>
            <w:vAlign w:val="center"/>
          </w:tcPr>
          <w:p w14:paraId="133A70C7">
            <w:pPr>
              <w:pStyle w:val="179"/>
            </w:pPr>
            <w:r>
              <w:rPr>
                <w:rFonts w:hint="eastAsia"/>
              </w:rPr>
              <w:t>内容屏蔽或限制生成</w:t>
            </w:r>
          </w:p>
        </w:tc>
      </w:tr>
      <w:tr w14:paraId="17CE4E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42" w:type="dxa"/>
            <w:shd w:val="clear" w:color="auto" w:fill="auto"/>
            <w:vAlign w:val="center"/>
          </w:tcPr>
          <w:p w14:paraId="15854868">
            <w:pPr>
              <w:pStyle w:val="179"/>
            </w:pPr>
            <w:r>
              <w:rPr>
                <w:rFonts w:hint="eastAsia"/>
              </w:rPr>
              <w:t>不良信息</w:t>
            </w:r>
          </w:p>
        </w:tc>
        <w:tc>
          <w:tcPr>
            <w:tcW w:w="3680" w:type="dxa"/>
            <w:shd w:val="clear" w:color="auto" w:fill="auto"/>
            <w:vAlign w:val="center"/>
          </w:tcPr>
          <w:p w14:paraId="35378138">
            <w:pPr>
              <w:pStyle w:val="179"/>
            </w:pPr>
            <w:r>
              <w:rPr>
                <w:rFonts w:hint="eastAsia"/>
              </w:rPr>
              <w:t>暴力、色情等不良内容</w:t>
            </w:r>
          </w:p>
        </w:tc>
        <w:tc>
          <w:tcPr>
            <w:tcW w:w="3112" w:type="dxa"/>
            <w:shd w:val="clear" w:color="auto" w:fill="auto"/>
            <w:vAlign w:val="center"/>
          </w:tcPr>
          <w:p w14:paraId="2D65071A">
            <w:pPr>
              <w:pStyle w:val="179"/>
            </w:pPr>
            <w:r>
              <w:rPr>
                <w:rFonts w:hint="eastAsia"/>
              </w:rPr>
              <w:t>自动过滤并记录</w:t>
            </w:r>
          </w:p>
        </w:tc>
      </w:tr>
    </w:tbl>
    <w:p w14:paraId="05249A2A">
      <w:pPr>
        <w:pStyle w:val="106"/>
        <w:spacing w:before="120" w:after="120" w:line="360" w:lineRule="auto"/>
      </w:pPr>
      <w:r>
        <w:rPr>
          <w:rFonts w:hint="eastAsia"/>
        </w:rPr>
        <w:t>内容发布与记录</w:t>
      </w:r>
    </w:p>
    <w:p w14:paraId="3A5A2383">
      <w:pPr>
        <w:pStyle w:val="166"/>
        <w:spacing w:line="360" w:lineRule="auto"/>
      </w:pPr>
      <w:r>
        <w:rPr>
          <w:rFonts w:hint="eastAsia"/>
        </w:rPr>
        <w:t>生成内容发布前应通过安全检测或审核流程。</w:t>
      </w:r>
    </w:p>
    <w:p w14:paraId="3FBA6F4D">
      <w:pPr>
        <w:pStyle w:val="166"/>
        <w:spacing w:line="360" w:lineRule="auto"/>
      </w:pPr>
      <w:r>
        <w:rPr>
          <w:rFonts w:hint="eastAsia"/>
        </w:rPr>
        <w:t>系统应记录生成内容的生成时间、生成方式、输入信息和处理结果。</w:t>
      </w:r>
    </w:p>
    <w:p w14:paraId="0E05D2A5">
      <w:pPr>
        <w:pStyle w:val="166"/>
        <w:spacing w:line="360" w:lineRule="auto"/>
      </w:pPr>
      <w:r>
        <w:rPr>
          <w:rFonts w:hint="eastAsia"/>
        </w:rPr>
        <w:t>生成内容记录应支持安全审计与追溯。</w:t>
      </w:r>
    </w:p>
    <w:p w14:paraId="04FD78D6">
      <w:pPr>
        <w:pStyle w:val="166"/>
        <w:spacing w:line="360" w:lineRule="auto"/>
      </w:pPr>
      <w:r>
        <w:rPr>
          <w:rFonts w:hint="eastAsia"/>
        </w:rPr>
        <w:t>生成内容记录保存期限应符合相关管理制度要求。</w:t>
      </w:r>
    </w:p>
    <w:p w14:paraId="3500F5B5">
      <w:pPr>
        <w:pStyle w:val="166"/>
        <w:spacing w:line="360" w:lineRule="auto"/>
      </w:pPr>
      <w:r>
        <w:rPr>
          <w:rFonts w:hint="eastAsia"/>
        </w:rPr>
        <w:t>未经授权不得删除或修改生成内容记录。</w:t>
      </w:r>
    </w:p>
    <w:p w14:paraId="00F65C4C">
      <w:pPr>
        <w:pStyle w:val="106"/>
        <w:spacing w:before="120" w:after="120" w:line="360" w:lineRule="auto"/>
      </w:pPr>
      <w:r>
        <w:rPr>
          <w:rFonts w:hint="eastAsia"/>
        </w:rPr>
        <w:t>模型策略优化</w:t>
      </w:r>
    </w:p>
    <w:p w14:paraId="4DB73E9C">
      <w:pPr>
        <w:pStyle w:val="166"/>
        <w:spacing w:line="360" w:lineRule="auto"/>
      </w:pPr>
      <w:r>
        <w:rPr>
          <w:rFonts w:hint="eastAsia"/>
        </w:rPr>
        <w:t>组织应根据生成内容风险情况定期优化模型安全策略。</w:t>
      </w:r>
    </w:p>
    <w:p w14:paraId="6A501F5B">
      <w:pPr>
        <w:pStyle w:val="166"/>
        <w:spacing w:line="360" w:lineRule="auto"/>
      </w:pPr>
      <w:r>
        <w:rPr>
          <w:rFonts w:hint="eastAsia"/>
        </w:rPr>
        <w:t>对高频违规内容类型，应调整模型训练数据或安全规则。</w:t>
      </w:r>
    </w:p>
    <w:p w14:paraId="25B94CEE">
      <w:pPr>
        <w:pStyle w:val="166"/>
        <w:spacing w:line="360" w:lineRule="auto"/>
      </w:pPr>
      <w:r>
        <w:rPr>
          <w:rFonts w:hint="eastAsia"/>
        </w:rPr>
        <w:t>内容安全治理策略更新应记录更新内容和更新时间。</w:t>
      </w:r>
    </w:p>
    <w:p w14:paraId="4EDD7C29">
      <w:pPr>
        <w:pStyle w:val="166"/>
        <w:spacing w:line="360" w:lineRule="auto"/>
      </w:pPr>
      <w:r>
        <w:rPr>
          <w:rFonts w:hint="eastAsia"/>
        </w:rPr>
        <w:t>模型策略优化应经过测试验证后实施。</w:t>
      </w:r>
    </w:p>
    <w:p w14:paraId="2981AAB1">
      <w:pPr>
        <w:pStyle w:val="166"/>
        <w:spacing w:line="360" w:lineRule="auto"/>
      </w:pPr>
      <w:r>
        <w:rPr>
          <w:rFonts w:hint="eastAsia"/>
        </w:rPr>
        <w:t>优化后的安全策略应纳入系统配置管理。</w:t>
      </w:r>
    </w:p>
    <w:p w14:paraId="24B75650">
      <w:pPr>
        <w:pStyle w:val="105"/>
        <w:spacing w:before="240" w:after="240" w:line="360" w:lineRule="auto"/>
      </w:pPr>
      <w:bookmarkStart w:id="56" w:name="_Toc223701135"/>
      <w:r>
        <w:rPr>
          <w:rFonts w:hint="eastAsia"/>
        </w:rPr>
        <w:t>数据审计与追溯管理要求</w:t>
      </w:r>
      <w:bookmarkEnd w:id="56"/>
    </w:p>
    <w:p w14:paraId="79CBC636">
      <w:pPr>
        <w:pStyle w:val="106"/>
        <w:spacing w:before="120" w:after="120" w:line="360" w:lineRule="auto"/>
      </w:pPr>
      <w:r>
        <w:rPr>
          <w:rFonts w:hint="eastAsia"/>
        </w:rPr>
        <w:t>一般规定</w:t>
      </w:r>
    </w:p>
    <w:p w14:paraId="5C4CFEFD">
      <w:pPr>
        <w:pStyle w:val="166"/>
        <w:spacing w:line="360" w:lineRule="auto"/>
      </w:pPr>
      <w:r>
        <w:rPr>
          <w:rFonts w:hint="eastAsia"/>
        </w:rPr>
        <w:t>组织应建立生成式人工智能数据审计与追溯管理机制，并应覆盖数据采集、数据处理、模型训练、模型推理及生成内容管理等关键环节。</w:t>
      </w:r>
    </w:p>
    <w:p w14:paraId="57B6BA39">
      <w:pPr>
        <w:pStyle w:val="166"/>
        <w:spacing w:line="360" w:lineRule="auto"/>
      </w:pPr>
      <w:r>
        <w:rPr>
          <w:rFonts w:hint="eastAsia"/>
        </w:rPr>
        <w:t>数据审计应确保数据处理活动合法、合规、可追溯，并应能够及时发现异常数据操作行为。</w:t>
      </w:r>
    </w:p>
    <w:p w14:paraId="2B77BFCC">
      <w:pPr>
        <w:pStyle w:val="166"/>
        <w:spacing w:line="360" w:lineRule="auto"/>
      </w:pPr>
      <w:r>
        <w:rPr>
          <w:rFonts w:hint="eastAsia"/>
        </w:rPr>
        <w:t>数据审计与追溯机制应与数据安全管理体系、信息安全管理体系及运维管理体系协同实施。</w:t>
      </w:r>
    </w:p>
    <w:p w14:paraId="764B6D29">
      <w:pPr>
        <w:pStyle w:val="166"/>
        <w:spacing w:line="360" w:lineRule="auto"/>
      </w:pPr>
      <w:r>
        <w:rPr>
          <w:rFonts w:hint="eastAsia"/>
        </w:rPr>
        <w:t>数据审计记录应真实、完整、可查询，不得随意删除或篡改。</w:t>
      </w:r>
    </w:p>
    <w:p w14:paraId="2C48B600">
      <w:pPr>
        <w:pStyle w:val="166"/>
        <w:spacing w:line="360" w:lineRule="auto"/>
      </w:pPr>
      <w:r>
        <w:rPr>
          <w:rFonts w:hint="eastAsia"/>
        </w:rPr>
        <w:t>审计与追溯机制应支持安全事件调查、合规检查和风险评估。</w:t>
      </w:r>
    </w:p>
    <w:p w14:paraId="12357F4B">
      <w:pPr>
        <w:pStyle w:val="106"/>
        <w:spacing w:before="120" w:after="120" w:line="360" w:lineRule="auto"/>
      </w:pPr>
      <w:r>
        <w:rPr>
          <w:rFonts w:hint="eastAsia"/>
        </w:rPr>
        <w:t>审计对象与范围</w:t>
      </w:r>
    </w:p>
    <w:p w14:paraId="0C4FB11B">
      <w:pPr>
        <w:pStyle w:val="166"/>
        <w:spacing w:line="360" w:lineRule="auto"/>
      </w:pPr>
      <w:r>
        <w:rPr>
          <w:rFonts w:hint="eastAsia"/>
        </w:rPr>
        <w:t>数据审计应覆盖以下数据处理活动：</w:t>
      </w:r>
    </w:p>
    <w:p w14:paraId="684A1978">
      <w:pPr>
        <w:pStyle w:val="57"/>
        <w:spacing w:line="360" w:lineRule="auto"/>
        <w:ind w:firstLine="420"/>
      </w:pPr>
      <w:r>
        <w:rPr>
          <w:rFonts w:hint="eastAsia"/>
        </w:rPr>
        <w:t>a）数据采集与数据导入；</w:t>
      </w:r>
    </w:p>
    <w:p w14:paraId="7DC0076D">
      <w:pPr>
        <w:pStyle w:val="57"/>
        <w:spacing w:line="360" w:lineRule="auto"/>
        <w:ind w:firstLine="420"/>
      </w:pPr>
      <w:r>
        <w:rPr>
          <w:rFonts w:hint="eastAsia"/>
        </w:rPr>
        <w:t>b）数据清洗与数据处理；</w:t>
      </w:r>
    </w:p>
    <w:p w14:paraId="4AE9E3F2">
      <w:pPr>
        <w:pStyle w:val="57"/>
        <w:spacing w:line="360" w:lineRule="auto"/>
        <w:ind w:firstLine="420"/>
      </w:pPr>
      <w:r>
        <w:rPr>
          <w:rFonts w:hint="eastAsia"/>
        </w:rPr>
        <w:t>c）训练数据管理；</w:t>
      </w:r>
    </w:p>
    <w:p w14:paraId="09DAA4CB">
      <w:pPr>
        <w:pStyle w:val="57"/>
        <w:spacing w:line="360" w:lineRule="auto"/>
        <w:ind w:firstLine="420"/>
      </w:pPr>
      <w:r>
        <w:rPr>
          <w:rFonts w:hint="eastAsia"/>
        </w:rPr>
        <w:t>d）模型训练与模型更新；</w:t>
      </w:r>
    </w:p>
    <w:p w14:paraId="23F0A61D">
      <w:pPr>
        <w:pStyle w:val="57"/>
        <w:spacing w:line="360" w:lineRule="auto"/>
        <w:ind w:firstLine="420"/>
      </w:pPr>
      <w:r>
        <w:rPr>
          <w:rFonts w:hint="eastAsia"/>
        </w:rPr>
        <w:t>e）模型推理与服务调用；</w:t>
      </w:r>
    </w:p>
    <w:p w14:paraId="62215A02">
      <w:pPr>
        <w:pStyle w:val="57"/>
        <w:spacing w:line="360" w:lineRule="auto"/>
        <w:ind w:firstLine="420"/>
      </w:pPr>
      <w:r>
        <w:rPr>
          <w:rFonts w:hint="eastAsia"/>
        </w:rPr>
        <w:t>f）生成内容发布与删除；</w:t>
      </w:r>
    </w:p>
    <w:p w14:paraId="3486F6C3">
      <w:pPr>
        <w:pStyle w:val="57"/>
        <w:spacing w:line="360" w:lineRule="auto"/>
        <w:ind w:firstLine="420"/>
      </w:pPr>
      <w:r>
        <w:rPr>
          <w:rFonts w:hint="eastAsia"/>
        </w:rPr>
        <w:t>g）数据共享与数据导出。</w:t>
      </w:r>
    </w:p>
    <w:p w14:paraId="239F55A9">
      <w:pPr>
        <w:pStyle w:val="166"/>
        <w:spacing w:line="360" w:lineRule="auto"/>
      </w:pPr>
      <w:r>
        <w:rPr>
          <w:rFonts w:hint="eastAsia"/>
        </w:rPr>
        <w:t>审计范围应覆盖关键系统组件，包括数据平台、模型训练平台、推理服务系统及日志系统。</w:t>
      </w:r>
    </w:p>
    <w:p w14:paraId="25607DC9">
      <w:pPr>
        <w:pStyle w:val="166"/>
        <w:spacing w:line="360" w:lineRule="auto"/>
      </w:pPr>
      <w:r>
        <w:rPr>
          <w:rFonts w:hint="eastAsia"/>
        </w:rPr>
        <w:t>对涉及敏感数据或重要业务的数据处理活动，应实施重点审计。</w:t>
      </w:r>
    </w:p>
    <w:p w14:paraId="2DF37CA7">
      <w:pPr>
        <w:pStyle w:val="166"/>
        <w:spacing w:line="360" w:lineRule="auto"/>
      </w:pPr>
      <w:r>
        <w:rPr>
          <w:rFonts w:hint="eastAsia"/>
        </w:rPr>
        <w:t>对异常数据访问行为或异常模型调用行为，应开展专项审计。</w:t>
      </w:r>
    </w:p>
    <w:p w14:paraId="713A2724">
      <w:pPr>
        <w:pStyle w:val="106"/>
        <w:spacing w:before="120" w:after="120" w:line="360" w:lineRule="auto"/>
      </w:pPr>
      <w:r>
        <w:rPr>
          <w:rFonts w:hint="eastAsia"/>
        </w:rPr>
        <w:t>审计日志管理</w:t>
      </w:r>
    </w:p>
    <w:p w14:paraId="18E4BB2B">
      <w:pPr>
        <w:pStyle w:val="166"/>
        <w:spacing w:line="360" w:lineRule="auto"/>
      </w:pPr>
      <w:r>
        <w:rPr>
          <w:rFonts w:hint="eastAsia"/>
        </w:rPr>
        <w:t>系统应记录数据处理全过程的审计日志。</w:t>
      </w:r>
    </w:p>
    <w:p w14:paraId="3645BEF9">
      <w:pPr>
        <w:pStyle w:val="166"/>
        <w:spacing w:line="360" w:lineRule="auto"/>
      </w:pPr>
      <w:r>
        <w:rPr>
          <w:rFonts w:hint="eastAsia"/>
        </w:rPr>
        <w:t>审计日志至少应包含以下内容：</w:t>
      </w:r>
    </w:p>
    <w:p w14:paraId="2CBC1C24">
      <w:pPr>
        <w:pStyle w:val="57"/>
        <w:spacing w:line="360" w:lineRule="auto"/>
        <w:ind w:firstLine="420"/>
      </w:pPr>
      <w:r>
        <w:rPr>
          <w:rFonts w:hint="eastAsia"/>
        </w:rPr>
        <w:t>a）操作用户或系统身份；</w:t>
      </w:r>
    </w:p>
    <w:p w14:paraId="47906812">
      <w:pPr>
        <w:pStyle w:val="57"/>
        <w:spacing w:line="360" w:lineRule="auto"/>
        <w:ind w:firstLine="420"/>
      </w:pPr>
      <w:r>
        <w:rPr>
          <w:rFonts w:hint="eastAsia"/>
        </w:rPr>
        <w:t>b）操作时间；</w:t>
      </w:r>
    </w:p>
    <w:p w14:paraId="09F54FF6">
      <w:pPr>
        <w:pStyle w:val="57"/>
        <w:spacing w:line="360" w:lineRule="auto"/>
        <w:ind w:firstLine="420"/>
      </w:pPr>
      <w:r>
        <w:rPr>
          <w:rFonts w:hint="eastAsia"/>
        </w:rPr>
        <w:t>c）操作类型；</w:t>
      </w:r>
    </w:p>
    <w:p w14:paraId="2309468B">
      <w:pPr>
        <w:pStyle w:val="57"/>
        <w:spacing w:line="360" w:lineRule="auto"/>
        <w:ind w:firstLine="420"/>
      </w:pPr>
      <w:r>
        <w:rPr>
          <w:rFonts w:hint="eastAsia"/>
        </w:rPr>
        <w:t>d）数据对象；</w:t>
      </w:r>
    </w:p>
    <w:p w14:paraId="35E4027C">
      <w:pPr>
        <w:pStyle w:val="57"/>
        <w:spacing w:line="360" w:lineRule="auto"/>
        <w:ind w:firstLine="420"/>
      </w:pPr>
      <w:r>
        <w:rPr>
          <w:rFonts w:hint="eastAsia"/>
        </w:rPr>
        <w:t>e）操作结果；</w:t>
      </w:r>
    </w:p>
    <w:p w14:paraId="07402D89">
      <w:pPr>
        <w:pStyle w:val="57"/>
        <w:spacing w:line="360" w:lineRule="auto"/>
        <w:ind w:firstLine="420"/>
      </w:pPr>
      <w:r>
        <w:rPr>
          <w:rFonts w:hint="eastAsia"/>
        </w:rPr>
        <w:t>f）访问来源。</w:t>
      </w:r>
    </w:p>
    <w:p w14:paraId="0ACEE354">
      <w:pPr>
        <w:pStyle w:val="166"/>
        <w:spacing w:line="360" w:lineRule="auto"/>
      </w:pPr>
      <w:r>
        <w:rPr>
          <w:rFonts w:hint="eastAsia"/>
        </w:rPr>
        <w:t>审计日志应采用安全存储方式，并应防止未经授权的访问或修改。</w:t>
      </w:r>
    </w:p>
    <w:p w14:paraId="4CFD2DE6">
      <w:pPr>
        <w:pStyle w:val="166"/>
        <w:spacing w:line="360" w:lineRule="auto"/>
      </w:pPr>
      <w:r>
        <w:rPr>
          <w:rFonts w:hint="eastAsia"/>
        </w:rPr>
        <w:t>对重要数据操作日志，应采用防篡改技术进行保护。</w:t>
      </w:r>
    </w:p>
    <w:p w14:paraId="7344FFFD">
      <w:pPr>
        <w:pStyle w:val="166"/>
        <w:spacing w:line="360" w:lineRule="auto"/>
      </w:pPr>
      <w:r>
        <w:rPr>
          <w:rFonts w:hint="eastAsia"/>
        </w:rPr>
        <w:t>审计日志保存期限应符合数据安全管理制度要求。</w:t>
      </w:r>
    </w:p>
    <w:p w14:paraId="3A4EAACD">
      <w:pPr>
        <w:pStyle w:val="106"/>
        <w:spacing w:before="120" w:after="120" w:line="360" w:lineRule="auto"/>
      </w:pPr>
      <w:r>
        <w:rPr>
          <w:rFonts w:hint="eastAsia"/>
        </w:rPr>
        <w:t>数据追溯机制</w:t>
      </w:r>
    </w:p>
    <w:p w14:paraId="2387EB1B">
      <w:pPr>
        <w:pStyle w:val="166"/>
        <w:spacing w:line="360" w:lineRule="auto"/>
      </w:pPr>
      <w:r>
        <w:rPr>
          <w:rFonts w:hint="eastAsia"/>
        </w:rPr>
        <w:t>组织应建立数据处理全过程追溯机制。</w:t>
      </w:r>
    </w:p>
    <w:p w14:paraId="037DBD00">
      <w:pPr>
        <w:pStyle w:val="166"/>
        <w:spacing w:line="360" w:lineRule="auto"/>
      </w:pPr>
      <w:r>
        <w:rPr>
          <w:rFonts w:hint="eastAsia"/>
        </w:rPr>
        <w:t>数据追溯应能够识别以下信息：</w:t>
      </w:r>
    </w:p>
    <w:p w14:paraId="09C860AD">
      <w:pPr>
        <w:pStyle w:val="57"/>
        <w:spacing w:line="360" w:lineRule="auto"/>
        <w:ind w:firstLine="420"/>
      </w:pPr>
      <w:r>
        <w:rPr>
          <w:rFonts w:hint="eastAsia"/>
        </w:rPr>
        <w:t>a）数据来源；</w:t>
      </w:r>
    </w:p>
    <w:p w14:paraId="67317EBF">
      <w:pPr>
        <w:pStyle w:val="57"/>
        <w:spacing w:line="360" w:lineRule="auto"/>
        <w:ind w:firstLine="420"/>
      </w:pPr>
      <w:r>
        <w:rPr>
          <w:rFonts w:hint="eastAsia"/>
        </w:rPr>
        <w:t>b）数据处理过程；</w:t>
      </w:r>
    </w:p>
    <w:p w14:paraId="70D8648A">
      <w:pPr>
        <w:pStyle w:val="57"/>
        <w:spacing w:line="360" w:lineRule="auto"/>
        <w:ind w:firstLine="420"/>
      </w:pPr>
      <w:r>
        <w:rPr>
          <w:rFonts w:hint="eastAsia"/>
        </w:rPr>
        <w:t>c）数据使用情况；</w:t>
      </w:r>
    </w:p>
    <w:p w14:paraId="3895E557">
      <w:pPr>
        <w:pStyle w:val="57"/>
        <w:spacing w:line="360" w:lineRule="auto"/>
        <w:ind w:firstLine="420"/>
      </w:pPr>
      <w:r>
        <w:rPr>
          <w:rFonts w:hint="eastAsia"/>
        </w:rPr>
        <w:t>d）模型训练使用情况；</w:t>
      </w:r>
    </w:p>
    <w:p w14:paraId="698C00F6">
      <w:pPr>
        <w:pStyle w:val="57"/>
        <w:spacing w:line="360" w:lineRule="auto"/>
        <w:ind w:firstLine="420"/>
      </w:pPr>
      <w:r>
        <w:rPr>
          <w:rFonts w:hint="eastAsia"/>
        </w:rPr>
        <w:t>e）生成内容来源。</w:t>
      </w:r>
    </w:p>
    <w:p w14:paraId="1B7338D0">
      <w:pPr>
        <w:pStyle w:val="166"/>
        <w:spacing w:line="360" w:lineRule="auto"/>
      </w:pPr>
      <w:r>
        <w:rPr>
          <w:rFonts w:hint="eastAsia"/>
        </w:rPr>
        <w:t>对生成内容，应能够追溯至输入数据、模型版本及生成时间。</w:t>
      </w:r>
    </w:p>
    <w:p w14:paraId="63D021D4">
      <w:pPr>
        <w:pStyle w:val="166"/>
        <w:spacing w:line="360" w:lineRule="auto"/>
      </w:pPr>
      <w:r>
        <w:rPr>
          <w:rFonts w:hint="eastAsia"/>
        </w:rPr>
        <w:t>数据追溯系统应支持快速查询和数据定位。</w:t>
      </w:r>
    </w:p>
    <w:p w14:paraId="41447F38">
      <w:pPr>
        <w:pStyle w:val="166"/>
        <w:spacing w:line="360" w:lineRule="auto"/>
      </w:pPr>
      <w:r>
        <w:rPr>
          <w:rFonts w:hint="eastAsia"/>
        </w:rPr>
        <w:t>数据追溯记录应与审计日志关联存储。</w:t>
      </w:r>
    </w:p>
    <w:p w14:paraId="2BAC6CB0">
      <w:pPr>
        <w:pStyle w:val="106"/>
        <w:spacing w:before="120" w:after="120" w:line="360" w:lineRule="auto"/>
      </w:pPr>
      <w:r>
        <w:rPr>
          <w:rFonts w:hint="eastAsia"/>
        </w:rPr>
        <w:t>审计分析与异常监测</w:t>
      </w:r>
    </w:p>
    <w:p w14:paraId="700C5DDE">
      <w:pPr>
        <w:pStyle w:val="166"/>
        <w:spacing w:line="360" w:lineRule="auto"/>
      </w:pPr>
      <w:r>
        <w:rPr>
          <w:rFonts w:hint="eastAsia"/>
        </w:rPr>
        <w:t>组织应定期对审计日志进行分析。</w:t>
      </w:r>
    </w:p>
    <w:p w14:paraId="52282758">
      <w:pPr>
        <w:pStyle w:val="166"/>
        <w:spacing w:line="360" w:lineRule="auto"/>
      </w:pPr>
      <w:r>
        <w:rPr>
          <w:rFonts w:hint="eastAsia"/>
        </w:rPr>
        <w:t>审计分析应重点识别以下异常行为：</w:t>
      </w:r>
    </w:p>
    <w:p w14:paraId="697A3CAC">
      <w:pPr>
        <w:pStyle w:val="57"/>
        <w:spacing w:line="360" w:lineRule="auto"/>
        <w:ind w:firstLine="420"/>
      </w:pPr>
      <w:r>
        <w:rPr>
          <w:rFonts w:hint="eastAsia"/>
        </w:rPr>
        <w:t>a）异常数据访问；</w:t>
      </w:r>
    </w:p>
    <w:p w14:paraId="11768D4C">
      <w:pPr>
        <w:pStyle w:val="57"/>
        <w:spacing w:line="360" w:lineRule="auto"/>
        <w:ind w:firstLine="420"/>
      </w:pPr>
      <w:r>
        <w:rPr>
          <w:rFonts w:hint="eastAsia"/>
        </w:rPr>
        <w:t>b）异常数据导出；</w:t>
      </w:r>
    </w:p>
    <w:p w14:paraId="0C1744ED">
      <w:pPr>
        <w:pStyle w:val="57"/>
        <w:spacing w:line="360" w:lineRule="auto"/>
        <w:ind w:firstLine="420"/>
      </w:pPr>
      <w:r>
        <w:rPr>
          <w:rFonts w:hint="eastAsia"/>
        </w:rPr>
        <w:t>c）异常模型调用；</w:t>
      </w:r>
    </w:p>
    <w:p w14:paraId="73BBE0EE">
      <w:pPr>
        <w:pStyle w:val="57"/>
        <w:spacing w:line="360" w:lineRule="auto"/>
        <w:ind w:firstLine="420"/>
      </w:pPr>
      <w:r>
        <w:rPr>
          <w:rFonts w:hint="eastAsia"/>
        </w:rPr>
        <w:t>d）异常生成内容发布。</w:t>
      </w:r>
    </w:p>
    <w:p w14:paraId="67EA4DD1">
      <w:pPr>
        <w:pStyle w:val="166"/>
        <w:spacing w:line="360" w:lineRule="auto"/>
      </w:pPr>
      <w:r>
        <w:rPr>
          <w:rFonts w:hint="eastAsia"/>
        </w:rPr>
        <w:t>发现异常行为时，应及时开展安全调查并采取处置措施。</w:t>
      </w:r>
    </w:p>
    <w:p w14:paraId="0F305051">
      <w:pPr>
        <w:pStyle w:val="166"/>
        <w:spacing w:line="360" w:lineRule="auto"/>
      </w:pPr>
      <w:r>
        <w:rPr>
          <w:rFonts w:hint="eastAsia"/>
        </w:rPr>
        <w:t>审计分析结果应形成报告，并应纳入数据安全治理改进工作。</w:t>
      </w:r>
    </w:p>
    <w:p w14:paraId="6A70E3AA">
      <w:pPr>
        <w:pStyle w:val="166"/>
        <w:spacing w:line="360" w:lineRule="auto"/>
      </w:pPr>
      <w:r>
        <w:rPr>
          <w:rFonts w:hint="eastAsia"/>
        </w:rPr>
        <w:t>对重大安全事件，应开展专项审计与复盘分析。</w:t>
      </w:r>
    </w:p>
    <w:p w14:paraId="75917C94">
      <w:pPr>
        <w:pStyle w:val="166"/>
        <w:spacing w:line="360" w:lineRule="auto"/>
      </w:pPr>
      <w:r>
        <w:rPr>
          <w:rFonts w:hint="eastAsia"/>
        </w:rPr>
        <w:t>为规范数据审计与追溯过程，本文件给出数据审计流程示意，见图3。</w:t>
      </w:r>
    </w:p>
    <w:p w14:paraId="47DA2380">
      <w:pPr>
        <w:pStyle w:val="57"/>
        <w:ind w:firstLine="0" w:firstLineChars="0"/>
        <w:jc w:val="center"/>
      </w:pPr>
      <w:r>
        <w:drawing>
          <wp:inline distT="0" distB="0" distL="0" distR="0">
            <wp:extent cx="2515235" cy="2667635"/>
            <wp:effectExtent l="0" t="0" r="0" b="0"/>
            <wp:docPr id="80881246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812462" name="图片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2524763" cy="2678121"/>
                    </a:xfrm>
                    <a:prstGeom prst="rect">
                      <a:avLst/>
                    </a:prstGeom>
                    <a:noFill/>
                  </pic:spPr>
                </pic:pic>
              </a:graphicData>
            </a:graphic>
          </wp:inline>
        </w:drawing>
      </w:r>
    </w:p>
    <w:p w14:paraId="06CA9028">
      <w:pPr>
        <w:pStyle w:val="115"/>
        <w:spacing w:before="120" w:after="120"/>
      </w:pPr>
      <w:r>
        <w:rPr>
          <w:rFonts w:hint="eastAsia"/>
        </w:rPr>
        <w:t>数据审计与追溯流程示意</w:t>
      </w:r>
    </w:p>
    <w:p w14:paraId="4ED20EEA">
      <w:pPr>
        <w:pStyle w:val="106"/>
        <w:spacing w:before="120" w:after="120" w:line="360" w:lineRule="auto"/>
      </w:pPr>
      <w:r>
        <w:rPr>
          <w:rFonts w:hint="eastAsia"/>
        </w:rPr>
        <w:t>审计结果管理</w:t>
      </w:r>
    </w:p>
    <w:p w14:paraId="050C8E8C">
      <w:pPr>
        <w:pStyle w:val="166"/>
        <w:spacing w:line="360" w:lineRule="auto"/>
      </w:pPr>
      <w:r>
        <w:rPr>
          <w:rFonts w:hint="eastAsia"/>
        </w:rPr>
        <w:t>审计结果应形成审计报告。</w:t>
      </w:r>
    </w:p>
    <w:p w14:paraId="22B0765E">
      <w:pPr>
        <w:pStyle w:val="166"/>
        <w:spacing w:line="360" w:lineRule="auto"/>
      </w:pPr>
      <w:r>
        <w:rPr>
          <w:rFonts w:hint="eastAsia"/>
        </w:rPr>
        <w:t>审计报告应至少包括审计对象、审计范围、审计方法、审计发现问题及整改建议。</w:t>
      </w:r>
    </w:p>
    <w:p w14:paraId="7C4C2C30">
      <w:pPr>
        <w:pStyle w:val="166"/>
        <w:spacing w:line="360" w:lineRule="auto"/>
      </w:pPr>
      <w:r>
        <w:rPr>
          <w:rFonts w:hint="eastAsia"/>
        </w:rPr>
        <w:t>对发现的安全问题，应制定整改措施并明确整改期限。</w:t>
      </w:r>
    </w:p>
    <w:p w14:paraId="1A14326E">
      <w:pPr>
        <w:pStyle w:val="166"/>
        <w:spacing w:line="360" w:lineRule="auto"/>
      </w:pPr>
      <w:r>
        <w:rPr>
          <w:rFonts w:hint="eastAsia"/>
        </w:rPr>
        <w:t>整改完成后应进行复核验证。</w:t>
      </w:r>
    </w:p>
    <w:p w14:paraId="7C1D7C58">
      <w:pPr>
        <w:pStyle w:val="166"/>
        <w:spacing w:line="360" w:lineRule="auto"/>
      </w:pPr>
      <w:r>
        <w:rPr>
          <w:rFonts w:hint="eastAsia"/>
        </w:rPr>
        <w:t>审计报告及整改记录应纳入数据安全管理档案。</w:t>
      </w:r>
    </w:p>
    <w:p w14:paraId="138B8899">
      <w:pPr>
        <w:pStyle w:val="106"/>
        <w:spacing w:before="120" w:after="120" w:line="360" w:lineRule="auto"/>
      </w:pPr>
      <w:r>
        <w:rPr>
          <w:rFonts w:hint="eastAsia"/>
        </w:rPr>
        <w:t>审计记录保存</w:t>
      </w:r>
    </w:p>
    <w:p w14:paraId="15A86CF1">
      <w:pPr>
        <w:pStyle w:val="166"/>
        <w:spacing w:line="360" w:lineRule="auto"/>
      </w:pPr>
      <w:r>
        <w:rPr>
          <w:rFonts w:hint="eastAsia"/>
        </w:rPr>
        <w:t>审计日志、审计报告及整改记录应统一保存。</w:t>
      </w:r>
    </w:p>
    <w:p w14:paraId="29DF3F29">
      <w:pPr>
        <w:pStyle w:val="166"/>
        <w:spacing w:line="360" w:lineRule="auto"/>
      </w:pPr>
      <w:r>
        <w:rPr>
          <w:rFonts w:hint="eastAsia"/>
        </w:rPr>
        <w:t>审计记录应支持长期查询与历史追溯。</w:t>
      </w:r>
    </w:p>
    <w:p w14:paraId="759A3A73">
      <w:pPr>
        <w:pStyle w:val="166"/>
        <w:spacing w:line="360" w:lineRule="auto"/>
      </w:pPr>
      <w:r>
        <w:rPr>
          <w:rFonts w:hint="eastAsia"/>
        </w:rPr>
        <w:t>未经授权不得删除、修改或导出审计数据。</w:t>
      </w:r>
    </w:p>
    <w:p w14:paraId="685584E6">
      <w:pPr>
        <w:pStyle w:val="166"/>
        <w:spacing w:line="360" w:lineRule="auto"/>
      </w:pPr>
      <w:r>
        <w:rPr>
          <w:rFonts w:hint="eastAsia"/>
        </w:rPr>
        <w:t>审计记录保存期限应符合组织内部数据管理制度要求。</w:t>
      </w:r>
    </w:p>
    <w:p w14:paraId="5D9C0AA2">
      <w:pPr>
        <w:pStyle w:val="166"/>
        <w:spacing w:line="360" w:lineRule="auto"/>
      </w:pPr>
      <w:r>
        <w:rPr>
          <w:rFonts w:hint="eastAsia"/>
        </w:rPr>
        <w:t>涉及安全事件调查的审计记录，应延长保存期限。</w:t>
      </w:r>
    </w:p>
    <w:p w14:paraId="7E1C4F15">
      <w:pPr>
        <w:pStyle w:val="105"/>
        <w:spacing w:before="240" w:after="240" w:line="360" w:lineRule="auto"/>
      </w:pPr>
      <w:bookmarkStart w:id="57" w:name="_Toc223701136"/>
      <w:r>
        <w:rPr>
          <w:rFonts w:hint="eastAsia"/>
        </w:rPr>
        <w:t>持续治理与安全管理要求</w:t>
      </w:r>
      <w:bookmarkEnd w:id="57"/>
    </w:p>
    <w:p w14:paraId="2F4F098F">
      <w:pPr>
        <w:pStyle w:val="106"/>
        <w:spacing w:before="120" w:after="120" w:line="360" w:lineRule="auto"/>
      </w:pPr>
      <w:r>
        <w:rPr>
          <w:rFonts w:hint="eastAsia"/>
        </w:rPr>
        <w:t>一般规定</w:t>
      </w:r>
    </w:p>
    <w:p w14:paraId="43ADC99D">
      <w:pPr>
        <w:pStyle w:val="166"/>
        <w:spacing w:line="360" w:lineRule="auto"/>
      </w:pPr>
      <w:r>
        <w:rPr>
          <w:rFonts w:hint="eastAsia"/>
        </w:rPr>
        <w:t>组织应建立生成式人工智能数据安全持续治理机制，并应通过制度建设、技术控制与运行管理等方式持续提升数据安全治理能力。</w:t>
      </w:r>
    </w:p>
    <w:p w14:paraId="4654AA59">
      <w:pPr>
        <w:pStyle w:val="166"/>
        <w:spacing w:line="360" w:lineRule="auto"/>
      </w:pPr>
      <w:r>
        <w:rPr>
          <w:rFonts w:hint="eastAsia"/>
        </w:rPr>
        <w:t>持续治理活动应覆盖数据采集、数据处理、模型训练、模型推理、生成内容管理及数据审计等全过程。</w:t>
      </w:r>
    </w:p>
    <w:p w14:paraId="6650980D">
      <w:pPr>
        <w:pStyle w:val="166"/>
        <w:spacing w:line="360" w:lineRule="auto"/>
      </w:pPr>
      <w:r>
        <w:rPr>
          <w:rFonts w:hint="eastAsia"/>
        </w:rPr>
        <w:t>数据安全治理工作应定期评估其有效性，并应根据评估结果进行改进。</w:t>
      </w:r>
    </w:p>
    <w:p w14:paraId="62F8AF90">
      <w:pPr>
        <w:pStyle w:val="166"/>
        <w:spacing w:line="360" w:lineRule="auto"/>
      </w:pPr>
      <w:r>
        <w:rPr>
          <w:rFonts w:hint="eastAsia"/>
        </w:rPr>
        <w:t>数据安全治理应与组织的信息安全管理体系和数据治理体系协同实施。</w:t>
      </w:r>
    </w:p>
    <w:p w14:paraId="76B294EB">
      <w:pPr>
        <w:pStyle w:val="166"/>
        <w:spacing w:line="360" w:lineRule="auto"/>
      </w:pPr>
      <w:r>
        <w:rPr>
          <w:rFonts w:hint="eastAsia"/>
        </w:rPr>
        <w:t>持续治理活动应形成记录，并应纳入数据安全管理档案。</w:t>
      </w:r>
    </w:p>
    <w:p w14:paraId="168DA7B5">
      <w:pPr>
        <w:pStyle w:val="106"/>
        <w:spacing w:before="120" w:after="120" w:line="360" w:lineRule="auto"/>
      </w:pPr>
      <w:r>
        <w:rPr>
          <w:rFonts w:hint="eastAsia"/>
        </w:rPr>
        <w:t>风险评估与安全评估</w:t>
      </w:r>
    </w:p>
    <w:p w14:paraId="4692F5E3">
      <w:pPr>
        <w:pStyle w:val="166"/>
        <w:spacing w:line="360" w:lineRule="auto"/>
      </w:pPr>
      <w:r>
        <w:rPr>
          <w:rFonts w:hint="eastAsia"/>
        </w:rPr>
        <w:t>组织应定期开展生成式人工智能数据安全风险评估。</w:t>
      </w:r>
    </w:p>
    <w:p w14:paraId="2392E24B">
      <w:pPr>
        <w:pStyle w:val="166"/>
        <w:spacing w:line="360" w:lineRule="auto"/>
      </w:pPr>
      <w:r>
        <w:rPr>
          <w:rFonts w:hint="eastAsia"/>
        </w:rPr>
        <w:t>风险评估应至少包括以下内容：</w:t>
      </w:r>
    </w:p>
    <w:p w14:paraId="550026D2">
      <w:pPr>
        <w:pStyle w:val="57"/>
        <w:spacing w:line="360" w:lineRule="auto"/>
        <w:ind w:firstLine="420"/>
      </w:pPr>
      <w:r>
        <w:rPr>
          <w:rFonts w:hint="eastAsia"/>
        </w:rPr>
        <w:t>a）数据来源合法性风险；</w:t>
      </w:r>
    </w:p>
    <w:p w14:paraId="01DE1C63">
      <w:pPr>
        <w:pStyle w:val="57"/>
        <w:spacing w:line="360" w:lineRule="auto"/>
        <w:ind w:firstLine="420"/>
      </w:pPr>
      <w:r>
        <w:rPr>
          <w:rFonts w:hint="eastAsia"/>
        </w:rPr>
        <w:t>b）训练数据安全风险；</w:t>
      </w:r>
    </w:p>
    <w:p w14:paraId="40F3AA20">
      <w:pPr>
        <w:pStyle w:val="57"/>
        <w:spacing w:line="360" w:lineRule="auto"/>
        <w:ind w:firstLine="420"/>
      </w:pPr>
      <w:r>
        <w:rPr>
          <w:rFonts w:hint="eastAsia"/>
        </w:rPr>
        <w:t>c）模型训练数据泄露风险；</w:t>
      </w:r>
    </w:p>
    <w:p w14:paraId="5ED27540">
      <w:pPr>
        <w:pStyle w:val="57"/>
        <w:spacing w:line="360" w:lineRule="auto"/>
        <w:ind w:firstLine="420"/>
      </w:pPr>
      <w:r>
        <w:rPr>
          <w:rFonts w:hint="eastAsia"/>
        </w:rPr>
        <w:t>d）生成内容安全风险；</w:t>
      </w:r>
    </w:p>
    <w:p w14:paraId="4AE9111C">
      <w:pPr>
        <w:pStyle w:val="57"/>
        <w:spacing w:line="360" w:lineRule="auto"/>
        <w:ind w:firstLine="420"/>
      </w:pPr>
      <w:r>
        <w:rPr>
          <w:rFonts w:hint="eastAsia"/>
        </w:rPr>
        <w:t>e）数据访问与数据共享风险。</w:t>
      </w:r>
    </w:p>
    <w:p w14:paraId="097DDAAC">
      <w:pPr>
        <w:pStyle w:val="166"/>
        <w:spacing w:line="360" w:lineRule="auto"/>
      </w:pPr>
      <w:r>
        <w:rPr>
          <w:rFonts w:hint="eastAsia"/>
        </w:rPr>
        <w:t>对高风险业务场景，应开展专项安全评估。</w:t>
      </w:r>
    </w:p>
    <w:p w14:paraId="30657F3E">
      <w:pPr>
        <w:pStyle w:val="166"/>
        <w:spacing w:line="360" w:lineRule="auto"/>
      </w:pPr>
      <w:r>
        <w:rPr>
          <w:rFonts w:hint="eastAsia"/>
        </w:rPr>
        <w:t>当系统架构、模型算法或数据来源发生重大变化时，应重新开展风险评估。</w:t>
      </w:r>
    </w:p>
    <w:p w14:paraId="66C71C6F">
      <w:pPr>
        <w:pStyle w:val="166"/>
        <w:spacing w:line="360" w:lineRule="auto"/>
      </w:pPr>
      <w:r>
        <w:rPr>
          <w:rFonts w:hint="eastAsia"/>
        </w:rPr>
        <w:t>风险评估结果应形成评估报告，并应提出整改建议。</w:t>
      </w:r>
    </w:p>
    <w:p w14:paraId="70090D30">
      <w:pPr>
        <w:pStyle w:val="106"/>
        <w:spacing w:before="120" w:after="120" w:line="360" w:lineRule="auto"/>
      </w:pPr>
      <w:r>
        <w:rPr>
          <w:rFonts w:hint="eastAsia"/>
        </w:rPr>
        <w:t>安全监测与安全运营</w:t>
      </w:r>
    </w:p>
    <w:p w14:paraId="47AF3BC2">
      <w:pPr>
        <w:pStyle w:val="166"/>
        <w:spacing w:line="360" w:lineRule="auto"/>
      </w:pPr>
      <w:r>
        <w:rPr>
          <w:rFonts w:hint="eastAsia"/>
        </w:rPr>
        <w:t>组织应建立数据安全监测机制。</w:t>
      </w:r>
    </w:p>
    <w:p w14:paraId="5F51DAA8">
      <w:pPr>
        <w:pStyle w:val="166"/>
        <w:spacing w:line="360" w:lineRule="auto"/>
      </w:pPr>
      <w:r>
        <w:rPr>
          <w:rFonts w:hint="eastAsia"/>
        </w:rPr>
        <w:t>安全监测应至少覆盖以下内容：</w:t>
      </w:r>
    </w:p>
    <w:p w14:paraId="623E3E7D">
      <w:pPr>
        <w:pStyle w:val="57"/>
        <w:spacing w:line="360" w:lineRule="auto"/>
        <w:ind w:firstLine="420"/>
      </w:pPr>
      <w:r>
        <w:rPr>
          <w:rFonts w:hint="eastAsia"/>
        </w:rPr>
        <w:t>a）异常数据访问行为；</w:t>
      </w:r>
    </w:p>
    <w:p w14:paraId="08F02AFD">
      <w:pPr>
        <w:pStyle w:val="57"/>
        <w:spacing w:line="360" w:lineRule="auto"/>
        <w:ind w:firstLine="420"/>
      </w:pPr>
      <w:r>
        <w:rPr>
          <w:rFonts w:hint="eastAsia"/>
        </w:rPr>
        <w:t>b）异常数据导出行为；</w:t>
      </w:r>
    </w:p>
    <w:p w14:paraId="00ADDCC5">
      <w:pPr>
        <w:pStyle w:val="57"/>
        <w:spacing w:line="360" w:lineRule="auto"/>
        <w:ind w:firstLine="420"/>
      </w:pPr>
      <w:r>
        <w:rPr>
          <w:rFonts w:hint="eastAsia"/>
        </w:rPr>
        <w:t>c）异常模型调用行为；</w:t>
      </w:r>
    </w:p>
    <w:p w14:paraId="28FB0F2A">
      <w:pPr>
        <w:pStyle w:val="57"/>
        <w:spacing w:line="360" w:lineRule="auto"/>
        <w:ind w:firstLine="420"/>
      </w:pPr>
      <w:r>
        <w:rPr>
          <w:rFonts w:hint="eastAsia"/>
        </w:rPr>
        <w:t>d）异常生成内容行为。</w:t>
      </w:r>
    </w:p>
    <w:p w14:paraId="7F4204EF">
      <w:pPr>
        <w:pStyle w:val="166"/>
        <w:spacing w:line="360" w:lineRule="auto"/>
      </w:pPr>
      <w:r>
        <w:rPr>
          <w:rFonts w:hint="eastAsia"/>
        </w:rPr>
        <w:t>安全监测系统应支持实时告警和风险提示。</w:t>
      </w:r>
    </w:p>
    <w:p w14:paraId="5FE94015">
      <w:pPr>
        <w:pStyle w:val="166"/>
        <w:spacing w:line="360" w:lineRule="auto"/>
      </w:pPr>
      <w:r>
        <w:rPr>
          <w:rFonts w:hint="eastAsia"/>
        </w:rPr>
        <w:t>对发现的安全风险，应及时采取控制措施。</w:t>
      </w:r>
    </w:p>
    <w:p w14:paraId="1495B477">
      <w:pPr>
        <w:pStyle w:val="166"/>
        <w:spacing w:line="360" w:lineRule="auto"/>
      </w:pPr>
      <w:r>
        <w:rPr>
          <w:rFonts w:hint="eastAsia"/>
        </w:rPr>
        <w:t>安全监测记录应纳入数据安全审计范围。</w:t>
      </w:r>
    </w:p>
    <w:p w14:paraId="783F9489">
      <w:pPr>
        <w:pStyle w:val="106"/>
        <w:spacing w:before="120" w:after="120" w:line="360" w:lineRule="auto"/>
      </w:pPr>
      <w:r>
        <w:rPr>
          <w:rFonts w:hint="eastAsia"/>
        </w:rPr>
        <w:t>安全事件处置</w:t>
      </w:r>
    </w:p>
    <w:p w14:paraId="36010822">
      <w:pPr>
        <w:pStyle w:val="166"/>
        <w:spacing w:line="360" w:lineRule="auto"/>
      </w:pPr>
      <w:r>
        <w:rPr>
          <w:rFonts w:hint="eastAsia"/>
        </w:rPr>
        <w:t>组织应建立生成式人工智能数据安全事件处置机制。</w:t>
      </w:r>
    </w:p>
    <w:p w14:paraId="3C7E7880">
      <w:pPr>
        <w:pStyle w:val="166"/>
        <w:spacing w:line="360" w:lineRule="auto"/>
      </w:pPr>
      <w:r>
        <w:rPr>
          <w:rFonts w:hint="eastAsia"/>
        </w:rPr>
        <w:t>数据安全事件应根据影响程度进行分级管理。</w:t>
      </w:r>
    </w:p>
    <w:p w14:paraId="1A0AFB39">
      <w:pPr>
        <w:pStyle w:val="166"/>
        <w:spacing w:line="360" w:lineRule="auto"/>
      </w:pPr>
      <w:r>
        <w:rPr>
          <w:rFonts w:hint="eastAsia"/>
        </w:rPr>
        <w:t>发生数据安全事件时，应立即启动应急响应流程。</w:t>
      </w:r>
    </w:p>
    <w:p w14:paraId="6EECF337">
      <w:pPr>
        <w:pStyle w:val="166"/>
        <w:spacing w:line="360" w:lineRule="auto"/>
      </w:pPr>
      <w:r>
        <w:rPr>
          <w:rFonts w:hint="eastAsia"/>
        </w:rPr>
        <w:t>安全事件处置应包括事件识别、风险评估、应急处置和恢复整改。</w:t>
      </w:r>
    </w:p>
    <w:p w14:paraId="6974BBA8">
      <w:pPr>
        <w:pStyle w:val="166"/>
        <w:spacing w:line="360" w:lineRule="auto"/>
      </w:pPr>
      <w:r>
        <w:rPr>
          <w:rFonts w:hint="eastAsia"/>
        </w:rPr>
        <w:t>重大数据安全事件应形成事件报告，并应开展复盘分析。</w:t>
      </w:r>
    </w:p>
    <w:p w14:paraId="1D4D558A">
      <w:pPr>
        <w:pStyle w:val="166"/>
        <w:spacing w:line="360" w:lineRule="auto"/>
      </w:pPr>
      <w:r>
        <w:rPr>
          <w:rFonts w:hint="eastAsia"/>
        </w:rPr>
        <w:t>为规范数据安全事件处置流程，本文件给出数据安全事件处置流程示意，见图4。</w:t>
      </w:r>
    </w:p>
    <w:p w14:paraId="10D125D9">
      <w:pPr>
        <w:pStyle w:val="57"/>
        <w:ind w:firstLine="0" w:firstLineChars="0"/>
        <w:jc w:val="center"/>
      </w:pPr>
      <w:r>
        <w:drawing>
          <wp:inline distT="0" distB="0" distL="0" distR="0">
            <wp:extent cx="5135245" cy="1320800"/>
            <wp:effectExtent l="0" t="0" r="8255" b="0"/>
            <wp:docPr id="176450609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506099" name="图片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5138218" cy="1321528"/>
                    </a:xfrm>
                    <a:prstGeom prst="rect">
                      <a:avLst/>
                    </a:prstGeom>
                    <a:noFill/>
                  </pic:spPr>
                </pic:pic>
              </a:graphicData>
            </a:graphic>
          </wp:inline>
        </w:drawing>
      </w:r>
    </w:p>
    <w:p w14:paraId="4E3DCD71">
      <w:pPr>
        <w:pStyle w:val="115"/>
        <w:spacing w:before="120" w:after="120" w:line="360" w:lineRule="auto"/>
      </w:pPr>
      <w:r>
        <w:rPr>
          <w:rFonts w:hint="eastAsia"/>
        </w:rPr>
        <w:t>数据安全事件处置流程示意</w:t>
      </w:r>
    </w:p>
    <w:p w14:paraId="35D6FEB5">
      <w:pPr>
        <w:pStyle w:val="106"/>
        <w:spacing w:before="120" w:after="120" w:line="360" w:lineRule="auto"/>
      </w:pPr>
      <w:r>
        <w:rPr>
          <w:rFonts w:hint="eastAsia"/>
        </w:rPr>
        <w:t>安全培训与能力建设</w:t>
      </w:r>
    </w:p>
    <w:p w14:paraId="6A540BFB">
      <w:pPr>
        <w:pStyle w:val="166"/>
        <w:spacing w:line="360" w:lineRule="auto"/>
      </w:pPr>
      <w:r>
        <w:rPr>
          <w:rFonts w:hint="eastAsia"/>
        </w:rPr>
        <w:t>组织应开展生成式人工智能数据安全相关培训。</w:t>
      </w:r>
    </w:p>
    <w:p w14:paraId="3B9DC282">
      <w:pPr>
        <w:pStyle w:val="166"/>
        <w:spacing w:line="360" w:lineRule="auto"/>
      </w:pPr>
      <w:r>
        <w:rPr>
          <w:rFonts w:hint="eastAsia"/>
        </w:rPr>
        <w:t>培训对象应包括数据管理人员、算法研发人员、系统运维人员及安全管理人员。</w:t>
      </w:r>
    </w:p>
    <w:p w14:paraId="497A9A37">
      <w:pPr>
        <w:pStyle w:val="166"/>
        <w:spacing w:line="360" w:lineRule="auto"/>
      </w:pPr>
      <w:r>
        <w:rPr>
          <w:rFonts w:hint="eastAsia"/>
        </w:rPr>
        <w:t>培训内容应包括数据安全法律法规、数据安全管理制度、数据处理规范及安全风险防范。</w:t>
      </w:r>
    </w:p>
    <w:p w14:paraId="2F4B626B">
      <w:pPr>
        <w:pStyle w:val="166"/>
        <w:spacing w:line="360" w:lineRule="auto"/>
      </w:pPr>
      <w:r>
        <w:rPr>
          <w:rFonts w:hint="eastAsia"/>
        </w:rPr>
        <w:t>组织应定期开展数据安全意识教育。</w:t>
      </w:r>
    </w:p>
    <w:p w14:paraId="2343C03E">
      <w:pPr>
        <w:pStyle w:val="166"/>
        <w:spacing w:line="360" w:lineRule="auto"/>
      </w:pPr>
      <w:r>
        <w:rPr>
          <w:rFonts w:hint="eastAsia"/>
        </w:rPr>
        <w:t>数据安全培训记录应纳入安全管理档案。</w:t>
      </w:r>
    </w:p>
    <w:p w14:paraId="2E47AE4A">
      <w:pPr>
        <w:pStyle w:val="106"/>
        <w:spacing w:before="120" w:after="120" w:line="360" w:lineRule="auto"/>
      </w:pPr>
      <w:r>
        <w:rPr>
          <w:rFonts w:hint="eastAsia"/>
        </w:rPr>
        <w:t>持续改进机制</w:t>
      </w:r>
    </w:p>
    <w:p w14:paraId="1204F23B">
      <w:pPr>
        <w:pStyle w:val="166"/>
        <w:spacing w:line="360" w:lineRule="auto"/>
      </w:pPr>
      <w:r>
        <w:rPr>
          <w:rFonts w:hint="eastAsia"/>
        </w:rPr>
        <w:t>组织应建立数据安全持续改进机制。</w:t>
      </w:r>
    </w:p>
    <w:p w14:paraId="7F4A1D78">
      <w:pPr>
        <w:pStyle w:val="166"/>
        <w:spacing w:line="360" w:lineRule="auto"/>
      </w:pPr>
      <w:r>
        <w:rPr>
          <w:rFonts w:hint="eastAsia"/>
        </w:rPr>
        <w:t>持续改进活动应至少包括以下内容：</w:t>
      </w:r>
    </w:p>
    <w:p w14:paraId="59597669">
      <w:pPr>
        <w:pStyle w:val="57"/>
        <w:spacing w:line="360" w:lineRule="auto"/>
        <w:ind w:firstLine="420"/>
      </w:pPr>
      <w:r>
        <w:rPr>
          <w:rFonts w:hint="eastAsia"/>
        </w:rPr>
        <w:t>a）安全评估结果分析；</w:t>
      </w:r>
    </w:p>
    <w:p w14:paraId="582070B0">
      <w:pPr>
        <w:pStyle w:val="57"/>
        <w:spacing w:line="360" w:lineRule="auto"/>
        <w:ind w:firstLine="420"/>
      </w:pPr>
      <w:r>
        <w:rPr>
          <w:rFonts w:hint="eastAsia"/>
        </w:rPr>
        <w:t>b）审计结果分析；</w:t>
      </w:r>
    </w:p>
    <w:p w14:paraId="6F8FE1E8">
      <w:pPr>
        <w:pStyle w:val="57"/>
        <w:spacing w:line="360" w:lineRule="auto"/>
        <w:ind w:firstLine="420"/>
      </w:pPr>
      <w:r>
        <w:rPr>
          <w:rFonts w:hint="eastAsia"/>
        </w:rPr>
        <w:t>c）安全事件复盘分析；</w:t>
      </w:r>
    </w:p>
    <w:p w14:paraId="7DDA768A">
      <w:pPr>
        <w:pStyle w:val="57"/>
        <w:spacing w:line="360" w:lineRule="auto"/>
        <w:ind w:firstLine="420"/>
      </w:pPr>
      <w:r>
        <w:rPr>
          <w:rFonts w:hint="eastAsia"/>
        </w:rPr>
        <w:t>d）安全策略优化。</w:t>
      </w:r>
    </w:p>
    <w:p w14:paraId="1B5B3F25">
      <w:pPr>
        <w:pStyle w:val="166"/>
        <w:spacing w:line="360" w:lineRule="auto"/>
      </w:pPr>
      <w:r>
        <w:rPr>
          <w:rFonts w:hint="eastAsia"/>
        </w:rPr>
        <w:t>对发现的数据安全管理问题，应制定改进措施并明确整改期限。</w:t>
      </w:r>
    </w:p>
    <w:p w14:paraId="0128CF28">
      <w:pPr>
        <w:pStyle w:val="166"/>
        <w:spacing w:line="360" w:lineRule="auto"/>
      </w:pPr>
      <w:r>
        <w:rPr>
          <w:rFonts w:hint="eastAsia"/>
        </w:rPr>
        <w:t>改进措施实施后，应进行效果评估。</w:t>
      </w:r>
    </w:p>
    <w:p w14:paraId="31FBF115">
      <w:pPr>
        <w:pStyle w:val="166"/>
        <w:spacing w:line="360" w:lineRule="auto"/>
      </w:pPr>
      <w:r>
        <w:rPr>
          <w:rFonts w:hint="eastAsia"/>
        </w:rPr>
        <w:t>持续改进记录应纳入数据安全治理档案。</w:t>
      </w:r>
    </w:p>
    <w:p w14:paraId="5CB56E26">
      <w:pPr>
        <w:pStyle w:val="106"/>
        <w:spacing w:before="120" w:after="120" w:line="360" w:lineRule="auto"/>
      </w:pPr>
      <w:r>
        <w:rPr>
          <w:rFonts w:hint="eastAsia"/>
        </w:rPr>
        <w:t>文档与记录管理</w:t>
      </w:r>
    </w:p>
    <w:p w14:paraId="04FD212A">
      <w:pPr>
        <w:pStyle w:val="166"/>
        <w:spacing w:line="360" w:lineRule="auto"/>
      </w:pPr>
      <w:r>
        <w:rPr>
          <w:rFonts w:hint="eastAsia"/>
        </w:rPr>
        <w:t>数据安全治理相关文档应统一管理。</w:t>
      </w:r>
    </w:p>
    <w:p w14:paraId="2D1BB5C4">
      <w:pPr>
        <w:pStyle w:val="166"/>
        <w:spacing w:line="360" w:lineRule="auto"/>
      </w:pPr>
      <w:r>
        <w:rPr>
          <w:rFonts w:hint="eastAsia"/>
        </w:rPr>
        <w:t>文档内容应包括数据安全制度、操作规范、审计记录和安全评估报告。</w:t>
      </w:r>
    </w:p>
    <w:p w14:paraId="2432783A">
      <w:pPr>
        <w:pStyle w:val="166"/>
        <w:spacing w:line="360" w:lineRule="auto"/>
      </w:pPr>
      <w:r>
        <w:rPr>
          <w:rFonts w:hint="eastAsia"/>
        </w:rPr>
        <w:t>数据安全文档应定期更新。</w:t>
      </w:r>
    </w:p>
    <w:p w14:paraId="58C2ECD1">
      <w:pPr>
        <w:pStyle w:val="166"/>
        <w:spacing w:line="360" w:lineRule="auto"/>
      </w:pPr>
      <w:r>
        <w:rPr>
          <w:rFonts w:hint="eastAsia"/>
        </w:rPr>
        <w:t>未经授权不得修改或删除数据安全管理文档。</w:t>
      </w:r>
    </w:p>
    <w:p w14:paraId="7A020A17">
      <w:pPr>
        <w:pStyle w:val="166"/>
        <w:spacing w:line="360" w:lineRule="auto"/>
      </w:pPr>
      <w:r>
        <w:rPr>
          <w:rFonts w:hint="eastAsia"/>
        </w:rPr>
        <w:t>文档保存期限应符合组织数据管理制度要求。</w:t>
      </w:r>
    </w:p>
    <w:bookmarkEnd w:id="26"/>
    <w:p w14:paraId="23F2A8D2">
      <w:pPr>
        <w:pStyle w:val="57"/>
        <w:ind w:firstLine="0" w:firstLineChars="0"/>
        <w:jc w:val="center"/>
      </w:pPr>
      <w:bookmarkStart w:id="58" w:name="BookMark8"/>
      <w:r>
        <w:rPr>
          <w:rFonts w:hint="eastAsia"/>
        </w:rPr>
        <w:drawing>
          <wp:inline distT="0" distB="0" distL="0" distR="0">
            <wp:extent cx="1485900" cy="317500"/>
            <wp:effectExtent l="0" t="0" r="0" b="6350"/>
            <wp:docPr id="1268951247" name="图片 9"/>
            <wp:cNvGraphicFramePr/>
            <a:graphic xmlns:a="http://schemas.openxmlformats.org/drawingml/2006/main">
              <a:graphicData uri="http://schemas.openxmlformats.org/drawingml/2006/picture">
                <pic:pic xmlns:pic="http://schemas.openxmlformats.org/drawingml/2006/picture">
                  <pic:nvPicPr>
                    <pic:cNvPr id="1268951247" name="图片 9"/>
                    <pic:cNvPicPr/>
                  </pic:nvPicPr>
                  <pic:blipFill>
                    <a:blip r:embed="rId3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77222">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0F491">
    <w:pPr>
      <w:pStyle w:val="53"/>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19BA7">
    <w:pPr>
      <w:pStyle w:val="52"/>
    </w:pPr>
    <w:r>
      <w:fldChar w:fldCharType="begin"/>
    </w:r>
    <w:r>
      <w:instrText xml:space="preserve"> PAGE   \* MERGEFORMAT \* MERGEFORMAT </w:instrText>
    </w:r>
    <w:r>
      <w:fldChar w:fldCharType="separate"/>
    </w:r>
    <w: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3"/>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9AE25">
    <w:pPr>
      <w:pStyle w:val="52"/>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AFE0C">
    <w:pPr>
      <w:pStyle w:val="53"/>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D9F72">
    <w:pPr>
      <w:pStyle w:val="52"/>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66365">
    <w:pPr>
      <w:pStyle w:val="53"/>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F8BDD">
    <w:pPr>
      <w:pStyle w:val="52"/>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A8D4F">
    <w:pPr>
      <w:pStyle w:val="62"/>
    </w:pPr>
    <w:r>
      <w:fldChar w:fldCharType="begin"/>
    </w:r>
    <w:r>
      <w:instrText xml:space="preserve"> STYLEREF  标准文件_文件编号  \* MERGEFORMAT </w:instrText>
    </w:r>
    <w:r>
      <w:fldChar w:fldCharType="separate"/>
    </w:r>
    <w:r>
      <w:t>T/XJBX 0218—2026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490B4">
    <w:pPr>
      <w:pStyle w:val="63"/>
    </w:pPr>
    <w:r>
      <w:fldChar w:fldCharType="begin"/>
    </w:r>
    <w:r>
      <w:instrText xml:space="preserve"> STYLEREF  标准文件_文件编号 \* MERGEFORMAT </w:instrText>
    </w:r>
    <w:r>
      <w:fldChar w:fldCharType="separate"/>
    </w:r>
    <w:r>
      <w:t>T/XJBX 0218—2026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A003F">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2"/>
    </w:pPr>
    <w:r>
      <w:fldChar w:fldCharType="begin"/>
    </w:r>
    <w:r>
      <w:instrText xml:space="preserve"> STYLEREF  标准文件_文件编号  \* MERGEFORMAT </w:instrText>
    </w:r>
    <w:r>
      <w:fldChar w:fldCharType="separate"/>
    </w:r>
    <w:r>
      <w:t>T/XJBX 0218—2026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3"/>
    </w:pPr>
    <w:r>
      <w:fldChar w:fldCharType="begin"/>
    </w:r>
    <w:r>
      <w:instrText xml:space="preserve"> STYLEREF  标准文件_文件编号 \* MERGEFORMAT </w:instrText>
    </w:r>
    <w:r>
      <w:fldChar w:fldCharType="separate"/>
    </w:r>
    <w:r>
      <w:t>T/XJBX 0218—2026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72A6E">
    <w:pPr>
      <w:pStyle w:val="62"/>
    </w:pPr>
    <w:r>
      <w:fldChar w:fldCharType="begin"/>
    </w:r>
    <w:r>
      <w:instrText xml:space="preserve"> STYLEREF  标准文件_文件编号  \* MERGEFORMAT </w:instrText>
    </w:r>
    <w:r>
      <w:fldChar w:fldCharType="separate"/>
    </w:r>
    <w:r>
      <w:t>T/XJBX 0218—2026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AE98B">
    <w:pPr>
      <w:pStyle w:val="63"/>
    </w:pPr>
    <w:r>
      <w:fldChar w:fldCharType="begin"/>
    </w:r>
    <w:r>
      <w:instrText xml:space="preserve"> STYLEREF  标准文件_文件编号 \* MERGEFORMAT </w:instrText>
    </w:r>
    <w:r>
      <w:fldChar w:fldCharType="separate"/>
    </w:r>
    <w:r>
      <w:t>T/XJBX 0218—2026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6DD93">
    <w:pPr>
      <w:pStyle w:val="62"/>
    </w:pPr>
    <w:r>
      <w:fldChar w:fldCharType="begin"/>
    </w:r>
    <w:r>
      <w:instrText xml:space="preserve"> STYLEREF  标准文件_文件编号  \* MERGEFORMAT </w:instrText>
    </w:r>
    <w:r>
      <w:fldChar w:fldCharType="separate"/>
    </w:r>
    <w:r>
      <w:t>T/XJBX 0218—2026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F807B">
    <w:pPr>
      <w:pStyle w:val="63"/>
    </w:pPr>
    <w:r>
      <w:fldChar w:fldCharType="begin"/>
    </w:r>
    <w:r>
      <w:instrText xml:space="preserve"> STYLEREF  标准文件_文件编号 \* MERGEFORMAT </w:instrText>
    </w:r>
    <w:r>
      <w:fldChar w:fldCharType="separate"/>
    </w:r>
    <w:r>
      <w:t>T/XJBX 0218—2026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QUADduRwiwAAAA="/>
  </w:docVars>
  <w:rsids>
    <w:rsidRoot w:val="00EB4D3D"/>
    <w:rsid w:val="0000040A"/>
    <w:rsid w:val="00000A94"/>
    <w:rsid w:val="00001972"/>
    <w:rsid w:val="00001D9A"/>
    <w:rsid w:val="0000232E"/>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311"/>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1F40"/>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952"/>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0E02"/>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07552"/>
    <w:rsid w:val="00313B85"/>
    <w:rsid w:val="00317988"/>
    <w:rsid w:val="003221B4"/>
    <w:rsid w:val="0032258D"/>
    <w:rsid w:val="00322E62"/>
    <w:rsid w:val="00324D13"/>
    <w:rsid w:val="00324EDD"/>
    <w:rsid w:val="00325D8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2D3C"/>
    <w:rsid w:val="003F3F08"/>
    <w:rsid w:val="003F49F1"/>
    <w:rsid w:val="003F6272"/>
    <w:rsid w:val="00400E72"/>
    <w:rsid w:val="00401400"/>
    <w:rsid w:val="00404869"/>
    <w:rsid w:val="00405884"/>
    <w:rsid w:val="00407D39"/>
    <w:rsid w:val="0041477A"/>
    <w:rsid w:val="004167A3"/>
    <w:rsid w:val="00432DAA"/>
    <w:rsid w:val="0043367D"/>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8BA"/>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45E"/>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28FA"/>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00B7"/>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450C"/>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073B0"/>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5847"/>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62D"/>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1D45"/>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25A2"/>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D7FDB"/>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6D1D7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uiPriority w:val="0"/>
    <w:rPr>
      <w:b/>
      <w:bCs/>
      <w:kern w:val="44"/>
      <w:sz w:val="44"/>
      <w:szCs w:val="44"/>
    </w:rPr>
  </w:style>
  <w:style w:type="character" w:customStyle="1" w:styleId="36">
    <w:name w:val="标题 2 字符"/>
    <w:link w:val="3"/>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uiPriority w:val="0"/>
    <w:pPr>
      <w:outlineLvl w:val="6"/>
    </w:pPr>
  </w:style>
  <w:style w:type="paragraph" w:customStyle="1" w:styleId="135">
    <w:name w:val="附录性质"/>
    <w:basedOn w:val="1"/>
    <w:uiPriority w:val="0"/>
    <w:pPr>
      <w:widowControl/>
      <w:adjustRightInd/>
      <w:jc w:val="center"/>
    </w:pPr>
    <w:rPr>
      <w:rFonts w:ascii="黑体" w:eastAsia="黑体"/>
    </w:rPr>
  </w:style>
  <w:style w:type="paragraph" w:customStyle="1" w:styleId="136">
    <w:name w:val="附录一级无标题条"/>
    <w:basedOn w:val="88"/>
    <w:next w:val="57"/>
    <w:uiPriority w:val="0"/>
    <w:pPr>
      <w:autoSpaceDN w:val="0"/>
      <w:outlineLvl w:val="2"/>
    </w:pPr>
    <w:rPr>
      <w:rFonts w:ascii="宋体" w:hAnsi="宋体" w:eastAsia="宋体"/>
    </w:rPr>
  </w:style>
  <w:style w:type="character" w:customStyle="1" w:styleId="137">
    <w:name w:val="个人答复风格"/>
    <w:uiPriority w:val="0"/>
    <w:rPr>
      <w:rFonts w:ascii="Arial" w:hAnsi="Arial" w:eastAsia="宋体" w:cs="Arial"/>
      <w:color w:val="auto"/>
      <w:spacing w:val="0"/>
      <w:sz w:val="20"/>
    </w:rPr>
  </w:style>
  <w:style w:type="character" w:customStyle="1" w:styleId="138">
    <w:name w:val="个人撰写风格"/>
    <w:uiPriority w:val="0"/>
    <w:rPr>
      <w:rFonts w:ascii="Arial" w:hAnsi="Arial" w:eastAsia="宋体" w:cs="Arial"/>
      <w:color w:val="auto"/>
      <w:spacing w:val="0"/>
      <w:sz w:val="20"/>
    </w:rPr>
  </w:style>
  <w:style w:type="paragraph" w:customStyle="1" w:styleId="139">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uiPriority w:val="0"/>
    <w:pPr>
      <w:tabs>
        <w:tab w:val="left" w:pos="840"/>
      </w:tabs>
    </w:pPr>
  </w:style>
  <w:style w:type="paragraph" w:customStyle="1" w:styleId="142">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uiPriority w:val="0"/>
    <w:pPr>
      <w:adjustRightInd/>
      <w:spacing w:line="240" w:lineRule="auto"/>
      <w:jc w:val="left"/>
    </w:pPr>
    <w:rPr>
      <w:bCs/>
      <w:iCs/>
    </w:rPr>
  </w:style>
  <w:style w:type="paragraph" w:customStyle="1" w:styleId="144">
    <w:name w:val="目录 31"/>
    <w:basedOn w:val="1"/>
    <w:next w:val="1"/>
    <w:autoRedefine/>
    <w:semiHidden/>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uiPriority w:val="0"/>
    <w:pPr>
      <w:ind w:left="1470"/>
    </w:pPr>
  </w:style>
  <w:style w:type="paragraph" w:customStyle="1" w:styleId="150">
    <w:name w:val="目录 91"/>
    <w:basedOn w:val="149"/>
    <w:autoRedefine/>
    <w:semiHidden/>
    <w:uiPriority w:val="0"/>
    <w:pPr>
      <w:ind w:left="1680"/>
    </w:pPr>
  </w:style>
  <w:style w:type="paragraph" w:customStyle="1" w:styleId="151">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uiPriority w:val="0"/>
    <w:pPr>
      <w:framePr w:wrap="around"/>
      <w:spacing w:line="0" w:lineRule="atLeast"/>
    </w:pPr>
    <w:rPr>
      <w:rFonts w:ascii="黑体" w:eastAsia="黑体"/>
      <w:b w:val="0"/>
    </w:rPr>
  </w:style>
  <w:style w:type="paragraph" w:customStyle="1" w:styleId="153">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uiPriority w:val="0"/>
    <w:pPr>
      <w:framePr w:hSpace="0" w:wrap="around" w:xAlign="right"/>
      <w:jc w:val="right"/>
    </w:pPr>
  </w:style>
  <w:style w:type="paragraph" w:customStyle="1" w:styleId="156">
    <w:name w:val="四级无标题条"/>
    <w:basedOn w:val="1"/>
    <w:uiPriority w:val="0"/>
    <w:pPr>
      <w:numPr>
        <w:ilvl w:val="5"/>
        <w:numId w:val="20"/>
      </w:numPr>
      <w:adjustRightInd/>
      <w:spacing w:line="240" w:lineRule="auto"/>
    </w:pPr>
    <w:rPr>
      <w:rFonts w:ascii="宋体" w:hAnsi="宋体"/>
      <w:szCs w:val="24"/>
    </w:rPr>
  </w:style>
  <w:style w:type="paragraph" w:customStyle="1" w:styleId="157">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uiPriority w:val="0"/>
    <w:pPr>
      <w:jc w:val="both"/>
    </w:pPr>
    <w:rPr>
      <w:rFonts w:ascii="宋体" w:hAnsi="宋体" w:eastAsia="宋体" w:cs="Times New Roman"/>
      <w:sz w:val="21"/>
      <w:lang w:val="en-US" w:eastAsia="zh-CN" w:bidi="ar-SA"/>
    </w:rPr>
  </w:style>
  <w:style w:type="paragraph" w:customStyle="1" w:styleId="159">
    <w:name w:val="五级无标题条"/>
    <w:basedOn w:val="1"/>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frame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glossaryDocument" Target="glossary/document.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7.jpeg"/><Relationship Id="rId33" Type="http://schemas.openxmlformats.org/officeDocument/2006/relationships/image" Target="media/image6.png"/><Relationship Id="rId32" Type="http://schemas.openxmlformats.org/officeDocument/2006/relationships/image" Target="media/image5.png"/><Relationship Id="rId31" Type="http://schemas.openxmlformats.org/officeDocument/2006/relationships/image" Target="media/image4.png"/><Relationship Id="rId30" Type="http://schemas.openxmlformats.org/officeDocument/2006/relationships/image" Target="media/image3.pn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5AC78394">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0092CC57">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5197DF0C">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73F92"/>
    <w:rsid w:val="001E1952"/>
    <w:rsid w:val="00453B61"/>
    <w:rsid w:val="005D25DE"/>
    <w:rsid w:val="005E6634"/>
    <w:rsid w:val="007146E1"/>
    <w:rsid w:val="008F4371"/>
    <w:rsid w:val="00AE1DC6"/>
    <w:rsid w:val="00B44866"/>
    <w:rsid w:val="00CB1A52"/>
    <w:rsid w:val="00D720E0"/>
    <w:rsid w:val="00E51851"/>
    <w:rsid w:val="00EC77C8"/>
    <w:rsid w:val="00F3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24</Pages>
  <Words>4977</Words>
  <Characters>5241</Characters>
  <Lines>82</Lines>
  <Paragraphs>23</Paragraphs>
  <TotalTime>158</TotalTime>
  <ScaleCrop>false</ScaleCrop>
  <LinksUpToDate>false</LinksUpToDate>
  <CharactersWithSpaces>5333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2026-03-10T01:12:22Z</dcterms:modified>
  <dc:title>团体标准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2052-12.1.0.25225</vt:lpwstr>
  </property>
  <property fmtid="{D5CDD505-2E9C-101B-9397-08002B2CF9AE}" pid="17" name="ICV">
    <vt:lpwstr>02BE7AC22DF74AB292431259A24C276E_12</vt:lpwstr>
  </property>
</Properties>
</file>