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9719D" w14:textId="6934B665" w:rsidR="002637CA" w:rsidRDefault="009362B3">
      <w:pPr>
        <w:snapToGrid w:val="0"/>
        <w:spacing w:line="360" w:lineRule="auto"/>
        <w:jc w:val="center"/>
        <w:rPr>
          <w:rFonts w:ascii="Times New Roman" w:eastAsia="宋体"/>
          <w:b/>
          <w:sz w:val="28"/>
          <w:szCs w:val="28"/>
        </w:rPr>
      </w:pPr>
      <w:bookmarkStart w:id="0" w:name="_Hlk49414510"/>
      <w:r>
        <w:rPr>
          <w:rFonts w:ascii="Times New Roman" w:eastAsia="宋体"/>
          <w:b/>
          <w:sz w:val="28"/>
          <w:szCs w:val="28"/>
        </w:rPr>
        <w:t>《</w:t>
      </w:r>
      <w:r w:rsidR="005F6DC4" w:rsidRPr="005F6DC4">
        <w:rPr>
          <w:rFonts w:ascii="Times New Roman" w:eastAsia="宋体" w:hint="eastAsia"/>
          <w:b/>
          <w:sz w:val="28"/>
          <w:szCs w:val="28"/>
        </w:rPr>
        <w:t>温室气体</w:t>
      </w:r>
      <w:r w:rsidR="005F6DC4" w:rsidRPr="005F6DC4">
        <w:rPr>
          <w:rFonts w:ascii="Times New Roman" w:eastAsia="宋体" w:hint="eastAsia"/>
          <w:b/>
          <w:sz w:val="28"/>
          <w:szCs w:val="28"/>
        </w:rPr>
        <w:t xml:space="preserve"> </w:t>
      </w:r>
      <w:r w:rsidR="005F6DC4" w:rsidRPr="005F6DC4">
        <w:rPr>
          <w:rFonts w:ascii="Times New Roman" w:eastAsia="宋体" w:hint="eastAsia"/>
          <w:b/>
          <w:sz w:val="28"/>
          <w:szCs w:val="28"/>
        </w:rPr>
        <w:t>产品碳足迹量化方法与要求</w:t>
      </w:r>
      <w:r w:rsidR="005F6DC4" w:rsidRPr="005F6DC4">
        <w:rPr>
          <w:rFonts w:ascii="Times New Roman" w:eastAsia="宋体" w:hint="eastAsia"/>
          <w:b/>
          <w:sz w:val="28"/>
          <w:szCs w:val="28"/>
        </w:rPr>
        <w:t xml:space="preserve"> </w:t>
      </w:r>
      <w:r w:rsidR="00825A31">
        <w:rPr>
          <w:rFonts w:ascii="Times New Roman" w:eastAsia="宋体" w:hint="eastAsia"/>
          <w:b/>
          <w:sz w:val="28"/>
          <w:szCs w:val="28"/>
        </w:rPr>
        <w:t>塑料杯</w:t>
      </w:r>
      <w:r>
        <w:rPr>
          <w:rFonts w:ascii="Times New Roman" w:eastAsia="宋体"/>
          <w:b/>
          <w:sz w:val="28"/>
          <w:szCs w:val="28"/>
        </w:rPr>
        <w:t>》</w:t>
      </w:r>
      <w:bookmarkEnd w:id="0"/>
    </w:p>
    <w:p w14:paraId="13E8766B" w14:textId="31687E43" w:rsidR="002637CA" w:rsidRDefault="005F6DC4">
      <w:pPr>
        <w:snapToGrid w:val="0"/>
        <w:spacing w:line="360" w:lineRule="auto"/>
        <w:jc w:val="center"/>
        <w:rPr>
          <w:rFonts w:ascii="Times New Roman" w:eastAsia="宋体"/>
          <w:b/>
          <w:sz w:val="28"/>
          <w:szCs w:val="28"/>
        </w:rPr>
      </w:pPr>
      <w:r>
        <w:rPr>
          <w:rFonts w:ascii="Times New Roman" w:eastAsia="宋体" w:hint="eastAsia"/>
          <w:b/>
          <w:sz w:val="28"/>
          <w:szCs w:val="28"/>
        </w:rPr>
        <w:t>团体</w:t>
      </w:r>
      <w:r w:rsidR="009362B3">
        <w:rPr>
          <w:rFonts w:ascii="Times New Roman" w:eastAsia="宋体"/>
          <w:b/>
          <w:sz w:val="28"/>
          <w:szCs w:val="28"/>
        </w:rPr>
        <w:t>标准编制说明（</w:t>
      </w:r>
      <w:r>
        <w:rPr>
          <w:rFonts w:ascii="Times New Roman" w:eastAsia="宋体" w:hint="eastAsia"/>
          <w:b/>
          <w:sz w:val="28"/>
          <w:szCs w:val="28"/>
        </w:rPr>
        <w:t>征求意见</w:t>
      </w:r>
      <w:r w:rsidR="009362B3">
        <w:rPr>
          <w:rFonts w:ascii="Times New Roman" w:eastAsia="宋体"/>
          <w:b/>
          <w:sz w:val="28"/>
          <w:szCs w:val="28"/>
        </w:rPr>
        <w:t>稿）</w:t>
      </w:r>
    </w:p>
    <w:p w14:paraId="5813AD4D" w14:textId="77777777" w:rsidR="002637CA" w:rsidRDefault="009362B3">
      <w:pPr>
        <w:snapToGrid w:val="0"/>
        <w:spacing w:line="360" w:lineRule="auto"/>
        <w:rPr>
          <w:rFonts w:ascii="Times New Roman" w:eastAsia="宋体"/>
          <w:b/>
          <w:sz w:val="24"/>
          <w:szCs w:val="24"/>
        </w:rPr>
      </w:pPr>
      <w:bookmarkStart w:id="1" w:name="OLE_LINK2"/>
      <w:bookmarkStart w:id="2" w:name="OLE_LINK1"/>
      <w:r>
        <w:rPr>
          <w:rFonts w:ascii="Times New Roman" w:eastAsia="宋体"/>
          <w:b/>
          <w:sz w:val="28"/>
          <w:szCs w:val="28"/>
        </w:rPr>
        <w:t>一、</w:t>
      </w:r>
      <w:r>
        <w:rPr>
          <w:rFonts w:ascii="Times New Roman" w:eastAsia="宋体"/>
          <w:b/>
          <w:sz w:val="24"/>
          <w:szCs w:val="24"/>
        </w:rPr>
        <w:t>工作简况</w:t>
      </w:r>
      <w:bookmarkEnd w:id="1"/>
      <w:bookmarkEnd w:id="2"/>
    </w:p>
    <w:p w14:paraId="05EC594A" w14:textId="41AC34F2" w:rsidR="002637CA" w:rsidRDefault="00612249">
      <w:pPr>
        <w:snapToGrid w:val="0"/>
        <w:spacing w:line="360" w:lineRule="auto"/>
        <w:ind w:firstLineChars="200" w:firstLine="482"/>
        <w:rPr>
          <w:rFonts w:ascii="Times New Roman" w:eastAsia="宋体"/>
          <w:b/>
          <w:sz w:val="24"/>
          <w:szCs w:val="24"/>
        </w:rPr>
      </w:pPr>
      <w:bookmarkStart w:id="3" w:name="OLE_LINK6"/>
      <w:r>
        <w:rPr>
          <w:rFonts w:ascii="Times New Roman" w:eastAsia="宋体" w:hint="eastAsia"/>
          <w:b/>
          <w:sz w:val="24"/>
          <w:szCs w:val="24"/>
        </w:rPr>
        <w:t>（一）</w:t>
      </w:r>
      <w:r w:rsidR="009362B3">
        <w:rPr>
          <w:rFonts w:ascii="Times New Roman" w:eastAsia="宋体"/>
          <w:b/>
          <w:sz w:val="24"/>
          <w:szCs w:val="24"/>
        </w:rPr>
        <w:t>任务来源</w:t>
      </w:r>
    </w:p>
    <w:p w14:paraId="572A1817" w14:textId="3030BAC2" w:rsidR="002637CA" w:rsidRDefault="009362B3">
      <w:pPr>
        <w:snapToGrid w:val="0"/>
        <w:spacing w:line="360" w:lineRule="auto"/>
        <w:ind w:firstLineChars="200" w:firstLine="480"/>
        <w:rPr>
          <w:rFonts w:ascii="Times New Roman" w:eastAsia="宋体"/>
          <w:sz w:val="24"/>
          <w:szCs w:val="24"/>
        </w:rPr>
      </w:pPr>
      <w:bookmarkStart w:id="4" w:name="OLE_LINK4"/>
      <w:bookmarkEnd w:id="3"/>
      <w:r>
        <w:rPr>
          <w:rFonts w:ascii="Times New Roman" w:eastAsia="宋体"/>
          <w:sz w:val="24"/>
          <w:szCs w:val="24"/>
        </w:rPr>
        <w:t>根据</w:t>
      </w:r>
      <w:r w:rsidR="005F6DC4" w:rsidRPr="005F6DC4">
        <w:rPr>
          <w:rFonts w:ascii="Times New Roman" w:eastAsia="宋体" w:hint="eastAsia"/>
          <w:sz w:val="24"/>
          <w:szCs w:val="24"/>
        </w:rPr>
        <w:t>中国轻工联合会【关于下达《产品碳足迹</w:t>
      </w:r>
      <w:r w:rsidR="005F6DC4" w:rsidRPr="005F6DC4">
        <w:rPr>
          <w:rFonts w:ascii="Times New Roman" w:eastAsia="宋体" w:hint="eastAsia"/>
          <w:sz w:val="24"/>
          <w:szCs w:val="24"/>
        </w:rPr>
        <w:t xml:space="preserve"> </w:t>
      </w:r>
      <w:r w:rsidR="005F6DC4" w:rsidRPr="005F6DC4">
        <w:rPr>
          <w:rFonts w:ascii="Times New Roman" w:eastAsia="宋体" w:hint="eastAsia"/>
          <w:sz w:val="24"/>
          <w:szCs w:val="24"/>
        </w:rPr>
        <w:t>产品种类规则</w:t>
      </w:r>
      <w:r w:rsidR="005F6DC4" w:rsidRPr="005F6DC4">
        <w:rPr>
          <w:rFonts w:ascii="Times New Roman" w:eastAsia="宋体" w:hint="eastAsia"/>
          <w:sz w:val="24"/>
          <w:szCs w:val="24"/>
        </w:rPr>
        <w:t xml:space="preserve"> </w:t>
      </w:r>
      <w:r w:rsidR="005F6DC4" w:rsidRPr="005F6DC4">
        <w:rPr>
          <w:rFonts w:ascii="Times New Roman" w:eastAsia="宋体" w:hint="eastAsia"/>
          <w:sz w:val="24"/>
          <w:szCs w:val="24"/>
        </w:rPr>
        <w:t>食品接触用金属容器》等</w:t>
      </w:r>
      <w:r w:rsidR="005F6DC4" w:rsidRPr="005F6DC4">
        <w:rPr>
          <w:rFonts w:ascii="Times New Roman" w:eastAsia="宋体" w:hint="eastAsia"/>
          <w:sz w:val="24"/>
          <w:szCs w:val="24"/>
        </w:rPr>
        <w:t>2</w:t>
      </w:r>
      <w:r w:rsidR="005F6DC4" w:rsidRPr="005F6DC4">
        <w:rPr>
          <w:rFonts w:ascii="Times New Roman" w:eastAsia="宋体"/>
          <w:sz w:val="24"/>
          <w:szCs w:val="24"/>
        </w:rPr>
        <w:t>1</w:t>
      </w:r>
      <w:r w:rsidR="005F6DC4" w:rsidRPr="005F6DC4">
        <w:rPr>
          <w:rFonts w:ascii="Times New Roman" w:eastAsia="宋体" w:hint="eastAsia"/>
          <w:sz w:val="24"/>
          <w:szCs w:val="24"/>
        </w:rPr>
        <w:t>项中国轻工业联合会团体标准计划的通知】（中轻联标准</w:t>
      </w:r>
      <w:r w:rsidR="005F6DC4" w:rsidRPr="005F6DC4">
        <w:rPr>
          <w:rFonts w:ascii="Times New Roman" w:eastAsia="宋体" w:hint="eastAsia"/>
          <w:sz w:val="24"/>
          <w:szCs w:val="24"/>
        </w:rPr>
        <w:t>[2024]</w:t>
      </w:r>
      <w:r w:rsidR="005F6DC4" w:rsidRPr="005F6DC4">
        <w:rPr>
          <w:rFonts w:ascii="Times New Roman" w:eastAsia="宋体"/>
          <w:sz w:val="24"/>
          <w:szCs w:val="24"/>
        </w:rPr>
        <w:t>121</w:t>
      </w:r>
      <w:r w:rsidR="005F6DC4" w:rsidRPr="005F6DC4">
        <w:rPr>
          <w:rFonts w:ascii="Times New Roman" w:eastAsia="宋体" w:hint="eastAsia"/>
          <w:sz w:val="24"/>
          <w:szCs w:val="24"/>
        </w:rPr>
        <w:t>号），</w:t>
      </w:r>
      <w:r>
        <w:rPr>
          <w:rFonts w:ascii="Times New Roman" w:eastAsia="宋体"/>
          <w:sz w:val="24"/>
          <w:szCs w:val="24"/>
        </w:rPr>
        <w:t>《</w:t>
      </w:r>
      <w:r w:rsidR="005F6DC4" w:rsidRPr="005F6DC4">
        <w:rPr>
          <w:rFonts w:ascii="Times New Roman" w:eastAsia="宋体" w:hint="eastAsia"/>
          <w:sz w:val="24"/>
          <w:szCs w:val="24"/>
        </w:rPr>
        <w:t>温室气体</w:t>
      </w:r>
      <w:r w:rsidR="005F6DC4" w:rsidRPr="005F6DC4">
        <w:rPr>
          <w:rFonts w:ascii="Times New Roman" w:eastAsia="宋体" w:hint="eastAsia"/>
          <w:sz w:val="24"/>
          <w:szCs w:val="24"/>
        </w:rPr>
        <w:t xml:space="preserve"> </w:t>
      </w:r>
      <w:r w:rsidR="005F6DC4" w:rsidRPr="005F6DC4">
        <w:rPr>
          <w:rFonts w:ascii="Times New Roman" w:eastAsia="宋体" w:hint="eastAsia"/>
          <w:sz w:val="24"/>
          <w:szCs w:val="24"/>
        </w:rPr>
        <w:t>产品碳足迹量化方法与要求</w:t>
      </w:r>
      <w:r w:rsidR="005F6DC4" w:rsidRPr="005F6DC4">
        <w:rPr>
          <w:rFonts w:ascii="Times New Roman" w:eastAsia="宋体" w:hint="eastAsia"/>
          <w:sz w:val="24"/>
          <w:szCs w:val="24"/>
        </w:rPr>
        <w:t xml:space="preserve"> </w:t>
      </w:r>
      <w:r w:rsidR="00825A31">
        <w:rPr>
          <w:rFonts w:ascii="Times New Roman" w:eastAsia="宋体" w:hint="eastAsia"/>
          <w:sz w:val="24"/>
          <w:szCs w:val="24"/>
        </w:rPr>
        <w:t>塑料杯</w:t>
      </w:r>
      <w:r>
        <w:rPr>
          <w:rFonts w:ascii="Times New Roman" w:eastAsia="宋体"/>
          <w:sz w:val="24"/>
          <w:szCs w:val="24"/>
        </w:rPr>
        <w:t>》</w:t>
      </w:r>
      <w:r w:rsidR="005F6DC4">
        <w:rPr>
          <w:rFonts w:ascii="Times New Roman" w:eastAsia="宋体" w:hint="eastAsia"/>
          <w:sz w:val="24"/>
          <w:szCs w:val="24"/>
        </w:rPr>
        <w:t>团体</w:t>
      </w:r>
      <w:r>
        <w:rPr>
          <w:rFonts w:ascii="Times New Roman" w:eastAsia="宋体"/>
          <w:sz w:val="24"/>
          <w:szCs w:val="24"/>
        </w:rPr>
        <w:t>标准为此次制定计划项目之一，项目计划号为</w:t>
      </w:r>
      <w:r w:rsidR="005F6DC4" w:rsidRPr="005F6DC4">
        <w:rPr>
          <w:rFonts w:ascii="Times New Roman" w:eastAsia="宋体"/>
          <w:sz w:val="24"/>
          <w:szCs w:val="24"/>
        </w:rPr>
        <w:t>20</w:t>
      </w:r>
      <w:r w:rsidR="005F6DC4" w:rsidRPr="005F6DC4">
        <w:rPr>
          <w:rFonts w:ascii="Times New Roman" w:eastAsia="宋体" w:hint="eastAsia"/>
          <w:sz w:val="24"/>
          <w:szCs w:val="24"/>
        </w:rPr>
        <w:t>240</w:t>
      </w:r>
      <w:r w:rsidR="005F6DC4" w:rsidRPr="005F6DC4">
        <w:rPr>
          <w:rFonts w:ascii="Times New Roman" w:eastAsia="宋体"/>
          <w:sz w:val="24"/>
          <w:szCs w:val="24"/>
        </w:rPr>
        <w:t>4</w:t>
      </w:r>
      <w:r w:rsidR="00B80C73">
        <w:rPr>
          <w:rFonts w:ascii="Times New Roman" w:eastAsia="宋体"/>
          <w:sz w:val="24"/>
          <w:szCs w:val="24"/>
        </w:rPr>
        <w:t>3</w:t>
      </w:r>
      <w:r>
        <w:rPr>
          <w:rFonts w:ascii="Times New Roman" w:eastAsia="宋体"/>
          <w:sz w:val="24"/>
          <w:szCs w:val="24"/>
        </w:rPr>
        <w:t>，由</w:t>
      </w:r>
      <w:r w:rsidR="005F6DC4">
        <w:rPr>
          <w:rFonts w:ascii="Times New Roman" w:eastAsia="宋体" w:hint="eastAsia"/>
          <w:sz w:val="24"/>
          <w:szCs w:val="24"/>
        </w:rPr>
        <w:t>中国轻工业联合会</w:t>
      </w:r>
      <w:r>
        <w:rPr>
          <w:rFonts w:ascii="Times New Roman" w:eastAsia="宋体"/>
          <w:sz w:val="24"/>
          <w:szCs w:val="24"/>
        </w:rPr>
        <w:t>归口，主要起草单位：</w:t>
      </w:r>
      <w:r w:rsidR="00B80C73">
        <w:rPr>
          <w:rFonts w:ascii="Times New Roman" w:eastAsia="宋体" w:hint="eastAsia"/>
          <w:sz w:val="24"/>
          <w:szCs w:val="24"/>
        </w:rPr>
        <w:t>安徽省富光实业股份有限公司</w:t>
      </w:r>
      <w:r>
        <w:rPr>
          <w:rFonts w:ascii="Times New Roman" w:eastAsia="宋体"/>
          <w:sz w:val="24"/>
          <w:szCs w:val="24"/>
        </w:rPr>
        <w:t>、北京市轻工产品质量监督检验一站等，项目周期为</w:t>
      </w:r>
      <w:r>
        <w:rPr>
          <w:rFonts w:ascii="Times New Roman" w:eastAsia="宋体" w:hint="eastAsia"/>
          <w:sz w:val="24"/>
          <w:szCs w:val="24"/>
        </w:rPr>
        <w:t>24</w:t>
      </w:r>
      <w:r>
        <w:rPr>
          <w:rFonts w:ascii="Times New Roman" w:eastAsia="宋体" w:hint="eastAsia"/>
          <w:sz w:val="24"/>
          <w:szCs w:val="24"/>
        </w:rPr>
        <w:t>个月</w:t>
      </w:r>
      <w:r>
        <w:rPr>
          <w:rFonts w:ascii="Times New Roman" w:eastAsia="宋体"/>
          <w:sz w:val="24"/>
          <w:szCs w:val="24"/>
        </w:rPr>
        <w:t>。</w:t>
      </w:r>
      <w:bookmarkEnd w:id="4"/>
    </w:p>
    <w:p w14:paraId="30978420" w14:textId="7F098922" w:rsidR="00EA67AC" w:rsidRDefault="00612249" w:rsidP="00EA67AC">
      <w:pPr>
        <w:snapToGrid w:val="0"/>
        <w:spacing w:line="360" w:lineRule="auto"/>
        <w:ind w:firstLineChars="200" w:firstLine="482"/>
        <w:rPr>
          <w:rFonts w:ascii="Times New Roman" w:eastAsia="宋体"/>
          <w:b/>
          <w:sz w:val="24"/>
          <w:szCs w:val="24"/>
        </w:rPr>
      </w:pPr>
      <w:r>
        <w:rPr>
          <w:rFonts w:ascii="Times New Roman" w:eastAsia="宋体" w:hint="eastAsia"/>
          <w:b/>
          <w:sz w:val="24"/>
          <w:szCs w:val="24"/>
        </w:rPr>
        <w:t>（二）</w:t>
      </w:r>
      <w:r w:rsidR="00EA67AC">
        <w:rPr>
          <w:rFonts w:ascii="Times New Roman" w:eastAsia="宋体" w:hint="eastAsia"/>
          <w:b/>
          <w:sz w:val="24"/>
          <w:szCs w:val="24"/>
        </w:rPr>
        <w:t>制定背景</w:t>
      </w:r>
    </w:p>
    <w:p w14:paraId="71082C5C" w14:textId="77777777" w:rsidR="00E35839" w:rsidRPr="00E35839" w:rsidRDefault="00E35839" w:rsidP="00E35839">
      <w:pPr>
        <w:snapToGrid w:val="0"/>
        <w:spacing w:line="360" w:lineRule="auto"/>
        <w:ind w:firstLineChars="200" w:firstLine="480"/>
        <w:rPr>
          <w:rFonts w:ascii="Times New Roman" w:eastAsia="宋体"/>
          <w:sz w:val="24"/>
          <w:szCs w:val="24"/>
        </w:rPr>
      </w:pPr>
      <w:r w:rsidRPr="00E35839">
        <w:rPr>
          <w:rFonts w:ascii="Times New Roman" w:eastAsia="宋体" w:hint="eastAsia"/>
          <w:sz w:val="24"/>
          <w:szCs w:val="24"/>
        </w:rPr>
        <w:t>随着全球气候变化问题的严重化，碳排放减少已成为国际社会的共同目标。在“碳达峰、碳中和”目标背景下，</w:t>
      </w:r>
      <w:r w:rsidRPr="00E35839">
        <w:rPr>
          <w:rFonts w:ascii="Times New Roman" w:eastAsia="宋体" w:hint="eastAsia"/>
          <w:sz w:val="24"/>
          <w:szCs w:val="24"/>
        </w:rPr>
        <w:t>2023</w:t>
      </w:r>
      <w:r w:rsidRPr="00E35839">
        <w:rPr>
          <w:rFonts w:ascii="Times New Roman" w:eastAsia="宋体" w:hint="eastAsia"/>
          <w:sz w:val="24"/>
          <w:szCs w:val="24"/>
        </w:rPr>
        <w:t>年</w:t>
      </w:r>
      <w:r w:rsidRPr="00E35839">
        <w:rPr>
          <w:rFonts w:ascii="Times New Roman" w:eastAsia="宋体" w:hint="eastAsia"/>
          <w:sz w:val="24"/>
          <w:szCs w:val="24"/>
        </w:rPr>
        <w:t>11</w:t>
      </w:r>
      <w:r w:rsidRPr="00E35839">
        <w:rPr>
          <w:rFonts w:ascii="Times New Roman" w:eastAsia="宋体" w:hint="eastAsia"/>
          <w:sz w:val="24"/>
          <w:szCs w:val="24"/>
        </w:rPr>
        <w:t>月</w:t>
      </w:r>
      <w:r w:rsidRPr="00E35839">
        <w:rPr>
          <w:rFonts w:ascii="Times New Roman" w:eastAsia="宋体" w:hint="eastAsia"/>
          <w:sz w:val="24"/>
          <w:szCs w:val="24"/>
        </w:rPr>
        <w:t>24</w:t>
      </w:r>
      <w:r w:rsidRPr="00E35839">
        <w:rPr>
          <w:rFonts w:ascii="Times New Roman" w:eastAsia="宋体" w:hint="eastAsia"/>
          <w:sz w:val="24"/>
          <w:szCs w:val="24"/>
        </w:rPr>
        <w:t>日，国家发展改革委等部门发布了《关于加快建立产品碳足迹管理体系的意见》，“意见”明确将制定产品碳足迹核算规则标准、加强碳足迹背景数据库建设、建立产品碳标识认证制度、丰富产品碳足迹应用场景、推动碳足迹国际衔接与互认作为五项重点任务，要求到</w:t>
      </w:r>
      <w:r w:rsidRPr="00E35839">
        <w:rPr>
          <w:rFonts w:ascii="Times New Roman" w:eastAsia="宋体" w:hint="eastAsia"/>
          <w:sz w:val="24"/>
          <w:szCs w:val="24"/>
        </w:rPr>
        <w:t>2025</w:t>
      </w:r>
      <w:r w:rsidRPr="00E35839">
        <w:rPr>
          <w:rFonts w:ascii="Times New Roman" w:eastAsia="宋体" w:hint="eastAsia"/>
          <w:sz w:val="24"/>
          <w:szCs w:val="24"/>
        </w:rPr>
        <w:t>年，国家层面出台</w:t>
      </w:r>
      <w:r w:rsidRPr="00E35839">
        <w:rPr>
          <w:rFonts w:ascii="Times New Roman" w:eastAsia="宋体" w:hint="eastAsia"/>
          <w:sz w:val="24"/>
          <w:szCs w:val="24"/>
        </w:rPr>
        <w:t>50</w:t>
      </w:r>
      <w:r w:rsidRPr="00E35839">
        <w:rPr>
          <w:rFonts w:ascii="Times New Roman" w:eastAsia="宋体" w:hint="eastAsia"/>
          <w:sz w:val="24"/>
          <w:szCs w:val="24"/>
        </w:rPr>
        <w:t>个左右重点产品碳足迹核算规则和标准。</w:t>
      </w:r>
    </w:p>
    <w:p w14:paraId="131A1CBF" w14:textId="68CAB77C" w:rsidR="00612249" w:rsidRDefault="00E35839" w:rsidP="00612249">
      <w:pPr>
        <w:snapToGrid w:val="0"/>
        <w:spacing w:line="360" w:lineRule="auto"/>
        <w:ind w:firstLineChars="200" w:firstLine="480"/>
        <w:rPr>
          <w:rFonts w:ascii="Times New Roman" w:eastAsia="宋体"/>
          <w:sz w:val="24"/>
          <w:szCs w:val="24"/>
        </w:rPr>
      </w:pPr>
      <w:r w:rsidRPr="00E35839">
        <w:rPr>
          <w:rFonts w:ascii="Times New Roman" w:eastAsia="宋体"/>
          <w:sz w:val="24"/>
          <w:szCs w:val="24"/>
        </w:rPr>
        <w:t xml:space="preserve">2024 </w:t>
      </w:r>
      <w:r w:rsidRPr="00E35839">
        <w:rPr>
          <w:rFonts w:ascii="Times New Roman" w:eastAsia="宋体"/>
          <w:sz w:val="24"/>
          <w:szCs w:val="24"/>
        </w:rPr>
        <w:t>年</w:t>
      </w:r>
      <w:r w:rsidRPr="00E35839">
        <w:rPr>
          <w:rFonts w:ascii="Times New Roman" w:eastAsia="宋体"/>
          <w:sz w:val="24"/>
          <w:szCs w:val="24"/>
        </w:rPr>
        <w:t xml:space="preserve"> 5 </w:t>
      </w:r>
      <w:r w:rsidRPr="00E35839">
        <w:rPr>
          <w:rFonts w:ascii="Times New Roman" w:eastAsia="宋体"/>
          <w:sz w:val="24"/>
          <w:szCs w:val="24"/>
        </w:rPr>
        <w:t>月</w:t>
      </w:r>
      <w:r w:rsidRPr="00E35839">
        <w:rPr>
          <w:rFonts w:ascii="Times New Roman" w:eastAsia="宋体"/>
          <w:sz w:val="24"/>
          <w:szCs w:val="24"/>
        </w:rPr>
        <w:t xml:space="preserve"> 22 </w:t>
      </w:r>
      <w:r w:rsidRPr="00E35839">
        <w:rPr>
          <w:rFonts w:ascii="Times New Roman" w:eastAsia="宋体"/>
          <w:sz w:val="24"/>
          <w:szCs w:val="24"/>
        </w:rPr>
        <w:t>日，生态环境部牵头，联合</w:t>
      </w:r>
      <w:r w:rsidRPr="00E35839">
        <w:rPr>
          <w:rFonts w:ascii="Times New Roman" w:eastAsia="宋体"/>
          <w:sz w:val="24"/>
          <w:szCs w:val="24"/>
        </w:rPr>
        <w:t xml:space="preserve"> 14 </w:t>
      </w:r>
      <w:r w:rsidRPr="00E35839">
        <w:rPr>
          <w:rFonts w:ascii="Times New Roman" w:eastAsia="宋体"/>
          <w:sz w:val="24"/>
          <w:szCs w:val="24"/>
        </w:rPr>
        <w:t>个相关部门共同发布《关于建立碳足迹管理体系的实施方案》，</w:t>
      </w:r>
      <w:r w:rsidRPr="00E35839">
        <w:rPr>
          <w:rFonts w:ascii="Times New Roman" w:eastAsia="宋体"/>
          <w:sz w:val="24"/>
          <w:szCs w:val="24"/>
        </w:rPr>
        <w:t>“</w:t>
      </w:r>
      <w:r w:rsidRPr="00E35839">
        <w:rPr>
          <w:rFonts w:ascii="Times New Roman" w:eastAsia="宋体"/>
          <w:sz w:val="24"/>
          <w:szCs w:val="24"/>
        </w:rPr>
        <w:t>方案</w:t>
      </w:r>
      <w:r w:rsidRPr="00E35839">
        <w:rPr>
          <w:rFonts w:ascii="Times New Roman" w:eastAsia="宋体"/>
          <w:sz w:val="24"/>
          <w:szCs w:val="24"/>
        </w:rPr>
        <w:t>”</w:t>
      </w:r>
      <w:r w:rsidRPr="00E35839">
        <w:rPr>
          <w:rFonts w:ascii="Times New Roman" w:eastAsia="宋体" w:hint="eastAsia"/>
          <w:sz w:val="24"/>
          <w:szCs w:val="24"/>
        </w:rPr>
        <w:t>中提出，</w:t>
      </w:r>
      <w:r w:rsidR="00EA67AC" w:rsidRPr="00EA67AC">
        <w:rPr>
          <w:rFonts w:ascii="Times New Roman" w:eastAsia="宋体" w:hint="eastAsia"/>
          <w:sz w:val="24"/>
          <w:szCs w:val="24"/>
        </w:rPr>
        <w:t>要加快构建碳足迹管理体系，发布重点产品碳足迹核算规则标准。按照团体标准先行先试，研制重点产品碳足迹核算规则标准。为积极响应号召，提升重点产品碳足迹管理水平，有效发挥标准对产业的规范和引领作用，助力企业辨识产品生命周期中主要温室气体排放过程，制定有效减排方案，实现绿色低碳转型。</w:t>
      </w:r>
      <w:r w:rsidR="00EA67AC" w:rsidRPr="00EA67AC">
        <w:rPr>
          <w:rFonts w:ascii="Times New Roman" w:eastAsia="宋体"/>
          <w:sz w:val="24"/>
          <w:szCs w:val="24"/>
        </w:rPr>
        <w:t>根据工信部节能司双碳专班要求，以及轻工领域产品碳足迹核算规则团体标准制定工作的部署，</w:t>
      </w:r>
      <w:r w:rsidR="008D6E15">
        <w:rPr>
          <w:rFonts w:ascii="Times New Roman" w:eastAsia="宋体" w:hint="eastAsia"/>
          <w:sz w:val="24"/>
          <w:szCs w:val="24"/>
        </w:rPr>
        <w:t>安徽省富光实业股份有限公司</w:t>
      </w:r>
      <w:r w:rsidR="00EA67AC" w:rsidRPr="00EA67AC">
        <w:rPr>
          <w:rFonts w:ascii="Times New Roman" w:eastAsia="宋体" w:hint="eastAsia"/>
          <w:sz w:val="24"/>
          <w:szCs w:val="24"/>
        </w:rPr>
        <w:t>牵头</w:t>
      </w:r>
      <w:r w:rsidR="00EA67AC" w:rsidRPr="00EA67AC">
        <w:rPr>
          <w:rFonts w:ascii="Times New Roman" w:eastAsia="宋体"/>
          <w:sz w:val="24"/>
          <w:szCs w:val="24"/>
        </w:rPr>
        <w:t>制定《产品碳足迹</w:t>
      </w:r>
      <w:r w:rsidR="00EA67AC" w:rsidRPr="00EA67AC">
        <w:rPr>
          <w:rFonts w:ascii="Times New Roman" w:eastAsia="宋体"/>
          <w:sz w:val="24"/>
          <w:szCs w:val="24"/>
        </w:rPr>
        <w:t xml:space="preserve"> </w:t>
      </w:r>
      <w:r w:rsidR="00EA67AC" w:rsidRPr="00EA67AC">
        <w:rPr>
          <w:rFonts w:ascii="Times New Roman" w:eastAsia="宋体"/>
          <w:sz w:val="24"/>
          <w:szCs w:val="24"/>
        </w:rPr>
        <w:t>产品种类规则</w:t>
      </w:r>
      <w:r w:rsidR="00EA67AC" w:rsidRPr="00EA67AC">
        <w:rPr>
          <w:rFonts w:ascii="Times New Roman" w:eastAsia="宋体"/>
          <w:sz w:val="24"/>
          <w:szCs w:val="24"/>
        </w:rPr>
        <w:t xml:space="preserve"> </w:t>
      </w:r>
      <w:r w:rsidR="00825A31">
        <w:rPr>
          <w:rFonts w:ascii="Times New Roman" w:eastAsia="宋体" w:hint="eastAsia"/>
          <w:sz w:val="24"/>
          <w:szCs w:val="24"/>
        </w:rPr>
        <w:t>塑料杯</w:t>
      </w:r>
      <w:r w:rsidR="00EA67AC" w:rsidRPr="00EA67AC">
        <w:rPr>
          <w:rFonts w:ascii="Times New Roman" w:eastAsia="宋体"/>
          <w:sz w:val="24"/>
          <w:szCs w:val="24"/>
        </w:rPr>
        <w:t>》碳足迹核算产品种类规则团体标准</w:t>
      </w:r>
      <w:r w:rsidR="00EA67AC" w:rsidRPr="00EA67AC">
        <w:rPr>
          <w:rFonts w:ascii="Times New Roman" w:eastAsia="宋体" w:hint="eastAsia"/>
          <w:sz w:val="24"/>
          <w:szCs w:val="24"/>
        </w:rPr>
        <w:t>。</w:t>
      </w:r>
    </w:p>
    <w:p w14:paraId="04EB0AA4" w14:textId="1F255E6A" w:rsidR="002637CA" w:rsidRPr="00612249" w:rsidRDefault="009362B3" w:rsidP="00612249">
      <w:pPr>
        <w:pStyle w:val="af7"/>
        <w:numPr>
          <w:ilvl w:val="0"/>
          <w:numId w:val="13"/>
        </w:numPr>
        <w:snapToGrid w:val="0"/>
        <w:spacing w:line="360" w:lineRule="auto"/>
        <w:ind w:firstLineChars="0"/>
        <w:rPr>
          <w:rFonts w:ascii="Times New Roman"/>
          <w:sz w:val="24"/>
          <w:szCs w:val="24"/>
        </w:rPr>
      </w:pPr>
      <w:r w:rsidRPr="00612249">
        <w:rPr>
          <w:rFonts w:ascii="Times New Roman"/>
          <w:b/>
          <w:sz w:val="24"/>
          <w:szCs w:val="24"/>
        </w:rPr>
        <w:t>主要工作过程</w:t>
      </w:r>
    </w:p>
    <w:p w14:paraId="6E7F17CF" w14:textId="2044CA0B" w:rsidR="00E35839" w:rsidRPr="00612249" w:rsidRDefault="00E35839" w:rsidP="00612249">
      <w:pPr>
        <w:pStyle w:val="af7"/>
        <w:numPr>
          <w:ilvl w:val="0"/>
          <w:numId w:val="14"/>
        </w:numPr>
        <w:snapToGrid w:val="0"/>
        <w:spacing w:line="360" w:lineRule="auto"/>
        <w:ind w:firstLineChars="0"/>
        <w:rPr>
          <w:rFonts w:ascii="Times New Roman"/>
          <w:b/>
          <w:sz w:val="24"/>
          <w:szCs w:val="24"/>
        </w:rPr>
      </w:pPr>
      <w:r w:rsidRPr="00612249">
        <w:rPr>
          <w:rFonts w:ascii="Times New Roman" w:hint="eastAsia"/>
          <w:b/>
          <w:sz w:val="24"/>
          <w:szCs w:val="24"/>
        </w:rPr>
        <w:t>筹备和立项阶段</w:t>
      </w:r>
    </w:p>
    <w:p w14:paraId="1CC14FC5" w14:textId="0DE48E62" w:rsidR="00E35839" w:rsidRPr="00E35839" w:rsidRDefault="00E35839" w:rsidP="00E35839">
      <w:pPr>
        <w:snapToGrid w:val="0"/>
        <w:spacing w:line="360" w:lineRule="auto"/>
        <w:ind w:firstLineChars="200" w:firstLine="480"/>
        <w:rPr>
          <w:rFonts w:ascii="Times New Roman" w:eastAsia="宋体"/>
          <w:sz w:val="24"/>
          <w:szCs w:val="24"/>
        </w:rPr>
      </w:pPr>
      <w:r w:rsidRPr="00E35839">
        <w:rPr>
          <w:rFonts w:ascii="Times New Roman" w:eastAsia="宋体" w:hint="eastAsia"/>
          <w:sz w:val="24"/>
          <w:szCs w:val="24"/>
        </w:rPr>
        <w:t>2</w:t>
      </w:r>
      <w:r w:rsidRPr="00E35839">
        <w:rPr>
          <w:rFonts w:ascii="Times New Roman" w:eastAsia="宋体"/>
          <w:sz w:val="24"/>
          <w:szCs w:val="24"/>
        </w:rPr>
        <w:t>02</w:t>
      </w:r>
      <w:r w:rsidRPr="00E35839">
        <w:rPr>
          <w:rFonts w:ascii="Times New Roman" w:eastAsia="宋体" w:hint="eastAsia"/>
          <w:sz w:val="24"/>
          <w:szCs w:val="24"/>
        </w:rPr>
        <w:t>4</w:t>
      </w:r>
      <w:r w:rsidRPr="00E35839">
        <w:rPr>
          <w:rFonts w:ascii="Times New Roman" w:eastAsia="宋体" w:hint="eastAsia"/>
          <w:sz w:val="24"/>
          <w:szCs w:val="24"/>
        </w:rPr>
        <w:t>年</w:t>
      </w:r>
      <w:r w:rsidRPr="00E35839">
        <w:rPr>
          <w:rFonts w:ascii="Times New Roman" w:eastAsia="宋体" w:hint="eastAsia"/>
          <w:sz w:val="24"/>
          <w:szCs w:val="24"/>
        </w:rPr>
        <w:t>4</w:t>
      </w:r>
      <w:r w:rsidRPr="00E35839">
        <w:rPr>
          <w:rFonts w:ascii="Times New Roman" w:eastAsia="宋体" w:hint="eastAsia"/>
          <w:sz w:val="24"/>
          <w:szCs w:val="24"/>
        </w:rPr>
        <w:t>月起开始筹备标准的立项工作，通过进行广泛的文献调研和企业调研，结合</w:t>
      </w:r>
      <w:r w:rsidR="00825A31">
        <w:rPr>
          <w:rFonts w:ascii="Times New Roman" w:eastAsia="宋体" w:hint="eastAsia"/>
          <w:sz w:val="24"/>
          <w:szCs w:val="24"/>
        </w:rPr>
        <w:t>塑料杯</w:t>
      </w:r>
      <w:r w:rsidRPr="00E35839">
        <w:rPr>
          <w:rFonts w:ascii="Times New Roman" w:eastAsia="宋体" w:hint="eastAsia"/>
          <w:sz w:val="24"/>
          <w:szCs w:val="24"/>
        </w:rPr>
        <w:t>产品的实际情况，提出了《产品碳足迹</w:t>
      </w:r>
      <w:r w:rsidRPr="00E35839">
        <w:rPr>
          <w:rFonts w:ascii="Times New Roman" w:eastAsia="宋体" w:hint="eastAsia"/>
          <w:sz w:val="24"/>
          <w:szCs w:val="24"/>
        </w:rPr>
        <w:t xml:space="preserve"> </w:t>
      </w:r>
      <w:r w:rsidRPr="00E35839">
        <w:rPr>
          <w:rFonts w:ascii="Times New Roman" w:eastAsia="宋体"/>
          <w:sz w:val="24"/>
          <w:szCs w:val="24"/>
        </w:rPr>
        <w:t>产品种类规则</w:t>
      </w:r>
      <w:r w:rsidRPr="00E35839">
        <w:rPr>
          <w:rFonts w:ascii="Times New Roman" w:eastAsia="宋体" w:hint="eastAsia"/>
          <w:sz w:val="24"/>
          <w:szCs w:val="24"/>
        </w:rPr>
        <w:t xml:space="preserve"> </w:t>
      </w:r>
      <w:r w:rsidR="00825A31">
        <w:rPr>
          <w:rFonts w:ascii="Times New Roman" w:eastAsia="宋体" w:hint="eastAsia"/>
          <w:sz w:val="24"/>
          <w:szCs w:val="24"/>
        </w:rPr>
        <w:t>塑料杯</w:t>
      </w:r>
      <w:r w:rsidRPr="00E35839">
        <w:rPr>
          <w:rFonts w:ascii="Times New Roman" w:eastAsia="宋体" w:hint="eastAsia"/>
          <w:sz w:val="24"/>
          <w:szCs w:val="24"/>
        </w:rPr>
        <w:t>》团体标准初稿。</w:t>
      </w:r>
      <w:r w:rsidRPr="00E35839">
        <w:rPr>
          <w:rFonts w:ascii="Times New Roman" w:eastAsia="宋体" w:hint="eastAsia"/>
          <w:sz w:val="24"/>
          <w:szCs w:val="24"/>
        </w:rPr>
        <w:t>2</w:t>
      </w:r>
      <w:r w:rsidRPr="00E35839">
        <w:rPr>
          <w:rFonts w:ascii="Times New Roman" w:eastAsia="宋体"/>
          <w:sz w:val="24"/>
          <w:szCs w:val="24"/>
        </w:rPr>
        <w:t>024</w:t>
      </w:r>
      <w:r w:rsidRPr="00E35839">
        <w:rPr>
          <w:rFonts w:ascii="Times New Roman" w:eastAsia="宋体" w:hint="eastAsia"/>
          <w:sz w:val="24"/>
          <w:szCs w:val="24"/>
        </w:rPr>
        <w:t>年</w:t>
      </w:r>
      <w:r w:rsidRPr="00E35839">
        <w:rPr>
          <w:rFonts w:ascii="Times New Roman" w:eastAsia="宋体" w:hint="eastAsia"/>
          <w:sz w:val="24"/>
          <w:szCs w:val="24"/>
        </w:rPr>
        <w:t>5</w:t>
      </w:r>
      <w:r w:rsidRPr="00E35839">
        <w:rPr>
          <w:rFonts w:ascii="Times New Roman" w:eastAsia="宋体" w:hint="eastAsia"/>
          <w:sz w:val="24"/>
          <w:szCs w:val="24"/>
        </w:rPr>
        <w:t>月，中国轻工业联合会下达《产品碳足迹</w:t>
      </w:r>
      <w:r w:rsidRPr="00E35839">
        <w:rPr>
          <w:rFonts w:ascii="Times New Roman" w:eastAsia="宋体" w:hint="eastAsia"/>
          <w:sz w:val="24"/>
          <w:szCs w:val="24"/>
        </w:rPr>
        <w:t xml:space="preserve"> </w:t>
      </w:r>
      <w:r w:rsidRPr="00E35839">
        <w:rPr>
          <w:rFonts w:ascii="Times New Roman" w:eastAsia="宋体"/>
          <w:sz w:val="24"/>
          <w:szCs w:val="24"/>
        </w:rPr>
        <w:t>产品种类规则</w:t>
      </w:r>
      <w:r w:rsidRPr="00E35839">
        <w:rPr>
          <w:rFonts w:ascii="Times New Roman" w:eastAsia="宋体" w:hint="eastAsia"/>
          <w:sz w:val="24"/>
          <w:szCs w:val="24"/>
        </w:rPr>
        <w:t xml:space="preserve"> </w:t>
      </w:r>
      <w:r w:rsidRPr="00E35839">
        <w:rPr>
          <w:rFonts w:ascii="Times New Roman" w:eastAsia="宋体" w:hint="eastAsia"/>
          <w:sz w:val="24"/>
          <w:szCs w:val="24"/>
        </w:rPr>
        <w:t>食品接触用金</w:t>
      </w:r>
      <w:r w:rsidRPr="00E35839">
        <w:rPr>
          <w:rFonts w:ascii="Times New Roman" w:eastAsia="宋体" w:hint="eastAsia"/>
          <w:sz w:val="24"/>
          <w:szCs w:val="24"/>
        </w:rPr>
        <w:lastRenderedPageBreak/>
        <w:t>属容器》等</w:t>
      </w:r>
      <w:r w:rsidRPr="00E35839">
        <w:rPr>
          <w:rFonts w:ascii="Times New Roman" w:eastAsia="宋体" w:hint="eastAsia"/>
          <w:sz w:val="24"/>
          <w:szCs w:val="24"/>
        </w:rPr>
        <w:t>21</w:t>
      </w:r>
      <w:r w:rsidRPr="00E35839">
        <w:rPr>
          <w:rFonts w:ascii="Times New Roman" w:eastAsia="宋体" w:hint="eastAsia"/>
          <w:sz w:val="24"/>
          <w:szCs w:val="24"/>
        </w:rPr>
        <w:t>项中国轻工业联合会团体标准计划的通知，标准由</w:t>
      </w:r>
      <w:r w:rsidR="00DB3116">
        <w:rPr>
          <w:rFonts w:ascii="Times New Roman" w:eastAsia="宋体" w:hint="eastAsia"/>
          <w:sz w:val="24"/>
          <w:szCs w:val="24"/>
        </w:rPr>
        <w:t>安徽省富光实业股份有限公司</w:t>
      </w:r>
      <w:r w:rsidRPr="00E35839">
        <w:rPr>
          <w:rFonts w:ascii="Times New Roman" w:eastAsia="宋体" w:hint="eastAsia"/>
          <w:sz w:val="24"/>
          <w:szCs w:val="24"/>
        </w:rPr>
        <w:t>牵头，</w:t>
      </w:r>
      <w:r>
        <w:rPr>
          <w:rFonts w:ascii="Times New Roman" w:eastAsia="宋体" w:hint="eastAsia"/>
          <w:sz w:val="24"/>
          <w:szCs w:val="24"/>
        </w:rPr>
        <w:t>联合杯壶领域主要生产企业</w:t>
      </w:r>
      <w:r w:rsidRPr="00E35839">
        <w:rPr>
          <w:rFonts w:ascii="Times New Roman" w:eastAsia="宋体" w:hint="eastAsia"/>
          <w:sz w:val="24"/>
          <w:szCs w:val="24"/>
        </w:rPr>
        <w:t>共同起草。</w:t>
      </w:r>
    </w:p>
    <w:p w14:paraId="4803F8B7" w14:textId="11F38D66" w:rsidR="002637CA" w:rsidRPr="00612249" w:rsidRDefault="009362B3" w:rsidP="00612249">
      <w:pPr>
        <w:pStyle w:val="af7"/>
        <w:numPr>
          <w:ilvl w:val="0"/>
          <w:numId w:val="14"/>
        </w:numPr>
        <w:snapToGrid w:val="0"/>
        <w:spacing w:line="360" w:lineRule="auto"/>
        <w:ind w:firstLineChars="0"/>
        <w:rPr>
          <w:rFonts w:ascii="Times New Roman"/>
          <w:b/>
          <w:sz w:val="24"/>
          <w:szCs w:val="24"/>
        </w:rPr>
      </w:pPr>
      <w:r w:rsidRPr="00612249">
        <w:rPr>
          <w:rFonts w:ascii="Times New Roman" w:hint="eastAsia"/>
          <w:b/>
          <w:sz w:val="24"/>
          <w:szCs w:val="24"/>
        </w:rPr>
        <w:t>起草阶段</w:t>
      </w:r>
    </w:p>
    <w:p w14:paraId="5B6954BA" w14:textId="619090D2" w:rsidR="002637CA" w:rsidRDefault="009362B3">
      <w:pPr>
        <w:snapToGrid w:val="0"/>
        <w:spacing w:line="360" w:lineRule="auto"/>
        <w:ind w:firstLineChars="200" w:firstLine="480"/>
        <w:rPr>
          <w:rFonts w:ascii="Times New Roman" w:eastAsia="宋体"/>
          <w:sz w:val="24"/>
          <w:szCs w:val="24"/>
        </w:rPr>
      </w:pPr>
      <w:r>
        <w:rPr>
          <w:rFonts w:ascii="Times New Roman" w:eastAsia="宋体"/>
          <w:sz w:val="24"/>
          <w:szCs w:val="24"/>
        </w:rPr>
        <w:t>20</w:t>
      </w:r>
      <w:r>
        <w:rPr>
          <w:rFonts w:ascii="Times New Roman" w:eastAsia="宋体" w:hint="eastAsia"/>
          <w:sz w:val="24"/>
          <w:szCs w:val="24"/>
        </w:rPr>
        <w:t>2</w:t>
      </w:r>
      <w:r w:rsidR="005F6DC4">
        <w:rPr>
          <w:rFonts w:ascii="Times New Roman" w:eastAsia="宋体"/>
          <w:sz w:val="24"/>
          <w:szCs w:val="24"/>
        </w:rPr>
        <w:t>4</w:t>
      </w:r>
      <w:r>
        <w:rPr>
          <w:rFonts w:ascii="Times New Roman" w:eastAsia="宋体"/>
          <w:sz w:val="24"/>
          <w:szCs w:val="24"/>
        </w:rPr>
        <w:t>年</w:t>
      </w:r>
      <w:r w:rsidR="005F6DC4">
        <w:rPr>
          <w:rFonts w:ascii="Times New Roman" w:eastAsia="宋体"/>
          <w:sz w:val="24"/>
          <w:szCs w:val="24"/>
        </w:rPr>
        <w:t>5</w:t>
      </w:r>
      <w:r>
        <w:rPr>
          <w:rFonts w:ascii="Times New Roman" w:eastAsia="宋体"/>
          <w:sz w:val="24"/>
          <w:szCs w:val="24"/>
        </w:rPr>
        <w:t>月</w:t>
      </w:r>
      <w:r>
        <w:rPr>
          <w:rFonts w:ascii="Times New Roman" w:eastAsia="宋体" w:hint="eastAsia"/>
          <w:sz w:val="24"/>
          <w:szCs w:val="24"/>
        </w:rPr>
        <w:t>，</w:t>
      </w:r>
      <w:r>
        <w:rPr>
          <w:rFonts w:ascii="Times New Roman" w:eastAsia="宋体"/>
          <w:sz w:val="24"/>
          <w:szCs w:val="24"/>
        </w:rPr>
        <w:t>由</w:t>
      </w:r>
      <w:r w:rsidR="005F6DC4">
        <w:rPr>
          <w:rFonts w:ascii="Times New Roman" w:eastAsia="宋体" w:hint="eastAsia"/>
          <w:sz w:val="24"/>
          <w:szCs w:val="24"/>
        </w:rPr>
        <w:t>北京市轻工产品质量监督检验一站</w:t>
      </w:r>
      <w:r>
        <w:rPr>
          <w:rFonts w:ascii="Times New Roman" w:eastAsia="宋体"/>
          <w:sz w:val="24"/>
          <w:szCs w:val="24"/>
        </w:rPr>
        <w:t>牵头组织成立了标准起草</w:t>
      </w:r>
      <w:r>
        <w:rPr>
          <w:rFonts w:ascii="Times New Roman" w:eastAsia="宋体" w:hint="eastAsia"/>
          <w:sz w:val="24"/>
          <w:szCs w:val="24"/>
        </w:rPr>
        <w:t>工作</w:t>
      </w:r>
      <w:r>
        <w:rPr>
          <w:rFonts w:ascii="Times New Roman" w:eastAsia="宋体"/>
          <w:sz w:val="24"/>
          <w:szCs w:val="24"/>
        </w:rPr>
        <w:t>组，</w:t>
      </w:r>
      <w:r>
        <w:rPr>
          <w:rFonts w:ascii="Times New Roman" w:eastAsia="宋体" w:hint="eastAsia"/>
          <w:sz w:val="24"/>
          <w:szCs w:val="24"/>
        </w:rPr>
        <w:t>按照</w:t>
      </w:r>
      <w:r w:rsidR="005F6DC4">
        <w:rPr>
          <w:rFonts w:ascii="Times New Roman" w:eastAsia="宋体" w:hint="eastAsia"/>
          <w:sz w:val="24"/>
          <w:szCs w:val="24"/>
        </w:rPr>
        <w:t>团体</w:t>
      </w:r>
      <w:r>
        <w:rPr>
          <w:rFonts w:ascii="Times New Roman" w:eastAsia="宋体" w:hint="eastAsia"/>
          <w:sz w:val="24"/>
          <w:szCs w:val="24"/>
        </w:rPr>
        <w:t>标准的管理要求，制定了该项目编制工作计划，展开了标准制定工作，起草小组成员代表在收集并分析国内外相关标准、技术文献和资料的基础上，对标准起草过程中的难点问题进行了研究分析，结合国内外杯壶行业的市场发展现状共同确立了标准的主体框架、起草原则与</w:t>
      </w:r>
      <w:r>
        <w:rPr>
          <w:rFonts w:ascii="Times New Roman" w:eastAsia="宋体"/>
          <w:sz w:val="24"/>
          <w:szCs w:val="24"/>
        </w:rPr>
        <w:t>核心条款</w:t>
      </w:r>
      <w:r>
        <w:rPr>
          <w:rFonts w:ascii="Times New Roman" w:eastAsia="宋体" w:hint="eastAsia"/>
          <w:sz w:val="24"/>
          <w:szCs w:val="24"/>
        </w:rPr>
        <w:t>，形成标准讨论稿。</w:t>
      </w:r>
    </w:p>
    <w:p w14:paraId="69A72183" w14:textId="2FBEE901" w:rsidR="009A5957" w:rsidRPr="009A5957" w:rsidRDefault="009A5957" w:rsidP="009A5957">
      <w:pPr>
        <w:snapToGrid w:val="0"/>
        <w:spacing w:line="360" w:lineRule="auto"/>
        <w:ind w:firstLineChars="200" w:firstLine="480"/>
        <w:rPr>
          <w:rFonts w:ascii="Times New Roman" w:eastAsia="宋体"/>
          <w:sz w:val="24"/>
          <w:szCs w:val="24"/>
        </w:rPr>
      </w:pPr>
      <w:r w:rsidRPr="009A5957">
        <w:rPr>
          <w:rFonts w:ascii="Times New Roman" w:eastAsia="宋体"/>
          <w:sz w:val="24"/>
          <w:szCs w:val="24"/>
        </w:rPr>
        <w:t>202</w:t>
      </w:r>
      <w:r w:rsidRPr="009A5957">
        <w:rPr>
          <w:rFonts w:ascii="Times New Roman" w:eastAsia="宋体" w:hint="eastAsia"/>
          <w:sz w:val="24"/>
          <w:szCs w:val="24"/>
        </w:rPr>
        <w:t>4</w:t>
      </w:r>
      <w:r w:rsidRPr="009A5957">
        <w:rPr>
          <w:rFonts w:ascii="Times New Roman" w:eastAsia="宋体"/>
          <w:sz w:val="24"/>
          <w:szCs w:val="24"/>
        </w:rPr>
        <w:t>年</w:t>
      </w:r>
      <w:r w:rsidRPr="009A5957">
        <w:rPr>
          <w:rFonts w:ascii="Times New Roman" w:eastAsia="宋体" w:hint="eastAsia"/>
          <w:sz w:val="24"/>
          <w:szCs w:val="24"/>
        </w:rPr>
        <w:t>11</w:t>
      </w:r>
      <w:r w:rsidRPr="009A5957">
        <w:rPr>
          <w:rFonts w:ascii="Times New Roman" w:eastAsia="宋体"/>
          <w:sz w:val="24"/>
          <w:szCs w:val="24"/>
        </w:rPr>
        <w:t>月，北京市轻工产品质量监督检验一站在浙江省永康市组织召开了第一次工作会议，共</w:t>
      </w:r>
      <w:r w:rsidRPr="009A5957">
        <w:rPr>
          <w:rFonts w:ascii="Times New Roman" w:eastAsia="宋体" w:hint="eastAsia"/>
          <w:sz w:val="24"/>
          <w:szCs w:val="24"/>
        </w:rPr>
        <w:t>15</w:t>
      </w:r>
      <w:r w:rsidRPr="009A5957">
        <w:rPr>
          <w:rFonts w:ascii="Times New Roman" w:eastAsia="宋体"/>
          <w:sz w:val="24"/>
          <w:szCs w:val="24"/>
        </w:rPr>
        <w:t>家单位的</w:t>
      </w:r>
      <w:r w:rsidRPr="009A5957">
        <w:rPr>
          <w:rFonts w:ascii="Times New Roman" w:eastAsia="宋体" w:hint="eastAsia"/>
          <w:sz w:val="24"/>
          <w:szCs w:val="24"/>
        </w:rPr>
        <w:t>22</w:t>
      </w:r>
      <w:r w:rsidRPr="009A5957">
        <w:rPr>
          <w:rFonts w:ascii="Times New Roman" w:eastAsia="宋体"/>
          <w:sz w:val="24"/>
          <w:szCs w:val="24"/>
        </w:rPr>
        <w:t>名代表参加本次会议，会上</w:t>
      </w:r>
      <w:r w:rsidRPr="009A5957">
        <w:rPr>
          <w:rFonts w:ascii="Times New Roman" w:eastAsia="宋体" w:hint="eastAsia"/>
          <w:sz w:val="24"/>
          <w:szCs w:val="24"/>
        </w:rPr>
        <w:t>明确了</w:t>
      </w:r>
      <w:r w:rsidR="00825A31">
        <w:rPr>
          <w:rFonts w:ascii="Times New Roman" w:eastAsia="宋体" w:hint="eastAsia"/>
          <w:sz w:val="24"/>
          <w:szCs w:val="24"/>
        </w:rPr>
        <w:t>塑料杯</w:t>
      </w:r>
      <w:r w:rsidRPr="009A5957">
        <w:rPr>
          <w:rFonts w:ascii="Times New Roman" w:eastAsia="宋体" w:hint="eastAsia"/>
          <w:sz w:val="24"/>
          <w:szCs w:val="24"/>
        </w:rPr>
        <w:t>的全部工序，完善系统边界图。</w:t>
      </w:r>
    </w:p>
    <w:p w14:paraId="58FE1686" w14:textId="2E31ABE8" w:rsidR="002F272D" w:rsidRPr="009A5957" w:rsidRDefault="009A5957" w:rsidP="002F272D">
      <w:pPr>
        <w:snapToGrid w:val="0"/>
        <w:spacing w:line="360" w:lineRule="auto"/>
        <w:ind w:firstLineChars="200" w:firstLine="480"/>
        <w:rPr>
          <w:rFonts w:ascii="Times New Roman" w:eastAsia="宋体"/>
          <w:sz w:val="24"/>
          <w:szCs w:val="24"/>
        </w:rPr>
      </w:pPr>
      <w:r w:rsidRPr="009A5957">
        <w:rPr>
          <w:rFonts w:ascii="Times New Roman" w:eastAsia="宋体"/>
          <w:sz w:val="24"/>
          <w:szCs w:val="24"/>
        </w:rPr>
        <w:t>202</w:t>
      </w:r>
      <w:r w:rsidRPr="009A5957">
        <w:rPr>
          <w:rFonts w:ascii="Times New Roman" w:eastAsia="宋体" w:hint="eastAsia"/>
          <w:sz w:val="24"/>
          <w:szCs w:val="24"/>
        </w:rPr>
        <w:t>5</w:t>
      </w:r>
      <w:r w:rsidRPr="009A5957">
        <w:rPr>
          <w:rFonts w:ascii="Times New Roman" w:eastAsia="宋体"/>
          <w:sz w:val="24"/>
          <w:szCs w:val="24"/>
        </w:rPr>
        <w:t>年</w:t>
      </w:r>
      <w:r w:rsidRPr="009A5957">
        <w:rPr>
          <w:rFonts w:ascii="Times New Roman" w:eastAsia="宋体" w:hint="eastAsia"/>
          <w:sz w:val="24"/>
          <w:szCs w:val="24"/>
        </w:rPr>
        <w:t>08</w:t>
      </w:r>
      <w:r w:rsidRPr="009A5957">
        <w:rPr>
          <w:rFonts w:ascii="Times New Roman" w:eastAsia="宋体"/>
          <w:sz w:val="24"/>
          <w:szCs w:val="24"/>
        </w:rPr>
        <w:t>月，北京市轻工产品质量监督检验一站在</w:t>
      </w:r>
      <w:r w:rsidRPr="009A5957">
        <w:rPr>
          <w:rFonts w:ascii="Times New Roman" w:eastAsia="宋体" w:hint="eastAsia"/>
          <w:sz w:val="24"/>
          <w:szCs w:val="24"/>
        </w:rPr>
        <w:t>江苏省建湖</w:t>
      </w:r>
      <w:r w:rsidRPr="009A5957">
        <w:rPr>
          <w:rFonts w:ascii="Times New Roman" w:eastAsia="宋体"/>
          <w:sz w:val="24"/>
          <w:szCs w:val="24"/>
        </w:rPr>
        <w:t>市组织召开了第</w:t>
      </w:r>
      <w:r w:rsidRPr="009A5957">
        <w:rPr>
          <w:rFonts w:ascii="Times New Roman" w:eastAsia="宋体" w:hint="eastAsia"/>
          <w:sz w:val="24"/>
          <w:szCs w:val="24"/>
        </w:rPr>
        <w:t>二</w:t>
      </w:r>
      <w:r w:rsidRPr="009A5957">
        <w:rPr>
          <w:rFonts w:ascii="Times New Roman" w:eastAsia="宋体"/>
          <w:sz w:val="24"/>
          <w:szCs w:val="24"/>
        </w:rPr>
        <w:t>次工</w:t>
      </w:r>
      <w:r w:rsidRPr="002F272D">
        <w:rPr>
          <w:rFonts w:ascii="Times New Roman" w:eastAsia="宋体"/>
          <w:sz w:val="24"/>
          <w:szCs w:val="24"/>
        </w:rPr>
        <w:t>作会议，</w:t>
      </w:r>
      <w:r w:rsidRPr="002F272D">
        <w:rPr>
          <w:rFonts w:ascii="Times New Roman" w:eastAsia="宋体" w:hint="eastAsia"/>
          <w:sz w:val="24"/>
          <w:szCs w:val="24"/>
        </w:rPr>
        <w:t>共</w:t>
      </w:r>
      <w:r w:rsidRPr="002F272D">
        <w:rPr>
          <w:rFonts w:ascii="Times New Roman" w:eastAsia="宋体" w:hint="eastAsia"/>
          <w:sz w:val="24"/>
          <w:szCs w:val="24"/>
        </w:rPr>
        <w:t>15</w:t>
      </w:r>
      <w:r w:rsidRPr="002F272D">
        <w:rPr>
          <w:rFonts w:ascii="Times New Roman" w:eastAsia="宋体" w:hint="eastAsia"/>
          <w:sz w:val="24"/>
          <w:szCs w:val="24"/>
        </w:rPr>
        <w:t>家单位的</w:t>
      </w:r>
      <w:r w:rsidRPr="002F272D">
        <w:rPr>
          <w:rFonts w:ascii="Times New Roman" w:eastAsia="宋体" w:hint="eastAsia"/>
          <w:sz w:val="24"/>
          <w:szCs w:val="24"/>
        </w:rPr>
        <w:t>19</w:t>
      </w:r>
      <w:r w:rsidRPr="002F272D">
        <w:rPr>
          <w:rFonts w:ascii="Times New Roman" w:eastAsia="宋体" w:hint="eastAsia"/>
          <w:sz w:val="24"/>
          <w:szCs w:val="24"/>
        </w:rPr>
        <w:t>名代表参加本次会议</w:t>
      </w:r>
      <w:r w:rsidR="00825A31">
        <w:rPr>
          <w:rFonts w:ascii="Times New Roman" w:eastAsia="宋体" w:hint="eastAsia"/>
          <w:sz w:val="24"/>
          <w:szCs w:val="24"/>
        </w:rPr>
        <w:t>，</w:t>
      </w:r>
      <w:r w:rsidR="00EC44FF" w:rsidRPr="00EC44FF">
        <w:rPr>
          <w:rFonts w:ascii="Times New Roman" w:eastAsia="宋体" w:hint="eastAsia"/>
          <w:sz w:val="24"/>
          <w:szCs w:val="24"/>
        </w:rPr>
        <w:t>对部分不确定的技术内容交由会议讨论，其中包括数据、生命周期清单、碳足迹计算等部分。</w:t>
      </w:r>
    </w:p>
    <w:p w14:paraId="605A0952" w14:textId="58177E0B" w:rsidR="002637CA" w:rsidRPr="00612249" w:rsidRDefault="009362B3" w:rsidP="00612249">
      <w:pPr>
        <w:pStyle w:val="af7"/>
        <w:numPr>
          <w:ilvl w:val="0"/>
          <w:numId w:val="11"/>
        </w:numPr>
        <w:snapToGrid w:val="0"/>
        <w:spacing w:line="360" w:lineRule="auto"/>
        <w:ind w:firstLineChars="0"/>
        <w:rPr>
          <w:rFonts w:ascii="Times New Roman"/>
          <w:b/>
          <w:sz w:val="24"/>
          <w:szCs w:val="24"/>
        </w:rPr>
      </w:pPr>
      <w:r w:rsidRPr="00612249">
        <w:rPr>
          <w:rFonts w:ascii="Times New Roman" w:hint="eastAsia"/>
          <w:b/>
          <w:sz w:val="24"/>
          <w:szCs w:val="24"/>
        </w:rPr>
        <w:t>征求意见阶段</w:t>
      </w:r>
    </w:p>
    <w:p w14:paraId="45A37D55" w14:textId="67201166" w:rsidR="00612249" w:rsidRPr="00612249" w:rsidRDefault="00612249" w:rsidP="00612249">
      <w:pPr>
        <w:snapToGrid w:val="0"/>
        <w:spacing w:line="360" w:lineRule="auto"/>
        <w:ind w:firstLineChars="200" w:firstLine="480"/>
        <w:rPr>
          <w:rFonts w:ascii="Times New Roman" w:eastAsia="宋体"/>
          <w:sz w:val="24"/>
          <w:szCs w:val="24"/>
        </w:rPr>
      </w:pPr>
      <w:r w:rsidRPr="00612249">
        <w:rPr>
          <w:rFonts w:ascii="Times New Roman" w:eastAsia="宋体" w:hint="eastAsia"/>
          <w:sz w:val="24"/>
          <w:szCs w:val="24"/>
        </w:rPr>
        <w:t>中国轻工业联合会于</w:t>
      </w:r>
      <w:r w:rsidRPr="00612249">
        <w:rPr>
          <w:rFonts w:ascii="Times New Roman" w:eastAsia="宋体" w:hint="eastAsia"/>
          <w:sz w:val="24"/>
          <w:szCs w:val="24"/>
        </w:rPr>
        <w:t>2026</w:t>
      </w:r>
      <w:r w:rsidRPr="00612249">
        <w:rPr>
          <w:rFonts w:ascii="Times New Roman" w:eastAsia="宋体" w:hint="eastAsia"/>
          <w:sz w:val="24"/>
          <w:szCs w:val="24"/>
        </w:rPr>
        <w:t>年</w:t>
      </w:r>
      <w:r w:rsidRPr="00612249">
        <w:rPr>
          <w:rFonts w:ascii="Times New Roman" w:eastAsia="宋体" w:hint="eastAsia"/>
          <w:sz w:val="24"/>
          <w:szCs w:val="24"/>
        </w:rPr>
        <w:t>3</w:t>
      </w:r>
      <w:r w:rsidRPr="00612249">
        <w:rPr>
          <w:rFonts w:ascii="Times New Roman" w:eastAsia="宋体" w:hint="eastAsia"/>
          <w:sz w:val="24"/>
          <w:szCs w:val="24"/>
        </w:rPr>
        <w:t>月就标准和编制说明的征求意见稿发起征求意见，面向行业内的主要企业单位、检测机构和标准科研机构进行征求，同时通过网站平台进行广泛的征求意见。</w:t>
      </w:r>
    </w:p>
    <w:p w14:paraId="080D74CA" w14:textId="10354FCA" w:rsidR="002637CA" w:rsidRPr="00612249" w:rsidRDefault="009362B3" w:rsidP="00612249">
      <w:pPr>
        <w:pStyle w:val="af7"/>
        <w:numPr>
          <w:ilvl w:val="0"/>
          <w:numId w:val="10"/>
        </w:numPr>
        <w:snapToGrid w:val="0"/>
        <w:spacing w:line="360" w:lineRule="auto"/>
        <w:ind w:firstLineChars="0"/>
        <w:rPr>
          <w:rFonts w:ascii="Times New Roman"/>
          <w:b/>
          <w:sz w:val="24"/>
          <w:szCs w:val="24"/>
        </w:rPr>
      </w:pPr>
      <w:r w:rsidRPr="00612249">
        <w:rPr>
          <w:rFonts w:ascii="Times New Roman" w:hint="eastAsia"/>
          <w:b/>
          <w:sz w:val="24"/>
          <w:szCs w:val="24"/>
        </w:rPr>
        <w:t>审查阶段</w:t>
      </w:r>
    </w:p>
    <w:p w14:paraId="277D7937" w14:textId="0273FC38" w:rsidR="002637CA" w:rsidRPr="005F6DC4" w:rsidRDefault="005F6DC4" w:rsidP="005F6DC4">
      <w:pPr>
        <w:pStyle w:val="af7"/>
        <w:snapToGrid w:val="0"/>
        <w:spacing w:line="360" w:lineRule="auto"/>
        <w:ind w:left="420" w:firstLineChars="0" w:firstLine="0"/>
        <w:rPr>
          <w:rFonts w:ascii="Times New Roman"/>
          <w:sz w:val="24"/>
          <w:szCs w:val="24"/>
        </w:rPr>
      </w:pPr>
      <w:r w:rsidRPr="005F6DC4">
        <w:rPr>
          <w:rFonts w:ascii="Times New Roman" w:hint="eastAsia"/>
          <w:sz w:val="24"/>
          <w:szCs w:val="24"/>
        </w:rPr>
        <w:t>X</w:t>
      </w:r>
      <w:r w:rsidRPr="005F6DC4">
        <w:rPr>
          <w:rFonts w:ascii="Times New Roman"/>
          <w:sz w:val="24"/>
          <w:szCs w:val="24"/>
        </w:rPr>
        <w:t>X</w:t>
      </w:r>
    </w:p>
    <w:p w14:paraId="13A00CAC" w14:textId="3902F81D" w:rsidR="002637CA" w:rsidRPr="00612249" w:rsidRDefault="009362B3" w:rsidP="00612249">
      <w:pPr>
        <w:pStyle w:val="af7"/>
        <w:numPr>
          <w:ilvl w:val="0"/>
          <w:numId w:val="10"/>
        </w:numPr>
        <w:snapToGrid w:val="0"/>
        <w:spacing w:line="360" w:lineRule="auto"/>
        <w:ind w:firstLineChars="0"/>
        <w:rPr>
          <w:rFonts w:ascii="Times New Roman"/>
          <w:b/>
          <w:sz w:val="24"/>
          <w:szCs w:val="24"/>
        </w:rPr>
      </w:pPr>
      <w:r w:rsidRPr="00612249">
        <w:rPr>
          <w:rFonts w:ascii="Times New Roman"/>
          <w:b/>
          <w:sz w:val="24"/>
          <w:szCs w:val="24"/>
        </w:rPr>
        <w:t>报批阶段</w:t>
      </w:r>
    </w:p>
    <w:p w14:paraId="7E12E637" w14:textId="4DC8C054" w:rsidR="002637CA" w:rsidRDefault="005F6DC4" w:rsidP="005F6DC4">
      <w:pPr>
        <w:snapToGrid w:val="0"/>
        <w:spacing w:line="360" w:lineRule="auto"/>
        <w:ind w:left="482"/>
        <w:rPr>
          <w:rFonts w:ascii="Times New Roman" w:eastAsia="宋体"/>
          <w:sz w:val="24"/>
          <w:szCs w:val="24"/>
        </w:rPr>
      </w:pPr>
      <w:r w:rsidRPr="005F6DC4">
        <w:rPr>
          <w:rFonts w:ascii="Times New Roman" w:eastAsia="宋体" w:hint="eastAsia"/>
          <w:sz w:val="24"/>
          <w:szCs w:val="24"/>
        </w:rPr>
        <w:t>X</w:t>
      </w:r>
      <w:r w:rsidRPr="005F6DC4">
        <w:rPr>
          <w:rFonts w:ascii="Times New Roman" w:eastAsia="宋体"/>
          <w:sz w:val="24"/>
          <w:szCs w:val="24"/>
        </w:rPr>
        <w:t>X</w:t>
      </w:r>
    </w:p>
    <w:p w14:paraId="3616D3FA" w14:textId="22FE94F3" w:rsidR="002637CA" w:rsidRDefault="00612249">
      <w:pPr>
        <w:snapToGrid w:val="0"/>
        <w:spacing w:line="360" w:lineRule="auto"/>
        <w:ind w:firstLineChars="200" w:firstLine="482"/>
        <w:rPr>
          <w:rFonts w:ascii="Times New Roman" w:eastAsia="宋体"/>
          <w:b/>
          <w:sz w:val="24"/>
          <w:szCs w:val="24"/>
        </w:rPr>
      </w:pPr>
      <w:r>
        <w:rPr>
          <w:rFonts w:ascii="Times New Roman" w:eastAsia="宋体" w:hint="eastAsia"/>
          <w:b/>
          <w:sz w:val="24"/>
          <w:szCs w:val="24"/>
        </w:rPr>
        <w:t>（四）</w:t>
      </w:r>
      <w:r w:rsidR="009362B3">
        <w:rPr>
          <w:rFonts w:ascii="Times New Roman" w:eastAsia="宋体" w:hint="eastAsia"/>
          <w:b/>
          <w:sz w:val="24"/>
          <w:szCs w:val="24"/>
        </w:rPr>
        <w:t>标准</w:t>
      </w:r>
      <w:r w:rsidR="009362B3">
        <w:rPr>
          <w:rFonts w:ascii="Times New Roman" w:eastAsia="宋体"/>
          <w:b/>
          <w:sz w:val="24"/>
          <w:szCs w:val="24"/>
        </w:rPr>
        <w:t>主要</w:t>
      </w:r>
      <w:r w:rsidR="009362B3">
        <w:rPr>
          <w:rFonts w:ascii="Times New Roman" w:eastAsia="宋体" w:hint="eastAsia"/>
          <w:b/>
          <w:sz w:val="24"/>
          <w:szCs w:val="24"/>
        </w:rPr>
        <w:t>起草单位和起草人</w:t>
      </w:r>
    </w:p>
    <w:p w14:paraId="6983B492" w14:textId="77777777" w:rsidR="00612249" w:rsidRPr="00612249" w:rsidRDefault="00612249" w:rsidP="00612249">
      <w:pPr>
        <w:snapToGrid w:val="0"/>
        <w:spacing w:line="360" w:lineRule="auto"/>
        <w:ind w:firstLineChars="200" w:firstLine="480"/>
        <w:rPr>
          <w:rFonts w:ascii="Times New Roman" w:eastAsia="宋体"/>
          <w:sz w:val="24"/>
          <w:szCs w:val="24"/>
        </w:rPr>
      </w:pPr>
      <w:r w:rsidRPr="00612249">
        <w:rPr>
          <w:rFonts w:ascii="Times New Roman" w:eastAsia="宋体"/>
          <w:sz w:val="24"/>
          <w:szCs w:val="24"/>
        </w:rPr>
        <w:t>1</w:t>
      </w:r>
      <w:r w:rsidRPr="00612249">
        <w:rPr>
          <w:rFonts w:ascii="Times New Roman" w:eastAsia="宋体" w:hint="eastAsia"/>
          <w:sz w:val="24"/>
          <w:szCs w:val="24"/>
        </w:rPr>
        <w:t>、主要参加单位</w:t>
      </w:r>
    </w:p>
    <w:p w14:paraId="6EB8E636" w14:textId="56EB81D3" w:rsidR="00A609FE" w:rsidRDefault="00A609FE" w:rsidP="00612249">
      <w:pPr>
        <w:snapToGrid w:val="0"/>
        <w:spacing w:line="360" w:lineRule="auto"/>
        <w:ind w:firstLineChars="200" w:firstLine="480"/>
        <w:rPr>
          <w:rFonts w:ascii="Times New Roman" w:eastAsia="宋体"/>
          <w:sz w:val="24"/>
          <w:szCs w:val="24"/>
        </w:rPr>
      </w:pPr>
      <w:r>
        <w:rPr>
          <w:rFonts w:ascii="Times New Roman" w:eastAsia="宋体" w:hint="eastAsia"/>
          <w:sz w:val="24"/>
          <w:szCs w:val="24"/>
        </w:rPr>
        <w:t>X</w:t>
      </w:r>
      <w:r>
        <w:rPr>
          <w:rFonts w:ascii="Times New Roman" w:eastAsia="宋体"/>
          <w:sz w:val="24"/>
          <w:szCs w:val="24"/>
        </w:rPr>
        <w:t>XX</w:t>
      </w:r>
    </w:p>
    <w:p w14:paraId="02BC60FC" w14:textId="1800B8A9" w:rsidR="00612249" w:rsidRPr="00612249" w:rsidRDefault="00612249" w:rsidP="00612249">
      <w:pPr>
        <w:snapToGrid w:val="0"/>
        <w:spacing w:line="360" w:lineRule="auto"/>
        <w:ind w:firstLineChars="200" w:firstLine="480"/>
        <w:rPr>
          <w:rFonts w:ascii="Times New Roman" w:eastAsia="宋体"/>
          <w:sz w:val="24"/>
          <w:szCs w:val="24"/>
        </w:rPr>
      </w:pPr>
      <w:r w:rsidRPr="00612249">
        <w:rPr>
          <w:rFonts w:ascii="Times New Roman" w:eastAsia="宋体"/>
          <w:sz w:val="24"/>
          <w:szCs w:val="24"/>
        </w:rPr>
        <w:t>2</w:t>
      </w:r>
      <w:r w:rsidRPr="00612249">
        <w:rPr>
          <w:rFonts w:ascii="Times New Roman" w:eastAsia="宋体" w:hint="eastAsia"/>
          <w:sz w:val="24"/>
          <w:szCs w:val="24"/>
        </w:rPr>
        <w:t>、起草工作组主要成员及工作分工</w:t>
      </w:r>
    </w:p>
    <w:p w14:paraId="2F1BB8A6" w14:textId="29D1A6A8" w:rsidR="002637CA" w:rsidRDefault="009362B3">
      <w:pPr>
        <w:snapToGrid w:val="0"/>
        <w:spacing w:line="360" w:lineRule="auto"/>
        <w:rPr>
          <w:rFonts w:ascii="Times New Roman" w:eastAsia="宋体"/>
          <w:b/>
          <w:sz w:val="24"/>
          <w:szCs w:val="24"/>
        </w:rPr>
      </w:pPr>
      <w:r>
        <w:rPr>
          <w:rFonts w:ascii="Times New Roman" w:eastAsia="宋体"/>
          <w:b/>
          <w:sz w:val="24"/>
          <w:szCs w:val="24"/>
        </w:rPr>
        <w:t>二、标准编制原则</w:t>
      </w:r>
    </w:p>
    <w:p w14:paraId="03B53CE6" w14:textId="74808F0B" w:rsidR="00BE75D7" w:rsidRDefault="00BE75D7" w:rsidP="00C30845">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本标准依</w:t>
      </w:r>
      <w:r w:rsidRPr="00C30845">
        <w:rPr>
          <w:rFonts w:ascii="Times New Roman" w:eastAsia="宋体"/>
          <w:sz w:val="24"/>
          <w:szCs w:val="24"/>
        </w:rPr>
        <w:t>据</w:t>
      </w:r>
      <w:r w:rsidRPr="00C30845">
        <w:rPr>
          <w:rFonts w:ascii="Times New Roman" w:eastAsia="宋体"/>
          <w:sz w:val="24"/>
          <w:szCs w:val="24"/>
        </w:rPr>
        <w:t>GB/T</w:t>
      </w:r>
      <w:r w:rsidRPr="00C30845">
        <w:rPr>
          <w:rFonts w:ascii="Times New Roman" w:eastAsia="宋体" w:hint="eastAsia"/>
          <w:sz w:val="24"/>
          <w:szCs w:val="24"/>
        </w:rPr>
        <w:t xml:space="preserve"> </w:t>
      </w:r>
      <w:r w:rsidRPr="00C30845">
        <w:rPr>
          <w:rFonts w:ascii="Times New Roman" w:eastAsia="宋体"/>
          <w:sz w:val="24"/>
          <w:szCs w:val="24"/>
        </w:rPr>
        <w:t>1.1</w:t>
      </w:r>
      <w:r w:rsidR="00825A31">
        <w:rPr>
          <w:rFonts w:ascii="宋体" w:eastAsia="宋体" w:hAnsi="宋体" w:hint="eastAsia"/>
          <w:sz w:val="24"/>
          <w:szCs w:val="24"/>
        </w:rPr>
        <w:t>―</w:t>
      </w:r>
      <w:r w:rsidRPr="00C30845">
        <w:rPr>
          <w:rFonts w:ascii="Times New Roman" w:eastAsia="宋体" w:hint="eastAsia"/>
          <w:sz w:val="24"/>
          <w:szCs w:val="24"/>
        </w:rPr>
        <w:t xml:space="preserve">2020 </w:t>
      </w:r>
      <w:r w:rsidRPr="00C30845">
        <w:rPr>
          <w:rFonts w:ascii="Times New Roman" w:eastAsia="宋体"/>
          <w:sz w:val="24"/>
          <w:szCs w:val="24"/>
        </w:rPr>
        <w:t>《</w:t>
      </w:r>
      <w:r w:rsidRPr="00C30845">
        <w:rPr>
          <w:rFonts w:ascii="Times New Roman" w:eastAsia="宋体" w:hint="eastAsia"/>
          <w:sz w:val="24"/>
          <w:szCs w:val="24"/>
        </w:rPr>
        <w:t>标准化工作导则</w:t>
      </w:r>
      <w:r w:rsidRPr="00C30845">
        <w:rPr>
          <w:rFonts w:ascii="Times New Roman" w:eastAsia="宋体" w:hint="eastAsia"/>
          <w:sz w:val="24"/>
          <w:szCs w:val="24"/>
        </w:rPr>
        <w:t xml:space="preserve"> </w:t>
      </w:r>
      <w:r w:rsidRPr="00C30845">
        <w:rPr>
          <w:rFonts w:ascii="Times New Roman" w:eastAsia="宋体" w:hint="eastAsia"/>
          <w:sz w:val="24"/>
          <w:szCs w:val="24"/>
        </w:rPr>
        <w:t>第</w:t>
      </w:r>
      <w:r w:rsidRPr="00C30845">
        <w:rPr>
          <w:rFonts w:ascii="Times New Roman" w:eastAsia="宋体" w:hint="eastAsia"/>
          <w:sz w:val="24"/>
          <w:szCs w:val="24"/>
        </w:rPr>
        <w:t>1</w:t>
      </w:r>
      <w:r w:rsidRPr="00C30845">
        <w:rPr>
          <w:rFonts w:ascii="Times New Roman" w:eastAsia="宋体" w:hint="eastAsia"/>
          <w:sz w:val="24"/>
          <w:szCs w:val="24"/>
        </w:rPr>
        <w:t>部分：标准化文件的结构和起草规则》编制，并按照</w:t>
      </w:r>
      <w:r w:rsidR="00EC44FF" w:rsidRPr="00EC44FF">
        <w:rPr>
          <w:rFonts w:ascii="Times New Roman" w:eastAsia="宋体" w:hint="eastAsia"/>
          <w:sz w:val="24"/>
          <w:szCs w:val="24"/>
        </w:rPr>
        <w:t>GB/T 24040</w:t>
      </w:r>
      <w:r w:rsidR="00825A31">
        <w:rPr>
          <w:rFonts w:ascii="宋体" w:eastAsia="宋体" w:hAnsi="宋体" w:hint="eastAsia"/>
          <w:sz w:val="24"/>
          <w:szCs w:val="24"/>
        </w:rPr>
        <w:t>―</w:t>
      </w:r>
      <w:r w:rsidR="00EC44FF" w:rsidRPr="00EC44FF">
        <w:rPr>
          <w:rFonts w:ascii="Times New Roman" w:eastAsia="宋体" w:hint="eastAsia"/>
          <w:sz w:val="24"/>
          <w:szCs w:val="24"/>
        </w:rPr>
        <w:t xml:space="preserve">2008 </w:t>
      </w:r>
      <w:r w:rsidR="00EC44FF">
        <w:rPr>
          <w:rFonts w:ascii="Times New Roman" w:eastAsia="宋体" w:hint="eastAsia"/>
          <w:sz w:val="24"/>
          <w:szCs w:val="24"/>
        </w:rPr>
        <w:t>《</w:t>
      </w:r>
      <w:hyperlink r:id="rId8" w:tgtFrame="_blank" w:history="1">
        <w:r w:rsidR="00EC44FF" w:rsidRPr="00EC44FF">
          <w:rPr>
            <w:rFonts w:ascii="Times New Roman" w:eastAsia="宋体" w:hint="eastAsia"/>
            <w:sz w:val="24"/>
            <w:szCs w:val="24"/>
          </w:rPr>
          <w:t>环境管理</w:t>
        </w:r>
        <w:r w:rsidR="00EC44FF" w:rsidRPr="00EC44FF">
          <w:rPr>
            <w:rFonts w:ascii="Times New Roman" w:eastAsia="宋体" w:hint="eastAsia"/>
            <w:sz w:val="24"/>
            <w:szCs w:val="24"/>
          </w:rPr>
          <w:t xml:space="preserve"> </w:t>
        </w:r>
        <w:r w:rsidR="00EC44FF" w:rsidRPr="00EC44FF">
          <w:rPr>
            <w:rFonts w:ascii="Times New Roman" w:eastAsia="宋体" w:hint="eastAsia"/>
            <w:sz w:val="24"/>
            <w:szCs w:val="24"/>
          </w:rPr>
          <w:t>生命周期评价</w:t>
        </w:r>
        <w:r w:rsidR="00EC44FF" w:rsidRPr="00EC44FF">
          <w:rPr>
            <w:rFonts w:ascii="Times New Roman" w:eastAsia="宋体" w:hint="eastAsia"/>
            <w:sz w:val="24"/>
            <w:szCs w:val="24"/>
          </w:rPr>
          <w:t xml:space="preserve"> </w:t>
        </w:r>
        <w:r w:rsidR="00EC44FF" w:rsidRPr="00EC44FF">
          <w:rPr>
            <w:rFonts w:ascii="Times New Roman" w:eastAsia="宋体" w:hint="eastAsia"/>
            <w:sz w:val="24"/>
            <w:szCs w:val="24"/>
          </w:rPr>
          <w:t>原则与框架</w:t>
        </w:r>
      </w:hyperlink>
      <w:r w:rsidR="00EC44FF">
        <w:rPr>
          <w:rFonts w:ascii="Times New Roman" w:eastAsia="宋体" w:hint="eastAsia"/>
          <w:sz w:val="24"/>
          <w:szCs w:val="24"/>
        </w:rPr>
        <w:t>》</w:t>
      </w:r>
      <w:r w:rsidR="00EC44FF" w:rsidRPr="00EC44FF">
        <w:rPr>
          <w:rFonts w:ascii="Times New Roman" w:eastAsia="宋体" w:hint="eastAsia"/>
          <w:sz w:val="24"/>
          <w:szCs w:val="24"/>
        </w:rPr>
        <w:t>（</w:t>
      </w:r>
      <w:r w:rsidR="00EC44FF" w:rsidRPr="00EC44FF">
        <w:rPr>
          <w:rFonts w:ascii="Times New Roman" w:eastAsia="宋体" w:hint="eastAsia"/>
          <w:sz w:val="24"/>
          <w:szCs w:val="24"/>
        </w:rPr>
        <w:t>ISO 14040:2006</w:t>
      </w:r>
      <w:r w:rsidR="00EC44FF" w:rsidRPr="00EC44FF">
        <w:rPr>
          <w:rFonts w:ascii="Times New Roman" w:eastAsia="宋体" w:hint="eastAsia"/>
          <w:sz w:val="24"/>
          <w:szCs w:val="24"/>
        </w:rPr>
        <w:t>，</w:t>
      </w:r>
      <w:r w:rsidR="00EC44FF" w:rsidRPr="00EC44FF">
        <w:rPr>
          <w:rFonts w:ascii="Times New Roman" w:eastAsia="宋体" w:hint="eastAsia"/>
          <w:sz w:val="24"/>
          <w:szCs w:val="24"/>
        </w:rPr>
        <w:t>IDT</w:t>
      </w:r>
      <w:r w:rsidR="00EC44FF" w:rsidRPr="00EC44FF">
        <w:rPr>
          <w:rFonts w:ascii="Times New Roman" w:eastAsia="宋体" w:hint="eastAsia"/>
          <w:sz w:val="24"/>
          <w:szCs w:val="24"/>
        </w:rPr>
        <w:t>）</w:t>
      </w:r>
      <w:r w:rsidR="00EC44FF">
        <w:rPr>
          <w:rFonts w:ascii="Times New Roman" w:eastAsia="宋体" w:hint="eastAsia"/>
          <w:sz w:val="24"/>
          <w:szCs w:val="24"/>
        </w:rPr>
        <w:t>和</w:t>
      </w:r>
      <w:r w:rsidRPr="00C30845">
        <w:rPr>
          <w:rFonts w:ascii="Times New Roman" w:eastAsia="宋体" w:hint="eastAsia"/>
          <w:sz w:val="24"/>
          <w:szCs w:val="24"/>
        </w:rPr>
        <w:t>GB/T 24067</w:t>
      </w:r>
      <w:r w:rsidR="00825A31">
        <w:rPr>
          <w:rFonts w:ascii="宋体" w:eastAsia="宋体" w:hAnsi="宋体" w:hint="eastAsia"/>
          <w:sz w:val="24"/>
          <w:szCs w:val="24"/>
        </w:rPr>
        <w:t>―</w:t>
      </w:r>
      <w:r w:rsidR="00EC44FF" w:rsidRPr="00EC44FF">
        <w:rPr>
          <w:rFonts w:ascii="Times New Roman" w:eastAsia="宋体" w:hint="eastAsia"/>
          <w:sz w:val="24"/>
          <w:szCs w:val="24"/>
        </w:rPr>
        <w:t>2024</w:t>
      </w:r>
      <w:r w:rsidRPr="00C30845">
        <w:rPr>
          <w:rFonts w:ascii="Times New Roman" w:eastAsia="宋体" w:hint="eastAsia"/>
          <w:sz w:val="24"/>
          <w:szCs w:val="24"/>
        </w:rPr>
        <w:t>《温室气体</w:t>
      </w:r>
      <w:r w:rsidRPr="00C30845">
        <w:rPr>
          <w:rFonts w:ascii="Times New Roman" w:eastAsia="宋体" w:hint="eastAsia"/>
          <w:sz w:val="24"/>
          <w:szCs w:val="24"/>
        </w:rPr>
        <w:t xml:space="preserve"> </w:t>
      </w:r>
      <w:r w:rsidRPr="00C30845">
        <w:rPr>
          <w:rFonts w:ascii="Times New Roman" w:eastAsia="宋体" w:hint="eastAsia"/>
          <w:sz w:val="24"/>
          <w:szCs w:val="24"/>
        </w:rPr>
        <w:t>产品碳足迹</w:t>
      </w:r>
      <w:r w:rsidRPr="00C30845">
        <w:rPr>
          <w:rFonts w:ascii="Times New Roman" w:eastAsia="宋体" w:hint="eastAsia"/>
          <w:sz w:val="24"/>
          <w:szCs w:val="24"/>
        </w:rPr>
        <w:t xml:space="preserve"> </w:t>
      </w:r>
      <w:r w:rsidRPr="00C30845">
        <w:rPr>
          <w:rFonts w:ascii="Times New Roman" w:eastAsia="宋体" w:hint="eastAsia"/>
          <w:sz w:val="24"/>
          <w:szCs w:val="24"/>
        </w:rPr>
        <w:t>量化要求和指南》</w:t>
      </w:r>
      <w:r w:rsidR="00EC44FF" w:rsidRPr="00EC44FF">
        <w:rPr>
          <w:rFonts w:ascii="Times New Roman" w:eastAsia="宋体" w:hint="eastAsia"/>
          <w:sz w:val="24"/>
          <w:szCs w:val="24"/>
        </w:rPr>
        <w:t>（</w:t>
      </w:r>
      <w:r w:rsidR="00EC44FF" w:rsidRPr="00EC44FF">
        <w:rPr>
          <w:rFonts w:ascii="Times New Roman" w:eastAsia="宋体" w:hint="eastAsia"/>
          <w:sz w:val="24"/>
          <w:szCs w:val="24"/>
        </w:rPr>
        <w:t xml:space="preserve">ISO </w:t>
      </w:r>
      <w:r w:rsidR="00EC44FF" w:rsidRPr="00EC44FF">
        <w:rPr>
          <w:rFonts w:ascii="Times New Roman" w:eastAsia="宋体" w:hint="eastAsia"/>
          <w:sz w:val="24"/>
          <w:szCs w:val="24"/>
        </w:rPr>
        <w:lastRenderedPageBreak/>
        <w:t>14067:2018</w:t>
      </w:r>
      <w:r w:rsidR="00825A31">
        <w:rPr>
          <w:rFonts w:ascii="Times New Roman" w:eastAsia="宋体" w:hint="eastAsia"/>
          <w:sz w:val="24"/>
          <w:szCs w:val="24"/>
        </w:rPr>
        <w:t>，</w:t>
      </w:r>
      <w:r w:rsidR="00EC44FF" w:rsidRPr="00EC44FF">
        <w:rPr>
          <w:rFonts w:ascii="Times New Roman" w:eastAsia="宋体" w:hint="eastAsia"/>
          <w:sz w:val="24"/>
          <w:szCs w:val="24"/>
        </w:rPr>
        <w:t>MOD</w:t>
      </w:r>
      <w:r w:rsidR="00EC44FF" w:rsidRPr="00EC44FF">
        <w:rPr>
          <w:rFonts w:ascii="Times New Roman" w:eastAsia="宋体" w:hint="eastAsia"/>
          <w:sz w:val="24"/>
          <w:szCs w:val="24"/>
        </w:rPr>
        <w:t>）</w:t>
      </w:r>
      <w:r w:rsidRPr="00C30845">
        <w:rPr>
          <w:rFonts w:ascii="Times New Roman" w:eastAsia="宋体" w:hint="eastAsia"/>
          <w:sz w:val="24"/>
          <w:szCs w:val="24"/>
        </w:rPr>
        <w:t>的原则和标准框架，采用生命周期视角，制定符合</w:t>
      </w:r>
      <w:r w:rsidR="00825A31">
        <w:rPr>
          <w:rFonts w:ascii="Times New Roman" w:eastAsia="宋体" w:hint="eastAsia"/>
          <w:sz w:val="24"/>
          <w:szCs w:val="24"/>
        </w:rPr>
        <w:t>塑料杯</w:t>
      </w:r>
      <w:r w:rsidRPr="00C30845">
        <w:rPr>
          <w:rFonts w:ascii="Times New Roman" w:eastAsia="宋体" w:hint="eastAsia"/>
          <w:sz w:val="24"/>
          <w:szCs w:val="24"/>
        </w:rPr>
        <w:t>产品的碳足迹评价方法。本标准制定过程中，充分考虑</w:t>
      </w:r>
      <w:r w:rsidR="00825A31">
        <w:rPr>
          <w:rFonts w:ascii="Times New Roman" w:eastAsia="宋体" w:hint="eastAsia"/>
          <w:sz w:val="24"/>
          <w:szCs w:val="24"/>
        </w:rPr>
        <w:t>塑料杯</w:t>
      </w:r>
      <w:r w:rsidRPr="00C30845">
        <w:rPr>
          <w:rFonts w:ascii="Times New Roman" w:eastAsia="宋体" w:hint="eastAsia"/>
          <w:sz w:val="24"/>
          <w:szCs w:val="24"/>
        </w:rPr>
        <w:t>产品</w:t>
      </w:r>
      <w:r w:rsidRPr="00825A31">
        <w:rPr>
          <w:rFonts w:ascii="Times New Roman" w:eastAsia="宋体" w:hint="eastAsia"/>
          <w:sz w:val="24"/>
          <w:szCs w:val="24"/>
        </w:rPr>
        <w:t>原材料获取、生产、</w:t>
      </w:r>
      <w:r w:rsidR="00825A31" w:rsidRPr="00825A31">
        <w:rPr>
          <w:rFonts w:ascii="Times New Roman" w:eastAsia="宋体" w:hint="eastAsia"/>
          <w:sz w:val="24"/>
          <w:szCs w:val="24"/>
        </w:rPr>
        <w:t>运输（交付）阶段</w:t>
      </w:r>
      <w:r w:rsidRPr="00825A31">
        <w:rPr>
          <w:rFonts w:ascii="Times New Roman" w:eastAsia="宋体" w:hint="eastAsia"/>
          <w:sz w:val="24"/>
          <w:szCs w:val="24"/>
        </w:rPr>
        <w:t>、使用及生命末期阶段等实际情况，使标准具有</w:t>
      </w:r>
      <w:r w:rsidRPr="00C30845">
        <w:rPr>
          <w:rFonts w:ascii="Times New Roman" w:eastAsia="宋体" w:hint="eastAsia"/>
          <w:sz w:val="24"/>
          <w:szCs w:val="24"/>
        </w:rPr>
        <w:t>较强的科学性、先进性和可操作性。</w:t>
      </w:r>
    </w:p>
    <w:p w14:paraId="156D9C3B" w14:textId="4D20CD27" w:rsidR="002637CA" w:rsidRDefault="00BE75D7" w:rsidP="00BE75D7">
      <w:pPr>
        <w:snapToGrid w:val="0"/>
        <w:spacing w:line="360" w:lineRule="auto"/>
        <w:rPr>
          <w:rFonts w:ascii="Times New Roman" w:eastAsia="宋体"/>
          <w:b/>
          <w:sz w:val="24"/>
          <w:szCs w:val="24"/>
        </w:rPr>
      </w:pPr>
      <w:r>
        <w:rPr>
          <w:rFonts w:ascii="Times New Roman" w:eastAsia="宋体" w:hint="eastAsia"/>
          <w:b/>
          <w:sz w:val="24"/>
          <w:szCs w:val="24"/>
        </w:rPr>
        <w:t>三</w:t>
      </w:r>
      <w:r w:rsidR="009362B3">
        <w:rPr>
          <w:rFonts w:ascii="Times New Roman" w:eastAsia="宋体" w:hint="eastAsia"/>
          <w:b/>
          <w:sz w:val="24"/>
          <w:szCs w:val="24"/>
        </w:rPr>
        <w:t>、</w:t>
      </w:r>
      <w:r>
        <w:rPr>
          <w:rFonts w:ascii="Times New Roman" w:eastAsia="宋体" w:hint="eastAsia"/>
          <w:b/>
          <w:sz w:val="24"/>
          <w:szCs w:val="24"/>
        </w:rPr>
        <w:t>标准</w:t>
      </w:r>
      <w:r w:rsidR="009362B3">
        <w:rPr>
          <w:rFonts w:ascii="Times New Roman" w:eastAsia="宋体" w:hint="eastAsia"/>
          <w:b/>
          <w:sz w:val="24"/>
          <w:szCs w:val="24"/>
        </w:rPr>
        <w:t>主要内容的</w:t>
      </w:r>
      <w:r>
        <w:rPr>
          <w:rFonts w:ascii="Times New Roman" w:eastAsia="宋体" w:hint="eastAsia"/>
          <w:b/>
          <w:sz w:val="24"/>
          <w:szCs w:val="24"/>
        </w:rPr>
        <w:t>确定</w:t>
      </w:r>
    </w:p>
    <w:p w14:paraId="0BF14214" w14:textId="77777777" w:rsidR="00BE75D7" w:rsidRPr="007A1127" w:rsidRDefault="00BE75D7" w:rsidP="00BE75D7">
      <w:pPr>
        <w:spacing w:line="360" w:lineRule="auto"/>
        <w:ind w:firstLineChars="200" w:firstLine="482"/>
        <w:rPr>
          <w:b/>
          <w:bCs/>
          <w:sz w:val="24"/>
          <w:szCs w:val="24"/>
        </w:rPr>
      </w:pPr>
      <w:r w:rsidRPr="007A1127">
        <w:rPr>
          <w:rFonts w:hint="eastAsia"/>
          <w:b/>
          <w:bCs/>
          <w:sz w:val="24"/>
          <w:szCs w:val="24"/>
        </w:rPr>
        <w:t>（一）标准的主要内容</w:t>
      </w:r>
    </w:p>
    <w:p w14:paraId="4B6987D3" w14:textId="45B653FB" w:rsidR="00A609FE" w:rsidRDefault="00BE75D7" w:rsidP="00A609FE">
      <w:pPr>
        <w:snapToGrid w:val="0"/>
        <w:spacing w:line="360" w:lineRule="auto"/>
        <w:ind w:firstLineChars="200" w:firstLine="480"/>
        <w:rPr>
          <w:sz w:val="24"/>
          <w:szCs w:val="24"/>
        </w:rPr>
      </w:pPr>
      <w:r w:rsidRPr="00C30845">
        <w:rPr>
          <w:rFonts w:ascii="Times New Roman" w:eastAsia="宋体" w:hint="eastAsia"/>
          <w:sz w:val="24"/>
          <w:szCs w:val="24"/>
        </w:rPr>
        <w:t>本标准规定了</w:t>
      </w:r>
      <w:r w:rsidR="00825A31">
        <w:rPr>
          <w:rFonts w:ascii="Times New Roman" w:eastAsia="宋体" w:hint="eastAsia"/>
          <w:sz w:val="24"/>
          <w:szCs w:val="24"/>
        </w:rPr>
        <w:t>塑料杯</w:t>
      </w:r>
      <w:r w:rsidRPr="00C30845">
        <w:rPr>
          <w:rFonts w:ascii="Times New Roman" w:eastAsia="宋体" w:hint="eastAsia"/>
          <w:sz w:val="24"/>
          <w:szCs w:val="24"/>
        </w:rPr>
        <w:t>产品碳足迹量化的量化目的、范围、</w:t>
      </w:r>
      <w:bookmarkStart w:id="5" w:name="OLE_LINK7"/>
      <w:r w:rsidR="00A1685A">
        <w:rPr>
          <w:rFonts w:ascii="Times New Roman" w:eastAsia="宋体" w:hint="eastAsia"/>
          <w:sz w:val="24"/>
          <w:szCs w:val="24"/>
        </w:rPr>
        <w:t>生命周期</w:t>
      </w:r>
      <w:bookmarkEnd w:id="5"/>
      <w:r w:rsidRPr="00C30845">
        <w:rPr>
          <w:rFonts w:ascii="Times New Roman" w:eastAsia="宋体" w:hint="eastAsia"/>
          <w:sz w:val="24"/>
          <w:szCs w:val="24"/>
        </w:rPr>
        <w:t>清单分析、</w:t>
      </w:r>
      <w:r w:rsidR="00A1685A">
        <w:rPr>
          <w:rFonts w:ascii="Times New Roman" w:eastAsia="宋体" w:hint="eastAsia"/>
          <w:sz w:val="24"/>
          <w:szCs w:val="24"/>
        </w:rPr>
        <w:t>生命周期</w:t>
      </w:r>
      <w:r w:rsidRPr="00C30845">
        <w:rPr>
          <w:rFonts w:ascii="Times New Roman" w:eastAsia="宋体" w:hint="eastAsia"/>
          <w:sz w:val="24"/>
          <w:szCs w:val="24"/>
        </w:rPr>
        <w:t>影响评价、结果解释、产品碳足迹报告等内容。本标准包括</w:t>
      </w:r>
      <w:r w:rsidR="00825A31">
        <w:rPr>
          <w:rFonts w:ascii="Times New Roman" w:eastAsia="宋体"/>
          <w:sz w:val="24"/>
          <w:szCs w:val="24"/>
        </w:rPr>
        <w:t>9</w:t>
      </w:r>
      <w:r w:rsidRPr="00C30845">
        <w:rPr>
          <w:rFonts w:ascii="Times New Roman" w:eastAsia="宋体" w:hint="eastAsia"/>
          <w:sz w:val="24"/>
          <w:szCs w:val="24"/>
        </w:rPr>
        <w:t>个章节和</w:t>
      </w:r>
      <w:r w:rsidR="00A609FE">
        <w:rPr>
          <w:rFonts w:ascii="Times New Roman" w:eastAsia="宋体"/>
          <w:sz w:val="24"/>
          <w:szCs w:val="24"/>
        </w:rPr>
        <w:t>3</w:t>
      </w:r>
      <w:r w:rsidRPr="00C30845">
        <w:rPr>
          <w:rFonts w:ascii="Times New Roman" w:eastAsia="宋体" w:hint="eastAsia"/>
          <w:sz w:val="24"/>
          <w:szCs w:val="24"/>
        </w:rPr>
        <w:t>个附录，其中</w:t>
      </w:r>
      <w:r w:rsidR="00A1685A">
        <w:rPr>
          <w:rFonts w:ascii="Times New Roman" w:eastAsia="宋体"/>
          <w:sz w:val="24"/>
          <w:szCs w:val="24"/>
        </w:rPr>
        <w:t>4</w:t>
      </w:r>
      <w:r w:rsidR="00825A31">
        <w:rPr>
          <w:rFonts w:ascii="Times New Roman" w:eastAsia="宋体" w:hint="eastAsia"/>
          <w:sz w:val="24"/>
          <w:szCs w:val="24"/>
        </w:rPr>
        <w:t>量化</w:t>
      </w:r>
      <w:r w:rsidR="00A1685A">
        <w:rPr>
          <w:rFonts w:ascii="Times New Roman" w:eastAsia="宋体" w:hint="eastAsia"/>
          <w:sz w:val="24"/>
          <w:szCs w:val="24"/>
        </w:rPr>
        <w:t>目的</w:t>
      </w:r>
      <w:r w:rsidR="00825A31">
        <w:rPr>
          <w:rFonts w:ascii="Times New Roman" w:eastAsia="宋体" w:hint="eastAsia"/>
          <w:sz w:val="24"/>
          <w:szCs w:val="24"/>
        </w:rPr>
        <w:t>、</w:t>
      </w:r>
      <w:r w:rsidR="00825A31">
        <w:rPr>
          <w:rFonts w:ascii="Times New Roman" w:eastAsia="宋体" w:hint="eastAsia"/>
          <w:sz w:val="24"/>
          <w:szCs w:val="24"/>
        </w:rPr>
        <w:t>5</w:t>
      </w:r>
      <w:r w:rsidR="00825A31">
        <w:rPr>
          <w:rFonts w:ascii="Times New Roman" w:eastAsia="宋体" w:hint="eastAsia"/>
          <w:sz w:val="24"/>
          <w:szCs w:val="24"/>
        </w:rPr>
        <w:t>量化</w:t>
      </w:r>
      <w:r w:rsidRPr="00C30845">
        <w:rPr>
          <w:rFonts w:ascii="Times New Roman" w:eastAsia="宋体" w:hint="eastAsia"/>
          <w:sz w:val="24"/>
          <w:szCs w:val="24"/>
        </w:rPr>
        <w:t>范围、</w:t>
      </w:r>
      <w:r w:rsidR="00825A31">
        <w:rPr>
          <w:rFonts w:ascii="Times New Roman" w:eastAsia="宋体"/>
          <w:sz w:val="24"/>
          <w:szCs w:val="24"/>
        </w:rPr>
        <w:t>6</w:t>
      </w:r>
      <w:r w:rsidR="00A1685A">
        <w:rPr>
          <w:rFonts w:ascii="Times New Roman" w:eastAsia="宋体" w:hint="eastAsia"/>
          <w:sz w:val="24"/>
          <w:szCs w:val="24"/>
        </w:rPr>
        <w:t>生命周期</w:t>
      </w:r>
      <w:r w:rsidRPr="00C30845">
        <w:rPr>
          <w:rFonts w:ascii="Times New Roman" w:eastAsia="宋体" w:hint="eastAsia"/>
          <w:sz w:val="24"/>
          <w:szCs w:val="24"/>
        </w:rPr>
        <w:t>清单分析、</w:t>
      </w:r>
      <w:r w:rsidR="00825A31">
        <w:rPr>
          <w:rFonts w:ascii="Times New Roman" w:eastAsia="宋体"/>
          <w:sz w:val="24"/>
          <w:szCs w:val="24"/>
        </w:rPr>
        <w:t>7</w:t>
      </w:r>
      <w:r w:rsidR="00A1685A">
        <w:rPr>
          <w:rFonts w:ascii="Times New Roman" w:eastAsia="宋体" w:hint="eastAsia"/>
          <w:sz w:val="24"/>
          <w:szCs w:val="24"/>
        </w:rPr>
        <w:t>生命周期</w:t>
      </w:r>
      <w:r w:rsidRPr="00C30845">
        <w:rPr>
          <w:rFonts w:ascii="Times New Roman" w:eastAsia="宋体" w:hint="eastAsia"/>
          <w:sz w:val="24"/>
          <w:szCs w:val="24"/>
        </w:rPr>
        <w:t>影响评价为核心技术内容。</w:t>
      </w:r>
      <w:r w:rsidR="00A609FE" w:rsidRPr="00A609FE">
        <w:rPr>
          <w:rFonts w:ascii="Times New Roman" w:eastAsia="宋体" w:hint="eastAsia"/>
          <w:sz w:val="24"/>
          <w:szCs w:val="24"/>
        </w:rPr>
        <w:t>标准主要内容介绍见表</w:t>
      </w:r>
      <w:r w:rsidR="00A609FE" w:rsidRPr="00A609FE">
        <w:rPr>
          <w:rFonts w:ascii="Times New Roman" w:eastAsia="宋体" w:hint="eastAsia"/>
          <w:sz w:val="24"/>
          <w:szCs w:val="24"/>
        </w:rPr>
        <w:t>1</w:t>
      </w:r>
      <w:r w:rsidR="00A609FE" w:rsidRPr="00A609FE">
        <w:rPr>
          <w:rFonts w:ascii="Times New Roman" w:eastAsia="宋体" w:hint="eastAsia"/>
          <w:sz w:val="24"/>
          <w:szCs w:val="24"/>
        </w:rPr>
        <w:t>。</w:t>
      </w:r>
    </w:p>
    <w:p w14:paraId="2A8C8E35" w14:textId="77777777" w:rsidR="00A609FE" w:rsidRPr="00A609FE" w:rsidRDefault="00A609FE" w:rsidP="00643F14">
      <w:pPr>
        <w:spacing w:line="360" w:lineRule="auto"/>
        <w:jc w:val="center"/>
        <w:rPr>
          <w:rFonts w:ascii="Times New Roman" w:eastAsia="宋体"/>
          <w:sz w:val="24"/>
          <w:szCs w:val="24"/>
        </w:rPr>
      </w:pPr>
      <w:r w:rsidRPr="00A609FE">
        <w:rPr>
          <w:rFonts w:ascii="Times New Roman" w:eastAsia="宋体" w:hint="eastAsia"/>
          <w:sz w:val="24"/>
          <w:szCs w:val="24"/>
        </w:rPr>
        <w:t>表</w:t>
      </w:r>
      <w:r w:rsidRPr="00A609FE">
        <w:rPr>
          <w:rFonts w:ascii="Times New Roman" w:eastAsia="宋体" w:hint="eastAsia"/>
          <w:sz w:val="24"/>
          <w:szCs w:val="24"/>
        </w:rPr>
        <w:t>1</w:t>
      </w:r>
      <w:r w:rsidRPr="00A609FE">
        <w:rPr>
          <w:rFonts w:ascii="Times New Roman" w:eastAsia="宋体"/>
          <w:sz w:val="24"/>
          <w:szCs w:val="24"/>
        </w:rPr>
        <w:t xml:space="preserve"> </w:t>
      </w:r>
      <w:r w:rsidRPr="00A609FE">
        <w:rPr>
          <w:rFonts w:ascii="Times New Roman" w:eastAsia="宋体" w:hint="eastAsia"/>
          <w:sz w:val="24"/>
          <w:szCs w:val="24"/>
        </w:rPr>
        <w:t>标准主要内容</w:t>
      </w:r>
    </w:p>
    <w:tbl>
      <w:tblPr>
        <w:tblStyle w:val="af2"/>
        <w:tblW w:w="0" w:type="auto"/>
        <w:jc w:val="center"/>
        <w:tblLook w:val="04A0" w:firstRow="1" w:lastRow="0" w:firstColumn="1" w:lastColumn="0" w:noHBand="0" w:noVBand="1"/>
      </w:tblPr>
      <w:tblGrid>
        <w:gridCol w:w="1903"/>
        <w:gridCol w:w="2345"/>
        <w:gridCol w:w="2141"/>
        <w:gridCol w:w="1907"/>
      </w:tblGrid>
      <w:tr w:rsidR="00A609FE" w:rsidRPr="007B21EA" w14:paraId="12210A0F" w14:textId="77777777" w:rsidTr="00643F14">
        <w:trPr>
          <w:jc w:val="center"/>
        </w:trPr>
        <w:tc>
          <w:tcPr>
            <w:tcW w:w="1903" w:type="dxa"/>
            <w:vAlign w:val="center"/>
          </w:tcPr>
          <w:p w14:paraId="6D3857F3" w14:textId="77777777" w:rsidR="00A609FE" w:rsidRPr="00A609FE" w:rsidRDefault="00A609FE" w:rsidP="001018FD">
            <w:pPr>
              <w:jc w:val="center"/>
              <w:rPr>
                <w:rFonts w:asciiTheme="minorEastAsia" w:eastAsiaTheme="minorEastAsia" w:hAnsiTheme="minorEastAsia"/>
                <w:sz w:val="21"/>
                <w:szCs w:val="21"/>
              </w:rPr>
            </w:pPr>
            <w:r w:rsidRPr="00A609FE">
              <w:rPr>
                <w:rFonts w:asciiTheme="minorEastAsia" w:eastAsiaTheme="minorEastAsia" w:hAnsiTheme="minorEastAsia" w:hint="eastAsia"/>
                <w:b/>
                <w:bCs/>
                <w:sz w:val="21"/>
                <w:szCs w:val="21"/>
              </w:rPr>
              <w:t>章节</w:t>
            </w:r>
          </w:p>
        </w:tc>
        <w:tc>
          <w:tcPr>
            <w:tcW w:w="6393" w:type="dxa"/>
            <w:gridSpan w:val="3"/>
          </w:tcPr>
          <w:p w14:paraId="2592F72C" w14:textId="77777777" w:rsidR="00A609FE" w:rsidRPr="00A609FE" w:rsidRDefault="00A609FE" w:rsidP="001018FD">
            <w:pPr>
              <w:tabs>
                <w:tab w:val="left" w:pos="2605"/>
              </w:tabs>
              <w:jc w:val="center"/>
              <w:rPr>
                <w:rFonts w:asciiTheme="minorEastAsia" w:eastAsiaTheme="minorEastAsia" w:hAnsiTheme="minorEastAsia"/>
                <w:sz w:val="21"/>
                <w:szCs w:val="21"/>
              </w:rPr>
            </w:pPr>
            <w:r w:rsidRPr="00A609FE">
              <w:rPr>
                <w:rFonts w:asciiTheme="minorEastAsia" w:eastAsiaTheme="minorEastAsia" w:hAnsiTheme="minorEastAsia" w:hint="eastAsia"/>
                <w:b/>
                <w:bCs/>
                <w:sz w:val="21"/>
                <w:szCs w:val="21"/>
              </w:rPr>
              <w:t>主要内容</w:t>
            </w:r>
          </w:p>
        </w:tc>
      </w:tr>
      <w:tr w:rsidR="00A609FE" w:rsidRPr="007B21EA" w14:paraId="776F95A2" w14:textId="77777777" w:rsidTr="00643F14">
        <w:trPr>
          <w:jc w:val="center"/>
        </w:trPr>
        <w:tc>
          <w:tcPr>
            <w:tcW w:w="1903" w:type="dxa"/>
            <w:vAlign w:val="center"/>
          </w:tcPr>
          <w:p w14:paraId="188BA856"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4</w:t>
            </w:r>
            <w:r w:rsidRPr="00A609FE">
              <w:rPr>
                <w:rFonts w:asciiTheme="minorEastAsia" w:eastAsiaTheme="minorEastAsia" w:hAnsiTheme="minorEastAsia" w:hint="eastAsia"/>
                <w:sz w:val="21"/>
                <w:szCs w:val="21"/>
              </w:rPr>
              <w:t>量化目的</w:t>
            </w:r>
          </w:p>
        </w:tc>
        <w:tc>
          <w:tcPr>
            <w:tcW w:w="6393" w:type="dxa"/>
            <w:gridSpan w:val="3"/>
          </w:tcPr>
          <w:p w14:paraId="40C59846"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应用意图、开展该项研究的理由</w:t>
            </w:r>
          </w:p>
        </w:tc>
      </w:tr>
      <w:tr w:rsidR="00A609FE" w:rsidRPr="007B21EA" w14:paraId="3D81710E" w14:textId="77777777" w:rsidTr="00643F14">
        <w:trPr>
          <w:jc w:val="center"/>
        </w:trPr>
        <w:tc>
          <w:tcPr>
            <w:tcW w:w="1903" w:type="dxa"/>
            <w:vMerge w:val="restart"/>
            <w:vAlign w:val="center"/>
          </w:tcPr>
          <w:p w14:paraId="0ECC70C0"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5</w:t>
            </w:r>
            <w:r w:rsidRPr="00A609FE">
              <w:rPr>
                <w:rFonts w:asciiTheme="minorEastAsia" w:eastAsiaTheme="minorEastAsia" w:hAnsiTheme="minorEastAsia" w:hint="eastAsia"/>
                <w:sz w:val="21"/>
                <w:szCs w:val="21"/>
              </w:rPr>
              <w:t>量化范围</w:t>
            </w:r>
          </w:p>
        </w:tc>
        <w:tc>
          <w:tcPr>
            <w:tcW w:w="6393" w:type="dxa"/>
            <w:gridSpan w:val="3"/>
          </w:tcPr>
          <w:p w14:paraId="540E23D4"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5</w:t>
            </w:r>
            <w:r w:rsidRPr="00A609FE">
              <w:rPr>
                <w:rFonts w:asciiTheme="minorEastAsia" w:eastAsiaTheme="minorEastAsia" w:hAnsiTheme="minorEastAsia" w:hint="eastAsia"/>
                <w:sz w:val="21"/>
                <w:szCs w:val="21"/>
              </w:rPr>
              <w:t>.1产品描述</w:t>
            </w:r>
          </w:p>
        </w:tc>
      </w:tr>
      <w:tr w:rsidR="00A609FE" w:rsidRPr="007B21EA" w14:paraId="497DBA7B" w14:textId="77777777" w:rsidTr="00643F14">
        <w:trPr>
          <w:jc w:val="center"/>
        </w:trPr>
        <w:tc>
          <w:tcPr>
            <w:tcW w:w="1903" w:type="dxa"/>
            <w:vMerge/>
            <w:vAlign w:val="center"/>
          </w:tcPr>
          <w:p w14:paraId="29DAF549" w14:textId="77777777" w:rsidR="00A609FE" w:rsidRPr="00A609FE" w:rsidRDefault="00A609FE" w:rsidP="001018FD">
            <w:pPr>
              <w:rPr>
                <w:rFonts w:asciiTheme="minorEastAsia" w:eastAsiaTheme="minorEastAsia" w:hAnsiTheme="minorEastAsia"/>
                <w:sz w:val="21"/>
                <w:szCs w:val="21"/>
              </w:rPr>
            </w:pPr>
          </w:p>
        </w:tc>
        <w:tc>
          <w:tcPr>
            <w:tcW w:w="6393" w:type="dxa"/>
            <w:gridSpan w:val="3"/>
          </w:tcPr>
          <w:p w14:paraId="5000CB22"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5</w:t>
            </w:r>
            <w:r w:rsidRPr="00A609FE">
              <w:rPr>
                <w:rFonts w:asciiTheme="minorEastAsia" w:eastAsiaTheme="minorEastAsia" w:hAnsiTheme="minorEastAsia" w:hint="eastAsia"/>
                <w:sz w:val="21"/>
                <w:szCs w:val="21"/>
              </w:rPr>
              <w:t>.2功能单位或声明单位</w:t>
            </w:r>
          </w:p>
        </w:tc>
      </w:tr>
      <w:tr w:rsidR="00A609FE" w:rsidRPr="007B21EA" w14:paraId="3EC7E054" w14:textId="77777777" w:rsidTr="00643F14">
        <w:trPr>
          <w:jc w:val="center"/>
        </w:trPr>
        <w:tc>
          <w:tcPr>
            <w:tcW w:w="1903" w:type="dxa"/>
            <w:vMerge/>
            <w:vAlign w:val="center"/>
          </w:tcPr>
          <w:p w14:paraId="7767E66F" w14:textId="77777777" w:rsidR="00A609FE" w:rsidRPr="00A609FE" w:rsidRDefault="00A609FE" w:rsidP="001018FD">
            <w:pPr>
              <w:rPr>
                <w:rFonts w:asciiTheme="minorEastAsia" w:eastAsiaTheme="minorEastAsia" w:hAnsiTheme="minorEastAsia"/>
                <w:sz w:val="21"/>
                <w:szCs w:val="21"/>
              </w:rPr>
            </w:pPr>
          </w:p>
        </w:tc>
        <w:tc>
          <w:tcPr>
            <w:tcW w:w="2345" w:type="dxa"/>
          </w:tcPr>
          <w:p w14:paraId="680023C9"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5</w:t>
            </w:r>
            <w:r w:rsidRPr="00A609FE">
              <w:rPr>
                <w:rFonts w:asciiTheme="minorEastAsia" w:eastAsiaTheme="minorEastAsia" w:hAnsiTheme="minorEastAsia" w:hint="eastAsia"/>
                <w:sz w:val="21"/>
                <w:szCs w:val="21"/>
              </w:rPr>
              <w:t>.3系统边界</w:t>
            </w:r>
          </w:p>
        </w:tc>
        <w:tc>
          <w:tcPr>
            <w:tcW w:w="4048" w:type="dxa"/>
            <w:gridSpan w:val="2"/>
          </w:tcPr>
          <w:p w14:paraId="6869D2C6" w14:textId="1432FC2E" w:rsidR="00A609FE" w:rsidRPr="00A609FE" w:rsidRDefault="00A609FE" w:rsidP="001018FD">
            <w:pPr>
              <w:rPr>
                <w:rFonts w:asciiTheme="minorEastAsia" w:eastAsiaTheme="minorEastAsia" w:hAnsiTheme="minorEastAsia"/>
                <w:sz w:val="21"/>
                <w:szCs w:val="21"/>
              </w:rPr>
            </w:pPr>
            <w:bookmarkStart w:id="6" w:name="OLE_LINK12"/>
            <w:bookmarkStart w:id="7" w:name="OLE_LINK13"/>
            <w:r w:rsidRPr="00A609FE">
              <w:rPr>
                <w:rFonts w:asciiTheme="minorEastAsia" w:eastAsiaTheme="minorEastAsia" w:hAnsiTheme="minorEastAsia" w:hint="eastAsia"/>
                <w:sz w:val="21"/>
                <w:szCs w:val="21"/>
              </w:rPr>
              <w:t>原</w:t>
            </w:r>
            <w:r w:rsidR="00825A31">
              <w:rPr>
                <w:rFonts w:asciiTheme="minorEastAsia" w:eastAsiaTheme="minorEastAsia" w:hAnsiTheme="minorEastAsia" w:hint="eastAsia"/>
                <w:sz w:val="21"/>
                <w:szCs w:val="21"/>
              </w:rPr>
              <w:t>辅</w:t>
            </w:r>
            <w:r w:rsidRPr="00A609FE">
              <w:rPr>
                <w:rFonts w:asciiTheme="minorEastAsia" w:eastAsiaTheme="minorEastAsia" w:hAnsiTheme="minorEastAsia" w:hint="eastAsia"/>
                <w:sz w:val="21"/>
                <w:szCs w:val="21"/>
              </w:rPr>
              <w:t>材料获取、生产、</w:t>
            </w:r>
            <w:r w:rsidR="00825A31">
              <w:rPr>
                <w:rFonts w:asciiTheme="minorEastAsia" w:eastAsiaTheme="minorEastAsia" w:hAnsiTheme="minorEastAsia" w:hint="eastAsia"/>
                <w:sz w:val="21"/>
                <w:szCs w:val="21"/>
              </w:rPr>
              <w:t>运输（交付）</w:t>
            </w:r>
            <w:r w:rsidRPr="00A609FE">
              <w:rPr>
                <w:rFonts w:asciiTheme="minorEastAsia" w:eastAsiaTheme="minorEastAsia" w:hAnsiTheme="minorEastAsia" w:hint="eastAsia"/>
                <w:sz w:val="21"/>
                <w:szCs w:val="21"/>
              </w:rPr>
              <w:t>、使用、生命末期</w:t>
            </w:r>
            <w:bookmarkEnd w:id="6"/>
            <w:bookmarkEnd w:id="7"/>
            <w:r w:rsidRPr="00A609FE">
              <w:rPr>
                <w:rFonts w:asciiTheme="minorEastAsia" w:eastAsiaTheme="minorEastAsia" w:hAnsiTheme="minorEastAsia" w:hint="eastAsia"/>
                <w:sz w:val="21"/>
                <w:szCs w:val="21"/>
              </w:rPr>
              <w:t>；取舍原则</w:t>
            </w:r>
          </w:p>
        </w:tc>
      </w:tr>
      <w:tr w:rsidR="00A609FE" w:rsidRPr="007B21EA" w14:paraId="52071E14" w14:textId="77777777" w:rsidTr="00643F14">
        <w:trPr>
          <w:jc w:val="center"/>
        </w:trPr>
        <w:tc>
          <w:tcPr>
            <w:tcW w:w="1903" w:type="dxa"/>
            <w:vMerge w:val="restart"/>
            <w:vAlign w:val="center"/>
          </w:tcPr>
          <w:p w14:paraId="14F5CDA9" w14:textId="486F842C"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6</w:t>
            </w:r>
            <w:r w:rsidR="00B80C73">
              <w:rPr>
                <w:rFonts w:asciiTheme="minorEastAsia" w:eastAsiaTheme="minorEastAsia" w:hAnsiTheme="minorEastAsia" w:hint="eastAsia"/>
                <w:sz w:val="21"/>
                <w:szCs w:val="21"/>
              </w:rPr>
              <w:t>生命周期</w:t>
            </w:r>
            <w:r w:rsidRPr="00A609FE">
              <w:rPr>
                <w:rFonts w:asciiTheme="minorEastAsia" w:eastAsiaTheme="minorEastAsia" w:hAnsiTheme="minorEastAsia" w:hint="eastAsia"/>
                <w:sz w:val="21"/>
                <w:szCs w:val="21"/>
              </w:rPr>
              <w:t>清单分析</w:t>
            </w:r>
          </w:p>
        </w:tc>
        <w:tc>
          <w:tcPr>
            <w:tcW w:w="2345" w:type="dxa"/>
          </w:tcPr>
          <w:p w14:paraId="34DF8963"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6</w:t>
            </w:r>
            <w:r w:rsidRPr="00A609FE">
              <w:rPr>
                <w:rFonts w:asciiTheme="minorEastAsia" w:eastAsiaTheme="minorEastAsia" w:hAnsiTheme="minorEastAsia" w:hint="eastAsia"/>
                <w:sz w:val="21"/>
                <w:szCs w:val="21"/>
              </w:rPr>
              <w:t>.1数据收集</w:t>
            </w:r>
          </w:p>
        </w:tc>
        <w:tc>
          <w:tcPr>
            <w:tcW w:w="4048" w:type="dxa"/>
            <w:gridSpan w:val="2"/>
          </w:tcPr>
          <w:p w14:paraId="7EA66F41" w14:textId="3FBEA88F" w:rsidR="00A609FE" w:rsidRPr="00A609FE" w:rsidRDefault="00825A31"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原</w:t>
            </w:r>
            <w:r>
              <w:rPr>
                <w:rFonts w:asciiTheme="minorEastAsia" w:eastAsiaTheme="minorEastAsia" w:hAnsiTheme="minorEastAsia" w:hint="eastAsia"/>
                <w:sz w:val="21"/>
                <w:szCs w:val="21"/>
              </w:rPr>
              <w:t>辅材</w:t>
            </w:r>
            <w:r w:rsidR="00A609FE" w:rsidRPr="00A609FE">
              <w:rPr>
                <w:rFonts w:asciiTheme="minorEastAsia" w:eastAsiaTheme="minorEastAsia" w:hAnsiTheme="minorEastAsia" w:hint="eastAsia"/>
                <w:sz w:val="21"/>
                <w:szCs w:val="21"/>
              </w:rPr>
              <w:t>料获取、生产、</w:t>
            </w:r>
            <w:r>
              <w:rPr>
                <w:rFonts w:asciiTheme="minorEastAsia" w:eastAsiaTheme="minorEastAsia" w:hAnsiTheme="minorEastAsia" w:hint="eastAsia"/>
                <w:sz w:val="21"/>
                <w:szCs w:val="21"/>
              </w:rPr>
              <w:t>运输（交付）</w:t>
            </w:r>
            <w:r w:rsidR="00A609FE" w:rsidRPr="00A609FE">
              <w:rPr>
                <w:rFonts w:asciiTheme="minorEastAsia" w:eastAsiaTheme="minorEastAsia" w:hAnsiTheme="minorEastAsia" w:hint="eastAsia"/>
                <w:sz w:val="21"/>
                <w:szCs w:val="21"/>
              </w:rPr>
              <w:t>、使用、生命末期</w:t>
            </w:r>
          </w:p>
        </w:tc>
      </w:tr>
      <w:tr w:rsidR="00A609FE" w:rsidRPr="007B21EA" w14:paraId="1FB7C862" w14:textId="77777777" w:rsidTr="00643F14">
        <w:trPr>
          <w:jc w:val="center"/>
        </w:trPr>
        <w:tc>
          <w:tcPr>
            <w:tcW w:w="1903" w:type="dxa"/>
            <w:vMerge/>
            <w:vAlign w:val="center"/>
          </w:tcPr>
          <w:p w14:paraId="7619BCB4" w14:textId="77777777" w:rsidR="00A609FE" w:rsidRPr="00A609FE" w:rsidRDefault="00A609FE" w:rsidP="001018FD">
            <w:pPr>
              <w:rPr>
                <w:rFonts w:asciiTheme="minorEastAsia" w:eastAsiaTheme="minorEastAsia" w:hAnsiTheme="minorEastAsia"/>
                <w:sz w:val="21"/>
                <w:szCs w:val="21"/>
              </w:rPr>
            </w:pPr>
          </w:p>
        </w:tc>
        <w:tc>
          <w:tcPr>
            <w:tcW w:w="2345" w:type="dxa"/>
          </w:tcPr>
          <w:p w14:paraId="5469449E"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6.2数据审定</w:t>
            </w:r>
          </w:p>
        </w:tc>
        <w:tc>
          <w:tcPr>
            <w:tcW w:w="4048" w:type="dxa"/>
            <w:gridSpan w:val="2"/>
          </w:tcPr>
          <w:p w14:paraId="657A4BB8"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检查数据的有效性</w:t>
            </w:r>
          </w:p>
        </w:tc>
      </w:tr>
      <w:tr w:rsidR="00A609FE" w:rsidRPr="007B21EA" w14:paraId="0B5D17E6" w14:textId="77777777" w:rsidTr="00643F14">
        <w:trPr>
          <w:jc w:val="center"/>
        </w:trPr>
        <w:tc>
          <w:tcPr>
            <w:tcW w:w="1903" w:type="dxa"/>
            <w:vMerge/>
            <w:vAlign w:val="center"/>
          </w:tcPr>
          <w:p w14:paraId="688F18B6" w14:textId="77777777" w:rsidR="00A609FE" w:rsidRPr="00A609FE" w:rsidRDefault="00A609FE" w:rsidP="001018FD">
            <w:pPr>
              <w:rPr>
                <w:rFonts w:asciiTheme="minorEastAsia" w:eastAsiaTheme="minorEastAsia" w:hAnsiTheme="minorEastAsia"/>
                <w:sz w:val="21"/>
                <w:szCs w:val="21"/>
              </w:rPr>
            </w:pPr>
          </w:p>
        </w:tc>
        <w:tc>
          <w:tcPr>
            <w:tcW w:w="2345" w:type="dxa"/>
          </w:tcPr>
          <w:p w14:paraId="54B3F866"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6</w:t>
            </w:r>
            <w:r w:rsidRPr="00A609FE">
              <w:rPr>
                <w:rFonts w:asciiTheme="minorEastAsia" w:eastAsiaTheme="minorEastAsia" w:hAnsiTheme="minorEastAsia" w:hint="eastAsia"/>
                <w:sz w:val="21"/>
                <w:szCs w:val="21"/>
              </w:rPr>
              <w:t>.3数据分配</w:t>
            </w:r>
          </w:p>
        </w:tc>
        <w:tc>
          <w:tcPr>
            <w:tcW w:w="4048" w:type="dxa"/>
            <w:gridSpan w:val="2"/>
          </w:tcPr>
          <w:p w14:paraId="174D4BAE" w14:textId="3C2C3AA8" w:rsidR="00A609FE" w:rsidRPr="00A609FE" w:rsidRDefault="00825A31" w:rsidP="001018FD">
            <w:pPr>
              <w:rPr>
                <w:rFonts w:asciiTheme="minorEastAsia" w:eastAsiaTheme="minorEastAsia" w:hAnsiTheme="minorEastAsia"/>
                <w:sz w:val="21"/>
                <w:szCs w:val="21"/>
              </w:rPr>
            </w:pPr>
            <w:r>
              <w:rPr>
                <w:rFonts w:asciiTheme="minorEastAsia" w:eastAsiaTheme="minorEastAsia" w:hAnsiTheme="minorEastAsia" w:hint="eastAsia"/>
                <w:sz w:val="21"/>
                <w:szCs w:val="21"/>
              </w:rPr>
              <w:t>分配原则、分配程序</w:t>
            </w:r>
          </w:p>
        </w:tc>
      </w:tr>
      <w:tr w:rsidR="00A609FE" w:rsidRPr="007B21EA" w14:paraId="2D3C320E" w14:textId="77777777" w:rsidTr="00643F14">
        <w:trPr>
          <w:jc w:val="center"/>
        </w:trPr>
        <w:tc>
          <w:tcPr>
            <w:tcW w:w="1903" w:type="dxa"/>
            <w:vMerge/>
            <w:vAlign w:val="center"/>
          </w:tcPr>
          <w:p w14:paraId="0D6A8330" w14:textId="77777777" w:rsidR="00A609FE" w:rsidRPr="00A609FE" w:rsidRDefault="00A609FE" w:rsidP="001018FD">
            <w:pPr>
              <w:rPr>
                <w:rFonts w:asciiTheme="minorEastAsia" w:eastAsiaTheme="minorEastAsia" w:hAnsiTheme="minorEastAsia"/>
                <w:sz w:val="21"/>
                <w:szCs w:val="21"/>
              </w:rPr>
            </w:pPr>
          </w:p>
        </w:tc>
        <w:tc>
          <w:tcPr>
            <w:tcW w:w="2345" w:type="dxa"/>
          </w:tcPr>
          <w:p w14:paraId="4A37777E"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6</w:t>
            </w:r>
            <w:r w:rsidRPr="00A609FE">
              <w:rPr>
                <w:rFonts w:asciiTheme="minorEastAsia" w:eastAsiaTheme="minorEastAsia" w:hAnsiTheme="minorEastAsia" w:hint="eastAsia"/>
                <w:sz w:val="21"/>
                <w:szCs w:val="21"/>
              </w:rPr>
              <w:t>.4电力</w:t>
            </w:r>
          </w:p>
        </w:tc>
        <w:tc>
          <w:tcPr>
            <w:tcW w:w="4048" w:type="dxa"/>
            <w:gridSpan w:val="2"/>
          </w:tcPr>
          <w:p w14:paraId="4CEFF94F"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w:t>
            </w:r>
          </w:p>
        </w:tc>
      </w:tr>
      <w:tr w:rsidR="00A609FE" w:rsidRPr="007B21EA" w14:paraId="45341928" w14:textId="77777777" w:rsidTr="00643F14">
        <w:trPr>
          <w:jc w:val="center"/>
        </w:trPr>
        <w:tc>
          <w:tcPr>
            <w:tcW w:w="1903" w:type="dxa"/>
            <w:vAlign w:val="center"/>
          </w:tcPr>
          <w:p w14:paraId="7958FB34" w14:textId="5E98B20B"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7</w:t>
            </w:r>
            <w:r w:rsidR="00B80C73">
              <w:rPr>
                <w:rFonts w:asciiTheme="minorEastAsia" w:eastAsiaTheme="minorEastAsia" w:hAnsiTheme="minorEastAsia" w:hint="eastAsia"/>
                <w:sz w:val="21"/>
                <w:szCs w:val="21"/>
              </w:rPr>
              <w:t>生命周期</w:t>
            </w:r>
            <w:r w:rsidRPr="00A609FE">
              <w:rPr>
                <w:rFonts w:asciiTheme="minorEastAsia" w:eastAsiaTheme="minorEastAsia" w:hAnsiTheme="minorEastAsia" w:hint="eastAsia"/>
                <w:sz w:val="21"/>
                <w:szCs w:val="21"/>
              </w:rPr>
              <w:t>影响评价</w:t>
            </w:r>
          </w:p>
        </w:tc>
        <w:tc>
          <w:tcPr>
            <w:tcW w:w="6393" w:type="dxa"/>
            <w:gridSpan w:val="3"/>
          </w:tcPr>
          <w:p w14:paraId="65A9FBF7"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产品碳足迹总量；原辅材料获取、生产、分销、使用、生命末期</w:t>
            </w:r>
          </w:p>
        </w:tc>
      </w:tr>
      <w:tr w:rsidR="00A609FE" w:rsidRPr="007B21EA" w14:paraId="36652258" w14:textId="77777777" w:rsidTr="00643F14">
        <w:trPr>
          <w:jc w:val="center"/>
        </w:trPr>
        <w:tc>
          <w:tcPr>
            <w:tcW w:w="1903" w:type="dxa"/>
            <w:vAlign w:val="center"/>
          </w:tcPr>
          <w:p w14:paraId="7AB5F8FB" w14:textId="58F58865"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8</w:t>
            </w:r>
            <w:r w:rsidR="00B80C73">
              <w:rPr>
                <w:rFonts w:asciiTheme="minorEastAsia" w:eastAsiaTheme="minorEastAsia" w:hAnsiTheme="minorEastAsia" w:hint="eastAsia"/>
                <w:sz w:val="21"/>
                <w:szCs w:val="21"/>
              </w:rPr>
              <w:t>生命周期</w:t>
            </w:r>
            <w:r w:rsidRPr="00A609FE">
              <w:rPr>
                <w:rFonts w:asciiTheme="minorEastAsia" w:eastAsiaTheme="minorEastAsia" w:hAnsiTheme="minorEastAsia" w:hint="eastAsia"/>
                <w:sz w:val="21"/>
                <w:szCs w:val="21"/>
              </w:rPr>
              <w:t>结果解释</w:t>
            </w:r>
          </w:p>
        </w:tc>
        <w:tc>
          <w:tcPr>
            <w:tcW w:w="6393" w:type="dxa"/>
            <w:gridSpan w:val="3"/>
          </w:tcPr>
          <w:p w14:paraId="321DB324"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识别显著环节；</w:t>
            </w:r>
          </w:p>
          <w:p w14:paraId="386E2C98"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结果完整性、一致性和敏感性分析的评估；</w:t>
            </w:r>
          </w:p>
          <w:p w14:paraId="75B185C1" w14:textId="77777777" w:rsidR="00A609FE" w:rsidRPr="00A609FE" w:rsidRDefault="00A609FE" w:rsidP="001018FD">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结论、局限性和建议的解释</w:t>
            </w:r>
          </w:p>
        </w:tc>
      </w:tr>
      <w:tr w:rsidR="00643F14" w:rsidRPr="007B21EA" w14:paraId="60646830" w14:textId="2BADCED0" w:rsidTr="00643F14">
        <w:trPr>
          <w:jc w:val="center"/>
        </w:trPr>
        <w:tc>
          <w:tcPr>
            <w:tcW w:w="1903" w:type="dxa"/>
            <w:vMerge w:val="restart"/>
            <w:vAlign w:val="center"/>
          </w:tcPr>
          <w:p w14:paraId="60E34CBA" w14:textId="77777777" w:rsidR="00643F14" w:rsidRPr="00A609FE" w:rsidRDefault="00643F14"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9</w:t>
            </w:r>
            <w:r w:rsidRPr="00A609FE">
              <w:rPr>
                <w:rFonts w:asciiTheme="minorEastAsia" w:eastAsiaTheme="minorEastAsia" w:hAnsiTheme="minorEastAsia" w:hint="eastAsia"/>
                <w:sz w:val="21"/>
                <w:szCs w:val="21"/>
              </w:rPr>
              <w:t>产品碳足迹报告</w:t>
            </w:r>
          </w:p>
        </w:tc>
        <w:tc>
          <w:tcPr>
            <w:tcW w:w="4486" w:type="dxa"/>
            <w:gridSpan w:val="2"/>
          </w:tcPr>
          <w:p w14:paraId="1EC75714" w14:textId="24CD44AD" w:rsidR="00643F14" w:rsidRPr="00A609FE" w:rsidRDefault="00643F14" w:rsidP="001018FD">
            <w:pPr>
              <w:rPr>
                <w:rFonts w:asciiTheme="minorEastAsia" w:eastAsiaTheme="minorEastAsia" w:hAnsiTheme="minorEastAsia"/>
                <w:sz w:val="21"/>
                <w:szCs w:val="21"/>
              </w:rPr>
            </w:pPr>
            <w:r w:rsidRPr="00A609FE">
              <w:rPr>
                <w:rFonts w:asciiTheme="minorEastAsia" w:eastAsiaTheme="minorEastAsia" w:hAnsiTheme="minorEastAsia"/>
                <w:sz w:val="21"/>
                <w:szCs w:val="21"/>
              </w:rPr>
              <w:t>9</w:t>
            </w:r>
            <w:r w:rsidRPr="00A609FE">
              <w:rPr>
                <w:rFonts w:asciiTheme="minorEastAsia" w:eastAsiaTheme="minorEastAsia" w:hAnsiTheme="minorEastAsia" w:hint="eastAsia"/>
                <w:sz w:val="21"/>
                <w:szCs w:val="21"/>
              </w:rPr>
              <w:t>.1概述</w:t>
            </w:r>
          </w:p>
        </w:tc>
        <w:tc>
          <w:tcPr>
            <w:tcW w:w="1907" w:type="dxa"/>
          </w:tcPr>
          <w:p w14:paraId="45E3DA21" w14:textId="76F2D660" w:rsidR="00643F14" w:rsidRPr="00A609FE" w:rsidRDefault="00643F14" w:rsidP="00643F14">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w:t>
            </w:r>
          </w:p>
        </w:tc>
      </w:tr>
      <w:tr w:rsidR="00643F14" w:rsidRPr="007B21EA" w14:paraId="38083212" w14:textId="5EA545F3" w:rsidTr="00643F14">
        <w:trPr>
          <w:jc w:val="center"/>
        </w:trPr>
        <w:tc>
          <w:tcPr>
            <w:tcW w:w="1903" w:type="dxa"/>
            <w:vMerge/>
            <w:vAlign w:val="center"/>
          </w:tcPr>
          <w:p w14:paraId="06FDF60C" w14:textId="77777777" w:rsidR="00643F14" w:rsidRPr="00A609FE" w:rsidRDefault="00643F14" w:rsidP="00643F14">
            <w:pPr>
              <w:rPr>
                <w:rFonts w:asciiTheme="minorEastAsia" w:eastAsiaTheme="minorEastAsia" w:hAnsiTheme="minorEastAsia"/>
                <w:sz w:val="21"/>
                <w:szCs w:val="21"/>
              </w:rPr>
            </w:pPr>
          </w:p>
        </w:tc>
        <w:tc>
          <w:tcPr>
            <w:tcW w:w="4486" w:type="dxa"/>
            <w:gridSpan w:val="2"/>
          </w:tcPr>
          <w:p w14:paraId="1CB3C7E4" w14:textId="0B3BB645" w:rsidR="00643F14" w:rsidRPr="00A609FE" w:rsidRDefault="00643F14" w:rsidP="00643F14">
            <w:pPr>
              <w:rPr>
                <w:rFonts w:asciiTheme="minorEastAsia" w:eastAsiaTheme="minorEastAsia" w:hAnsiTheme="minorEastAsia"/>
                <w:sz w:val="21"/>
                <w:szCs w:val="21"/>
              </w:rPr>
            </w:pPr>
            <w:r w:rsidRPr="00A609FE">
              <w:rPr>
                <w:rFonts w:asciiTheme="minorEastAsia" w:eastAsiaTheme="minorEastAsia" w:hAnsiTheme="minorEastAsia"/>
                <w:sz w:val="21"/>
                <w:szCs w:val="21"/>
              </w:rPr>
              <w:t>9</w:t>
            </w:r>
            <w:r w:rsidRPr="00A609FE">
              <w:rPr>
                <w:rFonts w:asciiTheme="minorEastAsia" w:eastAsiaTheme="minorEastAsia" w:hAnsiTheme="minorEastAsia" w:hint="eastAsia"/>
                <w:sz w:val="21"/>
                <w:szCs w:val="21"/>
              </w:rPr>
              <w:t>.2产品碳足迹研究报告中的温室气体数值</w:t>
            </w:r>
          </w:p>
        </w:tc>
        <w:tc>
          <w:tcPr>
            <w:tcW w:w="1907" w:type="dxa"/>
          </w:tcPr>
          <w:p w14:paraId="057962AF" w14:textId="7FB0D97D" w:rsidR="00643F14" w:rsidRPr="00A609FE" w:rsidRDefault="00643F14" w:rsidP="00643F14">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量化结果；单独记录的温室气体数值</w:t>
            </w:r>
          </w:p>
        </w:tc>
      </w:tr>
      <w:tr w:rsidR="00643F14" w:rsidRPr="007B21EA" w14:paraId="4FDED78D" w14:textId="31E317D8" w:rsidTr="00643F14">
        <w:trPr>
          <w:jc w:val="center"/>
        </w:trPr>
        <w:tc>
          <w:tcPr>
            <w:tcW w:w="1903" w:type="dxa"/>
            <w:vMerge/>
            <w:vAlign w:val="center"/>
          </w:tcPr>
          <w:p w14:paraId="2D75B7E1" w14:textId="77777777" w:rsidR="00643F14" w:rsidRPr="00A609FE" w:rsidRDefault="00643F14" w:rsidP="00643F14">
            <w:pPr>
              <w:rPr>
                <w:rFonts w:asciiTheme="minorEastAsia" w:eastAsiaTheme="minorEastAsia" w:hAnsiTheme="minorEastAsia"/>
                <w:sz w:val="21"/>
                <w:szCs w:val="21"/>
              </w:rPr>
            </w:pPr>
          </w:p>
        </w:tc>
        <w:tc>
          <w:tcPr>
            <w:tcW w:w="4486" w:type="dxa"/>
            <w:gridSpan w:val="2"/>
          </w:tcPr>
          <w:p w14:paraId="03C5A1DA" w14:textId="25123C81" w:rsidR="00643F14" w:rsidRPr="00A609FE" w:rsidRDefault="00643F14" w:rsidP="00643F14">
            <w:pPr>
              <w:rPr>
                <w:rFonts w:asciiTheme="minorEastAsia" w:eastAsiaTheme="minorEastAsia" w:hAnsiTheme="minorEastAsia"/>
                <w:sz w:val="21"/>
                <w:szCs w:val="21"/>
              </w:rPr>
            </w:pPr>
            <w:r w:rsidRPr="00A609FE">
              <w:rPr>
                <w:rFonts w:asciiTheme="minorEastAsia" w:eastAsiaTheme="minorEastAsia" w:hAnsiTheme="minorEastAsia"/>
                <w:sz w:val="21"/>
                <w:szCs w:val="21"/>
              </w:rPr>
              <w:t>9</w:t>
            </w:r>
            <w:r w:rsidRPr="00A609FE">
              <w:rPr>
                <w:rFonts w:asciiTheme="minorEastAsia" w:eastAsiaTheme="minorEastAsia" w:hAnsiTheme="minorEastAsia" w:hint="eastAsia"/>
                <w:sz w:val="21"/>
                <w:szCs w:val="21"/>
              </w:rPr>
              <w:t>.3产品碳足迹研究报告所需信息</w:t>
            </w:r>
          </w:p>
        </w:tc>
        <w:tc>
          <w:tcPr>
            <w:tcW w:w="1907" w:type="dxa"/>
          </w:tcPr>
          <w:p w14:paraId="70169421" w14:textId="3E949CE7" w:rsidR="00643F14" w:rsidRPr="00A609FE" w:rsidRDefault="00643F14" w:rsidP="00643F14">
            <w:pPr>
              <w:rPr>
                <w:rFonts w:asciiTheme="minorEastAsia" w:eastAsiaTheme="minorEastAsia" w:hAnsiTheme="minorEastAsia"/>
                <w:sz w:val="21"/>
                <w:szCs w:val="21"/>
              </w:rPr>
            </w:pPr>
            <w:r w:rsidRPr="00A609FE">
              <w:rPr>
                <w:rFonts w:asciiTheme="minorEastAsia" w:eastAsiaTheme="minorEastAsia" w:hAnsiTheme="minorEastAsia" w:hint="eastAsia"/>
                <w:sz w:val="21"/>
                <w:szCs w:val="21"/>
              </w:rPr>
              <w:t>/</w:t>
            </w:r>
          </w:p>
        </w:tc>
      </w:tr>
    </w:tbl>
    <w:p w14:paraId="4FBBD103" w14:textId="7C71D096" w:rsidR="00BE75D7" w:rsidRPr="00643F14" w:rsidRDefault="00A609FE" w:rsidP="00643F14">
      <w:pPr>
        <w:pStyle w:val="af7"/>
        <w:numPr>
          <w:ilvl w:val="0"/>
          <w:numId w:val="15"/>
        </w:numPr>
        <w:snapToGrid w:val="0"/>
        <w:spacing w:line="360" w:lineRule="auto"/>
        <w:ind w:firstLineChars="0"/>
        <w:rPr>
          <w:rFonts w:ascii="Times New Roman"/>
          <w:b/>
          <w:sz w:val="24"/>
          <w:szCs w:val="24"/>
        </w:rPr>
      </w:pPr>
      <w:r w:rsidRPr="00643F14">
        <w:rPr>
          <w:rFonts w:ascii="Times New Roman" w:hint="eastAsia"/>
          <w:b/>
          <w:sz w:val="24"/>
          <w:szCs w:val="24"/>
        </w:rPr>
        <w:lastRenderedPageBreak/>
        <w:t>量化</w:t>
      </w:r>
      <w:r w:rsidR="00BE75D7" w:rsidRPr="00643F14">
        <w:rPr>
          <w:rFonts w:ascii="Times New Roman" w:hint="eastAsia"/>
          <w:b/>
          <w:sz w:val="24"/>
          <w:szCs w:val="24"/>
        </w:rPr>
        <w:t>目的</w:t>
      </w:r>
    </w:p>
    <w:p w14:paraId="0583EA96" w14:textId="5571309C" w:rsidR="00A609FE" w:rsidRDefault="00BE75D7" w:rsidP="00A609FE">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本部分内容主要依据</w:t>
      </w:r>
      <w:r w:rsidRPr="00C30845">
        <w:rPr>
          <w:rFonts w:ascii="Times New Roman" w:eastAsia="宋体" w:hint="eastAsia"/>
          <w:sz w:val="24"/>
          <w:szCs w:val="24"/>
        </w:rPr>
        <w:t>GB/T 24067</w:t>
      </w:r>
      <w:r w:rsidR="002E58B3">
        <w:rPr>
          <w:rFonts w:ascii="宋体" w:eastAsia="宋体" w:hAnsi="宋体" w:hint="eastAsia"/>
          <w:sz w:val="24"/>
          <w:szCs w:val="24"/>
        </w:rPr>
        <w:t>―</w:t>
      </w:r>
      <w:r w:rsidR="002E58B3" w:rsidRPr="00F726F8">
        <w:rPr>
          <w:rFonts w:ascii="Times New Roman" w:eastAsia="宋体" w:hint="eastAsia"/>
          <w:sz w:val="24"/>
          <w:szCs w:val="24"/>
        </w:rPr>
        <w:t>2024</w:t>
      </w:r>
      <w:r w:rsidRPr="00C30845">
        <w:rPr>
          <w:rFonts w:ascii="Times New Roman" w:eastAsia="宋体" w:hint="eastAsia"/>
          <w:sz w:val="24"/>
          <w:szCs w:val="24"/>
        </w:rPr>
        <w:t>中</w:t>
      </w:r>
      <w:r w:rsidRPr="00C30845">
        <w:rPr>
          <w:rFonts w:ascii="Times New Roman" w:eastAsia="宋体" w:hint="eastAsia"/>
          <w:sz w:val="24"/>
          <w:szCs w:val="24"/>
        </w:rPr>
        <w:t>6</w:t>
      </w:r>
      <w:r w:rsidRPr="00C30845">
        <w:rPr>
          <w:rFonts w:ascii="Times New Roman" w:eastAsia="宋体"/>
          <w:sz w:val="24"/>
          <w:szCs w:val="24"/>
        </w:rPr>
        <w:t>.3.1</w:t>
      </w:r>
      <w:r w:rsidRPr="00C30845">
        <w:rPr>
          <w:rFonts w:ascii="Times New Roman" w:eastAsia="宋体" w:hint="eastAsia"/>
          <w:sz w:val="24"/>
          <w:szCs w:val="24"/>
        </w:rPr>
        <w:t>关于“产品碳足迹研究的目的”。在确定</w:t>
      </w:r>
      <w:r w:rsidR="00825A31">
        <w:rPr>
          <w:rFonts w:ascii="Times New Roman" w:eastAsia="宋体" w:hint="eastAsia"/>
          <w:sz w:val="24"/>
          <w:szCs w:val="24"/>
        </w:rPr>
        <w:t>塑料杯</w:t>
      </w:r>
      <w:r w:rsidRPr="00C30845">
        <w:rPr>
          <w:rFonts w:ascii="Times New Roman" w:eastAsia="宋体" w:hint="eastAsia"/>
          <w:sz w:val="24"/>
          <w:szCs w:val="24"/>
        </w:rPr>
        <w:t>产品进行碳足迹研究的目的时，提出应明确说明包括应用意图、开展碳足迹研究的理由、目标受众、预期信息交流等问题。</w:t>
      </w:r>
    </w:p>
    <w:p w14:paraId="1DD45152" w14:textId="355C02C1" w:rsidR="00BE75D7" w:rsidRPr="00643F14" w:rsidRDefault="00BE75D7" w:rsidP="00643F14">
      <w:pPr>
        <w:pStyle w:val="af7"/>
        <w:numPr>
          <w:ilvl w:val="0"/>
          <w:numId w:val="15"/>
        </w:numPr>
        <w:snapToGrid w:val="0"/>
        <w:spacing w:line="360" w:lineRule="auto"/>
        <w:ind w:firstLineChars="0"/>
        <w:rPr>
          <w:rFonts w:ascii="Times New Roman"/>
          <w:b/>
          <w:sz w:val="24"/>
          <w:szCs w:val="24"/>
        </w:rPr>
      </w:pPr>
      <w:r w:rsidRPr="00643F14">
        <w:rPr>
          <w:rFonts w:ascii="Times New Roman" w:hint="eastAsia"/>
          <w:b/>
          <w:sz w:val="24"/>
          <w:szCs w:val="24"/>
        </w:rPr>
        <w:t>量化范围</w:t>
      </w:r>
    </w:p>
    <w:p w14:paraId="75407FD7" w14:textId="6967FD66" w:rsidR="00BE75D7" w:rsidRPr="00C30845" w:rsidRDefault="00BE75D7" w:rsidP="00C30845">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本部分内容主要依据</w:t>
      </w:r>
      <w:r w:rsidRPr="00C30845">
        <w:rPr>
          <w:rFonts w:ascii="Times New Roman" w:eastAsia="宋体" w:hint="eastAsia"/>
          <w:sz w:val="24"/>
          <w:szCs w:val="24"/>
        </w:rPr>
        <w:t>GB/T 24067</w:t>
      </w:r>
      <w:r w:rsidR="002E58B3">
        <w:rPr>
          <w:rFonts w:ascii="宋体" w:eastAsia="宋体" w:hAnsi="宋体" w:hint="eastAsia"/>
          <w:sz w:val="24"/>
          <w:szCs w:val="24"/>
        </w:rPr>
        <w:t>―</w:t>
      </w:r>
      <w:r w:rsidR="002E58B3" w:rsidRPr="00F726F8">
        <w:rPr>
          <w:rFonts w:ascii="Times New Roman" w:eastAsia="宋体" w:hint="eastAsia"/>
          <w:sz w:val="24"/>
          <w:szCs w:val="24"/>
        </w:rPr>
        <w:t>2024</w:t>
      </w:r>
      <w:r w:rsidRPr="00C30845">
        <w:rPr>
          <w:rFonts w:ascii="Times New Roman" w:eastAsia="宋体" w:hint="eastAsia"/>
          <w:sz w:val="24"/>
          <w:szCs w:val="24"/>
        </w:rPr>
        <w:t>中</w:t>
      </w:r>
      <w:r w:rsidRPr="00C30845">
        <w:rPr>
          <w:rFonts w:ascii="Times New Roman" w:eastAsia="宋体" w:hint="eastAsia"/>
          <w:sz w:val="24"/>
          <w:szCs w:val="24"/>
        </w:rPr>
        <w:t>6</w:t>
      </w:r>
      <w:r w:rsidRPr="00C30845">
        <w:rPr>
          <w:rFonts w:ascii="Times New Roman" w:eastAsia="宋体"/>
          <w:sz w:val="24"/>
          <w:szCs w:val="24"/>
        </w:rPr>
        <w:t>.3</w:t>
      </w:r>
      <w:r w:rsidRPr="00C30845">
        <w:rPr>
          <w:rFonts w:ascii="Times New Roman" w:eastAsia="宋体" w:hint="eastAsia"/>
          <w:sz w:val="24"/>
          <w:szCs w:val="24"/>
        </w:rPr>
        <w:t>中的相关内容，并结合</w:t>
      </w:r>
      <w:r w:rsidR="00825A31">
        <w:rPr>
          <w:rFonts w:ascii="Times New Roman" w:eastAsia="宋体" w:hint="eastAsia"/>
          <w:sz w:val="24"/>
          <w:szCs w:val="24"/>
        </w:rPr>
        <w:t>塑料杯</w:t>
      </w:r>
      <w:r w:rsidRPr="00C30845">
        <w:rPr>
          <w:rFonts w:ascii="Times New Roman" w:eastAsia="宋体" w:hint="eastAsia"/>
          <w:sz w:val="24"/>
          <w:szCs w:val="24"/>
        </w:rPr>
        <w:t>产品的特点，重点对产品系统和功能、功能单位、系统边界、取舍准则、数据和数据质量等内容作了针对性的补充和细化，为</w:t>
      </w:r>
      <w:r w:rsidR="00825A31">
        <w:rPr>
          <w:rFonts w:ascii="Times New Roman" w:eastAsia="宋体" w:hint="eastAsia"/>
          <w:sz w:val="24"/>
          <w:szCs w:val="24"/>
        </w:rPr>
        <w:t>塑料杯</w:t>
      </w:r>
      <w:r w:rsidRPr="00C30845">
        <w:rPr>
          <w:rFonts w:ascii="Times New Roman" w:eastAsia="宋体" w:hint="eastAsia"/>
          <w:sz w:val="24"/>
          <w:szCs w:val="24"/>
        </w:rPr>
        <w:t>产品进行碳足迹量化核算提供了具体的方法指导。</w:t>
      </w:r>
    </w:p>
    <w:p w14:paraId="46755F21" w14:textId="027F6ADA" w:rsidR="00BE75D7" w:rsidRPr="00C30845" w:rsidRDefault="00C30845" w:rsidP="00C30845">
      <w:pPr>
        <w:snapToGrid w:val="0"/>
        <w:spacing w:line="360" w:lineRule="auto"/>
        <w:ind w:firstLineChars="200" w:firstLine="360"/>
        <w:rPr>
          <w:rFonts w:ascii="Times New Roman" w:eastAsia="宋体"/>
          <w:sz w:val="24"/>
          <w:szCs w:val="24"/>
        </w:rPr>
      </w:pPr>
      <w:bookmarkStart w:id="8" w:name="OLE_LINK3"/>
      <w:r w:rsidRPr="00C30845">
        <w:rPr>
          <w:rFonts w:ascii="宋体" w:eastAsia="宋体" w:hAnsi="宋体" w:hint="eastAsia"/>
          <w:sz w:val="18"/>
          <w:szCs w:val="18"/>
        </w:rPr>
        <w:t xml:space="preserve">● </w:t>
      </w:r>
      <w:bookmarkEnd w:id="8"/>
      <w:r w:rsidR="00BE75D7" w:rsidRPr="00C30845">
        <w:rPr>
          <w:rFonts w:ascii="Times New Roman" w:eastAsia="宋体" w:hint="eastAsia"/>
          <w:sz w:val="24"/>
          <w:szCs w:val="24"/>
        </w:rPr>
        <w:t>产品描述</w:t>
      </w:r>
    </w:p>
    <w:p w14:paraId="1FCF50ED" w14:textId="6C934918" w:rsidR="00BE75D7" w:rsidRPr="00C30845" w:rsidRDefault="00BE75D7" w:rsidP="00C30845">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在产品功能和技术参数方面，</w:t>
      </w:r>
      <w:r w:rsidRPr="00C30845">
        <w:rPr>
          <w:rFonts w:ascii="Times New Roman" w:eastAsia="宋体" w:hint="eastAsia"/>
          <w:sz w:val="24"/>
          <w:szCs w:val="24"/>
        </w:rPr>
        <w:t>GB/T 24067</w:t>
      </w:r>
      <w:r w:rsidR="002E58B3">
        <w:rPr>
          <w:rFonts w:ascii="宋体" w:eastAsia="宋体" w:hAnsi="宋体" w:hint="eastAsia"/>
          <w:sz w:val="24"/>
          <w:szCs w:val="24"/>
        </w:rPr>
        <w:t>―</w:t>
      </w:r>
      <w:r w:rsidR="002E58B3" w:rsidRPr="00F726F8">
        <w:rPr>
          <w:rFonts w:ascii="Times New Roman" w:eastAsia="宋体" w:hint="eastAsia"/>
          <w:sz w:val="24"/>
          <w:szCs w:val="24"/>
        </w:rPr>
        <w:t>2024</w:t>
      </w:r>
      <w:r w:rsidRPr="00C30845">
        <w:rPr>
          <w:rFonts w:ascii="Times New Roman" w:eastAsia="宋体" w:hint="eastAsia"/>
          <w:sz w:val="24"/>
          <w:szCs w:val="24"/>
        </w:rPr>
        <w:t>中提出“将产品的生命周期视为产品系统，该系统具有一个或多个特定功能”。因此，在开展</w:t>
      </w:r>
      <w:r w:rsidR="00825A31">
        <w:rPr>
          <w:rFonts w:ascii="Times New Roman" w:eastAsia="宋体" w:hint="eastAsia"/>
          <w:sz w:val="24"/>
          <w:szCs w:val="24"/>
        </w:rPr>
        <w:t>塑料杯</w:t>
      </w:r>
      <w:r w:rsidRPr="00C30845">
        <w:rPr>
          <w:rFonts w:ascii="Times New Roman" w:eastAsia="宋体" w:hint="eastAsia"/>
          <w:sz w:val="24"/>
          <w:szCs w:val="24"/>
        </w:rPr>
        <w:t>产品碳足迹研究时，也应对产品</w:t>
      </w:r>
      <w:r w:rsidR="00A15336">
        <w:rPr>
          <w:rFonts w:ascii="Times New Roman" w:eastAsia="宋体" w:hint="eastAsia"/>
          <w:sz w:val="24"/>
          <w:szCs w:val="24"/>
        </w:rPr>
        <w:t>相应技术参数</w:t>
      </w:r>
      <w:r w:rsidRPr="00C30845">
        <w:rPr>
          <w:rFonts w:ascii="Times New Roman" w:eastAsia="宋体" w:hint="eastAsia"/>
          <w:sz w:val="24"/>
          <w:szCs w:val="24"/>
        </w:rPr>
        <w:t>进行详细说明，主要包括但不限于以下内容：</w:t>
      </w:r>
    </w:p>
    <w:p w14:paraId="35309A8D" w14:textId="02E2D5EE" w:rsidR="00A15336" w:rsidRPr="00A15336" w:rsidRDefault="00A15336" w:rsidP="00A15336">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w:t>
      </w:r>
      <w:r w:rsidRPr="00A15336">
        <w:rPr>
          <w:rFonts w:ascii="Times New Roman" w:eastAsia="宋体"/>
          <w:sz w:val="24"/>
          <w:szCs w:val="24"/>
        </w:rPr>
        <w:t>产品名称；</w:t>
      </w:r>
    </w:p>
    <w:p w14:paraId="24A5E20D" w14:textId="26462AA4" w:rsidR="00A15336" w:rsidRPr="00A15336" w:rsidRDefault="00A15336" w:rsidP="00A15336">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w:t>
      </w:r>
      <w:r w:rsidRPr="00A15336">
        <w:rPr>
          <w:rFonts w:ascii="Times New Roman" w:eastAsia="宋体" w:hint="eastAsia"/>
          <w:sz w:val="24"/>
          <w:szCs w:val="24"/>
        </w:rPr>
        <w:t>产品型号</w:t>
      </w:r>
      <w:r w:rsidR="00825A31">
        <w:rPr>
          <w:rFonts w:ascii="Times New Roman" w:eastAsia="宋体" w:hint="eastAsia"/>
          <w:sz w:val="24"/>
          <w:szCs w:val="24"/>
        </w:rPr>
        <w:t>；</w:t>
      </w:r>
    </w:p>
    <w:p w14:paraId="0ADDC380" w14:textId="4F6974AE" w:rsidR="00A15336" w:rsidRPr="00A15336" w:rsidRDefault="00A15336" w:rsidP="00A15336">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w:t>
      </w:r>
      <w:r w:rsidRPr="00A15336">
        <w:rPr>
          <w:rFonts w:ascii="Times New Roman" w:eastAsia="宋体"/>
          <w:sz w:val="24"/>
          <w:szCs w:val="24"/>
        </w:rPr>
        <w:t>规格；</w:t>
      </w:r>
    </w:p>
    <w:p w14:paraId="78A1B081" w14:textId="1BAE213D" w:rsidR="00A15336" w:rsidRPr="00A15336" w:rsidRDefault="00A15336" w:rsidP="00A15336">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w:t>
      </w:r>
      <w:r w:rsidRPr="00A15336">
        <w:rPr>
          <w:rFonts w:ascii="Times New Roman" w:eastAsia="宋体"/>
          <w:sz w:val="24"/>
          <w:szCs w:val="24"/>
        </w:rPr>
        <w:t>杯身材质；</w:t>
      </w:r>
    </w:p>
    <w:p w14:paraId="6DFD4F1A" w14:textId="023DD577" w:rsidR="00A15336" w:rsidRPr="00A15336" w:rsidRDefault="00A15336" w:rsidP="00A15336">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w:t>
      </w:r>
      <w:r w:rsidRPr="00A15336">
        <w:rPr>
          <w:rFonts w:ascii="Times New Roman" w:eastAsia="宋体"/>
          <w:sz w:val="24"/>
          <w:szCs w:val="24"/>
        </w:rPr>
        <w:t>其他部件材质。</w:t>
      </w:r>
    </w:p>
    <w:p w14:paraId="14D34F7B" w14:textId="6D365274" w:rsidR="00BE75D7" w:rsidRPr="00C30845" w:rsidRDefault="00BE75D7" w:rsidP="00C30845">
      <w:pPr>
        <w:pStyle w:val="af7"/>
        <w:numPr>
          <w:ilvl w:val="0"/>
          <w:numId w:val="7"/>
        </w:numPr>
        <w:snapToGrid w:val="0"/>
        <w:spacing w:line="360" w:lineRule="auto"/>
        <w:ind w:firstLineChars="0"/>
        <w:rPr>
          <w:rFonts w:ascii="Times New Roman"/>
          <w:sz w:val="24"/>
          <w:szCs w:val="24"/>
        </w:rPr>
      </w:pPr>
      <w:r w:rsidRPr="00C30845">
        <w:rPr>
          <w:rFonts w:ascii="Times New Roman" w:hint="eastAsia"/>
          <w:sz w:val="24"/>
          <w:szCs w:val="24"/>
        </w:rPr>
        <w:t>功能单位</w:t>
      </w:r>
      <w:r w:rsidR="0095416E">
        <w:rPr>
          <w:rFonts w:ascii="Times New Roman" w:hint="eastAsia"/>
          <w:sz w:val="24"/>
          <w:szCs w:val="24"/>
        </w:rPr>
        <w:t>和声明单位</w:t>
      </w:r>
    </w:p>
    <w:p w14:paraId="099CD204" w14:textId="7B4DA3D6" w:rsidR="00BE75D7" w:rsidRPr="00C30845" w:rsidRDefault="00BE75D7" w:rsidP="00C30845">
      <w:pPr>
        <w:snapToGrid w:val="0"/>
        <w:spacing w:line="360" w:lineRule="auto"/>
        <w:ind w:firstLineChars="200" w:firstLine="480"/>
        <w:rPr>
          <w:rFonts w:ascii="Times New Roman" w:eastAsia="宋体"/>
          <w:sz w:val="24"/>
          <w:szCs w:val="24"/>
        </w:rPr>
      </w:pPr>
      <w:r w:rsidRPr="00C30845">
        <w:rPr>
          <w:rFonts w:ascii="Times New Roman" w:eastAsia="宋体" w:hint="eastAsia"/>
          <w:sz w:val="24"/>
          <w:szCs w:val="24"/>
        </w:rPr>
        <w:t>GB/T 24067</w:t>
      </w:r>
      <w:r w:rsidR="002E58B3">
        <w:rPr>
          <w:rFonts w:ascii="宋体" w:eastAsia="宋体" w:hAnsi="宋体" w:hint="eastAsia"/>
          <w:sz w:val="24"/>
          <w:szCs w:val="24"/>
        </w:rPr>
        <w:t>―</w:t>
      </w:r>
      <w:r w:rsidR="002E58B3" w:rsidRPr="00F726F8">
        <w:rPr>
          <w:rFonts w:ascii="Times New Roman" w:eastAsia="宋体" w:hint="eastAsia"/>
          <w:sz w:val="24"/>
          <w:szCs w:val="24"/>
        </w:rPr>
        <w:t>2024</w:t>
      </w:r>
      <w:r w:rsidRPr="00C30845">
        <w:rPr>
          <w:rFonts w:ascii="Times New Roman" w:eastAsia="宋体" w:hint="eastAsia"/>
          <w:sz w:val="24"/>
          <w:szCs w:val="24"/>
        </w:rPr>
        <w:t>中</w:t>
      </w:r>
      <w:r w:rsidR="0095416E">
        <w:rPr>
          <w:rFonts w:ascii="Times New Roman" w:eastAsia="宋体" w:hint="eastAsia"/>
          <w:sz w:val="24"/>
          <w:szCs w:val="24"/>
        </w:rPr>
        <w:t>6.3.4</w:t>
      </w:r>
      <w:r w:rsidRPr="00C30845">
        <w:rPr>
          <w:rFonts w:ascii="Times New Roman" w:eastAsia="宋体" w:hint="eastAsia"/>
          <w:sz w:val="24"/>
          <w:szCs w:val="24"/>
        </w:rPr>
        <w:t>提出“产品碳足迹研究应明确规定功能单位</w:t>
      </w:r>
      <w:r w:rsidR="0095416E">
        <w:rPr>
          <w:rFonts w:ascii="Times New Roman" w:eastAsia="宋体" w:hint="eastAsia"/>
          <w:sz w:val="24"/>
          <w:szCs w:val="24"/>
        </w:rPr>
        <w:t>或生命单位</w:t>
      </w:r>
      <w:r w:rsidRPr="00C30845">
        <w:rPr>
          <w:rFonts w:ascii="Times New Roman" w:eastAsia="宋体" w:hint="eastAsia"/>
          <w:sz w:val="24"/>
          <w:szCs w:val="24"/>
        </w:rPr>
        <w:t>”。因功能单位</w:t>
      </w:r>
      <w:r w:rsidR="0095416E">
        <w:rPr>
          <w:rFonts w:ascii="Times New Roman" w:eastAsia="宋体" w:hint="eastAsia"/>
          <w:sz w:val="24"/>
          <w:szCs w:val="24"/>
        </w:rPr>
        <w:t>或声明单位</w:t>
      </w:r>
      <w:r w:rsidRPr="00C30845">
        <w:rPr>
          <w:rFonts w:ascii="Times New Roman" w:eastAsia="宋体" w:hint="eastAsia"/>
          <w:sz w:val="24"/>
          <w:szCs w:val="24"/>
        </w:rPr>
        <w:t>是产品碳足迹量化过程中相关输入和输出数据的归一化参考基准，</w:t>
      </w:r>
      <w:r w:rsidR="0095416E">
        <w:rPr>
          <w:rFonts w:ascii="Times New Roman" w:eastAsia="宋体" w:hint="eastAsia"/>
          <w:sz w:val="24"/>
          <w:szCs w:val="24"/>
        </w:rPr>
        <w:t>故对</w:t>
      </w:r>
      <w:r w:rsidR="00825A31">
        <w:rPr>
          <w:rFonts w:ascii="Times New Roman" w:eastAsia="宋体" w:hint="eastAsia"/>
          <w:sz w:val="24"/>
          <w:szCs w:val="24"/>
        </w:rPr>
        <w:t>塑料杯</w:t>
      </w:r>
      <w:r w:rsidR="0075518E">
        <w:rPr>
          <w:rFonts w:ascii="Times New Roman" w:eastAsia="宋体" w:hint="eastAsia"/>
          <w:sz w:val="24"/>
          <w:szCs w:val="24"/>
        </w:rPr>
        <w:t>的</w:t>
      </w:r>
      <w:r w:rsidR="0095416E">
        <w:rPr>
          <w:rFonts w:ascii="Times New Roman" w:eastAsia="宋体" w:hint="eastAsia"/>
          <w:sz w:val="24"/>
          <w:szCs w:val="24"/>
        </w:rPr>
        <w:t>功能单位</w:t>
      </w:r>
      <w:r w:rsidR="0075518E">
        <w:rPr>
          <w:rFonts w:ascii="Times New Roman" w:eastAsia="宋体" w:hint="eastAsia"/>
          <w:sz w:val="24"/>
          <w:szCs w:val="24"/>
        </w:rPr>
        <w:t>和</w:t>
      </w:r>
      <w:r w:rsidR="0095416E">
        <w:rPr>
          <w:rFonts w:ascii="Times New Roman" w:eastAsia="宋体" w:hint="eastAsia"/>
          <w:sz w:val="24"/>
          <w:szCs w:val="24"/>
        </w:rPr>
        <w:t>生命单位做出明确的定义并使其可量化。</w:t>
      </w:r>
      <w:r w:rsidR="0075518E">
        <w:rPr>
          <w:rFonts w:ascii="Times New Roman" w:eastAsia="宋体" w:hint="eastAsia"/>
          <w:sz w:val="24"/>
          <w:szCs w:val="24"/>
        </w:rPr>
        <w:t>要求</w:t>
      </w:r>
      <w:r w:rsidR="00825A31">
        <w:rPr>
          <w:rFonts w:ascii="Times New Roman" w:eastAsia="宋体" w:hint="eastAsia"/>
          <w:sz w:val="24"/>
          <w:szCs w:val="24"/>
        </w:rPr>
        <w:t>塑料杯</w:t>
      </w:r>
      <w:r w:rsidR="0075518E">
        <w:rPr>
          <w:rFonts w:ascii="Times New Roman" w:eastAsia="宋体" w:hint="eastAsia"/>
          <w:sz w:val="24"/>
          <w:szCs w:val="24"/>
        </w:rPr>
        <w:t>产品碳足迹量化的功能单位应包含以下信息：单位数量产品的计量、规格参数、主要性能指标、参考使用寿命（仅对可充电产品</w:t>
      </w:r>
      <w:r w:rsidR="00825A31">
        <w:rPr>
          <w:rFonts w:ascii="Times New Roman" w:eastAsia="宋体" w:hint="eastAsia"/>
          <w:sz w:val="24"/>
          <w:szCs w:val="24"/>
        </w:rPr>
        <w:t>塑料杯</w:t>
      </w:r>
      <w:r w:rsidR="0075518E">
        <w:rPr>
          <w:rFonts w:ascii="Times New Roman" w:eastAsia="宋体" w:hint="eastAsia"/>
          <w:sz w:val="24"/>
          <w:szCs w:val="24"/>
        </w:rPr>
        <w:t>）；声明单位应包含以下信息：单位数量产品的计量、规格参数。</w:t>
      </w:r>
    </w:p>
    <w:p w14:paraId="60319CFF" w14:textId="277EA059" w:rsidR="00BE75D7" w:rsidRPr="00C30845" w:rsidRDefault="00BE75D7" w:rsidP="00C30845">
      <w:pPr>
        <w:pStyle w:val="af7"/>
        <w:numPr>
          <w:ilvl w:val="0"/>
          <w:numId w:val="7"/>
        </w:numPr>
        <w:snapToGrid w:val="0"/>
        <w:spacing w:line="360" w:lineRule="auto"/>
        <w:ind w:firstLineChars="0"/>
        <w:rPr>
          <w:rFonts w:ascii="Times New Roman"/>
          <w:sz w:val="24"/>
          <w:szCs w:val="24"/>
        </w:rPr>
      </w:pPr>
      <w:r w:rsidRPr="00C30845">
        <w:rPr>
          <w:rFonts w:ascii="Times New Roman" w:hint="eastAsia"/>
          <w:sz w:val="24"/>
          <w:szCs w:val="24"/>
        </w:rPr>
        <w:t>系统边界</w:t>
      </w:r>
    </w:p>
    <w:p w14:paraId="1F0B44E3" w14:textId="5592C99E" w:rsidR="00BE75D7" w:rsidRDefault="00BE75D7" w:rsidP="001E667D">
      <w:pPr>
        <w:snapToGrid w:val="0"/>
        <w:spacing w:line="360" w:lineRule="auto"/>
        <w:ind w:firstLineChars="200" w:firstLine="480"/>
        <w:rPr>
          <w:rFonts w:ascii="宋体"/>
          <w:sz w:val="20"/>
        </w:rPr>
      </w:pPr>
      <w:r w:rsidRPr="00C30845">
        <w:rPr>
          <w:rFonts w:ascii="Times New Roman" w:eastAsia="宋体" w:hint="eastAsia"/>
          <w:sz w:val="24"/>
          <w:szCs w:val="24"/>
        </w:rPr>
        <w:t>系统边界决定产品碳足迹研究所涵盖的单元过程。依据</w:t>
      </w:r>
      <w:r w:rsidRPr="00C30845">
        <w:rPr>
          <w:rFonts w:ascii="Times New Roman" w:eastAsia="宋体" w:hint="eastAsia"/>
          <w:sz w:val="24"/>
          <w:szCs w:val="24"/>
        </w:rPr>
        <w:t>GB/T 24067</w:t>
      </w:r>
      <w:r w:rsidR="002E58B3">
        <w:rPr>
          <w:rFonts w:ascii="宋体" w:eastAsia="宋体" w:hAnsi="宋体" w:hint="eastAsia"/>
          <w:sz w:val="24"/>
          <w:szCs w:val="24"/>
        </w:rPr>
        <w:t>―</w:t>
      </w:r>
      <w:r w:rsidR="002E58B3" w:rsidRPr="00F726F8">
        <w:rPr>
          <w:rFonts w:ascii="Times New Roman" w:eastAsia="宋体" w:hint="eastAsia"/>
          <w:sz w:val="24"/>
          <w:szCs w:val="24"/>
        </w:rPr>
        <w:t>2024</w:t>
      </w:r>
      <w:r w:rsidRPr="00C30845">
        <w:rPr>
          <w:rFonts w:ascii="Times New Roman" w:eastAsia="宋体" w:hint="eastAsia"/>
          <w:sz w:val="24"/>
          <w:szCs w:val="24"/>
        </w:rPr>
        <w:t>中</w:t>
      </w:r>
      <w:r w:rsidRPr="00C30845">
        <w:rPr>
          <w:rFonts w:ascii="Times New Roman" w:eastAsia="宋体" w:hint="eastAsia"/>
          <w:sz w:val="24"/>
          <w:szCs w:val="24"/>
        </w:rPr>
        <w:t>6.3.5.2</w:t>
      </w:r>
      <w:r w:rsidRPr="00C30845">
        <w:rPr>
          <w:rFonts w:ascii="Times New Roman" w:eastAsia="宋体" w:hint="eastAsia"/>
          <w:sz w:val="24"/>
          <w:szCs w:val="24"/>
        </w:rPr>
        <w:t>系统边界设置的要求，产品碳足迹量化活动应包括所界定的系统边界内对产品碳足迹或部分碳足迹有显著贡献的所有温室气体（</w:t>
      </w:r>
      <w:r w:rsidRPr="00C30845">
        <w:rPr>
          <w:rFonts w:ascii="Times New Roman" w:eastAsia="宋体" w:hint="eastAsia"/>
          <w:sz w:val="24"/>
          <w:szCs w:val="24"/>
        </w:rPr>
        <w:t>GHG</w:t>
      </w:r>
      <w:r w:rsidRPr="00C30845">
        <w:rPr>
          <w:rFonts w:ascii="Times New Roman" w:eastAsia="宋体" w:hint="eastAsia"/>
          <w:sz w:val="24"/>
          <w:szCs w:val="24"/>
        </w:rPr>
        <w:t>）排放和清除，并确定对碳足迹有显著贡献、可基于次级数据进行</w:t>
      </w:r>
      <w:r w:rsidRPr="00C30845">
        <w:rPr>
          <w:rFonts w:ascii="Times New Roman" w:eastAsia="宋体" w:hint="eastAsia"/>
          <w:sz w:val="24"/>
          <w:szCs w:val="24"/>
        </w:rPr>
        <w:t>GHG</w:t>
      </w:r>
      <w:r w:rsidRPr="00C30845">
        <w:rPr>
          <w:rFonts w:ascii="Times New Roman" w:eastAsia="宋体" w:hint="eastAsia"/>
          <w:sz w:val="24"/>
          <w:szCs w:val="24"/>
        </w:rPr>
        <w:t>排放量化及可被合并的单元过程，在本标准规</w:t>
      </w:r>
      <w:r w:rsidRPr="00C30845">
        <w:rPr>
          <w:rFonts w:ascii="Times New Roman" w:eastAsia="宋体" w:hint="eastAsia"/>
          <w:sz w:val="24"/>
          <w:szCs w:val="24"/>
        </w:rPr>
        <w:lastRenderedPageBreak/>
        <w:t>定了</w:t>
      </w:r>
      <w:r w:rsidR="00825A31">
        <w:rPr>
          <w:rFonts w:ascii="Times New Roman" w:eastAsia="宋体" w:hint="eastAsia"/>
          <w:sz w:val="24"/>
          <w:szCs w:val="24"/>
        </w:rPr>
        <w:t>塑料杯</w:t>
      </w:r>
      <w:r w:rsidRPr="00C30845">
        <w:rPr>
          <w:rFonts w:ascii="Times New Roman" w:eastAsia="宋体" w:hint="eastAsia"/>
          <w:sz w:val="24"/>
          <w:szCs w:val="24"/>
        </w:rPr>
        <w:t>产品的全生命周期（“从摇篮到坟墓”），包括原材料获取阶段、</w:t>
      </w:r>
      <w:r w:rsidR="0075518E">
        <w:rPr>
          <w:rFonts w:ascii="Times New Roman" w:eastAsia="宋体" w:hint="eastAsia"/>
          <w:sz w:val="24"/>
          <w:szCs w:val="24"/>
        </w:rPr>
        <w:t>生产</w:t>
      </w:r>
      <w:r w:rsidRPr="00C30845">
        <w:rPr>
          <w:rFonts w:ascii="Times New Roman" w:eastAsia="宋体" w:hint="eastAsia"/>
          <w:sz w:val="24"/>
          <w:szCs w:val="24"/>
        </w:rPr>
        <w:t>阶段、</w:t>
      </w:r>
      <w:r w:rsidR="0075518E">
        <w:rPr>
          <w:rFonts w:ascii="Times New Roman" w:eastAsia="宋体" w:hint="eastAsia"/>
          <w:sz w:val="24"/>
          <w:szCs w:val="24"/>
        </w:rPr>
        <w:t>运输（交付）</w:t>
      </w:r>
      <w:r w:rsidRPr="00C30845">
        <w:rPr>
          <w:rFonts w:ascii="Times New Roman" w:eastAsia="宋体" w:hint="eastAsia"/>
          <w:sz w:val="24"/>
          <w:szCs w:val="24"/>
        </w:rPr>
        <w:t>阶段、使用阶段、</w:t>
      </w:r>
      <w:r w:rsidR="0075518E">
        <w:rPr>
          <w:rFonts w:ascii="Times New Roman" w:eastAsia="宋体" w:hint="eastAsia"/>
          <w:sz w:val="24"/>
          <w:szCs w:val="24"/>
        </w:rPr>
        <w:t>回收</w:t>
      </w:r>
      <w:r w:rsidRPr="00C30845">
        <w:rPr>
          <w:rFonts w:ascii="Times New Roman" w:eastAsia="宋体" w:hint="eastAsia"/>
          <w:sz w:val="24"/>
          <w:szCs w:val="24"/>
        </w:rPr>
        <w:t>阶段，明确了</w:t>
      </w:r>
      <w:r w:rsidR="00825A31">
        <w:rPr>
          <w:rFonts w:ascii="Times New Roman" w:eastAsia="宋体" w:hint="eastAsia"/>
          <w:sz w:val="24"/>
          <w:szCs w:val="24"/>
        </w:rPr>
        <w:t>塑料杯</w:t>
      </w:r>
      <w:r w:rsidRPr="00C30845">
        <w:rPr>
          <w:rFonts w:ascii="Times New Roman" w:eastAsia="宋体" w:hint="eastAsia"/>
          <w:sz w:val="24"/>
          <w:szCs w:val="24"/>
        </w:rPr>
        <w:t>产品碳足迹评价的系统边界</w:t>
      </w:r>
      <w:r w:rsidR="0075518E">
        <w:rPr>
          <w:rFonts w:ascii="Times New Roman" w:eastAsia="宋体" w:hint="eastAsia"/>
          <w:sz w:val="24"/>
          <w:szCs w:val="24"/>
        </w:rPr>
        <w:t>。</w:t>
      </w:r>
    </w:p>
    <w:p w14:paraId="49118474" w14:textId="4284D758" w:rsidR="00AD380D" w:rsidRPr="00E22063" w:rsidRDefault="009834D2" w:rsidP="000A4B9B">
      <w:pPr>
        <w:spacing w:line="360" w:lineRule="auto"/>
        <w:jc w:val="center"/>
        <w:rPr>
          <w:rFonts w:ascii="宋体"/>
          <w:sz w:val="20"/>
        </w:rPr>
      </w:pPr>
      <w:r>
        <w:rPr>
          <w:noProof/>
        </w:rPr>
        <w:drawing>
          <wp:inline distT="0" distB="0" distL="0" distR="0" wp14:anchorId="7D4615D2" wp14:editId="411A8094">
            <wp:extent cx="5731510" cy="26587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658745"/>
                    </a:xfrm>
                    <a:prstGeom prst="rect">
                      <a:avLst/>
                    </a:prstGeom>
                  </pic:spPr>
                </pic:pic>
              </a:graphicData>
            </a:graphic>
          </wp:inline>
        </w:drawing>
      </w:r>
    </w:p>
    <w:p w14:paraId="0E5E7EAD" w14:textId="35489C92" w:rsidR="00BE75D7" w:rsidRDefault="00BE75D7" w:rsidP="00BE75D7">
      <w:pPr>
        <w:widowControl/>
        <w:tabs>
          <w:tab w:val="center" w:pos="4201"/>
          <w:tab w:val="right" w:leader="dot" w:pos="9298"/>
        </w:tabs>
        <w:autoSpaceDE w:val="0"/>
        <w:autoSpaceDN w:val="0"/>
        <w:ind w:firstLineChars="200" w:firstLine="480"/>
        <w:jc w:val="center"/>
        <w:rPr>
          <w:rFonts w:ascii="宋体" w:hAnsi="宋体"/>
          <w:sz w:val="24"/>
        </w:rPr>
      </w:pPr>
      <w:r w:rsidRPr="00E22063">
        <w:rPr>
          <w:rFonts w:ascii="宋体" w:hAnsi="宋体" w:hint="eastAsia"/>
          <w:sz w:val="24"/>
        </w:rPr>
        <w:t>图</w:t>
      </w:r>
      <w:r w:rsidRPr="00E22063">
        <w:rPr>
          <w:rFonts w:ascii="宋体" w:hAnsi="宋体" w:hint="eastAsia"/>
          <w:sz w:val="24"/>
        </w:rPr>
        <w:t>1</w:t>
      </w:r>
      <w:r w:rsidR="00825A31">
        <w:rPr>
          <w:rFonts w:ascii="宋体" w:hAnsi="宋体" w:hint="eastAsia"/>
          <w:sz w:val="24"/>
        </w:rPr>
        <w:t>塑料杯</w:t>
      </w:r>
      <w:r w:rsidRPr="00E22063">
        <w:rPr>
          <w:rFonts w:ascii="宋体" w:hAnsi="宋体" w:hint="eastAsia"/>
          <w:sz w:val="24"/>
        </w:rPr>
        <w:t>产品碳足迹评价的系统边界</w:t>
      </w:r>
    </w:p>
    <w:p w14:paraId="5A2E6DE4" w14:textId="228B5042" w:rsidR="00BE75D7" w:rsidRPr="00F45C7B" w:rsidRDefault="00BE75D7" w:rsidP="00F45C7B">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依据</w:t>
      </w:r>
      <w:r w:rsidRPr="00F726F8">
        <w:rPr>
          <w:rFonts w:ascii="Times New Roman" w:eastAsia="宋体" w:hint="eastAsia"/>
          <w:sz w:val="24"/>
          <w:szCs w:val="24"/>
        </w:rPr>
        <w:t>GB/T 24067</w:t>
      </w:r>
      <w:r w:rsidR="002E58B3">
        <w:rPr>
          <w:rFonts w:ascii="宋体" w:eastAsia="宋体" w:hAnsi="宋体" w:hint="eastAsia"/>
          <w:sz w:val="24"/>
          <w:szCs w:val="24"/>
        </w:rPr>
        <w:t>―</w:t>
      </w:r>
      <w:r w:rsidR="002E58B3" w:rsidRPr="00F726F8">
        <w:rPr>
          <w:rFonts w:ascii="Times New Roman" w:eastAsia="宋体" w:hint="eastAsia"/>
          <w:sz w:val="24"/>
          <w:szCs w:val="24"/>
        </w:rPr>
        <w:t>2024</w:t>
      </w:r>
      <w:r w:rsidRPr="00F726F8">
        <w:rPr>
          <w:rFonts w:ascii="Times New Roman" w:eastAsia="宋体" w:hint="eastAsia"/>
          <w:sz w:val="24"/>
          <w:szCs w:val="24"/>
        </w:rPr>
        <w:t>中</w:t>
      </w:r>
      <w:r w:rsidRPr="00F726F8">
        <w:rPr>
          <w:rFonts w:ascii="Times New Roman" w:eastAsia="宋体" w:hint="eastAsia"/>
          <w:sz w:val="24"/>
          <w:szCs w:val="24"/>
        </w:rPr>
        <w:t>6.3.5.3</w:t>
      </w:r>
      <w:r w:rsidRPr="00F726F8">
        <w:rPr>
          <w:rFonts w:ascii="Times New Roman" w:eastAsia="宋体" w:hint="eastAsia"/>
          <w:sz w:val="24"/>
          <w:szCs w:val="24"/>
        </w:rPr>
        <w:t>的取舍原则，“</w:t>
      </w:r>
      <w:r w:rsidRPr="00F726F8">
        <w:rPr>
          <w:rFonts w:ascii="Times New Roman" w:eastAsia="宋体"/>
          <w:sz w:val="24"/>
          <w:szCs w:val="24"/>
        </w:rPr>
        <w:t>在产品碳足迹量化过程中，可舍弃产品碳足迹影响小于</w:t>
      </w:r>
      <w:r w:rsidRPr="00F726F8">
        <w:rPr>
          <w:rFonts w:ascii="Times New Roman" w:eastAsia="宋体"/>
          <w:sz w:val="24"/>
          <w:szCs w:val="24"/>
        </w:rPr>
        <w:t>1%</w:t>
      </w:r>
      <w:r w:rsidRPr="00F726F8">
        <w:rPr>
          <w:rFonts w:ascii="Times New Roman" w:eastAsia="宋体"/>
          <w:sz w:val="24"/>
          <w:szCs w:val="24"/>
        </w:rPr>
        <w:t>的环节</w:t>
      </w:r>
      <w:r w:rsidRPr="00F726F8">
        <w:rPr>
          <w:rFonts w:ascii="Times New Roman" w:eastAsia="宋体" w:hint="eastAsia"/>
          <w:sz w:val="24"/>
          <w:szCs w:val="24"/>
        </w:rPr>
        <w:t>”。</w:t>
      </w:r>
      <w:r w:rsidR="00F45C7B" w:rsidRPr="00F45C7B">
        <w:rPr>
          <w:rFonts w:ascii="Times New Roman" w:eastAsia="宋体"/>
          <w:sz w:val="24"/>
          <w:szCs w:val="24"/>
        </w:rPr>
        <w:t>在</w:t>
      </w:r>
      <w:bookmarkStart w:id="9" w:name="_Hlk181473678"/>
      <w:r w:rsidR="00825A31">
        <w:rPr>
          <w:rFonts w:ascii="Times New Roman" w:eastAsia="宋体"/>
          <w:sz w:val="24"/>
          <w:szCs w:val="24"/>
        </w:rPr>
        <w:t>塑料杯</w:t>
      </w:r>
      <w:r w:rsidR="00F45C7B" w:rsidRPr="00F45C7B">
        <w:rPr>
          <w:rFonts w:ascii="Times New Roman" w:eastAsia="宋体"/>
          <w:sz w:val="24"/>
          <w:szCs w:val="24"/>
        </w:rPr>
        <w:t>产品碳</w:t>
      </w:r>
      <w:bookmarkEnd w:id="9"/>
      <w:r w:rsidR="00F45C7B" w:rsidRPr="00F45C7B">
        <w:rPr>
          <w:rFonts w:ascii="Times New Roman" w:eastAsia="宋体"/>
          <w:sz w:val="24"/>
          <w:szCs w:val="24"/>
        </w:rPr>
        <w:t>足迹量化过程中</w:t>
      </w:r>
      <w:r w:rsidR="00F45C7B" w:rsidRPr="00F45C7B">
        <w:rPr>
          <w:rFonts w:ascii="Times New Roman" w:eastAsia="宋体" w:hint="eastAsia"/>
          <w:sz w:val="24"/>
          <w:szCs w:val="24"/>
        </w:rPr>
        <w:t>，</w:t>
      </w:r>
      <w:r w:rsidR="00F45C7B" w:rsidRPr="00F45C7B">
        <w:rPr>
          <w:rFonts w:ascii="Times New Roman" w:eastAsia="宋体"/>
          <w:sz w:val="24"/>
          <w:szCs w:val="24"/>
        </w:rPr>
        <w:t>可舍弃产品碳足迹影响小于</w:t>
      </w:r>
      <w:r w:rsidR="00F45C7B" w:rsidRPr="00F45C7B">
        <w:rPr>
          <w:rFonts w:ascii="Times New Roman" w:eastAsia="宋体"/>
          <w:sz w:val="24"/>
          <w:szCs w:val="24"/>
        </w:rPr>
        <w:t>1%</w:t>
      </w:r>
      <w:r w:rsidR="00F45C7B" w:rsidRPr="00F45C7B">
        <w:rPr>
          <w:rFonts w:ascii="Times New Roman" w:eastAsia="宋体"/>
          <w:sz w:val="24"/>
          <w:szCs w:val="24"/>
        </w:rPr>
        <w:t>的环节。此外，</w:t>
      </w:r>
      <w:r w:rsidR="00825A31">
        <w:rPr>
          <w:rFonts w:ascii="Times New Roman" w:eastAsia="宋体"/>
          <w:sz w:val="24"/>
          <w:szCs w:val="24"/>
        </w:rPr>
        <w:t>塑料杯</w:t>
      </w:r>
      <w:r w:rsidR="00F45C7B" w:rsidRPr="00F45C7B">
        <w:rPr>
          <w:rFonts w:ascii="Times New Roman" w:eastAsia="宋体"/>
          <w:sz w:val="24"/>
          <w:szCs w:val="24"/>
        </w:rPr>
        <w:t>产品碳足迹研究应包括所研究系统的所有单元过程和流。舍弃环节应在报告中予以描述，且舍弃环节总的影响不应超过产品碳足迹总量的</w:t>
      </w:r>
      <w:r w:rsidR="00F45C7B" w:rsidRPr="00F45C7B">
        <w:rPr>
          <w:rFonts w:ascii="Times New Roman" w:eastAsia="宋体"/>
          <w:sz w:val="24"/>
          <w:szCs w:val="24"/>
        </w:rPr>
        <w:t>5%</w:t>
      </w:r>
      <w:r w:rsidR="00F45C7B" w:rsidRPr="00F45C7B">
        <w:rPr>
          <w:rFonts w:ascii="Times New Roman" w:eastAsia="宋体"/>
          <w:sz w:val="24"/>
          <w:szCs w:val="24"/>
        </w:rPr>
        <w:t>。</w:t>
      </w:r>
    </w:p>
    <w:p w14:paraId="423AA2C3" w14:textId="77777777" w:rsidR="00BE75D7" w:rsidRPr="00E22063" w:rsidRDefault="00BE75D7" w:rsidP="00BE75D7">
      <w:pPr>
        <w:numPr>
          <w:ilvl w:val="0"/>
          <w:numId w:val="6"/>
        </w:numPr>
        <w:spacing w:line="360" w:lineRule="auto"/>
        <w:rPr>
          <w:rFonts w:ascii="宋体" w:hAnsi="宋体"/>
          <w:sz w:val="24"/>
        </w:rPr>
      </w:pPr>
      <w:r w:rsidRPr="00E22063">
        <w:rPr>
          <w:rFonts w:ascii="宋体" w:hAnsi="宋体" w:hint="eastAsia"/>
          <w:sz w:val="24"/>
        </w:rPr>
        <w:t>数据</w:t>
      </w:r>
      <w:r>
        <w:rPr>
          <w:rFonts w:ascii="宋体" w:hAnsi="宋体" w:hint="eastAsia"/>
          <w:sz w:val="24"/>
        </w:rPr>
        <w:t>和数据质量</w:t>
      </w:r>
    </w:p>
    <w:p w14:paraId="5E82F1FF" w14:textId="64FB94E0"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在标准中提出数据收集要求、数据质量要求，在数据收集方面明确了现场数据、初级数据和次级数据的收集优先度，内容与</w:t>
      </w:r>
      <w:r w:rsidRPr="00F726F8">
        <w:rPr>
          <w:rFonts w:ascii="Times New Roman" w:eastAsia="宋体" w:hint="eastAsia"/>
          <w:sz w:val="24"/>
          <w:szCs w:val="24"/>
        </w:rPr>
        <w:t>GB/T 24067</w:t>
      </w:r>
      <w:r w:rsidR="002E58B3">
        <w:rPr>
          <w:rFonts w:ascii="宋体" w:eastAsia="宋体" w:hAnsi="宋体" w:hint="eastAsia"/>
          <w:sz w:val="24"/>
          <w:szCs w:val="24"/>
        </w:rPr>
        <w:t>―</w:t>
      </w:r>
      <w:r w:rsidR="002E58B3" w:rsidRPr="00F726F8">
        <w:rPr>
          <w:rFonts w:ascii="Times New Roman" w:eastAsia="宋体" w:hint="eastAsia"/>
          <w:sz w:val="24"/>
          <w:szCs w:val="24"/>
        </w:rPr>
        <w:t>2024</w:t>
      </w:r>
      <w:r w:rsidRPr="00F726F8">
        <w:rPr>
          <w:rFonts w:ascii="Times New Roman" w:eastAsia="宋体" w:hint="eastAsia"/>
          <w:sz w:val="24"/>
          <w:szCs w:val="24"/>
        </w:rPr>
        <w:t>中</w:t>
      </w:r>
      <w:r w:rsidRPr="00F726F8">
        <w:rPr>
          <w:rFonts w:ascii="Times New Roman" w:eastAsia="宋体" w:hint="eastAsia"/>
          <w:sz w:val="24"/>
          <w:szCs w:val="24"/>
        </w:rPr>
        <w:t>6.3.6</w:t>
      </w:r>
      <w:r w:rsidRPr="00F726F8">
        <w:rPr>
          <w:rFonts w:ascii="Times New Roman" w:eastAsia="宋体" w:hint="eastAsia"/>
          <w:sz w:val="24"/>
          <w:szCs w:val="24"/>
        </w:rPr>
        <w:t>的要求基本保持一致。依据</w:t>
      </w:r>
      <w:r w:rsidRPr="00F726F8">
        <w:rPr>
          <w:rFonts w:ascii="Times New Roman" w:eastAsia="宋体" w:hint="eastAsia"/>
          <w:sz w:val="24"/>
          <w:szCs w:val="24"/>
        </w:rPr>
        <w:t>GB/T 24067</w:t>
      </w:r>
      <w:r w:rsidR="002E58B3">
        <w:rPr>
          <w:rFonts w:ascii="宋体" w:eastAsia="宋体" w:hAnsi="宋体" w:hint="eastAsia"/>
          <w:sz w:val="24"/>
          <w:szCs w:val="24"/>
        </w:rPr>
        <w:t>―</w:t>
      </w:r>
      <w:r w:rsidR="002E58B3" w:rsidRPr="00F726F8">
        <w:rPr>
          <w:rFonts w:ascii="Times New Roman" w:eastAsia="宋体" w:hint="eastAsia"/>
          <w:sz w:val="24"/>
          <w:szCs w:val="24"/>
        </w:rPr>
        <w:t>2024</w:t>
      </w:r>
      <w:r w:rsidRPr="00F726F8">
        <w:rPr>
          <w:rFonts w:ascii="Times New Roman" w:eastAsia="宋体" w:hint="eastAsia"/>
          <w:sz w:val="24"/>
          <w:szCs w:val="24"/>
        </w:rPr>
        <w:t>中</w:t>
      </w:r>
      <w:r w:rsidRPr="00F726F8">
        <w:rPr>
          <w:rFonts w:ascii="Times New Roman" w:eastAsia="宋体" w:hint="eastAsia"/>
          <w:sz w:val="24"/>
          <w:szCs w:val="24"/>
        </w:rPr>
        <w:t>6.3.7</w:t>
      </w:r>
      <w:r w:rsidRPr="00F726F8">
        <w:rPr>
          <w:rFonts w:ascii="Times New Roman" w:eastAsia="宋体" w:hint="eastAsia"/>
          <w:sz w:val="24"/>
          <w:szCs w:val="24"/>
        </w:rPr>
        <w:t>的内容，具体结合</w:t>
      </w:r>
      <w:r w:rsidR="00825A31">
        <w:rPr>
          <w:rFonts w:ascii="Times New Roman" w:eastAsia="宋体" w:hint="eastAsia"/>
          <w:sz w:val="24"/>
          <w:szCs w:val="24"/>
        </w:rPr>
        <w:t>塑料杯</w:t>
      </w:r>
      <w:r w:rsidRPr="00F726F8">
        <w:rPr>
          <w:rFonts w:ascii="Times New Roman" w:eastAsia="宋体" w:hint="eastAsia"/>
          <w:sz w:val="24"/>
          <w:szCs w:val="24"/>
        </w:rPr>
        <w:t>行业和企业在数据统计方面的普遍情况，提出数据时间边界，即：一般情况下，初级数据的收集期间为数据盘查前的最近一年内的数据。生产期未达一年者，收集可获得的最近至少三个月的生产数据，同时应考虑该数据的代表性与准确性。本标准根据</w:t>
      </w:r>
      <w:r w:rsidR="00825A31">
        <w:rPr>
          <w:rFonts w:ascii="Times New Roman" w:eastAsia="宋体" w:hint="eastAsia"/>
          <w:sz w:val="24"/>
          <w:szCs w:val="24"/>
        </w:rPr>
        <w:t>塑料杯</w:t>
      </w:r>
      <w:r w:rsidRPr="00F726F8">
        <w:rPr>
          <w:rFonts w:ascii="Times New Roman" w:eastAsia="宋体" w:hint="eastAsia"/>
          <w:sz w:val="24"/>
          <w:szCs w:val="24"/>
        </w:rPr>
        <w:t>的产品特点提出了数据收集的具体方案，按照生命周期的阶段细化了收集数据的内容和要求，并且给出了具有可操作性的数据收集清单示例。</w:t>
      </w:r>
    </w:p>
    <w:p w14:paraId="608AB7B3" w14:textId="45118919" w:rsidR="00BE75D7" w:rsidRPr="00E22063" w:rsidRDefault="002E58B3" w:rsidP="00BE75D7">
      <w:pPr>
        <w:spacing w:line="360" w:lineRule="auto"/>
        <w:ind w:firstLineChars="200" w:firstLine="482"/>
        <w:rPr>
          <w:b/>
          <w:bCs/>
          <w:sz w:val="24"/>
        </w:rPr>
      </w:pPr>
      <w:r>
        <w:rPr>
          <w:b/>
          <w:bCs/>
          <w:sz w:val="24"/>
        </w:rPr>
        <w:t>3</w:t>
      </w:r>
      <w:r w:rsidR="00BE75D7" w:rsidRPr="00E22063">
        <w:rPr>
          <w:rFonts w:hint="eastAsia"/>
          <w:b/>
          <w:bCs/>
          <w:sz w:val="24"/>
        </w:rPr>
        <w:t>、清单分析</w:t>
      </w:r>
    </w:p>
    <w:p w14:paraId="7A55FC5C" w14:textId="38872071" w:rsidR="00052086" w:rsidRPr="00052086" w:rsidRDefault="00052086" w:rsidP="00052086">
      <w:pPr>
        <w:snapToGrid w:val="0"/>
        <w:spacing w:line="360" w:lineRule="auto"/>
        <w:ind w:firstLineChars="200" w:firstLine="480"/>
        <w:rPr>
          <w:rFonts w:ascii="Times New Roman" w:eastAsia="宋体"/>
          <w:sz w:val="24"/>
          <w:szCs w:val="24"/>
        </w:rPr>
      </w:pPr>
      <w:r w:rsidRPr="00052086">
        <w:rPr>
          <w:rFonts w:ascii="Times New Roman" w:eastAsia="宋体" w:hint="eastAsia"/>
          <w:sz w:val="24"/>
          <w:szCs w:val="24"/>
        </w:rPr>
        <w:t>依据</w:t>
      </w:r>
      <w:r w:rsidRPr="00052086">
        <w:rPr>
          <w:rFonts w:ascii="Times New Roman" w:eastAsia="宋体" w:hint="eastAsia"/>
          <w:sz w:val="24"/>
          <w:szCs w:val="24"/>
        </w:rPr>
        <w:t>GB/T 24067</w:t>
      </w:r>
      <w:r w:rsidR="002E58B3">
        <w:rPr>
          <w:rFonts w:ascii="宋体" w:eastAsia="宋体" w:hAnsi="宋体" w:hint="eastAsia"/>
          <w:sz w:val="24"/>
          <w:szCs w:val="24"/>
        </w:rPr>
        <w:t>―</w:t>
      </w:r>
      <w:r w:rsidR="002E58B3" w:rsidRPr="00F726F8">
        <w:rPr>
          <w:rFonts w:ascii="Times New Roman" w:eastAsia="宋体" w:hint="eastAsia"/>
          <w:sz w:val="24"/>
          <w:szCs w:val="24"/>
        </w:rPr>
        <w:t>2024</w:t>
      </w:r>
      <w:r w:rsidRPr="00052086">
        <w:rPr>
          <w:rFonts w:ascii="Times New Roman" w:eastAsia="宋体" w:hint="eastAsia"/>
          <w:sz w:val="24"/>
          <w:szCs w:val="24"/>
        </w:rPr>
        <w:t>中</w:t>
      </w:r>
      <w:r w:rsidRPr="00052086">
        <w:rPr>
          <w:rFonts w:ascii="Times New Roman" w:eastAsia="宋体" w:hint="eastAsia"/>
          <w:sz w:val="24"/>
          <w:szCs w:val="24"/>
        </w:rPr>
        <w:t>6.4</w:t>
      </w:r>
      <w:r w:rsidRPr="00052086">
        <w:rPr>
          <w:rFonts w:ascii="Times New Roman" w:eastAsia="宋体" w:hint="eastAsia"/>
          <w:sz w:val="24"/>
          <w:szCs w:val="24"/>
        </w:rPr>
        <w:t>产品碳足迹生命周期清单分析的要求，在标准中明确了对</w:t>
      </w:r>
      <w:r w:rsidR="00736CC9">
        <w:rPr>
          <w:rFonts w:ascii="Times New Roman" w:eastAsia="宋体" w:hint="eastAsia"/>
          <w:sz w:val="24"/>
          <w:szCs w:val="24"/>
        </w:rPr>
        <w:t>塑料杯</w:t>
      </w:r>
      <w:r w:rsidRPr="00052086">
        <w:rPr>
          <w:rFonts w:ascii="Times New Roman" w:eastAsia="宋体" w:hint="eastAsia"/>
          <w:sz w:val="24"/>
          <w:szCs w:val="24"/>
        </w:rPr>
        <w:t>产品进行生命周期清单分析，主要包括数据收集、数据审定、数据分配以</w:t>
      </w:r>
      <w:r w:rsidRPr="00052086">
        <w:rPr>
          <w:rFonts w:ascii="Times New Roman" w:eastAsia="宋体" w:hint="eastAsia"/>
          <w:sz w:val="24"/>
          <w:szCs w:val="24"/>
        </w:rPr>
        <w:lastRenderedPageBreak/>
        <w:t>及电力分析等过程。</w:t>
      </w:r>
    </w:p>
    <w:p w14:paraId="4FBF5925" w14:textId="00F455AB" w:rsidR="00052086" w:rsidRPr="00052086" w:rsidRDefault="00052086" w:rsidP="00052086">
      <w:pPr>
        <w:snapToGrid w:val="0"/>
        <w:spacing w:line="360" w:lineRule="auto"/>
        <w:ind w:firstLineChars="200" w:firstLine="480"/>
        <w:rPr>
          <w:rFonts w:ascii="Times New Roman" w:eastAsia="宋体"/>
          <w:sz w:val="24"/>
          <w:szCs w:val="24"/>
        </w:rPr>
      </w:pPr>
      <w:r w:rsidRPr="00052086">
        <w:rPr>
          <w:rFonts w:ascii="Times New Roman" w:eastAsia="宋体" w:hint="eastAsia"/>
          <w:sz w:val="24"/>
          <w:szCs w:val="24"/>
        </w:rPr>
        <w:t>在数据收集中，主要对原辅材料获取阶段、生产阶段、</w:t>
      </w:r>
      <w:r>
        <w:rPr>
          <w:rFonts w:ascii="Times New Roman" w:eastAsia="宋体" w:hint="eastAsia"/>
          <w:sz w:val="24"/>
          <w:szCs w:val="24"/>
        </w:rPr>
        <w:t>运输（交付）</w:t>
      </w:r>
      <w:r w:rsidRPr="00052086">
        <w:rPr>
          <w:rFonts w:ascii="Times New Roman" w:eastAsia="宋体" w:hint="eastAsia"/>
          <w:sz w:val="24"/>
          <w:szCs w:val="24"/>
        </w:rPr>
        <w:t>阶段、使用阶段、生命末期阶段的数据进行收集，并对收集数据进行有效性核查和数据确认。对于数据质量，要按照</w:t>
      </w:r>
      <w:r w:rsidRPr="00052086">
        <w:rPr>
          <w:rFonts w:ascii="Times New Roman" w:eastAsia="宋体" w:hint="eastAsia"/>
          <w:sz w:val="24"/>
          <w:szCs w:val="24"/>
        </w:rPr>
        <w:t>GB/T 24067</w:t>
      </w:r>
      <w:r w:rsidR="002E58B3">
        <w:rPr>
          <w:rFonts w:ascii="宋体" w:eastAsia="宋体" w:hAnsi="宋体" w:hint="eastAsia"/>
          <w:sz w:val="24"/>
          <w:szCs w:val="24"/>
        </w:rPr>
        <w:t>―</w:t>
      </w:r>
      <w:r w:rsidR="002E58B3" w:rsidRPr="00F726F8">
        <w:rPr>
          <w:rFonts w:ascii="Times New Roman" w:eastAsia="宋体" w:hint="eastAsia"/>
          <w:sz w:val="24"/>
          <w:szCs w:val="24"/>
        </w:rPr>
        <w:t>2024</w:t>
      </w:r>
      <w:r w:rsidRPr="00052086">
        <w:rPr>
          <w:rFonts w:ascii="Times New Roman" w:eastAsia="宋体" w:hint="eastAsia"/>
          <w:sz w:val="24"/>
          <w:szCs w:val="24"/>
        </w:rPr>
        <w:t>中</w:t>
      </w:r>
      <w:r w:rsidRPr="00052086">
        <w:rPr>
          <w:rFonts w:ascii="Times New Roman" w:eastAsia="宋体" w:hint="eastAsia"/>
          <w:sz w:val="24"/>
          <w:szCs w:val="24"/>
        </w:rPr>
        <w:t>6.3.6</w:t>
      </w:r>
      <w:r w:rsidRPr="00052086">
        <w:rPr>
          <w:rFonts w:ascii="Times New Roman" w:eastAsia="宋体" w:hint="eastAsia"/>
          <w:sz w:val="24"/>
          <w:szCs w:val="24"/>
        </w:rPr>
        <w:t>的方法进行数据质量评价，并持续提高数据质量。</w:t>
      </w:r>
    </w:p>
    <w:p w14:paraId="7ACBC6DD" w14:textId="1FAB1293" w:rsidR="00052086" w:rsidRPr="00052086" w:rsidRDefault="00052086" w:rsidP="00052086">
      <w:pPr>
        <w:snapToGrid w:val="0"/>
        <w:spacing w:line="360" w:lineRule="auto"/>
        <w:ind w:firstLineChars="200" w:firstLine="480"/>
        <w:rPr>
          <w:rFonts w:ascii="Times New Roman" w:eastAsia="宋体"/>
          <w:sz w:val="24"/>
          <w:szCs w:val="24"/>
        </w:rPr>
      </w:pPr>
      <w:r w:rsidRPr="00052086">
        <w:rPr>
          <w:rFonts w:ascii="Times New Roman" w:eastAsia="宋体" w:hint="eastAsia"/>
          <w:sz w:val="24"/>
          <w:szCs w:val="24"/>
        </w:rPr>
        <w:t>依据</w:t>
      </w:r>
      <w:r w:rsidRPr="00052086">
        <w:rPr>
          <w:rFonts w:ascii="Times New Roman" w:eastAsia="宋体" w:hint="eastAsia"/>
          <w:sz w:val="24"/>
          <w:szCs w:val="24"/>
        </w:rPr>
        <w:t>GB/T 24067</w:t>
      </w:r>
      <w:r w:rsidR="002E58B3">
        <w:rPr>
          <w:rFonts w:ascii="宋体" w:eastAsia="宋体" w:hAnsi="宋体" w:hint="eastAsia"/>
          <w:sz w:val="24"/>
          <w:szCs w:val="24"/>
        </w:rPr>
        <w:t>―</w:t>
      </w:r>
      <w:r w:rsidR="002E58B3" w:rsidRPr="00F726F8">
        <w:rPr>
          <w:rFonts w:ascii="Times New Roman" w:eastAsia="宋体" w:hint="eastAsia"/>
          <w:sz w:val="24"/>
          <w:szCs w:val="24"/>
        </w:rPr>
        <w:t>2024</w:t>
      </w:r>
      <w:r w:rsidRPr="00052086">
        <w:rPr>
          <w:rFonts w:ascii="Times New Roman" w:eastAsia="宋体" w:hint="eastAsia"/>
          <w:sz w:val="24"/>
          <w:szCs w:val="24"/>
        </w:rPr>
        <w:t>中</w:t>
      </w:r>
      <w:r w:rsidRPr="00052086">
        <w:rPr>
          <w:rFonts w:ascii="Times New Roman" w:eastAsia="宋体" w:hint="eastAsia"/>
          <w:sz w:val="24"/>
          <w:szCs w:val="24"/>
        </w:rPr>
        <w:t>6.3.7</w:t>
      </w:r>
      <w:r w:rsidRPr="00052086">
        <w:rPr>
          <w:rFonts w:ascii="Times New Roman" w:eastAsia="宋体" w:hint="eastAsia"/>
          <w:sz w:val="24"/>
          <w:szCs w:val="24"/>
        </w:rPr>
        <w:t>的内容，具体结合</w:t>
      </w:r>
      <w:r w:rsidR="00825A31">
        <w:rPr>
          <w:rFonts w:ascii="Times New Roman" w:eastAsia="宋体" w:hint="eastAsia"/>
          <w:sz w:val="24"/>
          <w:szCs w:val="24"/>
        </w:rPr>
        <w:t>塑料杯</w:t>
      </w:r>
      <w:r w:rsidRPr="00052086">
        <w:rPr>
          <w:rFonts w:ascii="Times New Roman" w:eastAsia="宋体" w:hint="eastAsia"/>
          <w:sz w:val="24"/>
          <w:szCs w:val="24"/>
        </w:rPr>
        <w:t>行业的普遍情况，提出数据时间边界，即：一般情况下，</w:t>
      </w:r>
      <w:r w:rsidR="00825A31">
        <w:rPr>
          <w:rFonts w:ascii="Times New Roman" w:eastAsia="宋体" w:hint="eastAsia"/>
          <w:sz w:val="24"/>
          <w:szCs w:val="24"/>
        </w:rPr>
        <w:t>塑料杯</w:t>
      </w:r>
      <w:r w:rsidRPr="00052086">
        <w:rPr>
          <w:rFonts w:ascii="Times New Roman" w:eastAsia="宋体" w:hint="eastAsia"/>
          <w:sz w:val="24"/>
          <w:szCs w:val="24"/>
        </w:rPr>
        <w:t>碳足迹量化应以正常生产的</w:t>
      </w:r>
      <w:r w:rsidRPr="00052086">
        <w:rPr>
          <w:rFonts w:ascii="Times New Roman" w:eastAsia="宋体" w:hint="eastAsia"/>
          <w:sz w:val="24"/>
          <w:szCs w:val="24"/>
        </w:rPr>
        <w:t>1</w:t>
      </w:r>
      <w:r w:rsidRPr="00052086">
        <w:rPr>
          <w:rFonts w:ascii="Times New Roman" w:eastAsia="宋体" w:hint="eastAsia"/>
          <w:sz w:val="24"/>
          <w:szCs w:val="24"/>
        </w:rPr>
        <w:t>自然年为数据时间边界。</w:t>
      </w:r>
      <w:bookmarkStart w:id="10" w:name="OLE_LINK11"/>
      <w:r w:rsidRPr="00052086">
        <w:rPr>
          <w:rFonts w:ascii="Times New Roman" w:eastAsia="宋体" w:hint="eastAsia"/>
          <w:sz w:val="24"/>
          <w:szCs w:val="24"/>
        </w:rPr>
        <w:t>初级数据的收集期间为数据盘查前的最近一年内的数据。生产期未达一年者，收集可获得的最近至少三个月的生产数据，同时应考虑该数据的代表性与准确性。</w:t>
      </w:r>
      <w:bookmarkEnd w:id="10"/>
      <w:r w:rsidRPr="00052086">
        <w:rPr>
          <w:rFonts w:ascii="Times New Roman" w:eastAsia="宋体" w:hint="eastAsia"/>
          <w:sz w:val="24"/>
          <w:szCs w:val="24"/>
        </w:rPr>
        <w:t xml:space="preserve"> </w:t>
      </w:r>
    </w:p>
    <w:p w14:paraId="76991819" w14:textId="1D6421F6" w:rsidR="00052086" w:rsidRPr="00052086" w:rsidRDefault="00052086" w:rsidP="00052086">
      <w:pPr>
        <w:snapToGrid w:val="0"/>
        <w:spacing w:line="360" w:lineRule="auto"/>
        <w:ind w:firstLineChars="200" w:firstLine="480"/>
        <w:rPr>
          <w:rFonts w:ascii="Times New Roman" w:eastAsia="宋体"/>
          <w:sz w:val="24"/>
          <w:szCs w:val="24"/>
        </w:rPr>
      </w:pPr>
      <w:r w:rsidRPr="00052086">
        <w:rPr>
          <w:rFonts w:ascii="Times New Roman" w:eastAsia="宋体" w:hint="eastAsia"/>
          <w:sz w:val="24"/>
          <w:szCs w:val="24"/>
        </w:rPr>
        <w:t>本标准根据</w:t>
      </w:r>
      <w:r w:rsidR="00825A31">
        <w:rPr>
          <w:rFonts w:ascii="Times New Roman" w:eastAsia="宋体" w:hint="eastAsia"/>
          <w:sz w:val="24"/>
          <w:szCs w:val="24"/>
        </w:rPr>
        <w:t>塑料杯</w:t>
      </w:r>
      <w:r w:rsidRPr="00052086">
        <w:rPr>
          <w:rFonts w:ascii="Times New Roman" w:eastAsia="宋体" w:hint="eastAsia"/>
          <w:sz w:val="24"/>
          <w:szCs w:val="24"/>
        </w:rPr>
        <w:t>的产品特点提出了数据收集的具体方案，按照生命周期的阶段细化了收集数据的内容和要求，并且给出了具有可操作性的数据收集清单示例。</w:t>
      </w:r>
    </w:p>
    <w:p w14:paraId="7DAEF30B" w14:textId="4D744C3E" w:rsidR="00052086" w:rsidRDefault="00052086" w:rsidP="00052086">
      <w:pPr>
        <w:snapToGrid w:val="0"/>
        <w:spacing w:line="360" w:lineRule="auto"/>
        <w:ind w:firstLineChars="200" w:firstLine="480"/>
        <w:rPr>
          <w:rFonts w:ascii="Times New Roman" w:eastAsia="宋体"/>
          <w:sz w:val="24"/>
          <w:szCs w:val="24"/>
        </w:rPr>
      </w:pPr>
      <w:r w:rsidRPr="00052086">
        <w:rPr>
          <w:rFonts w:ascii="Times New Roman" w:eastAsia="宋体" w:hint="eastAsia"/>
          <w:sz w:val="24"/>
          <w:szCs w:val="24"/>
        </w:rPr>
        <w:t>针对</w:t>
      </w:r>
      <w:r w:rsidR="00825A31">
        <w:rPr>
          <w:rFonts w:ascii="Times New Roman" w:eastAsia="宋体" w:hint="eastAsia"/>
          <w:sz w:val="24"/>
          <w:szCs w:val="24"/>
        </w:rPr>
        <w:t>塑料杯</w:t>
      </w:r>
      <w:r w:rsidRPr="00052086">
        <w:rPr>
          <w:rFonts w:ascii="Times New Roman" w:eastAsia="宋体" w:hint="eastAsia"/>
          <w:sz w:val="24"/>
          <w:szCs w:val="24"/>
        </w:rPr>
        <w:t>产品制造过程中会出现某一过程同时生产不同产品的情况，难以直接针对目标产品收集初级数据，应优先根据</w:t>
      </w:r>
      <w:r w:rsidR="00047274">
        <w:rPr>
          <w:rFonts w:ascii="Times New Roman" w:eastAsia="宋体" w:hint="eastAsia"/>
          <w:sz w:val="24"/>
          <w:szCs w:val="24"/>
        </w:rPr>
        <w:t>质量或</w:t>
      </w:r>
      <w:r>
        <w:rPr>
          <w:rFonts w:ascii="Times New Roman" w:eastAsia="宋体" w:hint="eastAsia"/>
          <w:sz w:val="24"/>
          <w:szCs w:val="24"/>
        </w:rPr>
        <w:t>容量</w:t>
      </w:r>
      <w:r w:rsidRPr="00F726F8">
        <w:rPr>
          <w:rFonts w:ascii="Times New Roman" w:eastAsia="宋体" w:hint="eastAsia"/>
          <w:sz w:val="24"/>
          <w:szCs w:val="24"/>
        </w:rPr>
        <w:t>对这些过程的数据进行分配</w:t>
      </w:r>
      <w:r>
        <w:rPr>
          <w:rFonts w:ascii="Times New Roman" w:eastAsia="宋体" w:hint="eastAsia"/>
          <w:sz w:val="24"/>
          <w:szCs w:val="24"/>
        </w:rPr>
        <w:t>。</w:t>
      </w:r>
    </w:p>
    <w:p w14:paraId="0810D035" w14:textId="4CC1E09C" w:rsidR="00BE75D7" w:rsidRPr="00E22063" w:rsidRDefault="002E58B3" w:rsidP="00BE75D7">
      <w:pPr>
        <w:spacing w:line="360" w:lineRule="auto"/>
        <w:ind w:firstLineChars="200" w:firstLine="482"/>
        <w:rPr>
          <w:b/>
          <w:bCs/>
          <w:sz w:val="24"/>
        </w:rPr>
      </w:pPr>
      <w:r>
        <w:rPr>
          <w:b/>
          <w:bCs/>
          <w:sz w:val="24"/>
        </w:rPr>
        <w:t>4</w:t>
      </w:r>
      <w:r w:rsidR="00BE75D7" w:rsidRPr="00E22063">
        <w:rPr>
          <w:rFonts w:hint="eastAsia"/>
          <w:b/>
          <w:bCs/>
          <w:sz w:val="24"/>
        </w:rPr>
        <w:t>、影响评价</w:t>
      </w:r>
    </w:p>
    <w:p w14:paraId="08103F39" w14:textId="0B40B16E"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在影响评价章节，本标准按照</w:t>
      </w:r>
      <w:r w:rsidR="00825A31">
        <w:rPr>
          <w:rFonts w:ascii="Times New Roman" w:eastAsia="宋体" w:hint="eastAsia"/>
          <w:sz w:val="24"/>
          <w:szCs w:val="24"/>
        </w:rPr>
        <w:t>塑料杯</w:t>
      </w:r>
      <w:r w:rsidRPr="00F726F8">
        <w:rPr>
          <w:rFonts w:ascii="Times New Roman" w:eastAsia="宋体" w:hint="eastAsia"/>
          <w:sz w:val="24"/>
          <w:szCs w:val="24"/>
        </w:rPr>
        <w:t>产品的</w:t>
      </w:r>
      <w:r w:rsidR="00B17F6C">
        <w:rPr>
          <w:rFonts w:ascii="Times New Roman" w:eastAsia="宋体" w:hint="eastAsia"/>
          <w:sz w:val="24"/>
          <w:szCs w:val="24"/>
        </w:rPr>
        <w:t>实际</w:t>
      </w:r>
      <w:r w:rsidRPr="00F726F8">
        <w:rPr>
          <w:rFonts w:ascii="Times New Roman" w:eastAsia="宋体" w:hint="eastAsia"/>
          <w:sz w:val="24"/>
          <w:szCs w:val="24"/>
        </w:rPr>
        <w:t>情况，提供了碳足迹</w:t>
      </w:r>
      <w:r w:rsidR="00B17F6C">
        <w:rPr>
          <w:rFonts w:ascii="Times New Roman" w:eastAsia="宋体" w:hint="eastAsia"/>
          <w:sz w:val="24"/>
          <w:szCs w:val="24"/>
        </w:rPr>
        <w:t>计算方法</w:t>
      </w:r>
      <w:r w:rsidRPr="00F726F8">
        <w:rPr>
          <w:rFonts w:ascii="Times New Roman" w:eastAsia="宋体" w:hint="eastAsia"/>
          <w:sz w:val="24"/>
          <w:szCs w:val="24"/>
        </w:rPr>
        <w:t>，帮助</w:t>
      </w:r>
      <w:r w:rsidR="00B17F6C">
        <w:rPr>
          <w:rFonts w:ascii="Times New Roman" w:eastAsia="宋体" w:hint="eastAsia"/>
          <w:sz w:val="24"/>
          <w:szCs w:val="24"/>
        </w:rPr>
        <w:t>各种机构</w:t>
      </w:r>
      <w:r w:rsidRPr="00F726F8">
        <w:rPr>
          <w:rFonts w:ascii="Times New Roman" w:eastAsia="宋体" w:hint="eastAsia"/>
          <w:sz w:val="24"/>
          <w:szCs w:val="24"/>
        </w:rPr>
        <w:t>进行产品碳足迹计算时使用。</w:t>
      </w:r>
    </w:p>
    <w:p w14:paraId="7256297F" w14:textId="5FC61684" w:rsidR="00BE75D7" w:rsidRPr="00E22063" w:rsidRDefault="002E58B3" w:rsidP="00BE75D7">
      <w:pPr>
        <w:spacing w:line="360" w:lineRule="auto"/>
        <w:ind w:firstLineChars="200" w:firstLine="482"/>
        <w:rPr>
          <w:b/>
          <w:bCs/>
          <w:sz w:val="24"/>
        </w:rPr>
      </w:pPr>
      <w:r>
        <w:rPr>
          <w:b/>
          <w:bCs/>
          <w:sz w:val="24"/>
        </w:rPr>
        <w:t>5</w:t>
      </w:r>
      <w:r w:rsidR="00BE75D7" w:rsidRPr="00E22063">
        <w:rPr>
          <w:rFonts w:hint="eastAsia"/>
          <w:b/>
          <w:bCs/>
          <w:sz w:val="24"/>
        </w:rPr>
        <w:t>、产品碳足迹报告</w:t>
      </w:r>
    </w:p>
    <w:p w14:paraId="5549E0A2" w14:textId="26D8A748" w:rsidR="00BE75D7" w:rsidRPr="00B17F6C" w:rsidRDefault="00BE75D7" w:rsidP="00B17F6C">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产品碳足迹研究报告的主要目的是记录产品碳足迹或部分碳足迹的量化结果，在标准中对报告中温室气体数值记录、报告主要内容等提出具体要求，并在附录</w:t>
      </w:r>
      <w:r w:rsidR="00B17F6C">
        <w:rPr>
          <w:rFonts w:ascii="Times New Roman" w:eastAsia="宋体" w:hint="eastAsia"/>
          <w:sz w:val="24"/>
          <w:szCs w:val="24"/>
        </w:rPr>
        <w:t>C</w:t>
      </w:r>
      <w:r w:rsidRPr="00F726F8">
        <w:rPr>
          <w:rFonts w:ascii="Times New Roman" w:eastAsia="宋体" w:hint="eastAsia"/>
          <w:sz w:val="24"/>
          <w:szCs w:val="24"/>
        </w:rPr>
        <w:t>（资料性）中给出产品碳足迹报告模板。</w:t>
      </w:r>
    </w:p>
    <w:p w14:paraId="0E3B8929" w14:textId="77777777" w:rsidR="00BE75D7" w:rsidRPr="00C1254B" w:rsidRDefault="00BE75D7" w:rsidP="00BE75D7">
      <w:pPr>
        <w:spacing w:line="360" w:lineRule="auto"/>
        <w:ind w:firstLineChars="200" w:firstLine="482"/>
        <w:rPr>
          <w:b/>
          <w:bCs/>
          <w:sz w:val="24"/>
        </w:rPr>
      </w:pPr>
      <w:r w:rsidRPr="00C1254B">
        <w:rPr>
          <w:rFonts w:hint="eastAsia"/>
          <w:b/>
          <w:bCs/>
          <w:sz w:val="24"/>
        </w:rPr>
        <w:t>（二）解决的问题</w:t>
      </w:r>
    </w:p>
    <w:p w14:paraId="16B3027F" w14:textId="36B37EE5"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通过</w:t>
      </w:r>
      <w:r w:rsidR="00825A31">
        <w:rPr>
          <w:rFonts w:ascii="Times New Roman" w:eastAsia="宋体" w:hint="eastAsia"/>
          <w:sz w:val="24"/>
          <w:szCs w:val="24"/>
        </w:rPr>
        <w:t>塑料杯</w:t>
      </w:r>
      <w:r w:rsidRPr="00F726F8">
        <w:rPr>
          <w:rFonts w:ascii="Times New Roman" w:eastAsia="宋体" w:hint="eastAsia"/>
          <w:sz w:val="24"/>
          <w:szCs w:val="24"/>
        </w:rPr>
        <w:t>产品碳足迹标准的制定与实施，可以建立统一的碳足迹核算标准。本标准的发布与实施，为</w:t>
      </w:r>
      <w:r w:rsidR="00825A31">
        <w:rPr>
          <w:rFonts w:ascii="Times New Roman" w:eastAsia="宋体" w:hint="eastAsia"/>
          <w:sz w:val="24"/>
          <w:szCs w:val="24"/>
        </w:rPr>
        <w:t>塑料杯</w:t>
      </w:r>
      <w:r w:rsidRPr="00F726F8">
        <w:rPr>
          <w:rFonts w:ascii="Times New Roman" w:eastAsia="宋体" w:hint="eastAsia"/>
          <w:sz w:val="24"/>
          <w:szCs w:val="24"/>
        </w:rPr>
        <w:t>产品碳足迹建立了首个统一的核算标准，有助于企业了解产品的碳足迹水平，从而采取有针对性的减排措施。</w:t>
      </w:r>
    </w:p>
    <w:p w14:paraId="6C736DF8" w14:textId="17348F86"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促进绿色消费。本标准的实施和推广，为</w:t>
      </w:r>
      <w:r w:rsidR="00825A31">
        <w:rPr>
          <w:rFonts w:ascii="Times New Roman" w:eastAsia="宋体" w:hint="eastAsia"/>
          <w:sz w:val="24"/>
          <w:szCs w:val="24"/>
        </w:rPr>
        <w:t>塑料杯</w:t>
      </w:r>
      <w:r w:rsidRPr="00F726F8">
        <w:rPr>
          <w:rFonts w:ascii="Times New Roman" w:eastAsia="宋体" w:hint="eastAsia"/>
          <w:sz w:val="24"/>
          <w:szCs w:val="24"/>
        </w:rPr>
        <w:t>产品碳足迹提供量化依据和指导，可以促进</w:t>
      </w:r>
      <w:r w:rsidR="00825A31">
        <w:rPr>
          <w:rFonts w:ascii="Times New Roman" w:eastAsia="宋体" w:hint="eastAsia"/>
          <w:sz w:val="24"/>
          <w:szCs w:val="24"/>
        </w:rPr>
        <w:t>塑料杯</w:t>
      </w:r>
      <w:r w:rsidRPr="00F726F8">
        <w:rPr>
          <w:rFonts w:ascii="Times New Roman" w:eastAsia="宋体" w:hint="eastAsia"/>
          <w:sz w:val="24"/>
          <w:szCs w:val="24"/>
        </w:rPr>
        <w:t>产品碳标识、碳分级的使用和推广；通过展示产品的碳足迹信息，可以让消费者在购买产品时了解产品的碳足迹信息，从而做出更加环保的消费选择，推动绿色低碳消费市场的形成。</w:t>
      </w:r>
    </w:p>
    <w:p w14:paraId="234EA6E6" w14:textId="0D03C25E"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推动行业低碳发展。本标准的发布与实施，可以为企业提供设计低碳产品的依据，</w:t>
      </w:r>
      <w:r w:rsidRPr="00F726F8">
        <w:rPr>
          <w:rFonts w:ascii="Times New Roman" w:eastAsia="宋体" w:hint="eastAsia"/>
          <w:sz w:val="24"/>
          <w:szCs w:val="24"/>
        </w:rPr>
        <w:lastRenderedPageBreak/>
        <w:t>引导企业从设计阶段就考虑产品的节能减排，进而精准降碳优化，提高生产工艺和技术装备绿色化水平，促进全产业链绿色转型升级，推动</w:t>
      </w:r>
      <w:r w:rsidR="00825A31">
        <w:rPr>
          <w:rFonts w:ascii="Times New Roman" w:eastAsia="宋体" w:hint="eastAsia"/>
          <w:sz w:val="24"/>
          <w:szCs w:val="24"/>
        </w:rPr>
        <w:t>塑料杯</w:t>
      </w:r>
      <w:r w:rsidRPr="00F726F8">
        <w:rPr>
          <w:rFonts w:ascii="Times New Roman" w:eastAsia="宋体" w:hint="eastAsia"/>
          <w:sz w:val="24"/>
          <w:szCs w:val="24"/>
        </w:rPr>
        <w:t>产品的绿色低碳发展。</w:t>
      </w:r>
    </w:p>
    <w:p w14:paraId="1B659D4C"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提升产品的国际竞争力。随着国际社会对碳排放的关注日益提高，一些国家和地区开始实施碳关税政策。该标准的制定和实施，有助于产品在国际市场上应对碳关税壁垒；提供产品的碳足迹信息，有助于产品获得国际市场的认可，打破绿色贸易壁垒，提升产品的国际竞争力。</w:t>
      </w:r>
    </w:p>
    <w:p w14:paraId="24503AFD" w14:textId="77777777" w:rsidR="00BE75D7" w:rsidRPr="00C1254B" w:rsidRDefault="00BE75D7" w:rsidP="00BE75D7">
      <w:pPr>
        <w:spacing w:line="360" w:lineRule="auto"/>
        <w:ind w:firstLineChars="200" w:firstLine="482"/>
        <w:rPr>
          <w:b/>
          <w:bCs/>
          <w:sz w:val="24"/>
        </w:rPr>
      </w:pPr>
      <w:r w:rsidRPr="00C1254B">
        <w:rPr>
          <w:rFonts w:hint="eastAsia"/>
          <w:b/>
          <w:bCs/>
          <w:sz w:val="24"/>
        </w:rPr>
        <w:t>（三）主要试验（或验证）情况分析</w:t>
      </w:r>
    </w:p>
    <w:p w14:paraId="34F3AF3D" w14:textId="0C998A03" w:rsidR="00BE75D7" w:rsidRPr="00F726F8" w:rsidRDefault="00F726F8" w:rsidP="00F726F8">
      <w:pPr>
        <w:snapToGrid w:val="0"/>
        <w:spacing w:line="360" w:lineRule="auto"/>
        <w:ind w:firstLineChars="200" w:firstLine="480"/>
        <w:rPr>
          <w:rFonts w:ascii="Times New Roman" w:eastAsia="宋体"/>
          <w:sz w:val="24"/>
          <w:szCs w:val="24"/>
        </w:rPr>
      </w:pPr>
      <w:r>
        <w:rPr>
          <w:rFonts w:ascii="Times New Roman" w:eastAsia="宋体" w:hint="eastAsia"/>
          <w:sz w:val="24"/>
          <w:szCs w:val="24"/>
        </w:rPr>
        <w:t>1</w:t>
      </w:r>
      <w:r>
        <w:rPr>
          <w:rFonts w:ascii="Times New Roman" w:eastAsia="宋体" w:hint="eastAsia"/>
          <w:sz w:val="24"/>
          <w:szCs w:val="24"/>
        </w:rPr>
        <w:t>、</w:t>
      </w:r>
      <w:r w:rsidR="00BE75D7" w:rsidRPr="00F726F8">
        <w:rPr>
          <w:rFonts w:ascii="Times New Roman" w:eastAsia="宋体" w:hint="eastAsia"/>
          <w:sz w:val="24"/>
          <w:szCs w:val="24"/>
        </w:rPr>
        <w:t>在标准起草过程中，标准起草组充分调研了相关国家、国际标准，包括：</w:t>
      </w:r>
    </w:p>
    <w:p w14:paraId="03967AE6" w14:textId="25CCE860" w:rsidR="00BE75D7" w:rsidRPr="00F726F8" w:rsidRDefault="00F726F8" w:rsidP="00F726F8">
      <w:pPr>
        <w:snapToGrid w:val="0"/>
        <w:spacing w:line="360" w:lineRule="auto"/>
        <w:ind w:firstLineChars="200" w:firstLine="480"/>
        <w:rPr>
          <w:rFonts w:ascii="Times New Roman" w:eastAsia="宋体"/>
          <w:sz w:val="24"/>
          <w:szCs w:val="24"/>
        </w:rPr>
      </w:pPr>
      <w:bookmarkStart w:id="11" w:name="OLE_LINK5"/>
      <w:r>
        <w:rPr>
          <w:rFonts w:ascii="Times New Roman" w:eastAsia="宋体"/>
          <w:sz w:val="24"/>
          <w:szCs w:val="24"/>
        </w:rPr>
        <w:t>a</w:t>
      </w:r>
      <w:r>
        <w:rPr>
          <w:rFonts w:ascii="Times New Roman" w:eastAsia="宋体" w:hint="eastAsia"/>
          <w:sz w:val="24"/>
          <w:szCs w:val="24"/>
        </w:rPr>
        <w:t>）</w:t>
      </w:r>
      <w:bookmarkEnd w:id="11"/>
      <w:r w:rsidR="00BE75D7" w:rsidRPr="00F726F8">
        <w:rPr>
          <w:rFonts w:ascii="Times New Roman" w:eastAsia="宋体" w:hint="eastAsia"/>
          <w:sz w:val="24"/>
          <w:szCs w:val="24"/>
        </w:rPr>
        <w:t>生命周期评价相关标准</w:t>
      </w:r>
    </w:p>
    <w:p w14:paraId="3EF584D3" w14:textId="2CF54F4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GB/T 24040</w:t>
      </w:r>
      <w:r w:rsidR="002E58B3">
        <w:rPr>
          <w:rFonts w:ascii="宋体" w:eastAsia="宋体" w:hAnsi="宋体" w:hint="eastAsia"/>
          <w:sz w:val="24"/>
          <w:szCs w:val="24"/>
        </w:rPr>
        <w:t>―</w:t>
      </w:r>
      <w:r w:rsidRPr="00F726F8">
        <w:rPr>
          <w:rFonts w:ascii="Times New Roman" w:eastAsia="宋体" w:hint="eastAsia"/>
          <w:sz w:val="24"/>
          <w:szCs w:val="24"/>
        </w:rPr>
        <w:t xml:space="preserve">2008 </w:t>
      </w:r>
      <w:r w:rsidRPr="00F726F8">
        <w:rPr>
          <w:rFonts w:ascii="Times New Roman" w:eastAsia="宋体" w:hint="eastAsia"/>
          <w:sz w:val="24"/>
          <w:szCs w:val="24"/>
        </w:rPr>
        <w:t>《环境管理</w:t>
      </w:r>
      <w:r w:rsidRPr="00F726F8">
        <w:rPr>
          <w:rFonts w:ascii="Times New Roman" w:eastAsia="宋体" w:hint="eastAsia"/>
          <w:sz w:val="24"/>
          <w:szCs w:val="24"/>
        </w:rPr>
        <w:t xml:space="preserve"> </w:t>
      </w:r>
      <w:r w:rsidRPr="00F726F8">
        <w:rPr>
          <w:rFonts w:ascii="Times New Roman" w:eastAsia="宋体" w:hint="eastAsia"/>
          <w:sz w:val="24"/>
          <w:szCs w:val="24"/>
        </w:rPr>
        <w:t>生命周期评价</w:t>
      </w:r>
      <w:r w:rsidRPr="00F726F8">
        <w:rPr>
          <w:rFonts w:ascii="Times New Roman" w:eastAsia="宋体" w:hint="eastAsia"/>
          <w:sz w:val="24"/>
          <w:szCs w:val="24"/>
        </w:rPr>
        <w:t xml:space="preserve"> </w:t>
      </w:r>
      <w:r w:rsidRPr="00F726F8">
        <w:rPr>
          <w:rFonts w:ascii="Times New Roman" w:eastAsia="宋体" w:hint="eastAsia"/>
          <w:sz w:val="24"/>
          <w:szCs w:val="24"/>
        </w:rPr>
        <w:t>原则与框架》</w:t>
      </w:r>
    </w:p>
    <w:p w14:paraId="6BF56020" w14:textId="26604863"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GB/T 24044</w:t>
      </w:r>
      <w:r w:rsidR="002E58B3">
        <w:rPr>
          <w:rFonts w:ascii="宋体" w:eastAsia="宋体" w:hAnsi="宋体" w:hint="eastAsia"/>
          <w:sz w:val="24"/>
          <w:szCs w:val="24"/>
        </w:rPr>
        <w:t>―</w:t>
      </w:r>
      <w:r w:rsidRPr="00F726F8">
        <w:rPr>
          <w:rFonts w:ascii="Times New Roman" w:eastAsia="宋体" w:hint="eastAsia"/>
          <w:sz w:val="24"/>
          <w:szCs w:val="24"/>
        </w:rPr>
        <w:t xml:space="preserve">2008 </w:t>
      </w:r>
      <w:r w:rsidRPr="00F726F8">
        <w:rPr>
          <w:rFonts w:ascii="Times New Roman" w:eastAsia="宋体" w:hint="eastAsia"/>
          <w:sz w:val="24"/>
          <w:szCs w:val="24"/>
        </w:rPr>
        <w:t>《环境管理</w:t>
      </w:r>
      <w:r w:rsidRPr="00F726F8">
        <w:rPr>
          <w:rFonts w:ascii="Times New Roman" w:eastAsia="宋体" w:hint="eastAsia"/>
          <w:sz w:val="24"/>
          <w:szCs w:val="24"/>
        </w:rPr>
        <w:t xml:space="preserve"> </w:t>
      </w:r>
      <w:r w:rsidRPr="00F726F8">
        <w:rPr>
          <w:rFonts w:ascii="Times New Roman" w:eastAsia="宋体" w:hint="eastAsia"/>
          <w:sz w:val="24"/>
          <w:szCs w:val="24"/>
        </w:rPr>
        <w:t>生命周期评价</w:t>
      </w:r>
      <w:r w:rsidRPr="00F726F8">
        <w:rPr>
          <w:rFonts w:ascii="Times New Roman" w:eastAsia="宋体" w:hint="eastAsia"/>
          <w:sz w:val="24"/>
          <w:szCs w:val="24"/>
        </w:rPr>
        <w:t xml:space="preserve"> </w:t>
      </w:r>
      <w:r w:rsidRPr="00F726F8">
        <w:rPr>
          <w:rFonts w:ascii="Times New Roman" w:eastAsia="宋体" w:hint="eastAsia"/>
          <w:sz w:val="24"/>
          <w:szCs w:val="24"/>
        </w:rPr>
        <w:t>要求与指南》</w:t>
      </w:r>
    </w:p>
    <w:p w14:paraId="3F75A4C9" w14:textId="7DB4EFC9" w:rsidR="00BE75D7" w:rsidRPr="00F726F8" w:rsidRDefault="00F062F3" w:rsidP="00F726F8">
      <w:pPr>
        <w:snapToGrid w:val="0"/>
        <w:spacing w:line="360" w:lineRule="auto"/>
        <w:ind w:firstLineChars="200" w:firstLine="480"/>
        <w:rPr>
          <w:rFonts w:ascii="Times New Roman" w:eastAsia="宋体"/>
          <w:sz w:val="24"/>
          <w:szCs w:val="24"/>
        </w:rPr>
      </w:pPr>
      <w:r>
        <w:rPr>
          <w:rFonts w:ascii="Times New Roman" w:eastAsia="宋体"/>
          <w:sz w:val="24"/>
          <w:szCs w:val="24"/>
        </w:rPr>
        <w:t>b</w:t>
      </w:r>
      <w:r>
        <w:rPr>
          <w:rFonts w:ascii="Times New Roman" w:eastAsia="宋体" w:hint="eastAsia"/>
          <w:sz w:val="24"/>
          <w:szCs w:val="24"/>
        </w:rPr>
        <w:t>）</w:t>
      </w:r>
      <w:r w:rsidR="00BE75D7" w:rsidRPr="00F726F8">
        <w:rPr>
          <w:rFonts w:ascii="Times New Roman" w:eastAsia="宋体" w:hint="eastAsia"/>
          <w:sz w:val="24"/>
          <w:szCs w:val="24"/>
        </w:rPr>
        <w:t>温室气体排放、碳足迹评价相关标准</w:t>
      </w:r>
    </w:p>
    <w:p w14:paraId="1F3F81EC" w14:textId="7D795C93"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GB/T 24067</w:t>
      </w:r>
      <w:r w:rsidR="002E58B3">
        <w:rPr>
          <w:rFonts w:ascii="宋体" w:eastAsia="宋体" w:hAnsi="宋体" w:hint="eastAsia"/>
          <w:sz w:val="24"/>
          <w:szCs w:val="24"/>
        </w:rPr>
        <w:t>―</w:t>
      </w:r>
      <w:r w:rsidRPr="00F726F8">
        <w:rPr>
          <w:rFonts w:ascii="Times New Roman" w:eastAsia="宋体" w:hint="eastAsia"/>
          <w:sz w:val="24"/>
          <w:szCs w:val="24"/>
        </w:rPr>
        <w:t xml:space="preserve">2024 </w:t>
      </w:r>
      <w:r w:rsidRPr="00F726F8">
        <w:rPr>
          <w:rFonts w:ascii="Times New Roman" w:eastAsia="宋体" w:hint="eastAsia"/>
          <w:sz w:val="24"/>
          <w:szCs w:val="24"/>
        </w:rPr>
        <w:t>《温室气体</w:t>
      </w:r>
      <w:r w:rsidRPr="00F726F8">
        <w:rPr>
          <w:rFonts w:ascii="Times New Roman" w:eastAsia="宋体" w:hint="eastAsia"/>
          <w:sz w:val="24"/>
          <w:szCs w:val="24"/>
        </w:rPr>
        <w:t xml:space="preserve"> </w:t>
      </w:r>
      <w:r w:rsidRPr="00F726F8">
        <w:rPr>
          <w:rFonts w:ascii="Times New Roman" w:eastAsia="宋体" w:hint="eastAsia"/>
          <w:sz w:val="24"/>
          <w:szCs w:val="24"/>
        </w:rPr>
        <w:t>产品碳足迹</w:t>
      </w:r>
      <w:r w:rsidRPr="00F726F8">
        <w:rPr>
          <w:rFonts w:ascii="Times New Roman" w:eastAsia="宋体" w:hint="eastAsia"/>
          <w:sz w:val="24"/>
          <w:szCs w:val="24"/>
        </w:rPr>
        <w:t xml:space="preserve"> </w:t>
      </w:r>
      <w:r w:rsidRPr="00F726F8">
        <w:rPr>
          <w:rFonts w:ascii="Times New Roman" w:eastAsia="宋体" w:hint="eastAsia"/>
          <w:sz w:val="24"/>
          <w:szCs w:val="24"/>
        </w:rPr>
        <w:t>量化要求和指南》</w:t>
      </w:r>
    </w:p>
    <w:p w14:paraId="6267F879" w14:textId="6C1407EE"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GB/T 32150</w:t>
      </w:r>
      <w:r w:rsidR="002E58B3">
        <w:rPr>
          <w:rFonts w:ascii="宋体" w:eastAsia="宋体" w:hAnsi="宋体" w:hint="eastAsia"/>
          <w:sz w:val="24"/>
          <w:szCs w:val="24"/>
        </w:rPr>
        <w:t>―</w:t>
      </w:r>
      <w:r w:rsidRPr="00F726F8">
        <w:rPr>
          <w:rFonts w:ascii="Times New Roman" w:eastAsia="宋体" w:hint="eastAsia"/>
          <w:sz w:val="24"/>
          <w:szCs w:val="24"/>
        </w:rPr>
        <w:t xml:space="preserve">2015 </w:t>
      </w:r>
      <w:r w:rsidRPr="00F726F8">
        <w:rPr>
          <w:rFonts w:ascii="Times New Roman" w:eastAsia="宋体" w:hint="eastAsia"/>
          <w:sz w:val="24"/>
          <w:szCs w:val="24"/>
        </w:rPr>
        <w:t>《工业企业温室气体排放核算和报告通则》</w:t>
      </w:r>
    </w:p>
    <w:p w14:paraId="49B42D92"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PAS 2050</w:t>
      </w:r>
      <w:r w:rsidRPr="00F726F8">
        <w:rPr>
          <w:rFonts w:ascii="Times New Roman" w:eastAsia="宋体" w:hint="eastAsia"/>
          <w:sz w:val="24"/>
          <w:szCs w:val="24"/>
        </w:rPr>
        <w:t>：</w:t>
      </w:r>
      <w:r w:rsidRPr="00F726F8">
        <w:rPr>
          <w:rFonts w:ascii="Times New Roman" w:eastAsia="宋体" w:hint="eastAsia"/>
          <w:sz w:val="24"/>
          <w:szCs w:val="24"/>
        </w:rPr>
        <w:t xml:space="preserve">2011 </w:t>
      </w:r>
      <w:r w:rsidRPr="00F726F8">
        <w:rPr>
          <w:rFonts w:ascii="Times New Roman" w:eastAsia="宋体" w:hint="eastAsia"/>
          <w:sz w:val="24"/>
          <w:szCs w:val="24"/>
        </w:rPr>
        <w:t>《产品与服务生命周期温室气体排放的评价规范》</w:t>
      </w:r>
    </w:p>
    <w:p w14:paraId="20451E4C" w14:textId="7A26D7A7" w:rsidR="00BE75D7" w:rsidRPr="00F726F8" w:rsidRDefault="00F062F3" w:rsidP="00F726F8">
      <w:pPr>
        <w:snapToGrid w:val="0"/>
        <w:spacing w:line="360" w:lineRule="auto"/>
        <w:ind w:firstLineChars="200" w:firstLine="480"/>
        <w:rPr>
          <w:rFonts w:ascii="Times New Roman" w:eastAsia="宋体"/>
          <w:sz w:val="24"/>
          <w:szCs w:val="24"/>
        </w:rPr>
      </w:pPr>
      <w:r>
        <w:rPr>
          <w:rFonts w:ascii="Times New Roman" w:eastAsia="宋体"/>
          <w:sz w:val="24"/>
          <w:szCs w:val="24"/>
        </w:rPr>
        <w:t>c</w:t>
      </w:r>
      <w:r>
        <w:rPr>
          <w:rFonts w:ascii="Times New Roman" w:eastAsia="宋体" w:hint="eastAsia"/>
          <w:sz w:val="24"/>
          <w:szCs w:val="24"/>
        </w:rPr>
        <w:t>）</w:t>
      </w:r>
      <w:r w:rsidR="00BE75D7" w:rsidRPr="00F726F8">
        <w:rPr>
          <w:rFonts w:ascii="Times New Roman" w:eastAsia="宋体" w:hint="eastAsia"/>
          <w:sz w:val="24"/>
          <w:szCs w:val="24"/>
        </w:rPr>
        <w:t>环境标志和声明相关标准</w:t>
      </w:r>
    </w:p>
    <w:p w14:paraId="45D8C456"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 xml:space="preserve">ISO 14026:2017 </w:t>
      </w:r>
      <w:r w:rsidRPr="00F726F8">
        <w:rPr>
          <w:rFonts w:ascii="Times New Roman" w:eastAsia="宋体" w:hint="eastAsia"/>
          <w:sz w:val="24"/>
          <w:szCs w:val="24"/>
        </w:rPr>
        <w:t>《环境标志和声明</w:t>
      </w:r>
      <w:r w:rsidRPr="00F726F8">
        <w:rPr>
          <w:rFonts w:ascii="Times New Roman" w:eastAsia="宋体" w:hint="eastAsia"/>
          <w:sz w:val="24"/>
          <w:szCs w:val="24"/>
        </w:rPr>
        <w:t xml:space="preserve"> </w:t>
      </w:r>
      <w:r w:rsidRPr="00F726F8">
        <w:rPr>
          <w:rFonts w:ascii="Times New Roman" w:eastAsia="宋体" w:hint="eastAsia"/>
          <w:sz w:val="24"/>
          <w:szCs w:val="24"/>
        </w:rPr>
        <w:t>足迹信息交流的原则、要求和指南》</w:t>
      </w:r>
    </w:p>
    <w:p w14:paraId="27F0F32E" w14:textId="128FF0F6"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ISO/TS 14027</w:t>
      </w:r>
      <w:r w:rsidR="002E58B3">
        <w:rPr>
          <w:rFonts w:ascii="宋体" w:eastAsia="宋体" w:hAnsi="宋体" w:hint="eastAsia"/>
          <w:sz w:val="24"/>
          <w:szCs w:val="24"/>
        </w:rPr>
        <w:t>―</w:t>
      </w:r>
      <w:r w:rsidRPr="00F726F8">
        <w:rPr>
          <w:rFonts w:ascii="Times New Roman" w:eastAsia="宋体" w:hint="eastAsia"/>
          <w:sz w:val="24"/>
          <w:szCs w:val="24"/>
        </w:rPr>
        <w:t xml:space="preserve">2017 </w:t>
      </w:r>
      <w:r w:rsidRPr="00F726F8">
        <w:rPr>
          <w:rFonts w:ascii="Times New Roman" w:eastAsia="宋体" w:hint="eastAsia"/>
          <w:sz w:val="24"/>
          <w:szCs w:val="24"/>
        </w:rPr>
        <w:t>《环境标签和声明</w:t>
      </w:r>
      <w:r w:rsidRPr="00F726F8">
        <w:rPr>
          <w:rFonts w:ascii="Times New Roman" w:eastAsia="宋体" w:hint="eastAsia"/>
          <w:sz w:val="24"/>
          <w:szCs w:val="24"/>
        </w:rPr>
        <w:t xml:space="preserve"> </w:t>
      </w:r>
      <w:r w:rsidRPr="00F726F8">
        <w:rPr>
          <w:rFonts w:ascii="Times New Roman" w:eastAsia="宋体" w:hint="eastAsia"/>
          <w:sz w:val="24"/>
          <w:szCs w:val="24"/>
        </w:rPr>
        <w:t>产品种类规则的制定》</w:t>
      </w:r>
    </w:p>
    <w:p w14:paraId="61AE00AE" w14:textId="2A14009A" w:rsidR="00BE75D7"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这类标准适用于所有产品和服务，尚无针对</w:t>
      </w:r>
      <w:r w:rsidR="00825A31">
        <w:rPr>
          <w:rFonts w:ascii="Times New Roman" w:eastAsia="宋体" w:hint="eastAsia"/>
          <w:sz w:val="24"/>
          <w:szCs w:val="24"/>
        </w:rPr>
        <w:t>塑料杯</w:t>
      </w:r>
      <w:r w:rsidRPr="00F726F8">
        <w:rPr>
          <w:rFonts w:ascii="Times New Roman" w:eastAsia="宋体" w:hint="eastAsia"/>
          <w:sz w:val="24"/>
          <w:szCs w:val="24"/>
        </w:rPr>
        <w:t>这一类产品的具体“产品碳足迹”类标准。</w:t>
      </w:r>
    </w:p>
    <w:p w14:paraId="311796F7" w14:textId="5B2480CB" w:rsidR="00C92ECF" w:rsidRPr="00C92ECF" w:rsidRDefault="00C92ECF" w:rsidP="00C92ECF">
      <w:pPr>
        <w:snapToGrid w:val="0"/>
        <w:spacing w:line="360" w:lineRule="auto"/>
        <w:ind w:firstLineChars="200" w:firstLine="480"/>
        <w:rPr>
          <w:rFonts w:ascii="Times New Roman" w:eastAsia="宋体"/>
          <w:sz w:val="24"/>
          <w:szCs w:val="24"/>
        </w:rPr>
      </w:pPr>
      <w:r w:rsidRPr="00C92ECF">
        <w:rPr>
          <w:rFonts w:ascii="Times New Roman" w:eastAsia="宋体" w:hint="eastAsia"/>
          <w:sz w:val="24"/>
          <w:szCs w:val="24"/>
        </w:rPr>
        <w:t>2</w:t>
      </w:r>
      <w:r w:rsidRPr="00C92ECF">
        <w:rPr>
          <w:rFonts w:ascii="Times New Roman" w:eastAsia="宋体" w:hint="eastAsia"/>
          <w:sz w:val="24"/>
          <w:szCs w:val="24"/>
        </w:rPr>
        <w:t>、</w:t>
      </w:r>
      <w:bookmarkStart w:id="12" w:name="OLE_LINK29"/>
      <w:bookmarkStart w:id="13" w:name="OLE_LINK28"/>
      <w:r w:rsidRPr="00C92ECF">
        <w:rPr>
          <w:rFonts w:ascii="Times New Roman" w:eastAsia="宋体" w:hint="eastAsia"/>
          <w:sz w:val="24"/>
          <w:szCs w:val="24"/>
        </w:rPr>
        <w:t>标准起草过程中，为确定</w:t>
      </w:r>
      <w:r w:rsidR="00825A31">
        <w:rPr>
          <w:rFonts w:ascii="Times New Roman" w:eastAsia="宋体" w:hint="eastAsia"/>
          <w:sz w:val="24"/>
          <w:szCs w:val="24"/>
        </w:rPr>
        <w:t>塑料杯</w:t>
      </w:r>
      <w:r w:rsidRPr="00C92ECF">
        <w:rPr>
          <w:rFonts w:ascii="Times New Roman" w:eastAsia="宋体" w:hint="eastAsia"/>
          <w:sz w:val="24"/>
          <w:szCs w:val="24"/>
        </w:rPr>
        <w:t>产品的碳核算系统边界，起草组对</w:t>
      </w:r>
      <w:r w:rsidR="00825A31">
        <w:rPr>
          <w:rFonts w:ascii="Times New Roman" w:eastAsia="宋体" w:hint="eastAsia"/>
          <w:sz w:val="24"/>
          <w:szCs w:val="24"/>
        </w:rPr>
        <w:t>塑料杯</w:t>
      </w:r>
      <w:r w:rsidRPr="00C92ECF">
        <w:rPr>
          <w:rFonts w:ascii="Times New Roman" w:eastAsia="宋体" w:hint="eastAsia"/>
          <w:sz w:val="24"/>
          <w:szCs w:val="24"/>
        </w:rPr>
        <w:t>产品的生产工艺过程进行了系统调研和详细了解，包括原辅材料选取、产品加工、包装、仓储和运输环节；厂区电力、燃气等能源的使用情况；废弃物处理方式及资源再利用情况等，进行了全面摸排。根据调研结果，将</w:t>
      </w:r>
      <w:r w:rsidR="00DE4787">
        <w:rPr>
          <w:rFonts w:ascii="Times New Roman" w:eastAsia="宋体" w:hint="eastAsia"/>
          <w:sz w:val="24"/>
          <w:szCs w:val="24"/>
        </w:rPr>
        <w:t>塑料杯</w:t>
      </w:r>
      <w:r w:rsidRPr="00C92ECF">
        <w:rPr>
          <w:rFonts w:ascii="Times New Roman" w:eastAsia="宋体" w:hint="eastAsia"/>
          <w:sz w:val="24"/>
          <w:szCs w:val="24"/>
        </w:rPr>
        <w:t>产品的系统边界图进行了修改完善。</w:t>
      </w:r>
    </w:p>
    <w:p w14:paraId="710745EA" w14:textId="3A1A1FDF" w:rsidR="00C92ECF" w:rsidRPr="00C92ECF" w:rsidRDefault="00C92ECF" w:rsidP="00C92ECF">
      <w:pPr>
        <w:snapToGrid w:val="0"/>
        <w:spacing w:line="360" w:lineRule="auto"/>
        <w:ind w:firstLineChars="200" w:firstLine="480"/>
        <w:rPr>
          <w:rFonts w:ascii="Times New Roman" w:eastAsia="宋体"/>
          <w:sz w:val="24"/>
          <w:szCs w:val="24"/>
        </w:rPr>
      </w:pPr>
      <w:r w:rsidRPr="00C92ECF">
        <w:rPr>
          <w:rFonts w:ascii="Times New Roman" w:eastAsia="宋体" w:hint="eastAsia"/>
          <w:sz w:val="24"/>
          <w:szCs w:val="24"/>
        </w:rPr>
        <w:t>标准草案完成后，起草组结合本标准技术内容，按照全生命周期过程包括</w:t>
      </w:r>
      <w:r w:rsidRPr="00F726F8">
        <w:rPr>
          <w:rFonts w:ascii="Times New Roman" w:eastAsia="宋体" w:hint="eastAsia"/>
          <w:sz w:val="24"/>
          <w:szCs w:val="24"/>
        </w:rPr>
        <w:t>原材料获取阶段、</w:t>
      </w:r>
      <w:r>
        <w:rPr>
          <w:rFonts w:ascii="Times New Roman" w:eastAsia="宋体" w:hint="eastAsia"/>
          <w:sz w:val="24"/>
          <w:szCs w:val="24"/>
        </w:rPr>
        <w:t>生产</w:t>
      </w:r>
      <w:r w:rsidRPr="00F726F8">
        <w:rPr>
          <w:rFonts w:ascii="Times New Roman" w:eastAsia="宋体" w:hint="eastAsia"/>
          <w:sz w:val="24"/>
          <w:szCs w:val="24"/>
        </w:rPr>
        <w:t>阶段、</w:t>
      </w:r>
      <w:r>
        <w:rPr>
          <w:rFonts w:ascii="Times New Roman" w:eastAsia="宋体" w:hint="eastAsia"/>
          <w:sz w:val="24"/>
          <w:szCs w:val="24"/>
        </w:rPr>
        <w:t>运输（交付）</w:t>
      </w:r>
      <w:r w:rsidRPr="00F726F8">
        <w:rPr>
          <w:rFonts w:ascii="Times New Roman" w:eastAsia="宋体" w:hint="eastAsia"/>
          <w:sz w:val="24"/>
          <w:szCs w:val="24"/>
        </w:rPr>
        <w:t>阶段、使用阶段、生命末期阶段</w:t>
      </w:r>
      <w:r w:rsidRPr="00C92ECF">
        <w:rPr>
          <w:rFonts w:ascii="Times New Roman" w:eastAsia="宋体" w:hint="eastAsia"/>
          <w:sz w:val="24"/>
          <w:szCs w:val="24"/>
        </w:rPr>
        <w:t>对</w:t>
      </w:r>
      <w:r w:rsidR="00825A31">
        <w:rPr>
          <w:rFonts w:ascii="Times New Roman" w:eastAsia="宋体" w:hint="eastAsia"/>
          <w:sz w:val="24"/>
          <w:szCs w:val="24"/>
        </w:rPr>
        <w:t>塑料杯</w:t>
      </w:r>
      <w:r w:rsidRPr="00C92ECF">
        <w:rPr>
          <w:rFonts w:ascii="Times New Roman" w:eastAsia="宋体" w:hint="eastAsia"/>
          <w:sz w:val="24"/>
          <w:szCs w:val="24"/>
        </w:rPr>
        <w:t>产品的碳足迹进行核算，核算过程</w:t>
      </w:r>
      <w:bookmarkStart w:id="14" w:name="OLE_LINK35"/>
      <w:bookmarkStart w:id="15" w:name="OLE_LINK34"/>
      <w:r w:rsidRPr="00C92ECF">
        <w:rPr>
          <w:rFonts w:ascii="Times New Roman" w:eastAsia="宋体" w:hint="eastAsia"/>
          <w:sz w:val="24"/>
          <w:szCs w:val="24"/>
        </w:rPr>
        <w:t>中对标准内容进行调整优化，</w:t>
      </w:r>
      <w:bookmarkEnd w:id="14"/>
      <w:bookmarkEnd w:id="15"/>
      <w:r w:rsidRPr="00C92ECF">
        <w:rPr>
          <w:rFonts w:ascii="Times New Roman" w:eastAsia="宋体" w:hint="eastAsia"/>
          <w:sz w:val="24"/>
          <w:szCs w:val="24"/>
        </w:rPr>
        <w:t>确保了标准技术内容的可操作性与适用性。完善后的标准充分结合了</w:t>
      </w:r>
      <w:r w:rsidR="00825A31">
        <w:rPr>
          <w:rFonts w:ascii="Times New Roman" w:eastAsia="宋体" w:hint="eastAsia"/>
          <w:sz w:val="24"/>
          <w:szCs w:val="24"/>
        </w:rPr>
        <w:t>塑料杯</w:t>
      </w:r>
      <w:r w:rsidRPr="00C92ECF">
        <w:rPr>
          <w:rFonts w:ascii="Times New Roman" w:eastAsia="宋体" w:hint="eastAsia"/>
          <w:sz w:val="24"/>
          <w:szCs w:val="24"/>
        </w:rPr>
        <w:t>产品的自身特性，能够有效实现</w:t>
      </w:r>
      <w:r w:rsidR="00825A31">
        <w:rPr>
          <w:rFonts w:ascii="Times New Roman" w:eastAsia="宋体" w:hint="eastAsia"/>
          <w:sz w:val="24"/>
          <w:szCs w:val="24"/>
        </w:rPr>
        <w:t>塑料杯</w:t>
      </w:r>
      <w:r w:rsidRPr="00C92ECF">
        <w:rPr>
          <w:rFonts w:ascii="Times New Roman" w:eastAsia="宋体" w:hint="eastAsia"/>
          <w:sz w:val="24"/>
          <w:szCs w:val="24"/>
        </w:rPr>
        <w:t>产品碳足迹的科学量化和规范核算，将为该类产品碳足迹管理提供可靠依据。</w:t>
      </w:r>
      <w:bookmarkEnd w:id="12"/>
      <w:bookmarkEnd w:id="13"/>
    </w:p>
    <w:p w14:paraId="0D20A2FD" w14:textId="16C313D6" w:rsidR="00BE75D7" w:rsidRPr="00C92ECF" w:rsidRDefault="00BE75D7" w:rsidP="00C92ECF">
      <w:pPr>
        <w:spacing w:line="360" w:lineRule="auto"/>
        <w:jc w:val="left"/>
        <w:rPr>
          <w:rFonts w:ascii="Times New Roman" w:eastAsia="宋体"/>
          <w:b/>
          <w:kern w:val="2"/>
          <w:sz w:val="24"/>
          <w:szCs w:val="21"/>
        </w:rPr>
      </w:pPr>
      <w:r w:rsidRPr="00C92ECF">
        <w:rPr>
          <w:rFonts w:ascii="Times New Roman" w:eastAsia="宋体" w:hint="eastAsia"/>
          <w:b/>
          <w:kern w:val="2"/>
          <w:sz w:val="24"/>
          <w:szCs w:val="21"/>
        </w:rPr>
        <w:lastRenderedPageBreak/>
        <w:t>四、与国际、国外同类标准水平的对比情况</w:t>
      </w:r>
    </w:p>
    <w:p w14:paraId="38196D59"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ISO 14067</w:t>
      </w:r>
      <w:r w:rsidRPr="00F726F8">
        <w:rPr>
          <w:rFonts w:ascii="Times New Roman" w:eastAsia="宋体" w:hint="eastAsia"/>
          <w:sz w:val="24"/>
          <w:szCs w:val="24"/>
        </w:rPr>
        <w:t>：</w:t>
      </w:r>
      <w:r w:rsidRPr="00F726F8">
        <w:rPr>
          <w:rFonts w:ascii="Times New Roman" w:eastAsia="宋体" w:hint="eastAsia"/>
          <w:sz w:val="24"/>
          <w:szCs w:val="24"/>
        </w:rPr>
        <w:t>2018</w:t>
      </w:r>
      <w:r w:rsidRPr="00F726F8">
        <w:rPr>
          <w:rFonts w:ascii="Times New Roman" w:eastAsia="宋体" w:hint="eastAsia"/>
          <w:sz w:val="24"/>
          <w:szCs w:val="24"/>
        </w:rPr>
        <w:t>《温室气体</w:t>
      </w:r>
      <w:r w:rsidRPr="00F726F8">
        <w:rPr>
          <w:rFonts w:ascii="Times New Roman" w:eastAsia="宋体" w:hint="eastAsia"/>
          <w:sz w:val="24"/>
          <w:szCs w:val="24"/>
        </w:rPr>
        <w:t xml:space="preserve"> </w:t>
      </w:r>
      <w:r w:rsidRPr="00F726F8">
        <w:rPr>
          <w:rFonts w:ascii="Times New Roman" w:eastAsia="宋体" w:hint="eastAsia"/>
          <w:sz w:val="24"/>
          <w:szCs w:val="24"/>
        </w:rPr>
        <w:t>产品碳足迹量化要求和指南》规定了产品碳足迹和产品部分碳足迹量化和报告的原则、要求和指南。</w:t>
      </w:r>
    </w:p>
    <w:p w14:paraId="4284B3F7" w14:textId="6F994F8F"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本标准与</w:t>
      </w:r>
      <w:r w:rsidRPr="00F726F8">
        <w:rPr>
          <w:rFonts w:ascii="Times New Roman" w:eastAsia="宋体" w:hint="eastAsia"/>
          <w:sz w:val="24"/>
          <w:szCs w:val="24"/>
        </w:rPr>
        <w:t>ISO 14067</w:t>
      </w:r>
      <w:r w:rsidRPr="00F726F8">
        <w:rPr>
          <w:rFonts w:ascii="Times New Roman" w:eastAsia="宋体" w:hint="eastAsia"/>
          <w:sz w:val="24"/>
          <w:szCs w:val="24"/>
        </w:rPr>
        <w:t>：</w:t>
      </w:r>
      <w:r w:rsidRPr="00F726F8">
        <w:rPr>
          <w:rFonts w:ascii="Times New Roman" w:eastAsia="宋体" w:hint="eastAsia"/>
          <w:sz w:val="24"/>
          <w:szCs w:val="24"/>
        </w:rPr>
        <w:t>2018</w:t>
      </w:r>
      <w:r w:rsidRPr="00F726F8">
        <w:rPr>
          <w:rFonts w:ascii="Times New Roman" w:eastAsia="宋体" w:hint="eastAsia"/>
          <w:sz w:val="24"/>
          <w:szCs w:val="24"/>
        </w:rPr>
        <w:t>《温室气体</w:t>
      </w:r>
      <w:r w:rsidRPr="00F726F8">
        <w:rPr>
          <w:rFonts w:ascii="Times New Roman" w:eastAsia="宋体" w:hint="eastAsia"/>
          <w:sz w:val="24"/>
          <w:szCs w:val="24"/>
        </w:rPr>
        <w:t xml:space="preserve"> </w:t>
      </w:r>
      <w:r w:rsidRPr="00F726F8">
        <w:rPr>
          <w:rFonts w:ascii="Times New Roman" w:eastAsia="宋体" w:hint="eastAsia"/>
          <w:sz w:val="24"/>
          <w:szCs w:val="24"/>
        </w:rPr>
        <w:t>产品碳足迹量化要求和指南》框架结构、原则和量化方法保持一致，结合</w:t>
      </w:r>
      <w:r w:rsidR="00825A31">
        <w:rPr>
          <w:rFonts w:ascii="Times New Roman" w:eastAsia="宋体" w:hint="eastAsia"/>
          <w:sz w:val="24"/>
          <w:szCs w:val="24"/>
        </w:rPr>
        <w:t>塑料杯</w:t>
      </w:r>
      <w:r w:rsidRPr="00F726F8">
        <w:rPr>
          <w:rFonts w:ascii="Times New Roman" w:eastAsia="宋体" w:hint="eastAsia"/>
          <w:sz w:val="24"/>
          <w:szCs w:val="24"/>
        </w:rPr>
        <w:t>产品特点，在功能单位、系统边界、取舍准则、使用阶段等方面提出了更加细致的要求。</w:t>
      </w:r>
    </w:p>
    <w:p w14:paraId="77F8F341" w14:textId="77777777" w:rsidR="00BE75D7" w:rsidRPr="00C92ECF" w:rsidRDefault="00BE75D7" w:rsidP="00C92ECF">
      <w:pPr>
        <w:spacing w:line="360" w:lineRule="auto"/>
        <w:jc w:val="left"/>
        <w:rPr>
          <w:rFonts w:ascii="Times New Roman" w:eastAsia="宋体"/>
          <w:b/>
          <w:kern w:val="2"/>
          <w:sz w:val="24"/>
          <w:szCs w:val="21"/>
        </w:rPr>
      </w:pPr>
      <w:r w:rsidRPr="00C92ECF">
        <w:rPr>
          <w:rFonts w:ascii="Times New Roman" w:eastAsia="宋体" w:hint="eastAsia"/>
          <w:b/>
          <w:kern w:val="2"/>
          <w:sz w:val="24"/>
          <w:szCs w:val="21"/>
        </w:rPr>
        <w:t>五、与国内相关标准的关系</w:t>
      </w:r>
    </w:p>
    <w:p w14:paraId="2498ED5D" w14:textId="45CF2134"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本标准与</w:t>
      </w:r>
      <w:r w:rsidRPr="00F726F8">
        <w:rPr>
          <w:rFonts w:ascii="Times New Roman" w:eastAsia="宋体" w:hint="eastAsia"/>
          <w:sz w:val="24"/>
          <w:szCs w:val="24"/>
        </w:rPr>
        <w:t>GB/T 24067</w:t>
      </w:r>
      <w:r w:rsidR="00331BB4">
        <w:rPr>
          <w:rFonts w:ascii="宋体" w:eastAsia="宋体" w:hAnsi="宋体" w:hint="eastAsia"/>
          <w:sz w:val="24"/>
          <w:szCs w:val="24"/>
        </w:rPr>
        <w:t>―</w:t>
      </w:r>
      <w:r w:rsidRPr="00F726F8">
        <w:rPr>
          <w:rFonts w:ascii="Times New Roman" w:eastAsia="宋体" w:hint="eastAsia"/>
          <w:sz w:val="24"/>
          <w:szCs w:val="24"/>
        </w:rPr>
        <w:t>2024</w:t>
      </w:r>
      <w:r w:rsidRPr="00F726F8">
        <w:rPr>
          <w:rFonts w:ascii="Times New Roman" w:eastAsia="宋体" w:hint="eastAsia"/>
          <w:sz w:val="24"/>
          <w:szCs w:val="24"/>
        </w:rPr>
        <w:t>、</w:t>
      </w:r>
      <w:r w:rsidRPr="00F726F8">
        <w:rPr>
          <w:rFonts w:ascii="Times New Roman" w:eastAsia="宋体" w:hint="eastAsia"/>
          <w:sz w:val="24"/>
          <w:szCs w:val="24"/>
        </w:rPr>
        <w:t>GB/T 24025</w:t>
      </w:r>
      <w:r w:rsidRPr="00F726F8">
        <w:rPr>
          <w:rFonts w:ascii="Times New Roman" w:eastAsia="宋体" w:hint="eastAsia"/>
          <w:sz w:val="24"/>
          <w:szCs w:val="24"/>
        </w:rPr>
        <w:t>、</w:t>
      </w:r>
      <w:r w:rsidRPr="00F726F8">
        <w:rPr>
          <w:rFonts w:ascii="Times New Roman" w:eastAsia="宋体" w:hint="eastAsia"/>
          <w:sz w:val="24"/>
          <w:szCs w:val="24"/>
        </w:rPr>
        <w:t>GB/T 24040</w:t>
      </w:r>
      <w:r w:rsidR="00331BB4">
        <w:rPr>
          <w:rFonts w:ascii="宋体" w:eastAsia="宋体" w:hAnsi="宋体" w:hint="eastAsia"/>
          <w:sz w:val="24"/>
          <w:szCs w:val="24"/>
        </w:rPr>
        <w:t>―</w:t>
      </w:r>
      <w:r w:rsidRPr="00F726F8">
        <w:rPr>
          <w:rFonts w:ascii="Times New Roman" w:eastAsia="宋体" w:hint="eastAsia"/>
          <w:sz w:val="24"/>
          <w:szCs w:val="24"/>
        </w:rPr>
        <w:t>2008</w:t>
      </w:r>
      <w:r w:rsidRPr="00F726F8">
        <w:rPr>
          <w:rFonts w:ascii="Times New Roman" w:eastAsia="宋体" w:hint="eastAsia"/>
          <w:sz w:val="24"/>
          <w:szCs w:val="24"/>
        </w:rPr>
        <w:t>、</w:t>
      </w:r>
      <w:r w:rsidRPr="00F726F8">
        <w:rPr>
          <w:rFonts w:ascii="Times New Roman" w:eastAsia="宋体" w:hint="eastAsia"/>
          <w:sz w:val="24"/>
          <w:szCs w:val="24"/>
        </w:rPr>
        <w:t>GB/T 24044</w:t>
      </w:r>
      <w:r w:rsidRPr="00F726F8">
        <w:rPr>
          <w:rFonts w:ascii="Times New Roman" w:eastAsia="宋体" w:hint="eastAsia"/>
          <w:sz w:val="24"/>
          <w:szCs w:val="24"/>
        </w:rPr>
        <w:t>、</w:t>
      </w:r>
      <w:r w:rsidRPr="00F726F8">
        <w:rPr>
          <w:rFonts w:ascii="Times New Roman" w:eastAsia="宋体" w:hint="eastAsia"/>
          <w:sz w:val="24"/>
          <w:szCs w:val="24"/>
        </w:rPr>
        <w:t>GB/T 32150</w:t>
      </w:r>
      <w:r w:rsidRPr="00F726F8">
        <w:rPr>
          <w:rFonts w:ascii="Times New Roman" w:eastAsia="宋体" w:hint="eastAsia"/>
          <w:sz w:val="24"/>
          <w:szCs w:val="24"/>
        </w:rPr>
        <w:t>等相关标准保持协调一致。</w:t>
      </w:r>
    </w:p>
    <w:p w14:paraId="19D6E03B" w14:textId="77777777" w:rsidR="00BE75D7" w:rsidRPr="00571075" w:rsidRDefault="00BE75D7" w:rsidP="00571075">
      <w:pPr>
        <w:spacing w:line="360" w:lineRule="auto"/>
        <w:jc w:val="left"/>
        <w:rPr>
          <w:rFonts w:ascii="Times New Roman" w:eastAsia="宋体"/>
          <w:b/>
          <w:kern w:val="2"/>
          <w:sz w:val="24"/>
          <w:szCs w:val="21"/>
        </w:rPr>
      </w:pPr>
      <w:r w:rsidRPr="00571075">
        <w:rPr>
          <w:rFonts w:ascii="Times New Roman" w:eastAsia="宋体" w:hint="eastAsia"/>
          <w:b/>
          <w:kern w:val="2"/>
          <w:sz w:val="24"/>
          <w:szCs w:val="21"/>
        </w:rPr>
        <w:t>六、重大分歧意见的处理经过和依据</w:t>
      </w:r>
    </w:p>
    <w:p w14:paraId="6364E9EF"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sz w:val="24"/>
          <w:szCs w:val="24"/>
        </w:rPr>
        <w:t>标准编制过程中充分发挥工作组成员的积极性</w:t>
      </w:r>
      <w:r w:rsidRPr="00F726F8">
        <w:rPr>
          <w:rFonts w:ascii="Times New Roman" w:eastAsia="宋体" w:hint="eastAsia"/>
          <w:sz w:val="24"/>
          <w:szCs w:val="24"/>
        </w:rPr>
        <w:t>，</w:t>
      </w:r>
      <w:r w:rsidRPr="00F726F8">
        <w:rPr>
          <w:rFonts w:ascii="Times New Roman" w:eastAsia="宋体"/>
          <w:sz w:val="24"/>
          <w:szCs w:val="24"/>
        </w:rPr>
        <w:t>讨论和验证工作充分</w:t>
      </w:r>
      <w:r w:rsidRPr="00F726F8">
        <w:rPr>
          <w:rFonts w:ascii="Times New Roman" w:eastAsia="宋体" w:hint="eastAsia"/>
          <w:sz w:val="24"/>
          <w:szCs w:val="24"/>
        </w:rPr>
        <w:t>，不</w:t>
      </w:r>
      <w:r w:rsidRPr="00F726F8">
        <w:rPr>
          <w:rFonts w:ascii="Times New Roman" w:eastAsia="宋体"/>
          <w:sz w:val="24"/>
          <w:szCs w:val="24"/>
        </w:rPr>
        <w:t>存在重大意见分歧。</w:t>
      </w:r>
    </w:p>
    <w:p w14:paraId="316F6000" w14:textId="77777777" w:rsidR="00BE75D7" w:rsidRPr="00571075" w:rsidRDefault="00BE75D7" w:rsidP="00571075">
      <w:pPr>
        <w:spacing w:line="360" w:lineRule="auto"/>
        <w:jc w:val="left"/>
        <w:rPr>
          <w:rFonts w:ascii="Times New Roman" w:eastAsia="宋体"/>
          <w:b/>
          <w:kern w:val="2"/>
          <w:sz w:val="24"/>
          <w:szCs w:val="21"/>
        </w:rPr>
      </w:pPr>
      <w:r w:rsidRPr="00571075">
        <w:rPr>
          <w:rFonts w:ascii="Times New Roman" w:eastAsia="宋体" w:hint="eastAsia"/>
          <w:b/>
          <w:kern w:val="2"/>
          <w:sz w:val="24"/>
          <w:szCs w:val="21"/>
        </w:rPr>
        <w:t>七、其他</w:t>
      </w:r>
    </w:p>
    <w:p w14:paraId="18C2A23D" w14:textId="6A82D660"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sz w:val="24"/>
          <w:szCs w:val="24"/>
        </w:rPr>
        <w:t>本标准立项名称为</w:t>
      </w:r>
      <w:r w:rsidRPr="00F726F8">
        <w:rPr>
          <w:rFonts w:ascii="Times New Roman" w:eastAsia="宋体" w:hint="eastAsia"/>
          <w:sz w:val="24"/>
          <w:szCs w:val="24"/>
        </w:rPr>
        <w:t>“产品碳足迹</w:t>
      </w:r>
      <w:r w:rsidRPr="00F726F8">
        <w:rPr>
          <w:rFonts w:ascii="Times New Roman" w:eastAsia="宋体" w:hint="eastAsia"/>
          <w:sz w:val="24"/>
          <w:szCs w:val="24"/>
        </w:rPr>
        <w:t xml:space="preserve"> </w:t>
      </w:r>
      <w:r w:rsidRPr="00F726F8">
        <w:rPr>
          <w:rFonts w:ascii="Times New Roman" w:eastAsia="宋体" w:hint="eastAsia"/>
          <w:sz w:val="24"/>
          <w:szCs w:val="24"/>
        </w:rPr>
        <w:t>产品种类规则</w:t>
      </w:r>
      <w:r w:rsidRPr="00F726F8">
        <w:rPr>
          <w:rFonts w:ascii="Times New Roman" w:eastAsia="宋体" w:hint="eastAsia"/>
          <w:sz w:val="24"/>
          <w:szCs w:val="24"/>
        </w:rPr>
        <w:t xml:space="preserve"> </w:t>
      </w:r>
      <w:r w:rsidR="00825A31">
        <w:rPr>
          <w:rFonts w:ascii="Times New Roman" w:eastAsia="宋体" w:hint="eastAsia"/>
          <w:sz w:val="24"/>
          <w:szCs w:val="24"/>
        </w:rPr>
        <w:t>塑料杯</w:t>
      </w:r>
      <w:r w:rsidRPr="00F726F8">
        <w:rPr>
          <w:rFonts w:ascii="Times New Roman" w:eastAsia="宋体" w:hint="eastAsia"/>
          <w:sz w:val="24"/>
          <w:szCs w:val="24"/>
        </w:rPr>
        <w:t>”，在编制过程中，按照工信部对产品碳足迹标准的统一管理，将标准名称更改为《温室气体</w:t>
      </w:r>
      <w:r w:rsidRPr="00F726F8">
        <w:rPr>
          <w:rFonts w:ascii="Times New Roman" w:eastAsia="宋体" w:hint="eastAsia"/>
          <w:sz w:val="24"/>
          <w:szCs w:val="24"/>
        </w:rPr>
        <w:t xml:space="preserve"> </w:t>
      </w:r>
      <w:r w:rsidRPr="00F726F8">
        <w:rPr>
          <w:rFonts w:ascii="Times New Roman" w:eastAsia="宋体" w:hint="eastAsia"/>
          <w:sz w:val="24"/>
          <w:szCs w:val="24"/>
        </w:rPr>
        <w:t>产品碳足迹量化方法与要求</w:t>
      </w:r>
      <w:r w:rsidRPr="00F726F8">
        <w:rPr>
          <w:rFonts w:ascii="Times New Roman" w:eastAsia="宋体" w:hint="eastAsia"/>
          <w:sz w:val="24"/>
          <w:szCs w:val="24"/>
        </w:rPr>
        <w:t xml:space="preserve"> </w:t>
      </w:r>
      <w:r w:rsidR="00825A31">
        <w:rPr>
          <w:rFonts w:ascii="Times New Roman" w:eastAsia="宋体" w:hint="eastAsia"/>
          <w:sz w:val="24"/>
          <w:szCs w:val="24"/>
        </w:rPr>
        <w:t>塑料杯</w:t>
      </w:r>
      <w:r w:rsidRPr="00F726F8">
        <w:rPr>
          <w:rFonts w:ascii="Times New Roman" w:eastAsia="宋体" w:hint="eastAsia"/>
          <w:sz w:val="24"/>
          <w:szCs w:val="24"/>
        </w:rPr>
        <w:t>》。</w:t>
      </w:r>
    </w:p>
    <w:p w14:paraId="7DD6C783" w14:textId="77777777" w:rsidR="00BE75D7" w:rsidRPr="00F726F8"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本项标准不涉及专利问题。</w:t>
      </w:r>
    </w:p>
    <w:p w14:paraId="33B0E620" w14:textId="15415092" w:rsidR="00BE75D7" w:rsidRDefault="00BE75D7" w:rsidP="00F726F8">
      <w:pPr>
        <w:snapToGrid w:val="0"/>
        <w:spacing w:line="360" w:lineRule="auto"/>
        <w:ind w:firstLineChars="200" w:firstLine="480"/>
        <w:rPr>
          <w:rFonts w:ascii="Times New Roman" w:eastAsia="宋体"/>
          <w:sz w:val="24"/>
          <w:szCs w:val="24"/>
        </w:rPr>
      </w:pPr>
      <w:r w:rsidRPr="00F726F8">
        <w:rPr>
          <w:rFonts w:ascii="Times New Roman" w:eastAsia="宋体" w:hint="eastAsia"/>
          <w:sz w:val="24"/>
          <w:szCs w:val="24"/>
        </w:rPr>
        <w:t>考虑到团体标准的时效性，建议本标准自发布之日起实施</w:t>
      </w:r>
      <w:r w:rsidRPr="00F726F8">
        <w:rPr>
          <w:rFonts w:ascii="Times New Roman" w:eastAsia="宋体"/>
          <w:sz w:val="24"/>
          <w:szCs w:val="24"/>
        </w:rPr>
        <w:t>。</w:t>
      </w:r>
    </w:p>
    <w:p w14:paraId="05BCBA53" w14:textId="77777777" w:rsidR="00301B7E" w:rsidRPr="00F726F8" w:rsidRDefault="00301B7E" w:rsidP="00F726F8">
      <w:pPr>
        <w:snapToGrid w:val="0"/>
        <w:spacing w:line="360" w:lineRule="auto"/>
        <w:ind w:firstLineChars="200" w:firstLine="480"/>
        <w:rPr>
          <w:rFonts w:ascii="Times New Roman" w:eastAsia="宋体"/>
          <w:sz w:val="24"/>
          <w:szCs w:val="24"/>
        </w:rPr>
      </w:pPr>
    </w:p>
    <w:p w14:paraId="3D400A74" w14:textId="77777777" w:rsidR="002637CA" w:rsidRDefault="009362B3">
      <w:pPr>
        <w:ind w:right="1120" w:firstLineChars="1700" w:firstLine="4760"/>
        <w:rPr>
          <w:rFonts w:ascii="Times New Roman" w:eastAsia="宋体"/>
          <w:sz w:val="28"/>
          <w:szCs w:val="28"/>
        </w:rPr>
      </w:pPr>
      <w:r>
        <w:rPr>
          <w:rFonts w:ascii="Times New Roman" w:eastAsia="宋体" w:hint="eastAsia"/>
          <w:sz w:val="28"/>
          <w:szCs w:val="28"/>
        </w:rPr>
        <w:t>标准起草工作组</w:t>
      </w:r>
    </w:p>
    <w:p w14:paraId="5CDDCA7F" w14:textId="272624F9" w:rsidR="002637CA" w:rsidRDefault="009362B3">
      <w:pPr>
        <w:jc w:val="center"/>
        <w:rPr>
          <w:rFonts w:ascii="Times New Roman" w:eastAsia="宋体"/>
          <w:sz w:val="28"/>
          <w:szCs w:val="28"/>
        </w:rPr>
      </w:pPr>
      <w:r>
        <w:rPr>
          <w:rFonts w:ascii="Times New Roman" w:eastAsia="宋体" w:hint="eastAsia"/>
          <w:sz w:val="28"/>
          <w:szCs w:val="28"/>
        </w:rPr>
        <w:t xml:space="preserve">                  </w:t>
      </w:r>
      <w:r>
        <w:rPr>
          <w:rFonts w:ascii="Times New Roman" w:eastAsia="宋体"/>
          <w:sz w:val="28"/>
          <w:szCs w:val="28"/>
        </w:rPr>
        <w:t>202</w:t>
      </w:r>
      <w:r w:rsidR="00F677B7">
        <w:rPr>
          <w:rFonts w:ascii="Times New Roman" w:eastAsia="宋体"/>
          <w:sz w:val="28"/>
          <w:szCs w:val="28"/>
        </w:rPr>
        <w:t>6</w:t>
      </w:r>
      <w:r>
        <w:rPr>
          <w:rFonts w:ascii="Times New Roman" w:eastAsia="宋体"/>
          <w:sz w:val="28"/>
          <w:szCs w:val="28"/>
        </w:rPr>
        <w:t>年</w:t>
      </w:r>
      <w:r w:rsidR="008C2519">
        <w:rPr>
          <w:rFonts w:ascii="Times New Roman" w:eastAsia="宋体" w:hint="eastAsia"/>
          <w:sz w:val="28"/>
          <w:szCs w:val="28"/>
        </w:rPr>
        <w:t>2</w:t>
      </w:r>
      <w:r>
        <w:rPr>
          <w:rFonts w:ascii="Times New Roman" w:eastAsia="宋体"/>
          <w:sz w:val="28"/>
          <w:szCs w:val="28"/>
        </w:rPr>
        <w:t>月</w:t>
      </w:r>
    </w:p>
    <w:sectPr w:rsidR="002637CA" w:rsidSect="002637CA">
      <w:footerReference w:type="default" r:id="rId10"/>
      <w:footerReference w:type="first" r:id="rId11"/>
      <w:pgSz w:w="11906" w:h="16838"/>
      <w:pgMar w:top="1440" w:right="1440" w:bottom="1440" w:left="1440" w:header="851" w:footer="992" w:gutter="0"/>
      <w:pgNumType w:start="1"/>
      <w:cols w:space="720"/>
      <w:titlePg/>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E64C" w14:textId="77777777" w:rsidR="00682AE4" w:rsidRDefault="00682AE4" w:rsidP="002637CA">
      <w:r>
        <w:separator/>
      </w:r>
    </w:p>
  </w:endnote>
  <w:endnote w:type="continuationSeparator" w:id="0">
    <w:p w14:paraId="552B69EF" w14:textId="77777777" w:rsidR="00682AE4" w:rsidRDefault="00682AE4" w:rsidP="0026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651701"/>
    </w:sdtPr>
    <w:sdtEndPr/>
    <w:sdtContent>
      <w:p w14:paraId="0EA44324" w14:textId="77777777" w:rsidR="002637CA" w:rsidRDefault="002637CA">
        <w:pPr>
          <w:pStyle w:val="ae"/>
          <w:jc w:val="center"/>
        </w:pPr>
        <w:r>
          <w:fldChar w:fldCharType="begin"/>
        </w:r>
        <w:r w:rsidR="009362B3">
          <w:instrText>PAGE   \* MERGEFORMAT</w:instrText>
        </w:r>
        <w:r>
          <w:fldChar w:fldCharType="separate"/>
        </w:r>
        <w:r w:rsidR="00333032" w:rsidRPr="00333032">
          <w:rPr>
            <w:noProof/>
            <w:lang w:val="zh-CN"/>
          </w:rPr>
          <w:t>6</w:t>
        </w:r>
        <w:r>
          <w:fldChar w:fldCharType="end"/>
        </w:r>
      </w:p>
    </w:sdtContent>
  </w:sdt>
  <w:p w14:paraId="4EB07E8A" w14:textId="77777777" w:rsidR="002637CA" w:rsidRDefault="002637C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649492"/>
    </w:sdtPr>
    <w:sdtEndPr/>
    <w:sdtContent>
      <w:p w14:paraId="08ACB381" w14:textId="77777777" w:rsidR="002637CA" w:rsidRDefault="002637CA">
        <w:pPr>
          <w:pStyle w:val="ae"/>
          <w:jc w:val="center"/>
        </w:pPr>
        <w:r>
          <w:fldChar w:fldCharType="begin"/>
        </w:r>
        <w:r w:rsidR="009362B3">
          <w:instrText>PAGE   \* MERGEFORMAT</w:instrText>
        </w:r>
        <w:r>
          <w:fldChar w:fldCharType="separate"/>
        </w:r>
        <w:r w:rsidR="00333032" w:rsidRPr="00333032">
          <w:rPr>
            <w:noProof/>
            <w:lang w:val="zh-CN"/>
          </w:rPr>
          <w:t>1</w:t>
        </w:r>
        <w:r>
          <w:fldChar w:fldCharType="end"/>
        </w:r>
      </w:p>
    </w:sdtContent>
  </w:sdt>
  <w:p w14:paraId="646F01ED" w14:textId="77777777" w:rsidR="002637CA" w:rsidRDefault="002637C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244F" w14:textId="77777777" w:rsidR="00682AE4" w:rsidRDefault="00682AE4" w:rsidP="002637CA">
      <w:r>
        <w:separator/>
      </w:r>
    </w:p>
  </w:footnote>
  <w:footnote w:type="continuationSeparator" w:id="0">
    <w:p w14:paraId="4E74EFDE" w14:textId="77777777" w:rsidR="00682AE4" w:rsidRDefault="00682AE4" w:rsidP="00263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798"/>
    <w:multiLevelType w:val="multilevel"/>
    <w:tmpl w:val="0B736798"/>
    <w:lvl w:ilvl="0">
      <w:start w:val="2"/>
      <w:numFmt w:val="lowerLetter"/>
      <w:lvlText w:val="%1）"/>
      <w:lvlJc w:val="left"/>
      <w:pPr>
        <w:ind w:left="862" w:hanging="38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1" w15:restartNumberingAfterBreak="0">
    <w:nsid w:val="12E50165"/>
    <w:multiLevelType w:val="hybridMultilevel"/>
    <w:tmpl w:val="DCA64F0E"/>
    <w:lvl w:ilvl="0" w:tplc="2D7EB5D4">
      <w:start w:val="1"/>
      <w:numFmt w:val="decimal"/>
      <w:lvlText w:val="%1、"/>
      <w:lvlJc w:val="left"/>
      <w:pPr>
        <w:ind w:left="840" w:hanging="360"/>
      </w:pPr>
      <w:rPr>
        <w:rFonts w:hint="default"/>
        <w:color w:val="auto"/>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184B1C5D"/>
    <w:multiLevelType w:val="hybridMultilevel"/>
    <w:tmpl w:val="895E62D6"/>
    <w:lvl w:ilvl="0" w:tplc="50F2C1CE">
      <w:start w:val="3"/>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28AA2B60"/>
    <w:multiLevelType w:val="hybridMultilevel"/>
    <w:tmpl w:val="788AECB2"/>
    <w:lvl w:ilvl="0" w:tplc="C4EC3BA4">
      <w:start w:val="1"/>
      <w:numFmt w:val="decimal"/>
      <w:lvlText w:val="%1、"/>
      <w:lvlJc w:val="left"/>
      <w:pPr>
        <w:ind w:left="857"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5917C3"/>
    <w:multiLevelType w:val="multilevel"/>
    <w:tmpl w:val="2C5917C3"/>
    <w:lvl w:ilvl="0">
      <w:start w:val="1"/>
      <w:numFmt w:val="none"/>
      <w:pStyle w:val="a"/>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0"/>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 w15:restartNumberingAfterBreak="0">
    <w:nsid w:val="37986E26"/>
    <w:multiLevelType w:val="hybridMultilevel"/>
    <w:tmpl w:val="4DC4A814"/>
    <w:lvl w:ilvl="0" w:tplc="C4EAC342">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42D5224A"/>
    <w:multiLevelType w:val="hybridMultilevel"/>
    <w:tmpl w:val="95D6A99E"/>
    <w:lvl w:ilvl="0" w:tplc="84AAF41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47833608"/>
    <w:multiLevelType w:val="hybridMultilevel"/>
    <w:tmpl w:val="7BEEB6BE"/>
    <w:lvl w:ilvl="0" w:tplc="E0DAB9CC">
      <w:start w:val="2"/>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4CC43C88"/>
    <w:multiLevelType w:val="hybridMultilevel"/>
    <w:tmpl w:val="BA4206F0"/>
    <w:lvl w:ilvl="0" w:tplc="D2049CBE">
      <w:start w:val="1"/>
      <w:numFmt w:val="bullet"/>
      <w:lvlText w:val="●"/>
      <w:lvlJc w:val="left"/>
      <w:pPr>
        <w:ind w:left="720" w:hanging="360"/>
      </w:pPr>
      <w:rPr>
        <w:rFonts w:ascii="宋体" w:eastAsia="宋体" w:hAnsi="宋体" w:cs="Times New Roman" w:hint="eastAsia"/>
        <w:sz w:val="1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552EE9B7"/>
    <w:multiLevelType w:val="singleLevel"/>
    <w:tmpl w:val="552EE9B7"/>
    <w:lvl w:ilvl="0">
      <w:start w:val="1"/>
      <w:numFmt w:val="decimal"/>
      <w:suff w:val="nothing"/>
      <w:lvlText w:val="%1）"/>
      <w:lvlJc w:val="left"/>
    </w:lvl>
  </w:abstractNum>
  <w:abstractNum w:abstractNumId="10" w15:restartNumberingAfterBreak="0">
    <w:nsid w:val="68416042"/>
    <w:multiLevelType w:val="hybridMultilevel"/>
    <w:tmpl w:val="03144F3E"/>
    <w:lvl w:ilvl="0" w:tplc="D50004E4">
      <w:start w:val="4"/>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6B4B7A7E"/>
    <w:multiLevelType w:val="hybridMultilevel"/>
    <w:tmpl w:val="EF30BD84"/>
    <w:lvl w:ilvl="0" w:tplc="34F63EAC">
      <w:start w:val="1"/>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15:restartNumberingAfterBreak="0">
    <w:nsid w:val="7073458D"/>
    <w:multiLevelType w:val="hybridMultilevel"/>
    <w:tmpl w:val="CC86CB12"/>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13" w15:restartNumberingAfterBreak="0">
    <w:nsid w:val="77A2606B"/>
    <w:multiLevelType w:val="hybridMultilevel"/>
    <w:tmpl w:val="5AA60044"/>
    <w:lvl w:ilvl="0" w:tplc="DDF2120A">
      <w:start w:val="3"/>
      <w:numFmt w:val="japaneseCounting"/>
      <w:lvlText w:val="（%1）"/>
      <w:lvlJc w:val="left"/>
      <w:pPr>
        <w:ind w:left="1247" w:hanging="765"/>
      </w:pPr>
      <w:rPr>
        <w:rFonts w:hint="default"/>
        <w:b/>
      </w:rPr>
    </w:lvl>
    <w:lvl w:ilvl="1" w:tplc="9CFE246C">
      <w:start w:val="1"/>
      <w:numFmt w:val="decimal"/>
      <w:lvlText w:val="%2、"/>
      <w:lvlJc w:val="left"/>
      <w:pPr>
        <w:ind w:left="1622" w:hanging="720"/>
      </w:pPr>
      <w:rPr>
        <w:rFonts w:hint="default"/>
      </w:r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15:restartNumberingAfterBreak="0">
    <w:nsid w:val="7E4F742C"/>
    <w:multiLevelType w:val="multilevel"/>
    <w:tmpl w:val="7E4F742C"/>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pStyle w:val="a1"/>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4"/>
  </w:num>
  <w:num w:numId="2">
    <w:abstractNumId w:val="9"/>
  </w:num>
  <w:num w:numId="3">
    <w:abstractNumId w:val="0"/>
  </w:num>
  <w:num w:numId="4">
    <w:abstractNumId w:val="6"/>
  </w:num>
  <w:num w:numId="5">
    <w:abstractNumId w:val="1"/>
  </w:num>
  <w:num w:numId="6">
    <w:abstractNumId w:val="12"/>
  </w:num>
  <w:num w:numId="7">
    <w:abstractNumId w:val="8"/>
  </w:num>
  <w:num w:numId="8">
    <w:abstractNumId w:val="4"/>
  </w:num>
  <w:num w:numId="9">
    <w:abstractNumId w:val="5"/>
  </w:num>
  <w:num w:numId="10">
    <w:abstractNumId w:val="10"/>
  </w:num>
  <w:num w:numId="11">
    <w:abstractNumId w:val="2"/>
  </w:num>
  <w:num w:numId="12">
    <w:abstractNumId w:val="7"/>
  </w:num>
  <w:num w:numId="13">
    <w:abstractNumId w:val="13"/>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HorizontalSpacing w:val="150"/>
  <w:drawingGridVerticalSpacing w:val="204"/>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TllMTc3MjIxZGExZDRhZWY3MWIyMTQyOWQxNDRmYjEifQ=="/>
    <w:docVar w:name="KSO_WPS_MARK_KEY" w:val="89f84ce9-66ce-41de-a2a2-9f00ec169cf2"/>
  </w:docVars>
  <w:rsids>
    <w:rsidRoot w:val="009625E1"/>
    <w:rsid w:val="00000261"/>
    <w:rsid w:val="000019CC"/>
    <w:rsid w:val="000020A5"/>
    <w:rsid w:val="000033C1"/>
    <w:rsid w:val="00003BB3"/>
    <w:rsid w:val="00003F7F"/>
    <w:rsid w:val="0000719E"/>
    <w:rsid w:val="00007952"/>
    <w:rsid w:val="00010762"/>
    <w:rsid w:val="00010770"/>
    <w:rsid w:val="00011117"/>
    <w:rsid w:val="00012A41"/>
    <w:rsid w:val="00012E11"/>
    <w:rsid w:val="00016801"/>
    <w:rsid w:val="00016905"/>
    <w:rsid w:val="000175B4"/>
    <w:rsid w:val="000200F4"/>
    <w:rsid w:val="000249B3"/>
    <w:rsid w:val="00025413"/>
    <w:rsid w:val="0003133C"/>
    <w:rsid w:val="00032F71"/>
    <w:rsid w:val="00035100"/>
    <w:rsid w:val="00037908"/>
    <w:rsid w:val="000379D7"/>
    <w:rsid w:val="00037B0D"/>
    <w:rsid w:val="00041D8A"/>
    <w:rsid w:val="00042F12"/>
    <w:rsid w:val="00043123"/>
    <w:rsid w:val="000439F8"/>
    <w:rsid w:val="000442D4"/>
    <w:rsid w:val="0004579E"/>
    <w:rsid w:val="00047274"/>
    <w:rsid w:val="000474F1"/>
    <w:rsid w:val="00047896"/>
    <w:rsid w:val="00051104"/>
    <w:rsid w:val="00051BAB"/>
    <w:rsid w:val="00052086"/>
    <w:rsid w:val="000527FD"/>
    <w:rsid w:val="000540DC"/>
    <w:rsid w:val="00057760"/>
    <w:rsid w:val="000577C4"/>
    <w:rsid w:val="00060DAB"/>
    <w:rsid w:val="00062197"/>
    <w:rsid w:val="00062EF1"/>
    <w:rsid w:val="00064483"/>
    <w:rsid w:val="0006643B"/>
    <w:rsid w:val="0006650E"/>
    <w:rsid w:val="000677AD"/>
    <w:rsid w:val="00070995"/>
    <w:rsid w:val="0007116A"/>
    <w:rsid w:val="0007471D"/>
    <w:rsid w:val="00080392"/>
    <w:rsid w:val="000805A9"/>
    <w:rsid w:val="00085C0B"/>
    <w:rsid w:val="0009331E"/>
    <w:rsid w:val="00093567"/>
    <w:rsid w:val="0009413D"/>
    <w:rsid w:val="0009452D"/>
    <w:rsid w:val="00094F00"/>
    <w:rsid w:val="00097276"/>
    <w:rsid w:val="00097946"/>
    <w:rsid w:val="00097CDE"/>
    <w:rsid w:val="000A0B2C"/>
    <w:rsid w:val="000A19E9"/>
    <w:rsid w:val="000A242D"/>
    <w:rsid w:val="000A2605"/>
    <w:rsid w:val="000A3DA6"/>
    <w:rsid w:val="000A4215"/>
    <w:rsid w:val="000A4B9B"/>
    <w:rsid w:val="000A598D"/>
    <w:rsid w:val="000B5159"/>
    <w:rsid w:val="000C179E"/>
    <w:rsid w:val="000C1E3B"/>
    <w:rsid w:val="000C35CE"/>
    <w:rsid w:val="000C3971"/>
    <w:rsid w:val="000C4BBF"/>
    <w:rsid w:val="000C7A99"/>
    <w:rsid w:val="000C7D68"/>
    <w:rsid w:val="000D1418"/>
    <w:rsid w:val="000E24C7"/>
    <w:rsid w:val="000E5066"/>
    <w:rsid w:val="000E5E36"/>
    <w:rsid w:val="000E7447"/>
    <w:rsid w:val="000F16E2"/>
    <w:rsid w:val="000F22D8"/>
    <w:rsid w:val="000F2C34"/>
    <w:rsid w:val="000F310A"/>
    <w:rsid w:val="000F376D"/>
    <w:rsid w:val="000F3E94"/>
    <w:rsid w:val="000F3ECA"/>
    <w:rsid w:val="000F4A7B"/>
    <w:rsid w:val="000F5AF4"/>
    <w:rsid w:val="000F5F4A"/>
    <w:rsid w:val="000F62E3"/>
    <w:rsid w:val="000F64B5"/>
    <w:rsid w:val="000F7002"/>
    <w:rsid w:val="000F7CF9"/>
    <w:rsid w:val="001008F8"/>
    <w:rsid w:val="001017ED"/>
    <w:rsid w:val="001039E1"/>
    <w:rsid w:val="00104A18"/>
    <w:rsid w:val="0010572F"/>
    <w:rsid w:val="00105EC2"/>
    <w:rsid w:val="00107B84"/>
    <w:rsid w:val="00107C67"/>
    <w:rsid w:val="00107CDE"/>
    <w:rsid w:val="001103CD"/>
    <w:rsid w:val="00114540"/>
    <w:rsid w:val="00116C8C"/>
    <w:rsid w:val="001227C9"/>
    <w:rsid w:val="001243E3"/>
    <w:rsid w:val="001265B1"/>
    <w:rsid w:val="00127D5E"/>
    <w:rsid w:val="00131AF3"/>
    <w:rsid w:val="001322D4"/>
    <w:rsid w:val="00132E38"/>
    <w:rsid w:val="00133E6B"/>
    <w:rsid w:val="00134551"/>
    <w:rsid w:val="00134ECE"/>
    <w:rsid w:val="001362D4"/>
    <w:rsid w:val="00140078"/>
    <w:rsid w:val="001402EF"/>
    <w:rsid w:val="001411AE"/>
    <w:rsid w:val="00142C2A"/>
    <w:rsid w:val="001435F2"/>
    <w:rsid w:val="00143F69"/>
    <w:rsid w:val="001443B0"/>
    <w:rsid w:val="001443B5"/>
    <w:rsid w:val="00145A3E"/>
    <w:rsid w:val="0014612F"/>
    <w:rsid w:val="00146E4E"/>
    <w:rsid w:val="001471F3"/>
    <w:rsid w:val="00147515"/>
    <w:rsid w:val="0014792B"/>
    <w:rsid w:val="00147CD0"/>
    <w:rsid w:val="001501D3"/>
    <w:rsid w:val="001506A9"/>
    <w:rsid w:val="00150FF5"/>
    <w:rsid w:val="001512AC"/>
    <w:rsid w:val="00154899"/>
    <w:rsid w:val="0015515C"/>
    <w:rsid w:val="001558B6"/>
    <w:rsid w:val="001579AE"/>
    <w:rsid w:val="00162390"/>
    <w:rsid w:val="00164009"/>
    <w:rsid w:val="0016513A"/>
    <w:rsid w:val="00165453"/>
    <w:rsid w:val="00172A64"/>
    <w:rsid w:val="001734DB"/>
    <w:rsid w:val="00173CDB"/>
    <w:rsid w:val="00173CF9"/>
    <w:rsid w:val="00173E43"/>
    <w:rsid w:val="00176DD7"/>
    <w:rsid w:val="001823F0"/>
    <w:rsid w:val="0018288E"/>
    <w:rsid w:val="00185FFB"/>
    <w:rsid w:val="0018601E"/>
    <w:rsid w:val="00186319"/>
    <w:rsid w:val="001864E8"/>
    <w:rsid w:val="00187E93"/>
    <w:rsid w:val="00192499"/>
    <w:rsid w:val="001952D6"/>
    <w:rsid w:val="00195B15"/>
    <w:rsid w:val="0019687D"/>
    <w:rsid w:val="00197449"/>
    <w:rsid w:val="001A15AA"/>
    <w:rsid w:val="001A1BC5"/>
    <w:rsid w:val="001A1EBE"/>
    <w:rsid w:val="001A2152"/>
    <w:rsid w:val="001A245D"/>
    <w:rsid w:val="001A2898"/>
    <w:rsid w:val="001A2AF2"/>
    <w:rsid w:val="001A484A"/>
    <w:rsid w:val="001A59AD"/>
    <w:rsid w:val="001A689C"/>
    <w:rsid w:val="001A7102"/>
    <w:rsid w:val="001A7E86"/>
    <w:rsid w:val="001B1752"/>
    <w:rsid w:val="001B6597"/>
    <w:rsid w:val="001B7CA5"/>
    <w:rsid w:val="001C0647"/>
    <w:rsid w:val="001C1724"/>
    <w:rsid w:val="001C1807"/>
    <w:rsid w:val="001C1F09"/>
    <w:rsid w:val="001C23D2"/>
    <w:rsid w:val="001C249F"/>
    <w:rsid w:val="001C6228"/>
    <w:rsid w:val="001C7896"/>
    <w:rsid w:val="001D071A"/>
    <w:rsid w:val="001D0F72"/>
    <w:rsid w:val="001D1ED1"/>
    <w:rsid w:val="001D372E"/>
    <w:rsid w:val="001D38FD"/>
    <w:rsid w:val="001D4B19"/>
    <w:rsid w:val="001D59DD"/>
    <w:rsid w:val="001D6EE2"/>
    <w:rsid w:val="001E09AD"/>
    <w:rsid w:val="001E0BEE"/>
    <w:rsid w:val="001E0E9F"/>
    <w:rsid w:val="001E1A94"/>
    <w:rsid w:val="001E3418"/>
    <w:rsid w:val="001E667D"/>
    <w:rsid w:val="001E6C03"/>
    <w:rsid w:val="001E7594"/>
    <w:rsid w:val="001E75A6"/>
    <w:rsid w:val="001F0130"/>
    <w:rsid w:val="001F05A3"/>
    <w:rsid w:val="001F0B8D"/>
    <w:rsid w:val="001F2606"/>
    <w:rsid w:val="001F4D8E"/>
    <w:rsid w:val="001F5149"/>
    <w:rsid w:val="001F532C"/>
    <w:rsid w:val="001F5443"/>
    <w:rsid w:val="001F5D7A"/>
    <w:rsid w:val="001F6A4D"/>
    <w:rsid w:val="001F7275"/>
    <w:rsid w:val="001F75BB"/>
    <w:rsid w:val="00201894"/>
    <w:rsid w:val="00203065"/>
    <w:rsid w:val="002031B6"/>
    <w:rsid w:val="002037D1"/>
    <w:rsid w:val="0020383A"/>
    <w:rsid w:val="00206E62"/>
    <w:rsid w:val="00207B5E"/>
    <w:rsid w:val="00210BAF"/>
    <w:rsid w:val="00210F5B"/>
    <w:rsid w:val="002126C5"/>
    <w:rsid w:val="00216048"/>
    <w:rsid w:val="002160B0"/>
    <w:rsid w:val="002163A1"/>
    <w:rsid w:val="00217546"/>
    <w:rsid w:val="00217826"/>
    <w:rsid w:val="00221BB9"/>
    <w:rsid w:val="00221D95"/>
    <w:rsid w:val="00221E57"/>
    <w:rsid w:val="00222B39"/>
    <w:rsid w:val="00224F5C"/>
    <w:rsid w:val="0022643A"/>
    <w:rsid w:val="0022754A"/>
    <w:rsid w:val="00230106"/>
    <w:rsid w:val="002301F7"/>
    <w:rsid w:val="00230953"/>
    <w:rsid w:val="00233EFA"/>
    <w:rsid w:val="00234212"/>
    <w:rsid w:val="00234808"/>
    <w:rsid w:val="00235750"/>
    <w:rsid w:val="002358C5"/>
    <w:rsid w:val="00235B3E"/>
    <w:rsid w:val="0023615C"/>
    <w:rsid w:val="0023639C"/>
    <w:rsid w:val="00236A61"/>
    <w:rsid w:val="00237264"/>
    <w:rsid w:val="002379BA"/>
    <w:rsid w:val="00237C89"/>
    <w:rsid w:val="0024017B"/>
    <w:rsid w:val="00240F63"/>
    <w:rsid w:val="002427D4"/>
    <w:rsid w:val="0024342A"/>
    <w:rsid w:val="00243A41"/>
    <w:rsid w:val="00250209"/>
    <w:rsid w:val="002505FF"/>
    <w:rsid w:val="00251143"/>
    <w:rsid w:val="002526F8"/>
    <w:rsid w:val="002536D1"/>
    <w:rsid w:val="00254F61"/>
    <w:rsid w:val="00256350"/>
    <w:rsid w:val="00262ED7"/>
    <w:rsid w:val="002637CA"/>
    <w:rsid w:val="00265B27"/>
    <w:rsid w:val="00265BF5"/>
    <w:rsid w:val="00266DF9"/>
    <w:rsid w:val="00271785"/>
    <w:rsid w:val="00271B27"/>
    <w:rsid w:val="00271D54"/>
    <w:rsid w:val="002741BB"/>
    <w:rsid w:val="00275ADC"/>
    <w:rsid w:val="00276131"/>
    <w:rsid w:val="00277F28"/>
    <w:rsid w:val="002802BB"/>
    <w:rsid w:val="002811A0"/>
    <w:rsid w:val="0028309D"/>
    <w:rsid w:val="0028337A"/>
    <w:rsid w:val="00284AD5"/>
    <w:rsid w:val="00285F5F"/>
    <w:rsid w:val="0029020C"/>
    <w:rsid w:val="00292CC8"/>
    <w:rsid w:val="002930CB"/>
    <w:rsid w:val="00294FB1"/>
    <w:rsid w:val="00295BE0"/>
    <w:rsid w:val="00297A26"/>
    <w:rsid w:val="002A189B"/>
    <w:rsid w:val="002A21B6"/>
    <w:rsid w:val="002A3ACB"/>
    <w:rsid w:val="002A5428"/>
    <w:rsid w:val="002A6778"/>
    <w:rsid w:val="002B3823"/>
    <w:rsid w:val="002B440B"/>
    <w:rsid w:val="002B5C24"/>
    <w:rsid w:val="002C1B9C"/>
    <w:rsid w:val="002C2AA8"/>
    <w:rsid w:val="002C32F2"/>
    <w:rsid w:val="002C38D9"/>
    <w:rsid w:val="002C3BF1"/>
    <w:rsid w:val="002C4386"/>
    <w:rsid w:val="002C4ABC"/>
    <w:rsid w:val="002C5459"/>
    <w:rsid w:val="002C6025"/>
    <w:rsid w:val="002C602F"/>
    <w:rsid w:val="002C6807"/>
    <w:rsid w:val="002C77E8"/>
    <w:rsid w:val="002D0562"/>
    <w:rsid w:val="002D2F4F"/>
    <w:rsid w:val="002D423A"/>
    <w:rsid w:val="002D530F"/>
    <w:rsid w:val="002D564A"/>
    <w:rsid w:val="002D6570"/>
    <w:rsid w:val="002D6F00"/>
    <w:rsid w:val="002E3A24"/>
    <w:rsid w:val="002E4422"/>
    <w:rsid w:val="002E58B3"/>
    <w:rsid w:val="002E58F7"/>
    <w:rsid w:val="002F0C08"/>
    <w:rsid w:val="002F1650"/>
    <w:rsid w:val="002F1EBA"/>
    <w:rsid w:val="002F272D"/>
    <w:rsid w:val="002F3F62"/>
    <w:rsid w:val="002F5DF7"/>
    <w:rsid w:val="003000B3"/>
    <w:rsid w:val="0030010B"/>
    <w:rsid w:val="00300B35"/>
    <w:rsid w:val="00301B7E"/>
    <w:rsid w:val="0030293D"/>
    <w:rsid w:val="003057EB"/>
    <w:rsid w:val="00305C7A"/>
    <w:rsid w:val="00307004"/>
    <w:rsid w:val="003078DA"/>
    <w:rsid w:val="00310345"/>
    <w:rsid w:val="00311543"/>
    <w:rsid w:val="0031174C"/>
    <w:rsid w:val="00311BCB"/>
    <w:rsid w:val="00311C3F"/>
    <w:rsid w:val="0031241B"/>
    <w:rsid w:val="00313353"/>
    <w:rsid w:val="00313CC4"/>
    <w:rsid w:val="00316E67"/>
    <w:rsid w:val="003179E2"/>
    <w:rsid w:val="0032002D"/>
    <w:rsid w:val="003205B8"/>
    <w:rsid w:val="003208FF"/>
    <w:rsid w:val="00321283"/>
    <w:rsid w:val="003219B3"/>
    <w:rsid w:val="00322226"/>
    <w:rsid w:val="0032224B"/>
    <w:rsid w:val="00322D54"/>
    <w:rsid w:val="00323821"/>
    <w:rsid w:val="00326F1A"/>
    <w:rsid w:val="0032762A"/>
    <w:rsid w:val="00331BB4"/>
    <w:rsid w:val="003328F9"/>
    <w:rsid w:val="00332EC4"/>
    <w:rsid w:val="00333032"/>
    <w:rsid w:val="00344276"/>
    <w:rsid w:val="00344E5E"/>
    <w:rsid w:val="00344F9D"/>
    <w:rsid w:val="0034725E"/>
    <w:rsid w:val="003473CF"/>
    <w:rsid w:val="00351C17"/>
    <w:rsid w:val="003534F3"/>
    <w:rsid w:val="00353E34"/>
    <w:rsid w:val="00354214"/>
    <w:rsid w:val="00355179"/>
    <w:rsid w:val="00355E7A"/>
    <w:rsid w:val="00355F8E"/>
    <w:rsid w:val="0035717E"/>
    <w:rsid w:val="003573CD"/>
    <w:rsid w:val="00357B29"/>
    <w:rsid w:val="0036204F"/>
    <w:rsid w:val="00363D13"/>
    <w:rsid w:val="0036417F"/>
    <w:rsid w:val="00364A99"/>
    <w:rsid w:val="0036528B"/>
    <w:rsid w:val="00373CE5"/>
    <w:rsid w:val="003753FB"/>
    <w:rsid w:val="00375B2A"/>
    <w:rsid w:val="0037660C"/>
    <w:rsid w:val="003769FA"/>
    <w:rsid w:val="0037701E"/>
    <w:rsid w:val="003774D9"/>
    <w:rsid w:val="003826FB"/>
    <w:rsid w:val="003852A9"/>
    <w:rsid w:val="00385607"/>
    <w:rsid w:val="003900FD"/>
    <w:rsid w:val="00391744"/>
    <w:rsid w:val="00391D09"/>
    <w:rsid w:val="00392AFF"/>
    <w:rsid w:val="00393BAA"/>
    <w:rsid w:val="00394F4C"/>
    <w:rsid w:val="0039529D"/>
    <w:rsid w:val="00397051"/>
    <w:rsid w:val="003A0B5A"/>
    <w:rsid w:val="003A2158"/>
    <w:rsid w:val="003A2851"/>
    <w:rsid w:val="003A45D0"/>
    <w:rsid w:val="003A4C02"/>
    <w:rsid w:val="003A4F6D"/>
    <w:rsid w:val="003A61C8"/>
    <w:rsid w:val="003A7765"/>
    <w:rsid w:val="003A7F7F"/>
    <w:rsid w:val="003B2D0D"/>
    <w:rsid w:val="003B31FA"/>
    <w:rsid w:val="003B340F"/>
    <w:rsid w:val="003B46DD"/>
    <w:rsid w:val="003B4765"/>
    <w:rsid w:val="003B4B06"/>
    <w:rsid w:val="003C0002"/>
    <w:rsid w:val="003C1492"/>
    <w:rsid w:val="003C4719"/>
    <w:rsid w:val="003C4C48"/>
    <w:rsid w:val="003C4CEB"/>
    <w:rsid w:val="003C5595"/>
    <w:rsid w:val="003C5D8E"/>
    <w:rsid w:val="003C701F"/>
    <w:rsid w:val="003C74A4"/>
    <w:rsid w:val="003C7C64"/>
    <w:rsid w:val="003D0275"/>
    <w:rsid w:val="003D23A9"/>
    <w:rsid w:val="003D26B3"/>
    <w:rsid w:val="003D30BB"/>
    <w:rsid w:val="003D38C9"/>
    <w:rsid w:val="003D3C0F"/>
    <w:rsid w:val="003D4447"/>
    <w:rsid w:val="003D621C"/>
    <w:rsid w:val="003D6FF9"/>
    <w:rsid w:val="003E1916"/>
    <w:rsid w:val="003E25D0"/>
    <w:rsid w:val="003E2D38"/>
    <w:rsid w:val="003E2D4C"/>
    <w:rsid w:val="003E391D"/>
    <w:rsid w:val="003E3DFE"/>
    <w:rsid w:val="003E4268"/>
    <w:rsid w:val="003E4362"/>
    <w:rsid w:val="003E4BC5"/>
    <w:rsid w:val="003E5C82"/>
    <w:rsid w:val="003F10DA"/>
    <w:rsid w:val="003F158A"/>
    <w:rsid w:val="003F3439"/>
    <w:rsid w:val="003F4A0C"/>
    <w:rsid w:val="003F538C"/>
    <w:rsid w:val="003F5910"/>
    <w:rsid w:val="003F6546"/>
    <w:rsid w:val="004014AB"/>
    <w:rsid w:val="00402A7E"/>
    <w:rsid w:val="00403F4C"/>
    <w:rsid w:val="004119D9"/>
    <w:rsid w:val="00412D09"/>
    <w:rsid w:val="00413530"/>
    <w:rsid w:val="00413893"/>
    <w:rsid w:val="00414EA3"/>
    <w:rsid w:val="00420256"/>
    <w:rsid w:val="004206BA"/>
    <w:rsid w:val="00420C47"/>
    <w:rsid w:val="004249B6"/>
    <w:rsid w:val="00425DB7"/>
    <w:rsid w:val="004277E6"/>
    <w:rsid w:val="00427BAC"/>
    <w:rsid w:val="00430B42"/>
    <w:rsid w:val="00431A28"/>
    <w:rsid w:val="00431C9C"/>
    <w:rsid w:val="00432481"/>
    <w:rsid w:val="00432843"/>
    <w:rsid w:val="00437A45"/>
    <w:rsid w:val="00437B70"/>
    <w:rsid w:val="004406EB"/>
    <w:rsid w:val="00441623"/>
    <w:rsid w:val="00441C59"/>
    <w:rsid w:val="004446FE"/>
    <w:rsid w:val="00447770"/>
    <w:rsid w:val="004518F5"/>
    <w:rsid w:val="00453E11"/>
    <w:rsid w:val="00454409"/>
    <w:rsid w:val="004554BB"/>
    <w:rsid w:val="004570A5"/>
    <w:rsid w:val="00457362"/>
    <w:rsid w:val="00457492"/>
    <w:rsid w:val="00461491"/>
    <w:rsid w:val="004614C9"/>
    <w:rsid w:val="00461A87"/>
    <w:rsid w:val="004650F6"/>
    <w:rsid w:val="0046671A"/>
    <w:rsid w:val="00466E65"/>
    <w:rsid w:val="004708AB"/>
    <w:rsid w:val="004720B0"/>
    <w:rsid w:val="0047373F"/>
    <w:rsid w:val="0047401B"/>
    <w:rsid w:val="0047452C"/>
    <w:rsid w:val="00475578"/>
    <w:rsid w:val="0047581E"/>
    <w:rsid w:val="00477705"/>
    <w:rsid w:val="004816ED"/>
    <w:rsid w:val="00482DB7"/>
    <w:rsid w:val="00482F75"/>
    <w:rsid w:val="004852E6"/>
    <w:rsid w:val="0048546B"/>
    <w:rsid w:val="00485C5A"/>
    <w:rsid w:val="00485F5E"/>
    <w:rsid w:val="00486AB0"/>
    <w:rsid w:val="00487633"/>
    <w:rsid w:val="0049052C"/>
    <w:rsid w:val="00491AA0"/>
    <w:rsid w:val="00491CB3"/>
    <w:rsid w:val="00494536"/>
    <w:rsid w:val="00494D01"/>
    <w:rsid w:val="004956EC"/>
    <w:rsid w:val="0049682B"/>
    <w:rsid w:val="00496C2D"/>
    <w:rsid w:val="004A0DED"/>
    <w:rsid w:val="004A0E55"/>
    <w:rsid w:val="004A1320"/>
    <w:rsid w:val="004A1879"/>
    <w:rsid w:val="004A3738"/>
    <w:rsid w:val="004A42D8"/>
    <w:rsid w:val="004A5A07"/>
    <w:rsid w:val="004B053F"/>
    <w:rsid w:val="004B19A3"/>
    <w:rsid w:val="004B2B8B"/>
    <w:rsid w:val="004B648E"/>
    <w:rsid w:val="004B64ED"/>
    <w:rsid w:val="004B726F"/>
    <w:rsid w:val="004C008C"/>
    <w:rsid w:val="004C053B"/>
    <w:rsid w:val="004C0825"/>
    <w:rsid w:val="004C0D8F"/>
    <w:rsid w:val="004C18D5"/>
    <w:rsid w:val="004C1D92"/>
    <w:rsid w:val="004C330B"/>
    <w:rsid w:val="004C3DAB"/>
    <w:rsid w:val="004C5B6E"/>
    <w:rsid w:val="004C6893"/>
    <w:rsid w:val="004C71EA"/>
    <w:rsid w:val="004C75A4"/>
    <w:rsid w:val="004C78CE"/>
    <w:rsid w:val="004D0407"/>
    <w:rsid w:val="004D57B3"/>
    <w:rsid w:val="004D6ED6"/>
    <w:rsid w:val="004D72BC"/>
    <w:rsid w:val="004D75B3"/>
    <w:rsid w:val="004E06AC"/>
    <w:rsid w:val="004E2475"/>
    <w:rsid w:val="004E2650"/>
    <w:rsid w:val="004E2A30"/>
    <w:rsid w:val="004E4D11"/>
    <w:rsid w:val="004F168B"/>
    <w:rsid w:val="004F2AF1"/>
    <w:rsid w:val="004F2B16"/>
    <w:rsid w:val="004F3158"/>
    <w:rsid w:val="00500F73"/>
    <w:rsid w:val="00501B43"/>
    <w:rsid w:val="00501D69"/>
    <w:rsid w:val="005035F7"/>
    <w:rsid w:val="00503674"/>
    <w:rsid w:val="00504952"/>
    <w:rsid w:val="00505449"/>
    <w:rsid w:val="0050698A"/>
    <w:rsid w:val="005134A9"/>
    <w:rsid w:val="005141EF"/>
    <w:rsid w:val="00515765"/>
    <w:rsid w:val="00515BA2"/>
    <w:rsid w:val="00517209"/>
    <w:rsid w:val="00517845"/>
    <w:rsid w:val="00517AF2"/>
    <w:rsid w:val="00524B50"/>
    <w:rsid w:val="00524CCF"/>
    <w:rsid w:val="00524F7D"/>
    <w:rsid w:val="00525090"/>
    <w:rsid w:val="00525E6A"/>
    <w:rsid w:val="005262B9"/>
    <w:rsid w:val="005323D5"/>
    <w:rsid w:val="0053267C"/>
    <w:rsid w:val="005333C3"/>
    <w:rsid w:val="005344BF"/>
    <w:rsid w:val="00534AED"/>
    <w:rsid w:val="00537136"/>
    <w:rsid w:val="00540727"/>
    <w:rsid w:val="005409AE"/>
    <w:rsid w:val="00541B91"/>
    <w:rsid w:val="005434E1"/>
    <w:rsid w:val="00543920"/>
    <w:rsid w:val="00543D80"/>
    <w:rsid w:val="00544345"/>
    <w:rsid w:val="005444F8"/>
    <w:rsid w:val="0054572F"/>
    <w:rsid w:val="00546DF7"/>
    <w:rsid w:val="0055298F"/>
    <w:rsid w:val="0055418D"/>
    <w:rsid w:val="005572A7"/>
    <w:rsid w:val="00557A95"/>
    <w:rsid w:val="005602F6"/>
    <w:rsid w:val="005618B9"/>
    <w:rsid w:val="005621D0"/>
    <w:rsid w:val="005640D8"/>
    <w:rsid w:val="00564942"/>
    <w:rsid w:val="00565031"/>
    <w:rsid w:val="0056625B"/>
    <w:rsid w:val="00566C90"/>
    <w:rsid w:val="00566D66"/>
    <w:rsid w:val="00571075"/>
    <w:rsid w:val="00571395"/>
    <w:rsid w:val="00572941"/>
    <w:rsid w:val="00573B22"/>
    <w:rsid w:val="0057497B"/>
    <w:rsid w:val="0057552A"/>
    <w:rsid w:val="00575837"/>
    <w:rsid w:val="00575D8F"/>
    <w:rsid w:val="005775DA"/>
    <w:rsid w:val="0057783E"/>
    <w:rsid w:val="005810E9"/>
    <w:rsid w:val="005854B1"/>
    <w:rsid w:val="00586C45"/>
    <w:rsid w:val="00586C7F"/>
    <w:rsid w:val="00587D43"/>
    <w:rsid w:val="00587FD0"/>
    <w:rsid w:val="005904F4"/>
    <w:rsid w:val="00591977"/>
    <w:rsid w:val="0059356F"/>
    <w:rsid w:val="00594BC3"/>
    <w:rsid w:val="00595093"/>
    <w:rsid w:val="00596052"/>
    <w:rsid w:val="005968A9"/>
    <w:rsid w:val="005969DA"/>
    <w:rsid w:val="005A3799"/>
    <w:rsid w:val="005A4504"/>
    <w:rsid w:val="005A5660"/>
    <w:rsid w:val="005A5704"/>
    <w:rsid w:val="005A58EC"/>
    <w:rsid w:val="005A63F7"/>
    <w:rsid w:val="005A731D"/>
    <w:rsid w:val="005B05AE"/>
    <w:rsid w:val="005B1323"/>
    <w:rsid w:val="005B1DB5"/>
    <w:rsid w:val="005B624B"/>
    <w:rsid w:val="005B75CE"/>
    <w:rsid w:val="005C0ACD"/>
    <w:rsid w:val="005C0E0F"/>
    <w:rsid w:val="005C0E4A"/>
    <w:rsid w:val="005C1117"/>
    <w:rsid w:val="005C2599"/>
    <w:rsid w:val="005C2C6C"/>
    <w:rsid w:val="005C3D19"/>
    <w:rsid w:val="005C49A3"/>
    <w:rsid w:val="005C4D3D"/>
    <w:rsid w:val="005C5887"/>
    <w:rsid w:val="005C63E0"/>
    <w:rsid w:val="005C7FBA"/>
    <w:rsid w:val="005D02E9"/>
    <w:rsid w:val="005D09F4"/>
    <w:rsid w:val="005D0CD9"/>
    <w:rsid w:val="005D1613"/>
    <w:rsid w:val="005D3717"/>
    <w:rsid w:val="005D3E88"/>
    <w:rsid w:val="005D4C1C"/>
    <w:rsid w:val="005D5CBF"/>
    <w:rsid w:val="005D5EDC"/>
    <w:rsid w:val="005D6034"/>
    <w:rsid w:val="005E0165"/>
    <w:rsid w:val="005E4741"/>
    <w:rsid w:val="005E4AF3"/>
    <w:rsid w:val="005E71E0"/>
    <w:rsid w:val="005E7B5C"/>
    <w:rsid w:val="005E7D0F"/>
    <w:rsid w:val="005F1BB9"/>
    <w:rsid w:val="005F2973"/>
    <w:rsid w:val="005F2ECA"/>
    <w:rsid w:val="005F33C2"/>
    <w:rsid w:val="005F391C"/>
    <w:rsid w:val="005F436E"/>
    <w:rsid w:val="005F5706"/>
    <w:rsid w:val="005F6551"/>
    <w:rsid w:val="005F6DC4"/>
    <w:rsid w:val="006000B6"/>
    <w:rsid w:val="0060046A"/>
    <w:rsid w:val="00601AB2"/>
    <w:rsid w:val="00601D8D"/>
    <w:rsid w:val="00602A10"/>
    <w:rsid w:val="0060498C"/>
    <w:rsid w:val="00606DAE"/>
    <w:rsid w:val="00610009"/>
    <w:rsid w:val="0061184C"/>
    <w:rsid w:val="00612249"/>
    <w:rsid w:val="0061303C"/>
    <w:rsid w:val="00613E30"/>
    <w:rsid w:val="006164CA"/>
    <w:rsid w:val="00620C27"/>
    <w:rsid w:val="00620FB0"/>
    <w:rsid w:val="00623E64"/>
    <w:rsid w:val="00625132"/>
    <w:rsid w:val="0062570B"/>
    <w:rsid w:val="00625BFC"/>
    <w:rsid w:val="00627C9C"/>
    <w:rsid w:val="00627D4A"/>
    <w:rsid w:val="00627DFD"/>
    <w:rsid w:val="006305E8"/>
    <w:rsid w:val="0063113F"/>
    <w:rsid w:val="0063511E"/>
    <w:rsid w:val="00635315"/>
    <w:rsid w:val="00637C31"/>
    <w:rsid w:val="0064150C"/>
    <w:rsid w:val="0064169A"/>
    <w:rsid w:val="00642EAC"/>
    <w:rsid w:val="006439C7"/>
    <w:rsid w:val="00643AC9"/>
    <w:rsid w:val="00643AFA"/>
    <w:rsid w:val="00643F14"/>
    <w:rsid w:val="00645561"/>
    <w:rsid w:val="00647514"/>
    <w:rsid w:val="00647829"/>
    <w:rsid w:val="00647C31"/>
    <w:rsid w:val="00650E04"/>
    <w:rsid w:val="006510EB"/>
    <w:rsid w:val="006535A9"/>
    <w:rsid w:val="00654BC9"/>
    <w:rsid w:val="006558C5"/>
    <w:rsid w:val="00660D2D"/>
    <w:rsid w:val="00662B07"/>
    <w:rsid w:val="0066327D"/>
    <w:rsid w:val="0066456A"/>
    <w:rsid w:val="00665310"/>
    <w:rsid w:val="006660CF"/>
    <w:rsid w:val="00670FFF"/>
    <w:rsid w:val="006717AB"/>
    <w:rsid w:val="00674607"/>
    <w:rsid w:val="00674999"/>
    <w:rsid w:val="00674BC5"/>
    <w:rsid w:val="00674C54"/>
    <w:rsid w:val="006760E0"/>
    <w:rsid w:val="00676316"/>
    <w:rsid w:val="006773B8"/>
    <w:rsid w:val="006804CC"/>
    <w:rsid w:val="00682AE4"/>
    <w:rsid w:val="006846F2"/>
    <w:rsid w:val="00687F26"/>
    <w:rsid w:val="00694743"/>
    <w:rsid w:val="006948D7"/>
    <w:rsid w:val="00694F5D"/>
    <w:rsid w:val="0069509F"/>
    <w:rsid w:val="00695D94"/>
    <w:rsid w:val="006960D7"/>
    <w:rsid w:val="00696CD8"/>
    <w:rsid w:val="00696F2D"/>
    <w:rsid w:val="006A354F"/>
    <w:rsid w:val="006A5A65"/>
    <w:rsid w:val="006A666C"/>
    <w:rsid w:val="006A669D"/>
    <w:rsid w:val="006A6AA3"/>
    <w:rsid w:val="006A74C6"/>
    <w:rsid w:val="006B01A1"/>
    <w:rsid w:val="006B3EAC"/>
    <w:rsid w:val="006B4A96"/>
    <w:rsid w:val="006B4C1A"/>
    <w:rsid w:val="006B553D"/>
    <w:rsid w:val="006B690D"/>
    <w:rsid w:val="006C0704"/>
    <w:rsid w:val="006C13DC"/>
    <w:rsid w:val="006C1D51"/>
    <w:rsid w:val="006C2463"/>
    <w:rsid w:val="006C2A0F"/>
    <w:rsid w:val="006C30CE"/>
    <w:rsid w:val="006C590C"/>
    <w:rsid w:val="006C5A35"/>
    <w:rsid w:val="006C6093"/>
    <w:rsid w:val="006C7A7F"/>
    <w:rsid w:val="006D0B99"/>
    <w:rsid w:val="006D16C8"/>
    <w:rsid w:val="006D2EA2"/>
    <w:rsid w:val="006D4AD2"/>
    <w:rsid w:val="006D5DD8"/>
    <w:rsid w:val="006D63C5"/>
    <w:rsid w:val="006E389B"/>
    <w:rsid w:val="006E3F5A"/>
    <w:rsid w:val="006E448E"/>
    <w:rsid w:val="006E5B0E"/>
    <w:rsid w:val="006E603F"/>
    <w:rsid w:val="006F259D"/>
    <w:rsid w:val="006F3A0A"/>
    <w:rsid w:val="006F4FFA"/>
    <w:rsid w:val="006F5D99"/>
    <w:rsid w:val="006F67E7"/>
    <w:rsid w:val="00701409"/>
    <w:rsid w:val="00701F7F"/>
    <w:rsid w:val="007029BE"/>
    <w:rsid w:val="007038B6"/>
    <w:rsid w:val="007038DC"/>
    <w:rsid w:val="007046C5"/>
    <w:rsid w:val="00704A65"/>
    <w:rsid w:val="00704B8A"/>
    <w:rsid w:val="00704E62"/>
    <w:rsid w:val="0070571E"/>
    <w:rsid w:val="00705A13"/>
    <w:rsid w:val="00705C60"/>
    <w:rsid w:val="00706738"/>
    <w:rsid w:val="007079FD"/>
    <w:rsid w:val="00710A37"/>
    <w:rsid w:val="00710D2E"/>
    <w:rsid w:val="00710F21"/>
    <w:rsid w:val="00712971"/>
    <w:rsid w:val="0071443B"/>
    <w:rsid w:val="0071477F"/>
    <w:rsid w:val="007162B0"/>
    <w:rsid w:val="007171ED"/>
    <w:rsid w:val="007172F3"/>
    <w:rsid w:val="0071777C"/>
    <w:rsid w:val="00717806"/>
    <w:rsid w:val="00721690"/>
    <w:rsid w:val="0072306A"/>
    <w:rsid w:val="007231B1"/>
    <w:rsid w:val="0072437C"/>
    <w:rsid w:val="00726A56"/>
    <w:rsid w:val="00726B35"/>
    <w:rsid w:val="007271EB"/>
    <w:rsid w:val="00727C72"/>
    <w:rsid w:val="00727D07"/>
    <w:rsid w:val="00730CA4"/>
    <w:rsid w:val="00730F73"/>
    <w:rsid w:val="00731612"/>
    <w:rsid w:val="0073161D"/>
    <w:rsid w:val="00732C18"/>
    <w:rsid w:val="00733265"/>
    <w:rsid w:val="00733F23"/>
    <w:rsid w:val="00734053"/>
    <w:rsid w:val="00734645"/>
    <w:rsid w:val="00734E12"/>
    <w:rsid w:val="007350AB"/>
    <w:rsid w:val="00735F19"/>
    <w:rsid w:val="00736CC9"/>
    <w:rsid w:val="0073779C"/>
    <w:rsid w:val="00737BA0"/>
    <w:rsid w:val="007414D3"/>
    <w:rsid w:val="007414E4"/>
    <w:rsid w:val="00741C56"/>
    <w:rsid w:val="00742D49"/>
    <w:rsid w:val="00743475"/>
    <w:rsid w:val="00744157"/>
    <w:rsid w:val="00745B19"/>
    <w:rsid w:val="00747BE8"/>
    <w:rsid w:val="007504C2"/>
    <w:rsid w:val="00750B3E"/>
    <w:rsid w:val="00750F7E"/>
    <w:rsid w:val="0075106D"/>
    <w:rsid w:val="007517D9"/>
    <w:rsid w:val="00752FD3"/>
    <w:rsid w:val="00753E48"/>
    <w:rsid w:val="0075518E"/>
    <w:rsid w:val="0075593F"/>
    <w:rsid w:val="00756557"/>
    <w:rsid w:val="00756850"/>
    <w:rsid w:val="00756AE7"/>
    <w:rsid w:val="0076020E"/>
    <w:rsid w:val="0076081D"/>
    <w:rsid w:val="007625D4"/>
    <w:rsid w:val="0076272B"/>
    <w:rsid w:val="00762878"/>
    <w:rsid w:val="00763B1D"/>
    <w:rsid w:val="0076413D"/>
    <w:rsid w:val="00765E56"/>
    <w:rsid w:val="00766145"/>
    <w:rsid w:val="0076751D"/>
    <w:rsid w:val="00767AF1"/>
    <w:rsid w:val="007745D8"/>
    <w:rsid w:val="00774C7C"/>
    <w:rsid w:val="00776094"/>
    <w:rsid w:val="007760F3"/>
    <w:rsid w:val="00777B6A"/>
    <w:rsid w:val="00786193"/>
    <w:rsid w:val="007874D9"/>
    <w:rsid w:val="00793743"/>
    <w:rsid w:val="00793887"/>
    <w:rsid w:val="007939CC"/>
    <w:rsid w:val="007959EA"/>
    <w:rsid w:val="00797255"/>
    <w:rsid w:val="007A0544"/>
    <w:rsid w:val="007A09FA"/>
    <w:rsid w:val="007A10BD"/>
    <w:rsid w:val="007A1654"/>
    <w:rsid w:val="007A325E"/>
    <w:rsid w:val="007A3686"/>
    <w:rsid w:val="007A3BDC"/>
    <w:rsid w:val="007A3E3E"/>
    <w:rsid w:val="007A45CA"/>
    <w:rsid w:val="007A713D"/>
    <w:rsid w:val="007A7DE1"/>
    <w:rsid w:val="007B1135"/>
    <w:rsid w:val="007B129B"/>
    <w:rsid w:val="007B1CD8"/>
    <w:rsid w:val="007B201F"/>
    <w:rsid w:val="007B24C6"/>
    <w:rsid w:val="007C0A61"/>
    <w:rsid w:val="007C3972"/>
    <w:rsid w:val="007C5E55"/>
    <w:rsid w:val="007C7C28"/>
    <w:rsid w:val="007D1B80"/>
    <w:rsid w:val="007D1E99"/>
    <w:rsid w:val="007D38B7"/>
    <w:rsid w:val="007D3D7E"/>
    <w:rsid w:val="007D4EB2"/>
    <w:rsid w:val="007D74CF"/>
    <w:rsid w:val="007E05CA"/>
    <w:rsid w:val="007E1221"/>
    <w:rsid w:val="007E2E52"/>
    <w:rsid w:val="007E71DC"/>
    <w:rsid w:val="007E73FE"/>
    <w:rsid w:val="007F17EB"/>
    <w:rsid w:val="007F27EE"/>
    <w:rsid w:val="007F2ACC"/>
    <w:rsid w:val="00800206"/>
    <w:rsid w:val="008011D3"/>
    <w:rsid w:val="0080234E"/>
    <w:rsid w:val="0080539C"/>
    <w:rsid w:val="00806243"/>
    <w:rsid w:val="00810B82"/>
    <w:rsid w:val="00810C9A"/>
    <w:rsid w:val="008117F8"/>
    <w:rsid w:val="00812461"/>
    <w:rsid w:val="00812742"/>
    <w:rsid w:val="00812F04"/>
    <w:rsid w:val="00813241"/>
    <w:rsid w:val="00816B09"/>
    <w:rsid w:val="00821C1A"/>
    <w:rsid w:val="00822BDE"/>
    <w:rsid w:val="00823BF7"/>
    <w:rsid w:val="00825005"/>
    <w:rsid w:val="00825A31"/>
    <w:rsid w:val="008263D7"/>
    <w:rsid w:val="0083412E"/>
    <w:rsid w:val="00834788"/>
    <w:rsid w:val="008351C5"/>
    <w:rsid w:val="00837742"/>
    <w:rsid w:val="00837BC1"/>
    <w:rsid w:val="00840F93"/>
    <w:rsid w:val="00841BFB"/>
    <w:rsid w:val="00841C41"/>
    <w:rsid w:val="00843F9D"/>
    <w:rsid w:val="00844400"/>
    <w:rsid w:val="00851592"/>
    <w:rsid w:val="00853699"/>
    <w:rsid w:val="00854190"/>
    <w:rsid w:val="008552D4"/>
    <w:rsid w:val="00856236"/>
    <w:rsid w:val="008567AC"/>
    <w:rsid w:val="00861F8A"/>
    <w:rsid w:val="00863018"/>
    <w:rsid w:val="0086440A"/>
    <w:rsid w:val="00865710"/>
    <w:rsid w:val="008666FC"/>
    <w:rsid w:val="00870999"/>
    <w:rsid w:val="0087231D"/>
    <w:rsid w:val="00874B00"/>
    <w:rsid w:val="00875B00"/>
    <w:rsid w:val="00876981"/>
    <w:rsid w:val="00876CF8"/>
    <w:rsid w:val="008800B8"/>
    <w:rsid w:val="00880B5E"/>
    <w:rsid w:val="00881855"/>
    <w:rsid w:val="00881C8C"/>
    <w:rsid w:val="00882801"/>
    <w:rsid w:val="0088293C"/>
    <w:rsid w:val="00885CF6"/>
    <w:rsid w:val="00886CA7"/>
    <w:rsid w:val="00886CD8"/>
    <w:rsid w:val="00890559"/>
    <w:rsid w:val="00891AD0"/>
    <w:rsid w:val="00893BD2"/>
    <w:rsid w:val="00894512"/>
    <w:rsid w:val="00895485"/>
    <w:rsid w:val="00896029"/>
    <w:rsid w:val="008969B4"/>
    <w:rsid w:val="008978B0"/>
    <w:rsid w:val="00897E62"/>
    <w:rsid w:val="008A0DA9"/>
    <w:rsid w:val="008A1C66"/>
    <w:rsid w:val="008A374D"/>
    <w:rsid w:val="008A3BBC"/>
    <w:rsid w:val="008A51AC"/>
    <w:rsid w:val="008A5C37"/>
    <w:rsid w:val="008A604C"/>
    <w:rsid w:val="008A6DD3"/>
    <w:rsid w:val="008A7A52"/>
    <w:rsid w:val="008B0467"/>
    <w:rsid w:val="008B181B"/>
    <w:rsid w:val="008B2995"/>
    <w:rsid w:val="008B2C39"/>
    <w:rsid w:val="008B3369"/>
    <w:rsid w:val="008B45E8"/>
    <w:rsid w:val="008B7E25"/>
    <w:rsid w:val="008C0D90"/>
    <w:rsid w:val="008C116E"/>
    <w:rsid w:val="008C2519"/>
    <w:rsid w:val="008C392B"/>
    <w:rsid w:val="008C44AA"/>
    <w:rsid w:val="008C4FF4"/>
    <w:rsid w:val="008C50AE"/>
    <w:rsid w:val="008C735F"/>
    <w:rsid w:val="008D0DCE"/>
    <w:rsid w:val="008D2236"/>
    <w:rsid w:val="008D6E15"/>
    <w:rsid w:val="008D7AD2"/>
    <w:rsid w:val="008E2EC4"/>
    <w:rsid w:val="008E5FBD"/>
    <w:rsid w:val="008E7890"/>
    <w:rsid w:val="008E7990"/>
    <w:rsid w:val="008F672E"/>
    <w:rsid w:val="008F72E0"/>
    <w:rsid w:val="0090271B"/>
    <w:rsid w:val="009049F6"/>
    <w:rsid w:val="00905B15"/>
    <w:rsid w:val="00905FEE"/>
    <w:rsid w:val="0090675B"/>
    <w:rsid w:val="00906AD1"/>
    <w:rsid w:val="0090743A"/>
    <w:rsid w:val="00907707"/>
    <w:rsid w:val="00907E7A"/>
    <w:rsid w:val="00910137"/>
    <w:rsid w:val="009101BD"/>
    <w:rsid w:val="00910403"/>
    <w:rsid w:val="00910714"/>
    <w:rsid w:val="00912274"/>
    <w:rsid w:val="0091302F"/>
    <w:rsid w:val="009130A3"/>
    <w:rsid w:val="00915AE3"/>
    <w:rsid w:val="0092143F"/>
    <w:rsid w:val="00921B46"/>
    <w:rsid w:val="00921E2E"/>
    <w:rsid w:val="00922517"/>
    <w:rsid w:val="00922A26"/>
    <w:rsid w:val="0092447F"/>
    <w:rsid w:val="00924B66"/>
    <w:rsid w:val="00924E07"/>
    <w:rsid w:val="009266CA"/>
    <w:rsid w:val="00930377"/>
    <w:rsid w:val="0093133D"/>
    <w:rsid w:val="009324C2"/>
    <w:rsid w:val="009340BF"/>
    <w:rsid w:val="00935154"/>
    <w:rsid w:val="009360D7"/>
    <w:rsid w:val="009362B3"/>
    <w:rsid w:val="009362F1"/>
    <w:rsid w:val="00936603"/>
    <w:rsid w:val="009403CE"/>
    <w:rsid w:val="00940A37"/>
    <w:rsid w:val="00942DA2"/>
    <w:rsid w:val="00945080"/>
    <w:rsid w:val="00945374"/>
    <w:rsid w:val="009457B0"/>
    <w:rsid w:val="00947078"/>
    <w:rsid w:val="0095036E"/>
    <w:rsid w:val="0095416E"/>
    <w:rsid w:val="009541F7"/>
    <w:rsid w:val="0095640C"/>
    <w:rsid w:val="009566C3"/>
    <w:rsid w:val="00956C7D"/>
    <w:rsid w:val="00960370"/>
    <w:rsid w:val="009616DF"/>
    <w:rsid w:val="009617DC"/>
    <w:rsid w:val="009625E1"/>
    <w:rsid w:val="00963EEC"/>
    <w:rsid w:val="00966153"/>
    <w:rsid w:val="00966F39"/>
    <w:rsid w:val="00970930"/>
    <w:rsid w:val="009720CF"/>
    <w:rsid w:val="0097299C"/>
    <w:rsid w:val="0097407A"/>
    <w:rsid w:val="00974C15"/>
    <w:rsid w:val="009751CC"/>
    <w:rsid w:val="009762B2"/>
    <w:rsid w:val="00976AEE"/>
    <w:rsid w:val="0097787E"/>
    <w:rsid w:val="009812F7"/>
    <w:rsid w:val="00982D0F"/>
    <w:rsid w:val="009834D2"/>
    <w:rsid w:val="009841E7"/>
    <w:rsid w:val="009853BB"/>
    <w:rsid w:val="00986130"/>
    <w:rsid w:val="00986A2E"/>
    <w:rsid w:val="00986F3F"/>
    <w:rsid w:val="00987500"/>
    <w:rsid w:val="00987F7D"/>
    <w:rsid w:val="00991DBD"/>
    <w:rsid w:val="00992437"/>
    <w:rsid w:val="00992590"/>
    <w:rsid w:val="00992765"/>
    <w:rsid w:val="00992EBB"/>
    <w:rsid w:val="00993ADC"/>
    <w:rsid w:val="00994533"/>
    <w:rsid w:val="00995735"/>
    <w:rsid w:val="00995B5E"/>
    <w:rsid w:val="009968AD"/>
    <w:rsid w:val="009A0C56"/>
    <w:rsid w:val="009A4CA3"/>
    <w:rsid w:val="009A5957"/>
    <w:rsid w:val="009A5AA7"/>
    <w:rsid w:val="009A677D"/>
    <w:rsid w:val="009B0047"/>
    <w:rsid w:val="009B099A"/>
    <w:rsid w:val="009B3017"/>
    <w:rsid w:val="009B3A11"/>
    <w:rsid w:val="009B5328"/>
    <w:rsid w:val="009B7F51"/>
    <w:rsid w:val="009C01F4"/>
    <w:rsid w:val="009C1735"/>
    <w:rsid w:val="009C1AD1"/>
    <w:rsid w:val="009C2C71"/>
    <w:rsid w:val="009C2C9C"/>
    <w:rsid w:val="009C329D"/>
    <w:rsid w:val="009C3F87"/>
    <w:rsid w:val="009C4AAA"/>
    <w:rsid w:val="009C5094"/>
    <w:rsid w:val="009C5487"/>
    <w:rsid w:val="009D0A34"/>
    <w:rsid w:val="009D0F9A"/>
    <w:rsid w:val="009D2265"/>
    <w:rsid w:val="009D56C6"/>
    <w:rsid w:val="009D632B"/>
    <w:rsid w:val="009D67EA"/>
    <w:rsid w:val="009E1676"/>
    <w:rsid w:val="009E1B53"/>
    <w:rsid w:val="009E2431"/>
    <w:rsid w:val="009E26DD"/>
    <w:rsid w:val="009E2D0A"/>
    <w:rsid w:val="009E2DEB"/>
    <w:rsid w:val="009E54EE"/>
    <w:rsid w:val="009E59EE"/>
    <w:rsid w:val="009E63B5"/>
    <w:rsid w:val="009F0AA0"/>
    <w:rsid w:val="009F1232"/>
    <w:rsid w:val="009F172F"/>
    <w:rsid w:val="009F1D65"/>
    <w:rsid w:val="009F22A6"/>
    <w:rsid w:val="009F2488"/>
    <w:rsid w:val="009F3D73"/>
    <w:rsid w:val="009F4C66"/>
    <w:rsid w:val="009F5CF5"/>
    <w:rsid w:val="009F5E75"/>
    <w:rsid w:val="009F6249"/>
    <w:rsid w:val="009F75F1"/>
    <w:rsid w:val="00A00226"/>
    <w:rsid w:val="00A03635"/>
    <w:rsid w:val="00A03F77"/>
    <w:rsid w:val="00A03FB7"/>
    <w:rsid w:val="00A06D86"/>
    <w:rsid w:val="00A075BC"/>
    <w:rsid w:val="00A114E1"/>
    <w:rsid w:val="00A13325"/>
    <w:rsid w:val="00A13989"/>
    <w:rsid w:val="00A14889"/>
    <w:rsid w:val="00A15336"/>
    <w:rsid w:val="00A1685A"/>
    <w:rsid w:val="00A211D7"/>
    <w:rsid w:val="00A21FFE"/>
    <w:rsid w:val="00A22D4B"/>
    <w:rsid w:val="00A239C4"/>
    <w:rsid w:val="00A256C5"/>
    <w:rsid w:val="00A2580B"/>
    <w:rsid w:val="00A25B9E"/>
    <w:rsid w:val="00A26651"/>
    <w:rsid w:val="00A31302"/>
    <w:rsid w:val="00A33E28"/>
    <w:rsid w:val="00A34C3A"/>
    <w:rsid w:val="00A37462"/>
    <w:rsid w:val="00A379A1"/>
    <w:rsid w:val="00A41B49"/>
    <w:rsid w:val="00A42362"/>
    <w:rsid w:val="00A43C03"/>
    <w:rsid w:val="00A44782"/>
    <w:rsid w:val="00A45D3F"/>
    <w:rsid w:val="00A465F3"/>
    <w:rsid w:val="00A466F1"/>
    <w:rsid w:val="00A4679F"/>
    <w:rsid w:val="00A46FC1"/>
    <w:rsid w:val="00A512AC"/>
    <w:rsid w:val="00A5352A"/>
    <w:rsid w:val="00A54690"/>
    <w:rsid w:val="00A549D7"/>
    <w:rsid w:val="00A54DA0"/>
    <w:rsid w:val="00A54F23"/>
    <w:rsid w:val="00A55873"/>
    <w:rsid w:val="00A5634A"/>
    <w:rsid w:val="00A57777"/>
    <w:rsid w:val="00A60802"/>
    <w:rsid w:val="00A60883"/>
    <w:rsid w:val="00A609FE"/>
    <w:rsid w:val="00A615CC"/>
    <w:rsid w:val="00A6183D"/>
    <w:rsid w:val="00A61F89"/>
    <w:rsid w:val="00A6390D"/>
    <w:rsid w:val="00A64634"/>
    <w:rsid w:val="00A66AB6"/>
    <w:rsid w:val="00A73EC2"/>
    <w:rsid w:val="00A742B4"/>
    <w:rsid w:val="00A7488F"/>
    <w:rsid w:val="00A75A86"/>
    <w:rsid w:val="00A7602A"/>
    <w:rsid w:val="00A77D68"/>
    <w:rsid w:val="00A810AA"/>
    <w:rsid w:val="00A84CC2"/>
    <w:rsid w:val="00A87172"/>
    <w:rsid w:val="00A87DC7"/>
    <w:rsid w:val="00A87EF5"/>
    <w:rsid w:val="00A906E8"/>
    <w:rsid w:val="00A90791"/>
    <w:rsid w:val="00A91D7C"/>
    <w:rsid w:val="00A91E26"/>
    <w:rsid w:val="00A92C86"/>
    <w:rsid w:val="00A94648"/>
    <w:rsid w:val="00A9644D"/>
    <w:rsid w:val="00A977D4"/>
    <w:rsid w:val="00A97F44"/>
    <w:rsid w:val="00AA0EF6"/>
    <w:rsid w:val="00AA1397"/>
    <w:rsid w:val="00AA1B14"/>
    <w:rsid w:val="00AA2313"/>
    <w:rsid w:val="00AA39DB"/>
    <w:rsid w:val="00AA780A"/>
    <w:rsid w:val="00AB0B1B"/>
    <w:rsid w:val="00AB550B"/>
    <w:rsid w:val="00AB5B50"/>
    <w:rsid w:val="00AB5B71"/>
    <w:rsid w:val="00AB7807"/>
    <w:rsid w:val="00AB7F1A"/>
    <w:rsid w:val="00AC081A"/>
    <w:rsid w:val="00AC1381"/>
    <w:rsid w:val="00AC23AD"/>
    <w:rsid w:val="00AC4661"/>
    <w:rsid w:val="00AC576A"/>
    <w:rsid w:val="00AD0B10"/>
    <w:rsid w:val="00AD15D6"/>
    <w:rsid w:val="00AD380D"/>
    <w:rsid w:val="00AD3CFC"/>
    <w:rsid w:val="00AD429A"/>
    <w:rsid w:val="00AD5A02"/>
    <w:rsid w:val="00AE0674"/>
    <w:rsid w:val="00AE0FB8"/>
    <w:rsid w:val="00AE120D"/>
    <w:rsid w:val="00AE1F3D"/>
    <w:rsid w:val="00AE33B8"/>
    <w:rsid w:val="00AE6F21"/>
    <w:rsid w:val="00AE75ED"/>
    <w:rsid w:val="00AE7A84"/>
    <w:rsid w:val="00AF13B3"/>
    <w:rsid w:val="00AF664D"/>
    <w:rsid w:val="00B03D59"/>
    <w:rsid w:val="00B0433F"/>
    <w:rsid w:val="00B045D4"/>
    <w:rsid w:val="00B058F0"/>
    <w:rsid w:val="00B07B5C"/>
    <w:rsid w:val="00B108DF"/>
    <w:rsid w:val="00B11281"/>
    <w:rsid w:val="00B12408"/>
    <w:rsid w:val="00B12F57"/>
    <w:rsid w:val="00B1340C"/>
    <w:rsid w:val="00B1369C"/>
    <w:rsid w:val="00B13C1B"/>
    <w:rsid w:val="00B15E55"/>
    <w:rsid w:val="00B16F56"/>
    <w:rsid w:val="00B17A36"/>
    <w:rsid w:val="00B17F6C"/>
    <w:rsid w:val="00B20103"/>
    <w:rsid w:val="00B22EE7"/>
    <w:rsid w:val="00B22F0F"/>
    <w:rsid w:val="00B23586"/>
    <w:rsid w:val="00B23D18"/>
    <w:rsid w:val="00B25B65"/>
    <w:rsid w:val="00B27484"/>
    <w:rsid w:val="00B31437"/>
    <w:rsid w:val="00B3510F"/>
    <w:rsid w:val="00B35556"/>
    <w:rsid w:val="00B35C53"/>
    <w:rsid w:val="00B3719A"/>
    <w:rsid w:val="00B37B21"/>
    <w:rsid w:val="00B400A0"/>
    <w:rsid w:val="00B40233"/>
    <w:rsid w:val="00B422A0"/>
    <w:rsid w:val="00B45B43"/>
    <w:rsid w:val="00B46946"/>
    <w:rsid w:val="00B4760C"/>
    <w:rsid w:val="00B47C54"/>
    <w:rsid w:val="00B51212"/>
    <w:rsid w:val="00B536AC"/>
    <w:rsid w:val="00B5397F"/>
    <w:rsid w:val="00B53BD9"/>
    <w:rsid w:val="00B55992"/>
    <w:rsid w:val="00B5751E"/>
    <w:rsid w:val="00B57B6E"/>
    <w:rsid w:val="00B61227"/>
    <w:rsid w:val="00B63365"/>
    <w:rsid w:val="00B637AE"/>
    <w:rsid w:val="00B63907"/>
    <w:rsid w:val="00B6562C"/>
    <w:rsid w:val="00B673BF"/>
    <w:rsid w:val="00B676D9"/>
    <w:rsid w:val="00B67B23"/>
    <w:rsid w:val="00B70AA0"/>
    <w:rsid w:val="00B716FF"/>
    <w:rsid w:val="00B71AEE"/>
    <w:rsid w:val="00B73204"/>
    <w:rsid w:val="00B7446C"/>
    <w:rsid w:val="00B80023"/>
    <w:rsid w:val="00B808DB"/>
    <w:rsid w:val="00B809CA"/>
    <w:rsid w:val="00B80C73"/>
    <w:rsid w:val="00B81A2D"/>
    <w:rsid w:val="00B848E6"/>
    <w:rsid w:val="00B86985"/>
    <w:rsid w:val="00B86D05"/>
    <w:rsid w:val="00B87109"/>
    <w:rsid w:val="00B87956"/>
    <w:rsid w:val="00B90188"/>
    <w:rsid w:val="00B91F0F"/>
    <w:rsid w:val="00B92076"/>
    <w:rsid w:val="00B95520"/>
    <w:rsid w:val="00B9564F"/>
    <w:rsid w:val="00B95E07"/>
    <w:rsid w:val="00B966DA"/>
    <w:rsid w:val="00B96CC9"/>
    <w:rsid w:val="00BA11DE"/>
    <w:rsid w:val="00BA29A2"/>
    <w:rsid w:val="00BA2C6D"/>
    <w:rsid w:val="00BA3DD2"/>
    <w:rsid w:val="00BA4783"/>
    <w:rsid w:val="00BA7983"/>
    <w:rsid w:val="00BB0737"/>
    <w:rsid w:val="00BB1E5E"/>
    <w:rsid w:val="00BB6148"/>
    <w:rsid w:val="00BB6256"/>
    <w:rsid w:val="00BB72AA"/>
    <w:rsid w:val="00BB7481"/>
    <w:rsid w:val="00BC0459"/>
    <w:rsid w:val="00BC1FCF"/>
    <w:rsid w:val="00BC2186"/>
    <w:rsid w:val="00BC2F59"/>
    <w:rsid w:val="00BC41D5"/>
    <w:rsid w:val="00BC464C"/>
    <w:rsid w:val="00BC5199"/>
    <w:rsid w:val="00BC5923"/>
    <w:rsid w:val="00BC5E11"/>
    <w:rsid w:val="00BC6072"/>
    <w:rsid w:val="00BD0770"/>
    <w:rsid w:val="00BD0F9E"/>
    <w:rsid w:val="00BD2846"/>
    <w:rsid w:val="00BD5ABC"/>
    <w:rsid w:val="00BD5AE9"/>
    <w:rsid w:val="00BD6593"/>
    <w:rsid w:val="00BD75D6"/>
    <w:rsid w:val="00BE1AD2"/>
    <w:rsid w:val="00BE300A"/>
    <w:rsid w:val="00BE41CB"/>
    <w:rsid w:val="00BE4553"/>
    <w:rsid w:val="00BE5FA6"/>
    <w:rsid w:val="00BE6604"/>
    <w:rsid w:val="00BE75D7"/>
    <w:rsid w:val="00BE77B2"/>
    <w:rsid w:val="00BF45B5"/>
    <w:rsid w:val="00BF5675"/>
    <w:rsid w:val="00C04889"/>
    <w:rsid w:val="00C067A2"/>
    <w:rsid w:val="00C0734A"/>
    <w:rsid w:val="00C07971"/>
    <w:rsid w:val="00C10B21"/>
    <w:rsid w:val="00C10DA3"/>
    <w:rsid w:val="00C11A4D"/>
    <w:rsid w:val="00C12956"/>
    <w:rsid w:val="00C14C4F"/>
    <w:rsid w:val="00C15588"/>
    <w:rsid w:val="00C15841"/>
    <w:rsid w:val="00C162B4"/>
    <w:rsid w:val="00C16428"/>
    <w:rsid w:val="00C219B8"/>
    <w:rsid w:val="00C21B3E"/>
    <w:rsid w:val="00C261D2"/>
    <w:rsid w:val="00C30845"/>
    <w:rsid w:val="00C31283"/>
    <w:rsid w:val="00C31311"/>
    <w:rsid w:val="00C3477E"/>
    <w:rsid w:val="00C35523"/>
    <w:rsid w:val="00C364B9"/>
    <w:rsid w:val="00C373FB"/>
    <w:rsid w:val="00C43118"/>
    <w:rsid w:val="00C43B5F"/>
    <w:rsid w:val="00C43F96"/>
    <w:rsid w:val="00C44997"/>
    <w:rsid w:val="00C45FE0"/>
    <w:rsid w:val="00C47392"/>
    <w:rsid w:val="00C47837"/>
    <w:rsid w:val="00C47CDA"/>
    <w:rsid w:val="00C50AE0"/>
    <w:rsid w:val="00C50EC9"/>
    <w:rsid w:val="00C554D7"/>
    <w:rsid w:val="00C61214"/>
    <w:rsid w:val="00C63E53"/>
    <w:rsid w:val="00C65BAD"/>
    <w:rsid w:val="00C66822"/>
    <w:rsid w:val="00C67AD4"/>
    <w:rsid w:val="00C70A61"/>
    <w:rsid w:val="00C754F1"/>
    <w:rsid w:val="00C75A17"/>
    <w:rsid w:val="00C7638E"/>
    <w:rsid w:val="00C768A4"/>
    <w:rsid w:val="00C805AA"/>
    <w:rsid w:val="00C81DAC"/>
    <w:rsid w:val="00C82028"/>
    <w:rsid w:val="00C825BE"/>
    <w:rsid w:val="00C82E48"/>
    <w:rsid w:val="00C83D97"/>
    <w:rsid w:val="00C85FCA"/>
    <w:rsid w:val="00C86BA5"/>
    <w:rsid w:val="00C87EC7"/>
    <w:rsid w:val="00C91F49"/>
    <w:rsid w:val="00C92A79"/>
    <w:rsid w:val="00C92ECF"/>
    <w:rsid w:val="00C93966"/>
    <w:rsid w:val="00C9509B"/>
    <w:rsid w:val="00C9553D"/>
    <w:rsid w:val="00C96956"/>
    <w:rsid w:val="00CA014C"/>
    <w:rsid w:val="00CA06EB"/>
    <w:rsid w:val="00CA3A0A"/>
    <w:rsid w:val="00CA5538"/>
    <w:rsid w:val="00CA5DE1"/>
    <w:rsid w:val="00CA719D"/>
    <w:rsid w:val="00CB13D4"/>
    <w:rsid w:val="00CB2EC9"/>
    <w:rsid w:val="00CB4405"/>
    <w:rsid w:val="00CB677E"/>
    <w:rsid w:val="00CC005F"/>
    <w:rsid w:val="00CC1C2F"/>
    <w:rsid w:val="00CC204B"/>
    <w:rsid w:val="00CC3263"/>
    <w:rsid w:val="00CC495F"/>
    <w:rsid w:val="00CC4A5E"/>
    <w:rsid w:val="00CC5E12"/>
    <w:rsid w:val="00CC6720"/>
    <w:rsid w:val="00CD32F9"/>
    <w:rsid w:val="00CE160B"/>
    <w:rsid w:val="00CE2BC0"/>
    <w:rsid w:val="00CE327D"/>
    <w:rsid w:val="00CE56BF"/>
    <w:rsid w:val="00CE73B1"/>
    <w:rsid w:val="00CF0352"/>
    <w:rsid w:val="00CF1208"/>
    <w:rsid w:val="00CF2328"/>
    <w:rsid w:val="00CF29E0"/>
    <w:rsid w:val="00CF2AF9"/>
    <w:rsid w:val="00CF2E65"/>
    <w:rsid w:val="00CF55B8"/>
    <w:rsid w:val="00CF6FF3"/>
    <w:rsid w:val="00D003D7"/>
    <w:rsid w:val="00D004D6"/>
    <w:rsid w:val="00D02F19"/>
    <w:rsid w:val="00D02FBF"/>
    <w:rsid w:val="00D03E42"/>
    <w:rsid w:val="00D0431B"/>
    <w:rsid w:val="00D04D33"/>
    <w:rsid w:val="00D05B92"/>
    <w:rsid w:val="00D06B81"/>
    <w:rsid w:val="00D06F39"/>
    <w:rsid w:val="00D07A10"/>
    <w:rsid w:val="00D11635"/>
    <w:rsid w:val="00D136BF"/>
    <w:rsid w:val="00D13FF9"/>
    <w:rsid w:val="00D14716"/>
    <w:rsid w:val="00D1515B"/>
    <w:rsid w:val="00D15AA3"/>
    <w:rsid w:val="00D16203"/>
    <w:rsid w:val="00D2122E"/>
    <w:rsid w:val="00D21B1F"/>
    <w:rsid w:val="00D21FB5"/>
    <w:rsid w:val="00D25D13"/>
    <w:rsid w:val="00D25DD7"/>
    <w:rsid w:val="00D26DB3"/>
    <w:rsid w:val="00D2791E"/>
    <w:rsid w:val="00D27B73"/>
    <w:rsid w:val="00D3049A"/>
    <w:rsid w:val="00D355EF"/>
    <w:rsid w:val="00D35F89"/>
    <w:rsid w:val="00D4002E"/>
    <w:rsid w:val="00D41430"/>
    <w:rsid w:val="00D425A7"/>
    <w:rsid w:val="00D448CB"/>
    <w:rsid w:val="00D45A9D"/>
    <w:rsid w:val="00D467AC"/>
    <w:rsid w:val="00D4735E"/>
    <w:rsid w:val="00D47646"/>
    <w:rsid w:val="00D47893"/>
    <w:rsid w:val="00D505F5"/>
    <w:rsid w:val="00D52B94"/>
    <w:rsid w:val="00D532BE"/>
    <w:rsid w:val="00D53D19"/>
    <w:rsid w:val="00D55A5E"/>
    <w:rsid w:val="00D56E24"/>
    <w:rsid w:val="00D6037B"/>
    <w:rsid w:val="00D60BAC"/>
    <w:rsid w:val="00D619F8"/>
    <w:rsid w:val="00D63F8A"/>
    <w:rsid w:val="00D65632"/>
    <w:rsid w:val="00D6667D"/>
    <w:rsid w:val="00D70222"/>
    <w:rsid w:val="00D70426"/>
    <w:rsid w:val="00D70930"/>
    <w:rsid w:val="00D71073"/>
    <w:rsid w:val="00D71DEF"/>
    <w:rsid w:val="00D725FC"/>
    <w:rsid w:val="00D73683"/>
    <w:rsid w:val="00D74DE8"/>
    <w:rsid w:val="00D7514D"/>
    <w:rsid w:val="00D7636F"/>
    <w:rsid w:val="00D76730"/>
    <w:rsid w:val="00D76FA9"/>
    <w:rsid w:val="00D804CD"/>
    <w:rsid w:val="00D80E93"/>
    <w:rsid w:val="00D8217F"/>
    <w:rsid w:val="00D8378B"/>
    <w:rsid w:val="00D83CAF"/>
    <w:rsid w:val="00D84369"/>
    <w:rsid w:val="00D84C37"/>
    <w:rsid w:val="00D84F60"/>
    <w:rsid w:val="00D879AD"/>
    <w:rsid w:val="00D90E7E"/>
    <w:rsid w:val="00D9159A"/>
    <w:rsid w:val="00D925AA"/>
    <w:rsid w:val="00D94E43"/>
    <w:rsid w:val="00D95576"/>
    <w:rsid w:val="00D97AB2"/>
    <w:rsid w:val="00DA0968"/>
    <w:rsid w:val="00DA10F8"/>
    <w:rsid w:val="00DA28A0"/>
    <w:rsid w:val="00DA3522"/>
    <w:rsid w:val="00DA610A"/>
    <w:rsid w:val="00DA6751"/>
    <w:rsid w:val="00DA722A"/>
    <w:rsid w:val="00DB3116"/>
    <w:rsid w:val="00DB4AA2"/>
    <w:rsid w:val="00DB6BB7"/>
    <w:rsid w:val="00DC062F"/>
    <w:rsid w:val="00DC0C4E"/>
    <w:rsid w:val="00DC1070"/>
    <w:rsid w:val="00DC2A06"/>
    <w:rsid w:val="00DC4946"/>
    <w:rsid w:val="00DC5206"/>
    <w:rsid w:val="00DC6965"/>
    <w:rsid w:val="00DD0A9D"/>
    <w:rsid w:val="00DD1CEE"/>
    <w:rsid w:val="00DD6B18"/>
    <w:rsid w:val="00DD6DDE"/>
    <w:rsid w:val="00DD7155"/>
    <w:rsid w:val="00DD7348"/>
    <w:rsid w:val="00DE0000"/>
    <w:rsid w:val="00DE1909"/>
    <w:rsid w:val="00DE3DAB"/>
    <w:rsid w:val="00DE4787"/>
    <w:rsid w:val="00DE4DAE"/>
    <w:rsid w:val="00DE5709"/>
    <w:rsid w:val="00DE5E13"/>
    <w:rsid w:val="00DF0104"/>
    <w:rsid w:val="00DF227F"/>
    <w:rsid w:val="00DF3D52"/>
    <w:rsid w:val="00DF41AE"/>
    <w:rsid w:val="00E02A45"/>
    <w:rsid w:val="00E045C8"/>
    <w:rsid w:val="00E048B6"/>
    <w:rsid w:val="00E04A7D"/>
    <w:rsid w:val="00E06FDC"/>
    <w:rsid w:val="00E1033B"/>
    <w:rsid w:val="00E115B1"/>
    <w:rsid w:val="00E135FB"/>
    <w:rsid w:val="00E136CA"/>
    <w:rsid w:val="00E1465A"/>
    <w:rsid w:val="00E15661"/>
    <w:rsid w:val="00E16B82"/>
    <w:rsid w:val="00E20852"/>
    <w:rsid w:val="00E251E2"/>
    <w:rsid w:val="00E25337"/>
    <w:rsid w:val="00E26977"/>
    <w:rsid w:val="00E30336"/>
    <w:rsid w:val="00E34452"/>
    <w:rsid w:val="00E35839"/>
    <w:rsid w:val="00E36DF3"/>
    <w:rsid w:val="00E37440"/>
    <w:rsid w:val="00E41312"/>
    <w:rsid w:val="00E41644"/>
    <w:rsid w:val="00E42F1D"/>
    <w:rsid w:val="00E479DD"/>
    <w:rsid w:val="00E47C48"/>
    <w:rsid w:val="00E52C16"/>
    <w:rsid w:val="00E53925"/>
    <w:rsid w:val="00E53CC6"/>
    <w:rsid w:val="00E60F38"/>
    <w:rsid w:val="00E60FAB"/>
    <w:rsid w:val="00E60FC2"/>
    <w:rsid w:val="00E623DD"/>
    <w:rsid w:val="00E62708"/>
    <w:rsid w:val="00E62AFB"/>
    <w:rsid w:val="00E634AC"/>
    <w:rsid w:val="00E636BC"/>
    <w:rsid w:val="00E649DC"/>
    <w:rsid w:val="00E6611C"/>
    <w:rsid w:val="00E6611D"/>
    <w:rsid w:val="00E7171E"/>
    <w:rsid w:val="00E7221E"/>
    <w:rsid w:val="00E72BBB"/>
    <w:rsid w:val="00E73DF0"/>
    <w:rsid w:val="00E74A67"/>
    <w:rsid w:val="00E74AF0"/>
    <w:rsid w:val="00E7573B"/>
    <w:rsid w:val="00E775CE"/>
    <w:rsid w:val="00E80C71"/>
    <w:rsid w:val="00E80E86"/>
    <w:rsid w:val="00E82489"/>
    <w:rsid w:val="00E84566"/>
    <w:rsid w:val="00E85A10"/>
    <w:rsid w:val="00E873E2"/>
    <w:rsid w:val="00E87A49"/>
    <w:rsid w:val="00E907F3"/>
    <w:rsid w:val="00E91E9F"/>
    <w:rsid w:val="00E927D6"/>
    <w:rsid w:val="00E93C3B"/>
    <w:rsid w:val="00E9559E"/>
    <w:rsid w:val="00E97457"/>
    <w:rsid w:val="00EA0C55"/>
    <w:rsid w:val="00EA1792"/>
    <w:rsid w:val="00EA67AC"/>
    <w:rsid w:val="00EA7046"/>
    <w:rsid w:val="00EB08E1"/>
    <w:rsid w:val="00EB13C4"/>
    <w:rsid w:val="00EB1E28"/>
    <w:rsid w:val="00EB1EE0"/>
    <w:rsid w:val="00EB23EA"/>
    <w:rsid w:val="00EB27CE"/>
    <w:rsid w:val="00EB2EB8"/>
    <w:rsid w:val="00EB3F4D"/>
    <w:rsid w:val="00EB5BC2"/>
    <w:rsid w:val="00EB746D"/>
    <w:rsid w:val="00EC0285"/>
    <w:rsid w:val="00EC0D3E"/>
    <w:rsid w:val="00EC1E04"/>
    <w:rsid w:val="00EC44FF"/>
    <w:rsid w:val="00EC4FBE"/>
    <w:rsid w:val="00ED0283"/>
    <w:rsid w:val="00ED1A4E"/>
    <w:rsid w:val="00ED2183"/>
    <w:rsid w:val="00ED2959"/>
    <w:rsid w:val="00ED2E18"/>
    <w:rsid w:val="00ED39CF"/>
    <w:rsid w:val="00ED3A4D"/>
    <w:rsid w:val="00ED4157"/>
    <w:rsid w:val="00ED4510"/>
    <w:rsid w:val="00ED597E"/>
    <w:rsid w:val="00ED5C0E"/>
    <w:rsid w:val="00EE2C6F"/>
    <w:rsid w:val="00EE2E0C"/>
    <w:rsid w:val="00EE2E42"/>
    <w:rsid w:val="00EE315A"/>
    <w:rsid w:val="00EE454C"/>
    <w:rsid w:val="00EF0100"/>
    <w:rsid w:val="00EF118C"/>
    <w:rsid w:val="00EF307C"/>
    <w:rsid w:val="00EF3964"/>
    <w:rsid w:val="00EF3FEC"/>
    <w:rsid w:val="00EF49EE"/>
    <w:rsid w:val="00EF4A02"/>
    <w:rsid w:val="00EF4C92"/>
    <w:rsid w:val="00EF617D"/>
    <w:rsid w:val="00EF7299"/>
    <w:rsid w:val="00F00DAF"/>
    <w:rsid w:val="00F013E3"/>
    <w:rsid w:val="00F01EA1"/>
    <w:rsid w:val="00F028FD"/>
    <w:rsid w:val="00F02C38"/>
    <w:rsid w:val="00F03B26"/>
    <w:rsid w:val="00F0420B"/>
    <w:rsid w:val="00F04FD3"/>
    <w:rsid w:val="00F052C7"/>
    <w:rsid w:val="00F062F3"/>
    <w:rsid w:val="00F06702"/>
    <w:rsid w:val="00F069D3"/>
    <w:rsid w:val="00F06EB1"/>
    <w:rsid w:val="00F07B27"/>
    <w:rsid w:val="00F103D0"/>
    <w:rsid w:val="00F12A1A"/>
    <w:rsid w:val="00F12D46"/>
    <w:rsid w:val="00F13182"/>
    <w:rsid w:val="00F1537D"/>
    <w:rsid w:val="00F15757"/>
    <w:rsid w:val="00F208DB"/>
    <w:rsid w:val="00F21599"/>
    <w:rsid w:val="00F2391F"/>
    <w:rsid w:val="00F23BB6"/>
    <w:rsid w:val="00F248FA"/>
    <w:rsid w:val="00F25DA6"/>
    <w:rsid w:val="00F26C70"/>
    <w:rsid w:val="00F3074C"/>
    <w:rsid w:val="00F32326"/>
    <w:rsid w:val="00F32E50"/>
    <w:rsid w:val="00F33298"/>
    <w:rsid w:val="00F33748"/>
    <w:rsid w:val="00F34B2D"/>
    <w:rsid w:val="00F35D60"/>
    <w:rsid w:val="00F3684B"/>
    <w:rsid w:val="00F36B82"/>
    <w:rsid w:val="00F36E28"/>
    <w:rsid w:val="00F4093E"/>
    <w:rsid w:val="00F41EC4"/>
    <w:rsid w:val="00F44749"/>
    <w:rsid w:val="00F44B9B"/>
    <w:rsid w:val="00F4564F"/>
    <w:rsid w:val="00F45C7B"/>
    <w:rsid w:val="00F47663"/>
    <w:rsid w:val="00F51617"/>
    <w:rsid w:val="00F52CC7"/>
    <w:rsid w:val="00F56F11"/>
    <w:rsid w:val="00F6031C"/>
    <w:rsid w:val="00F60423"/>
    <w:rsid w:val="00F625C6"/>
    <w:rsid w:val="00F66EED"/>
    <w:rsid w:val="00F67016"/>
    <w:rsid w:val="00F677B7"/>
    <w:rsid w:val="00F71377"/>
    <w:rsid w:val="00F71518"/>
    <w:rsid w:val="00F726F8"/>
    <w:rsid w:val="00F72EEE"/>
    <w:rsid w:val="00F7328A"/>
    <w:rsid w:val="00F75D20"/>
    <w:rsid w:val="00F7620F"/>
    <w:rsid w:val="00F763BD"/>
    <w:rsid w:val="00F7655F"/>
    <w:rsid w:val="00F8137B"/>
    <w:rsid w:val="00F8171D"/>
    <w:rsid w:val="00F81C84"/>
    <w:rsid w:val="00F82880"/>
    <w:rsid w:val="00F83347"/>
    <w:rsid w:val="00F84115"/>
    <w:rsid w:val="00F847E7"/>
    <w:rsid w:val="00F87AA1"/>
    <w:rsid w:val="00F87FE1"/>
    <w:rsid w:val="00F91CBD"/>
    <w:rsid w:val="00F924CA"/>
    <w:rsid w:val="00F94DCC"/>
    <w:rsid w:val="00F9541C"/>
    <w:rsid w:val="00F968D9"/>
    <w:rsid w:val="00FA0F8F"/>
    <w:rsid w:val="00FA2796"/>
    <w:rsid w:val="00FA3486"/>
    <w:rsid w:val="00FA41C5"/>
    <w:rsid w:val="00FA5497"/>
    <w:rsid w:val="00FA5FF4"/>
    <w:rsid w:val="00FA6E67"/>
    <w:rsid w:val="00FB12CC"/>
    <w:rsid w:val="00FB2B4A"/>
    <w:rsid w:val="00FB35D5"/>
    <w:rsid w:val="00FB4EE9"/>
    <w:rsid w:val="00FB583D"/>
    <w:rsid w:val="00FB734C"/>
    <w:rsid w:val="00FC2AAB"/>
    <w:rsid w:val="00FC3590"/>
    <w:rsid w:val="00FC4AEC"/>
    <w:rsid w:val="00FC6080"/>
    <w:rsid w:val="00FD05C0"/>
    <w:rsid w:val="00FD088C"/>
    <w:rsid w:val="00FD3400"/>
    <w:rsid w:val="00FD3748"/>
    <w:rsid w:val="00FD5EF1"/>
    <w:rsid w:val="00FD6674"/>
    <w:rsid w:val="00FE0EB4"/>
    <w:rsid w:val="00FE33E2"/>
    <w:rsid w:val="00FE3D0F"/>
    <w:rsid w:val="00FE4DBC"/>
    <w:rsid w:val="00FE5858"/>
    <w:rsid w:val="00FE6848"/>
    <w:rsid w:val="00FE6A84"/>
    <w:rsid w:val="00FF0096"/>
    <w:rsid w:val="00FF04ED"/>
    <w:rsid w:val="00FF1699"/>
    <w:rsid w:val="00FF3B0F"/>
    <w:rsid w:val="00FF466E"/>
    <w:rsid w:val="00FF5D7C"/>
    <w:rsid w:val="02DA018C"/>
    <w:rsid w:val="036B669D"/>
    <w:rsid w:val="03752532"/>
    <w:rsid w:val="04A61DD6"/>
    <w:rsid w:val="04B84BA3"/>
    <w:rsid w:val="052B1173"/>
    <w:rsid w:val="05901D79"/>
    <w:rsid w:val="05F00C73"/>
    <w:rsid w:val="064E3432"/>
    <w:rsid w:val="07E37192"/>
    <w:rsid w:val="07F341CA"/>
    <w:rsid w:val="094B5D51"/>
    <w:rsid w:val="099956DF"/>
    <w:rsid w:val="0AC13F29"/>
    <w:rsid w:val="0B5B0BCF"/>
    <w:rsid w:val="0C13735C"/>
    <w:rsid w:val="0CBA1428"/>
    <w:rsid w:val="0DDE2DEE"/>
    <w:rsid w:val="0EB159A5"/>
    <w:rsid w:val="0EC9403A"/>
    <w:rsid w:val="0F1A0E12"/>
    <w:rsid w:val="0FE51F22"/>
    <w:rsid w:val="100D3E51"/>
    <w:rsid w:val="1024354F"/>
    <w:rsid w:val="10990E2D"/>
    <w:rsid w:val="10B136FC"/>
    <w:rsid w:val="11434AA4"/>
    <w:rsid w:val="1167728F"/>
    <w:rsid w:val="123D6F16"/>
    <w:rsid w:val="12AF0CEE"/>
    <w:rsid w:val="1427792F"/>
    <w:rsid w:val="14730367"/>
    <w:rsid w:val="148B335F"/>
    <w:rsid w:val="14F40204"/>
    <w:rsid w:val="15485429"/>
    <w:rsid w:val="15ED148A"/>
    <w:rsid w:val="162745DD"/>
    <w:rsid w:val="16885722"/>
    <w:rsid w:val="16BA7FB9"/>
    <w:rsid w:val="17F43909"/>
    <w:rsid w:val="18376E8D"/>
    <w:rsid w:val="196D7BFD"/>
    <w:rsid w:val="1AB50156"/>
    <w:rsid w:val="1B424BBE"/>
    <w:rsid w:val="1B5C39DD"/>
    <w:rsid w:val="1B765A03"/>
    <w:rsid w:val="1B766E57"/>
    <w:rsid w:val="1BBC0C21"/>
    <w:rsid w:val="1C3435C6"/>
    <w:rsid w:val="1C940F54"/>
    <w:rsid w:val="1CF629E6"/>
    <w:rsid w:val="1D00412E"/>
    <w:rsid w:val="1EFF569E"/>
    <w:rsid w:val="1F2D169D"/>
    <w:rsid w:val="1FC24B0F"/>
    <w:rsid w:val="1FEF1572"/>
    <w:rsid w:val="1FF16A1A"/>
    <w:rsid w:val="206C0324"/>
    <w:rsid w:val="21F25F2D"/>
    <w:rsid w:val="22160D89"/>
    <w:rsid w:val="22C9054F"/>
    <w:rsid w:val="24442846"/>
    <w:rsid w:val="246F3AC9"/>
    <w:rsid w:val="24FD0F66"/>
    <w:rsid w:val="254D7C4B"/>
    <w:rsid w:val="25782CB7"/>
    <w:rsid w:val="258E23AB"/>
    <w:rsid w:val="25AE752B"/>
    <w:rsid w:val="26303855"/>
    <w:rsid w:val="26EE3019"/>
    <w:rsid w:val="27B55939"/>
    <w:rsid w:val="284358BF"/>
    <w:rsid w:val="28A50B86"/>
    <w:rsid w:val="28B5719F"/>
    <w:rsid w:val="2A6727E8"/>
    <w:rsid w:val="2AD27778"/>
    <w:rsid w:val="2B2B103B"/>
    <w:rsid w:val="2C033842"/>
    <w:rsid w:val="2CE811A1"/>
    <w:rsid w:val="2FC431F1"/>
    <w:rsid w:val="30CB2230"/>
    <w:rsid w:val="30CC4D09"/>
    <w:rsid w:val="310E2637"/>
    <w:rsid w:val="31CD4D86"/>
    <w:rsid w:val="32B8282D"/>
    <w:rsid w:val="33A25528"/>
    <w:rsid w:val="34EA0844"/>
    <w:rsid w:val="352B4537"/>
    <w:rsid w:val="357938A6"/>
    <w:rsid w:val="35BF0ADD"/>
    <w:rsid w:val="35F92300"/>
    <w:rsid w:val="36BA5D2F"/>
    <w:rsid w:val="3741302B"/>
    <w:rsid w:val="3767385F"/>
    <w:rsid w:val="3917312C"/>
    <w:rsid w:val="39652CAE"/>
    <w:rsid w:val="3C3B7ACC"/>
    <w:rsid w:val="3C9506A5"/>
    <w:rsid w:val="3D231DE6"/>
    <w:rsid w:val="3D7420F3"/>
    <w:rsid w:val="3D9C0CB9"/>
    <w:rsid w:val="3DDF0E53"/>
    <w:rsid w:val="3E2B7513"/>
    <w:rsid w:val="3F947DA5"/>
    <w:rsid w:val="42985D8E"/>
    <w:rsid w:val="432664FB"/>
    <w:rsid w:val="446D735F"/>
    <w:rsid w:val="45450A74"/>
    <w:rsid w:val="457B5769"/>
    <w:rsid w:val="45C31455"/>
    <w:rsid w:val="483B2A48"/>
    <w:rsid w:val="485C2335"/>
    <w:rsid w:val="48955545"/>
    <w:rsid w:val="489B34D1"/>
    <w:rsid w:val="49222B22"/>
    <w:rsid w:val="49421C79"/>
    <w:rsid w:val="4A75576E"/>
    <w:rsid w:val="4BD84418"/>
    <w:rsid w:val="4BE91A70"/>
    <w:rsid w:val="4C071C01"/>
    <w:rsid w:val="4C3757DF"/>
    <w:rsid w:val="4C3F43A6"/>
    <w:rsid w:val="4C8342FB"/>
    <w:rsid w:val="4CB875D3"/>
    <w:rsid w:val="4DB607D1"/>
    <w:rsid w:val="4DC1042E"/>
    <w:rsid w:val="4F4E43B2"/>
    <w:rsid w:val="4FB817AD"/>
    <w:rsid w:val="50156AD8"/>
    <w:rsid w:val="541F6D7A"/>
    <w:rsid w:val="543F0028"/>
    <w:rsid w:val="551F5DC7"/>
    <w:rsid w:val="561B426F"/>
    <w:rsid w:val="56262029"/>
    <w:rsid w:val="5627346B"/>
    <w:rsid w:val="56776110"/>
    <w:rsid w:val="571E16F4"/>
    <w:rsid w:val="57820F78"/>
    <w:rsid w:val="59E83B14"/>
    <w:rsid w:val="5AF14274"/>
    <w:rsid w:val="5BAF7C52"/>
    <w:rsid w:val="5D4F117E"/>
    <w:rsid w:val="5D6341E9"/>
    <w:rsid w:val="5DAD3649"/>
    <w:rsid w:val="5DEF41AF"/>
    <w:rsid w:val="5E3555A0"/>
    <w:rsid w:val="5EF2027D"/>
    <w:rsid w:val="5F310A0D"/>
    <w:rsid w:val="60BD07BD"/>
    <w:rsid w:val="61185E84"/>
    <w:rsid w:val="6156474B"/>
    <w:rsid w:val="61A36E26"/>
    <w:rsid w:val="655736A6"/>
    <w:rsid w:val="656906B1"/>
    <w:rsid w:val="6601137F"/>
    <w:rsid w:val="66F44096"/>
    <w:rsid w:val="672201AA"/>
    <w:rsid w:val="67F66DB5"/>
    <w:rsid w:val="68045588"/>
    <w:rsid w:val="699D437B"/>
    <w:rsid w:val="69B85762"/>
    <w:rsid w:val="6B8776D4"/>
    <w:rsid w:val="6BD7206E"/>
    <w:rsid w:val="6BFF2BF5"/>
    <w:rsid w:val="6C50678E"/>
    <w:rsid w:val="6C9E47B3"/>
    <w:rsid w:val="6CB51556"/>
    <w:rsid w:val="6CDC0CDE"/>
    <w:rsid w:val="6D0B038C"/>
    <w:rsid w:val="6D5533B5"/>
    <w:rsid w:val="6E127DCF"/>
    <w:rsid w:val="6F5558EE"/>
    <w:rsid w:val="6FBA0D54"/>
    <w:rsid w:val="70785D38"/>
    <w:rsid w:val="70B65F49"/>
    <w:rsid w:val="70EF723B"/>
    <w:rsid w:val="71601E48"/>
    <w:rsid w:val="7238521B"/>
    <w:rsid w:val="72E44EEB"/>
    <w:rsid w:val="72FB207A"/>
    <w:rsid w:val="74780A6D"/>
    <w:rsid w:val="748767A4"/>
    <w:rsid w:val="74BA2FFB"/>
    <w:rsid w:val="75675DD1"/>
    <w:rsid w:val="75C7482A"/>
    <w:rsid w:val="75EA5B89"/>
    <w:rsid w:val="77C04FA3"/>
    <w:rsid w:val="77D33425"/>
    <w:rsid w:val="792F21F1"/>
    <w:rsid w:val="7A30745A"/>
    <w:rsid w:val="7A91536E"/>
    <w:rsid w:val="7AB00E4A"/>
    <w:rsid w:val="7B5A369D"/>
    <w:rsid w:val="7BC6204D"/>
    <w:rsid w:val="7BEA062D"/>
    <w:rsid w:val="7C596E5F"/>
    <w:rsid w:val="7D0913A4"/>
    <w:rsid w:val="7D1E3C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153EAC"/>
  <w15:docId w15:val="{78899CED-CD0F-4B60-ABA6-B54B29D2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637CA"/>
    <w:pPr>
      <w:widowControl w:val="0"/>
      <w:jc w:val="both"/>
    </w:pPr>
    <w:rPr>
      <w:rFonts w:ascii="楷体_GB2312" w:eastAsia="楷体_GB2312"/>
      <w:sz w:val="3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qFormat/>
    <w:rsid w:val="002637CA"/>
    <w:pPr>
      <w:ind w:firstLineChars="200" w:firstLine="420"/>
    </w:pPr>
  </w:style>
  <w:style w:type="paragraph" w:styleId="a7">
    <w:name w:val="annotation text"/>
    <w:basedOn w:val="a2"/>
    <w:uiPriority w:val="99"/>
    <w:semiHidden/>
    <w:unhideWhenUsed/>
    <w:qFormat/>
    <w:rsid w:val="002637CA"/>
    <w:pPr>
      <w:jc w:val="left"/>
    </w:pPr>
  </w:style>
  <w:style w:type="paragraph" w:styleId="a8">
    <w:name w:val="Body Text"/>
    <w:basedOn w:val="a2"/>
    <w:link w:val="a9"/>
    <w:qFormat/>
    <w:rsid w:val="002637CA"/>
    <w:pPr>
      <w:spacing w:after="120"/>
    </w:pPr>
    <w:rPr>
      <w:rFonts w:asciiTheme="minorHAnsi" w:eastAsiaTheme="minorEastAsia" w:hAnsiTheme="minorHAnsi" w:cstheme="minorBidi"/>
      <w:kern w:val="2"/>
      <w:sz w:val="21"/>
      <w:szCs w:val="24"/>
    </w:rPr>
  </w:style>
  <w:style w:type="paragraph" w:styleId="aa">
    <w:name w:val="Body Text Indent"/>
    <w:basedOn w:val="a2"/>
    <w:link w:val="ab"/>
    <w:qFormat/>
    <w:rsid w:val="002637CA"/>
    <w:pPr>
      <w:ind w:firstLine="540"/>
    </w:pPr>
  </w:style>
  <w:style w:type="paragraph" w:styleId="ac">
    <w:name w:val="Balloon Text"/>
    <w:basedOn w:val="a2"/>
    <w:link w:val="ad"/>
    <w:qFormat/>
    <w:rsid w:val="002637CA"/>
    <w:rPr>
      <w:sz w:val="18"/>
      <w:szCs w:val="18"/>
    </w:rPr>
  </w:style>
  <w:style w:type="paragraph" w:styleId="ae">
    <w:name w:val="footer"/>
    <w:basedOn w:val="a2"/>
    <w:link w:val="af"/>
    <w:uiPriority w:val="99"/>
    <w:qFormat/>
    <w:rsid w:val="002637CA"/>
    <w:pPr>
      <w:tabs>
        <w:tab w:val="center" w:pos="4153"/>
        <w:tab w:val="right" w:pos="8306"/>
      </w:tabs>
      <w:snapToGrid w:val="0"/>
      <w:jc w:val="left"/>
    </w:pPr>
    <w:rPr>
      <w:rFonts w:hAnsiTheme="minorHAnsi" w:cstheme="minorBidi"/>
      <w:kern w:val="2"/>
      <w:sz w:val="18"/>
      <w:szCs w:val="18"/>
    </w:rPr>
  </w:style>
  <w:style w:type="paragraph" w:styleId="af0">
    <w:name w:val="header"/>
    <w:basedOn w:val="a2"/>
    <w:link w:val="af1"/>
    <w:qFormat/>
    <w:rsid w:val="002637CA"/>
    <w:pPr>
      <w:pBdr>
        <w:bottom w:val="single" w:sz="6" w:space="1" w:color="auto"/>
      </w:pBdr>
      <w:tabs>
        <w:tab w:val="center" w:pos="4153"/>
        <w:tab w:val="right" w:pos="8306"/>
      </w:tabs>
      <w:snapToGrid w:val="0"/>
      <w:jc w:val="center"/>
    </w:pPr>
    <w:rPr>
      <w:rFonts w:hAnsiTheme="minorHAnsi" w:cstheme="minorBidi"/>
      <w:kern w:val="2"/>
      <w:sz w:val="18"/>
      <w:szCs w:val="18"/>
    </w:rPr>
  </w:style>
  <w:style w:type="paragraph" w:styleId="3">
    <w:name w:val="Body Text Indent 3"/>
    <w:basedOn w:val="a2"/>
    <w:link w:val="30"/>
    <w:qFormat/>
    <w:rsid w:val="002637CA"/>
    <w:pPr>
      <w:spacing w:after="120"/>
      <w:ind w:leftChars="200" w:left="420"/>
    </w:pPr>
    <w:rPr>
      <w:rFonts w:ascii="Times New Roman" w:eastAsia="宋体"/>
      <w:kern w:val="2"/>
      <w:sz w:val="16"/>
      <w:szCs w:val="16"/>
    </w:rPr>
  </w:style>
  <w:style w:type="table" w:styleId="af2">
    <w:name w:val="Table Grid"/>
    <w:basedOn w:val="a4"/>
    <w:qFormat/>
    <w:rsid w:val="002637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sid w:val="002637CA"/>
    <w:rPr>
      <w:color w:val="0000FF"/>
      <w:u w:val="single"/>
    </w:rPr>
  </w:style>
  <w:style w:type="character" w:styleId="af4">
    <w:name w:val="annotation reference"/>
    <w:basedOn w:val="a3"/>
    <w:uiPriority w:val="99"/>
    <w:semiHidden/>
    <w:unhideWhenUsed/>
    <w:qFormat/>
    <w:rsid w:val="002637CA"/>
    <w:rPr>
      <w:sz w:val="21"/>
      <w:szCs w:val="21"/>
    </w:rPr>
  </w:style>
  <w:style w:type="character" w:customStyle="1" w:styleId="af">
    <w:name w:val="页脚 字符"/>
    <w:link w:val="ae"/>
    <w:uiPriority w:val="99"/>
    <w:qFormat/>
    <w:rsid w:val="002637CA"/>
    <w:rPr>
      <w:rFonts w:ascii="楷体_GB2312" w:eastAsia="楷体_GB2312"/>
      <w:sz w:val="18"/>
      <w:szCs w:val="18"/>
    </w:rPr>
  </w:style>
  <w:style w:type="character" w:customStyle="1" w:styleId="Char1">
    <w:name w:val="页脚 Char1"/>
    <w:basedOn w:val="a3"/>
    <w:uiPriority w:val="99"/>
    <w:semiHidden/>
    <w:qFormat/>
    <w:rsid w:val="002637CA"/>
    <w:rPr>
      <w:rFonts w:ascii="楷体_GB2312" w:eastAsia="楷体_GB2312" w:hAnsi="Times New Roman" w:cs="Times New Roman"/>
      <w:kern w:val="0"/>
      <w:sz w:val="18"/>
      <w:szCs w:val="18"/>
    </w:rPr>
  </w:style>
  <w:style w:type="character" w:customStyle="1" w:styleId="Char">
    <w:name w:val="段 Char"/>
    <w:link w:val="af5"/>
    <w:qFormat/>
    <w:rsid w:val="002637CA"/>
    <w:rPr>
      <w:rFonts w:ascii="宋体"/>
    </w:rPr>
  </w:style>
  <w:style w:type="paragraph" w:customStyle="1" w:styleId="af5">
    <w:name w:val="段"/>
    <w:link w:val="Char"/>
    <w:qFormat/>
    <w:rsid w:val="002637CA"/>
    <w:pPr>
      <w:tabs>
        <w:tab w:val="center" w:pos="4201"/>
        <w:tab w:val="right" w:leader="dot" w:pos="9298"/>
      </w:tabs>
      <w:autoSpaceDE w:val="0"/>
      <w:autoSpaceDN w:val="0"/>
      <w:ind w:firstLineChars="200" w:firstLine="420"/>
      <w:jc w:val="both"/>
    </w:pPr>
    <w:rPr>
      <w:rFonts w:ascii="宋体" w:eastAsiaTheme="minorEastAsia" w:hAnsiTheme="minorHAnsi" w:cstheme="minorBidi"/>
      <w:kern w:val="2"/>
      <w:sz w:val="21"/>
      <w:szCs w:val="22"/>
    </w:rPr>
  </w:style>
  <w:style w:type="character" w:customStyle="1" w:styleId="af1">
    <w:name w:val="页眉 字符"/>
    <w:link w:val="af0"/>
    <w:qFormat/>
    <w:rsid w:val="002637CA"/>
    <w:rPr>
      <w:rFonts w:ascii="楷体_GB2312" w:eastAsia="楷体_GB2312"/>
      <w:sz w:val="18"/>
      <w:szCs w:val="18"/>
    </w:rPr>
  </w:style>
  <w:style w:type="character" w:customStyle="1" w:styleId="Char10">
    <w:name w:val="页眉 Char1"/>
    <w:basedOn w:val="a3"/>
    <w:uiPriority w:val="99"/>
    <w:semiHidden/>
    <w:qFormat/>
    <w:rsid w:val="002637CA"/>
    <w:rPr>
      <w:rFonts w:ascii="楷体_GB2312" w:eastAsia="楷体_GB2312" w:hAnsi="Times New Roman" w:cs="Times New Roman"/>
      <w:kern w:val="0"/>
      <w:sz w:val="18"/>
      <w:szCs w:val="18"/>
    </w:rPr>
  </w:style>
  <w:style w:type="character" w:customStyle="1" w:styleId="ab">
    <w:name w:val="正文文本缩进 字符"/>
    <w:basedOn w:val="a3"/>
    <w:link w:val="aa"/>
    <w:qFormat/>
    <w:rsid w:val="002637CA"/>
    <w:rPr>
      <w:rFonts w:ascii="楷体_GB2312" w:eastAsia="楷体_GB2312" w:hAnsi="Times New Roman" w:cs="Times New Roman"/>
      <w:kern w:val="0"/>
      <w:sz w:val="30"/>
      <w:szCs w:val="20"/>
    </w:rPr>
  </w:style>
  <w:style w:type="character" w:customStyle="1" w:styleId="30">
    <w:name w:val="正文文本缩进 3 字符"/>
    <w:basedOn w:val="a3"/>
    <w:link w:val="3"/>
    <w:qFormat/>
    <w:rsid w:val="002637CA"/>
    <w:rPr>
      <w:rFonts w:ascii="Times New Roman" w:eastAsia="宋体" w:hAnsi="Times New Roman" w:cs="Times New Roman"/>
      <w:sz w:val="16"/>
      <w:szCs w:val="16"/>
    </w:rPr>
  </w:style>
  <w:style w:type="paragraph" w:customStyle="1" w:styleId="af6">
    <w:name w:val="封面正文"/>
    <w:qFormat/>
    <w:rsid w:val="002637CA"/>
    <w:pPr>
      <w:jc w:val="both"/>
    </w:pPr>
  </w:style>
  <w:style w:type="character" w:customStyle="1" w:styleId="a9">
    <w:name w:val="正文文本 字符"/>
    <w:link w:val="a8"/>
    <w:qFormat/>
    <w:rsid w:val="002637CA"/>
    <w:rPr>
      <w:szCs w:val="24"/>
    </w:rPr>
  </w:style>
  <w:style w:type="character" w:customStyle="1" w:styleId="Char11">
    <w:name w:val="正文文本 Char1"/>
    <w:basedOn w:val="a3"/>
    <w:qFormat/>
    <w:rsid w:val="002637CA"/>
    <w:rPr>
      <w:rFonts w:ascii="楷体_GB2312" w:eastAsia="楷体_GB2312" w:hAnsi="Times New Roman" w:cs="Times New Roman"/>
      <w:kern w:val="0"/>
      <w:sz w:val="30"/>
      <w:szCs w:val="20"/>
    </w:rPr>
  </w:style>
  <w:style w:type="character" w:customStyle="1" w:styleId="ad">
    <w:name w:val="批注框文本 字符"/>
    <w:basedOn w:val="a3"/>
    <w:link w:val="ac"/>
    <w:qFormat/>
    <w:rsid w:val="002637CA"/>
    <w:rPr>
      <w:rFonts w:ascii="楷体_GB2312" w:eastAsia="楷体_GB2312" w:hAnsi="Times New Roman" w:cs="Times New Roman"/>
      <w:kern w:val="0"/>
      <w:sz w:val="18"/>
      <w:szCs w:val="18"/>
    </w:rPr>
  </w:style>
  <w:style w:type="paragraph" w:styleId="af7">
    <w:name w:val="List Paragraph"/>
    <w:basedOn w:val="a2"/>
    <w:link w:val="af8"/>
    <w:uiPriority w:val="34"/>
    <w:qFormat/>
    <w:rsid w:val="002637CA"/>
    <w:pPr>
      <w:ind w:firstLineChars="200" w:firstLine="420"/>
    </w:pPr>
    <w:rPr>
      <w:rFonts w:ascii="Calibri" w:eastAsia="宋体" w:hAnsi="Calibri"/>
      <w:kern w:val="2"/>
      <w:sz w:val="21"/>
      <w:szCs w:val="22"/>
    </w:rPr>
  </w:style>
  <w:style w:type="paragraph" w:customStyle="1" w:styleId="a1">
    <w:name w:val="二级条标题"/>
    <w:basedOn w:val="af9"/>
    <w:next w:val="a2"/>
    <w:qFormat/>
    <w:rsid w:val="002637CA"/>
    <w:pPr>
      <w:numPr>
        <w:ilvl w:val="2"/>
        <w:numId w:val="1"/>
      </w:numPr>
      <w:outlineLvl w:val="3"/>
    </w:pPr>
  </w:style>
  <w:style w:type="paragraph" w:customStyle="1" w:styleId="af9">
    <w:name w:val="一级条标题"/>
    <w:next w:val="a2"/>
    <w:qFormat/>
    <w:rsid w:val="002637CA"/>
    <w:pPr>
      <w:spacing w:beforeLines="50" w:afterLines="50"/>
      <w:ind w:left="426"/>
      <w:outlineLvl w:val="2"/>
    </w:pPr>
    <w:rPr>
      <w:rFonts w:ascii="黑体" w:eastAsia="黑体"/>
      <w:sz w:val="21"/>
      <w:szCs w:val="21"/>
    </w:rPr>
  </w:style>
  <w:style w:type="character" w:customStyle="1" w:styleId="NormalCharacter">
    <w:name w:val="NormalCharacter"/>
    <w:semiHidden/>
    <w:qFormat/>
    <w:rsid w:val="002637CA"/>
  </w:style>
  <w:style w:type="paragraph" w:styleId="afa">
    <w:name w:val="No Spacing"/>
    <w:link w:val="afb"/>
    <w:uiPriority w:val="1"/>
    <w:qFormat/>
    <w:rsid w:val="002637CA"/>
    <w:rPr>
      <w:rFonts w:asciiTheme="minorHAnsi" w:eastAsiaTheme="minorEastAsia" w:hAnsiTheme="minorHAnsi" w:cstheme="minorBidi"/>
      <w:sz w:val="22"/>
      <w:szCs w:val="22"/>
    </w:rPr>
  </w:style>
  <w:style w:type="character" w:customStyle="1" w:styleId="afb">
    <w:name w:val="无间隔 字符"/>
    <w:basedOn w:val="a3"/>
    <w:link w:val="afa"/>
    <w:uiPriority w:val="1"/>
    <w:qFormat/>
    <w:rsid w:val="002637CA"/>
    <w:rPr>
      <w:rFonts w:asciiTheme="minorHAnsi" w:eastAsiaTheme="minorEastAsia" w:hAnsiTheme="minorHAnsi" w:cstheme="minorBidi"/>
      <w:sz w:val="22"/>
      <w:szCs w:val="22"/>
    </w:rPr>
  </w:style>
  <w:style w:type="character" w:customStyle="1" w:styleId="Char0">
    <w:name w:val="标准文件_段 Char"/>
    <w:link w:val="afc"/>
    <w:qFormat/>
    <w:locked/>
    <w:rsid w:val="002637CA"/>
    <w:rPr>
      <w:rFonts w:ascii="宋体"/>
      <w:sz w:val="21"/>
    </w:rPr>
  </w:style>
  <w:style w:type="paragraph" w:customStyle="1" w:styleId="afc">
    <w:name w:val="标准文件_段"/>
    <w:link w:val="Char0"/>
    <w:qFormat/>
    <w:rsid w:val="002637CA"/>
    <w:pPr>
      <w:autoSpaceDE w:val="0"/>
      <w:autoSpaceDN w:val="0"/>
      <w:ind w:firstLineChars="200" w:firstLine="200"/>
      <w:jc w:val="both"/>
    </w:pPr>
    <w:rPr>
      <w:rFonts w:ascii="宋体"/>
      <w:sz w:val="21"/>
    </w:rPr>
  </w:style>
  <w:style w:type="paragraph" w:customStyle="1" w:styleId="1">
    <w:name w:val="修订1"/>
    <w:hidden/>
    <w:uiPriority w:val="99"/>
    <w:unhideWhenUsed/>
    <w:qFormat/>
    <w:rsid w:val="002637CA"/>
    <w:rPr>
      <w:rFonts w:ascii="楷体_GB2312" w:eastAsia="楷体_GB2312"/>
      <w:sz w:val="30"/>
    </w:rPr>
  </w:style>
  <w:style w:type="character" w:customStyle="1" w:styleId="af8">
    <w:name w:val="列表段落 字符"/>
    <w:basedOn w:val="a3"/>
    <w:link w:val="af7"/>
    <w:uiPriority w:val="34"/>
    <w:qFormat/>
    <w:locked/>
    <w:rsid w:val="00BE75D7"/>
    <w:rPr>
      <w:rFonts w:ascii="Calibri" w:hAnsi="Calibri"/>
      <w:kern w:val="2"/>
      <w:sz w:val="21"/>
      <w:szCs w:val="22"/>
    </w:rPr>
  </w:style>
  <w:style w:type="paragraph" w:customStyle="1" w:styleId="a">
    <w:name w:val="标准文件_一级项"/>
    <w:qFormat/>
    <w:rsid w:val="00A15336"/>
    <w:pPr>
      <w:numPr>
        <w:numId w:val="8"/>
      </w:numPr>
    </w:pPr>
    <w:rPr>
      <w:rFonts w:ascii="宋体"/>
      <w:sz w:val="21"/>
    </w:rPr>
  </w:style>
  <w:style w:type="paragraph" w:customStyle="1" w:styleId="a0">
    <w:name w:val="标准文件_三级项"/>
    <w:basedOn w:val="a2"/>
    <w:qFormat/>
    <w:rsid w:val="00A15336"/>
    <w:pPr>
      <w:numPr>
        <w:ilvl w:val="2"/>
        <w:numId w:val="8"/>
      </w:numPr>
      <w:adjustRightInd w:val="0"/>
      <w:spacing w:line="-300" w:lineRule="auto"/>
    </w:pPr>
    <w:rPr>
      <w:rFonts w:ascii="Times New Roman" w:eastAsia="宋体"/>
      <w:kern w:val="2"/>
      <w:sz w:val="21"/>
      <w:szCs w:val="21"/>
    </w:rPr>
  </w:style>
  <w:style w:type="paragraph" w:customStyle="1" w:styleId="2">
    <w:name w:val="标准文件_二级项2"/>
    <w:basedOn w:val="afc"/>
    <w:qFormat/>
    <w:rsid w:val="00A15336"/>
    <w:pPr>
      <w:numPr>
        <w:ilvl w:val="1"/>
        <w:numId w:val="8"/>
      </w:numPr>
      <w:ind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td.samr.gov.cn/gb/search/gbDetailed?id=71F772D7FF37D3A7E05397BE0A0AB82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0D498-3C2D-43DC-AE5F-F2667DDA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8</Pages>
  <Words>914</Words>
  <Characters>5213</Characters>
  <Application>Microsoft Office Word</Application>
  <DocSecurity>0</DocSecurity>
  <Lines>43</Lines>
  <Paragraphs>12</Paragraphs>
  <ScaleCrop>false</ScaleCrop>
  <Company>Microsoft</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《杯壶类产品分类及术语》国家标准编制说明（征求意见稿）</dc:title>
  <dc:creator>ZJYZ</dc:creator>
  <cp:lastModifiedBy>王雪丽</cp:lastModifiedBy>
  <cp:revision>45</cp:revision>
  <cp:lastPrinted>2024-06-04T01:46:00Z</cp:lastPrinted>
  <dcterms:created xsi:type="dcterms:W3CDTF">2024-08-02T06:47:00Z</dcterms:created>
  <dcterms:modified xsi:type="dcterms:W3CDTF">2026-03-02T08:49:00Z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5E13CF4A26714750865D001BB4C0B5E2_13</vt:lpwstr>
  </property>
</Properties>
</file>