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56D3E" w14:paraId="16FB5DA5" w14:textId="77777777">
        <w:tc>
          <w:tcPr>
            <w:tcW w:w="509" w:type="dxa"/>
          </w:tcPr>
          <w:p w14:paraId="6D23FCB0" w14:textId="77777777" w:rsidR="00C56D3E" w:rsidRDefault="00145955">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14:paraId="18A1EC85" w14:textId="7640156A" w:rsidR="00C56D3E" w:rsidRDefault="00145955">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641E3">
              <w:rPr>
                <w:rFonts w:ascii="黑体" w:eastAsia="黑体" w:hAnsi="黑体"/>
                <w:sz w:val="21"/>
                <w:szCs w:val="21"/>
              </w:rPr>
              <w:t>97.180</w:t>
            </w:r>
            <w:r>
              <w:rPr>
                <w:rFonts w:ascii="黑体" w:eastAsia="黑体" w:hAnsi="黑体"/>
                <w:sz w:val="21"/>
                <w:szCs w:val="21"/>
              </w:rPr>
              <w:fldChar w:fldCharType="end"/>
            </w:r>
            <w:bookmarkEnd w:id="0"/>
          </w:p>
        </w:tc>
      </w:tr>
      <w:tr w:rsidR="00C56D3E" w14:paraId="77205832" w14:textId="77777777">
        <w:tc>
          <w:tcPr>
            <w:tcW w:w="509" w:type="dxa"/>
          </w:tcPr>
          <w:p w14:paraId="444446AD" w14:textId="77777777" w:rsidR="00C56D3E" w:rsidRDefault="0014595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56D3E" w14:paraId="76150828" w14:textId="77777777">
              <w:trPr>
                <w:trHeight w:hRule="exact" w:val="1021"/>
              </w:trPr>
              <w:tc>
                <w:tcPr>
                  <w:tcW w:w="9242" w:type="dxa"/>
                  <w:vAlign w:val="center"/>
                </w:tcPr>
                <w:p w14:paraId="0A583C7C" w14:textId="77777777" w:rsidR="00C56D3E" w:rsidRDefault="00145955" w:rsidP="005F052A">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459A8E27" wp14:editId="554C557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C78AF1E" wp14:editId="6CE304C3">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CNLIC</w:t>
                  </w:r>
                  <w:r>
                    <w:fldChar w:fldCharType="end"/>
                  </w:r>
                  <w:bookmarkEnd w:id="1"/>
                </w:p>
              </w:tc>
            </w:tr>
          </w:tbl>
          <w:p w14:paraId="1FE6DFB1" w14:textId="4AD9DBB9" w:rsidR="00C56D3E" w:rsidRDefault="0014595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641E3">
              <w:rPr>
                <w:rFonts w:ascii="黑体" w:eastAsia="黑体" w:hAnsi="黑体"/>
                <w:sz w:val="21"/>
                <w:szCs w:val="21"/>
              </w:rPr>
              <w:t>Y21</w:t>
            </w:r>
            <w:r>
              <w:rPr>
                <w:rFonts w:ascii="黑体" w:eastAsia="黑体" w:hAnsi="黑体"/>
                <w:sz w:val="21"/>
                <w:szCs w:val="21"/>
              </w:rPr>
              <w:fldChar w:fldCharType="end"/>
            </w:r>
            <w:bookmarkEnd w:id="2"/>
          </w:p>
        </w:tc>
      </w:tr>
    </w:tbl>
    <w:bookmarkStart w:id="3" w:name="_Hlk26473981"/>
    <w:p w14:paraId="2EE480A2" w14:textId="1380C298" w:rsidR="00C56D3E" w:rsidRDefault="00145955">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7641E3">
        <w:rPr>
          <w:rFonts w:ascii="黑体" w:eastAsia="黑体"/>
          <w:b w:val="0"/>
          <w:w w:val="100"/>
          <w:sz w:val="48"/>
        </w:rPr>
        <w:t> </w:t>
      </w:r>
      <w:r w:rsidR="007641E3">
        <w:rPr>
          <w:rFonts w:ascii="黑体" w:eastAsia="黑体"/>
          <w:b w:val="0"/>
          <w:w w:val="100"/>
          <w:sz w:val="48"/>
        </w:rPr>
        <w:t> </w:t>
      </w:r>
      <w:r w:rsidR="007641E3">
        <w:rPr>
          <w:rFonts w:ascii="黑体" w:eastAsia="黑体"/>
          <w:b w:val="0"/>
          <w:w w:val="100"/>
          <w:sz w:val="48"/>
        </w:rPr>
        <w:t> </w:t>
      </w:r>
      <w:r w:rsidR="007641E3">
        <w:rPr>
          <w:rFonts w:ascii="黑体" w:eastAsia="黑体"/>
          <w:b w:val="0"/>
          <w:w w:val="100"/>
          <w:sz w:val="48"/>
        </w:rPr>
        <w:t> </w:t>
      </w:r>
      <w:r w:rsidR="007641E3">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F27941B" w14:textId="77777777" w:rsidR="00C56D3E" w:rsidRDefault="00145955">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CNLIC</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C698DB2" w14:textId="77777777" w:rsidR="00C56D3E" w:rsidRDefault="00145955">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86DE736" w14:textId="77777777" w:rsidR="00C56D3E" w:rsidRDefault="0014595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C3A9836" wp14:editId="4EEE34B2">
                <wp:simplePos x="0" y="0"/>
                <wp:positionH relativeFrom="page">
                  <wp:posOffset>900430</wp:posOffset>
                </wp:positionH>
                <wp:positionV relativeFrom="page">
                  <wp:posOffset>2700020</wp:posOffset>
                </wp:positionV>
                <wp:extent cx="612013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14:paraId="2B4C0512" w14:textId="77777777" w:rsidR="00C56D3E" w:rsidRDefault="00C56D3E">
      <w:pPr>
        <w:pStyle w:val="afffff0"/>
        <w:framePr w:w="9639" w:h="6976" w:hRule="exact" w:hSpace="0" w:vSpace="0" w:wrap="around" w:hAnchor="page" w:y="6408"/>
        <w:jc w:val="center"/>
        <w:rPr>
          <w:rFonts w:ascii="黑体" w:eastAsia="黑体" w:hAnsi="黑体"/>
          <w:b w:val="0"/>
          <w:bCs w:val="0"/>
          <w:w w:val="100"/>
        </w:rPr>
      </w:pPr>
    </w:p>
    <w:p w14:paraId="759BCD89" w14:textId="4DA6BC8B" w:rsidR="00037345" w:rsidRDefault="00145955">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37345">
        <w:t>温室气体 产品碳足迹量化方法与要求</w:t>
      </w:r>
    </w:p>
    <w:p w14:paraId="1E6B4029" w14:textId="7528EA1E" w:rsidR="00C56D3E" w:rsidRDefault="00037345">
      <w:pPr>
        <w:pStyle w:val="affffffffff4"/>
        <w:framePr w:h="6974" w:hRule="exact" w:wrap="around" w:x="1419" w:anchorLock="1"/>
      </w:pPr>
      <w:r>
        <w:t>真空杯</w:t>
      </w:r>
      <w:r w:rsidR="00145955">
        <w:fldChar w:fldCharType="end"/>
      </w:r>
      <w:bookmarkEnd w:id="9"/>
    </w:p>
    <w:p w14:paraId="1389165A" w14:textId="77777777" w:rsidR="00C56D3E" w:rsidRDefault="00C56D3E">
      <w:pPr>
        <w:framePr w:w="9639" w:h="6974" w:hRule="exact" w:wrap="around" w:vAnchor="page" w:hAnchor="page" w:x="1419" w:y="6408" w:anchorLock="1"/>
        <w:ind w:left="-1418"/>
      </w:pPr>
    </w:p>
    <w:p w14:paraId="37A007F9" w14:textId="77777777" w:rsidR="002D5ABB" w:rsidRDefault="0014595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p>
    <w:p w14:paraId="04EF80A6" w14:textId="1D3E8A8E" w:rsidR="002D5ABB" w:rsidRPr="002D5ABB" w:rsidRDefault="002D5ABB" w:rsidP="002D5ABB">
      <w:pPr>
        <w:pStyle w:val="afffffff8"/>
        <w:framePr w:w="9639" w:h="6974" w:hRule="exact" w:wrap="around" w:vAnchor="page" w:hAnchor="page" w:x="1419" w:y="6408" w:anchorLock="1"/>
        <w:textAlignment w:val="bottom"/>
        <w:rPr>
          <w:rFonts w:eastAsia="黑体"/>
          <w:szCs w:val="28"/>
        </w:rPr>
      </w:pPr>
      <w:r w:rsidRPr="002D5ABB">
        <w:rPr>
          <w:rFonts w:eastAsia="黑体" w:hint="eastAsia"/>
          <w:szCs w:val="28"/>
        </w:rPr>
        <w:t>Greenhouse gases</w:t>
      </w:r>
      <w:r w:rsidRPr="002D5ABB">
        <w:rPr>
          <w:rFonts w:eastAsia="黑体" w:hint="eastAsia"/>
          <w:szCs w:val="28"/>
        </w:rPr>
        <w:t>—</w:t>
      </w:r>
      <w:r w:rsidRPr="002D5ABB">
        <w:rPr>
          <w:rFonts w:eastAsia="黑体" w:hint="eastAsia"/>
          <w:szCs w:val="28"/>
        </w:rPr>
        <w:t>Quantification methodologies and requirements for</w:t>
      </w:r>
    </w:p>
    <w:p w14:paraId="0D2B29AE" w14:textId="7A18381A" w:rsidR="00C56D3E" w:rsidRDefault="002D5ABB" w:rsidP="002D5ABB">
      <w:pPr>
        <w:pStyle w:val="afffffff8"/>
        <w:framePr w:w="9639" w:h="6974" w:hRule="exact" w:wrap="around" w:vAnchor="page" w:hAnchor="page" w:x="1419" w:y="6408" w:anchorLock="1"/>
        <w:textAlignment w:val="bottom"/>
        <w:rPr>
          <w:rFonts w:eastAsia="黑体"/>
          <w:szCs w:val="28"/>
        </w:rPr>
      </w:pPr>
      <w:r w:rsidRPr="002D5ABB">
        <w:rPr>
          <w:rFonts w:eastAsia="黑体" w:hint="eastAsia"/>
          <w:szCs w:val="28"/>
        </w:rPr>
        <w:t>carbon footprint of product</w:t>
      </w:r>
      <w:r w:rsidRPr="002D5ABB">
        <w:rPr>
          <w:rFonts w:eastAsia="黑体" w:hint="eastAsia"/>
          <w:szCs w:val="28"/>
        </w:rPr>
        <w:t>—</w:t>
      </w:r>
      <w:r w:rsidR="00145955">
        <w:rPr>
          <w:rFonts w:eastAsia="黑体" w:hint="eastAsia"/>
          <w:szCs w:val="28"/>
        </w:rPr>
        <w:t xml:space="preserve">Vacuum </w:t>
      </w:r>
      <w:r w:rsidR="00DF010F">
        <w:rPr>
          <w:rFonts w:eastAsia="黑体"/>
          <w:szCs w:val="28"/>
        </w:rPr>
        <w:t>flask</w:t>
      </w:r>
      <w:r w:rsidR="00145955">
        <w:rPr>
          <w:rFonts w:eastAsia="黑体"/>
          <w:szCs w:val="28"/>
        </w:rPr>
        <w:fldChar w:fldCharType="end"/>
      </w:r>
      <w:bookmarkEnd w:id="10"/>
    </w:p>
    <w:p w14:paraId="4BEAA76A" w14:textId="77777777" w:rsidR="00C56D3E" w:rsidRDefault="00C56D3E">
      <w:pPr>
        <w:framePr w:w="9639" w:h="6974" w:hRule="exact" w:wrap="around" w:vAnchor="page" w:hAnchor="page" w:x="1419" w:y="6408" w:anchorLock="1"/>
        <w:spacing w:line="760" w:lineRule="exact"/>
        <w:ind w:left="-1418"/>
      </w:pPr>
    </w:p>
    <w:p w14:paraId="042577FC" w14:textId="77777777" w:rsidR="00C56D3E" w:rsidRDefault="00C56D3E">
      <w:pPr>
        <w:pStyle w:val="afffffff8"/>
        <w:framePr w:w="9639" w:h="6974" w:hRule="exact" w:wrap="around" w:vAnchor="page" w:hAnchor="page" w:x="1419" w:y="6408" w:anchorLock="1"/>
        <w:textAlignment w:val="bottom"/>
        <w:rPr>
          <w:rFonts w:eastAsia="黑体"/>
          <w:szCs w:val="28"/>
        </w:rPr>
      </w:pPr>
    </w:p>
    <w:p w14:paraId="2C78B64C" w14:textId="4681FC56" w:rsidR="00C56D3E" w:rsidRDefault="00145955">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4711C5">
        <w:rPr>
          <w:sz w:val="24"/>
          <w:szCs w:val="28"/>
        </w:rPr>
      </w:r>
      <w:r w:rsidR="004711C5">
        <w:rPr>
          <w:sz w:val="24"/>
          <w:szCs w:val="28"/>
        </w:rPr>
        <w:fldChar w:fldCharType="separate"/>
      </w:r>
      <w:r>
        <w:rPr>
          <w:sz w:val="24"/>
          <w:szCs w:val="28"/>
        </w:rPr>
        <w:fldChar w:fldCharType="end"/>
      </w:r>
      <w:bookmarkEnd w:id="11"/>
    </w:p>
    <w:p w14:paraId="2DF63A7B" w14:textId="77777777" w:rsidR="00C56D3E" w:rsidRDefault="00145955">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5A2E555A" w14:textId="77777777" w:rsidR="00C56D3E" w:rsidRDefault="00145955">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4711C5">
        <w:rPr>
          <w:b/>
          <w:sz w:val="21"/>
          <w:szCs w:val="28"/>
        </w:rPr>
      </w:r>
      <w:r w:rsidR="004711C5">
        <w:rPr>
          <w:b/>
          <w:sz w:val="21"/>
          <w:szCs w:val="28"/>
        </w:rPr>
        <w:fldChar w:fldCharType="separate"/>
      </w:r>
      <w:r>
        <w:rPr>
          <w:b/>
          <w:sz w:val="21"/>
          <w:szCs w:val="28"/>
        </w:rPr>
        <w:fldChar w:fldCharType="end"/>
      </w:r>
      <w:bookmarkEnd w:id="13"/>
    </w:p>
    <w:p w14:paraId="3E8D4147" w14:textId="77777777" w:rsidR="00C56D3E" w:rsidRDefault="00145955">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C0E03A1" w14:textId="77777777" w:rsidR="00C56D3E" w:rsidRDefault="0014595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0AE123A" w14:textId="77777777" w:rsidR="00C56D3E" w:rsidRDefault="00145955">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中国轻工业联合会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0FE13A3" w14:textId="77777777" w:rsidR="00C56D3E" w:rsidRDefault="00145955">
      <w:pPr>
        <w:rPr>
          <w:rFonts w:ascii="宋体" w:hAnsi="宋体"/>
          <w:sz w:val="28"/>
          <w:szCs w:val="28"/>
        </w:rPr>
        <w:sectPr w:rsidR="00C56D3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23686BC7" wp14:editId="77FB8655">
                <wp:simplePos x="0" y="0"/>
                <wp:positionH relativeFrom="page">
                  <wp:posOffset>899795</wp:posOffset>
                </wp:positionH>
                <wp:positionV relativeFrom="page">
                  <wp:posOffset>9252585</wp:posOffset>
                </wp:positionV>
                <wp:extent cx="612013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6iR6deMB&#10;AACqAwAADgAAAAAAAAABACAAAAAmAQAAZHJzL2Uyb0RvYy54bWxQSwUGAAAAAAYABgBZAQAAewUA&#10;AAAA&#10;">
                <v:fill on="f" focussize="0,0"/>
                <v:stroke color="#000000" joinstyle="round"/>
                <v:imagedata o:title=""/>
                <o:lock v:ext="edit" aspectratio="f"/>
                <w10:anchorlock/>
              </v:line>
            </w:pict>
          </mc:Fallback>
        </mc:AlternateContent>
      </w:r>
    </w:p>
    <w:p w14:paraId="221DCEE6" w14:textId="77777777" w:rsidR="0090184B" w:rsidRDefault="0090184B" w:rsidP="0090184B">
      <w:pPr>
        <w:pStyle w:val="a6"/>
        <w:spacing w:before="560" w:after="360"/>
      </w:pPr>
      <w:bookmarkStart w:id="21" w:name="BookMark2"/>
      <w:r w:rsidRPr="0090184B">
        <w:rPr>
          <w:spacing w:val="320"/>
        </w:rPr>
        <w:lastRenderedPageBreak/>
        <w:t>前</w:t>
      </w:r>
      <w:r>
        <w:t>言</w:t>
      </w:r>
    </w:p>
    <w:p w14:paraId="6BDD297C" w14:textId="77777777" w:rsidR="0090184B" w:rsidRPr="00037FDA" w:rsidRDefault="0090184B" w:rsidP="0090184B">
      <w:pPr>
        <w:pStyle w:val="afffff5"/>
        <w:ind w:firstLine="420"/>
        <w:rPr>
          <w:rFonts w:ascii="Times New Roman"/>
        </w:rPr>
      </w:pPr>
      <w:r w:rsidRPr="00037FDA">
        <w:rPr>
          <w:rFonts w:ascii="Times New Roman"/>
        </w:rPr>
        <w:t>本文件按照</w:t>
      </w:r>
      <w:r w:rsidRPr="00037FDA">
        <w:rPr>
          <w:rFonts w:ascii="Times New Roman"/>
        </w:rPr>
        <w:t>GB/T 1.1—2020</w:t>
      </w:r>
      <w:r w:rsidRPr="00037FDA">
        <w:rPr>
          <w:rFonts w:ascii="Times New Roman"/>
        </w:rPr>
        <w:t>《标准化工作导则</w:t>
      </w:r>
      <w:r w:rsidRPr="00037FDA">
        <w:rPr>
          <w:rFonts w:ascii="Times New Roman"/>
        </w:rPr>
        <w:t xml:space="preserve">  </w:t>
      </w:r>
      <w:r w:rsidRPr="00037FDA">
        <w:rPr>
          <w:rFonts w:ascii="Times New Roman"/>
        </w:rPr>
        <w:t>第</w:t>
      </w:r>
      <w:r w:rsidRPr="00037FDA">
        <w:rPr>
          <w:rFonts w:ascii="Times New Roman"/>
        </w:rPr>
        <w:t>1</w:t>
      </w:r>
      <w:r w:rsidRPr="00037FDA">
        <w:rPr>
          <w:rFonts w:ascii="Times New Roman"/>
        </w:rPr>
        <w:t>部分：标准化文件的结构和起草规则》的规定起草。</w:t>
      </w:r>
    </w:p>
    <w:p w14:paraId="7C3B79A9" w14:textId="77777777" w:rsidR="0090184B" w:rsidRPr="00037FDA" w:rsidRDefault="0090184B" w:rsidP="0090184B">
      <w:pPr>
        <w:pStyle w:val="afffffffffffa"/>
        <w:snapToGrid w:val="0"/>
        <w:ind w:firstLineChars="0" w:firstLine="410"/>
        <w:rPr>
          <w:rFonts w:ascii="Times New Roman"/>
          <w:szCs w:val="21"/>
        </w:rPr>
      </w:pPr>
      <w:r w:rsidRPr="00037FDA">
        <w:rPr>
          <w:rFonts w:ascii="Times New Roman"/>
          <w:szCs w:val="21"/>
        </w:rPr>
        <w:t>请注意本文件的某些内容可能涉及专利。本文件的发布机构不承担识别专利的责任。</w:t>
      </w:r>
    </w:p>
    <w:p w14:paraId="38236384" w14:textId="39526A85" w:rsidR="0090184B" w:rsidRPr="00037FDA" w:rsidRDefault="0090184B" w:rsidP="0090184B">
      <w:pPr>
        <w:pStyle w:val="afffff5"/>
        <w:ind w:firstLine="420"/>
        <w:rPr>
          <w:rFonts w:ascii="Times New Roman"/>
        </w:rPr>
      </w:pPr>
      <w:r w:rsidRPr="00037FDA">
        <w:rPr>
          <w:rFonts w:ascii="Times New Roman"/>
        </w:rPr>
        <w:t>本文件由中国轻工业联合会提出并归口。</w:t>
      </w:r>
    </w:p>
    <w:p w14:paraId="243C86AF" w14:textId="77777777" w:rsidR="0090184B" w:rsidRPr="00037FDA" w:rsidRDefault="0090184B" w:rsidP="0090184B">
      <w:pPr>
        <w:pStyle w:val="afffff5"/>
        <w:ind w:firstLine="420"/>
        <w:rPr>
          <w:rFonts w:ascii="Times New Roman"/>
        </w:rPr>
      </w:pPr>
      <w:r w:rsidRPr="00037FDA">
        <w:rPr>
          <w:rFonts w:ascii="Times New Roman"/>
        </w:rPr>
        <w:t>本文件起草单位：</w:t>
      </w:r>
    </w:p>
    <w:p w14:paraId="3D10A128" w14:textId="77777777" w:rsidR="0090184B" w:rsidRPr="00037FDA" w:rsidRDefault="0090184B" w:rsidP="0090184B">
      <w:pPr>
        <w:pStyle w:val="afffff5"/>
        <w:ind w:firstLine="420"/>
        <w:rPr>
          <w:rFonts w:ascii="Times New Roman"/>
        </w:rPr>
      </w:pPr>
      <w:r w:rsidRPr="00037FDA">
        <w:rPr>
          <w:rFonts w:ascii="Times New Roman"/>
        </w:rPr>
        <w:t>本文件主要起草人：</w:t>
      </w:r>
    </w:p>
    <w:p w14:paraId="3C82CBE3" w14:textId="77777777" w:rsidR="0090184B" w:rsidRDefault="0090184B" w:rsidP="0090184B">
      <w:pPr>
        <w:pStyle w:val="afffff5"/>
        <w:ind w:firstLine="420"/>
      </w:pPr>
    </w:p>
    <w:p w14:paraId="1E8365E0" w14:textId="3ECC3E67" w:rsidR="0090184B" w:rsidRPr="0090184B" w:rsidRDefault="0090184B" w:rsidP="0090184B">
      <w:pPr>
        <w:pStyle w:val="afffff5"/>
        <w:ind w:firstLine="420"/>
        <w:sectPr w:rsidR="0090184B" w:rsidRPr="0090184B" w:rsidSect="0090184B">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6E442283" w14:textId="7C4FDAA2" w:rsidR="00C56D3E" w:rsidRDefault="00C56D3E">
      <w:pPr>
        <w:spacing w:line="20" w:lineRule="exact"/>
        <w:jc w:val="center"/>
        <w:rPr>
          <w:rFonts w:ascii="黑体" w:eastAsia="黑体" w:hAnsi="黑体"/>
          <w:sz w:val="32"/>
          <w:szCs w:val="32"/>
        </w:rPr>
      </w:pPr>
      <w:bookmarkStart w:id="22" w:name="BookMark4"/>
      <w:bookmarkEnd w:id="21"/>
    </w:p>
    <w:p w14:paraId="46ECF4AD" w14:textId="77777777" w:rsidR="00C56D3E" w:rsidRDefault="00C56D3E">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343CF66DF5A44C4E9F054911653CC6A9"/>
        </w:placeholder>
      </w:sdtPr>
      <w:sdtEndPr/>
      <w:sdtContent>
        <w:p w14:paraId="214F0BDD" w14:textId="77777777" w:rsidR="00037345" w:rsidRDefault="00037345" w:rsidP="00037345">
          <w:pPr>
            <w:pStyle w:val="afffffffff8"/>
            <w:spacing w:beforeLines="1" w:before="2" w:afterLines="1" w:after="2"/>
          </w:pPr>
          <w:r>
            <w:rPr>
              <w:rFonts w:hint="eastAsia"/>
            </w:rPr>
            <w:t>温室气体</w:t>
          </w:r>
          <w:r>
            <w:t xml:space="preserve"> 产品碳足迹量化方法与要求</w:t>
          </w:r>
        </w:p>
        <w:p w14:paraId="0B7358B5" w14:textId="7086E6DD" w:rsidR="00C56D3E" w:rsidRDefault="00037345" w:rsidP="00037345">
          <w:pPr>
            <w:pStyle w:val="afffffffff8"/>
            <w:spacing w:beforeLines="1" w:before="2" w:after="680"/>
          </w:pPr>
          <w:r>
            <w:rPr>
              <w:rFonts w:hint="eastAsia"/>
            </w:rPr>
            <w:t>真空杯</w:t>
          </w:r>
        </w:p>
      </w:sdtContent>
    </w:sdt>
    <w:p w14:paraId="631ED2A5" w14:textId="77777777" w:rsidR="00C56D3E" w:rsidRDefault="00145955">
      <w:pPr>
        <w:pStyle w:val="affc"/>
        <w:spacing w:before="240" w:after="240"/>
      </w:pPr>
      <w:bookmarkStart w:id="24" w:name="_Toc26986530"/>
      <w:bookmarkStart w:id="25" w:name="_Toc24884211"/>
      <w:bookmarkStart w:id="26" w:name="_Toc17233325"/>
      <w:bookmarkStart w:id="27" w:name="_Toc26986771"/>
      <w:bookmarkStart w:id="28" w:name="_Toc26648465"/>
      <w:bookmarkStart w:id="29" w:name="_Toc17233333"/>
      <w:bookmarkStart w:id="30" w:name="_Toc97192964"/>
      <w:bookmarkStart w:id="31" w:name="_Toc26718930"/>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14:paraId="3083FB4E" w14:textId="77777777" w:rsidR="00C56D3E" w:rsidRDefault="00145955">
      <w:pPr>
        <w:pStyle w:val="afffff5"/>
        <w:ind w:firstLine="420"/>
      </w:pPr>
      <w:bookmarkStart w:id="33" w:name="_Toc17233326"/>
      <w:bookmarkStart w:id="34" w:name="_Toc26648466"/>
      <w:bookmarkStart w:id="35" w:name="_Toc24884219"/>
      <w:bookmarkStart w:id="36" w:name="_Toc24884212"/>
      <w:bookmarkStart w:id="37" w:name="_Toc17233334"/>
      <w:r>
        <w:rPr>
          <w:rFonts w:hint="eastAsia"/>
        </w:rPr>
        <w:t>本文件规定了真空杯产品碳足迹量化的目的和范围、生命周期清单分析、生命周期影响评价、生命周期结果解释和产品碳足迹报告。</w:t>
      </w:r>
    </w:p>
    <w:p w14:paraId="524CA05F" w14:textId="77777777" w:rsidR="00C56D3E" w:rsidRDefault="00145955">
      <w:pPr>
        <w:pStyle w:val="afffff5"/>
        <w:ind w:firstLine="420"/>
      </w:pPr>
      <w:r>
        <w:rPr>
          <w:rFonts w:hint="eastAsia"/>
        </w:rPr>
        <w:t>本文件适用于真空杯产品的碳足迹量化与评价。</w:t>
      </w:r>
    </w:p>
    <w:p w14:paraId="60B14FD3" w14:textId="77777777" w:rsidR="00C56D3E" w:rsidRPr="00F66BC9" w:rsidRDefault="00145955">
      <w:pPr>
        <w:pStyle w:val="afffff5"/>
        <w:ind w:firstLine="420"/>
        <w:rPr>
          <w:color w:val="000000" w:themeColor="text1"/>
        </w:rPr>
      </w:pPr>
      <w:r w:rsidRPr="00F66BC9">
        <w:rPr>
          <w:rFonts w:hint="eastAsia"/>
          <w:color w:val="000000" w:themeColor="text1"/>
        </w:rPr>
        <w:t>本文件不适用于电加热的真空杯的碳足迹量化与评价。</w:t>
      </w:r>
    </w:p>
    <w:p w14:paraId="0D504066" w14:textId="77777777" w:rsidR="00C56D3E" w:rsidRDefault="00145955">
      <w:pPr>
        <w:pStyle w:val="affc"/>
        <w:spacing w:before="240" w:after="240"/>
      </w:pPr>
      <w:bookmarkStart w:id="38" w:name="_Toc26986772"/>
      <w:bookmarkStart w:id="39" w:name="_Toc26718931"/>
      <w:bookmarkStart w:id="40" w:name="_Toc97192965"/>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BB89B5359514D239969930FE9BC41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AC34E5D" w14:textId="77777777" w:rsidR="00C56D3E" w:rsidRDefault="00145955">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A2204D" w14:textId="0972FDA1" w:rsidR="00C56D3E" w:rsidRDefault="00145955">
      <w:pPr>
        <w:pStyle w:val="afffff5"/>
        <w:ind w:firstLine="420"/>
        <w:rPr>
          <w:rFonts w:ascii="Times New Roman"/>
        </w:rPr>
      </w:pPr>
      <w:r>
        <w:rPr>
          <w:rFonts w:ascii="Times New Roman"/>
        </w:rPr>
        <w:t>GB/T 24025</w:t>
      </w:r>
      <w:r>
        <w:rPr>
          <w:rFonts w:hAnsi="宋体" w:hint="eastAsia"/>
        </w:rPr>
        <w:t>―</w:t>
      </w:r>
      <w:r>
        <w:rPr>
          <w:rFonts w:ascii="Times New Roman"/>
        </w:rPr>
        <w:t>2009</w:t>
      </w:r>
      <w:r w:rsidR="0090184B">
        <w:rPr>
          <w:rFonts w:ascii="Times New Roman"/>
        </w:rPr>
        <w:t xml:space="preserve"> </w:t>
      </w:r>
      <w:r>
        <w:rPr>
          <w:rFonts w:ascii="Times New Roman"/>
        </w:rPr>
        <w:t>环境标志和声明</w:t>
      </w:r>
      <w:r>
        <w:rPr>
          <w:rFonts w:ascii="Times New Roman"/>
        </w:rPr>
        <w:t xml:space="preserve"> Ⅲ</w:t>
      </w:r>
      <w:r>
        <w:rPr>
          <w:rFonts w:ascii="Times New Roman"/>
        </w:rPr>
        <w:t>型环境声明原则和程序</w:t>
      </w:r>
      <w:r>
        <w:rPr>
          <w:rFonts w:ascii="Times New Roman"/>
        </w:rPr>
        <w:t>(ISO14025:2006,IDT)</w:t>
      </w:r>
    </w:p>
    <w:p w14:paraId="13BDEDA3" w14:textId="00DA89AC" w:rsidR="00C56D3E" w:rsidRDefault="00145955">
      <w:pPr>
        <w:pStyle w:val="afffff5"/>
        <w:ind w:firstLine="420"/>
        <w:rPr>
          <w:rFonts w:ascii="Times New Roman"/>
        </w:rPr>
      </w:pPr>
      <w:r>
        <w:rPr>
          <w:rFonts w:ascii="Times New Roman"/>
        </w:rPr>
        <w:t>GB/T 24040</w:t>
      </w:r>
      <w:r>
        <w:rPr>
          <w:rFonts w:hAnsi="宋体" w:hint="eastAsia"/>
        </w:rPr>
        <w:t>―</w:t>
      </w:r>
      <w:r>
        <w:rPr>
          <w:rFonts w:ascii="Times New Roman"/>
        </w:rPr>
        <w:t>2008</w:t>
      </w:r>
      <w:r w:rsidR="0090184B">
        <w:rPr>
          <w:rFonts w:ascii="Times New Roman"/>
        </w:rPr>
        <w:t xml:space="preserve"> </w:t>
      </w:r>
      <w:r>
        <w:rPr>
          <w:rFonts w:ascii="Times New Roman"/>
        </w:rPr>
        <w:t>环境管理生命周期评价原则与框架</w:t>
      </w:r>
      <w:r>
        <w:rPr>
          <w:rFonts w:ascii="Times New Roman"/>
        </w:rPr>
        <w:t>(ISO14040:2006,IDT)</w:t>
      </w:r>
    </w:p>
    <w:p w14:paraId="438D6094" w14:textId="0251A262" w:rsidR="0090184B" w:rsidRPr="0090184B" w:rsidRDefault="0090184B" w:rsidP="0090184B">
      <w:pPr>
        <w:pStyle w:val="afffff5"/>
        <w:ind w:firstLine="420"/>
        <w:rPr>
          <w:rFonts w:ascii="Times New Roman"/>
        </w:rPr>
      </w:pPr>
      <w:r w:rsidRPr="0090184B">
        <w:rPr>
          <w:rFonts w:ascii="Times New Roman"/>
        </w:rPr>
        <w:t>GB/T 24044</w:t>
      </w:r>
      <w:r w:rsidR="00132355">
        <w:rPr>
          <w:rFonts w:hAnsi="宋体" w:hint="eastAsia"/>
        </w:rPr>
        <w:t>―</w:t>
      </w:r>
      <w:r w:rsidRPr="0090184B">
        <w:rPr>
          <w:rFonts w:ascii="Times New Roman"/>
        </w:rPr>
        <w:t xml:space="preserve">2008 </w:t>
      </w:r>
      <w:r w:rsidRPr="0090184B">
        <w:rPr>
          <w:rFonts w:ascii="Times New Roman"/>
        </w:rPr>
        <w:t>环境管理生命周期评价要求与指南（</w:t>
      </w:r>
      <w:r w:rsidRPr="0090184B">
        <w:rPr>
          <w:rFonts w:ascii="Times New Roman"/>
        </w:rPr>
        <w:t>ISO 14044:2006</w:t>
      </w:r>
      <w:r w:rsidRPr="0090184B">
        <w:rPr>
          <w:rFonts w:ascii="Times New Roman"/>
        </w:rPr>
        <w:t>，</w:t>
      </w:r>
      <w:r w:rsidRPr="0090184B">
        <w:rPr>
          <w:rFonts w:ascii="Times New Roman"/>
        </w:rPr>
        <w:t>IDT</w:t>
      </w:r>
      <w:r w:rsidRPr="0090184B">
        <w:rPr>
          <w:rFonts w:ascii="Times New Roman"/>
        </w:rPr>
        <w:t>）</w:t>
      </w:r>
    </w:p>
    <w:p w14:paraId="78523A83" w14:textId="6A036DD5" w:rsidR="00C56D3E" w:rsidRDefault="00145955">
      <w:pPr>
        <w:pStyle w:val="afffff5"/>
        <w:ind w:firstLine="420"/>
        <w:rPr>
          <w:rFonts w:ascii="Times New Roman"/>
        </w:rPr>
      </w:pPr>
      <w:r>
        <w:rPr>
          <w:rFonts w:ascii="Times New Roman"/>
        </w:rPr>
        <w:t>GB/T 24067</w:t>
      </w:r>
      <w:r>
        <w:rPr>
          <w:rFonts w:hAnsi="宋体" w:hint="eastAsia"/>
        </w:rPr>
        <w:t>―</w:t>
      </w:r>
      <w:r>
        <w:rPr>
          <w:rFonts w:ascii="Times New Roman"/>
        </w:rPr>
        <w:t>2024</w:t>
      </w:r>
      <w:r w:rsidR="0090184B">
        <w:rPr>
          <w:rFonts w:ascii="Times New Roman"/>
        </w:rPr>
        <w:t xml:space="preserve"> </w:t>
      </w:r>
      <w:r>
        <w:rPr>
          <w:rFonts w:ascii="Times New Roman"/>
        </w:rPr>
        <w:t>温室气体产品碳足迹量化要求和指南</w:t>
      </w:r>
    </w:p>
    <w:p w14:paraId="059BAB8E" w14:textId="7D414FD6" w:rsidR="00C56D3E" w:rsidRDefault="00145955">
      <w:pPr>
        <w:pStyle w:val="afffff5"/>
        <w:ind w:firstLine="420"/>
      </w:pPr>
      <w:r>
        <w:rPr>
          <w:rFonts w:ascii="Times New Roman"/>
        </w:rPr>
        <w:t>GB/T 32150</w:t>
      </w:r>
      <w:r>
        <w:rPr>
          <w:rFonts w:hAnsi="宋体" w:hint="eastAsia"/>
        </w:rPr>
        <w:t>―</w:t>
      </w:r>
      <w:r>
        <w:rPr>
          <w:rFonts w:ascii="Times New Roman"/>
        </w:rPr>
        <w:t>20</w:t>
      </w:r>
      <w:r w:rsidR="00DC7B9D">
        <w:rPr>
          <w:rFonts w:ascii="Times New Roman"/>
        </w:rPr>
        <w:t>25</w:t>
      </w:r>
      <w:r w:rsidR="0090184B">
        <w:rPr>
          <w:rFonts w:ascii="Times New Roman"/>
        </w:rPr>
        <w:t xml:space="preserve"> </w:t>
      </w:r>
      <w:r>
        <w:rPr>
          <w:rFonts w:hint="eastAsia"/>
        </w:rPr>
        <w:t>工业企业温室气体排放核算和报告通则</w:t>
      </w:r>
    </w:p>
    <w:p w14:paraId="401112B8" w14:textId="77777777" w:rsidR="00C56D3E" w:rsidRDefault="00145955">
      <w:pPr>
        <w:pStyle w:val="affc"/>
        <w:spacing w:before="240" w:after="240"/>
        <w:rPr>
          <w:rFonts w:ascii="Times New Roman"/>
        </w:rPr>
      </w:pPr>
      <w:bookmarkStart w:id="42" w:name="_Toc97192966"/>
      <w:r>
        <w:rPr>
          <w:rFonts w:ascii="Times New Roman"/>
          <w:szCs w:val="21"/>
        </w:rPr>
        <w:t>术语和定义</w:t>
      </w:r>
      <w:bookmarkEnd w:id="42"/>
    </w:p>
    <w:bookmarkStart w:id="43" w:name="_Toc26986532" w:displacedByCustomXml="next"/>
    <w:bookmarkEnd w:id="43" w:displacedByCustomXml="next"/>
    <w:sdt>
      <w:sdtPr>
        <w:rPr>
          <w:rFonts w:ascii="Times New Roman"/>
        </w:rPr>
        <w:id w:val="-1909835108"/>
        <w:placeholder>
          <w:docPart w:val="5E9F4DC9F79545DF9B92AB8BCED636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A07F628" w14:textId="07974A1F" w:rsidR="00C56D3E" w:rsidRPr="00037FDA" w:rsidRDefault="00145955">
          <w:pPr>
            <w:pStyle w:val="afffff5"/>
            <w:ind w:firstLine="420"/>
            <w:rPr>
              <w:rFonts w:ascii="Times New Roman"/>
            </w:rPr>
          </w:pPr>
          <w:r w:rsidRPr="00037FDA">
            <w:rPr>
              <w:rFonts w:ascii="Times New Roman"/>
            </w:rPr>
            <w:t>GB/T 24025―2009</w:t>
          </w:r>
          <w:r w:rsidRPr="00037FDA">
            <w:rPr>
              <w:rFonts w:ascii="Times New Roman"/>
            </w:rPr>
            <w:t>、</w:t>
          </w:r>
          <w:r w:rsidRPr="00037FDA">
            <w:rPr>
              <w:rFonts w:ascii="Times New Roman"/>
            </w:rPr>
            <w:t>GB/T 24040―2008</w:t>
          </w:r>
          <w:r w:rsidRPr="00037FDA">
            <w:rPr>
              <w:rFonts w:ascii="Times New Roman"/>
            </w:rPr>
            <w:t>、</w:t>
          </w:r>
          <w:r w:rsidRPr="00037FDA">
            <w:rPr>
              <w:rFonts w:ascii="Times New Roman"/>
            </w:rPr>
            <w:t>GB/T 24067―2024</w:t>
          </w:r>
          <w:r w:rsidR="00132355">
            <w:rPr>
              <w:rFonts w:ascii="Times New Roman" w:hint="eastAsia"/>
            </w:rPr>
            <w:t>和</w:t>
          </w:r>
          <w:r w:rsidRPr="00037FDA">
            <w:rPr>
              <w:rFonts w:ascii="Times New Roman"/>
            </w:rPr>
            <w:t>GB/T 32150―20</w:t>
          </w:r>
          <w:r w:rsidR="00DC7B9D">
            <w:rPr>
              <w:rFonts w:ascii="Times New Roman"/>
            </w:rPr>
            <w:t>25</w:t>
          </w:r>
          <w:r w:rsidRPr="00037FDA">
            <w:rPr>
              <w:rFonts w:ascii="Times New Roman"/>
            </w:rPr>
            <w:t>界定的术语和定义适用于本文件。</w:t>
          </w:r>
        </w:p>
      </w:sdtContent>
    </w:sdt>
    <w:p w14:paraId="4E7B4A27"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真空杯</w:t>
      </w:r>
      <w:r>
        <w:rPr>
          <w:rFonts w:ascii="Times New Roman" w:eastAsia="黑体"/>
        </w:rPr>
        <w:t>Vacuum Flask</w:t>
      </w:r>
    </w:p>
    <w:p w14:paraId="6AD88A0A" w14:textId="77777777" w:rsidR="00C56D3E" w:rsidRPr="00F66BC9" w:rsidRDefault="00145955">
      <w:pPr>
        <w:pStyle w:val="afffff5"/>
        <w:ind w:firstLine="420"/>
        <w:rPr>
          <w:rFonts w:ascii="Times New Roman"/>
          <w:color w:val="000000" w:themeColor="text1"/>
        </w:rPr>
      </w:pPr>
      <w:r w:rsidRPr="00F66BC9">
        <w:rPr>
          <w:rFonts w:ascii="Times New Roman"/>
          <w:color w:val="000000" w:themeColor="text1"/>
        </w:rPr>
        <w:t>杯身采用金属材料加工并通过真空方式隔绝热量传导，以实现保温效果的日常用杯。</w:t>
      </w:r>
    </w:p>
    <w:p w14:paraId="1034939A" w14:textId="77777777" w:rsidR="00C56D3E" w:rsidRPr="00F66BC9" w:rsidRDefault="00145955">
      <w:pPr>
        <w:pStyle w:val="afffff5"/>
        <w:ind w:firstLine="420"/>
        <w:rPr>
          <w:rFonts w:ascii="Times New Roman"/>
          <w:color w:val="000000" w:themeColor="text1"/>
        </w:rPr>
      </w:pPr>
      <w:r w:rsidRPr="00F66BC9">
        <w:rPr>
          <w:rFonts w:ascii="Times New Roman" w:hint="eastAsia"/>
          <w:color w:val="000000" w:themeColor="text1"/>
        </w:rPr>
        <w:t>注：真空杯包括不锈钢真空杯和钛真空杯。</w:t>
      </w:r>
    </w:p>
    <w:p w14:paraId="4C0F390F"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产品碳足迹</w:t>
      </w:r>
      <w:r>
        <w:rPr>
          <w:rFonts w:ascii="Times New Roman" w:eastAsia="黑体"/>
        </w:rPr>
        <w:t>carbon footprintofaproduct;CFP</w:t>
      </w:r>
    </w:p>
    <w:p w14:paraId="7F0CE48A" w14:textId="77777777" w:rsidR="00C56D3E" w:rsidRDefault="00145955">
      <w:pPr>
        <w:pStyle w:val="afffff5"/>
        <w:ind w:firstLine="420"/>
        <w:rPr>
          <w:rFonts w:ascii="Times New Roman"/>
        </w:rPr>
      </w:pPr>
      <w:r>
        <w:rPr>
          <w:rFonts w:ascii="Times New Roman"/>
        </w:rPr>
        <w:t>产品系统中的</w:t>
      </w:r>
      <w:r>
        <w:rPr>
          <w:rFonts w:ascii="Times New Roman"/>
        </w:rPr>
        <w:t>GHG</w:t>
      </w:r>
      <w:r>
        <w:rPr>
          <w:rFonts w:ascii="Times New Roman"/>
        </w:rPr>
        <w:t>排放量和</w:t>
      </w:r>
      <w:r>
        <w:rPr>
          <w:rFonts w:ascii="Times New Roman"/>
        </w:rPr>
        <w:t>GHG</w:t>
      </w:r>
      <w:r>
        <w:rPr>
          <w:rFonts w:ascii="Times New Roman"/>
        </w:rPr>
        <w:t>清除量之和</w:t>
      </w:r>
      <w:r>
        <w:rPr>
          <w:rFonts w:ascii="Times New Roman"/>
        </w:rPr>
        <w:t>,</w:t>
      </w:r>
      <w:r>
        <w:rPr>
          <w:rFonts w:ascii="Times New Roman"/>
        </w:rPr>
        <w:t>以二氧化碳当量表示</w:t>
      </w:r>
      <w:r>
        <w:rPr>
          <w:rFonts w:ascii="Times New Roman"/>
        </w:rPr>
        <w:t>,</w:t>
      </w:r>
      <w:r>
        <w:rPr>
          <w:rFonts w:ascii="Times New Roman"/>
        </w:rPr>
        <w:t>并基于气候变化这一单一环境影响类型进行生命周期评价。</w:t>
      </w:r>
    </w:p>
    <w:p w14:paraId="2CA87825"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2024,3.1.1]</w:t>
      </w:r>
    </w:p>
    <w:p w14:paraId="56160094"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产品部分碳足迹</w:t>
      </w:r>
      <w:r>
        <w:rPr>
          <w:rFonts w:ascii="Times New Roman" w:eastAsia="黑体"/>
        </w:rPr>
        <w:t>partialcarbon footprint of a product;partial CFP</w:t>
      </w:r>
    </w:p>
    <w:p w14:paraId="2520FF24" w14:textId="77777777" w:rsidR="00C56D3E" w:rsidRDefault="00145955">
      <w:pPr>
        <w:pStyle w:val="afffff5"/>
        <w:ind w:firstLine="420"/>
        <w:rPr>
          <w:rFonts w:ascii="Times New Roman"/>
        </w:rPr>
      </w:pPr>
      <w:r>
        <w:rPr>
          <w:rFonts w:ascii="Times New Roman"/>
        </w:rPr>
        <w:t>在产品系统生命周期内的一个或多个选定阶段或过程中的</w:t>
      </w:r>
      <w:r>
        <w:rPr>
          <w:rFonts w:ascii="Times New Roman"/>
        </w:rPr>
        <w:t>GHG</w:t>
      </w:r>
      <w:r>
        <w:rPr>
          <w:rFonts w:ascii="Times New Roman"/>
        </w:rPr>
        <w:t>排放量和</w:t>
      </w:r>
      <w:r>
        <w:rPr>
          <w:rFonts w:ascii="Times New Roman"/>
        </w:rPr>
        <w:t>GHG</w:t>
      </w:r>
      <w:r>
        <w:rPr>
          <w:rFonts w:ascii="Times New Roman"/>
        </w:rPr>
        <w:t>清除量之和</w:t>
      </w:r>
      <w:r>
        <w:rPr>
          <w:rFonts w:ascii="Times New Roman"/>
        </w:rPr>
        <w:t>,</w:t>
      </w:r>
      <w:r>
        <w:rPr>
          <w:rFonts w:ascii="Times New Roman"/>
        </w:rPr>
        <w:t>并以二氧化碳当量表示。</w:t>
      </w:r>
    </w:p>
    <w:p w14:paraId="7DE8C597"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2024,3.1.2]</w:t>
      </w:r>
    </w:p>
    <w:p w14:paraId="65F136E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产品种类</w:t>
      </w:r>
      <w:r>
        <w:rPr>
          <w:rFonts w:ascii="Times New Roman" w:eastAsia="黑体"/>
        </w:rPr>
        <w:t xml:space="preserve"> product category</w:t>
      </w:r>
    </w:p>
    <w:p w14:paraId="71D512B6" w14:textId="77777777" w:rsidR="00C56D3E" w:rsidRDefault="00145955">
      <w:pPr>
        <w:pStyle w:val="afffff5"/>
        <w:ind w:firstLine="420"/>
        <w:rPr>
          <w:rFonts w:ascii="Times New Roman"/>
        </w:rPr>
      </w:pPr>
      <w:r>
        <w:rPr>
          <w:rFonts w:ascii="Times New Roman"/>
        </w:rPr>
        <w:t>具有同等功能的产品组群。</w:t>
      </w:r>
    </w:p>
    <w:p w14:paraId="163BD08C"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24025</w:t>
      </w:r>
      <w:r>
        <w:rPr>
          <w:rFonts w:hAnsi="宋体" w:hint="eastAsia"/>
        </w:rPr>
        <w:t>―</w:t>
      </w:r>
      <w:r>
        <w:rPr>
          <w:rFonts w:ascii="Times New Roman"/>
        </w:rPr>
        <w:t>2009,3.12]</w:t>
      </w:r>
    </w:p>
    <w:p w14:paraId="0FBC4B3A"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产品种类规则</w:t>
      </w:r>
      <w:r>
        <w:rPr>
          <w:rFonts w:ascii="Times New Roman" w:eastAsia="黑体"/>
        </w:rPr>
        <w:t xml:space="preserve"> product category rules;PCR</w:t>
      </w:r>
    </w:p>
    <w:p w14:paraId="459EA4AC" w14:textId="77777777" w:rsidR="00C56D3E" w:rsidRDefault="00145955">
      <w:pPr>
        <w:pStyle w:val="afffff5"/>
        <w:ind w:firstLine="420"/>
        <w:rPr>
          <w:rFonts w:ascii="Times New Roman"/>
        </w:rPr>
      </w:pPr>
      <w:r>
        <w:rPr>
          <w:rFonts w:ascii="Times New Roman"/>
        </w:rPr>
        <w:t>用于制定一个或多个产品种类的</w:t>
      </w:r>
      <w:r>
        <w:rPr>
          <w:rFonts w:ascii="Times New Roman"/>
        </w:rPr>
        <w:t>Ⅲ</w:t>
      </w:r>
      <w:r>
        <w:rPr>
          <w:rFonts w:ascii="Times New Roman"/>
        </w:rPr>
        <w:t>型环境声明和足迹信息交流的一套具体规则、要求和指南</w:t>
      </w:r>
      <w:r>
        <w:rPr>
          <w:rFonts w:ascii="Times New Roman" w:hint="eastAsia"/>
        </w:rPr>
        <w:t>。</w:t>
      </w:r>
    </w:p>
    <w:p w14:paraId="72202197"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24025</w:t>
      </w:r>
      <w:r>
        <w:rPr>
          <w:rFonts w:hAnsi="宋体" w:hint="eastAsia"/>
        </w:rPr>
        <w:t>―</w:t>
      </w:r>
      <w:r>
        <w:rPr>
          <w:rFonts w:ascii="Times New Roman"/>
        </w:rPr>
        <w:t>2009,3.5,</w:t>
      </w:r>
      <w:r>
        <w:rPr>
          <w:rFonts w:ascii="Times New Roman"/>
        </w:rPr>
        <w:t>有修改</w:t>
      </w:r>
      <w:r>
        <w:rPr>
          <w:rFonts w:ascii="Times New Roman"/>
        </w:rPr>
        <w:t>]</w:t>
      </w:r>
    </w:p>
    <w:p w14:paraId="55B58628" w14:textId="77777777" w:rsidR="00C56D3E" w:rsidRDefault="00145955">
      <w:pPr>
        <w:pStyle w:val="afffffffffff4"/>
        <w:ind w:left="420" w:hangingChars="200" w:hanging="420"/>
        <w:rPr>
          <w:rFonts w:ascii="Times New Roman" w:eastAsia="黑体"/>
        </w:rPr>
      </w:pPr>
      <w:r>
        <w:rPr>
          <w:rFonts w:ascii="Times New Roman" w:eastAsia="黑体"/>
        </w:rPr>
        <w:lastRenderedPageBreak/>
        <w:br/>
      </w:r>
      <w:r>
        <w:rPr>
          <w:rFonts w:ascii="Times New Roman" w:eastAsia="黑体" w:hAnsi="黑体"/>
        </w:rPr>
        <w:t>产品碳足迹</w:t>
      </w:r>
      <w:r>
        <w:rPr>
          <w:rFonts w:ascii="Times New Roman" w:eastAsia="黑体"/>
        </w:rPr>
        <w:t>-</w:t>
      </w:r>
      <w:r>
        <w:rPr>
          <w:rFonts w:ascii="Times New Roman" w:eastAsia="黑体" w:hAnsi="黑体"/>
        </w:rPr>
        <w:t>产品种类规则</w:t>
      </w:r>
      <w:r>
        <w:rPr>
          <w:rFonts w:ascii="Times New Roman" w:eastAsia="黑体"/>
        </w:rPr>
        <w:t xml:space="preserve"> carbon footprint of a product-product category rules;CFP-PCR</w:t>
      </w:r>
    </w:p>
    <w:p w14:paraId="2FE88061" w14:textId="77777777" w:rsidR="00C56D3E" w:rsidRDefault="00145955">
      <w:pPr>
        <w:pStyle w:val="afffff5"/>
        <w:ind w:firstLine="420"/>
        <w:rPr>
          <w:rFonts w:ascii="Times New Roman"/>
        </w:rPr>
      </w:pPr>
      <w:r>
        <w:rPr>
          <w:rFonts w:ascii="Times New Roman"/>
        </w:rPr>
        <w:t>为一个或多个产品种类的产品碳足迹或产品部分碳足迹的量化和信息交流制定的一套具体规则要求和指南。</w:t>
      </w:r>
    </w:p>
    <w:p w14:paraId="0591C689"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2024,3.1.10]</w:t>
      </w:r>
    </w:p>
    <w:p w14:paraId="447A1936"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温室气体</w:t>
      </w:r>
      <w:r>
        <w:rPr>
          <w:rFonts w:ascii="Times New Roman" w:eastAsia="黑体"/>
        </w:rPr>
        <w:t xml:space="preserve"> greenhouse gas;GHG</w:t>
      </w:r>
    </w:p>
    <w:p w14:paraId="1B26033D" w14:textId="77777777" w:rsidR="00C56D3E" w:rsidRDefault="00145955">
      <w:pPr>
        <w:pStyle w:val="afffff5"/>
        <w:ind w:firstLine="420"/>
        <w:rPr>
          <w:rFonts w:ascii="Times New Roman"/>
        </w:rPr>
      </w:pPr>
      <w:r>
        <w:rPr>
          <w:rFonts w:ascii="Times New Roman"/>
        </w:rPr>
        <w:t>大气层中自然存在的和由于人类活动产生的能够吸收和散发地球表面、大气层和云层所产生的、波长在红外光谱内辐射的气态成分。</w:t>
      </w:r>
    </w:p>
    <w:p w14:paraId="1C56EDBD" w14:textId="77777777" w:rsidR="00C56D3E" w:rsidRDefault="00145955">
      <w:pPr>
        <w:pStyle w:val="afff2"/>
        <w:rPr>
          <w:rFonts w:ascii="Times New Roman"/>
        </w:rPr>
      </w:pPr>
      <w:r>
        <w:rPr>
          <w:rFonts w:ascii="Times New Roman"/>
        </w:rPr>
        <w:t>本文件涉及的温室气体包括二氧化碳</w:t>
      </w:r>
      <w:r>
        <w:rPr>
          <w:rFonts w:ascii="Times New Roman"/>
        </w:rPr>
        <w:t>(CO</w:t>
      </w:r>
      <w:r>
        <w:rPr>
          <w:rFonts w:ascii="Times New Roman"/>
          <w:vertAlign w:val="subscript"/>
        </w:rPr>
        <w:t>2</w:t>
      </w:r>
      <w:r>
        <w:rPr>
          <w:rFonts w:ascii="Times New Roman"/>
        </w:rPr>
        <w:t>)</w:t>
      </w:r>
      <w:r>
        <w:rPr>
          <w:rFonts w:ascii="Times New Roman"/>
        </w:rPr>
        <w:t>、甲烷</w:t>
      </w:r>
      <w:r>
        <w:rPr>
          <w:rFonts w:ascii="Times New Roman"/>
        </w:rPr>
        <w:t>(CH</w:t>
      </w:r>
      <w:r>
        <w:rPr>
          <w:rFonts w:ascii="Times New Roman"/>
          <w:vertAlign w:val="subscript"/>
        </w:rPr>
        <w:t>4</w:t>
      </w:r>
      <w:r>
        <w:rPr>
          <w:rFonts w:ascii="Times New Roman"/>
        </w:rPr>
        <w:t>)</w:t>
      </w:r>
      <w:r>
        <w:rPr>
          <w:rFonts w:ascii="Times New Roman"/>
        </w:rPr>
        <w:t>、氧化亚氮</w:t>
      </w:r>
      <w:r>
        <w:rPr>
          <w:rFonts w:ascii="Times New Roman"/>
        </w:rPr>
        <w:t>(N</w:t>
      </w:r>
      <w:r>
        <w:rPr>
          <w:rFonts w:ascii="Times New Roman"/>
          <w:vertAlign w:val="subscript"/>
        </w:rPr>
        <w:t>2</w:t>
      </w:r>
      <w:r>
        <w:rPr>
          <w:rFonts w:ascii="Times New Roman"/>
        </w:rPr>
        <w:t>O)</w:t>
      </w:r>
      <w:r>
        <w:rPr>
          <w:rFonts w:ascii="Times New Roman"/>
        </w:rPr>
        <w:t>、氢氟碳化物</w:t>
      </w:r>
      <w:r>
        <w:rPr>
          <w:rFonts w:ascii="Times New Roman"/>
        </w:rPr>
        <w:t>(HFCs)</w:t>
      </w:r>
      <w:r>
        <w:rPr>
          <w:rFonts w:ascii="Times New Roman"/>
        </w:rPr>
        <w:t>、全氟碳化物</w:t>
      </w:r>
      <w:r>
        <w:rPr>
          <w:rFonts w:ascii="Times New Roman"/>
        </w:rPr>
        <w:t>(PFCs)</w:t>
      </w:r>
      <w:r>
        <w:rPr>
          <w:rFonts w:ascii="Times New Roman"/>
        </w:rPr>
        <w:t>六氟化硫</w:t>
      </w:r>
      <w:r>
        <w:rPr>
          <w:rFonts w:ascii="Times New Roman"/>
        </w:rPr>
        <w:t>(SF</w:t>
      </w:r>
      <w:r>
        <w:rPr>
          <w:rFonts w:ascii="Times New Roman"/>
          <w:vertAlign w:val="subscript"/>
        </w:rPr>
        <w:t>6</w:t>
      </w:r>
      <w:r>
        <w:rPr>
          <w:rFonts w:ascii="Times New Roman"/>
        </w:rPr>
        <w:t>)</w:t>
      </w:r>
      <w:r>
        <w:rPr>
          <w:rFonts w:ascii="Times New Roman"/>
        </w:rPr>
        <w:t>和三氟化氮</w:t>
      </w:r>
      <w:r>
        <w:rPr>
          <w:rFonts w:ascii="Times New Roman"/>
        </w:rPr>
        <w:t>(NF</w:t>
      </w:r>
      <w:r>
        <w:rPr>
          <w:rFonts w:ascii="Times New Roman"/>
          <w:vertAlign w:val="subscript"/>
        </w:rPr>
        <w:t>3</w:t>
      </w:r>
      <w:r>
        <w:rPr>
          <w:rFonts w:ascii="Times New Roman"/>
        </w:rPr>
        <w:t>)</w:t>
      </w:r>
      <w:r>
        <w:rPr>
          <w:rFonts w:ascii="Times New Roman"/>
        </w:rPr>
        <w:t>。</w:t>
      </w:r>
    </w:p>
    <w:p w14:paraId="4DEB3670" w14:textId="3606219B"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32150</w:t>
      </w:r>
      <w:r>
        <w:rPr>
          <w:rFonts w:hAnsi="宋体" w:hint="eastAsia"/>
        </w:rPr>
        <w:t>―</w:t>
      </w:r>
      <w:r>
        <w:rPr>
          <w:rFonts w:ascii="Times New Roman"/>
        </w:rPr>
        <w:t>20</w:t>
      </w:r>
      <w:r w:rsidR="00DC7B9D">
        <w:rPr>
          <w:rFonts w:ascii="Times New Roman"/>
        </w:rPr>
        <w:t>25</w:t>
      </w:r>
      <w:r>
        <w:rPr>
          <w:rFonts w:ascii="Times New Roman" w:hint="eastAsia"/>
        </w:rPr>
        <w:t>，</w:t>
      </w:r>
      <w:r>
        <w:rPr>
          <w:rFonts w:ascii="Times New Roman"/>
        </w:rPr>
        <w:t>3.1</w:t>
      </w:r>
      <w:r>
        <w:rPr>
          <w:rFonts w:ascii="Times New Roman" w:hint="eastAsia"/>
        </w:rPr>
        <w:t>，</w:t>
      </w:r>
      <w:r>
        <w:rPr>
          <w:rFonts w:ascii="Times New Roman"/>
        </w:rPr>
        <w:t>有修改</w:t>
      </w:r>
      <w:r>
        <w:rPr>
          <w:rFonts w:ascii="Times New Roman"/>
        </w:rPr>
        <w:t>]</w:t>
      </w:r>
    </w:p>
    <w:p w14:paraId="53944B2A"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二氧化碳当量</w:t>
      </w:r>
      <w:r>
        <w:rPr>
          <w:rFonts w:ascii="Times New Roman" w:eastAsia="黑体"/>
        </w:rPr>
        <w:t xml:space="preserve"> carbon dioxide equivalent;CO</w:t>
      </w:r>
      <w:r>
        <w:rPr>
          <w:rFonts w:ascii="Times New Roman" w:eastAsia="黑体"/>
          <w:vertAlign w:val="subscript"/>
        </w:rPr>
        <w:t>2</w:t>
      </w:r>
      <w:r>
        <w:rPr>
          <w:rFonts w:ascii="Times New Roman" w:eastAsia="黑体"/>
        </w:rPr>
        <w:t>e</w:t>
      </w:r>
    </w:p>
    <w:p w14:paraId="7B147A59" w14:textId="77777777" w:rsidR="00C56D3E" w:rsidRDefault="00145955">
      <w:pPr>
        <w:pStyle w:val="afffff5"/>
        <w:ind w:firstLine="420"/>
        <w:rPr>
          <w:rFonts w:ascii="Times New Roman"/>
        </w:rPr>
      </w:pPr>
      <w:r>
        <w:rPr>
          <w:rFonts w:ascii="Times New Roman"/>
        </w:rPr>
        <w:t>比较某种温室气体与二氧化碳的辐射强迫的单位。</w:t>
      </w:r>
    </w:p>
    <w:p w14:paraId="5BA69E58" w14:textId="22773955" w:rsidR="00C56D3E" w:rsidRDefault="00145955">
      <w:pPr>
        <w:pStyle w:val="afff2"/>
        <w:rPr>
          <w:rFonts w:ascii="Times New Roman"/>
        </w:rPr>
      </w:pPr>
      <w:r>
        <w:rPr>
          <w:rFonts w:ascii="Times New Roman"/>
        </w:rPr>
        <w:t>给定温室气体的二氧化碳当量等于该温室气体质量乘以它的全球变暖潜势值。</w:t>
      </w:r>
    </w:p>
    <w:p w14:paraId="52DF3D55" w14:textId="25A97B50" w:rsidR="0020785F" w:rsidRPr="0020785F" w:rsidRDefault="0020785F" w:rsidP="0020785F">
      <w:pPr>
        <w:pStyle w:val="afffff5"/>
        <w:ind w:firstLine="420"/>
        <w:rPr>
          <w:rFonts w:ascii="Times New Roman"/>
        </w:rPr>
      </w:pPr>
      <w:r w:rsidRPr="0020785F">
        <w:rPr>
          <w:rFonts w:ascii="Times New Roman"/>
        </w:rPr>
        <w:t>[</w:t>
      </w:r>
      <w:r w:rsidRPr="0020785F">
        <w:rPr>
          <w:rFonts w:ascii="Times New Roman"/>
        </w:rPr>
        <w:t>来源</w:t>
      </w:r>
      <w:r w:rsidRPr="0020785F">
        <w:rPr>
          <w:rFonts w:ascii="Times New Roman" w:hint="eastAsia"/>
        </w:rPr>
        <w:t>：</w:t>
      </w:r>
      <w:r w:rsidRPr="0020785F">
        <w:rPr>
          <w:rFonts w:ascii="Times New Roman"/>
        </w:rPr>
        <w:t>GB/T 32150</w:t>
      </w:r>
      <w:r w:rsidRPr="0020785F">
        <w:rPr>
          <w:rFonts w:ascii="Times New Roman" w:hint="eastAsia"/>
        </w:rPr>
        <w:t>―</w:t>
      </w:r>
      <w:r w:rsidRPr="0020785F">
        <w:rPr>
          <w:rFonts w:ascii="Times New Roman"/>
        </w:rPr>
        <w:t>20</w:t>
      </w:r>
      <w:r w:rsidR="00DC7B9D">
        <w:rPr>
          <w:rFonts w:ascii="Times New Roman"/>
        </w:rPr>
        <w:t>2</w:t>
      </w:r>
      <w:r w:rsidRPr="0020785F">
        <w:rPr>
          <w:rFonts w:ascii="Times New Roman"/>
        </w:rPr>
        <w:t>5</w:t>
      </w:r>
      <w:r w:rsidRPr="0020785F">
        <w:rPr>
          <w:rFonts w:ascii="Times New Roman" w:hint="eastAsia"/>
        </w:rPr>
        <w:t>，</w:t>
      </w:r>
      <w:r w:rsidRPr="0020785F">
        <w:rPr>
          <w:rFonts w:ascii="Times New Roman"/>
        </w:rPr>
        <w:t>3.16</w:t>
      </w:r>
      <w:r w:rsidRPr="0020785F">
        <w:rPr>
          <w:rFonts w:ascii="Times New Roman" w:hint="eastAsia"/>
        </w:rPr>
        <w:t>，</w:t>
      </w:r>
      <w:r w:rsidRPr="0020785F">
        <w:rPr>
          <w:rFonts w:ascii="Times New Roman"/>
        </w:rPr>
        <w:t>有修改</w:t>
      </w:r>
      <w:r w:rsidRPr="0020785F">
        <w:rPr>
          <w:rFonts w:ascii="Times New Roman"/>
        </w:rPr>
        <w:t>]</w:t>
      </w:r>
    </w:p>
    <w:p w14:paraId="51923706" w14:textId="77777777" w:rsidR="0020785F" w:rsidRPr="00627FF9" w:rsidRDefault="0020785F" w:rsidP="0020785F">
      <w:pPr>
        <w:pStyle w:val="afffffffffff4"/>
        <w:ind w:left="420" w:hangingChars="200" w:hanging="420"/>
        <w:rPr>
          <w:rFonts w:ascii="黑体" w:eastAsia="黑体" w:hAnsi="黑体"/>
        </w:rPr>
      </w:pPr>
    </w:p>
    <w:p w14:paraId="7155CEDF" w14:textId="7C2100F4" w:rsidR="0020785F" w:rsidRDefault="0020785F" w:rsidP="0020785F">
      <w:pPr>
        <w:pStyle w:val="afffffffffff4"/>
        <w:numPr>
          <w:ilvl w:val="0"/>
          <w:numId w:val="0"/>
        </w:numPr>
        <w:ind w:left="420"/>
        <w:rPr>
          <w:rFonts w:ascii="黑体" w:eastAsia="黑体" w:hAnsi="黑体"/>
        </w:rPr>
      </w:pPr>
      <w:r>
        <w:rPr>
          <w:rFonts w:ascii="黑体" w:eastAsia="黑体" w:hAnsi="黑体" w:hint="eastAsia"/>
        </w:rPr>
        <w:t xml:space="preserve">全球温度变化潜势 </w:t>
      </w:r>
      <w:r>
        <w:rPr>
          <w:rFonts w:ascii="Times New Roman" w:eastAsia="黑体"/>
        </w:rPr>
        <w:t>global temperature change potential</w:t>
      </w:r>
      <w:r w:rsidR="0075113F">
        <w:rPr>
          <w:rFonts w:ascii="Times New Roman" w:eastAsia="黑体"/>
        </w:rPr>
        <w:t>;</w:t>
      </w:r>
      <w:r>
        <w:rPr>
          <w:rFonts w:ascii="Times New Roman" w:eastAsia="黑体"/>
        </w:rPr>
        <w:t>GTP</w:t>
      </w:r>
    </w:p>
    <w:p w14:paraId="03EE3E39" w14:textId="77777777" w:rsidR="0020785F" w:rsidRDefault="0020785F" w:rsidP="0020785F">
      <w:pPr>
        <w:pStyle w:val="afffff5"/>
        <w:ind w:firstLine="420"/>
        <w:rPr>
          <w:rFonts w:ascii="Times New Roman"/>
        </w:rPr>
      </w:pPr>
      <w:r>
        <w:rPr>
          <w:rFonts w:ascii="Times New Roman" w:hint="eastAsia"/>
        </w:rPr>
        <w:t>用于衡量在选定时间点，全球平均地表温度在某温室气体脉冲排放下的变化，是相对二氧化碳引起温度变化的系数。</w:t>
      </w:r>
    </w:p>
    <w:p w14:paraId="65D5B1E6" w14:textId="77777777" w:rsidR="0020785F" w:rsidRDefault="0020785F" w:rsidP="0020785F">
      <w:pPr>
        <w:pStyle w:val="a5"/>
        <w:numPr>
          <w:ilvl w:val="0"/>
          <w:numId w:val="32"/>
        </w:numPr>
        <w:rPr>
          <w:rFonts w:ascii="Times New Roman"/>
        </w:rPr>
      </w:pPr>
      <w:r>
        <w:rPr>
          <w:rFonts w:ascii="Times New Roman" w:hint="eastAsia"/>
        </w:rPr>
        <w:t>本文件中使用的</w:t>
      </w:r>
      <w:r>
        <w:rPr>
          <w:rFonts w:ascii="Times New Roman"/>
        </w:rPr>
        <w:t>“</w:t>
      </w:r>
      <w:r>
        <w:rPr>
          <w:rFonts w:ascii="Times New Roman" w:hint="eastAsia"/>
        </w:rPr>
        <w:t>系数</w:t>
      </w:r>
      <w:r>
        <w:rPr>
          <w:rFonts w:ascii="Times New Roman"/>
        </w:rPr>
        <w:t>”</w:t>
      </w:r>
      <w:r>
        <w:rPr>
          <w:rFonts w:ascii="Times New Roman" w:hint="eastAsia"/>
        </w:rPr>
        <w:t>即</w:t>
      </w:r>
      <w:r>
        <w:rPr>
          <w:rFonts w:ascii="Times New Roman"/>
        </w:rPr>
        <w:t>GB/T 24040</w:t>
      </w:r>
      <w:r>
        <w:rPr>
          <w:rFonts w:hAnsi="宋体" w:hint="eastAsia"/>
        </w:rPr>
        <w:t>―</w:t>
      </w:r>
      <w:r>
        <w:rPr>
          <w:rFonts w:ascii="Times New Roman"/>
        </w:rPr>
        <w:t>2008</w:t>
      </w:r>
      <w:r>
        <w:rPr>
          <w:rFonts w:ascii="Times New Roman" w:hint="eastAsia"/>
        </w:rPr>
        <w:t>的</w:t>
      </w:r>
      <w:r>
        <w:rPr>
          <w:rFonts w:ascii="Times New Roman"/>
        </w:rPr>
        <w:t>3.37</w:t>
      </w:r>
      <w:r>
        <w:rPr>
          <w:rFonts w:ascii="Times New Roman" w:hint="eastAsia"/>
        </w:rPr>
        <w:t>中定义的</w:t>
      </w:r>
      <w:r>
        <w:rPr>
          <w:rFonts w:ascii="Times New Roman"/>
        </w:rPr>
        <w:t>“</w:t>
      </w:r>
      <w:r>
        <w:rPr>
          <w:rFonts w:ascii="Times New Roman" w:hint="eastAsia"/>
        </w:rPr>
        <w:t>特征化因子</w:t>
      </w:r>
      <w:r>
        <w:rPr>
          <w:rFonts w:ascii="Times New Roman"/>
        </w:rPr>
        <w:t>”</w:t>
      </w:r>
      <w:r>
        <w:rPr>
          <w:rFonts w:ascii="Times New Roman" w:hint="eastAsia"/>
        </w:rPr>
        <w:t>。</w:t>
      </w:r>
    </w:p>
    <w:p w14:paraId="5216B04D" w14:textId="77777777" w:rsidR="0020785F" w:rsidRDefault="0020785F" w:rsidP="0020785F">
      <w:pPr>
        <w:pStyle w:val="a5"/>
        <w:numPr>
          <w:ilvl w:val="0"/>
          <w:numId w:val="32"/>
        </w:numPr>
        <w:rPr>
          <w:rFonts w:ascii="Times New Roman"/>
        </w:rPr>
      </w:pPr>
      <w:r>
        <w:rPr>
          <w:rFonts w:ascii="Times New Roman" w:hint="eastAsia"/>
        </w:rPr>
        <w:t>全球温度变化潜势是基于选定年份内温度变化得出的。</w:t>
      </w:r>
    </w:p>
    <w:p w14:paraId="17D8D0E5" w14:textId="42BFF6CC" w:rsidR="0020785F" w:rsidRPr="0020785F" w:rsidRDefault="0020785F" w:rsidP="0020785F">
      <w:pPr>
        <w:pStyle w:val="afffff5"/>
        <w:ind w:firstLine="420"/>
        <w:rPr>
          <w:rFonts w:ascii="Times New Roman"/>
        </w:rPr>
      </w:pPr>
      <w:r>
        <w:rPr>
          <w:rFonts w:ascii="Times New Roman"/>
        </w:rPr>
        <w:t>[</w:t>
      </w:r>
      <w:r>
        <w:rPr>
          <w:rFonts w:ascii="Times New Roman" w:hint="eastAsia"/>
        </w:rPr>
        <w:t>来源：</w:t>
      </w:r>
      <w:r>
        <w:rPr>
          <w:rFonts w:ascii="Times New Roman"/>
        </w:rPr>
        <w:t>GB/T 24067</w:t>
      </w:r>
      <w:r>
        <w:rPr>
          <w:rFonts w:ascii="Times New Roman" w:hint="eastAsia"/>
        </w:rPr>
        <w:t>―</w:t>
      </w:r>
      <w:r>
        <w:rPr>
          <w:rFonts w:ascii="Times New Roman"/>
        </w:rPr>
        <w:t>2024</w:t>
      </w:r>
      <w:r>
        <w:rPr>
          <w:rFonts w:ascii="Times New Roman" w:hint="eastAsia"/>
        </w:rPr>
        <w:t>，</w:t>
      </w:r>
      <w:r>
        <w:rPr>
          <w:rFonts w:ascii="Times New Roman"/>
        </w:rPr>
        <w:t>3.2.3</w:t>
      </w:r>
      <w:r>
        <w:rPr>
          <w:rFonts w:ascii="Times New Roman" w:hint="eastAsia"/>
        </w:rPr>
        <w:t>，有修改</w:t>
      </w:r>
      <w:r>
        <w:rPr>
          <w:rFonts w:ascii="Times New Roman"/>
        </w:rPr>
        <w:t>]</w:t>
      </w:r>
    </w:p>
    <w:p w14:paraId="2BEDA42F"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全球变暖潜势</w:t>
      </w:r>
      <w:r>
        <w:rPr>
          <w:rFonts w:ascii="Times New Roman" w:eastAsia="黑体"/>
        </w:rPr>
        <w:t xml:space="preserve"> global warming potential;GWP</w:t>
      </w:r>
    </w:p>
    <w:p w14:paraId="56C05C97" w14:textId="77777777" w:rsidR="00C56D3E" w:rsidRDefault="00145955">
      <w:pPr>
        <w:pStyle w:val="afffff5"/>
        <w:ind w:firstLine="420"/>
        <w:rPr>
          <w:rFonts w:ascii="Times New Roman"/>
        </w:rPr>
      </w:pPr>
      <w:r>
        <w:rPr>
          <w:rFonts w:ascii="Times New Roman"/>
        </w:rPr>
        <w:t>将单位质量的某种温室气体在给定时间段内辐射强迫影响与等量二氧化碳辐射强迫影响相关联的系数。</w:t>
      </w:r>
    </w:p>
    <w:p w14:paraId="00D5E3EF" w14:textId="17661CA4" w:rsidR="00C56D3E" w:rsidRDefault="00145955" w:rsidP="0020785F">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32150</w:t>
      </w:r>
      <w:r>
        <w:rPr>
          <w:rFonts w:hAnsi="宋体" w:hint="eastAsia"/>
        </w:rPr>
        <w:t>―</w:t>
      </w:r>
      <w:r>
        <w:rPr>
          <w:rFonts w:ascii="Times New Roman"/>
        </w:rPr>
        <w:t>20</w:t>
      </w:r>
      <w:r w:rsidR="00DC7B9D">
        <w:rPr>
          <w:rFonts w:ascii="Times New Roman"/>
        </w:rPr>
        <w:t>2</w:t>
      </w:r>
      <w:r>
        <w:rPr>
          <w:rFonts w:ascii="Times New Roman"/>
        </w:rPr>
        <w:t>5</w:t>
      </w:r>
      <w:r>
        <w:rPr>
          <w:rFonts w:ascii="Times New Roman" w:hint="eastAsia"/>
        </w:rPr>
        <w:t>，</w:t>
      </w:r>
      <w:r>
        <w:rPr>
          <w:rFonts w:ascii="Times New Roman"/>
        </w:rPr>
        <w:t>3.15</w:t>
      </w:r>
      <w:r>
        <w:rPr>
          <w:rFonts w:ascii="Times New Roman" w:hint="eastAsia"/>
        </w:rPr>
        <w:t>，</w:t>
      </w:r>
      <w:r>
        <w:rPr>
          <w:rFonts w:ascii="Times New Roman"/>
        </w:rPr>
        <w:t>有修改</w:t>
      </w:r>
      <w:r>
        <w:rPr>
          <w:rFonts w:ascii="Times New Roman"/>
        </w:rPr>
        <w:t>]</w:t>
      </w:r>
    </w:p>
    <w:p w14:paraId="2895FB87"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温室气体排放因子</w:t>
      </w:r>
      <w:r>
        <w:rPr>
          <w:rFonts w:ascii="Times New Roman" w:eastAsia="黑体"/>
        </w:rPr>
        <w:t xml:space="preserve"> greenhouse gas emission factor;GHGemission factor</w:t>
      </w:r>
    </w:p>
    <w:p w14:paraId="1CDF2A43" w14:textId="77777777" w:rsidR="00C56D3E" w:rsidRDefault="00145955">
      <w:pPr>
        <w:pStyle w:val="afffff5"/>
        <w:ind w:firstLine="420"/>
        <w:rPr>
          <w:rFonts w:ascii="Times New Roman"/>
        </w:rPr>
      </w:pPr>
      <w:r>
        <w:rPr>
          <w:rFonts w:ascii="Times New Roman"/>
        </w:rPr>
        <w:t>活动数据与温室气体排放相关的系数。</w:t>
      </w:r>
    </w:p>
    <w:p w14:paraId="3864FE81" w14:textId="77777777" w:rsidR="00C56D3E" w:rsidRDefault="00145955">
      <w:pPr>
        <w:pStyle w:val="afffff5"/>
        <w:ind w:firstLine="420"/>
        <w:rPr>
          <w:rFonts w:ascii="Times New Roman"/>
        </w:rPr>
      </w:pPr>
      <w:bookmarkStart w:id="44" w:name="_Hlk181526187"/>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3.2.7]</w:t>
      </w:r>
    </w:p>
    <w:bookmarkEnd w:id="44"/>
    <w:p w14:paraId="158478D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系统边界</w:t>
      </w:r>
      <w:r>
        <w:rPr>
          <w:rFonts w:ascii="Times New Roman" w:eastAsia="黑体"/>
        </w:rPr>
        <w:t xml:space="preserve"> system boundary</w:t>
      </w:r>
    </w:p>
    <w:p w14:paraId="161D77ED" w14:textId="77777777" w:rsidR="00C56D3E" w:rsidRDefault="00145955">
      <w:pPr>
        <w:pStyle w:val="afffff5"/>
        <w:ind w:firstLine="420"/>
        <w:rPr>
          <w:rFonts w:ascii="Times New Roman"/>
        </w:rPr>
      </w:pPr>
      <w:r>
        <w:rPr>
          <w:rFonts w:ascii="Times New Roman"/>
        </w:rPr>
        <w:t>通过一组准则确定哪些单元过程属于产品系统的一部分。</w:t>
      </w:r>
    </w:p>
    <w:p w14:paraId="038E7713"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GB/T24044</w:t>
      </w:r>
      <w:r>
        <w:rPr>
          <w:rFonts w:hAnsi="宋体" w:hint="eastAsia"/>
        </w:rPr>
        <w:t>―</w:t>
      </w:r>
      <w:r>
        <w:rPr>
          <w:rFonts w:ascii="Times New Roman"/>
        </w:rPr>
        <w:t>2008</w:t>
      </w:r>
      <w:r>
        <w:rPr>
          <w:rFonts w:ascii="Times New Roman" w:hint="eastAsia"/>
        </w:rPr>
        <w:t>，</w:t>
      </w:r>
      <w:r>
        <w:rPr>
          <w:rFonts w:ascii="Times New Roman"/>
        </w:rPr>
        <w:t>3.32</w:t>
      </w:r>
      <w:r>
        <w:rPr>
          <w:rFonts w:ascii="Times New Roman" w:hint="eastAsia"/>
        </w:rPr>
        <w:t>，</w:t>
      </w:r>
      <w:r>
        <w:rPr>
          <w:rFonts w:ascii="Times New Roman"/>
        </w:rPr>
        <w:t>有修改</w:t>
      </w:r>
      <w:r>
        <w:rPr>
          <w:rFonts w:ascii="Times New Roman"/>
        </w:rPr>
        <w:t>]</w:t>
      </w:r>
    </w:p>
    <w:p w14:paraId="0B7ABB51"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功能单位</w:t>
      </w:r>
      <w:r>
        <w:rPr>
          <w:rFonts w:ascii="Times New Roman" w:eastAsia="黑体"/>
        </w:rPr>
        <w:t xml:space="preserve"> functional unit</w:t>
      </w:r>
    </w:p>
    <w:p w14:paraId="7E70DABA" w14:textId="77777777" w:rsidR="00C56D3E" w:rsidRDefault="00145955">
      <w:pPr>
        <w:pStyle w:val="afffff5"/>
        <w:ind w:firstLine="420"/>
        <w:rPr>
          <w:rFonts w:ascii="Times New Roman"/>
        </w:rPr>
      </w:pPr>
      <w:r>
        <w:rPr>
          <w:rFonts w:ascii="Times New Roman"/>
        </w:rPr>
        <w:t>用来量化产品系统功能的基准单位。</w:t>
      </w:r>
    </w:p>
    <w:p w14:paraId="4A841CA3"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24040</w:t>
      </w:r>
      <w:r>
        <w:rPr>
          <w:rFonts w:hAnsi="宋体" w:hint="eastAsia"/>
        </w:rPr>
        <w:t>―</w:t>
      </w:r>
      <w:r>
        <w:rPr>
          <w:rFonts w:ascii="Times New Roman"/>
        </w:rPr>
        <w:t>2008</w:t>
      </w:r>
      <w:r>
        <w:rPr>
          <w:rFonts w:ascii="Times New Roman" w:hint="eastAsia"/>
        </w:rPr>
        <w:t>，</w:t>
      </w:r>
      <w:r>
        <w:rPr>
          <w:rFonts w:ascii="Times New Roman"/>
        </w:rPr>
        <w:t>3.20]</w:t>
      </w:r>
    </w:p>
    <w:p w14:paraId="494B77D9"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声明单位</w:t>
      </w:r>
      <w:r>
        <w:rPr>
          <w:rFonts w:ascii="Times New Roman" w:eastAsia="黑体"/>
        </w:rPr>
        <w:t xml:space="preserve"> declared unit</w:t>
      </w:r>
    </w:p>
    <w:p w14:paraId="6F41A97A" w14:textId="77777777" w:rsidR="00C56D3E" w:rsidRDefault="00145955">
      <w:pPr>
        <w:pStyle w:val="afffff5"/>
        <w:ind w:firstLine="420"/>
        <w:rPr>
          <w:rFonts w:ascii="Times New Roman"/>
        </w:rPr>
      </w:pPr>
      <w:r>
        <w:rPr>
          <w:rFonts w:ascii="Times New Roman"/>
        </w:rPr>
        <w:t>用来量化产品部分碳足迹的基准单位。</w:t>
      </w:r>
    </w:p>
    <w:p w14:paraId="450FB1DE" w14:textId="77777777" w:rsidR="00C56D3E" w:rsidRDefault="00145955">
      <w:pPr>
        <w:pStyle w:val="ac"/>
        <w:rPr>
          <w:rFonts w:ascii="Times New Roman"/>
        </w:rPr>
      </w:pPr>
      <w:r>
        <w:rPr>
          <w:rFonts w:ascii="Times New Roman"/>
        </w:rPr>
        <w:t>质量</w:t>
      </w:r>
      <w:r>
        <w:rPr>
          <w:rFonts w:ascii="Times New Roman"/>
        </w:rPr>
        <w:t>(1kg</w:t>
      </w:r>
      <w:r>
        <w:rPr>
          <w:rFonts w:ascii="Times New Roman"/>
        </w:rPr>
        <w:t>粗钢</w:t>
      </w:r>
      <w:r>
        <w:rPr>
          <w:rFonts w:ascii="Times New Roman"/>
        </w:rPr>
        <w:t>)</w:t>
      </w:r>
      <w:r>
        <w:rPr>
          <w:rFonts w:ascii="Times New Roman"/>
        </w:rPr>
        <w:t>体积</w:t>
      </w:r>
      <w:r>
        <w:rPr>
          <w:rFonts w:ascii="Times New Roman"/>
        </w:rPr>
        <w:t>(1L</w:t>
      </w:r>
      <w:r>
        <w:rPr>
          <w:rFonts w:ascii="Times New Roman"/>
        </w:rPr>
        <w:t>原油</w:t>
      </w:r>
      <w:r>
        <w:rPr>
          <w:rFonts w:ascii="Times New Roman"/>
        </w:rPr>
        <w:t>)</w:t>
      </w:r>
      <w:r>
        <w:rPr>
          <w:rFonts w:ascii="Times New Roman"/>
        </w:rPr>
        <w:t>。</w:t>
      </w:r>
    </w:p>
    <w:p w14:paraId="062777EE"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3.3.8]</w:t>
      </w:r>
    </w:p>
    <w:p w14:paraId="3330969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初级数据</w:t>
      </w:r>
      <w:r>
        <w:rPr>
          <w:rFonts w:ascii="Times New Roman" w:eastAsia="黑体"/>
        </w:rPr>
        <w:t xml:space="preserve"> primary data</w:t>
      </w:r>
    </w:p>
    <w:p w14:paraId="6A0EE4DE" w14:textId="77777777" w:rsidR="00C56D3E" w:rsidRDefault="00145955">
      <w:pPr>
        <w:pStyle w:val="afffff5"/>
        <w:ind w:firstLine="420"/>
        <w:rPr>
          <w:rFonts w:ascii="Times New Roman"/>
        </w:rPr>
      </w:pPr>
      <w:r>
        <w:rPr>
          <w:rFonts w:ascii="Times New Roman"/>
        </w:rPr>
        <w:t>通过直接测量或基于直接测量的计算得到的过程或活动的量化值。</w:t>
      </w:r>
    </w:p>
    <w:p w14:paraId="586EFEB3" w14:textId="77777777" w:rsidR="00C56D3E" w:rsidRDefault="00145955">
      <w:pPr>
        <w:pStyle w:val="a5"/>
        <w:rPr>
          <w:rFonts w:ascii="Times New Roman"/>
        </w:rPr>
      </w:pPr>
      <w:r>
        <w:rPr>
          <w:rFonts w:ascii="Times New Roman"/>
        </w:rPr>
        <w:t>初级数据并非必须来自所研究的产品系统</w:t>
      </w:r>
      <w:r>
        <w:rPr>
          <w:rFonts w:ascii="Times New Roman" w:hint="eastAsia"/>
        </w:rPr>
        <w:t>，</w:t>
      </w:r>
      <w:r>
        <w:rPr>
          <w:rFonts w:ascii="Times New Roman"/>
        </w:rPr>
        <w:t>因为初级数据可能涉及其他与所研究的产品系统具有可比性的产品系统。</w:t>
      </w:r>
    </w:p>
    <w:p w14:paraId="352E0201" w14:textId="77777777" w:rsidR="00C56D3E" w:rsidRDefault="00145955">
      <w:pPr>
        <w:pStyle w:val="a5"/>
        <w:rPr>
          <w:rFonts w:ascii="Times New Roman"/>
        </w:rPr>
      </w:pPr>
      <w:r>
        <w:rPr>
          <w:rFonts w:ascii="Times New Roman"/>
        </w:rPr>
        <w:lastRenderedPageBreak/>
        <w:t>初级数据可以包括温室气体排放因子或温室气体活动数据。</w:t>
      </w:r>
    </w:p>
    <w:p w14:paraId="410FA632"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3.6.1]</w:t>
      </w:r>
    </w:p>
    <w:p w14:paraId="1067B118"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现场数据</w:t>
      </w:r>
      <w:r>
        <w:rPr>
          <w:rFonts w:ascii="Times New Roman" w:eastAsia="黑体"/>
        </w:rPr>
        <w:t>site-specific data</w:t>
      </w:r>
    </w:p>
    <w:p w14:paraId="7501B2E4" w14:textId="77777777" w:rsidR="00C56D3E" w:rsidRDefault="00145955">
      <w:pPr>
        <w:pStyle w:val="afffff5"/>
        <w:ind w:firstLine="420"/>
        <w:rPr>
          <w:rFonts w:ascii="Times New Roman"/>
        </w:rPr>
      </w:pPr>
      <w:r>
        <w:rPr>
          <w:rFonts w:ascii="Times New Roman"/>
        </w:rPr>
        <w:t>从产品系统内部获得的初级数据。</w:t>
      </w:r>
    </w:p>
    <w:p w14:paraId="5D38D87A" w14:textId="77777777" w:rsidR="00C56D3E" w:rsidRDefault="00145955">
      <w:pPr>
        <w:pStyle w:val="a5"/>
        <w:numPr>
          <w:ilvl w:val="0"/>
          <w:numId w:val="32"/>
        </w:numPr>
        <w:rPr>
          <w:rFonts w:ascii="Times New Roman"/>
        </w:rPr>
      </w:pPr>
      <w:r>
        <w:rPr>
          <w:rFonts w:ascii="Times New Roman"/>
        </w:rPr>
        <w:t>所有现场数据均为初级数据</w:t>
      </w:r>
      <w:r>
        <w:rPr>
          <w:rFonts w:ascii="Times New Roman" w:hint="eastAsia"/>
        </w:rPr>
        <w:t>，</w:t>
      </w:r>
      <w:r>
        <w:rPr>
          <w:rFonts w:ascii="Times New Roman"/>
        </w:rPr>
        <w:t>但并不是所有初级数据都是现场数据</w:t>
      </w:r>
      <w:r>
        <w:rPr>
          <w:rFonts w:ascii="Times New Roman" w:hint="eastAsia"/>
        </w:rPr>
        <w:t>，</w:t>
      </w:r>
      <w:r>
        <w:rPr>
          <w:rFonts w:ascii="Times New Roman"/>
        </w:rPr>
        <w:t>因为数据可能是从不同产品系统内部获得的。</w:t>
      </w:r>
    </w:p>
    <w:p w14:paraId="68D59FB4" w14:textId="77777777" w:rsidR="00C56D3E" w:rsidRDefault="00145955">
      <w:pPr>
        <w:pStyle w:val="a5"/>
        <w:rPr>
          <w:rFonts w:ascii="Times New Roman"/>
        </w:rPr>
      </w:pPr>
      <w:r>
        <w:rPr>
          <w:rFonts w:ascii="Times New Roman"/>
        </w:rPr>
        <w:t>现场数据包括场地内一个特定单元过程的温室气体排放量和温室气体清除量。</w:t>
      </w:r>
    </w:p>
    <w:p w14:paraId="665C9EFF"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3.6.2]</w:t>
      </w:r>
    </w:p>
    <w:p w14:paraId="0A4C77FA" w14:textId="77777777" w:rsidR="00C56D3E" w:rsidRDefault="00145955">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次级数据secondarydata</w:t>
      </w:r>
    </w:p>
    <w:p w14:paraId="32A37568" w14:textId="77777777" w:rsidR="00C56D3E" w:rsidRDefault="00145955">
      <w:pPr>
        <w:pStyle w:val="afffff5"/>
        <w:ind w:firstLine="420"/>
      </w:pPr>
      <w:r>
        <w:rPr>
          <w:rFonts w:hint="eastAsia"/>
        </w:rPr>
        <w:t>不符合初级数据要求的数据。</w:t>
      </w:r>
    </w:p>
    <w:p w14:paraId="43DBEA7A" w14:textId="77777777" w:rsidR="00C56D3E" w:rsidRDefault="00145955">
      <w:pPr>
        <w:pStyle w:val="a5"/>
        <w:numPr>
          <w:ilvl w:val="0"/>
          <w:numId w:val="33"/>
        </w:numPr>
      </w:pPr>
      <w:r>
        <w:rPr>
          <w:rFonts w:hint="eastAsia"/>
        </w:rPr>
        <w:t>次级数据是经权威机构验证且具有可信度的数据，可来源于数据库、公开文献，国家排放因子，计算估算数据或其他具有代表性的数据，推荐使用本土化数据库。</w:t>
      </w:r>
    </w:p>
    <w:p w14:paraId="66BF2009" w14:textId="77777777" w:rsidR="00C56D3E" w:rsidRDefault="00145955">
      <w:pPr>
        <w:pStyle w:val="a5"/>
      </w:pPr>
      <w:r>
        <w:rPr>
          <w:rFonts w:hint="eastAsia"/>
        </w:rPr>
        <w:t>次级数据可包括从代替过程或估计获得的数据。</w:t>
      </w:r>
    </w:p>
    <w:p w14:paraId="4D3CF1AE" w14:textId="77777777" w:rsidR="00C56D3E" w:rsidRDefault="00145955">
      <w:pPr>
        <w:pStyle w:val="afffff5"/>
        <w:ind w:firstLine="420"/>
      </w:pPr>
      <w:r>
        <w:rPr>
          <w:rFonts w:hint="eastAsia"/>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3.6.3]</w:t>
      </w:r>
    </w:p>
    <w:p w14:paraId="308EBD40" w14:textId="73B1714D" w:rsidR="00C56D3E" w:rsidRDefault="00A96080" w:rsidP="00A96080">
      <w:pPr>
        <w:pStyle w:val="affc"/>
        <w:spacing w:before="240" w:after="240"/>
        <w:rPr>
          <w:rFonts w:ascii="Times New Roman"/>
        </w:rPr>
      </w:pPr>
      <w:r>
        <w:rPr>
          <w:rFonts w:ascii="Times New Roman" w:hint="eastAsia"/>
        </w:rPr>
        <w:t>量化</w:t>
      </w:r>
      <w:r w:rsidR="00145955">
        <w:rPr>
          <w:rFonts w:ascii="Times New Roman"/>
        </w:rPr>
        <w:t>目的</w:t>
      </w:r>
    </w:p>
    <w:p w14:paraId="6EFF0DE0" w14:textId="57A90904" w:rsidR="00C56D3E" w:rsidRDefault="00145955">
      <w:pPr>
        <w:pStyle w:val="afffff5"/>
        <w:ind w:firstLine="420"/>
        <w:rPr>
          <w:rFonts w:ascii="Times New Roman"/>
        </w:rPr>
      </w:pPr>
      <w:r>
        <w:rPr>
          <w:rFonts w:ascii="Times New Roman"/>
        </w:rPr>
        <w:t>本文件结合取舍准则</w:t>
      </w:r>
      <w:r>
        <w:rPr>
          <w:rFonts w:ascii="Times New Roman" w:hint="eastAsia"/>
        </w:rPr>
        <w:t>，</w:t>
      </w:r>
      <w:r>
        <w:rPr>
          <w:rFonts w:ascii="Times New Roman"/>
        </w:rPr>
        <w:t>通过量化真空杯产品生命周期或选定过程的所有显著的</w:t>
      </w:r>
      <w:r>
        <w:rPr>
          <w:rFonts w:ascii="Times New Roman"/>
        </w:rPr>
        <w:t>GHG</w:t>
      </w:r>
      <w:r>
        <w:rPr>
          <w:rFonts w:ascii="Times New Roman"/>
        </w:rPr>
        <w:t>排放量和清除量</w:t>
      </w:r>
      <w:r w:rsidR="00A96080">
        <w:rPr>
          <w:rFonts w:ascii="Times New Roman" w:hint="eastAsia"/>
        </w:rPr>
        <w:t>，</w:t>
      </w:r>
      <w:r>
        <w:rPr>
          <w:rFonts w:ascii="Times New Roman"/>
        </w:rPr>
        <w:t>计算产品对全球变暖的潜在贡献</w:t>
      </w:r>
      <w:r>
        <w:rPr>
          <w:rFonts w:ascii="Times New Roman"/>
        </w:rPr>
        <w:t>[</w:t>
      </w:r>
      <w:r>
        <w:rPr>
          <w:rFonts w:ascii="Times New Roman"/>
        </w:rPr>
        <w:t>以二氧化碳当量</w:t>
      </w:r>
      <w:r>
        <w:rPr>
          <w:rFonts w:ascii="Times New Roman"/>
        </w:rPr>
        <w:t>(CO</w:t>
      </w:r>
      <w:r>
        <w:rPr>
          <w:rFonts w:ascii="Times New Roman"/>
          <w:vertAlign w:val="subscript"/>
        </w:rPr>
        <w:t>2</w:t>
      </w:r>
      <w:r>
        <w:rPr>
          <w:rFonts w:ascii="Times New Roman"/>
        </w:rPr>
        <w:t>e)</w:t>
      </w:r>
      <w:r>
        <w:rPr>
          <w:rFonts w:ascii="Times New Roman"/>
        </w:rPr>
        <w:t>表示</w:t>
      </w:r>
      <w:r>
        <w:rPr>
          <w:rFonts w:ascii="Times New Roman"/>
        </w:rPr>
        <w:t>]</w:t>
      </w:r>
      <w:r>
        <w:rPr>
          <w:rFonts w:ascii="Times New Roman"/>
        </w:rPr>
        <w:t>。其目的包括但不限于以下方面：</w:t>
      </w:r>
    </w:p>
    <w:p w14:paraId="26BDC733" w14:textId="77777777" w:rsidR="00A96080" w:rsidRPr="00D254A3" w:rsidRDefault="00A96080" w:rsidP="00A96080">
      <w:pPr>
        <w:pStyle w:val="af2"/>
        <w:tabs>
          <w:tab w:val="num" w:pos="851"/>
        </w:tabs>
        <w:rPr>
          <w:noProof/>
        </w:rPr>
      </w:pPr>
      <w:r w:rsidRPr="00D254A3">
        <w:rPr>
          <w:rFonts w:hint="eastAsia"/>
        </w:rPr>
        <w:t>应用意图，例如：评价产品对</w:t>
      </w:r>
      <w:r w:rsidRPr="00D254A3">
        <w:rPr>
          <w:rFonts w:hint="eastAsia"/>
          <w:noProof/>
        </w:rPr>
        <w:t>气候变化的潜在影响；</w:t>
      </w:r>
    </w:p>
    <w:p w14:paraId="169FC899" w14:textId="0160FCB5" w:rsidR="00A96080" w:rsidRPr="00A96080" w:rsidRDefault="00A96080" w:rsidP="00A96080">
      <w:pPr>
        <w:pStyle w:val="af2"/>
        <w:tabs>
          <w:tab w:val="num" w:pos="851"/>
        </w:tabs>
      </w:pPr>
      <w:r w:rsidRPr="00D254A3">
        <w:rPr>
          <w:rFonts w:hint="eastAsia"/>
          <w:noProof/>
        </w:rPr>
        <w:t>开展该项研究的理由，例如：用于上下游供应链与消费者的碳排放信息沟通；用于生产者的低碳设计改进。</w:t>
      </w:r>
    </w:p>
    <w:p w14:paraId="0E552539" w14:textId="088E1131" w:rsidR="00C56D3E" w:rsidRDefault="00A96080" w:rsidP="00A96080">
      <w:pPr>
        <w:pStyle w:val="affc"/>
        <w:spacing w:before="240" w:after="240"/>
        <w:rPr>
          <w:rFonts w:ascii="Times New Roman"/>
        </w:rPr>
      </w:pPr>
      <w:r>
        <w:rPr>
          <w:rFonts w:ascii="Times New Roman" w:hint="eastAsia"/>
        </w:rPr>
        <w:t>量化</w:t>
      </w:r>
      <w:r w:rsidR="00145955">
        <w:rPr>
          <w:rFonts w:ascii="Times New Roman"/>
        </w:rPr>
        <w:t>范围</w:t>
      </w:r>
    </w:p>
    <w:p w14:paraId="7381B6BF" w14:textId="57B8966B" w:rsidR="00C56D3E" w:rsidRDefault="00A96080" w:rsidP="00A96080">
      <w:pPr>
        <w:pStyle w:val="affd"/>
        <w:spacing w:before="120" w:after="120"/>
      </w:pPr>
      <w:r>
        <w:rPr>
          <w:rFonts w:hint="eastAsia"/>
        </w:rPr>
        <w:t>产品</w:t>
      </w:r>
      <w:r w:rsidR="00145955">
        <w:t>描述</w:t>
      </w:r>
    </w:p>
    <w:p w14:paraId="524CC2AF" w14:textId="77777777" w:rsidR="00C56D3E" w:rsidRDefault="00145955">
      <w:pPr>
        <w:pStyle w:val="afffff5"/>
        <w:ind w:firstLine="420"/>
        <w:rPr>
          <w:rFonts w:ascii="Times New Roman"/>
        </w:rPr>
      </w:pPr>
      <w:r>
        <w:rPr>
          <w:rFonts w:ascii="Times New Roman"/>
        </w:rPr>
        <w:t>产品种类描述应能明确识别产品，信息包括但不限于：</w:t>
      </w:r>
    </w:p>
    <w:p w14:paraId="65D592CE" w14:textId="77777777" w:rsidR="00C56D3E" w:rsidRDefault="00145955">
      <w:pPr>
        <w:pStyle w:val="af2"/>
        <w:rPr>
          <w:rFonts w:ascii="Times New Roman"/>
        </w:rPr>
      </w:pPr>
      <w:r>
        <w:rPr>
          <w:rFonts w:ascii="Times New Roman"/>
        </w:rPr>
        <w:t>产品名称；</w:t>
      </w:r>
    </w:p>
    <w:p w14:paraId="4D6DE3DE" w14:textId="77777777" w:rsidR="00C56D3E" w:rsidRDefault="00145955">
      <w:pPr>
        <w:pStyle w:val="af2"/>
        <w:rPr>
          <w:rFonts w:ascii="Times New Roman"/>
        </w:rPr>
      </w:pPr>
      <w:r>
        <w:rPr>
          <w:rFonts w:ascii="Times New Roman" w:hint="eastAsia"/>
        </w:rPr>
        <w:t>产品型号</w:t>
      </w:r>
    </w:p>
    <w:p w14:paraId="0BCB9F3B" w14:textId="77777777" w:rsidR="00C56D3E" w:rsidRDefault="00145955">
      <w:pPr>
        <w:pStyle w:val="af2"/>
        <w:rPr>
          <w:rFonts w:ascii="Times New Roman"/>
        </w:rPr>
      </w:pPr>
      <w:r>
        <w:rPr>
          <w:rFonts w:ascii="Times New Roman"/>
        </w:rPr>
        <w:t>规格；</w:t>
      </w:r>
    </w:p>
    <w:p w14:paraId="1DA85D46" w14:textId="77777777" w:rsidR="00C56D3E" w:rsidRDefault="00145955">
      <w:pPr>
        <w:pStyle w:val="af2"/>
        <w:rPr>
          <w:rFonts w:ascii="Times New Roman"/>
        </w:rPr>
      </w:pPr>
      <w:r>
        <w:rPr>
          <w:rFonts w:ascii="Times New Roman"/>
        </w:rPr>
        <w:t>杯身材质；</w:t>
      </w:r>
    </w:p>
    <w:p w14:paraId="5F0EFACE" w14:textId="77777777" w:rsidR="00C56D3E" w:rsidRDefault="00145955">
      <w:pPr>
        <w:pStyle w:val="af2"/>
        <w:rPr>
          <w:rFonts w:ascii="Times New Roman"/>
        </w:rPr>
      </w:pPr>
      <w:r>
        <w:rPr>
          <w:rFonts w:ascii="Times New Roman"/>
        </w:rPr>
        <w:t>其他部件材质。</w:t>
      </w:r>
    </w:p>
    <w:p w14:paraId="5CB88966" w14:textId="77777777" w:rsidR="00C56D3E" w:rsidRPr="00A96080" w:rsidRDefault="00145955" w:rsidP="00A96080">
      <w:pPr>
        <w:pStyle w:val="affd"/>
        <w:spacing w:before="120" w:after="120"/>
      </w:pPr>
      <w:r w:rsidRPr="00A96080">
        <w:t>功能单位或声明单位</w:t>
      </w:r>
    </w:p>
    <w:p w14:paraId="2E7C02B8" w14:textId="77777777" w:rsidR="00C56D3E" w:rsidRDefault="00145955">
      <w:pPr>
        <w:pStyle w:val="afffff5"/>
        <w:ind w:firstLine="420"/>
        <w:rPr>
          <w:rFonts w:ascii="Times New Roman"/>
        </w:rPr>
      </w:pPr>
      <w:r>
        <w:rPr>
          <w:rFonts w:ascii="Times New Roman"/>
        </w:rPr>
        <w:t>真空杯产品碳足迹量化的功能单位应包含以下信息：</w:t>
      </w:r>
    </w:p>
    <w:p w14:paraId="66811F90" w14:textId="77777777" w:rsidR="00C56D3E" w:rsidRDefault="00145955">
      <w:pPr>
        <w:pStyle w:val="af2"/>
        <w:rPr>
          <w:rFonts w:ascii="Times New Roman"/>
        </w:rPr>
      </w:pPr>
      <w:r>
        <w:rPr>
          <w:rFonts w:ascii="Times New Roman"/>
        </w:rPr>
        <w:t>单位数量产品的计量；</w:t>
      </w:r>
    </w:p>
    <w:p w14:paraId="02A4C589" w14:textId="77777777" w:rsidR="00C56D3E" w:rsidRDefault="00145955">
      <w:pPr>
        <w:pStyle w:val="af2"/>
        <w:rPr>
          <w:rFonts w:ascii="Times New Roman"/>
        </w:rPr>
      </w:pPr>
      <w:r>
        <w:rPr>
          <w:rFonts w:ascii="Times New Roman"/>
        </w:rPr>
        <w:t>规格参数；</w:t>
      </w:r>
    </w:p>
    <w:p w14:paraId="063AD3AB" w14:textId="77777777" w:rsidR="00C56D3E" w:rsidRDefault="00145955">
      <w:pPr>
        <w:pStyle w:val="af2"/>
        <w:rPr>
          <w:rFonts w:ascii="Times New Roman"/>
        </w:rPr>
      </w:pPr>
      <w:r>
        <w:rPr>
          <w:rFonts w:ascii="Times New Roman"/>
        </w:rPr>
        <w:t>主要性能指标；</w:t>
      </w:r>
    </w:p>
    <w:p w14:paraId="19D6F1C3" w14:textId="77777777" w:rsidR="00C56D3E" w:rsidRDefault="00145955">
      <w:pPr>
        <w:pStyle w:val="af2"/>
        <w:rPr>
          <w:rFonts w:ascii="Times New Roman"/>
        </w:rPr>
      </w:pPr>
      <w:r>
        <w:rPr>
          <w:rFonts w:ascii="Times New Roman"/>
        </w:rPr>
        <w:t>参考使用寿命。</w:t>
      </w:r>
    </w:p>
    <w:p w14:paraId="66057782" w14:textId="7574A39C" w:rsidR="00C56D3E" w:rsidRDefault="00145955">
      <w:pPr>
        <w:pStyle w:val="afff2"/>
      </w:pPr>
      <w:r>
        <w:rPr>
          <w:rFonts w:hint="eastAsia"/>
        </w:rPr>
        <w:t>使用寿命仅适用于可充电产品。</w:t>
      </w:r>
    </w:p>
    <w:p w14:paraId="7AC69139" w14:textId="77777777" w:rsidR="00C56D3E" w:rsidRDefault="00145955">
      <w:pPr>
        <w:pStyle w:val="afffff5"/>
        <w:ind w:firstLine="420"/>
        <w:rPr>
          <w:rFonts w:ascii="Times New Roman"/>
        </w:rPr>
      </w:pPr>
      <w:r>
        <w:rPr>
          <w:rFonts w:ascii="Times New Roman"/>
        </w:rPr>
        <w:t>真空杯产品碳足迹量化的声明单位应包含以下信息：</w:t>
      </w:r>
    </w:p>
    <w:p w14:paraId="2EBE3BE2" w14:textId="77777777" w:rsidR="00C56D3E" w:rsidRDefault="00145955">
      <w:pPr>
        <w:pStyle w:val="af2"/>
        <w:rPr>
          <w:rFonts w:ascii="Times New Roman"/>
        </w:rPr>
      </w:pPr>
      <w:r>
        <w:rPr>
          <w:rFonts w:ascii="Times New Roman"/>
        </w:rPr>
        <w:t>单位数量产品的计量；</w:t>
      </w:r>
    </w:p>
    <w:p w14:paraId="530C1076" w14:textId="77777777" w:rsidR="00C56D3E" w:rsidRDefault="00145955">
      <w:pPr>
        <w:pStyle w:val="af2"/>
        <w:rPr>
          <w:rFonts w:ascii="Times New Roman"/>
        </w:rPr>
      </w:pPr>
      <w:r>
        <w:rPr>
          <w:rFonts w:ascii="Times New Roman"/>
        </w:rPr>
        <w:t>规格参数。</w:t>
      </w:r>
    </w:p>
    <w:p w14:paraId="10E06406" w14:textId="77777777" w:rsidR="00C56D3E" w:rsidRPr="00A96080" w:rsidRDefault="00145955" w:rsidP="00A96080">
      <w:pPr>
        <w:pStyle w:val="affd"/>
        <w:spacing w:before="120" w:after="120"/>
      </w:pPr>
      <w:r w:rsidRPr="00A96080">
        <w:t>系统边界</w:t>
      </w:r>
    </w:p>
    <w:p w14:paraId="0B69F5E7" w14:textId="77777777" w:rsidR="00C56D3E" w:rsidRDefault="00145955" w:rsidP="00A96080">
      <w:pPr>
        <w:pStyle w:val="affe"/>
        <w:spacing w:before="120" w:after="120"/>
      </w:pPr>
      <w:r>
        <w:t>系统边界设置</w:t>
      </w:r>
    </w:p>
    <w:p w14:paraId="7B0B4979" w14:textId="77200649" w:rsidR="00C56D3E" w:rsidRDefault="00145955">
      <w:pPr>
        <w:pStyle w:val="afffff5"/>
        <w:ind w:firstLine="420"/>
        <w:rPr>
          <w:rFonts w:ascii="Times New Roman"/>
        </w:rPr>
      </w:pPr>
      <w:r>
        <w:rPr>
          <w:rFonts w:ascii="Times New Roman"/>
        </w:rPr>
        <w:t>真空杯产品碳足迹量化系统边界图见图</w:t>
      </w:r>
      <w:r>
        <w:rPr>
          <w:rFonts w:ascii="Times New Roman"/>
        </w:rPr>
        <w:t>1</w:t>
      </w:r>
      <w:r w:rsidR="00C36838">
        <w:rPr>
          <w:rFonts w:ascii="Times New Roman" w:hint="eastAsia"/>
        </w:rPr>
        <w:t>和图</w:t>
      </w:r>
      <w:r w:rsidR="00C36838">
        <w:rPr>
          <w:rFonts w:ascii="Times New Roman" w:hint="eastAsia"/>
        </w:rPr>
        <w:t>2</w:t>
      </w:r>
      <w:r>
        <w:rPr>
          <w:rFonts w:ascii="Times New Roman"/>
        </w:rPr>
        <w:t>。</w:t>
      </w:r>
    </w:p>
    <w:p w14:paraId="7B0EADC0" w14:textId="1B678EF1" w:rsidR="00C56D3E" w:rsidRDefault="005F052A">
      <w:pPr>
        <w:pStyle w:val="afffff5"/>
        <w:ind w:firstLineChars="0" w:firstLine="0"/>
        <w:jc w:val="center"/>
      </w:pPr>
      <w:r>
        <w:rPr>
          <w:noProof/>
        </w:rPr>
        <w:lastRenderedPageBreak/>
        <w:drawing>
          <wp:inline distT="0" distB="0" distL="0" distR="0" wp14:anchorId="6EE376C2" wp14:editId="5566685D">
            <wp:extent cx="5939790" cy="2642235"/>
            <wp:effectExtent l="0" t="0" r="381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2642235"/>
                    </a:xfrm>
                    <a:prstGeom prst="rect">
                      <a:avLst/>
                    </a:prstGeom>
                  </pic:spPr>
                </pic:pic>
              </a:graphicData>
            </a:graphic>
          </wp:inline>
        </w:drawing>
      </w:r>
    </w:p>
    <w:p w14:paraId="7D2C9642" w14:textId="072C4B1A" w:rsidR="00C56D3E" w:rsidRDefault="00AB3714">
      <w:pPr>
        <w:pStyle w:val="afd"/>
        <w:spacing w:before="120" w:after="120"/>
      </w:pPr>
      <w:r>
        <w:rPr>
          <w:rFonts w:hint="eastAsia"/>
        </w:rPr>
        <w:t>不锈钢</w:t>
      </w:r>
      <w:r w:rsidR="00145955">
        <w:rPr>
          <w:rFonts w:hint="eastAsia"/>
        </w:rPr>
        <w:t>真空杯产品碳足迹量化系统边界图</w:t>
      </w:r>
    </w:p>
    <w:p w14:paraId="1A104CD4" w14:textId="4EC2748C" w:rsidR="00C36838" w:rsidRDefault="005F052A" w:rsidP="004F23E5">
      <w:pPr>
        <w:pStyle w:val="afffff5"/>
        <w:ind w:firstLineChars="0" w:firstLine="0"/>
      </w:pPr>
      <w:r>
        <w:rPr>
          <w:noProof/>
        </w:rPr>
        <w:drawing>
          <wp:inline distT="0" distB="0" distL="0" distR="0" wp14:anchorId="14FDF2A2" wp14:editId="68693EF9">
            <wp:extent cx="5939790" cy="2623820"/>
            <wp:effectExtent l="0" t="0" r="381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2623820"/>
                    </a:xfrm>
                    <a:prstGeom prst="rect">
                      <a:avLst/>
                    </a:prstGeom>
                  </pic:spPr>
                </pic:pic>
              </a:graphicData>
            </a:graphic>
          </wp:inline>
        </w:drawing>
      </w:r>
    </w:p>
    <w:p w14:paraId="261FB457" w14:textId="5A940496" w:rsidR="00C36838" w:rsidRDefault="00AB3714" w:rsidP="00C36838">
      <w:pPr>
        <w:pStyle w:val="afd"/>
        <w:spacing w:before="120" w:after="120"/>
      </w:pPr>
      <w:r>
        <w:rPr>
          <w:rFonts w:hint="eastAsia"/>
        </w:rPr>
        <w:t>钛</w:t>
      </w:r>
      <w:r w:rsidR="00C36838">
        <w:rPr>
          <w:rFonts w:hint="eastAsia"/>
        </w:rPr>
        <w:t>真空杯产品碳足迹量化系统边界图</w:t>
      </w:r>
    </w:p>
    <w:p w14:paraId="735E6314" w14:textId="77777777" w:rsidR="00C56D3E" w:rsidRDefault="00145955" w:rsidP="00A96080">
      <w:pPr>
        <w:pStyle w:val="af5"/>
      </w:pPr>
      <w:r>
        <w:t>原料获取阶段</w:t>
      </w:r>
    </w:p>
    <w:p w14:paraId="070BE89C" w14:textId="0A1898AB" w:rsidR="00C56D3E" w:rsidRDefault="00145955">
      <w:pPr>
        <w:pStyle w:val="afffff5"/>
        <w:ind w:firstLine="420"/>
        <w:rPr>
          <w:rFonts w:ascii="Times New Roman"/>
        </w:rPr>
      </w:pPr>
      <w:bookmarkStart w:id="45" w:name="_Hlk181478361"/>
      <w:r>
        <w:rPr>
          <w:rFonts w:ascii="Times New Roman"/>
        </w:rPr>
        <w:t>原料获取阶段从自然界材料提取时开始，至运输至</w:t>
      </w:r>
      <w:r w:rsidR="00AC4269">
        <w:rPr>
          <w:rFonts w:ascii="Times New Roman" w:hint="eastAsia"/>
        </w:rPr>
        <w:t>真空杯生产</w:t>
      </w:r>
      <w:r>
        <w:rPr>
          <w:rFonts w:ascii="Times New Roman"/>
        </w:rPr>
        <w:t>工厂终止，该阶段包括以下过程：</w:t>
      </w:r>
    </w:p>
    <w:bookmarkEnd w:id="45"/>
    <w:p w14:paraId="53756A41" w14:textId="364D5535" w:rsidR="00AC4269" w:rsidRPr="00D254A3" w:rsidRDefault="00AC4269" w:rsidP="00AC4269">
      <w:pPr>
        <w:pStyle w:val="af2"/>
        <w:tabs>
          <w:tab w:val="num" w:pos="851"/>
        </w:tabs>
      </w:pPr>
      <w:r w:rsidRPr="00D254A3">
        <w:rPr>
          <w:rFonts w:hint="eastAsia"/>
        </w:rPr>
        <w:t>塑料粒、</w:t>
      </w:r>
      <w:r>
        <w:rPr>
          <w:rFonts w:hint="eastAsia"/>
        </w:rPr>
        <w:t>色粉、管材、</w:t>
      </w:r>
      <w:r w:rsidRPr="00D254A3">
        <w:rPr>
          <w:rFonts w:hint="eastAsia"/>
        </w:rPr>
        <w:t>电气元件、</w:t>
      </w:r>
      <w:r>
        <w:rPr>
          <w:rFonts w:hint="eastAsia"/>
        </w:rPr>
        <w:t>包材</w:t>
      </w:r>
      <w:r w:rsidRPr="00D254A3">
        <w:rPr>
          <w:rFonts w:hint="eastAsia"/>
        </w:rPr>
        <w:t>等原材料、零部件的开采、加工和运输；</w:t>
      </w:r>
    </w:p>
    <w:p w14:paraId="3DDAE310" w14:textId="77777777" w:rsidR="00C56D3E" w:rsidRDefault="00145955">
      <w:pPr>
        <w:pStyle w:val="af2"/>
        <w:rPr>
          <w:rFonts w:ascii="Times New Roman"/>
        </w:rPr>
      </w:pPr>
      <w:r>
        <w:rPr>
          <w:rFonts w:ascii="Times New Roman"/>
        </w:rPr>
        <w:t>燃料的开采、生产和运输。</w:t>
      </w:r>
    </w:p>
    <w:p w14:paraId="1145AA5E" w14:textId="77777777" w:rsidR="00C56D3E" w:rsidRDefault="00145955" w:rsidP="00A96080">
      <w:pPr>
        <w:pStyle w:val="af5"/>
      </w:pPr>
      <w:r>
        <w:t>生产阶段</w:t>
      </w:r>
    </w:p>
    <w:p w14:paraId="38A58B8D" w14:textId="64AA6F15" w:rsidR="00C56D3E" w:rsidRDefault="00145955">
      <w:pPr>
        <w:pStyle w:val="afffff5"/>
        <w:ind w:firstLine="420"/>
        <w:rPr>
          <w:rFonts w:ascii="Times New Roman"/>
        </w:rPr>
      </w:pPr>
      <w:r>
        <w:rPr>
          <w:rFonts w:ascii="Times New Roman"/>
        </w:rPr>
        <w:t>生产阶段从原材料、零部件等进入</w:t>
      </w:r>
      <w:r w:rsidR="00AC4269">
        <w:rPr>
          <w:rFonts w:ascii="Times New Roman" w:hint="eastAsia"/>
        </w:rPr>
        <w:t>真空杯生产</w:t>
      </w:r>
      <w:r>
        <w:rPr>
          <w:rFonts w:ascii="Times New Roman"/>
        </w:rPr>
        <w:t>工厂开始，至产品离开</w:t>
      </w:r>
      <w:r w:rsidR="00AC4269">
        <w:rPr>
          <w:rFonts w:ascii="Times New Roman" w:hint="eastAsia"/>
        </w:rPr>
        <w:t>真空杯生产</w:t>
      </w:r>
      <w:r>
        <w:rPr>
          <w:rFonts w:ascii="Times New Roman"/>
        </w:rPr>
        <w:t>工厂终止，该阶段包括以下过程：</w:t>
      </w:r>
    </w:p>
    <w:p w14:paraId="41E76AED" w14:textId="17690316" w:rsidR="00C56D3E" w:rsidRDefault="00145955">
      <w:pPr>
        <w:pStyle w:val="af2"/>
        <w:rPr>
          <w:rFonts w:ascii="Times New Roman"/>
        </w:rPr>
      </w:pPr>
      <w:r>
        <w:rPr>
          <w:rFonts w:ascii="Times New Roman"/>
        </w:rPr>
        <w:t>产品各部件的加工；</w:t>
      </w:r>
    </w:p>
    <w:p w14:paraId="65FDE39B" w14:textId="77777777" w:rsidR="00C56D3E" w:rsidRDefault="00145955">
      <w:pPr>
        <w:pStyle w:val="af2"/>
        <w:rPr>
          <w:rFonts w:ascii="Times New Roman"/>
        </w:rPr>
      </w:pPr>
      <w:r>
        <w:rPr>
          <w:rFonts w:ascii="Times New Roman"/>
        </w:rPr>
        <w:t>产品的组装；</w:t>
      </w:r>
    </w:p>
    <w:p w14:paraId="5811A585" w14:textId="77777777" w:rsidR="00C56D3E" w:rsidRDefault="00145955">
      <w:pPr>
        <w:pStyle w:val="af2"/>
        <w:rPr>
          <w:rFonts w:ascii="Times New Roman"/>
        </w:rPr>
      </w:pPr>
      <w:r>
        <w:rPr>
          <w:rFonts w:ascii="Times New Roman"/>
        </w:rPr>
        <w:t>产品、零部件在工厂内的储存；</w:t>
      </w:r>
    </w:p>
    <w:p w14:paraId="3807D4F4" w14:textId="77777777" w:rsidR="00C56D3E" w:rsidRDefault="00145955">
      <w:pPr>
        <w:pStyle w:val="af2"/>
        <w:rPr>
          <w:rFonts w:ascii="Times New Roman"/>
        </w:rPr>
      </w:pPr>
      <w:r>
        <w:rPr>
          <w:rFonts w:ascii="Times New Roman"/>
        </w:rPr>
        <w:t>污染物、废弃物的运输及处置；</w:t>
      </w:r>
    </w:p>
    <w:p w14:paraId="1F81753A" w14:textId="77777777" w:rsidR="00C56D3E" w:rsidRDefault="00145955">
      <w:pPr>
        <w:pStyle w:val="af2"/>
        <w:rPr>
          <w:rFonts w:ascii="Times New Roman"/>
        </w:rPr>
      </w:pPr>
      <w:r>
        <w:rPr>
          <w:rFonts w:ascii="Times New Roman"/>
        </w:rPr>
        <w:t>回收</w:t>
      </w:r>
      <w:r>
        <w:rPr>
          <w:rFonts w:ascii="Times New Roman" w:hint="eastAsia"/>
        </w:rPr>
        <w:t>。</w:t>
      </w:r>
    </w:p>
    <w:p w14:paraId="447AEAB7" w14:textId="77777777" w:rsidR="00C56D3E" w:rsidRPr="00A96080" w:rsidRDefault="00145955" w:rsidP="00A96080">
      <w:pPr>
        <w:pStyle w:val="af5"/>
      </w:pPr>
      <w:r w:rsidRPr="00A96080">
        <w:t>运输（交付）阶段</w:t>
      </w:r>
    </w:p>
    <w:p w14:paraId="3A8B549C" w14:textId="5F10D506" w:rsidR="00C56D3E" w:rsidRDefault="00145955">
      <w:pPr>
        <w:pStyle w:val="afffff5"/>
        <w:ind w:firstLine="420"/>
        <w:rPr>
          <w:rFonts w:ascii="Times New Roman"/>
        </w:rPr>
      </w:pPr>
      <w:r>
        <w:rPr>
          <w:rFonts w:ascii="Times New Roman"/>
        </w:rPr>
        <w:t>运输（交付）阶段由产品离开</w:t>
      </w:r>
      <w:r w:rsidR="00AC4269">
        <w:rPr>
          <w:rFonts w:ascii="Times New Roman" w:hint="eastAsia"/>
        </w:rPr>
        <w:t>真空杯生产</w:t>
      </w:r>
      <w:r>
        <w:rPr>
          <w:rFonts w:ascii="Times New Roman"/>
        </w:rPr>
        <w:t>工厂开始，至产品交付至分销商或使用者为止，该阶段包括以下过程：</w:t>
      </w:r>
    </w:p>
    <w:p w14:paraId="0E39AE41" w14:textId="4DB19E78" w:rsidR="00C56D3E" w:rsidRDefault="00145955">
      <w:pPr>
        <w:pStyle w:val="af2"/>
        <w:rPr>
          <w:rFonts w:ascii="Times New Roman"/>
        </w:rPr>
      </w:pPr>
      <w:r>
        <w:rPr>
          <w:rFonts w:ascii="Times New Roman"/>
        </w:rPr>
        <w:lastRenderedPageBreak/>
        <w:t>产品由生产地至分销商</w:t>
      </w:r>
      <w:r>
        <w:rPr>
          <w:rFonts w:ascii="Times New Roman"/>
        </w:rPr>
        <w:t>/</w:t>
      </w:r>
      <w:r>
        <w:rPr>
          <w:rFonts w:ascii="Times New Roman"/>
        </w:rPr>
        <w:t>使用者的运输；</w:t>
      </w:r>
    </w:p>
    <w:p w14:paraId="32194FE4" w14:textId="6F74B87E" w:rsidR="00AC4269" w:rsidRPr="00AC4269" w:rsidRDefault="00AC4269" w:rsidP="00AC4269">
      <w:pPr>
        <w:pStyle w:val="af2"/>
        <w:tabs>
          <w:tab w:val="num" w:pos="851"/>
        </w:tabs>
      </w:pPr>
      <w:r w:rsidRPr="00D254A3">
        <w:rPr>
          <w:rFonts w:hint="eastAsia"/>
        </w:rPr>
        <w:t>产品在分销商处的储存。</w:t>
      </w:r>
    </w:p>
    <w:p w14:paraId="55DEB553" w14:textId="77777777" w:rsidR="00C56D3E" w:rsidRPr="00A96080" w:rsidRDefault="00145955" w:rsidP="00A96080">
      <w:pPr>
        <w:pStyle w:val="af5"/>
      </w:pPr>
      <w:r w:rsidRPr="00A96080">
        <w:t>使用阶段</w:t>
      </w:r>
    </w:p>
    <w:p w14:paraId="5BDF1674" w14:textId="77777777" w:rsidR="00C56D3E" w:rsidRDefault="00145955">
      <w:pPr>
        <w:pStyle w:val="afffff5"/>
        <w:ind w:firstLine="420"/>
        <w:rPr>
          <w:rFonts w:ascii="Times New Roman"/>
        </w:rPr>
      </w:pPr>
      <w:r>
        <w:rPr>
          <w:rFonts w:ascii="Times New Roman"/>
        </w:rPr>
        <w:t>使用阶段由使用者得到产品开始，到产品废弃为止。</w:t>
      </w:r>
    </w:p>
    <w:p w14:paraId="186D5029" w14:textId="6C719F53" w:rsidR="00C56D3E" w:rsidRDefault="00145955">
      <w:pPr>
        <w:pStyle w:val="afffff5"/>
        <w:ind w:firstLine="420"/>
        <w:rPr>
          <w:rFonts w:ascii="Times New Roman"/>
          <w:highlight w:val="yellow"/>
        </w:rPr>
      </w:pPr>
      <w:r>
        <w:rPr>
          <w:rFonts w:ascii="Times New Roman"/>
        </w:rPr>
        <w:t>一般情况下，真空杯产品使用阶段可在碳足迹量化过程中舍弃。仅当真空杯产品带有依赖于电力的附加功能时，其碳足迹量化包括使用阶段产生的</w:t>
      </w:r>
      <w:r>
        <w:rPr>
          <w:rFonts w:ascii="Times New Roman"/>
        </w:rPr>
        <w:t>GHG</w:t>
      </w:r>
      <w:r>
        <w:rPr>
          <w:rFonts w:ascii="Times New Roman"/>
        </w:rPr>
        <w:t>排放量，并在产品碳足迹研究报告中具体说明产品使用情景（使用寿命）。产品使用寿命宜依据制造商的正确使用建议。如制造商未提供包括使用寿命信息在内的使用建议，</w:t>
      </w:r>
      <w:r w:rsidRPr="0020785F">
        <w:rPr>
          <w:rFonts w:ascii="Times New Roman"/>
        </w:rPr>
        <w:t>使用寿命以</w:t>
      </w:r>
      <w:r w:rsidRPr="0020785F">
        <w:rPr>
          <w:rFonts w:ascii="Times New Roman" w:hint="eastAsia"/>
        </w:rPr>
        <w:t>300</w:t>
      </w:r>
      <w:r w:rsidRPr="0020785F">
        <w:rPr>
          <w:rFonts w:ascii="Times New Roman"/>
        </w:rPr>
        <w:t>次</w:t>
      </w:r>
      <w:r w:rsidRPr="0020785F">
        <w:rPr>
          <w:rFonts w:ascii="Times New Roman" w:hint="eastAsia"/>
        </w:rPr>
        <w:t>充电周期</w:t>
      </w:r>
      <w:r w:rsidRPr="0020785F">
        <w:rPr>
          <w:rFonts w:ascii="Times New Roman"/>
        </w:rPr>
        <w:t>计。</w:t>
      </w:r>
    </w:p>
    <w:p w14:paraId="34A8FD93" w14:textId="77777777" w:rsidR="00C56D3E" w:rsidRPr="00E23EE6" w:rsidRDefault="00145955" w:rsidP="00E23EE6">
      <w:pPr>
        <w:pStyle w:val="af5"/>
      </w:pPr>
      <w:r w:rsidRPr="00E23EE6">
        <w:t>生命末期阶段</w:t>
      </w:r>
    </w:p>
    <w:p w14:paraId="5214D195" w14:textId="77777777" w:rsidR="00C56D3E" w:rsidRDefault="00145955">
      <w:pPr>
        <w:pStyle w:val="afffff5"/>
        <w:ind w:firstLine="420"/>
        <w:rPr>
          <w:rFonts w:ascii="Times New Roman"/>
        </w:rPr>
      </w:pPr>
      <w:r>
        <w:rPr>
          <w:rFonts w:ascii="Times New Roman"/>
        </w:rPr>
        <w:t>生命末期阶段由产品废弃后运输至处置点开始，到产品回归自然为止，此阶段包括产品废弃后的处置过程。</w:t>
      </w:r>
    </w:p>
    <w:p w14:paraId="03B93186" w14:textId="77777777" w:rsidR="00C56D3E" w:rsidRDefault="00145955" w:rsidP="00E23EE6">
      <w:pPr>
        <w:pStyle w:val="afffffffff1"/>
      </w:pPr>
      <w:r>
        <w:rPr>
          <w:rFonts w:hint="eastAsia"/>
        </w:rPr>
        <w:t>取舍原则</w:t>
      </w:r>
    </w:p>
    <w:p w14:paraId="72ADA6D6" w14:textId="3F276967" w:rsidR="00C56D3E" w:rsidRDefault="00145955">
      <w:pPr>
        <w:pStyle w:val="afffff5"/>
        <w:ind w:firstLine="420"/>
        <w:rPr>
          <w:rFonts w:ascii="Times New Roman"/>
        </w:rPr>
      </w:pPr>
      <w:r>
        <w:rPr>
          <w:rFonts w:ascii="Times New Roman"/>
        </w:rPr>
        <w:t>在</w:t>
      </w:r>
      <w:bookmarkStart w:id="46" w:name="_Hlk181473678"/>
      <w:r>
        <w:rPr>
          <w:rFonts w:ascii="Times New Roman"/>
        </w:rPr>
        <w:t>真空杯产品碳</w:t>
      </w:r>
      <w:bookmarkEnd w:id="46"/>
      <w:r>
        <w:rPr>
          <w:rFonts w:ascii="Times New Roman"/>
        </w:rPr>
        <w:t>足迹量化过程中</w:t>
      </w:r>
      <w:r>
        <w:rPr>
          <w:rFonts w:ascii="Times New Roman" w:hint="eastAsia"/>
        </w:rPr>
        <w:t>，</w:t>
      </w:r>
      <w:r>
        <w:rPr>
          <w:rFonts w:ascii="Times New Roman"/>
        </w:rPr>
        <w:t>可舍弃产品碳足迹影响小于</w:t>
      </w:r>
      <w:r>
        <w:rPr>
          <w:rFonts w:ascii="Times New Roman"/>
        </w:rPr>
        <w:t>1%</w:t>
      </w:r>
      <w:r>
        <w:rPr>
          <w:rFonts w:ascii="Times New Roman"/>
        </w:rPr>
        <w:t>的环节。此外，真空杯产品碳足迹研究应包括所研究系统的所有单元过程和流。舍弃环节应在报告中予以描述，且舍弃环节总的影响不应超过产品碳足迹总量的</w:t>
      </w:r>
      <w:r>
        <w:rPr>
          <w:rFonts w:ascii="Times New Roman"/>
        </w:rPr>
        <w:t>5%</w:t>
      </w:r>
      <w:r>
        <w:rPr>
          <w:rFonts w:ascii="Times New Roman"/>
        </w:rPr>
        <w:t>。</w:t>
      </w:r>
    </w:p>
    <w:p w14:paraId="66036A5C" w14:textId="1002B662" w:rsidR="00DC7B9D" w:rsidRPr="00DC7B9D" w:rsidRDefault="00DC7B9D" w:rsidP="00DC7B9D">
      <w:pPr>
        <w:pStyle w:val="afff2"/>
      </w:pPr>
      <w:r>
        <w:rPr>
          <w:rFonts w:hint="eastAsia"/>
        </w:rPr>
        <w:t>二氧化碳贡献量占比不超过1%可以忽略不计。</w:t>
      </w:r>
    </w:p>
    <w:p w14:paraId="7DFC1E6F" w14:textId="77777777" w:rsidR="00C56D3E" w:rsidRDefault="00145955">
      <w:pPr>
        <w:pStyle w:val="affc"/>
        <w:spacing w:before="240" w:after="240"/>
        <w:rPr>
          <w:rFonts w:ascii="Times New Roman"/>
        </w:rPr>
      </w:pPr>
      <w:r>
        <w:rPr>
          <w:rFonts w:ascii="Times New Roman"/>
        </w:rPr>
        <w:t>生命周期清单分析</w:t>
      </w:r>
    </w:p>
    <w:p w14:paraId="4C2875DE" w14:textId="77777777" w:rsidR="00C56D3E" w:rsidRDefault="00145955">
      <w:pPr>
        <w:pStyle w:val="affd"/>
        <w:spacing w:before="120" w:after="120"/>
        <w:rPr>
          <w:rFonts w:ascii="Times New Roman"/>
        </w:rPr>
      </w:pPr>
      <w:r>
        <w:rPr>
          <w:rFonts w:ascii="Times New Roman"/>
        </w:rPr>
        <w:t>数据收集</w:t>
      </w:r>
    </w:p>
    <w:p w14:paraId="473EB511" w14:textId="192687A9" w:rsidR="00C56D3E" w:rsidRDefault="00145955">
      <w:pPr>
        <w:pStyle w:val="afffff5"/>
        <w:ind w:firstLine="420"/>
        <w:rPr>
          <w:rFonts w:ascii="Times New Roman"/>
        </w:rPr>
      </w:pPr>
      <w:r>
        <w:rPr>
          <w:rFonts w:ascii="Times New Roman"/>
        </w:rPr>
        <w:t>对于系统边界内的所有单元过程</w:t>
      </w:r>
      <w:r>
        <w:rPr>
          <w:rFonts w:ascii="Times New Roman" w:hint="eastAsia"/>
        </w:rPr>
        <w:t>，</w:t>
      </w:r>
      <w:r>
        <w:rPr>
          <w:rFonts w:ascii="Times New Roman"/>
        </w:rPr>
        <w:t>应收集纳入生命周期清单中的定性和定量数据。用来量化单元过程的输入和输出数据是通过测量、计算或估算得到。对研究结论有显著影响的单元过程应在产品碳足迹研究报告中记录。对于可能对研究结论有显著影响的数据</w:t>
      </w:r>
      <w:r>
        <w:rPr>
          <w:rFonts w:ascii="Times New Roman"/>
        </w:rPr>
        <w:t>,</w:t>
      </w:r>
      <w:r>
        <w:rPr>
          <w:rFonts w:ascii="Times New Roman"/>
        </w:rPr>
        <w:t>应说明相关数据的收集过程</w:t>
      </w:r>
      <w:r>
        <w:rPr>
          <w:rFonts w:ascii="Times New Roman" w:hint="eastAsia"/>
        </w:rPr>
        <w:t>，</w:t>
      </w:r>
      <w:r>
        <w:rPr>
          <w:rFonts w:ascii="Times New Roman"/>
        </w:rPr>
        <w:t>收集时间以及数据质量的详细信息。如果这些数据不符合数据质量的要求</w:t>
      </w:r>
      <w:r>
        <w:rPr>
          <w:rFonts w:ascii="Times New Roman" w:hint="eastAsia"/>
        </w:rPr>
        <w:t>，</w:t>
      </w:r>
      <w:r>
        <w:rPr>
          <w:rFonts w:ascii="Times New Roman"/>
        </w:rPr>
        <w:t>也应做出说明。当数据收集可能分散于多个地址和发布的参考文献时</w:t>
      </w:r>
      <w:r>
        <w:rPr>
          <w:rFonts w:ascii="Times New Roman" w:hint="eastAsia"/>
        </w:rPr>
        <w:t>，</w:t>
      </w:r>
      <w:r>
        <w:rPr>
          <w:rFonts w:ascii="Times New Roman"/>
        </w:rPr>
        <w:t>该产品系统宜使用一个有代表性和协调一致的数据集。</w:t>
      </w:r>
    </w:p>
    <w:p w14:paraId="1E6863D6" w14:textId="77777777" w:rsidR="00BB3285" w:rsidRPr="00D254A3" w:rsidRDefault="00BB3285" w:rsidP="00BB3285">
      <w:pPr>
        <w:pStyle w:val="afffff5"/>
        <w:ind w:firstLine="420"/>
      </w:pPr>
      <w:r w:rsidRPr="00D254A3">
        <w:rPr>
          <w:rFonts w:hint="eastAsia"/>
        </w:rPr>
        <w:t>开展产品碳足迹研究的组织宜建立数据管理系统</w:t>
      </w:r>
      <w:r w:rsidRPr="00D254A3">
        <w:t>,</w:t>
      </w:r>
      <w:r w:rsidRPr="00D254A3">
        <w:rPr>
          <w:rFonts w:hint="eastAsia"/>
        </w:rPr>
        <w:t>保留相关文件和记录</w:t>
      </w:r>
      <w:r w:rsidRPr="00D254A3">
        <w:t>,</w:t>
      </w:r>
      <w:r w:rsidRPr="00D254A3">
        <w:rPr>
          <w:rFonts w:hint="eastAsia"/>
        </w:rPr>
        <w:t>按照</w:t>
      </w:r>
      <w:bookmarkStart w:id="47" w:name="OLE_LINK8"/>
      <w:r w:rsidRPr="00D254A3">
        <w:t>GB/T 24067</w:t>
      </w:r>
      <w:r w:rsidRPr="00D254A3">
        <w:rPr>
          <w:rFonts w:hint="eastAsia"/>
        </w:rPr>
        <w:t>—</w:t>
      </w:r>
      <w:r w:rsidRPr="00D254A3">
        <w:t>2024</w:t>
      </w:r>
      <w:r w:rsidRPr="00D254A3">
        <w:rPr>
          <w:rFonts w:hint="eastAsia"/>
        </w:rPr>
        <w:t>中</w:t>
      </w:r>
      <w:r w:rsidRPr="00D254A3">
        <w:t>6.3.6</w:t>
      </w:r>
      <w:r w:rsidRPr="00D254A3">
        <w:rPr>
          <w:rFonts w:hint="eastAsia"/>
        </w:rPr>
        <w:t>的方法</w:t>
      </w:r>
      <w:bookmarkEnd w:id="47"/>
      <w:r w:rsidRPr="00D254A3">
        <w:rPr>
          <w:rFonts w:hint="eastAsia"/>
        </w:rPr>
        <w:t>进行数据质量评价</w:t>
      </w:r>
      <w:r w:rsidRPr="00D254A3">
        <w:t>,</w:t>
      </w:r>
      <w:r w:rsidRPr="00D254A3">
        <w:rPr>
          <w:rFonts w:hint="eastAsia"/>
        </w:rPr>
        <w:t>并持续提高数据质量。</w:t>
      </w:r>
    </w:p>
    <w:p w14:paraId="25CAD8D8" w14:textId="00726FA1" w:rsidR="00BB3285" w:rsidRPr="00D254A3" w:rsidRDefault="00BB3285" w:rsidP="00BB3285">
      <w:pPr>
        <w:pStyle w:val="afffff5"/>
        <w:ind w:firstLine="420"/>
      </w:pPr>
      <w:r w:rsidRPr="00D254A3">
        <w:rPr>
          <w:rFonts w:hint="eastAsia"/>
        </w:rPr>
        <w:t>一般情况下，</w:t>
      </w:r>
      <w:bookmarkStart w:id="48" w:name="OLE_LINK10"/>
      <w:r>
        <w:rPr>
          <w:rFonts w:hint="eastAsia"/>
        </w:rPr>
        <w:t>真空杯</w:t>
      </w:r>
      <w:r w:rsidRPr="00D254A3">
        <w:rPr>
          <w:rFonts w:hint="eastAsia"/>
        </w:rPr>
        <w:t>产品碳足迹量化应以正常生产的1自然年为数据时间边界。</w:t>
      </w:r>
      <w:bookmarkStart w:id="49" w:name="_Hlk223008901"/>
      <w:bookmarkEnd w:id="48"/>
      <w:r w:rsidRPr="00D254A3">
        <w:rPr>
          <w:rFonts w:hint="eastAsia"/>
        </w:rPr>
        <w:t>初级数据的收集期间为数据盘查前的最近一年内的数据。生产期未达一年者，收集可获得的最近至少三个月的生产数据，同时应考虑该数据的代表性与准确性。</w:t>
      </w:r>
    </w:p>
    <w:bookmarkEnd w:id="49"/>
    <w:p w14:paraId="4BB52AD6" w14:textId="56B4B08D" w:rsidR="00C56D3E" w:rsidRDefault="00145955">
      <w:pPr>
        <w:pStyle w:val="afffff5"/>
        <w:ind w:firstLine="420"/>
        <w:rPr>
          <w:rFonts w:ascii="Times New Roman"/>
        </w:rPr>
      </w:pPr>
      <w:r>
        <w:rPr>
          <w:rFonts w:ascii="Times New Roman"/>
        </w:rPr>
        <w:t>真空杯产品碳足迹量化所需收集的数据见表</w:t>
      </w:r>
      <w:r w:rsidR="00BB3285">
        <w:rPr>
          <w:rFonts w:ascii="Times New Roman"/>
        </w:rPr>
        <w:t>1</w:t>
      </w:r>
      <w:r>
        <w:rPr>
          <w:rFonts w:ascii="Times New Roman"/>
        </w:rPr>
        <w:t>。</w:t>
      </w:r>
    </w:p>
    <w:p w14:paraId="00392F89" w14:textId="77777777" w:rsidR="00C56D3E" w:rsidRDefault="00C56D3E">
      <w:pPr>
        <w:pStyle w:val="aff2"/>
        <w:spacing w:before="120" w:after="120"/>
        <w:rPr>
          <w:rFonts w:ascii="Times New Roman"/>
        </w:rPr>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984"/>
        <w:gridCol w:w="2835"/>
        <w:gridCol w:w="3107"/>
      </w:tblGrid>
      <w:tr w:rsidR="00C56D3E" w14:paraId="6F3CCA85" w14:textId="77777777">
        <w:trPr>
          <w:trHeight w:val="297"/>
          <w:tblHeader/>
          <w:jc w:val="center"/>
        </w:trPr>
        <w:tc>
          <w:tcPr>
            <w:tcW w:w="1408" w:type="dxa"/>
            <w:tcBorders>
              <w:top w:val="single" w:sz="8" w:space="0" w:color="auto"/>
              <w:bottom w:val="single" w:sz="8" w:space="0" w:color="auto"/>
            </w:tcBorders>
            <w:vAlign w:val="center"/>
          </w:tcPr>
          <w:p w14:paraId="2CE13B71" w14:textId="77777777" w:rsidR="00C56D3E" w:rsidRDefault="00145955">
            <w:pPr>
              <w:pStyle w:val="afffffffff9"/>
              <w:rPr>
                <w:rFonts w:ascii="Times New Roman"/>
              </w:rPr>
            </w:pPr>
            <w:r>
              <w:rPr>
                <w:rFonts w:ascii="Times New Roman"/>
              </w:rPr>
              <w:t>生命周期阶段</w:t>
            </w:r>
          </w:p>
        </w:tc>
        <w:tc>
          <w:tcPr>
            <w:tcW w:w="1984" w:type="dxa"/>
            <w:tcBorders>
              <w:top w:val="single" w:sz="8" w:space="0" w:color="auto"/>
              <w:bottom w:val="single" w:sz="8" w:space="0" w:color="auto"/>
            </w:tcBorders>
            <w:vAlign w:val="center"/>
          </w:tcPr>
          <w:p w14:paraId="57B21905" w14:textId="77777777" w:rsidR="00C56D3E" w:rsidRDefault="00145955">
            <w:pPr>
              <w:pStyle w:val="afffffffff9"/>
              <w:rPr>
                <w:rFonts w:ascii="Times New Roman"/>
              </w:rPr>
            </w:pPr>
            <w:r>
              <w:rPr>
                <w:rFonts w:ascii="Times New Roman"/>
              </w:rPr>
              <w:t>单元过程</w:t>
            </w:r>
          </w:p>
        </w:tc>
        <w:tc>
          <w:tcPr>
            <w:tcW w:w="2835" w:type="dxa"/>
            <w:tcBorders>
              <w:top w:val="single" w:sz="8" w:space="0" w:color="auto"/>
              <w:bottom w:val="single" w:sz="8" w:space="0" w:color="auto"/>
            </w:tcBorders>
            <w:vAlign w:val="center"/>
          </w:tcPr>
          <w:p w14:paraId="6676BB2B" w14:textId="77777777" w:rsidR="00C56D3E" w:rsidRDefault="00145955">
            <w:pPr>
              <w:pStyle w:val="afffffffff9"/>
              <w:rPr>
                <w:rFonts w:ascii="Times New Roman"/>
              </w:rPr>
            </w:pPr>
            <w:r>
              <w:rPr>
                <w:rFonts w:ascii="Times New Roman"/>
              </w:rPr>
              <w:t>活动数据</w:t>
            </w:r>
          </w:p>
        </w:tc>
        <w:tc>
          <w:tcPr>
            <w:tcW w:w="3107" w:type="dxa"/>
            <w:tcBorders>
              <w:top w:val="single" w:sz="8" w:space="0" w:color="auto"/>
              <w:bottom w:val="single" w:sz="8" w:space="0" w:color="auto"/>
            </w:tcBorders>
            <w:vAlign w:val="center"/>
          </w:tcPr>
          <w:p w14:paraId="73F73F1A" w14:textId="77777777" w:rsidR="00C56D3E" w:rsidRDefault="00145955">
            <w:pPr>
              <w:pStyle w:val="afffffffff9"/>
              <w:rPr>
                <w:rFonts w:ascii="Times New Roman"/>
              </w:rPr>
            </w:pPr>
            <w:r>
              <w:rPr>
                <w:rFonts w:ascii="Times New Roman"/>
              </w:rPr>
              <w:t>排放因子</w:t>
            </w:r>
          </w:p>
        </w:tc>
      </w:tr>
      <w:tr w:rsidR="00C56D3E" w14:paraId="181877A0" w14:textId="77777777">
        <w:trPr>
          <w:trHeight w:val="595"/>
          <w:jc w:val="center"/>
        </w:trPr>
        <w:tc>
          <w:tcPr>
            <w:tcW w:w="1408" w:type="dxa"/>
            <w:vMerge w:val="restart"/>
            <w:tcBorders>
              <w:top w:val="single" w:sz="8" w:space="0" w:color="auto"/>
            </w:tcBorders>
            <w:vAlign w:val="center"/>
          </w:tcPr>
          <w:p w14:paraId="0A3236BF" w14:textId="77777777" w:rsidR="00C56D3E" w:rsidRDefault="00145955">
            <w:pPr>
              <w:pStyle w:val="afffffffff9"/>
              <w:rPr>
                <w:rFonts w:ascii="Times New Roman"/>
              </w:rPr>
            </w:pPr>
            <w:r>
              <w:rPr>
                <w:rFonts w:ascii="Times New Roman"/>
              </w:rPr>
              <w:t>原料获取阶段</w:t>
            </w:r>
          </w:p>
        </w:tc>
        <w:tc>
          <w:tcPr>
            <w:tcW w:w="1984" w:type="dxa"/>
            <w:tcBorders>
              <w:top w:val="single" w:sz="8" w:space="0" w:color="auto"/>
            </w:tcBorders>
            <w:vAlign w:val="center"/>
          </w:tcPr>
          <w:p w14:paraId="436AFC8D" w14:textId="77777777" w:rsidR="00C56D3E" w:rsidRDefault="00145955">
            <w:pPr>
              <w:pStyle w:val="afffffffff9"/>
              <w:rPr>
                <w:rFonts w:ascii="Times New Roman"/>
              </w:rPr>
            </w:pPr>
            <w:r>
              <w:rPr>
                <w:rFonts w:ascii="Times New Roman"/>
              </w:rPr>
              <w:t>原材料、零部件获取</w:t>
            </w:r>
          </w:p>
        </w:tc>
        <w:tc>
          <w:tcPr>
            <w:tcW w:w="2835" w:type="dxa"/>
            <w:tcBorders>
              <w:top w:val="single" w:sz="8" w:space="0" w:color="auto"/>
            </w:tcBorders>
            <w:vAlign w:val="center"/>
          </w:tcPr>
          <w:p w14:paraId="7A678BC7" w14:textId="77777777" w:rsidR="00C56D3E" w:rsidRDefault="00145955">
            <w:pPr>
              <w:pStyle w:val="afffffffff9"/>
              <w:jc w:val="left"/>
              <w:rPr>
                <w:rFonts w:ascii="Times New Roman"/>
              </w:rPr>
            </w:pPr>
            <w:r>
              <w:rPr>
                <w:rFonts w:ascii="Times New Roman"/>
              </w:rPr>
              <w:t>获取量</w:t>
            </w:r>
          </w:p>
        </w:tc>
        <w:tc>
          <w:tcPr>
            <w:tcW w:w="3107" w:type="dxa"/>
            <w:tcBorders>
              <w:top w:val="single" w:sz="8" w:space="0" w:color="auto"/>
            </w:tcBorders>
            <w:vAlign w:val="center"/>
          </w:tcPr>
          <w:p w14:paraId="716A5A56" w14:textId="77777777" w:rsidR="00C56D3E" w:rsidRDefault="00145955">
            <w:pPr>
              <w:pStyle w:val="afffffffff9"/>
              <w:jc w:val="left"/>
              <w:rPr>
                <w:rFonts w:ascii="Times New Roman"/>
              </w:rPr>
            </w:pPr>
            <w:r>
              <w:rPr>
                <w:rFonts w:ascii="Times New Roman"/>
              </w:rPr>
              <w:t>原材料、零部件供应商提供或默认排放因子</w:t>
            </w:r>
          </w:p>
        </w:tc>
      </w:tr>
      <w:tr w:rsidR="00C56D3E" w14:paraId="36FEDA26" w14:textId="77777777">
        <w:trPr>
          <w:trHeight w:val="327"/>
          <w:jc w:val="center"/>
        </w:trPr>
        <w:tc>
          <w:tcPr>
            <w:tcW w:w="1408" w:type="dxa"/>
            <w:vMerge/>
            <w:vAlign w:val="center"/>
          </w:tcPr>
          <w:p w14:paraId="7DB1FBA1" w14:textId="77777777" w:rsidR="00C56D3E" w:rsidRDefault="00C56D3E">
            <w:pPr>
              <w:pStyle w:val="afffffffff9"/>
              <w:rPr>
                <w:rFonts w:ascii="Times New Roman"/>
              </w:rPr>
            </w:pPr>
          </w:p>
        </w:tc>
        <w:tc>
          <w:tcPr>
            <w:tcW w:w="1984" w:type="dxa"/>
            <w:vAlign w:val="center"/>
          </w:tcPr>
          <w:p w14:paraId="300F4CC5" w14:textId="77777777" w:rsidR="00C56D3E" w:rsidRDefault="00145955">
            <w:pPr>
              <w:pStyle w:val="afffffffff9"/>
              <w:rPr>
                <w:rFonts w:ascii="Times New Roman"/>
              </w:rPr>
            </w:pPr>
            <w:r>
              <w:rPr>
                <w:rFonts w:ascii="Times New Roman"/>
              </w:rPr>
              <w:t>燃料获取</w:t>
            </w:r>
          </w:p>
        </w:tc>
        <w:tc>
          <w:tcPr>
            <w:tcW w:w="2835" w:type="dxa"/>
            <w:vAlign w:val="center"/>
          </w:tcPr>
          <w:p w14:paraId="5600F004" w14:textId="77777777" w:rsidR="00C56D3E" w:rsidRDefault="00145955">
            <w:pPr>
              <w:pStyle w:val="afffffffff9"/>
              <w:jc w:val="both"/>
              <w:rPr>
                <w:rFonts w:ascii="Times New Roman"/>
              </w:rPr>
            </w:pPr>
            <w:r>
              <w:rPr>
                <w:rFonts w:ascii="Times New Roman"/>
              </w:rPr>
              <w:t>获取量</w:t>
            </w:r>
          </w:p>
        </w:tc>
        <w:tc>
          <w:tcPr>
            <w:tcW w:w="3107" w:type="dxa"/>
            <w:vAlign w:val="center"/>
          </w:tcPr>
          <w:p w14:paraId="7D04AA1B" w14:textId="77777777" w:rsidR="00C56D3E" w:rsidRDefault="00145955">
            <w:pPr>
              <w:pStyle w:val="afffffffff9"/>
              <w:jc w:val="left"/>
              <w:rPr>
                <w:rFonts w:ascii="Times New Roman"/>
              </w:rPr>
            </w:pPr>
            <w:r>
              <w:rPr>
                <w:rFonts w:ascii="Times New Roman"/>
              </w:rPr>
              <w:t>燃料供应商提供或默认排放因子</w:t>
            </w:r>
          </w:p>
        </w:tc>
      </w:tr>
      <w:tr w:rsidR="00C56D3E" w14:paraId="06EC1026" w14:textId="77777777">
        <w:trPr>
          <w:trHeight w:val="609"/>
          <w:jc w:val="center"/>
        </w:trPr>
        <w:tc>
          <w:tcPr>
            <w:tcW w:w="1408" w:type="dxa"/>
            <w:vMerge/>
            <w:vAlign w:val="center"/>
          </w:tcPr>
          <w:p w14:paraId="6A03C5E2" w14:textId="77777777" w:rsidR="00C56D3E" w:rsidRDefault="00C56D3E">
            <w:pPr>
              <w:pStyle w:val="afffffffff9"/>
              <w:rPr>
                <w:rFonts w:ascii="Times New Roman"/>
              </w:rPr>
            </w:pPr>
          </w:p>
        </w:tc>
        <w:tc>
          <w:tcPr>
            <w:tcW w:w="1984" w:type="dxa"/>
            <w:vAlign w:val="center"/>
          </w:tcPr>
          <w:p w14:paraId="2DCB6664" w14:textId="77777777" w:rsidR="00C56D3E" w:rsidRDefault="00145955">
            <w:pPr>
              <w:pStyle w:val="afffffffff9"/>
              <w:rPr>
                <w:rFonts w:ascii="Times New Roman"/>
              </w:rPr>
            </w:pPr>
            <w:r>
              <w:rPr>
                <w:rFonts w:ascii="Times New Roman"/>
              </w:rPr>
              <w:t>运输</w:t>
            </w:r>
          </w:p>
        </w:tc>
        <w:tc>
          <w:tcPr>
            <w:tcW w:w="2835" w:type="dxa"/>
          </w:tcPr>
          <w:p w14:paraId="6F23C465" w14:textId="77777777" w:rsidR="00C56D3E" w:rsidRDefault="00145955">
            <w:pPr>
              <w:pStyle w:val="afffffffff9"/>
              <w:jc w:val="left"/>
              <w:rPr>
                <w:rFonts w:ascii="Times New Roman"/>
              </w:rPr>
            </w:pPr>
            <w:r>
              <w:rPr>
                <w:rFonts w:ascii="Times New Roman"/>
              </w:rPr>
              <w:t>运输距离，运输方式，化石能源种类</w:t>
            </w:r>
          </w:p>
        </w:tc>
        <w:tc>
          <w:tcPr>
            <w:tcW w:w="3107" w:type="dxa"/>
            <w:vAlign w:val="center"/>
          </w:tcPr>
          <w:p w14:paraId="4A324E20" w14:textId="77777777" w:rsidR="00C56D3E" w:rsidRDefault="00145955">
            <w:pPr>
              <w:pStyle w:val="afffffffff9"/>
              <w:jc w:val="left"/>
              <w:rPr>
                <w:rFonts w:ascii="Times New Roman"/>
              </w:rPr>
            </w:pPr>
            <w:r>
              <w:rPr>
                <w:rFonts w:ascii="Times New Roman"/>
              </w:rPr>
              <w:t>运输供应商提供、能源供应商提供或默认排放因子</w:t>
            </w:r>
          </w:p>
        </w:tc>
      </w:tr>
      <w:tr w:rsidR="00C56D3E" w14:paraId="42A1485A" w14:textId="77777777">
        <w:trPr>
          <w:trHeight w:val="297"/>
          <w:jc w:val="center"/>
        </w:trPr>
        <w:tc>
          <w:tcPr>
            <w:tcW w:w="1408" w:type="dxa"/>
            <w:vMerge w:val="restart"/>
            <w:vAlign w:val="center"/>
          </w:tcPr>
          <w:p w14:paraId="29343236" w14:textId="77777777" w:rsidR="00C56D3E" w:rsidRDefault="00145955">
            <w:pPr>
              <w:pStyle w:val="afffffffff9"/>
              <w:rPr>
                <w:rFonts w:ascii="Times New Roman"/>
              </w:rPr>
            </w:pPr>
            <w:r>
              <w:rPr>
                <w:rFonts w:ascii="Times New Roman"/>
              </w:rPr>
              <w:t>生产阶段</w:t>
            </w:r>
          </w:p>
        </w:tc>
        <w:tc>
          <w:tcPr>
            <w:tcW w:w="1984" w:type="dxa"/>
            <w:vAlign w:val="center"/>
          </w:tcPr>
          <w:p w14:paraId="52770221" w14:textId="77777777" w:rsidR="00C56D3E" w:rsidRDefault="00145955">
            <w:pPr>
              <w:pStyle w:val="afffffffff9"/>
              <w:rPr>
                <w:rFonts w:ascii="Times New Roman"/>
              </w:rPr>
            </w:pPr>
            <w:r>
              <w:rPr>
                <w:rFonts w:ascii="Times New Roman"/>
              </w:rPr>
              <w:t>零部件加工</w:t>
            </w:r>
          </w:p>
        </w:tc>
        <w:tc>
          <w:tcPr>
            <w:tcW w:w="2835" w:type="dxa"/>
            <w:vAlign w:val="center"/>
          </w:tcPr>
          <w:p w14:paraId="3A9994E3" w14:textId="77777777" w:rsidR="00C56D3E" w:rsidRDefault="00145955">
            <w:pPr>
              <w:pStyle w:val="afffffffff9"/>
              <w:jc w:val="left"/>
              <w:rPr>
                <w:rFonts w:ascii="Times New Roman"/>
              </w:rPr>
            </w:pPr>
            <w:r>
              <w:rPr>
                <w:rFonts w:ascii="Times New Roman"/>
              </w:rPr>
              <w:t>加工量，能源种类，能源消耗量</w:t>
            </w:r>
          </w:p>
        </w:tc>
        <w:tc>
          <w:tcPr>
            <w:tcW w:w="3107" w:type="dxa"/>
            <w:vAlign w:val="center"/>
          </w:tcPr>
          <w:p w14:paraId="30F1ADB2" w14:textId="77777777" w:rsidR="00C56D3E" w:rsidRDefault="00145955">
            <w:pPr>
              <w:pStyle w:val="afffffffff9"/>
              <w:jc w:val="left"/>
              <w:rPr>
                <w:rFonts w:ascii="Times New Roman"/>
              </w:rPr>
            </w:pPr>
            <w:r>
              <w:rPr>
                <w:rFonts w:ascii="Times New Roman"/>
              </w:rPr>
              <w:t>能源供应商提供或默认排放因子</w:t>
            </w:r>
          </w:p>
        </w:tc>
      </w:tr>
      <w:tr w:rsidR="00C56D3E" w14:paraId="56263949" w14:textId="77777777">
        <w:trPr>
          <w:trHeight w:val="312"/>
          <w:jc w:val="center"/>
        </w:trPr>
        <w:tc>
          <w:tcPr>
            <w:tcW w:w="1408" w:type="dxa"/>
            <w:vMerge/>
            <w:vAlign w:val="center"/>
          </w:tcPr>
          <w:p w14:paraId="4061717F" w14:textId="77777777" w:rsidR="00C56D3E" w:rsidRDefault="00C56D3E">
            <w:pPr>
              <w:pStyle w:val="afffffffff9"/>
              <w:rPr>
                <w:rFonts w:ascii="Times New Roman"/>
              </w:rPr>
            </w:pPr>
          </w:p>
        </w:tc>
        <w:tc>
          <w:tcPr>
            <w:tcW w:w="1984" w:type="dxa"/>
            <w:vAlign w:val="center"/>
          </w:tcPr>
          <w:p w14:paraId="754BF5F1" w14:textId="77777777" w:rsidR="00C56D3E" w:rsidRDefault="00145955">
            <w:pPr>
              <w:pStyle w:val="afffffffff9"/>
              <w:rPr>
                <w:rFonts w:ascii="Times New Roman"/>
              </w:rPr>
            </w:pPr>
            <w:r>
              <w:rPr>
                <w:rFonts w:ascii="Times New Roman"/>
              </w:rPr>
              <w:t>装配、组装</w:t>
            </w:r>
          </w:p>
        </w:tc>
        <w:tc>
          <w:tcPr>
            <w:tcW w:w="2835" w:type="dxa"/>
            <w:vAlign w:val="center"/>
          </w:tcPr>
          <w:p w14:paraId="7E271276" w14:textId="77777777" w:rsidR="00C56D3E" w:rsidRDefault="00145955">
            <w:pPr>
              <w:pStyle w:val="afffffffff9"/>
              <w:jc w:val="left"/>
              <w:rPr>
                <w:rFonts w:ascii="Times New Roman"/>
              </w:rPr>
            </w:pPr>
            <w:r>
              <w:rPr>
                <w:rFonts w:ascii="Times New Roman"/>
              </w:rPr>
              <w:t>组装量，能源种类，能源消耗量</w:t>
            </w:r>
          </w:p>
        </w:tc>
        <w:tc>
          <w:tcPr>
            <w:tcW w:w="3107" w:type="dxa"/>
            <w:vAlign w:val="center"/>
          </w:tcPr>
          <w:p w14:paraId="3BFC3912" w14:textId="77777777" w:rsidR="00C56D3E" w:rsidRDefault="00145955">
            <w:pPr>
              <w:pStyle w:val="afffffffff9"/>
              <w:jc w:val="left"/>
              <w:rPr>
                <w:rFonts w:ascii="Times New Roman"/>
              </w:rPr>
            </w:pPr>
            <w:r>
              <w:rPr>
                <w:rFonts w:ascii="Times New Roman"/>
              </w:rPr>
              <w:t>能源供应商提供或默认排放因子</w:t>
            </w:r>
          </w:p>
        </w:tc>
      </w:tr>
      <w:tr w:rsidR="00C56D3E" w14:paraId="3C937DFC" w14:textId="77777777">
        <w:trPr>
          <w:trHeight w:val="609"/>
          <w:jc w:val="center"/>
        </w:trPr>
        <w:tc>
          <w:tcPr>
            <w:tcW w:w="1408" w:type="dxa"/>
            <w:vMerge/>
            <w:vAlign w:val="center"/>
          </w:tcPr>
          <w:p w14:paraId="137085E1" w14:textId="77777777" w:rsidR="00C56D3E" w:rsidRDefault="00C56D3E">
            <w:pPr>
              <w:pStyle w:val="afffffffff9"/>
              <w:rPr>
                <w:rFonts w:ascii="Times New Roman"/>
              </w:rPr>
            </w:pPr>
          </w:p>
        </w:tc>
        <w:tc>
          <w:tcPr>
            <w:tcW w:w="1984" w:type="dxa"/>
            <w:vAlign w:val="center"/>
          </w:tcPr>
          <w:p w14:paraId="5ECCD2D7" w14:textId="77777777" w:rsidR="00C56D3E" w:rsidRDefault="00145955">
            <w:pPr>
              <w:pStyle w:val="afffffffff9"/>
              <w:rPr>
                <w:rFonts w:ascii="Times New Roman"/>
              </w:rPr>
            </w:pPr>
            <w:r>
              <w:rPr>
                <w:rFonts w:ascii="Times New Roman"/>
              </w:rPr>
              <w:t>储存</w:t>
            </w:r>
          </w:p>
        </w:tc>
        <w:tc>
          <w:tcPr>
            <w:tcW w:w="2835" w:type="dxa"/>
            <w:vAlign w:val="center"/>
          </w:tcPr>
          <w:p w14:paraId="72C17498" w14:textId="77777777" w:rsidR="00C56D3E" w:rsidRDefault="00145955">
            <w:pPr>
              <w:pStyle w:val="afffffffff9"/>
              <w:jc w:val="left"/>
              <w:rPr>
                <w:rFonts w:ascii="Times New Roman"/>
              </w:rPr>
            </w:pPr>
            <w:r>
              <w:rPr>
                <w:rFonts w:ascii="Times New Roman"/>
              </w:rPr>
              <w:t>储存量，储存时间，能源种类，能源消耗量</w:t>
            </w:r>
          </w:p>
        </w:tc>
        <w:tc>
          <w:tcPr>
            <w:tcW w:w="3107" w:type="dxa"/>
            <w:vAlign w:val="center"/>
          </w:tcPr>
          <w:p w14:paraId="02A2DA0B" w14:textId="77777777" w:rsidR="00C56D3E" w:rsidRDefault="00145955">
            <w:pPr>
              <w:pStyle w:val="afffffffff9"/>
              <w:jc w:val="left"/>
              <w:rPr>
                <w:rFonts w:ascii="Times New Roman"/>
              </w:rPr>
            </w:pPr>
            <w:r>
              <w:rPr>
                <w:rFonts w:ascii="Times New Roman"/>
              </w:rPr>
              <w:t>能源供应商提供或默认排放因子</w:t>
            </w:r>
          </w:p>
        </w:tc>
      </w:tr>
      <w:tr w:rsidR="00C56D3E" w14:paraId="5FF3DF53" w14:textId="77777777">
        <w:trPr>
          <w:trHeight w:val="312"/>
          <w:jc w:val="center"/>
        </w:trPr>
        <w:tc>
          <w:tcPr>
            <w:tcW w:w="1408" w:type="dxa"/>
            <w:vMerge/>
            <w:vAlign w:val="center"/>
          </w:tcPr>
          <w:p w14:paraId="015509EA" w14:textId="77777777" w:rsidR="00C56D3E" w:rsidRDefault="00C56D3E">
            <w:pPr>
              <w:pStyle w:val="afffffffff9"/>
              <w:rPr>
                <w:rFonts w:ascii="Times New Roman"/>
              </w:rPr>
            </w:pPr>
          </w:p>
        </w:tc>
        <w:tc>
          <w:tcPr>
            <w:tcW w:w="1984" w:type="dxa"/>
            <w:vAlign w:val="center"/>
          </w:tcPr>
          <w:p w14:paraId="366A0690" w14:textId="77777777" w:rsidR="00C56D3E" w:rsidRDefault="00145955">
            <w:pPr>
              <w:pStyle w:val="afffffffff9"/>
              <w:rPr>
                <w:rFonts w:ascii="Times New Roman"/>
              </w:rPr>
            </w:pPr>
            <w:r>
              <w:rPr>
                <w:rFonts w:ascii="Times New Roman"/>
              </w:rPr>
              <w:t>污染物、固体废物处置</w:t>
            </w:r>
          </w:p>
        </w:tc>
        <w:tc>
          <w:tcPr>
            <w:tcW w:w="2835" w:type="dxa"/>
            <w:vAlign w:val="center"/>
          </w:tcPr>
          <w:p w14:paraId="1C8A90C4" w14:textId="77777777" w:rsidR="00C56D3E" w:rsidRDefault="00145955">
            <w:pPr>
              <w:pStyle w:val="afffffffff9"/>
              <w:jc w:val="left"/>
              <w:rPr>
                <w:rFonts w:ascii="Times New Roman"/>
              </w:rPr>
            </w:pPr>
            <w:r>
              <w:rPr>
                <w:rFonts w:ascii="Times New Roman"/>
              </w:rPr>
              <w:t>处置量，处置方式</w:t>
            </w:r>
          </w:p>
        </w:tc>
        <w:tc>
          <w:tcPr>
            <w:tcW w:w="3107" w:type="dxa"/>
            <w:vAlign w:val="center"/>
          </w:tcPr>
          <w:p w14:paraId="0AE074F7" w14:textId="77777777" w:rsidR="00C56D3E" w:rsidRDefault="00145955">
            <w:pPr>
              <w:pStyle w:val="afffffffff9"/>
              <w:jc w:val="left"/>
              <w:rPr>
                <w:rFonts w:ascii="Times New Roman"/>
              </w:rPr>
            </w:pPr>
            <w:r>
              <w:rPr>
                <w:rFonts w:ascii="Times New Roman"/>
              </w:rPr>
              <w:t>处置服务供应商提供或默认排放因子</w:t>
            </w:r>
          </w:p>
        </w:tc>
      </w:tr>
      <w:tr w:rsidR="00C56D3E" w14:paraId="481A10CC" w14:textId="77777777">
        <w:trPr>
          <w:trHeight w:val="312"/>
          <w:jc w:val="center"/>
        </w:trPr>
        <w:tc>
          <w:tcPr>
            <w:tcW w:w="1408" w:type="dxa"/>
            <w:vMerge/>
            <w:vAlign w:val="center"/>
          </w:tcPr>
          <w:p w14:paraId="29CB6AD1" w14:textId="77777777" w:rsidR="00C56D3E" w:rsidRDefault="00C56D3E">
            <w:pPr>
              <w:pStyle w:val="afffffffff9"/>
              <w:rPr>
                <w:rFonts w:ascii="Times New Roman"/>
              </w:rPr>
            </w:pPr>
          </w:p>
        </w:tc>
        <w:tc>
          <w:tcPr>
            <w:tcW w:w="1984" w:type="dxa"/>
            <w:vAlign w:val="center"/>
          </w:tcPr>
          <w:p w14:paraId="7BCD8A78" w14:textId="77777777" w:rsidR="00C56D3E" w:rsidRDefault="00145955">
            <w:pPr>
              <w:pStyle w:val="afffffffff9"/>
              <w:rPr>
                <w:rFonts w:ascii="Times New Roman"/>
              </w:rPr>
            </w:pPr>
            <w:r>
              <w:rPr>
                <w:rFonts w:ascii="Times New Roman"/>
              </w:rPr>
              <w:t>污染物、固体废物运输</w:t>
            </w:r>
          </w:p>
        </w:tc>
        <w:tc>
          <w:tcPr>
            <w:tcW w:w="2835" w:type="dxa"/>
            <w:vAlign w:val="center"/>
          </w:tcPr>
          <w:p w14:paraId="174626CA" w14:textId="77777777" w:rsidR="00C56D3E" w:rsidRDefault="00145955">
            <w:pPr>
              <w:pStyle w:val="afffffffff9"/>
              <w:jc w:val="left"/>
              <w:rPr>
                <w:rFonts w:ascii="Times New Roman"/>
              </w:rPr>
            </w:pPr>
            <w:r>
              <w:rPr>
                <w:rFonts w:ascii="Times New Roman"/>
              </w:rPr>
              <w:t>运输量，运输方式，能源种类</w:t>
            </w:r>
          </w:p>
        </w:tc>
        <w:tc>
          <w:tcPr>
            <w:tcW w:w="3107" w:type="dxa"/>
            <w:vAlign w:val="center"/>
          </w:tcPr>
          <w:p w14:paraId="794ADD55" w14:textId="77777777" w:rsidR="00C56D3E" w:rsidRDefault="00145955">
            <w:pPr>
              <w:pStyle w:val="afffffffff9"/>
              <w:jc w:val="left"/>
              <w:rPr>
                <w:rFonts w:ascii="Times New Roman"/>
              </w:rPr>
            </w:pPr>
            <w:r>
              <w:rPr>
                <w:rFonts w:ascii="Times New Roman"/>
              </w:rPr>
              <w:t>燃料供应商提供或默认排放因子</w:t>
            </w:r>
          </w:p>
        </w:tc>
      </w:tr>
      <w:tr w:rsidR="00C56D3E" w14:paraId="2F9210CE" w14:textId="77777777">
        <w:trPr>
          <w:trHeight w:val="595"/>
          <w:jc w:val="center"/>
        </w:trPr>
        <w:tc>
          <w:tcPr>
            <w:tcW w:w="1408" w:type="dxa"/>
            <w:vAlign w:val="center"/>
          </w:tcPr>
          <w:p w14:paraId="2B0332F5" w14:textId="77777777" w:rsidR="00C56D3E" w:rsidRDefault="00145955">
            <w:pPr>
              <w:pStyle w:val="afffffffff9"/>
              <w:rPr>
                <w:rFonts w:ascii="Times New Roman"/>
              </w:rPr>
            </w:pPr>
            <w:r>
              <w:rPr>
                <w:rFonts w:ascii="Times New Roman"/>
              </w:rPr>
              <w:t>运输（交付）阶段</w:t>
            </w:r>
          </w:p>
        </w:tc>
        <w:tc>
          <w:tcPr>
            <w:tcW w:w="1984" w:type="dxa"/>
            <w:vAlign w:val="center"/>
          </w:tcPr>
          <w:p w14:paraId="34C6BA78" w14:textId="77777777" w:rsidR="00C56D3E" w:rsidRDefault="00145955">
            <w:pPr>
              <w:pStyle w:val="afffffffff9"/>
              <w:rPr>
                <w:rFonts w:ascii="Times New Roman"/>
              </w:rPr>
            </w:pPr>
            <w:r>
              <w:rPr>
                <w:rFonts w:ascii="Times New Roman"/>
              </w:rPr>
              <w:t>运输</w:t>
            </w:r>
          </w:p>
        </w:tc>
        <w:tc>
          <w:tcPr>
            <w:tcW w:w="2835" w:type="dxa"/>
          </w:tcPr>
          <w:p w14:paraId="46EC62CA" w14:textId="77777777" w:rsidR="00C56D3E" w:rsidRDefault="00145955">
            <w:pPr>
              <w:pStyle w:val="afffffffff9"/>
              <w:jc w:val="left"/>
              <w:rPr>
                <w:rFonts w:ascii="Times New Roman"/>
              </w:rPr>
            </w:pPr>
            <w:r>
              <w:rPr>
                <w:rFonts w:ascii="Times New Roman"/>
              </w:rPr>
              <w:t>运输距离，运输方式，能源种类</w:t>
            </w:r>
          </w:p>
        </w:tc>
        <w:tc>
          <w:tcPr>
            <w:tcW w:w="3107" w:type="dxa"/>
            <w:vAlign w:val="center"/>
          </w:tcPr>
          <w:p w14:paraId="7596A703" w14:textId="77777777" w:rsidR="00C56D3E" w:rsidRDefault="00145955">
            <w:pPr>
              <w:pStyle w:val="afffffffff9"/>
              <w:jc w:val="left"/>
              <w:rPr>
                <w:rFonts w:ascii="Times New Roman"/>
              </w:rPr>
            </w:pPr>
            <w:r>
              <w:rPr>
                <w:rFonts w:ascii="Times New Roman"/>
              </w:rPr>
              <w:t>运输供应商提供、能源供应商提供或默认排放因子</w:t>
            </w:r>
          </w:p>
        </w:tc>
      </w:tr>
      <w:tr w:rsidR="00C56D3E" w14:paraId="7694E0A5" w14:textId="77777777">
        <w:trPr>
          <w:trHeight w:val="297"/>
          <w:jc w:val="center"/>
        </w:trPr>
        <w:tc>
          <w:tcPr>
            <w:tcW w:w="1408" w:type="dxa"/>
            <w:vAlign w:val="center"/>
          </w:tcPr>
          <w:p w14:paraId="119B8C46" w14:textId="77777777" w:rsidR="00C56D3E" w:rsidRDefault="00145955">
            <w:pPr>
              <w:pStyle w:val="afffffffff9"/>
              <w:rPr>
                <w:rFonts w:ascii="Times New Roman"/>
              </w:rPr>
            </w:pPr>
            <w:r>
              <w:rPr>
                <w:rFonts w:ascii="Times New Roman"/>
              </w:rPr>
              <w:lastRenderedPageBreak/>
              <w:t>使用阶段</w:t>
            </w:r>
          </w:p>
        </w:tc>
        <w:tc>
          <w:tcPr>
            <w:tcW w:w="1984" w:type="dxa"/>
            <w:vAlign w:val="center"/>
          </w:tcPr>
          <w:p w14:paraId="17612051" w14:textId="77777777" w:rsidR="00C56D3E" w:rsidRDefault="00145955">
            <w:pPr>
              <w:pStyle w:val="afffffffff9"/>
              <w:rPr>
                <w:rFonts w:ascii="Times New Roman"/>
              </w:rPr>
            </w:pPr>
            <w:r>
              <w:rPr>
                <w:rFonts w:ascii="Times New Roman"/>
              </w:rPr>
              <w:t>产品充电</w:t>
            </w:r>
          </w:p>
        </w:tc>
        <w:tc>
          <w:tcPr>
            <w:tcW w:w="2835" w:type="dxa"/>
            <w:vAlign w:val="center"/>
          </w:tcPr>
          <w:p w14:paraId="04217076" w14:textId="77777777" w:rsidR="00C56D3E" w:rsidRDefault="00145955">
            <w:pPr>
              <w:pStyle w:val="afffffffff9"/>
              <w:jc w:val="left"/>
              <w:rPr>
                <w:rFonts w:ascii="Times New Roman"/>
              </w:rPr>
            </w:pPr>
            <w:r>
              <w:rPr>
                <w:rFonts w:ascii="Times New Roman"/>
              </w:rPr>
              <w:t>充电次数，单次充电消耗电量</w:t>
            </w:r>
          </w:p>
        </w:tc>
        <w:tc>
          <w:tcPr>
            <w:tcW w:w="3107" w:type="dxa"/>
            <w:vAlign w:val="center"/>
          </w:tcPr>
          <w:p w14:paraId="11E418B7" w14:textId="77777777" w:rsidR="00C56D3E" w:rsidRDefault="00145955">
            <w:pPr>
              <w:pStyle w:val="afffffffff9"/>
              <w:jc w:val="left"/>
              <w:rPr>
                <w:rFonts w:ascii="Times New Roman"/>
              </w:rPr>
            </w:pPr>
            <w:r>
              <w:rPr>
                <w:rFonts w:ascii="Times New Roman"/>
              </w:rPr>
              <w:t>默认排放因子</w:t>
            </w:r>
          </w:p>
        </w:tc>
      </w:tr>
      <w:tr w:rsidR="00C56D3E" w14:paraId="4634C060" w14:textId="77777777">
        <w:trPr>
          <w:trHeight w:val="312"/>
          <w:jc w:val="center"/>
        </w:trPr>
        <w:tc>
          <w:tcPr>
            <w:tcW w:w="1408" w:type="dxa"/>
            <w:vAlign w:val="center"/>
          </w:tcPr>
          <w:p w14:paraId="487B14AC" w14:textId="77777777" w:rsidR="00C56D3E" w:rsidRDefault="00145955">
            <w:pPr>
              <w:pStyle w:val="afffffffff9"/>
              <w:rPr>
                <w:rFonts w:ascii="Times New Roman"/>
              </w:rPr>
            </w:pPr>
            <w:r>
              <w:rPr>
                <w:rFonts w:ascii="Times New Roman"/>
              </w:rPr>
              <w:t>生命末期阶段</w:t>
            </w:r>
          </w:p>
        </w:tc>
        <w:tc>
          <w:tcPr>
            <w:tcW w:w="1984" w:type="dxa"/>
            <w:vAlign w:val="center"/>
          </w:tcPr>
          <w:p w14:paraId="34D4F8B4" w14:textId="77777777" w:rsidR="00C56D3E" w:rsidRDefault="00145955">
            <w:pPr>
              <w:pStyle w:val="afffffffff9"/>
              <w:rPr>
                <w:rFonts w:ascii="Times New Roman"/>
              </w:rPr>
            </w:pPr>
            <w:r>
              <w:rPr>
                <w:rFonts w:ascii="Times New Roman"/>
              </w:rPr>
              <w:t>废弃产品处置</w:t>
            </w:r>
          </w:p>
        </w:tc>
        <w:tc>
          <w:tcPr>
            <w:tcW w:w="2835" w:type="dxa"/>
            <w:vAlign w:val="center"/>
          </w:tcPr>
          <w:p w14:paraId="6955F2A5" w14:textId="77777777" w:rsidR="00C56D3E" w:rsidRDefault="00145955">
            <w:pPr>
              <w:pStyle w:val="afffffffff9"/>
              <w:jc w:val="left"/>
              <w:rPr>
                <w:rFonts w:ascii="Times New Roman"/>
              </w:rPr>
            </w:pPr>
            <w:r>
              <w:rPr>
                <w:rFonts w:ascii="Times New Roman"/>
              </w:rPr>
              <w:t>处置量（拆分后）</w:t>
            </w:r>
          </w:p>
        </w:tc>
        <w:tc>
          <w:tcPr>
            <w:tcW w:w="3107" w:type="dxa"/>
            <w:vAlign w:val="center"/>
          </w:tcPr>
          <w:p w14:paraId="214A9B4E" w14:textId="77777777" w:rsidR="00C56D3E" w:rsidRDefault="00145955">
            <w:pPr>
              <w:pStyle w:val="afffffffff9"/>
              <w:jc w:val="left"/>
              <w:rPr>
                <w:rFonts w:ascii="Times New Roman"/>
              </w:rPr>
            </w:pPr>
            <w:r>
              <w:rPr>
                <w:rFonts w:ascii="Times New Roman" w:hint="eastAsia"/>
              </w:rPr>
              <w:t>处置供应商提供或</w:t>
            </w:r>
            <w:r>
              <w:rPr>
                <w:rFonts w:ascii="Times New Roman"/>
              </w:rPr>
              <w:t>默认排放因子</w:t>
            </w:r>
          </w:p>
        </w:tc>
      </w:tr>
    </w:tbl>
    <w:p w14:paraId="70C4EFD3" w14:textId="77777777" w:rsidR="00C56D3E" w:rsidRDefault="00145955">
      <w:pPr>
        <w:pStyle w:val="affd"/>
        <w:spacing w:before="120" w:after="120"/>
        <w:rPr>
          <w:rFonts w:ascii="Times New Roman"/>
        </w:rPr>
      </w:pPr>
      <w:r>
        <w:rPr>
          <w:rFonts w:ascii="Times New Roman"/>
        </w:rPr>
        <w:t>数据审定</w:t>
      </w:r>
    </w:p>
    <w:p w14:paraId="574BEE83" w14:textId="77777777" w:rsidR="00C56D3E" w:rsidRDefault="00145955">
      <w:pPr>
        <w:pStyle w:val="afffff5"/>
        <w:ind w:firstLine="420"/>
        <w:rPr>
          <w:rFonts w:ascii="Times New Roman"/>
        </w:rPr>
      </w:pPr>
      <w:r>
        <w:rPr>
          <w:rFonts w:ascii="Times New Roman"/>
        </w:rPr>
        <w:t>数据审定宜通过建立质量平衡、能量平衡或排放因子的比较分析或其他适当的方法。由于每个单元过程都遵守物质和能量守恒定律</w:t>
      </w:r>
      <w:r>
        <w:rPr>
          <w:rFonts w:ascii="Times New Roman" w:hint="eastAsia"/>
        </w:rPr>
        <w:t>，</w:t>
      </w:r>
      <w:r>
        <w:rPr>
          <w:rFonts w:ascii="Times New Roman"/>
        </w:rPr>
        <w:t>因此物质和能量的平衡可为单元过程描述的准确性提供有效的检查。</w:t>
      </w:r>
    </w:p>
    <w:p w14:paraId="170A000B" w14:textId="4BE969E0" w:rsidR="00C56D3E" w:rsidRDefault="00727A27">
      <w:pPr>
        <w:pStyle w:val="affd"/>
        <w:spacing w:before="120" w:after="120"/>
        <w:rPr>
          <w:rFonts w:ascii="Times New Roman"/>
        </w:rPr>
      </w:pPr>
      <w:r>
        <w:rPr>
          <w:rFonts w:ascii="Times New Roman" w:hint="eastAsia"/>
        </w:rPr>
        <w:t>数据分配</w:t>
      </w:r>
    </w:p>
    <w:p w14:paraId="0A95FAED" w14:textId="77777777" w:rsidR="00C56D3E" w:rsidRDefault="00145955" w:rsidP="00727A27">
      <w:pPr>
        <w:pStyle w:val="affe"/>
        <w:spacing w:before="120" w:after="120"/>
      </w:pPr>
      <w:r>
        <w:t>分配原则</w:t>
      </w:r>
    </w:p>
    <w:p w14:paraId="064E913C" w14:textId="557B106F" w:rsidR="00DC7B9D" w:rsidRPr="00D254A3" w:rsidRDefault="00145955" w:rsidP="00DC7B9D">
      <w:pPr>
        <w:pStyle w:val="afffff5"/>
        <w:ind w:firstLine="420"/>
      </w:pPr>
      <w:r>
        <w:rPr>
          <w:rFonts w:ascii="Times New Roman"/>
        </w:rPr>
        <w:t>真空杯产品碳足迹研究应包括确认与其他产品系统共享的单元过程。</w:t>
      </w:r>
      <w:r w:rsidR="00DC7B9D" w:rsidRPr="00D254A3">
        <w:rPr>
          <w:rFonts w:hint="eastAsia"/>
        </w:rPr>
        <w:t>碳足迹量化过程中宜尽量避免分配，若无法避免分配。优先以能反映</w:t>
      </w:r>
      <w:r w:rsidR="00DC7B9D">
        <w:rPr>
          <w:rFonts w:hint="eastAsia"/>
        </w:rPr>
        <w:t>真空杯</w:t>
      </w:r>
      <w:r w:rsidR="00DC7B9D" w:rsidRPr="00D254A3">
        <w:rPr>
          <w:rFonts w:hint="eastAsia"/>
        </w:rPr>
        <w:t>产品与其他产品之间潜在</w:t>
      </w:r>
      <w:bookmarkStart w:id="50" w:name="OLE_LINK12"/>
      <w:bookmarkStart w:id="51" w:name="OLE_LINK14"/>
      <w:r w:rsidR="00DC7B9D" w:rsidRPr="00D254A3">
        <w:rPr>
          <w:rFonts w:hint="eastAsia"/>
        </w:rPr>
        <w:t>物理关系</w:t>
      </w:r>
      <w:bookmarkEnd w:id="50"/>
      <w:bookmarkEnd w:id="51"/>
      <w:r w:rsidR="00DC7B9D" w:rsidRPr="00D254A3">
        <w:rPr>
          <w:rFonts w:hint="eastAsia"/>
        </w:rPr>
        <w:t>的方式</w:t>
      </w:r>
      <w:r w:rsidR="00DC7B9D">
        <w:rPr>
          <w:rFonts w:hint="eastAsia"/>
        </w:rPr>
        <w:t>（如质量、容量），</w:t>
      </w:r>
      <w:r w:rsidR="00DC7B9D" w:rsidRPr="00D254A3">
        <w:rPr>
          <w:rFonts w:hint="eastAsia"/>
        </w:rPr>
        <w:t>分配系统的输人和输出数据。</w:t>
      </w:r>
      <w:bookmarkStart w:id="52" w:name="OLE_LINK15"/>
      <w:bookmarkStart w:id="53" w:name="OLE_LINK16"/>
      <w:bookmarkStart w:id="54" w:name="OLE_LINK17"/>
      <w:r w:rsidR="00DC7B9D" w:rsidRPr="00D254A3">
        <w:rPr>
          <w:rFonts w:hint="eastAsia"/>
        </w:rPr>
        <w:t>当物理关系无法建立或无法用来作为分配基础时</w:t>
      </w:r>
      <w:r w:rsidR="00DC7B9D">
        <w:rPr>
          <w:rFonts w:hint="eastAsia"/>
        </w:rPr>
        <w:t>，</w:t>
      </w:r>
      <w:r w:rsidR="00DC7B9D" w:rsidRPr="00D254A3">
        <w:rPr>
          <w:rFonts w:hint="eastAsia"/>
        </w:rPr>
        <w:t>可以根据产品的经济价值按比例将输入和输出数据分配。</w:t>
      </w:r>
      <w:bookmarkEnd w:id="52"/>
      <w:bookmarkEnd w:id="53"/>
      <w:bookmarkEnd w:id="54"/>
    </w:p>
    <w:p w14:paraId="6E69BB26" w14:textId="0F266133" w:rsidR="008F6B72" w:rsidRDefault="008F6B72" w:rsidP="00DC7B9D">
      <w:pPr>
        <w:pStyle w:val="affe"/>
        <w:spacing w:before="120" w:after="120"/>
      </w:pPr>
      <w:r>
        <w:rPr>
          <w:rFonts w:hint="eastAsia"/>
        </w:rPr>
        <w:t>分配程序</w:t>
      </w:r>
    </w:p>
    <w:p w14:paraId="23F8D7AB" w14:textId="4BE22299" w:rsidR="001B48F1" w:rsidRPr="00037FDA" w:rsidRDefault="001B48F1" w:rsidP="001B48F1">
      <w:pPr>
        <w:autoSpaceDE w:val="0"/>
        <w:autoSpaceDN w:val="0"/>
        <w:ind w:firstLineChars="200" w:firstLine="420"/>
        <w:rPr>
          <w:rFonts w:ascii="宋体"/>
        </w:rPr>
      </w:pPr>
      <w:bookmarkStart w:id="55" w:name="OLE_LINK6"/>
      <w:bookmarkStart w:id="56" w:name="OLE_LINK7"/>
      <w:bookmarkStart w:id="57" w:name="_Toc13095"/>
      <w:r w:rsidRPr="00037FDA">
        <w:rPr>
          <w:rFonts w:ascii="宋体" w:hint="eastAsia"/>
        </w:rPr>
        <w:t>处理数据分配问题一般按以下程序进行</w:t>
      </w:r>
      <w:r w:rsidR="00DC7B9D">
        <w:rPr>
          <w:rFonts w:ascii="宋体" w:hint="eastAsia"/>
        </w:rPr>
        <w:t>：</w:t>
      </w:r>
    </w:p>
    <w:p w14:paraId="1C7687B3" w14:textId="2848CF91" w:rsidR="001B48F1" w:rsidRPr="00037FDA" w:rsidRDefault="001B48F1" w:rsidP="001B48F1">
      <w:pPr>
        <w:numPr>
          <w:ilvl w:val="0"/>
          <w:numId w:val="34"/>
        </w:numPr>
        <w:tabs>
          <w:tab w:val="num" w:pos="851"/>
        </w:tabs>
        <w:adjustRightInd/>
        <w:spacing w:line="240" w:lineRule="auto"/>
        <w:ind w:left="0" w:firstLineChars="200" w:firstLine="420"/>
        <w:rPr>
          <w:rFonts w:ascii="宋体"/>
        </w:rPr>
      </w:pPr>
      <w:r w:rsidRPr="00037FDA">
        <w:rPr>
          <w:rFonts w:ascii="宋体" w:hint="eastAsia"/>
        </w:rPr>
        <w:t>尽量避免或减少出现分配。如</w:t>
      </w:r>
      <w:r w:rsidR="00DC7B9D">
        <w:rPr>
          <w:rFonts w:ascii="宋体" w:hint="eastAsia"/>
        </w:rPr>
        <w:t>：</w:t>
      </w:r>
      <w:r w:rsidRPr="00037FDA">
        <w:rPr>
          <w:rFonts w:ascii="宋体" w:hint="eastAsia"/>
        </w:rPr>
        <w:t>将原来收集数据时划分的单元过程再进一步分解</w:t>
      </w:r>
      <w:r w:rsidR="00DC7B9D">
        <w:rPr>
          <w:rFonts w:ascii="宋体" w:hint="eastAsia"/>
        </w:rPr>
        <w:t>，</w:t>
      </w:r>
      <w:r w:rsidRPr="00037FDA">
        <w:rPr>
          <w:rFonts w:ascii="宋体" w:hint="eastAsia"/>
        </w:rPr>
        <w:t>以便将那些与系统功能无关的单元排除在外；扩展产品系统边界</w:t>
      </w:r>
      <w:r w:rsidR="00DC7B9D">
        <w:rPr>
          <w:rFonts w:ascii="宋体" w:hint="eastAsia"/>
        </w:rPr>
        <w:t>，</w:t>
      </w:r>
      <w:r w:rsidRPr="00037FDA">
        <w:rPr>
          <w:rFonts w:ascii="宋体" w:hint="eastAsia"/>
        </w:rPr>
        <w:t>把原来排除在系统之外的一些单元包括进来。</w:t>
      </w:r>
    </w:p>
    <w:p w14:paraId="0A40A9EF" w14:textId="53E52E52" w:rsidR="001B48F1" w:rsidRDefault="001B48F1" w:rsidP="001B48F1">
      <w:pPr>
        <w:numPr>
          <w:ilvl w:val="0"/>
          <w:numId w:val="13"/>
        </w:numPr>
        <w:tabs>
          <w:tab w:val="num" w:pos="851"/>
        </w:tabs>
        <w:adjustRightInd/>
        <w:spacing w:line="240" w:lineRule="auto"/>
        <w:ind w:left="839" w:hanging="419"/>
        <w:rPr>
          <w:rFonts w:ascii="宋体"/>
        </w:rPr>
      </w:pPr>
      <w:r w:rsidRPr="00037FDA">
        <w:rPr>
          <w:rFonts w:ascii="宋体" w:hint="eastAsia"/>
        </w:rPr>
        <w:t>使用能反映其物理关系的方式来进行分配。如产品的质量、容量等比例关系。</w:t>
      </w:r>
    </w:p>
    <w:p w14:paraId="34E12CD3" w14:textId="1AA7A748" w:rsidR="00037FDA" w:rsidRPr="00037FDA" w:rsidRDefault="00037FDA" w:rsidP="00037FDA">
      <w:pPr>
        <w:numPr>
          <w:ilvl w:val="0"/>
          <w:numId w:val="13"/>
        </w:numPr>
        <w:tabs>
          <w:tab w:val="num" w:pos="851"/>
        </w:tabs>
        <w:adjustRightInd/>
        <w:spacing w:line="240" w:lineRule="auto"/>
        <w:ind w:left="0" w:firstLineChars="200" w:firstLine="420"/>
        <w:rPr>
          <w:rFonts w:ascii="宋体"/>
        </w:rPr>
      </w:pPr>
      <w:r w:rsidRPr="00D254A3">
        <w:rPr>
          <w:rFonts w:ascii="宋体" w:hint="eastAsia"/>
        </w:rPr>
        <w:t>当物理关系不能确定或不能用作分配依据时</w:t>
      </w:r>
      <w:r w:rsidR="00DC7B9D">
        <w:rPr>
          <w:rFonts w:ascii="宋体" w:hint="eastAsia"/>
        </w:rPr>
        <w:t>，</w:t>
      </w:r>
      <w:r w:rsidRPr="00D254A3">
        <w:rPr>
          <w:rFonts w:ascii="宋体" w:hint="eastAsia"/>
        </w:rPr>
        <w:t>用其经济关系来进行分配</w:t>
      </w:r>
      <w:r w:rsidR="00DC7B9D">
        <w:rPr>
          <w:rFonts w:ascii="宋体" w:hint="eastAsia"/>
        </w:rPr>
        <w:t>，</w:t>
      </w:r>
      <w:r w:rsidRPr="00D254A3">
        <w:rPr>
          <w:rFonts w:ascii="宋体" w:hint="eastAsia"/>
        </w:rPr>
        <w:t>如产品产值或利润比例关系等。</w:t>
      </w:r>
    </w:p>
    <w:p w14:paraId="0FDCE085" w14:textId="77777777" w:rsidR="001B48F1" w:rsidRPr="00037FDA" w:rsidRDefault="001B48F1" w:rsidP="001B48F1">
      <w:pPr>
        <w:autoSpaceDE w:val="0"/>
        <w:autoSpaceDN w:val="0"/>
        <w:ind w:firstLineChars="200" w:firstLine="420"/>
      </w:pPr>
      <w:r w:rsidRPr="00037FDA">
        <w:rPr>
          <w:rFonts w:ascii="宋体" w:hint="eastAsia"/>
        </w:rPr>
        <w:t>所有涉及到的数据分配过程应详细记录和说明。</w:t>
      </w:r>
    </w:p>
    <w:p w14:paraId="279DFD4C" w14:textId="5B18740D" w:rsidR="001B48F1" w:rsidRPr="00037FDA" w:rsidRDefault="001B48F1"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037FDA">
        <w:rPr>
          <w:rFonts w:ascii="宋体" w:hAnsi="Times New Roman" w:hint="eastAsia"/>
          <w:kern w:val="0"/>
          <w:szCs w:val="20"/>
        </w:rPr>
        <w:t>当采用物理关系进行分配时，可按公式（1）进行计算。</w:t>
      </w:r>
    </w:p>
    <w:p w14:paraId="730B222D" w14:textId="77777777" w:rsidR="001B48F1" w:rsidRPr="00037FDA" w:rsidRDefault="001B48F1" w:rsidP="001B48F1">
      <w:pPr>
        <w:pStyle w:val="afffffff1"/>
      </w:pPr>
      <w:r w:rsidRPr="00037FDA">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N</m:t>
                    </m:r>
                  </m:e>
                  <m:sub>
                    <m:r>
                      <w:rPr>
                        <w:rFonts w:ascii="Cambria Math" w:hAnsi="Cambria Math"/>
                      </w:rPr>
                      <m:t>i</m:t>
                    </m:r>
                  </m:sub>
                </m:sSub>
              </m:e>
            </m:nary>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037FDA">
        <w:rPr>
          <w:rFonts w:ascii="微软雅黑" w:eastAsia="微软雅黑" w:hAnsi="微软雅黑"/>
        </w:rPr>
        <w:tab/>
      </w:r>
      <w:r w:rsidRPr="00037FDA">
        <w:t>(</w:t>
      </w:r>
      <w:r w:rsidRPr="00037FDA">
        <w:fldChar w:fldCharType="begin"/>
      </w:r>
      <w:r w:rsidRPr="00037FDA">
        <w:instrText xml:space="preserve"> AUTONUM </w:instrText>
      </w:r>
      <w:r w:rsidRPr="00037FDA">
        <w:fldChar w:fldCharType="end"/>
      </w:r>
      <w:r w:rsidRPr="00037FDA">
        <w:t>)</w:t>
      </w:r>
    </w:p>
    <w:p w14:paraId="0D2B02D3" w14:textId="77777777" w:rsidR="001B48F1" w:rsidRPr="00037FDA" w:rsidRDefault="001B48F1" w:rsidP="001B48F1">
      <w:pPr>
        <w:pStyle w:val="afffff4"/>
        <w:ind w:firstLine="420"/>
      </w:pPr>
      <w:r w:rsidRPr="00037FDA">
        <w:rPr>
          <w:rFonts w:hint="eastAsia"/>
        </w:rPr>
        <w:t>式中：</w:t>
      </w:r>
    </w:p>
    <w:p w14:paraId="46181079" w14:textId="77777777" w:rsidR="001B48F1" w:rsidRPr="00037FDA" w:rsidRDefault="004711C5"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1B48F1" w:rsidRPr="00037FDA">
        <w:rPr>
          <w:rFonts w:ascii="宋体" w:hAnsi="Times New Roman"/>
          <w:kern w:val="0"/>
          <w:szCs w:val="20"/>
        </w:rPr>
        <w:t>——</w:t>
      </w:r>
      <w:r w:rsidR="001B48F1" w:rsidRPr="00037FDA">
        <w:rPr>
          <w:rFonts w:ascii="宋体" w:hAnsi="Times New Roman" w:hint="eastAsia"/>
          <w:kern w:val="0"/>
          <w:szCs w:val="20"/>
        </w:rPr>
        <w:t>某过程分配到第</w:t>
      </w:r>
      <w:r w:rsidR="001B48F1" w:rsidRPr="00037FDA">
        <w:rPr>
          <w:rFonts w:ascii="宋体" w:hAnsi="Times New Roman"/>
          <w:kern w:val="0"/>
          <w:szCs w:val="20"/>
        </w:rPr>
        <w:fldChar w:fldCharType="begin"/>
      </w:r>
      <w:r w:rsidR="001B48F1" w:rsidRPr="00037FDA">
        <w:rPr>
          <w:rFonts w:ascii="宋体" w:hAnsi="Times New Roman"/>
          <w:kern w:val="0"/>
          <w:szCs w:val="20"/>
        </w:rPr>
        <w:instrText xml:space="preserve"> QUOTE </w:instrText>
      </w:r>
      <w:r w:rsidR="005F052A">
        <w:rPr>
          <w:rFonts w:ascii="宋体" w:hAnsi="Times New Roman"/>
          <w:noProof/>
          <w:kern w:val="0"/>
          <w:position w:val="-8"/>
          <w:szCs w:val="20"/>
        </w:rPr>
        <w:pict w14:anchorId="7BBAE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instrText xml:space="preserve"> </w:instrText>
      </w:r>
      <w:r w:rsidR="001B48F1" w:rsidRPr="00037FDA">
        <w:rPr>
          <w:rFonts w:ascii="宋体" w:hAnsi="Times New Roman"/>
          <w:kern w:val="0"/>
          <w:szCs w:val="20"/>
        </w:rPr>
        <w:fldChar w:fldCharType="separate"/>
      </w:r>
      <w:r w:rsidR="005F052A">
        <w:rPr>
          <w:rFonts w:ascii="宋体" w:hAnsi="Times New Roman"/>
          <w:noProof/>
          <w:kern w:val="0"/>
          <w:position w:val="-8"/>
          <w:szCs w:val="20"/>
        </w:rPr>
        <w:pict w14:anchorId="4C3F0B1B">
          <v:shape id="_x0000_i1026"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fldChar w:fldCharType="end"/>
      </w:r>
      <w:r w:rsidR="001B48F1" w:rsidRPr="00037FDA">
        <w:rPr>
          <w:rFonts w:ascii="宋体" w:hAnsi="Times New Roman" w:hint="eastAsia"/>
          <w:kern w:val="0"/>
          <w:szCs w:val="20"/>
        </w:rPr>
        <w:t>个产品的活动数据量；</w:t>
      </w:r>
    </w:p>
    <w:p w14:paraId="243CD829" w14:textId="77777777" w:rsidR="001B48F1" w:rsidRPr="00037FDA" w:rsidRDefault="001B48F1"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r>
          <w:rPr>
            <w:rFonts w:ascii="Cambria Math" w:eastAsia="等线" w:hAnsi="Cambria Math"/>
            <w:kern w:val="0"/>
            <w:szCs w:val="22"/>
          </w:rPr>
          <m:t>W</m:t>
        </m:r>
      </m:oMath>
      <w:r w:rsidRPr="00037FDA">
        <w:rPr>
          <w:rFonts w:ascii="宋体" w:hAnsi="Times New Roman"/>
          <w:kern w:val="0"/>
          <w:szCs w:val="20"/>
        </w:rPr>
        <w:t>——</w:t>
      </w:r>
      <w:r w:rsidRPr="00037FDA">
        <w:rPr>
          <w:rFonts w:ascii="宋体" w:hAnsi="Times New Roman" w:hint="eastAsia"/>
          <w:kern w:val="0"/>
          <w:szCs w:val="20"/>
        </w:rPr>
        <w:t>数据收集期间，某过程活动数据总量；</w:t>
      </w:r>
    </w:p>
    <w:p w14:paraId="4D3D6D71" w14:textId="77777777" w:rsidR="001B48F1" w:rsidRPr="00037FDA" w:rsidRDefault="004711C5"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1B48F1" w:rsidRPr="00037FDA">
        <w:rPr>
          <w:rFonts w:ascii="宋体" w:hAnsi="Times New Roman"/>
          <w:kern w:val="0"/>
          <w:szCs w:val="20"/>
        </w:rPr>
        <w:t>——</w:t>
      </w:r>
      <w:r w:rsidR="001B48F1" w:rsidRPr="00037FDA">
        <w:rPr>
          <w:rFonts w:ascii="宋体" w:hAnsi="Times New Roman" w:hint="eastAsia"/>
          <w:kern w:val="0"/>
          <w:szCs w:val="20"/>
        </w:rPr>
        <w:t>某过程第</w:t>
      </w:r>
      <w:r w:rsidR="001B48F1" w:rsidRPr="00037FDA">
        <w:rPr>
          <w:rFonts w:ascii="宋体" w:hAnsi="Times New Roman"/>
          <w:kern w:val="0"/>
          <w:szCs w:val="20"/>
        </w:rPr>
        <w:fldChar w:fldCharType="begin"/>
      </w:r>
      <w:r w:rsidR="001B48F1" w:rsidRPr="00037FDA">
        <w:rPr>
          <w:rFonts w:ascii="宋体" w:hAnsi="Times New Roman"/>
          <w:kern w:val="0"/>
          <w:szCs w:val="20"/>
        </w:rPr>
        <w:instrText xml:space="preserve"> QUOTE </w:instrText>
      </w:r>
      <w:r w:rsidR="005F052A">
        <w:rPr>
          <w:rFonts w:ascii="宋体" w:hAnsi="Times New Roman"/>
          <w:noProof/>
          <w:kern w:val="0"/>
          <w:position w:val="-8"/>
          <w:szCs w:val="20"/>
        </w:rPr>
        <w:pict w14:anchorId="2999F0F0">
          <v:shape id="_x0000_i1027"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instrText xml:space="preserve"> </w:instrText>
      </w:r>
      <w:r w:rsidR="001B48F1" w:rsidRPr="00037FDA">
        <w:rPr>
          <w:rFonts w:ascii="宋体" w:hAnsi="Times New Roman"/>
          <w:kern w:val="0"/>
          <w:szCs w:val="20"/>
        </w:rPr>
        <w:fldChar w:fldCharType="separate"/>
      </w:r>
      <w:r w:rsidR="005F052A">
        <w:rPr>
          <w:rFonts w:ascii="宋体" w:hAnsi="Times New Roman"/>
          <w:noProof/>
          <w:kern w:val="0"/>
          <w:position w:val="-8"/>
          <w:szCs w:val="20"/>
        </w:rPr>
        <w:pict w14:anchorId="11BCF0C5">
          <v:shape id="_x0000_i1028"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fldChar w:fldCharType="end"/>
      </w:r>
      <w:r w:rsidR="001B48F1" w:rsidRPr="00037FDA">
        <w:rPr>
          <w:rFonts w:ascii="宋体" w:hAnsi="Times New Roman" w:hint="eastAsia"/>
          <w:kern w:val="0"/>
          <w:szCs w:val="20"/>
        </w:rPr>
        <w:t>个产品的物理参数，如质量、面积、体积或热值；</w:t>
      </w:r>
    </w:p>
    <w:bookmarkStart w:id="58" w:name="OLE_LINK4"/>
    <w:bookmarkStart w:id="59" w:name="OLE_LINK5"/>
    <w:p w14:paraId="489C6C01" w14:textId="77777777" w:rsidR="001B48F1" w:rsidRPr="00037FDA" w:rsidRDefault="004711C5"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1B48F1" w:rsidRPr="00037FDA">
        <w:rPr>
          <w:rFonts w:ascii="宋体" w:hAnsi="Times New Roman"/>
          <w:kern w:val="0"/>
          <w:szCs w:val="20"/>
        </w:rPr>
        <w:t>——</w:t>
      </w:r>
      <w:r w:rsidR="001B48F1" w:rsidRPr="00037FDA">
        <w:rPr>
          <w:rFonts w:ascii="宋体" w:hAnsi="Times New Roman" w:hint="eastAsia"/>
          <w:kern w:val="0"/>
          <w:szCs w:val="20"/>
        </w:rPr>
        <w:t>数据收集期间，某过程第</w:t>
      </w:r>
      <w:r w:rsidR="001B48F1" w:rsidRPr="00037FDA">
        <w:rPr>
          <w:rFonts w:ascii="宋体" w:hAnsi="Times New Roman"/>
          <w:kern w:val="0"/>
          <w:szCs w:val="20"/>
        </w:rPr>
        <w:fldChar w:fldCharType="begin"/>
      </w:r>
      <w:r w:rsidR="001B48F1" w:rsidRPr="00037FDA">
        <w:rPr>
          <w:rFonts w:ascii="宋体" w:hAnsi="Times New Roman"/>
          <w:kern w:val="0"/>
          <w:szCs w:val="20"/>
        </w:rPr>
        <w:instrText xml:space="preserve"> QUOTE </w:instrText>
      </w:r>
      <w:r w:rsidR="005F052A">
        <w:rPr>
          <w:rFonts w:ascii="宋体" w:hAnsi="Times New Roman"/>
          <w:noProof/>
          <w:kern w:val="0"/>
          <w:position w:val="-8"/>
          <w:szCs w:val="20"/>
        </w:rPr>
        <w:pict w14:anchorId="186D7748">
          <v:shape id="_x0000_i1029"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instrText xml:space="preserve"> </w:instrText>
      </w:r>
      <w:r w:rsidR="001B48F1" w:rsidRPr="00037FDA">
        <w:rPr>
          <w:rFonts w:ascii="宋体" w:hAnsi="Times New Roman"/>
          <w:kern w:val="0"/>
          <w:szCs w:val="20"/>
        </w:rPr>
        <w:fldChar w:fldCharType="separate"/>
      </w:r>
      <w:r w:rsidR="005F052A">
        <w:rPr>
          <w:rFonts w:ascii="宋体" w:hAnsi="Times New Roman"/>
          <w:noProof/>
          <w:kern w:val="0"/>
          <w:position w:val="-8"/>
          <w:szCs w:val="20"/>
        </w:rPr>
        <w:pict w14:anchorId="3A85C419">
          <v:shape id="_x0000_i1030"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fldChar w:fldCharType="end"/>
      </w:r>
      <w:r w:rsidR="001B48F1" w:rsidRPr="00037FDA">
        <w:rPr>
          <w:rFonts w:ascii="宋体" w:hAnsi="Times New Roman" w:hint="eastAsia"/>
          <w:kern w:val="0"/>
          <w:szCs w:val="20"/>
        </w:rPr>
        <w:t>个产品的数量。</w:t>
      </w:r>
    </w:p>
    <w:bookmarkEnd w:id="58"/>
    <w:bookmarkEnd w:id="59"/>
    <w:p w14:paraId="33E8480B" w14:textId="77777777" w:rsidR="001B48F1" w:rsidRPr="00037FDA" w:rsidRDefault="001B48F1"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037FDA">
        <w:rPr>
          <w:rFonts w:ascii="宋体" w:hAnsi="Times New Roman" w:hint="eastAsia"/>
          <w:kern w:val="0"/>
          <w:szCs w:val="20"/>
        </w:rPr>
        <w:t>对于过程中的所有产品，当选择的物理参数相差不大时，可按公式（2）进行计算，即按照数量等比例关系进行分配。</w:t>
      </w:r>
    </w:p>
    <w:p w14:paraId="71209420" w14:textId="77777777" w:rsidR="001B48F1" w:rsidRPr="00037FDA" w:rsidRDefault="001B48F1" w:rsidP="001B48F1">
      <w:pPr>
        <w:pStyle w:val="afffffff1"/>
      </w:pPr>
      <w:r w:rsidRPr="00037FDA">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m:t>
                    </m:r>
                  </m:sub>
                </m:sSub>
              </m:e>
            </m:nary>
          </m:den>
        </m:f>
      </m:oMath>
      <w:r w:rsidRPr="00037FDA">
        <w:rPr>
          <w:rFonts w:ascii="微软雅黑" w:eastAsia="微软雅黑" w:hAnsi="微软雅黑"/>
        </w:rPr>
        <w:tab/>
      </w:r>
      <w:r w:rsidRPr="00037FDA">
        <w:rPr>
          <w:rFonts w:ascii="Times New Roman" w:hAnsi="Times New Roman"/>
        </w:rPr>
        <w:t>(</w:t>
      </w:r>
      <w:r w:rsidRPr="00037FDA">
        <w:rPr>
          <w:rFonts w:ascii="Times New Roman" w:hAnsi="Times New Roman"/>
        </w:rPr>
        <w:fldChar w:fldCharType="begin"/>
      </w:r>
      <w:r w:rsidRPr="00037FDA">
        <w:rPr>
          <w:rFonts w:ascii="Times New Roman" w:hAnsi="Times New Roman"/>
        </w:rPr>
        <w:instrText xml:space="preserve"> AUTONUM </w:instrText>
      </w:r>
      <w:r w:rsidRPr="00037FDA">
        <w:rPr>
          <w:rFonts w:ascii="Times New Roman" w:hAnsi="Times New Roman"/>
        </w:rPr>
        <w:fldChar w:fldCharType="end"/>
      </w:r>
      <w:r w:rsidRPr="00037FDA">
        <w:rPr>
          <w:rFonts w:ascii="Times New Roman" w:hAnsi="Times New Roman"/>
        </w:rPr>
        <w:t>)</w:t>
      </w:r>
    </w:p>
    <w:p w14:paraId="09DF906E" w14:textId="77777777" w:rsidR="001B48F1" w:rsidRPr="00037FDA" w:rsidRDefault="001B48F1" w:rsidP="001B48F1">
      <w:pPr>
        <w:pStyle w:val="afffff4"/>
        <w:ind w:firstLine="420"/>
      </w:pPr>
      <w:r w:rsidRPr="00037FDA">
        <w:rPr>
          <w:rFonts w:hint="eastAsia"/>
        </w:rPr>
        <w:t>式中：</w:t>
      </w:r>
    </w:p>
    <w:p w14:paraId="60B488BA" w14:textId="77777777" w:rsidR="001B48F1" w:rsidRPr="00037FDA" w:rsidRDefault="004711C5"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sidR="001B48F1" w:rsidRPr="00037FDA">
        <w:rPr>
          <w:rFonts w:ascii="宋体" w:hAnsi="Times New Roman"/>
          <w:kern w:val="0"/>
          <w:szCs w:val="20"/>
        </w:rPr>
        <w:t>——</w:t>
      </w:r>
      <w:r w:rsidR="001B48F1" w:rsidRPr="00037FDA">
        <w:rPr>
          <w:rFonts w:ascii="宋体" w:hAnsi="Times New Roman" w:hint="eastAsia"/>
          <w:kern w:val="0"/>
          <w:szCs w:val="20"/>
        </w:rPr>
        <w:t>某过程分配到第</w:t>
      </w:r>
      <w:r w:rsidR="001B48F1" w:rsidRPr="00037FDA">
        <w:rPr>
          <w:rFonts w:ascii="宋体" w:hAnsi="Times New Roman"/>
          <w:kern w:val="0"/>
          <w:szCs w:val="20"/>
        </w:rPr>
        <w:fldChar w:fldCharType="begin"/>
      </w:r>
      <w:r w:rsidR="001B48F1" w:rsidRPr="00037FDA">
        <w:rPr>
          <w:rFonts w:ascii="宋体" w:hAnsi="Times New Roman"/>
          <w:kern w:val="0"/>
          <w:szCs w:val="20"/>
        </w:rPr>
        <w:instrText xml:space="preserve"> QUOTE </w:instrText>
      </w:r>
      <w:r w:rsidR="005F052A">
        <w:rPr>
          <w:rFonts w:ascii="宋体" w:hAnsi="Times New Roman"/>
          <w:noProof/>
          <w:kern w:val="0"/>
          <w:position w:val="-8"/>
          <w:szCs w:val="20"/>
        </w:rPr>
        <w:pict w14:anchorId="38C0BCBD">
          <v:shape id="_x0000_i1031"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instrText xml:space="preserve"> </w:instrText>
      </w:r>
      <w:r w:rsidR="001B48F1" w:rsidRPr="00037FDA">
        <w:rPr>
          <w:rFonts w:ascii="宋体" w:hAnsi="Times New Roman"/>
          <w:kern w:val="0"/>
          <w:szCs w:val="20"/>
        </w:rPr>
        <w:fldChar w:fldCharType="separate"/>
      </w:r>
      <w:r w:rsidR="005F052A">
        <w:rPr>
          <w:rFonts w:ascii="宋体" w:hAnsi="Times New Roman"/>
          <w:noProof/>
          <w:kern w:val="0"/>
          <w:position w:val="-8"/>
          <w:szCs w:val="20"/>
        </w:rPr>
        <w:pict w14:anchorId="55156757">
          <v:shape id="_x0000_i1032"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fldChar w:fldCharType="end"/>
      </w:r>
      <w:r w:rsidR="001B48F1" w:rsidRPr="00037FDA">
        <w:rPr>
          <w:rFonts w:ascii="宋体" w:hAnsi="Times New Roman" w:hint="eastAsia"/>
          <w:kern w:val="0"/>
          <w:szCs w:val="20"/>
        </w:rPr>
        <w:t>个产品的活动数据量；</w:t>
      </w:r>
    </w:p>
    <w:p w14:paraId="08EE2D54" w14:textId="77777777" w:rsidR="001B48F1" w:rsidRPr="00037FDA" w:rsidRDefault="001B48F1"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r>
          <w:rPr>
            <w:rFonts w:ascii="Cambria Math" w:eastAsia="等线" w:hAnsi="Cambria Math"/>
            <w:kern w:val="0"/>
            <w:szCs w:val="22"/>
          </w:rPr>
          <m:t>W</m:t>
        </m:r>
      </m:oMath>
      <w:r w:rsidRPr="00037FDA">
        <w:rPr>
          <w:rFonts w:ascii="宋体" w:hAnsi="Times New Roman"/>
          <w:kern w:val="0"/>
          <w:szCs w:val="20"/>
        </w:rPr>
        <w:t>——</w:t>
      </w:r>
      <w:r w:rsidRPr="00037FDA">
        <w:rPr>
          <w:rFonts w:ascii="宋体" w:hAnsi="Times New Roman" w:hint="eastAsia"/>
          <w:kern w:val="0"/>
          <w:szCs w:val="20"/>
        </w:rPr>
        <w:t>数据收集期间，某过程活动数据总量；</w:t>
      </w:r>
    </w:p>
    <w:p w14:paraId="344D9641" w14:textId="77777777" w:rsidR="001B48F1" w:rsidRPr="00D254A3" w:rsidRDefault="004711C5" w:rsidP="001B48F1">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1B48F1" w:rsidRPr="00037FDA">
        <w:rPr>
          <w:rFonts w:ascii="宋体" w:hAnsi="Times New Roman"/>
          <w:kern w:val="0"/>
          <w:szCs w:val="20"/>
        </w:rPr>
        <w:t>——</w:t>
      </w:r>
      <w:r w:rsidR="001B48F1" w:rsidRPr="00037FDA">
        <w:rPr>
          <w:rFonts w:ascii="宋体" w:hAnsi="Times New Roman" w:hint="eastAsia"/>
          <w:kern w:val="0"/>
          <w:szCs w:val="20"/>
        </w:rPr>
        <w:t>数据收集期间，某过程第</w:t>
      </w:r>
      <w:r w:rsidR="001B48F1" w:rsidRPr="00037FDA">
        <w:rPr>
          <w:rFonts w:ascii="宋体" w:hAnsi="Times New Roman"/>
          <w:kern w:val="0"/>
          <w:szCs w:val="20"/>
        </w:rPr>
        <w:fldChar w:fldCharType="begin"/>
      </w:r>
      <w:r w:rsidR="001B48F1" w:rsidRPr="00037FDA">
        <w:rPr>
          <w:rFonts w:ascii="宋体" w:hAnsi="Times New Roman"/>
          <w:kern w:val="0"/>
          <w:szCs w:val="20"/>
        </w:rPr>
        <w:instrText xml:space="preserve"> QUOTE </w:instrText>
      </w:r>
      <w:r w:rsidR="005F052A">
        <w:rPr>
          <w:rFonts w:ascii="宋体" w:hAnsi="Times New Roman"/>
          <w:noProof/>
          <w:kern w:val="0"/>
          <w:position w:val="-8"/>
          <w:szCs w:val="20"/>
        </w:rPr>
        <w:pict w14:anchorId="312A55CA">
          <v:shape id="_x0000_i1033"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instrText xml:space="preserve"> </w:instrText>
      </w:r>
      <w:r w:rsidR="001B48F1" w:rsidRPr="00037FDA">
        <w:rPr>
          <w:rFonts w:ascii="宋体" w:hAnsi="Times New Roman"/>
          <w:kern w:val="0"/>
          <w:szCs w:val="20"/>
        </w:rPr>
        <w:fldChar w:fldCharType="separate"/>
      </w:r>
      <w:r w:rsidR="005F052A">
        <w:rPr>
          <w:rFonts w:ascii="宋体" w:hAnsi="Times New Roman"/>
          <w:noProof/>
          <w:kern w:val="0"/>
          <w:position w:val="-8"/>
          <w:szCs w:val="20"/>
        </w:rPr>
        <w:pict w14:anchorId="4029F06A">
          <v:shape id="_x0000_i1034"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001B48F1" w:rsidRPr="00037FDA">
        <w:rPr>
          <w:rFonts w:ascii="宋体" w:hAnsi="Times New Roman"/>
          <w:kern w:val="0"/>
          <w:szCs w:val="20"/>
        </w:rPr>
        <w:fldChar w:fldCharType="end"/>
      </w:r>
      <w:r w:rsidR="001B48F1" w:rsidRPr="00037FDA">
        <w:rPr>
          <w:rFonts w:ascii="宋体" w:hAnsi="Times New Roman" w:hint="eastAsia"/>
          <w:kern w:val="0"/>
          <w:szCs w:val="20"/>
        </w:rPr>
        <w:t>个产品的数量。</w:t>
      </w:r>
      <w:bookmarkEnd w:id="55"/>
      <w:bookmarkEnd w:id="56"/>
    </w:p>
    <w:bookmarkEnd w:id="57"/>
    <w:p w14:paraId="30D9B875" w14:textId="7AD7F8E8" w:rsidR="00C56D3E" w:rsidRDefault="00727A27">
      <w:pPr>
        <w:pStyle w:val="affd"/>
        <w:spacing w:before="120" w:after="120"/>
        <w:rPr>
          <w:rFonts w:ascii="Times New Roman"/>
        </w:rPr>
      </w:pPr>
      <w:r>
        <w:rPr>
          <w:rFonts w:ascii="Times New Roman" w:hint="eastAsia"/>
        </w:rPr>
        <w:t>电力分析</w:t>
      </w:r>
    </w:p>
    <w:p w14:paraId="783C5404" w14:textId="67DE14BF" w:rsidR="00727A27" w:rsidRPr="00D254A3" w:rsidRDefault="00145955" w:rsidP="00727A27">
      <w:pPr>
        <w:pStyle w:val="afffff5"/>
        <w:ind w:firstLine="420"/>
        <w:rPr>
          <w:rFonts w:ascii="黑体" w:eastAsia="黑体"/>
        </w:rPr>
      </w:pPr>
      <w:r>
        <w:rPr>
          <w:rFonts w:ascii="Times New Roman"/>
        </w:rPr>
        <w:t>真空杯产品碳足迹量化过程中，与用电相关的</w:t>
      </w:r>
      <w:r>
        <w:rPr>
          <w:rFonts w:ascii="Times New Roman"/>
        </w:rPr>
        <w:t>GHG</w:t>
      </w:r>
      <w:r>
        <w:rPr>
          <w:rFonts w:ascii="Times New Roman"/>
        </w:rPr>
        <w:t>排放量量化应</w:t>
      </w:r>
      <w:bookmarkStart w:id="60" w:name="OLE_LINK22"/>
      <w:bookmarkStart w:id="61" w:name="OLE_LINK23"/>
      <w:r w:rsidR="00727A27" w:rsidRPr="00D254A3">
        <w:rPr>
          <w:rFonts w:hint="eastAsia"/>
        </w:rPr>
        <w:t>按</w:t>
      </w:r>
      <w:r w:rsidR="00727A27" w:rsidRPr="00037FDA">
        <w:rPr>
          <w:rFonts w:ascii="Times New Roman"/>
        </w:rPr>
        <w:t>照</w:t>
      </w:r>
      <w:r w:rsidR="00727A27" w:rsidRPr="00037FDA">
        <w:rPr>
          <w:rFonts w:ascii="Times New Roman"/>
        </w:rPr>
        <w:t>GB/T 24067—2024</w:t>
      </w:r>
      <w:r w:rsidR="00727A27" w:rsidRPr="00037FDA">
        <w:rPr>
          <w:rFonts w:ascii="Times New Roman"/>
        </w:rPr>
        <w:t>中</w:t>
      </w:r>
      <w:r w:rsidR="00727A27" w:rsidRPr="00037FDA">
        <w:rPr>
          <w:rFonts w:ascii="Times New Roman"/>
        </w:rPr>
        <w:t>6.4.9.4</w:t>
      </w:r>
      <w:r w:rsidR="00727A27" w:rsidRPr="00D254A3">
        <w:rPr>
          <w:rFonts w:hint="eastAsia"/>
        </w:rPr>
        <w:t>的方法进行分析。</w:t>
      </w:r>
    </w:p>
    <w:bookmarkEnd w:id="60"/>
    <w:bookmarkEnd w:id="61"/>
    <w:p w14:paraId="56E95A1B" w14:textId="77777777" w:rsidR="00C56D3E" w:rsidRDefault="00145955">
      <w:pPr>
        <w:pStyle w:val="affc"/>
        <w:spacing w:before="240" w:after="240"/>
        <w:rPr>
          <w:rFonts w:ascii="Times New Roman"/>
        </w:rPr>
      </w:pPr>
      <w:r>
        <w:rPr>
          <w:rFonts w:ascii="Times New Roman"/>
        </w:rPr>
        <w:t>生命周期影响评价</w:t>
      </w:r>
    </w:p>
    <w:p w14:paraId="65BF5D2A" w14:textId="77777777" w:rsidR="00727A27" w:rsidRPr="00D254A3" w:rsidRDefault="00727A27" w:rsidP="00727A27">
      <w:pPr>
        <w:pStyle w:val="affd"/>
        <w:spacing w:before="120" w:after="120"/>
      </w:pPr>
      <w:bookmarkStart w:id="62" w:name="_Toc211253997"/>
      <w:bookmarkStart w:id="63" w:name="_Toc222907857"/>
      <w:r w:rsidRPr="00D254A3">
        <w:rPr>
          <w:rFonts w:hint="eastAsia"/>
        </w:rPr>
        <w:t>产品碳足迹总量</w:t>
      </w:r>
      <w:bookmarkEnd w:id="62"/>
      <w:bookmarkEnd w:id="63"/>
    </w:p>
    <w:p w14:paraId="7966010D" w14:textId="33B1D919" w:rsidR="00727A27" w:rsidRPr="00D254A3" w:rsidRDefault="00727A27" w:rsidP="00727A27">
      <w:pPr>
        <w:pStyle w:val="afffff5"/>
        <w:ind w:firstLine="420"/>
      </w:pPr>
      <w:r w:rsidRPr="00D254A3">
        <w:rPr>
          <w:rFonts w:hint="eastAsia"/>
        </w:rPr>
        <w:lastRenderedPageBreak/>
        <w:t>以万支</w:t>
      </w:r>
      <w:r>
        <w:rPr>
          <w:rFonts w:hint="eastAsia"/>
        </w:rPr>
        <w:t>真空杯</w:t>
      </w:r>
      <w:r w:rsidRPr="00D254A3">
        <w:rPr>
          <w:rFonts w:hint="eastAsia"/>
        </w:rPr>
        <w:t>作为声明单位时，产品碳足迹按照公式（</w:t>
      </w:r>
      <w:r w:rsidR="00037FDA">
        <w:t>3</w:t>
      </w:r>
      <w:r w:rsidRPr="00D254A3">
        <w:rPr>
          <w:rFonts w:hint="eastAsia"/>
        </w:rPr>
        <w:t>）计算：</w:t>
      </w:r>
    </w:p>
    <w:p w14:paraId="59434609" w14:textId="21B28CB3" w:rsidR="00727A27" w:rsidRPr="00D254A3" w:rsidRDefault="004711C5"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total</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e</m:t>
              </m:r>
            </m:sub>
          </m:sSub>
          <m:r>
            <m:rPr>
              <m:sty m:val="p"/>
            </m:rPr>
            <w:rPr>
              <w:rFonts w:ascii="Cambria Math" w:hAnsi="Cambria Math" w:hint="eastAsia"/>
            </w:rPr>
            <m:t>………</m:t>
          </m:r>
          <m:r>
            <m:rPr>
              <m:sty m:val="p"/>
            </m:rPr>
            <w:rPr>
              <w:rFonts w:ascii="Cambria Math" w:hAnsi="Cambria Math"/>
            </w:rPr>
            <m:t>…………………………..(3)</m:t>
          </m:r>
        </m:oMath>
      </m:oMathPara>
    </w:p>
    <w:p w14:paraId="04E299EB" w14:textId="77777777" w:rsidR="00727A27" w:rsidRPr="00D254A3" w:rsidRDefault="00727A27" w:rsidP="00727A27">
      <w:pPr>
        <w:pStyle w:val="afffff5"/>
        <w:ind w:firstLine="420"/>
      </w:pPr>
      <w:r w:rsidRPr="00D254A3">
        <w:rPr>
          <w:rFonts w:hint="eastAsia"/>
        </w:rPr>
        <w:t>式中：</w:t>
      </w:r>
    </w:p>
    <w:p w14:paraId="04378D43" w14:textId="77777777" w:rsidR="00727A27" w:rsidRPr="00D254A3" w:rsidRDefault="004711C5" w:rsidP="00727A27">
      <w:pPr>
        <w:pStyle w:val="afffff5"/>
        <w:ind w:firstLine="420"/>
      </w:pPr>
      <m:oMath>
        <m:sSub>
          <m:sSubPr>
            <m:ctrlPr>
              <w:rPr>
                <w:rFonts w:ascii="Cambria Math" w:hAnsi="Cambria Math"/>
                <w:iCs/>
              </w:rPr>
            </m:ctrlPr>
          </m:sSubPr>
          <m:e>
            <m:r>
              <w:rPr>
                <w:rFonts w:ascii="Cambria Math" w:hAnsi="Cambria Math"/>
              </w:rPr>
              <m:t>GHG</m:t>
            </m:r>
          </m:e>
          <m:sub>
            <m:r>
              <m:rPr>
                <m:sty m:val="p"/>
              </m:rPr>
              <w:rPr>
                <w:rFonts w:ascii="Cambria Math" w:hAnsi="Cambria Math" w:hint="eastAsia"/>
              </w:rPr>
              <m:t>total</m:t>
            </m:r>
          </m:sub>
        </m:sSub>
      </m:oMath>
      <w:r w:rsidR="00727A27" w:rsidRPr="00D254A3">
        <w:rPr>
          <w:rFonts w:hint="eastAsia"/>
        </w:rPr>
        <w:t>——产品碳足迹或部分产品碳足迹，单位为千克二氧化碳当量（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6233025A"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oMath>
      <w:r w:rsidR="00727A27" w:rsidRPr="00D254A3">
        <w:rPr>
          <w:rFonts w:hint="eastAsia"/>
        </w:rPr>
        <w:t>——原材料获取阶段产生的温室气体排放量，单位为千克二氧化碳当量（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59EE2DAE" w14:textId="77777777" w:rsidR="00727A27" w:rsidRPr="00D254A3" w:rsidRDefault="004711C5"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727A27" w:rsidRPr="00D254A3">
        <w:rPr>
          <w:rFonts w:hint="eastAsia"/>
        </w:rPr>
        <w:t>——</w:t>
      </w:r>
      <w:r w:rsidR="00727A27" w:rsidRPr="00D254A3">
        <w:rPr>
          <w:rFonts w:hAnsi="宋体" w:hint="eastAsia"/>
          <w:szCs w:val="22"/>
        </w:rPr>
        <w:t>产品生产阶段</w:t>
      </w:r>
      <w:r w:rsidR="00727A27" w:rsidRPr="00D254A3">
        <w:rPr>
          <w:rFonts w:hint="eastAsia"/>
        </w:rPr>
        <w:t>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215B5723"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t</m:t>
            </m:r>
          </m:sub>
        </m:sSub>
      </m:oMath>
      <w:r w:rsidR="00727A27" w:rsidRPr="00D254A3">
        <w:rPr>
          <w:rFonts w:hint="eastAsia"/>
        </w:rPr>
        <w:t>——</w:t>
      </w:r>
      <w:r w:rsidR="00727A27" w:rsidRPr="00D254A3">
        <w:rPr>
          <w:rFonts w:hAnsi="宋体" w:hint="eastAsia"/>
        </w:rPr>
        <w:t>分销阶段</w:t>
      </w:r>
      <w:r w:rsidR="00727A27" w:rsidRPr="00D254A3">
        <w:rPr>
          <w:rFonts w:hint="eastAsia"/>
        </w:rPr>
        <w:t>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482A94E8"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e</m:t>
            </m:r>
          </m:sub>
        </m:sSub>
      </m:oMath>
      <w:r w:rsidR="00727A27" w:rsidRPr="00D254A3">
        <w:rPr>
          <w:rFonts w:hint="eastAsia"/>
        </w:rPr>
        <w:t>——</w:t>
      </w:r>
      <w:r w:rsidR="00727A27" w:rsidRPr="00D254A3">
        <w:rPr>
          <w:rFonts w:hAnsi="宋体" w:hint="eastAsia"/>
        </w:rPr>
        <w:t>生命末期阶段</w:t>
      </w:r>
      <w:r w:rsidR="00727A27" w:rsidRPr="00D254A3">
        <w:rPr>
          <w:rFonts w:hint="eastAsia"/>
        </w:rPr>
        <w:t>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249F7527" w14:textId="77777777" w:rsidR="00727A27" w:rsidRPr="00D254A3" w:rsidRDefault="00727A27" w:rsidP="00727A27">
      <w:pPr>
        <w:pStyle w:val="afffff5"/>
        <w:ind w:firstLine="420"/>
      </w:pPr>
      <w:r w:rsidRPr="00D254A3">
        <w:rPr>
          <w:rFonts w:hint="eastAsia"/>
        </w:rPr>
        <w:t>当</w:t>
      </w: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total</m:t>
            </m:r>
          </m:sub>
        </m:sSub>
      </m:oMath>
      <w:r w:rsidRPr="00D254A3">
        <w:rPr>
          <w:rFonts w:hint="eastAsia"/>
        </w:rPr>
        <w:t>为部分产品碳足迹时，仅计算评价范围内的生命周期阶段的温室气体排放量。</w:t>
      </w:r>
    </w:p>
    <w:p w14:paraId="145E3016" w14:textId="77777777" w:rsidR="00727A27" w:rsidRPr="00D254A3" w:rsidRDefault="00727A27" w:rsidP="00727A27">
      <w:pPr>
        <w:pStyle w:val="affd"/>
        <w:spacing w:before="120" w:after="120"/>
      </w:pPr>
      <w:bookmarkStart w:id="64" w:name="_Toc211253998"/>
      <w:bookmarkStart w:id="65" w:name="_Toc222907858"/>
      <w:r w:rsidRPr="00D254A3">
        <w:rPr>
          <w:rFonts w:hint="eastAsia"/>
        </w:rPr>
        <w:t>原</w:t>
      </w:r>
      <w:bookmarkStart w:id="66" w:name="OLE_LINK13"/>
      <w:r w:rsidRPr="00D254A3">
        <w:rPr>
          <w:rFonts w:hint="eastAsia"/>
        </w:rPr>
        <w:t>辅</w:t>
      </w:r>
      <w:bookmarkEnd w:id="66"/>
      <w:r w:rsidRPr="00D254A3">
        <w:rPr>
          <w:rFonts w:hint="eastAsia"/>
        </w:rPr>
        <w:t>材料获取阶段</w:t>
      </w:r>
      <w:bookmarkEnd w:id="64"/>
      <w:bookmarkEnd w:id="65"/>
    </w:p>
    <w:p w14:paraId="7C678A70" w14:textId="4CA89B68" w:rsidR="00727A27" w:rsidRPr="00D254A3" w:rsidRDefault="00727A27" w:rsidP="00727A27">
      <w:pPr>
        <w:pStyle w:val="afffff5"/>
        <w:ind w:firstLine="420"/>
      </w:pPr>
      <w:bookmarkStart w:id="67" w:name="_Hlk169771537"/>
      <w:r w:rsidRPr="00D254A3">
        <w:rPr>
          <w:rFonts w:hint="eastAsia"/>
        </w:rPr>
        <w:t>原辅材料获取阶段产生的</w:t>
      </w:r>
      <w:bookmarkStart w:id="68" w:name="_Hlk169604520"/>
      <w:r w:rsidRPr="00D254A3">
        <w:rPr>
          <w:rFonts w:hint="eastAsia"/>
        </w:rPr>
        <w:t>温室气体排放量</w:t>
      </w:r>
      <w:bookmarkEnd w:id="68"/>
      <w:r w:rsidRPr="00D254A3">
        <w:rPr>
          <w:rFonts w:hint="eastAsia"/>
        </w:rPr>
        <w:t>，</w:t>
      </w:r>
      <w:bookmarkStart w:id="69" w:name="_Hlk169771544"/>
      <w:bookmarkEnd w:id="67"/>
      <w:r w:rsidRPr="00D254A3">
        <w:rPr>
          <w:rFonts w:hint="eastAsia"/>
        </w:rPr>
        <w:t>按照公式（</w:t>
      </w:r>
      <w:r w:rsidR="00037FDA">
        <w:t>4</w:t>
      </w:r>
      <w:r w:rsidRPr="00D254A3">
        <w:rPr>
          <w:rFonts w:hint="eastAsia"/>
        </w:rPr>
        <w:t>）计算：</w:t>
      </w:r>
      <w:bookmarkEnd w:id="69"/>
    </w:p>
    <w:bookmarkStart w:id="70" w:name="_Hlk169604559"/>
    <w:p w14:paraId="2B36F1B6" w14:textId="36F15607" w:rsidR="00727A27" w:rsidRPr="00D254A3" w:rsidRDefault="004711C5"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m,</m:t>
                  </m:r>
                  <m:r>
                    <w:rPr>
                      <w:rFonts w:ascii="Cambria Math" w:hAnsi="Cambria Math"/>
                    </w:rPr>
                    <m:t>i</m:t>
                  </m:r>
                </m:sub>
              </m:sSub>
              <m:r>
                <m:rPr>
                  <m:sty m:val="p"/>
                </m:rPr>
                <w:rPr>
                  <w:rFonts w:ascii="Cambria Math" w:hAnsi="Cambria Math"/>
                </w:rPr>
                <m:t>)</m:t>
              </m:r>
            </m:e>
          </m:nary>
          <w:bookmarkEnd w:id="70"/>
          <m:r>
            <m:rPr>
              <m:sty m:val="p"/>
            </m:rPr>
            <w:rPr>
              <w:rFonts w:ascii="Cambria Math" w:hAnsi="Cambria Math"/>
            </w:rPr>
            <m:t>+</m:t>
          </m:r>
          <m:nary>
            <m:naryPr>
              <m:chr m:val="∑"/>
              <m:limLoc m:val="subSup"/>
              <m:supHide m:val="1"/>
              <m:ctrlPr>
                <w:rPr>
                  <w:rFonts w:ascii="Cambria Math" w:hAnsi="Cambria Math"/>
                </w:rPr>
              </m:ctrlPr>
            </m:naryPr>
            <m:sub>
              <w:bookmarkStart w:id="71" w:name="_Hlk169771566"/>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m</m:t>
                      </m:r>
                    </m:e>
                    <m:sub>
                      <m:r>
                        <w:rPr>
                          <w:rFonts w:ascii="Cambria Math" w:hAnsi="Cambria Math"/>
                        </w:rPr>
                        <m:t>i</m:t>
                      </m:r>
                    </m:sub>
                  </m:sSub>
                  <m:r>
                    <m:rPr>
                      <m:sty m:val="p"/>
                    </m:rPr>
                    <w:rPr>
                      <w:rFonts w:ascii="Cambria Math" w:hAnsi="Cambria Math"/>
                    </w:rPr>
                    <m:t>,t</m:t>
                  </m:r>
                </m:sub>
              </m:sSub>
              <w:bookmarkEnd w:id="71"/>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p,</m:t>
                  </m:r>
                  <m:r>
                    <w:rPr>
                      <w:rFonts w:ascii="Cambria Math" w:hAnsi="Cambria Math"/>
                    </w:rPr>
                    <m:t>i</m:t>
                  </m:r>
                </m:sub>
              </m:sSub>
              <m:r>
                <m:rPr>
                  <m:sty m:val="p"/>
                </m:rPr>
                <w:rPr>
                  <w:rFonts w:ascii="Cambria Math" w:hAnsi="Cambria Math"/>
                </w:rPr>
                <m:t>)</m:t>
              </m:r>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p</m:t>
                      </m:r>
                    </m:e>
                    <m:sub>
                      <m:r>
                        <w:rPr>
                          <w:rFonts w:ascii="Cambria Math" w:hAnsi="Cambria Math"/>
                        </w:rPr>
                        <m:t>i</m:t>
                      </m:r>
                    </m:sub>
                  </m:sSub>
                  <m:r>
                    <m:rPr>
                      <m:sty m:val="p"/>
                    </m:rPr>
                    <w:rPr>
                      <w:rFonts w:ascii="Cambria Math" w:hAnsi="Cambria Math"/>
                    </w:rPr>
                    <m:t>,t</m:t>
                  </m:r>
                </m:sub>
              </m:sSub>
            </m:e>
          </m:nary>
          <m:r>
            <m:rPr>
              <m:sty m:val="p"/>
            </m:rPr>
            <w:rPr>
              <w:rFonts w:ascii="Cambria Math" w:hAnsi="Cambria Math"/>
            </w:rPr>
            <m:t>………    ……(4)</m:t>
          </m:r>
        </m:oMath>
      </m:oMathPara>
    </w:p>
    <w:p w14:paraId="75E392E1" w14:textId="77777777" w:rsidR="00727A27" w:rsidRPr="00D254A3" w:rsidRDefault="00727A27" w:rsidP="00727A27">
      <w:pPr>
        <w:pStyle w:val="afffff5"/>
        <w:ind w:firstLine="420"/>
      </w:pPr>
      <w:r w:rsidRPr="00D254A3">
        <w:rPr>
          <w:rFonts w:hint="eastAsia"/>
        </w:rPr>
        <w:t>式中：</w:t>
      </w:r>
    </w:p>
    <w:p w14:paraId="3686B1AF"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GHG</m:t>
            </m:r>
          </m:e>
          <m:sub>
            <m:r>
              <w:rPr>
                <w:rFonts w:ascii="Cambria Math" w:hAnsi="Cambria Math" w:hint="eastAsia"/>
              </w:rPr>
              <m:t>m</m:t>
            </m:r>
          </m:sub>
        </m:sSub>
      </m:oMath>
      <w:r w:rsidR="00727A27" w:rsidRPr="00D254A3">
        <w:rPr>
          <w:rFonts w:hint="eastAsia"/>
        </w:rPr>
        <w:t>——原辅材料获取产生的温室气体排放量，单位为千克二氧化碳当量（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685B486F"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hint="eastAsia"/>
              </w:rPr>
              <m:t>m</m:t>
            </m:r>
          </m:e>
          <m:sub>
            <m:r>
              <w:rPr>
                <w:rFonts w:ascii="Cambria Math" w:hAnsi="Cambria Math" w:hint="eastAsia"/>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sidDel="003178DC">
        <w:t xml:space="preserve"> </w:t>
      </w:r>
      <w:r w:rsidR="00727A27" w:rsidRPr="00D254A3">
        <w:rPr>
          <w:rFonts w:hint="eastAsia"/>
        </w:rPr>
        <w:t>种原材料的消耗量，单位根据原材料排放因子确定，可为重量、面积、体积、长度等；</w:t>
      </w:r>
    </w:p>
    <w:p w14:paraId="10F6BD91"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m</m:t>
                </m:r>
              </m:e>
              <m:sub>
                <m:r>
                  <w:rPr>
                    <w:rFonts w:ascii="Cambria Math" w:hAnsi="Cambria Math"/>
                  </w:rPr>
                  <m:t>i</m:t>
                </m:r>
              </m:sub>
            </m:sSub>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sidDel="003178DC">
        <w:t xml:space="preserve"> </w:t>
      </w:r>
      <w:r w:rsidR="00727A27" w:rsidRPr="00D254A3">
        <w:rPr>
          <w:rFonts w:hint="eastAsia"/>
        </w:rPr>
        <w:t>种原材料的排放因子，根据原材料类型的不同，单位可为千克二氧化碳当量每单位重量、面积、体积或长度原材料；</w:t>
      </w:r>
    </w:p>
    <w:p w14:paraId="64D32516" w14:textId="77777777" w:rsidR="00727A27" w:rsidRPr="00D254A3" w:rsidRDefault="004711C5" w:rsidP="00727A27">
      <w:pPr>
        <w:pStyle w:val="afffff5"/>
        <w:ind w:firstLine="420"/>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hint="eastAsia"/>
                      </w:rPr>
                      <m:t>m</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种原材料运输产生的碳排放，单位为千克二氧化碳当量（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1342ACCA"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种外购零部件的数量，单位为件；</w:t>
      </w:r>
    </w:p>
    <w:p w14:paraId="7FEB7528"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p</m:t>
                </m:r>
              </m:e>
              <m:sub>
                <m:r>
                  <w:rPr>
                    <w:rFonts w:ascii="Cambria Math" w:hAnsi="Cambria Math"/>
                  </w:rPr>
                  <m:t>i</m:t>
                </m:r>
              </m:sub>
            </m:sSub>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种外购零部件的碳足迹，单位为千克二氧化碳当量每件（</w:t>
      </w:r>
      <w:r w:rsidR="00727A27" w:rsidRPr="00D254A3">
        <w:t>kgCO</w:t>
      </w:r>
      <w:r w:rsidR="00727A27" w:rsidRPr="00D254A3">
        <w:rPr>
          <w:vertAlign w:val="subscript"/>
        </w:rPr>
        <w:t>2</w:t>
      </w:r>
      <w:r w:rsidR="00727A27" w:rsidRPr="00D254A3">
        <w:t>e</w:t>
      </w:r>
      <w:r w:rsidR="00727A27" w:rsidRPr="00D254A3">
        <w:rPr>
          <w:rFonts w:hint="eastAsia"/>
        </w:rPr>
        <w:t>/件）；</w:t>
      </w:r>
    </w:p>
    <w:p w14:paraId="06FA6D15" w14:textId="77777777" w:rsidR="00727A27" w:rsidRPr="00D254A3" w:rsidRDefault="004711C5" w:rsidP="00727A27">
      <w:pPr>
        <w:pStyle w:val="afffff5"/>
        <w:ind w:firstLine="420"/>
        <w:rPr>
          <w:b/>
          <w:bCs/>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hint="eastAsia"/>
                      </w:rPr>
                      <m:t>p</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种外购零部件运输产生的碳排放，单位为千克二氧化碳当量（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50376152" w14:textId="77777777" w:rsidR="00727A27" w:rsidRPr="00D254A3" w:rsidRDefault="00727A27" w:rsidP="00727A27">
      <w:pPr>
        <w:pStyle w:val="affd"/>
        <w:spacing w:before="120" w:after="120"/>
      </w:pPr>
      <w:bookmarkStart w:id="72" w:name="_Toc211253999"/>
      <w:bookmarkStart w:id="73" w:name="_Toc222907859"/>
      <w:r w:rsidRPr="00D254A3">
        <w:rPr>
          <w:rFonts w:hint="eastAsia"/>
        </w:rPr>
        <w:t>生产阶段</w:t>
      </w:r>
      <w:bookmarkEnd w:id="72"/>
      <w:bookmarkEnd w:id="73"/>
    </w:p>
    <w:p w14:paraId="779D6472" w14:textId="37C7AAFE" w:rsidR="00727A27" w:rsidRPr="00D254A3" w:rsidRDefault="00727A27" w:rsidP="00727A27">
      <w:pPr>
        <w:pStyle w:val="afffffffff1"/>
      </w:pPr>
      <w:bookmarkStart w:id="74" w:name="_Hlk169771640"/>
      <w:bookmarkStart w:id="75" w:name="_Hlk169609527"/>
      <w:r w:rsidRPr="00D254A3">
        <w:rPr>
          <w:rFonts w:hint="eastAsia"/>
        </w:rPr>
        <w:t>产品生产阶段产生的温室气体排放量按照公式（</w:t>
      </w:r>
      <w:r w:rsidR="00037FDA">
        <w:t>5</w:t>
      </w:r>
      <w:r w:rsidRPr="00D254A3">
        <w:rPr>
          <w:rFonts w:hint="eastAsia"/>
        </w:rPr>
        <w:t>）计算:</w:t>
      </w:r>
      <w:bookmarkEnd w:id="74"/>
    </w:p>
    <w:bookmarkStart w:id="76" w:name="_Hlk169771683"/>
    <w:p w14:paraId="6C236B90" w14:textId="5FAFCFEA" w:rsidR="00727A27" w:rsidRPr="00D254A3" w:rsidRDefault="004711C5"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w</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D</m:t>
                  </m:r>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GWP</m:t>
              </m:r>
            </m:e>
            <m:sub>
              <m:r>
                <w:rPr>
                  <w:rFonts w:ascii="Cambria Math" w:hAnsi="Cambria Math"/>
                </w:rPr>
                <m:t>i</m:t>
              </m:r>
            </m:sub>
          </m:sSub>
          <m:r>
            <m:rPr>
              <m:sty m:val="p"/>
            </m:rPr>
            <w:rPr>
              <w:rFonts w:ascii="Cambria Math" w:hAnsi="Cambria Math"/>
            </w:rPr>
            <m:t>………………..(5)</m:t>
          </m:r>
        </m:oMath>
      </m:oMathPara>
    </w:p>
    <w:p w14:paraId="25E260C9" w14:textId="77777777" w:rsidR="00727A27" w:rsidRPr="00D254A3" w:rsidRDefault="00727A27" w:rsidP="00727A27">
      <w:pPr>
        <w:pStyle w:val="afffff5"/>
        <w:ind w:firstLine="420"/>
        <w:rPr>
          <w:sz w:val="18"/>
          <w:szCs w:val="18"/>
        </w:rPr>
      </w:pPr>
      <w:bookmarkStart w:id="77" w:name="_Hlk169771693"/>
      <w:bookmarkEnd w:id="76"/>
      <w:r w:rsidRPr="00D254A3">
        <w:rPr>
          <w:rFonts w:hint="eastAsia"/>
        </w:rPr>
        <w:t>式中：</w:t>
      </w:r>
      <w:bookmarkEnd w:id="77"/>
    </w:p>
    <w:p w14:paraId="78A7C107" w14:textId="77777777" w:rsidR="00727A27" w:rsidRPr="00D254A3" w:rsidRDefault="004711C5"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727A27" w:rsidRPr="00D254A3">
        <w:rPr>
          <w:rFonts w:hint="eastAsia"/>
        </w:rPr>
        <w:t>——</w:t>
      </w:r>
      <w:r w:rsidR="00727A27" w:rsidRPr="00D254A3">
        <w:rPr>
          <w:rFonts w:hAnsi="宋体" w:hint="eastAsia"/>
          <w:szCs w:val="22"/>
        </w:rPr>
        <w:t>产品生产阶段</w:t>
      </w:r>
      <w:r w:rsidR="00727A27" w:rsidRPr="00D254A3">
        <w:rPr>
          <w:rFonts w:hint="eastAsia"/>
        </w:rPr>
        <w:t>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56A52AB8" w14:textId="77777777" w:rsidR="00727A27" w:rsidRPr="00D254A3" w:rsidRDefault="004711C5" w:rsidP="00727A27">
      <w:pPr>
        <w:pStyle w:val="afffff5"/>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rPr>
              <m:t>b</m:t>
            </m:r>
          </m:sub>
        </m:sSub>
      </m:oMath>
      <w:r w:rsidR="00727A27" w:rsidRPr="00D254A3">
        <w:rPr>
          <w:rFonts w:hint="eastAsia"/>
          <w:szCs w:val="22"/>
        </w:rPr>
        <w:t>——</w:t>
      </w:r>
      <w:r w:rsidR="00727A27" w:rsidRPr="00D254A3">
        <w:rPr>
          <w:rFonts w:hint="eastAsia"/>
        </w:rPr>
        <w:t>化石燃料燃烧产生的温室气体排放量，单位为千克二氧化碳当量（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int="eastAsia"/>
        </w:rPr>
        <w:t>）；</w:t>
      </w:r>
    </w:p>
    <w:p w14:paraId="1964B461" w14:textId="77777777" w:rsidR="00727A27" w:rsidRPr="00D254A3" w:rsidRDefault="004711C5" w:rsidP="00727A27">
      <w:pPr>
        <w:pStyle w:val="afffff5"/>
        <w:ind w:firstLine="420"/>
        <w:rPr>
          <w:rFonts w:hAnsi="宋体"/>
          <w:szCs w:val="22"/>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oMath>
      <w:r w:rsidR="00727A27" w:rsidRPr="00D254A3">
        <w:rPr>
          <w:rFonts w:hint="eastAsia"/>
          <w:szCs w:val="22"/>
        </w:rPr>
        <w:t>——</w:t>
      </w:r>
      <w:r w:rsidR="00727A27" w:rsidRPr="00D254A3">
        <w:rPr>
          <w:rFonts w:hint="eastAsia"/>
        </w:rPr>
        <w:t>购入热力产生的温室气体排放量，单位为千克二氧化碳当量（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Ansi="宋体" w:hint="eastAsia"/>
        </w:rPr>
        <w:t>）；</w:t>
      </w:r>
    </w:p>
    <w:p w14:paraId="4768B76B" w14:textId="77777777" w:rsidR="00727A27" w:rsidRPr="00D254A3" w:rsidRDefault="004711C5" w:rsidP="00727A27">
      <w:pPr>
        <w:pStyle w:val="afffff5"/>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v</m:t>
            </m:r>
          </m:sub>
        </m:sSub>
      </m:oMath>
      <w:r w:rsidR="00727A27" w:rsidRPr="00D254A3">
        <w:rPr>
          <w:rFonts w:hint="eastAsia"/>
          <w:szCs w:val="22"/>
        </w:rPr>
        <w:t>——外购</w:t>
      </w:r>
      <w:r w:rsidR="00727A27" w:rsidRPr="00D254A3">
        <w:rPr>
          <w:rFonts w:hint="eastAsia"/>
        </w:rPr>
        <w:t>电力产生的温室气体排放量，单位为千克二氧化碳当量（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int="eastAsia"/>
        </w:rPr>
        <w:t>）；</w:t>
      </w:r>
    </w:p>
    <w:p w14:paraId="175156F8" w14:textId="77777777" w:rsidR="00727A27" w:rsidRPr="00D254A3" w:rsidRDefault="004711C5" w:rsidP="00727A27">
      <w:pPr>
        <w:pStyle w:val="afffff5"/>
        <w:ind w:firstLine="420"/>
        <w:rPr>
          <w:rFonts w:eastAsia="等线" w:hAnsi="等线"/>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oMath>
      <w:r w:rsidR="00727A27" w:rsidRPr="00D254A3">
        <w:rPr>
          <w:rFonts w:hint="eastAsia"/>
          <w:szCs w:val="22"/>
        </w:rPr>
        <w:t>——</w:t>
      </w:r>
      <w:r w:rsidR="00727A27" w:rsidRPr="00D254A3">
        <w:rPr>
          <w:rFonts w:hint="eastAsia"/>
        </w:rPr>
        <w:t>固体废物处置的温室气体排放量，单位为千克二氧化碳当量（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int="eastAsia"/>
        </w:rPr>
        <w:t>）；</w:t>
      </w:r>
    </w:p>
    <w:p w14:paraId="26822C6E" w14:textId="77777777" w:rsidR="00727A27" w:rsidRPr="00D254A3" w:rsidRDefault="004711C5" w:rsidP="00727A27">
      <w:pPr>
        <w:pStyle w:val="afffff5"/>
        <w:ind w:firstLine="420"/>
        <w:rPr>
          <w:rFonts w:eastAsia="等线" w:hAnsi="等线"/>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727A27" w:rsidRPr="00D254A3">
        <w:rPr>
          <w:rFonts w:ascii="等线" w:eastAsia="等线" w:hAnsi="等线" w:hint="eastAsia"/>
          <w:szCs w:val="22"/>
        </w:rPr>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种直接排放的温室气体排放量，包括产品生产过程中的甲烷泄漏量、制冷剂泄漏量等，单位为千克（</w:t>
      </w:r>
      <w:r w:rsidR="00727A27" w:rsidRPr="00D254A3">
        <w:t>kg</w:t>
      </w:r>
      <w:r w:rsidR="00727A27" w:rsidRPr="00D254A3">
        <w:rPr>
          <w:rFonts w:hint="eastAsia"/>
        </w:rPr>
        <w:t>）；</w:t>
      </w:r>
    </w:p>
    <w:p w14:paraId="6AEF449C" w14:textId="77777777" w:rsidR="00727A27" w:rsidRPr="00D254A3" w:rsidRDefault="004711C5" w:rsidP="00727A27">
      <w:pPr>
        <w:pStyle w:val="afffff5"/>
        <w:ind w:firstLine="420"/>
      </w:pPr>
      <m:oMath>
        <m:sSub>
          <m:sSubPr>
            <m:ctrlPr>
              <w:rPr>
                <w:rFonts w:ascii="Cambria Math" w:eastAsia="等线" w:hAnsi="Cambria Math"/>
                <w:i/>
              </w:rPr>
            </m:ctrlPr>
          </m:sSubPr>
          <m:e>
            <m:r>
              <w:rPr>
                <w:rFonts w:ascii="Cambria Math" w:eastAsia="等线" w:hAnsi="Cambria Math"/>
              </w:rPr>
              <m:t>GWP</m:t>
            </m:r>
          </m:e>
          <m:sub>
            <m:r>
              <w:rPr>
                <w:rFonts w:ascii="Cambria Math" w:eastAsia="等线" w:hAnsi="Cambria Math" w:hint="eastAsia"/>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种直接排放</w:t>
      </w:r>
      <w:r w:rsidR="00727A27" w:rsidRPr="00D254A3">
        <w:t>的全球</w:t>
      </w:r>
      <w:r w:rsidR="00727A27" w:rsidRPr="00D254A3">
        <w:rPr>
          <w:rFonts w:hint="eastAsia"/>
        </w:rPr>
        <w:t>变暖</w:t>
      </w:r>
      <w:r w:rsidR="00727A27" w:rsidRPr="00D254A3">
        <w:t>潜势（GWP），单位为千克二氧化碳当量每千克排放（kgCO</w:t>
      </w:r>
      <w:r w:rsidR="00727A27" w:rsidRPr="00D254A3">
        <w:rPr>
          <w:vertAlign w:val="subscript"/>
        </w:rPr>
        <w:t>2</w:t>
      </w:r>
      <w:r w:rsidR="00727A27" w:rsidRPr="00D254A3">
        <w:t>e/kg）。</w:t>
      </w:r>
    </w:p>
    <w:p w14:paraId="78280DE7" w14:textId="77777777" w:rsidR="00727A27" w:rsidRPr="00D254A3" w:rsidRDefault="00727A27" w:rsidP="00727A27">
      <w:pPr>
        <w:pStyle w:val="afffff5"/>
        <w:ind w:firstLine="420"/>
      </w:pPr>
      <w:r w:rsidRPr="00D254A3">
        <w:rPr>
          <w:rFonts w:ascii="黑体" w:hAnsi="黑体" w:hint="eastAsia"/>
        </w:rPr>
        <w:t>注：</w:t>
      </w:r>
      <w:r w:rsidRPr="00D254A3">
        <w:rPr>
          <w:rFonts w:hint="eastAsia"/>
        </w:rPr>
        <w:t>如果没有特别说明，全球变暖潜势（</w:t>
      </w:r>
      <w:r w:rsidRPr="00D254A3">
        <w:t>GWP</w:t>
      </w:r>
      <w:r w:rsidRPr="00D254A3">
        <w:rPr>
          <w:rFonts w:hint="eastAsia"/>
        </w:rPr>
        <w:t>）可按照政府间气候变化专门委员会（</w:t>
      </w:r>
      <w:r w:rsidRPr="00D254A3">
        <w:t>IPCC</w:t>
      </w:r>
      <w:r w:rsidRPr="00D254A3">
        <w:rPr>
          <w:rFonts w:hint="eastAsia"/>
        </w:rPr>
        <w:t>）公布的100年全球变暖潜势（</w:t>
      </w:r>
      <w:r w:rsidRPr="00D254A3">
        <w:t>GWP</w:t>
      </w:r>
      <w:r w:rsidRPr="00D254A3">
        <w:rPr>
          <w:rFonts w:hint="eastAsia"/>
        </w:rPr>
        <w:t>）（部分GHG的</w:t>
      </w:r>
      <w:r w:rsidRPr="00D254A3">
        <w:t>GWP</w:t>
      </w:r>
      <w:r w:rsidRPr="00D254A3">
        <w:rPr>
          <w:rFonts w:hint="eastAsia"/>
        </w:rPr>
        <w:t>参考值见附录E）最新值计算，否则应在报告中说明。</w:t>
      </w:r>
    </w:p>
    <w:p w14:paraId="33AA533A" w14:textId="3F4CB2B4" w:rsidR="00727A27" w:rsidRPr="00D254A3" w:rsidRDefault="00727A27" w:rsidP="00727A27">
      <w:pPr>
        <w:pStyle w:val="afffffffff1"/>
      </w:pPr>
      <w:r w:rsidRPr="00D254A3">
        <w:rPr>
          <w:rFonts w:hint="eastAsia"/>
        </w:rPr>
        <w:t>对于化石燃料</w:t>
      </w:r>
      <w:bookmarkEnd w:id="75"/>
      <w:r w:rsidRPr="00D254A3">
        <w:rPr>
          <w:rFonts w:hint="eastAsia"/>
        </w:rPr>
        <w:t>产生的温室气体排放量，按照公式（</w:t>
      </w:r>
      <w:r w:rsidR="00037FDA">
        <w:t>6</w:t>
      </w:r>
      <w:r w:rsidRPr="00D254A3">
        <w:rPr>
          <w:rFonts w:hint="eastAsia"/>
        </w:rPr>
        <w:t>）计算：</w:t>
      </w:r>
    </w:p>
    <w:bookmarkStart w:id="78" w:name="_Hlk169604806"/>
    <w:p w14:paraId="284798BC" w14:textId="71A31772" w:rsidR="00727A27" w:rsidRPr="00D254A3" w:rsidRDefault="004711C5"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b</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hint="eastAsia"/>
                        </w:rPr>
                        <m:t>b</m:t>
                      </m:r>
                    </m:e>
                    <m:sub>
                      <m:r>
                        <w:rPr>
                          <w:rFonts w:ascii="Cambria Math" w:hAnsi="Cambria Math"/>
                        </w:rPr>
                        <m:t>i</m:t>
                      </m:r>
                    </m:sub>
                  </m:sSub>
                </m:sub>
              </m:sSub>
            </m:e>
          </m:nary>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OF</m:t>
                      </m:r>
                    </m:e>
                    <m:sub>
                      <m:r>
                        <w:rPr>
                          <w:rFonts w:ascii="Cambria Math" w:hAnsi="Cambria Math" w:hint="eastAsia"/>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e>
          </m:nary>
          <w:bookmarkEnd w:id="78"/>
          <m:r>
            <m:rPr>
              <m:sty m:val="p"/>
            </m:rPr>
            <w:rPr>
              <w:rFonts w:ascii="Cambria Math" w:hAnsi="Cambria Math" w:hint="eastAsia"/>
            </w:rPr>
            <m:t>…………</m:t>
          </m:r>
          <m:r>
            <m:rPr>
              <m:sty m:val="p"/>
            </m:rPr>
            <w:rPr>
              <w:rFonts w:ascii="Cambria Math" w:hAnsi="Cambria Math"/>
            </w:rPr>
            <m:t>.………(6)</m:t>
          </m:r>
        </m:oMath>
      </m:oMathPara>
    </w:p>
    <w:p w14:paraId="5DBB34C5" w14:textId="77777777" w:rsidR="00727A27" w:rsidRPr="00D254A3" w:rsidRDefault="00727A27" w:rsidP="00727A27">
      <w:pPr>
        <w:pStyle w:val="afffff5"/>
        <w:ind w:firstLine="420"/>
        <w:rPr>
          <w:sz w:val="18"/>
          <w:szCs w:val="18"/>
        </w:rPr>
      </w:pPr>
      <w:r w:rsidRPr="00D254A3">
        <w:rPr>
          <w:rFonts w:hint="eastAsia"/>
        </w:rPr>
        <w:t>式中：</w:t>
      </w:r>
    </w:p>
    <w:p w14:paraId="71E4468D"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b</m:t>
            </m:r>
          </m:sub>
        </m:sSub>
      </m:oMath>
      <w:r w:rsidR="00727A27" w:rsidRPr="00D254A3">
        <w:rPr>
          <w:rFonts w:hint="eastAsia"/>
        </w:rPr>
        <w:t>——化石燃料产生的温室气体排放量，单位为千克二氧化碳当量（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5D737905"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种化石燃料的净消耗量，对于固体或液体燃料，单位为吨（</w:t>
      </w:r>
      <w:r w:rsidR="00727A27" w:rsidRPr="00D254A3">
        <w:t>t</w:t>
      </w:r>
      <w:r w:rsidR="00727A27" w:rsidRPr="00D254A3">
        <w:rPr>
          <w:rFonts w:hint="eastAsia"/>
        </w:rPr>
        <w:t>）,对于气体燃料，单位为万标立方米（</w:t>
      </w:r>
      <w:r w:rsidR="00727A27" w:rsidRPr="00D254A3">
        <w:t>10</w:t>
      </w:r>
      <w:r w:rsidR="00727A27" w:rsidRPr="00D254A3">
        <w:rPr>
          <w:vertAlign w:val="superscript"/>
        </w:rPr>
        <w:t>4</w:t>
      </w:r>
      <w:r w:rsidR="00727A27" w:rsidRPr="00D254A3">
        <w:t>Nm</w:t>
      </w:r>
      <w:r w:rsidR="00727A27" w:rsidRPr="00D254A3">
        <w:rPr>
          <w:vertAlign w:val="superscript"/>
        </w:rPr>
        <w:t>3</w:t>
      </w:r>
      <w:r w:rsidR="00727A27" w:rsidRPr="00D254A3">
        <w:rPr>
          <w:rFonts w:hint="eastAsia"/>
        </w:rPr>
        <w:t>）；</w:t>
      </w:r>
    </w:p>
    <w:p w14:paraId="31F6A0F0"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hint="eastAsia"/>
                  </w:rPr>
                  <m:t>b</m:t>
                </m:r>
              </m:e>
              <m:sub>
                <m:r>
                  <w:rPr>
                    <w:rFonts w:ascii="Cambria Math" w:hAnsi="Cambria Math"/>
                  </w:rPr>
                  <m:t>i</m:t>
                </m:r>
              </m:sub>
            </m:sSub>
          </m:sub>
        </m:sSub>
      </m:oMath>
      <w:r w:rsidR="00727A27" w:rsidRPr="00D254A3">
        <w:rPr>
          <w:rFonts w:hint="eastAsia"/>
        </w:rPr>
        <w:t xml:space="preserve">——第 </w:t>
      </w:r>
      <m:oMath>
        <m:r>
          <w:rPr>
            <w:rFonts w:ascii="Cambria Math" w:hAnsi="Cambria Math" w:hint="eastAsia"/>
          </w:rPr>
          <m:t>i</m:t>
        </m:r>
      </m:oMath>
      <w:r w:rsidR="00727A27" w:rsidRPr="00D254A3" w:rsidDel="00B043BF">
        <w:rPr>
          <w:rFonts w:hint="eastAsia"/>
        </w:rPr>
        <w:t xml:space="preserve"> </w:t>
      </w:r>
      <w:r w:rsidR="00727A27" w:rsidRPr="00D254A3">
        <w:rPr>
          <w:rFonts w:hint="eastAsia"/>
        </w:rPr>
        <w:t>种化石燃料获取阶段的排放因子，包括开采、加工、运输等过程，对于固体或液体燃料，单位为千克二氧化碳当量每吨（</w:t>
      </w:r>
      <w:r w:rsidR="00727A27" w:rsidRPr="00D254A3">
        <w:t>kgCO</w:t>
      </w:r>
      <w:r w:rsidR="00727A27" w:rsidRPr="00D254A3">
        <w:rPr>
          <w:vertAlign w:val="subscript"/>
        </w:rPr>
        <w:t>2</w:t>
      </w:r>
      <w:r w:rsidR="00727A27" w:rsidRPr="00D254A3">
        <w:t>e</w:t>
      </w:r>
      <w:r w:rsidR="00727A27" w:rsidRPr="00D254A3">
        <w:rPr>
          <w:rFonts w:hint="eastAsia"/>
        </w:rPr>
        <w:t>/</w:t>
      </w:r>
      <w:r w:rsidR="00727A27" w:rsidRPr="00D254A3">
        <w:t>t</w:t>
      </w:r>
      <w:r w:rsidR="00727A27" w:rsidRPr="00D254A3">
        <w:rPr>
          <w:rFonts w:hint="eastAsia"/>
        </w:rPr>
        <w:t>）；对于气体燃料，单位为千克二氧化碳当量每万标立方米（</w:t>
      </w:r>
      <w:r w:rsidR="00727A27" w:rsidRPr="00D254A3">
        <w:t>kgCO</w:t>
      </w:r>
      <w:r w:rsidR="00727A27" w:rsidRPr="00D254A3">
        <w:rPr>
          <w:vertAlign w:val="subscript"/>
        </w:rPr>
        <w:t>2</w:t>
      </w:r>
      <w:r w:rsidR="00727A27" w:rsidRPr="00D254A3">
        <w:t>e</w:t>
      </w:r>
      <w:r w:rsidR="00727A27" w:rsidRPr="00D254A3">
        <w:rPr>
          <w:rFonts w:hint="eastAsia"/>
        </w:rPr>
        <w:t>/</w:t>
      </w:r>
      <w:r w:rsidR="00727A27" w:rsidRPr="00D254A3">
        <w:t>10</w:t>
      </w:r>
      <w:r w:rsidR="00727A27" w:rsidRPr="00D254A3">
        <w:rPr>
          <w:vertAlign w:val="superscript"/>
        </w:rPr>
        <w:t>4</w:t>
      </w:r>
      <w:r w:rsidR="00727A27" w:rsidRPr="00D254A3">
        <w:t>Nm</w:t>
      </w:r>
      <w:r w:rsidR="00727A27" w:rsidRPr="00D254A3">
        <w:rPr>
          <w:vertAlign w:val="superscript"/>
        </w:rPr>
        <w:t>3</w:t>
      </w:r>
      <w:r w:rsidR="00727A27" w:rsidRPr="00D254A3">
        <w:rPr>
          <w:rFonts w:hint="eastAsia"/>
        </w:rPr>
        <w:t>）；</w:t>
      </w:r>
    </w:p>
    <w:p w14:paraId="5D88F525"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种化石燃料的平均低位发热量，对于固体或液体燃料，单位为吉焦每吨（</w:t>
      </w:r>
      <w:r w:rsidR="00727A27" w:rsidRPr="00D254A3">
        <w:t>GJ/t</w:t>
      </w:r>
      <w:r w:rsidR="00727A27" w:rsidRPr="00D254A3">
        <w:rPr>
          <w:rFonts w:hint="eastAsia"/>
        </w:rPr>
        <w:t>）；对于气体燃料，单位为万标立方米（</w:t>
      </w:r>
      <w:r w:rsidR="00727A27" w:rsidRPr="00D254A3">
        <w:t>GJ/10</w:t>
      </w:r>
      <w:r w:rsidR="00727A27" w:rsidRPr="00D254A3">
        <w:rPr>
          <w:vertAlign w:val="superscript"/>
        </w:rPr>
        <w:t>4</w:t>
      </w:r>
      <w:r w:rsidR="00727A27" w:rsidRPr="00D254A3">
        <w:t>Nm</w:t>
      </w:r>
      <w:r w:rsidR="00727A27" w:rsidRPr="00D254A3">
        <w:rPr>
          <w:vertAlign w:val="superscript"/>
        </w:rPr>
        <w:t>3</w:t>
      </w:r>
      <w:r w:rsidR="00727A27" w:rsidRPr="00D254A3">
        <w:rPr>
          <w:rFonts w:hint="eastAsia"/>
        </w:rPr>
        <w:t>）；</w:t>
      </w:r>
    </w:p>
    <w:p w14:paraId="6A31841A"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种化石燃料的单位热值含碳量，单位为吨碳每吉焦（</w:t>
      </w:r>
      <w:r w:rsidR="00727A27" w:rsidRPr="00D254A3">
        <w:t>tC/GJ</w:t>
      </w:r>
      <w:r w:rsidR="00727A27" w:rsidRPr="00D254A3">
        <w:rPr>
          <w:rFonts w:hint="eastAsia"/>
        </w:rPr>
        <w:t>）；</w:t>
      </w:r>
    </w:p>
    <w:p w14:paraId="08A5B65C"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种化石燃料的碳氧化率，单位为百分比（</w:t>
      </w:r>
      <w:r w:rsidR="00727A27" w:rsidRPr="00D254A3">
        <w:t>%</w:t>
      </w:r>
      <w:r w:rsidR="00727A27" w:rsidRPr="00D254A3">
        <w:rPr>
          <w:rFonts w:hint="eastAsia"/>
        </w:rPr>
        <w:t>）。</w:t>
      </w:r>
    </w:p>
    <w:p w14:paraId="5851A3E3" w14:textId="77777777" w:rsidR="00727A27" w:rsidRPr="00D254A3" w:rsidRDefault="00727A27" w:rsidP="00727A27">
      <w:pPr>
        <w:pStyle w:val="afffff5"/>
        <w:ind w:firstLine="420"/>
      </w:pPr>
      <w:r w:rsidRPr="00D254A3">
        <w:rPr>
          <w:rFonts w:ascii="黑体" w:hAnsi="黑体" w:hint="eastAsia"/>
        </w:rPr>
        <w:t>注：</w:t>
      </w:r>
      <w:r w:rsidRPr="00D254A3">
        <w:rPr>
          <w:rFonts w:hint="eastAsia"/>
        </w:rPr>
        <w:t>化石燃料平均低位发热量、单位热值含碳量、碳氧化率取值宜采用实测值；无实测值时，可采用国家或地区公布值，并注明出处。</w:t>
      </w:r>
    </w:p>
    <w:p w14:paraId="4F092BB5" w14:textId="41F75C60" w:rsidR="00727A27" w:rsidRPr="00D254A3" w:rsidRDefault="00727A27" w:rsidP="00727A27">
      <w:pPr>
        <w:pStyle w:val="afffffffff1"/>
      </w:pPr>
      <w:bookmarkStart w:id="79" w:name="_Toc1229"/>
      <w:r w:rsidRPr="00D254A3">
        <w:rPr>
          <w:rFonts w:hint="eastAsia"/>
        </w:rPr>
        <w:t>对于购入热力产生的温室气体排放量，按照公式（</w:t>
      </w:r>
      <w:r w:rsidR="00037FDA">
        <w:t>7</w:t>
      </w:r>
      <w:r w:rsidRPr="00D254A3">
        <w:rPr>
          <w:rFonts w:hint="eastAsia"/>
        </w:rPr>
        <w:t>）计算：</w:t>
      </w:r>
      <w:bookmarkEnd w:id="79"/>
    </w:p>
    <w:bookmarkStart w:id="80" w:name="_Hlk169604818"/>
    <w:p w14:paraId="2DDE9C57" w14:textId="1BE55115" w:rsidR="00727A27" w:rsidRPr="00D254A3" w:rsidRDefault="004711C5" w:rsidP="00727A27">
      <w:pPr>
        <w:pStyle w:val="afffff5"/>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cs="Cambria Math"/>
                </w:rPr>
                <m:t>h</m:t>
              </m:r>
            </m:sub>
          </m:sSub>
          <w:bookmarkEnd w:id="80"/>
          <m:r>
            <m:rPr>
              <m:sty m:val="p"/>
            </m:rPr>
            <w:rPr>
              <w:rFonts w:ascii="Cambria Math" w:hAnsi="Cambria Math" w:hint="eastAsia"/>
            </w:rPr>
            <m:t>………………………………</m:t>
          </m:r>
          <m:r>
            <m:rPr>
              <m:sty m:val="p"/>
            </m:rPr>
            <w:rPr>
              <w:rFonts w:ascii="Cambria Math" w:hAnsi="Cambria Math"/>
            </w:rPr>
            <m:t>.……………..(7)</m:t>
          </m:r>
        </m:oMath>
      </m:oMathPara>
    </w:p>
    <w:p w14:paraId="50208A6C" w14:textId="77777777" w:rsidR="00727A27" w:rsidRPr="00D254A3" w:rsidRDefault="00727A27" w:rsidP="00727A27">
      <w:pPr>
        <w:pStyle w:val="afffff5"/>
        <w:ind w:firstLine="420"/>
      </w:pPr>
      <w:r w:rsidRPr="00D254A3">
        <w:rPr>
          <w:rFonts w:hint="eastAsia"/>
        </w:rPr>
        <w:t>式中：</w:t>
      </w:r>
    </w:p>
    <w:p w14:paraId="0B6B42C1" w14:textId="77777777" w:rsidR="00727A27" w:rsidRPr="00D254A3" w:rsidRDefault="004711C5" w:rsidP="00727A27">
      <w:pPr>
        <w:pStyle w:val="afffff5"/>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oMath>
      <w:r w:rsidR="00727A27" w:rsidRPr="00D254A3">
        <w:rPr>
          <w:rFonts w:hint="eastAsia"/>
        </w:rPr>
        <w:t>——购入热力产生的温室气体排放量，单位为千克二氧化碳当量（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2CECA0B5"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cs="Cambria Math"/>
              </w:rPr>
              <m:t>h</m:t>
            </m:r>
          </m:sub>
        </m:sSub>
      </m:oMath>
      <w:r w:rsidR="00727A27" w:rsidRPr="00D254A3">
        <w:t>——</w:t>
      </w:r>
      <w:r w:rsidR="00727A27" w:rsidRPr="00D254A3">
        <w:rPr>
          <w:rFonts w:hint="eastAsia"/>
        </w:rPr>
        <w:t>购入的热力量，单位为吉焦（</w:t>
      </w:r>
      <w:r w:rsidR="00727A27" w:rsidRPr="00D254A3">
        <w:t>GJ</w:t>
      </w:r>
      <w:r w:rsidR="00727A27" w:rsidRPr="00D254A3">
        <w:rPr>
          <w:rFonts w:hint="eastAsia"/>
        </w:rPr>
        <w:t>）；</w:t>
      </w:r>
    </w:p>
    <w:p w14:paraId="0CDE1B3F"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cs="Cambria Math"/>
              </w:rPr>
              <m:t>h</m:t>
            </m:r>
          </m:sub>
        </m:sSub>
      </m:oMath>
      <w:r w:rsidR="00727A27" w:rsidRPr="00D254A3">
        <w:t>——</w:t>
      </w:r>
      <w:r w:rsidR="00727A27" w:rsidRPr="00D254A3">
        <w:rPr>
          <w:rFonts w:hint="eastAsia"/>
        </w:rPr>
        <w:t>热力的排放因子，单位为千克二氧化碳每吉焦（</w:t>
      </w:r>
      <w:r w:rsidR="00727A27" w:rsidRPr="00D254A3">
        <w:t>kgCO</w:t>
      </w:r>
      <w:r w:rsidR="00727A27" w:rsidRPr="00D254A3">
        <w:rPr>
          <w:vertAlign w:val="subscript"/>
        </w:rPr>
        <w:t>2</w:t>
      </w:r>
      <w:r w:rsidR="00727A27" w:rsidRPr="00D254A3">
        <w:t>/GJ</w:t>
      </w:r>
      <w:r w:rsidR="00727A27" w:rsidRPr="00D254A3">
        <w:rPr>
          <w:rFonts w:hint="eastAsia"/>
        </w:rPr>
        <w:t>）。热力排放因子可取推荐值</w:t>
      </w:r>
      <w:r w:rsidR="00727A27" w:rsidRPr="00D254A3">
        <w:t>110kgCO</w:t>
      </w:r>
      <w:r w:rsidR="00727A27" w:rsidRPr="00D254A3">
        <w:rPr>
          <w:vertAlign w:val="subscript"/>
        </w:rPr>
        <w:t>2</w:t>
      </w:r>
      <w:r w:rsidR="00727A27" w:rsidRPr="00D254A3">
        <w:t>/GJ</w:t>
      </w:r>
      <w:r w:rsidR="00727A27" w:rsidRPr="00D254A3">
        <w:rPr>
          <w:rFonts w:hint="eastAsia"/>
        </w:rPr>
        <w:t>；政府主管部门另有规定的，取规定值。</w:t>
      </w:r>
    </w:p>
    <w:p w14:paraId="3FC7EB0C" w14:textId="7EF11E13" w:rsidR="00727A27" w:rsidRPr="00D254A3" w:rsidRDefault="00727A27" w:rsidP="00727A27">
      <w:pPr>
        <w:pStyle w:val="afffffffff1"/>
      </w:pPr>
      <w:bookmarkStart w:id="81" w:name="_Toc22191"/>
      <w:r w:rsidRPr="00D254A3">
        <w:rPr>
          <w:rFonts w:hint="eastAsia"/>
        </w:rPr>
        <w:t>对于外购电力产生的温室气体排放量，按照公式（</w:t>
      </w:r>
      <w:r w:rsidR="00037FDA">
        <w:t>8</w:t>
      </w:r>
      <w:r w:rsidRPr="00D254A3">
        <w:rPr>
          <w:rFonts w:hint="eastAsia"/>
        </w:rPr>
        <w:t>）计算：</w:t>
      </w:r>
      <w:bookmarkEnd w:id="81"/>
    </w:p>
    <w:p w14:paraId="7390F6CF" w14:textId="727CC05A" w:rsidR="00727A27" w:rsidRPr="00D254A3" w:rsidRDefault="004711C5"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.……………..(8)</m:t>
          </m:r>
        </m:oMath>
      </m:oMathPara>
    </w:p>
    <w:p w14:paraId="1B596008" w14:textId="77777777" w:rsidR="00727A27" w:rsidRPr="00D254A3" w:rsidRDefault="00727A27" w:rsidP="00727A27">
      <w:pPr>
        <w:pStyle w:val="afffff5"/>
        <w:ind w:firstLine="420"/>
      </w:pPr>
      <w:r w:rsidRPr="00D254A3">
        <w:rPr>
          <w:rFonts w:hint="eastAsia"/>
        </w:rPr>
        <w:t>式中：</w:t>
      </w:r>
    </w:p>
    <w:p w14:paraId="4EC5DE0F"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v</m:t>
            </m:r>
          </m:sub>
        </m:sSub>
      </m:oMath>
      <w:r w:rsidR="00727A27" w:rsidRPr="00D254A3">
        <w:rPr>
          <w:rFonts w:hint="eastAsia"/>
        </w:rPr>
        <w:t>——外购电力产生的温室气体排放量，单位为千克二氧化碳当量（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17E4C669"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hint="eastAsia"/>
              </w:rPr>
              <m:t>v</m:t>
            </m:r>
          </m:sub>
        </m:sSub>
      </m:oMath>
      <w:r w:rsidR="00727A27" w:rsidRPr="00D254A3">
        <w:t>——</w:t>
      </w:r>
      <w:r w:rsidR="00727A27" w:rsidRPr="00D254A3">
        <w:rPr>
          <w:rFonts w:hint="eastAsia"/>
        </w:rPr>
        <w:t>购入的电量，单位为千瓦时（</w:t>
      </w:r>
      <w:r w:rsidR="00727A27" w:rsidRPr="00D254A3">
        <w:t>kWh</w:t>
      </w:r>
      <w:r w:rsidR="00727A27" w:rsidRPr="00D254A3">
        <w:rPr>
          <w:rFonts w:hint="eastAsia"/>
        </w:rPr>
        <w:t>）；</w:t>
      </w:r>
    </w:p>
    <w:p w14:paraId="3E9C5F45"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727A27" w:rsidRPr="00D254A3">
        <w:rPr>
          <w:rFonts w:hint="eastAsia"/>
        </w:rPr>
        <w:t>——电力的排放因子，单位为千克二氧化碳每千瓦时（</w:t>
      </w:r>
      <w:r w:rsidR="00727A27" w:rsidRPr="00D254A3">
        <w:t>kgCO</w:t>
      </w:r>
      <w:r w:rsidR="00727A27" w:rsidRPr="00D254A3">
        <w:rPr>
          <w:vertAlign w:val="subscript"/>
        </w:rPr>
        <w:t>2</w:t>
      </w:r>
      <w:r w:rsidR="00727A27" w:rsidRPr="00D254A3">
        <w:t>/kWh</w:t>
      </w:r>
      <w:r w:rsidR="00727A27" w:rsidRPr="00D254A3">
        <w:rPr>
          <w:rFonts w:hint="eastAsia"/>
        </w:rPr>
        <w:t>）。当采用电网电力时，电力排放因子优先采用国家主管部门公布的电网排放因子。</w:t>
      </w:r>
    </w:p>
    <w:p w14:paraId="0FFFAB97" w14:textId="1D6D7EAF" w:rsidR="00727A27" w:rsidRPr="00D254A3" w:rsidRDefault="00727A27" w:rsidP="00727A27">
      <w:pPr>
        <w:pStyle w:val="afffffffff1"/>
      </w:pPr>
      <w:bookmarkStart w:id="82" w:name="_Hlk169771913"/>
      <w:r w:rsidRPr="00D254A3">
        <w:rPr>
          <w:rFonts w:hint="eastAsia"/>
        </w:rPr>
        <w:t>对于产品生产阶段的固体废物处置产生的温室气体排放量，按照公式（</w:t>
      </w:r>
      <w:r w:rsidR="00037FDA">
        <w:t>9</w:t>
      </w:r>
      <w:r w:rsidRPr="00D254A3">
        <w:rPr>
          <w:rFonts w:hint="eastAsia"/>
        </w:rPr>
        <w:t>）计算：</w:t>
      </w:r>
      <w:bookmarkEnd w:id="82"/>
    </w:p>
    <w:p w14:paraId="5E668B4F" w14:textId="3555CF6B" w:rsidR="00727A27" w:rsidRPr="00D254A3" w:rsidRDefault="004711C5" w:rsidP="00727A27">
      <w:pPr>
        <w:pStyle w:val="afffff5"/>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W</m:t>
                      </m:r>
                    </m:e>
                    <m:sub>
                      <m:r>
                        <w:rPr>
                          <w:rFonts w:ascii="Cambria Math" w:hAnsi="Cambria Math"/>
                        </w:rPr>
                        <m:t>i</m:t>
                      </m:r>
                    </m:sub>
                  </m:sSub>
                </m:sub>
              </m:sSub>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.……………(9)</m:t>
          </m:r>
        </m:oMath>
      </m:oMathPara>
    </w:p>
    <w:p w14:paraId="1EFB2C2B" w14:textId="77777777" w:rsidR="00727A27" w:rsidRPr="00D254A3" w:rsidRDefault="00727A27" w:rsidP="00727A27">
      <w:pPr>
        <w:pStyle w:val="afffff5"/>
        <w:ind w:firstLine="420"/>
      </w:pPr>
      <w:r w:rsidRPr="00D254A3">
        <w:rPr>
          <w:rFonts w:hint="eastAsia"/>
        </w:rPr>
        <w:t>式中：</w:t>
      </w:r>
    </w:p>
    <w:p w14:paraId="24DA38A0" w14:textId="77777777" w:rsidR="00727A27" w:rsidRPr="00D254A3" w:rsidRDefault="004711C5" w:rsidP="00727A27">
      <w:pPr>
        <w:pStyle w:val="afffff5"/>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oMath>
      <w:r w:rsidR="00727A27" w:rsidRPr="00D254A3">
        <w:rPr>
          <w:rFonts w:hint="eastAsia"/>
        </w:rPr>
        <w:t>——固体废物处置产生的温室气体排放量，单位为千克二氧化碳当量（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62BB2525"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种固体废物的重量</w:t>
      </w:r>
      <w:bookmarkStart w:id="83" w:name="_Hlk169772212"/>
      <w:r w:rsidR="00727A27" w:rsidRPr="00D254A3">
        <w:rPr>
          <w:rFonts w:hint="eastAsia"/>
        </w:rPr>
        <w:t>，单位为千克（</w:t>
      </w:r>
      <w:r w:rsidR="00727A27" w:rsidRPr="00D254A3">
        <w:t>kg</w:t>
      </w:r>
      <w:r w:rsidR="00727A27" w:rsidRPr="00D254A3">
        <w:rPr>
          <w:rFonts w:hint="eastAsia"/>
        </w:rPr>
        <w:t>）</w:t>
      </w:r>
      <w:bookmarkEnd w:id="83"/>
      <w:r w:rsidR="00727A27" w:rsidRPr="00D254A3">
        <w:rPr>
          <w:rFonts w:hint="eastAsia"/>
        </w:rPr>
        <w:t>；</w:t>
      </w:r>
    </w:p>
    <w:p w14:paraId="408CE02C"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m:rPr>
                    <m:sty m:val="p"/>
                  </m:rPr>
                  <w:rPr>
                    <w:rFonts w:ascii="Cambria Math" w:hAnsi="Cambria Math"/>
                  </w:rPr>
                  <m:t>W</m:t>
                </m:r>
              </m:e>
              <m:sub>
                <m:r>
                  <w:rPr>
                    <w:rFonts w:ascii="Cambria Math" w:hAnsi="Cambria Math"/>
                  </w:rPr>
                  <m:t>i</m:t>
                </m:r>
              </m:sub>
            </m:sSub>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种固体废物处置的排放因子，单位为千克二氧化碳当量每千克固体废物（</w:t>
      </w:r>
      <w:r w:rsidR="00727A27" w:rsidRPr="00D254A3">
        <w:t>kgCO</w:t>
      </w:r>
      <w:r w:rsidR="00727A27" w:rsidRPr="00D254A3">
        <w:rPr>
          <w:vertAlign w:val="subscript"/>
        </w:rPr>
        <w:t>2</w:t>
      </w:r>
      <w:r w:rsidR="00727A27" w:rsidRPr="00D254A3">
        <w:t>e</w:t>
      </w:r>
      <w:r w:rsidR="00727A27" w:rsidRPr="00D254A3">
        <w:rPr>
          <w:rFonts w:hint="eastAsia"/>
        </w:rPr>
        <w:t>/kg）。</w:t>
      </w:r>
    </w:p>
    <w:p w14:paraId="7780C8C1" w14:textId="081A61A1" w:rsidR="00727A27" w:rsidRPr="00D254A3" w:rsidRDefault="00727A27" w:rsidP="00727A27">
      <w:pPr>
        <w:pStyle w:val="affd"/>
        <w:spacing w:before="120" w:after="120"/>
      </w:pPr>
      <w:bookmarkStart w:id="84" w:name="_Hlk169771970"/>
      <w:bookmarkStart w:id="85" w:name="_Toc177650797"/>
      <w:bookmarkStart w:id="86" w:name="_Toc211254000"/>
      <w:bookmarkStart w:id="87" w:name="_Toc222907860"/>
      <w:r>
        <w:rPr>
          <w:rFonts w:hint="eastAsia"/>
        </w:rPr>
        <w:t>运输（交付）</w:t>
      </w:r>
      <w:r w:rsidRPr="00D254A3">
        <w:rPr>
          <w:rFonts w:hint="eastAsia"/>
        </w:rPr>
        <w:t>阶段</w:t>
      </w:r>
      <w:bookmarkEnd w:id="84"/>
      <w:bookmarkEnd w:id="85"/>
      <w:bookmarkEnd w:id="86"/>
      <w:bookmarkEnd w:id="87"/>
    </w:p>
    <w:p w14:paraId="22A28CFA" w14:textId="268E0530" w:rsidR="00727A27" w:rsidRPr="00D254A3" w:rsidRDefault="001B48F1" w:rsidP="00727A27">
      <w:pPr>
        <w:ind w:firstLineChars="200" w:firstLine="420"/>
        <w:rPr>
          <w:rFonts w:ascii="宋体" w:hAnsi="宋体"/>
        </w:rPr>
      </w:pPr>
      <w:bookmarkStart w:id="88" w:name="_Hlk169771992"/>
      <w:r>
        <w:rPr>
          <w:rFonts w:ascii="宋体" w:hAnsi="宋体" w:hint="eastAsia"/>
        </w:rPr>
        <w:t>运输（交付）</w:t>
      </w:r>
      <w:r w:rsidRPr="00D254A3">
        <w:rPr>
          <w:rFonts w:ascii="宋体" w:hAnsi="宋体" w:hint="eastAsia"/>
        </w:rPr>
        <w:t>阶段</w:t>
      </w:r>
      <w:bookmarkEnd w:id="88"/>
      <w:r w:rsidR="00727A27" w:rsidRPr="00D254A3">
        <w:rPr>
          <w:rFonts w:ascii="宋体" w:hAnsi="宋体" w:hint="eastAsia"/>
        </w:rPr>
        <w:t>产生的温室气体排放量可按照公式（</w:t>
      </w:r>
      <w:r w:rsidR="00037FDA">
        <w:rPr>
          <w:rFonts w:ascii="宋体" w:hAnsi="宋体"/>
        </w:rPr>
        <w:t>10</w:t>
      </w:r>
      <w:r w:rsidR="00727A27" w:rsidRPr="00D254A3">
        <w:rPr>
          <w:rFonts w:ascii="宋体" w:hAnsi="宋体" w:hint="eastAsia"/>
        </w:rPr>
        <w:t>）计算：</w:t>
      </w:r>
    </w:p>
    <w:p w14:paraId="510705D9" w14:textId="0477DB04" w:rsidR="00727A27" w:rsidRPr="00D254A3" w:rsidRDefault="004711C5"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w:bookmarkStart w:id="89" w:name="_Hlk169772030"/>
              <m:f>
                <m:fPr>
                  <m:ctrlPr>
                    <w:rPr>
                      <w:rFonts w:ascii="Cambria Math" w:hAnsi="Cambria Math"/>
                    </w:rPr>
                  </m:ctrlPr>
                </m:fPr>
                <m:num>
                  <m:sSub>
                    <m:sSubPr>
                      <m:ctrlPr>
                        <w:rPr>
                          <w:rFonts w:ascii="Cambria Math" w:hAnsi="Cambria Math"/>
                        </w:rPr>
                      </m:ctrlPr>
                    </m:sSubPr>
                    <m:e>
                      <m:r>
                        <w:rPr>
                          <w:rFonts w:ascii="Cambria Math" w:hAnsi="Cambria Math"/>
                        </w:rPr>
                        <m:t>EF</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hint="eastAsia"/>
                    </w:rPr>
                    <m:t>i</m:t>
                  </m:r>
                </m:sub>
              </m:sSub>
              <w:bookmarkEnd w:id="89"/>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.…….(10)</m:t>
          </m:r>
        </m:oMath>
      </m:oMathPara>
    </w:p>
    <w:p w14:paraId="1578240F" w14:textId="77777777" w:rsidR="00727A27" w:rsidRPr="00D254A3" w:rsidRDefault="00727A27" w:rsidP="00727A27">
      <w:pPr>
        <w:pStyle w:val="afffff5"/>
        <w:ind w:firstLine="420"/>
        <w:rPr>
          <w:rFonts w:hAnsi="宋体"/>
        </w:rPr>
      </w:pPr>
      <w:r w:rsidRPr="00D254A3">
        <w:rPr>
          <w:rFonts w:hAnsi="宋体" w:hint="eastAsia"/>
        </w:rPr>
        <w:t>式中：</w:t>
      </w:r>
    </w:p>
    <w:p w14:paraId="3D0C1F34" w14:textId="4F0217B8"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oMath>
      <w:r w:rsidR="00727A27" w:rsidRPr="00D254A3">
        <w:rPr>
          <w:rFonts w:hint="eastAsia"/>
        </w:rPr>
        <w:t>——</w:t>
      </w:r>
      <w:r w:rsidR="001B48F1">
        <w:rPr>
          <w:rFonts w:hAnsi="宋体" w:hint="eastAsia"/>
        </w:rPr>
        <w:t>运输（交付）</w:t>
      </w:r>
      <w:r w:rsidR="00727A27" w:rsidRPr="00D254A3">
        <w:rPr>
          <w:rFonts w:hAnsi="宋体" w:hint="eastAsia"/>
        </w:rPr>
        <w:t>阶段</w:t>
      </w:r>
      <w:r w:rsidR="00727A27" w:rsidRPr="00D254A3">
        <w:rPr>
          <w:rFonts w:hint="eastAsia"/>
        </w:rPr>
        <w:t>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1515D9DF"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种运输的装载量 ，单位为吨（t）；</w:t>
      </w:r>
    </w:p>
    <w:p w14:paraId="0253FA89"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l</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种运输的运输距离，单位为千米（km）；</w:t>
      </w:r>
    </w:p>
    <w:p w14:paraId="6ABF07EC"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EF</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种运输的排放因子，单位为千克二氧化碳每吨千米[</w:t>
      </w:r>
      <w:r w:rsidR="00727A27" w:rsidRPr="00D254A3">
        <w:t>kgCO</w:t>
      </w:r>
      <w:r w:rsidR="00727A27" w:rsidRPr="00D254A3">
        <w:rPr>
          <w:vertAlign w:val="subscript"/>
        </w:rPr>
        <w:t>2</w:t>
      </w:r>
      <w:r w:rsidR="00727A27" w:rsidRPr="00D254A3">
        <w:t>e</w:t>
      </w:r>
      <w:r w:rsidR="00727A27" w:rsidRPr="00D254A3">
        <w:rPr>
          <w:rFonts w:hint="eastAsia"/>
        </w:rPr>
        <w:t>/（t•km）]；</w:t>
      </w:r>
    </w:p>
    <w:p w14:paraId="3D9FE4BE"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N</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种运输装载的单位产品数量；</w:t>
      </w:r>
    </w:p>
    <w:bookmarkStart w:id="90" w:name="_Hlk169772306"/>
    <w:p w14:paraId="3A172F1B"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R</m:t>
            </m:r>
          </m:e>
          <m:sub>
            <m:r>
              <w:rPr>
                <w:rFonts w:ascii="Cambria Math" w:hAnsi="Cambria Math" w:hint="eastAsia"/>
              </w:rPr>
              <m:t>i</m:t>
            </m:r>
          </m:sub>
        </m:sSub>
      </m:oMath>
      <w:r w:rsidR="00727A27" w:rsidRPr="00D254A3">
        <w:rPr>
          <w:rFonts w:hAnsi="宋体" w:hint="eastAsia"/>
        </w:rPr>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种运输的分销比例，单位为百分比（</w:t>
      </w:r>
      <w:r w:rsidR="00727A27" w:rsidRPr="00D254A3">
        <w:t>%</w:t>
      </w:r>
      <w:r w:rsidR="00727A27" w:rsidRPr="00D254A3">
        <w:rPr>
          <w:rFonts w:hint="eastAsia"/>
        </w:rPr>
        <w:t>）。</w:t>
      </w:r>
      <w:bookmarkEnd w:id="90"/>
    </w:p>
    <w:p w14:paraId="2676EFBC" w14:textId="77777777" w:rsidR="00727A27" w:rsidRPr="00D254A3" w:rsidRDefault="00727A27" w:rsidP="00727A27">
      <w:pPr>
        <w:pStyle w:val="affd"/>
        <w:spacing w:before="120" w:after="120"/>
      </w:pPr>
      <w:bookmarkStart w:id="91" w:name="_Toc222907861"/>
      <w:r w:rsidRPr="00D254A3">
        <w:t>使用阶段</w:t>
      </w:r>
      <w:bookmarkEnd w:id="91"/>
    </w:p>
    <w:p w14:paraId="3BD7B95E" w14:textId="5FBCA27B" w:rsidR="00727A27" w:rsidRPr="00D254A3" w:rsidRDefault="00727A27" w:rsidP="00727A27">
      <w:pPr>
        <w:pStyle w:val="afffff5"/>
        <w:ind w:firstLine="420"/>
      </w:pPr>
      <w:bookmarkStart w:id="92" w:name="_Hlk169772410"/>
      <w:r w:rsidRPr="00D254A3">
        <w:rPr>
          <w:rFonts w:hint="eastAsia"/>
        </w:rPr>
        <w:t>使用阶段产生的温室气体排放量可按照公式（</w:t>
      </w:r>
      <w:r w:rsidR="00037FDA">
        <w:t>11</w:t>
      </w:r>
      <w:r w:rsidRPr="00D254A3">
        <w:rPr>
          <w:rFonts w:hint="eastAsia"/>
        </w:rPr>
        <w:t>）计算</w:t>
      </w:r>
      <w:bookmarkEnd w:id="92"/>
      <w:r w:rsidR="00C736B1">
        <w:rPr>
          <w:rFonts w:hint="eastAsia"/>
        </w:rPr>
        <w:t>：</w:t>
      </w:r>
    </w:p>
    <w:bookmarkStart w:id="93" w:name="_Hlk169772443"/>
    <w:p w14:paraId="5DEF1C38" w14:textId="70D5273A" w:rsidR="00727A27" w:rsidRPr="00D254A3" w:rsidRDefault="004711C5"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……………(11)</m:t>
          </m:r>
        </m:oMath>
      </m:oMathPara>
    </w:p>
    <w:bookmarkEnd w:id="93"/>
    <w:p w14:paraId="391A7EB7" w14:textId="77777777" w:rsidR="00727A27" w:rsidRPr="00D254A3" w:rsidRDefault="00727A27" w:rsidP="00727A27">
      <w:pPr>
        <w:pStyle w:val="afffff5"/>
        <w:ind w:firstLine="420"/>
      </w:pPr>
      <w:r w:rsidRPr="00D254A3">
        <w:rPr>
          <w:rFonts w:hint="eastAsia"/>
        </w:rPr>
        <w:t>式中：</w:t>
      </w:r>
      <w:bookmarkStart w:id="94" w:name="_Hlk169772703"/>
    </w:p>
    <w:p w14:paraId="487BFB50" w14:textId="77777777" w:rsidR="00727A27" w:rsidRPr="00D254A3" w:rsidRDefault="004711C5"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oMath>
      <w:r w:rsidR="00727A27" w:rsidRPr="00D254A3">
        <w:rPr>
          <w:rFonts w:hint="eastAsia"/>
        </w:rPr>
        <w:t>——</w:t>
      </w:r>
      <w:bookmarkStart w:id="95" w:name="_Hlk169772823"/>
      <w:r w:rsidR="00727A27" w:rsidRPr="00D254A3">
        <w:rPr>
          <w:rFonts w:hint="eastAsia"/>
        </w:rPr>
        <w:t>使用阶段产生的温室气体排放量，单位为千克二氧化碳当量（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bookmarkEnd w:id="95"/>
    </w:p>
    <w:p w14:paraId="5764F4D1" w14:textId="77777777" w:rsidR="00727A27" w:rsidRPr="00D254A3" w:rsidRDefault="00727A27" w:rsidP="00727A27">
      <w:pPr>
        <w:pStyle w:val="afffff5"/>
        <w:ind w:firstLine="420"/>
      </w:pPr>
      <m:oMath>
        <m:r>
          <w:rPr>
            <w:rFonts w:ascii="Cambria Math" w:hAnsi="Cambria Math"/>
          </w:rPr>
          <m:t>E</m:t>
        </m:r>
      </m:oMath>
      <w:r w:rsidRPr="00D254A3">
        <w:rPr>
          <w:rFonts w:hint="eastAsia"/>
        </w:rPr>
        <w:t>——产品使用阶段的耗电量，单位为千瓦时（kWh）；</w:t>
      </w:r>
    </w:p>
    <w:p w14:paraId="5710DE13"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727A27" w:rsidRPr="00D254A3">
        <w:rPr>
          <w:rFonts w:hint="eastAsia"/>
        </w:rPr>
        <w:t>——电力的排放因子，单位为千克二氧化碳每千瓦时（</w:t>
      </w:r>
      <w:r w:rsidR="00727A27" w:rsidRPr="00D254A3">
        <w:t>kgCO</w:t>
      </w:r>
      <w:r w:rsidR="00727A27" w:rsidRPr="00D254A3">
        <w:rPr>
          <w:vertAlign w:val="subscript"/>
        </w:rPr>
        <w:t>2</w:t>
      </w:r>
      <w:r w:rsidR="00727A27" w:rsidRPr="00D254A3">
        <w:rPr>
          <w:rFonts w:hint="eastAsia"/>
        </w:rPr>
        <w:t>/kWh）。</w:t>
      </w:r>
      <w:bookmarkEnd w:id="94"/>
    </w:p>
    <w:p w14:paraId="3D246B2D" w14:textId="77777777" w:rsidR="00727A27" w:rsidRPr="00D254A3" w:rsidRDefault="00727A27" w:rsidP="00727A27">
      <w:pPr>
        <w:pStyle w:val="affd"/>
        <w:spacing w:before="120" w:after="120"/>
      </w:pPr>
      <w:bookmarkStart w:id="96" w:name="_Toc211254001"/>
      <w:bookmarkStart w:id="97" w:name="_Toc222907862"/>
      <w:r w:rsidRPr="00D254A3">
        <w:rPr>
          <w:rFonts w:hint="eastAsia"/>
        </w:rPr>
        <w:t>生命末期阶段</w:t>
      </w:r>
      <w:bookmarkEnd w:id="96"/>
      <w:bookmarkEnd w:id="97"/>
    </w:p>
    <w:p w14:paraId="393062E2" w14:textId="68947467" w:rsidR="00727A27" w:rsidRPr="00D254A3" w:rsidRDefault="00727A27" w:rsidP="00727A27">
      <w:pPr>
        <w:pStyle w:val="afffff5"/>
        <w:ind w:firstLine="420"/>
      </w:pPr>
      <w:bookmarkStart w:id="98" w:name="_Hlk169773022"/>
      <w:r w:rsidRPr="00D254A3">
        <w:rPr>
          <w:rFonts w:hint="eastAsia"/>
        </w:rPr>
        <w:t>产品生命末期阶段产生的温室气体排放量可按照公式（1</w:t>
      </w:r>
      <w:r w:rsidR="00037FDA">
        <w:t>2</w:t>
      </w:r>
      <w:r w:rsidRPr="00D254A3">
        <w:rPr>
          <w:rFonts w:hint="eastAsia"/>
        </w:rPr>
        <w:t>）计算：</w:t>
      </w:r>
      <w:bookmarkEnd w:id="98"/>
    </w:p>
    <w:bookmarkStart w:id="99" w:name="_Hlk169773038"/>
    <w:bookmarkStart w:id="100" w:name="_Hlk169773183"/>
    <w:p w14:paraId="104E4129" w14:textId="309C10B3" w:rsidR="00727A27" w:rsidRPr="00D254A3" w:rsidRDefault="004711C5"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da</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m:t>
              </m:r>
            </m:sub>
          </m:sSub>
          <m:r>
            <m:rPr>
              <m:sty m:val="p"/>
            </m:rPr>
            <w:rPr>
              <w:rFonts w:ascii="Cambria Math" w:hAnsi="Cambria Math"/>
            </w:rPr>
            <m:t>…………..………………(12)</m:t>
          </m:r>
        </m:oMath>
      </m:oMathPara>
    </w:p>
    <w:bookmarkEnd w:id="99"/>
    <w:p w14:paraId="25267932" w14:textId="77777777" w:rsidR="00727A27" w:rsidRPr="00D254A3" w:rsidRDefault="00727A27" w:rsidP="00727A27">
      <w:pPr>
        <w:pStyle w:val="afffff5"/>
        <w:ind w:firstLine="420"/>
        <w:rPr>
          <w:sz w:val="18"/>
          <w:szCs w:val="18"/>
        </w:rPr>
      </w:pPr>
      <w:r w:rsidRPr="00D254A3">
        <w:rPr>
          <w:rFonts w:hint="eastAsia"/>
        </w:rPr>
        <w:t>式中：</w:t>
      </w:r>
      <w:bookmarkEnd w:id="100"/>
    </w:p>
    <w:p w14:paraId="50042896" w14:textId="77777777" w:rsidR="00727A27" w:rsidRPr="00D254A3" w:rsidRDefault="004711C5"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e</m:t>
            </m:r>
          </m:sub>
        </m:sSub>
      </m:oMath>
      <w:r w:rsidR="00727A27" w:rsidRPr="00D254A3">
        <w:rPr>
          <w:rFonts w:hint="eastAsia"/>
        </w:rPr>
        <w:t>——</w:t>
      </w:r>
      <w:r w:rsidR="00727A27" w:rsidRPr="00D254A3">
        <w:rPr>
          <w:rFonts w:hAnsi="宋体" w:hint="eastAsia"/>
          <w:szCs w:val="22"/>
        </w:rPr>
        <w:t>产品生命末期阶段</w:t>
      </w:r>
      <w:r w:rsidR="00727A27" w:rsidRPr="00D254A3">
        <w:rPr>
          <w:rFonts w:hint="eastAsia"/>
        </w:rPr>
        <w:t>产生的温室气体排放量，单位为千克二氧化碳当量（</w:t>
      </w:r>
      <w:r w:rsidR="00727A27" w:rsidRPr="00D254A3">
        <w:t>kgCO</w:t>
      </w:r>
      <w:r w:rsidR="00727A27" w:rsidRPr="00D254A3">
        <w:rPr>
          <w:vertAlign w:val="subscript"/>
        </w:rPr>
        <w:t>2</w:t>
      </w:r>
      <w:r w:rsidR="00727A27" w:rsidRPr="00D254A3">
        <w:t>e</w:t>
      </w:r>
      <w:r w:rsidR="00727A27" w:rsidRPr="00D254A3">
        <w:rPr>
          <w:rFonts w:hint="eastAsia"/>
        </w:rPr>
        <w:t>）；</w:t>
      </w:r>
    </w:p>
    <w:p w14:paraId="4A95EFE3" w14:textId="77777777" w:rsidR="00727A27" w:rsidRPr="00D254A3" w:rsidRDefault="004711C5" w:rsidP="00727A27">
      <w:pPr>
        <w:pStyle w:val="afffff5"/>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oMath>
      <w:r w:rsidR="00727A27" w:rsidRPr="00D254A3">
        <w:rPr>
          <w:rFonts w:hint="eastAsia"/>
          <w:szCs w:val="22"/>
        </w:rPr>
        <w:t>——产品废弃运输</w:t>
      </w:r>
      <w:r w:rsidR="00727A27" w:rsidRPr="00D254A3">
        <w:rPr>
          <w:rFonts w:hint="eastAsia"/>
        </w:rPr>
        <w:t>产生的温室气体排放量，单位为千克二氧化碳当量（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int="eastAsia"/>
        </w:rPr>
        <w:t>）；</w:t>
      </w:r>
    </w:p>
    <w:p w14:paraId="7520B8CB" w14:textId="77777777" w:rsidR="00727A27" w:rsidRPr="00D254A3" w:rsidRDefault="004711C5"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da</m:t>
            </m:r>
          </m:sub>
        </m:sSub>
      </m:oMath>
      <w:r w:rsidR="00727A27" w:rsidRPr="00D254A3">
        <w:rPr>
          <w:rFonts w:hint="eastAsia"/>
          <w:szCs w:val="22"/>
        </w:rPr>
        <w:t>——产品</w:t>
      </w:r>
      <w:r w:rsidR="00727A27" w:rsidRPr="00D254A3">
        <w:rPr>
          <w:rFonts w:hAnsi="宋体" w:hint="eastAsia"/>
          <w:szCs w:val="22"/>
        </w:rPr>
        <w:t>拆解过程</w:t>
      </w:r>
      <w:r w:rsidR="00727A27" w:rsidRPr="00D254A3">
        <w:rPr>
          <w:rFonts w:hint="eastAsia"/>
        </w:rPr>
        <w:t>产生的温室气体排放量，单位为千克二氧化碳当量（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Ansi="宋体" w:hint="eastAsia"/>
        </w:rPr>
        <w:t>）；</w:t>
      </w:r>
    </w:p>
    <w:bookmarkStart w:id="101" w:name="_Hlk169773081"/>
    <w:p w14:paraId="035E4214" w14:textId="77777777" w:rsidR="00727A27" w:rsidRPr="00D254A3" w:rsidRDefault="004711C5"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m:t>
            </m:r>
          </m:sub>
        </m:sSub>
      </m:oMath>
      <w:r w:rsidR="00727A27" w:rsidRPr="00D254A3">
        <w:rPr>
          <w:rFonts w:hint="eastAsia"/>
          <w:szCs w:val="22"/>
        </w:rPr>
        <w:t>——产品拆解后废弃物处置</w:t>
      </w:r>
      <w:r w:rsidR="00727A27" w:rsidRPr="00D254A3">
        <w:rPr>
          <w:rFonts w:hint="eastAsia"/>
        </w:rPr>
        <w:t>产生的温室气体排放量，单位为千克二氧化碳当量（</w:t>
      </w:r>
      <w:r w:rsidR="00727A27" w:rsidRPr="00D254A3">
        <w:rPr>
          <w:rFonts w:eastAsia="等线"/>
        </w:rPr>
        <w:t>kgCO</w:t>
      </w:r>
      <w:r w:rsidR="00727A27" w:rsidRPr="00D254A3">
        <w:rPr>
          <w:rFonts w:eastAsia="等线"/>
          <w:vertAlign w:val="subscript"/>
        </w:rPr>
        <w:t>2</w:t>
      </w:r>
      <w:r w:rsidR="00727A27" w:rsidRPr="00D254A3">
        <w:rPr>
          <w:rFonts w:eastAsia="等线"/>
        </w:rPr>
        <w:t>e</w:t>
      </w:r>
      <w:r w:rsidR="00727A27" w:rsidRPr="00D254A3">
        <w:rPr>
          <w:rFonts w:hint="eastAsia"/>
        </w:rPr>
        <w:t>）</w:t>
      </w:r>
      <w:bookmarkEnd w:id="101"/>
      <w:r w:rsidR="00727A27" w:rsidRPr="00D254A3">
        <w:rPr>
          <w:rFonts w:hint="eastAsia"/>
        </w:rPr>
        <w:t>。</w:t>
      </w:r>
    </w:p>
    <w:p w14:paraId="3B2D1847" w14:textId="77777777" w:rsidR="00C56D3E" w:rsidRDefault="00145955">
      <w:pPr>
        <w:pStyle w:val="affc"/>
        <w:spacing w:before="240" w:after="240"/>
        <w:rPr>
          <w:rFonts w:ascii="Times New Roman"/>
        </w:rPr>
      </w:pPr>
      <w:r>
        <w:rPr>
          <w:rFonts w:ascii="Times New Roman"/>
        </w:rPr>
        <w:t>生命周期结果解释</w:t>
      </w:r>
    </w:p>
    <w:p w14:paraId="4C09200D" w14:textId="190652F9" w:rsidR="00C56D3E" w:rsidRDefault="00727A27">
      <w:pPr>
        <w:pStyle w:val="afffff5"/>
        <w:ind w:firstLine="420"/>
        <w:rPr>
          <w:rFonts w:ascii="Times New Roman"/>
        </w:rPr>
      </w:pPr>
      <w:r>
        <w:rPr>
          <w:rFonts w:ascii="Times New Roman" w:hint="eastAsia"/>
        </w:rPr>
        <w:t>真空杯</w:t>
      </w:r>
      <w:r w:rsidR="00145955">
        <w:rPr>
          <w:rFonts w:ascii="Times New Roman"/>
        </w:rPr>
        <w:t>产品碳足迹研究的生命周期结果解释阶段应包括以下步骤：</w:t>
      </w:r>
    </w:p>
    <w:p w14:paraId="151F7EC6" w14:textId="77777777" w:rsidR="00C56D3E" w:rsidRPr="00DC7B9D" w:rsidRDefault="00145955" w:rsidP="00DC7B9D">
      <w:pPr>
        <w:pStyle w:val="af5"/>
        <w:numPr>
          <w:ilvl w:val="0"/>
          <w:numId w:val="45"/>
        </w:numPr>
        <w:rPr>
          <w:rFonts w:ascii="Times New Roman"/>
        </w:rPr>
      </w:pPr>
      <w:r w:rsidRPr="00DC7B9D">
        <w:rPr>
          <w:rFonts w:ascii="Times New Roman"/>
        </w:rPr>
        <w:t>根据生命周期清单分析和生命周期影响评价的产品碳足迹和产品部分碳足迹的量化结果</w:t>
      </w:r>
      <w:r w:rsidRPr="00DC7B9D">
        <w:rPr>
          <w:rFonts w:ascii="Times New Roman" w:hint="eastAsia"/>
        </w:rPr>
        <w:t>，</w:t>
      </w:r>
      <w:r w:rsidRPr="00DC7B9D">
        <w:rPr>
          <w:rFonts w:ascii="Times New Roman"/>
        </w:rPr>
        <w:t>识别显著环节；</w:t>
      </w:r>
    </w:p>
    <w:p w14:paraId="744F228E" w14:textId="77777777" w:rsidR="00C56D3E" w:rsidRDefault="00145955" w:rsidP="007473CD">
      <w:pPr>
        <w:pStyle w:val="afff2"/>
      </w:pPr>
      <w:r>
        <w:t>显著环节可包括生命周期阶段、单元过程或流。</w:t>
      </w:r>
    </w:p>
    <w:p w14:paraId="1AED9D5F" w14:textId="77777777" w:rsidR="00C56D3E" w:rsidRDefault="00145955">
      <w:pPr>
        <w:pStyle w:val="af5"/>
        <w:rPr>
          <w:rFonts w:ascii="Times New Roman"/>
        </w:rPr>
      </w:pPr>
      <w:r>
        <w:rPr>
          <w:rFonts w:ascii="Times New Roman"/>
        </w:rPr>
        <w:t>完整性、一致性和敏感性分析的评估；</w:t>
      </w:r>
    </w:p>
    <w:p w14:paraId="28BAFBB0" w14:textId="77777777" w:rsidR="00C56D3E" w:rsidRDefault="00145955">
      <w:pPr>
        <w:pStyle w:val="af5"/>
        <w:rPr>
          <w:rFonts w:ascii="Times New Roman"/>
        </w:rPr>
      </w:pPr>
      <w:r>
        <w:rPr>
          <w:rFonts w:ascii="Times New Roman"/>
        </w:rPr>
        <w:t>结论、局限性和建议的编制。</w:t>
      </w:r>
    </w:p>
    <w:p w14:paraId="28564EEE" w14:textId="77777777" w:rsidR="00C56D3E" w:rsidRDefault="00145955">
      <w:pPr>
        <w:pStyle w:val="afffff5"/>
        <w:ind w:firstLine="420"/>
        <w:rPr>
          <w:rFonts w:ascii="Times New Roman"/>
        </w:rPr>
      </w:pPr>
      <w:r>
        <w:rPr>
          <w:rFonts w:ascii="Times New Roman"/>
        </w:rPr>
        <w:t>应根据产品碳足迹研究的目的和范围进行结果解释</w:t>
      </w:r>
      <w:r>
        <w:rPr>
          <w:rFonts w:ascii="Times New Roman" w:hint="eastAsia"/>
        </w:rPr>
        <w:t>，</w:t>
      </w:r>
      <w:r>
        <w:rPr>
          <w:rFonts w:ascii="Times New Roman"/>
        </w:rPr>
        <w:t>解释应包括以下内容：</w:t>
      </w:r>
    </w:p>
    <w:p w14:paraId="121EB896" w14:textId="77777777" w:rsidR="00C56D3E" w:rsidRDefault="00145955">
      <w:pPr>
        <w:pStyle w:val="af2"/>
        <w:rPr>
          <w:rFonts w:ascii="Times New Roman"/>
        </w:rPr>
      </w:pPr>
      <w:r>
        <w:rPr>
          <w:rFonts w:ascii="Times New Roman"/>
        </w:rPr>
        <w:t>说明产品碳足迹和各生命周期阶段的碳足迹；</w:t>
      </w:r>
    </w:p>
    <w:p w14:paraId="3F9C07D7" w14:textId="77777777" w:rsidR="00C56D3E" w:rsidRDefault="00145955">
      <w:pPr>
        <w:pStyle w:val="af2"/>
        <w:rPr>
          <w:rFonts w:ascii="Times New Roman"/>
        </w:rPr>
      </w:pPr>
      <w:r>
        <w:rPr>
          <w:rFonts w:ascii="Times New Roman"/>
        </w:rPr>
        <w:t>分析不确定性</w:t>
      </w:r>
      <w:r>
        <w:rPr>
          <w:rFonts w:ascii="Times New Roman"/>
        </w:rPr>
        <w:t>,</w:t>
      </w:r>
      <w:r>
        <w:rPr>
          <w:rFonts w:ascii="Times New Roman"/>
        </w:rPr>
        <w:t>包括取舍准则的应用或范围；</w:t>
      </w:r>
    </w:p>
    <w:p w14:paraId="5FE5A988" w14:textId="77777777" w:rsidR="00C56D3E" w:rsidRDefault="00145955">
      <w:pPr>
        <w:pStyle w:val="af2"/>
        <w:rPr>
          <w:rFonts w:ascii="Times New Roman"/>
        </w:rPr>
      </w:pPr>
      <w:r>
        <w:rPr>
          <w:rFonts w:ascii="Times New Roman"/>
        </w:rPr>
        <w:t>详细记录选定的分配程序；</w:t>
      </w:r>
    </w:p>
    <w:p w14:paraId="08A5ABDD" w14:textId="53B8BE0A" w:rsidR="00C56D3E" w:rsidRDefault="00145955">
      <w:pPr>
        <w:pStyle w:val="af2"/>
        <w:rPr>
          <w:rFonts w:ascii="Times New Roman"/>
        </w:rPr>
      </w:pPr>
      <w:r>
        <w:rPr>
          <w:rFonts w:ascii="Times New Roman"/>
        </w:rPr>
        <w:t>说明产品碳足迹研究的局限性</w:t>
      </w:r>
      <w:r w:rsidR="00037FDA">
        <w:rPr>
          <w:rFonts w:ascii="Times New Roman" w:hint="eastAsia"/>
        </w:rPr>
        <w:t>（</w:t>
      </w:r>
      <w:r>
        <w:rPr>
          <w:rFonts w:ascii="Times New Roman"/>
        </w:rPr>
        <w:t>按照但不限于</w:t>
      </w:r>
      <w:r>
        <w:rPr>
          <w:rFonts w:ascii="Times New Roman"/>
        </w:rPr>
        <w:t>GB/T 24067―2024</w:t>
      </w:r>
      <w:r>
        <w:rPr>
          <w:rFonts w:ascii="Times New Roman"/>
        </w:rPr>
        <w:t>附录</w:t>
      </w:r>
      <w:r>
        <w:rPr>
          <w:rFonts w:ascii="Times New Roman"/>
        </w:rPr>
        <w:t>A</w:t>
      </w:r>
      <w:r w:rsidR="00037FDA">
        <w:rPr>
          <w:rFonts w:ascii="Times New Roman" w:hint="eastAsia"/>
        </w:rPr>
        <w:t>）</w:t>
      </w:r>
      <w:r>
        <w:rPr>
          <w:rFonts w:ascii="Times New Roman"/>
        </w:rPr>
        <w:t>。</w:t>
      </w:r>
    </w:p>
    <w:p w14:paraId="56BEEE83" w14:textId="77777777" w:rsidR="00C56D3E" w:rsidRDefault="00145955">
      <w:pPr>
        <w:pStyle w:val="afffff5"/>
        <w:ind w:firstLine="420"/>
        <w:rPr>
          <w:rFonts w:ascii="Times New Roman"/>
        </w:rPr>
      </w:pPr>
      <w:r>
        <w:rPr>
          <w:rFonts w:ascii="Times New Roman"/>
        </w:rPr>
        <w:t>结果解释宜包括以下内容</w:t>
      </w:r>
      <w:r>
        <w:rPr>
          <w:rFonts w:ascii="Times New Roman" w:hint="eastAsia"/>
        </w:rPr>
        <w:t>:</w:t>
      </w:r>
    </w:p>
    <w:p w14:paraId="75D0FE63" w14:textId="44596A80" w:rsidR="00C56D3E" w:rsidRDefault="00145955">
      <w:pPr>
        <w:pStyle w:val="af2"/>
        <w:rPr>
          <w:rFonts w:ascii="Times New Roman"/>
        </w:rPr>
      </w:pPr>
      <w:r>
        <w:rPr>
          <w:rFonts w:ascii="Times New Roman"/>
        </w:rPr>
        <w:t>分析重要输入、输出和方法学选择</w:t>
      </w:r>
      <w:r w:rsidR="00037FDA">
        <w:rPr>
          <w:rFonts w:ascii="Times New Roman" w:hint="eastAsia"/>
        </w:rPr>
        <w:t>（</w:t>
      </w:r>
      <w:r>
        <w:rPr>
          <w:rFonts w:ascii="Times New Roman"/>
        </w:rPr>
        <w:t>包括分配程序</w:t>
      </w:r>
      <w:r w:rsidR="00037FDA">
        <w:rPr>
          <w:rFonts w:ascii="Times New Roman" w:hint="eastAsia"/>
        </w:rPr>
        <w:t>）</w:t>
      </w:r>
      <w:r>
        <w:rPr>
          <w:rFonts w:ascii="Times New Roman"/>
        </w:rPr>
        <w:t>的敏感性</w:t>
      </w:r>
      <w:r>
        <w:rPr>
          <w:rFonts w:ascii="Times New Roman" w:hint="eastAsia"/>
        </w:rPr>
        <w:t>，</w:t>
      </w:r>
      <w:r>
        <w:rPr>
          <w:rFonts w:ascii="Times New Roman"/>
        </w:rPr>
        <w:t>以了解结果的敏感性和不确定性；</w:t>
      </w:r>
    </w:p>
    <w:p w14:paraId="6DBC2442" w14:textId="77777777" w:rsidR="00C56D3E" w:rsidRDefault="00145955">
      <w:pPr>
        <w:pStyle w:val="af2"/>
        <w:rPr>
          <w:rFonts w:ascii="Times New Roman"/>
        </w:rPr>
      </w:pPr>
      <w:r>
        <w:rPr>
          <w:rFonts w:ascii="Times New Roman"/>
        </w:rPr>
        <w:t>评估替代使用情景对最终结果的影响评价；</w:t>
      </w:r>
    </w:p>
    <w:p w14:paraId="65C7E166" w14:textId="77777777" w:rsidR="00C56D3E" w:rsidRDefault="00145955">
      <w:pPr>
        <w:pStyle w:val="af2"/>
        <w:rPr>
          <w:rFonts w:ascii="Times New Roman"/>
        </w:rPr>
      </w:pPr>
      <w:r>
        <w:rPr>
          <w:rFonts w:ascii="Times New Roman"/>
        </w:rPr>
        <w:t>评估不同生命末期阶段情景对最终结果的影响评价；</w:t>
      </w:r>
    </w:p>
    <w:p w14:paraId="401EF5C6" w14:textId="77777777" w:rsidR="00C56D3E" w:rsidRDefault="00145955">
      <w:pPr>
        <w:pStyle w:val="af2"/>
        <w:rPr>
          <w:rFonts w:ascii="Times New Roman"/>
        </w:rPr>
      </w:pPr>
      <w:r>
        <w:rPr>
          <w:rFonts w:ascii="Times New Roman"/>
        </w:rPr>
        <w:t>评估建议对结果的影响</w:t>
      </w:r>
      <w:r>
        <w:rPr>
          <w:rFonts w:ascii="Times New Roman" w:hint="eastAsia"/>
        </w:rPr>
        <w:t>；</w:t>
      </w:r>
    </w:p>
    <w:p w14:paraId="7EC78019" w14:textId="151981BA" w:rsidR="00C56D3E" w:rsidRDefault="00145955">
      <w:pPr>
        <w:pStyle w:val="af2"/>
        <w:rPr>
          <w:rFonts w:ascii="Times New Roman"/>
        </w:rPr>
      </w:pPr>
      <w:r>
        <w:rPr>
          <w:rFonts w:ascii="Times New Roman"/>
        </w:rPr>
        <w:t>描述地理格网的划分方法及地理格网的尺度要求原则</w:t>
      </w:r>
      <w:r w:rsidR="00037FDA">
        <w:rPr>
          <w:rFonts w:ascii="Times New Roman" w:hint="eastAsia"/>
        </w:rPr>
        <w:t>（</w:t>
      </w:r>
      <w:r>
        <w:rPr>
          <w:rFonts w:ascii="Times New Roman"/>
        </w:rPr>
        <w:t>如适用</w:t>
      </w:r>
      <w:r w:rsidR="00037FDA">
        <w:rPr>
          <w:rFonts w:ascii="Times New Roman" w:hint="eastAsia"/>
        </w:rPr>
        <w:t>）</w:t>
      </w:r>
      <w:r>
        <w:rPr>
          <w:rFonts w:ascii="Times New Roman"/>
        </w:rPr>
        <w:t>。</w:t>
      </w:r>
    </w:p>
    <w:p w14:paraId="3E7CFE5B" w14:textId="77777777" w:rsidR="00C56D3E" w:rsidRDefault="00145955">
      <w:pPr>
        <w:pStyle w:val="affc"/>
        <w:spacing w:before="240" w:after="240"/>
        <w:rPr>
          <w:rFonts w:ascii="Times New Roman"/>
        </w:rPr>
      </w:pPr>
      <w:r>
        <w:rPr>
          <w:rFonts w:ascii="Times New Roman"/>
        </w:rPr>
        <w:t>产品碳足迹报告</w:t>
      </w:r>
    </w:p>
    <w:p w14:paraId="51D5136D" w14:textId="77777777" w:rsidR="005B5C46" w:rsidRPr="00D254A3" w:rsidRDefault="005B5C46" w:rsidP="005B5C46">
      <w:pPr>
        <w:pStyle w:val="affd"/>
        <w:spacing w:before="120" w:after="120"/>
      </w:pPr>
      <w:bookmarkStart w:id="102" w:name="_Toc177650802"/>
      <w:bookmarkStart w:id="103" w:name="_Toc211254004"/>
      <w:bookmarkStart w:id="104" w:name="_Toc222907865"/>
      <w:r w:rsidRPr="00D254A3">
        <w:rPr>
          <w:rFonts w:hint="eastAsia"/>
        </w:rPr>
        <w:t>概述</w:t>
      </w:r>
      <w:bookmarkEnd w:id="102"/>
      <w:bookmarkEnd w:id="103"/>
      <w:bookmarkEnd w:id="104"/>
    </w:p>
    <w:p w14:paraId="7657220C" w14:textId="77777777" w:rsidR="005B5C46" w:rsidRPr="00D254A3" w:rsidRDefault="005B5C46" w:rsidP="005B5C46">
      <w:pPr>
        <w:pStyle w:val="afffffffffffa"/>
      </w:pPr>
      <w:r w:rsidRPr="00D254A3">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07C22451" w14:textId="77777777" w:rsidR="005B5C46" w:rsidRPr="00D254A3" w:rsidRDefault="005B5C46" w:rsidP="005B5C46">
      <w:pPr>
        <w:pStyle w:val="affd"/>
        <w:spacing w:before="120" w:after="120"/>
      </w:pPr>
      <w:bookmarkStart w:id="105" w:name="_Toc177650803"/>
      <w:bookmarkStart w:id="106" w:name="_Toc211254005"/>
      <w:bookmarkStart w:id="107" w:name="_Toc222907866"/>
      <w:r w:rsidRPr="00D254A3">
        <w:rPr>
          <w:rFonts w:hint="eastAsia"/>
        </w:rPr>
        <w:t>产品碳足迹研究报告中的温室气体数值</w:t>
      </w:r>
      <w:bookmarkEnd w:id="105"/>
      <w:bookmarkEnd w:id="106"/>
      <w:bookmarkEnd w:id="107"/>
    </w:p>
    <w:p w14:paraId="3DF7F7F1" w14:textId="77777777" w:rsidR="005B5C46" w:rsidRPr="00D254A3" w:rsidRDefault="005B5C46" w:rsidP="005B5C46">
      <w:pPr>
        <w:pStyle w:val="afffffffffffa"/>
      </w:pPr>
      <w:r w:rsidRPr="00D254A3">
        <w:rPr>
          <w:rFonts w:hint="eastAsia"/>
        </w:rPr>
        <w:t>应在产品碳足迹研究报告中记录产品碳足迹的量化结果，单位为每个功能单位的二氧化碳当量。</w:t>
      </w:r>
    </w:p>
    <w:p w14:paraId="6CEF9B16" w14:textId="77777777" w:rsidR="005B5C46" w:rsidRPr="00D254A3" w:rsidRDefault="005B5C46" w:rsidP="005B5C46">
      <w:pPr>
        <w:pStyle w:val="afffffffffffa"/>
      </w:pPr>
      <w:r w:rsidRPr="00D254A3">
        <w:rPr>
          <w:rFonts w:hint="eastAsia"/>
        </w:rPr>
        <w:t>应在产品碳足迹研究报告中单独记录以下温室气体数值：</w:t>
      </w:r>
    </w:p>
    <w:p w14:paraId="3F1D8038" w14:textId="77777777" w:rsidR="005B5C46" w:rsidRPr="00D254A3" w:rsidRDefault="005B5C46" w:rsidP="002844A2">
      <w:pPr>
        <w:pStyle w:val="afffffffffffe"/>
        <w:numPr>
          <w:ilvl w:val="0"/>
          <w:numId w:val="42"/>
        </w:numPr>
      </w:pPr>
      <w:r w:rsidRPr="00D254A3">
        <w:rPr>
          <w:rFonts w:hint="eastAsia"/>
        </w:rPr>
        <w:t>与发生温室气体排放量和清除量的主要生命周期阶段有关的温室气体排放量和清除量，包括每个生命周期阶段的绝对和相对贡献；</w:t>
      </w:r>
    </w:p>
    <w:p w14:paraId="69CCCD77" w14:textId="77777777" w:rsidR="005B5C46" w:rsidRPr="00D254A3" w:rsidRDefault="005B5C46" w:rsidP="002844A2">
      <w:pPr>
        <w:pStyle w:val="afffffffffffe"/>
        <w:numPr>
          <w:ilvl w:val="0"/>
          <w:numId w:val="42"/>
        </w:numPr>
      </w:pPr>
      <w:r w:rsidRPr="00D254A3">
        <w:rPr>
          <w:rFonts w:hint="eastAsia"/>
        </w:rPr>
        <w:t>制冷剂排放导致的温室气体排放量；</w:t>
      </w:r>
    </w:p>
    <w:p w14:paraId="70F3485C" w14:textId="77777777" w:rsidR="005B5C46" w:rsidRPr="00D254A3" w:rsidRDefault="005B5C46" w:rsidP="002844A2">
      <w:pPr>
        <w:pStyle w:val="afffffffffffe"/>
        <w:numPr>
          <w:ilvl w:val="0"/>
          <w:numId w:val="42"/>
        </w:numPr>
      </w:pPr>
      <w:r w:rsidRPr="00D254A3">
        <w:rPr>
          <w:rFonts w:hint="eastAsia"/>
        </w:rPr>
        <w:t>化石温室气体排放量和清除量；</w:t>
      </w:r>
    </w:p>
    <w:p w14:paraId="402BF479" w14:textId="77777777" w:rsidR="005B5C46" w:rsidRPr="00D254A3" w:rsidRDefault="005B5C46" w:rsidP="002844A2">
      <w:pPr>
        <w:pStyle w:val="afffffffffffe"/>
        <w:numPr>
          <w:ilvl w:val="0"/>
          <w:numId w:val="42"/>
        </w:numPr>
      </w:pPr>
      <w:r w:rsidRPr="00D254A3">
        <w:rPr>
          <w:rFonts w:hint="eastAsia"/>
        </w:rPr>
        <w:t>生物成因温室气体排放量和清除量；</w:t>
      </w:r>
    </w:p>
    <w:p w14:paraId="714E93F4" w14:textId="77777777" w:rsidR="005B5C46" w:rsidRPr="00D254A3" w:rsidRDefault="005B5C46" w:rsidP="002844A2">
      <w:pPr>
        <w:pStyle w:val="afffffffffffe"/>
        <w:numPr>
          <w:ilvl w:val="0"/>
          <w:numId w:val="42"/>
        </w:numPr>
      </w:pPr>
      <w:r w:rsidRPr="00D254A3">
        <w:rPr>
          <w:rFonts w:hint="eastAsia"/>
        </w:rPr>
        <w:t>因为飞机运输导致的温室气体排放量。</w:t>
      </w:r>
    </w:p>
    <w:p w14:paraId="6E8EFB36" w14:textId="77777777" w:rsidR="005B5C46" w:rsidRPr="00037FDA" w:rsidRDefault="005B5C46" w:rsidP="005B5C46">
      <w:pPr>
        <w:pStyle w:val="afffffffffffa"/>
        <w:rPr>
          <w:rFonts w:ascii="Times New Roman"/>
        </w:rPr>
      </w:pPr>
      <w:r w:rsidRPr="00037FDA">
        <w:rPr>
          <w:rFonts w:ascii="Times New Roman"/>
        </w:rPr>
        <w:t>如有计算，应在产品碳足迹研究报告中单独记录以下温室气体数值：</w:t>
      </w:r>
    </w:p>
    <w:p w14:paraId="7E484551" w14:textId="77777777" w:rsidR="005B5C46" w:rsidRPr="00037FDA" w:rsidRDefault="005B5C46" w:rsidP="005B5C46">
      <w:pPr>
        <w:pStyle w:val="af2"/>
        <w:tabs>
          <w:tab w:val="clear" w:pos="851"/>
          <w:tab w:val="num" w:pos="2694"/>
        </w:tabs>
        <w:rPr>
          <w:rFonts w:ascii="Times New Roman"/>
        </w:rPr>
      </w:pPr>
      <w:r w:rsidRPr="00037FDA">
        <w:rPr>
          <w:rFonts w:ascii="Times New Roman"/>
        </w:rPr>
        <w:t>应用于相关消费电网组合的敏感性分析结果（如适用）；</w:t>
      </w:r>
    </w:p>
    <w:p w14:paraId="35983AA0" w14:textId="77777777" w:rsidR="005B5C46" w:rsidRPr="00037FDA" w:rsidRDefault="005B5C46" w:rsidP="005B5C46">
      <w:pPr>
        <w:pStyle w:val="af2"/>
        <w:tabs>
          <w:tab w:val="clear" w:pos="851"/>
          <w:tab w:val="num" w:pos="2694"/>
        </w:tabs>
        <w:rPr>
          <w:rFonts w:ascii="Times New Roman"/>
        </w:rPr>
      </w:pPr>
      <w:r w:rsidRPr="00037FDA">
        <w:rPr>
          <w:rFonts w:ascii="Times New Roman"/>
        </w:rPr>
        <w:t>产品的生物成因碳含量；</w:t>
      </w:r>
    </w:p>
    <w:p w14:paraId="2C0DCBE4" w14:textId="77777777" w:rsidR="005B5C46" w:rsidRPr="00037FDA" w:rsidRDefault="005B5C46" w:rsidP="005B5C46">
      <w:pPr>
        <w:pStyle w:val="af2"/>
        <w:tabs>
          <w:tab w:val="clear" w:pos="851"/>
          <w:tab w:val="num" w:pos="2694"/>
        </w:tabs>
        <w:rPr>
          <w:rFonts w:ascii="Times New Roman"/>
        </w:rPr>
      </w:pPr>
      <w:r w:rsidRPr="00037FDA">
        <w:rPr>
          <w:rFonts w:ascii="Times New Roman"/>
        </w:rPr>
        <w:t>利用</w:t>
      </w:r>
      <w:r w:rsidRPr="00037FDA">
        <w:rPr>
          <w:rFonts w:ascii="Times New Roman"/>
        </w:rPr>
        <w:t>100</w:t>
      </w:r>
      <w:r w:rsidRPr="00037FDA">
        <w:rPr>
          <w:rFonts w:ascii="Times New Roman"/>
        </w:rPr>
        <w:t>年全球温度变化潜势（</w:t>
      </w:r>
      <w:r w:rsidRPr="00037FDA">
        <w:rPr>
          <w:rFonts w:ascii="Times New Roman"/>
        </w:rPr>
        <w:t>GTP100</w:t>
      </w:r>
      <w:r w:rsidRPr="00037FDA">
        <w:rPr>
          <w:rFonts w:ascii="Times New Roman"/>
        </w:rPr>
        <w:t>）计算得出的产品碳足迹。</w:t>
      </w:r>
    </w:p>
    <w:p w14:paraId="482451A3" w14:textId="77777777" w:rsidR="005B5C46" w:rsidRPr="00D254A3" w:rsidRDefault="005B5C46" w:rsidP="005B5C46">
      <w:pPr>
        <w:pStyle w:val="affd"/>
        <w:spacing w:before="120" w:after="120"/>
      </w:pPr>
      <w:bookmarkStart w:id="108" w:name="_Toc177650804"/>
      <w:bookmarkStart w:id="109" w:name="_Toc211254006"/>
      <w:bookmarkStart w:id="110" w:name="_Toc222907867"/>
      <w:r w:rsidRPr="00D254A3">
        <w:rPr>
          <w:rFonts w:hint="eastAsia"/>
        </w:rPr>
        <w:t>产品碳足迹研究报告所需信息</w:t>
      </w:r>
      <w:bookmarkEnd w:id="108"/>
      <w:bookmarkEnd w:id="109"/>
      <w:bookmarkEnd w:id="110"/>
    </w:p>
    <w:p w14:paraId="345CACDD" w14:textId="13453753" w:rsidR="005B5C46" w:rsidRPr="00037FDA" w:rsidRDefault="005B5C46" w:rsidP="005B5C46">
      <w:pPr>
        <w:pStyle w:val="affffffffffff"/>
        <w:ind w:left="839" w:hanging="419"/>
        <w:rPr>
          <w:rFonts w:ascii="Times New Roman"/>
        </w:rPr>
      </w:pPr>
      <w:r w:rsidRPr="00037FDA">
        <w:rPr>
          <w:rFonts w:ascii="Times New Roman"/>
        </w:rPr>
        <w:t>真空杯产品碳足迹核算报告（参考格式见附录</w:t>
      </w:r>
      <w:r w:rsidRPr="00037FDA">
        <w:rPr>
          <w:rFonts w:ascii="Times New Roman"/>
        </w:rPr>
        <w:t>C</w:t>
      </w:r>
      <w:r w:rsidRPr="00037FDA">
        <w:rPr>
          <w:rFonts w:ascii="Times New Roman"/>
        </w:rPr>
        <w:t>）应至少包含以下内容：</w:t>
      </w:r>
      <w:r w:rsidRPr="00037FDA">
        <w:rPr>
          <w:rFonts w:ascii="Times New Roman"/>
        </w:rPr>
        <w:t xml:space="preserve"> </w:t>
      </w:r>
    </w:p>
    <w:p w14:paraId="3BEE2295" w14:textId="77777777" w:rsidR="00C56D3E" w:rsidRPr="00037FDA" w:rsidRDefault="00145955">
      <w:pPr>
        <w:pStyle w:val="af5"/>
        <w:numPr>
          <w:ilvl w:val="0"/>
          <w:numId w:val="36"/>
        </w:numPr>
        <w:rPr>
          <w:rFonts w:ascii="Times New Roman"/>
        </w:rPr>
      </w:pPr>
      <w:r w:rsidRPr="00037FDA">
        <w:rPr>
          <w:rFonts w:ascii="Times New Roman"/>
        </w:rPr>
        <w:lastRenderedPageBreak/>
        <w:t>基本情况</w:t>
      </w:r>
      <w:r w:rsidRPr="00037FDA">
        <w:rPr>
          <w:rFonts w:ascii="Times New Roman"/>
        </w:rPr>
        <w:t>:</w:t>
      </w:r>
    </w:p>
    <w:p w14:paraId="39B172EA" w14:textId="77777777" w:rsidR="00C56D3E" w:rsidRPr="00037FDA" w:rsidRDefault="00145955">
      <w:pPr>
        <w:pStyle w:val="af6"/>
        <w:rPr>
          <w:rFonts w:ascii="Times New Roman"/>
        </w:rPr>
      </w:pPr>
      <w:r w:rsidRPr="00037FDA">
        <w:rPr>
          <w:rFonts w:ascii="Times New Roman"/>
        </w:rPr>
        <w:t>委托方和评价方信息；</w:t>
      </w:r>
    </w:p>
    <w:p w14:paraId="67924B1B" w14:textId="77777777" w:rsidR="00C56D3E" w:rsidRPr="00037FDA" w:rsidRDefault="00145955">
      <w:pPr>
        <w:pStyle w:val="af6"/>
        <w:rPr>
          <w:rFonts w:ascii="Times New Roman"/>
        </w:rPr>
      </w:pPr>
      <w:r w:rsidRPr="00037FDA">
        <w:rPr>
          <w:rFonts w:ascii="Times New Roman"/>
        </w:rPr>
        <w:t>报告信息；</w:t>
      </w:r>
    </w:p>
    <w:p w14:paraId="72582B50" w14:textId="77777777" w:rsidR="00C56D3E" w:rsidRPr="00037FDA" w:rsidRDefault="00145955">
      <w:pPr>
        <w:pStyle w:val="af6"/>
        <w:rPr>
          <w:rFonts w:ascii="Times New Roman"/>
        </w:rPr>
      </w:pPr>
      <w:r w:rsidRPr="00037FDA">
        <w:rPr>
          <w:rFonts w:ascii="Times New Roman"/>
        </w:rPr>
        <w:t>依据的标准；</w:t>
      </w:r>
    </w:p>
    <w:p w14:paraId="3B829A78" w14:textId="413A9672" w:rsidR="00C56D3E" w:rsidRPr="00037FDA" w:rsidRDefault="00145955">
      <w:pPr>
        <w:pStyle w:val="af6"/>
        <w:rPr>
          <w:rFonts w:ascii="Times New Roman"/>
        </w:rPr>
      </w:pPr>
      <w:r w:rsidRPr="00037FDA">
        <w:rPr>
          <w:rFonts w:ascii="Times New Roman"/>
        </w:rPr>
        <w:t>使用的产品种类规则或其他补充要求的参考资料</w:t>
      </w:r>
      <w:r w:rsidR="00037FDA">
        <w:rPr>
          <w:rFonts w:ascii="Times New Roman" w:hint="eastAsia"/>
        </w:rPr>
        <w:t>（</w:t>
      </w:r>
      <w:r w:rsidRPr="00037FDA">
        <w:rPr>
          <w:rFonts w:ascii="Times New Roman"/>
        </w:rPr>
        <w:t>如有</w:t>
      </w:r>
      <w:r w:rsidR="00037FDA">
        <w:rPr>
          <w:rFonts w:ascii="Times New Roman" w:hint="eastAsia"/>
        </w:rPr>
        <w:t>）</w:t>
      </w:r>
      <w:r w:rsidRPr="00037FDA">
        <w:rPr>
          <w:rFonts w:ascii="Times New Roman"/>
        </w:rPr>
        <w:t>。</w:t>
      </w:r>
    </w:p>
    <w:p w14:paraId="1C6CB18E" w14:textId="77777777" w:rsidR="00C56D3E" w:rsidRDefault="00145955">
      <w:pPr>
        <w:pStyle w:val="af5"/>
      </w:pPr>
      <w:r>
        <w:rPr>
          <w:rFonts w:hint="eastAsia"/>
        </w:rPr>
        <w:t>目的:</w:t>
      </w:r>
    </w:p>
    <w:p w14:paraId="10E464C3" w14:textId="77777777" w:rsidR="00C56D3E" w:rsidRDefault="00145955">
      <w:pPr>
        <w:pStyle w:val="af6"/>
        <w:numPr>
          <w:ilvl w:val="1"/>
          <w:numId w:val="37"/>
        </w:numPr>
      </w:pPr>
      <w:r>
        <w:rPr>
          <w:rFonts w:hint="eastAsia"/>
        </w:rPr>
        <w:t>开展研究的目的;</w:t>
      </w:r>
    </w:p>
    <w:p w14:paraId="24FA4DF4" w14:textId="77777777" w:rsidR="00C56D3E" w:rsidRDefault="00145955">
      <w:pPr>
        <w:pStyle w:val="af6"/>
      </w:pPr>
      <w:r>
        <w:rPr>
          <w:rFonts w:hint="eastAsia"/>
        </w:rPr>
        <w:t>预期用途。</w:t>
      </w:r>
    </w:p>
    <w:p w14:paraId="318D5D90" w14:textId="77777777" w:rsidR="00C56D3E" w:rsidRDefault="00145955">
      <w:pPr>
        <w:pStyle w:val="af5"/>
      </w:pPr>
      <w:r>
        <w:rPr>
          <w:rFonts w:hint="eastAsia"/>
        </w:rPr>
        <w:t>范围：</w:t>
      </w:r>
    </w:p>
    <w:p w14:paraId="174B2193" w14:textId="77777777" w:rsidR="00C56D3E" w:rsidRDefault="00145955">
      <w:pPr>
        <w:pStyle w:val="af6"/>
        <w:numPr>
          <w:ilvl w:val="1"/>
          <w:numId w:val="38"/>
        </w:numPr>
      </w:pPr>
      <w:r>
        <w:rPr>
          <w:rFonts w:hint="eastAsia"/>
        </w:rPr>
        <w:t>产品说明,包括功能和技术参数；</w:t>
      </w:r>
    </w:p>
    <w:p w14:paraId="3853CA16" w14:textId="77777777" w:rsidR="00C56D3E" w:rsidRDefault="00145955">
      <w:pPr>
        <w:pStyle w:val="af6"/>
      </w:pPr>
      <w:r>
        <w:rPr>
          <w:rFonts w:hint="eastAsia"/>
        </w:rPr>
        <w:t>功能单位或声明单位以及基准流；</w:t>
      </w:r>
    </w:p>
    <w:p w14:paraId="017C84FD" w14:textId="77777777" w:rsidR="00C56D3E" w:rsidRDefault="00145955">
      <w:pPr>
        <w:pStyle w:val="af6"/>
      </w:pPr>
      <w:r>
        <w:rPr>
          <w:rFonts w:hint="eastAsia"/>
        </w:rPr>
        <w:t>系统边界,包括：</w:t>
      </w:r>
    </w:p>
    <w:p w14:paraId="21068CF8" w14:textId="77777777" w:rsidR="00C56D3E" w:rsidRDefault="00145955">
      <w:pPr>
        <w:pStyle w:val="af2"/>
        <w:tabs>
          <w:tab w:val="clear" w:pos="851"/>
          <w:tab w:val="left" w:pos="1560"/>
        </w:tabs>
        <w:ind w:left="1701"/>
      </w:pPr>
      <w:r>
        <w:rPr>
          <w:rFonts w:hint="eastAsia"/>
        </w:rPr>
        <w:t>作为基本流中的系统输入和输出类型；</w:t>
      </w:r>
    </w:p>
    <w:p w14:paraId="135ABC45" w14:textId="77777777" w:rsidR="00C56D3E" w:rsidRDefault="00145955">
      <w:pPr>
        <w:pStyle w:val="af2"/>
        <w:tabs>
          <w:tab w:val="clear" w:pos="851"/>
          <w:tab w:val="left" w:pos="1560"/>
        </w:tabs>
        <w:ind w:left="1701"/>
      </w:pPr>
      <w:r>
        <w:rPr>
          <w:rFonts w:hint="eastAsia"/>
        </w:rPr>
        <w:t>有关单元过程处理的决策准则(考虑其对产品碳足迹研究结论的重要性)；</w:t>
      </w:r>
    </w:p>
    <w:p w14:paraId="1AF56E8F" w14:textId="77777777" w:rsidR="00C56D3E" w:rsidRDefault="00145955">
      <w:pPr>
        <w:pStyle w:val="af2"/>
        <w:tabs>
          <w:tab w:val="clear" w:pos="851"/>
          <w:tab w:val="left" w:pos="1560"/>
        </w:tabs>
        <w:ind w:left="1701"/>
      </w:pPr>
      <w:r>
        <w:rPr>
          <w:rFonts w:hint="eastAsia"/>
        </w:rPr>
        <w:t>产品系统关联的单元过程地理位置、地理格网的划分规则、格网级别的选取,并说明其理由(如适用)。</w:t>
      </w:r>
    </w:p>
    <w:p w14:paraId="549F2AB8" w14:textId="77777777" w:rsidR="00C56D3E" w:rsidRDefault="00145955">
      <w:pPr>
        <w:pStyle w:val="af6"/>
      </w:pPr>
      <w:r>
        <w:rPr>
          <w:rFonts w:hint="eastAsia"/>
        </w:rPr>
        <w:t>取舍准则；</w:t>
      </w:r>
    </w:p>
    <w:p w14:paraId="7936B0F7" w14:textId="77777777" w:rsidR="00C56D3E" w:rsidRDefault="00145955">
      <w:pPr>
        <w:pStyle w:val="af6"/>
      </w:pPr>
      <w:r>
        <w:rPr>
          <w:rFonts w:hint="eastAsia"/>
        </w:rPr>
        <w:t>生命周期各阶段的描述,包括对选定的使用阶段和生命末期阶段假设情景的描述(如适用),替代使用情景和生命末期阶段情景对最终结果影响的评价。</w:t>
      </w:r>
    </w:p>
    <w:p w14:paraId="422FED44" w14:textId="77777777" w:rsidR="00C56D3E" w:rsidRDefault="00145955">
      <w:pPr>
        <w:pStyle w:val="af5"/>
      </w:pPr>
      <w:r>
        <w:rPr>
          <w:rFonts w:hint="eastAsia"/>
        </w:rPr>
        <w:t>清单分析:</w:t>
      </w:r>
    </w:p>
    <w:p w14:paraId="43AE1528" w14:textId="77777777" w:rsidR="00C56D3E" w:rsidRDefault="00145955">
      <w:pPr>
        <w:pStyle w:val="af6"/>
        <w:numPr>
          <w:ilvl w:val="1"/>
          <w:numId w:val="39"/>
        </w:numPr>
      </w:pPr>
      <w:r>
        <w:rPr>
          <w:rFonts w:hint="eastAsia"/>
        </w:rPr>
        <w:t>数据收集信息,包括数据来源；</w:t>
      </w:r>
    </w:p>
    <w:p w14:paraId="086E7601" w14:textId="77777777" w:rsidR="00C56D3E" w:rsidRDefault="00145955">
      <w:pPr>
        <w:pStyle w:val="af6"/>
      </w:pPr>
      <w:r>
        <w:rPr>
          <w:rFonts w:hint="eastAsia"/>
        </w:rPr>
        <w:t>重要的单元过程清单;</w:t>
      </w:r>
    </w:p>
    <w:p w14:paraId="10B1A902" w14:textId="77777777" w:rsidR="00C56D3E" w:rsidRDefault="00145955">
      <w:pPr>
        <w:pStyle w:val="af6"/>
      </w:pPr>
      <w:r>
        <w:rPr>
          <w:rFonts w:hint="eastAsia"/>
        </w:rPr>
        <w:t>纳入考虑范围的GHG清单;</w:t>
      </w:r>
    </w:p>
    <w:p w14:paraId="0AAD5E63" w14:textId="77777777" w:rsidR="00C56D3E" w:rsidRDefault="00145955">
      <w:pPr>
        <w:pStyle w:val="af6"/>
      </w:pPr>
      <w:r>
        <w:rPr>
          <w:rFonts w:hint="eastAsia"/>
        </w:rPr>
        <w:t>GHG排放和清除时间；</w:t>
      </w:r>
    </w:p>
    <w:p w14:paraId="380AB955" w14:textId="77777777" w:rsidR="00C56D3E" w:rsidRDefault="00145955">
      <w:pPr>
        <w:pStyle w:val="af6"/>
      </w:pPr>
      <w:r>
        <w:rPr>
          <w:rFonts w:hint="eastAsia"/>
        </w:rPr>
        <w:t>代表性的时间边界和地理边界；</w:t>
      </w:r>
    </w:p>
    <w:p w14:paraId="0E74C2A8" w14:textId="77777777" w:rsidR="00C56D3E" w:rsidRDefault="00145955">
      <w:pPr>
        <w:pStyle w:val="af6"/>
      </w:pPr>
      <w:r>
        <w:rPr>
          <w:rFonts w:hint="eastAsia"/>
        </w:rPr>
        <w:t>分配原则与程序；</w:t>
      </w:r>
    </w:p>
    <w:p w14:paraId="305C532A" w14:textId="77777777" w:rsidR="00C56D3E" w:rsidRDefault="00145955">
      <w:pPr>
        <w:pStyle w:val="af6"/>
      </w:pPr>
      <w:r>
        <w:rPr>
          <w:rFonts w:hint="eastAsia"/>
        </w:rPr>
        <w:t>数据说明，包括有关数据的决定和数据质量评价。</w:t>
      </w:r>
    </w:p>
    <w:p w14:paraId="60EF4B92" w14:textId="77777777" w:rsidR="00C56D3E" w:rsidRDefault="00145955">
      <w:pPr>
        <w:pStyle w:val="af5"/>
      </w:pPr>
      <w:r>
        <w:rPr>
          <w:rFonts w:hint="eastAsia"/>
        </w:rPr>
        <w:t>影响评价:</w:t>
      </w:r>
    </w:p>
    <w:p w14:paraId="57330DA8" w14:textId="77777777" w:rsidR="00C56D3E" w:rsidRDefault="00145955">
      <w:pPr>
        <w:pStyle w:val="af6"/>
        <w:numPr>
          <w:ilvl w:val="1"/>
          <w:numId w:val="40"/>
        </w:numPr>
      </w:pPr>
      <w:r>
        <w:rPr>
          <w:rFonts w:hint="eastAsia"/>
        </w:rPr>
        <w:t>影响评价方法；</w:t>
      </w:r>
    </w:p>
    <w:p w14:paraId="5C9FDC44" w14:textId="77777777" w:rsidR="00C56D3E" w:rsidRDefault="00145955">
      <w:pPr>
        <w:pStyle w:val="af6"/>
      </w:pPr>
      <w:r>
        <w:rPr>
          <w:rFonts w:hint="eastAsia"/>
        </w:rPr>
        <w:t>特征化因子；</w:t>
      </w:r>
    </w:p>
    <w:p w14:paraId="7BD20EAA" w14:textId="77777777" w:rsidR="00C56D3E" w:rsidRDefault="00145955">
      <w:pPr>
        <w:pStyle w:val="af6"/>
      </w:pPr>
      <w:r>
        <w:rPr>
          <w:rFonts w:hint="eastAsia"/>
        </w:rPr>
        <w:t>清单结果与计算；</w:t>
      </w:r>
    </w:p>
    <w:p w14:paraId="44899A86" w14:textId="77777777" w:rsidR="00C56D3E" w:rsidRDefault="00145955">
      <w:pPr>
        <w:pStyle w:val="af6"/>
      </w:pPr>
      <w:r>
        <w:rPr>
          <w:rFonts w:hint="eastAsia"/>
        </w:rPr>
        <w:t>结果的图示(可选)。</w:t>
      </w:r>
    </w:p>
    <w:p w14:paraId="6DF9EFCD" w14:textId="77777777" w:rsidR="00C56D3E" w:rsidRDefault="00145955">
      <w:pPr>
        <w:pStyle w:val="af5"/>
      </w:pPr>
      <w:r>
        <w:rPr>
          <w:rFonts w:hint="eastAsia"/>
        </w:rPr>
        <w:t>结果解释:</w:t>
      </w:r>
    </w:p>
    <w:p w14:paraId="2871859C" w14:textId="77777777" w:rsidR="00C56D3E" w:rsidRDefault="00145955">
      <w:pPr>
        <w:pStyle w:val="af6"/>
        <w:numPr>
          <w:ilvl w:val="1"/>
          <w:numId w:val="41"/>
        </w:numPr>
      </w:pPr>
      <w:r>
        <w:rPr>
          <w:rFonts w:hint="eastAsia"/>
        </w:rPr>
        <w:t>结论和局限性；</w:t>
      </w:r>
    </w:p>
    <w:p w14:paraId="261F6826" w14:textId="77777777" w:rsidR="00C56D3E" w:rsidRDefault="00145955">
      <w:pPr>
        <w:pStyle w:val="af6"/>
      </w:pPr>
      <w:r>
        <w:rPr>
          <w:rFonts w:hint="eastAsia"/>
        </w:rPr>
        <w:t>敏感性分析和不确定性分析结果；</w:t>
      </w:r>
    </w:p>
    <w:p w14:paraId="1DEB2F4E" w14:textId="77777777" w:rsidR="00C56D3E" w:rsidRDefault="00145955">
      <w:pPr>
        <w:pStyle w:val="af6"/>
      </w:pPr>
      <w:r>
        <w:rPr>
          <w:rFonts w:hint="eastAsia"/>
        </w:rPr>
        <w:t>电力处理，宜包括关于电网排放因子计算和相关电网的特殊局限信息；</w:t>
      </w:r>
    </w:p>
    <w:p w14:paraId="62829156" w14:textId="77777777" w:rsidR="00C56D3E" w:rsidRDefault="00145955">
      <w:pPr>
        <w:pStyle w:val="af6"/>
      </w:pPr>
      <w:r>
        <w:rPr>
          <w:rFonts w:hint="eastAsia"/>
        </w:rPr>
        <w:t>在产品碳足迹研究中披露和证明相关信息项的选择并说明理由；</w:t>
      </w:r>
    </w:p>
    <w:p w14:paraId="460E6D74" w14:textId="77777777" w:rsidR="00C56D3E" w:rsidRDefault="00145955">
      <w:pPr>
        <w:pStyle w:val="af6"/>
      </w:pPr>
      <w:r>
        <w:rPr>
          <w:rFonts w:hint="eastAsia"/>
        </w:rPr>
        <w:t>范围和修改后的范围(如适用),并说明理由和排除的情况。</w:t>
      </w:r>
    </w:p>
    <w:p w14:paraId="3289D37B" w14:textId="77777777" w:rsidR="00C56D3E" w:rsidRDefault="00145955">
      <w:pPr>
        <w:pStyle w:val="af5"/>
      </w:pPr>
      <w:r>
        <w:rPr>
          <w:rFonts w:hint="eastAsia"/>
        </w:rPr>
        <w:t>研究中使用的产品种类规则或其他补充要求的参考资料</w:t>
      </w:r>
    </w:p>
    <w:p w14:paraId="2B7B8EE5" w14:textId="77777777" w:rsidR="005B5C46" w:rsidRPr="00D254A3" w:rsidRDefault="005B5C46" w:rsidP="005B5C46">
      <w:pPr>
        <w:pStyle w:val="affffffffffff"/>
        <w:numPr>
          <w:ilvl w:val="0"/>
          <w:numId w:val="13"/>
        </w:numPr>
        <w:tabs>
          <w:tab w:val="num" w:pos="851"/>
        </w:tabs>
        <w:ind w:left="839" w:hanging="419"/>
      </w:pPr>
      <w:r w:rsidRPr="00D254A3">
        <w:rPr>
          <w:rFonts w:hint="eastAsia"/>
        </w:rPr>
        <w:t>绩效追踪说明。</w:t>
      </w:r>
    </w:p>
    <w:p w14:paraId="3E25BE1C" w14:textId="77777777" w:rsidR="005B5C46" w:rsidRPr="00D254A3" w:rsidRDefault="005B5C46" w:rsidP="005B5C46">
      <w:pPr>
        <w:pStyle w:val="affffffffffff"/>
        <w:numPr>
          <w:ilvl w:val="0"/>
          <w:numId w:val="13"/>
        </w:numPr>
        <w:tabs>
          <w:tab w:val="num" w:pos="851"/>
        </w:tabs>
        <w:ind w:left="839" w:hanging="419"/>
      </w:pPr>
      <w:r w:rsidRPr="00D254A3">
        <w:rPr>
          <w:rFonts w:hint="eastAsia"/>
        </w:rPr>
        <w:t>产品碳足迹比较（适用时），应符合以下要求</w:t>
      </w:r>
    </w:p>
    <w:p w14:paraId="48FB069F" w14:textId="77777777" w:rsidR="005B5C46" w:rsidRPr="00D254A3" w:rsidRDefault="005B5C46" w:rsidP="002844A2">
      <w:pPr>
        <w:pStyle w:val="afffffffffffa"/>
        <w:numPr>
          <w:ilvl w:val="0"/>
          <w:numId w:val="43"/>
        </w:numPr>
        <w:ind w:firstLineChars="0"/>
      </w:pPr>
      <w:r w:rsidRPr="00D254A3">
        <w:rPr>
          <w:rFonts w:hint="eastAsia"/>
        </w:rPr>
        <w:t>在目标和范围界定阶段，应符合：</w:t>
      </w:r>
    </w:p>
    <w:p w14:paraId="6139E26B" w14:textId="77777777" w:rsidR="005B5C46" w:rsidRPr="00D254A3" w:rsidRDefault="005B5C46" w:rsidP="005B5C46">
      <w:pPr>
        <w:pStyle w:val="affffffffffff"/>
        <w:ind w:firstLineChars="400" w:firstLine="840"/>
      </w:pPr>
      <w:r w:rsidRPr="00D254A3">
        <w:rPr>
          <w:rFonts w:hint="eastAsia"/>
        </w:rPr>
        <w:t>——产品类别的定义和描述（例如功能、技术性能和用途）相同；</w:t>
      </w:r>
    </w:p>
    <w:p w14:paraId="04B008DA" w14:textId="77777777" w:rsidR="005B5C46" w:rsidRPr="00D254A3" w:rsidRDefault="005B5C46" w:rsidP="005B5C46">
      <w:pPr>
        <w:pStyle w:val="affffffffffff"/>
        <w:ind w:firstLineChars="400" w:firstLine="840"/>
      </w:pPr>
      <w:r w:rsidRPr="00D254A3">
        <w:rPr>
          <w:rFonts w:hint="eastAsia"/>
        </w:rPr>
        <w:t>——功能单位相同；</w:t>
      </w:r>
    </w:p>
    <w:p w14:paraId="70504ED6" w14:textId="77777777" w:rsidR="005B5C46" w:rsidRPr="00D254A3" w:rsidRDefault="005B5C46" w:rsidP="005B5C46">
      <w:pPr>
        <w:pStyle w:val="affffffffffff"/>
        <w:ind w:firstLineChars="400" w:firstLine="840"/>
      </w:pPr>
      <w:r w:rsidRPr="00D254A3">
        <w:rPr>
          <w:rFonts w:hint="eastAsia"/>
        </w:rPr>
        <w:t>——系统边界相同；</w:t>
      </w:r>
    </w:p>
    <w:p w14:paraId="53ED580F" w14:textId="77777777" w:rsidR="005B5C46" w:rsidRPr="00D254A3" w:rsidRDefault="005B5C46" w:rsidP="005B5C46">
      <w:pPr>
        <w:pStyle w:val="affffffffffff"/>
        <w:ind w:firstLineChars="400" w:firstLine="840"/>
      </w:pPr>
      <w:r w:rsidRPr="00D254A3">
        <w:rPr>
          <w:rFonts w:hint="eastAsia"/>
        </w:rPr>
        <w:t>——数据描述相同；</w:t>
      </w:r>
    </w:p>
    <w:p w14:paraId="53581C14" w14:textId="77777777" w:rsidR="005B5C46" w:rsidRPr="00D254A3" w:rsidRDefault="005B5C46" w:rsidP="005B5C46">
      <w:pPr>
        <w:pStyle w:val="affffffffffff"/>
        <w:ind w:firstLineChars="400" w:firstLine="840"/>
      </w:pPr>
      <w:r w:rsidRPr="00D254A3">
        <w:rPr>
          <w:rFonts w:hint="eastAsia"/>
        </w:rPr>
        <w:t>——输入输出的取舍准则相同；</w:t>
      </w:r>
    </w:p>
    <w:p w14:paraId="763A02EE" w14:textId="77777777" w:rsidR="005B5C46" w:rsidRPr="00D254A3" w:rsidRDefault="005B5C46" w:rsidP="005B5C46">
      <w:pPr>
        <w:pStyle w:val="affffffffffff"/>
        <w:ind w:leftChars="400" w:left="840"/>
      </w:pPr>
      <w:r w:rsidRPr="00D254A3">
        <w:rPr>
          <w:rFonts w:hint="eastAsia"/>
        </w:rPr>
        <w:t>——数据质量要求（例如覆盖率、精度、完整性、代表性、一致性和可重复性）一致；</w:t>
      </w:r>
    </w:p>
    <w:p w14:paraId="2A8F523C" w14:textId="77777777" w:rsidR="005B5C46" w:rsidRPr="00D254A3" w:rsidRDefault="005B5C46" w:rsidP="005B5C46">
      <w:pPr>
        <w:pStyle w:val="affffffffffff"/>
        <w:ind w:firstLineChars="400" w:firstLine="840"/>
      </w:pPr>
      <w:r w:rsidRPr="00D254A3">
        <w:rPr>
          <w:rFonts w:hint="eastAsia"/>
        </w:rPr>
        <w:t>——假设情景相同（重点针对使用阶段和生命末期阶段）；</w:t>
      </w:r>
    </w:p>
    <w:p w14:paraId="57527F51" w14:textId="77777777" w:rsidR="005B5C46" w:rsidRPr="00D254A3" w:rsidRDefault="005B5C46" w:rsidP="005B5C46">
      <w:pPr>
        <w:pStyle w:val="affffffffffff"/>
        <w:ind w:firstLineChars="400" w:firstLine="840"/>
      </w:pPr>
      <w:r w:rsidRPr="00D254A3">
        <w:rPr>
          <w:rFonts w:hint="eastAsia"/>
        </w:rPr>
        <w:lastRenderedPageBreak/>
        <w:t>——特定温室气体排放量和清除量（例如用电）处理方法相同；</w:t>
      </w:r>
    </w:p>
    <w:p w14:paraId="12EB371F" w14:textId="77777777" w:rsidR="005B5C46" w:rsidRPr="00D254A3" w:rsidRDefault="005B5C46" w:rsidP="005B5C46">
      <w:pPr>
        <w:pStyle w:val="affffffffffff"/>
        <w:ind w:firstLineChars="400" w:firstLine="840"/>
      </w:pPr>
      <w:r w:rsidRPr="00D254A3">
        <w:rPr>
          <w:rFonts w:hint="eastAsia"/>
        </w:rPr>
        <w:t>——单位相同。</w:t>
      </w:r>
    </w:p>
    <w:p w14:paraId="64AE5AEE" w14:textId="77777777" w:rsidR="005B5C46" w:rsidRPr="00D254A3" w:rsidRDefault="005B5C46" w:rsidP="002844A2">
      <w:pPr>
        <w:pStyle w:val="afffffffffffa"/>
        <w:numPr>
          <w:ilvl w:val="0"/>
          <w:numId w:val="43"/>
        </w:numPr>
        <w:ind w:firstLineChars="0"/>
      </w:pPr>
      <w:r w:rsidRPr="00D254A3">
        <w:rPr>
          <w:rFonts w:hint="eastAsia"/>
        </w:rPr>
        <w:t>对生命周期清单和生命周期影响评价，应遵循以下标准：</w:t>
      </w:r>
    </w:p>
    <w:p w14:paraId="0FE33EEC" w14:textId="77777777" w:rsidR="005B5C46" w:rsidRPr="00D254A3" w:rsidRDefault="005B5C46" w:rsidP="005B5C46">
      <w:pPr>
        <w:pStyle w:val="affffffffffff"/>
        <w:ind w:firstLineChars="400" w:firstLine="840"/>
      </w:pPr>
      <w:r w:rsidRPr="00D254A3">
        <w:rPr>
          <w:rFonts w:hint="eastAsia"/>
        </w:rPr>
        <w:t>——数据收集方法和数据质量要求等同；</w:t>
      </w:r>
    </w:p>
    <w:p w14:paraId="1BF18AC6" w14:textId="77777777" w:rsidR="005B5C46" w:rsidRPr="00D254A3" w:rsidRDefault="005B5C46" w:rsidP="005B5C46">
      <w:pPr>
        <w:pStyle w:val="affffffffffff"/>
        <w:ind w:firstLineChars="400" w:firstLine="840"/>
      </w:pPr>
      <w:r w:rsidRPr="00D254A3">
        <w:rPr>
          <w:rFonts w:hint="eastAsia"/>
        </w:rPr>
        <w:t>——计算程序相同；</w:t>
      </w:r>
    </w:p>
    <w:p w14:paraId="1C6599C2" w14:textId="0700D5B3" w:rsidR="005B5C46" w:rsidRDefault="005B5C46" w:rsidP="007473CD">
      <w:pPr>
        <w:pStyle w:val="affffffffffff"/>
        <w:ind w:firstLineChars="400" w:firstLine="840"/>
      </w:pPr>
      <w:r w:rsidRPr="00D254A3">
        <w:rPr>
          <w:rFonts w:hint="eastAsia"/>
        </w:rPr>
        <w:t>——流的分配等效；</w:t>
      </w:r>
    </w:p>
    <w:p w14:paraId="00C87A6D" w14:textId="77777777" w:rsidR="005B5C46" w:rsidRPr="00D254A3" w:rsidRDefault="005B5C46" w:rsidP="007473CD">
      <w:pPr>
        <w:pStyle w:val="af5"/>
        <w:numPr>
          <w:ilvl w:val="0"/>
          <w:numId w:val="0"/>
        </w:numPr>
        <w:spacing w:before="120" w:after="120"/>
        <w:ind w:firstLineChars="400" w:firstLine="840"/>
      </w:pPr>
      <w:r w:rsidRPr="00D254A3">
        <w:rPr>
          <w:rFonts w:hint="eastAsia"/>
        </w:rPr>
        <w:t>——使用的全球变暖潜势相同。</w:t>
      </w:r>
    </w:p>
    <w:p w14:paraId="0E2D3887" w14:textId="77777777" w:rsidR="00C56D3E" w:rsidRDefault="00C56D3E">
      <w:pPr>
        <w:pStyle w:val="af5"/>
        <w:sectPr w:rsidR="00C56D3E">
          <w:pgSz w:w="11906" w:h="16838"/>
          <w:pgMar w:top="1928" w:right="1134" w:bottom="1134" w:left="1134" w:header="1418" w:footer="1134" w:gutter="284"/>
          <w:pgNumType w:start="1"/>
          <w:cols w:space="425"/>
          <w:formProt w:val="0"/>
          <w:docGrid w:linePitch="312"/>
        </w:sectPr>
      </w:pPr>
    </w:p>
    <w:p w14:paraId="77DE392E" w14:textId="77777777" w:rsidR="00C56D3E" w:rsidRDefault="00C56D3E">
      <w:pPr>
        <w:pStyle w:val="af8"/>
        <w:rPr>
          <w:vanish w:val="0"/>
        </w:rPr>
      </w:pPr>
      <w:bookmarkStart w:id="111" w:name="BookMark5"/>
      <w:bookmarkEnd w:id="22"/>
    </w:p>
    <w:p w14:paraId="23448503" w14:textId="77777777" w:rsidR="00C56D3E" w:rsidRDefault="00C56D3E">
      <w:pPr>
        <w:pStyle w:val="afe"/>
        <w:rPr>
          <w:vanish w:val="0"/>
        </w:rPr>
      </w:pPr>
    </w:p>
    <w:p w14:paraId="16AF7BC4" w14:textId="77777777" w:rsidR="00C56D3E" w:rsidRDefault="00145955">
      <w:pPr>
        <w:pStyle w:val="aff3"/>
        <w:spacing w:after="120"/>
      </w:pPr>
      <w:r>
        <w:br/>
      </w:r>
      <w:r>
        <w:rPr>
          <w:rFonts w:hint="eastAsia"/>
        </w:rPr>
        <w:t>（资料性）</w:t>
      </w:r>
      <w:r>
        <w:br/>
      </w:r>
      <w:r>
        <w:rPr>
          <w:rFonts w:hint="eastAsia"/>
        </w:rPr>
        <w:t>产品碳足迹量化数据收集表</w:t>
      </w:r>
    </w:p>
    <w:p w14:paraId="652BC01A" w14:textId="77777777" w:rsidR="00C56D3E" w:rsidRDefault="00145955">
      <w:pPr>
        <w:pStyle w:val="afffff5"/>
        <w:ind w:firstLine="420"/>
      </w:pPr>
      <w:r>
        <w:rPr>
          <w:rFonts w:hint="eastAsia"/>
        </w:rPr>
        <w:t>产品碳足迹量化数据收集表参考表A.1</w:t>
      </w:r>
      <w:r>
        <w:rPr>
          <w:rFonts w:ascii="Times New Roman"/>
        </w:rPr>
        <w:t>~</w:t>
      </w:r>
      <w:r>
        <w:rPr>
          <w:rFonts w:hint="eastAsia"/>
        </w:rPr>
        <w:t>表A.2。</w:t>
      </w:r>
    </w:p>
    <w:p w14:paraId="5A75A499" w14:textId="77777777" w:rsidR="00C56D3E" w:rsidRDefault="00C56D3E">
      <w:pPr>
        <w:pStyle w:val="aff"/>
        <w:spacing w:before="120" w:after="120"/>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1555"/>
        <w:gridCol w:w="1555"/>
        <w:gridCol w:w="1555"/>
        <w:gridCol w:w="1556"/>
        <w:gridCol w:w="1556"/>
      </w:tblGrid>
      <w:tr w:rsidR="00C56D3E" w14:paraId="687A6077" w14:textId="77777777">
        <w:trPr>
          <w:trHeight w:val="352"/>
          <w:tblHeader/>
          <w:jc w:val="center"/>
        </w:trPr>
        <w:tc>
          <w:tcPr>
            <w:tcW w:w="1557" w:type="dxa"/>
            <w:tcBorders>
              <w:top w:val="single" w:sz="8" w:space="0" w:color="auto"/>
              <w:bottom w:val="single" w:sz="8" w:space="0" w:color="auto"/>
            </w:tcBorders>
            <w:vAlign w:val="center"/>
          </w:tcPr>
          <w:p w14:paraId="6E3864C9" w14:textId="77777777" w:rsidR="00C56D3E" w:rsidRDefault="00145955">
            <w:pPr>
              <w:pStyle w:val="afffffffff9"/>
            </w:pPr>
            <w:r>
              <w:rPr>
                <w:rFonts w:hint="eastAsia"/>
              </w:rPr>
              <w:t>生命周期阶段</w:t>
            </w:r>
          </w:p>
        </w:tc>
        <w:tc>
          <w:tcPr>
            <w:tcW w:w="1555" w:type="dxa"/>
            <w:tcBorders>
              <w:top w:val="single" w:sz="8" w:space="0" w:color="auto"/>
              <w:bottom w:val="single" w:sz="8" w:space="0" w:color="auto"/>
            </w:tcBorders>
            <w:vAlign w:val="center"/>
          </w:tcPr>
          <w:p w14:paraId="047F5FBF" w14:textId="77777777" w:rsidR="00C56D3E" w:rsidRDefault="00145955">
            <w:pPr>
              <w:pStyle w:val="afffffffff9"/>
            </w:pPr>
            <w:r>
              <w:rPr>
                <w:rFonts w:hint="eastAsia"/>
              </w:rPr>
              <w:t>原材料/能源名称</w:t>
            </w:r>
          </w:p>
        </w:tc>
        <w:tc>
          <w:tcPr>
            <w:tcW w:w="1555" w:type="dxa"/>
            <w:tcBorders>
              <w:top w:val="single" w:sz="8" w:space="0" w:color="auto"/>
              <w:bottom w:val="single" w:sz="8" w:space="0" w:color="auto"/>
            </w:tcBorders>
            <w:vAlign w:val="center"/>
          </w:tcPr>
          <w:p w14:paraId="2588C515" w14:textId="77777777" w:rsidR="00C56D3E" w:rsidRDefault="00145955">
            <w:pPr>
              <w:pStyle w:val="afffffffff9"/>
            </w:pPr>
            <w:r>
              <w:rPr>
                <w:rFonts w:hint="eastAsia"/>
              </w:rPr>
              <w:t>消耗量</w:t>
            </w:r>
          </w:p>
        </w:tc>
        <w:tc>
          <w:tcPr>
            <w:tcW w:w="1555" w:type="dxa"/>
            <w:tcBorders>
              <w:top w:val="single" w:sz="8" w:space="0" w:color="auto"/>
              <w:bottom w:val="single" w:sz="8" w:space="0" w:color="auto"/>
            </w:tcBorders>
            <w:vAlign w:val="center"/>
          </w:tcPr>
          <w:p w14:paraId="0AFD6DEE" w14:textId="77777777" w:rsidR="00C56D3E" w:rsidRDefault="00145955">
            <w:pPr>
              <w:pStyle w:val="afffffffff9"/>
            </w:pPr>
            <w:r>
              <w:rPr>
                <w:rFonts w:hint="eastAsia"/>
              </w:rPr>
              <w:t>单位</w:t>
            </w:r>
          </w:p>
        </w:tc>
        <w:tc>
          <w:tcPr>
            <w:tcW w:w="1556" w:type="dxa"/>
            <w:tcBorders>
              <w:top w:val="single" w:sz="8" w:space="0" w:color="auto"/>
              <w:bottom w:val="single" w:sz="8" w:space="0" w:color="auto"/>
            </w:tcBorders>
            <w:vAlign w:val="center"/>
          </w:tcPr>
          <w:p w14:paraId="376EF8E3" w14:textId="77777777" w:rsidR="00C56D3E" w:rsidRDefault="00145955">
            <w:pPr>
              <w:pStyle w:val="afffffffff9"/>
            </w:pPr>
            <w:r>
              <w:rPr>
                <w:rFonts w:hint="eastAsia"/>
              </w:rPr>
              <w:t>运输方式</w:t>
            </w:r>
          </w:p>
        </w:tc>
        <w:tc>
          <w:tcPr>
            <w:tcW w:w="1556" w:type="dxa"/>
            <w:tcBorders>
              <w:top w:val="single" w:sz="8" w:space="0" w:color="auto"/>
              <w:bottom w:val="single" w:sz="8" w:space="0" w:color="auto"/>
            </w:tcBorders>
            <w:vAlign w:val="center"/>
          </w:tcPr>
          <w:p w14:paraId="374EE37F" w14:textId="77777777" w:rsidR="00C56D3E" w:rsidRDefault="00145955">
            <w:pPr>
              <w:pStyle w:val="afffffffff9"/>
            </w:pPr>
            <w:r>
              <w:rPr>
                <w:rFonts w:hint="eastAsia"/>
              </w:rPr>
              <w:t>运输距离/km</w:t>
            </w:r>
          </w:p>
        </w:tc>
      </w:tr>
      <w:tr w:rsidR="00C56D3E" w14:paraId="068E2C3A" w14:textId="77777777">
        <w:trPr>
          <w:trHeight w:val="321"/>
          <w:jc w:val="center"/>
        </w:trPr>
        <w:tc>
          <w:tcPr>
            <w:tcW w:w="1557" w:type="dxa"/>
            <w:vMerge w:val="restart"/>
            <w:tcBorders>
              <w:top w:val="single" w:sz="8" w:space="0" w:color="auto"/>
            </w:tcBorders>
            <w:vAlign w:val="center"/>
          </w:tcPr>
          <w:p w14:paraId="39D3B38F" w14:textId="77777777" w:rsidR="00C56D3E" w:rsidRDefault="00145955">
            <w:pPr>
              <w:pStyle w:val="afffffffff9"/>
            </w:pPr>
            <w:r>
              <w:rPr>
                <w:rFonts w:hint="eastAsia"/>
              </w:rPr>
              <w:t>原料获取阶段</w:t>
            </w:r>
          </w:p>
        </w:tc>
        <w:tc>
          <w:tcPr>
            <w:tcW w:w="1555" w:type="dxa"/>
            <w:tcBorders>
              <w:top w:val="single" w:sz="8" w:space="0" w:color="auto"/>
            </w:tcBorders>
            <w:vAlign w:val="center"/>
          </w:tcPr>
          <w:p w14:paraId="099C583C" w14:textId="77777777" w:rsidR="00C56D3E" w:rsidRDefault="00145955">
            <w:pPr>
              <w:pStyle w:val="afffffffff9"/>
              <w:rPr>
                <w:rFonts w:ascii="Times New Roman"/>
              </w:rPr>
            </w:pPr>
            <w:r>
              <w:rPr>
                <w:rFonts w:ascii="Times New Roman"/>
              </w:rPr>
              <w:t>不锈钢卷材</w:t>
            </w:r>
          </w:p>
        </w:tc>
        <w:tc>
          <w:tcPr>
            <w:tcW w:w="1555" w:type="dxa"/>
            <w:tcBorders>
              <w:top w:val="single" w:sz="8" w:space="0" w:color="auto"/>
            </w:tcBorders>
            <w:vAlign w:val="center"/>
          </w:tcPr>
          <w:p w14:paraId="4DF19CC2" w14:textId="77777777" w:rsidR="00C56D3E" w:rsidRDefault="00C56D3E">
            <w:pPr>
              <w:pStyle w:val="afffffffff9"/>
              <w:rPr>
                <w:rFonts w:ascii="Times New Roman"/>
              </w:rPr>
            </w:pPr>
          </w:p>
        </w:tc>
        <w:tc>
          <w:tcPr>
            <w:tcW w:w="1555" w:type="dxa"/>
            <w:tcBorders>
              <w:top w:val="single" w:sz="8" w:space="0" w:color="auto"/>
            </w:tcBorders>
            <w:vAlign w:val="center"/>
          </w:tcPr>
          <w:p w14:paraId="4917A9B3" w14:textId="77777777" w:rsidR="00C56D3E" w:rsidRDefault="00145955">
            <w:pPr>
              <w:pStyle w:val="afffffffff9"/>
              <w:rPr>
                <w:rFonts w:ascii="Times New Roman"/>
              </w:rPr>
            </w:pPr>
            <w:r>
              <w:rPr>
                <w:rFonts w:ascii="Times New Roman"/>
              </w:rPr>
              <w:t>kg</w:t>
            </w:r>
          </w:p>
        </w:tc>
        <w:tc>
          <w:tcPr>
            <w:tcW w:w="1556" w:type="dxa"/>
            <w:tcBorders>
              <w:top w:val="single" w:sz="8" w:space="0" w:color="auto"/>
            </w:tcBorders>
            <w:vAlign w:val="center"/>
          </w:tcPr>
          <w:p w14:paraId="2BD60F18" w14:textId="77777777" w:rsidR="00C56D3E" w:rsidRDefault="00C56D3E">
            <w:pPr>
              <w:pStyle w:val="afffffffff9"/>
              <w:rPr>
                <w:rFonts w:ascii="Times New Roman"/>
              </w:rPr>
            </w:pPr>
          </w:p>
        </w:tc>
        <w:tc>
          <w:tcPr>
            <w:tcW w:w="1556" w:type="dxa"/>
            <w:tcBorders>
              <w:top w:val="single" w:sz="8" w:space="0" w:color="auto"/>
            </w:tcBorders>
            <w:vAlign w:val="center"/>
          </w:tcPr>
          <w:p w14:paraId="4E0DE81B" w14:textId="77777777" w:rsidR="00C56D3E" w:rsidRDefault="00C56D3E">
            <w:pPr>
              <w:pStyle w:val="afffffffff9"/>
              <w:rPr>
                <w:rFonts w:ascii="Times New Roman"/>
              </w:rPr>
            </w:pPr>
          </w:p>
        </w:tc>
      </w:tr>
      <w:tr w:rsidR="00C56D3E" w14:paraId="1A86507D" w14:textId="77777777">
        <w:trPr>
          <w:trHeight w:val="321"/>
          <w:jc w:val="center"/>
        </w:trPr>
        <w:tc>
          <w:tcPr>
            <w:tcW w:w="1557" w:type="dxa"/>
            <w:vMerge/>
            <w:vAlign w:val="center"/>
          </w:tcPr>
          <w:p w14:paraId="17436D70" w14:textId="77777777" w:rsidR="00C56D3E" w:rsidRDefault="00C56D3E">
            <w:pPr>
              <w:pStyle w:val="afffffffff9"/>
            </w:pPr>
          </w:p>
        </w:tc>
        <w:tc>
          <w:tcPr>
            <w:tcW w:w="1555" w:type="dxa"/>
            <w:vAlign w:val="center"/>
          </w:tcPr>
          <w:p w14:paraId="10CA164A" w14:textId="77777777" w:rsidR="00C56D3E" w:rsidRDefault="00145955">
            <w:pPr>
              <w:pStyle w:val="afffffffff9"/>
              <w:rPr>
                <w:rFonts w:ascii="Times New Roman"/>
              </w:rPr>
            </w:pPr>
            <w:r>
              <w:rPr>
                <w:rFonts w:ascii="Times New Roman"/>
              </w:rPr>
              <w:t>汽油</w:t>
            </w:r>
          </w:p>
        </w:tc>
        <w:tc>
          <w:tcPr>
            <w:tcW w:w="1555" w:type="dxa"/>
            <w:vAlign w:val="center"/>
          </w:tcPr>
          <w:p w14:paraId="33C5DBFE" w14:textId="77777777" w:rsidR="00C56D3E" w:rsidRDefault="00C56D3E">
            <w:pPr>
              <w:pStyle w:val="afffffffff9"/>
              <w:rPr>
                <w:rFonts w:ascii="Times New Roman"/>
              </w:rPr>
            </w:pPr>
          </w:p>
        </w:tc>
        <w:tc>
          <w:tcPr>
            <w:tcW w:w="1555" w:type="dxa"/>
            <w:vAlign w:val="center"/>
          </w:tcPr>
          <w:p w14:paraId="48956136" w14:textId="77777777" w:rsidR="00C56D3E" w:rsidRDefault="00145955">
            <w:pPr>
              <w:pStyle w:val="afffffffff9"/>
              <w:rPr>
                <w:rFonts w:ascii="Times New Roman"/>
              </w:rPr>
            </w:pPr>
            <w:r>
              <w:rPr>
                <w:rFonts w:ascii="Times New Roman"/>
              </w:rPr>
              <w:t>L</w:t>
            </w:r>
          </w:p>
        </w:tc>
        <w:tc>
          <w:tcPr>
            <w:tcW w:w="1556" w:type="dxa"/>
            <w:vAlign w:val="center"/>
          </w:tcPr>
          <w:p w14:paraId="25BF2877" w14:textId="77777777" w:rsidR="00C56D3E" w:rsidRDefault="00C56D3E">
            <w:pPr>
              <w:pStyle w:val="afffffffff9"/>
              <w:rPr>
                <w:rFonts w:ascii="Times New Roman"/>
              </w:rPr>
            </w:pPr>
          </w:p>
        </w:tc>
        <w:tc>
          <w:tcPr>
            <w:tcW w:w="1556" w:type="dxa"/>
            <w:vAlign w:val="center"/>
          </w:tcPr>
          <w:p w14:paraId="31801A86" w14:textId="77777777" w:rsidR="00C56D3E" w:rsidRDefault="00C56D3E">
            <w:pPr>
              <w:pStyle w:val="afffffffff9"/>
              <w:rPr>
                <w:rFonts w:ascii="Times New Roman"/>
              </w:rPr>
            </w:pPr>
          </w:p>
        </w:tc>
      </w:tr>
      <w:tr w:rsidR="00C56D3E" w14:paraId="4F2495D9" w14:textId="77777777">
        <w:trPr>
          <w:trHeight w:val="321"/>
          <w:jc w:val="center"/>
        </w:trPr>
        <w:tc>
          <w:tcPr>
            <w:tcW w:w="1557" w:type="dxa"/>
            <w:vMerge/>
            <w:vAlign w:val="center"/>
          </w:tcPr>
          <w:p w14:paraId="2DCA7BAA" w14:textId="77777777" w:rsidR="00C56D3E" w:rsidRDefault="00C56D3E">
            <w:pPr>
              <w:pStyle w:val="afffffffff9"/>
            </w:pPr>
          </w:p>
        </w:tc>
        <w:tc>
          <w:tcPr>
            <w:tcW w:w="1555" w:type="dxa"/>
            <w:vAlign w:val="center"/>
          </w:tcPr>
          <w:p w14:paraId="4BF701B3" w14:textId="77777777" w:rsidR="00C56D3E" w:rsidRDefault="00C56D3E">
            <w:pPr>
              <w:pStyle w:val="afffffffff9"/>
              <w:rPr>
                <w:rFonts w:ascii="Times New Roman"/>
              </w:rPr>
            </w:pPr>
          </w:p>
        </w:tc>
        <w:tc>
          <w:tcPr>
            <w:tcW w:w="1555" w:type="dxa"/>
            <w:vAlign w:val="center"/>
          </w:tcPr>
          <w:p w14:paraId="5E08FACE" w14:textId="77777777" w:rsidR="00C56D3E" w:rsidRDefault="00C56D3E">
            <w:pPr>
              <w:pStyle w:val="afffffffff9"/>
              <w:rPr>
                <w:rFonts w:ascii="Times New Roman"/>
              </w:rPr>
            </w:pPr>
          </w:p>
        </w:tc>
        <w:tc>
          <w:tcPr>
            <w:tcW w:w="1555" w:type="dxa"/>
            <w:vAlign w:val="center"/>
          </w:tcPr>
          <w:p w14:paraId="198A9551" w14:textId="77777777" w:rsidR="00C56D3E" w:rsidRDefault="00C56D3E">
            <w:pPr>
              <w:pStyle w:val="afffffffff9"/>
              <w:rPr>
                <w:rFonts w:ascii="Times New Roman"/>
              </w:rPr>
            </w:pPr>
          </w:p>
        </w:tc>
        <w:tc>
          <w:tcPr>
            <w:tcW w:w="1556" w:type="dxa"/>
            <w:vAlign w:val="center"/>
          </w:tcPr>
          <w:p w14:paraId="748F0E27" w14:textId="77777777" w:rsidR="00C56D3E" w:rsidRDefault="00C56D3E">
            <w:pPr>
              <w:pStyle w:val="afffffffff9"/>
              <w:rPr>
                <w:rFonts w:ascii="Times New Roman"/>
              </w:rPr>
            </w:pPr>
          </w:p>
        </w:tc>
        <w:tc>
          <w:tcPr>
            <w:tcW w:w="1556" w:type="dxa"/>
            <w:vAlign w:val="center"/>
          </w:tcPr>
          <w:p w14:paraId="2F1EE42E" w14:textId="77777777" w:rsidR="00C56D3E" w:rsidRDefault="00C56D3E">
            <w:pPr>
              <w:pStyle w:val="afffffffff9"/>
              <w:rPr>
                <w:rFonts w:ascii="Times New Roman"/>
              </w:rPr>
            </w:pPr>
          </w:p>
        </w:tc>
      </w:tr>
      <w:tr w:rsidR="00C56D3E" w14:paraId="51A1D87B" w14:textId="77777777">
        <w:trPr>
          <w:trHeight w:val="467"/>
          <w:jc w:val="center"/>
        </w:trPr>
        <w:tc>
          <w:tcPr>
            <w:tcW w:w="1557" w:type="dxa"/>
            <w:vMerge w:val="restart"/>
            <w:vAlign w:val="center"/>
          </w:tcPr>
          <w:p w14:paraId="49957734" w14:textId="77777777" w:rsidR="00C56D3E" w:rsidRDefault="00145955">
            <w:pPr>
              <w:pStyle w:val="afffffffff9"/>
            </w:pPr>
            <w:r>
              <w:rPr>
                <w:rFonts w:hint="eastAsia"/>
              </w:rPr>
              <w:t>生产阶段</w:t>
            </w:r>
          </w:p>
        </w:tc>
        <w:tc>
          <w:tcPr>
            <w:tcW w:w="1555" w:type="dxa"/>
            <w:vAlign w:val="center"/>
          </w:tcPr>
          <w:p w14:paraId="060AE9C6" w14:textId="77777777" w:rsidR="00C56D3E" w:rsidRDefault="00145955">
            <w:pPr>
              <w:pStyle w:val="afffffffff9"/>
              <w:rPr>
                <w:rFonts w:ascii="Times New Roman"/>
              </w:rPr>
            </w:pPr>
            <w:r>
              <w:rPr>
                <w:rFonts w:ascii="Times New Roman"/>
              </w:rPr>
              <w:t>电力（生产环节）</w:t>
            </w:r>
          </w:p>
        </w:tc>
        <w:tc>
          <w:tcPr>
            <w:tcW w:w="1555" w:type="dxa"/>
            <w:vAlign w:val="center"/>
          </w:tcPr>
          <w:p w14:paraId="6BB70946" w14:textId="77777777" w:rsidR="00C56D3E" w:rsidRDefault="00C56D3E">
            <w:pPr>
              <w:pStyle w:val="afffffffff9"/>
              <w:rPr>
                <w:rFonts w:ascii="Times New Roman"/>
              </w:rPr>
            </w:pPr>
          </w:p>
        </w:tc>
        <w:tc>
          <w:tcPr>
            <w:tcW w:w="1555" w:type="dxa"/>
            <w:vAlign w:val="center"/>
          </w:tcPr>
          <w:p w14:paraId="67EBB30B" w14:textId="77777777" w:rsidR="00C56D3E" w:rsidRDefault="00145955">
            <w:pPr>
              <w:pStyle w:val="afffffffff9"/>
              <w:rPr>
                <w:rFonts w:ascii="Times New Roman"/>
              </w:rPr>
            </w:pPr>
            <w:r>
              <w:rPr>
                <w:rFonts w:ascii="Times New Roman"/>
              </w:rPr>
              <w:t>kWh</w:t>
            </w:r>
          </w:p>
        </w:tc>
        <w:tc>
          <w:tcPr>
            <w:tcW w:w="1556" w:type="dxa"/>
            <w:vAlign w:val="center"/>
          </w:tcPr>
          <w:p w14:paraId="5840AD7F" w14:textId="77777777" w:rsidR="00C56D3E" w:rsidRDefault="00145955">
            <w:pPr>
              <w:pStyle w:val="afffffffff9"/>
              <w:rPr>
                <w:rFonts w:ascii="Times New Roman"/>
              </w:rPr>
            </w:pPr>
            <w:r>
              <w:rPr>
                <w:rFonts w:ascii="Times New Roman"/>
              </w:rPr>
              <w:t>-</w:t>
            </w:r>
          </w:p>
        </w:tc>
        <w:tc>
          <w:tcPr>
            <w:tcW w:w="1556" w:type="dxa"/>
            <w:vAlign w:val="center"/>
          </w:tcPr>
          <w:p w14:paraId="444CCEAF" w14:textId="77777777" w:rsidR="00C56D3E" w:rsidRDefault="00145955">
            <w:pPr>
              <w:pStyle w:val="afffffffff9"/>
              <w:rPr>
                <w:rFonts w:ascii="Times New Roman"/>
              </w:rPr>
            </w:pPr>
            <w:r>
              <w:rPr>
                <w:rFonts w:ascii="Times New Roman"/>
              </w:rPr>
              <w:t>-</w:t>
            </w:r>
          </w:p>
        </w:tc>
      </w:tr>
      <w:tr w:rsidR="00C56D3E" w14:paraId="6E69608D" w14:textId="77777777">
        <w:trPr>
          <w:trHeight w:val="467"/>
          <w:jc w:val="center"/>
        </w:trPr>
        <w:tc>
          <w:tcPr>
            <w:tcW w:w="1557" w:type="dxa"/>
            <w:vMerge/>
            <w:vAlign w:val="center"/>
          </w:tcPr>
          <w:p w14:paraId="48FAB668" w14:textId="77777777" w:rsidR="00C56D3E" w:rsidRDefault="00C56D3E">
            <w:pPr>
              <w:pStyle w:val="afffffffff9"/>
            </w:pPr>
          </w:p>
        </w:tc>
        <w:tc>
          <w:tcPr>
            <w:tcW w:w="1555" w:type="dxa"/>
            <w:vAlign w:val="center"/>
          </w:tcPr>
          <w:p w14:paraId="553497CF" w14:textId="77777777" w:rsidR="00C56D3E" w:rsidRDefault="00145955">
            <w:pPr>
              <w:pStyle w:val="afffffffff9"/>
              <w:rPr>
                <w:rFonts w:ascii="Times New Roman"/>
              </w:rPr>
            </w:pPr>
            <w:r>
              <w:rPr>
                <w:rFonts w:ascii="Times New Roman"/>
              </w:rPr>
              <w:t>蒸汽（生产环节）</w:t>
            </w:r>
          </w:p>
        </w:tc>
        <w:tc>
          <w:tcPr>
            <w:tcW w:w="1555" w:type="dxa"/>
            <w:vAlign w:val="center"/>
          </w:tcPr>
          <w:p w14:paraId="5DB0CCD8" w14:textId="77777777" w:rsidR="00C56D3E" w:rsidRDefault="00C56D3E">
            <w:pPr>
              <w:pStyle w:val="afffffffff9"/>
              <w:rPr>
                <w:rFonts w:ascii="Times New Roman"/>
              </w:rPr>
            </w:pPr>
          </w:p>
        </w:tc>
        <w:tc>
          <w:tcPr>
            <w:tcW w:w="1555" w:type="dxa"/>
            <w:vAlign w:val="center"/>
          </w:tcPr>
          <w:p w14:paraId="62AF62D8" w14:textId="77777777" w:rsidR="00C56D3E" w:rsidRDefault="00145955">
            <w:pPr>
              <w:pStyle w:val="afffffffff9"/>
              <w:rPr>
                <w:rFonts w:ascii="Times New Roman"/>
              </w:rPr>
            </w:pPr>
            <w:r>
              <w:rPr>
                <w:rFonts w:ascii="Times New Roman"/>
              </w:rPr>
              <w:t>m</w:t>
            </w:r>
            <w:r>
              <w:rPr>
                <w:rFonts w:ascii="Times New Roman"/>
                <w:vertAlign w:val="superscript"/>
              </w:rPr>
              <w:t>3</w:t>
            </w:r>
          </w:p>
        </w:tc>
        <w:tc>
          <w:tcPr>
            <w:tcW w:w="1556" w:type="dxa"/>
            <w:vAlign w:val="center"/>
          </w:tcPr>
          <w:p w14:paraId="7D6FD347" w14:textId="77777777" w:rsidR="00C56D3E" w:rsidRDefault="00145955">
            <w:pPr>
              <w:pStyle w:val="afffffffff9"/>
              <w:rPr>
                <w:rFonts w:ascii="Times New Roman"/>
              </w:rPr>
            </w:pPr>
            <w:r>
              <w:rPr>
                <w:rFonts w:ascii="Times New Roman"/>
              </w:rPr>
              <w:t>-</w:t>
            </w:r>
          </w:p>
        </w:tc>
        <w:tc>
          <w:tcPr>
            <w:tcW w:w="1556" w:type="dxa"/>
            <w:vAlign w:val="center"/>
          </w:tcPr>
          <w:p w14:paraId="460950B1" w14:textId="77777777" w:rsidR="00C56D3E" w:rsidRDefault="00145955">
            <w:pPr>
              <w:pStyle w:val="afffffffff9"/>
              <w:rPr>
                <w:rFonts w:ascii="Times New Roman"/>
              </w:rPr>
            </w:pPr>
            <w:r>
              <w:rPr>
                <w:rFonts w:ascii="Times New Roman"/>
              </w:rPr>
              <w:t>-</w:t>
            </w:r>
          </w:p>
        </w:tc>
      </w:tr>
      <w:tr w:rsidR="00C56D3E" w14:paraId="5C41822A" w14:textId="77777777">
        <w:trPr>
          <w:trHeight w:val="467"/>
          <w:jc w:val="center"/>
        </w:trPr>
        <w:tc>
          <w:tcPr>
            <w:tcW w:w="1557" w:type="dxa"/>
            <w:vMerge/>
            <w:vAlign w:val="center"/>
          </w:tcPr>
          <w:p w14:paraId="5BAA01A6" w14:textId="77777777" w:rsidR="00C56D3E" w:rsidRDefault="00C56D3E">
            <w:pPr>
              <w:pStyle w:val="afffffffff9"/>
            </w:pPr>
          </w:p>
        </w:tc>
        <w:tc>
          <w:tcPr>
            <w:tcW w:w="1555" w:type="dxa"/>
            <w:vAlign w:val="center"/>
          </w:tcPr>
          <w:p w14:paraId="240E2409" w14:textId="77777777" w:rsidR="00C56D3E" w:rsidRDefault="00145955">
            <w:pPr>
              <w:pStyle w:val="afffffffff9"/>
              <w:rPr>
                <w:rFonts w:ascii="Times New Roman"/>
              </w:rPr>
            </w:pPr>
            <w:r>
              <w:rPr>
                <w:rFonts w:ascii="Times New Roman"/>
              </w:rPr>
              <w:t>电力（储存）</w:t>
            </w:r>
          </w:p>
        </w:tc>
        <w:tc>
          <w:tcPr>
            <w:tcW w:w="1555" w:type="dxa"/>
            <w:vAlign w:val="center"/>
          </w:tcPr>
          <w:p w14:paraId="4D8921DE" w14:textId="77777777" w:rsidR="00C56D3E" w:rsidRDefault="00C56D3E">
            <w:pPr>
              <w:pStyle w:val="afffffffff9"/>
              <w:rPr>
                <w:rFonts w:ascii="Times New Roman"/>
              </w:rPr>
            </w:pPr>
          </w:p>
        </w:tc>
        <w:tc>
          <w:tcPr>
            <w:tcW w:w="1555" w:type="dxa"/>
            <w:vAlign w:val="center"/>
          </w:tcPr>
          <w:p w14:paraId="20E52F1F" w14:textId="77777777" w:rsidR="00C56D3E" w:rsidRDefault="00145955">
            <w:pPr>
              <w:pStyle w:val="afffffffff9"/>
              <w:rPr>
                <w:rFonts w:ascii="Times New Roman"/>
              </w:rPr>
            </w:pPr>
            <w:r>
              <w:rPr>
                <w:rFonts w:ascii="Times New Roman"/>
              </w:rPr>
              <w:t>kWh</w:t>
            </w:r>
          </w:p>
        </w:tc>
        <w:tc>
          <w:tcPr>
            <w:tcW w:w="1556" w:type="dxa"/>
            <w:vAlign w:val="center"/>
          </w:tcPr>
          <w:p w14:paraId="134D7A34" w14:textId="77777777" w:rsidR="00C56D3E" w:rsidRDefault="00145955">
            <w:pPr>
              <w:pStyle w:val="afffffffff9"/>
              <w:rPr>
                <w:rFonts w:ascii="Times New Roman"/>
              </w:rPr>
            </w:pPr>
            <w:r>
              <w:rPr>
                <w:rFonts w:ascii="Times New Roman"/>
              </w:rPr>
              <w:t>-</w:t>
            </w:r>
          </w:p>
        </w:tc>
        <w:tc>
          <w:tcPr>
            <w:tcW w:w="1556" w:type="dxa"/>
            <w:vAlign w:val="center"/>
          </w:tcPr>
          <w:p w14:paraId="1E55CA60" w14:textId="77777777" w:rsidR="00C56D3E" w:rsidRDefault="00145955">
            <w:pPr>
              <w:pStyle w:val="afffffffff9"/>
              <w:rPr>
                <w:rFonts w:ascii="Times New Roman"/>
              </w:rPr>
            </w:pPr>
            <w:r>
              <w:rPr>
                <w:rFonts w:ascii="Times New Roman"/>
              </w:rPr>
              <w:t>-</w:t>
            </w:r>
          </w:p>
        </w:tc>
      </w:tr>
      <w:tr w:rsidR="00C56D3E" w14:paraId="1F784FB8" w14:textId="77777777">
        <w:trPr>
          <w:trHeight w:val="467"/>
          <w:jc w:val="center"/>
        </w:trPr>
        <w:tc>
          <w:tcPr>
            <w:tcW w:w="1557" w:type="dxa"/>
            <w:vMerge/>
            <w:vAlign w:val="center"/>
          </w:tcPr>
          <w:p w14:paraId="582B756D" w14:textId="77777777" w:rsidR="00C56D3E" w:rsidRDefault="00C56D3E">
            <w:pPr>
              <w:pStyle w:val="afffffffff9"/>
            </w:pPr>
          </w:p>
        </w:tc>
        <w:tc>
          <w:tcPr>
            <w:tcW w:w="1555" w:type="dxa"/>
            <w:vAlign w:val="center"/>
          </w:tcPr>
          <w:p w14:paraId="1644AD38" w14:textId="77777777" w:rsidR="00C56D3E" w:rsidRDefault="00145955">
            <w:pPr>
              <w:pStyle w:val="afffffffff9"/>
              <w:rPr>
                <w:rFonts w:ascii="Times New Roman"/>
              </w:rPr>
            </w:pPr>
            <w:r>
              <w:rPr>
                <w:rFonts w:ascii="Times New Roman"/>
              </w:rPr>
              <w:t>汽油（污染物</w:t>
            </w:r>
            <w:r>
              <w:rPr>
                <w:rFonts w:ascii="Times New Roman"/>
              </w:rPr>
              <w:t>/</w:t>
            </w:r>
            <w:r>
              <w:rPr>
                <w:rFonts w:ascii="Times New Roman"/>
              </w:rPr>
              <w:t>固废运输）</w:t>
            </w:r>
          </w:p>
        </w:tc>
        <w:tc>
          <w:tcPr>
            <w:tcW w:w="1555" w:type="dxa"/>
            <w:vAlign w:val="center"/>
          </w:tcPr>
          <w:p w14:paraId="63B5EFEB" w14:textId="77777777" w:rsidR="00C56D3E" w:rsidRDefault="00C56D3E">
            <w:pPr>
              <w:pStyle w:val="afffffffff9"/>
              <w:rPr>
                <w:rFonts w:ascii="Times New Roman"/>
              </w:rPr>
            </w:pPr>
          </w:p>
        </w:tc>
        <w:tc>
          <w:tcPr>
            <w:tcW w:w="1555" w:type="dxa"/>
            <w:vAlign w:val="center"/>
          </w:tcPr>
          <w:p w14:paraId="55C1FB83" w14:textId="77777777" w:rsidR="00C56D3E" w:rsidRDefault="00145955">
            <w:pPr>
              <w:pStyle w:val="afffffffff9"/>
              <w:rPr>
                <w:rFonts w:ascii="Times New Roman"/>
              </w:rPr>
            </w:pPr>
            <w:r>
              <w:rPr>
                <w:rFonts w:ascii="Times New Roman"/>
              </w:rPr>
              <w:t>L</w:t>
            </w:r>
          </w:p>
        </w:tc>
        <w:tc>
          <w:tcPr>
            <w:tcW w:w="1556" w:type="dxa"/>
            <w:vAlign w:val="center"/>
          </w:tcPr>
          <w:p w14:paraId="0DDAB512" w14:textId="77777777" w:rsidR="00C56D3E" w:rsidRDefault="00145955">
            <w:pPr>
              <w:pStyle w:val="afffffffff9"/>
              <w:rPr>
                <w:rFonts w:ascii="Times New Roman"/>
              </w:rPr>
            </w:pPr>
            <w:r>
              <w:rPr>
                <w:rFonts w:ascii="Times New Roman"/>
              </w:rPr>
              <w:t>-</w:t>
            </w:r>
          </w:p>
        </w:tc>
        <w:tc>
          <w:tcPr>
            <w:tcW w:w="1556" w:type="dxa"/>
            <w:vAlign w:val="center"/>
          </w:tcPr>
          <w:p w14:paraId="1A613D45" w14:textId="77777777" w:rsidR="00C56D3E" w:rsidRDefault="00145955">
            <w:pPr>
              <w:pStyle w:val="afffffffff9"/>
              <w:rPr>
                <w:rFonts w:ascii="Times New Roman"/>
              </w:rPr>
            </w:pPr>
            <w:r>
              <w:rPr>
                <w:rFonts w:ascii="Times New Roman"/>
              </w:rPr>
              <w:t>-</w:t>
            </w:r>
          </w:p>
        </w:tc>
      </w:tr>
      <w:tr w:rsidR="00C56D3E" w14:paraId="4E3A47F8" w14:textId="77777777">
        <w:trPr>
          <w:trHeight w:val="467"/>
          <w:jc w:val="center"/>
        </w:trPr>
        <w:tc>
          <w:tcPr>
            <w:tcW w:w="1557" w:type="dxa"/>
            <w:vMerge/>
            <w:vAlign w:val="center"/>
          </w:tcPr>
          <w:p w14:paraId="6596FC8A" w14:textId="77777777" w:rsidR="00C56D3E" w:rsidRDefault="00C56D3E">
            <w:pPr>
              <w:pStyle w:val="afffffffff9"/>
            </w:pPr>
          </w:p>
        </w:tc>
        <w:tc>
          <w:tcPr>
            <w:tcW w:w="1555" w:type="dxa"/>
            <w:vAlign w:val="center"/>
          </w:tcPr>
          <w:p w14:paraId="6C632AE6" w14:textId="77777777" w:rsidR="00C56D3E" w:rsidRDefault="00145955">
            <w:pPr>
              <w:pStyle w:val="afffffffff9"/>
              <w:rPr>
                <w:rFonts w:ascii="Times New Roman"/>
              </w:rPr>
            </w:pPr>
            <w:r>
              <w:rPr>
                <w:rFonts w:ascii="Times New Roman"/>
              </w:rPr>
              <w:t>电力（污染物</w:t>
            </w:r>
            <w:r>
              <w:rPr>
                <w:rFonts w:ascii="Times New Roman"/>
              </w:rPr>
              <w:t>/</w:t>
            </w:r>
            <w:r>
              <w:rPr>
                <w:rFonts w:ascii="Times New Roman"/>
              </w:rPr>
              <w:t>固废处置）</w:t>
            </w:r>
          </w:p>
        </w:tc>
        <w:tc>
          <w:tcPr>
            <w:tcW w:w="1555" w:type="dxa"/>
            <w:vAlign w:val="center"/>
          </w:tcPr>
          <w:p w14:paraId="3371A18E" w14:textId="77777777" w:rsidR="00C56D3E" w:rsidRDefault="00C56D3E">
            <w:pPr>
              <w:pStyle w:val="afffffffff9"/>
              <w:rPr>
                <w:rFonts w:ascii="Times New Roman"/>
              </w:rPr>
            </w:pPr>
          </w:p>
        </w:tc>
        <w:tc>
          <w:tcPr>
            <w:tcW w:w="1555" w:type="dxa"/>
            <w:vAlign w:val="center"/>
          </w:tcPr>
          <w:p w14:paraId="294FA2EC" w14:textId="77777777" w:rsidR="00C56D3E" w:rsidRDefault="00145955">
            <w:pPr>
              <w:pStyle w:val="afffffffff9"/>
              <w:rPr>
                <w:rFonts w:ascii="Times New Roman"/>
              </w:rPr>
            </w:pPr>
            <w:r>
              <w:rPr>
                <w:rFonts w:ascii="Times New Roman"/>
              </w:rPr>
              <w:t>kWh</w:t>
            </w:r>
          </w:p>
        </w:tc>
        <w:tc>
          <w:tcPr>
            <w:tcW w:w="1556" w:type="dxa"/>
            <w:vAlign w:val="center"/>
          </w:tcPr>
          <w:p w14:paraId="6F2A0582" w14:textId="77777777" w:rsidR="00C56D3E" w:rsidRDefault="00145955">
            <w:pPr>
              <w:pStyle w:val="afffffffff9"/>
              <w:rPr>
                <w:rFonts w:ascii="Times New Roman"/>
              </w:rPr>
            </w:pPr>
            <w:r>
              <w:rPr>
                <w:rFonts w:ascii="Times New Roman"/>
              </w:rPr>
              <w:t>-</w:t>
            </w:r>
          </w:p>
        </w:tc>
        <w:tc>
          <w:tcPr>
            <w:tcW w:w="1556" w:type="dxa"/>
            <w:vAlign w:val="center"/>
          </w:tcPr>
          <w:p w14:paraId="3A223AE5" w14:textId="77777777" w:rsidR="00C56D3E" w:rsidRDefault="00145955">
            <w:pPr>
              <w:pStyle w:val="afffffffff9"/>
              <w:rPr>
                <w:rFonts w:ascii="Times New Roman"/>
              </w:rPr>
            </w:pPr>
            <w:r>
              <w:rPr>
                <w:rFonts w:ascii="Times New Roman"/>
              </w:rPr>
              <w:t>-</w:t>
            </w:r>
          </w:p>
        </w:tc>
      </w:tr>
      <w:tr w:rsidR="00C56D3E" w14:paraId="46C3AFBA" w14:textId="77777777">
        <w:trPr>
          <w:trHeight w:val="467"/>
          <w:jc w:val="center"/>
        </w:trPr>
        <w:tc>
          <w:tcPr>
            <w:tcW w:w="1557" w:type="dxa"/>
            <w:vMerge/>
            <w:vAlign w:val="center"/>
          </w:tcPr>
          <w:p w14:paraId="2CE7DAB3" w14:textId="77777777" w:rsidR="00C56D3E" w:rsidRDefault="00C56D3E">
            <w:pPr>
              <w:pStyle w:val="afffffffff9"/>
            </w:pPr>
          </w:p>
        </w:tc>
        <w:tc>
          <w:tcPr>
            <w:tcW w:w="1555" w:type="dxa"/>
            <w:vAlign w:val="center"/>
          </w:tcPr>
          <w:p w14:paraId="55BDC431" w14:textId="77777777" w:rsidR="00C56D3E" w:rsidRDefault="00C56D3E">
            <w:pPr>
              <w:pStyle w:val="afffffffff9"/>
              <w:rPr>
                <w:rFonts w:ascii="Times New Roman"/>
              </w:rPr>
            </w:pPr>
          </w:p>
        </w:tc>
        <w:tc>
          <w:tcPr>
            <w:tcW w:w="1555" w:type="dxa"/>
            <w:vAlign w:val="center"/>
          </w:tcPr>
          <w:p w14:paraId="6C1C6A5C" w14:textId="77777777" w:rsidR="00C56D3E" w:rsidRDefault="00C56D3E">
            <w:pPr>
              <w:pStyle w:val="afffffffff9"/>
              <w:rPr>
                <w:rFonts w:ascii="Times New Roman"/>
              </w:rPr>
            </w:pPr>
          </w:p>
        </w:tc>
        <w:tc>
          <w:tcPr>
            <w:tcW w:w="1555" w:type="dxa"/>
            <w:vAlign w:val="center"/>
          </w:tcPr>
          <w:p w14:paraId="19292E1B" w14:textId="77777777" w:rsidR="00C56D3E" w:rsidRDefault="00C56D3E">
            <w:pPr>
              <w:pStyle w:val="afffffffff9"/>
              <w:rPr>
                <w:rFonts w:ascii="Times New Roman"/>
              </w:rPr>
            </w:pPr>
          </w:p>
        </w:tc>
        <w:tc>
          <w:tcPr>
            <w:tcW w:w="1556" w:type="dxa"/>
            <w:vAlign w:val="center"/>
          </w:tcPr>
          <w:p w14:paraId="5BDA7DD3" w14:textId="77777777" w:rsidR="00C56D3E" w:rsidRDefault="00C56D3E">
            <w:pPr>
              <w:pStyle w:val="afffffffff9"/>
              <w:rPr>
                <w:rFonts w:ascii="Times New Roman"/>
              </w:rPr>
            </w:pPr>
          </w:p>
        </w:tc>
        <w:tc>
          <w:tcPr>
            <w:tcW w:w="1556" w:type="dxa"/>
            <w:vAlign w:val="center"/>
          </w:tcPr>
          <w:p w14:paraId="6819F472" w14:textId="77777777" w:rsidR="00C56D3E" w:rsidRDefault="00C56D3E">
            <w:pPr>
              <w:pStyle w:val="afffffffff9"/>
              <w:rPr>
                <w:rFonts w:ascii="Times New Roman"/>
              </w:rPr>
            </w:pPr>
          </w:p>
        </w:tc>
      </w:tr>
      <w:tr w:rsidR="00C56D3E" w14:paraId="7730FF84" w14:textId="77777777">
        <w:trPr>
          <w:trHeight w:val="384"/>
          <w:jc w:val="center"/>
        </w:trPr>
        <w:tc>
          <w:tcPr>
            <w:tcW w:w="1557" w:type="dxa"/>
            <w:vMerge w:val="restart"/>
            <w:vAlign w:val="center"/>
          </w:tcPr>
          <w:p w14:paraId="5C394524" w14:textId="77777777" w:rsidR="00C56D3E" w:rsidRDefault="00145955">
            <w:pPr>
              <w:pStyle w:val="afffffffff9"/>
            </w:pPr>
            <w:r>
              <w:rPr>
                <w:rFonts w:hint="eastAsia"/>
              </w:rPr>
              <w:t>运输（交付）阶段</w:t>
            </w:r>
          </w:p>
        </w:tc>
        <w:tc>
          <w:tcPr>
            <w:tcW w:w="1555" w:type="dxa"/>
            <w:vAlign w:val="center"/>
          </w:tcPr>
          <w:p w14:paraId="1C1E565D" w14:textId="77777777" w:rsidR="00C56D3E" w:rsidRDefault="00145955">
            <w:pPr>
              <w:pStyle w:val="afffffffff9"/>
              <w:rPr>
                <w:rFonts w:ascii="Times New Roman"/>
              </w:rPr>
            </w:pPr>
            <w:r>
              <w:rPr>
                <w:rFonts w:ascii="Times New Roman"/>
              </w:rPr>
              <w:t>产品</w:t>
            </w:r>
          </w:p>
        </w:tc>
        <w:tc>
          <w:tcPr>
            <w:tcW w:w="1555" w:type="dxa"/>
            <w:vAlign w:val="center"/>
          </w:tcPr>
          <w:p w14:paraId="52E3F0EC" w14:textId="77777777" w:rsidR="00C56D3E" w:rsidRDefault="00C56D3E">
            <w:pPr>
              <w:pStyle w:val="afffffffff9"/>
              <w:rPr>
                <w:rFonts w:ascii="Times New Roman"/>
              </w:rPr>
            </w:pPr>
          </w:p>
        </w:tc>
        <w:tc>
          <w:tcPr>
            <w:tcW w:w="1555" w:type="dxa"/>
            <w:vAlign w:val="center"/>
          </w:tcPr>
          <w:p w14:paraId="0D9E5DFC" w14:textId="77777777" w:rsidR="00C56D3E" w:rsidRDefault="00145955">
            <w:pPr>
              <w:pStyle w:val="afffffffff9"/>
              <w:rPr>
                <w:rFonts w:ascii="Times New Roman"/>
              </w:rPr>
            </w:pPr>
            <w:r>
              <w:rPr>
                <w:rFonts w:ascii="Times New Roman"/>
              </w:rPr>
              <w:t>只</w:t>
            </w:r>
          </w:p>
        </w:tc>
        <w:tc>
          <w:tcPr>
            <w:tcW w:w="1556" w:type="dxa"/>
            <w:vAlign w:val="center"/>
          </w:tcPr>
          <w:p w14:paraId="0F8854A2" w14:textId="77777777" w:rsidR="00C56D3E" w:rsidRDefault="00C56D3E">
            <w:pPr>
              <w:pStyle w:val="afffffffff9"/>
              <w:rPr>
                <w:rFonts w:ascii="Times New Roman"/>
              </w:rPr>
            </w:pPr>
          </w:p>
        </w:tc>
        <w:tc>
          <w:tcPr>
            <w:tcW w:w="1556" w:type="dxa"/>
            <w:vAlign w:val="center"/>
          </w:tcPr>
          <w:p w14:paraId="7C237449" w14:textId="77777777" w:rsidR="00C56D3E" w:rsidRDefault="00C56D3E">
            <w:pPr>
              <w:pStyle w:val="afffffffff9"/>
              <w:rPr>
                <w:rFonts w:ascii="Times New Roman"/>
              </w:rPr>
            </w:pPr>
          </w:p>
        </w:tc>
      </w:tr>
      <w:tr w:rsidR="00C56D3E" w14:paraId="11EE1141" w14:textId="77777777">
        <w:trPr>
          <w:trHeight w:val="384"/>
          <w:jc w:val="center"/>
        </w:trPr>
        <w:tc>
          <w:tcPr>
            <w:tcW w:w="1557" w:type="dxa"/>
            <w:vMerge/>
            <w:vAlign w:val="center"/>
          </w:tcPr>
          <w:p w14:paraId="2DC7537B" w14:textId="77777777" w:rsidR="00C56D3E" w:rsidRDefault="00C56D3E">
            <w:pPr>
              <w:pStyle w:val="afffffffff9"/>
            </w:pPr>
          </w:p>
        </w:tc>
        <w:tc>
          <w:tcPr>
            <w:tcW w:w="1555" w:type="dxa"/>
            <w:vAlign w:val="center"/>
          </w:tcPr>
          <w:p w14:paraId="52DA5825" w14:textId="77777777" w:rsidR="00C56D3E" w:rsidRDefault="00C56D3E">
            <w:pPr>
              <w:pStyle w:val="afffffffff9"/>
              <w:rPr>
                <w:rFonts w:ascii="Times New Roman"/>
              </w:rPr>
            </w:pPr>
          </w:p>
        </w:tc>
        <w:tc>
          <w:tcPr>
            <w:tcW w:w="1555" w:type="dxa"/>
            <w:vAlign w:val="center"/>
          </w:tcPr>
          <w:p w14:paraId="1D7461B4" w14:textId="77777777" w:rsidR="00C56D3E" w:rsidRDefault="00C56D3E">
            <w:pPr>
              <w:pStyle w:val="afffffffff9"/>
              <w:rPr>
                <w:rFonts w:ascii="Times New Roman"/>
              </w:rPr>
            </w:pPr>
          </w:p>
        </w:tc>
        <w:tc>
          <w:tcPr>
            <w:tcW w:w="1555" w:type="dxa"/>
            <w:vAlign w:val="center"/>
          </w:tcPr>
          <w:p w14:paraId="14D4FD33" w14:textId="77777777" w:rsidR="00C56D3E" w:rsidRDefault="00C56D3E">
            <w:pPr>
              <w:pStyle w:val="afffffffff9"/>
              <w:rPr>
                <w:rFonts w:ascii="Times New Roman"/>
              </w:rPr>
            </w:pPr>
          </w:p>
        </w:tc>
        <w:tc>
          <w:tcPr>
            <w:tcW w:w="1556" w:type="dxa"/>
            <w:vAlign w:val="center"/>
          </w:tcPr>
          <w:p w14:paraId="4A0259F4" w14:textId="77777777" w:rsidR="00C56D3E" w:rsidRDefault="00C56D3E">
            <w:pPr>
              <w:pStyle w:val="afffffffff9"/>
              <w:rPr>
                <w:rFonts w:ascii="Times New Roman"/>
              </w:rPr>
            </w:pPr>
          </w:p>
        </w:tc>
        <w:tc>
          <w:tcPr>
            <w:tcW w:w="1556" w:type="dxa"/>
            <w:vAlign w:val="center"/>
          </w:tcPr>
          <w:p w14:paraId="5741C9F8" w14:textId="77777777" w:rsidR="00C56D3E" w:rsidRDefault="00C56D3E">
            <w:pPr>
              <w:pStyle w:val="afffffffff9"/>
              <w:rPr>
                <w:rFonts w:ascii="Times New Roman"/>
              </w:rPr>
            </w:pPr>
          </w:p>
        </w:tc>
      </w:tr>
      <w:tr w:rsidR="00C56D3E" w14:paraId="1184A47B" w14:textId="77777777">
        <w:trPr>
          <w:trHeight w:val="370"/>
          <w:jc w:val="center"/>
        </w:trPr>
        <w:tc>
          <w:tcPr>
            <w:tcW w:w="1557" w:type="dxa"/>
            <w:vAlign w:val="center"/>
          </w:tcPr>
          <w:p w14:paraId="75189C23" w14:textId="77777777" w:rsidR="00C56D3E" w:rsidRDefault="00145955">
            <w:pPr>
              <w:pStyle w:val="afffffffff9"/>
            </w:pPr>
            <w:r>
              <w:rPr>
                <w:rFonts w:hint="eastAsia"/>
              </w:rPr>
              <w:t>使用阶段</w:t>
            </w:r>
          </w:p>
        </w:tc>
        <w:tc>
          <w:tcPr>
            <w:tcW w:w="1555" w:type="dxa"/>
            <w:vAlign w:val="center"/>
          </w:tcPr>
          <w:p w14:paraId="4C2AED64" w14:textId="77777777" w:rsidR="00C56D3E" w:rsidRDefault="00145955">
            <w:pPr>
              <w:pStyle w:val="afffffffff9"/>
              <w:rPr>
                <w:rFonts w:ascii="Times New Roman"/>
              </w:rPr>
            </w:pPr>
            <w:r>
              <w:rPr>
                <w:rFonts w:ascii="Times New Roman"/>
              </w:rPr>
              <w:t>电力（使用）</w:t>
            </w:r>
          </w:p>
        </w:tc>
        <w:tc>
          <w:tcPr>
            <w:tcW w:w="1555" w:type="dxa"/>
            <w:vAlign w:val="center"/>
          </w:tcPr>
          <w:p w14:paraId="25E1E6C7" w14:textId="77777777" w:rsidR="00C56D3E" w:rsidRDefault="00C56D3E">
            <w:pPr>
              <w:pStyle w:val="afffffffff9"/>
              <w:rPr>
                <w:rFonts w:ascii="Times New Roman"/>
              </w:rPr>
            </w:pPr>
          </w:p>
        </w:tc>
        <w:tc>
          <w:tcPr>
            <w:tcW w:w="1555" w:type="dxa"/>
            <w:vAlign w:val="center"/>
          </w:tcPr>
          <w:p w14:paraId="665F24C7" w14:textId="77777777" w:rsidR="00C56D3E" w:rsidRDefault="00145955">
            <w:pPr>
              <w:pStyle w:val="afffffffff9"/>
              <w:rPr>
                <w:rFonts w:ascii="Times New Roman"/>
              </w:rPr>
            </w:pPr>
            <w:r>
              <w:rPr>
                <w:rFonts w:ascii="Times New Roman"/>
              </w:rPr>
              <w:t>kWh</w:t>
            </w:r>
          </w:p>
        </w:tc>
        <w:tc>
          <w:tcPr>
            <w:tcW w:w="1556" w:type="dxa"/>
            <w:vAlign w:val="center"/>
          </w:tcPr>
          <w:p w14:paraId="6B12C0E1" w14:textId="77777777" w:rsidR="00C56D3E" w:rsidRDefault="00145955">
            <w:pPr>
              <w:pStyle w:val="afffffffff9"/>
              <w:rPr>
                <w:rFonts w:ascii="Times New Roman"/>
              </w:rPr>
            </w:pPr>
            <w:r>
              <w:rPr>
                <w:rFonts w:ascii="Times New Roman"/>
              </w:rPr>
              <w:t>-</w:t>
            </w:r>
          </w:p>
        </w:tc>
        <w:tc>
          <w:tcPr>
            <w:tcW w:w="1556" w:type="dxa"/>
            <w:vAlign w:val="center"/>
          </w:tcPr>
          <w:p w14:paraId="497E68BB" w14:textId="77777777" w:rsidR="00C56D3E" w:rsidRDefault="00145955">
            <w:pPr>
              <w:pStyle w:val="afffffffff9"/>
              <w:rPr>
                <w:rFonts w:ascii="Times New Roman"/>
              </w:rPr>
            </w:pPr>
            <w:r>
              <w:rPr>
                <w:rFonts w:ascii="Times New Roman"/>
              </w:rPr>
              <w:t>-</w:t>
            </w:r>
          </w:p>
        </w:tc>
      </w:tr>
    </w:tbl>
    <w:p w14:paraId="28A6AE4B" w14:textId="77777777" w:rsidR="00C56D3E" w:rsidRDefault="00C56D3E">
      <w:pPr>
        <w:pStyle w:val="aff"/>
        <w:spacing w:before="120" w:after="120"/>
      </w:pPr>
    </w:p>
    <w:tbl>
      <w:tblPr>
        <w:tblStyle w:val="affff7"/>
        <w:tblW w:w="9378"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8"/>
        <w:gridCol w:w="1341"/>
        <w:gridCol w:w="1339"/>
        <w:gridCol w:w="1340"/>
        <w:gridCol w:w="1340"/>
        <w:gridCol w:w="1340"/>
        <w:gridCol w:w="1340"/>
      </w:tblGrid>
      <w:tr w:rsidR="00C56D3E" w14:paraId="7DE5D8D7" w14:textId="77777777">
        <w:trPr>
          <w:trHeight w:val="319"/>
          <w:tblHeader/>
          <w:jc w:val="center"/>
        </w:trPr>
        <w:tc>
          <w:tcPr>
            <w:tcW w:w="2679" w:type="dxa"/>
            <w:gridSpan w:val="2"/>
            <w:tcBorders>
              <w:top w:val="single" w:sz="8" w:space="0" w:color="auto"/>
              <w:bottom w:val="single" w:sz="8" w:space="0" w:color="auto"/>
            </w:tcBorders>
            <w:vAlign w:val="center"/>
          </w:tcPr>
          <w:p w14:paraId="1D794226" w14:textId="77777777" w:rsidR="00C56D3E" w:rsidRDefault="00145955">
            <w:pPr>
              <w:pStyle w:val="afffffffff9"/>
            </w:pPr>
            <w:r>
              <w:rPr>
                <w:rFonts w:hint="eastAsia"/>
              </w:rPr>
              <w:t>名称</w:t>
            </w:r>
          </w:p>
        </w:tc>
        <w:tc>
          <w:tcPr>
            <w:tcW w:w="1339" w:type="dxa"/>
            <w:tcBorders>
              <w:top w:val="single" w:sz="8" w:space="0" w:color="auto"/>
              <w:bottom w:val="single" w:sz="8" w:space="0" w:color="auto"/>
            </w:tcBorders>
            <w:vAlign w:val="center"/>
          </w:tcPr>
          <w:p w14:paraId="4FEB698C" w14:textId="77777777" w:rsidR="00C56D3E" w:rsidRDefault="00145955">
            <w:pPr>
              <w:pStyle w:val="afffffffff9"/>
            </w:pPr>
            <w:r>
              <w:rPr>
                <w:rFonts w:hint="eastAsia"/>
              </w:rPr>
              <w:t>碳排放因子</w:t>
            </w:r>
          </w:p>
        </w:tc>
        <w:tc>
          <w:tcPr>
            <w:tcW w:w="1340" w:type="dxa"/>
            <w:tcBorders>
              <w:top w:val="single" w:sz="8" w:space="0" w:color="auto"/>
              <w:bottom w:val="single" w:sz="8" w:space="0" w:color="auto"/>
            </w:tcBorders>
            <w:vAlign w:val="center"/>
          </w:tcPr>
          <w:p w14:paraId="153CED1D" w14:textId="77777777" w:rsidR="00C56D3E" w:rsidRDefault="00145955">
            <w:pPr>
              <w:pStyle w:val="afffffffff9"/>
            </w:pPr>
            <w:r>
              <w:rPr>
                <w:rFonts w:hint="eastAsia"/>
              </w:rPr>
              <w:t>数据来源</w:t>
            </w:r>
          </w:p>
        </w:tc>
        <w:tc>
          <w:tcPr>
            <w:tcW w:w="1340" w:type="dxa"/>
            <w:tcBorders>
              <w:top w:val="single" w:sz="8" w:space="0" w:color="auto"/>
              <w:bottom w:val="single" w:sz="8" w:space="0" w:color="auto"/>
            </w:tcBorders>
            <w:vAlign w:val="center"/>
          </w:tcPr>
          <w:p w14:paraId="5D612F6D" w14:textId="77777777" w:rsidR="00C56D3E" w:rsidRDefault="00145955">
            <w:pPr>
              <w:pStyle w:val="afffffffff9"/>
            </w:pPr>
            <w:r>
              <w:rPr>
                <w:rFonts w:hint="eastAsia"/>
              </w:rPr>
              <w:t>时间代表性</w:t>
            </w:r>
          </w:p>
        </w:tc>
        <w:tc>
          <w:tcPr>
            <w:tcW w:w="1340" w:type="dxa"/>
            <w:tcBorders>
              <w:top w:val="single" w:sz="8" w:space="0" w:color="auto"/>
              <w:bottom w:val="single" w:sz="8" w:space="0" w:color="auto"/>
            </w:tcBorders>
            <w:vAlign w:val="center"/>
          </w:tcPr>
          <w:p w14:paraId="746543C8" w14:textId="77777777" w:rsidR="00C56D3E" w:rsidRDefault="00145955">
            <w:pPr>
              <w:pStyle w:val="afffffffff9"/>
            </w:pPr>
            <w:r>
              <w:rPr>
                <w:rFonts w:hint="eastAsia"/>
              </w:rPr>
              <w:t>地理代表性</w:t>
            </w:r>
          </w:p>
        </w:tc>
        <w:tc>
          <w:tcPr>
            <w:tcW w:w="1340" w:type="dxa"/>
            <w:tcBorders>
              <w:top w:val="single" w:sz="8" w:space="0" w:color="auto"/>
              <w:bottom w:val="single" w:sz="8" w:space="0" w:color="auto"/>
            </w:tcBorders>
            <w:vAlign w:val="center"/>
          </w:tcPr>
          <w:p w14:paraId="6BE65207" w14:textId="77777777" w:rsidR="00C56D3E" w:rsidRDefault="00145955">
            <w:pPr>
              <w:pStyle w:val="afffffffff9"/>
            </w:pPr>
            <w:r>
              <w:rPr>
                <w:rFonts w:hint="eastAsia"/>
              </w:rPr>
              <w:t>技术代表性</w:t>
            </w:r>
          </w:p>
        </w:tc>
      </w:tr>
      <w:tr w:rsidR="00C56D3E" w14:paraId="0AE2CCDF" w14:textId="77777777">
        <w:trPr>
          <w:trHeight w:val="319"/>
          <w:jc w:val="center"/>
        </w:trPr>
        <w:tc>
          <w:tcPr>
            <w:tcW w:w="1338" w:type="dxa"/>
            <w:vMerge w:val="restart"/>
            <w:tcBorders>
              <w:top w:val="single" w:sz="8" w:space="0" w:color="auto"/>
            </w:tcBorders>
            <w:vAlign w:val="center"/>
          </w:tcPr>
          <w:p w14:paraId="75BCAB82" w14:textId="77777777" w:rsidR="00C56D3E" w:rsidRDefault="00145955">
            <w:pPr>
              <w:pStyle w:val="afffffffff9"/>
            </w:pPr>
            <w:r>
              <w:rPr>
                <w:rFonts w:hint="eastAsia"/>
              </w:rPr>
              <w:t>资源</w:t>
            </w:r>
          </w:p>
        </w:tc>
        <w:tc>
          <w:tcPr>
            <w:tcW w:w="1340" w:type="dxa"/>
            <w:tcBorders>
              <w:top w:val="single" w:sz="8" w:space="0" w:color="auto"/>
            </w:tcBorders>
            <w:vAlign w:val="center"/>
          </w:tcPr>
          <w:p w14:paraId="620CA0B9" w14:textId="77777777" w:rsidR="00C56D3E" w:rsidRDefault="00145955">
            <w:pPr>
              <w:pStyle w:val="afffffffff9"/>
            </w:pPr>
            <w:r>
              <w:rPr>
                <w:rFonts w:hint="eastAsia"/>
              </w:rPr>
              <w:t>不锈钢卷材</w:t>
            </w:r>
          </w:p>
        </w:tc>
        <w:tc>
          <w:tcPr>
            <w:tcW w:w="1339" w:type="dxa"/>
            <w:tcBorders>
              <w:top w:val="single" w:sz="8" w:space="0" w:color="auto"/>
            </w:tcBorders>
            <w:vAlign w:val="center"/>
          </w:tcPr>
          <w:p w14:paraId="197EB4D9" w14:textId="77777777" w:rsidR="00C56D3E" w:rsidRDefault="00C56D3E">
            <w:pPr>
              <w:pStyle w:val="afffffffff9"/>
            </w:pPr>
          </w:p>
        </w:tc>
        <w:tc>
          <w:tcPr>
            <w:tcW w:w="1340" w:type="dxa"/>
            <w:tcBorders>
              <w:top w:val="single" w:sz="8" w:space="0" w:color="auto"/>
            </w:tcBorders>
            <w:vAlign w:val="center"/>
          </w:tcPr>
          <w:p w14:paraId="2CECA1EE" w14:textId="77777777" w:rsidR="00C56D3E" w:rsidRDefault="00C56D3E">
            <w:pPr>
              <w:pStyle w:val="afffffffff9"/>
            </w:pPr>
          </w:p>
        </w:tc>
        <w:tc>
          <w:tcPr>
            <w:tcW w:w="1340" w:type="dxa"/>
            <w:tcBorders>
              <w:top w:val="single" w:sz="8" w:space="0" w:color="auto"/>
            </w:tcBorders>
            <w:vAlign w:val="center"/>
          </w:tcPr>
          <w:p w14:paraId="0D0CEAAD" w14:textId="77777777" w:rsidR="00C56D3E" w:rsidRDefault="00C56D3E">
            <w:pPr>
              <w:pStyle w:val="afffffffff9"/>
            </w:pPr>
          </w:p>
        </w:tc>
        <w:tc>
          <w:tcPr>
            <w:tcW w:w="1340" w:type="dxa"/>
            <w:tcBorders>
              <w:top w:val="single" w:sz="8" w:space="0" w:color="auto"/>
            </w:tcBorders>
            <w:vAlign w:val="center"/>
          </w:tcPr>
          <w:p w14:paraId="43939FB3" w14:textId="77777777" w:rsidR="00C56D3E" w:rsidRDefault="00C56D3E">
            <w:pPr>
              <w:pStyle w:val="afffffffff9"/>
            </w:pPr>
          </w:p>
        </w:tc>
        <w:tc>
          <w:tcPr>
            <w:tcW w:w="1340" w:type="dxa"/>
            <w:tcBorders>
              <w:top w:val="single" w:sz="8" w:space="0" w:color="auto"/>
            </w:tcBorders>
            <w:vAlign w:val="center"/>
          </w:tcPr>
          <w:p w14:paraId="1162805B" w14:textId="77777777" w:rsidR="00C56D3E" w:rsidRDefault="00C56D3E">
            <w:pPr>
              <w:pStyle w:val="afffffffff9"/>
            </w:pPr>
          </w:p>
        </w:tc>
      </w:tr>
      <w:tr w:rsidR="00C56D3E" w14:paraId="11887CAB" w14:textId="77777777">
        <w:trPr>
          <w:trHeight w:val="335"/>
          <w:jc w:val="center"/>
        </w:trPr>
        <w:tc>
          <w:tcPr>
            <w:tcW w:w="1338" w:type="dxa"/>
            <w:vMerge/>
            <w:vAlign w:val="center"/>
          </w:tcPr>
          <w:p w14:paraId="39DA4820" w14:textId="77777777" w:rsidR="00C56D3E" w:rsidRDefault="00C56D3E">
            <w:pPr>
              <w:pStyle w:val="afffffffff9"/>
            </w:pPr>
          </w:p>
        </w:tc>
        <w:tc>
          <w:tcPr>
            <w:tcW w:w="1340" w:type="dxa"/>
            <w:vAlign w:val="center"/>
          </w:tcPr>
          <w:p w14:paraId="060DC78C" w14:textId="77777777" w:rsidR="00C56D3E" w:rsidRDefault="00C56D3E">
            <w:pPr>
              <w:pStyle w:val="afffffffff9"/>
            </w:pPr>
          </w:p>
        </w:tc>
        <w:tc>
          <w:tcPr>
            <w:tcW w:w="1339" w:type="dxa"/>
            <w:vAlign w:val="center"/>
          </w:tcPr>
          <w:p w14:paraId="59AD0A1E" w14:textId="77777777" w:rsidR="00C56D3E" w:rsidRDefault="00C56D3E">
            <w:pPr>
              <w:pStyle w:val="afffffffff9"/>
            </w:pPr>
          </w:p>
        </w:tc>
        <w:tc>
          <w:tcPr>
            <w:tcW w:w="1340" w:type="dxa"/>
            <w:vAlign w:val="center"/>
          </w:tcPr>
          <w:p w14:paraId="5E6A0CF2" w14:textId="77777777" w:rsidR="00C56D3E" w:rsidRDefault="00C56D3E">
            <w:pPr>
              <w:pStyle w:val="afffffffff9"/>
            </w:pPr>
          </w:p>
        </w:tc>
        <w:tc>
          <w:tcPr>
            <w:tcW w:w="1340" w:type="dxa"/>
            <w:vAlign w:val="center"/>
          </w:tcPr>
          <w:p w14:paraId="257F76E8" w14:textId="77777777" w:rsidR="00C56D3E" w:rsidRDefault="00C56D3E">
            <w:pPr>
              <w:pStyle w:val="afffffffff9"/>
            </w:pPr>
          </w:p>
        </w:tc>
        <w:tc>
          <w:tcPr>
            <w:tcW w:w="1340" w:type="dxa"/>
            <w:vAlign w:val="center"/>
          </w:tcPr>
          <w:p w14:paraId="260177B4" w14:textId="77777777" w:rsidR="00C56D3E" w:rsidRDefault="00C56D3E">
            <w:pPr>
              <w:pStyle w:val="afffffffff9"/>
            </w:pPr>
          </w:p>
        </w:tc>
        <w:tc>
          <w:tcPr>
            <w:tcW w:w="1340" w:type="dxa"/>
            <w:vAlign w:val="center"/>
          </w:tcPr>
          <w:p w14:paraId="2159EA91" w14:textId="77777777" w:rsidR="00C56D3E" w:rsidRDefault="00C56D3E">
            <w:pPr>
              <w:pStyle w:val="afffffffff9"/>
            </w:pPr>
          </w:p>
        </w:tc>
      </w:tr>
      <w:tr w:rsidR="00C56D3E" w14:paraId="2EA31D31" w14:textId="77777777">
        <w:trPr>
          <w:trHeight w:val="335"/>
          <w:jc w:val="center"/>
        </w:trPr>
        <w:tc>
          <w:tcPr>
            <w:tcW w:w="1338" w:type="dxa"/>
            <w:vMerge w:val="restart"/>
            <w:vAlign w:val="center"/>
          </w:tcPr>
          <w:p w14:paraId="3C23643E" w14:textId="77777777" w:rsidR="00C56D3E" w:rsidRDefault="00145955">
            <w:pPr>
              <w:pStyle w:val="afffffffff9"/>
            </w:pPr>
            <w:r>
              <w:rPr>
                <w:rFonts w:hint="eastAsia"/>
              </w:rPr>
              <w:t>能源</w:t>
            </w:r>
          </w:p>
        </w:tc>
        <w:tc>
          <w:tcPr>
            <w:tcW w:w="1340" w:type="dxa"/>
            <w:vAlign w:val="center"/>
          </w:tcPr>
          <w:p w14:paraId="34C97A3D" w14:textId="77777777" w:rsidR="00C56D3E" w:rsidRDefault="00145955">
            <w:pPr>
              <w:pStyle w:val="afffffffff9"/>
            </w:pPr>
            <w:r>
              <w:rPr>
                <w:rFonts w:hint="eastAsia"/>
              </w:rPr>
              <w:t>电</w:t>
            </w:r>
          </w:p>
        </w:tc>
        <w:tc>
          <w:tcPr>
            <w:tcW w:w="1339" w:type="dxa"/>
            <w:vAlign w:val="center"/>
          </w:tcPr>
          <w:p w14:paraId="3063363A" w14:textId="77777777" w:rsidR="00C56D3E" w:rsidRDefault="00C56D3E">
            <w:pPr>
              <w:pStyle w:val="afffffffff9"/>
            </w:pPr>
          </w:p>
        </w:tc>
        <w:tc>
          <w:tcPr>
            <w:tcW w:w="1340" w:type="dxa"/>
            <w:vAlign w:val="center"/>
          </w:tcPr>
          <w:p w14:paraId="69240E28" w14:textId="77777777" w:rsidR="00C56D3E" w:rsidRDefault="00C56D3E">
            <w:pPr>
              <w:pStyle w:val="afffffffff9"/>
            </w:pPr>
          </w:p>
        </w:tc>
        <w:tc>
          <w:tcPr>
            <w:tcW w:w="1340" w:type="dxa"/>
            <w:vAlign w:val="center"/>
          </w:tcPr>
          <w:p w14:paraId="2740127D" w14:textId="77777777" w:rsidR="00C56D3E" w:rsidRDefault="00C56D3E">
            <w:pPr>
              <w:pStyle w:val="afffffffff9"/>
            </w:pPr>
          </w:p>
        </w:tc>
        <w:tc>
          <w:tcPr>
            <w:tcW w:w="1340" w:type="dxa"/>
            <w:vAlign w:val="center"/>
          </w:tcPr>
          <w:p w14:paraId="601205D9" w14:textId="77777777" w:rsidR="00C56D3E" w:rsidRDefault="00C56D3E">
            <w:pPr>
              <w:pStyle w:val="afffffffff9"/>
            </w:pPr>
          </w:p>
        </w:tc>
        <w:tc>
          <w:tcPr>
            <w:tcW w:w="1340" w:type="dxa"/>
            <w:vAlign w:val="center"/>
          </w:tcPr>
          <w:p w14:paraId="2E7737C4" w14:textId="77777777" w:rsidR="00C56D3E" w:rsidRDefault="00C56D3E">
            <w:pPr>
              <w:pStyle w:val="afffffffff9"/>
            </w:pPr>
          </w:p>
        </w:tc>
      </w:tr>
      <w:tr w:rsidR="00C56D3E" w14:paraId="5CBCFF14" w14:textId="77777777">
        <w:trPr>
          <w:trHeight w:val="335"/>
          <w:jc w:val="center"/>
        </w:trPr>
        <w:tc>
          <w:tcPr>
            <w:tcW w:w="1338" w:type="dxa"/>
            <w:vMerge/>
            <w:vAlign w:val="center"/>
          </w:tcPr>
          <w:p w14:paraId="42A3A31D" w14:textId="77777777" w:rsidR="00C56D3E" w:rsidRDefault="00C56D3E">
            <w:pPr>
              <w:pStyle w:val="afffffffff9"/>
            </w:pPr>
          </w:p>
        </w:tc>
        <w:tc>
          <w:tcPr>
            <w:tcW w:w="1340" w:type="dxa"/>
            <w:vAlign w:val="center"/>
          </w:tcPr>
          <w:p w14:paraId="1AB55FDC" w14:textId="77777777" w:rsidR="00C56D3E" w:rsidRDefault="00145955">
            <w:pPr>
              <w:pStyle w:val="afffffffff9"/>
            </w:pPr>
            <w:r>
              <w:rPr>
                <w:rFonts w:hint="eastAsia"/>
              </w:rPr>
              <w:t>天然气</w:t>
            </w:r>
          </w:p>
        </w:tc>
        <w:tc>
          <w:tcPr>
            <w:tcW w:w="1339" w:type="dxa"/>
            <w:vAlign w:val="center"/>
          </w:tcPr>
          <w:p w14:paraId="3B2B49F9" w14:textId="77777777" w:rsidR="00C56D3E" w:rsidRDefault="00C56D3E">
            <w:pPr>
              <w:pStyle w:val="afffffffff9"/>
            </w:pPr>
          </w:p>
        </w:tc>
        <w:tc>
          <w:tcPr>
            <w:tcW w:w="1340" w:type="dxa"/>
            <w:vAlign w:val="center"/>
          </w:tcPr>
          <w:p w14:paraId="06C1A123" w14:textId="77777777" w:rsidR="00C56D3E" w:rsidRDefault="00C56D3E">
            <w:pPr>
              <w:pStyle w:val="afffffffff9"/>
            </w:pPr>
          </w:p>
        </w:tc>
        <w:tc>
          <w:tcPr>
            <w:tcW w:w="1340" w:type="dxa"/>
            <w:vAlign w:val="center"/>
          </w:tcPr>
          <w:p w14:paraId="4D4F80B9" w14:textId="77777777" w:rsidR="00C56D3E" w:rsidRDefault="00C56D3E">
            <w:pPr>
              <w:pStyle w:val="afffffffff9"/>
            </w:pPr>
          </w:p>
        </w:tc>
        <w:tc>
          <w:tcPr>
            <w:tcW w:w="1340" w:type="dxa"/>
            <w:vAlign w:val="center"/>
          </w:tcPr>
          <w:p w14:paraId="7E0A1E35" w14:textId="77777777" w:rsidR="00C56D3E" w:rsidRDefault="00C56D3E">
            <w:pPr>
              <w:pStyle w:val="afffffffff9"/>
            </w:pPr>
          </w:p>
        </w:tc>
        <w:tc>
          <w:tcPr>
            <w:tcW w:w="1340" w:type="dxa"/>
            <w:vAlign w:val="center"/>
          </w:tcPr>
          <w:p w14:paraId="6535D1C2" w14:textId="77777777" w:rsidR="00C56D3E" w:rsidRDefault="00C56D3E">
            <w:pPr>
              <w:pStyle w:val="afffffffff9"/>
            </w:pPr>
          </w:p>
        </w:tc>
      </w:tr>
      <w:tr w:rsidR="00C56D3E" w14:paraId="6B393278" w14:textId="77777777">
        <w:trPr>
          <w:trHeight w:val="335"/>
          <w:jc w:val="center"/>
        </w:trPr>
        <w:tc>
          <w:tcPr>
            <w:tcW w:w="1338" w:type="dxa"/>
            <w:vMerge/>
            <w:vAlign w:val="center"/>
          </w:tcPr>
          <w:p w14:paraId="599288EB" w14:textId="77777777" w:rsidR="00C56D3E" w:rsidRDefault="00C56D3E">
            <w:pPr>
              <w:pStyle w:val="afffffffff9"/>
            </w:pPr>
          </w:p>
        </w:tc>
        <w:tc>
          <w:tcPr>
            <w:tcW w:w="1340" w:type="dxa"/>
            <w:vAlign w:val="center"/>
          </w:tcPr>
          <w:p w14:paraId="659B735D" w14:textId="77777777" w:rsidR="00C56D3E" w:rsidRDefault="00145955">
            <w:pPr>
              <w:pStyle w:val="afffffffff9"/>
            </w:pPr>
            <w:r>
              <w:rPr>
                <w:rFonts w:hint="eastAsia"/>
              </w:rPr>
              <w:t>汽油</w:t>
            </w:r>
          </w:p>
        </w:tc>
        <w:tc>
          <w:tcPr>
            <w:tcW w:w="1339" w:type="dxa"/>
            <w:vAlign w:val="center"/>
          </w:tcPr>
          <w:p w14:paraId="17A5A861" w14:textId="77777777" w:rsidR="00C56D3E" w:rsidRDefault="00C56D3E">
            <w:pPr>
              <w:pStyle w:val="afffffffff9"/>
            </w:pPr>
          </w:p>
        </w:tc>
        <w:tc>
          <w:tcPr>
            <w:tcW w:w="1340" w:type="dxa"/>
            <w:vAlign w:val="center"/>
          </w:tcPr>
          <w:p w14:paraId="493952CD" w14:textId="77777777" w:rsidR="00C56D3E" w:rsidRDefault="00C56D3E">
            <w:pPr>
              <w:pStyle w:val="afffffffff9"/>
            </w:pPr>
          </w:p>
        </w:tc>
        <w:tc>
          <w:tcPr>
            <w:tcW w:w="1340" w:type="dxa"/>
            <w:vAlign w:val="center"/>
          </w:tcPr>
          <w:p w14:paraId="372A59D7" w14:textId="77777777" w:rsidR="00C56D3E" w:rsidRDefault="00C56D3E">
            <w:pPr>
              <w:pStyle w:val="afffffffff9"/>
            </w:pPr>
          </w:p>
        </w:tc>
        <w:tc>
          <w:tcPr>
            <w:tcW w:w="1340" w:type="dxa"/>
            <w:vAlign w:val="center"/>
          </w:tcPr>
          <w:p w14:paraId="6EC55F00" w14:textId="77777777" w:rsidR="00C56D3E" w:rsidRDefault="00C56D3E">
            <w:pPr>
              <w:pStyle w:val="afffffffff9"/>
            </w:pPr>
          </w:p>
        </w:tc>
        <w:tc>
          <w:tcPr>
            <w:tcW w:w="1340" w:type="dxa"/>
            <w:vAlign w:val="center"/>
          </w:tcPr>
          <w:p w14:paraId="24DA714C" w14:textId="77777777" w:rsidR="00C56D3E" w:rsidRDefault="00C56D3E">
            <w:pPr>
              <w:pStyle w:val="afffffffff9"/>
            </w:pPr>
          </w:p>
        </w:tc>
      </w:tr>
      <w:tr w:rsidR="00C56D3E" w14:paraId="04E8DFC2" w14:textId="77777777">
        <w:trPr>
          <w:trHeight w:val="335"/>
          <w:jc w:val="center"/>
        </w:trPr>
        <w:tc>
          <w:tcPr>
            <w:tcW w:w="1338" w:type="dxa"/>
            <w:vMerge/>
            <w:vAlign w:val="center"/>
          </w:tcPr>
          <w:p w14:paraId="0C5218D6" w14:textId="77777777" w:rsidR="00C56D3E" w:rsidRDefault="00C56D3E">
            <w:pPr>
              <w:pStyle w:val="afffffffff9"/>
            </w:pPr>
          </w:p>
        </w:tc>
        <w:tc>
          <w:tcPr>
            <w:tcW w:w="1340" w:type="dxa"/>
            <w:vAlign w:val="center"/>
          </w:tcPr>
          <w:p w14:paraId="448F8B4E" w14:textId="77777777" w:rsidR="00C56D3E" w:rsidRDefault="00C56D3E">
            <w:pPr>
              <w:pStyle w:val="afffffffff9"/>
            </w:pPr>
          </w:p>
        </w:tc>
        <w:tc>
          <w:tcPr>
            <w:tcW w:w="1339" w:type="dxa"/>
            <w:vAlign w:val="center"/>
          </w:tcPr>
          <w:p w14:paraId="51E006B4" w14:textId="77777777" w:rsidR="00C56D3E" w:rsidRDefault="00C56D3E">
            <w:pPr>
              <w:pStyle w:val="afffffffff9"/>
            </w:pPr>
          </w:p>
        </w:tc>
        <w:tc>
          <w:tcPr>
            <w:tcW w:w="1340" w:type="dxa"/>
            <w:vAlign w:val="center"/>
          </w:tcPr>
          <w:p w14:paraId="1A6DF94A" w14:textId="77777777" w:rsidR="00C56D3E" w:rsidRDefault="00C56D3E">
            <w:pPr>
              <w:pStyle w:val="afffffffff9"/>
            </w:pPr>
          </w:p>
        </w:tc>
        <w:tc>
          <w:tcPr>
            <w:tcW w:w="1340" w:type="dxa"/>
            <w:vAlign w:val="center"/>
          </w:tcPr>
          <w:p w14:paraId="080153D1" w14:textId="77777777" w:rsidR="00C56D3E" w:rsidRDefault="00C56D3E">
            <w:pPr>
              <w:pStyle w:val="afffffffff9"/>
            </w:pPr>
          </w:p>
        </w:tc>
        <w:tc>
          <w:tcPr>
            <w:tcW w:w="1340" w:type="dxa"/>
            <w:vAlign w:val="center"/>
          </w:tcPr>
          <w:p w14:paraId="35F93ACA" w14:textId="77777777" w:rsidR="00C56D3E" w:rsidRDefault="00C56D3E">
            <w:pPr>
              <w:pStyle w:val="afffffffff9"/>
            </w:pPr>
          </w:p>
        </w:tc>
        <w:tc>
          <w:tcPr>
            <w:tcW w:w="1340" w:type="dxa"/>
            <w:vAlign w:val="center"/>
          </w:tcPr>
          <w:p w14:paraId="35512443" w14:textId="77777777" w:rsidR="00C56D3E" w:rsidRDefault="00C56D3E">
            <w:pPr>
              <w:pStyle w:val="afffffffff9"/>
            </w:pPr>
          </w:p>
        </w:tc>
      </w:tr>
      <w:tr w:rsidR="00C56D3E" w14:paraId="38A5EA93" w14:textId="77777777">
        <w:trPr>
          <w:trHeight w:val="319"/>
          <w:jc w:val="center"/>
        </w:trPr>
        <w:tc>
          <w:tcPr>
            <w:tcW w:w="1338" w:type="dxa"/>
            <w:vMerge w:val="restart"/>
            <w:vAlign w:val="center"/>
          </w:tcPr>
          <w:p w14:paraId="74DCB88A" w14:textId="77777777" w:rsidR="00C56D3E" w:rsidRDefault="00145955">
            <w:pPr>
              <w:pStyle w:val="afffffffff9"/>
            </w:pPr>
            <w:r>
              <w:rPr>
                <w:rFonts w:hint="eastAsia"/>
              </w:rPr>
              <w:t>运输</w:t>
            </w:r>
          </w:p>
        </w:tc>
        <w:tc>
          <w:tcPr>
            <w:tcW w:w="1340" w:type="dxa"/>
            <w:vAlign w:val="center"/>
          </w:tcPr>
          <w:p w14:paraId="52A086A2" w14:textId="77777777" w:rsidR="00C56D3E" w:rsidRDefault="00145955">
            <w:pPr>
              <w:pStyle w:val="afffffffff9"/>
            </w:pPr>
            <w:r>
              <w:rPr>
                <w:rFonts w:hint="eastAsia"/>
              </w:rPr>
              <w:t>公路运输</w:t>
            </w:r>
          </w:p>
        </w:tc>
        <w:tc>
          <w:tcPr>
            <w:tcW w:w="1339" w:type="dxa"/>
            <w:vAlign w:val="center"/>
          </w:tcPr>
          <w:p w14:paraId="7359E278" w14:textId="77777777" w:rsidR="00C56D3E" w:rsidRDefault="00C56D3E">
            <w:pPr>
              <w:pStyle w:val="afffffffff9"/>
            </w:pPr>
          </w:p>
        </w:tc>
        <w:tc>
          <w:tcPr>
            <w:tcW w:w="1340" w:type="dxa"/>
            <w:vAlign w:val="center"/>
          </w:tcPr>
          <w:p w14:paraId="5A520BD4" w14:textId="77777777" w:rsidR="00C56D3E" w:rsidRDefault="00C56D3E">
            <w:pPr>
              <w:pStyle w:val="afffffffff9"/>
            </w:pPr>
          </w:p>
        </w:tc>
        <w:tc>
          <w:tcPr>
            <w:tcW w:w="1340" w:type="dxa"/>
            <w:vAlign w:val="center"/>
          </w:tcPr>
          <w:p w14:paraId="189CB622" w14:textId="77777777" w:rsidR="00C56D3E" w:rsidRDefault="00C56D3E">
            <w:pPr>
              <w:pStyle w:val="afffffffff9"/>
            </w:pPr>
          </w:p>
        </w:tc>
        <w:tc>
          <w:tcPr>
            <w:tcW w:w="1340" w:type="dxa"/>
            <w:vAlign w:val="center"/>
          </w:tcPr>
          <w:p w14:paraId="4F040254" w14:textId="77777777" w:rsidR="00C56D3E" w:rsidRDefault="00C56D3E">
            <w:pPr>
              <w:pStyle w:val="afffffffff9"/>
            </w:pPr>
          </w:p>
        </w:tc>
        <w:tc>
          <w:tcPr>
            <w:tcW w:w="1340" w:type="dxa"/>
            <w:vAlign w:val="center"/>
          </w:tcPr>
          <w:p w14:paraId="67DA3165" w14:textId="77777777" w:rsidR="00C56D3E" w:rsidRDefault="00C56D3E">
            <w:pPr>
              <w:pStyle w:val="afffffffff9"/>
            </w:pPr>
          </w:p>
        </w:tc>
      </w:tr>
      <w:tr w:rsidR="00C56D3E" w14:paraId="70A91FCC" w14:textId="77777777">
        <w:trPr>
          <w:trHeight w:val="335"/>
          <w:jc w:val="center"/>
        </w:trPr>
        <w:tc>
          <w:tcPr>
            <w:tcW w:w="1338" w:type="dxa"/>
            <w:vMerge/>
            <w:vAlign w:val="center"/>
          </w:tcPr>
          <w:p w14:paraId="5024DF0B" w14:textId="77777777" w:rsidR="00C56D3E" w:rsidRDefault="00C56D3E">
            <w:pPr>
              <w:pStyle w:val="afffffffff9"/>
            </w:pPr>
          </w:p>
        </w:tc>
        <w:tc>
          <w:tcPr>
            <w:tcW w:w="1340" w:type="dxa"/>
            <w:vAlign w:val="center"/>
          </w:tcPr>
          <w:p w14:paraId="318D9A70" w14:textId="77777777" w:rsidR="00C56D3E" w:rsidRDefault="00145955">
            <w:pPr>
              <w:pStyle w:val="afffffffff9"/>
            </w:pPr>
            <w:r>
              <w:rPr>
                <w:rFonts w:hint="eastAsia"/>
              </w:rPr>
              <w:t>铁路运输</w:t>
            </w:r>
          </w:p>
        </w:tc>
        <w:tc>
          <w:tcPr>
            <w:tcW w:w="1339" w:type="dxa"/>
            <w:vAlign w:val="center"/>
          </w:tcPr>
          <w:p w14:paraId="206A94AE" w14:textId="77777777" w:rsidR="00C56D3E" w:rsidRDefault="00C56D3E">
            <w:pPr>
              <w:pStyle w:val="afffffffff9"/>
            </w:pPr>
          </w:p>
        </w:tc>
        <w:tc>
          <w:tcPr>
            <w:tcW w:w="1340" w:type="dxa"/>
            <w:vAlign w:val="center"/>
          </w:tcPr>
          <w:p w14:paraId="33D69075" w14:textId="77777777" w:rsidR="00C56D3E" w:rsidRDefault="00C56D3E">
            <w:pPr>
              <w:pStyle w:val="afffffffff9"/>
            </w:pPr>
          </w:p>
        </w:tc>
        <w:tc>
          <w:tcPr>
            <w:tcW w:w="1340" w:type="dxa"/>
            <w:vAlign w:val="center"/>
          </w:tcPr>
          <w:p w14:paraId="4970A9A7" w14:textId="77777777" w:rsidR="00C56D3E" w:rsidRDefault="00C56D3E">
            <w:pPr>
              <w:pStyle w:val="afffffffff9"/>
            </w:pPr>
          </w:p>
        </w:tc>
        <w:tc>
          <w:tcPr>
            <w:tcW w:w="1340" w:type="dxa"/>
            <w:vAlign w:val="center"/>
          </w:tcPr>
          <w:p w14:paraId="02293AA6" w14:textId="77777777" w:rsidR="00C56D3E" w:rsidRDefault="00C56D3E">
            <w:pPr>
              <w:pStyle w:val="afffffffff9"/>
            </w:pPr>
          </w:p>
        </w:tc>
        <w:tc>
          <w:tcPr>
            <w:tcW w:w="1340" w:type="dxa"/>
            <w:vAlign w:val="center"/>
          </w:tcPr>
          <w:p w14:paraId="02BB90A8" w14:textId="77777777" w:rsidR="00C56D3E" w:rsidRDefault="00C56D3E">
            <w:pPr>
              <w:pStyle w:val="afffffffff9"/>
            </w:pPr>
          </w:p>
        </w:tc>
      </w:tr>
      <w:tr w:rsidR="00C56D3E" w14:paraId="31D6CA22" w14:textId="77777777">
        <w:trPr>
          <w:trHeight w:val="335"/>
          <w:jc w:val="center"/>
        </w:trPr>
        <w:tc>
          <w:tcPr>
            <w:tcW w:w="1338" w:type="dxa"/>
            <w:vMerge/>
            <w:vAlign w:val="center"/>
          </w:tcPr>
          <w:p w14:paraId="2335D0BD" w14:textId="77777777" w:rsidR="00C56D3E" w:rsidRDefault="00C56D3E">
            <w:pPr>
              <w:pStyle w:val="afffffffff9"/>
            </w:pPr>
          </w:p>
        </w:tc>
        <w:tc>
          <w:tcPr>
            <w:tcW w:w="1340" w:type="dxa"/>
            <w:vAlign w:val="center"/>
          </w:tcPr>
          <w:p w14:paraId="6295A9C4" w14:textId="77777777" w:rsidR="00C56D3E" w:rsidRDefault="00145955">
            <w:pPr>
              <w:pStyle w:val="afffffffff9"/>
            </w:pPr>
            <w:r>
              <w:rPr>
                <w:rFonts w:hint="eastAsia"/>
              </w:rPr>
              <w:t>航空运输</w:t>
            </w:r>
          </w:p>
        </w:tc>
        <w:tc>
          <w:tcPr>
            <w:tcW w:w="1339" w:type="dxa"/>
            <w:vAlign w:val="center"/>
          </w:tcPr>
          <w:p w14:paraId="229EAC81" w14:textId="77777777" w:rsidR="00C56D3E" w:rsidRDefault="00C56D3E">
            <w:pPr>
              <w:pStyle w:val="afffffffff9"/>
            </w:pPr>
          </w:p>
        </w:tc>
        <w:tc>
          <w:tcPr>
            <w:tcW w:w="1340" w:type="dxa"/>
            <w:vAlign w:val="center"/>
          </w:tcPr>
          <w:p w14:paraId="3C4CA4B5" w14:textId="77777777" w:rsidR="00C56D3E" w:rsidRDefault="00C56D3E">
            <w:pPr>
              <w:pStyle w:val="afffffffff9"/>
            </w:pPr>
          </w:p>
        </w:tc>
        <w:tc>
          <w:tcPr>
            <w:tcW w:w="1340" w:type="dxa"/>
            <w:vAlign w:val="center"/>
          </w:tcPr>
          <w:p w14:paraId="63579768" w14:textId="77777777" w:rsidR="00C56D3E" w:rsidRDefault="00C56D3E">
            <w:pPr>
              <w:pStyle w:val="afffffffff9"/>
            </w:pPr>
          </w:p>
        </w:tc>
        <w:tc>
          <w:tcPr>
            <w:tcW w:w="1340" w:type="dxa"/>
            <w:vAlign w:val="center"/>
          </w:tcPr>
          <w:p w14:paraId="325860F3" w14:textId="77777777" w:rsidR="00C56D3E" w:rsidRDefault="00C56D3E">
            <w:pPr>
              <w:pStyle w:val="afffffffff9"/>
            </w:pPr>
          </w:p>
        </w:tc>
        <w:tc>
          <w:tcPr>
            <w:tcW w:w="1340" w:type="dxa"/>
            <w:vAlign w:val="center"/>
          </w:tcPr>
          <w:p w14:paraId="038C20E6" w14:textId="77777777" w:rsidR="00C56D3E" w:rsidRDefault="00C56D3E">
            <w:pPr>
              <w:pStyle w:val="afffffffff9"/>
            </w:pPr>
          </w:p>
        </w:tc>
      </w:tr>
      <w:tr w:rsidR="00C56D3E" w14:paraId="5F609D21" w14:textId="77777777">
        <w:trPr>
          <w:trHeight w:val="351"/>
          <w:jc w:val="center"/>
        </w:trPr>
        <w:tc>
          <w:tcPr>
            <w:tcW w:w="1338" w:type="dxa"/>
            <w:vMerge/>
            <w:vAlign w:val="center"/>
          </w:tcPr>
          <w:p w14:paraId="18154522" w14:textId="77777777" w:rsidR="00C56D3E" w:rsidRDefault="00C56D3E">
            <w:pPr>
              <w:pStyle w:val="afffffffff9"/>
            </w:pPr>
          </w:p>
        </w:tc>
        <w:tc>
          <w:tcPr>
            <w:tcW w:w="1340" w:type="dxa"/>
            <w:vAlign w:val="center"/>
          </w:tcPr>
          <w:p w14:paraId="0309E779" w14:textId="77777777" w:rsidR="00C56D3E" w:rsidRDefault="00C56D3E">
            <w:pPr>
              <w:pStyle w:val="afffffffff9"/>
            </w:pPr>
          </w:p>
        </w:tc>
        <w:tc>
          <w:tcPr>
            <w:tcW w:w="1339" w:type="dxa"/>
            <w:vAlign w:val="center"/>
          </w:tcPr>
          <w:p w14:paraId="2E01B053" w14:textId="77777777" w:rsidR="00C56D3E" w:rsidRDefault="00C56D3E">
            <w:pPr>
              <w:pStyle w:val="afffffffff9"/>
            </w:pPr>
          </w:p>
        </w:tc>
        <w:tc>
          <w:tcPr>
            <w:tcW w:w="1340" w:type="dxa"/>
            <w:vAlign w:val="center"/>
          </w:tcPr>
          <w:p w14:paraId="11D62FCE" w14:textId="77777777" w:rsidR="00C56D3E" w:rsidRDefault="00C56D3E">
            <w:pPr>
              <w:pStyle w:val="afffffffff9"/>
            </w:pPr>
          </w:p>
        </w:tc>
        <w:tc>
          <w:tcPr>
            <w:tcW w:w="1340" w:type="dxa"/>
            <w:vAlign w:val="center"/>
          </w:tcPr>
          <w:p w14:paraId="60F4BF89" w14:textId="77777777" w:rsidR="00C56D3E" w:rsidRDefault="00C56D3E">
            <w:pPr>
              <w:pStyle w:val="afffffffff9"/>
            </w:pPr>
          </w:p>
        </w:tc>
        <w:tc>
          <w:tcPr>
            <w:tcW w:w="1340" w:type="dxa"/>
            <w:vAlign w:val="center"/>
          </w:tcPr>
          <w:p w14:paraId="2864D279" w14:textId="77777777" w:rsidR="00C56D3E" w:rsidRDefault="00C56D3E">
            <w:pPr>
              <w:pStyle w:val="afffffffff9"/>
            </w:pPr>
          </w:p>
        </w:tc>
        <w:tc>
          <w:tcPr>
            <w:tcW w:w="1340" w:type="dxa"/>
            <w:vAlign w:val="center"/>
          </w:tcPr>
          <w:p w14:paraId="3EEB2E6B" w14:textId="77777777" w:rsidR="00C56D3E" w:rsidRDefault="00C56D3E">
            <w:pPr>
              <w:pStyle w:val="afffffffff9"/>
            </w:pPr>
          </w:p>
        </w:tc>
      </w:tr>
    </w:tbl>
    <w:p w14:paraId="1878E829" w14:textId="77777777" w:rsidR="00C56D3E" w:rsidRDefault="00C56D3E">
      <w:pPr>
        <w:pStyle w:val="afffff5"/>
        <w:ind w:firstLine="420"/>
      </w:pPr>
    </w:p>
    <w:p w14:paraId="716F3952" w14:textId="77777777" w:rsidR="00C56D3E" w:rsidRDefault="00C56D3E">
      <w:pPr>
        <w:pStyle w:val="afffff5"/>
        <w:ind w:firstLine="420"/>
        <w:sectPr w:rsidR="00C56D3E">
          <w:pgSz w:w="11906" w:h="16838"/>
          <w:pgMar w:top="1928" w:right="1134" w:bottom="1134" w:left="1134" w:header="1418" w:footer="1134" w:gutter="284"/>
          <w:cols w:space="425"/>
          <w:formProt w:val="0"/>
          <w:docGrid w:linePitch="312"/>
        </w:sectPr>
      </w:pPr>
    </w:p>
    <w:p w14:paraId="52F6E31E" w14:textId="77777777" w:rsidR="00C56D3E" w:rsidRDefault="00C56D3E">
      <w:pPr>
        <w:pStyle w:val="af8"/>
        <w:rPr>
          <w:vanish w:val="0"/>
        </w:rPr>
      </w:pPr>
    </w:p>
    <w:p w14:paraId="6473D821" w14:textId="77777777" w:rsidR="00C56D3E" w:rsidRDefault="00C56D3E">
      <w:pPr>
        <w:pStyle w:val="afe"/>
        <w:rPr>
          <w:vanish w:val="0"/>
        </w:rPr>
      </w:pPr>
    </w:p>
    <w:p w14:paraId="4B3748D9" w14:textId="77777777" w:rsidR="00C56D3E" w:rsidRDefault="00145955">
      <w:pPr>
        <w:pStyle w:val="aff3"/>
        <w:spacing w:after="120"/>
      </w:pPr>
      <w:r>
        <w:br/>
      </w:r>
      <w:r>
        <w:rPr>
          <w:rFonts w:hint="eastAsia"/>
        </w:rPr>
        <w:t>（资料性）</w:t>
      </w:r>
      <w:r>
        <w:br/>
      </w:r>
      <w:r>
        <w:rPr>
          <w:rFonts w:hint="eastAsia"/>
        </w:rPr>
        <w:t>GWP参考值</w:t>
      </w:r>
    </w:p>
    <w:p w14:paraId="22F28506" w14:textId="6F68BB76" w:rsidR="00C56D3E" w:rsidRDefault="005B5C46">
      <w:pPr>
        <w:pStyle w:val="afffff5"/>
        <w:ind w:firstLine="420"/>
        <w:rPr>
          <w:rFonts w:ascii="Times New Roman"/>
        </w:rPr>
      </w:pPr>
      <w:r w:rsidRPr="005B5C46">
        <w:rPr>
          <w:rFonts w:ascii="Times New Roman" w:hint="eastAsia"/>
        </w:rPr>
        <w:t>部分</w:t>
      </w:r>
      <w:r w:rsidRPr="005B5C46">
        <w:rPr>
          <w:rFonts w:ascii="Times New Roman" w:hint="eastAsia"/>
        </w:rPr>
        <w:t>GHG</w:t>
      </w:r>
      <w:r w:rsidRPr="005B5C46">
        <w:rPr>
          <w:rFonts w:ascii="Times New Roman" w:hint="eastAsia"/>
        </w:rPr>
        <w:t>的全球变暖潜势（</w:t>
      </w:r>
      <w:r w:rsidRPr="005B5C46">
        <w:rPr>
          <w:rFonts w:ascii="Times New Roman" w:hint="eastAsia"/>
        </w:rPr>
        <w:t>GWP</w:t>
      </w:r>
      <w:r w:rsidRPr="005B5C46">
        <w:rPr>
          <w:rFonts w:ascii="Times New Roman" w:hint="eastAsia"/>
        </w:rPr>
        <w:t>）</w:t>
      </w:r>
      <w:r w:rsidR="00145955">
        <w:rPr>
          <w:rFonts w:ascii="Times New Roman"/>
        </w:rPr>
        <w:t>参考值见表</w:t>
      </w:r>
      <w:r w:rsidR="00145955">
        <w:rPr>
          <w:rFonts w:ascii="Times New Roman"/>
        </w:rPr>
        <w:t>B.1</w:t>
      </w:r>
      <w:r w:rsidR="00145955">
        <w:rPr>
          <w:rFonts w:ascii="Times New Roman"/>
        </w:rPr>
        <w:t>。</w:t>
      </w:r>
    </w:p>
    <w:p w14:paraId="4CE60900" w14:textId="77777777" w:rsidR="00C56D3E" w:rsidRDefault="00C56D3E">
      <w:pPr>
        <w:pStyle w:val="aff"/>
        <w:spacing w:before="120" w:after="120"/>
      </w:pPr>
    </w:p>
    <w:tbl>
      <w:tblPr>
        <w:tblStyle w:val="affff7"/>
        <w:tblW w:w="938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5"/>
        <w:gridCol w:w="3127"/>
        <w:gridCol w:w="3128"/>
      </w:tblGrid>
      <w:tr w:rsidR="00C56D3E" w14:paraId="4EE7324C" w14:textId="77777777">
        <w:trPr>
          <w:trHeight w:val="296"/>
          <w:tblHeader/>
          <w:jc w:val="center"/>
        </w:trPr>
        <w:tc>
          <w:tcPr>
            <w:tcW w:w="3125" w:type="dxa"/>
            <w:tcBorders>
              <w:top w:val="single" w:sz="8" w:space="0" w:color="auto"/>
              <w:bottom w:val="single" w:sz="8" w:space="0" w:color="auto"/>
            </w:tcBorders>
            <w:vAlign w:val="center"/>
          </w:tcPr>
          <w:p w14:paraId="2FF42C54" w14:textId="77777777" w:rsidR="00C56D3E" w:rsidRDefault="00145955">
            <w:pPr>
              <w:pStyle w:val="afffffffff9"/>
            </w:pPr>
            <w:r>
              <w:rPr>
                <w:rFonts w:hint="eastAsia"/>
              </w:rPr>
              <w:t>气体名称</w:t>
            </w:r>
          </w:p>
        </w:tc>
        <w:tc>
          <w:tcPr>
            <w:tcW w:w="3127" w:type="dxa"/>
            <w:tcBorders>
              <w:top w:val="single" w:sz="8" w:space="0" w:color="auto"/>
              <w:bottom w:val="single" w:sz="8" w:space="0" w:color="auto"/>
            </w:tcBorders>
            <w:vAlign w:val="center"/>
          </w:tcPr>
          <w:p w14:paraId="45555880" w14:textId="77777777" w:rsidR="00C56D3E" w:rsidRDefault="00145955">
            <w:pPr>
              <w:pStyle w:val="afffffffff9"/>
            </w:pPr>
            <w:r>
              <w:rPr>
                <w:rFonts w:hint="eastAsia"/>
              </w:rPr>
              <w:t>化学分子式</w:t>
            </w:r>
          </w:p>
        </w:tc>
        <w:tc>
          <w:tcPr>
            <w:tcW w:w="3127" w:type="dxa"/>
            <w:tcBorders>
              <w:top w:val="single" w:sz="8" w:space="0" w:color="auto"/>
              <w:bottom w:val="single" w:sz="8" w:space="0" w:color="auto"/>
            </w:tcBorders>
            <w:vAlign w:val="center"/>
          </w:tcPr>
          <w:p w14:paraId="7630F300" w14:textId="77777777" w:rsidR="00C56D3E" w:rsidRDefault="00145955">
            <w:pPr>
              <w:pStyle w:val="afffffffff9"/>
            </w:pPr>
            <w:r>
              <w:rPr>
                <w:rFonts w:hint="eastAsia"/>
              </w:rPr>
              <w:t>100年的GWP(截至出版时)</w:t>
            </w:r>
          </w:p>
        </w:tc>
      </w:tr>
      <w:tr w:rsidR="00C56D3E" w14:paraId="4000A447" w14:textId="77777777">
        <w:trPr>
          <w:trHeight w:val="296"/>
          <w:jc w:val="center"/>
        </w:trPr>
        <w:tc>
          <w:tcPr>
            <w:tcW w:w="3125" w:type="dxa"/>
            <w:tcBorders>
              <w:top w:val="single" w:sz="8" w:space="0" w:color="auto"/>
              <w:bottom w:val="single" w:sz="4" w:space="0" w:color="auto"/>
              <w:right w:val="single" w:sz="4" w:space="0" w:color="auto"/>
            </w:tcBorders>
            <w:vAlign w:val="center"/>
          </w:tcPr>
          <w:p w14:paraId="16816BA6" w14:textId="77777777" w:rsidR="00C56D3E" w:rsidRDefault="00145955">
            <w:pPr>
              <w:pStyle w:val="afffffffff9"/>
              <w:rPr>
                <w:rFonts w:ascii="Times New Roman"/>
              </w:rPr>
            </w:pPr>
            <w:r>
              <w:rPr>
                <w:rFonts w:ascii="Times New Roman"/>
              </w:rPr>
              <w:t>二氧化碳</w:t>
            </w:r>
          </w:p>
        </w:tc>
        <w:tc>
          <w:tcPr>
            <w:tcW w:w="3127" w:type="dxa"/>
            <w:tcBorders>
              <w:top w:val="single" w:sz="8" w:space="0" w:color="auto"/>
              <w:left w:val="single" w:sz="4" w:space="0" w:color="auto"/>
              <w:bottom w:val="single" w:sz="4" w:space="0" w:color="auto"/>
              <w:right w:val="single" w:sz="4" w:space="0" w:color="auto"/>
            </w:tcBorders>
            <w:vAlign w:val="center"/>
          </w:tcPr>
          <w:p w14:paraId="7E0B7134" w14:textId="77777777" w:rsidR="00C56D3E" w:rsidRDefault="00145955">
            <w:pPr>
              <w:pStyle w:val="afffffffff9"/>
              <w:rPr>
                <w:rFonts w:ascii="Times New Roman"/>
              </w:rPr>
            </w:pPr>
            <w:r>
              <w:rPr>
                <w:rFonts w:ascii="Times New Roman"/>
              </w:rPr>
              <w:t>CO</w:t>
            </w:r>
            <w:r>
              <w:rPr>
                <w:rFonts w:ascii="Times New Roman"/>
                <w:vertAlign w:val="subscript"/>
              </w:rPr>
              <w:t>2</w:t>
            </w:r>
          </w:p>
        </w:tc>
        <w:tc>
          <w:tcPr>
            <w:tcW w:w="3127" w:type="dxa"/>
            <w:tcBorders>
              <w:top w:val="single" w:sz="8" w:space="0" w:color="auto"/>
              <w:left w:val="single" w:sz="4" w:space="0" w:color="auto"/>
              <w:bottom w:val="single" w:sz="4" w:space="0" w:color="auto"/>
            </w:tcBorders>
            <w:vAlign w:val="center"/>
          </w:tcPr>
          <w:p w14:paraId="1802D70C" w14:textId="77777777" w:rsidR="00C56D3E" w:rsidRDefault="00145955">
            <w:pPr>
              <w:pStyle w:val="afffffffff9"/>
              <w:rPr>
                <w:rFonts w:ascii="Times New Roman"/>
              </w:rPr>
            </w:pPr>
            <w:r>
              <w:rPr>
                <w:rFonts w:ascii="Times New Roman"/>
              </w:rPr>
              <w:t>1</w:t>
            </w:r>
          </w:p>
        </w:tc>
      </w:tr>
      <w:tr w:rsidR="00C56D3E" w14:paraId="380BB1C7"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3AB051E" w14:textId="77777777" w:rsidR="00C56D3E" w:rsidRDefault="00145955">
            <w:pPr>
              <w:pStyle w:val="afffffffff9"/>
              <w:rPr>
                <w:rFonts w:ascii="Times New Roman"/>
              </w:rPr>
            </w:pPr>
            <w:r>
              <w:rPr>
                <w:rFonts w:ascii="Times New Roman"/>
              </w:rPr>
              <w:t>甲烷</w:t>
            </w:r>
          </w:p>
        </w:tc>
        <w:tc>
          <w:tcPr>
            <w:tcW w:w="3127" w:type="dxa"/>
            <w:tcBorders>
              <w:top w:val="single" w:sz="4" w:space="0" w:color="auto"/>
              <w:left w:val="single" w:sz="4" w:space="0" w:color="auto"/>
              <w:bottom w:val="single" w:sz="4" w:space="0" w:color="auto"/>
              <w:right w:val="single" w:sz="4" w:space="0" w:color="auto"/>
            </w:tcBorders>
            <w:vAlign w:val="center"/>
          </w:tcPr>
          <w:p w14:paraId="02F03B20" w14:textId="77777777" w:rsidR="00C56D3E" w:rsidRDefault="00145955">
            <w:pPr>
              <w:pStyle w:val="afffffffff9"/>
              <w:rPr>
                <w:rFonts w:ascii="Times New Roman"/>
              </w:rPr>
            </w:pPr>
            <w:r>
              <w:rPr>
                <w:rFonts w:ascii="Times New Roman"/>
              </w:rPr>
              <w:t>CH</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5518EB67" w14:textId="77777777" w:rsidR="00C56D3E" w:rsidRDefault="00145955">
            <w:pPr>
              <w:pStyle w:val="afffffffff9"/>
              <w:rPr>
                <w:rFonts w:ascii="Times New Roman"/>
              </w:rPr>
            </w:pPr>
            <w:r>
              <w:rPr>
                <w:rFonts w:ascii="Times New Roman"/>
              </w:rPr>
              <w:t>27.9</w:t>
            </w:r>
          </w:p>
        </w:tc>
      </w:tr>
      <w:tr w:rsidR="00C56D3E" w14:paraId="2A1A40D8" w14:textId="77777777">
        <w:trPr>
          <w:trHeight w:val="296"/>
          <w:jc w:val="center"/>
        </w:trPr>
        <w:tc>
          <w:tcPr>
            <w:tcW w:w="3125" w:type="dxa"/>
            <w:tcBorders>
              <w:top w:val="single" w:sz="4" w:space="0" w:color="auto"/>
              <w:bottom w:val="single" w:sz="4" w:space="0" w:color="auto"/>
              <w:right w:val="single" w:sz="4" w:space="0" w:color="auto"/>
            </w:tcBorders>
            <w:vAlign w:val="center"/>
          </w:tcPr>
          <w:p w14:paraId="33AFE43A" w14:textId="77777777" w:rsidR="00C56D3E" w:rsidRDefault="00145955">
            <w:pPr>
              <w:pStyle w:val="afffffffff9"/>
              <w:rPr>
                <w:rFonts w:ascii="Times New Roman"/>
              </w:rPr>
            </w:pPr>
            <w:r>
              <w:rPr>
                <w:rFonts w:ascii="Times New Roman"/>
              </w:rPr>
              <w:t>氧化亚氮</w:t>
            </w:r>
          </w:p>
        </w:tc>
        <w:tc>
          <w:tcPr>
            <w:tcW w:w="3127" w:type="dxa"/>
            <w:tcBorders>
              <w:top w:val="single" w:sz="4" w:space="0" w:color="auto"/>
              <w:left w:val="single" w:sz="4" w:space="0" w:color="auto"/>
              <w:bottom w:val="single" w:sz="4" w:space="0" w:color="auto"/>
              <w:right w:val="single" w:sz="4" w:space="0" w:color="auto"/>
            </w:tcBorders>
            <w:vAlign w:val="center"/>
          </w:tcPr>
          <w:p w14:paraId="7DD3631A" w14:textId="77777777" w:rsidR="00C56D3E" w:rsidRDefault="00145955">
            <w:pPr>
              <w:pStyle w:val="afffffffff9"/>
              <w:rPr>
                <w:rFonts w:ascii="Times New Roman"/>
              </w:rPr>
            </w:pPr>
            <w:r>
              <w:rPr>
                <w:rFonts w:ascii="Times New Roman"/>
              </w:rPr>
              <w:t>N</w:t>
            </w:r>
            <w:r>
              <w:rPr>
                <w:rFonts w:ascii="Times New Roman"/>
                <w:vertAlign w:val="subscript"/>
              </w:rPr>
              <w:t>2</w:t>
            </w:r>
            <w:r>
              <w:rPr>
                <w:rFonts w:ascii="Times New Roman"/>
              </w:rPr>
              <w:t>O</w:t>
            </w:r>
          </w:p>
        </w:tc>
        <w:tc>
          <w:tcPr>
            <w:tcW w:w="3127" w:type="dxa"/>
            <w:tcBorders>
              <w:top w:val="single" w:sz="4" w:space="0" w:color="auto"/>
              <w:left w:val="single" w:sz="4" w:space="0" w:color="auto"/>
              <w:bottom w:val="single" w:sz="4" w:space="0" w:color="auto"/>
            </w:tcBorders>
            <w:vAlign w:val="center"/>
          </w:tcPr>
          <w:p w14:paraId="318DDB13" w14:textId="77777777" w:rsidR="00C56D3E" w:rsidRDefault="00145955">
            <w:pPr>
              <w:pStyle w:val="afffffffff9"/>
              <w:rPr>
                <w:rFonts w:ascii="Times New Roman"/>
              </w:rPr>
            </w:pPr>
            <w:r>
              <w:rPr>
                <w:rFonts w:ascii="Times New Roman"/>
              </w:rPr>
              <w:t>273</w:t>
            </w:r>
          </w:p>
        </w:tc>
      </w:tr>
      <w:tr w:rsidR="00C56D3E" w14:paraId="276D546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4C36693F" w14:textId="77777777" w:rsidR="00C56D3E" w:rsidRDefault="00145955">
            <w:pPr>
              <w:pStyle w:val="afffffffff9"/>
              <w:rPr>
                <w:rFonts w:ascii="Times New Roman"/>
              </w:rPr>
            </w:pPr>
            <w:r>
              <w:rPr>
                <w:rFonts w:ascii="Times New Roman"/>
              </w:rPr>
              <w:t>三氟化氮</w:t>
            </w:r>
          </w:p>
        </w:tc>
        <w:tc>
          <w:tcPr>
            <w:tcW w:w="3127" w:type="dxa"/>
            <w:tcBorders>
              <w:top w:val="single" w:sz="4" w:space="0" w:color="auto"/>
              <w:left w:val="single" w:sz="4" w:space="0" w:color="auto"/>
              <w:bottom w:val="single" w:sz="4" w:space="0" w:color="auto"/>
              <w:right w:val="single" w:sz="4" w:space="0" w:color="auto"/>
            </w:tcBorders>
            <w:vAlign w:val="center"/>
          </w:tcPr>
          <w:p w14:paraId="5E707A5D" w14:textId="77777777" w:rsidR="00C56D3E" w:rsidRDefault="00145955">
            <w:pPr>
              <w:pStyle w:val="afffffffff9"/>
              <w:rPr>
                <w:rFonts w:ascii="Times New Roman"/>
              </w:rPr>
            </w:pPr>
            <w:r>
              <w:rPr>
                <w:rFonts w:ascii="Times New Roman"/>
              </w:rPr>
              <w:t>NF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1C1331E1" w14:textId="77777777" w:rsidR="00C56D3E" w:rsidRDefault="00145955">
            <w:pPr>
              <w:pStyle w:val="afffffffff9"/>
              <w:rPr>
                <w:rFonts w:ascii="Times New Roman"/>
              </w:rPr>
            </w:pPr>
            <w:r>
              <w:rPr>
                <w:rFonts w:ascii="Times New Roman"/>
              </w:rPr>
              <w:t>17 400</w:t>
            </w:r>
          </w:p>
        </w:tc>
      </w:tr>
      <w:tr w:rsidR="00C56D3E" w14:paraId="48B9A758" w14:textId="77777777">
        <w:trPr>
          <w:trHeight w:val="311"/>
          <w:jc w:val="center"/>
        </w:trPr>
        <w:tc>
          <w:tcPr>
            <w:tcW w:w="3125" w:type="dxa"/>
            <w:tcBorders>
              <w:top w:val="single" w:sz="4" w:space="0" w:color="auto"/>
              <w:bottom w:val="single" w:sz="4" w:space="0" w:color="auto"/>
              <w:right w:val="single" w:sz="4" w:space="0" w:color="auto"/>
            </w:tcBorders>
            <w:vAlign w:val="center"/>
          </w:tcPr>
          <w:p w14:paraId="284B3707" w14:textId="77777777" w:rsidR="00C56D3E" w:rsidRDefault="00145955">
            <w:pPr>
              <w:pStyle w:val="afffffffff9"/>
              <w:rPr>
                <w:rFonts w:ascii="Times New Roman"/>
              </w:rPr>
            </w:pPr>
            <w:r>
              <w:rPr>
                <w:rFonts w:ascii="Times New Roman"/>
              </w:rPr>
              <w:t>六氟化硫</w:t>
            </w:r>
          </w:p>
        </w:tc>
        <w:tc>
          <w:tcPr>
            <w:tcW w:w="3127" w:type="dxa"/>
            <w:tcBorders>
              <w:top w:val="single" w:sz="4" w:space="0" w:color="auto"/>
              <w:left w:val="single" w:sz="4" w:space="0" w:color="auto"/>
              <w:bottom w:val="single" w:sz="4" w:space="0" w:color="auto"/>
              <w:right w:val="single" w:sz="4" w:space="0" w:color="auto"/>
            </w:tcBorders>
            <w:vAlign w:val="center"/>
          </w:tcPr>
          <w:p w14:paraId="688AD1F2" w14:textId="77777777" w:rsidR="00C56D3E" w:rsidRDefault="00145955">
            <w:pPr>
              <w:pStyle w:val="afffffffff9"/>
              <w:rPr>
                <w:rFonts w:ascii="Times New Roman"/>
              </w:rPr>
            </w:pPr>
            <w:r>
              <w:rPr>
                <w:rFonts w:ascii="Times New Roman"/>
              </w:rPr>
              <w:t>SF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30A518EA" w14:textId="77777777" w:rsidR="00C56D3E" w:rsidRDefault="00145955">
            <w:pPr>
              <w:pStyle w:val="afffffffff9"/>
              <w:rPr>
                <w:rFonts w:ascii="Times New Roman"/>
              </w:rPr>
            </w:pPr>
            <w:r>
              <w:rPr>
                <w:rFonts w:ascii="Times New Roman"/>
              </w:rPr>
              <w:t>25 200</w:t>
            </w:r>
          </w:p>
        </w:tc>
      </w:tr>
      <w:tr w:rsidR="00C56D3E" w14:paraId="12376FB2" w14:textId="77777777">
        <w:trPr>
          <w:trHeight w:val="296"/>
          <w:jc w:val="center"/>
        </w:trPr>
        <w:tc>
          <w:tcPr>
            <w:tcW w:w="9380" w:type="dxa"/>
            <w:gridSpan w:val="3"/>
            <w:tcBorders>
              <w:top w:val="single" w:sz="4" w:space="0" w:color="auto"/>
              <w:bottom w:val="single" w:sz="4" w:space="0" w:color="auto"/>
            </w:tcBorders>
            <w:vAlign w:val="center"/>
          </w:tcPr>
          <w:p w14:paraId="1555A8BF" w14:textId="77777777" w:rsidR="00C56D3E" w:rsidRDefault="00145955">
            <w:pPr>
              <w:pStyle w:val="afffffffff9"/>
              <w:rPr>
                <w:rFonts w:ascii="Times New Roman"/>
              </w:rPr>
            </w:pPr>
            <w:r>
              <w:rPr>
                <w:rFonts w:ascii="Times New Roman"/>
              </w:rPr>
              <w:t>氢氟碳化物</w:t>
            </w:r>
            <w:r>
              <w:rPr>
                <w:rFonts w:ascii="Times New Roman"/>
              </w:rPr>
              <w:t>(HFCs)</w:t>
            </w:r>
          </w:p>
        </w:tc>
      </w:tr>
      <w:tr w:rsidR="00C56D3E" w14:paraId="79E12892"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3C4BE00" w14:textId="77777777" w:rsidR="00C56D3E" w:rsidRDefault="00145955">
            <w:pPr>
              <w:pStyle w:val="afffffffff9"/>
              <w:rPr>
                <w:rFonts w:ascii="Times New Roman"/>
              </w:rPr>
            </w:pPr>
            <w:r>
              <w:rPr>
                <w:rFonts w:ascii="Times New Roman"/>
              </w:rPr>
              <w:t>HFC-23</w:t>
            </w:r>
          </w:p>
        </w:tc>
        <w:tc>
          <w:tcPr>
            <w:tcW w:w="3127" w:type="dxa"/>
            <w:tcBorders>
              <w:top w:val="single" w:sz="4" w:space="0" w:color="auto"/>
              <w:left w:val="single" w:sz="4" w:space="0" w:color="auto"/>
              <w:bottom w:val="single" w:sz="4" w:space="0" w:color="auto"/>
              <w:right w:val="single" w:sz="4" w:space="0" w:color="auto"/>
            </w:tcBorders>
            <w:vAlign w:val="center"/>
          </w:tcPr>
          <w:p w14:paraId="5DBA0AFF" w14:textId="77777777" w:rsidR="00C56D3E" w:rsidRDefault="00145955">
            <w:pPr>
              <w:pStyle w:val="afffffffff9"/>
              <w:rPr>
                <w:rFonts w:ascii="Times New Roman"/>
              </w:rPr>
            </w:pPr>
            <w:r>
              <w:rPr>
                <w:rFonts w:ascii="Times New Roman"/>
              </w:rPr>
              <w:t>CHF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4544C25C" w14:textId="77777777" w:rsidR="00C56D3E" w:rsidRDefault="00145955">
            <w:pPr>
              <w:pStyle w:val="afffffffff9"/>
              <w:rPr>
                <w:rFonts w:ascii="Times New Roman"/>
              </w:rPr>
            </w:pPr>
            <w:r>
              <w:rPr>
                <w:rFonts w:ascii="Times New Roman"/>
              </w:rPr>
              <w:t>14 600</w:t>
            </w:r>
          </w:p>
        </w:tc>
      </w:tr>
      <w:tr w:rsidR="00C56D3E" w14:paraId="1CE89A02" w14:textId="77777777">
        <w:trPr>
          <w:trHeight w:val="311"/>
          <w:jc w:val="center"/>
        </w:trPr>
        <w:tc>
          <w:tcPr>
            <w:tcW w:w="3125" w:type="dxa"/>
            <w:tcBorders>
              <w:top w:val="single" w:sz="4" w:space="0" w:color="auto"/>
              <w:bottom w:val="single" w:sz="4" w:space="0" w:color="auto"/>
              <w:right w:val="single" w:sz="4" w:space="0" w:color="auto"/>
            </w:tcBorders>
            <w:vAlign w:val="center"/>
          </w:tcPr>
          <w:p w14:paraId="4DDE717C" w14:textId="77777777" w:rsidR="00C56D3E" w:rsidRDefault="00145955">
            <w:pPr>
              <w:pStyle w:val="afffffffff9"/>
              <w:rPr>
                <w:rFonts w:ascii="Times New Roman"/>
              </w:rPr>
            </w:pPr>
            <w:r>
              <w:rPr>
                <w:rFonts w:ascii="Times New Roman"/>
              </w:rPr>
              <w:t>HFC-32</w:t>
            </w:r>
          </w:p>
        </w:tc>
        <w:tc>
          <w:tcPr>
            <w:tcW w:w="3127" w:type="dxa"/>
            <w:tcBorders>
              <w:top w:val="single" w:sz="4" w:space="0" w:color="auto"/>
              <w:left w:val="single" w:sz="4" w:space="0" w:color="auto"/>
              <w:bottom w:val="single" w:sz="4" w:space="0" w:color="auto"/>
              <w:right w:val="single" w:sz="4" w:space="0" w:color="auto"/>
            </w:tcBorders>
            <w:vAlign w:val="center"/>
          </w:tcPr>
          <w:p w14:paraId="69B4730B" w14:textId="77777777" w:rsidR="00C56D3E" w:rsidRDefault="00145955">
            <w:pPr>
              <w:pStyle w:val="afffffffff9"/>
              <w:rPr>
                <w:rFonts w:ascii="Times New Roman"/>
              </w:rPr>
            </w:pPr>
            <w:r>
              <w:rPr>
                <w:rFonts w:ascii="Times New Roman"/>
              </w:rPr>
              <w:t>CH</w:t>
            </w:r>
            <w:r>
              <w:rPr>
                <w:rFonts w:ascii="Times New Roman"/>
                <w:vertAlign w:val="subscript"/>
              </w:rPr>
              <w:t>2</w:t>
            </w:r>
            <w:r>
              <w:rPr>
                <w:rFonts w:ascii="Times New Roman"/>
              </w:rPr>
              <w:t>F2</w:t>
            </w:r>
          </w:p>
        </w:tc>
        <w:tc>
          <w:tcPr>
            <w:tcW w:w="3127" w:type="dxa"/>
            <w:tcBorders>
              <w:top w:val="single" w:sz="4" w:space="0" w:color="auto"/>
              <w:left w:val="single" w:sz="4" w:space="0" w:color="auto"/>
              <w:bottom w:val="single" w:sz="4" w:space="0" w:color="auto"/>
            </w:tcBorders>
            <w:vAlign w:val="center"/>
          </w:tcPr>
          <w:p w14:paraId="4AAE5466" w14:textId="77777777" w:rsidR="00C56D3E" w:rsidRDefault="00145955">
            <w:pPr>
              <w:pStyle w:val="afffffffff9"/>
              <w:rPr>
                <w:rFonts w:ascii="Times New Roman"/>
              </w:rPr>
            </w:pPr>
            <w:r>
              <w:rPr>
                <w:rFonts w:ascii="Times New Roman"/>
              </w:rPr>
              <w:t>771</w:t>
            </w:r>
          </w:p>
        </w:tc>
      </w:tr>
      <w:tr w:rsidR="00C56D3E" w14:paraId="2879FF30" w14:textId="77777777">
        <w:trPr>
          <w:trHeight w:val="296"/>
          <w:jc w:val="center"/>
        </w:trPr>
        <w:tc>
          <w:tcPr>
            <w:tcW w:w="3125" w:type="dxa"/>
            <w:tcBorders>
              <w:top w:val="single" w:sz="4" w:space="0" w:color="auto"/>
              <w:bottom w:val="single" w:sz="4" w:space="0" w:color="auto"/>
              <w:right w:val="single" w:sz="4" w:space="0" w:color="auto"/>
            </w:tcBorders>
            <w:vAlign w:val="center"/>
          </w:tcPr>
          <w:p w14:paraId="2269071C" w14:textId="77777777" w:rsidR="00C56D3E" w:rsidRDefault="00145955">
            <w:pPr>
              <w:pStyle w:val="afffffffff9"/>
              <w:rPr>
                <w:rFonts w:ascii="Times New Roman"/>
              </w:rPr>
            </w:pPr>
            <w:r>
              <w:rPr>
                <w:rFonts w:ascii="Times New Roman"/>
              </w:rPr>
              <w:t>HFC-41</w:t>
            </w:r>
          </w:p>
        </w:tc>
        <w:tc>
          <w:tcPr>
            <w:tcW w:w="3127" w:type="dxa"/>
            <w:tcBorders>
              <w:top w:val="single" w:sz="4" w:space="0" w:color="auto"/>
              <w:left w:val="single" w:sz="4" w:space="0" w:color="auto"/>
              <w:bottom w:val="single" w:sz="4" w:space="0" w:color="auto"/>
              <w:right w:val="single" w:sz="4" w:space="0" w:color="auto"/>
            </w:tcBorders>
            <w:vAlign w:val="center"/>
          </w:tcPr>
          <w:p w14:paraId="3242827B" w14:textId="77777777" w:rsidR="00C56D3E" w:rsidRDefault="00145955">
            <w:pPr>
              <w:pStyle w:val="afffffffff9"/>
              <w:rPr>
                <w:rFonts w:ascii="Times New Roman"/>
              </w:rPr>
            </w:pPr>
            <w:r>
              <w:rPr>
                <w:rFonts w:ascii="Times New Roman"/>
              </w:rPr>
              <w:t>CH</w:t>
            </w:r>
            <w:r>
              <w:rPr>
                <w:rFonts w:ascii="Times New Roman"/>
                <w:vertAlign w:val="subscript"/>
              </w:rPr>
              <w:t>3</w:t>
            </w:r>
            <w:r>
              <w:rPr>
                <w:rFonts w:ascii="Times New Roman"/>
              </w:rPr>
              <w:t>F</w:t>
            </w:r>
          </w:p>
        </w:tc>
        <w:tc>
          <w:tcPr>
            <w:tcW w:w="3127" w:type="dxa"/>
            <w:tcBorders>
              <w:top w:val="single" w:sz="4" w:space="0" w:color="auto"/>
              <w:left w:val="single" w:sz="4" w:space="0" w:color="auto"/>
              <w:bottom w:val="single" w:sz="4" w:space="0" w:color="auto"/>
            </w:tcBorders>
            <w:vAlign w:val="center"/>
          </w:tcPr>
          <w:p w14:paraId="3C948333" w14:textId="77777777" w:rsidR="00C56D3E" w:rsidRDefault="00145955">
            <w:pPr>
              <w:pStyle w:val="afffffffff9"/>
              <w:rPr>
                <w:rFonts w:ascii="Times New Roman"/>
              </w:rPr>
            </w:pPr>
            <w:r>
              <w:rPr>
                <w:rFonts w:ascii="Times New Roman"/>
              </w:rPr>
              <w:t>135</w:t>
            </w:r>
          </w:p>
        </w:tc>
      </w:tr>
      <w:tr w:rsidR="00C56D3E" w14:paraId="4B626D16" w14:textId="77777777">
        <w:trPr>
          <w:trHeight w:val="296"/>
          <w:jc w:val="center"/>
        </w:trPr>
        <w:tc>
          <w:tcPr>
            <w:tcW w:w="3125" w:type="dxa"/>
            <w:tcBorders>
              <w:top w:val="single" w:sz="4" w:space="0" w:color="auto"/>
              <w:bottom w:val="single" w:sz="4" w:space="0" w:color="auto"/>
              <w:right w:val="single" w:sz="4" w:space="0" w:color="auto"/>
            </w:tcBorders>
            <w:vAlign w:val="center"/>
          </w:tcPr>
          <w:p w14:paraId="6B3FAF19" w14:textId="77777777" w:rsidR="00C56D3E" w:rsidRDefault="00145955">
            <w:pPr>
              <w:pStyle w:val="afffffffff9"/>
              <w:rPr>
                <w:rFonts w:ascii="Times New Roman"/>
              </w:rPr>
            </w:pPr>
            <w:r>
              <w:rPr>
                <w:rFonts w:ascii="Times New Roman"/>
              </w:rPr>
              <w:t>HFC-125</w:t>
            </w:r>
          </w:p>
        </w:tc>
        <w:tc>
          <w:tcPr>
            <w:tcW w:w="3127" w:type="dxa"/>
            <w:tcBorders>
              <w:top w:val="single" w:sz="4" w:space="0" w:color="auto"/>
              <w:left w:val="single" w:sz="4" w:space="0" w:color="auto"/>
              <w:bottom w:val="single" w:sz="4" w:space="0" w:color="auto"/>
              <w:right w:val="single" w:sz="4" w:space="0" w:color="auto"/>
            </w:tcBorders>
            <w:vAlign w:val="center"/>
          </w:tcPr>
          <w:p w14:paraId="052D4A0C"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HF</w:t>
            </w:r>
            <w:r>
              <w:rPr>
                <w:rFonts w:ascii="Times New Roman"/>
                <w:vertAlign w:val="subscript"/>
              </w:rPr>
              <w:t>5</w:t>
            </w:r>
          </w:p>
        </w:tc>
        <w:tc>
          <w:tcPr>
            <w:tcW w:w="3127" w:type="dxa"/>
            <w:tcBorders>
              <w:top w:val="single" w:sz="4" w:space="0" w:color="auto"/>
              <w:left w:val="single" w:sz="4" w:space="0" w:color="auto"/>
              <w:bottom w:val="single" w:sz="4" w:space="0" w:color="auto"/>
            </w:tcBorders>
            <w:vAlign w:val="center"/>
          </w:tcPr>
          <w:p w14:paraId="357E5A7E" w14:textId="77777777" w:rsidR="00C56D3E" w:rsidRDefault="00145955">
            <w:pPr>
              <w:pStyle w:val="afffffffff9"/>
              <w:rPr>
                <w:rFonts w:ascii="Times New Roman"/>
              </w:rPr>
            </w:pPr>
            <w:r>
              <w:rPr>
                <w:rFonts w:ascii="Times New Roman"/>
              </w:rPr>
              <w:t>3 740</w:t>
            </w:r>
          </w:p>
        </w:tc>
      </w:tr>
      <w:tr w:rsidR="00C56D3E" w14:paraId="5184134A" w14:textId="77777777">
        <w:trPr>
          <w:trHeight w:val="311"/>
          <w:jc w:val="center"/>
        </w:trPr>
        <w:tc>
          <w:tcPr>
            <w:tcW w:w="3125" w:type="dxa"/>
            <w:tcBorders>
              <w:top w:val="single" w:sz="4" w:space="0" w:color="auto"/>
              <w:bottom w:val="single" w:sz="4" w:space="0" w:color="auto"/>
              <w:right w:val="single" w:sz="4" w:space="0" w:color="auto"/>
            </w:tcBorders>
            <w:vAlign w:val="center"/>
          </w:tcPr>
          <w:p w14:paraId="19FFD29D" w14:textId="77777777" w:rsidR="00C56D3E" w:rsidRDefault="00145955">
            <w:pPr>
              <w:pStyle w:val="afffffffff9"/>
              <w:rPr>
                <w:rFonts w:ascii="Times New Roman"/>
              </w:rPr>
            </w:pPr>
            <w:r>
              <w:rPr>
                <w:rFonts w:ascii="Times New Roman"/>
              </w:rPr>
              <w:t>HFC-134</w:t>
            </w:r>
          </w:p>
        </w:tc>
        <w:tc>
          <w:tcPr>
            <w:tcW w:w="3127" w:type="dxa"/>
            <w:tcBorders>
              <w:top w:val="single" w:sz="4" w:space="0" w:color="auto"/>
              <w:left w:val="single" w:sz="4" w:space="0" w:color="auto"/>
              <w:bottom w:val="single" w:sz="4" w:space="0" w:color="auto"/>
              <w:right w:val="single" w:sz="4" w:space="0" w:color="auto"/>
            </w:tcBorders>
            <w:vAlign w:val="center"/>
          </w:tcPr>
          <w:p w14:paraId="063FA0EA" w14:textId="77777777" w:rsidR="00C56D3E" w:rsidRDefault="00145955">
            <w:pPr>
              <w:pStyle w:val="afffffffff9"/>
              <w:rPr>
                <w:rFonts w:ascii="Times New Roman"/>
              </w:rPr>
            </w:pPr>
            <w:r>
              <w:rPr>
                <w:rFonts w:ascii="Times New Roman"/>
              </w:rPr>
              <w:t>CHF</w:t>
            </w:r>
            <w:r>
              <w:rPr>
                <w:rFonts w:ascii="Times New Roman"/>
                <w:vertAlign w:val="subscript"/>
              </w:rPr>
              <w:t>2</w:t>
            </w:r>
            <w:r>
              <w:rPr>
                <w:rFonts w:ascii="Times New Roman"/>
              </w:rPr>
              <w:t>CHF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520CD63F" w14:textId="77777777" w:rsidR="00C56D3E" w:rsidRDefault="00145955">
            <w:pPr>
              <w:pStyle w:val="afffffffff9"/>
              <w:rPr>
                <w:rFonts w:ascii="Times New Roman"/>
              </w:rPr>
            </w:pPr>
            <w:r>
              <w:rPr>
                <w:rFonts w:ascii="Times New Roman"/>
              </w:rPr>
              <w:t>1 260</w:t>
            </w:r>
          </w:p>
        </w:tc>
      </w:tr>
      <w:tr w:rsidR="00C56D3E" w14:paraId="5778E39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52E4E702" w14:textId="77777777" w:rsidR="00C56D3E" w:rsidRDefault="00145955">
            <w:pPr>
              <w:pStyle w:val="afffffffff9"/>
              <w:rPr>
                <w:rFonts w:ascii="Times New Roman"/>
              </w:rPr>
            </w:pPr>
            <w:r>
              <w:rPr>
                <w:rFonts w:ascii="Times New Roman"/>
              </w:rPr>
              <w:t>HFC-134a</w:t>
            </w:r>
          </w:p>
        </w:tc>
        <w:tc>
          <w:tcPr>
            <w:tcW w:w="3127" w:type="dxa"/>
            <w:tcBorders>
              <w:top w:val="single" w:sz="4" w:space="0" w:color="auto"/>
              <w:left w:val="single" w:sz="4" w:space="0" w:color="auto"/>
              <w:bottom w:val="single" w:sz="4" w:space="0" w:color="auto"/>
              <w:right w:val="single" w:sz="4" w:space="0" w:color="auto"/>
            </w:tcBorders>
            <w:vAlign w:val="center"/>
          </w:tcPr>
          <w:p w14:paraId="327F0B7F"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w:t>
            </w:r>
            <w:r>
              <w:rPr>
                <w:rFonts w:ascii="Times New Roman"/>
                <w:vertAlign w:val="subscript"/>
              </w:rPr>
              <w:t>2</w:t>
            </w:r>
            <w:r>
              <w:rPr>
                <w:rFonts w:ascii="Times New Roman"/>
              </w:rPr>
              <w:t>F</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4EE8E3D3" w14:textId="77777777" w:rsidR="00C56D3E" w:rsidRDefault="00145955">
            <w:pPr>
              <w:pStyle w:val="afffffffff9"/>
              <w:rPr>
                <w:rFonts w:ascii="Times New Roman"/>
              </w:rPr>
            </w:pPr>
            <w:r>
              <w:rPr>
                <w:rFonts w:ascii="Times New Roman"/>
              </w:rPr>
              <w:t>1 530</w:t>
            </w:r>
          </w:p>
        </w:tc>
      </w:tr>
      <w:tr w:rsidR="00C56D3E" w14:paraId="1345C2F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53BF7B02" w14:textId="77777777" w:rsidR="00C56D3E" w:rsidRDefault="00145955">
            <w:pPr>
              <w:pStyle w:val="afffffffff9"/>
              <w:rPr>
                <w:rFonts w:ascii="Times New Roman"/>
              </w:rPr>
            </w:pPr>
            <w:r>
              <w:rPr>
                <w:rFonts w:ascii="Times New Roman"/>
              </w:rPr>
              <w:t>HFC-143</w:t>
            </w:r>
          </w:p>
        </w:tc>
        <w:tc>
          <w:tcPr>
            <w:tcW w:w="3127" w:type="dxa"/>
            <w:tcBorders>
              <w:top w:val="single" w:sz="4" w:space="0" w:color="auto"/>
              <w:left w:val="single" w:sz="4" w:space="0" w:color="auto"/>
              <w:bottom w:val="single" w:sz="4" w:space="0" w:color="auto"/>
              <w:right w:val="single" w:sz="4" w:space="0" w:color="auto"/>
            </w:tcBorders>
            <w:vAlign w:val="center"/>
          </w:tcPr>
          <w:p w14:paraId="73DED82F" w14:textId="77777777" w:rsidR="00C56D3E" w:rsidRDefault="00145955">
            <w:pPr>
              <w:pStyle w:val="afffffffff9"/>
              <w:rPr>
                <w:rFonts w:ascii="Times New Roman"/>
              </w:rPr>
            </w:pPr>
            <w:r>
              <w:rPr>
                <w:rFonts w:ascii="Times New Roman"/>
              </w:rPr>
              <w:t>CH</w:t>
            </w:r>
            <w:r>
              <w:rPr>
                <w:rFonts w:ascii="Times New Roman"/>
                <w:vertAlign w:val="subscript"/>
              </w:rPr>
              <w:t>2</w:t>
            </w:r>
            <w:r>
              <w:rPr>
                <w:rFonts w:ascii="Times New Roman"/>
              </w:rPr>
              <w:t>FCHF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471888D2" w14:textId="77777777" w:rsidR="00C56D3E" w:rsidRDefault="00145955">
            <w:pPr>
              <w:pStyle w:val="afffffffff9"/>
              <w:rPr>
                <w:rFonts w:ascii="Times New Roman"/>
              </w:rPr>
            </w:pPr>
            <w:r>
              <w:rPr>
                <w:rFonts w:ascii="Times New Roman"/>
              </w:rPr>
              <w:t>364</w:t>
            </w:r>
          </w:p>
        </w:tc>
      </w:tr>
      <w:tr w:rsidR="00C56D3E" w14:paraId="64EAB00D" w14:textId="77777777">
        <w:trPr>
          <w:trHeight w:val="311"/>
          <w:jc w:val="center"/>
        </w:trPr>
        <w:tc>
          <w:tcPr>
            <w:tcW w:w="3125" w:type="dxa"/>
            <w:tcBorders>
              <w:top w:val="single" w:sz="4" w:space="0" w:color="auto"/>
              <w:bottom w:val="single" w:sz="4" w:space="0" w:color="auto"/>
              <w:right w:val="single" w:sz="4" w:space="0" w:color="auto"/>
            </w:tcBorders>
            <w:vAlign w:val="center"/>
          </w:tcPr>
          <w:p w14:paraId="76558666" w14:textId="77777777" w:rsidR="00C56D3E" w:rsidRDefault="00145955">
            <w:pPr>
              <w:pStyle w:val="afffffffff9"/>
              <w:rPr>
                <w:rFonts w:ascii="Times New Roman"/>
              </w:rPr>
            </w:pPr>
            <w:r>
              <w:rPr>
                <w:rFonts w:ascii="Times New Roman"/>
              </w:rPr>
              <w:t>HFC-143a</w:t>
            </w:r>
          </w:p>
        </w:tc>
        <w:tc>
          <w:tcPr>
            <w:tcW w:w="3127" w:type="dxa"/>
            <w:tcBorders>
              <w:top w:val="single" w:sz="4" w:space="0" w:color="auto"/>
              <w:left w:val="single" w:sz="4" w:space="0" w:color="auto"/>
              <w:bottom w:val="single" w:sz="4" w:space="0" w:color="auto"/>
              <w:right w:val="single" w:sz="4" w:space="0" w:color="auto"/>
            </w:tcBorders>
            <w:vAlign w:val="center"/>
          </w:tcPr>
          <w:p w14:paraId="4A11DCE2" w14:textId="77777777" w:rsidR="00C56D3E" w:rsidRDefault="00145955">
            <w:pPr>
              <w:pStyle w:val="afffffffff9"/>
              <w:rPr>
                <w:rFonts w:ascii="Times New Roman"/>
              </w:rPr>
            </w:pPr>
            <w:r>
              <w:rPr>
                <w:rFonts w:ascii="Times New Roman"/>
              </w:rPr>
              <w:t>CH</w:t>
            </w:r>
            <w:r>
              <w:rPr>
                <w:rFonts w:ascii="Times New Roman"/>
                <w:vertAlign w:val="subscript"/>
              </w:rPr>
              <w:t>3</w:t>
            </w:r>
            <w:r>
              <w:rPr>
                <w:rFonts w:ascii="Times New Roman"/>
              </w:rPr>
              <w:t>CF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2A539E3F" w14:textId="77777777" w:rsidR="00C56D3E" w:rsidRDefault="00145955">
            <w:pPr>
              <w:pStyle w:val="afffffffff9"/>
              <w:rPr>
                <w:rFonts w:ascii="Times New Roman"/>
              </w:rPr>
            </w:pPr>
            <w:r>
              <w:rPr>
                <w:rFonts w:ascii="Times New Roman"/>
              </w:rPr>
              <w:t>5 810</w:t>
            </w:r>
          </w:p>
        </w:tc>
      </w:tr>
      <w:tr w:rsidR="00C56D3E" w14:paraId="19A1DA4E" w14:textId="77777777">
        <w:trPr>
          <w:trHeight w:val="296"/>
          <w:jc w:val="center"/>
        </w:trPr>
        <w:tc>
          <w:tcPr>
            <w:tcW w:w="3125" w:type="dxa"/>
            <w:tcBorders>
              <w:top w:val="single" w:sz="4" w:space="0" w:color="auto"/>
              <w:bottom w:val="single" w:sz="4" w:space="0" w:color="auto"/>
              <w:right w:val="single" w:sz="4" w:space="0" w:color="auto"/>
            </w:tcBorders>
            <w:vAlign w:val="center"/>
          </w:tcPr>
          <w:p w14:paraId="1A70C269" w14:textId="77777777" w:rsidR="00C56D3E" w:rsidRDefault="00145955">
            <w:pPr>
              <w:pStyle w:val="afffffffff9"/>
              <w:rPr>
                <w:rFonts w:ascii="Times New Roman"/>
              </w:rPr>
            </w:pPr>
            <w:r>
              <w:rPr>
                <w:rFonts w:ascii="Times New Roman"/>
              </w:rPr>
              <w:t>HFC-152a</w:t>
            </w:r>
          </w:p>
        </w:tc>
        <w:tc>
          <w:tcPr>
            <w:tcW w:w="3127" w:type="dxa"/>
            <w:tcBorders>
              <w:top w:val="single" w:sz="4" w:space="0" w:color="auto"/>
              <w:left w:val="single" w:sz="4" w:space="0" w:color="auto"/>
              <w:bottom w:val="single" w:sz="4" w:space="0" w:color="auto"/>
              <w:right w:val="single" w:sz="4" w:space="0" w:color="auto"/>
            </w:tcBorders>
            <w:vAlign w:val="center"/>
          </w:tcPr>
          <w:p w14:paraId="72DEE7E5"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w:t>
            </w:r>
            <w:r>
              <w:rPr>
                <w:rFonts w:ascii="Times New Roman"/>
                <w:vertAlign w:val="subscript"/>
              </w:rPr>
              <w:t>4</w:t>
            </w:r>
            <w:r>
              <w:rPr>
                <w:rFonts w:ascii="Times New Roman"/>
              </w:rPr>
              <w:t>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6C732D68" w14:textId="77777777" w:rsidR="00C56D3E" w:rsidRDefault="00145955">
            <w:pPr>
              <w:pStyle w:val="afffffffff9"/>
              <w:rPr>
                <w:rFonts w:ascii="Times New Roman"/>
              </w:rPr>
            </w:pPr>
            <w:r>
              <w:rPr>
                <w:rFonts w:ascii="Times New Roman"/>
              </w:rPr>
              <w:t>164</w:t>
            </w:r>
          </w:p>
        </w:tc>
      </w:tr>
      <w:tr w:rsidR="00C56D3E" w14:paraId="1019AC8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140AEFC" w14:textId="77777777" w:rsidR="00C56D3E" w:rsidRDefault="00145955">
            <w:pPr>
              <w:pStyle w:val="afffffffff9"/>
              <w:rPr>
                <w:rFonts w:ascii="Times New Roman"/>
              </w:rPr>
            </w:pPr>
            <w:r>
              <w:rPr>
                <w:rFonts w:ascii="Times New Roman"/>
              </w:rPr>
              <w:t>HFC-227ea</w:t>
            </w:r>
          </w:p>
        </w:tc>
        <w:tc>
          <w:tcPr>
            <w:tcW w:w="3127" w:type="dxa"/>
            <w:tcBorders>
              <w:top w:val="single" w:sz="4" w:space="0" w:color="auto"/>
              <w:left w:val="single" w:sz="4" w:space="0" w:color="auto"/>
              <w:bottom w:val="single" w:sz="4" w:space="0" w:color="auto"/>
              <w:right w:val="single" w:sz="4" w:space="0" w:color="auto"/>
            </w:tcBorders>
            <w:vAlign w:val="center"/>
          </w:tcPr>
          <w:p w14:paraId="5985F2C8"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HF</w:t>
            </w:r>
            <w:r>
              <w:rPr>
                <w:rFonts w:ascii="Times New Roman"/>
                <w:vertAlign w:val="subscript"/>
              </w:rPr>
              <w:t>7</w:t>
            </w:r>
          </w:p>
        </w:tc>
        <w:tc>
          <w:tcPr>
            <w:tcW w:w="3127" w:type="dxa"/>
            <w:tcBorders>
              <w:top w:val="single" w:sz="4" w:space="0" w:color="auto"/>
              <w:left w:val="single" w:sz="4" w:space="0" w:color="auto"/>
              <w:bottom w:val="single" w:sz="4" w:space="0" w:color="auto"/>
            </w:tcBorders>
            <w:vAlign w:val="center"/>
          </w:tcPr>
          <w:p w14:paraId="02BFB89A" w14:textId="77777777" w:rsidR="00C56D3E" w:rsidRDefault="00145955">
            <w:pPr>
              <w:pStyle w:val="afffffffff9"/>
              <w:rPr>
                <w:rFonts w:ascii="Times New Roman"/>
              </w:rPr>
            </w:pPr>
            <w:r>
              <w:rPr>
                <w:rFonts w:ascii="Times New Roman"/>
              </w:rPr>
              <w:t>3 600</w:t>
            </w:r>
          </w:p>
        </w:tc>
      </w:tr>
      <w:tr w:rsidR="00C56D3E" w14:paraId="1E481FE1" w14:textId="77777777">
        <w:trPr>
          <w:trHeight w:val="296"/>
          <w:jc w:val="center"/>
        </w:trPr>
        <w:tc>
          <w:tcPr>
            <w:tcW w:w="3125" w:type="dxa"/>
            <w:tcBorders>
              <w:top w:val="single" w:sz="4" w:space="0" w:color="auto"/>
              <w:bottom w:val="single" w:sz="4" w:space="0" w:color="auto"/>
              <w:right w:val="single" w:sz="4" w:space="0" w:color="auto"/>
            </w:tcBorders>
            <w:vAlign w:val="center"/>
          </w:tcPr>
          <w:p w14:paraId="43FCCD47" w14:textId="77777777" w:rsidR="00C56D3E" w:rsidRDefault="00145955">
            <w:pPr>
              <w:pStyle w:val="afffffffff9"/>
              <w:rPr>
                <w:rFonts w:ascii="Times New Roman"/>
              </w:rPr>
            </w:pPr>
            <w:r>
              <w:rPr>
                <w:rFonts w:ascii="Times New Roman"/>
              </w:rPr>
              <w:t>HFC-236fa</w:t>
            </w:r>
          </w:p>
        </w:tc>
        <w:tc>
          <w:tcPr>
            <w:tcW w:w="3127" w:type="dxa"/>
            <w:tcBorders>
              <w:top w:val="single" w:sz="4" w:space="0" w:color="auto"/>
              <w:left w:val="single" w:sz="4" w:space="0" w:color="auto"/>
              <w:bottom w:val="single" w:sz="4" w:space="0" w:color="auto"/>
              <w:right w:val="single" w:sz="4" w:space="0" w:color="auto"/>
            </w:tcBorders>
            <w:vAlign w:val="center"/>
          </w:tcPr>
          <w:p w14:paraId="545BEE8A"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H</w:t>
            </w:r>
            <w:r>
              <w:rPr>
                <w:rFonts w:ascii="Times New Roman"/>
                <w:vertAlign w:val="subscript"/>
              </w:rPr>
              <w:t>2</w:t>
            </w:r>
            <w:r>
              <w:rPr>
                <w:rFonts w:ascii="Times New Roman"/>
              </w:rPr>
              <w:t>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65DB047D" w14:textId="77777777" w:rsidR="00C56D3E" w:rsidRDefault="00145955">
            <w:pPr>
              <w:pStyle w:val="afffffffff9"/>
              <w:rPr>
                <w:rFonts w:ascii="Times New Roman"/>
              </w:rPr>
            </w:pPr>
            <w:r>
              <w:rPr>
                <w:rFonts w:ascii="Times New Roman"/>
              </w:rPr>
              <w:t>8 690</w:t>
            </w:r>
          </w:p>
        </w:tc>
      </w:tr>
      <w:tr w:rsidR="00C56D3E" w14:paraId="0908FB1C" w14:textId="77777777">
        <w:trPr>
          <w:trHeight w:val="296"/>
          <w:jc w:val="center"/>
        </w:trPr>
        <w:tc>
          <w:tcPr>
            <w:tcW w:w="9380" w:type="dxa"/>
            <w:gridSpan w:val="3"/>
            <w:tcBorders>
              <w:top w:val="single" w:sz="4" w:space="0" w:color="auto"/>
              <w:bottom w:val="single" w:sz="4" w:space="0" w:color="auto"/>
            </w:tcBorders>
            <w:vAlign w:val="center"/>
          </w:tcPr>
          <w:p w14:paraId="4FFBC6DD" w14:textId="77777777" w:rsidR="00C56D3E" w:rsidRDefault="00145955">
            <w:pPr>
              <w:pStyle w:val="afffffffff9"/>
              <w:rPr>
                <w:rFonts w:ascii="Times New Roman"/>
              </w:rPr>
            </w:pPr>
            <w:r>
              <w:rPr>
                <w:rFonts w:ascii="Times New Roman"/>
              </w:rPr>
              <w:t>全氟碳化物</w:t>
            </w:r>
            <w:r>
              <w:rPr>
                <w:rFonts w:ascii="Times New Roman"/>
              </w:rPr>
              <w:t>(PFCs)</w:t>
            </w:r>
          </w:p>
        </w:tc>
      </w:tr>
      <w:tr w:rsidR="00C56D3E" w14:paraId="291A9E25" w14:textId="77777777">
        <w:trPr>
          <w:trHeight w:val="311"/>
          <w:jc w:val="center"/>
        </w:trPr>
        <w:tc>
          <w:tcPr>
            <w:tcW w:w="3125" w:type="dxa"/>
            <w:tcBorders>
              <w:top w:val="single" w:sz="4" w:space="0" w:color="auto"/>
              <w:bottom w:val="single" w:sz="4" w:space="0" w:color="auto"/>
              <w:right w:val="single" w:sz="4" w:space="0" w:color="auto"/>
            </w:tcBorders>
            <w:vAlign w:val="center"/>
          </w:tcPr>
          <w:p w14:paraId="38960716" w14:textId="77777777" w:rsidR="00C56D3E" w:rsidRDefault="00145955">
            <w:pPr>
              <w:pStyle w:val="afffffffff9"/>
              <w:rPr>
                <w:rFonts w:ascii="Times New Roman"/>
              </w:rPr>
            </w:pPr>
            <w:r>
              <w:rPr>
                <w:rFonts w:ascii="Times New Roman"/>
              </w:rPr>
              <w:t>全氟甲烷</w:t>
            </w:r>
            <w:r>
              <w:rPr>
                <w:rFonts w:ascii="Times New Roman"/>
              </w:rPr>
              <w:t>(</w:t>
            </w:r>
            <w:r>
              <w:rPr>
                <w:rFonts w:ascii="Times New Roman"/>
              </w:rPr>
              <w:t>四氟甲烷</w:t>
            </w:r>
            <w:r>
              <w:rPr>
                <w:rFonts w:ascii="Times New Roman"/>
              </w:rPr>
              <w:t>)</w:t>
            </w:r>
          </w:p>
        </w:tc>
        <w:tc>
          <w:tcPr>
            <w:tcW w:w="3127" w:type="dxa"/>
            <w:tcBorders>
              <w:top w:val="single" w:sz="4" w:space="0" w:color="auto"/>
              <w:left w:val="single" w:sz="4" w:space="0" w:color="auto"/>
              <w:bottom w:val="single" w:sz="4" w:space="0" w:color="auto"/>
              <w:right w:val="single" w:sz="4" w:space="0" w:color="auto"/>
            </w:tcBorders>
            <w:vAlign w:val="center"/>
          </w:tcPr>
          <w:p w14:paraId="6E9AAD62" w14:textId="77777777" w:rsidR="00C56D3E" w:rsidRDefault="00145955">
            <w:pPr>
              <w:pStyle w:val="afffffffff9"/>
              <w:rPr>
                <w:rFonts w:ascii="Times New Roman"/>
              </w:rPr>
            </w:pPr>
            <w:r>
              <w:rPr>
                <w:rFonts w:ascii="Times New Roman"/>
              </w:rPr>
              <w:t>CF</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3EFA7300" w14:textId="77777777" w:rsidR="00C56D3E" w:rsidRDefault="00145955">
            <w:pPr>
              <w:pStyle w:val="afffffffff9"/>
              <w:rPr>
                <w:rFonts w:ascii="Times New Roman"/>
              </w:rPr>
            </w:pPr>
            <w:r>
              <w:rPr>
                <w:rFonts w:ascii="Times New Roman"/>
              </w:rPr>
              <w:t>7 380</w:t>
            </w:r>
          </w:p>
        </w:tc>
      </w:tr>
      <w:tr w:rsidR="00C56D3E" w14:paraId="258CB5E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D31AE6E" w14:textId="77777777" w:rsidR="00C56D3E" w:rsidRDefault="00145955">
            <w:pPr>
              <w:pStyle w:val="afffffffff9"/>
              <w:rPr>
                <w:rFonts w:ascii="Times New Roman"/>
              </w:rPr>
            </w:pPr>
            <w:r>
              <w:rPr>
                <w:rFonts w:ascii="Times New Roman"/>
              </w:rPr>
              <w:t>全氟乙烷</w:t>
            </w:r>
            <w:r>
              <w:rPr>
                <w:rFonts w:ascii="Times New Roman"/>
              </w:rPr>
              <w:t>(</w:t>
            </w:r>
            <w:r>
              <w:rPr>
                <w:rFonts w:ascii="Times New Roman"/>
              </w:rPr>
              <w:t>六氟乙烷</w:t>
            </w:r>
            <w:r>
              <w:rPr>
                <w:rFonts w:ascii="Times New Roman"/>
              </w:rPr>
              <w:t>)</w:t>
            </w:r>
          </w:p>
        </w:tc>
        <w:tc>
          <w:tcPr>
            <w:tcW w:w="3127" w:type="dxa"/>
            <w:tcBorders>
              <w:top w:val="single" w:sz="4" w:space="0" w:color="auto"/>
              <w:left w:val="single" w:sz="4" w:space="0" w:color="auto"/>
              <w:bottom w:val="single" w:sz="4" w:space="0" w:color="auto"/>
              <w:right w:val="single" w:sz="4" w:space="0" w:color="auto"/>
            </w:tcBorders>
            <w:vAlign w:val="center"/>
          </w:tcPr>
          <w:p w14:paraId="75FDAC9E"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1FD41094" w14:textId="77777777" w:rsidR="00C56D3E" w:rsidRDefault="00145955">
            <w:pPr>
              <w:pStyle w:val="afffffffff9"/>
              <w:rPr>
                <w:rFonts w:ascii="Times New Roman"/>
              </w:rPr>
            </w:pPr>
            <w:r>
              <w:rPr>
                <w:rFonts w:ascii="Times New Roman"/>
              </w:rPr>
              <w:t>12 400</w:t>
            </w:r>
          </w:p>
        </w:tc>
      </w:tr>
      <w:tr w:rsidR="00C56D3E" w14:paraId="15351D32" w14:textId="77777777">
        <w:trPr>
          <w:trHeight w:val="296"/>
          <w:jc w:val="center"/>
        </w:trPr>
        <w:tc>
          <w:tcPr>
            <w:tcW w:w="3125" w:type="dxa"/>
            <w:tcBorders>
              <w:top w:val="single" w:sz="4" w:space="0" w:color="auto"/>
              <w:bottom w:val="single" w:sz="4" w:space="0" w:color="auto"/>
              <w:right w:val="single" w:sz="4" w:space="0" w:color="auto"/>
            </w:tcBorders>
            <w:vAlign w:val="center"/>
          </w:tcPr>
          <w:p w14:paraId="222AA12E" w14:textId="77777777" w:rsidR="00C56D3E" w:rsidRDefault="00145955">
            <w:pPr>
              <w:pStyle w:val="afffffffff9"/>
              <w:rPr>
                <w:rFonts w:ascii="Times New Roman"/>
              </w:rPr>
            </w:pPr>
            <w:r>
              <w:rPr>
                <w:rFonts w:ascii="Times New Roman"/>
              </w:rPr>
              <w:t>全氟丙烷</w:t>
            </w:r>
          </w:p>
        </w:tc>
        <w:tc>
          <w:tcPr>
            <w:tcW w:w="3127" w:type="dxa"/>
            <w:tcBorders>
              <w:top w:val="single" w:sz="4" w:space="0" w:color="auto"/>
              <w:left w:val="single" w:sz="4" w:space="0" w:color="auto"/>
              <w:bottom w:val="single" w:sz="4" w:space="0" w:color="auto"/>
              <w:right w:val="single" w:sz="4" w:space="0" w:color="auto"/>
            </w:tcBorders>
            <w:vAlign w:val="center"/>
          </w:tcPr>
          <w:p w14:paraId="587621C6"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F</w:t>
            </w:r>
            <w:r>
              <w:rPr>
                <w:rFonts w:ascii="Times New Roman"/>
                <w:vertAlign w:val="subscript"/>
              </w:rPr>
              <w:t>8</w:t>
            </w:r>
          </w:p>
        </w:tc>
        <w:tc>
          <w:tcPr>
            <w:tcW w:w="3127" w:type="dxa"/>
            <w:tcBorders>
              <w:top w:val="single" w:sz="4" w:space="0" w:color="auto"/>
              <w:left w:val="single" w:sz="4" w:space="0" w:color="auto"/>
              <w:bottom w:val="single" w:sz="4" w:space="0" w:color="auto"/>
            </w:tcBorders>
            <w:vAlign w:val="center"/>
          </w:tcPr>
          <w:p w14:paraId="46FA8E62" w14:textId="77777777" w:rsidR="00C56D3E" w:rsidRDefault="00145955">
            <w:pPr>
              <w:pStyle w:val="afffffffff9"/>
              <w:rPr>
                <w:rFonts w:ascii="Times New Roman"/>
              </w:rPr>
            </w:pPr>
            <w:r>
              <w:rPr>
                <w:rFonts w:ascii="Times New Roman"/>
              </w:rPr>
              <w:t>9 290</w:t>
            </w:r>
          </w:p>
        </w:tc>
      </w:tr>
      <w:tr w:rsidR="00C56D3E" w14:paraId="48203408" w14:textId="77777777">
        <w:trPr>
          <w:trHeight w:val="311"/>
          <w:jc w:val="center"/>
        </w:trPr>
        <w:tc>
          <w:tcPr>
            <w:tcW w:w="3125" w:type="dxa"/>
            <w:tcBorders>
              <w:top w:val="single" w:sz="4" w:space="0" w:color="auto"/>
              <w:bottom w:val="single" w:sz="4" w:space="0" w:color="auto"/>
              <w:right w:val="single" w:sz="4" w:space="0" w:color="auto"/>
            </w:tcBorders>
            <w:vAlign w:val="center"/>
          </w:tcPr>
          <w:p w14:paraId="31ADC79B" w14:textId="77777777" w:rsidR="00C56D3E" w:rsidRDefault="00145955">
            <w:pPr>
              <w:pStyle w:val="afffffffff9"/>
              <w:rPr>
                <w:rFonts w:ascii="Times New Roman"/>
              </w:rPr>
            </w:pPr>
            <w:r>
              <w:rPr>
                <w:rFonts w:ascii="Times New Roman"/>
              </w:rPr>
              <w:t>全氟丁烷</w:t>
            </w:r>
          </w:p>
        </w:tc>
        <w:tc>
          <w:tcPr>
            <w:tcW w:w="3127" w:type="dxa"/>
            <w:tcBorders>
              <w:top w:val="single" w:sz="4" w:space="0" w:color="auto"/>
              <w:left w:val="single" w:sz="4" w:space="0" w:color="auto"/>
              <w:bottom w:val="single" w:sz="4" w:space="0" w:color="auto"/>
              <w:right w:val="single" w:sz="4" w:space="0" w:color="auto"/>
            </w:tcBorders>
            <w:vAlign w:val="center"/>
          </w:tcPr>
          <w:p w14:paraId="72CF40E0" w14:textId="77777777" w:rsidR="00C56D3E" w:rsidRDefault="00145955">
            <w:pPr>
              <w:pStyle w:val="afffffffff9"/>
              <w:rPr>
                <w:rFonts w:ascii="Times New Roman"/>
              </w:rPr>
            </w:pPr>
            <w:r>
              <w:rPr>
                <w:rFonts w:ascii="Times New Roman"/>
              </w:rPr>
              <w:t>C</w:t>
            </w:r>
            <w:r>
              <w:rPr>
                <w:rFonts w:ascii="Times New Roman"/>
                <w:vertAlign w:val="subscript"/>
              </w:rPr>
              <w:t>4</w:t>
            </w:r>
            <w:r>
              <w:rPr>
                <w:rFonts w:ascii="Times New Roman"/>
              </w:rPr>
              <w:t>F</w:t>
            </w:r>
            <w:r>
              <w:rPr>
                <w:rFonts w:ascii="Times New Roman"/>
                <w:vertAlign w:val="subscript"/>
              </w:rPr>
              <w:t>10</w:t>
            </w:r>
          </w:p>
        </w:tc>
        <w:tc>
          <w:tcPr>
            <w:tcW w:w="3127" w:type="dxa"/>
            <w:tcBorders>
              <w:top w:val="single" w:sz="4" w:space="0" w:color="auto"/>
              <w:left w:val="single" w:sz="4" w:space="0" w:color="auto"/>
              <w:bottom w:val="single" w:sz="4" w:space="0" w:color="auto"/>
            </w:tcBorders>
            <w:vAlign w:val="center"/>
          </w:tcPr>
          <w:p w14:paraId="13F8BABA" w14:textId="77777777" w:rsidR="00C56D3E" w:rsidRDefault="00145955">
            <w:pPr>
              <w:pStyle w:val="afffffffff9"/>
              <w:rPr>
                <w:rFonts w:ascii="Times New Roman"/>
              </w:rPr>
            </w:pPr>
            <w:r>
              <w:rPr>
                <w:rFonts w:ascii="Times New Roman"/>
              </w:rPr>
              <w:t>10 000</w:t>
            </w:r>
          </w:p>
        </w:tc>
      </w:tr>
      <w:tr w:rsidR="00C56D3E" w14:paraId="66A2A34B" w14:textId="77777777">
        <w:trPr>
          <w:trHeight w:val="296"/>
          <w:jc w:val="center"/>
        </w:trPr>
        <w:tc>
          <w:tcPr>
            <w:tcW w:w="3125" w:type="dxa"/>
            <w:tcBorders>
              <w:top w:val="single" w:sz="4" w:space="0" w:color="auto"/>
              <w:bottom w:val="single" w:sz="4" w:space="0" w:color="auto"/>
              <w:right w:val="single" w:sz="4" w:space="0" w:color="auto"/>
            </w:tcBorders>
            <w:vAlign w:val="center"/>
          </w:tcPr>
          <w:p w14:paraId="1678F52B" w14:textId="77777777" w:rsidR="00C56D3E" w:rsidRDefault="00145955">
            <w:pPr>
              <w:pStyle w:val="afffffffff9"/>
              <w:rPr>
                <w:rFonts w:ascii="Times New Roman"/>
              </w:rPr>
            </w:pPr>
            <w:r>
              <w:rPr>
                <w:rFonts w:ascii="Times New Roman"/>
              </w:rPr>
              <w:t>全氟环丁烷</w:t>
            </w:r>
          </w:p>
        </w:tc>
        <w:tc>
          <w:tcPr>
            <w:tcW w:w="3127" w:type="dxa"/>
            <w:tcBorders>
              <w:top w:val="single" w:sz="4" w:space="0" w:color="auto"/>
              <w:left w:val="single" w:sz="4" w:space="0" w:color="auto"/>
              <w:bottom w:val="single" w:sz="4" w:space="0" w:color="auto"/>
              <w:right w:val="single" w:sz="4" w:space="0" w:color="auto"/>
            </w:tcBorders>
            <w:vAlign w:val="center"/>
          </w:tcPr>
          <w:p w14:paraId="3962396E" w14:textId="77777777" w:rsidR="00C56D3E" w:rsidRDefault="00145955">
            <w:pPr>
              <w:pStyle w:val="afffffffff9"/>
              <w:rPr>
                <w:rFonts w:ascii="Times New Roman"/>
              </w:rPr>
            </w:pPr>
            <w:r>
              <w:rPr>
                <w:rFonts w:ascii="Times New Roman"/>
              </w:rPr>
              <w:t>C</w:t>
            </w:r>
            <w:r>
              <w:rPr>
                <w:rFonts w:ascii="Times New Roman"/>
                <w:vertAlign w:val="subscript"/>
              </w:rPr>
              <w:t>4</w:t>
            </w:r>
            <w:r>
              <w:rPr>
                <w:rFonts w:ascii="Times New Roman"/>
              </w:rPr>
              <w:t>F</w:t>
            </w:r>
            <w:r>
              <w:rPr>
                <w:rFonts w:ascii="Times New Roman"/>
                <w:vertAlign w:val="subscript"/>
              </w:rPr>
              <w:t>8</w:t>
            </w:r>
          </w:p>
        </w:tc>
        <w:tc>
          <w:tcPr>
            <w:tcW w:w="3127" w:type="dxa"/>
            <w:tcBorders>
              <w:top w:val="single" w:sz="4" w:space="0" w:color="auto"/>
              <w:left w:val="single" w:sz="4" w:space="0" w:color="auto"/>
              <w:bottom w:val="single" w:sz="4" w:space="0" w:color="auto"/>
            </w:tcBorders>
            <w:vAlign w:val="center"/>
          </w:tcPr>
          <w:p w14:paraId="0841FD64" w14:textId="77777777" w:rsidR="00C56D3E" w:rsidRDefault="00145955">
            <w:pPr>
              <w:pStyle w:val="afffffffff9"/>
              <w:rPr>
                <w:rFonts w:ascii="Times New Roman"/>
              </w:rPr>
            </w:pPr>
            <w:r>
              <w:rPr>
                <w:rFonts w:ascii="Times New Roman"/>
              </w:rPr>
              <w:t>10 200</w:t>
            </w:r>
          </w:p>
        </w:tc>
      </w:tr>
      <w:tr w:rsidR="00C56D3E" w14:paraId="4743B88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085F5668" w14:textId="77777777" w:rsidR="00C56D3E" w:rsidRDefault="00145955">
            <w:pPr>
              <w:pStyle w:val="afffffffff9"/>
              <w:rPr>
                <w:rFonts w:ascii="Times New Roman"/>
              </w:rPr>
            </w:pPr>
            <w:r>
              <w:rPr>
                <w:rFonts w:ascii="Times New Roman"/>
              </w:rPr>
              <w:t>全氟戊烷</w:t>
            </w:r>
          </w:p>
        </w:tc>
        <w:tc>
          <w:tcPr>
            <w:tcW w:w="3127" w:type="dxa"/>
            <w:tcBorders>
              <w:top w:val="single" w:sz="4" w:space="0" w:color="auto"/>
              <w:left w:val="single" w:sz="4" w:space="0" w:color="auto"/>
              <w:bottom w:val="single" w:sz="4" w:space="0" w:color="auto"/>
              <w:right w:val="single" w:sz="4" w:space="0" w:color="auto"/>
            </w:tcBorders>
            <w:vAlign w:val="center"/>
          </w:tcPr>
          <w:p w14:paraId="4C82854F" w14:textId="77777777" w:rsidR="00C56D3E" w:rsidRDefault="00145955">
            <w:pPr>
              <w:pStyle w:val="afffffffff9"/>
              <w:rPr>
                <w:rFonts w:ascii="Times New Roman"/>
              </w:rPr>
            </w:pPr>
            <w:r>
              <w:rPr>
                <w:rFonts w:ascii="Times New Roman"/>
              </w:rPr>
              <w:t>C</w:t>
            </w:r>
            <w:r>
              <w:rPr>
                <w:rFonts w:ascii="Times New Roman"/>
                <w:vertAlign w:val="subscript"/>
              </w:rPr>
              <w:t>5</w:t>
            </w:r>
            <w:r>
              <w:rPr>
                <w:rFonts w:ascii="Times New Roman"/>
              </w:rPr>
              <w:t>F</w:t>
            </w:r>
            <w:r>
              <w:rPr>
                <w:rFonts w:ascii="Times New Roman"/>
                <w:vertAlign w:val="subscript"/>
              </w:rPr>
              <w:t>12</w:t>
            </w:r>
          </w:p>
        </w:tc>
        <w:tc>
          <w:tcPr>
            <w:tcW w:w="3127" w:type="dxa"/>
            <w:tcBorders>
              <w:top w:val="single" w:sz="4" w:space="0" w:color="auto"/>
              <w:left w:val="single" w:sz="4" w:space="0" w:color="auto"/>
              <w:bottom w:val="single" w:sz="4" w:space="0" w:color="auto"/>
            </w:tcBorders>
            <w:vAlign w:val="center"/>
          </w:tcPr>
          <w:p w14:paraId="46410403" w14:textId="77777777" w:rsidR="00C56D3E" w:rsidRDefault="00145955">
            <w:pPr>
              <w:pStyle w:val="afffffffff9"/>
              <w:rPr>
                <w:rFonts w:ascii="Times New Roman"/>
              </w:rPr>
            </w:pPr>
            <w:r>
              <w:rPr>
                <w:rFonts w:ascii="Times New Roman"/>
              </w:rPr>
              <w:t>9220</w:t>
            </w:r>
          </w:p>
        </w:tc>
      </w:tr>
      <w:tr w:rsidR="00C56D3E" w14:paraId="0FA659AE" w14:textId="77777777">
        <w:trPr>
          <w:trHeight w:val="311"/>
          <w:jc w:val="center"/>
        </w:trPr>
        <w:tc>
          <w:tcPr>
            <w:tcW w:w="3125" w:type="dxa"/>
            <w:tcBorders>
              <w:top w:val="single" w:sz="4" w:space="0" w:color="auto"/>
              <w:bottom w:val="single" w:sz="8" w:space="0" w:color="auto"/>
              <w:right w:val="single" w:sz="4" w:space="0" w:color="auto"/>
            </w:tcBorders>
            <w:vAlign w:val="center"/>
          </w:tcPr>
          <w:p w14:paraId="0C0B4A9F" w14:textId="77777777" w:rsidR="00C56D3E" w:rsidRDefault="00145955">
            <w:pPr>
              <w:pStyle w:val="afffffffff9"/>
              <w:rPr>
                <w:rFonts w:ascii="Times New Roman"/>
              </w:rPr>
            </w:pPr>
            <w:r>
              <w:rPr>
                <w:rFonts w:ascii="Times New Roman"/>
              </w:rPr>
              <w:t>全氟已烷</w:t>
            </w:r>
          </w:p>
        </w:tc>
        <w:tc>
          <w:tcPr>
            <w:tcW w:w="3127" w:type="dxa"/>
            <w:tcBorders>
              <w:top w:val="single" w:sz="4" w:space="0" w:color="auto"/>
              <w:left w:val="single" w:sz="4" w:space="0" w:color="auto"/>
              <w:bottom w:val="single" w:sz="8" w:space="0" w:color="auto"/>
              <w:right w:val="single" w:sz="4" w:space="0" w:color="auto"/>
            </w:tcBorders>
            <w:vAlign w:val="center"/>
          </w:tcPr>
          <w:p w14:paraId="283A69FD" w14:textId="77777777" w:rsidR="00C56D3E" w:rsidRDefault="00145955">
            <w:pPr>
              <w:pStyle w:val="afffffffff9"/>
              <w:rPr>
                <w:rFonts w:ascii="Times New Roman"/>
              </w:rPr>
            </w:pPr>
            <w:r>
              <w:rPr>
                <w:rFonts w:ascii="Times New Roman"/>
              </w:rPr>
              <w:t>C</w:t>
            </w:r>
            <w:r>
              <w:rPr>
                <w:rFonts w:ascii="Times New Roman"/>
                <w:vertAlign w:val="subscript"/>
              </w:rPr>
              <w:t>6</w:t>
            </w:r>
            <w:r>
              <w:rPr>
                <w:rFonts w:ascii="Times New Roman"/>
              </w:rPr>
              <w:t>F</w:t>
            </w:r>
            <w:r>
              <w:rPr>
                <w:rFonts w:ascii="Times New Roman"/>
                <w:vertAlign w:val="subscript"/>
              </w:rPr>
              <w:t>14</w:t>
            </w:r>
          </w:p>
        </w:tc>
        <w:tc>
          <w:tcPr>
            <w:tcW w:w="3127" w:type="dxa"/>
            <w:tcBorders>
              <w:top w:val="single" w:sz="4" w:space="0" w:color="auto"/>
              <w:left w:val="single" w:sz="4" w:space="0" w:color="auto"/>
              <w:bottom w:val="single" w:sz="8" w:space="0" w:color="auto"/>
            </w:tcBorders>
            <w:vAlign w:val="center"/>
          </w:tcPr>
          <w:p w14:paraId="6400D989" w14:textId="77777777" w:rsidR="00C56D3E" w:rsidRDefault="00145955">
            <w:pPr>
              <w:pStyle w:val="afffffffff9"/>
              <w:rPr>
                <w:rFonts w:ascii="Times New Roman"/>
              </w:rPr>
            </w:pPr>
            <w:r>
              <w:rPr>
                <w:rFonts w:ascii="Times New Roman"/>
              </w:rPr>
              <w:t>8 620</w:t>
            </w:r>
          </w:p>
        </w:tc>
      </w:tr>
      <w:tr w:rsidR="00C56D3E" w14:paraId="38C42E30" w14:textId="77777777">
        <w:trPr>
          <w:trHeight w:val="311"/>
          <w:jc w:val="center"/>
        </w:trPr>
        <w:tc>
          <w:tcPr>
            <w:tcW w:w="9380" w:type="dxa"/>
            <w:gridSpan w:val="3"/>
            <w:tcBorders>
              <w:top w:val="single" w:sz="8" w:space="0" w:color="auto"/>
              <w:bottom w:val="single" w:sz="8" w:space="0" w:color="auto"/>
            </w:tcBorders>
            <w:vAlign w:val="center"/>
          </w:tcPr>
          <w:p w14:paraId="7BCB13D1" w14:textId="77777777" w:rsidR="00C56D3E" w:rsidRDefault="00145955">
            <w:pPr>
              <w:pStyle w:val="afff2"/>
              <w:rPr>
                <w:rFonts w:ascii="Times New Roman"/>
              </w:rPr>
            </w:pPr>
            <w:r>
              <w:rPr>
                <w:rFonts w:ascii="Times New Roman"/>
              </w:rPr>
              <w:t>部分</w:t>
            </w:r>
            <w:r>
              <w:rPr>
                <w:rFonts w:ascii="Times New Roman"/>
              </w:rPr>
              <w:t>GHG</w:t>
            </w:r>
            <w:r>
              <w:rPr>
                <w:rFonts w:ascii="Times New Roman"/>
              </w:rPr>
              <w:t>的</w:t>
            </w:r>
            <w:r>
              <w:rPr>
                <w:rFonts w:ascii="Times New Roman"/>
              </w:rPr>
              <w:t>GWP</w:t>
            </w:r>
            <w:r>
              <w:rPr>
                <w:rFonts w:ascii="Times New Roman"/>
              </w:rPr>
              <w:t>来源于</w:t>
            </w:r>
            <w:r>
              <w:rPr>
                <w:rFonts w:ascii="Times New Roman"/>
              </w:rPr>
              <w:t>IPCC</w:t>
            </w:r>
            <w:r>
              <w:rPr>
                <w:rFonts w:ascii="Times New Roman"/>
              </w:rPr>
              <w:t>《气候变化报告</w:t>
            </w:r>
            <w:r>
              <w:rPr>
                <w:rFonts w:ascii="Times New Roman"/>
              </w:rPr>
              <w:t>2021:</w:t>
            </w:r>
            <w:r>
              <w:rPr>
                <w:rFonts w:ascii="Times New Roman"/>
              </w:rPr>
              <w:t>自然科学基础第一工作组对</w:t>
            </w:r>
            <w:r>
              <w:rPr>
                <w:rFonts w:ascii="Times New Roman"/>
              </w:rPr>
              <w:t>IPCC</w:t>
            </w:r>
            <w:r>
              <w:rPr>
                <w:rFonts w:ascii="Times New Roman"/>
              </w:rPr>
              <w:t>第六次评估报告的贡献》。</w:t>
            </w:r>
          </w:p>
        </w:tc>
      </w:tr>
    </w:tbl>
    <w:p w14:paraId="592CCB9E" w14:textId="77777777" w:rsidR="00C56D3E" w:rsidRDefault="00C56D3E">
      <w:pPr>
        <w:pStyle w:val="afffff5"/>
        <w:ind w:firstLine="420"/>
      </w:pPr>
    </w:p>
    <w:p w14:paraId="268C409F" w14:textId="77777777" w:rsidR="00C56D3E" w:rsidRDefault="00C56D3E">
      <w:pPr>
        <w:pStyle w:val="afffff5"/>
        <w:ind w:firstLine="420"/>
      </w:pPr>
    </w:p>
    <w:p w14:paraId="6D97CD87" w14:textId="77777777" w:rsidR="00C56D3E" w:rsidRDefault="00C56D3E">
      <w:pPr>
        <w:pStyle w:val="afffff5"/>
        <w:ind w:firstLine="420"/>
      </w:pPr>
    </w:p>
    <w:p w14:paraId="73B4B5F7" w14:textId="77777777" w:rsidR="00C56D3E" w:rsidRDefault="00C56D3E">
      <w:pPr>
        <w:pStyle w:val="afffff5"/>
        <w:ind w:firstLine="420"/>
        <w:sectPr w:rsidR="00C56D3E">
          <w:pgSz w:w="11906" w:h="16838"/>
          <w:pgMar w:top="1928" w:right="1134" w:bottom="1134" w:left="1134" w:header="1418" w:footer="1134" w:gutter="284"/>
          <w:cols w:space="425"/>
          <w:formProt w:val="0"/>
          <w:docGrid w:linePitch="312"/>
        </w:sectPr>
      </w:pPr>
    </w:p>
    <w:p w14:paraId="76B5C3BB" w14:textId="77777777" w:rsidR="00C56D3E" w:rsidRDefault="00C56D3E">
      <w:pPr>
        <w:pStyle w:val="af8"/>
        <w:rPr>
          <w:vanish w:val="0"/>
        </w:rPr>
      </w:pPr>
    </w:p>
    <w:p w14:paraId="3622D8A4" w14:textId="77777777" w:rsidR="00C56D3E" w:rsidRDefault="00C56D3E">
      <w:pPr>
        <w:pStyle w:val="afe"/>
        <w:rPr>
          <w:vanish w:val="0"/>
        </w:rPr>
      </w:pPr>
    </w:p>
    <w:p w14:paraId="71DDE138" w14:textId="77777777" w:rsidR="00C56D3E" w:rsidRDefault="00145955">
      <w:pPr>
        <w:pStyle w:val="aff3"/>
        <w:spacing w:after="120"/>
      </w:pPr>
      <w:r>
        <w:br/>
      </w:r>
      <w:r>
        <w:rPr>
          <w:rFonts w:hint="eastAsia"/>
        </w:rPr>
        <w:t>（资料性）</w:t>
      </w:r>
      <w:r>
        <w:br/>
      </w:r>
      <w:r>
        <w:rPr>
          <w:rFonts w:hint="eastAsia"/>
        </w:rPr>
        <w:t>产品碳足迹报告（模板）</w:t>
      </w:r>
    </w:p>
    <w:p w14:paraId="681612C8" w14:textId="77777777" w:rsidR="00C56D3E" w:rsidRDefault="00145955">
      <w:pPr>
        <w:pStyle w:val="afffff5"/>
        <w:ind w:firstLine="420"/>
      </w:pPr>
      <w:r>
        <w:rPr>
          <w:rFonts w:hint="eastAsia"/>
        </w:rPr>
        <w:t>产品碳足迹报告格式模板如下。</w:t>
      </w:r>
    </w:p>
    <w:p w14:paraId="31DB8329" w14:textId="77777777" w:rsidR="00C56D3E" w:rsidRDefault="00C56D3E">
      <w:pPr>
        <w:pStyle w:val="afffff5"/>
        <w:ind w:firstLine="420"/>
      </w:pPr>
    </w:p>
    <w:p w14:paraId="4D438313" w14:textId="77777777" w:rsidR="00C56D3E" w:rsidRDefault="00C56D3E">
      <w:pPr>
        <w:pStyle w:val="afffff5"/>
        <w:ind w:firstLine="420"/>
      </w:pPr>
    </w:p>
    <w:p w14:paraId="32085F2C" w14:textId="77777777" w:rsidR="00C56D3E" w:rsidRDefault="00C56D3E">
      <w:pPr>
        <w:pStyle w:val="afffff5"/>
        <w:ind w:firstLine="420"/>
      </w:pPr>
    </w:p>
    <w:p w14:paraId="0637EAB6" w14:textId="77777777" w:rsidR="00C56D3E" w:rsidRDefault="00145955">
      <w:pPr>
        <w:pStyle w:val="afffff5"/>
        <w:ind w:firstLineChars="0" w:firstLine="0"/>
        <w:jc w:val="center"/>
        <w:rPr>
          <w:sz w:val="36"/>
          <w:szCs w:val="36"/>
        </w:rPr>
      </w:pPr>
      <w:r>
        <w:rPr>
          <w:rFonts w:hint="eastAsia"/>
          <w:sz w:val="36"/>
          <w:szCs w:val="36"/>
        </w:rPr>
        <w:t>产品碳足迹报告(模板)</w:t>
      </w:r>
    </w:p>
    <w:p w14:paraId="2A3405C9" w14:textId="77777777" w:rsidR="00C56D3E" w:rsidRDefault="00C56D3E">
      <w:pPr>
        <w:pStyle w:val="afffff5"/>
        <w:ind w:firstLine="420"/>
      </w:pPr>
    </w:p>
    <w:p w14:paraId="28CEB64E" w14:textId="77777777" w:rsidR="00C56D3E" w:rsidRDefault="00C56D3E">
      <w:pPr>
        <w:pStyle w:val="afffff5"/>
        <w:ind w:firstLine="420"/>
      </w:pPr>
    </w:p>
    <w:p w14:paraId="1D34905A" w14:textId="77777777" w:rsidR="00C56D3E" w:rsidRDefault="00C56D3E">
      <w:pPr>
        <w:pStyle w:val="afffff5"/>
        <w:ind w:firstLine="420"/>
      </w:pPr>
    </w:p>
    <w:p w14:paraId="04928126" w14:textId="77777777" w:rsidR="00C56D3E" w:rsidRDefault="00C56D3E">
      <w:pPr>
        <w:pStyle w:val="afffff5"/>
        <w:ind w:firstLine="420"/>
      </w:pPr>
    </w:p>
    <w:p w14:paraId="037147FB" w14:textId="77777777" w:rsidR="00C56D3E" w:rsidRDefault="00C56D3E">
      <w:pPr>
        <w:pStyle w:val="afffff5"/>
        <w:ind w:firstLine="420"/>
      </w:pPr>
    </w:p>
    <w:p w14:paraId="2BE30C00" w14:textId="77777777" w:rsidR="00C56D3E" w:rsidRDefault="00C56D3E">
      <w:pPr>
        <w:pStyle w:val="afffff5"/>
        <w:ind w:firstLine="420"/>
      </w:pPr>
    </w:p>
    <w:p w14:paraId="40502F19" w14:textId="77777777" w:rsidR="00C56D3E" w:rsidRDefault="00C56D3E">
      <w:pPr>
        <w:pStyle w:val="afffff5"/>
        <w:ind w:firstLine="420"/>
      </w:pPr>
    </w:p>
    <w:p w14:paraId="5F2B966A" w14:textId="77777777" w:rsidR="00C56D3E" w:rsidRDefault="00C56D3E">
      <w:pPr>
        <w:pStyle w:val="afffff5"/>
        <w:ind w:firstLine="420"/>
      </w:pPr>
    </w:p>
    <w:p w14:paraId="26365386" w14:textId="77777777" w:rsidR="00C56D3E" w:rsidRDefault="00C56D3E">
      <w:pPr>
        <w:pStyle w:val="afffff5"/>
        <w:ind w:firstLine="420"/>
      </w:pPr>
    </w:p>
    <w:p w14:paraId="0D2F0E8E" w14:textId="77777777" w:rsidR="00C56D3E" w:rsidRDefault="00C56D3E">
      <w:pPr>
        <w:pStyle w:val="afffff5"/>
        <w:ind w:firstLineChars="0" w:firstLine="0"/>
        <w:jc w:val="left"/>
      </w:pPr>
    </w:p>
    <w:p w14:paraId="614E0D04" w14:textId="35A7A0A7" w:rsidR="00C56D3E" w:rsidRDefault="00145955">
      <w:pPr>
        <w:pStyle w:val="afffff5"/>
        <w:spacing w:beforeLines="50" w:before="120"/>
        <w:ind w:firstLineChars="456" w:firstLine="2125"/>
        <w:jc w:val="left"/>
        <w:rPr>
          <w:sz w:val="28"/>
          <w:szCs w:val="28"/>
          <w:u w:val="single"/>
        </w:rPr>
      </w:pPr>
      <w:r>
        <w:rPr>
          <w:rFonts w:hint="eastAsia"/>
          <w:spacing w:val="93"/>
          <w:sz w:val="28"/>
          <w:szCs w:val="28"/>
          <w:fitText w:val="1680" w:id="-887387136"/>
        </w:rPr>
        <w:t>产品名</w:t>
      </w:r>
      <w:r>
        <w:rPr>
          <w:rFonts w:hint="eastAsia"/>
          <w:spacing w:val="1"/>
          <w:sz w:val="28"/>
          <w:szCs w:val="28"/>
          <w:fitText w:val="1680" w:id="-887387136"/>
        </w:rPr>
        <w:t>称</w:t>
      </w:r>
      <w:r>
        <w:rPr>
          <w:rFonts w:hint="eastAsia"/>
          <w:sz w:val="28"/>
          <w:szCs w:val="28"/>
        </w:rPr>
        <w:t>：</w:t>
      </w:r>
      <w:r w:rsidR="005B5C46" w:rsidRPr="00D254A3">
        <w:rPr>
          <w:rFonts w:hint="eastAsia"/>
          <w:sz w:val="28"/>
          <w:szCs w:val="28"/>
          <w:u w:val="single"/>
        </w:rPr>
        <w:t xml:space="preserve">                     </w:t>
      </w:r>
    </w:p>
    <w:p w14:paraId="0A562B79" w14:textId="1546C88A" w:rsidR="00C56D3E" w:rsidRDefault="00145955">
      <w:pPr>
        <w:pStyle w:val="afffff5"/>
        <w:spacing w:beforeLines="50" w:before="120"/>
        <w:ind w:firstLineChars="759" w:firstLine="2125"/>
        <w:jc w:val="left"/>
        <w:rPr>
          <w:sz w:val="28"/>
          <w:szCs w:val="28"/>
          <w:u w:val="single"/>
        </w:rPr>
      </w:pPr>
      <w:r>
        <w:rPr>
          <w:rFonts w:hint="eastAsia"/>
          <w:sz w:val="28"/>
          <w:szCs w:val="28"/>
          <w:fitText w:val="1680" w:id="-887387135"/>
        </w:rPr>
        <w:t>产品规格型号</w:t>
      </w:r>
      <w:r>
        <w:rPr>
          <w:rFonts w:hint="eastAsia"/>
          <w:sz w:val="28"/>
          <w:szCs w:val="28"/>
        </w:rPr>
        <w:t>：</w:t>
      </w:r>
      <w:r w:rsidR="005B5C46" w:rsidRPr="00D254A3">
        <w:rPr>
          <w:rFonts w:hint="eastAsia"/>
          <w:sz w:val="28"/>
          <w:szCs w:val="28"/>
          <w:u w:val="single"/>
        </w:rPr>
        <w:t xml:space="preserve">                     </w:t>
      </w:r>
    </w:p>
    <w:p w14:paraId="26CE6C58" w14:textId="1D268815" w:rsidR="00C56D3E" w:rsidRDefault="00145955">
      <w:pPr>
        <w:pStyle w:val="afffff5"/>
        <w:spacing w:beforeLines="50" w:before="120"/>
        <w:ind w:firstLineChars="600" w:firstLine="2100"/>
        <w:jc w:val="left"/>
        <w:rPr>
          <w:sz w:val="28"/>
          <w:szCs w:val="28"/>
          <w:u w:val="single"/>
        </w:rPr>
      </w:pPr>
      <w:r>
        <w:rPr>
          <w:rFonts w:hint="eastAsia"/>
          <w:spacing w:val="35"/>
          <w:sz w:val="28"/>
          <w:szCs w:val="28"/>
          <w:fitText w:val="1680" w:id="-887387134"/>
        </w:rPr>
        <w:t>生产者名</w:t>
      </w:r>
      <w:r>
        <w:rPr>
          <w:rFonts w:hint="eastAsia"/>
          <w:sz w:val="28"/>
          <w:szCs w:val="28"/>
          <w:fitText w:val="1680" w:id="-887387134"/>
        </w:rPr>
        <w:t>称</w:t>
      </w:r>
      <w:r>
        <w:rPr>
          <w:rFonts w:hint="eastAsia"/>
          <w:sz w:val="28"/>
          <w:szCs w:val="28"/>
        </w:rPr>
        <w:t>：</w:t>
      </w:r>
      <w:r w:rsidR="005B5C46" w:rsidRPr="00D254A3">
        <w:rPr>
          <w:rFonts w:hint="eastAsia"/>
          <w:sz w:val="28"/>
          <w:szCs w:val="28"/>
          <w:u w:val="single"/>
        </w:rPr>
        <w:t xml:space="preserve">                     </w:t>
      </w:r>
    </w:p>
    <w:p w14:paraId="581F25F6" w14:textId="25793803" w:rsidR="00C56D3E" w:rsidRDefault="00145955">
      <w:pPr>
        <w:pStyle w:val="afffff5"/>
        <w:spacing w:beforeLines="50" w:before="120"/>
        <w:ind w:firstLineChars="456" w:firstLine="2125"/>
        <w:jc w:val="left"/>
        <w:rPr>
          <w:sz w:val="28"/>
          <w:szCs w:val="28"/>
          <w:u w:val="single"/>
        </w:rPr>
      </w:pPr>
      <w:r>
        <w:rPr>
          <w:rFonts w:hint="eastAsia"/>
          <w:spacing w:val="93"/>
          <w:sz w:val="28"/>
          <w:szCs w:val="28"/>
          <w:fitText w:val="1680" w:id="-887387133"/>
        </w:rPr>
        <w:t>报告编</w:t>
      </w:r>
      <w:r>
        <w:rPr>
          <w:rFonts w:hint="eastAsia"/>
          <w:spacing w:val="1"/>
          <w:sz w:val="28"/>
          <w:szCs w:val="28"/>
          <w:fitText w:val="1680" w:id="-887387133"/>
        </w:rPr>
        <w:t>号</w:t>
      </w:r>
      <w:r>
        <w:rPr>
          <w:rFonts w:hint="eastAsia"/>
          <w:sz w:val="28"/>
          <w:szCs w:val="28"/>
        </w:rPr>
        <w:t>：</w:t>
      </w:r>
      <w:r w:rsidR="005B5C46" w:rsidRPr="00D254A3">
        <w:rPr>
          <w:rFonts w:hint="eastAsia"/>
          <w:sz w:val="28"/>
          <w:szCs w:val="28"/>
          <w:u w:val="single"/>
        </w:rPr>
        <w:t xml:space="preserve">                     </w:t>
      </w:r>
    </w:p>
    <w:p w14:paraId="3E003ED6" w14:textId="77777777" w:rsidR="00C56D3E" w:rsidRDefault="00C56D3E">
      <w:pPr>
        <w:pStyle w:val="afffff5"/>
        <w:spacing w:beforeLines="50" w:before="120"/>
        <w:ind w:firstLineChars="0" w:firstLine="0"/>
        <w:jc w:val="left"/>
        <w:rPr>
          <w:sz w:val="28"/>
          <w:szCs w:val="28"/>
        </w:rPr>
      </w:pPr>
    </w:p>
    <w:p w14:paraId="2A7763DF" w14:textId="77777777" w:rsidR="00C56D3E" w:rsidRDefault="00C56D3E">
      <w:pPr>
        <w:pStyle w:val="afffff5"/>
        <w:ind w:firstLine="560"/>
        <w:rPr>
          <w:sz w:val="28"/>
          <w:szCs w:val="28"/>
        </w:rPr>
      </w:pPr>
    </w:p>
    <w:p w14:paraId="413F2A78" w14:textId="77777777" w:rsidR="00C56D3E" w:rsidRDefault="00C56D3E">
      <w:pPr>
        <w:pStyle w:val="afffff5"/>
        <w:ind w:firstLine="560"/>
        <w:rPr>
          <w:sz w:val="28"/>
          <w:szCs w:val="28"/>
        </w:rPr>
      </w:pPr>
    </w:p>
    <w:p w14:paraId="2F4D09DF" w14:textId="77777777" w:rsidR="00C56D3E" w:rsidRDefault="00C56D3E">
      <w:pPr>
        <w:pStyle w:val="afffff5"/>
        <w:ind w:firstLine="560"/>
        <w:rPr>
          <w:sz w:val="28"/>
          <w:szCs w:val="28"/>
        </w:rPr>
      </w:pPr>
    </w:p>
    <w:p w14:paraId="39808668" w14:textId="77777777" w:rsidR="00C56D3E" w:rsidRDefault="00C56D3E">
      <w:pPr>
        <w:pStyle w:val="afffff5"/>
        <w:ind w:firstLine="560"/>
        <w:rPr>
          <w:sz w:val="28"/>
          <w:szCs w:val="28"/>
        </w:rPr>
      </w:pPr>
    </w:p>
    <w:p w14:paraId="12B107D2" w14:textId="77777777" w:rsidR="00C56D3E" w:rsidRDefault="00C56D3E">
      <w:pPr>
        <w:pStyle w:val="afffff5"/>
        <w:ind w:firstLine="560"/>
        <w:rPr>
          <w:sz w:val="28"/>
          <w:szCs w:val="28"/>
        </w:rPr>
      </w:pPr>
    </w:p>
    <w:p w14:paraId="2C85B412" w14:textId="77777777" w:rsidR="00C56D3E" w:rsidRDefault="00C56D3E">
      <w:pPr>
        <w:pStyle w:val="afffff5"/>
        <w:ind w:firstLine="560"/>
        <w:rPr>
          <w:sz w:val="28"/>
          <w:szCs w:val="28"/>
        </w:rPr>
      </w:pPr>
    </w:p>
    <w:p w14:paraId="2059D388" w14:textId="77777777" w:rsidR="00C56D3E" w:rsidRDefault="00C56D3E">
      <w:pPr>
        <w:pStyle w:val="afffff5"/>
        <w:ind w:firstLine="560"/>
        <w:rPr>
          <w:sz w:val="28"/>
          <w:szCs w:val="28"/>
        </w:rPr>
      </w:pPr>
    </w:p>
    <w:p w14:paraId="0B662CDD" w14:textId="77777777" w:rsidR="005B5C46" w:rsidRPr="00D254A3" w:rsidRDefault="005B5C46" w:rsidP="005B5C46">
      <w:pPr>
        <w:pStyle w:val="afffff5"/>
        <w:spacing w:beforeLines="50" w:before="120"/>
        <w:ind w:firstLine="560"/>
        <w:jc w:val="center"/>
        <w:rPr>
          <w:sz w:val="28"/>
          <w:szCs w:val="28"/>
        </w:rPr>
      </w:pPr>
      <w:r w:rsidRPr="00D254A3">
        <w:rPr>
          <w:rFonts w:hint="eastAsia"/>
          <w:sz w:val="28"/>
          <w:szCs w:val="28"/>
        </w:rPr>
        <w:t>出具报告机构: (若有)</w:t>
      </w:r>
      <w:r w:rsidRPr="00D254A3">
        <w:rPr>
          <w:rFonts w:hint="eastAsia"/>
          <w:sz w:val="28"/>
          <w:szCs w:val="28"/>
          <w:u w:val="single"/>
        </w:rPr>
        <w:t xml:space="preserve">                   </w:t>
      </w:r>
      <w:r w:rsidRPr="00D254A3">
        <w:rPr>
          <w:rFonts w:hint="eastAsia"/>
          <w:sz w:val="28"/>
          <w:szCs w:val="28"/>
        </w:rPr>
        <w:t xml:space="preserve"> （盖章)</w:t>
      </w:r>
    </w:p>
    <w:p w14:paraId="69D3BED9" w14:textId="77777777" w:rsidR="005B5C46" w:rsidRPr="00D254A3" w:rsidRDefault="005B5C46" w:rsidP="005B5C46">
      <w:pPr>
        <w:pStyle w:val="afffff5"/>
        <w:spacing w:beforeLines="50" w:before="120"/>
        <w:ind w:firstLine="560"/>
        <w:jc w:val="center"/>
        <w:rPr>
          <w:sz w:val="28"/>
          <w:szCs w:val="28"/>
        </w:rPr>
      </w:pPr>
      <w:r w:rsidRPr="00D254A3">
        <w:rPr>
          <w:rFonts w:hint="eastAsia"/>
          <w:sz w:val="28"/>
          <w:szCs w:val="28"/>
        </w:rPr>
        <w:t>日期:20</w:t>
      </w:r>
      <w:r w:rsidRPr="00D254A3">
        <w:rPr>
          <w:rFonts w:hint="eastAsia"/>
          <w:sz w:val="28"/>
          <w:szCs w:val="28"/>
          <w:u w:val="single"/>
        </w:rPr>
        <w:t xml:space="preserve">   </w:t>
      </w:r>
      <w:r w:rsidRPr="00D254A3">
        <w:rPr>
          <w:rFonts w:hint="eastAsia"/>
          <w:sz w:val="28"/>
          <w:szCs w:val="28"/>
        </w:rPr>
        <w:t>年</w:t>
      </w:r>
      <w:r w:rsidRPr="00D254A3">
        <w:rPr>
          <w:rFonts w:hint="eastAsia"/>
          <w:sz w:val="28"/>
          <w:szCs w:val="28"/>
          <w:u w:val="single"/>
        </w:rPr>
        <w:t xml:space="preserve">   </w:t>
      </w:r>
      <w:r w:rsidRPr="00D254A3">
        <w:rPr>
          <w:rFonts w:hint="eastAsia"/>
          <w:sz w:val="28"/>
          <w:szCs w:val="28"/>
        </w:rPr>
        <w:t>月</w:t>
      </w:r>
      <w:r w:rsidRPr="00D254A3">
        <w:rPr>
          <w:rFonts w:hint="eastAsia"/>
          <w:sz w:val="28"/>
          <w:szCs w:val="28"/>
          <w:u w:val="single"/>
        </w:rPr>
        <w:t xml:space="preserve">   </w:t>
      </w:r>
      <w:r w:rsidRPr="00D254A3">
        <w:rPr>
          <w:rFonts w:hint="eastAsia"/>
          <w:sz w:val="28"/>
          <w:szCs w:val="28"/>
        </w:rPr>
        <w:t>日</w:t>
      </w:r>
    </w:p>
    <w:p w14:paraId="3114DCB4" w14:textId="77777777" w:rsidR="00C56D3E" w:rsidRDefault="00C56D3E">
      <w:pPr>
        <w:pStyle w:val="afffff5"/>
        <w:ind w:firstLine="560"/>
        <w:rPr>
          <w:sz w:val="28"/>
          <w:szCs w:val="28"/>
        </w:rPr>
      </w:pPr>
    </w:p>
    <w:p w14:paraId="0863A622" w14:textId="77777777" w:rsidR="00C56D3E" w:rsidRDefault="00C56D3E">
      <w:pPr>
        <w:pStyle w:val="afffff5"/>
        <w:ind w:firstLine="560"/>
        <w:jc w:val="right"/>
        <w:rPr>
          <w:sz w:val="28"/>
          <w:szCs w:val="28"/>
        </w:rPr>
      </w:pPr>
    </w:p>
    <w:p w14:paraId="7C2015FE" w14:textId="77777777" w:rsidR="00C56D3E" w:rsidRDefault="00C56D3E">
      <w:pPr>
        <w:pStyle w:val="afffff5"/>
        <w:spacing w:beforeLines="50" w:before="120"/>
        <w:ind w:firstLine="420"/>
      </w:pPr>
    </w:p>
    <w:p w14:paraId="75F898E5" w14:textId="77777777" w:rsidR="00C56D3E" w:rsidRDefault="00145955">
      <w:pPr>
        <w:widowControl/>
        <w:adjustRightInd/>
        <w:spacing w:line="240" w:lineRule="auto"/>
        <w:jc w:val="left"/>
        <w:rPr>
          <w:rFonts w:ascii="宋体" w:hAnsi="Times New Roman"/>
          <w:kern w:val="0"/>
          <w:szCs w:val="20"/>
        </w:rPr>
      </w:pPr>
      <w:r>
        <w:br w:type="page"/>
      </w:r>
    </w:p>
    <w:p w14:paraId="5D0E917C"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一、概况</w:t>
      </w:r>
    </w:p>
    <w:p w14:paraId="12F02B7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1.生产者信息</w:t>
      </w:r>
    </w:p>
    <w:p w14:paraId="22C08A3D" w14:textId="2E3B850C" w:rsidR="00C56D3E" w:rsidRDefault="00145955">
      <w:pPr>
        <w:pStyle w:val="afffff5"/>
        <w:spacing w:beforeLines="50" w:before="120"/>
        <w:ind w:firstLineChars="0" w:firstLine="0"/>
        <w:jc w:val="left"/>
        <w:rPr>
          <w:sz w:val="24"/>
          <w:szCs w:val="24"/>
          <w:u w:val="single"/>
        </w:rPr>
      </w:pPr>
      <w:r>
        <w:rPr>
          <w:rFonts w:hint="eastAsia"/>
          <w:spacing w:val="130"/>
          <w:sz w:val="24"/>
          <w:szCs w:val="24"/>
          <w:fitText w:val="2240" w:id="-887384574"/>
        </w:rPr>
        <w:t>生产者名</w:t>
      </w:r>
      <w:r>
        <w:rPr>
          <w:rFonts w:hint="eastAsia"/>
          <w:sz w:val="24"/>
          <w:szCs w:val="24"/>
          <w:fitText w:val="2240" w:id="-887384574"/>
        </w:rPr>
        <w:t>称</w:t>
      </w:r>
      <w:r>
        <w:rPr>
          <w:rFonts w:hint="eastAsia"/>
          <w:sz w:val="24"/>
          <w:szCs w:val="24"/>
        </w:rPr>
        <w:t>：</w:t>
      </w:r>
      <w:r w:rsidR="005B5C46" w:rsidRPr="00D254A3">
        <w:rPr>
          <w:rFonts w:hint="eastAsia"/>
          <w:sz w:val="24"/>
          <w:szCs w:val="24"/>
          <w:u w:val="single"/>
        </w:rPr>
        <w:t xml:space="preserve">                       </w:t>
      </w:r>
    </w:p>
    <w:p w14:paraId="4F84125D" w14:textId="0DD1DB25" w:rsidR="00C56D3E" w:rsidRDefault="00145955">
      <w:pPr>
        <w:pStyle w:val="afffff5"/>
        <w:spacing w:beforeLines="50" w:before="120"/>
        <w:ind w:firstLineChars="0" w:firstLine="0"/>
        <w:jc w:val="left"/>
        <w:rPr>
          <w:sz w:val="24"/>
          <w:szCs w:val="24"/>
        </w:rPr>
      </w:pPr>
      <w:r>
        <w:rPr>
          <w:rFonts w:hint="eastAsia"/>
          <w:spacing w:val="880"/>
          <w:sz w:val="24"/>
          <w:szCs w:val="24"/>
          <w:fitText w:val="2240" w:id="-887384573"/>
        </w:rPr>
        <w:t>地</w:t>
      </w:r>
      <w:r>
        <w:rPr>
          <w:rFonts w:hint="eastAsia"/>
          <w:sz w:val="24"/>
          <w:szCs w:val="24"/>
          <w:fitText w:val="2240" w:id="-887384573"/>
        </w:rPr>
        <w:t>址</w:t>
      </w:r>
      <w:r>
        <w:rPr>
          <w:rFonts w:hint="eastAsia"/>
          <w:sz w:val="24"/>
          <w:szCs w:val="24"/>
        </w:rPr>
        <w:t>：</w:t>
      </w:r>
      <w:r w:rsidR="005B5C46" w:rsidRPr="00D254A3">
        <w:rPr>
          <w:rFonts w:hint="eastAsia"/>
          <w:sz w:val="24"/>
          <w:szCs w:val="24"/>
          <w:u w:val="single"/>
        </w:rPr>
        <w:t xml:space="preserve">                       </w:t>
      </w:r>
    </w:p>
    <w:p w14:paraId="18C14936" w14:textId="78A31E20" w:rsidR="00C56D3E" w:rsidRDefault="00145955">
      <w:pPr>
        <w:pStyle w:val="afffff5"/>
        <w:spacing w:beforeLines="50" w:before="120"/>
        <w:ind w:firstLineChars="0" w:firstLine="0"/>
        <w:jc w:val="left"/>
        <w:rPr>
          <w:sz w:val="24"/>
          <w:szCs w:val="24"/>
        </w:rPr>
      </w:pPr>
      <w:r>
        <w:rPr>
          <w:rFonts w:hint="eastAsia"/>
          <w:spacing w:val="130"/>
          <w:sz w:val="24"/>
          <w:szCs w:val="24"/>
          <w:fitText w:val="2240" w:id="-887384572"/>
        </w:rPr>
        <w:t>法定代表</w:t>
      </w:r>
      <w:r>
        <w:rPr>
          <w:rFonts w:hint="eastAsia"/>
          <w:sz w:val="24"/>
          <w:szCs w:val="24"/>
          <w:fitText w:val="2240" w:id="-887384572"/>
        </w:rPr>
        <w:t>人</w:t>
      </w:r>
      <w:r>
        <w:rPr>
          <w:rFonts w:hint="eastAsia"/>
          <w:sz w:val="24"/>
          <w:szCs w:val="24"/>
        </w:rPr>
        <w:t>：</w:t>
      </w:r>
      <w:r w:rsidR="005B5C46" w:rsidRPr="00D254A3">
        <w:rPr>
          <w:rFonts w:hint="eastAsia"/>
          <w:sz w:val="24"/>
          <w:szCs w:val="24"/>
          <w:u w:val="single"/>
        </w:rPr>
        <w:t xml:space="preserve">                       </w:t>
      </w:r>
    </w:p>
    <w:p w14:paraId="4A2264C6" w14:textId="0BB40A54" w:rsidR="00C56D3E" w:rsidRDefault="00145955">
      <w:pPr>
        <w:pStyle w:val="afffff5"/>
        <w:spacing w:beforeLines="50" w:before="120"/>
        <w:ind w:firstLineChars="0" w:firstLine="0"/>
        <w:jc w:val="left"/>
        <w:rPr>
          <w:sz w:val="24"/>
          <w:szCs w:val="24"/>
        </w:rPr>
      </w:pPr>
      <w:r>
        <w:rPr>
          <w:rFonts w:hint="eastAsia"/>
          <w:spacing w:val="22"/>
          <w:sz w:val="24"/>
          <w:szCs w:val="24"/>
          <w:fitText w:val="2240" w:id="-887384571"/>
        </w:rPr>
        <w:t>授权人（联系人</w:t>
      </w:r>
      <w:r>
        <w:rPr>
          <w:rFonts w:hint="eastAsia"/>
          <w:spacing w:val="6"/>
          <w:sz w:val="24"/>
          <w:szCs w:val="24"/>
          <w:fitText w:val="2240" w:id="-887384571"/>
        </w:rPr>
        <w:t>）</w:t>
      </w:r>
      <w:r>
        <w:rPr>
          <w:rFonts w:hint="eastAsia"/>
          <w:sz w:val="24"/>
          <w:szCs w:val="24"/>
        </w:rPr>
        <w:t>：</w:t>
      </w:r>
      <w:r w:rsidR="005B5C46" w:rsidRPr="00D254A3">
        <w:rPr>
          <w:rFonts w:hint="eastAsia"/>
          <w:sz w:val="24"/>
          <w:szCs w:val="24"/>
          <w:u w:val="single"/>
        </w:rPr>
        <w:t xml:space="preserve">                       </w:t>
      </w:r>
    </w:p>
    <w:p w14:paraId="2480D6B3" w14:textId="1FD071BA"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70"/>
        </w:rPr>
        <w:t>联系电</w:t>
      </w:r>
      <w:r>
        <w:rPr>
          <w:rFonts w:hint="eastAsia"/>
          <w:spacing w:val="1"/>
          <w:sz w:val="24"/>
          <w:szCs w:val="24"/>
          <w:fitText w:val="2240" w:id="-887384570"/>
        </w:rPr>
        <w:t>话</w:t>
      </w:r>
      <w:r>
        <w:rPr>
          <w:rFonts w:hint="eastAsia"/>
          <w:sz w:val="24"/>
          <w:szCs w:val="24"/>
        </w:rPr>
        <w:t>：</w:t>
      </w:r>
      <w:r w:rsidR="005B5C46" w:rsidRPr="00D254A3">
        <w:rPr>
          <w:rFonts w:hint="eastAsia"/>
          <w:sz w:val="24"/>
          <w:szCs w:val="24"/>
          <w:u w:val="single"/>
        </w:rPr>
        <w:t xml:space="preserve">                       </w:t>
      </w:r>
    </w:p>
    <w:p w14:paraId="7DB9518A" w14:textId="1DA42ABC"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9"/>
        </w:rPr>
        <w:t>企业概</w:t>
      </w:r>
      <w:r>
        <w:rPr>
          <w:rFonts w:hint="eastAsia"/>
          <w:spacing w:val="1"/>
          <w:sz w:val="24"/>
          <w:szCs w:val="24"/>
          <w:fitText w:val="2240" w:id="-887384569"/>
        </w:rPr>
        <w:t>况</w:t>
      </w:r>
      <w:r>
        <w:rPr>
          <w:rFonts w:hint="eastAsia"/>
          <w:sz w:val="24"/>
          <w:szCs w:val="24"/>
        </w:rPr>
        <w:t>：</w:t>
      </w:r>
      <w:r w:rsidR="005B5C46" w:rsidRPr="00D254A3">
        <w:rPr>
          <w:rFonts w:hint="eastAsia"/>
          <w:sz w:val="24"/>
          <w:szCs w:val="24"/>
          <w:u w:val="single"/>
        </w:rPr>
        <w:t xml:space="preserve">                       </w:t>
      </w:r>
    </w:p>
    <w:p w14:paraId="497A0408" w14:textId="2480A303"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w:t>
      </w:r>
      <w:r w:rsidR="00452F6B">
        <w:rPr>
          <w:rFonts w:hint="eastAsia"/>
          <w:b/>
          <w:bCs/>
          <w:sz w:val="24"/>
          <w:szCs w:val="24"/>
        </w:rPr>
        <w:t>.</w:t>
      </w:r>
      <w:r>
        <w:rPr>
          <w:rFonts w:hint="eastAsia"/>
          <w:b/>
          <w:bCs/>
          <w:sz w:val="24"/>
          <w:szCs w:val="24"/>
        </w:rPr>
        <w:t>产品信息</w:t>
      </w:r>
    </w:p>
    <w:p w14:paraId="68F98C22" w14:textId="285FE62F" w:rsidR="00C56D3E" w:rsidRDefault="00145955">
      <w:pPr>
        <w:pStyle w:val="afffff5"/>
        <w:spacing w:beforeLines="50" w:before="120"/>
        <w:ind w:firstLineChars="0" w:firstLine="0"/>
        <w:jc w:val="left"/>
        <w:rPr>
          <w:sz w:val="24"/>
          <w:szCs w:val="24"/>
        </w:rPr>
      </w:pPr>
      <w:r w:rsidRPr="00452F6B">
        <w:rPr>
          <w:rFonts w:hint="eastAsia"/>
          <w:spacing w:val="213"/>
          <w:sz w:val="24"/>
          <w:szCs w:val="24"/>
          <w:fitText w:val="2240" w:id="-887384568"/>
        </w:rPr>
        <w:t>产品名</w:t>
      </w:r>
      <w:r w:rsidRPr="00452F6B">
        <w:rPr>
          <w:rFonts w:hint="eastAsia"/>
          <w:spacing w:val="1"/>
          <w:sz w:val="24"/>
          <w:szCs w:val="24"/>
          <w:fitText w:val="2240" w:id="-887384568"/>
        </w:rPr>
        <w:t>称</w:t>
      </w:r>
      <w:r>
        <w:rPr>
          <w:rFonts w:hint="eastAsia"/>
          <w:sz w:val="24"/>
          <w:szCs w:val="24"/>
        </w:rPr>
        <w:t>：</w:t>
      </w:r>
      <w:r w:rsidR="005B5C46" w:rsidRPr="00D254A3">
        <w:rPr>
          <w:rFonts w:hint="eastAsia"/>
          <w:sz w:val="24"/>
          <w:szCs w:val="24"/>
          <w:u w:val="single"/>
        </w:rPr>
        <w:t xml:space="preserve">                       </w:t>
      </w:r>
    </w:p>
    <w:p w14:paraId="4881DD67" w14:textId="4F261524"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7"/>
        </w:rPr>
        <w:t>产品功</w:t>
      </w:r>
      <w:r>
        <w:rPr>
          <w:rFonts w:hint="eastAsia"/>
          <w:spacing w:val="1"/>
          <w:sz w:val="24"/>
          <w:szCs w:val="24"/>
          <w:fitText w:val="2240" w:id="-887384567"/>
        </w:rPr>
        <w:t>能</w:t>
      </w:r>
      <w:r>
        <w:rPr>
          <w:rFonts w:hint="eastAsia"/>
          <w:sz w:val="24"/>
          <w:szCs w:val="24"/>
        </w:rPr>
        <w:t>：</w:t>
      </w:r>
      <w:r w:rsidR="005B5C46" w:rsidRPr="00D254A3">
        <w:rPr>
          <w:rFonts w:hint="eastAsia"/>
          <w:sz w:val="24"/>
          <w:szCs w:val="24"/>
          <w:u w:val="single"/>
        </w:rPr>
        <w:t xml:space="preserve">                       </w:t>
      </w:r>
    </w:p>
    <w:p w14:paraId="39178538" w14:textId="338618D6"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6"/>
        </w:rPr>
        <w:t>产品介</w:t>
      </w:r>
      <w:r>
        <w:rPr>
          <w:rFonts w:hint="eastAsia"/>
          <w:spacing w:val="1"/>
          <w:sz w:val="24"/>
          <w:szCs w:val="24"/>
          <w:fitText w:val="2240" w:id="-887384566"/>
        </w:rPr>
        <w:t>绍</w:t>
      </w:r>
      <w:r>
        <w:rPr>
          <w:rFonts w:hint="eastAsia"/>
          <w:sz w:val="24"/>
          <w:szCs w:val="24"/>
        </w:rPr>
        <w:t>：</w:t>
      </w:r>
      <w:r w:rsidR="005B5C46" w:rsidRPr="00D254A3">
        <w:rPr>
          <w:rFonts w:hint="eastAsia"/>
          <w:sz w:val="24"/>
          <w:szCs w:val="24"/>
          <w:u w:val="single"/>
        </w:rPr>
        <w:t xml:space="preserve">                       </w:t>
      </w:r>
    </w:p>
    <w:p w14:paraId="565E9626" w14:textId="26E34A75"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5"/>
        </w:rPr>
        <w:t>产品图</w:t>
      </w:r>
      <w:r>
        <w:rPr>
          <w:rFonts w:hint="eastAsia"/>
          <w:spacing w:val="1"/>
          <w:sz w:val="24"/>
          <w:szCs w:val="24"/>
          <w:fitText w:val="2240" w:id="-887384565"/>
        </w:rPr>
        <w:t>片</w:t>
      </w:r>
      <w:r>
        <w:rPr>
          <w:rFonts w:hint="eastAsia"/>
          <w:sz w:val="24"/>
          <w:szCs w:val="24"/>
        </w:rPr>
        <w:t>：</w:t>
      </w:r>
      <w:r w:rsidR="005B5C46" w:rsidRPr="00D254A3">
        <w:rPr>
          <w:rFonts w:hint="eastAsia"/>
          <w:sz w:val="24"/>
          <w:szCs w:val="24"/>
          <w:u w:val="single"/>
        </w:rPr>
        <w:t xml:space="preserve">                       </w:t>
      </w:r>
    </w:p>
    <w:p w14:paraId="05B323B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3.量化方法</w:t>
      </w:r>
    </w:p>
    <w:p w14:paraId="446E239C" w14:textId="189F02C6"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320"/>
        </w:rPr>
        <w:t>依据标</w:t>
      </w:r>
      <w:r>
        <w:rPr>
          <w:rFonts w:hint="eastAsia"/>
          <w:spacing w:val="1"/>
          <w:sz w:val="24"/>
          <w:szCs w:val="24"/>
          <w:fitText w:val="2240" w:id="-887384320"/>
        </w:rPr>
        <w:t>准</w:t>
      </w:r>
      <w:r>
        <w:rPr>
          <w:rFonts w:hint="eastAsia"/>
          <w:sz w:val="24"/>
          <w:szCs w:val="24"/>
        </w:rPr>
        <w:t>：</w:t>
      </w:r>
      <w:r w:rsidR="005B5C46" w:rsidRPr="00D254A3">
        <w:rPr>
          <w:rFonts w:hint="eastAsia"/>
          <w:sz w:val="24"/>
          <w:szCs w:val="24"/>
          <w:u w:val="single"/>
        </w:rPr>
        <w:t xml:space="preserve">                       </w:t>
      </w:r>
    </w:p>
    <w:p w14:paraId="5058E260"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二、量化目的</w:t>
      </w:r>
    </w:p>
    <w:p w14:paraId="7CF15A62" w14:textId="4B4FF547" w:rsidR="00C56D3E" w:rsidRDefault="005B5C46">
      <w:pPr>
        <w:pStyle w:val="afffff5"/>
        <w:spacing w:beforeLines="100" w:before="240" w:afterLines="100" w:after="240"/>
        <w:ind w:firstLineChars="0" w:firstLine="0"/>
        <w:jc w:val="left"/>
        <w:rPr>
          <w:sz w:val="24"/>
          <w:szCs w:val="24"/>
          <w:u w:val="single"/>
        </w:rPr>
      </w:pPr>
      <w:r w:rsidRPr="00D254A3">
        <w:rPr>
          <w:rFonts w:hint="eastAsia"/>
          <w:sz w:val="24"/>
          <w:szCs w:val="24"/>
          <w:u w:val="single"/>
        </w:rPr>
        <w:t xml:space="preserve">                       </w:t>
      </w:r>
      <w:r>
        <w:rPr>
          <w:sz w:val="24"/>
          <w:szCs w:val="24"/>
          <w:u w:val="single"/>
        </w:rPr>
        <w:t xml:space="preserve">                     </w:t>
      </w:r>
    </w:p>
    <w:p w14:paraId="522555D1"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 xml:space="preserve">三、量化范围  </w:t>
      </w:r>
    </w:p>
    <w:p w14:paraId="7D5A0245"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1.功能单位或声明单位</w:t>
      </w:r>
    </w:p>
    <w:p w14:paraId="01161EFC" w14:textId="7004AB82" w:rsidR="00C56D3E" w:rsidRDefault="00145955">
      <w:pPr>
        <w:pStyle w:val="afffff5"/>
        <w:spacing w:beforeLines="100" w:before="240" w:afterLines="100" w:after="240"/>
        <w:ind w:firstLineChars="177" w:firstLine="425"/>
        <w:jc w:val="left"/>
        <w:rPr>
          <w:sz w:val="24"/>
          <w:szCs w:val="24"/>
        </w:rPr>
      </w:pPr>
      <w:r>
        <w:rPr>
          <w:rFonts w:hint="eastAsia"/>
          <w:sz w:val="24"/>
          <w:szCs w:val="24"/>
        </w:rPr>
        <w:t>以</w:t>
      </w:r>
      <w:r w:rsidR="005B5C46" w:rsidRPr="00D254A3">
        <w:rPr>
          <w:rFonts w:hint="eastAsia"/>
          <w:sz w:val="24"/>
          <w:szCs w:val="24"/>
          <w:u w:val="single"/>
        </w:rPr>
        <w:t xml:space="preserve">                </w:t>
      </w:r>
      <w:r>
        <w:rPr>
          <w:rFonts w:hint="eastAsia"/>
          <w:sz w:val="24"/>
          <w:szCs w:val="24"/>
        </w:rPr>
        <w:t>为功能单位或声明单位。</w:t>
      </w:r>
    </w:p>
    <w:p w14:paraId="48AF5E3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2.系统边界</w:t>
      </w:r>
    </w:p>
    <w:p w14:paraId="0ABE7EC9" w14:textId="77777777" w:rsidR="00C56D3E" w:rsidRDefault="00145955">
      <w:pPr>
        <w:pStyle w:val="afffff5"/>
        <w:spacing w:beforeLines="100" w:before="240" w:afterLines="100" w:after="240"/>
        <w:ind w:firstLineChars="0" w:firstLine="0"/>
        <w:jc w:val="left"/>
        <w:rPr>
          <w:sz w:val="24"/>
          <w:szCs w:val="24"/>
        </w:rPr>
      </w:pPr>
      <w:r>
        <w:rPr>
          <w:rFonts w:hint="eastAsia"/>
          <w:sz w:val="24"/>
          <w:szCs w:val="24"/>
        </w:rPr>
        <w:t>□原材料获取阶段□生产阶段□运输(交付)阶段□使用阶段□生命末期阶段</w:t>
      </w:r>
    </w:p>
    <w:p w14:paraId="4912AE4D" w14:textId="77777777" w:rsidR="00C56D3E" w:rsidRDefault="00145955">
      <w:pPr>
        <w:pStyle w:val="afffff5"/>
        <w:spacing w:beforeLines="100" w:before="240" w:afterLines="100" w:after="240"/>
        <w:ind w:firstLineChars="0" w:firstLine="0"/>
        <w:jc w:val="left"/>
        <w:rPr>
          <w:sz w:val="24"/>
          <w:szCs w:val="24"/>
        </w:rPr>
      </w:pPr>
      <w:r>
        <w:rPr>
          <w:rFonts w:hint="eastAsia"/>
          <w:sz w:val="24"/>
          <w:szCs w:val="24"/>
        </w:rPr>
        <w:t>系统边界图:</w:t>
      </w:r>
    </w:p>
    <w:p w14:paraId="6CB58C2C" w14:textId="77777777" w:rsidR="00C56D3E" w:rsidRDefault="00C56D3E">
      <w:pPr>
        <w:pStyle w:val="afffff5"/>
        <w:spacing w:beforeLines="50" w:before="120"/>
        <w:ind w:firstLineChars="0" w:firstLine="0"/>
        <w:jc w:val="left"/>
        <w:rPr>
          <w:sz w:val="24"/>
          <w:szCs w:val="24"/>
        </w:rPr>
      </w:pPr>
    </w:p>
    <w:p w14:paraId="2F199916" w14:textId="40B79B08" w:rsidR="00C56D3E" w:rsidRDefault="00C56D3E">
      <w:pPr>
        <w:pStyle w:val="afffff5"/>
        <w:spacing w:beforeLines="50" w:before="120"/>
        <w:ind w:firstLineChars="0" w:firstLine="0"/>
        <w:jc w:val="left"/>
        <w:rPr>
          <w:sz w:val="24"/>
          <w:szCs w:val="24"/>
        </w:rPr>
      </w:pPr>
    </w:p>
    <w:p w14:paraId="5EC3463D" w14:textId="77777777" w:rsidR="004E7FDE" w:rsidRDefault="004E7FDE">
      <w:pPr>
        <w:pStyle w:val="afffff5"/>
        <w:spacing w:beforeLines="50" w:before="120"/>
        <w:ind w:firstLineChars="0" w:firstLine="0"/>
        <w:jc w:val="left"/>
        <w:rPr>
          <w:sz w:val="24"/>
          <w:szCs w:val="24"/>
        </w:rPr>
      </w:pPr>
    </w:p>
    <w:p w14:paraId="0412B7C3" w14:textId="77777777" w:rsidR="00C56D3E" w:rsidRDefault="00145955">
      <w:pPr>
        <w:pStyle w:val="af9"/>
        <w:spacing w:before="120" w:after="120"/>
      </w:pPr>
      <w:r>
        <w:rPr>
          <w:rFonts w:hint="eastAsia"/>
        </w:rPr>
        <w:t>真空杯产品碳足迹量化系统边界图</w:t>
      </w:r>
    </w:p>
    <w:p w14:paraId="5D20745A"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3.取舍准则</w:t>
      </w:r>
    </w:p>
    <w:p w14:paraId="411C8998" w14:textId="6F9BFF7E" w:rsidR="00C56D3E" w:rsidRDefault="00145955">
      <w:pPr>
        <w:pStyle w:val="afffff5"/>
        <w:spacing w:beforeLines="50" w:before="120"/>
        <w:ind w:firstLineChars="0" w:firstLine="0"/>
        <w:jc w:val="left"/>
        <w:rPr>
          <w:sz w:val="24"/>
          <w:szCs w:val="24"/>
        </w:rPr>
      </w:pPr>
      <w:r>
        <w:rPr>
          <w:rFonts w:hint="eastAsia"/>
          <w:sz w:val="24"/>
          <w:szCs w:val="24"/>
        </w:rPr>
        <w:t>采用的取舍准则以</w:t>
      </w:r>
      <w:r w:rsidR="005B5C46" w:rsidRPr="00D254A3">
        <w:rPr>
          <w:rFonts w:hint="eastAsia"/>
          <w:sz w:val="24"/>
          <w:szCs w:val="24"/>
          <w:u w:val="single"/>
        </w:rPr>
        <w:t xml:space="preserve">               </w:t>
      </w:r>
      <w:r>
        <w:rPr>
          <w:rFonts w:hint="eastAsia"/>
          <w:sz w:val="24"/>
          <w:szCs w:val="24"/>
        </w:rPr>
        <w:t>为依据,具体规则如下:</w:t>
      </w:r>
    </w:p>
    <w:p w14:paraId="7ED77172"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4.时间范围</w:t>
      </w:r>
    </w:p>
    <w:p w14:paraId="2A280B77" w14:textId="767103A1" w:rsidR="00C56D3E" w:rsidRDefault="005B5C46">
      <w:pPr>
        <w:pStyle w:val="afffff5"/>
        <w:spacing w:beforeLines="50" w:before="120"/>
        <w:ind w:firstLineChars="0" w:firstLine="0"/>
        <w:jc w:val="left"/>
        <w:rPr>
          <w:sz w:val="24"/>
          <w:szCs w:val="24"/>
        </w:rPr>
      </w:pPr>
      <w:r w:rsidRPr="00D254A3">
        <w:rPr>
          <w:rFonts w:hint="eastAsia"/>
          <w:sz w:val="24"/>
          <w:szCs w:val="24"/>
          <w:u w:val="single"/>
        </w:rPr>
        <w:t xml:space="preserve">               </w:t>
      </w:r>
      <w:r w:rsidR="00145955">
        <w:rPr>
          <w:rFonts w:hint="eastAsia"/>
          <w:sz w:val="24"/>
          <w:szCs w:val="24"/>
        </w:rPr>
        <w:t>年度。</w:t>
      </w:r>
    </w:p>
    <w:p w14:paraId="5D4CA12E"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四、清单分析</w:t>
      </w:r>
    </w:p>
    <w:p w14:paraId="5FD05074"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1.数据来源说明</w:t>
      </w:r>
    </w:p>
    <w:p w14:paraId="55AB5DD0" w14:textId="0643137D" w:rsidR="00C56D3E" w:rsidRDefault="00145955">
      <w:pPr>
        <w:pStyle w:val="afffff5"/>
        <w:spacing w:beforeLines="50" w:before="120"/>
        <w:ind w:firstLineChars="0" w:firstLine="0"/>
        <w:jc w:val="left"/>
        <w:rPr>
          <w:sz w:val="24"/>
          <w:szCs w:val="24"/>
        </w:rPr>
      </w:pPr>
      <w:r>
        <w:rPr>
          <w:rFonts w:hint="eastAsia"/>
          <w:sz w:val="24"/>
          <w:szCs w:val="24"/>
        </w:rPr>
        <w:t>初级数据:</w:t>
      </w:r>
      <w:r w:rsidR="005B5C46" w:rsidRPr="00D254A3">
        <w:rPr>
          <w:rFonts w:hint="eastAsia"/>
          <w:sz w:val="24"/>
          <w:szCs w:val="24"/>
          <w:u w:val="single"/>
        </w:rPr>
        <w:t xml:space="preserve">                       </w:t>
      </w:r>
    </w:p>
    <w:p w14:paraId="2A3ACF14" w14:textId="0B7953FD" w:rsidR="00C56D3E" w:rsidRDefault="00145955">
      <w:pPr>
        <w:pStyle w:val="afffff5"/>
        <w:spacing w:beforeLines="50" w:before="120"/>
        <w:ind w:firstLineChars="0" w:firstLine="0"/>
        <w:jc w:val="left"/>
        <w:rPr>
          <w:sz w:val="24"/>
          <w:szCs w:val="24"/>
        </w:rPr>
      </w:pPr>
      <w:r>
        <w:rPr>
          <w:rFonts w:hint="eastAsia"/>
          <w:sz w:val="24"/>
          <w:szCs w:val="24"/>
        </w:rPr>
        <w:t>次级数据:</w:t>
      </w:r>
      <w:r w:rsidR="005B5C46" w:rsidRPr="00D254A3">
        <w:rPr>
          <w:rFonts w:hint="eastAsia"/>
          <w:sz w:val="24"/>
          <w:szCs w:val="24"/>
          <w:u w:val="single"/>
        </w:rPr>
        <w:t xml:space="preserve">                       </w:t>
      </w:r>
    </w:p>
    <w:p w14:paraId="2D26F5E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2.分配原则与程序</w:t>
      </w:r>
    </w:p>
    <w:p w14:paraId="4AB55FC3" w14:textId="79277E5D" w:rsidR="00C56D3E" w:rsidRDefault="00145955">
      <w:pPr>
        <w:pStyle w:val="afffff5"/>
        <w:spacing w:beforeLines="50" w:before="120"/>
        <w:ind w:firstLineChars="0" w:firstLine="0"/>
        <w:jc w:val="left"/>
        <w:rPr>
          <w:sz w:val="24"/>
          <w:szCs w:val="24"/>
        </w:rPr>
      </w:pPr>
      <w:r>
        <w:rPr>
          <w:rFonts w:hint="eastAsia"/>
          <w:sz w:val="24"/>
          <w:szCs w:val="24"/>
        </w:rPr>
        <w:t>分配依据:</w:t>
      </w:r>
      <w:r w:rsidR="005B5C46" w:rsidRPr="00D254A3">
        <w:rPr>
          <w:rFonts w:hint="eastAsia"/>
          <w:sz w:val="24"/>
          <w:szCs w:val="24"/>
          <w:u w:val="single"/>
        </w:rPr>
        <w:t xml:space="preserve">                       </w:t>
      </w:r>
    </w:p>
    <w:p w14:paraId="2B278D70" w14:textId="23FAAC55" w:rsidR="00C56D3E" w:rsidRDefault="00145955">
      <w:pPr>
        <w:pStyle w:val="afffff5"/>
        <w:spacing w:beforeLines="50" w:before="120"/>
        <w:ind w:firstLineChars="0" w:firstLine="0"/>
        <w:jc w:val="left"/>
        <w:rPr>
          <w:sz w:val="24"/>
          <w:szCs w:val="24"/>
        </w:rPr>
      </w:pPr>
      <w:r>
        <w:rPr>
          <w:rFonts w:hint="eastAsia"/>
          <w:sz w:val="24"/>
          <w:szCs w:val="24"/>
        </w:rPr>
        <w:t>分配程序:</w:t>
      </w:r>
      <w:r w:rsidR="005B5C46" w:rsidRPr="00D254A3">
        <w:rPr>
          <w:rFonts w:hint="eastAsia"/>
          <w:sz w:val="24"/>
          <w:szCs w:val="24"/>
          <w:u w:val="single"/>
        </w:rPr>
        <w:t xml:space="preserve">                       </w:t>
      </w:r>
    </w:p>
    <w:p w14:paraId="2769D41C" w14:textId="77777777" w:rsidR="00C56D3E" w:rsidRDefault="00145955" w:rsidP="004E7FDE">
      <w:pPr>
        <w:pStyle w:val="afffff5"/>
        <w:spacing w:beforeLines="50" w:before="120"/>
        <w:ind w:firstLineChars="0" w:firstLine="0"/>
        <w:jc w:val="left"/>
        <w:rPr>
          <w:sz w:val="24"/>
          <w:szCs w:val="24"/>
        </w:rPr>
      </w:pPr>
      <w:r>
        <w:rPr>
          <w:rFonts w:hint="eastAsia"/>
          <w:sz w:val="24"/>
          <w:szCs w:val="24"/>
        </w:rPr>
        <w:t>具体分配情况如下:</w:t>
      </w:r>
    </w:p>
    <w:p w14:paraId="21FB0885"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3.清单结果及计算</w:t>
      </w:r>
    </w:p>
    <w:p w14:paraId="3682A1B2" w14:textId="77777777" w:rsidR="00C56D3E" w:rsidRDefault="00145955">
      <w:pPr>
        <w:pStyle w:val="afffff5"/>
        <w:spacing w:beforeLines="50" w:before="120"/>
        <w:ind w:firstLineChars="0" w:firstLine="0"/>
        <w:jc w:val="left"/>
        <w:rPr>
          <w:sz w:val="24"/>
          <w:szCs w:val="24"/>
        </w:rPr>
      </w:pPr>
      <w:r>
        <w:rPr>
          <w:rFonts w:hint="eastAsia"/>
          <w:sz w:val="24"/>
          <w:szCs w:val="24"/>
        </w:rPr>
        <w:t>生命周期各个阶段碳排放计算说明见表C.1。</w:t>
      </w:r>
    </w:p>
    <w:p w14:paraId="4C81F92A" w14:textId="125D7808" w:rsidR="00C56D3E" w:rsidRDefault="005B5C46">
      <w:pPr>
        <w:pStyle w:val="aff"/>
        <w:spacing w:before="120" w:after="120"/>
      </w:pPr>
      <w:r w:rsidRPr="00D254A3">
        <w:rPr>
          <w:rFonts w:hint="eastAsia"/>
          <w:sz w:val="24"/>
          <w:szCs w:val="24"/>
          <w:u w:val="single"/>
        </w:rPr>
        <w:t xml:space="preserve">         </w:t>
      </w:r>
      <w:r w:rsidR="00145955">
        <w:rPr>
          <w:rFonts w:hint="eastAsia"/>
        </w:rPr>
        <w:t>生命周期碳排放清单说明</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5"/>
        <w:gridCol w:w="1277"/>
        <w:gridCol w:w="1984"/>
        <w:gridCol w:w="2268"/>
        <w:gridCol w:w="2540"/>
      </w:tblGrid>
      <w:tr w:rsidR="00C56D3E" w14:paraId="0C339A88" w14:textId="77777777">
        <w:trPr>
          <w:trHeight w:val="534"/>
          <w:tblHeader/>
          <w:jc w:val="center"/>
        </w:trPr>
        <w:tc>
          <w:tcPr>
            <w:tcW w:w="2545" w:type="dxa"/>
            <w:gridSpan w:val="2"/>
            <w:tcBorders>
              <w:top w:val="single" w:sz="8" w:space="0" w:color="auto"/>
              <w:bottom w:val="single" w:sz="8" w:space="0" w:color="auto"/>
            </w:tcBorders>
            <w:vAlign w:val="center"/>
          </w:tcPr>
          <w:p w14:paraId="31408F62" w14:textId="77777777" w:rsidR="00C56D3E" w:rsidRDefault="00145955">
            <w:pPr>
              <w:pStyle w:val="afffffffff9"/>
            </w:pPr>
            <w:r>
              <w:rPr>
                <w:rFonts w:hint="eastAsia"/>
              </w:rPr>
              <w:t>生命周期阶段</w:t>
            </w:r>
          </w:p>
        </w:tc>
        <w:tc>
          <w:tcPr>
            <w:tcW w:w="1986" w:type="dxa"/>
            <w:tcBorders>
              <w:top w:val="single" w:sz="8" w:space="0" w:color="auto"/>
              <w:bottom w:val="single" w:sz="8" w:space="0" w:color="auto"/>
            </w:tcBorders>
            <w:vAlign w:val="center"/>
          </w:tcPr>
          <w:p w14:paraId="14C97540" w14:textId="77777777" w:rsidR="00C56D3E" w:rsidRDefault="00145955">
            <w:pPr>
              <w:pStyle w:val="afffffffff9"/>
            </w:pPr>
            <w:r>
              <w:rPr>
                <w:rFonts w:hint="eastAsia"/>
              </w:rPr>
              <w:t>活动数据</w:t>
            </w:r>
          </w:p>
        </w:tc>
        <w:tc>
          <w:tcPr>
            <w:tcW w:w="2271" w:type="dxa"/>
            <w:tcBorders>
              <w:top w:val="single" w:sz="8" w:space="0" w:color="auto"/>
              <w:bottom w:val="single" w:sz="8" w:space="0" w:color="auto"/>
            </w:tcBorders>
            <w:vAlign w:val="center"/>
          </w:tcPr>
          <w:p w14:paraId="0FA3D924" w14:textId="77777777" w:rsidR="00C56D3E" w:rsidRDefault="00145955">
            <w:pPr>
              <w:pStyle w:val="afffffffff9"/>
            </w:pPr>
            <w:r>
              <w:rPr>
                <w:rFonts w:hint="eastAsia"/>
              </w:rPr>
              <w:t>排放因子</w:t>
            </w:r>
          </w:p>
        </w:tc>
        <w:tc>
          <w:tcPr>
            <w:tcW w:w="2543" w:type="dxa"/>
            <w:tcBorders>
              <w:top w:val="single" w:sz="8" w:space="0" w:color="auto"/>
              <w:bottom w:val="single" w:sz="8" w:space="0" w:color="auto"/>
            </w:tcBorders>
            <w:vAlign w:val="center"/>
          </w:tcPr>
          <w:p w14:paraId="1BCDF918" w14:textId="77777777" w:rsidR="00C56D3E" w:rsidRDefault="00145955">
            <w:pPr>
              <w:pStyle w:val="afffffffff9"/>
            </w:pPr>
            <w:r>
              <w:rPr>
                <w:rFonts w:hint="eastAsia"/>
              </w:rPr>
              <w:t>温室气体量</w:t>
            </w:r>
          </w:p>
          <w:p w14:paraId="47D9DE57" w14:textId="77777777" w:rsidR="00C56D3E" w:rsidRDefault="00145955">
            <w:pPr>
              <w:pStyle w:val="afffffffff9"/>
            </w:pPr>
            <w:r>
              <w:rPr>
                <w:rFonts w:hint="eastAsia"/>
              </w:rPr>
              <w:t>kg/功能单位或声明单位</w:t>
            </w:r>
          </w:p>
        </w:tc>
      </w:tr>
      <w:tr w:rsidR="00C56D3E" w14:paraId="5A918236" w14:textId="77777777">
        <w:trPr>
          <w:trHeight w:val="266"/>
          <w:jc w:val="center"/>
        </w:trPr>
        <w:tc>
          <w:tcPr>
            <w:tcW w:w="2545" w:type="dxa"/>
            <w:gridSpan w:val="2"/>
            <w:vMerge w:val="restart"/>
            <w:tcBorders>
              <w:top w:val="single" w:sz="8" w:space="0" w:color="auto"/>
            </w:tcBorders>
            <w:vAlign w:val="center"/>
          </w:tcPr>
          <w:p w14:paraId="32BC0E9A" w14:textId="77777777" w:rsidR="00C56D3E" w:rsidRDefault="00145955">
            <w:pPr>
              <w:pStyle w:val="afffffffff9"/>
            </w:pPr>
            <w:r>
              <w:rPr>
                <w:rFonts w:hint="eastAsia"/>
              </w:rPr>
              <w:t>原材料获取</w:t>
            </w:r>
          </w:p>
        </w:tc>
        <w:tc>
          <w:tcPr>
            <w:tcW w:w="1986" w:type="dxa"/>
            <w:tcBorders>
              <w:top w:val="single" w:sz="8" w:space="0" w:color="auto"/>
            </w:tcBorders>
            <w:vAlign w:val="center"/>
          </w:tcPr>
          <w:p w14:paraId="7388F073" w14:textId="77777777" w:rsidR="00C56D3E" w:rsidRDefault="00C56D3E">
            <w:pPr>
              <w:pStyle w:val="afffffffff9"/>
            </w:pPr>
          </w:p>
        </w:tc>
        <w:tc>
          <w:tcPr>
            <w:tcW w:w="2271" w:type="dxa"/>
            <w:tcBorders>
              <w:top w:val="single" w:sz="8" w:space="0" w:color="auto"/>
            </w:tcBorders>
            <w:vAlign w:val="center"/>
          </w:tcPr>
          <w:p w14:paraId="677D690E" w14:textId="77777777" w:rsidR="00C56D3E" w:rsidRDefault="00C56D3E">
            <w:pPr>
              <w:pStyle w:val="afffffffff9"/>
            </w:pPr>
          </w:p>
        </w:tc>
        <w:tc>
          <w:tcPr>
            <w:tcW w:w="2543" w:type="dxa"/>
            <w:tcBorders>
              <w:top w:val="single" w:sz="8" w:space="0" w:color="auto"/>
            </w:tcBorders>
            <w:vAlign w:val="center"/>
          </w:tcPr>
          <w:p w14:paraId="513432E6" w14:textId="77777777" w:rsidR="00C56D3E" w:rsidRDefault="00C56D3E">
            <w:pPr>
              <w:pStyle w:val="afffffffff9"/>
            </w:pPr>
          </w:p>
        </w:tc>
      </w:tr>
      <w:tr w:rsidR="00C56D3E" w14:paraId="4CA925FF" w14:textId="77777777">
        <w:trPr>
          <w:trHeight w:val="280"/>
          <w:jc w:val="center"/>
        </w:trPr>
        <w:tc>
          <w:tcPr>
            <w:tcW w:w="2545" w:type="dxa"/>
            <w:gridSpan w:val="2"/>
            <w:vMerge/>
            <w:vAlign w:val="center"/>
          </w:tcPr>
          <w:p w14:paraId="1B3D3799" w14:textId="77777777" w:rsidR="00C56D3E" w:rsidRDefault="00C56D3E">
            <w:pPr>
              <w:pStyle w:val="afffffffff9"/>
            </w:pPr>
          </w:p>
        </w:tc>
        <w:tc>
          <w:tcPr>
            <w:tcW w:w="1986" w:type="dxa"/>
            <w:vAlign w:val="center"/>
          </w:tcPr>
          <w:p w14:paraId="168AA43A" w14:textId="77777777" w:rsidR="00C56D3E" w:rsidRDefault="00C56D3E">
            <w:pPr>
              <w:pStyle w:val="afffffffff9"/>
            </w:pPr>
          </w:p>
        </w:tc>
        <w:tc>
          <w:tcPr>
            <w:tcW w:w="2271" w:type="dxa"/>
            <w:vAlign w:val="center"/>
          </w:tcPr>
          <w:p w14:paraId="5FCB0F06" w14:textId="77777777" w:rsidR="00C56D3E" w:rsidRDefault="00C56D3E">
            <w:pPr>
              <w:pStyle w:val="afffffffff9"/>
            </w:pPr>
          </w:p>
        </w:tc>
        <w:tc>
          <w:tcPr>
            <w:tcW w:w="2543" w:type="dxa"/>
            <w:vAlign w:val="center"/>
          </w:tcPr>
          <w:p w14:paraId="0C0C3DBD" w14:textId="77777777" w:rsidR="00C56D3E" w:rsidRDefault="00C56D3E">
            <w:pPr>
              <w:pStyle w:val="afffffffff9"/>
            </w:pPr>
          </w:p>
        </w:tc>
      </w:tr>
      <w:tr w:rsidR="00C56D3E" w14:paraId="00A869E6" w14:textId="77777777">
        <w:trPr>
          <w:trHeight w:val="280"/>
          <w:jc w:val="center"/>
        </w:trPr>
        <w:tc>
          <w:tcPr>
            <w:tcW w:w="2545" w:type="dxa"/>
            <w:gridSpan w:val="2"/>
            <w:vMerge/>
            <w:vAlign w:val="center"/>
          </w:tcPr>
          <w:p w14:paraId="1023732B" w14:textId="77777777" w:rsidR="00C56D3E" w:rsidRDefault="00C56D3E">
            <w:pPr>
              <w:pStyle w:val="afffffffff9"/>
            </w:pPr>
          </w:p>
        </w:tc>
        <w:tc>
          <w:tcPr>
            <w:tcW w:w="1986" w:type="dxa"/>
            <w:vAlign w:val="center"/>
          </w:tcPr>
          <w:p w14:paraId="3B05EFB2" w14:textId="77777777" w:rsidR="00C56D3E" w:rsidRDefault="00C56D3E">
            <w:pPr>
              <w:pStyle w:val="afffffffff9"/>
            </w:pPr>
          </w:p>
        </w:tc>
        <w:tc>
          <w:tcPr>
            <w:tcW w:w="2271" w:type="dxa"/>
            <w:vAlign w:val="center"/>
          </w:tcPr>
          <w:p w14:paraId="6DC9468B" w14:textId="77777777" w:rsidR="00C56D3E" w:rsidRDefault="00C56D3E">
            <w:pPr>
              <w:pStyle w:val="afffffffff9"/>
            </w:pPr>
          </w:p>
        </w:tc>
        <w:tc>
          <w:tcPr>
            <w:tcW w:w="2543" w:type="dxa"/>
            <w:vAlign w:val="center"/>
          </w:tcPr>
          <w:p w14:paraId="5DA43C41" w14:textId="77777777" w:rsidR="00C56D3E" w:rsidRDefault="00C56D3E">
            <w:pPr>
              <w:pStyle w:val="afffffffff9"/>
            </w:pPr>
          </w:p>
        </w:tc>
      </w:tr>
      <w:tr w:rsidR="00C56D3E" w14:paraId="6990FAC5" w14:textId="77777777">
        <w:trPr>
          <w:trHeight w:val="266"/>
          <w:jc w:val="center"/>
        </w:trPr>
        <w:tc>
          <w:tcPr>
            <w:tcW w:w="2545" w:type="dxa"/>
            <w:gridSpan w:val="2"/>
            <w:vMerge w:val="restart"/>
            <w:vAlign w:val="center"/>
          </w:tcPr>
          <w:p w14:paraId="57F35FB0" w14:textId="77777777" w:rsidR="00C56D3E" w:rsidRDefault="00145955">
            <w:pPr>
              <w:pStyle w:val="afffffffff9"/>
            </w:pPr>
            <w:r>
              <w:rPr>
                <w:rFonts w:hint="eastAsia"/>
              </w:rPr>
              <w:t>生产</w:t>
            </w:r>
          </w:p>
        </w:tc>
        <w:tc>
          <w:tcPr>
            <w:tcW w:w="1986" w:type="dxa"/>
            <w:vAlign w:val="center"/>
          </w:tcPr>
          <w:p w14:paraId="2EAAD98D" w14:textId="77777777" w:rsidR="00C56D3E" w:rsidRDefault="00C56D3E">
            <w:pPr>
              <w:pStyle w:val="afffffffff9"/>
            </w:pPr>
          </w:p>
        </w:tc>
        <w:tc>
          <w:tcPr>
            <w:tcW w:w="2271" w:type="dxa"/>
            <w:vAlign w:val="center"/>
          </w:tcPr>
          <w:p w14:paraId="6B68C9C4" w14:textId="77777777" w:rsidR="00C56D3E" w:rsidRDefault="00C56D3E">
            <w:pPr>
              <w:pStyle w:val="afffffffff9"/>
            </w:pPr>
          </w:p>
        </w:tc>
        <w:tc>
          <w:tcPr>
            <w:tcW w:w="2543" w:type="dxa"/>
            <w:vAlign w:val="center"/>
          </w:tcPr>
          <w:p w14:paraId="2E115259" w14:textId="77777777" w:rsidR="00C56D3E" w:rsidRDefault="00C56D3E">
            <w:pPr>
              <w:pStyle w:val="afffffffff9"/>
            </w:pPr>
          </w:p>
        </w:tc>
      </w:tr>
      <w:tr w:rsidR="00C56D3E" w14:paraId="77AC60E1" w14:textId="77777777">
        <w:trPr>
          <w:trHeight w:val="280"/>
          <w:jc w:val="center"/>
        </w:trPr>
        <w:tc>
          <w:tcPr>
            <w:tcW w:w="2545" w:type="dxa"/>
            <w:gridSpan w:val="2"/>
            <w:vMerge/>
            <w:vAlign w:val="center"/>
          </w:tcPr>
          <w:p w14:paraId="79F13A9E" w14:textId="77777777" w:rsidR="00C56D3E" w:rsidRDefault="00C56D3E">
            <w:pPr>
              <w:pStyle w:val="afffffffff9"/>
            </w:pPr>
          </w:p>
        </w:tc>
        <w:tc>
          <w:tcPr>
            <w:tcW w:w="1986" w:type="dxa"/>
            <w:vAlign w:val="center"/>
          </w:tcPr>
          <w:p w14:paraId="3662C48C" w14:textId="77777777" w:rsidR="00C56D3E" w:rsidRDefault="00C56D3E">
            <w:pPr>
              <w:pStyle w:val="afffffffff9"/>
            </w:pPr>
          </w:p>
        </w:tc>
        <w:tc>
          <w:tcPr>
            <w:tcW w:w="2271" w:type="dxa"/>
            <w:vAlign w:val="center"/>
          </w:tcPr>
          <w:p w14:paraId="061B0029" w14:textId="77777777" w:rsidR="00C56D3E" w:rsidRDefault="00C56D3E">
            <w:pPr>
              <w:pStyle w:val="afffffffff9"/>
            </w:pPr>
          </w:p>
        </w:tc>
        <w:tc>
          <w:tcPr>
            <w:tcW w:w="2543" w:type="dxa"/>
            <w:vAlign w:val="center"/>
          </w:tcPr>
          <w:p w14:paraId="54E1DB71" w14:textId="77777777" w:rsidR="00C56D3E" w:rsidRDefault="00C56D3E">
            <w:pPr>
              <w:pStyle w:val="afffffffff9"/>
            </w:pPr>
          </w:p>
        </w:tc>
      </w:tr>
      <w:tr w:rsidR="00C56D3E" w14:paraId="4FF4C056" w14:textId="77777777">
        <w:trPr>
          <w:trHeight w:val="280"/>
          <w:jc w:val="center"/>
        </w:trPr>
        <w:tc>
          <w:tcPr>
            <w:tcW w:w="2545" w:type="dxa"/>
            <w:gridSpan w:val="2"/>
            <w:vMerge/>
            <w:vAlign w:val="center"/>
          </w:tcPr>
          <w:p w14:paraId="2B0D87FC" w14:textId="77777777" w:rsidR="00C56D3E" w:rsidRDefault="00C56D3E">
            <w:pPr>
              <w:pStyle w:val="afffffffff9"/>
            </w:pPr>
          </w:p>
        </w:tc>
        <w:tc>
          <w:tcPr>
            <w:tcW w:w="1986" w:type="dxa"/>
            <w:vAlign w:val="center"/>
          </w:tcPr>
          <w:p w14:paraId="412685EB" w14:textId="77777777" w:rsidR="00C56D3E" w:rsidRDefault="00C56D3E">
            <w:pPr>
              <w:pStyle w:val="afffffffff9"/>
            </w:pPr>
          </w:p>
        </w:tc>
        <w:tc>
          <w:tcPr>
            <w:tcW w:w="2271" w:type="dxa"/>
            <w:vAlign w:val="center"/>
          </w:tcPr>
          <w:p w14:paraId="7DEC6B20" w14:textId="77777777" w:rsidR="00C56D3E" w:rsidRDefault="00C56D3E">
            <w:pPr>
              <w:pStyle w:val="afffffffff9"/>
            </w:pPr>
          </w:p>
        </w:tc>
        <w:tc>
          <w:tcPr>
            <w:tcW w:w="2543" w:type="dxa"/>
            <w:vAlign w:val="center"/>
          </w:tcPr>
          <w:p w14:paraId="71D693E6" w14:textId="77777777" w:rsidR="00C56D3E" w:rsidRDefault="00C56D3E">
            <w:pPr>
              <w:pStyle w:val="afffffffff9"/>
            </w:pPr>
          </w:p>
        </w:tc>
      </w:tr>
      <w:tr w:rsidR="00C56D3E" w14:paraId="14F641D5" w14:textId="77777777">
        <w:trPr>
          <w:trHeight w:val="293"/>
          <w:jc w:val="center"/>
        </w:trPr>
        <w:tc>
          <w:tcPr>
            <w:tcW w:w="2545" w:type="dxa"/>
            <w:gridSpan w:val="2"/>
            <w:vMerge/>
            <w:vAlign w:val="center"/>
          </w:tcPr>
          <w:p w14:paraId="7B837EBA" w14:textId="77777777" w:rsidR="00C56D3E" w:rsidRDefault="00C56D3E">
            <w:pPr>
              <w:pStyle w:val="afffffffff9"/>
            </w:pPr>
          </w:p>
        </w:tc>
        <w:tc>
          <w:tcPr>
            <w:tcW w:w="1986" w:type="dxa"/>
            <w:vAlign w:val="center"/>
          </w:tcPr>
          <w:p w14:paraId="7EA19D74" w14:textId="77777777" w:rsidR="00C56D3E" w:rsidRDefault="00C56D3E">
            <w:pPr>
              <w:pStyle w:val="afffffffff9"/>
            </w:pPr>
          </w:p>
        </w:tc>
        <w:tc>
          <w:tcPr>
            <w:tcW w:w="2271" w:type="dxa"/>
            <w:vAlign w:val="center"/>
          </w:tcPr>
          <w:p w14:paraId="19225CF6" w14:textId="77777777" w:rsidR="00C56D3E" w:rsidRDefault="00C56D3E">
            <w:pPr>
              <w:pStyle w:val="afffffffff9"/>
            </w:pPr>
          </w:p>
        </w:tc>
        <w:tc>
          <w:tcPr>
            <w:tcW w:w="2543" w:type="dxa"/>
            <w:vAlign w:val="center"/>
          </w:tcPr>
          <w:p w14:paraId="5654F98C" w14:textId="77777777" w:rsidR="00C56D3E" w:rsidRDefault="00C56D3E">
            <w:pPr>
              <w:pStyle w:val="afffffffff9"/>
            </w:pPr>
          </w:p>
        </w:tc>
      </w:tr>
      <w:tr w:rsidR="00C56D3E" w14:paraId="46439A53" w14:textId="77777777">
        <w:trPr>
          <w:trHeight w:val="266"/>
          <w:jc w:val="center"/>
        </w:trPr>
        <w:tc>
          <w:tcPr>
            <w:tcW w:w="1267" w:type="dxa"/>
            <w:vMerge w:val="restart"/>
            <w:vAlign w:val="center"/>
          </w:tcPr>
          <w:p w14:paraId="46485747" w14:textId="77777777" w:rsidR="00C56D3E" w:rsidRDefault="00145955">
            <w:pPr>
              <w:pStyle w:val="afffffffff9"/>
            </w:pPr>
            <w:r>
              <w:rPr>
                <w:rFonts w:hint="eastAsia"/>
              </w:rPr>
              <w:t>运输/交付</w:t>
            </w:r>
          </w:p>
        </w:tc>
        <w:tc>
          <w:tcPr>
            <w:tcW w:w="1278" w:type="dxa"/>
            <w:vAlign w:val="center"/>
          </w:tcPr>
          <w:p w14:paraId="604922E5" w14:textId="77777777" w:rsidR="00C56D3E" w:rsidRDefault="00145955">
            <w:pPr>
              <w:pStyle w:val="afffffffff9"/>
            </w:pPr>
            <w:r>
              <w:rPr>
                <w:rFonts w:hint="eastAsia"/>
              </w:rPr>
              <w:t>运输</w:t>
            </w:r>
          </w:p>
        </w:tc>
        <w:tc>
          <w:tcPr>
            <w:tcW w:w="1986" w:type="dxa"/>
            <w:vAlign w:val="center"/>
          </w:tcPr>
          <w:p w14:paraId="70CC9ECE" w14:textId="77777777" w:rsidR="00C56D3E" w:rsidRDefault="00C56D3E">
            <w:pPr>
              <w:pStyle w:val="afffffffff9"/>
            </w:pPr>
          </w:p>
        </w:tc>
        <w:tc>
          <w:tcPr>
            <w:tcW w:w="2271" w:type="dxa"/>
            <w:vAlign w:val="center"/>
          </w:tcPr>
          <w:p w14:paraId="74F52916" w14:textId="77777777" w:rsidR="00C56D3E" w:rsidRDefault="00C56D3E">
            <w:pPr>
              <w:pStyle w:val="afffffffff9"/>
            </w:pPr>
          </w:p>
        </w:tc>
        <w:tc>
          <w:tcPr>
            <w:tcW w:w="2543" w:type="dxa"/>
            <w:vAlign w:val="center"/>
          </w:tcPr>
          <w:p w14:paraId="7C3632B1" w14:textId="77777777" w:rsidR="00C56D3E" w:rsidRDefault="00C56D3E">
            <w:pPr>
              <w:pStyle w:val="afffffffff9"/>
            </w:pPr>
          </w:p>
        </w:tc>
      </w:tr>
      <w:tr w:rsidR="00C56D3E" w14:paraId="7F452A1A" w14:textId="77777777">
        <w:trPr>
          <w:trHeight w:val="280"/>
          <w:jc w:val="center"/>
        </w:trPr>
        <w:tc>
          <w:tcPr>
            <w:tcW w:w="1267" w:type="dxa"/>
            <w:vMerge/>
            <w:vAlign w:val="center"/>
          </w:tcPr>
          <w:p w14:paraId="2A843CE4" w14:textId="77777777" w:rsidR="00C56D3E" w:rsidRDefault="00C56D3E">
            <w:pPr>
              <w:pStyle w:val="afffffffff9"/>
            </w:pPr>
          </w:p>
        </w:tc>
        <w:tc>
          <w:tcPr>
            <w:tcW w:w="1278" w:type="dxa"/>
            <w:vAlign w:val="center"/>
          </w:tcPr>
          <w:p w14:paraId="2E20CF65" w14:textId="77777777" w:rsidR="00C56D3E" w:rsidRDefault="00145955">
            <w:pPr>
              <w:pStyle w:val="afffffffff9"/>
            </w:pPr>
            <w:r>
              <w:rPr>
                <w:rFonts w:hint="eastAsia"/>
              </w:rPr>
              <w:t>仓储</w:t>
            </w:r>
          </w:p>
        </w:tc>
        <w:tc>
          <w:tcPr>
            <w:tcW w:w="1986" w:type="dxa"/>
            <w:vAlign w:val="center"/>
          </w:tcPr>
          <w:p w14:paraId="3BC123FE" w14:textId="77777777" w:rsidR="00C56D3E" w:rsidRDefault="00C56D3E">
            <w:pPr>
              <w:pStyle w:val="afffffffff9"/>
            </w:pPr>
          </w:p>
        </w:tc>
        <w:tc>
          <w:tcPr>
            <w:tcW w:w="2271" w:type="dxa"/>
            <w:vAlign w:val="center"/>
          </w:tcPr>
          <w:p w14:paraId="7B8E99FE" w14:textId="77777777" w:rsidR="00C56D3E" w:rsidRDefault="00C56D3E">
            <w:pPr>
              <w:pStyle w:val="afffffffff9"/>
            </w:pPr>
          </w:p>
        </w:tc>
        <w:tc>
          <w:tcPr>
            <w:tcW w:w="2543" w:type="dxa"/>
            <w:vAlign w:val="center"/>
          </w:tcPr>
          <w:p w14:paraId="28B6937F" w14:textId="77777777" w:rsidR="00C56D3E" w:rsidRDefault="00C56D3E">
            <w:pPr>
              <w:pStyle w:val="afffffffff9"/>
            </w:pPr>
          </w:p>
        </w:tc>
      </w:tr>
      <w:tr w:rsidR="00C56D3E" w14:paraId="28090F68" w14:textId="77777777">
        <w:trPr>
          <w:trHeight w:val="266"/>
          <w:jc w:val="center"/>
        </w:trPr>
        <w:tc>
          <w:tcPr>
            <w:tcW w:w="2545" w:type="dxa"/>
            <w:gridSpan w:val="2"/>
            <w:vAlign w:val="center"/>
          </w:tcPr>
          <w:p w14:paraId="1B6D25C7" w14:textId="77777777" w:rsidR="00C56D3E" w:rsidRDefault="00145955">
            <w:pPr>
              <w:pStyle w:val="afffffffff9"/>
            </w:pPr>
            <w:r>
              <w:rPr>
                <w:rFonts w:hint="eastAsia"/>
              </w:rPr>
              <w:t>使用</w:t>
            </w:r>
          </w:p>
        </w:tc>
        <w:tc>
          <w:tcPr>
            <w:tcW w:w="1986" w:type="dxa"/>
            <w:vAlign w:val="center"/>
          </w:tcPr>
          <w:p w14:paraId="454F005C" w14:textId="77777777" w:rsidR="00C56D3E" w:rsidRDefault="00C56D3E">
            <w:pPr>
              <w:pStyle w:val="afffffffff9"/>
            </w:pPr>
          </w:p>
        </w:tc>
        <w:tc>
          <w:tcPr>
            <w:tcW w:w="2271" w:type="dxa"/>
            <w:vAlign w:val="center"/>
          </w:tcPr>
          <w:p w14:paraId="02CDA4B0" w14:textId="77777777" w:rsidR="00C56D3E" w:rsidRDefault="00C56D3E">
            <w:pPr>
              <w:pStyle w:val="afffffffff9"/>
            </w:pPr>
          </w:p>
        </w:tc>
        <w:tc>
          <w:tcPr>
            <w:tcW w:w="2543" w:type="dxa"/>
            <w:vAlign w:val="center"/>
          </w:tcPr>
          <w:p w14:paraId="2633B08E" w14:textId="77777777" w:rsidR="00C56D3E" w:rsidRDefault="00C56D3E">
            <w:pPr>
              <w:pStyle w:val="afffffffff9"/>
            </w:pPr>
          </w:p>
        </w:tc>
      </w:tr>
      <w:tr w:rsidR="00C56D3E" w14:paraId="5A05A47C" w14:textId="77777777">
        <w:trPr>
          <w:trHeight w:val="266"/>
          <w:jc w:val="center"/>
        </w:trPr>
        <w:tc>
          <w:tcPr>
            <w:tcW w:w="2545" w:type="dxa"/>
            <w:gridSpan w:val="2"/>
            <w:vMerge w:val="restart"/>
            <w:vAlign w:val="center"/>
          </w:tcPr>
          <w:p w14:paraId="7EA0CEC3" w14:textId="77777777" w:rsidR="00C56D3E" w:rsidRDefault="00145955">
            <w:pPr>
              <w:pStyle w:val="afffffffff9"/>
            </w:pPr>
            <w:r>
              <w:rPr>
                <w:rFonts w:hint="eastAsia"/>
              </w:rPr>
              <w:t>生命末期</w:t>
            </w:r>
          </w:p>
        </w:tc>
        <w:tc>
          <w:tcPr>
            <w:tcW w:w="1986" w:type="dxa"/>
            <w:vAlign w:val="center"/>
          </w:tcPr>
          <w:p w14:paraId="7A2901B4" w14:textId="77777777" w:rsidR="00C56D3E" w:rsidRDefault="00C56D3E">
            <w:pPr>
              <w:pStyle w:val="afffffffff9"/>
            </w:pPr>
          </w:p>
        </w:tc>
        <w:tc>
          <w:tcPr>
            <w:tcW w:w="2271" w:type="dxa"/>
            <w:vAlign w:val="center"/>
          </w:tcPr>
          <w:p w14:paraId="123341C4" w14:textId="77777777" w:rsidR="00C56D3E" w:rsidRDefault="00C56D3E">
            <w:pPr>
              <w:pStyle w:val="afffffffff9"/>
            </w:pPr>
          </w:p>
        </w:tc>
        <w:tc>
          <w:tcPr>
            <w:tcW w:w="2543" w:type="dxa"/>
            <w:vAlign w:val="center"/>
          </w:tcPr>
          <w:p w14:paraId="536EBAEB" w14:textId="77777777" w:rsidR="00C56D3E" w:rsidRDefault="00C56D3E">
            <w:pPr>
              <w:pStyle w:val="afffffffff9"/>
            </w:pPr>
          </w:p>
        </w:tc>
      </w:tr>
      <w:tr w:rsidR="00C56D3E" w14:paraId="4BEE2768" w14:textId="77777777">
        <w:trPr>
          <w:trHeight w:val="293"/>
          <w:jc w:val="center"/>
        </w:trPr>
        <w:tc>
          <w:tcPr>
            <w:tcW w:w="2545" w:type="dxa"/>
            <w:gridSpan w:val="2"/>
            <w:vMerge/>
            <w:vAlign w:val="center"/>
          </w:tcPr>
          <w:p w14:paraId="2583FE18" w14:textId="77777777" w:rsidR="00C56D3E" w:rsidRDefault="00C56D3E">
            <w:pPr>
              <w:pStyle w:val="afffffffff9"/>
            </w:pPr>
          </w:p>
        </w:tc>
        <w:tc>
          <w:tcPr>
            <w:tcW w:w="1986" w:type="dxa"/>
            <w:vAlign w:val="center"/>
          </w:tcPr>
          <w:p w14:paraId="53B7986A" w14:textId="77777777" w:rsidR="00C56D3E" w:rsidRDefault="00C56D3E">
            <w:pPr>
              <w:pStyle w:val="afffffffff9"/>
            </w:pPr>
          </w:p>
        </w:tc>
        <w:tc>
          <w:tcPr>
            <w:tcW w:w="2271" w:type="dxa"/>
            <w:vAlign w:val="center"/>
          </w:tcPr>
          <w:p w14:paraId="455EEF1A" w14:textId="77777777" w:rsidR="00C56D3E" w:rsidRDefault="00C56D3E">
            <w:pPr>
              <w:pStyle w:val="afffffffff9"/>
            </w:pPr>
          </w:p>
        </w:tc>
        <w:tc>
          <w:tcPr>
            <w:tcW w:w="2543" w:type="dxa"/>
            <w:vAlign w:val="center"/>
          </w:tcPr>
          <w:p w14:paraId="6607950E" w14:textId="77777777" w:rsidR="00C56D3E" w:rsidRDefault="00C56D3E">
            <w:pPr>
              <w:pStyle w:val="afffffffff9"/>
            </w:pPr>
          </w:p>
        </w:tc>
      </w:tr>
    </w:tbl>
    <w:p w14:paraId="0A6A9B26"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4.数据质量评价(可选项)</w:t>
      </w:r>
    </w:p>
    <w:p w14:paraId="36CEB687" w14:textId="77777777" w:rsidR="00C56D3E" w:rsidRDefault="00145955">
      <w:pPr>
        <w:pStyle w:val="afffff5"/>
        <w:spacing w:beforeLines="50" w:before="120"/>
        <w:ind w:firstLineChars="177" w:firstLine="425"/>
        <w:jc w:val="left"/>
        <w:rPr>
          <w:sz w:val="24"/>
          <w:szCs w:val="24"/>
        </w:rPr>
      </w:pPr>
      <w:r>
        <w:rPr>
          <w:rFonts w:hint="eastAsia"/>
          <w:sz w:val="24"/>
          <w:szCs w:val="24"/>
        </w:rPr>
        <w:t>数据质量可从定性和定量两个方面对报告使用的初级数据和次级数据进行评价,具体评价内容包括数据来源、完整性、数据代表性(时间、地理、技术)和准确性。</w:t>
      </w:r>
    </w:p>
    <w:p w14:paraId="333D3BF3"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五、影响评价</w:t>
      </w:r>
    </w:p>
    <w:p w14:paraId="4F31AA20"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1.影响类型和特征化因子选择</w:t>
      </w:r>
    </w:p>
    <w:p w14:paraId="3F586717" w14:textId="77777777" w:rsidR="00C56D3E" w:rsidRDefault="00145955">
      <w:pPr>
        <w:pStyle w:val="afffff5"/>
        <w:spacing w:beforeLines="100" w:before="240" w:afterLines="100" w:after="240"/>
        <w:ind w:firstLineChars="177" w:firstLine="425"/>
        <w:jc w:val="left"/>
        <w:rPr>
          <w:sz w:val="24"/>
          <w:szCs w:val="24"/>
        </w:rPr>
      </w:pPr>
      <w:r>
        <w:rPr>
          <w:rFonts w:hint="eastAsia"/>
          <w:sz w:val="24"/>
          <w:szCs w:val="24"/>
        </w:rPr>
        <w:t>一般选择IPCC给出的100年GWP。</w:t>
      </w:r>
    </w:p>
    <w:p w14:paraId="3D77B28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2.产品碳足迹结果计算</w:t>
      </w:r>
    </w:p>
    <w:p w14:paraId="340992DB"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六、结果解释</w:t>
      </w:r>
    </w:p>
    <w:p w14:paraId="6E53A7E8"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1.结果说明</w:t>
      </w:r>
    </w:p>
    <w:p w14:paraId="1A5D7302" w14:textId="4841F75C" w:rsidR="00C56D3E" w:rsidRDefault="005B5C46">
      <w:pPr>
        <w:pStyle w:val="afffff5"/>
        <w:spacing w:beforeLines="100" w:before="240" w:afterLines="100" w:after="240"/>
        <w:ind w:firstLineChars="177" w:firstLine="425"/>
        <w:jc w:val="left"/>
        <w:rPr>
          <w:sz w:val="24"/>
          <w:szCs w:val="24"/>
        </w:rPr>
      </w:pPr>
      <w:r w:rsidRPr="00D254A3">
        <w:rPr>
          <w:rFonts w:hint="eastAsia"/>
          <w:sz w:val="24"/>
          <w:szCs w:val="24"/>
          <w:u w:val="single"/>
        </w:rPr>
        <w:t xml:space="preserve">                  </w:t>
      </w:r>
      <w:r w:rsidR="00145955">
        <w:rPr>
          <w:rFonts w:hint="eastAsia"/>
          <w:sz w:val="24"/>
          <w:szCs w:val="24"/>
        </w:rPr>
        <w:t>公司(填写产品生产者的全名)生产的</w:t>
      </w:r>
      <w:r w:rsidRPr="00D254A3">
        <w:rPr>
          <w:rFonts w:hint="eastAsia"/>
          <w:sz w:val="24"/>
          <w:szCs w:val="24"/>
          <w:u w:val="single"/>
        </w:rPr>
        <w:t xml:space="preserve">             </w:t>
      </w:r>
      <w:r w:rsidR="00145955">
        <w:rPr>
          <w:rFonts w:hint="eastAsia"/>
          <w:sz w:val="24"/>
          <w:szCs w:val="24"/>
        </w:rPr>
        <w:t xml:space="preserve">(填写所评价的产品名称,每功能单位的产品),从 </w:t>
      </w:r>
      <w:r w:rsidRPr="00D254A3">
        <w:rPr>
          <w:rFonts w:hint="eastAsia"/>
          <w:sz w:val="24"/>
          <w:szCs w:val="24"/>
          <w:u w:val="single"/>
        </w:rPr>
        <w:t xml:space="preserve">           </w:t>
      </w:r>
      <w:r w:rsidR="00145955">
        <w:rPr>
          <w:rFonts w:hint="eastAsia"/>
          <w:sz w:val="24"/>
          <w:szCs w:val="24"/>
        </w:rPr>
        <w:t xml:space="preserve">(填写某生命周期阶段)到 </w:t>
      </w:r>
      <w:r w:rsidRPr="00D254A3">
        <w:rPr>
          <w:rFonts w:hint="eastAsia"/>
          <w:sz w:val="24"/>
          <w:szCs w:val="24"/>
          <w:u w:val="single"/>
        </w:rPr>
        <w:t xml:space="preserve">                       </w:t>
      </w:r>
      <w:r w:rsidR="00145955">
        <w:rPr>
          <w:rFonts w:hint="eastAsia"/>
          <w:sz w:val="24"/>
          <w:szCs w:val="24"/>
        </w:rPr>
        <w:t>(填写某生命周期阶段)生命周期碳足迹为</w:t>
      </w:r>
      <w:r w:rsidRPr="00D254A3">
        <w:rPr>
          <w:rFonts w:hint="eastAsia"/>
          <w:sz w:val="24"/>
          <w:szCs w:val="24"/>
          <w:u w:val="single"/>
        </w:rPr>
        <w:t xml:space="preserve">      </w:t>
      </w:r>
      <w:r>
        <w:rPr>
          <w:sz w:val="24"/>
          <w:szCs w:val="24"/>
          <w:u w:val="single"/>
        </w:rPr>
        <w:t xml:space="preserve"> </w:t>
      </w:r>
      <w:r w:rsidR="00145955">
        <w:rPr>
          <w:rFonts w:hint="eastAsia"/>
          <w:sz w:val="24"/>
          <w:szCs w:val="24"/>
        </w:rPr>
        <w:t>kgCO,e。各生命周期阶段的温室气体排放情况如表</w:t>
      </w:r>
      <w:r>
        <w:rPr>
          <w:rFonts w:hint="eastAsia"/>
          <w:sz w:val="24"/>
          <w:szCs w:val="24"/>
        </w:rPr>
        <w:t>C</w:t>
      </w:r>
      <w:r>
        <w:rPr>
          <w:sz w:val="24"/>
          <w:szCs w:val="24"/>
        </w:rPr>
        <w:t>.</w:t>
      </w:r>
      <w:r w:rsidR="00145955">
        <w:rPr>
          <w:rFonts w:hint="eastAsia"/>
          <w:sz w:val="24"/>
          <w:szCs w:val="24"/>
        </w:rPr>
        <w:t>2和图</w:t>
      </w:r>
      <w:r>
        <w:rPr>
          <w:rFonts w:hint="eastAsia"/>
          <w:sz w:val="24"/>
          <w:szCs w:val="24"/>
        </w:rPr>
        <w:t>C</w:t>
      </w:r>
      <w:r>
        <w:rPr>
          <w:sz w:val="24"/>
          <w:szCs w:val="24"/>
        </w:rPr>
        <w:t>.</w:t>
      </w:r>
      <w:r w:rsidR="00145955">
        <w:rPr>
          <w:rFonts w:hint="eastAsia"/>
          <w:sz w:val="24"/>
          <w:szCs w:val="24"/>
        </w:rPr>
        <w:t>2所示。</w:t>
      </w:r>
    </w:p>
    <w:p w14:paraId="0E11D3CB" w14:textId="77777777" w:rsidR="00C56D3E" w:rsidRDefault="00145955">
      <w:pPr>
        <w:pStyle w:val="aff"/>
        <w:spacing w:before="120" w:after="120"/>
      </w:pPr>
      <w:r>
        <w:rPr>
          <w:rFonts w:hint="eastAsia"/>
        </w:rPr>
        <w:t>生命周期各阶段碳排放情况</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3"/>
        <w:gridCol w:w="3111"/>
      </w:tblGrid>
      <w:tr w:rsidR="00C56D3E" w14:paraId="7E0B3224" w14:textId="77777777">
        <w:trPr>
          <w:trHeight w:val="295"/>
          <w:tblHeader/>
          <w:jc w:val="center"/>
        </w:trPr>
        <w:tc>
          <w:tcPr>
            <w:tcW w:w="3121" w:type="dxa"/>
            <w:tcBorders>
              <w:top w:val="single" w:sz="8" w:space="0" w:color="auto"/>
              <w:bottom w:val="single" w:sz="8" w:space="0" w:color="auto"/>
            </w:tcBorders>
            <w:vAlign w:val="center"/>
          </w:tcPr>
          <w:p w14:paraId="5CF6D1D6" w14:textId="77777777" w:rsidR="00C56D3E" w:rsidRDefault="00145955">
            <w:pPr>
              <w:pStyle w:val="afffffffff9"/>
            </w:pPr>
            <w:r>
              <w:rPr>
                <w:rFonts w:hint="eastAsia"/>
              </w:rPr>
              <w:t>生命周期阶段</w:t>
            </w:r>
          </w:p>
        </w:tc>
        <w:tc>
          <w:tcPr>
            <w:tcW w:w="3123" w:type="dxa"/>
            <w:tcBorders>
              <w:top w:val="single" w:sz="8" w:space="0" w:color="auto"/>
              <w:bottom w:val="single" w:sz="8" w:space="0" w:color="auto"/>
            </w:tcBorders>
            <w:vAlign w:val="center"/>
          </w:tcPr>
          <w:p w14:paraId="03DCD656" w14:textId="77777777" w:rsidR="00C56D3E" w:rsidRDefault="00145955">
            <w:pPr>
              <w:pStyle w:val="afffffffff9"/>
            </w:pPr>
            <w:r>
              <w:rPr>
                <w:rFonts w:hint="eastAsia"/>
              </w:rPr>
              <w:t>碳足迹/(kgCO</w:t>
            </w:r>
            <w:r>
              <w:rPr>
                <w:rFonts w:hint="eastAsia"/>
                <w:vertAlign w:val="subscript"/>
              </w:rPr>
              <w:t>2</w:t>
            </w:r>
            <w:r>
              <w:rPr>
                <w:rFonts w:hint="eastAsia"/>
              </w:rPr>
              <w:t>e/功能单位)</w:t>
            </w:r>
          </w:p>
        </w:tc>
        <w:tc>
          <w:tcPr>
            <w:tcW w:w="3123" w:type="dxa"/>
            <w:tcBorders>
              <w:top w:val="single" w:sz="8" w:space="0" w:color="auto"/>
              <w:bottom w:val="single" w:sz="8" w:space="0" w:color="auto"/>
            </w:tcBorders>
            <w:vAlign w:val="center"/>
          </w:tcPr>
          <w:p w14:paraId="4A1761AE" w14:textId="77777777" w:rsidR="00C56D3E" w:rsidRDefault="00145955">
            <w:pPr>
              <w:pStyle w:val="afffffffff9"/>
            </w:pPr>
            <w:r>
              <w:rPr>
                <w:rFonts w:hint="eastAsia"/>
              </w:rPr>
              <w:t>百分比/%</w:t>
            </w:r>
          </w:p>
        </w:tc>
      </w:tr>
      <w:tr w:rsidR="00C56D3E" w14:paraId="2DE48DF2" w14:textId="77777777">
        <w:trPr>
          <w:trHeight w:val="295"/>
          <w:jc w:val="center"/>
        </w:trPr>
        <w:tc>
          <w:tcPr>
            <w:tcW w:w="3121" w:type="dxa"/>
            <w:tcBorders>
              <w:top w:val="single" w:sz="8" w:space="0" w:color="auto"/>
            </w:tcBorders>
            <w:vAlign w:val="center"/>
          </w:tcPr>
          <w:p w14:paraId="0E8F786E" w14:textId="77777777" w:rsidR="00C56D3E" w:rsidRDefault="00145955">
            <w:pPr>
              <w:pStyle w:val="afffffffff9"/>
            </w:pPr>
            <w:r>
              <w:rPr>
                <w:rFonts w:hint="eastAsia"/>
              </w:rPr>
              <w:t>原材料获取</w:t>
            </w:r>
          </w:p>
        </w:tc>
        <w:tc>
          <w:tcPr>
            <w:tcW w:w="3123" w:type="dxa"/>
            <w:tcBorders>
              <w:top w:val="single" w:sz="8" w:space="0" w:color="auto"/>
            </w:tcBorders>
            <w:vAlign w:val="center"/>
          </w:tcPr>
          <w:p w14:paraId="310BD66C" w14:textId="77777777" w:rsidR="00C56D3E" w:rsidRDefault="00C56D3E">
            <w:pPr>
              <w:pStyle w:val="afffffffff9"/>
            </w:pPr>
          </w:p>
        </w:tc>
        <w:tc>
          <w:tcPr>
            <w:tcW w:w="3123" w:type="dxa"/>
            <w:tcBorders>
              <w:top w:val="single" w:sz="8" w:space="0" w:color="auto"/>
            </w:tcBorders>
            <w:vAlign w:val="center"/>
          </w:tcPr>
          <w:p w14:paraId="2E2DCB7F" w14:textId="77777777" w:rsidR="00C56D3E" w:rsidRDefault="00C56D3E">
            <w:pPr>
              <w:pStyle w:val="afffffffff9"/>
            </w:pPr>
          </w:p>
        </w:tc>
      </w:tr>
      <w:tr w:rsidR="00C56D3E" w14:paraId="0D6AA114" w14:textId="77777777">
        <w:trPr>
          <w:trHeight w:val="295"/>
          <w:jc w:val="center"/>
        </w:trPr>
        <w:tc>
          <w:tcPr>
            <w:tcW w:w="3121" w:type="dxa"/>
            <w:vAlign w:val="center"/>
          </w:tcPr>
          <w:p w14:paraId="34264958" w14:textId="77777777" w:rsidR="00C56D3E" w:rsidRDefault="00145955">
            <w:pPr>
              <w:pStyle w:val="afffffffff9"/>
            </w:pPr>
            <w:r>
              <w:rPr>
                <w:rFonts w:hint="eastAsia"/>
              </w:rPr>
              <w:t>生产</w:t>
            </w:r>
          </w:p>
        </w:tc>
        <w:tc>
          <w:tcPr>
            <w:tcW w:w="3123" w:type="dxa"/>
            <w:vAlign w:val="center"/>
          </w:tcPr>
          <w:p w14:paraId="3BD872EF" w14:textId="77777777" w:rsidR="00C56D3E" w:rsidRDefault="00C56D3E">
            <w:pPr>
              <w:pStyle w:val="afffffffff9"/>
            </w:pPr>
          </w:p>
        </w:tc>
        <w:tc>
          <w:tcPr>
            <w:tcW w:w="3123" w:type="dxa"/>
            <w:vAlign w:val="center"/>
          </w:tcPr>
          <w:p w14:paraId="79BE1CFA" w14:textId="77777777" w:rsidR="00C56D3E" w:rsidRDefault="00C56D3E">
            <w:pPr>
              <w:pStyle w:val="afffffffff9"/>
            </w:pPr>
          </w:p>
        </w:tc>
      </w:tr>
      <w:tr w:rsidR="00C56D3E" w14:paraId="46B14134" w14:textId="77777777">
        <w:trPr>
          <w:trHeight w:val="295"/>
          <w:jc w:val="center"/>
        </w:trPr>
        <w:tc>
          <w:tcPr>
            <w:tcW w:w="3121" w:type="dxa"/>
            <w:vAlign w:val="center"/>
          </w:tcPr>
          <w:p w14:paraId="4EB2324A" w14:textId="77777777" w:rsidR="00C56D3E" w:rsidRDefault="00145955">
            <w:pPr>
              <w:pStyle w:val="afffffffff9"/>
            </w:pPr>
            <w:r>
              <w:rPr>
                <w:rFonts w:hint="eastAsia"/>
              </w:rPr>
              <w:t>运输(交付)</w:t>
            </w:r>
          </w:p>
        </w:tc>
        <w:tc>
          <w:tcPr>
            <w:tcW w:w="3123" w:type="dxa"/>
            <w:vAlign w:val="center"/>
          </w:tcPr>
          <w:p w14:paraId="2540194D" w14:textId="77777777" w:rsidR="00C56D3E" w:rsidRDefault="00C56D3E">
            <w:pPr>
              <w:pStyle w:val="afffffffff9"/>
            </w:pPr>
          </w:p>
        </w:tc>
        <w:tc>
          <w:tcPr>
            <w:tcW w:w="3123" w:type="dxa"/>
            <w:vAlign w:val="center"/>
          </w:tcPr>
          <w:p w14:paraId="27175F57" w14:textId="77777777" w:rsidR="00C56D3E" w:rsidRDefault="00C56D3E">
            <w:pPr>
              <w:pStyle w:val="afffffffff9"/>
            </w:pPr>
          </w:p>
        </w:tc>
      </w:tr>
      <w:tr w:rsidR="00C56D3E" w14:paraId="105EB161" w14:textId="77777777">
        <w:trPr>
          <w:trHeight w:val="295"/>
          <w:jc w:val="center"/>
        </w:trPr>
        <w:tc>
          <w:tcPr>
            <w:tcW w:w="3121" w:type="dxa"/>
            <w:vAlign w:val="center"/>
          </w:tcPr>
          <w:p w14:paraId="191F555D" w14:textId="77777777" w:rsidR="00C56D3E" w:rsidRDefault="00145955">
            <w:pPr>
              <w:pStyle w:val="afffffffff9"/>
            </w:pPr>
            <w:r>
              <w:rPr>
                <w:rFonts w:hint="eastAsia"/>
              </w:rPr>
              <w:t>使用</w:t>
            </w:r>
          </w:p>
        </w:tc>
        <w:tc>
          <w:tcPr>
            <w:tcW w:w="3123" w:type="dxa"/>
            <w:vAlign w:val="center"/>
          </w:tcPr>
          <w:p w14:paraId="621A92B8" w14:textId="77777777" w:rsidR="00C56D3E" w:rsidRDefault="00C56D3E">
            <w:pPr>
              <w:pStyle w:val="afffffffff9"/>
            </w:pPr>
          </w:p>
        </w:tc>
        <w:tc>
          <w:tcPr>
            <w:tcW w:w="3123" w:type="dxa"/>
            <w:vAlign w:val="center"/>
          </w:tcPr>
          <w:p w14:paraId="307B970E" w14:textId="77777777" w:rsidR="00C56D3E" w:rsidRDefault="00C56D3E">
            <w:pPr>
              <w:pStyle w:val="afffffffff9"/>
            </w:pPr>
          </w:p>
        </w:tc>
      </w:tr>
      <w:tr w:rsidR="00C56D3E" w14:paraId="3154409A" w14:textId="77777777">
        <w:trPr>
          <w:trHeight w:val="311"/>
          <w:jc w:val="center"/>
        </w:trPr>
        <w:tc>
          <w:tcPr>
            <w:tcW w:w="3121" w:type="dxa"/>
            <w:vAlign w:val="center"/>
          </w:tcPr>
          <w:p w14:paraId="1BC7A00C" w14:textId="77777777" w:rsidR="00C56D3E" w:rsidRDefault="00145955">
            <w:pPr>
              <w:pStyle w:val="afffffffff9"/>
            </w:pPr>
            <w:r>
              <w:rPr>
                <w:rFonts w:hint="eastAsia"/>
              </w:rPr>
              <w:t>生命末期</w:t>
            </w:r>
          </w:p>
        </w:tc>
        <w:tc>
          <w:tcPr>
            <w:tcW w:w="3123" w:type="dxa"/>
            <w:vAlign w:val="center"/>
          </w:tcPr>
          <w:p w14:paraId="54539C9D" w14:textId="77777777" w:rsidR="00C56D3E" w:rsidRDefault="00C56D3E">
            <w:pPr>
              <w:pStyle w:val="afffffffff9"/>
            </w:pPr>
          </w:p>
        </w:tc>
        <w:tc>
          <w:tcPr>
            <w:tcW w:w="3123" w:type="dxa"/>
            <w:vAlign w:val="center"/>
          </w:tcPr>
          <w:p w14:paraId="26AC0BFA" w14:textId="77777777" w:rsidR="00C56D3E" w:rsidRDefault="00C56D3E">
            <w:pPr>
              <w:pStyle w:val="afffffffff9"/>
            </w:pPr>
          </w:p>
        </w:tc>
      </w:tr>
      <w:tr w:rsidR="00C56D3E" w14:paraId="3F8D3D94" w14:textId="77777777">
        <w:trPr>
          <w:trHeight w:val="311"/>
          <w:jc w:val="center"/>
        </w:trPr>
        <w:tc>
          <w:tcPr>
            <w:tcW w:w="3121" w:type="dxa"/>
            <w:vAlign w:val="center"/>
          </w:tcPr>
          <w:p w14:paraId="083F1211" w14:textId="77777777" w:rsidR="00C56D3E" w:rsidRDefault="00145955">
            <w:pPr>
              <w:pStyle w:val="afffffffff9"/>
            </w:pPr>
            <w:r>
              <w:rPr>
                <w:rFonts w:hint="eastAsia"/>
              </w:rPr>
              <w:t>总计</w:t>
            </w:r>
          </w:p>
        </w:tc>
        <w:tc>
          <w:tcPr>
            <w:tcW w:w="3123" w:type="dxa"/>
            <w:vAlign w:val="center"/>
          </w:tcPr>
          <w:p w14:paraId="76A4B98A" w14:textId="77777777" w:rsidR="00C56D3E" w:rsidRDefault="00C56D3E">
            <w:pPr>
              <w:pStyle w:val="afffffffff9"/>
            </w:pPr>
          </w:p>
        </w:tc>
        <w:tc>
          <w:tcPr>
            <w:tcW w:w="3123" w:type="dxa"/>
            <w:vAlign w:val="center"/>
          </w:tcPr>
          <w:p w14:paraId="286ED926" w14:textId="77777777" w:rsidR="00C56D3E" w:rsidRDefault="00C56D3E">
            <w:pPr>
              <w:pStyle w:val="afffffffff9"/>
            </w:pPr>
          </w:p>
        </w:tc>
      </w:tr>
    </w:tbl>
    <w:p w14:paraId="28802824" w14:textId="77777777" w:rsidR="00C56D3E" w:rsidRDefault="00145955">
      <w:pPr>
        <w:pStyle w:val="afffff5"/>
        <w:spacing w:beforeLines="100" w:before="240" w:afterLines="100" w:after="240"/>
        <w:ind w:firstLineChars="0" w:firstLine="0"/>
        <w:jc w:val="center"/>
        <w:rPr>
          <w:szCs w:val="21"/>
        </w:rPr>
      </w:pPr>
      <w:r>
        <w:rPr>
          <w:rFonts w:hint="eastAsia"/>
          <w:szCs w:val="21"/>
        </w:rPr>
        <w:t>注:具体产品生命周期阶段碳排放分布图一般以饼状图或柱形图表示各生命周期阶段的碳排放情况。</w:t>
      </w:r>
    </w:p>
    <w:p w14:paraId="5790AA98" w14:textId="77777777" w:rsidR="00C56D3E" w:rsidRDefault="00145955">
      <w:pPr>
        <w:pStyle w:val="af9"/>
        <w:spacing w:before="120" w:after="120"/>
      </w:pPr>
      <w:r>
        <w:rPr>
          <w:rFonts w:hint="eastAsia"/>
        </w:rPr>
        <w:t>XX各生命周期阶段碳排放分布图</w:t>
      </w:r>
    </w:p>
    <w:p w14:paraId="63ED67E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2.假设和局限性说明(可选项)</w:t>
      </w:r>
    </w:p>
    <w:p w14:paraId="25B8DFB8" w14:textId="77777777" w:rsidR="00C56D3E" w:rsidRDefault="00145955">
      <w:pPr>
        <w:pStyle w:val="afffff5"/>
        <w:spacing w:beforeLines="100" w:before="240" w:afterLines="100" w:after="240"/>
        <w:ind w:firstLineChars="177" w:firstLine="425"/>
        <w:jc w:val="left"/>
        <w:rPr>
          <w:sz w:val="24"/>
          <w:szCs w:val="24"/>
        </w:rPr>
      </w:pPr>
      <w:r>
        <w:rPr>
          <w:rFonts w:hint="eastAsia"/>
          <w:sz w:val="24"/>
          <w:szCs w:val="24"/>
        </w:rPr>
        <w:t>结合量化情况,对范围、数据选择、情景设定等相关的假设和局限进行说明。</w:t>
      </w:r>
    </w:p>
    <w:p w14:paraId="17C93D4C"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3.改进建议</w:t>
      </w:r>
    </w:p>
    <w:p w14:paraId="6C7F8D9F" w14:textId="77777777" w:rsidR="008333C4" w:rsidRDefault="008333C4">
      <w:pPr>
        <w:pStyle w:val="afffff5"/>
        <w:spacing w:beforeLines="100" w:before="240" w:afterLines="100" w:after="240"/>
        <w:ind w:firstLineChars="0" w:firstLine="0"/>
        <w:jc w:val="left"/>
        <w:rPr>
          <w:b/>
          <w:bCs/>
          <w:sz w:val="24"/>
          <w:szCs w:val="24"/>
        </w:rPr>
      </w:pPr>
    </w:p>
    <w:p w14:paraId="798DAEBF" w14:textId="77777777" w:rsidR="00C56D3E" w:rsidRPr="008333C4" w:rsidRDefault="00C56D3E" w:rsidP="008333C4">
      <w:pPr>
        <w:pStyle w:val="af8"/>
        <w:rPr>
          <w:vanish w:val="0"/>
        </w:rPr>
      </w:pPr>
    </w:p>
    <w:p w14:paraId="2AEF9E59" w14:textId="77777777" w:rsidR="00C56D3E" w:rsidRDefault="00145955">
      <w:pPr>
        <w:pStyle w:val="afffff5"/>
        <w:ind w:firstLineChars="0" w:firstLine="0"/>
        <w:jc w:val="center"/>
      </w:pPr>
      <w:bookmarkStart w:id="112" w:name="BookMark8"/>
      <w:bookmarkEnd w:id="111"/>
      <w:r>
        <w:rPr>
          <w:noProof/>
        </w:rPr>
        <w:drawing>
          <wp:inline distT="0" distB="0" distL="0" distR="0" wp14:anchorId="4B8CA1E0" wp14:editId="6D2AE36B">
            <wp:extent cx="1485900" cy="317500"/>
            <wp:effectExtent l="0" t="0" r="0" b="6350"/>
            <wp:docPr id="1865004431" name="图片 3"/>
            <wp:cNvGraphicFramePr/>
            <a:graphic xmlns:a="http://schemas.openxmlformats.org/drawingml/2006/main">
              <a:graphicData uri="http://schemas.openxmlformats.org/drawingml/2006/picture">
                <pic:pic xmlns:pic="http://schemas.openxmlformats.org/drawingml/2006/picture">
                  <pic:nvPicPr>
                    <pic:cNvPr id="1865004431" name="图片 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rsidR="00C56D3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5A51" w14:textId="77777777" w:rsidR="004711C5" w:rsidRDefault="004711C5">
      <w:pPr>
        <w:spacing w:line="240" w:lineRule="auto"/>
      </w:pPr>
      <w:r>
        <w:separator/>
      </w:r>
    </w:p>
  </w:endnote>
  <w:endnote w:type="continuationSeparator" w:id="0">
    <w:p w14:paraId="33148E14" w14:textId="77777777" w:rsidR="004711C5" w:rsidRDefault="00471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5C88" w14:textId="77777777" w:rsidR="00C56D3E" w:rsidRDefault="0014595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C113" w14:textId="77777777" w:rsidR="00C56D3E" w:rsidRDefault="00C56D3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F624" w14:textId="77777777" w:rsidR="00C56D3E" w:rsidRDefault="00C56D3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0199" w14:textId="77777777" w:rsidR="00C56D3E" w:rsidRDefault="00145955">
    <w:pPr>
      <w:pStyle w:val="afffff2"/>
    </w:pPr>
    <w:r>
      <w:fldChar w:fldCharType="begin"/>
    </w:r>
    <w:r>
      <w:instrText>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3C5B" w14:textId="77777777" w:rsidR="004711C5" w:rsidRDefault="004711C5">
      <w:pPr>
        <w:spacing w:line="240" w:lineRule="auto"/>
      </w:pPr>
      <w:r>
        <w:separator/>
      </w:r>
    </w:p>
  </w:footnote>
  <w:footnote w:type="continuationSeparator" w:id="0">
    <w:p w14:paraId="37DA61C8" w14:textId="77777777" w:rsidR="004711C5" w:rsidRDefault="00471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F828" w14:textId="77777777" w:rsidR="00C56D3E" w:rsidRDefault="00C56D3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C3E0" w14:textId="77777777" w:rsidR="00C56D3E" w:rsidRDefault="00145955">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7D95" w14:textId="77777777" w:rsidR="00C56D3E" w:rsidRDefault="00C56D3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41F" w14:textId="10AB1C5C" w:rsidR="00C56D3E" w:rsidRDefault="00145955">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5113F">
      <w:rPr>
        <w:noProof/>
      </w:rPr>
      <w:t>T/CNLICXXXX—XXXX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29FA" w14:textId="5CA99495" w:rsidR="00C56D3E" w:rsidRDefault="00145955">
    <w:pPr>
      <w:pStyle w:val="afffffa"/>
    </w:pPr>
    <w:r>
      <w:fldChar w:fldCharType="begin"/>
    </w:r>
    <w:r>
      <w:instrText xml:space="preserve"> STYLEREF  标准文件_文件编号  \* MERGEFORMAT </w:instrText>
    </w:r>
    <w:r>
      <w:fldChar w:fldCharType="separate"/>
    </w:r>
    <w:r w:rsidR="005F052A">
      <w:rPr>
        <w:noProof/>
      </w:rPr>
      <w:t>T/CNLICXXXX</w:t>
    </w:r>
    <w:r w:rsidR="005F052A">
      <w:rPr>
        <w:noProof/>
      </w:rPr>
      <w:t>—</w:t>
    </w:r>
    <w:r w:rsidR="005F052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5A61034"/>
    <w:multiLevelType w:val="hybridMultilevel"/>
    <w:tmpl w:val="B7DCF61E"/>
    <w:lvl w:ilvl="0" w:tplc="04090019">
      <w:start w:val="1"/>
      <w:numFmt w:val="lowerLetter"/>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27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20"/>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5"/>
  </w:num>
  <w:num w:numId="44">
    <w:abstractNumId w:val="29"/>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ocumentProtection w:edit="forms" w:enforcement="1" w:cryptProviderType="rsaAES" w:cryptAlgorithmClass="hash" w:cryptAlgorithmType="typeAny" w:cryptAlgorithmSid="14" w:cryptSpinCount="100000" w:hash="S7uhdeUVx1J9HEL9v9rw2IKVbcgyQvBU4/l/KG+PgmfjqytK+2XQwoeOgdTwanI+qrWw8lZxkfpcnb1L6QQkmw==" w:salt="ZFZPFnCinJ00TdGtkpC9qQ=="/>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86"/>
    <w:rsid w:val="0000040A"/>
    <w:rsid w:val="00000A94"/>
    <w:rsid w:val="00001972"/>
    <w:rsid w:val="00001D9A"/>
    <w:rsid w:val="000033C8"/>
    <w:rsid w:val="00007B3A"/>
    <w:rsid w:val="000107E0"/>
    <w:rsid w:val="00011FDE"/>
    <w:rsid w:val="00012FFD"/>
    <w:rsid w:val="00014162"/>
    <w:rsid w:val="00014340"/>
    <w:rsid w:val="00016A9C"/>
    <w:rsid w:val="00022184"/>
    <w:rsid w:val="00022762"/>
    <w:rsid w:val="000238E0"/>
    <w:rsid w:val="000249DB"/>
    <w:rsid w:val="0002595E"/>
    <w:rsid w:val="000303C3"/>
    <w:rsid w:val="00030AE1"/>
    <w:rsid w:val="000331D3"/>
    <w:rsid w:val="000346A5"/>
    <w:rsid w:val="000359C3"/>
    <w:rsid w:val="00035A7D"/>
    <w:rsid w:val="000365ED"/>
    <w:rsid w:val="00036B69"/>
    <w:rsid w:val="00037345"/>
    <w:rsid w:val="00037FDA"/>
    <w:rsid w:val="000416C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452"/>
    <w:rsid w:val="000619E9"/>
    <w:rsid w:val="000622D4"/>
    <w:rsid w:val="0006357D"/>
    <w:rsid w:val="00067F1E"/>
    <w:rsid w:val="00071CC0"/>
    <w:rsid w:val="00071CFC"/>
    <w:rsid w:val="0007242B"/>
    <w:rsid w:val="00073C8C"/>
    <w:rsid w:val="00077B64"/>
    <w:rsid w:val="00080139"/>
    <w:rsid w:val="00080A1C"/>
    <w:rsid w:val="00082317"/>
    <w:rsid w:val="00083082"/>
    <w:rsid w:val="00083D2C"/>
    <w:rsid w:val="00086AA1"/>
    <w:rsid w:val="00087A77"/>
    <w:rsid w:val="00090CA6"/>
    <w:rsid w:val="00091EFA"/>
    <w:rsid w:val="00092B8A"/>
    <w:rsid w:val="00092FB0"/>
    <w:rsid w:val="000934C5"/>
    <w:rsid w:val="00093D25"/>
    <w:rsid w:val="00093DAB"/>
    <w:rsid w:val="00094D73"/>
    <w:rsid w:val="00095487"/>
    <w:rsid w:val="00096D63"/>
    <w:rsid w:val="000A0B60"/>
    <w:rsid w:val="000A0EB8"/>
    <w:rsid w:val="000A19FC"/>
    <w:rsid w:val="000A296B"/>
    <w:rsid w:val="000A7311"/>
    <w:rsid w:val="000A7F75"/>
    <w:rsid w:val="000B060F"/>
    <w:rsid w:val="000B1592"/>
    <w:rsid w:val="000B1FF2"/>
    <w:rsid w:val="000B3CDA"/>
    <w:rsid w:val="000B6A0B"/>
    <w:rsid w:val="000C0F6C"/>
    <w:rsid w:val="000C11DB"/>
    <w:rsid w:val="000C1492"/>
    <w:rsid w:val="000C288E"/>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25F"/>
    <w:rsid w:val="00110B3E"/>
    <w:rsid w:val="00113A4E"/>
    <w:rsid w:val="00113B1E"/>
    <w:rsid w:val="00115A86"/>
    <w:rsid w:val="00115B55"/>
    <w:rsid w:val="0011711C"/>
    <w:rsid w:val="00124E4F"/>
    <w:rsid w:val="001260B7"/>
    <w:rsid w:val="001265CB"/>
    <w:rsid w:val="001321C6"/>
    <w:rsid w:val="00132355"/>
    <w:rsid w:val="001325C4"/>
    <w:rsid w:val="00133010"/>
    <w:rsid w:val="001338EE"/>
    <w:rsid w:val="00133AAE"/>
    <w:rsid w:val="00135323"/>
    <w:rsid w:val="001356C4"/>
    <w:rsid w:val="00137565"/>
    <w:rsid w:val="00141114"/>
    <w:rsid w:val="00142969"/>
    <w:rsid w:val="001446C2"/>
    <w:rsid w:val="001457E7"/>
    <w:rsid w:val="00145955"/>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593"/>
    <w:rsid w:val="00176DFD"/>
    <w:rsid w:val="001852C9"/>
    <w:rsid w:val="0018717D"/>
    <w:rsid w:val="00187A0B"/>
    <w:rsid w:val="00190087"/>
    <w:rsid w:val="001913C4"/>
    <w:rsid w:val="0019348F"/>
    <w:rsid w:val="00193A07"/>
    <w:rsid w:val="00194C95"/>
    <w:rsid w:val="00195C34"/>
    <w:rsid w:val="00196EF5"/>
    <w:rsid w:val="001A1A53"/>
    <w:rsid w:val="001A234A"/>
    <w:rsid w:val="001A4CF3"/>
    <w:rsid w:val="001A6696"/>
    <w:rsid w:val="001A74C6"/>
    <w:rsid w:val="001B06E8"/>
    <w:rsid w:val="001B48F1"/>
    <w:rsid w:val="001B502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334"/>
    <w:rsid w:val="001F143A"/>
    <w:rsid w:val="001F1605"/>
    <w:rsid w:val="001F2508"/>
    <w:rsid w:val="001F4816"/>
    <w:rsid w:val="001F69B4"/>
    <w:rsid w:val="001F77C7"/>
    <w:rsid w:val="00200183"/>
    <w:rsid w:val="00200333"/>
    <w:rsid w:val="0020107D"/>
    <w:rsid w:val="0020253F"/>
    <w:rsid w:val="00202AA4"/>
    <w:rsid w:val="002031F7"/>
    <w:rsid w:val="002040E6"/>
    <w:rsid w:val="0020527B"/>
    <w:rsid w:val="00205F2C"/>
    <w:rsid w:val="0020785F"/>
    <w:rsid w:val="00207AC7"/>
    <w:rsid w:val="00210B15"/>
    <w:rsid w:val="002142EA"/>
    <w:rsid w:val="00215ADD"/>
    <w:rsid w:val="002204BB"/>
    <w:rsid w:val="00221B79"/>
    <w:rsid w:val="00221C6B"/>
    <w:rsid w:val="002253A1"/>
    <w:rsid w:val="00225CF8"/>
    <w:rsid w:val="0022794E"/>
    <w:rsid w:val="0023298A"/>
    <w:rsid w:val="002338D4"/>
    <w:rsid w:val="00233D64"/>
    <w:rsid w:val="0023482A"/>
    <w:rsid w:val="002359CB"/>
    <w:rsid w:val="00236356"/>
    <w:rsid w:val="00242C6D"/>
    <w:rsid w:val="00243540"/>
    <w:rsid w:val="0024497B"/>
    <w:rsid w:val="0024515B"/>
    <w:rsid w:val="00246021"/>
    <w:rsid w:val="0024666E"/>
    <w:rsid w:val="00247F52"/>
    <w:rsid w:val="00250B25"/>
    <w:rsid w:val="00250BBE"/>
    <w:rsid w:val="002515C2"/>
    <w:rsid w:val="0025194F"/>
    <w:rsid w:val="002606E2"/>
    <w:rsid w:val="0026148A"/>
    <w:rsid w:val="00262696"/>
    <w:rsid w:val="00263A6C"/>
    <w:rsid w:val="00263D25"/>
    <w:rsid w:val="002643C3"/>
    <w:rsid w:val="00264A0C"/>
    <w:rsid w:val="00266EEB"/>
    <w:rsid w:val="00267EF4"/>
    <w:rsid w:val="00270CB8"/>
    <w:rsid w:val="00272B08"/>
    <w:rsid w:val="00281BB8"/>
    <w:rsid w:val="00281E9E"/>
    <w:rsid w:val="00282405"/>
    <w:rsid w:val="002844A2"/>
    <w:rsid w:val="00285170"/>
    <w:rsid w:val="00285361"/>
    <w:rsid w:val="0028723F"/>
    <w:rsid w:val="00287F26"/>
    <w:rsid w:val="00292AD7"/>
    <w:rsid w:val="00292D60"/>
    <w:rsid w:val="00293B30"/>
    <w:rsid w:val="002948E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ABB"/>
    <w:rsid w:val="002D6EC6"/>
    <w:rsid w:val="002D79AC"/>
    <w:rsid w:val="002E039D"/>
    <w:rsid w:val="002E34F3"/>
    <w:rsid w:val="002E4D5A"/>
    <w:rsid w:val="002E6326"/>
    <w:rsid w:val="002F2616"/>
    <w:rsid w:val="002F30E0"/>
    <w:rsid w:val="002F35E4"/>
    <w:rsid w:val="002F3730"/>
    <w:rsid w:val="002F38E1"/>
    <w:rsid w:val="002F7AF6"/>
    <w:rsid w:val="00300E63"/>
    <w:rsid w:val="00302F5F"/>
    <w:rsid w:val="0030441D"/>
    <w:rsid w:val="00306063"/>
    <w:rsid w:val="00313B85"/>
    <w:rsid w:val="00315351"/>
    <w:rsid w:val="00317988"/>
    <w:rsid w:val="003221B4"/>
    <w:rsid w:val="0032258D"/>
    <w:rsid w:val="00322876"/>
    <w:rsid w:val="00322E62"/>
    <w:rsid w:val="00324D13"/>
    <w:rsid w:val="00324EDD"/>
    <w:rsid w:val="003331E4"/>
    <w:rsid w:val="00336C64"/>
    <w:rsid w:val="00337162"/>
    <w:rsid w:val="0034194F"/>
    <w:rsid w:val="00344605"/>
    <w:rsid w:val="003466F7"/>
    <w:rsid w:val="0034717D"/>
    <w:rsid w:val="003474AA"/>
    <w:rsid w:val="00350D1D"/>
    <w:rsid w:val="00352921"/>
    <w:rsid w:val="00352C83"/>
    <w:rsid w:val="00352F1A"/>
    <w:rsid w:val="0036107C"/>
    <w:rsid w:val="003615D2"/>
    <w:rsid w:val="0036429C"/>
    <w:rsid w:val="00364514"/>
    <w:rsid w:val="00364A53"/>
    <w:rsid w:val="003654CB"/>
    <w:rsid w:val="00365AA9"/>
    <w:rsid w:val="00365F86"/>
    <w:rsid w:val="00365F87"/>
    <w:rsid w:val="00366037"/>
    <w:rsid w:val="00366E89"/>
    <w:rsid w:val="003705F4"/>
    <w:rsid w:val="00370D58"/>
    <w:rsid w:val="00371316"/>
    <w:rsid w:val="00376713"/>
    <w:rsid w:val="00381815"/>
    <w:rsid w:val="003819AF"/>
    <w:rsid w:val="003820E9"/>
    <w:rsid w:val="00382DE7"/>
    <w:rsid w:val="00384FFC"/>
    <w:rsid w:val="0038512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A01"/>
    <w:rsid w:val="003B1F18"/>
    <w:rsid w:val="003B5A74"/>
    <w:rsid w:val="003B5BF0"/>
    <w:rsid w:val="003B60BF"/>
    <w:rsid w:val="003B6BE3"/>
    <w:rsid w:val="003C010C"/>
    <w:rsid w:val="003C0A6C"/>
    <w:rsid w:val="003C14F8"/>
    <w:rsid w:val="003C5A43"/>
    <w:rsid w:val="003D0119"/>
    <w:rsid w:val="003D0519"/>
    <w:rsid w:val="003D0FF6"/>
    <w:rsid w:val="003D262C"/>
    <w:rsid w:val="003D6D61"/>
    <w:rsid w:val="003E019F"/>
    <w:rsid w:val="003E091D"/>
    <w:rsid w:val="003E1C53"/>
    <w:rsid w:val="003E2A69"/>
    <w:rsid w:val="003E2D49"/>
    <w:rsid w:val="003E2FD4"/>
    <w:rsid w:val="003E49F6"/>
    <w:rsid w:val="003E62D8"/>
    <w:rsid w:val="003E660F"/>
    <w:rsid w:val="003F0841"/>
    <w:rsid w:val="003F23D3"/>
    <w:rsid w:val="003F369D"/>
    <w:rsid w:val="003F3F08"/>
    <w:rsid w:val="003F49F1"/>
    <w:rsid w:val="003F6272"/>
    <w:rsid w:val="00400E72"/>
    <w:rsid w:val="00401400"/>
    <w:rsid w:val="00404869"/>
    <w:rsid w:val="00405884"/>
    <w:rsid w:val="00407D39"/>
    <w:rsid w:val="00412E6C"/>
    <w:rsid w:val="004146C8"/>
    <w:rsid w:val="0041477A"/>
    <w:rsid w:val="004167A3"/>
    <w:rsid w:val="004207E8"/>
    <w:rsid w:val="00432DAA"/>
    <w:rsid w:val="00434305"/>
    <w:rsid w:val="004353AC"/>
    <w:rsid w:val="00435DF7"/>
    <w:rsid w:val="0043741A"/>
    <w:rsid w:val="0044083F"/>
    <w:rsid w:val="00441AE7"/>
    <w:rsid w:val="00443B96"/>
    <w:rsid w:val="00445574"/>
    <w:rsid w:val="00445940"/>
    <w:rsid w:val="004467FB"/>
    <w:rsid w:val="00452D6B"/>
    <w:rsid w:val="00452F6B"/>
    <w:rsid w:val="00453BE5"/>
    <w:rsid w:val="00454484"/>
    <w:rsid w:val="0045517B"/>
    <w:rsid w:val="00456BF8"/>
    <w:rsid w:val="0046361D"/>
    <w:rsid w:val="004639D6"/>
    <w:rsid w:val="00463B77"/>
    <w:rsid w:val="00463C7B"/>
    <w:rsid w:val="004644A6"/>
    <w:rsid w:val="004659BD"/>
    <w:rsid w:val="00466DF2"/>
    <w:rsid w:val="00470775"/>
    <w:rsid w:val="004711C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D55"/>
    <w:rsid w:val="004C0C7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DE"/>
    <w:rsid w:val="004F23E5"/>
    <w:rsid w:val="004F391A"/>
    <w:rsid w:val="004F3CFB"/>
    <w:rsid w:val="004F5BB5"/>
    <w:rsid w:val="004F6456"/>
    <w:rsid w:val="004F696E"/>
    <w:rsid w:val="004F6C71"/>
    <w:rsid w:val="00501139"/>
    <w:rsid w:val="0050363E"/>
    <w:rsid w:val="005039BC"/>
    <w:rsid w:val="005043BB"/>
    <w:rsid w:val="00504A3D"/>
    <w:rsid w:val="00505767"/>
    <w:rsid w:val="005073F0"/>
    <w:rsid w:val="00510A7B"/>
    <w:rsid w:val="00512898"/>
    <w:rsid w:val="00512F6E"/>
    <w:rsid w:val="00513038"/>
    <w:rsid w:val="00514174"/>
    <w:rsid w:val="00516088"/>
    <w:rsid w:val="00516B0B"/>
    <w:rsid w:val="005220EC"/>
    <w:rsid w:val="00523F95"/>
    <w:rsid w:val="00524D65"/>
    <w:rsid w:val="00525B16"/>
    <w:rsid w:val="005276C9"/>
    <w:rsid w:val="00533D04"/>
    <w:rsid w:val="00534804"/>
    <w:rsid w:val="00534BDF"/>
    <w:rsid w:val="005354EA"/>
    <w:rsid w:val="0053585F"/>
    <w:rsid w:val="00535EC4"/>
    <w:rsid w:val="00535ED9"/>
    <w:rsid w:val="0053692B"/>
    <w:rsid w:val="00540F6D"/>
    <w:rsid w:val="00541853"/>
    <w:rsid w:val="005419F4"/>
    <w:rsid w:val="00543BDA"/>
    <w:rsid w:val="005441CC"/>
    <w:rsid w:val="005479DA"/>
    <w:rsid w:val="00547BCC"/>
    <w:rsid w:val="0055013B"/>
    <w:rsid w:val="00551F6F"/>
    <w:rsid w:val="00555044"/>
    <w:rsid w:val="00561475"/>
    <w:rsid w:val="00562021"/>
    <w:rsid w:val="00562308"/>
    <w:rsid w:val="0056487B"/>
    <w:rsid w:val="00564FB9"/>
    <w:rsid w:val="005650A1"/>
    <w:rsid w:val="005662F4"/>
    <w:rsid w:val="00573D9E"/>
    <w:rsid w:val="005801E3"/>
    <w:rsid w:val="00581802"/>
    <w:rsid w:val="00581FDC"/>
    <w:rsid w:val="005836A8"/>
    <w:rsid w:val="0058409C"/>
    <w:rsid w:val="00584262"/>
    <w:rsid w:val="00585076"/>
    <w:rsid w:val="00586630"/>
    <w:rsid w:val="00587ADD"/>
    <w:rsid w:val="00593A49"/>
    <w:rsid w:val="00596160"/>
    <w:rsid w:val="005966E2"/>
    <w:rsid w:val="00597007"/>
    <w:rsid w:val="005A0966"/>
    <w:rsid w:val="005A11B7"/>
    <w:rsid w:val="005A260B"/>
    <w:rsid w:val="005A3AEE"/>
    <w:rsid w:val="005A4A1B"/>
    <w:rsid w:val="005A650C"/>
    <w:rsid w:val="005A6EA3"/>
    <w:rsid w:val="005A7830"/>
    <w:rsid w:val="005A7FCE"/>
    <w:rsid w:val="005B0F3F"/>
    <w:rsid w:val="005B191C"/>
    <w:rsid w:val="005B2F4E"/>
    <w:rsid w:val="005B4903"/>
    <w:rsid w:val="005B51CE"/>
    <w:rsid w:val="005B5885"/>
    <w:rsid w:val="005B5C46"/>
    <w:rsid w:val="005B5CD7"/>
    <w:rsid w:val="005B6CF6"/>
    <w:rsid w:val="005B7316"/>
    <w:rsid w:val="005B7422"/>
    <w:rsid w:val="005C03BD"/>
    <w:rsid w:val="005C158D"/>
    <w:rsid w:val="005C29B8"/>
    <w:rsid w:val="005C5F21"/>
    <w:rsid w:val="005C7156"/>
    <w:rsid w:val="005D0C75"/>
    <w:rsid w:val="005D4171"/>
    <w:rsid w:val="005D47A4"/>
    <w:rsid w:val="005D63A4"/>
    <w:rsid w:val="005D6A95"/>
    <w:rsid w:val="005D6B2C"/>
    <w:rsid w:val="005D6D9C"/>
    <w:rsid w:val="005E2335"/>
    <w:rsid w:val="005E34CA"/>
    <w:rsid w:val="005E3C18"/>
    <w:rsid w:val="005E4250"/>
    <w:rsid w:val="005E6812"/>
    <w:rsid w:val="005E7881"/>
    <w:rsid w:val="005E78E0"/>
    <w:rsid w:val="005F052A"/>
    <w:rsid w:val="005F0D9C"/>
    <w:rsid w:val="005F284E"/>
    <w:rsid w:val="005F3544"/>
    <w:rsid w:val="005F6807"/>
    <w:rsid w:val="006015CE"/>
    <w:rsid w:val="00604784"/>
    <w:rsid w:val="00604804"/>
    <w:rsid w:val="00605B1D"/>
    <w:rsid w:val="00606419"/>
    <w:rsid w:val="00607AA4"/>
    <w:rsid w:val="00607D29"/>
    <w:rsid w:val="00612952"/>
    <w:rsid w:val="006133FB"/>
    <w:rsid w:val="00614CC1"/>
    <w:rsid w:val="00615A9D"/>
    <w:rsid w:val="00617387"/>
    <w:rsid w:val="006205D6"/>
    <w:rsid w:val="00624FF1"/>
    <w:rsid w:val="006252D8"/>
    <w:rsid w:val="006259BC"/>
    <w:rsid w:val="0062636B"/>
    <w:rsid w:val="00632182"/>
    <w:rsid w:val="00632AE0"/>
    <w:rsid w:val="00633C17"/>
    <w:rsid w:val="00634D9E"/>
    <w:rsid w:val="00636E3E"/>
    <w:rsid w:val="006379F7"/>
    <w:rsid w:val="00637CC9"/>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B7"/>
    <w:rsid w:val="006770F4"/>
    <w:rsid w:val="00677A84"/>
    <w:rsid w:val="0068026D"/>
    <w:rsid w:val="00680A27"/>
    <w:rsid w:val="006816A4"/>
    <w:rsid w:val="006819B8"/>
    <w:rsid w:val="006840A6"/>
    <w:rsid w:val="006850CD"/>
    <w:rsid w:val="00685AAB"/>
    <w:rsid w:val="006931A3"/>
    <w:rsid w:val="00693962"/>
    <w:rsid w:val="0069628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8C7"/>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3D8C"/>
    <w:rsid w:val="00714F58"/>
    <w:rsid w:val="00716CD6"/>
    <w:rsid w:val="00721489"/>
    <w:rsid w:val="00722FBF"/>
    <w:rsid w:val="00722FC2"/>
    <w:rsid w:val="00724E1B"/>
    <w:rsid w:val="00725949"/>
    <w:rsid w:val="007273F3"/>
    <w:rsid w:val="00727A27"/>
    <w:rsid w:val="00727FA2"/>
    <w:rsid w:val="007322D9"/>
    <w:rsid w:val="00732BC0"/>
    <w:rsid w:val="00732F86"/>
    <w:rsid w:val="0073720F"/>
    <w:rsid w:val="00737796"/>
    <w:rsid w:val="0074165C"/>
    <w:rsid w:val="00742C35"/>
    <w:rsid w:val="007432CA"/>
    <w:rsid w:val="007439EB"/>
    <w:rsid w:val="00743CB4"/>
    <w:rsid w:val="00743F0A"/>
    <w:rsid w:val="007444E8"/>
    <w:rsid w:val="0074548E"/>
    <w:rsid w:val="00745773"/>
    <w:rsid w:val="007460DE"/>
    <w:rsid w:val="00746800"/>
    <w:rsid w:val="007473CD"/>
    <w:rsid w:val="007501A8"/>
    <w:rsid w:val="00750D61"/>
    <w:rsid w:val="00750EE1"/>
    <w:rsid w:val="0075113F"/>
    <w:rsid w:val="00752B4D"/>
    <w:rsid w:val="00755402"/>
    <w:rsid w:val="00756B26"/>
    <w:rsid w:val="00756EDF"/>
    <w:rsid w:val="007600E3"/>
    <w:rsid w:val="007641E3"/>
    <w:rsid w:val="00765C43"/>
    <w:rsid w:val="00765EFB"/>
    <w:rsid w:val="007671CA"/>
    <w:rsid w:val="00767C61"/>
    <w:rsid w:val="0077008A"/>
    <w:rsid w:val="00772A22"/>
    <w:rsid w:val="00773B37"/>
    <w:rsid w:val="00773C1F"/>
    <w:rsid w:val="00774DA4"/>
    <w:rsid w:val="00776599"/>
    <w:rsid w:val="0078114B"/>
    <w:rsid w:val="00781DD2"/>
    <w:rsid w:val="00783ECF"/>
    <w:rsid w:val="0078413A"/>
    <w:rsid w:val="00785D62"/>
    <w:rsid w:val="00793CDB"/>
    <w:rsid w:val="007959E8"/>
    <w:rsid w:val="00795E9C"/>
    <w:rsid w:val="007A0521"/>
    <w:rsid w:val="007A130A"/>
    <w:rsid w:val="007A276D"/>
    <w:rsid w:val="007A2AD8"/>
    <w:rsid w:val="007A2E12"/>
    <w:rsid w:val="007A3475"/>
    <w:rsid w:val="007A41C8"/>
    <w:rsid w:val="007A54CE"/>
    <w:rsid w:val="007A5D3A"/>
    <w:rsid w:val="007A6FD9"/>
    <w:rsid w:val="007A7FFA"/>
    <w:rsid w:val="007B04EB"/>
    <w:rsid w:val="007B0D4F"/>
    <w:rsid w:val="007B1581"/>
    <w:rsid w:val="007B38A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0E9"/>
    <w:rsid w:val="007E2609"/>
    <w:rsid w:val="007F0ED8"/>
    <w:rsid w:val="007F0F63"/>
    <w:rsid w:val="007F5E47"/>
    <w:rsid w:val="007F75CE"/>
    <w:rsid w:val="008013A4"/>
    <w:rsid w:val="008027CE"/>
    <w:rsid w:val="00802F42"/>
    <w:rsid w:val="00804383"/>
    <w:rsid w:val="00804BB7"/>
    <w:rsid w:val="00804D41"/>
    <w:rsid w:val="00810257"/>
    <w:rsid w:val="008104F5"/>
    <w:rsid w:val="00810AD5"/>
    <w:rsid w:val="00811072"/>
    <w:rsid w:val="00811369"/>
    <w:rsid w:val="00815419"/>
    <w:rsid w:val="008162AF"/>
    <w:rsid w:val="008163C8"/>
    <w:rsid w:val="008164A1"/>
    <w:rsid w:val="00817325"/>
    <w:rsid w:val="008209E6"/>
    <w:rsid w:val="00821D19"/>
    <w:rsid w:val="00823303"/>
    <w:rsid w:val="008233B2"/>
    <w:rsid w:val="00823598"/>
    <w:rsid w:val="00823A9F"/>
    <w:rsid w:val="00823C85"/>
    <w:rsid w:val="00825138"/>
    <w:rsid w:val="008269DD"/>
    <w:rsid w:val="00830621"/>
    <w:rsid w:val="00831470"/>
    <w:rsid w:val="008333C4"/>
    <w:rsid w:val="0083348C"/>
    <w:rsid w:val="008373D3"/>
    <w:rsid w:val="00840617"/>
    <w:rsid w:val="00840F84"/>
    <w:rsid w:val="00842A47"/>
    <w:rsid w:val="00843C13"/>
    <w:rsid w:val="00843DEF"/>
    <w:rsid w:val="00843F9D"/>
    <w:rsid w:val="008454F8"/>
    <w:rsid w:val="0085173A"/>
    <w:rsid w:val="00852F55"/>
    <w:rsid w:val="00857C88"/>
    <w:rsid w:val="008603CE"/>
    <w:rsid w:val="008620FC"/>
    <w:rsid w:val="008627A5"/>
    <w:rsid w:val="00863E05"/>
    <w:rsid w:val="00865ACA"/>
    <w:rsid w:val="00865D28"/>
    <w:rsid w:val="00865F85"/>
    <w:rsid w:val="00867C10"/>
    <w:rsid w:val="00870439"/>
    <w:rsid w:val="008704FC"/>
    <w:rsid w:val="00870DA1"/>
    <w:rsid w:val="00883F93"/>
    <w:rsid w:val="0088404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BF3"/>
    <w:rsid w:val="008A57E6"/>
    <w:rsid w:val="008A6F81"/>
    <w:rsid w:val="008A769A"/>
    <w:rsid w:val="008B0C9C"/>
    <w:rsid w:val="008B166D"/>
    <w:rsid w:val="008B17F4"/>
    <w:rsid w:val="008B3615"/>
    <w:rsid w:val="008B3B3C"/>
    <w:rsid w:val="008B4AC4"/>
    <w:rsid w:val="008B50C8"/>
    <w:rsid w:val="008B5281"/>
    <w:rsid w:val="008B7E05"/>
    <w:rsid w:val="008C1797"/>
    <w:rsid w:val="008C219C"/>
    <w:rsid w:val="008C444F"/>
    <w:rsid w:val="008C475E"/>
    <w:rsid w:val="008C619A"/>
    <w:rsid w:val="008D0CE8"/>
    <w:rsid w:val="008D2D1D"/>
    <w:rsid w:val="008D453D"/>
    <w:rsid w:val="008D53AD"/>
    <w:rsid w:val="008D562B"/>
    <w:rsid w:val="008D5733"/>
    <w:rsid w:val="008D622B"/>
    <w:rsid w:val="008D666C"/>
    <w:rsid w:val="008D7B54"/>
    <w:rsid w:val="008E0886"/>
    <w:rsid w:val="008E0C9D"/>
    <w:rsid w:val="008E0F50"/>
    <w:rsid w:val="008E1648"/>
    <w:rsid w:val="008E1B3E"/>
    <w:rsid w:val="008E2319"/>
    <w:rsid w:val="008E4BB6"/>
    <w:rsid w:val="008E5518"/>
    <w:rsid w:val="008E6A84"/>
    <w:rsid w:val="008F0CDC"/>
    <w:rsid w:val="008F17A3"/>
    <w:rsid w:val="008F1ED3"/>
    <w:rsid w:val="008F4C29"/>
    <w:rsid w:val="008F6050"/>
    <w:rsid w:val="008F6B72"/>
    <w:rsid w:val="008F70BD"/>
    <w:rsid w:val="008F788F"/>
    <w:rsid w:val="008F7E7C"/>
    <w:rsid w:val="008F7EA2"/>
    <w:rsid w:val="0090184B"/>
    <w:rsid w:val="00902722"/>
    <w:rsid w:val="009027BC"/>
    <w:rsid w:val="009062E6"/>
    <w:rsid w:val="00911BE5"/>
    <w:rsid w:val="00913CA9"/>
    <w:rsid w:val="009145AE"/>
    <w:rsid w:val="009146CE"/>
    <w:rsid w:val="00914CA7"/>
    <w:rsid w:val="00915C3E"/>
    <w:rsid w:val="009161A8"/>
    <w:rsid w:val="00920700"/>
    <w:rsid w:val="009245AE"/>
    <w:rsid w:val="009245F5"/>
    <w:rsid w:val="009249EC"/>
    <w:rsid w:val="009273B3"/>
    <w:rsid w:val="009305B5"/>
    <w:rsid w:val="00933680"/>
    <w:rsid w:val="009340CF"/>
    <w:rsid w:val="00934D66"/>
    <w:rsid w:val="009378DD"/>
    <w:rsid w:val="009429D5"/>
    <w:rsid w:val="00942BF1"/>
    <w:rsid w:val="00945180"/>
    <w:rsid w:val="00945428"/>
    <w:rsid w:val="0094607B"/>
    <w:rsid w:val="00950095"/>
    <w:rsid w:val="00953604"/>
    <w:rsid w:val="0095496B"/>
    <w:rsid w:val="00960F1E"/>
    <w:rsid w:val="009610DC"/>
    <w:rsid w:val="00961490"/>
    <w:rsid w:val="0096381A"/>
    <w:rsid w:val="00965E04"/>
    <w:rsid w:val="009674AD"/>
    <w:rsid w:val="00970B4B"/>
    <w:rsid w:val="00970CDC"/>
    <w:rsid w:val="00975727"/>
    <w:rsid w:val="00977010"/>
    <w:rsid w:val="00977D02"/>
    <w:rsid w:val="00977FF9"/>
    <w:rsid w:val="009809BB"/>
    <w:rsid w:val="0098364B"/>
    <w:rsid w:val="00984A29"/>
    <w:rsid w:val="00986C95"/>
    <w:rsid w:val="009908A3"/>
    <w:rsid w:val="009911AF"/>
    <w:rsid w:val="00991875"/>
    <w:rsid w:val="00991F92"/>
    <w:rsid w:val="00992985"/>
    <w:rsid w:val="00993889"/>
    <w:rsid w:val="0099551B"/>
    <w:rsid w:val="00996BD2"/>
    <w:rsid w:val="00997BF1"/>
    <w:rsid w:val="009A089C"/>
    <w:rsid w:val="009A118E"/>
    <w:rsid w:val="009A21CD"/>
    <w:rsid w:val="009A26BD"/>
    <w:rsid w:val="009A278C"/>
    <w:rsid w:val="009A2BC2"/>
    <w:rsid w:val="009A3BD6"/>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3CA"/>
    <w:rsid w:val="009E0F62"/>
    <w:rsid w:val="009E4A58"/>
    <w:rsid w:val="009E5A2D"/>
    <w:rsid w:val="009E5AB2"/>
    <w:rsid w:val="009E6219"/>
    <w:rsid w:val="009F03B3"/>
    <w:rsid w:val="009F29C4"/>
    <w:rsid w:val="009F3A3D"/>
    <w:rsid w:val="009F59B9"/>
    <w:rsid w:val="009F7E43"/>
    <w:rsid w:val="00A0096C"/>
    <w:rsid w:val="00A01757"/>
    <w:rsid w:val="00A028C0"/>
    <w:rsid w:val="00A02BAE"/>
    <w:rsid w:val="00A06A6B"/>
    <w:rsid w:val="00A07E47"/>
    <w:rsid w:val="00A129D0"/>
    <w:rsid w:val="00A12C33"/>
    <w:rsid w:val="00A138BA"/>
    <w:rsid w:val="00A142A1"/>
    <w:rsid w:val="00A14C8E"/>
    <w:rsid w:val="00A14D45"/>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F8"/>
    <w:rsid w:val="00A44E69"/>
    <w:rsid w:val="00A462FD"/>
    <w:rsid w:val="00A4661E"/>
    <w:rsid w:val="00A54870"/>
    <w:rsid w:val="00A55BD6"/>
    <w:rsid w:val="00A55D50"/>
    <w:rsid w:val="00A5712E"/>
    <w:rsid w:val="00A57142"/>
    <w:rsid w:val="00A648CD"/>
    <w:rsid w:val="00A6537A"/>
    <w:rsid w:val="00A67866"/>
    <w:rsid w:val="00A70B07"/>
    <w:rsid w:val="00A723F8"/>
    <w:rsid w:val="00A77CCB"/>
    <w:rsid w:val="00A83D8D"/>
    <w:rsid w:val="00A8446B"/>
    <w:rsid w:val="00A8473F"/>
    <w:rsid w:val="00A862D6"/>
    <w:rsid w:val="00A8715E"/>
    <w:rsid w:val="00A872FE"/>
    <w:rsid w:val="00A9235D"/>
    <w:rsid w:val="00A9294A"/>
    <w:rsid w:val="00A9295B"/>
    <w:rsid w:val="00A93B09"/>
    <w:rsid w:val="00A952D7"/>
    <w:rsid w:val="00A96080"/>
    <w:rsid w:val="00A963F7"/>
    <w:rsid w:val="00A96AD8"/>
    <w:rsid w:val="00AA052C"/>
    <w:rsid w:val="00AA1E45"/>
    <w:rsid w:val="00AA24CC"/>
    <w:rsid w:val="00AA4286"/>
    <w:rsid w:val="00AA456B"/>
    <w:rsid w:val="00AA57F5"/>
    <w:rsid w:val="00AA672E"/>
    <w:rsid w:val="00AA6EC9"/>
    <w:rsid w:val="00AB3714"/>
    <w:rsid w:val="00AB6309"/>
    <w:rsid w:val="00AB6C5F"/>
    <w:rsid w:val="00AB7129"/>
    <w:rsid w:val="00AC27A6"/>
    <w:rsid w:val="00AC2D13"/>
    <w:rsid w:val="00AC30F7"/>
    <w:rsid w:val="00AC3A5A"/>
    <w:rsid w:val="00AC4269"/>
    <w:rsid w:val="00AC4D95"/>
    <w:rsid w:val="00AC5DF4"/>
    <w:rsid w:val="00AD0AEF"/>
    <w:rsid w:val="00AD11B7"/>
    <w:rsid w:val="00AD1A94"/>
    <w:rsid w:val="00AD1C05"/>
    <w:rsid w:val="00AD3092"/>
    <w:rsid w:val="00AD4126"/>
    <w:rsid w:val="00AD421C"/>
    <w:rsid w:val="00AD44FA"/>
    <w:rsid w:val="00AE070A"/>
    <w:rsid w:val="00AE101C"/>
    <w:rsid w:val="00AE2A69"/>
    <w:rsid w:val="00AE37E5"/>
    <w:rsid w:val="00AE4E55"/>
    <w:rsid w:val="00AE5EB4"/>
    <w:rsid w:val="00AF0C18"/>
    <w:rsid w:val="00AF47C5"/>
    <w:rsid w:val="00AF5398"/>
    <w:rsid w:val="00B03EF0"/>
    <w:rsid w:val="00B049AF"/>
    <w:rsid w:val="00B071CC"/>
    <w:rsid w:val="00B07242"/>
    <w:rsid w:val="00B10534"/>
    <w:rsid w:val="00B113DB"/>
    <w:rsid w:val="00B11D8A"/>
    <w:rsid w:val="00B12981"/>
    <w:rsid w:val="00B147DD"/>
    <w:rsid w:val="00B156FD"/>
    <w:rsid w:val="00B21F61"/>
    <w:rsid w:val="00B25012"/>
    <w:rsid w:val="00B261F1"/>
    <w:rsid w:val="00B265BC"/>
    <w:rsid w:val="00B31FB1"/>
    <w:rsid w:val="00B33952"/>
    <w:rsid w:val="00B33C5E"/>
    <w:rsid w:val="00B342F4"/>
    <w:rsid w:val="00B34369"/>
    <w:rsid w:val="00B34DC2"/>
    <w:rsid w:val="00B378E5"/>
    <w:rsid w:val="00B4346D"/>
    <w:rsid w:val="00B440F4"/>
    <w:rsid w:val="00B447A5"/>
    <w:rsid w:val="00B44824"/>
    <w:rsid w:val="00B4654C"/>
    <w:rsid w:val="00B47293"/>
    <w:rsid w:val="00B50E50"/>
    <w:rsid w:val="00B52120"/>
    <w:rsid w:val="00B54ABC"/>
    <w:rsid w:val="00B56FBE"/>
    <w:rsid w:val="00B60ACF"/>
    <w:rsid w:val="00B620C6"/>
    <w:rsid w:val="00B62B58"/>
    <w:rsid w:val="00B65149"/>
    <w:rsid w:val="00B66567"/>
    <w:rsid w:val="00B66F52"/>
    <w:rsid w:val="00B66FE5"/>
    <w:rsid w:val="00B72880"/>
    <w:rsid w:val="00B758BF"/>
    <w:rsid w:val="00B77EC8"/>
    <w:rsid w:val="00B827A6"/>
    <w:rsid w:val="00B831CE"/>
    <w:rsid w:val="00B86677"/>
    <w:rsid w:val="00B87131"/>
    <w:rsid w:val="00B932E6"/>
    <w:rsid w:val="00B939B1"/>
    <w:rsid w:val="00B95AEC"/>
    <w:rsid w:val="00B96D40"/>
    <w:rsid w:val="00B97386"/>
    <w:rsid w:val="00BA00CD"/>
    <w:rsid w:val="00BA263B"/>
    <w:rsid w:val="00BA42B2"/>
    <w:rsid w:val="00BA58D4"/>
    <w:rsid w:val="00BA5B9E"/>
    <w:rsid w:val="00BA7C9A"/>
    <w:rsid w:val="00BB3285"/>
    <w:rsid w:val="00BB5F8F"/>
    <w:rsid w:val="00BB657A"/>
    <w:rsid w:val="00BC0C01"/>
    <w:rsid w:val="00BC1A4E"/>
    <w:rsid w:val="00BC5DC7"/>
    <w:rsid w:val="00BC6B8B"/>
    <w:rsid w:val="00BC73D8"/>
    <w:rsid w:val="00BD1AB9"/>
    <w:rsid w:val="00BD52D7"/>
    <w:rsid w:val="00BD5AD2"/>
    <w:rsid w:val="00BE22F3"/>
    <w:rsid w:val="00BE5B52"/>
    <w:rsid w:val="00BE7B8D"/>
    <w:rsid w:val="00BF0993"/>
    <w:rsid w:val="00BF10A9"/>
    <w:rsid w:val="00BF1703"/>
    <w:rsid w:val="00BF231C"/>
    <w:rsid w:val="00BF51E5"/>
    <w:rsid w:val="00BF630B"/>
    <w:rsid w:val="00BF74A6"/>
    <w:rsid w:val="00BF7AA1"/>
    <w:rsid w:val="00C013AD"/>
    <w:rsid w:val="00C04904"/>
    <w:rsid w:val="00C056B3"/>
    <w:rsid w:val="00C103E5"/>
    <w:rsid w:val="00C11799"/>
    <w:rsid w:val="00C13319"/>
    <w:rsid w:val="00C13EE9"/>
    <w:rsid w:val="00C21540"/>
    <w:rsid w:val="00C21906"/>
    <w:rsid w:val="00C21BFA"/>
    <w:rsid w:val="00C232EE"/>
    <w:rsid w:val="00C24C8D"/>
    <w:rsid w:val="00C25FE2"/>
    <w:rsid w:val="00C26B53"/>
    <w:rsid w:val="00C279B2"/>
    <w:rsid w:val="00C33E50"/>
    <w:rsid w:val="00C34C20"/>
    <w:rsid w:val="00C35A3E"/>
    <w:rsid w:val="00C36838"/>
    <w:rsid w:val="00C42130"/>
    <w:rsid w:val="00C423A4"/>
    <w:rsid w:val="00C423E3"/>
    <w:rsid w:val="00C44BF5"/>
    <w:rsid w:val="00C521D6"/>
    <w:rsid w:val="00C55232"/>
    <w:rsid w:val="00C553A4"/>
    <w:rsid w:val="00C55A06"/>
    <w:rsid w:val="00C55D03"/>
    <w:rsid w:val="00C56D3E"/>
    <w:rsid w:val="00C601BC"/>
    <w:rsid w:val="00C61C67"/>
    <w:rsid w:val="00C61EC0"/>
    <w:rsid w:val="00C6329F"/>
    <w:rsid w:val="00C63340"/>
    <w:rsid w:val="00C643F9"/>
    <w:rsid w:val="00C64E95"/>
    <w:rsid w:val="00C71372"/>
    <w:rsid w:val="00C72410"/>
    <w:rsid w:val="00C7287F"/>
    <w:rsid w:val="00C736B1"/>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5B6"/>
    <w:rsid w:val="00CC038D"/>
    <w:rsid w:val="00CC08DB"/>
    <w:rsid w:val="00CC39FF"/>
    <w:rsid w:val="00CC3C2F"/>
    <w:rsid w:val="00CC4AC8"/>
    <w:rsid w:val="00CC5233"/>
    <w:rsid w:val="00CC5DE6"/>
    <w:rsid w:val="00CC6E4E"/>
    <w:rsid w:val="00CC6FE8"/>
    <w:rsid w:val="00CC7202"/>
    <w:rsid w:val="00CC72E9"/>
    <w:rsid w:val="00CC7E7A"/>
    <w:rsid w:val="00CD051E"/>
    <w:rsid w:val="00CD2808"/>
    <w:rsid w:val="00CD28BF"/>
    <w:rsid w:val="00CD4092"/>
    <w:rsid w:val="00CD4A20"/>
    <w:rsid w:val="00CD50A1"/>
    <w:rsid w:val="00CD519E"/>
    <w:rsid w:val="00CE0C4F"/>
    <w:rsid w:val="00CE30EA"/>
    <w:rsid w:val="00CF048A"/>
    <w:rsid w:val="00CF155A"/>
    <w:rsid w:val="00CF2659"/>
    <w:rsid w:val="00CF2947"/>
    <w:rsid w:val="00CF383A"/>
    <w:rsid w:val="00CF5D60"/>
    <w:rsid w:val="00CF686F"/>
    <w:rsid w:val="00CF6E60"/>
    <w:rsid w:val="00CF7BCA"/>
    <w:rsid w:val="00D008FD"/>
    <w:rsid w:val="00D025CF"/>
    <w:rsid w:val="00D0321C"/>
    <w:rsid w:val="00D035EC"/>
    <w:rsid w:val="00D0595E"/>
    <w:rsid w:val="00D06AB1"/>
    <w:rsid w:val="00D06FC1"/>
    <w:rsid w:val="00D072ED"/>
    <w:rsid w:val="00D07A16"/>
    <w:rsid w:val="00D1067E"/>
    <w:rsid w:val="00D10F50"/>
    <w:rsid w:val="00D11272"/>
    <w:rsid w:val="00D126F5"/>
    <w:rsid w:val="00D1489E"/>
    <w:rsid w:val="00D20737"/>
    <w:rsid w:val="00D21E81"/>
    <w:rsid w:val="00D223DE"/>
    <w:rsid w:val="00D22B0A"/>
    <w:rsid w:val="00D25E37"/>
    <w:rsid w:val="00D2661A"/>
    <w:rsid w:val="00D27582"/>
    <w:rsid w:val="00D27EC4"/>
    <w:rsid w:val="00D32719"/>
    <w:rsid w:val="00D33333"/>
    <w:rsid w:val="00D34393"/>
    <w:rsid w:val="00D34CF9"/>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2F9"/>
    <w:rsid w:val="00D90721"/>
    <w:rsid w:val="00D92610"/>
    <w:rsid w:val="00D926D0"/>
    <w:rsid w:val="00D93030"/>
    <w:rsid w:val="00D950E1"/>
    <w:rsid w:val="00D952A6"/>
    <w:rsid w:val="00D97F99"/>
    <w:rsid w:val="00DA1E08"/>
    <w:rsid w:val="00DA24F8"/>
    <w:rsid w:val="00DA28E8"/>
    <w:rsid w:val="00DA38D3"/>
    <w:rsid w:val="00DA3932"/>
    <w:rsid w:val="00DA3AFC"/>
    <w:rsid w:val="00DA4005"/>
    <w:rsid w:val="00DA64F8"/>
    <w:rsid w:val="00DA6C15"/>
    <w:rsid w:val="00DB0258"/>
    <w:rsid w:val="00DB38EE"/>
    <w:rsid w:val="00DB498B"/>
    <w:rsid w:val="00DB66CA"/>
    <w:rsid w:val="00DB6BCA"/>
    <w:rsid w:val="00DB6F54"/>
    <w:rsid w:val="00DB73F7"/>
    <w:rsid w:val="00DC0321"/>
    <w:rsid w:val="00DC3067"/>
    <w:rsid w:val="00DC370B"/>
    <w:rsid w:val="00DC5605"/>
    <w:rsid w:val="00DC5B90"/>
    <w:rsid w:val="00DC7B9D"/>
    <w:rsid w:val="00DD00FF"/>
    <w:rsid w:val="00DD0619"/>
    <w:rsid w:val="00DD07FB"/>
    <w:rsid w:val="00DD0E72"/>
    <w:rsid w:val="00DD25C6"/>
    <w:rsid w:val="00DD4FE5"/>
    <w:rsid w:val="00DD54B0"/>
    <w:rsid w:val="00DD57EE"/>
    <w:rsid w:val="00DD6BCC"/>
    <w:rsid w:val="00DE0A4B"/>
    <w:rsid w:val="00DE2410"/>
    <w:rsid w:val="00DE2939"/>
    <w:rsid w:val="00DE6E81"/>
    <w:rsid w:val="00DE703F"/>
    <w:rsid w:val="00DE7595"/>
    <w:rsid w:val="00DF010F"/>
    <w:rsid w:val="00DF1961"/>
    <w:rsid w:val="00DF44DE"/>
    <w:rsid w:val="00DF61E8"/>
    <w:rsid w:val="00E01138"/>
    <w:rsid w:val="00E02DFB"/>
    <w:rsid w:val="00E030F9"/>
    <w:rsid w:val="00E0311A"/>
    <w:rsid w:val="00E03138"/>
    <w:rsid w:val="00E0430A"/>
    <w:rsid w:val="00E06404"/>
    <w:rsid w:val="00E11A85"/>
    <w:rsid w:val="00E12495"/>
    <w:rsid w:val="00E15CCD"/>
    <w:rsid w:val="00E202EF"/>
    <w:rsid w:val="00E210B5"/>
    <w:rsid w:val="00E23EE6"/>
    <w:rsid w:val="00E2552F"/>
    <w:rsid w:val="00E3137A"/>
    <w:rsid w:val="00E32CCF"/>
    <w:rsid w:val="00E34A98"/>
    <w:rsid w:val="00E35D1E"/>
    <w:rsid w:val="00E364F9"/>
    <w:rsid w:val="00E365FA"/>
    <w:rsid w:val="00E36789"/>
    <w:rsid w:val="00E4209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2FE"/>
    <w:rsid w:val="00E678F3"/>
    <w:rsid w:val="00E70388"/>
    <w:rsid w:val="00E70F92"/>
    <w:rsid w:val="00E726E4"/>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585"/>
    <w:rsid w:val="00E94AF0"/>
    <w:rsid w:val="00E95D13"/>
    <w:rsid w:val="00E95DD3"/>
    <w:rsid w:val="00E969D5"/>
    <w:rsid w:val="00EA2CE1"/>
    <w:rsid w:val="00EA58D1"/>
    <w:rsid w:val="00EA61BC"/>
    <w:rsid w:val="00EA681A"/>
    <w:rsid w:val="00EA735B"/>
    <w:rsid w:val="00EA74D5"/>
    <w:rsid w:val="00EB1E69"/>
    <w:rsid w:val="00EB2086"/>
    <w:rsid w:val="00EB31ED"/>
    <w:rsid w:val="00EB5EDF"/>
    <w:rsid w:val="00EB60FE"/>
    <w:rsid w:val="00EB6AAF"/>
    <w:rsid w:val="00EB74DB"/>
    <w:rsid w:val="00EB7EC1"/>
    <w:rsid w:val="00EC5359"/>
    <w:rsid w:val="00EC562A"/>
    <w:rsid w:val="00ED067A"/>
    <w:rsid w:val="00ED2B50"/>
    <w:rsid w:val="00ED4758"/>
    <w:rsid w:val="00EE0350"/>
    <w:rsid w:val="00EE0719"/>
    <w:rsid w:val="00EE0E80"/>
    <w:rsid w:val="00EE613F"/>
    <w:rsid w:val="00EE7295"/>
    <w:rsid w:val="00EE7869"/>
    <w:rsid w:val="00EF054A"/>
    <w:rsid w:val="00EF3235"/>
    <w:rsid w:val="00EF7E72"/>
    <w:rsid w:val="00F02B60"/>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B94"/>
    <w:rsid w:val="00F451EA"/>
    <w:rsid w:val="00F45447"/>
    <w:rsid w:val="00F456C6"/>
    <w:rsid w:val="00F4577B"/>
    <w:rsid w:val="00F46496"/>
    <w:rsid w:val="00F474D0"/>
    <w:rsid w:val="00F50179"/>
    <w:rsid w:val="00F515EE"/>
    <w:rsid w:val="00F56511"/>
    <w:rsid w:val="00F6194E"/>
    <w:rsid w:val="00F623AC"/>
    <w:rsid w:val="00F62952"/>
    <w:rsid w:val="00F6412A"/>
    <w:rsid w:val="00F65893"/>
    <w:rsid w:val="00F6695D"/>
    <w:rsid w:val="00F66A4A"/>
    <w:rsid w:val="00F66BC9"/>
    <w:rsid w:val="00F71E22"/>
    <w:rsid w:val="00F72142"/>
    <w:rsid w:val="00F72AD7"/>
    <w:rsid w:val="00F72AE7"/>
    <w:rsid w:val="00F72D9D"/>
    <w:rsid w:val="00F833BA"/>
    <w:rsid w:val="00F84FD0"/>
    <w:rsid w:val="00F859A8"/>
    <w:rsid w:val="00F86D87"/>
    <w:rsid w:val="00F9108B"/>
    <w:rsid w:val="00F91349"/>
    <w:rsid w:val="00F93A8A"/>
    <w:rsid w:val="00F945BE"/>
    <w:rsid w:val="00F94764"/>
    <w:rsid w:val="00F95248"/>
    <w:rsid w:val="00F956A9"/>
    <w:rsid w:val="00F963ED"/>
    <w:rsid w:val="00F966CF"/>
    <w:rsid w:val="00F96CAE"/>
    <w:rsid w:val="00F97C99"/>
    <w:rsid w:val="00FA2E6C"/>
    <w:rsid w:val="00FA662D"/>
    <w:rsid w:val="00FA73B1"/>
    <w:rsid w:val="00FB0CB9"/>
    <w:rsid w:val="00FB231D"/>
    <w:rsid w:val="00FB45F1"/>
    <w:rsid w:val="00FB4A72"/>
    <w:rsid w:val="00FB541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5C85805"/>
    <w:rsid w:val="4A6107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C37215"/>
  <w15:docId w15:val="{C6382064-0BF2-4EF4-9AAE-C240FA86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afterLines="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afterLines="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afterLines="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4"/>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afterLines="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afterLines="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34"/>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afterLines="0"/>
      <w:outlineLvl w:val="9"/>
    </w:pPr>
    <w:rPr>
      <w:rFonts w:ascii="宋体" w:eastAsia="宋体"/>
    </w:rPr>
  </w:style>
  <w:style w:type="paragraph" w:customStyle="1" w:styleId="afffffffff">
    <w:name w:val="标准文件_五级无标题"/>
    <w:basedOn w:val="afff1"/>
    <w:qFormat/>
    <w:pPr>
      <w:spacing w:beforeLines="0" w:afterLines="0"/>
      <w:outlineLvl w:val="9"/>
    </w:pPr>
    <w:rPr>
      <w:rFonts w:ascii="宋体" w:eastAsia="宋体"/>
    </w:rPr>
  </w:style>
  <w:style w:type="paragraph" w:customStyle="1" w:styleId="afffffffff0">
    <w:name w:val="标准文件_三级无标题"/>
    <w:basedOn w:val="afff"/>
    <w:qFormat/>
    <w:pPr>
      <w:spacing w:beforeLines="0" w:afterLines="0"/>
      <w:outlineLvl w:val="9"/>
    </w:pPr>
    <w:rPr>
      <w:rFonts w:ascii="宋体" w:eastAsia="宋体"/>
    </w:rPr>
  </w:style>
  <w:style w:type="paragraph" w:customStyle="1" w:styleId="afffffffff1">
    <w:name w:val="标准文件_二级无标题"/>
    <w:basedOn w:val="affe"/>
    <w:qFormat/>
    <w:pPr>
      <w:spacing w:beforeLines="0" w:afterLines="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34"/>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afterLines="0" w:line="276" w:lineRule="auto"/>
      <w:outlineLvl w:val="9"/>
    </w:pPr>
    <w:rPr>
      <w:rFonts w:ascii="宋体" w:eastAsia="宋体"/>
    </w:rPr>
  </w:style>
  <w:style w:type="paragraph" w:customStyle="1" w:styleId="affffffffff9">
    <w:name w:val="标准文件_附录二级无标题"/>
    <w:basedOn w:val="aff5"/>
    <w:qFormat/>
    <w:pPr>
      <w:spacing w:beforeLines="0" w:afterLines="0" w:line="276" w:lineRule="auto"/>
      <w:outlineLvl w:val="9"/>
    </w:pPr>
    <w:rPr>
      <w:rFonts w:ascii="宋体" w:eastAsia="宋体"/>
    </w:rPr>
  </w:style>
  <w:style w:type="paragraph" w:customStyle="1" w:styleId="affffffffffa">
    <w:name w:val="标准文件_附录三级无标题"/>
    <w:basedOn w:val="aff6"/>
    <w:qFormat/>
    <w:pPr>
      <w:spacing w:beforeLines="0" w:afterLines="0" w:line="276" w:lineRule="auto"/>
      <w:outlineLvl w:val="9"/>
    </w:pPr>
    <w:rPr>
      <w:rFonts w:ascii="宋体" w:eastAsia="宋体"/>
    </w:rPr>
  </w:style>
  <w:style w:type="paragraph" w:customStyle="1" w:styleId="affffffffffb">
    <w:name w:val="标准文件_附录四级无标题"/>
    <w:basedOn w:val="aff7"/>
    <w:qFormat/>
    <w:pPr>
      <w:spacing w:beforeLines="0" w:afterLines="0" w:line="276" w:lineRule="auto"/>
      <w:outlineLvl w:val="9"/>
    </w:pPr>
    <w:rPr>
      <w:rFonts w:ascii="宋体" w:eastAsia="宋体"/>
    </w:rPr>
  </w:style>
  <w:style w:type="paragraph" w:customStyle="1" w:styleId="affffffffffc">
    <w:name w:val="标准文件_附录五级无标题"/>
    <w:basedOn w:val="aff8"/>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link w:val="Char0"/>
    <w:qFormat/>
    <w:rsid w:val="0090184B"/>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a"/>
    <w:qFormat/>
    <w:rsid w:val="0090184B"/>
    <w:rPr>
      <w:rFonts w:ascii="宋体"/>
      <w:sz w:val="21"/>
    </w:rPr>
  </w:style>
  <w:style w:type="character" w:customStyle="1" w:styleId="afffffffffffb">
    <w:name w:val="段 字符"/>
    <w:qFormat/>
    <w:rsid w:val="00727A27"/>
    <w:rPr>
      <w:rFonts w:ascii="宋体"/>
      <w:sz w:val="21"/>
    </w:rPr>
  </w:style>
  <w:style w:type="paragraph" w:customStyle="1" w:styleId="afffffffffffc">
    <w:name w:val="附录一级条标题"/>
    <w:basedOn w:val="afffffffffffd"/>
    <w:next w:val="afffffffffffa"/>
    <w:qFormat/>
    <w:rsid w:val="00727A27"/>
    <w:pPr>
      <w:numPr>
        <w:ilvl w:val="2"/>
      </w:numPr>
      <w:autoSpaceDN w:val="0"/>
      <w:spacing w:beforeLines="0" w:before="0" w:afterLines="0" w:after="0"/>
      <w:outlineLvl w:val="2"/>
    </w:pPr>
  </w:style>
  <w:style w:type="paragraph" w:customStyle="1" w:styleId="afffffffffffd">
    <w:name w:val="附录章标题"/>
    <w:next w:val="afffffffffffa"/>
    <w:uiPriority w:val="99"/>
    <w:qFormat/>
    <w:rsid w:val="00727A27"/>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e">
    <w:name w:val="列项——（一级）"/>
    <w:qFormat/>
    <w:rsid w:val="005B5C46"/>
    <w:pPr>
      <w:widowControl w:val="0"/>
      <w:ind w:left="833" w:hanging="408"/>
      <w:jc w:val="both"/>
    </w:pPr>
    <w:rPr>
      <w:rFonts w:ascii="宋体"/>
      <w:sz w:val="21"/>
    </w:rPr>
  </w:style>
  <w:style w:type="paragraph" w:customStyle="1" w:styleId="affffffffffff">
    <w:name w:val="字母编号列项（一级）"/>
    <w:qFormat/>
    <w:rsid w:val="005B5C46"/>
    <w:pPr>
      <w:tabs>
        <w:tab w:val="left" w:pos="839"/>
      </w:tabs>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CF66DF5A44C4E9F054911653CC6A9"/>
        <w:category>
          <w:name w:val="常规"/>
          <w:gallery w:val="placeholder"/>
        </w:category>
        <w:types>
          <w:type w:val="bbPlcHdr"/>
        </w:types>
        <w:behaviors>
          <w:behavior w:val="content"/>
        </w:behaviors>
        <w:guid w:val="{3B865710-B54D-4ABE-9203-2ECC9B2D7C7D}"/>
      </w:docPartPr>
      <w:docPartBody>
        <w:p w:rsidR="003622B4" w:rsidRDefault="003622B4">
          <w:pPr>
            <w:pStyle w:val="343CF66DF5A44C4E9F054911653CC6A9"/>
          </w:pPr>
          <w:r>
            <w:rPr>
              <w:rStyle w:val="a3"/>
              <w:rFonts w:hint="eastAsia"/>
            </w:rPr>
            <w:t>单击或点击此处输入文字。</w:t>
          </w:r>
        </w:p>
      </w:docPartBody>
    </w:docPart>
    <w:docPart>
      <w:docPartPr>
        <w:name w:val="4BB89B5359514D239969930FE9BC4174"/>
        <w:category>
          <w:name w:val="常规"/>
          <w:gallery w:val="placeholder"/>
        </w:category>
        <w:types>
          <w:type w:val="bbPlcHdr"/>
        </w:types>
        <w:behaviors>
          <w:behavior w:val="content"/>
        </w:behaviors>
        <w:guid w:val="{A289D957-DB21-4463-9F6F-7826F25399FE}"/>
      </w:docPartPr>
      <w:docPartBody>
        <w:p w:rsidR="003622B4" w:rsidRDefault="003622B4">
          <w:pPr>
            <w:pStyle w:val="4BB89B5359514D239969930FE9BC4174"/>
          </w:pPr>
          <w:r>
            <w:rPr>
              <w:rStyle w:val="a3"/>
              <w:rFonts w:hint="eastAsia"/>
            </w:rPr>
            <w:t>选择一项。</w:t>
          </w:r>
        </w:p>
      </w:docPartBody>
    </w:docPart>
    <w:docPart>
      <w:docPartPr>
        <w:name w:val="5E9F4DC9F79545DF9B92AB8BCED63646"/>
        <w:category>
          <w:name w:val="常规"/>
          <w:gallery w:val="placeholder"/>
        </w:category>
        <w:types>
          <w:type w:val="bbPlcHdr"/>
        </w:types>
        <w:behaviors>
          <w:behavior w:val="content"/>
        </w:behaviors>
        <w:guid w:val="{B6B3AB09-9213-4308-A83B-34D7BABD8263}"/>
      </w:docPartPr>
      <w:docPartBody>
        <w:p w:rsidR="003622B4" w:rsidRDefault="003622B4">
          <w:pPr>
            <w:pStyle w:val="5E9F4DC9F79545DF9B92AB8BCED6364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DB"/>
    <w:rsid w:val="0003535D"/>
    <w:rsid w:val="00035ADB"/>
    <w:rsid w:val="001356BD"/>
    <w:rsid w:val="00157D6F"/>
    <w:rsid w:val="001A74C6"/>
    <w:rsid w:val="002D3E2C"/>
    <w:rsid w:val="002E5E1A"/>
    <w:rsid w:val="002E73EF"/>
    <w:rsid w:val="003622B4"/>
    <w:rsid w:val="00422912"/>
    <w:rsid w:val="004306D3"/>
    <w:rsid w:val="004341FB"/>
    <w:rsid w:val="0046361D"/>
    <w:rsid w:val="004A1B6F"/>
    <w:rsid w:val="004B713E"/>
    <w:rsid w:val="004E1FB4"/>
    <w:rsid w:val="00504041"/>
    <w:rsid w:val="00541FDA"/>
    <w:rsid w:val="00572F94"/>
    <w:rsid w:val="00585076"/>
    <w:rsid w:val="00585917"/>
    <w:rsid w:val="00633993"/>
    <w:rsid w:val="00683865"/>
    <w:rsid w:val="007031FC"/>
    <w:rsid w:val="007460DE"/>
    <w:rsid w:val="00785ED8"/>
    <w:rsid w:val="00843F9D"/>
    <w:rsid w:val="00901B7F"/>
    <w:rsid w:val="00922D95"/>
    <w:rsid w:val="00933680"/>
    <w:rsid w:val="00957DA1"/>
    <w:rsid w:val="00986C95"/>
    <w:rsid w:val="009A012A"/>
    <w:rsid w:val="009C48D1"/>
    <w:rsid w:val="009D6644"/>
    <w:rsid w:val="009E4949"/>
    <w:rsid w:val="009F5BEE"/>
    <w:rsid w:val="009F63A4"/>
    <w:rsid w:val="00A1550F"/>
    <w:rsid w:val="00B42BC2"/>
    <w:rsid w:val="00C61C67"/>
    <w:rsid w:val="00D854E5"/>
    <w:rsid w:val="00DF61B5"/>
    <w:rsid w:val="00ED4758"/>
    <w:rsid w:val="00F31C18"/>
    <w:rsid w:val="00FE3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3CF66DF5A44C4E9F054911653CC6A9">
    <w:name w:val="343CF66DF5A44C4E9F054911653CC6A9"/>
    <w:qFormat/>
    <w:pPr>
      <w:widowControl w:val="0"/>
      <w:jc w:val="both"/>
    </w:pPr>
    <w:rPr>
      <w:kern w:val="2"/>
      <w:sz w:val="21"/>
      <w:szCs w:val="22"/>
    </w:rPr>
  </w:style>
  <w:style w:type="paragraph" w:customStyle="1" w:styleId="4BB89B5359514D239969930FE9BC4174">
    <w:name w:val="4BB89B5359514D239969930FE9BC4174"/>
    <w:pPr>
      <w:widowControl w:val="0"/>
      <w:jc w:val="both"/>
    </w:pPr>
    <w:rPr>
      <w:kern w:val="2"/>
      <w:sz w:val="21"/>
      <w:szCs w:val="22"/>
    </w:rPr>
  </w:style>
  <w:style w:type="paragraph" w:customStyle="1" w:styleId="5E9F4DC9F79545DF9B92AB8BCED63646">
    <w:name w:val="5E9F4DC9F79545DF9B92AB8BCED6364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9FFABF4-F066-4C59-AD55-9F57D98FEE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93</TotalTime>
  <Pages>19</Pages>
  <Words>2178</Words>
  <Characters>12415</Characters>
  <Application>Microsoft Office Word</Application>
  <DocSecurity>0</DocSecurity>
  <Lines>103</Lines>
  <Paragraphs>29</Paragraphs>
  <ScaleCrop>false</ScaleCrop>
  <Company>PCMI</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宫宝利</dc:creator>
  <dc:description>&lt;config cover="true" show_menu="true" version="1.0.0" doctype="SDKXY"&gt;_x000d_
&lt;/config&gt;</dc:description>
  <cp:lastModifiedBy>王雪丽</cp:lastModifiedBy>
  <cp:revision>12</cp:revision>
  <cp:lastPrinted>2025-08-05T01:53:00Z</cp:lastPrinted>
  <dcterms:created xsi:type="dcterms:W3CDTF">2026-02-26T07:00:00Z</dcterms:created>
  <dcterms:modified xsi:type="dcterms:W3CDTF">2026-03-02T08:51:00Z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eyJoZGlkIjoiZDc4ODRkOGQ5ZjVhMDliYTJhOTA2MDQ5YzUzYzcyNjciLCJ1c2VySWQiOiIyMzM0MzQ4MzkifQ==</vt:lpwstr>
  </property>
  <property fmtid="{D5CDD505-2E9C-101B-9397-08002B2CF9AE}" pid="15" name="KSOProductBuildVer">
    <vt:lpwstr>2052-12.1.0.21915</vt:lpwstr>
  </property>
  <property fmtid="{D5CDD505-2E9C-101B-9397-08002B2CF9AE}" pid="16" name="ICV">
    <vt:lpwstr>69EEC984456B431DAA5404A670C2F5ED_13</vt:lpwstr>
  </property>
</Properties>
</file>