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D457">
      <w:pPr>
        <w:pStyle w:val="41"/>
        <w:framePr w:wrap="around" w:vAnchor="page" w:hAnchor="page" w:x="1877" w:y="500"/>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F81CCEC">
      <w:pPr>
        <w:pStyle w:val="41"/>
        <w:framePr w:wrap="around" w:vAnchor="page" w:hAnchor="page" w:x="1877" w:y="500"/>
        <w:rPr>
          <w:rFonts w:ascii="Times New Roman"/>
          <w:b/>
          <w:bCs/>
        </w:rPr>
      </w:pPr>
      <w:r>
        <w:rPr>
          <w:rFonts w:hint="eastAsia" w:ascii="Times New Roman"/>
          <w:b/>
          <w:bCs/>
        </w:rPr>
        <w:t>CCS C 05</w:t>
      </w:r>
    </w:p>
    <w:p w14:paraId="019F3FDF">
      <w:pPr>
        <w:pStyle w:val="45"/>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BF6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5620216">
            <w:pPr>
              <w:pStyle w:val="43"/>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3A575B9C">
      <w:pPr>
        <w:pStyle w:val="43"/>
        <w:framePr w:wrap="around" w:x="1382" w:y="3031"/>
        <w:jc w:val="center"/>
        <w:rPr>
          <w:lang w:val="fr-FR"/>
        </w:rPr>
      </w:pPr>
      <w:r>
        <w:rPr>
          <w:rFonts w:hint="eastAsia"/>
          <w:lang w:val="fr-FR"/>
        </w:rPr>
        <w:t>————————————————————————————————————————</w:t>
      </w:r>
    </w:p>
    <w:p w14:paraId="446238E0">
      <w:pPr>
        <w:pStyle w:val="43"/>
        <w:framePr w:wrap="around" w:x="1382" w:y="3031"/>
        <w:rPr>
          <w:lang w:val="fr-FR"/>
        </w:rPr>
      </w:pPr>
    </w:p>
    <w:p w14:paraId="54527625">
      <w:pPr>
        <w:pStyle w:val="42"/>
        <w:keepNext/>
        <w:keepLines/>
        <w:framePr w:w="9116" w:h="6127"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ascii="黑体" w:hAnsi="黑体" w:eastAsia="黑体" w:cs="黑体"/>
          <w:color w:val="000000"/>
          <w:sz w:val="52"/>
          <w:szCs w:val="52"/>
          <w:lang w:val="en-US" w:eastAsia="zh-CN"/>
        </w:rPr>
        <w:t>呼吸道感染性疾病医联体单位双向转诊运行指南</w:t>
      </w:r>
    </w:p>
    <w:p w14:paraId="7A8B43BA">
      <w:pPr>
        <w:pStyle w:val="42"/>
        <w:keepNext/>
        <w:keepLines/>
        <w:framePr w:w="9116" w:h="6127" w:hRule="exact" w:wrap="around" w:vAnchor="page" w:hAnchor="page" w:x="1327" w:y="6897" w:anchorLock="1"/>
        <w:ind w:firstLine="0"/>
        <w:jc w:val="center"/>
        <w:outlineLvl w:val="9"/>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The practice guideline of two-way referral service of respiratory infectious diseases in medical alliance </w:t>
      </w:r>
    </w:p>
    <w:p w14:paraId="0E3703C1">
      <w:pPr>
        <w:pStyle w:val="42"/>
        <w:keepNext/>
        <w:keepLines/>
        <w:framePr w:w="9116" w:h="6127" w:hRule="exact" w:wrap="around" w:vAnchor="page" w:hAnchor="page" w:x="1327" w:y="6897" w:anchorLock="1"/>
        <w:ind w:firstLine="0"/>
        <w:jc w:val="center"/>
        <w:rPr>
          <w:rFonts w:ascii="Times New Roman" w:hAnsi="Times New Roman" w:cs="Times New Roman"/>
          <w:b/>
          <w:bCs/>
          <w:color w:val="000000"/>
          <w:sz w:val="28"/>
          <w:szCs w:val="28"/>
          <w:lang w:val="en-US" w:eastAsia="zh-CN"/>
        </w:rPr>
      </w:pPr>
      <w:bookmarkStart w:id="2" w:name="_Toc223176133"/>
      <w:r>
        <w:rPr>
          <w:rFonts w:hint="eastAsia" w:ascii="宋体" w:hAnsi="宋体" w:eastAsia="宋体" w:cs="黑体"/>
          <w:color w:val="000000"/>
          <w:sz w:val="28"/>
          <w:szCs w:val="28"/>
        </w:rPr>
        <w:t>(</w:t>
      </w:r>
      <w:r>
        <w:rPr>
          <w:rFonts w:hint="eastAsia" w:ascii="宋体" w:hAnsi="宋体" w:eastAsia="宋体" w:cs="黑体"/>
          <w:color w:val="000000"/>
          <w:sz w:val="28"/>
          <w:szCs w:val="28"/>
        </w:rPr>
        <w:t>征求意见</w:t>
      </w:r>
      <w:r>
        <w:rPr>
          <w:rFonts w:hint="eastAsia" w:ascii="宋体" w:hAnsi="宋体" w:eastAsia="宋体" w:cs="黑体"/>
          <w:color w:val="000000"/>
          <w:sz w:val="28"/>
          <w:szCs w:val="28"/>
        </w:rPr>
        <w:t>稿）</w:t>
      </w:r>
      <w:bookmarkEnd w:id="2"/>
    </w:p>
    <w:p w14:paraId="6F97AD38">
      <w:pPr>
        <w:pStyle w:val="49"/>
        <w:framePr w:w="9331" w:wrap="around" w:hAnchor="page" w:x="1383" w:y="15134"/>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28DD40B2">
      <w:pPr>
        <w:pStyle w:val="47"/>
        <w:framePr w:wrap="around" w:x="1241" w:y="15608"/>
        <w:rPr>
          <w:rFonts w:hint="eastAsia"/>
          <w:b/>
          <w:sz w:val="28"/>
          <w:szCs w:val="28"/>
        </w:rPr>
      </w:pPr>
      <w:r>
        <w:rPr>
          <w:rFonts w:hint="eastAsia"/>
          <w:sz w:val="28"/>
          <w:szCs w:val="28"/>
        </w:rPr>
        <w:t>中国研究型医院学会 发布</w:t>
      </w:r>
      <w:bookmarkEnd w:id="1"/>
    </w:p>
    <w:p w14:paraId="4B07B02D">
      <w:pPr>
        <w:rPr>
          <w:rFonts w:hint="eastAsia" w:eastAsia="宋体"/>
        </w:rPr>
      </w:pPr>
      <w:r>
        <w:rPr>
          <w:rFonts w:hint="eastAsia" w:eastAsia="宋体"/>
        </w:rPr>
        <w:drawing>
          <wp:anchor distT="0" distB="0" distL="114300" distR="114300" simplePos="0" relativeHeight="251661312" behindDoc="0" locked="0" layoutInCell="1" allowOverlap="1">
            <wp:simplePos x="0" y="0"/>
            <wp:positionH relativeFrom="column">
              <wp:posOffset>4583430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0"/>
                    <a:stretch>
                      <a:fillRect/>
                    </a:stretch>
                  </pic:blipFill>
                  <pic:spPr>
                    <a:xfrm>
                      <a:off x="0" y="0"/>
                      <a:ext cx="1076325" cy="1040130"/>
                    </a:xfrm>
                    <a:prstGeom prst="rect">
                      <a:avLst/>
                    </a:prstGeom>
                  </pic:spPr>
                </pic:pic>
              </a:graphicData>
            </a:graphic>
          </wp:anchor>
        </w:drawing>
      </w:r>
    </w:p>
    <w:p w14:paraId="00FE7B14">
      <w:pPr>
        <w:spacing w:line="360" w:lineRule="auto"/>
        <w:jc w:val="center"/>
        <w:rPr>
          <w:rFonts w:hint="eastAsia" w:ascii="宋体" w:hAnsi="宋体" w:eastAsia="宋体" w:cs="Times New Roman"/>
          <w:bCs/>
          <w:sz w:val="24"/>
          <w:szCs w:val="24"/>
        </w:rPr>
      </w:pPr>
      <w:bookmarkStart w:id="35" w:name="_GoBack"/>
      <w:bookmarkEnd w:id="35"/>
    </w:p>
    <w:p w14:paraId="3DC461BE">
      <w:pPr>
        <w:spacing w:line="360" w:lineRule="auto"/>
        <w:jc w:val="center"/>
        <w:rPr>
          <w:rFonts w:hint="eastAsia" w:ascii="宋体" w:hAnsi="宋体" w:eastAsia="宋体" w:cs="Times New Roman"/>
          <w:bCs/>
          <w:sz w:val="24"/>
          <w:szCs w:val="24"/>
        </w:rPr>
      </w:pPr>
    </w:p>
    <w:p w14:paraId="31E687B3">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73F09C84">
      <w:pPr>
        <w:widowControl/>
        <w:spacing w:before="312" w:beforeLines="100" w:after="312" w:afterLines="100"/>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428584781"/>
        <w:docPartObj>
          <w:docPartGallery w:val="Table of Contents"/>
          <w:docPartUnique/>
        </w:docPartObj>
      </w:sdtPr>
      <w:sdtEndPr>
        <w:rPr>
          <w:rFonts w:ascii="Times New Roman" w:hAnsi="Times New Roman" w:eastAsia="宋体" w:cs="Times New Roman"/>
          <w:b/>
          <w:bCs/>
          <w:color w:val="auto"/>
          <w:szCs w:val="21"/>
          <w:lang w:val="zh-CN"/>
        </w:rPr>
      </w:sdtEndPr>
      <w:sdtContent>
        <w:p w14:paraId="3B695511">
          <w:pPr>
            <w:pStyle w:val="56"/>
            <w:rPr>
              <w:rFonts w:hint="eastAsia"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TOC \o "1-3" \h \z \u </w:instrText>
          </w:r>
          <w:r>
            <w:rPr>
              <w:rFonts w:hint="eastAsia" w:ascii="Times New Roman" w:hAnsi="Times New Roman" w:eastAsia="宋体" w:cs="Times New Roman"/>
              <w:sz w:val="21"/>
              <w:szCs w:val="21"/>
            </w:rPr>
            <w:fldChar w:fldCharType="separate"/>
          </w:r>
          <w:r>
            <w:rPr>
              <w:rStyle w:val="21"/>
              <w:rFonts w:hint="eastAsia" w:ascii="Times New Roman" w:hAnsi="Times New Roman" w:eastAsia="宋体" w:cs="Times New Roman"/>
              <w:sz w:val="21"/>
              <w:szCs w:val="21"/>
            </w:rPr>
            <w:fldChar w:fldCharType="begin"/>
          </w:r>
          <w:r>
            <w:rPr>
              <w:rStyle w:val="21"/>
              <w:rFonts w:hint="eastAsia" w:ascii="Times New Roman" w:hAnsi="Times New Roman" w:eastAsia="宋体" w:cs="Times New Roman"/>
              <w:sz w:val="21"/>
              <w:szCs w:val="21"/>
            </w:rPr>
            <w:instrText xml:space="preserve"> </w:instrText>
          </w:r>
          <w:r>
            <w:rPr>
              <w:rFonts w:hint="eastAsia" w:ascii="Times New Roman" w:hAnsi="Times New Roman" w:eastAsia="宋体" w:cs="Times New Roman"/>
              <w:sz w:val="21"/>
              <w:szCs w:val="21"/>
            </w:rPr>
            <w:instrText xml:space="preserve">HYPERLINK \l "_Toc223176133"</w:instrText>
          </w:r>
          <w:r>
            <w:rPr>
              <w:rStyle w:val="21"/>
              <w:rFonts w:hint="eastAsia" w:ascii="Times New Roman" w:hAnsi="Times New Roman" w:eastAsia="宋体" w:cs="Times New Roman"/>
              <w:sz w:val="21"/>
              <w:szCs w:val="21"/>
            </w:rPr>
            <w:instrText xml:space="preserve"> </w:instrText>
          </w:r>
          <w:r>
            <w:rPr>
              <w:rStyle w:val="21"/>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fldChar w:fldCharType="begin"/>
          </w:r>
          <w:r>
            <w:rPr>
              <w:rFonts w:hint="eastAsia" w:ascii="Times New Roman" w:hAnsi="Times New Roman" w:eastAsia="宋体" w:cs="Times New Roman"/>
              <w:sz w:val="21"/>
              <w:szCs w:val="21"/>
            </w:rPr>
            <w:instrText xml:space="preserve"> </w:instrText>
          </w:r>
          <w:r>
            <w:rPr>
              <w:rFonts w:ascii="Times New Roman" w:hAnsi="Times New Roman" w:eastAsia="宋体" w:cs="Times New Roman"/>
              <w:sz w:val="21"/>
              <w:szCs w:val="21"/>
            </w:rPr>
            <w:instrText xml:space="preserve">PAGEREF _Toc223176133 \h</w:instrText>
          </w:r>
          <w:r>
            <w:rPr>
              <w:rFonts w:hint="eastAsia" w:ascii="Times New Roman" w:hAnsi="Times New Roman" w:eastAsia="宋体" w:cs="Times New Roman"/>
              <w:sz w:val="21"/>
              <w:szCs w:val="21"/>
            </w:rPr>
            <w:instrText xml:space="preserve"> </w:instrText>
          </w:r>
          <w:r>
            <w:rPr>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rPr>
            <w:fldChar w:fldCharType="end"/>
          </w:r>
          <w:r>
            <w:rPr>
              <w:rStyle w:val="21"/>
              <w:rFonts w:hint="eastAsia" w:ascii="Times New Roman" w:hAnsi="Times New Roman" w:eastAsia="宋体" w:cs="Times New Roman"/>
              <w:sz w:val="21"/>
              <w:szCs w:val="21"/>
            </w:rPr>
            <w:fldChar w:fldCharType="end"/>
          </w:r>
        </w:p>
        <w:p w14:paraId="52F13B2D">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"_Toc223176134"</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szCs w:val="21"/>
            </w:rPr>
            <w:t>前言</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_Toc223176134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II</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0B780A90">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"_Toc223176135"</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1</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范围</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_Toc223176135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1739E84B">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"_Toc223176137"</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2</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规范性引用文件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_Toc223176137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23913EA5">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"_Toc223176138"</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3</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术语和定义</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_Toc223176138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161CF8AA">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"_Toc223176139"</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4</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缩略语</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_Toc223176139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707C587D">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"_Toc223176140"</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5</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基本原则</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_Toc223176140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6D5B9F3B">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"_Toc223176141"</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6</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组织架构与职责分工</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6EF882F5">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"_Toc223176142"</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7</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双向转诊指征</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3</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4EC4D9D4">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"_Toc223176143"</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8</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转诊流程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4</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70E57859">
          <w:pPr>
            <w:pStyle w:val="10"/>
            <w:tabs>
              <w:tab w:val="left" w:pos="21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"_Toc223176144"</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9</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中医中药全程融入流程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2E46E279">
          <w:pPr>
            <w:pStyle w:val="10"/>
            <w:tabs>
              <w:tab w:val="left" w:pos="45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"_Toc223176145"</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10</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感染防控要求</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706B0469">
          <w:pPr>
            <w:pStyle w:val="10"/>
            <w:tabs>
              <w:tab w:val="left" w:pos="45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"_Toc223176146"</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11</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保障措施</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549522C9">
          <w:pPr>
            <w:pStyle w:val="10"/>
            <w:tabs>
              <w:tab w:val="left" w:pos="450"/>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"_Toc223176147"</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12</w:t>
          </w:r>
          <w:r>
            <w:rPr>
              <w:rFonts w:hint="default" w:ascii="Times New Roman" w:hAnsi="Times New Roman" w:eastAsia="宋体" w:cs="Times New Roman"/>
              <w:sz w:val="21"/>
              <w:szCs w:val="21"/>
              <w14:ligatures w14:val="standardContextual"/>
            </w:rPr>
            <w:tab/>
          </w:r>
          <w:r>
            <w:rPr>
              <w:rStyle w:val="21"/>
              <w:rFonts w:hint="default" w:ascii="Times New Roman" w:hAnsi="Times New Roman" w:eastAsia="宋体" w:cs="Times New Roman"/>
              <w:bCs/>
              <w:szCs w:val="21"/>
            </w:rPr>
            <w:t>质量控制与监督</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7</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78644F8F">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"_Toc223176148"</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附录A（规范性）呼吸道感染性疾病转诊流程图</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_Toc223176148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8</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1B1AB0B8">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"_Toc223176151"</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附录B（规范性）</w:t>
          </w:r>
          <w:r>
            <w:rPr>
              <w:rFonts w:hint="default" w:ascii="Times New Roman" w:hAnsi="Times New Roman" w:eastAsia="宋体" w:cs="Times New Roman"/>
              <w:szCs w:val="21"/>
            </w:rPr>
            <w:t>呼吸道感染性疾病转诊评估表</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_Toc223176151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9</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03D7AAA7">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"_Toc223176153"</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附录C（规范性）向转诊单（上转/下转）</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_Toc223176153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11</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62F69A65">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"_Toc223176156"</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附录D（规范性）呼吸道感染性疾病转诊目录</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_Toc223176156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13</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298E0024">
          <w:pPr>
            <w:pStyle w:val="10"/>
            <w:tabs>
              <w:tab w:val="right" w:leader="dot" w:pos="8296"/>
            </w:tabs>
            <w:rPr>
              <w:rFonts w:hint="default" w:ascii="Times New Roman" w:hAnsi="Times New Roman" w:eastAsia="宋体" w:cs="Times New Roman"/>
              <w:sz w:val="21"/>
              <w:szCs w:val="21"/>
              <w14:ligatures w14:val="standardContextual"/>
            </w:rPr>
          </w:pPr>
          <w:r>
            <w:rPr>
              <w:rStyle w:val="21"/>
              <w:rFonts w:hint="default" w:ascii="Times New Roman" w:hAnsi="Times New Roman" w:eastAsia="宋体" w:cs="Times New Roman"/>
              <w:szCs w:val="21"/>
            </w:rPr>
            <w:fldChar w:fldCharType="begin"/>
          </w:r>
          <w:r>
            <w:rPr>
              <w:rStyle w:val="21"/>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"_Toc223176159"</w:instrText>
          </w:r>
          <w:r>
            <w:rPr>
              <w:rStyle w:val="21"/>
              <w:rFonts w:hint="default" w:ascii="Times New Roman" w:hAnsi="Times New Roman" w:eastAsia="宋体" w:cs="Times New Roman"/>
              <w:szCs w:val="21"/>
            </w:rPr>
            <w:instrText xml:space="preserve"> </w:instrText>
          </w:r>
          <w:r>
            <w:rPr>
              <w:rStyle w:val="21"/>
              <w:rFonts w:hint="default" w:ascii="Times New Roman" w:hAnsi="Times New Roman" w:eastAsia="宋体" w:cs="Times New Roman"/>
              <w:szCs w:val="21"/>
            </w:rPr>
            <w:fldChar w:fldCharType="separate"/>
          </w:r>
          <w:r>
            <w:rPr>
              <w:rStyle w:val="21"/>
              <w:rFonts w:hint="default" w:ascii="Times New Roman" w:hAnsi="Times New Roman" w:eastAsia="宋体" w:cs="Times New Roman"/>
              <w:bCs/>
              <w:szCs w:val="21"/>
            </w:rPr>
            <w:t>参考文献</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_Toc223176159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14</w:t>
          </w:r>
          <w:r>
            <w:rPr>
              <w:rFonts w:hint="default" w:ascii="Times New Roman" w:hAnsi="Times New Roman" w:eastAsia="宋体" w:cs="Times New Roman"/>
              <w:szCs w:val="21"/>
            </w:rPr>
            <w:fldChar w:fldCharType="end"/>
          </w:r>
          <w:r>
            <w:rPr>
              <w:rStyle w:val="21"/>
              <w:rFonts w:hint="default" w:ascii="Times New Roman" w:hAnsi="Times New Roman" w:eastAsia="宋体" w:cs="Times New Roman"/>
              <w:szCs w:val="21"/>
            </w:rPr>
            <w:fldChar w:fldCharType="end"/>
          </w:r>
        </w:p>
        <w:p w14:paraId="4D9A6D19">
          <w:pPr>
            <w:rPr>
              <w:rFonts w:hint="default" w:ascii="Times New Roman" w:hAnsi="Times New Roman" w:eastAsia="宋体" w:cs="Times New Roman"/>
              <w:szCs w:val="21"/>
            </w:rPr>
          </w:pPr>
          <w:r>
            <w:rPr>
              <w:rFonts w:ascii="Times New Roman" w:hAnsi="Times New Roman" w:eastAsia="宋体" w:cs="Times New Roman"/>
              <w:b/>
              <w:bCs/>
              <w:szCs w:val="21"/>
              <w:lang w:val="zh-CN"/>
            </w:rPr>
            <w:fldChar w:fldCharType="end"/>
          </w:r>
        </w:p>
      </w:sdtContent>
    </w:sdt>
    <w:p w14:paraId="70B16086">
      <w:pPr>
        <w:widowControl/>
        <w:spacing w:line="360" w:lineRule="auto"/>
        <w:jc w:val="both"/>
        <w:rPr>
          <w:rFonts w:hint="eastAsia" w:ascii="黑体" w:hAnsi="黑体" w:eastAsia="黑体" w:cs="黑体"/>
          <w:sz w:val="32"/>
          <w:szCs w:val="32"/>
        </w:rPr>
      </w:pPr>
      <w:r>
        <w:rPr>
          <w:rFonts w:hint="eastAsia" w:ascii="黑体" w:hAnsi="黑体" w:eastAsia="黑体" w:cs="黑体"/>
          <w:sz w:val="32"/>
          <w:szCs w:val="32"/>
        </w:rPr>
        <w:br w:type="page"/>
      </w:r>
    </w:p>
    <w:p w14:paraId="2B50C193">
      <w:pPr>
        <w:pStyle w:val="10"/>
        <w:spacing w:before="312" w:beforeLines="100" w:after="312" w:afterLines="100"/>
        <w:jc w:val="center"/>
        <w:outlineLvl w:val="0"/>
        <w:rPr>
          <w:rFonts w:hint="eastAsia"/>
        </w:rPr>
      </w:pPr>
      <w:bookmarkStart w:id="3" w:name="_Toc223176134"/>
      <w:r>
        <w:rPr>
          <w:rFonts w:hint="eastAsia" w:ascii="黑体" w:hAnsi="黑体" w:eastAsia="黑体" w:cs="黑体"/>
          <w:sz w:val="32"/>
          <w:szCs w:val="32"/>
        </w:rPr>
        <w:t>前  言</w:t>
      </w:r>
      <w:bookmarkEnd w:id="3"/>
    </w:p>
    <w:p w14:paraId="541EE9B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40F8C5A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请注意本文件的某些内容可能涉及专利。本文件的发布机构不承担识别专利的责任。</w:t>
      </w:r>
    </w:p>
    <w:p w14:paraId="22C29B8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color w:val="000000" w:themeColor="text1"/>
          <w:szCs w:val="21"/>
          <w14:textFill>
            <w14:solidFill>
              <w14:schemeClr w14:val="tx1"/>
            </w14:solidFill>
          </w14:textFill>
        </w:rPr>
        <w:t>中西医结合呼吸专业委员会提出。</w:t>
      </w:r>
    </w:p>
    <w:p w14:paraId="1ED4CB4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64864E35">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0F73400B">
      <w:pPr>
        <w:ind w:firstLine="420" w:firstLineChars="200"/>
        <w:rPr>
          <w:rFonts w:hint="eastAsia" w:ascii="Times New Roman" w:hAnsi="Times New Roman" w:eastAsia="宋体" w:cs="Times New Roman"/>
          <w:sz w:val="32"/>
          <w:szCs w:val="32"/>
        </w:rPr>
        <w:sectPr>
          <w:footerReference r:id="rId7" w:type="default"/>
          <w:headerReference r:id="rId6" w:type="even"/>
          <w:footerReference r:id="rId8" w:type="even"/>
          <w:pgSz w:w="11906" w:h="16838"/>
          <w:pgMar w:top="1440" w:right="1800" w:bottom="1440" w:left="1800" w:header="851" w:footer="992" w:gutter="0"/>
          <w:pgNumType w:fmt="upperRoman" w:start="1"/>
          <w:cols w:space="425" w:num="1"/>
          <w:docGrid w:type="lines" w:linePitch="312" w:charSpace="0"/>
        </w:sectPr>
      </w:pPr>
      <w:r>
        <w:rPr>
          <w:rFonts w:hint="eastAsia" w:ascii="Times New Roman" w:hAnsi="Times New Roman" w:eastAsia="宋体" w:cs="Times New Roman"/>
          <w:szCs w:val="21"/>
        </w:rPr>
        <w:t>本文件主要起草人：。</w:t>
      </w:r>
    </w:p>
    <w:p w14:paraId="536C91FA">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呼吸道感染性疾病医联体单位双向转诊运行指南</w:t>
      </w:r>
    </w:p>
    <w:p w14:paraId="07291591">
      <w:pPr>
        <w:pStyle w:val="23"/>
        <w:outlineLvl w:val="0"/>
        <w:rPr>
          <w:rFonts w:hint="eastAsia" w:ascii="黑体" w:hAnsi="黑体" w:eastAsia="黑体"/>
          <w:b w:val="0"/>
          <w:bCs/>
        </w:rPr>
      </w:pPr>
      <w:bookmarkStart w:id="4" w:name="_Toc223176135"/>
      <w:r>
        <w:rPr>
          <w:rFonts w:hint="eastAsia" w:ascii="黑体" w:hAnsi="黑体" w:eastAsia="黑体"/>
          <w:b w:val="0"/>
          <w:bCs/>
        </w:rPr>
        <w:t>范围</w:t>
      </w:r>
      <w:bookmarkEnd w:id="4"/>
    </w:p>
    <w:p w14:paraId="4E2D04D0">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本文件规定了成人呼吸道感染性疾病患者医联体单位双向转诊的原则、指征、流程、感染防控以及质控。</w:t>
      </w:r>
    </w:p>
    <w:p w14:paraId="301E6EB0">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本文件适用于医联体内部各级医疗机构间呼吸道感染性疾病（含疑似、确诊病例）的双向转诊工作，包括上转（基层→二级→牵头医院）、下转（牵头医院→二级→基层）及跨成员单位转诊。</w:t>
      </w:r>
    </w:p>
    <w:p w14:paraId="21E2459E">
      <w:pPr>
        <w:pStyle w:val="23"/>
        <w:outlineLvl w:val="0"/>
        <w:rPr>
          <w:rFonts w:hint="eastAsia" w:ascii="黑体" w:hAnsi="黑体" w:eastAsia="黑体"/>
          <w:b w:val="0"/>
          <w:bCs/>
        </w:rPr>
      </w:pPr>
      <w:bookmarkStart w:id="5" w:name="_Toc223176136"/>
      <w:bookmarkEnd w:id="5"/>
      <w:bookmarkStart w:id="6" w:name="_Toc223176137"/>
      <w:r>
        <w:rPr>
          <w:rFonts w:hint="eastAsia" w:ascii="黑体" w:hAnsi="黑体" w:eastAsia="黑体"/>
          <w:b w:val="0"/>
          <w:bCs/>
        </w:rPr>
        <w:t>规范性引用文件</w:t>
      </w:r>
      <w:bookmarkEnd w:id="6"/>
    </w:p>
    <w:p w14:paraId="00958F07">
      <w:pPr>
        <w:pStyle w:val="6"/>
        <w:spacing w:before="0"/>
        <w:ind w:left="0" w:firstLine="404" w:firstLineChars="200"/>
        <w:rPr>
          <w:rFonts w:hint="eastAsia"/>
          <w:color w:val="000000" w:themeColor="text1"/>
          <w14:textFill>
            <w14:solidFill>
              <w14:schemeClr w14:val="tx1"/>
            </w14:solidFill>
          </w14:textFill>
        </w:rPr>
      </w:pPr>
      <w:bookmarkStart w:id="7" w:name="OLE_LINK10"/>
      <w:bookmarkStart w:id="8" w:name="_Hlk146830852"/>
      <w:r>
        <w:rPr>
          <w:rFonts w:cs="宋体"/>
          <w:color w:val="000000" w:themeColor="text1"/>
          <w:spacing w:val="-4"/>
          <w14:textFill>
            <w14:solidFill>
              <w14:schemeClr w14:val="tx1"/>
            </w14:solidFill>
          </w14:textFill>
        </w:rPr>
        <w:t>下列</w:t>
      </w:r>
      <w:r>
        <w:rPr>
          <w:rFonts w:ascii="Times New Roman Regular" w:hAnsi="Times New Roman Regular" w:cs="Times New Roman Regular"/>
        </w:rPr>
        <w:t>文件</w:t>
      </w:r>
      <w:r>
        <w:rPr>
          <w:rFonts w:cs="宋体"/>
          <w:color w:val="000000" w:themeColor="text1"/>
          <w:spacing w:val="-4"/>
          <w14:textFill>
            <w14:solidFill>
              <w14:schemeClr w14:val="tx1"/>
            </w14:solidFill>
          </w14:textFill>
        </w:rPr>
        <w:t>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7"/>
      <w:bookmarkEnd w:id="8"/>
    </w:p>
    <w:p w14:paraId="049C9DBE">
      <w:pPr>
        <w:pStyle w:val="6"/>
        <w:spacing w:before="0"/>
        <w:ind w:left="0" w:firstLine="420" w:firstLineChars="200"/>
        <w:rPr>
          <w:rFonts w:ascii="Times New Roman" w:hAnsi="Times New Roman" w:cs="Times New Roman"/>
        </w:rPr>
      </w:pPr>
      <w:r>
        <w:rPr>
          <w:rFonts w:ascii="Times New Roman Regular" w:hAnsi="Times New Roman Regular" w:cs="Times New Roman Regular"/>
        </w:rPr>
        <w:t>GB/T 43999-2024</w:t>
      </w:r>
      <w:r>
        <w:rPr>
          <w:rFonts w:hint="eastAsia"/>
        </w:rPr>
        <w:t xml:space="preserve"> </w:t>
      </w:r>
      <w:r>
        <w:rPr>
          <w:rFonts w:ascii="Times New Roman" w:hAnsi="Times New Roman" w:cs="Times New Roman"/>
        </w:rPr>
        <w:t>应急呼吸道传染病患者转运设备技术要求</w:t>
      </w:r>
    </w:p>
    <w:p w14:paraId="075C3D39">
      <w:pPr>
        <w:pStyle w:val="6"/>
        <w:spacing w:before="0"/>
        <w:ind w:left="0" w:firstLine="420" w:firstLineChars="200"/>
        <w:rPr>
          <w:rFonts w:ascii="Times New Roman Regular" w:hAnsi="Times New Roman Regular" w:cs="Times New Roman Regular"/>
        </w:rPr>
      </w:pPr>
      <w:r>
        <w:rPr>
          <w:rFonts w:ascii="Times New Roman Regular" w:hAnsi="Times New Roman Regular" w:cs="Times New Roman Regular"/>
        </w:rPr>
        <w:t>DB62/T 4113.3-2020</w:t>
      </w:r>
      <w:r>
        <w:rPr>
          <w:rFonts w:hint="eastAsia" w:ascii="Times New Roman Regular" w:hAnsi="Times New Roman Regular" w:cs="Times New Roman Regular"/>
        </w:rPr>
        <w:t xml:space="preserve"> </w:t>
      </w:r>
      <w:r>
        <w:rPr>
          <w:rFonts w:ascii="Times New Roman Regular" w:hAnsi="Times New Roman Regular" w:cs="Times New Roman Regular"/>
        </w:rPr>
        <w:t>呼吸道传染病流行期间卫生防护规范 第3部分：疾病防控人员</w:t>
      </w:r>
    </w:p>
    <w:p w14:paraId="78A55F5A">
      <w:pPr>
        <w:pStyle w:val="6"/>
        <w:spacing w:before="0"/>
        <w:ind w:left="0" w:firstLine="420" w:firstLineChars="200"/>
        <w:rPr>
          <w:rFonts w:ascii="Times New Roman Regular" w:hAnsi="Times New Roman Regular" w:cs="Times New Roman Regular"/>
        </w:rPr>
      </w:pPr>
      <w:r>
        <w:rPr>
          <w:rFonts w:ascii="Times New Roman Regular" w:hAnsi="Times New Roman Regular" w:cs="Times New Roman Regular"/>
        </w:rPr>
        <w:t>WS/T 810</w:t>
      </w:r>
      <w:r>
        <w:rPr>
          <w:rFonts w:hint="eastAsia" w:ascii="Times New Roman Regular" w:hAnsi="Times New Roman Regular" w:cs="Times New Roman Regular"/>
        </w:rPr>
        <w:t>-</w:t>
      </w:r>
      <w:r>
        <w:rPr>
          <w:rFonts w:ascii="Times New Roman Regular" w:hAnsi="Times New Roman Regular" w:cs="Times New Roman Regular"/>
        </w:rPr>
        <w:t>2022</w:t>
      </w:r>
      <w:r>
        <w:rPr>
          <w:rFonts w:hint="eastAsia" w:ascii="Times New Roman Regular" w:hAnsi="Times New Roman Regular" w:cs="Times New Roman Regular"/>
        </w:rPr>
        <w:t xml:space="preserve"> </w:t>
      </w:r>
      <w:r>
        <w:rPr>
          <w:rFonts w:ascii="Times New Roman Regular" w:hAnsi="Times New Roman Regular" w:cs="Times New Roman Regular"/>
        </w:rPr>
        <w:t>基层医疗卫生机构急重患者判断及转诊技术标准</w:t>
      </w:r>
    </w:p>
    <w:p w14:paraId="7B47E542">
      <w:pPr>
        <w:pStyle w:val="6"/>
        <w:spacing w:before="0"/>
        <w:ind w:left="0" w:firstLine="420" w:firstLineChars="200"/>
        <w:rPr>
          <w:rFonts w:ascii="Times New Roman" w:hAnsi="Times New Roman" w:cs="Times New Roman"/>
        </w:rPr>
      </w:pPr>
      <w:r>
        <w:rPr>
          <w:rFonts w:ascii="Times New Roman Regular" w:hAnsi="Times New Roman Regular" w:cs="Times New Roman Regular"/>
        </w:rPr>
        <w:t>WS/T 483.20-2016</w:t>
      </w:r>
      <w:r>
        <w:rPr>
          <w:rFonts w:hint="eastAsia" w:ascii="Times New Roman Regular" w:hAnsi="Times New Roman Regular" w:cs="Times New Roman Regular"/>
        </w:rPr>
        <w:t xml:space="preserve"> </w:t>
      </w:r>
      <w:r>
        <w:rPr>
          <w:rFonts w:ascii="Times New Roman Regular" w:hAnsi="Times New Roman Regular" w:cs="Times New Roman Regular"/>
        </w:rPr>
        <w:t>健康档案共享文档规范第20部分：转诊（院）记录</w:t>
      </w:r>
    </w:p>
    <w:p w14:paraId="10330A3E">
      <w:pPr>
        <w:pStyle w:val="23"/>
        <w:outlineLvl w:val="0"/>
        <w:rPr>
          <w:rFonts w:hint="eastAsia" w:ascii="黑体" w:hAnsi="黑体" w:eastAsia="黑体"/>
          <w:b w:val="0"/>
          <w:bCs/>
        </w:rPr>
      </w:pPr>
      <w:bookmarkStart w:id="9" w:name="_Toc223176138"/>
      <w:r>
        <w:rPr>
          <w:rFonts w:hint="eastAsia" w:ascii="黑体" w:hAnsi="黑体" w:eastAsia="黑体"/>
          <w:b w:val="0"/>
          <w:bCs/>
        </w:rPr>
        <w:t>术语和定义</w:t>
      </w:r>
      <w:bookmarkEnd w:id="9"/>
    </w:p>
    <w:p w14:paraId="111CAA58">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13BF9FD4">
      <w:pPr>
        <w:pStyle w:val="23"/>
        <w:numPr>
          <w:ilvl w:val="1"/>
          <w:numId w:val="1"/>
        </w:numPr>
        <w:spacing w:before="156" w:beforeLines="50" w:after="156" w:afterLines="50"/>
        <w:rPr>
          <w:rFonts w:hint="eastAsia"/>
        </w:rPr>
      </w:pPr>
    </w:p>
    <w:p w14:paraId="396341C9">
      <w:pPr>
        <w:pStyle w:val="23"/>
        <w:numPr>
          <w:ilvl w:val="0"/>
          <w:numId w:val="0"/>
        </w:numPr>
        <w:spacing w:before="0" w:beforeLines="0" w:after="0" w:afterLines="0"/>
        <w:ind w:firstLine="420" w:firstLineChars="200"/>
        <w:jc w:val="both"/>
        <w:rPr>
          <w:rFonts w:hint="eastAsia"/>
          <w:bCs/>
        </w:rPr>
      </w:pPr>
      <w:r>
        <w:rPr>
          <w:rFonts w:hint="eastAsia" w:ascii="黑体" w:hAnsi="黑体" w:eastAsia="黑体"/>
          <w:b w:val="0"/>
          <w:bCs/>
        </w:rPr>
        <w:t>呼吸道感染性疾病</w:t>
      </w:r>
      <w:r>
        <w:rPr>
          <w:rFonts w:hint="eastAsia"/>
        </w:rPr>
        <w:t xml:space="preserve"> </w:t>
      </w:r>
      <w:r>
        <w:rPr>
          <w:rFonts w:hint="eastAsia" w:ascii="Times New Roman" w:hAnsi="Times New Roman" w:cs="Times New Roman"/>
          <w:b w:val="0"/>
          <w:bCs/>
        </w:rPr>
        <w:t>respiratory infectious diseases</w:t>
      </w:r>
    </w:p>
    <w:p w14:paraId="2FDF9795">
      <w:pPr>
        <w:ind w:firstLine="420" w:firstLineChars="200"/>
        <w:jc w:val="both"/>
        <w:rPr>
          <w:rFonts w:hint="eastAsia" w:ascii="宋体" w:hAnsi="宋体" w:eastAsia="宋体" w:cs="Times New Roman"/>
          <w:szCs w:val="21"/>
        </w:rPr>
      </w:pPr>
      <w:r>
        <w:rPr>
          <w:rFonts w:hint="eastAsia" w:ascii="宋体" w:hAnsi="宋体" w:eastAsia="宋体" w:cs="Times New Roman"/>
          <w:szCs w:val="21"/>
        </w:rPr>
        <w:t>由多种微生物包括细菌、病毒等</w:t>
      </w:r>
      <w:r>
        <w:rPr>
          <w:rFonts w:ascii="宋体" w:hAnsi="宋体" w:eastAsia="宋体" w:cs="Times New Roman"/>
          <w:szCs w:val="21"/>
        </w:rPr>
        <w:t>从人体的鼻腔、咽喉、气管和支气管等呼吸道侵入人体而引起疾病的统称</w:t>
      </w:r>
      <w:r>
        <w:rPr>
          <w:rFonts w:hint="eastAsia" w:ascii="宋体" w:hAnsi="宋体" w:eastAsia="宋体" w:cs="Times New Roman"/>
          <w:szCs w:val="21"/>
        </w:rPr>
        <w:t>，可造成一定范围的流行，严重影响人群健康。</w:t>
      </w:r>
    </w:p>
    <w:p w14:paraId="2FC7079F">
      <w:pPr>
        <w:pStyle w:val="23"/>
        <w:numPr>
          <w:ilvl w:val="1"/>
          <w:numId w:val="1"/>
        </w:numPr>
        <w:spacing w:before="156" w:beforeLines="50" w:after="156" w:afterLines="50"/>
        <w:rPr>
          <w:rFonts w:hint="eastAsia"/>
        </w:rPr>
      </w:pPr>
    </w:p>
    <w:p w14:paraId="017C2619">
      <w:pPr>
        <w:pStyle w:val="23"/>
        <w:numPr>
          <w:ilvl w:val="0"/>
          <w:numId w:val="0"/>
        </w:numPr>
        <w:spacing w:before="0" w:beforeLines="0" w:after="0" w:afterLines="0"/>
        <w:ind w:firstLine="420" w:firstLineChars="200"/>
        <w:jc w:val="both"/>
        <w:rPr>
          <w:rFonts w:hint="eastAsia"/>
          <w:bCs/>
        </w:rPr>
      </w:pPr>
      <w:r>
        <w:rPr>
          <w:rFonts w:hint="eastAsia" w:ascii="黑体" w:hAnsi="黑体" w:eastAsia="黑体"/>
          <w:b w:val="0"/>
          <w:bCs/>
        </w:rPr>
        <w:t>医联体</w:t>
      </w:r>
      <w:r>
        <w:rPr>
          <w:rFonts w:hint="eastAsia"/>
        </w:rPr>
        <w:t xml:space="preserve"> </w:t>
      </w:r>
      <w:r>
        <w:rPr>
          <w:rFonts w:hint="eastAsia" w:ascii="Times New Roman" w:hAnsi="Times New Roman" w:cs="Times New Roman"/>
          <w:b w:val="0"/>
          <w:bCs/>
        </w:rPr>
        <w:t>medical alliance</w:t>
      </w:r>
    </w:p>
    <w:p w14:paraId="12CE3D90">
      <w:pPr>
        <w:ind w:firstLine="420" w:firstLineChars="200"/>
        <w:jc w:val="both"/>
        <w:rPr>
          <w:rFonts w:hint="eastAsia"/>
        </w:rPr>
      </w:pPr>
      <w:r>
        <w:rPr>
          <w:rFonts w:hint="eastAsia" w:ascii="宋体" w:hAnsi="宋体" w:eastAsia="宋体" w:cs="Times New Roman"/>
          <w:szCs w:val="21"/>
        </w:rPr>
        <w:t>全称医疗联合体，是以三甲医院为牵头单位，联合二级医院、基层医疗机构组成的医疗协同体，可通过纵向和横向整合医疗资源的方式，形成医疗服务共同体</w:t>
      </w:r>
      <w:r>
        <w:rPr>
          <w:rFonts w:ascii="宋体" w:hAnsi="宋体" w:eastAsia="宋体" w:cs="Times New Roman"/>
          <w:szCs w:val="21"/>
        </w:rPr>
        <w:t>，</w:t>
      </w:r>
      <w:r>
        <w:rPr>
          <w:rFonts w:hint="eastAsia" w:ascii="宋体" w:hAnsi="宋体" w:eastAsia="宋体" w:cs="Times New Roman"/>
          <w:szCs w:val="21"/>
        </w:rPr>
        <w:t>达到优化医疗机构间资源配置的目的。</w:t>
      </w:r>
    </w:p>
    <w:p w14:paraId="0D1C84CC">
      <w:pPr>
        <w:pStyle w:val="23"/>
        <w:numPr>
          <w:ilvl w:val="1"/>
          <w:numId w:val="1"/>
        </w:numPr>
        <w:spacing w:before="156" w:beforeLines="50" w:after="156" w:afterLines="50"/>
        <w:rPr>
          <w:rFonts w:hint="eastAsia"/>
        </w:rPr>
      </w:pPr>
    </w:p>
    <w:p w14:paraId="1A1F5007">
      <w:pPr>
        <w:pStyle w:val="23"/>
        <w:numPr>
          <w:ilvl w:val="0"/>
          <w:numId w:val="0"/>
        </w:numPr>
        <w:spacing w:before="0" w:beforeLines="0" w:after="0" w:afterLines="0"/>
        <w:ind w:firstLine="420" w:firstLineChars="200"/>
        <w:jc w:val="both"/>
        <w:rPr>
          <w:rFonts w:hint="eastAsia"/>
          <w:bCs/>
        </w:rPr>
      </w:pPr>
      <w:r>
        <w:rPr>
          <w:rFonts w:hint="eastAsia" w:ascii="黑体" w:hAnsi="黑体" w:eastAsia="黑体"/>
          <w:b w:val="0"/>
          <w:bCs/>
        </w:rPr>
        <w:t>双向转诊</w:t>
      </w:r>
      <w:r>
        <w:rPr>
          <w:rFonts w:hint="eastAsia"/>
        </w:rPr>
        <w:t xml:space="preserve"> </w:t>
      </w:r>
      <w:r>
        <w:rPr>
          <w:rFonts w:hint="eastAsia" w:ascii="Times New Roman" w:hAnsi="Times New Roman" w:cs="Times New Roman"/>
          <w:b w:val="0"/>
          <w:bCs/>
        </w:rPr>
        <w:t>two-way referral service</w:t>
      </w:r>
    </w:p>
    <w:p w14:paraId="3E4DEA6E">
      <w:pPr>
        <w:ind w:firstLine="420" w:firstLineChars="200"/>
        <w:jc w:val="both"/>
        <w:rPr>
          <w:rFonts w:hint="eastAsia" w:ascii="宋体" w:hAnsi="宋体" w:eastAsia="宋体" w:cs="Times New Roman"/>
          <w:sz w:val="18"/>
          <w:szCs w:val="18"/>
        </w:rPr>
      </w:pPr>
      <w:r>
        <w:rPr>
          <w:rFonts w:hint="eastAsia" w:ascii="宋体" w:hAnsi="宋体" w:eastAsia="宋体" w:cs="Times New Roman"/>
          <w:szCs w:val="21"/>
        </w:rPr>
        <w:t>指基于患者病情需要和医疗机构功能定位，在医联体内进行的上转（由基层医疗机构向上级医院转诊）和下转（由上级医院向基层医疗机构转诊）的过程。</w:t>
      </w:r>
    </w:p>
    <w:p w14:paraId="4E2763E6">
      <w:pPr>
        <w:pStyle w:val="23"/>
        <w:outlineLvl w:val="0"/>
        <w:rPr>
          <w:rFonts w:hint="eastAsia" w:ascii="黑体" w:hAnsi="黑体" w:eastAsia="黑体"/>
          <w:b w:val="0"/>
          <w:bCs/>
        </w:rPr>
      </w:pPr>
      <w:bookmarkStart w:id="10" w:name="_Toc223176139"/>
      <w:r>
        <w:rPr>
          <w:rFonts w:hint="eastAsia" w:ascii="黑体" w:hAnsi="黑体" w:eastAsia="黑体"/>
          <w:b w:val="0"/>
          <w:bCs/>
        </w:rPr>
        <w:t>缩略语</w:t>
      </w:r>
      <w:bookmarkEnd w:id="10"/>
    </w:p>
    <w:p w14:paraId="5830604B">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52EB131C">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ARI</w:t>
      </w:r>
      <w:r>
        <w:rPr>
          <w:rFonts w:hint="eastAsia" w:ascii="Times New Roman" w:hAnsi="Times New Roman" w:eastAsia="宋体" w:cs="Times New Roman"/>
          <w:bCs/>
          <w:szCs w:val="21"/>
        </w:rPr>
        <w:t>：急性呼吸道感染（ac</w:t>
      </w:r>
      <w:r>
        <w:rPr>
          <w:rFonts w:ascii="Times New Roman" w:hAnsi="Times New Roman" w:eastAsia="宋体" w:cs="Times New Roman"/>
          <w:bCs/>
          <w:szCs w:val="21"/>
        </w:rPr>
        <w:t>ute respiratory infection</w:t>
      </w:r>
      <w:r>
        <w:rPr>
          <w:rFonts w:hint="eastAsia" w:ascii="Times New Roman" w:hAnsi="Times New Roman" w:eastAsia="宋体" w:cs="Times New Roman"/>
          <w:bCs/>
          <w:szCs w:val="21"/>
        </w:rPr>
        <w:t>）</w:t>
      </w:r>
    </w:p>
    <w:p w14:paraId="1F48E84C">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BMI：</w:t>
      </w:r>
      <w:r>
        <w:rPr>
          <w:rFonts w:ascii="Times New Roman" w:hAnsi="Times New Roman" w:eastAsia="宋体" w:cs="Times New Roman"/>
          <w:bCs/>
          <w:szCs w:val="21"/>
        </w:rPr>
        <w:t>体重指数</w:t>
      </w:r>
      <w:r>
        <w:rPr>
          <w:rFonts w:hint="eastAsia" w:ascii="Times New Roman" w:hAnsi="Times New Roman" w:eastAsia="宋体" w:cs="Times New Roman"/>
          <w:bCs/>
          <w:szCs w:val="21"/>
        </w:rPr>
        <w:t>（b</w:t>
      </w:r>
      <w:r>
        <w:rPr>
          <w:rFonts w:ascii="Times New Roman" w:hAnsi="Times New Roman" w:eastAsia="宋体" w:cs="Times New Roman"/>
          <w:bCs/>
          <w:szCs w:val="21"/>
        </w:rPr>
        <w:t>ody mass index</w:t>
      </w:r>
      <w:r>
        <w:rPr>
          <w:rFonts w:hint="eastAsia" w:ascii="Times New Roman" w:hAnsi="Times New Roman" w:eastAsia="宋体" w:cs="Times New Roman"/>
          <w:bCs/>
          <w:szCs w:val="21"/>
        </w:rPr>
        <w:t>）</w:t>
      </w:r>
    </w:p>
    <w:p w14:paraId="4B047E41">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CRP</w:t>
      </w:r>
      <w:r>
        <w:rPr>
          <w:rFonts w:hint="eastAsia" w:ascii="Times New Roman" w:hAnsi="Times New Roman" w:eastAsia="宋体" w:cs="Times New Roman"/>
          <w:bCs/>
          <w:szCs w:val="21"/>
        </w:rPr>
        <w:t xml:space="preserve">：C-反应蛋白（C </w:t>
      </w:r>
      <w:r>
        <w:rPr>
          <w:rFonts w:ascii="Times New Roman" w:hAnsi="Times New Roman" w:eastAsia="宋体" w:cs="Times New Roman"/>
          <w:bCs/>
          <w:szCs w:val="21"/>
        </w:rPr>
        <w:t>reactive protein</w:t>
      </w:r>
      <w:r>
        <w:rPr>
          <w:rFonts w:hint="eastAsia" w:ascii="Times New Roman" w:hAnsi="Times New Roman" w:eastAsia="宋体" w:cs="Times New Roman"/>
          <w:bCs/>
          <w:szCs w:val="21"/>
        </w:rPr>
        <w:t>）</w:t>
      </w:r>
    </w:p>
    <w:p w14:paraId="066C6ADE">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ICU：</w:t>
      </w:r>
      <w:r>
        <w:rPr>
          <w:rFonts w:ascii="Times New Roman" w:hAnsi="Times New Roman" w:eastAsia="宋体" w:cs="Times New Roman"/>
          <w:bCs/>
          <w:szCs w:val="21"/>
        </w:rPr>
        <w:t>重症加强护理病房</w:t>
      </w:r>
      <w:r>
        <w:rPr>
          <w:rFonts w:hint="eastAsia" w:ascii="Times New Roman" w:hAnsi="Times New Roman" w:eastAsia="宋体" w:cs="Times New Roman"/>
          <w:bCs/>
          <w:szCs w:val="21"/>
        </w:rPr>
        <w:t>（i</w:t>
      </w:r>
      <w:r>
        <w:rPr>
          <w:rFonts w:ascii="Times New Roman" w:hAnsi="Times New Roman" w:eastAsia="宋体" w:cs="Times New Roman"/>
          <w:bCs/>
          <w:szCs w:val="21"/>
        </w:rPr>
        <w:t xml:space="preserve">ntensive </w:t>
      </w:r>
      <w:r>
        <w:rPr>
          <w:rFonts w:hint="eastAsia" w:ascii="Times New Roman" w:hAnsi="Times New Roman" w:eastAsia="宋体" w:cs="Times New Roman"/>
          <w:bCs/>
          <w:szCs w:val="21"/>
        </w:rPr>
        <w:t>c</w:t>
      </w:r>
      <w:r>
        <w:rPr>
          <w:rFonts w:ascii="Times New Roman" w:hAnsi="Times New Roman" w:eastAsia="宋体" w:cs="Times New Roman"/>
          <w:bCs/>
          <w:szCs w:val="21"/>
        </w:rPr>
        <w:t xml:space="preserve">are </w:t>
      </w:r>
      <w:r>
        <w:rPr>
          <w:rFonts w:hint="eastAsia" w:ascii="Times New Roman" w:hAnsi="Times New Roman" w:eastAsia="宋体" w:cs="Times New Roman"/>
          <w:bCs/>
          <w:szCs w:val="21"/>
        </w:rPr>
        <w:t>u</w:t>
      </w:r>
      <w:r>
        <w:rPr>
          <w:rFonts w:ascii="Times New Roman" w:hAnsi="Times New Roman" w:eastAsia="宋体" w:cs="Times New Roman"/>
          <w:bCs/>
          <w:szCs w:val="21"/>
        </w:rPr>
        <w:t>nit</w:t>
      </w:r>
      <w:r>
        <w:rPr>
          <w:rFonts w:hint="eastAsia" w:ascii="Times New Roman" w:hAnsi="Times New Roman" w:eastAsia="宋体" w:cs="Times New Roman"/>
          <w:bCs/>
          <w:szCs w:val="21"/>
        </w:rPr>
        <w:t>）</w:t>
      </w:r>
    </w:p>
    <w:p w14:paraId="084C85AB">
      <w:pPr>
        <w:pStyle w:val="23"/>
        <w:outlineLvl w:val="0"/>
        <w:rPr>
          <w:rFonts w:hint="eastAsia" w:ascii="黑体" w:hAnsi="黑体" w:eastAsia="黑体"/>
          <w:b w:val="0"/>
          <w:bCs/>
        </w:rPr>
      </w:pPr>
      <w:bookmarkStart w:id="11" w:name="_Toc223176140"/>
      <w:r>
        <w:rPr>
          <w:rFonts w:hint="eastAsia" w:ascii="黑体" w:hAnsi="黑体" w:eastAsia="黑体"/>
          <w:b w:val="0"/>
          <w:bCs/>
        </w:rPr>
        <w:t>基本原则</w:t>
      </w:r>
      <w:bookmarkEnd w:id="11"/>
    </w:p>
    <w:p w14:paraId="7AB09B61">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患者自愿原则</w:t>
      </w:r>
    </w:p>
    <w:p w14:paraId="6445C32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充分尊重患者选择权，在保障医疗安全的前提下，由患者自主选择就诊机构。</w:t>
      </w:r>
    </w:p>
    <w:p w14:paraId="635CDD86">
      <w:pPr>
        <w:pStyle w:val="23"/>
        <w:numPr>
          <w:ilvl w:val="1"/>
          <w:numId w:val="1"/>
        </w:numPr>
        <w:spacing w:before="156" w:beforeLines="50" w:after="156" w:afterLines="50"/>
        <w:rPr>
          <w:rFonts w:hint="eastAsia" w:ascii="黑体" w:hAnsi="黑体" w:eastAsia="黑体"/>
          <w:b w:val="0"/>
          <w:bCs/>
        </w:rPr>
      </w:pPr>
      <w:bookmarkStart w:id="12" w:name="OLE_LINK2"/>
      <w:r>
        <w:rPr>
          <w:rFonts w:hint="eastAsia" w:ascii="黑体" w:hAnsi="黑体" w:eastAsia="黑体"/>
          <w:b w:val="0"/>
          <w:bCs/>
        </w:rPr>
        <w:t>分级诊疗原则</w:t>
      </w:r>
    </w:p>
    <w:p w14:paraId="7CAB518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按照疾病轻重缓急和治疗难易程度进行分级，不同级别医院的医疗机构承担不同疾病的治疗，发挥联动效应，实现区域内的医疗资源的优化配置。</w:t>
      </w:r>
    </w:p>
    <w:p w14:paraId="53632E1C">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平疫结合原则</w:t>
      </w:r>
    </w:p>
    <w:p w14:paraId="1EECDD70">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建立常态化管理与疫时应急转换机制，确保构建一个既能胜任日常诊疗，又能在疫情流行期能快速转换为应对重大疫情、迅速启动高效转诊通道的感染性呼吸疾病照护体系。</w:t>
      </w:r>
    </w:p>
    <w:p w14:paraId="7FF7CF6D">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中西医协同原则</w:t>
      </w:r>
    </w:p>
    <w:p w14:paraId="60DD7C36">
      <w:pPr>
        <w:widowControl/>
        <w:ind w:firstLine="420" w:firstLineChars="200"/>
        <w:jc w:val="left"/>
        <w:rPr>
          <w:rFonts w:hint="eastAsia" w:ascii="宋体" w:hAnsi="宋体" w:eastAsia="宋体" w:cs="宋体"/>
          <w:kern w:val="0"/>
          <w:sz w:val="24"/>
          <w:szCs w:val="24"/>
          <w:lang w:bidi="ar"/>
        </w:rPr>
      </w:pPr>
      <w:r>
        <w:rPr>
          <w:rFonts w:hint="eastAsia" w:ascii="宋体" w:hAnsi="宋体" w:eastAsia="宋体" w:cs="黑体"/>
          <w:bCs/>
          <w:szCs w:val="21"/>
        </w:rPr>
        <w:t>中医中药全程融入预防、诊疗、康复全流程</w:t>
      </w:r>
      <w:r>
        <w:rPr>
          <w:rFonts w:hint="eastAsia" w:ascii="宋体" w:hAnsi="宋体" w:eastAsia="宋体" w:cs="宋体"/>
          <w:kern w:val="0"/>
          <w:sz w:val="24"/>
          <w:szCs w:val="24"/>
          <w:lang w:bidi="ar"/>
        </w:rPr>
        <w:t>。</w:t>
      </w:r>
    </w:p>
    <w:p w14:paraId="2BF307F3">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感控优先原则</w:t>
      </w:r>
    </w:p>
    <w:p w14:paraId="2584B112">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转诊各环节严格落实感染防控要求，防止疾病在转运途中及医疗机构内传播，杜绝交叉感染。</w:t>
      </w:r>
    </w:p>
    <w:p w14:paraId="611A37CD">
      <w:pPr>
        <w:pStyle w:val="23"/>
        <w:numPr>
          <w:ilvl w:val="1"/>
          <w:numId w:val="1"/>
        </w:numPr>
        <w:spacing w:before="156" w:beforeLines="50" w:after="156" w:afterLines="50"/>
        <w:rPr>
          <w:rFonts w:hint="eastAsia" w:ascii="黑体" w:hAnsi="黑体" w:eastAsia="黑体"/>
          <w:b w:val="0"/>
          <w:bCs/>
        </w:rPr>
      </w:pPr>
      <w:r>
        <w:rPr>
          <w:rFonts w:ascii="黑体" w:hAnsi="黑体" w:eastAsia="黑体"/>
          <w:b w:val="0"/>
          <w:bCs/>
        </w:rPr>
        <w:t>就近就优原则</w:t>
      </w:r>
    </w:p>
    <w:p w14:paraId="7C7E1F75">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ascii="Times New Roman" w:hAnsi="Times New Roman" w:cs="Times New Roman"/>
          <w:b w:val="0"/>
          <w:bCs/>
        </w:rPr>
        <w:t>呼吸道感染性疾病在转诊时优先选择距离患者最近的医联体合作单位，同时兼顾机构的诊疗资质、专科能力与救治条件，匹配病情需求，实现便捷就医与优质诊疗的结合，提升转诊效率和救治效果。</w:t>
      </w:r>
    </w:p>
    <w:bookmarkEnd w:id="12"/>
    <w:p w14:paraId="6E89D76D">
      <w:pPr>
        <w:pStyle w:val="23"/>
        <w:outlineLvl w:val="0"/>
        <w:rPr>
          <w:rFonts w:hint="eastAsia" w:ascii="黑体" w:hAnsi="黑体" w:eastAsia="黑体"/>
          <w:b w:val="0"/>
          <w:bCs/>
        </w:rPr>
      </w:pPr>
      <w:bookmarkStart w:id="13" w:name="_Toc223176141"/>
      <w:r>
        <w:rPr>
          <w:rFonts w:hint="eastAsia" w:ascii="黑体" w:hAnsi="黑体" w:eastAsia="黑体"/>
          <w:b w:val="0"/>
          <w:bCs/>
        </w:rPr>
        <w:t>组织架构与职责分工</w:t>
      </w:r>
      <w:bookmarkEnd w:id="13"/>
    </w:p>
    <w:p w14:paraId="391A7346">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医联体牵头医院职责</w:t>
      </w:r>
    </w:p>
    <w:p w14:paraId="46C515E0">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搭建会诊转诊管理平台，建立完善双向转诊疾病诊疗目录，制定双向转诊工作制度和流程，设立双向转诊管理部门，配备专职人员，为基层医疗机构预留一定比例的门诊号源、专家号源和住院床位，接收基层医疗机构转诊的急危重症患者，对病情稳定的患者及时下转至基层医疗机构</w:t>
      </w:r>
      <w:r>
        <w:rPr>
          <w:rFonts w:hint="eastAsia" w:ascii="Times New Roman" w:hAnsi="Times New Roman" w:cs="Times New Roman"/>
          <w:b w:val="0"/>
          <w:bCs/>
        </w:rPr>
        <w:t>，</w:t>
      </w:r>
      <w:r>
        <w:rPr>
          <w:rFonts w:hint="eastAsia" w:ascii="Times New Roman" w:hAnsi="Times New Roman" w:cs="Times New Roman"/>
          <w:b w:val="0"/>
          <w:bCs/>
        </w:rPr>
        <w:t>牵头制定中西医结合诊疗方案，开展对基层医疗机构的技术指导和人员培训，通过定期联合查房、远程会诊等方式指导后续治疗。</w:t>
      </w:r>
    </w:p>
    <w:p w14:paraId="11E51D3A">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基层医疗机构职责</w:t>
      </w:r>
    </w:p>
    <w:p w14:paraId="1D9EEE4C">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落实首诊负责制，做好常见病、多发病诊疗，识别急危重症患者，及时上转至牵头医院，接收牵头医院下转的康复期患者，建立预约转诊患者优先就诊制度，建立完善的居民健康档案，做好转诊患者的登记和随访工作。</w:t>
      </w:r>
    </w:p>
    <w:p w14:paraId="7528A43C">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专项工作组构成与职责</w:t>
      </w:r>
    </w:p>
    <w:p w14:paraId="33318EB4">
      <w:pPr>
        <w:pStyle w:val="23"/>
        <w:numPr>
          <w:ilvl w:val="0"/>
          <w:numId w:val="0"/>
        </w:numPr>
        <w:spacing w:before="0" w:beforeLines="0" w:after="0" w:afterLines="0"/>
        <w:rPr>
          <w:rFonts w:hint="eastAsia" w:ascii="黑体" w:hAnsi="黑体" w:eastAsia="黑体"/>
          <w:b w:val="0"/>
          <w:bCs/>
        </w:rPr>
      </w:pPr>
      <w:r>
        <w:rPr>
          <w:rFonts w:hint="eastAsia" w:ascii="黑体" w:hAnsi="黑体" w:eastAsia="黑体"/>
          <w:b w:val="0"/>
          <w:bCs/>
        </w:rPr>
        <w:t>6.3.1 医疗诊疗组</w:t>
      </w:r>
    </w:p>
    <w:p w14:paraId="0F3C6171">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组成人员：呼吸科、感染科、急诊科、全科医师</w:t>
      </w:r>
      <w:r>
        <w:rPr>
          <w:rFonts w:hint="eastAsia" w:ascii="Times New Roman" w:hAnsi="Times New Roman" w:cs="Times New Roman"/>
          <w:b w:val="0"/>
          <w:bCs/>
        </w:rPr>
        <w:t>。</w:t>
      </w:r>
    </w:p>
    <w:p w14:paraId="1A72DB8F">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核心职责：制定转诊指征、评估病情、开具转诊建议、衔接诊疗方案</w:t>
      </w:r>
      <w:r>
        <w:rPr>
          <w:rFonts w:hint="eastAsia" w:ascii="Times New Roman" w:hAnsi="Times New Roman" w:cs="Times New Roman"/>
          <w:b w:val="0"/>
          <w:bCs/>
        </w:rPr>
        <w:t>。</w:t>
      </w:r>
    </w:p>
    <w:p w14:paraId="435DB692">
      <w:pPr>
        <w:pStyle w:val="23"/>
        <w:numPr>
          <w:ilvl w:val="0"/>
          <w:numId w:val="0"/>
        </w:numPr>
        <w:spacing w:before="0" w:beforeLines="0" w:after="0" w:afterLines="0"/>
        <w:rPr>
          <w:rFonts w:hint="eastAsia" w:ascii="黑体" w:hAnsi="黑体" w:eastAsia="黑体"/>
          <w:b w:val="0"/>
          <w:bCs/>
        </w:rPr>
      </w:pPr>
      <w:r>
        <w:rPr>
          <w:rFonts w:hint="eastAsia" w:ascii="黑体" w:hAnsi="黑体" w:eastAsia="黑体"/>
          <w:b w:val="0"/>
          <w:bCs/>
        </w:rPr>
        <w:t>6.3.2 中医协同组</w:t>
      </w:r>
    </w:p>
    <w:p w14:paraId="7D31CCA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组成人员：牵头医院中医呼吸科专家、基层中医医师</w:t>
      </w:r>
      <w:r>
        <w:rPr>
          <w:rFonts w:hint="eastAsia" w:ascii="Times New Roman" w:hAnsi="Times New Roman" w:cs="Times New Roman"/>
          <w:b w:val="0"/>
          <w:bCs/>
        </w:rPr>
        <w:t>。</w:t>
      </w:r>
    </w:p>
    <w:p w14:paraId="7A85767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核心职责：中医辨证分型、制定中药方案、开展中医适宜技术、指导恢复期调理</w:t>
      </w:r>
      <w:r>
        <w:rPr>
          <w:rFonts w:hint="eastAsia" w:ascii="Times New Roman" w:hAnsi="Times New Roman" w:cs="Times New Roman"/>
          <w:b w:val="0"/>
          <w:bCs/>
        </w:rPr>
        <w:t>。</w:t>
      </w:r>
    </w:p>
    <w:p w14:paraId="6D1F866E">
      <w:pPr>
        <w:pStyle w:val="23"/>
        <w:numPr>
          <w:ilvl w:val="0"/>
          <w:numId w:val="0"/>
        </w:numPr>
        <w:spacing w:before="0" w:beforeLines="0" w:after="0" w:afterLines="0"/>
        <w:rPr>
          <w:rFonts w:hint="eastAsia" w:ascii="黑体" w:hAnsi="黑体" w:eastAsia="黑体"/>
          <w:b w:val="0"/>
          <w:bCs/>
        </w:rPr>
      </w:pPr>
      <w:r>
        <w:rPr>
          <w:rFonts w:hint="eastAsia" w:ascii="黑体" w:hAnsi="黑体" w:eastAsia="黑体"/>
          <w:b w:val="0"/>
          <w:bCs/>
        </w:rPr>
        <w:t>6.3.3 感控防控组</w:t>
      </w:r>
    </w:p>
    <w:p w14:paraId="6D750EE3">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组成人员：各级医疗机构感控专员</w:t>
      </w:r>
      <w:r>
        <w:rPr>
          <w:rFonts w:hint="eastAsia" w:ascii="Times New Roman" w:hAnsi="Times New Roman" w:cs="Times New Roman"/>
          <w:b w:val="0"/>
          <w:bCs/>
        </w:rPr>
        <w:t>。</w:t>
      </w:r>
    </w:p>
    <w:p w14:paraId="3EC90E1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核心职责：制定转诊感控流程、培训防护技能、督查消杀落实、监测感染风险</w:t>
      </w:r>
      <w:r>
        <w:rPr>
          <w:rFonts w:hint="eastAsia" w:ascii="Times New Roman" w:hAnsi="Times New Roman" w:cs="Times New Roman"/>
          <w:b w:val="0"/>
          <w:bCs/>
        </w:rPr>
        <w:t>。</w:t>
      </w:r>
    </w:p>
    <w:p w14:paraId="422DF998">
      <w:pPr>
        <w:pStyle w:val="23"/>
        <w:numPr>
          <w:ilvl w:val="0"/>
          <w:numId w:val="0"/>
        </w:numPr>
        <w:spacing w:before="0" w:beforeLines="0" w:after="0" w:afterLines="0"/>
        <w:rPr>
          <w:rFonts w:hint="eastAsia" w:ascii="黑体" w:hAnsi="黑体" w:eastAsia="黑体"/>
          <w:b w:val="0"/>
          <w:bCs/>
        </w:rPr>
      </w:pPr>
      <w:r>
        <w:rPr>
          <w:rFonts w:hint="eastAsia" w:ascii="黑体" w:hAnsi="黑体" w:eastAsia="黑体"/>
          <w:b w:val="0"/>
          <w:bCs/>
        </w:rPr>
        <w:t>6.3.4 信息保障组</w:t>
      </w:r>
    </w:p>
    <w:p w14:paraId="78CD1E5F">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组成人员：医联体信息中心人员</w:t>
      </w:r>
      <w:r>
        <w:rPr>
          <w:rFonts w:hint="eastAsia" w:ascii="Times New Roman" w:hAnsi="Times New Roman" w:cs="Times New Roman"/>
          <w:b w:val="0"/>
          <w:bCs/>
        </w:rPr>
        <w:t>。</w:t>
      </w:r>
    </w:p>
    <w:p w14:paraId="701320C3">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核心职责：维护转诊信息平台、信息上报疾控相关部门、实现病历共享、统计转诊数据、保障信息安全</w:t>
      </w:r>
      <w:r>
        <w:rPr>
          <w:rFonts w:hint="eastAsia" w:ascii="Times New Roman" w:hAnsi="Times New Roman" w:cs="Times New Roman"/>
          <w:b w:val="0"/>
          <w:bCs/>
        </w:rPr>
        <w:t>。</w:t>
      </w:r>
    </w:p>
    <w:p w14:paraId="28DCDB97">
      <w:pPr>
        <w:pStyle w:val="23"/>
        <w:numPr>
          <w:ilvl w:val="0"/>
          <w:numId w:val="0"/>
        </w:numPr>
        <w:spacing w:before="0" w:beforeLines="0" w:after="0" w:afterLines="0"/>
        <w:rPr>
          <w:rFonts w:hint="eastAsia" w:ascii="黑体" w:hAnsi="黑体" w:eastAsia="黑体"/>
          <w:b w:val="0"/>
          <w:bCs/>
        </w:rPr>
      </w:pPr>
      <w:r>
        <w:rPr>
          <w:rFonts w:hint="eastAsia" w:ascii="黑体" w:hAnsi="黑体" w:eastAsia="黑体"/>
          <w:b w:val="0"/>
          <w:bCs/>
        </w:rPr>
        <w:t>6.3.5 转运协调组</w:t>
      </w:r>
    </w:p>
    <w:p w14:paraId="3BE1085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组成人员：急诊调度人员+专用转运队伍</w:t>
      </w:r>
      <w:r>
        <w:rPr>
          <w:rFonts w:hint="eastAsia" w:ascii="Times New Roman" w:hAnsi="Times New Roman" w:cs="Times New Roman"/>
          <w:b w:val="0"/>
          <w:bCs/>
        </w:rPr>
        <w:t>。</w:t>
      </w:r>
    </w:p>
    <w:p w14:paraId="430A05AA">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核心职责：调度转运车辆、配备防护物资、衔接接收科室、记录转运过程</w:t>
      </w:r>
      <w:r>
        <w:rPr>
          <w:rFonts w:hint="eastAsia" w:ascii="Times New Roman" w:hAnsi="Times New Roman" w:cs="Times New Roman"/>
          <w:b w:val="0"/>
          <w:bCs/>
        </w:rPr>
        <w:t>。</w:t>
      </w:r>
    </w:p>
    <w:p w14:paraId="72882199">
      <w:pPr>
        <w:pStyle w:val="23"/>
        <w:outlineLvl w:val="0"/>
        <w:rPr>
          <w:rFonts w:hint="eastAsia" w:ascii="黑体" w:hAnsi="黑体" w:eastAsia="黑体"/>
          <w:b w:val="0"/>
          <w:bCs/>
        </w:rPr>
      </w:pPr>
      <w:bookmarkStart w:id="14" w:name="_Toc223176142"/>
      <w:r>
        <w:rPr>
          <w:rFonts w:hint="eastAsia" w:ascii="黑体" w:hAnsi="黑体" w:eastAsia="黑体"/>
          <w:b w:val="0"/>
          <w:bCs/>
        </w:rPr>
        <w:t>双向转诊指征</w:t>
      </w:r>
      <w:bookmarkEnd w:id="14"/>
    </w:p>
    <w:p w14:paraId="6B7DD86D">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上转指征</w:t>
      </w:r>
    </w:p>
    <w:p w14:paraId="55E4B260">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1）轻型病例出现以下进展风险（满足一项即可）：持续高热＞3天不退、咳嗽气促但呼吸频率＜30次/分、静息状态下吸空气时指氧饱和度＜95% 、肺部影像学提示病变迅速进展</w:t>
      </w:r>
      <w:r>
        <w:rPr>
          <w:rFonts w:hint="eastAsia" w:ascii="Times New Roman" w:hAnsi="Times New Roman" w:cs="Times New Roman"/>
          <w:b w:val="0"/>
          <w:bCs/>
        </w:rPr>
        <w:t>。</w:t>
      </w:r>
    </w:p>
    <w:p w14:paraId="419BF28E">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2）普通型病例出现重症倾向</w:t>
      </w:r>
      <w:r>
        <w:rPr>
          <w:rFonts w:ascii="Times New Roman" w:hAnsi="Times New Roman" w:cs="Times New Roman"/>
          <w:b w:val="0"/>
          <w:bCs/>
        </w:rPr>
        <w:t>（满足一项即可）</w:t>
      </w:r>
      <w:r>
        <w:rPr>
          <w:rFonts w:hint="default" w:ascii="Times New Roman" w:hAnsi="Times New Roman" w:cs="Times New Roman"/>
          <w:b w:val="0"/>
          <w:bCs/>
        </w:rPr>
        <w:t>：意识障碍，血压下降，尿量减少（＜400ml/24h），乳酸＞2mmol/L，临床症状进行性加重，肺部影像学显示24</w:t>
      </w:r>
      <w:r>
        <w:rPr>
          <w:rFonts w:hint="eastAsia" w:ascii="Times New Roman" w:hAnsi="Times New Roman" w:cs="Times New Roman"/>
          <w:b w:val="0"/>
          <w:bCs/>
        </w:rPr>
        <w:t>小时</w:t>
      </w:r>
      <w:r>
        <w:rPr>
          <w:rFonts w:hint="default" w:ascii="Times New Roman" w:hAnsi="Times New Roman" w:cs="Times New Roman"/>
          <w:b w:val="0"/>
          <w:bCs/>
        </w:rPr>
        <w:t>-</w:t>
      </w:r>
      <w:r>
        <w:rPr>
          <w:rFonts w:ascii="Times New Roman" w:hAnsi="Times New Roman" w:cs="Times New Roman"/>
          <w:b w:val="0"/>
          <w:bCs/>
        </w:rPr>
        <w:t>48</w:t>
      </w:r>
      <w:r>
        <w:rPr>
          <w:rFonts w:hint="default" w:ascii="Times New Roman" w:hAnsi="Times New Roman" w:cs="Times New Roman"/>
          <w:b w:val="0"/>
          <w:bCs/>
        </w:rPr>
        <w:t>小时内病灶明显进展&gt;</w:t>
      </w:r>
      <w:r>
        <w:rPr>
          <w:rFonts w:ascii="Times New Roman" w:hAnsi="Times New Roman" w:cs="Times New Roman"/>
          <w:b w:val="0"/>
          <w:bCs/>
        </w:rPr>
        <w:t>50%</w:t>
      </w:r>
      <w:r>
        <w:rPr>
          <w:rFonts w:hint="eastAsia" w:ascii="Times New Roman" w:hAnsi="Times New Roman" w:cs="Times New Roman"/>
          <w:b w:val="0"/>
          <w:bCs/>
        </w:rPr>
        <w:t>。</w:t>
      </w:r>
    </w:p>
    <w:p w14:paraId="3B4ADFBC">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3）确诊重症/危重病例：</w:t>
      </w:r>
    </w:p>
    <w:p w14:paraId="37902848">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a）</w:t>
      </w:r>
      <w:r>
        <w:rPr>
          <w:rFonts w:hint="default" w:ascii="Times New Roman" w:hAnsi="Times New Roman" w:cs="Times New Roman"/>
          <w:b w:val="0"/>
          <w:bCs/>
        </w:rPr>
        <w:t>重症病例需符合下列1项主要标准或≥3项次要标准者</w:t>
      </w:r>
      <w:r>
        <w:rPr>
          <w:rFonts w:hint="default" w:ascii="Times New Roman" w:hAnsi="Times New Roman" w:cs="Times New Roman"/>
          <w:b w:val="0"/>
          <w:bCs/>
        </w:rPr>
        <w:t>。</w:t>
      </w:r>
    </w:p>
    <w:p w14:paraId="33CE3999">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①</w:t>
      </w:r>
      <w:r>
        <w:rPr>
          <w:rFonts w:hint="default" w:ascii="Times New Roman" w:hAnsi="Times New Roman" w:cs="Times New Roman"/>
          <w:b w:val="0"/>
          <w:bCs/>
        </w:rPr>
        <w:t>主要标准：需要气管插管行机械通气治疗；脓毒症休克经积极液体复苏后仍需要血管活性药物治疗。</w:t>
      </w:r>
    </w:p>
    <w:p w14:paraId="5EF176A9">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②</w:t>
      </w:r>
      <w:r>
        <w:rPr>
          <w:rFonts w:hint="default" w:ascii="Times New Roman" w:hAnsi="Times New Roman" w:cs="Times New Roman"/>
          <w:b w:val="0"/>
          <w:bCs/>
        </w:rPr>
        <w:t>次要标准：呼吸频率≥30次/min；氧合指数≤250 mmHg（1 mmHlg=0.133 kPa）；多肺叶浸润；意识障碍和（或）定向障碍；血尿素氮≥7.14mmol/L；收缩压＜90mmHg需要积极的液体复苏。</w:t>
      </w:r>
    </w:p>
    <w:p w14:paraId="70622741">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b）</w:t>
      </w:r>
      <w:r>
        <w:rPr>
          <w:rFonts w:hint="default" w:ascii="Times New Roman" w:hAnsi="Times New Roman" w:cs="Times New Roman"/>
          <w:b w:val="0"/>
          <w:bCs/>
        </w:rPr>
        <w:t>危重需符合以下情况之一者</w:t>
      </w:r>
      <w:r>
        <w:rPr>
          <w:rFonts w:hint="eastAsia" w:ascii="Times New Roman" w:hAnsi="Times New Roman" w:cs="Times New Roman"/>
          <w:b w:val="0"/>
          <w:bCs/>
        </w:rPr>
        <w:t>：</w:t>
      </w:r>
    </w:p>
    <w:p w14:paraId="0088DE1B">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①</w:t>
      </w:r>
      <w:r>
        <w:rPr>
          <w:rFonts w:hint="default" w:ascii="Times New Roman" w:hAnsi="Times New Roman" w:cs="Times New Roman"/>
          <w:b w:val="0"/>
          <w:bCs/>
        </w:rPr>
        <w:t>呼吸衰竭，且需要机械通气</w:t>
      </w:r>
      <w:r>
        <w:rPr>
          <w:rFonts w:hint="eastAsia" w:ascii="Times New Roman" w:hAnsi="Times New Roman" w:cs="Times New Roman"/>
          <w:b w:val="0"/>
          <w:bCs/>
        </w:rPr>
        <w:t>；</w:t>
      </w:r>
    </w:p>
    <w:p w14:paraId="1DBD5E18">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②</w:t>
      </w:r>
      <w:r>
        <w:rPr>
          <w:rFonts w:hint="default" w:ascii="Times New Roman" w:hAnsi="Times New Roman" w:cs="Times New Roman"/>
          <w:b w:val="0"/>
          <w:bCs/>
        </w:rPr>
        <w:t>休克</w:t>
      </w:r>
      <w:r>
        <w:rPr>
          <w:rFonts w:hint="eastAsia" w:ascii="Times New Roman" w:hAnsi="Times New Roman" w:cs="Times New Roman"/>
          <w:b w:val="0"/>
          <w:bCs/>
        </w:rPr>
        <w:t>；</w:t>
      </w:r>
    </w:p>
    <w:p w14:paraId="04CF7F9D">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③</w:t>
      </w:r>
      <w:r>
        <w:rPr>
          <w:rFonts w:hint="default" w:ascii="Times New Roman" w:hAnsi="Times New Roman" w:cs="Times New Roman"/>
          <w:b w:val="0"/>
          <w:bCs/>
        </w:rPr>
        <w:t>急性坏死性脑病</w:t>
      </w:r>
      <w:r>
        <w:rPr>
          <w:rFonts w:hint="eastAsia" w:ascii="Times New Roman" w:hAnsi="Times New Roman" w:cs="Times New Roman"/>
          <w:b w:val="0"/>
          <w:bCs/>
        </w:rPr>
        <w:t>；</w:t>
      </w:r>
    </w:p>
    <w:p w14:paraId="275F4E31">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④</w:t>
      </w:r>
      <w:r>
        <w:rPr>
          <w:rFonts w:hint="default" w:ascii="Times New Roman" w:hAnsi="Times New Roman" w:cs="Times New Roman"/>
          <w:b w:val="0"/>
          <w:bCs/>
        </w:rPr>
        <w:t>合并其他器官功能衰竭需</w:t>
      </w:r>
      <w:r>
        <w:rPr>
          <w:rFonts w:ascii="Times New Roman" w:hAnsi="Times New Roman" w:cs="Times New Roman"/>
          <w:b w:val="0"/>
          <w:bCs/>
        </w:rPr>
        <w:t>ICU</w:t>
      </w:r>
      <w:r>
        <w:rPr>
          <w:rFonts w:hint="default" w:ascii="Times New Roman" w:hAnsi="Times New Roman" w:cs="Times New Roman"/>
          <w:b w:val="0"/>
          <w:bCs/>
        </w:rPr>
        <w:t>监护治疗。</w:t>
      </w:r>
    </w:p>
    <w:p w14:paraId="0E4766B6">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4）新发、突发不明原因呼吸道感染性疾病疑似病例：</w:t>
      </w:r>
    </w:p>
    <w:p w14:paraId="643C1916">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a）核心症状：发热（≥37.3℃）和/或明显呼吸道症状（咳嗽、咽痛、呼吸困难等）</w:t>
      </w:r>
    </w:p>
    <w:p w14:paraId="709B55B1">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b）流行病学线索（至少1条）：</w:t>
      </w:r>
    </w:p>
    <w:p w14:paraId="123350BA">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①</w:t>
      </w:r>
      <w:r>
        <w:rPr>
          <w:rFonts w:ascii="Times New Roman" w:hAnsi="Times New Roman" w:cs="Times New Roman"/>
          <w:b w:val="0"/>
          <w:bCs/>
        </w:rPr>
        <w:t>发病前14天内有疫情发生地区旅行史或居住史</w:t>
      </w:r>
      <w:r>
        <w:rPr>
          <w:rFonts w:hint="default" w:ascii="Times New Roman" w:hAnsi="Times New Roman" w:cs="Times New Roman"/>
          <w:b w:val="0"/>
          <w:bCs/>
        </w:rPr>
        <w:t>；</w:t>
      </w:r>
    </w:p>
    <w:p w14:paraId="55ACB8ED">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②</w:t>
      </w:r>
      <w:r>
        <w:rPr>
          <w:rFonts w:ascii="Times New Roman" w:hAnsi="Times New Roman" w:cs="Times New Roman"/>
          <w:b w:val="0"/>
          <w:bCs/>
        </w:rPr>
        <w:t>接触过来自疫情地区的发热 / 呼吸道症状患者</w:t>
      </w:r>
      <w:r>
        <w:rPr>
          <w:rFonts w:hint="default" w:ascii="Times New Roman" w:hAnsi="Times New Roman" w:cs="Times New Roman"/>
          <w:b w:val="0"/>
          <w:bCs/>
        </w:rPr>
        <w:t>；</w:t>
      </w:r>
    </w:p>
    <w:p w14:paraId="5E3F2F44">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③</w:t>
      </w:r>
      <w:r>
        <w:rPr>
          <w:rFonts w:ascii="Times New Roman" w:hAnsi="Times New Roman" w:cs="Times New Roman"/>
          <w:b w:val="0"/>
          <w:bCs/>
        </w:rPr>
        <w:t>有聚集性发病现象</w:t>
      </w:r>
      <w:r>
        <w:rPr>
          <w:rFonts w:hint="default" w:ascii="Times New Roman" w:hAnsi="Times New Roman" w:cs="Times New Roman"/>
          <w:b w:val="0"/>
          <w:bCs/>
        </w:rPr>
        <w:t>；</w:t>
      </w:r>
    </w:p>
    <w:p w14:paraId="3905355F">
      <w:pPr>
        <w:pStyle w:val="23"/>
        <w:numPr>
          <w:ilvl w:val="0"/>
          <w:numId w:val="0"/>
        </w:numPr>
        <w:spacing w:before="0" w:beforeLines="0" w:after="0" w:afterLines="0"/>
        <w:ind w:firstLine="840" w:firstLineChars="400"/>
        <w:jc w:val="both"/>
        <w:rPr>
          <w:rFonts w:hint="default" w:ascii="Times New Roman" w:hAnsi="Times New Roman" w:cs="Times New Roman"/>
          <w:b w:val="0"/>
          <w:bCs/>
        </w:rPr>
      </w:pPr>
      <w:r>
        <w:rPr>
          <w:rFonts w:hint="eastAsia" w:ascii="Cambria Math" w:hAnsi="Cambria Math" w:cs="Cambria Math"/>
          <w:b w:val="0"/>
          <w:bCs/>
        </w:rPr>
        <w:t>④</w:t>
      </w:r>
      <w:r>
        <w:rPr>
          <w:rFonts w:ascii="Times New Roman" w:hAnsi="Times New Roman" w:cs="Times New Roman"/>
          <w:b w:val="0"/>
          <w:bCs/>
        </w:rPr>
        <w:t>接触过野生动物或活禽市场</w:t>
      </w:r>
      <w:r>
        <w:rPr>
          <w:rFonts w:hint="default" w:ascii="Times New Roman" w:hAnsi="Times New Roman" w:cs="Times New Roman"/>
          <w:b w:val="0"/>
          <w:bCs/>
        </w:rPr>
        <w:t>；</w:t>
      </w:r>
    </w:p>
    <w:p w14:paraId="17DD460C">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c）</w:t>
      </w:r>
      <w:r>
        <w:rPr>
          <w:rFonts w:ascii="Times New Roman" w:hAnsi="Times New Roman" w:cs="Times New Roman"/>
          <w:b w:val="0"/>
          <w:bCs/>
        </w:rPr>
        <w:t>实验室筛查：常规病原学检测（如流感、腺病毒、支原体等）阴性</w:t>
      </w:r>
    </w:p>
    <w:p w14:paraId="1ED4E73E">
      <w:pPr>
        <w:pStyle w:val="23"/>
        <w:numPr>
          <w:ilvl w:val="0"/>
          <w:numId w:val="0"/>
        </w:numPr>
        <w:spacing w:before="0" w:beforeLines="0" w:after="0" w:afterLines="0"/>
        <w:ind w:firstLine="630" w:firstLineChars="300"/>
        <w:jc w:val="both"/>
        <w:rPr>
          <w:rFonts w:hint="default" w:ascii="Times New Roman" w:hAnsi="Times New Roman" w:cs="Times New Roman"/>
          <w:b w:val="0"/>
          <w:bCs/>
        </w:rPr>
      </w:pPr>
      <w:r>
        <w:rPr>
          <w:rFonts w:hint="default" w:ascii="Times New Roman" w:hAnsi="Times New Roman" w:cs="Times New Roman"/>
          <w:b w:val="0"/>
          <w:bCs/>
        </w:rPr>
        <w:t>d）</w:t>
      </w:r>
      <w:r>
        <w:rPr>
          <w:rFonts w:ascii="Times New Roman" w:hAnsi="Times New Roman" w:cs="Times New Roman"/>
          <w:b w:val="0"/>
          <w:bCs/>
        </w:rPr>
        <w:t>排除其他疾病：不能用已知病因（如普通感冒、细菌性肺炎等）完全解释临床表现</w:t>
      </w:r>
      <w:r>
        <w:rPr>
          <w:rFonts w:hint="default" w:ascii="Times New Roman" w:hAnsi="Times New Roman" w:cs="Times New Roman"/>
          <w:b w:val="0"/>
          <w:bCs/>
        </w:rPr>
        <w:t>；</w:t>
      </w:r>
    </w:p>
    <w:p w14:paraId="68B807CB">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5）特殊人群：妊娠及围产期妇女</w:t>
      </w:r>
      <w:r>
        <w:rPr>
          <w:rFonts w:ascii="Times New Roman" w:hAnsi="Times New Roman" w:cs="Times New Roman"/>
          <w:b w:val="0"/>
          <w:bCs/>
        </w:rPr>
        <w:t>、长期吸烟者、糖尿病、重要脏器慢性病(如心、肺、肝、肾等)、恶性肿瘤中晚期患者和免疫缺陷人群(长期服用激素或免疫抑制剂、HIV感染、器官移植患者)</w:t>
      </w:r>
      <w:r>
        <w:rPr>
          <w:rFonts w:hint="default" w:ascii="Times New Roman" w:hAnsi="Times New Roman" w:cs="Times New Roman"/>
          <w:b w:val="0"/>
          <w:bCs/>
        </w:rPr>
        <w:t>且病情不稳定或严重恶化者</w:t>
      </w:r>
      <w:r>
        <w:rPr>
          <w:rFonts w:hint="eastAsia" w:ascii="Times New Roman" w:hAnsi="Times New Roman" w:cs="Times New Roman"/>
          <w:b w:val="0"/>
          <w:bCs/>
        </w:rPr>
        <w:t>。</w:t>
      </w:r>
    </w:p>
    <w:p w14:paraId="374B7EF0">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6）聚集性</w:t>
      </w:r>
      <w:r>
        <w:rPr>
          <w:rFonts w:ascii="Times New Roman" w:hAnsi="Times New Roman" w:cs="Times New Roman"/>
          <w:b w:val="0"/>
          <w:bCs/>
        </w:rPr>
        <w:t>不明原因肺炎病例</w:t>
      </w:r>
      <w:r>
        <w:rPr>
          <w:rFonts w:hint="default" w:ascii="Times New Roman" w:hAnsi="Times New Roman" w:cs="Times New Roman"/>
          <w:b w:val="0"/>
          <w:bCs/>
        </w:rPr>
        <w:t>：</w:t>
      </w:r>
      <w:r>
        <w:rPr>
          <w:rFonts w:ascii="Times New Roman" w:hAnsi="Times New Roman" w:cs="Times New Roman"/>
          <w:b w:val="0"/>
          <w:bCs/>
        </w:rPr>
        <w:t>两周内发生的有流行病学相关性的2例或2例以上的不明原因肺炎病例。</w:t>
      </w:r>
    </w:p>
    <w:p w14:paraId="66518BEF">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7）需要隔离治疗但基层不具备相应条件的病例。</w:t>
      </w:r>
    </w:p>
    <w:p w14:paraId="61724C5A">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下转指征</w:t>
      </w:r>
    </w:p>
    <w:p w14:paraId="78E8148C">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1）重型/危重型病例转为普通型：呼吸频率＜25次/分、指尖氧饱和度≥95%（空气状态）、体温正常＞3天、炎症指标（CRP、降钙素原）明显下降、呼吸道症状（如发热、咳嗽、气促）明显好转，肺部影像学吸收改善</w:t>
      </w:r>
      <w:r>
        <w:rPr>
          <w:rFonts w:hint="eastAsia" w:ascii="Times New Roman" w:hAnsi="Times New Roman" w:cs="Times New Roman"/>
          <w:b w:val="0"/>
          <w:bCs/>
        </w:rPr>
        <w:t>。</w:t>
      </w:r>
    </w:p>
    <w:p w14:paraId="7A6948B9">
      <w:pPr>
        <w:pStyle w:val="23"/>
        <w:numPr>
          <w:ilvl w:val="0"/>
          <w:numId w:val="0"/>
        </w:numPr>
        <w:spacing w:before="0" w:beforeLines="0" w:after="0" w:afterLines="0"/>
        <w:ind w:firstLine="420" w:firstLineChars="200"/>
        <w:jc w:val="both"/>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2）诊断明确，治疗方案确定，进入恢复期或康复阶段</w:t>
      </w:r>
      <w:r>
        <w:rPr>
          <w:rFonts w:hint="eastAsia" w:ascii="Times New Roman" w:hAnsi="Times New Roman" w:cs="Times New Roman"/>
          <w:b w:val="0"/>
          <w:bCs/>
        </w:rPr>
        <w:t>。</w:t>
      </w:r>
    </w:p>
    <w:p w14:paraId="3417E9C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3）特殊人群病情可控：老年人、婴幼儿等基础病稳定，无进展风险。</w:t>
      </w:r>
    </w:p>
    <w:p w14:paraId="14713C69">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转诊禁忌</w:t>
      </w:r>
    </w:p>
    <w:p w14:paraId="572740F0">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w:t>
      </w:r>
      <w:r>
        <w:rPr>
          <w:rFonts w:ascii="Times New Roman" w:hAnsi="Times New Roman" w:cs="Times New Roman"/>
          <w:b w:val="0"/>
          <w:bCs/>
        </w:rPr>
        <w:t>血流动力学不稳定</w:t>
      </w:r>
      <w:r>
        <w:rPr>
          <w:rFonts w:hint="eastAsia" w:ascii="Times New Roman" w:hAnsi="Times New Roman" w:cs="Times New Roman"/>
          <w:b w:val="0"/>
          <w:bCs/>
        </w:rPr>
        <w:t>或</w:t>
      </w:r>
      <w:r>
        <w:rPr>
          <w:rFonts w:ascii="Times New Roman" w:hAnsi="Times New Roman" w:cs="Times New Roman"/>
          <w:b w:val="0"/>
          <w:bCs/>
        </w:rPr>
        <w:t>在静脉使用血管活性药物</w:t>
      </w:r>
      <w:r>
        <w:rPr>
          <w:rFonts w:hint="eastAsia" w:ascii="Times New Roman" w:hAnsi="Times New Roman" w:cs="Times New Roman"/>
          <w:b w:val="0"/>
          <w:bCs/>
        </w:rPr>
        <w:t>，需就地抢救后再评估转诊</w:t>
      </w:r>
      <w:r>
        <w:rPr>
          <w:rFonts w:hint="eastAsia" w:ascii="Times New Roman" w:hAnsi="Times New Roman" w:cs="Times New Roman"/>
          <w:b w:val="0"/>
          <w:bCs/>
        </w:rPr>
        <w:t>。</w:t>
      </w:r>
    </w:p>
    <w:p w14:paraId="17F32B41">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2）存在严重传染风险且无有效防护条件（如不明原因新发传染病，未达转运防护标准）</w:t>
      </w:r>
      <w:r>
        <w:rPr>
          <w:rFonts w:hint="eastAsia" w:ascii="Times New Roman" w:hAnsi="Times New Roman" w:cs="Times New Roman"/>
          <w:b w:val="0"/>
          <w:bCs/>
        </w:rPr>
        <w:t>。</w:t>
      </w:r>
    </w:p>
    <w:p w14:paraId="66CF1DF3">
      <w:pPr>
        <w:pStyle w:val="23"/>
        <w:numPr>
          <w:ilvl w:val="0"/>
          <w:numId w:val="0"/>
        </w:numPr>
        <w:spacing w:before="0" w:beforeLines="0" w:after="0" w:afterLines="0"/>
        <w:ind w:firstLine="420" w:firstLineChars="200"/>
        <w:jc w:val="both"/>
        <w:rPr>
          <w:rFonts w:hint="eastAsia" w:ascii="Times New Roman" w:hAnsi="Times New Roman" w:eastAsia="宋体" w:cs="Times New Roman"/>
          <w:b w:val="0"/>
          <w:bCs/>
        </w:rPr>
      </w:pPr>
      <w:r>
        <w:rPr>
          <w:rFonts w:hint="eastAsia" w:ascii="Times New Roman" w:hAnsi="Times New Roman" w:cs="Times New Roman"/>
          <w:b w:val="0"/>
          <w:bCs/>
        </w:rPr>
        <w:t>3）患者及家属拒绝转诊，且签署知情同意书。</w:t>
      </w:r>
    </w:p>
    <w:p w14:paraId="32BCDC1A">
      <w:pPr>
        <w:pStyle w:val="23"/>
        <w:outlineLvl w:val="0"/>
        <w:rPr>
          <w:rFonts w:hint="eastAsia" w:ascii="黑体" w:hAnsi="黑体" w:eastAsia="黑体"/>
          <w:b w:val="0"/>
          <w:bCs/>
        </w:rPr>
      </w:pPr>
      <w:bookmarkStart w:id="15" w:name="_Toc223176143"/>
      <w:r>
        <w:rPr>
          <w:rFonts w:hint="eastAsia" w:ascii="黑体" w:hAnsi="黑体" w:eastAsia="黑体"/>
          <w:b w:val="0"/>
          <w:bCs/>
        </w:rPr>
        <w:t>转诊流程</w:t>
      </w:r>
      <w:bookmarkEnd w:id="15"/>
    </w:p>
    <w:p w14:paraId="1254AFB5">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上转流程</w:t>
      </w:r>
    </w:p>
    <w:p w14:paraId="55E5798F">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筛查评估：基层医师通过“症状+体征+快速核酸/抗原检测+血氧监测”初步判断，中医医师同步辨证，填写《呼吸道感染性疾病转诊评估表》</w:t>
      </w:r>
      <w:r>
        <w:rPr>
          <w:rFonts w:hint="eastAsia" w:ascii="Times New Roman" w:hAnsi="Times New Roman" w:cs="Times New Roman"/>
          <w:b w:val="0"/>
          <w:bCs/>
        </w:rPr>
        <w:t>。</w:t>
      </w:r>
    </w:p>
    <w:p w14:paraId="5F7555B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患者同意：征得患者或家属同意，签署转诊知情同意书</w:t>
      </w:r>
      <w:r>
        <w:rPr>
          <w:rFonts w:hint="eastAsia" w:ascii="Times New Roman" w:hAnsi="Times New Roman" w:cs="Times New Roman"/>
          <w:b w:val="0"/>
          <w:bCs/>
        </w:rPr>
        <w:t>。</w:t>
      </w:r>
    </w:p>
    <w:p w14:paraId="336717F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申请发起：通过医联体转诊信息平台提交上转申请，上传病历摘要、检查报告、中医辨证结论、感控评估表</w:t>
      </w:r>
      <w:r>
        <w:rPr>
          <w:rFonts w:hint="eastAsia" w:ascii="Times New Roman" w:hAnsi="Times New Roman" w:cs="Times New Roman"/>
          <w:b w:val="0"/>
          <w:bCs/>
        </w:rPr>
        <w:t>。</w:t>
      </w:r>
    </w:p>
    <w:p w14:paraId="15102712">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接收确认：接收医院（二级/牵头医院）相关科室24小时内响应，确认床位及诊疗准备，反馈接收意见</w:t>
      </w:r>
      <w:r>
        <w:rPr>
          <w:rFonts w:hint="eastAsia" w:ascii="Times New Roman" w:hAnsi="Times New Roman" w:cs="Times New Roman"/>
          <w:b w:val="0"/>
          <w:bCs/>
        </w:rPr>
        <w:t>。</w:t>
      </w:r>
    </w:p>
    <w:p w14:paraId="27B78F12">
      <w:pPr>
        <w:pStyle w:val="23"/>
        <w:numPr>
          <w:ilvl w:val="1"/>
          <w:numId w:val="1"/>
        </w:numPr>
        <w:spacing w:before="156" w:beforeLines="50" w:after="156" w:afterLines="50"/>
        <w:ind w:firstLine="0" w:firstLineChars="0"/>
        <w:rPr>
          <w:rFonts w:hint="eastAsia" w:ascii="黑体" w:hAnsi="黑体" w:eastAsia="黑体"/>
          <w:b w:val="0"/>
          <w:bCs/>
        </w:rPr>
      </w:pPr>
      <w:r>
        <w:rPr>
          <w:rFonts w:hint="eastAsia" w:ascii="黑体" w:hAnsi="黑体" w:eastAsia="黑体"/>
          <w:b w:val="0"/>
          <w:bCs/>
        </w:rPr>
        <w:t>转诊准备</w:t>
      </w:r>
    </w:p>
    <w:p w14:paraId="47F85B7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医疗准备：开具转诊单（含西医诊疗方案、中医辨证结果及中药处方）、携带病历复印件、标本（如痰液、咽拭子）</w:t>
      </w:r>
      <w:r>
        <w:rPr>
          <w:rFonts w:hint="eastAsia" w:ascii="Times New Roman" w:hAnsi="Times New Roman" w:cs="Times New Roman"/>
          <w:b w:val="0"/>
          <w:bCs/>
        </w:rPr>
        <w:t>。</w:t>
      </w:r>
    </w:p>
    <w:p w14:paraId="1DDA9BDC">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感控准备：患者佩戴N95口罩，医务人员穿二级防护（防护服、护目镜、手套），转运车辆提前消杀</w:t>
      </w:r>
      <w:r>
        <w:rPr>
          <w:rFonts w:hint="eastAsia" w:ascii="Times New Roman" w:hAnsi="Times New Roman" w:cs="Times New Roman"/>
          <w:b w:val="0"/>
          <w:bCs/>
        </w:rPr>
        <w:t>。</w:t>
      </w:r>
    </w:p>
    <w:p w14:paraId="669A0B68">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转运实施：专用转运车辆（配备吸氧装置、急救药品、消杀用品）转运，转运人员实时监测病情，记录转运过程。</w:t>
      </w:r>
      <w:r>
        <w:rPr>
          <w:rFonts w:ascii="Times New Roman" w:hAnsi="Times New Roman" w:cs="Times New Roman"/>
          <w:b w:val="0"/>
          <w:bCs/>
        </w:rPr>
        <w:t>对疑似或确诊肺部感染了经接触传播的病原微生物的患者，如多重耐药菌感染肺炎患者，在标准预防的基础上，还应采取接触传播隔离预防，减少不必要的转运，如必须转运时，应尽量减少对其他患者和环境的污染。</w:t>
      </w:r>
      <w:r>
        <w:rPr>
          <w:rFonts w:hint="eastAsia" w:ascii="Times New Roman" w:hAnsi="Times New Roman" w:cs="Times New Roman"/>
          <w:b w:val="0"/>
          <w:bCs/>
        </w:rPr>
        <w:t>转运要求应符合GB/T 43999-2024的相关要求。</w:t>
      </w:r>
    </w:p>
    <w:p w14:paraId="3EB46F5F">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hint="eastAsia" w:ascii="Times New Roman" w:hAnsi="Times New Roman" w:cs="Times New Roman"/>
          <w:b w:val="0"/>
          <w:bCs/>
          <w:kern w:val="2"/>
          <w:sz w:val="21"/>
          <w:szCs w:val="21"/>
        </w:rPr>
        <w:t>交接接收：由接收医院</w:t>
      </w:r>
      <w:r>
        <w:rPr>
          <w:rFonts w:ascii="Times New Roman" w:hAnsi="Times New Roman" w:cs="Times New Roman"/>
          <w:b w:val="0"/>
          <w:bCs/>
          <w:kern w:val="2"/>
          <w:sz w:val="21"/>
          <w:szCs w:val="21"/>
        </w:rPr>
        <w:t>开通绿色通道</w:t>
      </w:r>
      <w:r>
        <w:rPr>
          <w:rFonts w:hint="eastAsia" w:ascii="Times New Roman" w:hAnsi="Times New Roman" w:cs="Times New Roman"/>
          <w:b w:val="0"/>
          <w:bCs/>
          <w:kern w:val="2"/>
          <w:sz w:val="21"/>
          <w:szCs w:val="21"/>
        </w:rPr>
        <w:t>，并由急诊科完成预检分诊。接诊医师、中医医师、感控专员联合交接，核对病情、流行病学史及诊疗方案，2小时内完成入院处置。</w:t>
      </w:r>
    </w:p>
    <w:p w14:paraId="2B215A24">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ascii="Times New Roman" w:hAnsi="Times New Roman" w:cs="Times New Roman"/>
          <w:b w:val="0"/>
          <w:bCs/>
          <w:kern w:val="2"/>
          <w:sz w:val="21"/>
          <w:szCs w:val="21"/>
        </w:rPr>
        <w:t>针对甲类和乙类中参照甲类管理的传染病可疑爆发或流行时，在急诊预检分诊前，增设流行病学筛查岗位，所有就诊人员及随行家属均从同一个通道进入该岗位，询问就诊人员及其随行家属的疫区活与来自疫区人员的接触史，发热及上呼吸道症状。填写完毕并签字备存。 任何一项阳性，在做好防护的前提下，由专人护送患者至发热门诊就诊，劝离陪同家属或者到引导到发热门诊就诊排查。如果是急危重症患者，进入急诊相应隔离区域接受诊疗</w:t>
      </w:r>
      <w:r>
        <w:rPr>
          <w:rFonts w:hint="eastAsia" w:ascii="Times New Roman" w:hAnsi="Times New Roman" w:cs="Times New Roman"/>
          <w:b w:val="0"/>
          <w:bCs/>
          <w:kern w:val="2"/>
          <w:sz w:val="21"/>
          <w:szCs w:val="21"/>
        </w:rPr>
        <w:t>。</w:t>
      </w:r>
    </w:p>
    <w:p w14:paraId="398BED9F">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ascii="Times New Roman" w:hAnsi="Times New Roman" w:cs="Times New Roman"/>
          <w:b w:val="0"/>
          <w:bCs/>
          <w:kern w:val="2"/>
          <w:sz w:val="21"/>
          <w:szCs w:val="21"/>
        </w:rPr>
        <w:t>对有发热、有呼吸道感染症状、流行病学史阳性，高度可疑呼吸道传染病患者，给予佩戴医用外科口罩，安排专人在做好防护的前提下护送患者至感染科就诊</w:t>
      </w:r>
      <w:r>
        <w:rPr>
          <w:rFonts w:hint="eastAsia" w:ascii="Times New Roman" w:hAnsi="Times New Roman" w:cs="Times New Roman"/>
          <w:b w:val="0"/>
          <w:bCs/>
        </w:rPr>
        <w:t>。</w:t>
      </w:r>
    </w:p>
    <w:p w14:paraId="4827BEBC">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ascii="Times New Roman" w:hAnsi="Times New Roman" w:cs="Times New Roman"/>
          <w:b w:val="0"/>
          <w:bCs/>
          <w:kern w:val="2"/>
          <w:sz w:val="21"/>
          <w:szCs w:val="21"/>
        </w:rPr>
        <w:t>接触确诊或疑似呼吸道传染病患者，分诊护士按照规定做好区域消毒，并接受医院感染办防控指导。</w:t>
      </w:r>
    </w:p>
    <w:p w14:paraId="37CD0132">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ascii="Times New Roman" w:hAnsi="Times New Roman" w:cs="Times New Roman"/>
          <w:b w:val="0"/>
          <w:bCs/>
          <w:kern w:val="2"/>
          <w:sz w:val="21"/>
          <w:szCs w:val="21"/>
        </w:rPr>
        <w:t>确诊或疑似呼吸道传染病的危重症患者需要单独安置在急诊隔离病室或者隔离区域治疗。</w:t>
      </w:r>
    </w:p>
    <w:p w14:paraId="60BD8751">
      <w:pPr>
        <w:pStyle w:val="23"/>
        <w:numPr>
          <w:ilvl w:val="0"/>
          <w:numId w:val="0"/>
        </w:numPr>
        <w:spacing w:before="0" w:beforeLines="0" w:after="0" w:afterLines="0"/>
        <w:ind w:firstLine="420" w:firstLineChars="200"/>
        <w:jc w:val="both"/>
        <w:rPr>
          <w:rFonts w:hint="eastAsia" w:ascii="Times New Roman" w:hAnsi="Times New Roman" w:cs="Times New Roman"/>
          <w:b w:val="0"/>
          <w:bCs/>
          <w:kern w:val="2"/>
          <w:sz w:val="21"/>
          <w:szCs w:val="21"/>
        </w:rPr>
      </w:pPr>
      <w:r>
        <w:rPr>
          <w:rFonts w:hint="eastAsia" w:ascii="Times New Roman" w:hAnsi="Times New Roman" w:cs="Times New Roman"/>
          <w:b w:val="0"/>
          <w:bCs/>
          <w:kern w:val="2"/>
          <w:sz w:val="21"/>
          <w:szCs w:val="21"/>
        </w:rPr>
        <w:t>确诊不属于国家法定传染病的呼吸道感染性疾病，</w:t>
      </w:r>
      <w:r>
        <w:rPr>
          <w:rFonts w:ascii="Times New Roman" w:hAnsi="Times New Roman" w:cs="Times New Roman"/>
          <w:b w:val="0"/>
          <w:bCs/>
          <w:kern w:val="2"/>
          <w:sz w:val="21"/>
          <w:szCs w:val="21"/>
        </w:rPr>
        <w:t>在做好防护的前提下，</w:t>
      </w:r>
      <w:r>
        <w:rPr>
          <w:rFonts w:hint="eastAsia" w:ascii="Times New Roman" w:hAnsi="Times New Roman" w:cs="Times New Roman"/>
          <w:b w:val="0"/>
          <w:bCs/>
          <w:kern w:val="2"/>
          <w:sz w:val="21"/>
          <w:szCs w:val="21"/>
        </w:rPr>
        <w:t>按照</w:t>
      </w:r>
      <w:r>
        <w:rPr>
          <w:rFonts w:ascii="Times New Roman" w:hAnsi="Times New Roman" w:cs="Times New Roman"/>
          <w:b w:val="0"/>
          <w:bCs/>
          <w:kern w:val="2"/>
          <w:sz w:val="21"/>
          <w:szCs w:val="21"/>
        </w:rPr>
        <w:t>一级防护</w:t>
      </w:r>
      <w:r>
        <w:rPr>
          <w:rFonts w:hint="eastAsia" w:ascii="Times New Roman" w:hAnsi="Times New Roman" w:cs="Times New Roman"/>
          <w:b w:val="0"/>
          <w:bCs/>
          <w:kern w:val="2"/>
          <w:sz w:val="21"/>
          <w:szCs w:val="21"/>
        </w:rPr>
        <w:t>标准处置。</w:t>
      </w:r>
    </w:p>
    <w:p w14:paraId="61FD12AE">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诊疗防护：</w:t>
      </w:r>
      <w:r>
        <w:rPr>
          <w:rFonts w:ascii="Times New Roman" w:hAnsi="Times New Roman" w:cs="Times New Roman"/>
          <w:b w:val="0"/>
          <w:bCs/>
        </w:rPr>
        <w:t>防护标准与我国传染病管理三级防护一致。疾病防控人员</w:t>
      </w:r>
      <w:r>
        <w:rPr>
          <w:rFonts w:hint="eastAsia" w:ascii="Times New Roman" w:hAnsi="Times New Roman" w:cs="Times New Roman"/>
          <w:b w:val="0"/>
          <w:bCs/>
        </w:rPr>
        <w:t>防护要求可参考</w:t>
      </w:r>
      <w:r>
        <w:rPr>
          <w:rFonts w:ascii="Times New Roman" w:hAnsi="Times New Roman" w:cs="Times New Roman"/>
          <w:b w:val="0"/>
          <w:bCs/>
        </w:rPr>
        <w:t>DB62/T 4113.3-2020</w:t>
      </w:r>
      <w:r>
        <w:rPr>
          <w:rFonts w:hint="eastAsia" w:ascii="Times New Roman" w:hAnsi="Times New Roman" w:cs="Times New Roman"/>
          <w:b w:val="0"/>
          <w:bCs/>
        </w:rPr>
        <w:t>执行。</w:t>
      </w:r>
    </w:p>
    <w:p w14:paraId="44C2786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患者安置：隔离收治，疑似患者单间收治，确诊患者多人间收治，隔离病区。发现新的、原因不明的ARI或传播途径不明的ARI时，采用最高级别的感染防控措施，直至流行状态和传播模式明确。</w:t>
      </w:r>
    </w:p>
    <w:p w14:paraId="7391BD10">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下转流程</w:t>
      </w:r>
    </w:p>
    <w:p w14:paraId="390F111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出院评估：牵头医院主管医师联合中医医师评估病情，确认符合下转标准，制定《延续治疗方案》（含西医用药、中医辨证调理方案）</w:t>
      </w:r>
      <w:r>
        <w:rPr>
          <w:rFonts w:hint="eastAsia" w:ascii="Times New Roman" w:hAnsi="Times New Roman" w:cs="Times New Roman"/>
          <w:b w:val="0"/>
          <w:bCs/>
        </w:rPr>
        <w:t>。</w:t>
      </w:r>
    </w:p>
    <w:p w14:paraId="12105A95">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沟通告知：向患者及家属说明下转目的、基层医疗机构资质、后续治疗计划，签署《下转知情同意书》</w:t>
      </w:r>
      <w:r>
        <w:rPr>
          <w:rFonts w:hint="eastAsia" w:ascii="Times New Roman" w:hAnsi="Times New Roman" w:cs="Times New Roman"/>
          <w:b w:val="0"/>
          <w:bCs/>
        </w:rPr>
        <w:t>。</w:t>
      </w:r>
    </w:p>
    <w:p w14:paraId="186FBFD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信息推送：通过转诊平台向下转单位推送病历、检查报告、延续治疗方案、中医调理建议</w:t>
      </w:r>
      <w:r>
        <w:rPr>
          <w:rFonts w:hint="eastAsia" w:ascii="Times New Roman" w:hAnsi="Times New Roman" w:cs="Times New Roman"/>
          <w:b w:val="0"/>
          <w:bCs/>
        </w:rPr>
        <w:t>。</w:t>
      </w:r>
    </w:p>
    <w:p w14:paraId="121ED640">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基层衔接：基层医疗机构收到信息后6小时内响应，预留诊疗资源，安排责任医师（含中医医师）</w:t>
      </w:r>
      <w:r>
        <w:rPr>
          <w:rFonts w:hint="eastAsia" w:ascii="Times New Roman" w:hAnsi="Times New Roman" w:cs="Times New Roman"/>
          <w:b w:val="0"/>
          <w:bCs/>
        </w:rPr>
        <w:t>。</w:t>
      </w:r>
    </w:p>
    <w:p w14:paraId="440E0B80">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交接接收：患者出院后3天内到基层报到，基层医师核对信息，落实延续治疗，中医医师根据辨证调整适宜技术（如穴位按摩、中药茶饮）</w:t>
      </w:r>
      <w:r>
        <w:rPr>
          <w:rFonts w:hint="eastAsia" w:ascii="Times New Roman" w:hAnsi="Times New Roman" w:cs="Times New Roman"/>
          <w:b w:val="0"/>
          <w:bCs/>
        </w:rPr>
        <w:t>。</w:t>
      </w:r>
    </w:p>
    <w:p w14:paraId="69DBF47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随访管理：基层医师首次随访≤24小时，之后每周随访1</w:t>
      </w:r>
      <w:r>
        <w:rPr>
          <w:rFonts w:hint="eastAsia" w:ascii="Times New Roman" w:hAnsi="Times New Roman" w:cs="Times New Roman"/>
          <w:b w:val="0"/>
          <w:bCs/>
        </w:rPr>
        <w:t>次</w:t>
      </w:r>
      <w:r>
        <w:rPr>
          <w:rFonts w:hint="eastAsia" w:ascii="Times New Roman" w:hAnsi="Times New Roman" w:cs="Times New Roman"/>
          <w:b w:val="0"/>
          <w:bCs/>
        </w:rPr>
        <w:t>-2次，异常情况及时上报。</w:t>
      </w:r>
    </w:p>
    <w:p w14:paraId="363E06DE">
      <w:pPr>
        <w:pStyle w:val="23"/>
        <w:numPr>
          <w:ilvl w:val="1"/>
          <w:numId w:val="1"/>
        </w:numPr>
        <w:spacing w:before="156" w:beforeLines="50" w:after="156" w:afterLines="50"/>
        <w:rPr>
          <w:rFonts w:hint="eastAsia" w:ascii="黑体" w:hAnsi="黑体" w:eastAsia="黑体"/>
          <w:b w:val="0"/>
          <w:bCs/>
        </w:rPr>
      </w:pPr>
      <w:r>
        <w:rPr>
          <w:rFonts w:hint="eastAsia" w:ascii="黑体" w:hAnsi="黑体" w:eastAsia="黑体"/>
          <w:b w:val="0"/>
          <w:bCs/>
        </w:rPr>
        <w:t>应急转诊流程（针对聚集性/重症病例）</w:t>
      </w:r>
    </w:p>
    <w:p w14:paraId="049A4EB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1）基层发现聚集性病例/重症病例，</w:t>
      </w:r>
      <w:r>
        <w:rPr>
          <w:rFonts w:ascii="Times New Roman" w:hAnsi="Times New Roman" w:cs="Times New Roman"/>
          <w:b w:val="0"/>
          <w:bCs/>
        </w:rPr>
        <w:t>急重患者判断</w:t>
      </w:r>
      <w:r>
        <w:rPr>
          <w:rFonts w:hint="eastAsia" w:ascii="Times New Roman" w:hAnsi="Times New Roman" w:cs="Times New Roman"/>
          <w:b w:val="0"/>
          <w:bCs/>
        </w:rPr>
        <w:t>可参考</w:t>
      </w:r>
      <w:r>
        <w:rPr>
          <w:rFonts w:ascii="Times New Roman" w:hAnsi="Times New Roman" w:cs="Times New Roman"/>
          <w:b w:val="0"/>
          <w:bCs/>
        </w:rPr>
        <w:t>WS/T 810</w:t>
      </w:r>
      <w:r>
        <w:rPr>
          <w:rFonts w:hint="eastAsia" w:ascii="Times New Roman" w:hAnsi="Times New Roman" w:cs="Times New Roman"/>
          <w:b w:val="0"/>
          <w:bCs/>
        </w:rPr>
        <w:t>-</w:t>
      </w:r>
      <w:r>
        <w:rPr>
          <w:rFonts w:ascii="Times New Roman" w:hAnsi="Times New Roman" w:cs="Times New Roman"/>
          <w:b w:val="0"/>
          <w:bCs/>
        </w:rPr>
        <w:t>2022</w:t>
      </w:r>
      <w:r>
        <w:rPr>
          <w:rFonts w:hint="eastAsia" w:ascii="Times New Roman" w:hAnsi="Times New Roman" w:cs="Times New Roman"/>
          <w:b w:val="0"/>
          <w:bCs/>
        </w:rPr>
        <w:t>执行，立即启动“双报告”：15分钟内上报医联体管理委员会及辖区疾控中心</w:t>
      </w:r>
      <w:r>
        <w:rPr>
          <w:rFonts w:hint="eastAsia" w:ascii="Times New Roman" w:hAnsi="Times New Roman" w:cs="Times New Roman"/>
          <w:b w:val="0"/>
          <w:bCs/>
        </w:rPr>
        <w:t>。</w:t>
      </w:r>
    </w:p>
    <w:p w14:paraId="2ECB653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2）医联体启动应急专家组（呼吸科、感染科、中医科、感控科专家），30分钟内完成远程会诊，明确转诊方案</w:t>
      </w:r>
      <w:r>
        <w:rPr>
          <w:rFonts w:hint="eastAsia" w:ascii="Times New Roman" w:hAnsi="Times New Roman" w:cs="Times New Roman"/>
          <w:b w:val="0"/>
          <w:bCs/>
        </w:rPr>
        <w:t>。</w:t>
      </w:r>
    </w:p>
    <w:p w14:paraId="4BF64CB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3）转运协调组1小时内调度负压转运车辆，配备急救团队，全程闭环转运</w:t>
      </w:r>
      <w:r>
        <w:rPr>
          <w:rFonts w:hint="eastAsia" w:ascii="Times New Roman" w:hAnsi="Times New Roman" w:cs="Times New Roman"/>
          <w:b w:val="0"/>
          <w:bCs/>
        </w:rPr>
        <w:t>。</w:t>
      </w:r>
    </w:p>
    <w:p w14:paraId="42EAC820">
      <w:pPr>
        <w:pStyle w:val="23"/>
        <w:numPr>
          <w:ilvl w:val="0"/>
          <w:numId w:val="0"/>
        </w:numPr>
        <w:spacing w:before="0" w:beforeLines="0" w:after="0" w:afterLines="0"/>
        <w:ind w:left="0" w:firstLine="420" w:firstLineChars="200"/>
        <w:jc w:val="both"/>
        <w:rPr>
          <w:rFonts w:hint="eastAsia" w:ascii="Times New Roman" w:hAnsi="Times New Roman" w:cs="Times New Roman"/>
          <w:b w:val="0"/>
          <w:bCs/>
        </w:rPr>
      </w:pPr>
      <w:r>
        <w:rPr>
          <w:rFonts w:hint="eastAsia" w:ascii="Times New Roman" w:hAnsi="Times New Roman" w:cs="Times New Roman"/>
          <w:b w:val="0"/>
          <w:bCs/>
        </w:rPr>
        <w:t>4）</w:t>
      </w:r>
      <w:r>
        <w:rPr>
          <w:rFonts w:hint="eastAsia" w:ascii="Times New Roman" w:hAnsi="Times New Roman" w:cs="Times New Roman"/>
          <w:b w:val="0"/>
          <w:bCs/>
        </w:rPr>
        <w:t>接收医院开通重症ICU/感染科专用病区，中医专家同步介入，制定中西医协同救治方案。</w:t>
      </w:r>
    </w:p>
    <w:p w14:paraId="440C48D2">
      <w:pPr>
        <w:pStyle w:val="23"/>
        <w:outlineLvl w:val="0"/>
        <w:rPr>
          <w:rFonts w:hint="eastAsia" w:ascii="黑体" w:hAnsi="黑体" w:eastAsia="黑体"/>
          <w:b w:val="0"/>
          <w:bCs/>
        </w:rPr>
      </w:pPr>
      <w:bookmarkStart w:id="16" w:name="_Toc223176144"/>
      <w:r>
        <w:rPr>
          <w:rFonts w:hint="eastAsia" w:ascii="黑体" w:hAnsi="黑体" w:eastAsia="黑体"/>
          <w:b w:val="0"/>
          <w:bCs/>
        </w:rPr>
        <w:t>中医中药全程融入流程</w:t>
      </w:r>
      <w:bookmarkEnd w:id="16"/>
    </w:p>
    <w:p w14:paraId="265267EC">
      <w:pPr>
        <w:pStyle w:val="23"/>
        <w:numPr>
          <w:ilvl w:val="1"/>
          <w:numId w:val="1"/>
        </w:numPr>
        <w:spacing w:before="156" w:beforeLines="50" w:after="156" w:afterLines="50"/>
        <w:rPr>
          <w:rStyle w:val="17"/>
          <w:rFonts w:hint="eastAsia" w:ascii="黑体" w:hAnsi="黑体" w:eastAsia="黑体"/>
          <w:b w:val="0"/>
        </w:rPr>
      </w:pPr>
      <w:r>
        <w:rPr>
          <w:rStyle w:val="17"/>
          <w:rFonts w:hint="eastAsia" w:ascii="黑体" w:hAnsi="黑体" w:eastAsia="黑体"/>
          <w:b w:val="0"/>
        </w:rPr>
        <w:t>转诊前（基层）</w:t>
      </w:r>
    </w:p>
    <w:p w14:paraId="42699516">
      <w:pPr>
        <w:pStyle w:val="23"/>
        <w:numPr>
          <w:ilvl w:val="0"/>
          <w:numId w:val="0"/>
        </w:numPr>
        <w:spacing w:before="0" w:beforeLines="0" w:after="0" w:afterLines="0"/>
        <w:ind w:firstLine="420" w:firstLineChars="200"/>
        <w:jc w:val="both"/>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在初筛和轻症治疗阶段，积极应用中医药（如协定方、中成药、外治法）进行干预，防止轻症转重。</w:t>
      </w:r>
    </w:p>
    <w:p w14:paraId="67894A5A">
      <w:pPr>
        <w:pStyle w:val="23"/>
        <w:numPr>
          <w:ilvl w:val="1"/>
          <w:numId w:val="1"/>
        </w:numPr>
        <w:spacing w:before="156" w:beforeLines="50" w:after="156" w:afterLines="50"/>
        <w:rPr>
          <w:rFonts w:hint="eastAsia" w:ascii="黑体" w:hAnsi="黑体" w:eastAsia="黑体" w:cs="宋体"/>
          <w:b w:val="0"/>
          <w:kern w:val="0"/>
          <w:sz w:val="24"/>
          <w:szCs w:val="24"/>
          <w:lang w:bidi="ar"/>
        </w:rPr>
      </w:pPr>
      <w:r>
        <w:rPr>
          <w:rFonts w:hint="eastAsia" w:ascii="黑体" w:hAnsi="黑体" w:eastAsia="黑体"/>
          <w:b w:val="0"/>
        </w:rPr>
        <w:t>转诊中（信息衔接）</w:t>
      </w:r>
    </w:p>
    <w:p w14:paraId="18F644FA">
      <w:pPr>
        <w:pStyle w:val="23"/>
        <w:numPr>
          <w:ilvl w:val="0"/>
          <w:numId w:val="0"/>
        </w:numPr>
        <w:spacing w:before="0" w:beforeLines="0" w:after="0" w:afterLines="0"/>
        <w:ind w:firstLine="420" w:firstLineChars="200"/>
        <w:jc w:val="both"/>
        <w:rPr>
          <w:rFonts w:hint="eastAsia" w:ascii="Times New Roman" w:hAnsi="Times New Roman" w:eastAsia="宋体" w:cs="Times New Roman"/>
          <w:b w:val="0"/>
          <w:bCs/>
          <w:kern w:val="0"/>
          <w:sz w:val="24"/>
          <w:szCs w:val="24"/>
          <w:lang w:bidi="ar"/>
        </w:rPr>
      </w:pPr>
      <w:r>
        <w:rPr>
          <w:rFonts w:hint="eastAsia" w:ascii="Times New Roman" w:hAnsi="Times New Roman" w:eastAsia="宋体" w:cs="Times New Roman"/>
          <w:b w:val="0"/>
          <w:bCs/>
          <w:szCs w:val="21"/>
        </w:rPr>
        <w:t>转诊单必须包含中医诊疗信息（辨证分型、已用中药等），确保中医治疗的连续性。</w:t>
      </w:r>
    </w:p>
    <w:p w14:paraId="3AC0DBF9">
      <w:pPr>
        <w:pStyle w:val="23"/>
        <w:numPr>
          <w:ilvl w:val="1"/>
          <w:numId w:val="1"/>
        </w:numPr>
        <w:spacing w:before="156" w:beforeLines="50" w:after="156" w:afterLines="50"/>
        <w:rPr>
          <w:rStyle w:val="17"/>
          <w:rFonts w:hint="eastAsia" w:ascii="黑体" w:hAnsi="黑体" w:eastAsia="黑体"/>
          <w:b w:val="0"/>
        </w:rPr>
      </w:pPr>
      <w:r>
        <w:rPr>
          <w:rStyle w:val="17"/>
          <w:rFonts w:hint="eastAsia" w:ascii="黑体" w:hAnsi="黑体" w:eastAsia="黑体"/>
          <w:b w:val="0"/>
        </w:rPr>
        <w:t>住院期间（上级医院）</w:t>
      </w:r>
    </w:p>
    <w:p w14:paraId="6D3BB5E2">
      <w:pPr>
        <w:pStyle w:val="23"/>
        <w:numPr>
          <w:ilvl w:val="0"/>
          <w:numId w:val="0"/>
        </w:numPr>
        <w:spacing w:before="0" w:beforeLines="0" w:after="0" w:afterLines="0"/>
        <w:ind w:firstLine="420" w:firstLineChars="200"/>
        <w:jc w:val="both"/>
        <w:rPr>
          <w:rFonts w:ascii="Times New Roman" w:hAnsi="Times New Roman" w:eastAsia="黑体" w:cs="Times New Roman"/>
          <w:b w:val="0"/>
          <w:bCs/>
          <w:szCs w:val="21"/>
        </w:rPr>
      </w:pPr>
      <w:r>
        <w:rPr>
          <w:rFonts w:hint="eastAsia" w:ascii="Times New Roman" w:hAnsi="Times New Roman" w:eastAsia="宋体" w:cs="Times New Roman"/>
          <w:b w:val="0"/>
          <w:bCs/>
          <w:szCs w:val="21"/>
        </w:rPr>
        <w:t>推行中西医联合查房，对重症患者实施“一人一策、一方一法”的中西医结合救治方案。</w:t>
      </w:r>
    </w:p>
    <w:p w14:paraId="13C3BF4B">
      <w:pPr>
        <w:pStyle w:val="23"/>
        <w:numPr>
          <w:ilvl w:val="1"/>
          <w:numId w:val="1"/>
        </w:numPr>
        <w:spacing w:before="156" w:beforeLines="50" w:after="156" w:afterLines="50"/>
        <w:rPr>
          <w:rStyle w:val="17"/>
          <w:rFonts w:hint="eastAsia" w:ascii="黑体" w:hAnsi="黑体" w:eastAsia="黑体"/>
        </w:rPr>
      </w:pPr>
      <w:r>
        <w:rPr>
          <w:rStyle w:val="17"/>
          <w:rFonts w:hint="eastAsia" w:ascii="黑体" w:hAnsi="黑体" w:eastAsia="黑体"/>
          <w:b w:val="0"/>
        </w:rPr>
        <w:t>转诊后（康复期）</w:t>
      </w:r>
    </w:p>
    <w:p w14:paraId="578E5FEF">
      <w:pPr>
        <w:pStyle w:val="23"/>
        <w:numPr>
          <w:ilvl w:val="0"/>
          <w:numId w:val="0"/>
        </w:numPr>
        <w:spacing w:before="0" w:beforeLines="0" w:after="0" w:afterLines="0"/>
        <w:ind w:firstLine="420" w:firstLineChars="200"/>
        <w:jc w:val="both"/>
        <w:rPr>
          <w:rStyle w:val="17"/>
          <w:rFonts w:hint="eastAsia" w:ascii="Times New Roman" w:hAnsi="Times New Roman" w:cs="Times New Roman"/>
          <w:bCs/>
        </w:rPr>
      </w:pPr>
      <w:r>
        <w:rPr>
          <w:rFonts w:hint="eastAsia" w:ascii="Times New Roman" w:hAnsi="Times New Roman" w:eastAsia="宋体" w:cs="Times New Roman"/>
          <w:b w:val="0"/>
          <w:bCs/>
          <w:szCs w:val="21"/>
        </w:rPr>
        <w:t>基层医疗机构重点运用中医药进行康复调理（如益气健脾、养阴清肺中药，艾灸、太极拳、八段锦等），促进功能恢复，防止复感。</w:t>
      </w:r>
    </w:p>
    <w:p w14:paraId="0C033CCD">
      <w:pPr>
        <w:pStyle w:val="23"/>
        <w:numPr>
          <w:ilvl w:val="0"/>
          <w:numId w:val="1"/>
        </w:numPr>
        <w:ind w:left="0" w:firstLine="0"/>
        <w:outlineLvl w:val="0"/>
        <w:rPr>
          <w:rFonts w:hint="eastAsia" w:ascii="黑体" w:hAnsi="黑体" w:eastAsia="黑体"/>
          <w:b w:val="0"/>
          <w:bCs/>
        </w:rPr>
      </w:pPr>
      <w:bookmarkStart w:id="17" w:name="_Toc223176145"/>
      <w:r>
        <w:rPr>
          <w:rFonts w:hint="eastAsia" w:ascii="黑体" w:hAnsi="黑体" w:eastAsia="黑体"/>
          <w:b w:val="0"/>
          <w:bCs/>
        </w:rPr>
        <w:t>感染防控要求</w:t>
      </w:r>
      <w:bookmarkEnd w:id="17"/>
    </w:p>
    <w:p w14:paraId="73404A4E">
      <w:pPr>
        <w:pStyle w:val="23"/>
        <w:numPr>
          <w:ilvl w:val="1"/>
          <w:numId w:val="1"/>
        </w:numPr>
        <w:spacing w:before="156" w:beforeLines="50" w:after="156" w:afterLines="50"/>
        <w:rPr>
          <w:rFonts w:hint="eastAsia" w:ascii="黑体" w:hAnsi="黑体" w:eastAsia="黑体"/>
          <w:b w:val="0"/>
          <w:bCs w:val="0"/>
        </w:rPr>
      </w:pPr>
      <w:r>
        <w:rPr>
          <w:rFonts w:hint="eastAsia" w:ascii="黑体" w:hAnsi="黑体" w:eastAsia="黑体"/>
          <w:b w:val="0"/>
        </w:rPr>
        <w:t>转诊前感控</w:t>
      </w:r>
    </w:p>
    <w:p w14:paraId="046F7745">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1）患者筛查：所有转诊患者需完成核酸/抗原检测，明确感染状态，疑似/确诊病例按乙类/甲类传染病管理；</w:t>
      </w:r>
    </w:p>
    <w:p w14:paraId="433F38F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2）环境消杀：基层医疗机构转诊前对诊室、检查室用500mg/L含氯消毒剂擦拭，空气消毒机消毒30分钟；</w:t>
      </w:r>
    </w:p>
    <w:p w14:paraId="6B78CCE4">
      <w:pPr>
        <w:pStyle w:val="23"/>
        <w:numPr>
          <w:ilvl w:val="0"/>
          <w:numId w:val="0"/>
        </w:numPr>
        <w:spacing w:before="0" w:beforeLines="0" w:after="0" w:afterLines="0"/>
        <w:ind w:left="0" w:firstLine="420" w:firstLineChars="200"/>
        <w:jc w:val="both"/>
        <w:rPr>
          <w:rFonts w:hint="eastAsia" w:ascii="Times New Roman" w:hAnsi="Times New Roman" w:cs="Times New Roman"/>
          <w:b w:val="0"/>
          <w:bCs/>
        </w:rPr>
      </w:pPr>
      <w:r>
        <w:rPr>
          <w:rFonts w:hint="eastAsia" w:ascii="Times New Roman" w:hAnsi="Times New Roman" w:cs="Times New Roman"/>
          <w:b w:val="0"/>
          <w:bCs/>
        </w:rPr>
        <w:t>3）</w:t>
      </w:r>
      <w:r>
        <w:rPr>
          <w:rFonts w:hint="eastAsia" w:ascii="Times New Roman" w:hAnsi="Times New Roman" w:cs="Times New Roman"/>
          <w:b w:val="0"/>
          <w:bCs/>
        </w:rPr>
        <w:t>物资准备：转运车辆配备N95口罩、防护服、护目镜、手套、消杀用品、医疗废物袋。</w:t>
      </w:r>
    </w:p>
    <w:p w14:paraId="14594862">
      <w:pPr>
        <w:pStyle w:val="23"/>
        <w:numPr>
          <w:ilvl w:val="1"/>
          <w:numId w:val="1"/>
        </w:numPr>
        <w:spacing w:before="156" w:beforeLines="50" w:after="156" w:afterLines="50"/>
        <w:rPr>
          <w:rFonts w:hint="eastAsia" w:ascii="黑体" w:hAnsi="黑体" w:eastAsia="黑体"/>
          <w:b w:val="0"/>
          <w:bCs w:val="0"/>
        </w:rPr>
      </w:pPr>
      <w:r>
        <w:rPr>
          <w:rFonts w:hint="eastAsia" w:ascii="黑体" w:hAnsi="黑体" w:eastAsia="黑体"/>
          <w:b w:val="0"/>
        </w:rPr>
        <w:t>转运中感控</w:t>
      </w:r>
    </w:p>
    <w:p w14:paraId="403A8D53">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1）人员防护：转运人员需做到二级防护（口罩、隔离衣、手套），确诊重症病例需做到三级防护（防护服、护目镜、面屏），患者全程佩戴N95口罩，避免交谈；</w:t>
      </w:r>
    </w:p>
    <w:p w14:paraId="214C8C0F">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2）车辆管理：专用转运车辆不得搭载其他人员，转运途中开窗通风（或开启负压系统）；</w:t>
      </w:r>
    </w:p>
    <w:p w14:paraId="10A5EC4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3）废物处理：医疗废物（口罩、手套、拭子）密封入双层医疗废物袋，转运后按医疗废物规范处置。</w:t>
      </w:r>
    </w:p>
    <w:p w14:paraId="4866F913">
      <w:pPr>
        <w:pStyle w:val="23"/>
        <w:numPr>
          <w:ilvl w:val="1"/>
          <w:numId w:val="1"/>
        </w:numPr>
        <w:spacing w:before="156" w:beforeLines="50" w:after="156" w:afterLines="50"/>
        <w:ind w:left="0" w:firstLine="0"/>
        <w:rPr>
          <w:rFonts w:hint="eastAsia" w:ascii="黑体" w:hAnsi="黑体" w:eastAsia="黑体"/>
          <w:b w:val="0"/>
          <w:bCs w:val="0"/>
        </w:rPr>
      </w:pPr>
      <w:r>
        <w:rPr>
          <w:rFonts w:hint="eastAsia" w:ascii="黑体" w:hAnsi="黑体" w:eastAsia="黑体"/>
          <w:b w:val="0"/>
        </w:rPr>
        <w:t>接收后感控</w:t>
      </w:r>
    </w:p>
    <w:p w14:paraId="316E231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1）车辆消杀：转运结束后用1000mg/L含氯消毒剂喷洒车辆内部，作用30分钟后通风，物体表面擦拭消毒；</w:t>
      </w:r>
    </w:p>
    <w:p w14:paraId="69453DB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2）人员隔离：接收医护人员穿二级防护，交接后按规范脱卸防护用品，手卫生后进入工作区域；</w:t>
      </w:r>
    </w:p>
    <w:p w14:paraId="205D61D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3）环境隔离：疑似/确诊病例收入感染科专用病区或负压病房，避免与其他患者接触。</w:t>
      </w:r>
    </w:p>
    <w:p w14:paraId="397F05BE">
      <w:pPr>
        <w:pStyle w:val="23"/>
        <w:numPr>
          <w:ilvl w:val="0"/>
          <w:numId w:val="1"/>
        </w:numPr>
        <w:ind w:left="0" w:firstLine="0"/>
        <w:outlineLvl w:val="0"/>
        <w:rPr>
          <w:rFonts w:hint="eastAsia" w:ascii="黑体" w:hAnsi="黑体" w:eastAsia="黑体"/>
          <w:b w:val="0"/>
          <w:bCs/>
        </w:rPr>
      </w:pPr>
      <w:bookmarkStart w:id="18" w:name="_Toc223176146"/>
      <w:r>
        <w:rPr>
          <w:rFonts w:hint="eastAsia" w:ascii="黑体" w:hAnsi="黑体" w:eastAsia="黑体"/>
          <w:b w:val="0"/>
          <w:bCs/>
        </w:rPr>
        <w:t>保障措施</w:t>
      </w:r>
      <w:bookmarkEnd w:id="18"/>
    </w:p>
    <w:p w14:paraId="590C09F0">
      <w:pPr>
        <w:pStyle w:val="23"/>
        <w:numPr>
          <w:ilvl w:val="1"/>
          <w:numId w:val="1"/>
        </w:numPr>
        <w:spacing w:before="156" w:beforeLines="50" w:after="156" w:afterLines="50"/>
        <w:rPr>
          <w:rFonts w:hint="eastAsia" w:ascii="黑体" w:hAnsi="黑体" w:eastAsia="黑体"/>
          <w:b w:val="0"/>
          <w:bCs w:val="0"/>
        </w:rPr>
      </w:pPr>
      <w:r>
        <w:rPr>
          <w:rFonts w:hint="eastAsia" w:ascii="黑体" w:hAnsi="黑体" w:eastAsia="黑体"/>
          <w:b w:val="0"/>
        </w:rPr>
        <w:t>信息平台建设</w:t>
      </w:r>
    </w:p>
    <w:p w14:paraId="3DE613B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1）功能模块：包含转诊申请、病历共享、中医辨证库、感控记录、随访管理、数据统计功能；</w:t>
      </w:r>
    </w:p>
    <w:p w14:paraId="3E8EC03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2）信息互通：实现医联体内部电子病历、检查报告、中药处方、核酸结果实时共享，避免重复检查；</w:t>
      </w:r>
    </w:p>
    <w:p w14:paraId="057130C3">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3）安全管理：严格落实患者隐私保护制度，数据传输加密，访问权限分级管控。</w:t>
      </w:r>
    </w:p>
    <w:p w14:paraId="62686B73">
      <w:pPr>
        <w:pStyle w:val="23"/>
        <w:numPr>
          <w:ilvl w:val="1"/>
          <w:numId w:val="1"/>
        </w:numPr>
        <w:spacing w:before="156" w:beforeLines="50" w:after="156" w:afterLines="50"/>
        <w:rPr>
          <w:rFonts w:hint="eastAsia" w:ascii="黑体" w:hAnsi="黑体" w:eastAsia="黑体"/>
          <w:b w:val="0"/>
          <w:bCs w:val="0"/>
        </w:rPr>
      </w:pPr>
      <w:r>
        <w:rPr>
          <w:rFonts w:hint="eastAsia" w:ascii="黑体" w:hAnsi="黑体" w:eastAsia="黑体"/>
          <w:b w:val="0"/>
        </w:rPr>
        <w:t>数据上报与分析</w:t>
      </w:r>
    </w:p>
    <w:p w14:paraId="5AEF06F9">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1）日常上报：各级医疗机构每日上报转诊数据（数量、病情分级、中医应用情况）；</w:t>
      </w:r>
    </w:p>
    <w:p w14:paraId="1EEB6363">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2）疫情监测：医联体信息中心每周分析转诊数据，识别聚集性疫情苗头，及时预警；</w:t>
      </w:r>
    </w:p>
    <w:p w14:paraId="47509A2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3）年度总结：每年汇总转诊质量报告，优化转诊标准及中医方案。</w:t>
      </w:r>
    </w:p>
    <w:p w14:paraId="7A36345C">
      <w:pPr>
        <w:pStyle w:val="23"/>
        <w:numPr>
          <w:ilvl w:val="0"/>
          <w:numId w:val="1"/>
        </w:numPr>
        <w:ind w:left="0" w:firstLine="0"/>
        <w:outlineLvl w:val="0"/>
        <w:rPr>
          <w:rFonts w:hint="eastAsia" w:ascii="黑体" w:hAnsi="黑体" w:eastAsia="黑体"/>
          <w:b w:val="0"/>
          <w:bCs/>
        </w:rPr>
      </w:pPr>
      <w:bookmarkStart w:id="19" w:name="_Toc223176147"/>
      <w:r>
        <w:rPr>
          <w:rFonts w:hint="eastAsia" w:ascii="黑体" w:hAnsi="黑体" w:eastAsia="黑体"/>
          <w:b w:val="0"/>
          <w:bCs/>
        </w:rPr>
        <w:t>质量控制与监督</w:t>
      </w:r>
      <w:bookmarkEnd w:id="19"/>
    </w:p>
    <w:p w14:paraId="0C83B319">
      <w:pPr>
        <w:pStyle w:val="23"/>
        <w:numPr>
          <w:ilvl w:val="1"/>
          <w:numId w:val="1"/>
        </w:numPr>
        <w:spacing w:before="156" w:beforeLines="50" w:after="156" w:afterLines="50"/>
        <w:rPr>
          <w:rFonts w:hint="eastAsia" w:ascii="黑体" w:hAnsi="黑体" w:eastAsia="黑体"/>
          <w:b w:val="0"/>
          <w:bCs w:val="0"/>
        </w:rPr>
      </w:pPr>
      <w:r>
        <w:rPr>
          <w:rFonts w:hint="eastAsia" w:ascii="黑体" w:hAnsi="黑体" w:eastAsia="黑体"/>
          <w:b w:val="0"/>
        </w:rPr>
        <w:t>质量控制指标</w:t>
      </w:r>
    </w:p>
    <w:p w14:paraId="337A7B5B">
      <w:pPr>
        <w:widowControl/>
        <w:jc w:val="left"/>
        <w:rPr>
          <w:rFonts w:hint="eastAsia" w:ascii="黑体" w:hAnsi="黑体" w:eastAsia="黑体" w:cs="黑体"/>
          <w:b w:val="0"/>
          <w:bCs/>
        </w:rPr>
      </w:pPr>
      <w:r>
        <w:rPr>
          <w:rFonts w:ascii="黑体" w:hAnsi="黑体" w:eastAsia="黑体" w:cs="黑体"/>
          <w:b w:val="0"/>
          <w:bCs/>
        </w:rPr>
        <w:t>1</w:t>
      </w:r>
      <w:r>
        <w:rPr>
          <w:rFonts w:hint="eastAsia" w:ascii="黑体" w:hAnsi="黑体" w:eastAsia="黑体" w:cs="黑体"/>
          <w:b w:val="0"/>
          <w:bCs/>
        </w:rPr>
        <w:t>2</w:t>
      </w:r>
      <w:r>
        <w:rPr>
          <w:rFonts w:ascii="黑体" w:hAnsi="黑体" w:eastAsia="黑体" w:cs="黑体"/>
          <w:b w:val="0"/>
          <w:bCs/>
        </w:rPr>
        <w:t xml:space="preserve">.1.1 </w:t>
      </w:r>
      <w:r>
        <w:rPr>
          <w:rFonts w:hint="eastAsia" w:ascii="黑体" w:hAnsi="黑体" w:eastAsia="黑体" w:cs="黑体"/>
          <w:b w:val="0"/>
          <w:bCs/>
        </w:rPr>
        <w:t>转诊符合</w:t>
      </w:r>
      <w:r>
        <w:rPr>
          <w:rFonts w:ascii="黑体" w:hAnsi="黑体" w:eastAsia="黑体" w:cs="黑体"/>
          <w:b w:val="0"/>
          <w:bCs/>
        </w:rPr>
        <w:t>率</w:t>
      </w:r>
    </w:p>
    <w:p w14:paraId="7CDB3184">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ascii="Times New Roman" w:hAnsi="Times New Roman" w:cs="Times New Roman"/>
          <w:b w:val="0"/>
          <w:bCs/>
        </w:rPr>
        <w:t>符合指征的转诊病例占总转诊病例的比例≥90%</w:t>
      </w:r>
      <w:r>
        <w:rPr>
          <w:rFonts w:hint="eastAsia" w:ascii="Times New Roman" w:hAnsi="Times New Roman" w:cs="Times New Roman"/>
          <w:b w:val="0"/>
          <w:bCs/>
        </w:rPr>
        <w:t>。</w:t>
      </w:r>
    </w:p>
    <w:p w14:paraId="00077E88">
      <w:pPr>
        <w:widowControl/>
        <w:jc w:val="left"/>
        <w:rPr>
          <w:rFonts w:hint="eastAsia" w:ascii="黑体" w:hAnsi="黑体" w:eastAsia="黑体" w:cs="黑体"/>
          <w:b w:val="0"/>
          <w:bCs/>
        </w:rPr>
      </w:pPr>
      <w:r>
        <w:rPr>
          <w:rFonts w:hint="eastAsia" w:ascii="黑体" w:hAnsi="黑体" w:eastAsia="黑体" w:cs="黑体"/>
          <w:b w:val="0"/>
          <w:bCs/>
        </w:rPr>
        <w:t>1</w:t>
      </w:r>
      <w:r>
        <w:rPr>
          <w:rFonts w:hint="eastAsia" w:ascii="黑体" w:hAnsi="黑体" w:eastAsia="黑体" w:cs="黑体"/>
          <w:b w:val="0"/>
          <w:bCs/>
        </w:rPr>
        <w:t>2</w:t>
      </w:r>
      <w:r>
        <w:rPr>
          <w:rFonts w:hint="eastAsia" w:ascii="黑体" w:hAnsi="黑体" w:eastAsia="黑体" w:cs="黑体"/>
          <w:b w:val="0"/>
          <w:bCs/>
        </w:rPr>
        <w:t>.1.2 转诊效率</w:t>
      </w:r>
    </w:p>
    <w:p w14:paraId="3A8DD85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1）上转响应时间≤15分钟</w:t>
      </w:r>
      <w:r>
        <w:rPr>
          <w:rFonts w:hint="eastAsia" w:ascii="Times New Roman" w:hAnsi="Times New Roman" w:cs="Times New Roman"/>
          <w:b w:val="0"/>
          <w:bCs/>
        </w:rPr>
        <w:t>。</w:t>
      </w:r>
    </w:p>
    <w:p w14:paraId="6EB1262B">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2）转运衔接时间≤2小时</w:t>
      </w:r>
      <w:r>
        <w:rPr>
          <w:rFonts w:hint="eastAsia" w:ascii="Times New Roman" w:hAnsi="Times New Roman" w:cs="Times New Roman"/>
          <w:b w:val="0"/>
          <w:bCs/>
        </w:rPr>
        <w:t>。</w:t>
      </w:r>
    </w:p>
    <w:p w14:paraId="1D123FAD">
      <w:pPr>
        <w:widowControl/>
        <w:jc w:val="left"/>
        <w:rPr>
          <w:rFonts w:hint="eastAsia" w:ascii="黑体" w:hAnsi="黑体" w:eastAsia="黑体" w:cs="黑体"/>
          <w:b w:val="0"/>
          <w:bCs/>
        </w:rPr>
      </w:pPr>
      <w:r>
        <w:rPr>
          <w:rFonts w:ascii="黑体" w:hAnsi="黑体" w:eastAsia="黑体" w:cs="黑体"/>
          <w:b w:val="0"/>
          <w:bCs/>
        </w:rPr>
        <w:t>1</w:t>
      </w:r>
      <w:r>
        <w:rPr>
          <w:rFonts w:hint="eastAsia" w:ascii="黑体" w:hAnsi="黑体" w:eastAsia="黑体" w:cs="黑体"/>
          <w:b w:val="0"/>
          <w:bCs/>
        </w:rPr>
        <w:t>2</w:t>
      </w:r>
      <w:r>
        <w:rPr>
          <w:rFonts w:ascii="黑体" w:hAnsi="黑体" w:eastAsia="黑体" w:cs="黑体"/>
          <w:b w:val="0"/>
          <w:bCs/>
        </w:rPr>
        <w:t>.1.</w:t>
      </w:r>
      <w:r>
        <w:rPr>
          <w:rFonts w:hint="eastAsia" w:ascii="黑体" w:hAnsi="黑体" w:eastAsia="黑体" w:cs="黑体"/>
          <w:b w:val="0"/>
          <w:bCs/>
        </w:rPr>
        <w:t>3</w:t>
      </w:r>
      <w:r>
        <w:rPr>
          <w:rFonts w:ascii="黑体" w:hAnsi="黑体" w:eastAsia="黑体" w:cs="黑体"/>
          <w:b w:val="0"/>
          <w:bCs/>
        </w:rPr>
        <w:t xml:space="preserve"> 信息完整率</w:t>
      </w:r>
    </w:p>
    <w:p w14:paraId="602193A8">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ascii="Times New Roman" w:hAnsi="Times New Roman" w:cs="Times New Roman"/>
          <w:b w:val="0"/>
          <w:bCs/>
        </w:rPr>
        <w:t>转诊单核心信息填写完整率≥</w:t>
      </w:r>
      <w:r>
        <w:rPr>
          <w:rFonts w:hint="eastAsia" w:ascii="Times New Roman" w:hAnsi="Times New Roman" w:cs="Times New Roman"/>
          <w:b w:val="0"/>
          <w:bCs/>
        </w:rPr>
        <w:t>9</w:t>
      </w:r>
      <w:r>
        <w:rPr>
          <w:rFonts w:ascii="Times New Roman" w:hAnsi="Times New Roman" w:cs="Times New Roman"/>
          <w:b w:val="0"/>
          <w:bCs/>
        </w:rPr>
        <w:t>0%</w:t>
      </w:r>
      <w:r>
        <w:rPr>
          <w:rFonts w:hint="eastAsia" w:ascii="Times New Roman" w:hAnsi="Times New Roman" w:cs="Times New Roman"/>
          <w:b w:val="0"/>
          <w:bCs/>
        </w:rPr>
        <w:t>。</w:t>
      </w:r>
    </w:p>
    <w:p w14:paraId="032A7CA3">
      <w:pPr>
        <w:widowControl/>
        <w:jc w:val="left"/>
        <w:rPr>
          <w:rFonts w:hint="eastAsia" w:ascii="黑体" w:hAnsi="黑体" w:eastAsia="黑体" w:cs="黑体"/>
          <w:b w:val="0"/>
          <w:bCs/>
        </w:rPr>
      </w:pPr>
      <w:r>
        <w:rPr>
          <w:rFonts w:hint="eastAsia" w:ascii="黑体" w:hAnsi="黑体" w:eastAsia="黑体" w:cs="黑体"/>
          <w:b w:val="0"/>
          <w:bCs/>
        </w:rPr>
        <w:t>1</w:t>
      </w:r>
      <w:r>
        <w:rPr>
          <w:rFonts w:hint="eastAsia" w:ascii="黑体" w:hAnsi="黑体" w:eastAsia="黑体" w:cs="黑体"/>
          <w:b w:val="0"/>
          <w:bCs/>
        </w:rPr>
        <w:t>2</w:t>
      </w:r>
      <w:r>
        <w:rPr>
          <w:rFonts w:hint="eastAsia" w:ascii="黑体" w:hAnsi="黑体" w:eastAsia="黑体" w:cs="黑体"/>
          <w:b w:val="0"/>
          <w:bCs/>
        </w:rPr>
        <w:t>.1.4 诊疗规范</w:t>
      </w:r>
    </w:p>
    <w:p w14:paraId="0FFC1C3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1）中医辨证准确率≥90%</w:t>
      </w:r>
      <w:r>
        <w:rPr>
          <w:rFonts w:hint="eastAsia" w:ascii="Times New Roman" w:hAnsi="Times New Roman" w:cs="Times New Roman"/>
          <w:b w:val="0"/>
          <w:bCs/>
        </w:rPr>
        <w:t>。</w:t>
      </w:r>
    </w:p>
    <w:p w14:paraId="55D2F06D">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eastAsia" w:ascii="Times New Roman" w:hAnsi="Times New Roman" w:cs="Times New Roman"/>
          <w:b w:val="0"/>
          <w:bCs/>
        </w:rPr>
        <w:t>2）中西医方案契合率≥85%</w:t>
      </w:r>
      <w:r>
        <w:rPr>
          <w:rFonts w:hint="eastAsia" w:ascii="Times New Roman" w:hAnsi="Times New Roman" w:cs="Times New Roman"/>
          <w:b w:val="0"/>
          <w:bCs/>
        </w:rPr>
        <w:t>。</w:t>
      </w:r>
    </w:p>
    <w:p w14:paraId="185E67E8">
      <w:pPr>
        <w:widowControl/>
        <w:jc w:val="left"/>
        <w:rPr>
          <w:rFonts w:hint="eastAsia" w:ascii="黑体" w:hAnsi="黑体" w:eastAsia="黑体" w:cs="黑体"/>
          <w:b w:val="0"/>
          <w:bCs/>
        </w:rPr>
      </w:pPr>
      <w:r>
        <w:rPr>
          <w:rFonts w:hint="eastAsia" w:ascii="黑体" w:hAnsi="黑体" w:eastAsia="黑体" w:cs="黑体"/>
          <w:b w:val="0"/>
          <w:bCs/>
        </w:rPr>
        <w:t>1</w:t>
      </w:r>
      <w:r>
        <w:rPr>
          <w:rFonts w:hint="eastAsia" w:ascii="黑体" w:hAnsi="黑体" w:eastAsia="黑体" w:cs="黑体"/>
          <w:b w:val="0"/>
          <w:bCs/>
        </w:rPr>
        <w:t>2</w:t>
      </w:r>
      <w:r>
        <w:rPr>
          <w:rFonts w:hint="eastAsia" w:ascii="黑体" w:hAnsi="黑体" w:eastAsia="黑体" w:cs="黑体"/>
          <w:b w:val="0"/>
          <w:bCs/>
        </w:rPr>
        <w:t xml:space="preserve">.1.5 </w:t>
      </w:r>
      <w:r>
        <w:rPr>
          <w:rFonts w:ascii="黑体" w:hAnsi="黑体" w:eastAsia="黑体" w:cs="黑体"/>
          <w:b w:val="0"/>
          <w:bCs/>
        </w:rPr>
        <w:t>再转诊/再住院率</w:t>
      </w:r>
    </w:p>
    <w:p w14:paraId="78C4EEBE">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ascii="Times New Roman" w:hAnsi="Times New Roman" w:cs="Times New Roman"/>
          <w:b w:val="0"/>
          <w:bCs/>
        </w:rPr>
        <w:t>下转患者2周内非计划再住院率≤5%</w:t>
      </w:r>
      <w:r>
        <w:rPr>
          <w:rFonts w:hint="eastAsia" w:ascii="Times New Roman" w:hAnsi="Times New Roman" w:cs="Times New Roman"/>
          <w:b w:val="0"/>
          <w:bCs/>
        </w:rPr>
        <w:t>。</w:t>
      </w:r>
    </w:p>
    <w:p w14:paraId="3607E975">
      <w:pPr>
        <w:widowControl/>
        <w:jc w:val="left"/>
        <w:rPr>
          <w:rFonts w:hint="eastAsia" w:ascii="黑体" w:hAnsi="黑体" w:eastAsia="黑体" w:cs="黑体"/>
          <w:b w:val="0"/>
          <w:bCs/>
        </w:rPr>
      </w:pPr>
      <w:r>
        <w:rPr>
          <w:rFonts w:hint="eastAsia" w:ascii="黑体" w:hAnsi="黑体" w:eastAsia="黑体" w:cs="黑体"/>
          <w:b w:val="0"/>
          <w:bCs/>
        </w:rPr>
        <w:t>1</w:t>
      </w:r>
      <w:r>
        <w:rPr>
          <w:rFonts w:hint="eastAsia" w:ascii="黑体" w:hAnsi="黑体" w:eastAsia="黑体" w:cs="黑体"/>
          <w:b w:val="0"/>
          <w:bCs/>
        </w:rPr>
        <w:t>2</w:t>
      </w:r>
      <w:r>
        <w:rPr>
          <w:rFonts w:hint="eastAsia" w:ascii="黑体" w:hAnsi="黑体" w:eastAsia="黑体" w:cs="黑体"/>
          <w:b w:val="0"/>
          <w:bCs/>
        </w:rPr>
        <w:t>.1.6 感控安全</w:t>
      </w:r>
    </w:p>
    <w:p w14:paraId="6893FFB3">
      <w:pPr>
        <w:pStyle w:val="23"/>
        <w:numPr>
          <w:ilvl w:val="0"/>
          <w:numId w:val="0"/>
        </w:numPr>
        <w:spacing w:before="0" w:beforeLines="0" w:after="0" w:afterLines="0"/>
        <w:ind w:firstLine="420" w:firstLineChars="200"/>
        <w:jc w:val="both"/>
        <w:rPr>
          <w:rFonts w:hint="default" w:ascii="Times New Roman" w:hAnsi="Times New Roman" w:cs="Times New Roman"/>
          <w:b w:val="0"/>
          <w:bCs/>
        </w:rPr>
      </w:pPr>
      <w:r>
        <w:rPr>
          <w:rFonts w:hint="default" w:ascii="Times New Roman" w:hAnsi="Times New Roman" w:cs="Times New Roman"/>
          <w:b w:val="0"/>
          <w:bCs/>
        </w:rPr>
        <w:t>1）</w:t>
      </w:r>
      <w:r>
        <w:rPr>
          <w:rFonts w:ascii="Times New Roman" w:hAnsi="Times New Roman" w:cs="Times New Roman"/>
          <w:b w:val="0"/>
          <w:bCs/>
        </w:rPr>
        <w:t>新发突发呼吸道传染病疑似病例转诊规范率100%</w:t>
      </w:r>
      <w:r>
        <w:rPr>
          <w:rFonts w:hint="eastAsia" w:ascii="Times New Roman" w:hAnsi="Times New Roman" w:cs="Times New Roman"/>
          <w:b w:val="0"/>
          <w:bCs/>
        </w:rPr>
        <w:t>。</w:t>
      </w:r>
    </w:p>
    <w:p w14:paraId="10C559D6">
      <w:pPr>
        <w:pStyle w:val="23"/>
        <w:numPr>
          <w:ilvl w:val="0"/>
          <w:numId w:val="0"/>
        </w:numPr>
        <w:spacing w:before="0" w:beforeLines="0" w:after="0" w:afterLines="0"/>
        <w:ind w:firstLine="420" w:firstLineChars="200"/>
        <w:jc w:val="both"/>
        <w:rPr>
          <w:rFonts w:hint="eastAsia" w:ascii="Times New Roman" w:hAnsi="Times New Roman" w:cs="Times New Roman"/>
          <w:b w:val="0"/>
          <w:bCs/>
        </w:rPr>
      </w:pPr>
      <w:r>
        <w:rPr>
          <w:rFonts w:hint="default" w:ascii="Times New Roman" w:hAnsi="Times New Roman" w:cs="Times New Roman"/>
          <w:b w:val="0"/>
          <w:bCs/>
        </w:rPr>
        <w:t>2）消杀流程落实率：100%</w:t>
      </w:r>
      <w:r>
        <w:rPr>
          <w:rFonts w:hint="eastAsia" w:ascii="Times New Roman" w:hAnsi="Times New Roman" w:cs="Times New Roman"/>
          <w:b w:val="0"/>
          <w:bCs/>
        </w:rPr>
        <w:t>。</w:t>
      </w:r>
    </w:p>
    <w:p w14:paraId="7E14181E">
      <w:pPr>
        <w:widowControl/>
        <w:jc w:val="left"/>
        <w:rPr>
          <w:rFonts w:hint="eastAsia"/>
        </w:rPr>
      </w:pPr>
      <w:r>
        <w:br w:type="page"/>
      </w:r>
    </w:p>
    <w:p w14:paraId="430CE5E7">
      <w:pPr>
        <w:jc w:val="center"/>
        <w:outlineLvl w:val="0"/>
        <w:rPr>
          <w:rFonts w:hint="eastAsia" w:ascii="黑体" w:hAnsi="黑体" w:eastAsia="黑体" w:cs="黑体"/>
          <w:bCs/>
          <w:szCs w:val="21"/>
        </w:rPr>
      </w:pPr>
      <w:bookmarkStart w:id="20" w:name="_Toc223176148"/>
      <w:r>
        <w:rPr>
          <w:rFonts w:hint="eastAsia" w:ascii="黑体" w:hAnsi="黑体" w:eastAsia="黑体" w:cs="黑体"/>
          <w:bCs/>
          <w:szCs w:val="21"/>
        </w:rPr>
        <w:t xml:space="preserve">附 录 </w:t>
      </w:r>
      <w:r>
        <w:rPr>
          <w:rFonts w:hint="default" w:ascii="Times New Roman" w:hAnsi="Times New Roman" w:eastAsia="黑体" w:cs="Times New Roman"/>
          <w:bCs/>
          <w:szCs w:val="21"/>
        </w:rPr>
        <w:t>A</w:t>
      </w:r>
      <w:bookmarkEnd w:id="20"/>
    </w:p>
    <w:p w14:paraId="60DCB904">
      <w:pPr>
        <w:jc w:val="center"/>
        <w:outlineLvl w:val="0"/>
        <w:rPr>
          <w:rFonts w:hint="eastAsia" w:ascii="黑体" w:hAnsi="黑体" w:eastAsia="黑体" w:cs="黑体"/>
          <w:bCs/>
          <w:szCs w:val="21"/>
        </w:rPr>
      </w:pPr>
      <w:bookmarkStart w:id="21" w:name="_Toc223176149"/>
      <w:r>
        <w:rPr>
          <w:rFonts w:hint="eastAsia" w:ascii="黑体" w:hAnsi="黑体" w:eastAsia="黑体" w:cs="黑体"/>
          <w:bCs/>
          <w:szCs w:val="21"/>
        </w:rPr>
        <w:t>（规范性）</w:t>
      </w:r>
      <w:bookmarkEnd w:id="21"/>
    </w:p>
    <w:p w14:paraId="0EB2B017">
      <w:pPr>
        <w:jc w:val="center"/>
        <w:outlineLvl w:val="0"/>
        <w:rPr>
          <w:rFonts w:hint="eastAsia" w:ascii="黑体" w:hAnsi="黑体" w:eastAsia="黑体"/>
        </w:rPr>
      </w:pPr>
      <w:bookmarkStart w:id="22" w:name="_Toc223176150"/>
      <w:r>
        <w:rPr>
          <w:rFonts w:hint="eastAsia" w:ascii="黑体" w:hAnsi="黑体" w:eastAsia="黑体"/>
        </w:rPr>
        <w:t>呼吸道感染性疾病转诊流程图</w:t>
      </w:r>
      <w:bookmarkEnd w:id="22"/>
    </w:p>
    <w:p w14:paraId="781A0977">
      <w:pPr>
        <w:jc w:val="center"/>
        <w:rPr>
          <w:rFonts w:hint="eastAsia" w:ascii="黑体" w:hAnsi="黑体" w:eastAsia="黑体"/>
        </w:rPr>
      </w:pPr>
      <w:r>
        <w:drawing>
          <wp:inline distT="0" distB="0" distL="114300" distR="114300">
            <wp:extent cx="4965700" cy="5981700"/>
            <wp:effectExtent l="0" t="0" r="12700" b="1270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4965700" cy="5981700"/>
                    </a:xfrm>
                    <a:prstGeom prst="rect">
                      <a:avLst/>
                    </a:prstGeom>
                    <a:noFill/>
                    <a:ln>
                      <a:noFill/>
                    </a:ln>
                  </pic:spPr>
                </pic:pic>
              </a:graphicData>
            </a:graphic>
          </wp:inline>
        </w:drawing>
      </w:r>
    </w:p>
    <w:p w14:paraId="43F6B23A">
      <w:pPr>
        <w:rPr>
          <w:rFonts w:hint="eastAsia" w:ascii="黑体" w:hAnsi="黑体" w:eastAsia="黑体"/>
        </w:rPr>
      </w:pPr>
      <w:r>
        <w:rPr>
          <w:rFonts w:hint="eastAsia" w:ascii="黑体" w:hAnsi="黑体" w:eastAsia="黑体"/>
        </w:rPr>
        <w:br w:type="page"/>
      </w:r>
    </w:p>
    <w:p w14:paraId="5079660A">
      <w:pPr>
        <w:jc w:val="center"/>
        <w:outlineLvl w:val="0"/>
        <w:rPr>
          <w:rFonts w:hint="eastAsia" w:ascii="黑体" w:hAnsi="黑体" w:eastAsia="黑体" w:cs="黑体"/>
          <w:bCs/>
          <w:szCs w:val="21"/>
        </w:rPr>
      </w:pPr>
      <w:bookmarkStart w:id="23" w:name="_Toc223176151"/>
      <w:r>
        <w:rPr>
          <w:rFonts w:hint="eastAsia" w:ascii="黑体" w:hAnsi="黑体" w:eastAsia="黑体" w:cs="黑体"/>
          <w:bCs/>
          <w:szCs w:val="21"/>
        </w:rPr>
        <w:t xml:space="preserve">附 录 </w:t>
      </w:r>
      <w:r>
        <w:rPr>
          <w:rFonts w:hint="eastAsia" w:ascii="Times New Roman" w:hAnsi="Times New Roman" w:eastAsia="黑体" w:cs="Times New Roman"/>
          <w:bCs/>
          <w:szCs w:val="21"/>
        </w:rPr>
        <w:t>B</w:t>
      </w:r>
      <w:bookmarkEnd w:id="23"/>
    </w:p>
    <w:p w14:paraId="496F5EF1">
      <w:pPr>
        <w:jc w:val="center"/>
        <w:outlineLvl w:val="0"/>
        <w:rPr>
          <w:rFonts w:hint="eastAsia" w:ascii="黑体" w:hAnsi="黑体" w:eastAsia="黑体" w:cs="黑体"/>
          <w:bCs/>
          <w:szCs w:val="21"/>
        </w:rPr>
      </w:pPr>
      <w:bookmarkStart w:id="24" w:name="_Toc223176152"/>
      <w:r>
        <w:rPr>
          <w:rFonts w:hint="eastAsia" w:ascii="黑体" w:hAnsi="黑体" w:eastAsia="黑体" w:cs="黑体"/>
          <w:bCs/>
          <w:szCs w:val="21"/>
        </w:rPr>
        <w:t>（规范性）</w:t>
      </w:r>
      <w:bookmarkEnd w:id="24"/>
    </w:p>
    <w:p w14:paraId="6A203F2C">
      <w:pPr>
        <w:jc w:val="center"/>
        <w:outlineLvl w:val="0"/>
        <w:rPr>
          <w:rFonts w:hint="eastAsia" w:ascii="黑体" w:hAnsi="黑体" w:eastAsia="黑体"/>
        </w:rPr>
      </w:pPr>
      <w:r>
        <w:rPr>
          <w:rFonts w:hint="eastAsia" w:ascii="黑体" w:hAnsi="黑体" w:eastAsia="黑体"/>
        </w:rPr>
        <w:t>呼吸道感染性疾病转诊评估表</w:t>
      </w:r>
    </w:p>
    <w:p w14:paraId="72246E99">
      <w:pPr>
        <w:rPr>
          <w:rFonts w:hint="eastAsia" w:ascii="黑体" w:hAnsi="黑体" w:eastAsia="黑体"/>
        </w:rPr>
      </w:pPr>
    </w:p>
    <w:tbl>
      <w:tblPr>
        <w:tblStyle w:val="1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830"/>
        <w:gridCol w:w="662"/>
        <w:gridCol w:w="1030"/>
        <w:gridCol w:w="970"/>
        <w:gridCol w:w="738"/>
        <w:gridCol w:w="1308"/>
        <w:gridCol w:w="1492"/>
      </w:tblGrid>
      <w:tr w14:paraId="2F9C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7AB3C7D5">
            <w:pPr>
              <w:widowControl/>
              <w:jc w:val="both"/>
              <w:rPr>
                <w:rFonts w:hint="default" w:ascii="Times New Roman" w:hAnsi="Times New Roman" w:eastAsia="宋体" w:cs="Times New Roman"/>
                <w:b/>
                <w:bCs/>
                <w:szCs w:val="21"/>
              </w:rPr>
            </w:pPr>
            <w:r>
              <w:rPr>
                <w:rFonts w:hint="default" w:ascii="Times New Roman" w:hAnsi="Times New Roman" w:eastAsia="宋体" w:cs="Times New Roman"/>
                <w:b/>
                <w:bCs/>
                <w:szCs w:val="21"/>
              </w:rPr>
              <w:t>评估类型：</w:t>
            </w:r>
          </w:p>
        </w:tc>
        <w:tc>
          <w:tcPr>
            <w:tcW w:w="7030" w:type="dxa"/>
            <w:gridSpan w:val="7"/>
            <w:vAlign w:val="center"/>
          </w:tcPr>
          <w:p w14:paraId="5E0637EE">
            <w:pPr>
              <w:widowControl/>
              <w:jc w:val="both"/>
              <w:rPr>
                <w:rFonts w:hint="default" w:ascii="Times New Roman" w:hAnsi="Times New Roman" w:eastAsia="宋体" w:cs="Times New Roman"/>
                <w:b/>
                <w:bCs/>
                <w:szCs w:val="21"/>
              </w:rPr>
            </w:pPr>
            <w:r>
              <w:rPr>
                <w:rFonts w:hint="default" w:ascii="Times New Roman" w:hAnsi="Times New Roman" w:eastAsia="宋体" w:cs="Times New Roman"/>
                <w:kern w:val="0"/>
                <w:szCs w:val="21"/>
                <w:lang w:bidi="ar"/>
              </w:rPr>
              <w:t>□ 上转（基层→上级） □ 下转（上级→基层）</w:t>
            </w:r>
          </w:p>
        </w:tc>
      </w:tr>
      <w:tr w14:paraId="2963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2222BAC4">
            <w:pPr>
              <w:rPr>
                <w:rFonts w:hint="default" w:ascii="Times New Roman" w:hAnsi="Times New Roman" w:eastAsia="宋体" w:cs="Times New Roman"/>
                <w:b/>
                <w:bCs/>
                <w:kern w:val="0"/>
                <w:sz w:val="21"/>
                <w:szCs w:val="21"/>
                <w:lang w:bidi="ar"/>
              </w:rPr>
            </w:pPr>
            <w:r>
              <w:rPr>
                <w:rFonts w:hint="default" w:ascii="Times New Roman" w:hAnsi="Times New Roman" w:eastAsia="宋体" w:cs="Times New Roman"/>
                <w:b/>
                <w:bCs/>
                <w:szCs w:val="21"/>
              </w:rPr>
              <w:t>一、患者基础信息</w:t>
            </w:r>
          </w:p>
        </w:tc>
      </w:tr>
      <w:tr w14:paraId="452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7318462F">
            <w:pPr>
              <w:rPr>
                <w:rFonts w:hint="default" w:ascii="Times New Roman" w:hAnsi="Times New Roman" w:eastAsia="宋体" w:cs="Times New Roman"/>
                <w:b/>
                <w:bCs/>
                <w:szCs w:val="21"/>
              </w:rPr>
            </w:pPr>
            <w:r>
              <w:rPr>
                <w:rFonts w:hint="default" w:ascii="Times New Roman" w:hAnsi="Times New Roman" w:eastAsia="宋体" w:cs="Times New Roman"/>
                <w:b/>
                <w:bCs/>
                <w:szCs w:val="21"/>
              </w:rPr>
              <w:t>姓名</w:t>
            </w:r>
          </w:p>
        </w:tc>
        <w:tc>
          <w:tcPr>
            <w:tcW w:w="830" w:type="dxa"/>
            <w:vAlign w:val="center"/>
          </w:tcPr>
          <w:p w14:paraId="054974A3">
            <w:pPr>
              <w:rPr>
                <w:rFonts w:hint="default" w:ascii="Times New Roman" w:hAnsi="Times New Roman" w:eastAsia="宋体" w:cs="Times New Roman"/>
                <w:b/>
                <w:bCs/>
                <w:szCs w:val="21"/>
              </w:rPr>
            </w:pPr>
          </w:p>
        </w:tc>
        <w:tc>
          <w:tcPr>
            <w:tcW w:w="662" w:type="dxa"/>
            <w:vAlign w:val="center"/>
          </w:tcPr>
          <w:p w14:paraId="6E0C328E">
            <w:pPr>
              <w:rPr>
                <w:rFonts w:hint="default" w:ascii="Times New Roman" w:hAnsi="Times New Roman" w:eastAsia="宋体" w:cs="Times New Roman"/>
                <w:b/>
                <w:bCs/>
                <w:szCs w:val="21"/>
              </w:rPr>
            </w:pPr>
            <w:r>
              <w:rPr>
                <w:rFonts w:hint="default" w:ascii="Times New Roman" w:hAnsi="Times New Roman" w:eastAsia="宋体" w:cs="Times New Roman"/>
                <w:b/>
                <w:bCs/>
                <w:szCs w:val="21"/>
              </w:rPr>
              <w:t>性别</w:t>
            </w:r>
          </w:p>
        </w:tc>
        <w:tc>
          <w:tcPr>
            <w:tcW w:w="1030" w:type="dxa"/>
            <w:vAlign w:val="center"/>
          </w:tcPr>
          <w:p w14:paraId="64FC6B44">
            <w:pPr>
              <w:rPr>
                <w:rFonts w:hint="default" w:ascii="Times New Roman" w:hAnsi="Times New Roman" w:eastAsia="宋体" w:cs="Times New Roman"/>
                <w:b/>
                <w:bCs/>
                <w:szCs w:val="21"/>
              </w:rPr>
            </w:pPr>
          </w:p>
        </w:tc>
        <w:tc>
          <w:tcPr>
            <w:tcW w:w="970" w:type="dxa"/>
            <w:vAlign w:val="center"/>
          </w:tcPr>
          <w:p w14:paraId="42AC0F4E">
            <w:pPr>
              <w:rPr>
                <w:rFonts w:hint="default" w:ascii="Times New Roman" w:hAnsi="Times New Roman" w:eastAsia="宋体" w:cs="Times New Roman"/>
                <w:b/>
                <w:bCs/>
                <w:szCs w:val="21"/>
              </w:rPr>
            </w:pPr>
            <w:r>
              <w:rPr>
                <w:rFonts w:hint="default" w:ascii="Times New Roman" w:hAnsi="Times New Roman" w:eastAsia="宋体" w:cs="Times New Roman"/>
                <w:b/>
                <w:bCs/>
                <w:szCs w:val="21"/>
              </w:rPr>
              <w:t>年龄</w:t>
            </w:r>
          </w:p>
        </w:tc>
        <w:tc>
          <w:tcPr>
            <w:tcW w:w="738" w:type="dxa"/>
            <w:vAlign w:val="center"/>
          </w:tcPr>
          <w:p w14:paraId="5DD409FC">
            <w:pPr>
              <w:rPr>
                <w:rFonts w:hint="default" w:ascii="Times New Roman" w:hAnsi="Times New Roman" w:eastAsia="宋体" w:cs="Times New Roman"/>
                <w:b/>
                <w:bCs/>
                <w:szCs w:val="21"/>
              </w:rPr>
            </w:pPr>
          </w:p>
        </w:tc>
        <w:tc>
          <w:tcPr>
            <w:tcW w:w="1308" w:type="dxa"/>
            <w:vAlign w:val="center"/>
          </w:tcPr>
          <w:p w14:paraId="2A9002E8">
            <w:pPr>
              <w:rPr>
                <w:rFonts w:hint="default" w:ascii="Times New Roman" w:hAnsi="Times New Roman" w:eastAsia="宋体" w:cs="Times New Roman"/>
                <w:b/>
                <w:bCs/>
                <w:szCs w:val="21"/>
              </w:rPr>
            </w:pPr>
            <w:r>
              <w:rPr>
                <w:rFonts w:hint="default" w:ascii="Times New Roman" w:hAnsi="Times New Roman" w:eastAsia="宋体" w:cs="Times New Roman"/>
                <w:b/>
                <w:bCs/>
                <w:szCs w:val="21"/>
              </w:rPr>
              <w:t>联系方式</w:t>
            </w:r>
          </w:p>
        </w:tc>
        <w:tc>
          <w:tcPr>
            <w:tcW w:w="1492" w:type="dxa"/>
            <w:vAlign w:val="center"/>
          </w:tcPr>
          <w:p w14:paraId="71CC4982">
            <w:pPr>
              <w:rPr>
                <w:rFonts w:hint="default" w:ascii="Times New Roman" w:hAnsi="Times New Roman" w:eastAsia="宋体" w:cs="Times New Roman"/>
                <w:b/>
                <w:bCs/>
                <w:szCs w:val="21"/>
              </w:rPr>
            </w:pPr>
          </w:p>
        </w:tc>
      </w:tr>
      <w:tr w14:paraId="124E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6D2F79B">
            <w:pPr>
              <w:widowControl/>
              <w:jc w:val="both"/>
              <w:rPr>
                <w:rFonts w:hint="default" w:ascii="Times New Roman" w:hAnsi="Times New Roman" w:eastAsia="宋体" w:cs="Times New Roman"/>
                <w:b/>
                <w:bCs/>
                <w:szCs w:val="21"/>
              </w:rPr>
            </w:pPr>
            <w:r>
              <w:rPr>
                <w:rFonts w:hint="default" w:ascii="Times New Roman" w:hAnsi="Times New Roman" w:eastAsia="宋体" w:cs="Times New Roman"/>
                <w:b/>
                <w:bCs/>
                <w:kern w:val="0"/>
                <w:szCs w:val="21"/>
                <w:lang w:bidi="ar"/>
              </w:rPr>
              <w:t>基础疾病</w:t>
            </w:r>
          </w:p>
        </w:tc>
        <w:tc>
          <w:tcPr>
            <w:tcW w:w="7030" w:type="dxa"/>
            <w:gridSpan w:val="7"/>
            <w:vAlign w:val="center"/>
          </w:tcPr>
          <w:p w14:paraId="4671F489">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 无 □ COPD □ 哮喘 □ 间质性肺病 □ 高血压 □ 糖尿病  </w:t>
            </w:r>
          </w:p>
          <w:p w14:paraId="1CBF15F2">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 冠心病 □ 慢性肾脏病 □ 免疫低下 </w:t>
            </w:r>
          </w:p>
          <w:p w14:paraId="69B9A726">
            <w:pPr>
              <w:widowControl/>
              <w:jc w:val="both"/>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 其他：____</w:t>
            </w:r>
          </w:p>
        </w:tc>
      </w:tr>
      <w:tr w14:paraId="556F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0DA83D9">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就诊信息</w:t>
            </w:r>
          </w:p>
        </w:tc>
        <w:tc>
          <w:tcPr>
            <w:tcW w:w="7030" w:type="dxa"/>
            <w:gridSpan w:val="7"/>
            <w:vAlign w:val="center"/>
          </w:tcPr>
          <w:p w14:paraId="3A010D8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就诊科室：____ 主诉：____ 病程：____天</w:t>
            </w:r>
          </w:p>
        </w:tc>
      </w:tr>
      <w:tr w14:paraId="33A9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gridSpan w:val="3"/>
            <w:vAlign w:val="center"/>
          </w:tcPr>
          <w:p w14:paraId="38C0F627">
            <w:pPr>
              <w:widowControl/>
              <w:jc w:val="both"/>
              <w:rPr>
                <w:rFonts w:hint="default" w:ascii="Times New Roman" w:hAnsi="Times New Roman" w:eastAsia="宋体" w:cs="Times New Roman"/>
                <w:szCs w:val="21"/>
              </w:rPr>
            </w:pPr>
            <w:r>
              <w:rPr>
                <w:rFonts w:hint="default" w:ascii="Times New Roman" w:hAnsi="Times New Roman" w:eastAsia="宋体" w:cs="Times New Roman"/>
                <w:b/>
                <w:bCs/>
                <w:kern w:val="0"/>
                <w:szCs w:val="21"/>
                <w:lang w:bidi="ar"/>
              </w:rPr>
              <w:t>流行病学史（传染病相关）</w:t>
            </w:r>
          </w:p>
        </w:tc>
        <w:tc>
          <w:tcPr>
            <w:tcW w:w="5538" w:type="dxa"/>
            <w:gridSpan w:val="5"/>
            <w:vAlign w:val="center"/>
          </w:tcPr>
          <w:p w14:paraId="5DB0087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 发病前 14 天内疫情地区旅居史  □ 可疑患者接触史 </w:t>
            </w:r>
          </w:p>
          <w:p w14:paraId="45409B76">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 聚集性发病暴露史  □ 野生动物/禽类接触史 </w:t>
            </w:r>
          </w:p>
          <w:p w14:paraId="5A98D17C">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无上述情况</w:t>
            </w:r>
          </w:p>
        </w:tc>
      </w:tr>
      <w:tr w14:paraId="381F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074D3611">
            <w:pPr>
              <w:rPr>
                <w:rFonts w:hint="default" w:ascii="Times New Roman" w:hAnsi="Times New Roman" w:eastAsia="宋体" w:cs="Times New Roman"/>
                <w:kern w:val="0"/>
                <w:szCs w:val="21"/>
                <w:lang w:bidi="ar"/>
              </w:rPr>
            </w:pPr>
            <w:r>
              <w:rPr>
                <w:rFonts w:hint="default" w:ascii="Times New Roman" w:hAnsi="Times New Roman" w:eastAsia="宋体" w:cs="Times New Roman"/>
                <w:b/>
                <w:bCs/>
                <w:szCs w:val="21"/>
              </w:rPr>
              <w:t>二、病情核心评估</w:t>
            </w:r>
          </w:p>
        </w:tc>
      </w:tr>
      <w:tr w14:paraId="7475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8E068D7">
            <w:pPr>
              <w:widowControl/>
              <w:jc w:val="both"/>
              <w:rPr>
                <w:rFonts w:hint="default" w:ascii="Times New Roman" w:hAnsi="Times New Roman" w:eastAsia="宋体" w:cs="Times New Roman"/>
                <w:szCs w:val="21"/>
              </w:rPr>
            </w:pPr>
            <w:r>
              <w:rPr>
                <w:rFonts w:hint="default" w:ascii="Times New Roman" w:hAnsi="Times New Roman" w:eastAsia="宋体" w:cs="Times New Roman"/>
                <w:b/>
                <w:bCs/>
                <w:kern w:val="0"/>
                <w:szCs w:val="21"/>
                <w:lang w:bidi="ar"/>
              </w:rPr>
              <w:t>生命体征</w:t>
            </w:r>
          </w:p>
        </w:tc>
        <w:tc>
          <w:tcPr>
            <w:tcW w:w="7030" w:type="dxa"/>
            <w:gridSpan w:val="7"/>
            <w:vAlign w:val="center"/>
          </w:tcPr>
          <w:p w14:paraId="1422E257">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体温____℃        呼吸____次 / 分        血氧饱和度____% </w:t>
            </w:r>
          </w:p>
          <w:p w14:paraId="1951DC1B">
            <w:pPr>
              <w:widowControl/>
              <w:jc w:val="both"/>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心率____次 / 分   血压____/____mmHg</w:t>
            </w:r>
          </w:p>
        </w:tc>
      </w:tr>
      <w:tr w14:paraId="601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0F9A409">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呼吸道症状</w:t>
            </w:r>
          </w:p>
        </w:tc>
        <w:tc>
          <w:tcPr>
            <w:tcW w:w="7030" w:type="dxa"/>
            <w:gridSpan w:val="7"/>
            <w:vAlign w:val="center"/>
          </w:tcPr>
          <w:p w14:paraId="6416D498">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 轻咳 □ 剧烈咳嗽 □ 咳痰（色：白 / 黄 / 脓） □ 咽痛 </w:t>
            </w:r>
          </w:p>
          <w:p w14:paraId="5AE6B79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胸闷 □ 呼吸困难 □ 发绀 □ 胸痛  □ 其他：____</w:t>
            </w:r>
          </w:p>
        </w:tc>
      </w:tr>
      <w:tr w14:paraId="1999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3E963A5">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全身症状</w:t>
            </w:r>
          </w:p>
        </w:tc>
        <w:tc>
          <w:tcPr>
            <w:tcW w:w="7030" w:type="dxa"/>
            <w:gridSpan w:val="7"/>
            <w:vAlign w:val="center"/>
          </w:tcPr>
          <w:p w14:paraId="3BA08EFA">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乏力 □ 头痛 □ 肌肉酸痛 □ 呕吐 / 腹泻 □ 意识障碍 □ 其他：____</w:t>
            </w:r>
          </w:p>
        </w:tc>
      </w:tr>
      <w:tr w14:paraId="566B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FF655C8">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肺部体征</w:t>
            </w:r>
          </w:p>
        </w:tc>
        <w:tc>
          <w:tcPr>
            <w:tcW w:w="7030" w:type="dxa"/>
            <w:gridSpan w:val="7"/>
            <w:vAlign w:val="center"/>
          </w:tcPr>
          <w:p w14:paraId="6845BCDC">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呼吸音清 □ 呼吸音减弱 □ 湿啰音 □ 干啰音 □ 哮鸣音</w:t>
            </w:r>
          </w:p>
        </w:tc>
      </w:tr>
      <w:tr w14:paraId="205D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935F2EB">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其他体征</w:t>
            </w:r>
          </w:p>
        </w:tc>
        <w:tc>
          <w:tcPr>
            <w:tcW w:w="7030" w:type="dxa"/>
            <w:gridSpan w:val="7"/>
            <w:vAlign w:val="center"/>
          </w:tcPr>
          <w:p w14:paraId="55B51E6D">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扁桃体肿大/化脓 □ 淋巴结肿大 □ 双下肢水肿 □ 意识模糊</w:t>
            </w:r>
          </w:p>
        </w:tc>
      </w:tr>
      <w:tr w14:paraId="2733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restart"/>
            <w:vAlign w:val="center"/>
          </w:tcPr>
          <w:p w14:paraId="2EF510E3">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辅助检查结果</w:t>
            </w:r>
          </w:p>
        </w:tc>
        <w:tc>
          <w:tcPr>
            <w:tcW w:w="7030" w:type="dxa"/>
            <w:gridSpan w:val="7"/>
            <w:vAlign w:val="center"/>
          </w:tcPr>
          <w:p w14:paraId="0A9592F5">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血常规：白细胞___×10⁹/L 淋巴细胞___×10⁹/L  中性粒细胞比例___%</w:t>
            </w:r>
          </w:p>
        </w:tc>
      </w:tr>
      <w:tr w14:paraId="4B15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vAlign w:val="center"/>
          </w:tcPr>
          <w:p w14:paraId="7ED70405">
            <w:pPr>
              <w:widowControl/>
              <w:jc w:val="both"/>
              <w:rPr>
                <w:rFonts w:hint="default" w:ascii="Times New Roman" w:hAnsi="Times New Roman" w:eastAsia="宋体" w:cs="Times New Roman"/>
                <w:b/>
                <w:bCs/>
                <w:kern w:val="0"/>
                <w:szCs w:val="21"/>
                <w:lang w:bidi="ar"/>
              </w:rPr>
            </w:pPr>
          </w:p>
        </w:tc>
        <w:tc>
          <w:tcPr>
            <w:tcW w:w="7030" w:type="dxa"/>
            <w:gridSpan w:val="7"/>
            <w:vAlign w:val="center"/>
          </w:tcPr>
          <w:p w14:paraId="19C2391E">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炎症指标：CRP____mg/L  PCT____ng/mL</w:t>
            </w:r>
          </w:p>
        </w:tc>
      </w:tr>
      <w:tr w14:paraId="0BF4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vAlign w:val="center"/>
          </w:tcPr>
          <w:p w14:paraId="2329163D">
            <w:pPr>
              <w:widowControl/>
              <w:jc w:val="both"/>
              <w:rPr>
                <w:rFonts w:hint="default" w:ascii="Times New Roman" w:hAnsi="Times New Roman" w:eastAsia="宋体" w:cs="Times New Roman"/>
                <w:b/>
                <w:bCs/>
                <w:kern w:val="0"/>
                <w:szCs w:val="21"/>
                <w:lang w:bidi="ar"/>
              </w:rPr>
            </w:pPr>
          </w:p>
        </w:tc>
        <w:tc>
          <w:tcPr>
            <w:tcW w:w="7030" w:type="dxa"/>
            <w:gridSpan w:val="7"/>
            <w:vAlign w:val="center"/>
          </w:tcPr>
          <w:p w14:paraId="7A46DF6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影像学：□胸片/CT正常 □肺部纹理增粗 □肺部浸润/磨玻璃影 □胸腔积液</w:t>
            </w:r>
          </w:p>
        </w:tc>
      </w:tr>
      <w:tr w14:paraId="0C8D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vAlign w:val="center"/>
          </w:tcPr>
          <w:p w14:paraId="368A66A4">
            <w:pPr>
              <w:widowControl/>
              <w:jc w:val="both"/>
              <w:rPr>
                <w:rFonts w:hint="default" w:ascii="Times New Roman" w:hAnsi="Times New Roman" w:eastAsia="宋体" w:cs="Times New Roman"/>
                <w:b/>
                <w:bCs/>
                <w:kern w:val="0"/>
                <w:szCs w:val="21"/>
                <w:lang w:bidi="ar"/>
              </w:rPr>
            </w:pPr>
          </w:p>
        </w:tc>
        <w:tc>
          <w:tcPr>
            <w:tcW w:w="7030" w:type="dxa"/>
            <w:gridSpan w:val="7"/>
            <w:vAlign w:val="center"/>
          </w:tcPr>
          <w:p w14:paraId="76907A24">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病原学检测：□ 流感病毒 □ 新冠病毒 □ 腺病毒 □ 合孢病毒 </w:t>
            </w:r>
          </w:p>
          <w:p w14:paraId="1FAAABBE">
            <w:pPr>
              <w:widowControl/>
              <w:ind w:firstLine="1260" w:firstLineChars="600"/>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支原体/衣原体  □其他___________</w:t>
            </w:r>
          </w:p>
          <w:p w14:paraId="718B6AD1">
            <w:pPr>
              <w:widowControl/>
              <w:ind w:firstLine="1260" w:firstLineChars="600"/>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细菌培养结果：____</w:t>
            </w:r>
          </w:p>
        </w:tc>
      </w:tr>
      <w:tr w14:paraId="212A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6693AAC">
            <w:pPr>
              <w:widowControl/>
              <w:jc w:val="both"/>
              <w:rPr>
                <w:rFonts w:hint="default" w:ascii="Times New Roman" w:hAnsi="Times New Roman" w:eastAsia="宋体" w:cs="Times New Roman"/>
                <w:b/>
                <w:bCs/>
                <w:kern w:val="0"/>
                <w:szCs w:val="21"/>
                <w:lang w:bidi="ar"/>
              </w:rPr>
            </w:pPr>
            <w:r>
              <w:rPr>
                <w:rFonts w:hint="default" w:ascii="Times New Roman" w:hAnsi="Times New Roman" w:eastAsia="宋体" w:cs="Times New Roman"/>
                <w:b/>
                <w:bCs/>
                <w:kern w:val="0"/>
                <w:szCs w:val="21"/>
                <w:lang w:bidi="ar"/>
              </w:rPr>
              <w:t>当前诊疗方案及效果</w:t>
            </w:r>
          </w:p>
        </w:tc>
        <w:tc>
          <w:tcPr>
            <w:tcW w:w="7030" w:type="dxa"/>
            <w:gridSpan w:val="7"/>
            <w:vAlign w:val="center"/>
          </w:tcPr>
          <w:p w14:paraId="7DFCA9DA">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xml:space="preserve">用药情况：抗生素__________ 抗病毒药____________ </w:t>
            </w:r>
          </w:p>
          <w:p w14:paraId="610D1A70">
            <w:pPr>
              <w:widowControl/>
              <w:ind w:firstLine="1050" w:firstLineChars="500"/>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对症药物________ 用药时长____天</w:t>
            </w:r>
          </w:p>
          <w:p w14:paraId="4EBC1979">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治疗效果：□ 症状缓解 □ 无改善 □ 进行性加重 □ 出现新症状________</w:t>
            </w:r>
          </w:p>
        </w:tc>
      </w:tr>
      <w:tr w14:paraId="68D4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6488A2A7">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b/>
                <w:bCs/>
                <w:kern w:val="0"/>
                <w:szCs w:val="21"/>
                <w:lang w:bidi="ar"/>
              </w:rPr>
              <w:t>三、上转指征判定</w:t>
            </w:r>
            <w:r>
              <w:rPr>
                <w:rFonts w:hint="default" w:ascii="Times New Roman" w:hAnsi="Times New Roman" w:eastAsia="宋体" w:cs="Times New Roman"/>
                <w:kern w:val="0"/>
                <w:szCs w:val="21"/>
                <w:lang w:bidi="ar"/>
              </w:rPr>
              <w:t>（满足任意1项即可判定上转）</w:t>
            </w:r>
          </w:p>
        </w:tc>
      </w:tr>
      <w:tr w14:paraId="6787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45FAE844">
            <w:pPr>
              <w:widowControl/>
              <w:ind w:left="420" w:hanging="420" w:hangingChars="200"/>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轻型病例出现进展风险;  □ 普通型病例出现重症倾向;</w:t>
            </w:r>
          </w:p>
          <w:p w14:paraId="45AD59CF">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确诊重症/危重病例：    □ 新发、突发不明原因呼吸道传染病疑似病例；</w:t>
            </w:r>
          </w:p>
          <w:p w14:paraId="265B43A0">
            <w:pPr>
              <w:widowControl/>
              <w:ind w:left="420" w:hanging="420" w:hangingChars="200"/>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特殊人群:____          □ 聚集性不明原因肺炎病例：</w:t>
            </w:r>
          </w:p>
          <w:p w14:paraId="163E1A68">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需要隔离治疗但基层不具备相应条件的病例；</w:t>
            </w:r>
          </w:p>
        </w:tc>
      </w:tr>
      <w:tr w14:paraId="7BA8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60DC39F8">
            <w:pPr>
              <w:numPr>
                <w:ilvl w:val="0"/>
                <w:numId w:val="2"/>
              </w:numPr>
              <w:rPr>
                <w:rFonts w:hint="default" w:ascii="Times New Roman" w:hAnsi="Times New Roman" w:eastAsia="宋体" w:cs="Times New Roman"/>
                <w:b/>
                <w:bCs/>
                <w:szCs w:val="21"/>
              </w:rPr>
            </w:pPr>
            <w:r>
              <w:rPr>
                <w:rFonts w:hint="default" w:ascii="Times New Roman" w:hAnsi="Times New Roman" w:eastAsia="宋体" w:cs="Times New Roman"/>
                <w:b/>
                <w:bCs/>
                <w:kern w:val="0"/>
                <w:szCs w:val="21"/>
                <w:lang w:bidi="ar"/>
              </w:rPr>
              <w:t>上转</w:t>
            </w:r>
            <w:r>
              <w:rPr>
                <w:rFonts w:hint="default" w:ascii="Times New Roman" w:hAnsi="Times New Roman" w:eastAsia="宋体" w:cs="Times New Roman"/>
                <w:b/>
                <w:bCs/>
                <w:szCs w:val="21"/>
              </w:rPr>
              <w:t>排除指征（避免不必要转诊）</w:t>
            </w:r>
          </w:p>
        </w:tc>
      </w:tr>
      <w:tr w14:paraId="403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15E4D6CE">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患者及家属拒绝转诊（需签字确认） □ 轻症普通感冒，门诊对症治疗即可控制</w:t>
            </w:r>
          </w:p>
          <w:p w14:paraId="07115D5A">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诊断明确且治疗效果良好，无需上级医院干预</w:t>
            </w:r>
          </w:p>
        </w:tc>
      </w:tr>
      <w:tr w14:paraId="301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1A43A4AA">
            <w:pPr>
              <w:widowControl/>
              <w:jc w:val="both"/>
              <w:rPr>
                <w:rFonts w:hint="default" w:ascii="Times New Roman" w:hAnsi="Times New Roman" w:eastAsia="宋体" w:cs="Times New Roman"/>
                <w:kern w:val="0"/>
                <w:szCs w:val="21"/>
                <w:lang w:bidi="ar"/>
              </w:rPr>
            </w:pPr>
            <w:r>
              <w:rPr>
                <w:rFonts w:hint="eastAsia" w:ascii="Times New Roman" w:hAnsi="Times New Roman" w:eastAsia="宋体" w:cs="Times New Roman"/>
                <w:b/>
                <w:bCs/>
                <w:kern w:val="0"/>
                <w:szCs w:val="21"/>
                <w:lang w:bidi="ar"/>
              </w:rPr>
              <w:t>五</w:t>
            </w:r>
            <w:r>
              <w:rPr>
                <w:rFonts w:hint="default" w:ascii="Times New Roman" w:hAnsi="Times New Roman" w:eastAsia="宋体" w:cs="Times New Roman"/>
                <w:b/>
                <w:bCs/>
                <w:kern w:val="0"/>
                <w:szCs w:val="21"/>
                <w:lang w:bidi="ar"/>
              </w:rPr>
              <w:t>、下转指征判定</w:t>
            </w:r>
            <w:r>
              <w:rPr>
                <w:rFonts w:hint="default" w:ascii="Times New Roman" w:hAnsi="Times New Roman" w:eastAsia="宋体" w:cs="Times New Roman"/>
                <w:b/>
                <w:bCs/>
                <w:szCs w:val="21"/>
              </w:rPr>
              <w:t>（满足全部项可判定下转）</w:t>
            </w:r>
          </w:p>
        </w:tc>
      </w:tr>
      <w:tr w14:paraId="481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10197238">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诊断明确：已明确病原体及病情分型，无需进一步特殊检查</w:t>
            </w:r>
          </w:p>
          <w:p w14:paraId="3B3F88CA">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病情稳定：体温正常≥3 天；呼吸道症状明显缓解；血氧饱和度≥95%（不吸氧状态）</w:t>
            </w:r>
          </w:p>
          <w:p w14:paraId="0F6F7AF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治疗方案明确：口服药物即可维持治疗；无需静脉抗感染 / 呼吸支持</w:t>
            </w:r>
          </w:p>
          <w:p w14:paraId="42CBFC97">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康复指征：需长期康复训练、家庭氧疗、用药指导及随访管理</w:t>
            </w:r>
          </w:p>
          <w:p w14:paraId="26A5F790">
            <w:pPr>
              <w:widowControl/>
              <w:jc w:val="both"/>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Cs w:val="21"/>
                <w:lang w:bidi="ar"/>
              </w:rPr>
              <w:t>□ 排除禁忌症：无病情反复高危因素；无需持续监测生命体征</w:t>
            </w:r>
          </w:p>
        </w:tc>
      </w:tr>
      <w:tr w14:paraId="0F25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2" w:type="dxa"/>
            <w:gridSpan w:val="8"/>
            <w:vAlign w:val="center"/>
          </w:tcPr>
          <w:p w14:paraId="365FAAB8">
            <w:pPr>
              <w:widowControl/>
              <w:jc w:val="both"/>
              <w:rPr>
                <w:rFonts w:hint="default" w:ascii="Times New Roman" w:hAnsi="Times New Roman" w:eastAsia="宋体" w:cs="Times New Roman"/>
                <w:kern w:val="0"/>
                <w:szCs w:val="21"/>
                <w:lang w:bidi="ar"/>
              </w:rPr>
            </w:pPr>
            <w:r>
              <w:rPr>
                <w:rFonts w:hint="eastAsia" w:ascii="Times New Roman" w:hAnsi="Times New Roman" w:eastAsia="宋体" w:cs="Times New Roman"/>
                <w:b/>
                <w:bCs/>
                <w:szCs w:val="21"/>
              </w:rPr>
              <w:t>六</w:t>
            </w:r>
            <w:r>
              <w:rPr>
                <w:rFonts w:hint="default" w:ascii="Times New Roman" w:hAnsi="Times New Roman" w:eastAsia="宋体" w:cs="Times New Roman"/>
                <w:b/>
                <w:bCs/>
                <w:szCs w:val="21"/>
              </w:rPr>
              <w:t>、转诊风险评估与防控</w:t>
            </w:r>
          </w:p>
        </w:tc>
      </w:tr>
      <w:tr w14:paraId="7AAF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1EE7737C">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转运风险等级：低风险 □ 中风险 □ 高风险</w:t>
            </w:r>
          </w:p>
          <w:p w14:paraId="304614B2">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风险点：转运途中可能出现病情恶化 / 窒息 / 心律失常</w:t>
            </w:r>
          </w:p>
          <w:p w14:paraId="0B94B06E">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防控措施：配备急救人员 / 监护设备 / 氧气瓶；携带急救药品；传染病病例使用负压救护车+规范防护</w:t>
            </w:r>
          </w:p>
          <w:p w14:paraId="6241358A">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 传染病风险标注：□普通感染 □需防护（飞沫 / 接触） □高风险传染病（需闭环转运）</w:t>
            </w:r>
          </w:p>
        </w:tc>
      </w:tr>
      <w:tr w14:paraId="1842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46DFF18F">
            <w:pPr>
              <w:widowControl/>
              <w:jc w:val="both"/>
              <w:rPr>
                <w:rFonts w:hint="default" w:ascii="Times New Roman" w:hAnsi="Times New Roman" w:eastAsia="宋体" w:cs="Times New Roman"/>
                <w:kern w:val="0"/>
                <w:szCs w:val="21"/>
                <w:lang w:bidi="ar"/>
              </w:rPr>
            </w:pPr>
            <w:r>
              <w:rPr>
                <w:rFonts w:hint="eastAsia" w:ascii="Times New Roman" w:hAnsi="Times New Roman" w:eastAsia="宋体" w:cs="Times New Roman"/>
                <w:b/>
                <w:bCs/>
                <w:szCs w:val="21"/>
              </w:rPr>
              <w:t>七</w:t>
            </w:r>
            <w:r>
              <w:rPr>
                <w:rFonts w:hint="default" w:ascii="Times New Roman" w:hAnsi="Times New Roman" w:eastAsia="宋体" w:cs="Times New Roman"/>
                <w:b/>
                <w:bCs/>
                <w:szCs w:val="21"/>
              </w:rPr>
              <w:t>、转诊衔接安排</w:t>
            </w:r>
          </w:p>
        </w:tc>
      </w:tr>
      <w:tr w14:paraId="02AD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547D36FD">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□转诊目标单位：____医院 ____科室</w:t>
            </w:r>
          </w:p>
          <w:p w14:paraId="62B36917">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□转诊方式：□ 自行前往 □ 急救车转运 □ 负压救护车转运</w:t>
            </w:r>
          </w:p>
          <w:p w14:paraId="17D387C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□随车携带资料：□ 病历复印件 □ 检验检查报告 □ 用药清单 □ 转诊评估表 □ 传染病报告卡（如需）</w:t>
            </w:r>
          </w:p>
          <w:p w14:paraId="290B95E9">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□转诊医师建议：____</w:t>
            </w:r>
          </w:p>
          <w:p w14:paraId="3C82D839">
            <w:pPr>
              <w:widowControl/>
              <w:jc w:val="both"/>
              <w:rPr>
                <w:rFonts w:hint="default" w:ascii="Times New Roman" w:hAnsi="Times New Roman" w:eastAsia="宋体" w:cs="Times New Roman"/>
                <w:b/>
                <w:bCs/>
                <w:szCs w:val="21"/>
              </w:rPr>
            </w:pPr>
            <w:r>
              <w:rPr>
                <w:rFonts w:hint="default" w:ascii="Times New Roman" w:hAnsi="Times New Roman" w:eastAsia="宋体" w:cs="Times New Roman"/>
                <w:kern w:val="0"/>
                <w:szCs w:val="21"/>
                <w:lang w:bidi="ar"/>
              </w:rPr>
              <w:t>□接收医院对接人（如有）：____ 联系电话：____</w:t>
            </w:r>
          </w:p>
        </w:tc>
      </w:tr>
      <w:tr w14:paraId="7575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60DC1096">
            <w:pPr>
              <w:widowControl/>
              <w:jc w:val="both"/>
              <w:rPr>
                <w:rFonts w:hint="default" w:ascii="Times New Roman" w:hAnsi="Times New Roman" w:eastAsia="宋体" w:cs="Times New Roman"/>
                <w:kern w:val="0"/>
                <w:szCs w:val="21"/>
                <w:lang w:bidi="ar"/>
              </w:rPr>
            </w:pPr>
            <w:r>
              <w:rPr>
                <w:rFonts w:hint="eastAsia" w:ascii="Times New Roman" w:hAnsi="Times New Roman" w:eastAsia="宋体" w:cs="Times New Roman"/>
                <w:b/>
                <w:bCs/>
                <w:szCs w:val="21"/>
              </w:rPr>
              <w:t>八</w:t>
            </w:r>
            <w:r>
              <w:rPr>
                <w:rFonts w:hint="default" w:ascii="Times New Roman" w:hAnsi="Times New Roman" w:eastAsia="宋体" w:cs="Times New Roman"/>
                <w:b/>
                <w:bCs/>
                <w:szCs w:val="21"/>
              </w:rPr>
              <w:t>、签字确认</w:t>
            </w:r>
          </w:p>
        </w:tc>
      </w:tr>
      <w:tr w14:paraId="4C72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gridSpan w:val="8"/>
            <w:vAlign w:val="center"/>
          </w:tcPr>
          <w:p w14:paraId="29D1BBA0">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评估医师签字：________   日期：______</w:t>
            </w:r>
          </w:p>
          <w:p w14:paraId="6E17AEBB">
            <w:pPr>
              <w:widowControl/>
              <w:jc w:val="both"/>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患者/家属签字（同意转诊）：________  日期：______</w:t>
            </w:r>
          </w:p>
          <w:p w14:paraId="1D973253">
            <w:pPr>
              <w:widowControl/>
              <w:jc w:val="both"/>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Cs w:val="21"/>
                <w:lang w:bidi="ar"/>
              </w:rPr>
              <w:t>接收医院接诊医师签字（接收后填写）：________ 日期：______</w:t>
            </w:r>
          </w:p>
        </w:tc>
      </w:tr>
    </w:tbl>
    <w:p w14:paraId="08FE18AB">
      <w:pPr>
        <w:widowControl/>
        <w:jc w:val="left"/>
        <w:rPr>
          <w:rFonts w:hint="eastAsia" w:ascii="宋体" w:hAnsi="宋体" w:eastAsia="宋体" w:cs="黑体"/>
          <w:bCs/>
          <w:szCs w:val="21"/>
        </w:rPr>
      </w:pPr>
      <w:r>
        <w:br w:type="page"/>
      </w:r>
    </w:p>
    <w:p w14:paraId="17FB4C11">
      <w:pPr>
        <w:jc w:val="center"/>
        <w:outlineLvl w:val="0"/>
        <w:rPr>
          <w:rFonts w:hint="eastAsia" w:ascii="黑体" w:hAnsi="黑体" w:eastAsia="黑体" w:cs="黑体"/>
          <w:bCs/>
          <w:szCs w:val="21"/>
        </w:rPr>
      </w:pPr>
      <w:bookmarkStart w:id="25" w:name="_Toc223176153"/>
      <w:r>
        <w:rPr>
          <w:rFonts w:hint="eastAsia" w:ascii="黑体" w:hAnsi="黑体" w:eastAsia="黑体" w:cs="黑体"/>
          <w:bCs/>
          <w:szCs w:val="21"/>
        </w:rPr>
        <w:t xml:space="preserve">附 录 </w:t>
      </w:r>
      <w:r>
        <w:rPr>
          <w:rFonts w:hint="eastAsia" w:ascii="Times New Roman" w:hAnsi="Times New Roman" w:eastAsia="黑体" w:cs="Times New Roman"/>
          <w:bCs/>
          <w:szCs w:val="21"/>
        </w:rPr>
        <w:t>C</w:t>
      </w:r>
      <w:bookmarkEnd w:id="25"/>
    </w:p>
    <w:p w14:paraId="1EA1D968">
      <w:pPr>
        <w:jc w:val="center"/>
        <w:outlineLvl w:val="0"/>
        <w:rPr>
          <w:rFonts w:hint="eastAsia" w:ascii="黑体" w:hAnsi="黑体" w:eastAsia="黑体" w:cs="黑体"/>
          <w:bCs/>
          <w:szCs w:val="21"/>
        </w:rPr>
      </w:pPr>
      <w:bookmarkStart w:id="26" w:name="_Toc223176154"/>
      <w:r>
        <w:rPr>
          <w:rFonts w:hint="eastAsia" w:ascii="黑体" w:hAnsi="黑体" w:eastAsia="黑体" w:cs="黑体"/>
          <w:bCs/>
          <w:szCs w:val="21"/>
        </w:rPr>
        <w:t>（规范性）</w:t>
      </w:r>
      <w:bookmarkEnd w:id="26"/>
    </w:p>
    <w:p w14:paraId="1705036F">
      <w:pPr>
        <w:jc w:val="center"/>
        <w:outlineLvl w:val="0"/>
        <w:rPr>
          <w:rFonts w:ascii="黑体" w:hAnsi="黑体" w:eastAsia="黑体" w:cs="黑体"/>
          <w:bCs/>
          <w:szCs w:val="21"/>
        </w:rPr>
      </w:pPr>
      <w:bookmarkStart w:id="27" w:name="_Toc223176155"/>
      <w:r>
        <w:rPr>
          <w:rFonts w:hint="eastAsia" w:ascii="黑体" w:hAnsi="黑体" w:eastAsia="黑体" w:cs="黑体"/>
          <w:bCs/>
          <w:szCs w:val="21"/>
        </w:rPr>
        <w:t>双向转诊单（上转/下转）</w:t>
      </w:r>
      <w:bookmarkEnd w:id="27"/>
    </w:p>
    <w:p w14:paraId="65655C37">
      <w:pPr>
        <w:jc w:val="center"/>
        <w:rPr>
          <w:rFonts w:hint="eastAsia" w:ascii="黑体" w:hAnsi="黑体" w:eastAsia="黑体" w:cs="黑体"/>
          <w:bCs/>
          <w:szCs w:val="21"/>
        </w:rPr>
      </w:pPr>
    </w:p>
    <w:p w14:paraId="36616C5A">
      <w:pPr>
        <w:ind w:firstLine="321" w:firstLineChars="100"/>
        <w:jc w:val="center"/>
        <w:rPr>
          <w:rFonts w:hint="eastAsia" w:ascii="仿宋" w:hAnsi="仿宋" w:eastAsia="仿宋" w:cs="仿宋"/>
          <w:b/>
          <w:bCs/>
          <w:sz w:val="32"/>
          <w:szCs w:val="32"/>
        </w:rPr>
      </w:pPr>
      <w:r>
        <w:rPr>
          <w:rFonts w:hint="eastAsia" w:ascii="仿宋" w:hAnsi="仿宋" w:eastAsia="仿宋" w:cs="仿宋"/>
          <w:b/>
          <w:bCs/>
          <w:sz w:val="32"/>
          <w:szCs w:val="32"/>
          <w:u w:val="single"/>
          <w:lang w:bidi="ar"/>
        </w:rPr>
        <w:t xml:space="preserve">       </w:t>
      </w:r>
      <w:r>
        <w:rPr>
          <w:rFonts w:hint="eastAsia" w:ascii="仿宋" w:hAnsi="仿宋" w:eastAsia="仿宋" w:cs="仿宋"/>
          <w:b/>
          <w:bCs/>
          <w:sz w:val="32"/>
          <w:szCs w:val="32"/>
          <w:lang w:bidi="ar"/>
        </w:rPr>
        <w:t>医院双向转诊单</w:t>
      </w:r>
    </w:p>
    <w:p w14:paraId="528686EB">
      <w:pPr>
        <w:ind w:firstLine="321" w:firstLineChars="100"/>
        <w:jc w:val="center"/>
        <w:rPr>
          <w:rFonts w:hint="eastAsia" w:ascii="宋体" w:hAnsi="宋体" w:eastAsia="宋体" w:cs="宋体"/>
          <w:b/>
          <w:bCs/>
          <w:sz w:val="44"/>
          <w:szCs w:val="44"/>
        </w:rPr>
      </w:pPr>
      <w:r>
        <w:rPr>
          <w:rFonts w:hint="eastAsia" w:ascii="仿宋" w:hAnsi="仿宋" w:eastAsia="仿宋" w:cs="仿宋"/>
          <w:b/>
          <w:bCs/>
          <w:sz w:val="32"/>
          <w:szCs w:val="32"/>
          <w:lang w:bidi="ar"/>
        </w:rPr>
        <w:t>（存根）</w:t>
      </w:r>
    </w:p>
    <w:p w14:paraId="0DF2D77E">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姓名：     性别：   年龄：    </w:t>
      </w:r>
    </w:p>
    <w:p w14:paraId="3841A263">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健康档案号:</w:t>
      </w:r>
    </w:p>
    <w:p w14:paraId="48FF90D9">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患方联系电话：</w:t>
      </w:r>
    </w:p>
    <w:p w14:paraId="0F64A95B">
      <w:pPr>
        <w:spacing w:line="44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lang w:bidi="ar"/>
        </w:rPr>
        <w:t>转诊原因：</w:t>
      </w:r>
    </w:p>
    <w:p w14:paraId="23C1B757">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转往医疗机构：       </w:t>
      </w:r>
    </w:p>
    <w:p w14:paraId="59A34FAF">
      <w:pPr>
        <w:spacing w:line="440" w:lineRule="exact"/>
        <w:rPr>
          <w:rFonts w:hint="eastAsia" w:ascii="仿宋" w:hAnsi="仿宋" w:eastAsia="仿宋" w:cs="仿宋"/>
          <w:sz w:val="28"/>
          <w:szCs w:val="28"/>
        </w:rPr>
      </w:pPr>
      <w:r>
        <w:rPr>
          <w:rFonts w:hint="eastAsia" w:ascii="仿宋" w:hAnsi="仿宋" w:eastAsia="仿宋" w:cs="仿宋"/>
          <w:sz w:val="28"/>
          <w:szCs w:val="28"/>
          <w:lang w:bidi="ar"/>
        </w:rPr>
        <w:t xml:space="preserve">  转诊时间：   年   月   日   时  分</w:t>
      </w:r>
    </w:p>
    <w:p w14:paraId="6934C690">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转诊医生： </w:t>
      </w:r>
    </w:p>
    <w:p w14:paraId="28B261EC">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患方知情同意签字：</w:t>
      </w:r>
    </w:p>
    <w:p w14:paraId="5E636BE1">
      <w:pPr>
        <w:ind w:firstLine="210" w:firstLineChars="100"/>
        <w:rPr>
          <w:rFonts w:hint="eastAsia" w:ascii="仿宋" w:hAnsi="仿宋" w:eastAsia="仿宋" w:cs="仿宋"/>
          <w:sz w:val="32"/>
          <w:szCs w:val="32"/>
        </w:rPr>
      </w:pPr>
      <w:r>
        <w:rPr>
          <w:rFonts w:ascii="Calibri" w:hAnsi="Calibri" w:eastAsia="宋体" w:cs="Times New Roman"/>
          <w:szCs w:val="24"/>
          <w:lang w:bidi="ar"/>
        </w:rPr>
        <mc:AlternateContent>
          <mc:Choice Requires="wps">
            <w:drawing>
              <wp:anchor distT="0" distB="0" distL="114300" distR="114300" simplePos="0" relativeHeight="251659264" behindDoc="0" locked="0" layoutInCell="1" allowOverlap="1">
                <wp:simplePos x="0" y="0"/>
                <wp:positionH relativeFrom="column">
                  <wp:posOffset>-543560</wp:posOffset>
                </wp:positionH>
                <wp:positionV relativeFrom="paragraph">
                  <wp:posOffset>193040</wp:posOffset>
                </wp:positionV>
                <wp:extent cx="6590665" cy="10160"/>
                <wp:effectExtent l="0" t="0" r="0" b="0"/>
                <wp:wrapNone/>
                <wp:docPr id="12" name="直接连接符 2"/>
                <wp:cNvGraphicFramePr/>
                <a:graphic xmlns:a="http://schemas.openxmlformats.org/drawingml/2006/main">
                  <a:graphicData uri="http://schemas.microsoft.com/office/word/2010/wordprocessingShape">
                    <wps:wsp>
                      <wps:cNvCnPr/>
                      <wps:spPr>
                        <a:xfrm flipV="1">
                          <a:off x="0" y="0"/>
                          <a:ext cx="6590665" cy="10160"/>
                        </a:xfrm>
                        <a:prstGeom prst="line">
                          <a:avLst/>
                        </a:prstGeom>
                        <a:ln w="6350" cap="flat" cmpd="sng">
                          <a:solidFill>
                            <a:srgbClr val="000000"/>
                          </a:solidFill>
                          <a:prstDash val="dash"/>
                          <a:miter/>
                          <a:headEnd type="none" w="med" len="med"/>
                          <a:tailEnd type="none" w="med" len="med"/>
                        </a:ln>
                      </wps:spPr>
                      <wps:bodyPr/>
                    </wps:wsp>
                  </a:graphicData>
                </a:graphic>
              </wp:anchor>
            </w:drawing>
          </mc:Choice>
          <mc:Fallback>
            <w:pict>
              <v:line id="直接连接符 2" o:spid="_x0000_s1026" o:spt="20" style="position:absolute;left:0pt;flip:y;margin-left:-42.8pt;margin-top:15.2pt;height:0.8pt;width:518.95pt;z-index:251659264;mso-width-relative:page;mso-height-relative:page;" filled="f" stroked="t" coordsize="21600,21600" o:gfxdata="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5VftkAAAAJAQAADwAAAAAAAAABACAAAAAiAAAAZHJzL2Rvd25y&#10;ZXYueG1sUEsBAhQAFAAAAAgAh07iQN9yAPf9AQAA8AMAAA4AAAAAAAAAAQAgAAAAKAEAAGRycy9l&#10;Mm9Eb2MueG1sUEsFBgAAAAAGAAYAWQEAAJcFAAAAAA==&#10;">
                <v:fill on="f" focussize="0,0"/>
                <v:stroke weight="0.5pt" color="#000000" joinstyle="miter" dashstyle="dash"/>
                <v:imagedata o:title=""/>
                <o:lock v:ext="edit" aspectratio="f"/>
              </v:line>
            </w:pict>
          </mc:Fallback>
        </mc:AlternateContent>
      </w:r>
    </w:p>
    <w:tbl>
      <w:tblPr>
        <w:tblStyle w:val="16"/>
        <w:tblpPr w:leftFromText="180" w:rightFromText="180" w:vertAnchor="text" w:horzAnchor="page" w:tblpXSpec="center" w:tblpY="1100"/>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46"/>
        <w:gridCol w:w="1358"/>
        <w:gridCol w:w="848"/>
        <w:gridCol w:w="925"/>
        <w:gridCol w:w="651"/>
        <w:gridCol w:w="811"/>
        <w:gridCol w:w="221"/>
        <w:gridCol w:w="1061"/>
        <w:gridCol w:w="1827"/>
      </w:tblGrid>
      <w:tr w14:paraId="3DDD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07" w:type="dxa"/>
            <w:tcBorders>
              <w:top w:val="single" w:color="auto" w:sz="4" w:space="0"/>
              <w:left w:val="single" w:color="auto" w:sz="4" w:space="0"/>
              <w:bottom w:val="single" w:color="auto" w:sz="4" w:space="0"/>
              <w:right w:val="single" w:color="auto" w:sz="4" w:space="0"/>
            </w:tcBorders>
          </w:tcPr>
          <w:p w14:paraId="272E8C14">
            <w:pPr>
              <w:jc w:val="center"/>
              <w:rPr>
                <w:rFonts w:hint="eastAsia" w:ascii="仿宋" w:hAnsi="仿宋" w:eastAsia="仿宋" w:cs="仿宋"/>
                <w:sz w:val="28"/>
                <w:szCs w:val="28"/>
              </w:rPr>
            </w:pPr>
            <w:r>
              <w:rPr>
                <w:rFonts w:hint="eastAsia" w:ascii="仿宋" w:hAnsi="仿宋" w:eastAsia="仿宋" w:cs="仿宋"/>
                <w:sz w:val="28"/>
                <w:szCs w:val="28"/>
                <w:lang w:bidi="ar"/>
              </w:rPr>
              <w:t>姓名</w:t>
            </w:r>
          </w:p>
        </w:tc>
        <w:tc>
          <w:tcPr>
            <w:tcW w:w="1046" w:type="dxa"/>
            <w:tcBorders>
              <w:top w:val="single" w:color="auto" w:sz="4" w:space="0"/>
              <w:left w:val="single" w:color="auto" w:sz="4" w:space="0"/>
              <w:bottom w:val="single" w:color="auto" w:sz="4" w:space="0"/>
              <w:right w:val="single" w:color="auto" w:sz="4" w:space="0"/>
            </w:tcBorders>
          </w:tcPr>
          <w:p w14:paraId="3FC09FFA">
            <w:pPr>
              <w:jc w:val="center"/>
              <w:rPr>
                <w:rFonts w:hint="eastAsia" w:ascii="仿宋" w:hAnsi="仿宋" w:eastAsia="仿宋" w:cs="仿宋"/>
                <w:sz w:val="28"/>
                <w:szCs w:val="28"/>
              </w:rPr>
            </w:pPr>
          </w:p>
        </w:tc>
        <w:tc>
          <w:tcPr>
            <w:tcW w:w="1358" w:type="dxa"/>
            <w:tcBorders>
              <w:top w:val="single" w:color="auto" w:sz="4" w:space="0"/>
              <w:left w:val="single" w:color="auto" w:sz="4" w:space="0"/>
              <w:bottom w:val="single" w:color="auto" w:sz="4" w:space="0"/>
              <w:right w:val="single" w:color="auto" w:sz="4" w:space="0"/>
            </w:tcBorders>
          </w:tcPr>
          <w:p w14:paraId="5BC602F3">
            <w:pPr>
              <w:jc w:val="center"/>
              <w:rPr>
                <w:rFonts w:hint="eastAsia" w:ascii="仿宋" w:hAnsi="仿宋" w:eastAsia="仿宋" w:cs="仿宋"/>
                <w:sz w:val="28"/>
                <w:szCs w:val="28"/>
              </w:rPr>
            </w:pPr>
            <w:r>
              <w:rPr>
                <w:rFonts w:hint="eastAsia" w:ascii="仿宋" w:hAnsi="仿宋" w:eastAsia="仿宋" w:cs="仿宋"/>
                <w:sz w:val="28"/>
                <w:szCs w:val="28"/>
                <w:lang w:bidi="ar"/>
              </w:rPr>
              <w:t>性别</w:t>
            </w:r>
          </w:p>
        </w:tc>
        <w:tc>
          <w:tcPr>
            <w:tcW w:w="848" w:type="dxa"/>
            <w:tcBorders>
              <w:top w:val="single" w:color="auto" w:sz="4" w:space="0"/>
              <w:left w:val="single" w:color="auto" w:sz="4" w:space="0"/>
              <w:bottom w:val="single" w:color="auto" w:sz="4" w:space="0"/>
              <w:right w:val="single" w:color="auto" w:sz="4" w:space="0"/>
            </w:tcBorders>
          </w:tcPr>
          <w:p w14:paraId="566C08E8">
            <w:pPr>
              <w:jc w:val="center"/>
              <w:rPr>
                <w:rFonts w:hint="eastAsia" w:ascii="仿宋" w:hAnsi="仿宋" w:eastAsia="仿宋" w:cs="仿宋"/>
                <w:sz w:val="28"/>
                <w:szCs w:val="28"/>
              </w:rPr>
            </w:pPr>
          </w:p>
        </w:tc>
        <w:tc>
          <w:tcPr>
            <w:tcW w:w="925" w:type="dxa"/>
            <w:tcBorders>
              <w:top w:val="single" w:color="auto" w:sz="4" w:space="0"/>
              <w:left w:val="single" w:color="auto" w:sz="4" w:space="0"/>
              <w:bottom w:val="single" w:color="auto" w:sz="4" w:space="0"/>
              <w:right w:val="single" w:color="auto" w:sz="4" w:space="0"/>
            </w:tcBorders>
          </w:tcPr>
          <w:p w14:paraId="099E83F3">
            <w:pPr>
              <w:jc w:val="center"/>
              <w:rPr>
                <w:rFonts w:hint="eastAsia" w:ascii="仿宋" w:hAnsi="仿宋" w:eastAsia="仿宋" w:cs="仿宋"/>
                <w:sz w:val="28"/>
                <w:szCs w:val="28"/>
              </w:rPr>
            </w:pPr>
            <w:r>
              <w:rPr>
                <w:rFonts w:hint="eastAsia" w:ascii="仿宋" w:hAnsi="仿宋" w:eastAsia="仿宋" w:cs="仿宋"/>
                <w:sz w:val="28"/>
                <w:szCs w:val="28"/>
                <w:lang w:bidi="ar"/>
              </w:rPr>
              <w:t>年龄</w:t>
            </w:r>
          </w:p>
        </w:tc>
        <w:tc>
          <w:tcPr>
            <w:tcW w:w="651" w:type="dxa"/>
            <w:tcBorders>
              <w:top w:val="single" w:color="auto" w:sz="4" w:space="0"/>
              <w:left w:val="single" w:color="auto" w:sz="4" w:space="0"/>
              <w:bottom w:val="single" w:color="auto" w:sz="4" w:space="0"/>
              <w:right w:val="single" w:color="auto" w:sz="4" w:space="0"/>
            </w:tcBorders>
          </w:tcPr>
          <w:p w14:paraId="2138C8B0">
            <w:pPr>
              <w:jc w:val="center"/>
              <w:rPr>
                <w:rFonts w:hint="eastAsia" w:ascii="仿宋" w:hAnsi="仿宋" w:eastAsia="仿宋" w:cs="仿宋"/>
                <w:sz w:val="28"/>
                <w:szCs w:val="28"/>
              </w:rPr>
            </w:pPr>
          </w:p>
        </w:tc>
        <w:tc>
          <w:tcPr>
            <w:tcW w:w="2093" w:type="dxa"/>
            <w:gridSpan w:val="3"/>
            <w:tcBorders>
              <w:top w:val="single" w:color="auto" w:sz="4" w:space="0"/>
              <w:left w:val="single" w:color="auto" w:sz="4" w:space="0"/>
              <w:bottom w:val="single" w:color="auto" w:sz="4" w:space="0"/>
              <w:right w:val="single" w:color="auto" w:sz="4" w:space="0"/>
            </w:tcBorders>
          </w:tcPr>
          <w:p w14:paraId="1A77BF63">
            <w:pPr>
              <w:jc w:val="center"/>
              <w:rPr>
                <w:rFonts w:hint="eastAsia" w:ascii="仿宋" w:hAnsi="仿宋" w:eastAsia="仿宋" w:cs="仿宋"/>
                <w:sz w:val="28"/>
                <w:szCs w:val="28"/>
              </w:rPr>
            </w:pPr>
            <w:r>
              <w:rPr>
                <w:rFonts w:hint="eastAsia" w:ascii="仿宋" w:hAnsi="仿宋" w:eastAsia="仿宋" w:cs="仿宋"/>
                <w:sz w:val="28"/>
                <w:szCs w:val="28"/>
                <w:lang w:bidi="ar"/>
              </w:rPr>
              <w:t>门诊住院号</w:t>
            </w:r>
          </w:p>
        </w:tc>
        <w:tc>
          <w:tcPr>
            <w:tcW w:w="1827" w:type="dxa"/>
            <w:tcBorders>
              <w:top w:val="single" w:color="auto" w:sz="4" w:space="0"/>
              <w:left w:val="single" w:color="auto" w:sz="4" w:space="0"/>
              <w:bottom w:val="single" w:color="auto" w:sz="4" w:space="0"/>
              <w:right w:val="single" w:color="auto" w:sz="4" w:space="0"/>
            </w:tcBorders>
          </w:tcPr>
          <w:p w14:paraId="7EF5FC52">
            <w:pPr>
              <w:jc w:val="center"/>
              <w:rPr>
                <w:rFonts w:hint="eastAsia" w:ascii="仿宋" w:hAnsi="仿宋" w:eastAsia="仿宋" w:cs="仿宋"/>
                <w:sz w:val="28"/>
                <w:szCs w:val="28"/>
              </w:rPr>
            </w:pPr>
          </w:p>
        </w:tc>
      </w:tr>
      <w:tr w14:paraId="31D7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3" w:type="dxa"/>
            <w:gridSpan w:val="2"/>
            <w:tcBorders>
              <w:top w:val="single" w:color="auto" w:sz="4" w:space="0"/>
              <w:left w:val="single" w:color="auto" w:sz="4" w:space="0"/>
              <w:bottom w:val="single" w:color="auto" w:sz="4" w:space="0"/>
              <w:right w:val="single" w:color="auto" w:sz="4" w:space="0"/>
            </w:tcBorders>
          </w:tcPr>
          <w:p w14:paraId="04194F6C">
            <w:pPr>
              <w:jc w:val="center"/>
              <w:rPr>
                <w:rFonts w:hint="eastAsia" w:ascii="仿宋" w:hAnsi="仿宋" w:eastAsia="仿宋" w:cs="仿宋"/>
                <w:sz w:val="28"/>
                <w:szCs w:val="28"/>
              </w:rPr>
            </w:pPr>
            <w:r>
              <w:rPr>
                <w:rFonts w:hint="eastAsia" w:ascii="仿宋" w:hAnsi="仿宋" w:eastAsia="仿宋" w:cs="仿宋"/>
                <w:sz w:val="28"/>
                <w:szCs w:val="28"/>
                <w:lang w:bidi="ar"/>
              </w:rPr>
              <w:t>患方联系电话</w:t>
            </w:r>
          </w:p>
        </w:tc>
        <w:tc>
          <w:tcPr>
            <w:tcW w:w="3131" w:type="dxa"/>
            <w:gridSpan w:val="3"/>
            <w:tcBorders>
              <w:top w:val="single" w:color="auto" w:sz="4" w:space="0"/>
              <w:left w:val="single" w:color="auto" w:sz="4" w:space="0"/>
              <w:bottom w:val="single" w:color="auto" w:sz="4" w:space="0"/>
              <w:right w:val="single" w:color="auto" w:sz="4" w:space="0"/>
            </w:tcBorders>
          </w:tcPr>
          <w:p w14:paraId="5A088CCB">
            <w:pPr>
              <w:jc w:val="center"/>
              <w:rPr>
                <w:rFonts w:hint="eastAsia" w:ascii="仿宋" w:hAnsi="仿宋" w:eastAsia="仿宋" w:cs="仿宋"/>
                <w:sz w:val="28"/>
                <w:szCs w:val="28"/>
              </w:rPr>
            </w:pPr>
          </w:p>
        </w:tc>
        <w:tc>
          <w:tcPr>
            <w:tcW w:w="1462" w:type="dxa"/>
            <w:gridSpan w:val="2"/>
            <w:tcBorders>
              <w:top w:val="single" w:color="auto" w:sz="4" w:space="0"/>
              <w:left w:val="single" w:color="auto" w:sz="4" w:space="0"/>
              <w:bottom w:val="single" w:color="auto" w:sz="4" w:space="0"/>
              <w:right w:val="single" w:color="auto" w:sz="4" w:space="0"/>
            </w:tcBorders>
          </w:tcPr>
          <w:p w14:paraId="150E282F">
            <w:pPr>
              <w:jc w:val="center"/>
              <w:rPr>
                <w:rFonts w:hint="eastAsia" w:ascii="仿宋" w:hAnsi="仿宋" w:eastAsia="仿宋" w:cs="仿宋"/>
                <w:sz w:val="28"/>
                <w:szCs w:val="28"/>
              </w:rPr>
            </w:pPr>
            <w:r>
              <w:rPr>
                <w:rFonts w:hint="eastAsia" w:ascii="仿宋" w:hAnsi="仿宋" w:eastAsia="仿宋" w:cs="仿宋"/>
                <w:sz w:val="28"/>
                <w:szCs w:val="28"/>
                <w:lang w:bidi="ar"/>
              </w:rPr>
              <w:t>家庭住址</w:t>
            </w:r>
          </w:p>
        </w:tc>
        <w:tc>
          <w:tcPr>
            <w:tcW w:w="3109" w:type="dxa"/>
            <w:gridSpan w:val="3"/>
            <w:tcBorders>
              <w:top w:val="single" w:color="auto" w:sz="4" w:space="0"/>
              <w:left w:val="single" w:color="auto" w:sz="4" w:space="0"/>
              <w:bottom w:val="single" w:color="auto" w:sz="4" w:space="0"/>
              <w:right w:val="single" w:color="auto" w:sz="4" w:space="0"/>
            </w:tcBorders>
          </w:tcPr>
          <w:p w14:paraId="5B283DC8">
            <w:pPr>
              <w:jc w:val="center"/>
              <w:rPr>
                <w:rFonts w:hint="eastAsia" w:ascii="仿宋" w:hAnsi="仿宋" w:eastAsia="仿宋" w:cs="仿宋"/>
                <w:sz w:val="28"/>
                <w:szCs w:val="28"/>
              </w:rPr>
            </w:pPr>
          </w:p>
        </w:tc>
      </w:tr>
      <w:tr w14:paraId="0936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3" w:type="dxa"/>
            <w:gridSpan w:val="2"/>
            <w:tcBorders>
              <w:top w:val="single" w:color="auto" w:sz="4" w:space="0"/>
              <w:left w:val="single" w:color="auto" w:sz="4" w:space="0"/>
              <w:bottom w:val="single" w:color="auto" w:sz="4" w:space="0"/>
              <w:right w:val="single" w:color="auto" w:sz="4" w:space="0"/>
            </w:tcBorders>
          </w:tcPr>
          <w:p w14:paraId="228EA560">
            <w:pPr>
              <w:jc w:val="center"/>
              <w:rPr>
                <w:rFonts w:hint="eastAsia" w:ascii="仿宋" w:hAnsi="仿宋" w:eastAsia="仿宋" w:cs="仿宋"/>
                <w:sz w:val="28"/>
                <w:szCs w:val="28"/>
              </w:rPr>
            </w:pPr>
            <w:r>
              <w:rPr>
                <w:rFonts w:hint="eastAsia" w:ascii="仿宋" w:hAnsi="仿宋" w:eastAsia="仿宋" w:cs="仿宋"/>
                <w:sz w:val="28"/>
                <w:szCs w:val="28"/>
                <w:lang w:bidi="ar"/>
              </w:rPr>
              <w:t>费用类型</w:t>
            </w:r>
          </w:p>
        </w:tc>
        <w:tc>
          <w:tcPr>
            <w:tcW w:w="7702" w:type="dxa"/>
            <w:gridSpan w:val="8"/>
            <w:tcBorders>
              <w:top w:val="single" w:color="auto" w:sz="4" w:space="0"/>
              <w:left w:val="single" w:color="auto" w:sz="4" w:space="0"/>
              <w:bottom w:val="single" w:color="auto" w:sz="4" w:space="0"/>
              <w:right w:val="single" w:color="auto" w:sz="4" w:space="0"/>
            </w:tcBorders>
          </w:tcPr>
          <w:p w14:paraId="556B1CA1">
            <w:pPr>
              <w:spacing w:line="520" w:lineRule="exact"/>
              <w:rPr>
                <w:rFonts w:hint="eastAsia" w:ascii="仿宋" w:hAnsi="仿宋" w:eastAsia="仿宋" w:cs="仿宋"/>
                <w:sz w:val="28"/>
                <w:szCs w:val="28"/>
              </w:rPr>
            </w:pPr>
            <w:r>
              <w:rPr>
                <w:rFonts w:hint="eastAsia" w:ascii="仿宋" w:hAnsi="仿宋" w:eastAsia="仿宋" w:cs="仿宋"/>
                <w:sz w:val="28"/>
                <w:szCs w:val="28"/>
                <w:lang w:bidi="ar"/>
              </w:rPr>
              <w:t>自费□  公费□   新农合□   职工居民医保□  其他□</w:t>
            </w:r>
          </w:p>
        </w:tc>
      </w:tr>
      <w:tr w14:paraId="0E07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3" w:type="dxa"/>
            <w:gridSpan w:val="2"/>
            <w:tcBorders>
              <w:top w:val="single" w:color="auto" w:sz="4" w:space="0"/>
              <w:left w:val="single" w:color="auto" w:sz="4" w:space="0"/>
              <w:bottom w:val="single" w:color="auto" w:sz="4" w:space="0"/>
              <w:right w:val="single" w:color="auto" w:sz="4" w:space="0"/>
            </w:tcBorders>
          </w:tcPr>
          <w:p w14:paraId="7F8E3D7C">
            <w:pPr>
              <w:jc w:val="center"/>
              <w:rPr>
                <w:rFonts w:hint="eastAsia" w:ascii="仿宋" w:hAnsi="仿宋" w:eastAsia="仿宋" w:cs="仿宋"/>
                <w:sz w:val="28"/>
                <w:szCs w:val="28"/>
              </w:rPr>
            </w:pPr>
            <w:r>
              <w:rPr>
                <w:rFonts w:hint="eastAsia" w:ascii="仿宋" w:hAnsi="仿宋" w:eastAsia="仿宋" w:cs="仿宋"/>
                <w:sz w:val="28"/>
                <w:szCs w:val="28"/>
                <w:lang w:bidi="ar"/>
              </w:rPr>
              <w:t>就诊时间</w:t>
            </w:r>
          </w:p>
        </w:tc>
        <w:tc>
          <w:tcPr>
            <w:tcW w:w="2206" w:type="dxa"/>
            <w:gridSpan w:val="2"/>
            <w:tcBorders>
              <w:top w:val="single" w:color="auto" w:sz="4" w:space="0"/>
              <w:left w:val="single" w:color="auto" w:sz="4" w:space="0"/>
              <w:bottom w:val="single" w:color="auto" w:sz="4" w:space="0"/>
              <w:right w:val="single" w:color="auto" w:sz="4" w:space="0"/>
            </w:tcBorders>
          </w:tcPr>
          <w:p w14:paraId="0ED9A9F2">
            <w:pPr>
              <w:jc w:val="center"/>
              <w:rPr>
                <w:rFonts w:hint="eastAsia" w:ascii="仿宋" w:hAnsi="仿宋" w:eastAsia="仿宋" w:cs="仿宋"/>
                <w:sz w:val="28"/>
                <w:szCs w:val="28"/>
              </w:rPr>
            </w:pPr>
          </w:p>
        </w:tc>
        <w:tc>
          <w:tcPr>
            <w:tcW w:w="1576" w:type="dxa"/>
            <w:gridSpan w:val="2"/>
            <w:tcBorders>
              <w:top w:val="single" w:color="auto" w:sz="4" w:space="0"/>
              <w:left w:val="single" w:color="auto" w:sz="4" w:space="0"/>
              <w:bottom w:val="single" w:color="auto" w:sz="4" w:space="0"/>
              <w:right w:val="single" w:color="auto" w:sz="4" w:space="0"/>
            </w:tcBorders>
          </w:tcPr>
          <w:p w14:paraId="4F5971F8">
            <w:pPr>
              <w:jc w:val="center"/>
              <w:rPr>
                <w:rFonts w:hint="eastAsia" w:ascii="仿宋" w:hAnsi="仿宋" w:eastAsia="仿宋" w:cs="仿宋"/>
                <w:sz w:val="28"/>
                <w:szCs w:val="28"/>
              </w:rPr>
            </w:pPr>
            <w:r>
              <w:rPr>
                <w:rFonts w:hint="eastAsia" w:ascii="仿宋" w:hAnsi="仿宋" w:eastAsia="仿宋" w:cs="仿宋"/>
                <w:sz w:val="28"/>
                <w:szCs w:val="28"/>
                <w:lang w:bidi="ar"/>
              </w:rPr>
              <w:t>初步诊断</w:t>
            </w:r>
          </w:p>
        </w:tc>
        <w:tc>
          <w:tcPr>
            <w:tcW w:w="3920" w:type="dxa"/>
            <w:gridSpan w:val="4"/>
            <w:tcBorders>
              <w:top w:val="single" w:color="auto" w:sz="4" w:space="0"/>
              <w:left w:val="single" w:color="auto" w:sz="4" w:space="0"/>
              <w:bottom w:val="single" w:color="auto" w:sz="4" w:space="0"/>
              <w:right w:val="single" w:color="auto" w:sz="4" w:space="0"/>
            </w:tcBorders>
          </w:tcPr>
          <w:p w14:paraId="357614C1">
            <w:pPr>
              <w:jc w:val="center"/>
              <w:rPr>
                <w:rFonts w:hint="eastAsia" w:ascii="仿宋" w:hAnsi="仿宋" w:eastAsia="仿宋" w:cs="仿宋"/>
                <w:sz w:val="28"/>
                <w:szCs w:val="28"/>
              </w:rPr>
            </w:pPr>
          </w:p>
        </w:tc>
      </w:tr>
      <w:tr w14:paraId="176A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3" w:type="dxa"/>
            <w:gridSpan w:val="2"/>
            <w:tcBorders>
              <w:top w:val="single" w:color="auto" w:sz="4" w:space="0"/>
              <w:left w:val="single" w:color="auto" w:sz="4" w:space="0"/>
              <w:bottom w:val="single" w:color="auto" w:sz="4" w:space="0"/>
              <w:right w:val="single" w:color="auto" w:sz="4" w:space="0"/>
            </w:tcBorders>
          </w:tcPr>
          <w:p w14:paraId="3F6063F3">
            <w:pPr>
              <w:jc w:val="center"/>
              <w:rPr>
                <w:rFonts w:hint="eastAsia" w:ascii="仿宋" w:hAnsi="仿宋" w:eastAsia="仿宋" w:cs="仿宋"/>
                <w:sz w:val="28"/>
                <w:szCs w:val="28"/>
              </w:rPr>
            </w:pPr>
            <w:r>
              <w:rPr>
                <w:rFonts w:hint="eastAsia" w:ascii="仿宋" w:hAnsi="仿宋" w:eastAsia="仿宋" w:cs="仿宋"/>
                <w:sz w:val="28"/>
                <w:szCs w:val="28"/>
                <w:lang w:bidi="ar"/>
              </w:rPr>
              <w:t>接诊医院</w:t>
            </w:r>
          </w:p>
        </w:tc>
        <w:tc>
          <w:tcPr>
            <w:tcW w:w="3131" w:type="dxa"/>
            <w:gridSpan w:val="3"/>
            <w:tcBorders>
              <w:top w:val="single" w:color="auto" w:sz="4" w:space="0"/>
              <w:left w:val="single" w:color="auto" w:sz="4" w:space="0"/>
              <w:bottom w:val="single" w:color="auto" w:sz="4" w:space="0"/>
              <w:right w:val="single" w:color="auto" w:sz="4" w:space="0"/>
            </w:tcBorders>
          </w:tcPr>
          <w:p w14:paraId="6FE7429B">
            <w:pPr>
              <w:jc w:val="center"/>
              <w:rPr>
                <w:rFonts w:hint="eastAsia" w:ascii="仿宋" w:hAnsi="仿宋" w:eastAsia="仿宋" w:cs="仿宋"/>
                <w:sz w:val="28"/>
                <w:szCs w:val="28"/>
              </w:rPr>
            </w:pPr>
          </w:p>
        </w:tc>
        <w:tc>
          <w:tcPr>
            <w:tcW w:w="1462" w:type="dxa"/>
            <w:gridSpan w:val="2"/>
            <w:tcBorders>
              <w:top w:val="single" w:color="auto" w:sz="4" w:space="0"/>
              <w:left w:val="single" w:color="auto" w:sz="4" w:space="0"/>
              <w:bottom w:val="single" w:color="auto" w:sz="4" w:space="0"/>
              <w:right w:val="single" w:color="auto" w:sz="4" w:space="0"/>
            </w:tcBorders>
          </w:tcPr>
          <w:p w14:paraId="15F332A4">
            <w:pPr>
              <w:jc w:val="center"/>
              <w:rPr>
                <w:rFonts w:hint="eastAsia" w:ascii="仿宋" w:hAnsi="仿宋" w:eastAsia="仿宋" w:cs="仿宋"/>
                <w:sz w:val="28"/>
                <w:szCs w:val="28"/>
              </w:rPr>
            </w:pPr>
            <w:r>
              <w:rPr>
                <w:rFonts w:hint="eastAsia" w:ascii="仿宋" w:hAnsi="仿宋" w:eastAsia="仿宋" w:cs="仿宋"/>
                <w:sz w:val="28"/>
                <w:szCs w:val="28"/>
                <w:lang w:bidi="ar"/>
              </w:rPr>
              <w:t>接诊科室</w:t>
            </w:r>
          </w:p>
        </w:tc>
        <w:tc>
          <w:tcPr>
            <w:tcW w:w="3109" w:type="dxa"/>
            <w:gridSpan w:val="3"/>
            <w:tcBorders>
              <w:top w:val="single" w:color="auto" w:sz="4" w:space="0"/>
              <w:left w:val="single" w:color="auto" w:sz="4" w:space="0"/>
              <w:bottom w:val="single" w:color="auto" w:sz="4" w:space="0"/>
              <w:right w:val="single" w:color="auto" w:sz="4" w:space="0"/>
            </w:tcBorders>
          </w:tcPr>
          <w:p w14:paraId="2DEA7A7F">
            <w:pPr>
              <w:jc w:val="center"/>
              <w:rPr>
                <w:rFonts w:hint="eastAsia" w:ascii="仿宋" w:hAnsi="仿宋" w:eastAsia="仿宋" w:cs="仿宋"/>
                <w:sz w:val="28"/>
                <w:szCs w:val="28"/>
              </w:rPr>
            </w:pPr>
          </w:p>
        </w:tc>
      </w:tr>
      <w:tr w14:paraId="1C10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3" w:type="dxa"/>
            <w:gridSpan w:val="2"/>
            <w:tcBorders>
              <w:top w:val="single" w:color="auto" w:sz="4" w:space="0"/>
              <w:left w:val="single" w:color="auto" w:sz="4" w:space="0"/>
              <w:bottom w:val="single" w:color="auto" w:sz="4" w:space="0"/>
              <w:right w:val="single" w:color="auto" w:sz="4" w:space="0"/>
            </w:tcBorders>
          </w:tcPr>
          <w:p w14:paraId="5E78C517">
            <w:pPr>
              <w:jc w:val="center"/>
              <w:rPr>
                <w:rFonts w:hint="eastAsia" w:ascii="仿宋" w:hAnsi="仿宋" w:eastAsia="仿宋" w:cs="仿宋"/>
                <w:sz w:val="28"/>
                <w:szCs w:val="28"/>
              </w:rPr>
            </w:pPr>
            <w:r>
              <w:rPr>
                <w:rFonts w:hint="eastAsia" w:ascii="仿宋" w:hAnsi="仿宋" w:eastAsia="仿宋" w:cs="仿宋"/>
                <w:sz w:val="28"/>
                <w:szCs w:val="28"/>
                <w:lang w:bidi="ar"/>
              </w:rPr>
              <w:t>接诊医师</w:t>
            </w:r>
          </w:p>
        </w:tc>
        <w:tc>
          <w:tcPr>
            <w:tcW w:w="3131" w:type="dxa"/>
            <w:gridSpan w:val="3"/>
            <w:tcBorders>
              <w:top w:val="single" w:color="auto" w:sz="4" w:space="0"/>
              <w:left w:val="single" w:color="auto" w:sz="4" w:space="0"/>
              <w:bottom w:val="single" w:color="auto" w:sz="4" w:space="0"/>
              <w:right w:val="single" w:color="auto" w:sz="4" w:space="0"/>
            </w:tcBorders>
          </w:tcPr>
          <w:p w14:paraId="5A2DDA6C">
            <w:pPr>
              <w:jc w:val="center"/>
              <w:rPr>
                <w:rFonts w:hint="eastAsia" w:ascii="仿宋" w:hAnsi="仿宋" w:eastAsia="仿宋" w:cs="仿宋"/>
                <w:sz w:val="28"/>
                <w:szCs w:val="28"/>
              </w:rPr>
            </w:pPr>
          </w:p>
        </w:tc>
        <w:tc>
          <w:tcPr>
            <w:tcW w:w="1683" w:type="dxa"/>
            <w:gridSpan w:val="3"/>
            <w:tcBorders>
              <w:top w:val="single" w:color="auto" w:sz="4" w:space="0"/>
              <w:left w:val="single" w:color="auto" w:sz="4" w:space="0"/>
              <w:bottom w:val="single" w:color="auto" w:sz="4" w:space="0"/>
              <w:right w:val="single" w:color="auto" w:sz="4" w:space="0"/>
            </w:tcBorders>
          </w:tcPr>
          <w:p w14:paraId="2C213D9F">
            <w:pPr>
              <w:jc w:val="center"/>
              <w:rPr>
                <w:rFonts w:hint="eastAsia" w:ascii="仿宋" w:hAnsi="仿宋" w:eastAsia="仿宋" w:cs="仿宋"/>
                <w:sz w:val="28"/>
                <w:szCs w:val="28"/>
              </w:rPr>
            </w:pPr>
            <w:r>
              <w:rPr>
                <w:rFonts w:hint="eastAsia" w:ascii="仿宋" w:hAnsi="仿宋" w:eastAsia="仿宋" w:cs="仿宋"/>
                <w:sz w:val="28"/>
                <w:szCs w:val="28"/>
                <w:lang w:bidi="ar"/>
              </w:rPr>
              <w:t>联系电话</w:t>
            </w:r>
          </w:p>
        </w:tc>
        <w:tc>
          <w:tcPr>
            <w:tcW w:w="2888" w:type="dxa"/>
            <w:gridSpan w:val="2"/>
            <w:tcBorders>
              <w:top w:val="single" w:color="auto" w:sz="4" w:space="0"/>
              <w:left w:val="single" w:color="auto" w:sz="4" w:space="0"/>
              <w:bottom w:val="single" w:color="auto" w:sz="4" w:space="0"/>
              <w:right w:val="single" w:color="auto" w:sz="4" w:space="0"/>
            </w:tcBorders>
          </w:tcPr>
          <w:p w14:paraId="1245D52E">
            <w:pPr>
              <w:jc w:val="center"/>
              <w:rPr>
                <w:rFonts w:hint="eastAsia" w:ascii="仿宋" w:hAnsi="仿宋" w:eastAsia="仿宋" w:cs="仿宋"/>
                <w:sz w:val="28"/>
                <w:szCs w:val="28"/>
              </w:rPr>
            </w:pPr>
          </w:p>
        </w:tc>
      </w:tr>
      <w:tr w14:paraId="370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953" w:type="dxa"/>
            <w:gridSpan w:val="2"/>
            <w:tcBorders>
              <w:top w:val="single" w:color="auto" w:sz="4" w:space="0"/>
              <w:left w:val="single" w:color="auto" w:sz="4" w:space="0"/>
              <w:bottom w:val="single" w:color="auto" w:sz="4" w:space="0"/>
              <w:right w:val="single" w:color="auto" w:sz="4" w:space="0"/>
            </w:tcBorders>
          </w:tcPr>
          <w:p w14:paraId="2DC5E1DE">
            <w:pPr>
              <w:jc w:val="center"/>
              <w:rPr>
                <w:rFonts w:hint="eastAsia" w:ascii="仿宋" w:hAnsi="仿宋" w:eastAsia="仿宋" w:cs="仿宋"/>
                <w:sz w:val="28"/>
                <w:szCs w:val="28"/>
              </w:rPr>
            </w:pPr>
            <w:r>
              <w:rPr>
                <w:rFonts w:hint="eastAsia" w:ascii="仿宋" w:hAnsi="仿宋" w:eastAsia="仿宋" w:cs="仿宋"/>
                <w:sz w:val="28"/>
                <w:szCs w:val="28"/>
                <w:lang w:bidi="ar"/>
              </w:rPr>
              <w:t>病情介绍</w:t>
            </w:r>
          </w:p>
        </w:tc>
        <w:tc>
          <w:tcPr>
            <w:tcW w:w="7702" w:type="dxa"/>
            <w:gridSpan w:val="8"/>
            <w:tcBorders>
              <w:top w:val="single" w:color="auto" w:sz="4" w:space="0"/>
              <w:left w:val="single" w:color="auto" w:sz="4" w:space="0"/>
              <w:bottom w:val="single" w:color="auto" w:sz="4" w:space="0"/>
              <w:right w:val="single" w:color="auto" w:sz="4" w:space="0"/>
            </w:tcBorders>
          </w:tcPr>
          <w:p w14:paraId="1B76C8C2">
            <w:pPr>
              <w:jc w:val="center"/>
              <w:rPr>
                <w:rFonts w:hint="eastAsia" w:ascii="仿宋" w:hAnsi="仿宋" w:eastAsia="仿宋" w:cs="仿宋"/>
                <w:sz w:val="28"/>
                <w:szCs w:val="28"/>
              </w:rPr>
            </w:pPr>
          </w:p>
        </w:tc>
      </w:tr>
      <w:tr w14:paraId="4BBA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3" w:type="dxa"/>
            <w:gridSpan w:val="2"/>
            <w:tcBorders>
              <w:top w:val="single" w:color="auto" w:sz="4" w:space="0"/>
              <w:left w:val="single" w:color="auto" w:sz="4" w:space="0"/>
              <w:bottom w:val="single" w:color="auto" w:sz="4" w:space="0"/>
              <w:right w:val="single" w:color="auto" w:sz="4" w:space="0"/>
            </w:tcBorders>
          </w:tcPr>
          <w:p w14:paraId="28B1C25B">
            <w:pPr>
              <w:jc w:val="center"/>
              <w:rPr>
                <w:rFonts w:hint="eastAsia" w:ascii="仿宋" w:hAnsi="仿宋" w:eastAsia="仿宋" w:cs="仿宋"/>
                <w:sz w:val="28"/>
                <w:szCs w:val="28"/>
              </w:rPr>
            </w:pPr>
            <w:r>
              <w:rPr>
                <w:rFonts w:hint="eastAsia" w:ascii="仿宋" w:hAnsi="仿宋" w:eastAsia="仿宋" w:cs="仿宋"/>
                <w:sz w:val="28"/>
                <w:szCs w:val="28"/>
                <w:lang w:bidi="ar"/>
              </w:rPr>
              <w:t>转诊原因</w:t>
            </w:r>
          </w:p>
        </w:tc>
        <w:tc>
          <w:tcPr>
            <w:tcW w:w="7702" w:type="dxa"/>
            <w:gridSpan w:val="8"/>
            <w:tcBorders>
              <w:top w:val="single" w:color="auto" w:sz="4" w:space="0"/>
              <w:left w:val="single" w:color="auto" w:sz="4" w:space="0"/>
              <w:bottom w:val="single" w:color="auto" w:sz="4" w:space="0"/>
              <w:right w:val="single" w:color="auto" w:sz="4" w:space="0"/>
            </w:tcBorders>
          </w:tcPr>
          <w:p w14:paraId="4679DA5A">
            <w:pPr>
              <w:jc w:val="center"/>
              <w:rPr>
                <w:rFonts w:hint="eastAsia" w:ascii="仿宋" w:hAnsi="仿宋" w:eastAsia="仿宋" w:cs="仿宋"/>
                <w:sz w:val="28"/>
                <w:szCs w:val="28"/>
              </w:rPr>
            </w:pPr>
          </w:p>
        </w:tc>
      </w:tr>
    </w:tbl>
    <w:p w14:paraId="4BAD9D1E">
      <w:pPr>
        <w:ind w:firstLine="1928" w:firstLineChars="600"/>
        <w:rPr>
          <w:rFonts w:hint="eastAsia" w:ascii="仿宋" w:hAnsi="仿宋" w:eastAsia="仿宋" w:cs="仿宋"/>
          <w:b/>
          <w:bCs/>
          <w:sz w:val="32"/>
          <w:szCs w:val="32"/>
        </w:rPr>
      </w:pPr>
      <w:r>
        <w:rPr>
          <w:rFonts w:hint="eastAsia" w:ascii="仿宋" w:hAnsi="仿宋" w:eastAsia="仿宋" w:cs="仿宋"/>
          <w:b/>
          <w:bCs/>
          <w:sz w:val="32"/>
          <w:szCs w:val="32"/>
          <w:u w:val="single"/>
          <w:lang w:bidi="ar"/>
        </w:rPr>
        <w:t xml:space="preserve">        </w:t>
      </w:r>
      <w:r>
        <w:rPr>
          <w:rFonts w:hint="eastAsia" w:ascii="仿宋" w:hAnsi="仿宋" w:eastAsia="仿宋" w:cs="仿宋"/>
          <w:b/>
          <w:bCs/>
          <w:sz w:val="32"/>
          <w:szCs w:val="32"/>
          <w:lang w:bidi="ar"/>
        </w:rPr>
        <w:t>医院双向转诊单（上转）</w:t>
      </w:r>
    </w:p>
    <w:tbl>
      <w:tblPr>
        <w:tblStyle w:val="16"/>
        <w:tblpPr w:leftFromText="180" w:rightFromText="180" w:vertAnchor="text" w:horzAnchor="page" w:tblpXSpec="center" w:tblpY="1100"/>
        <w:tblOverlap w:val="never"/>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978"/>
      </w:tblGrid>
      <w:tr w14:paraId="57CE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4710" w:type="dxa"/>
            <w:tcBorders>
              <w:top w:val="single" w:color="auto" w:sz="4" w:space="0"/>
              <w:left w:val="single" w:color="auto" w:sz="4" w:space="0"/>
              <w:bottom w:val="single" w:color="auto" w:sz="4" w:space="0"/>
              <w:right w:val="single" w:color="auto" w:sz="4" w:space="0"/>
            </w:tcBorders>
          </w:tcPr>
          <w:p w14:paraId="5E7160D6">
            <w:pPr>
              <w:rPr>
                <w:rFonts w:hint="eastAsia" w:ascii="仿宋" w:hAnsi="仿宋" w:eastAsia="仿宋" w:cs="仿宋"/>
                <w:sz w:val="28"/>
                <w:szCs w:val="28"/>
              </w:rPr>
            </w:pPr>
            <w:r>
              <w:rPr>
                <w:rFonts w:hint="eastAsia" w:ascii="仿宋" w:hAnsi="仿宋" w:eastAsia="仿宋" w:cs="仿宋"/>
                <w:sz w:val="28"/>
                <w:szCs w:val="28"/>
                <w:lang w:bidi="ar"/>
              </w:rPr>
              <w:t>就诊科室意见：</w:t>
            </w:r>
          </w:p>
          <w:p w14:paraId="3E9CE2E2">
            <w:pPr>
              <w:rPr>
                <w:rFonts w:hint="eastAsia" w:ascii="仿宋" w:hAnsi="仿宋" w:eastAsia="仿宋" w:cs="仿宋"/>
                <w:sz w:val="28"/>
                <w:szCs w:val="28"/>
              </w:rPr>
            </w:pPr>
            <w:r>
              <w:rPr>
                <w:rFonts w:hint="eastAsia" w:ascii="仿宋" w:hAnsi="仿宋" w:eastAsia="仿宋" w:cs="仿宋"/>
                <w:sz w:val="28"/>
                <w:szCs w:val="28"/>
                <w:lang w:bidi="ar"/>
              </w:rPr>
              <w:t xml:space="preserve">              年   月   日</w:t>
            </w:r>
          </w:p>
        </w:tc>
        <w:tc>
          <w:tcPr>
            <w:tcW w:w="4978" w:type="dxa"/>
            <w:tcBorders>
              <w:top w:val="single" w:color="auto" w:sz="4" w:space="0"/>
              <w:left w:val="single" w:color="auto" w:sz="4" w:space="0"/>
              <w:bottom w:val="single" w:color="auto" w:sz="4" w:space="0"/>
              <w:right w:val="single" w:color="auto" w:sz="4" w:space="0"/>
            </w:tcBorders>
          </w:tcPr>
          <w:p w14:paraId="23B8DC95">
            <w:pPr>
              <w:rPr>
                <w:rFonts w:hint="eastAsia" w:ascii="仿宋" w:hAnsi="仿宋" w:eastAsia="仿宋" w:cs="仿宋"/>
                <w:sz w:val="28"/>
                <w:szCs w:val="28"/>
              </w:rPr>
            </w:pPr>
            <w:r>
              <w:rPr>
                <w:rFonts w:hint="eastAsia" w:ascii="仿宋" w:hAnsi="仿宋" w:eastAsia="仿宋" w:cs="仿宋"/>
                <w:sz w:val="28"/>
                <w:szCs w:val="28"/>
                <w:lang w:bidi="ar"/>
              </w:rPr>
              <w:t>医务科意见：</w:t>
            </w:r>
          </w:p>
          <w:p w14:paraId="05F309DD">
            <w:pPr>
              <w:rPr>
                <w:rFonts w:hint="eastAsia" w:ascii="仿宋" w:hAnsi="仿宋" w:eastAsia="仿宋" w:cs="仿宋"/>
                <w:sz w:val="28"/>
                <w:szCs w:val="28"/>
              </w:rPr>
            </w:pPr>
            <w:r>
              <w:rPr>
                <w:rFonts w:hint="eastAsia" w:ascii="仿宋" w:hAnsi="仿宋" w:eastAsia="仿宋" w:cs="仿宋"/>
                <w:sz w:val="28"/>
                <w:szCs w:val="28"/>
                <w:lang w:bidi="ar"/>
              </w:rPr>
              <w:t xml:space="preserve">               年    月    日</w:t>
            </w:r>
          </w:p>
        </w:tc>
      </w:tr>
    </w:tbl>
    <w:p w14:paraId="16C51A1A">
      <w:pPr>
        <w:ind w:firstLine="1928" w:firstLineChars="600"/>
        <w:rPr>
          <w:rFonts w:hint="eastAsia" w:ascii="仿宋" w:hAnsi="仿宋" w:eastAsia="仿宋" w:cs="仿宋"/>
          <w:b/>
          <w:bCs/>
          <w:sz w:val="32"/>
          <w:szCs w:val="32"/>
        </w:rPr>
      </w:pPr>
      <w:r>
        <w:rPr>
          <w:rFonts w:hint="eastAsia" w:ascii="仿宋" w:hAnsi="仿宋" w:eastAsia="仿宋" w:cs="仿宋"/>
          <w:b/>
          <w:bCs/>
          <w:sz w:val="32"/>
          <w:szCs w:val="32"/>
          <w:lang w:bidi="ar"/>
        </w:rPr>
        <w:t xml:space="preserve"> </w:t>
      </w:r>
      <w:r>
        <w:rPr>
          <w:rFonts w:hint="eastAsia" w:ascii="仿宋" w:hAnsi="仿宋" w:eastAsia="仿宋" w:cs="仿宋"/>
          <w:b/>
          <w:bCs/>
          <w:sz w:val="32"/>
          <w:szCs w:val="32"/>
          <w:u w:val="single"/>
          <w:lang w:bidi="ar"/>
        </w:rPr>
        <w:t xml:space="preserve">       </w:t>
      </w:r>
      <w:r>
        <w:rPr>
          <w:rFonts w:hint="eastAsia" w:ascii="仿宋" w:hAnsi="仿宋" w:eastAsia="仿宋" w:cs="仿宋"/>
          <w:b/>
          <w:bCs/>
          <w:sz w:val="32"/>
          <w:szCs w:val="32"/>
          <w:lang w:bidi="ar"/>
        </w:rPr>
        <w:t xml:space="preserve"> 医院双向转诊单</w:t>
      </w:r>
    </w:p>
    <w:p w14:paraId="228721DA">
      <w:pPr>
        <w:ind w:firstLine="3213" w:firstLineChars="1000"/>
        <w:rPr>
          <w:rFonts w:hint="eastAsia" w:ascii="仿宋" w:hAnsi="仿宋" w:eastAsia="仿宋" w:cs="仿宋"/>
          <w:b/>
          <w:bCs/>
          <w:sz w:val="32"/>
          <w:szCs w:val="32"/>
        </w:rPr>
      </w:pPr>
      <w:r>
        <w:rPr>
          <w:rFonts w:hint="eastAsia" w:ascii="仿宋" w:hAnsi="仿宋" w:eastAsia="仿宋" w:cs="仿宋"/>
          <w:b/>
          <w:bCs/>
          <w:sz w:val="32"/>
          <w:szCs w:val="32"/>
          <w:lang w:bidi="ar"/>
        </w:rPr>
        <w:t>（存根）</w:t>
      </w:r>
    </w:p>
    <w:p w14:paraId="352A69D5">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姓名：       性别：      年龄：    </w:t>
      </w:r>
    </w:p>
    <w:p w14:paraId="372AEEB7">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门诊（住院号）:</w:t>
      </w:r>
    </w:p>
    <w:p w14:paraId="0514B043">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患方联系电话：</w:t>
      </w:r>
    </w:p>
    <w:p w14:paraId="05BA9C49">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病情转归：  痊愈 □    好转□      </w:t>
      </w:r>
    </w:p>
    <w:p w14:paraId="630A5ADC">
      <w:pPr>
        <w:spacing w:line="44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lang w:bidi="ar"/>
        </w:rPr>
        <w:t xml:space="preserve">转诊原因： </w:t>
      </w:r>
    </w:p>
    <w:p w14:paraId="1F4C888F">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转往医疗机构：       </w:t>
      </w:r>
    </w:p>
    <w:p w14:paraId="561F993C">
      <w:pPr>
        <w:spacing w:line="440" w:lineRule="exact"/>
        <w:rPr>
          <w:rFonts w:hint="eastAsia" w:ascii="仿宋" w:hAnsi="仿宋" w:eastAsia="仿宋" w:cs="仿宋"/>
          <w:sz w:val="28"/>
          <w:szCs w:val="28"/>
        </w:rPr>
      </w:pPr>
      <w:r>
        <w:rPr>
          <w:rFonts w:hint="eastAsia" w:ascii="仿宋" w:hAnsi="仿宋" w:eastAsia="仿宋" w:cs="仿宋"/>
          <w:sz w:val="28"/>
          <w:szCs w:val="28"/>
          <w:lang w:bidi="ar"/>
        </w:rPr>
        <w:t xml:space="preserve">  转诊时间：   年   月   日   时  分</w:t>
      </w:r>
    </w:p>
    <w:p w14:paraId="154670FC">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 xml:space="preserve">转诊医生： </w:t>
      </w:r>
    </w:p>
    <w:p w14:paraId="4A693363">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bidi="ar"/>
        </w:rPr>
        <w:t>患方知情同意签字：</w:t>
      </w:r>
    </w:p>
    <w:p w14:paraId="40E52D83">
      <w:pPr>
        <w:ind w:firstLine="2100" w:firstLineChars="1000"/>
        <w:rPr>
          <w:rFonts w:hint="eastAsia" w:ascii="仿宋" w:hAnsi="仿宋" w:eastAsia="仿宋" w:cs="仿宋"/>
          <w:b/>
          <w:bCs/>
          <w:sz w:val="32"/>
          <w:szCs w:val="32"/>
        </w:rPr>
      </w:pPr>
      <w:r>
        <w:rPr>
          <w:rFonts w:ascii="Calibri" w:hAnsi="Calibri" w:eastAsia="宋体" w:cs="Times New Roman"/>
          <w:szCs w:val="24"/>
          <w:lang w:bidi="ar"/>
        </w:rPr>
        <mc:AlternateContent>
          <mc:Choice Requires="wps">
            <w:drawing>
              <wp:anchor distT="0" distB="0" distL="114300" distR="114300" simplePos="0" relativeHeight="251660288" behindDoc="0" locked="0" layoutInCell="1" allowOverlap="1">
                <wp:simplePos x="0" y="0"/>
                <wp:positionH relativeFrom="column">
                  <wp:posOffset>-372110</wp:posOffset>
                </wp:positionH>
                <wp:positionV relativeFrom="paragraph">
                  <wp:posOffset>153035</wp:posOffset>
                </wp:positionV>
                <wp:extent cx="6477000" cy="9525"/>
                <wp:effectExtent l="0" t="0" r="0" b="0"/>
                <wp:wrapNone/>
                <wp:docPr id="13" name="直接连接符 4"/>
                <wp:cNvGraphicFramePr/>
                <a:graphic xmlns:a="http://schemas.openxmlformats.org/drawingml/2006/main">
                  <a:graphicData uri="http://schemas.microsoft.com/office/word/2010/wordprocessingShape">
                    <wps:wsp>
                      <wps:cNvCnPr/>
                      <wps:spPr>
                        <a:xfrm>
                          <a:off x="0" y="0"/>
                          <a:ext cx="6477000" cy="9525"/>
                        </a:xfrm>
                        <a:prstGeom prst="line">
                          <a:avLst/>
                        </a:prstGeom>
                        <a:ln w="6350" cap="flat" cmpd="sng">
                          <a:solidFill>
                            <a:srgbClr val="000000"/>
                          </a:solidFill>
                          <a:prstDash val="dash"/>
                          <a:miter/>
                          <a:headEnd type="none" w="med" len="med"/>
                          <a:tailEnd type="none" w="med" len="med"/>
                        </a:ln>
                      </wps:spPr>
                      <wps:bodyPr/>
                    </wps:wsp>
                  </a:graphicData>
                </a:graphic>
              </wp:anchor>
            </w:drawing>
          </mc:Choice>
          <mc:Fallback>
            <w:pict>
              <v:line id="直接连接符 4" o:spid="_x0000_s1026" o:spt="20" style="position:absolute;left:0pt;margin-left:-29.3pt;margin-top:12.05pt;height:0.75pt;width:510pt;z-index:251660288;mso-width-relative:page;mso-height-relative:page;" filled="f" stroked="t" coordsize="21600,21600" o:gfxdata="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wcHadkAAAAJAQAADwAAAAAAAAABACAAAAAiAAAAZHJzL2Rvd25yZXYueG1sUEsB&#10;AhQAFAAAAAgAh07iQPsx3Z/0AQAA5QMAAA4AAAAAAAAAAQAgAAAAKAEAAGRycy9lMm9Eb2MueG1s&#10;UEsFBgAAAAAGAAYAWQEAAI4FAAAAAA==&#10;">
                <v:fill on="f" focussize="0,0"/>
                <v:stroke weight="0.5pt" color="#000000" joinstyle="miter" dashstyle="dash"/>
                <v:imagedata o:title=""/>
                <o:lock v:ext="edit" aspectratio="f"/>
              </v:line>
            </w:pict>
          </mc:Fallback>
        </mc:AlternateContent>
      </w:r>
    </w:p>
    <w:p w14:paraId="330FDE8C">
      <w:pPr>
        <w:widowControl/>
        <w:jc w:val="center"/>
        <w:rPr>
          <w:rFonts w:hint="eastAsia"/>
        </w:rPr>
      </w:pPr>
      <w:r>
        <w:rPr>
          <w:rFonts w:hint="eastAsia" w:ascii="仿宋" w:hAnsi="仿宋" w:eastAsia="仿宋" w:cs="仿宋"/>
          <w:b/>
          <w:bCs/>
          <w:sz w:val="32"/>
          <w:szCs w:val="32"/>
          <w:lang w:bidi="ar"/>
        </w:rPr>
        <w:t>医院双向转诊单（下转）</w:t>
      </w:r>
    </w:p>
    <w:tbl>
      <w:tblPr>
        <w:tblStyle w:val="16"/>
        <w:tblpPr w:leftFromText="180" w:rightFromText="180" w:vertAnchor="text" w:horzAnchor="page" w:tblpX="1013" w:tblpY="317"/>
        <w:tblOverlap w:val="never"/>
        <w:tblW w:w="10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61"/>
        <w:gridCol w:w="1506"/>
        <w:gridCol w:w="300"/>
        <w:gridCol w:w="641"/>
        <w:gridCol w:w="631"/>
        <w:gridCol w:w="395"/>
        <w:gridCol w:w="723"/>
        <w:gridCol w:w="900"/>
        <w:gridCol w:w="1422"/>
        <w:gridCol w:w="2028"/>
      </w:tblGrid>
      <w:tr w14:paraId="2FBF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8" w:type="dxa"/>
            <w:tcBorders>
              <w:top w:val="single" w:color="auto" w:sz="4" w:space="0"/>
              <w:left w:val="single" w:color="auto" w:sz="4" w:space="0"/>
              <w:bottom w:val="single" w:color="auto" w:sz="4" w:space="0"/>
              <w:right w:val="single" w:color="auto" w:sz="4" w:space="0"/>
            </w:tcBorders>
          </w:tcPr>
          <w:p w14:paraId="02D9602E">
            <w:pPr>
              <w:jc w:val="center"/>
              <w:rPr>
                <w:rFonts w:hint="eastAsia" w:ascii="仿宋" w:hAnsi="仿宋" w:eastAsia="仿宋" w:cs="仿宋"/>
                <w:sz w:val="28"/>
                <w:szCs w:val="28"/>
              </w:rPr>
            </w:pPr>
            <w:r>
              <w:rPr>
                <w:rFonts w:hint="eastAsia" w:ascii="仿宋" w:hAnsi="仿宋" w:eastAsia="仿宋" w:cs="仿宋"/>
                <w:sz w:val="28"/>
                <w:szCs w:val="28"/>
                <w:lang w:bidi="ar"/>
              </w:rPr>
              <w:t>姓名</w:t>
            </w:r>
          </w:p>
        </w:tc>
        <w:tc>
          <w:tcPr>
            <w:tcW w:w="1161" w:type="dxa"/>
            <w:tcBorders>
              <w:top w:val="single" w:color="auto" w:sz="4" w:space="0"/>
              <w:left w:val="single" w:color="auto" w:sz="4" w:space="0"/>
              <w:bottom w:val="single" w:color="auto" w:sz="4" w:space="0"/>
              <w:right w:val="single" w:color="auto" w:sz="4" w:space="0"/>
            </w:tcBorders>
          </w:tcPr>
          <w:p w14:paraId="684B647A">
            <w:pPr>
              <w:jc w:val="center"/>
              <w:rPr>
                <w:rFonts w:hint="eastAsia" w:ascii="仿宋" w:hAnsi="仿宋" w:eastAsia="仿宋" w:cs="仿宋"/>
                <w:sz w:val="28"/>
                <w:szCs w:val="28"/>
              </w:rPr>
            </w:pPr>
          </w:p>
        </w:tc>
        <w:tc>
          <w:tcPr>
            <w:tcW w:w="1506" w:type="dxa"/>
            <w:tcBorders>
              <w:top w:val="single" w:color="auto" w:sz="4" w:space="0"/>
              <w:left w:val="single" w:color="auto" w:sz="4" w:space="0"/>
              <w:bottom w:val="single" w:color="auto" w:sz="4" w:space="0"/>
              <w:right w:val="single" w:color="auto" w:sz="4" w:space="0"/>
            </w:tcBorders>
          </w:tcPr>
          <w:p w14:paraId="2F5A9D20">
            <w:pPr>
              <w:jc w:val="center"/>
              <w:rPr>
                <w:rFonts w:hint="eastAsia" w:ascii="仿宋" w:hAnsi="仿宋" w:eastAsia="仿宋" w:cs="仿宋"/>
                <w:sz w:val="28"/>
                <w:szCs w:val="28"/>
              </w:rPr>
            </w:pPr>
            <w:r>
              <w:rPr>
                <w:rFonts w:hint="eastAsia" w:ascii="仿宋" w:hAnsi="仿宋" w:eastAsia="仿宋" w:cs="仿宋"/>
                <w:sz w:val="28"/>
                <w:szCs w:val="28"/>
                <w:lang w:bidi="ar"/>
              </w:rPr>
              <w:t>性别</w:t>
            </w:r>
          </w:p>
        </w:tc>
        <w:tc>
          <w:tcPr>
            <w:tcW w:w="941" w:type="dxa"/>
            <w:gridSpan w:val="2"/>
            <w:tcBorders>
              <w:top w:val="single" w:color="auto" w:sz="4" w:space="0"/>
              <w:left w:val="single" w:color="auto" w:sz="4" w:space="0"/>
              <w:bottom w:val="single" w:color="auto" w:sz="4" w:space="0"/>
              <w:right w:val="single" w:color="auto" w:sz="4" w:space="0"/>
            </w:tcBorders>
          </w:tcPr>
          <w:p w14:paraId="424AA852">
            <w:pPr>
              <w:jc w:val="center"/>
              <w:rPr>
                <w:rFonts w:hint="eastAsia" w:ascii="仿宋" w:hAnsi="仿宋" w:eastAsia="仿宋" w:cs="仿宋"/>
                <w:sz w:val="28"/>
                <w:szCs w:val="28"/>
              </w:rPr>
            </w:pPr>
          </w:p>
        </w:tc>
        <w:tc>
          <w:tcPr>
            <w:tcW w:w="1026" w:type="dxa"/>
            <w:gridSpan w:val="2"/>
            <w:tcBorders>
              <w:top w:val="single" w:color="auto" w:sz="4" w:space="0"/>
              <w:left w:val="single" w:color="auto" w:sz="4" w:space="0"/>
              <w:bottom w:val="single" w:color="auto" w:sz="4" w:space="0"/>
              <w:right w:val="single" w:color="auto" w:sz="4" w:space="0"/>
            </w:tcBorders>
          </w:tcPr>
          <w:p w14:paraId="45282782">
            <w:pPr>
              <w:jc w:val="center"/>
              <w:rPr>
                <w:rFonts w:hint="eastAsia" w:ascii="仿宋" w:hAnsi="仿宋" w:eastAsia="仿宋" w:cs="仿宋"/>
                <w:sz w:val="28"/>
                <w:szCs w:val="28"/>
              </w:rPr>
            </w:pPr>
            <w:r>
              <w:rPr>
                <w:rFonts w:hint="eastAsia" w:ascii="仿宋" w:hAnsi="仿宋" w:eastAsia="仿宋" w:cs="仿宋"/>
                <w:sz w:val="28"/>
                <w:szCs w:val="28"/>
                <w:lang w:bidi="ar"/>
              </w:rPr>
              <w:t>年龄</w:t>
            </w:r>
          </w:p>
        </w:tc>
        <w:tc>
          <w:tcPr>
            <w:tcW w:w="723" w:type="dxa"/>
            <w:tcBorders>
              <w:top w:val="single" w:color="auto" w:sz="4" w:space="0"/>
              <w:left w:val="single" w:color="auto" w:sz="4" w:space="0"/>
              <w:bottom w:val="single" w:color="auto" w:sz="4" w:space="0"/>
              <w:right w:val="single" w:color="auto" w:sz="4" w:space="0"/>
            </w:tcBorders>
          </w:tcPr>
          <w:p w14:paraId="30807846">
            <w:pPr>
              <w:jc w:val="center"/>
              <w:rPr>
                <w:rFonts w:hint="eastAsia" w:ascii="仿宋" w:hAnsi="仿宋" w:eastAsia="仿宋" w:cs="仿宋"/>
                <w:sz w:val="28"/>
                <w:szCs w:val="28"/>
              </w:rPr>
            </w:pPr>
          </w:p>
        </w:tc>
        <w:tc>
          <w:tcPr>
            <w:tcW w:w="2322" w:type="dxa"/>
            <w:gridSpan w:val="2"/>
            <w:tcBorders>
              <w:top w:val="single" w:color="auto" w:sz="4" w:space="0"/>
              <w:left w:val="single" w:color="auto" w:sz="4" w:space="0"/>
              <w:bottom w:val="single" w:color="auto" w:sz="4" w:space="0"/>
              <w:right w:val="single" w:color="auto" w:sz="4" w:space="0"/>
            </w:tcBorders>
          </w:tcPr>
          <w:p w14:paraId="4B92EB4C">
            <w:pPr>
              <w:jc w:val="center"/>
              <w:rPr>
                <w:rFonts w:hint="eastAsia" w:ascii="仿宋" w:hAnsi="仿宋" w:eastAsia="仿宋" w:cs="仿宋"/>
                <w:sz w:val="28"/>
                <w:szCs w:val="28"/>
              </w:rPr>
            </w:pPr>
            <w:r>
              <w:rPr>
                <w:rFonts w:hint="eastAsia" w:ascii="仿宋" w:hAnsi="仿宋" w:eastAsia="仿宋" w:cs="仿宋"/>
                <w:sz w:val="28"/>
                <w:szCs w:val="28"/>
                <w:lang w:bidi="ar"/>
              </w:rPr>
              <w:t>门诊/住院号</w:t>
            </w:r>
          </w:p>
        </w:tc>
        <w:tc>
          <w:tcPr>
            <w:tcW w:w="2028" w:type="dxa"/>
            <w:tcBorders>
              <w:top w:val="single" w:color="auto" w:sz="4" w:space="0"/>
              <w:left w:val="single" w:color="auto" w:sz="4" w:space="0"/>
              <w:bottom w:val="single" w:color="auto" w:sz="4" w:space="0"/>
              <w:right w:val="single" w:color="auto" w:sz="4" w:space="0"/>
            </w:tcBorders>
          </w:tcPr>
          <w:p w14:paraId="5E59A297">
            <w:pPr>
              <w:jc w:val="center"/>
              <w:rPr>
                <w:rFonts w:hint="eastAsia" w:ascii="仿宋" w:hAnsi="仿宋" w:eastAsia="仿宋" w:cs="仿宋"/>
                <w:sz w:val="28"/>
                <w:szCs w:val="28"/>
              </w:rPr>
            </w:pPr>
          </w:p>
        </w:tc>
      </w:tr>
      <w:tr w14:paraId="0A15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9" w:type="dxa"/>
            <w:gridSpan w:val="2"/>
            <w:tcBorders>
              <w:top w:val="single" w:color="auto" w:sz="4" w:space="0"/>
              <w:left w:val="single" w:color="auto" w:sz="4" w:space="0"/>
              <w:bottom w:val="single" w:color="auto" w:sz="4" w:space="0"/>
              <w:right w:val="single" w:color="auto" w:sz="4" w:space="0"/>
            </w:tcBorders>
          </w:tcPr>
          <w:p w14:paraId="5E0C3533">
            <w:pPr>
              <w:jc w:val="center"/>
              <w:rPr>
                <w:rFonts w:hint="eastAsia" w:ascii="仿宋" w:hAnsi="仿宋" w:eastAsia="仿宋" w:cs="仿宋"/>
                <w:sz w:val="28"/>
                <w:szCs w:val="28"/>
              </w:rPr>
            </w:pPr>
            <w:r>
              <w:rPr>
                <w:rFonts w:hint="eastAsia" w:ascii="仿宋" w:hAnsi="仿宋" w:eastAsia="仿宋" w:cs="仿宋"/>
                <w:sz w:val="28"/>
                <w:szCs w:val="28"/>
                <w:lang w:bidi="ar"/>
              </w:rPr>
              <w:t>患方联系电话</w:t>
            </w:r>
          </w:p>
        </w:tc>
        <w:tc>
          <w:tcPr>
            <w:tcW w:w="3473" w:type="dxa"/>
            <w:gridSpan w:val="5"/>
            <w:tcBorders>
              <w:top w:val="single" w:color="auto" w:sz="4" w:space="0"/>
              <w:left w:val="single" w:color="auto" w:sz="4" w:space="0"/>
              <w:bottom w:val="single" w:color="auto" w:sz="4" w:space="0"/>
              <w:right w:val="single" w:color="auto" w:sz="4" w:space="0"/>
            </w:tcBorders>
          </w:tcPr>
          <w:p w14:paraId="1561D27A">
            <w:pPr>
              <w:jc w:val="center"/>
              <w:rPr>
                <w:rFonts w:hint="eastAsia" w:ascii="仿宋" w:hAnsi="仿宋" w:eastAsia="仿宋" w:cs="仿宋"/>
                <w:sz w:val="28"/>
                <w:szCs w:val="28"/>
              </w:rPr>
            </w:pPr>
          </w:p>
        </w:tc>
        <w:tc>
          <w:tcPr>
            <w:tcW w:w="1623" w:type="dxa"/>
            <w:gridSpan w:val="2"/>
            <w:tcBorders>
              <w:top w:val="single" w:color="auto" w:sz="4" w:space="0"/>
              <w:left w:val="single" w:color="auto" w:sz="4" w:space="0"/>
              <w:bottom w:val="single" w:color="auto" w:sz="4" w:space="0"/>
              <w:right w:val="single" w:color="auto" w:sz="4" w:space="0"/>
            </w:tcBorders>
          </w:tcPr>
          <w:p w14:paraId="64D449D7">
            <w:pPr>
              <w:jc w:val="center"/>
              <w:rPr>
                <w:rFonts w:hint="eastAsia" w:ascii="仿宋" w:hAnsi="仿宋" w:eastAsia="仿宋" w:cs="仿宋"/>
                <w:sz w:val="28"/>
                <w:szCs w:val="28"/>
              </w:rPr>
            </w:pPr>
            <w:r>
              <w:rPr>
                <w:rFonts w:hint="eastAsia" w:ascii="仿宋" w:hAnsi="仿宋" w:eastAsia="仿宋" w:cs="仿宋"/>
                <w:sz w:val="28"/>
                <w:szCs w:val="28"/>
                <w:lang w:bidi="ar"/>
              </w:rPr>
              <w:t>家庭住址</w:t>
            </w:r>
          </w:p>
        </w:tc>
        <w:tc>
          <w:tcPr>
            <w:tcW w:w="3450" w:type="dxa"/>
            <w:gridSpan w:val="2"/>
            <w:tcBorders>
              <w:top w:val="single" w:color="auto" w:sz="4" w:space="0"/>
              <w:left w:val="single" w:color="auto" w:sz="4" w:space="0"/>
              <w:bottom w:val="single" w:color="auto" w:sz="4" w:space="0"/>
              <w:right w:val="single" w:color="auto" w:sz="4" w:space="0"/>
            </w:tcBorders>
          </w:tcPr>
          <w:p w14:paraId="3F21ADCC">
            <w:pPr>
              <w:jc w:val="center"/>
              <w:rPr>
                <w:rFonts w:hint="eastAsia" w:ascii="仿宋" w:hAnsi="仿宋" w:eastAsia="仿宋" w:cs="仿宋"/>
                <w:sz w:val="28"/>
                <w:szCs w:val="28"/>
              </w:rPr>
            </w:pPr>
          </w:p>
        </w:tc>
      </w:tr>
      <w:tr w14:paraId="1B5C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9" w:type="dxa"/>
            <w:gridSpan w:val="2"/>
            <w:tcBorders>
              <w:top w:val="single" w:color="auto" w:sz="4" w:space="0"/>
              <w:left w:val="single" w:color="auto" w:sz="4" w:space="0"/>
              <w:bottom w:val="single" w:color="auto" w:sz="4" w:space="0"/>
              <w:right w:val="single" w:color="auto" w:sz="4" w:space="0"/>
            </w:tcBorders>
          </w:tcPr>
          <w:p w14:paraId="6E16E388">
            <w:pPr>
              <w:jc w:val="center"/>
              <w:rPr>
                <w:rFonts w:hint="eastAsia" w:ascii="仿宋" w:hAnsi="仿宋" w:eastAsia="仿宋" w:cs="仿宋"/>
                <w:sz w:val="28"/>
                <w:szCs w:val="28"/>
              </w:rPr>
            </w:pPr>
            <w:r>
              <w:rPr>
                <w:rFonts w:hint="eastAsia" w:ascii="仿宋" w:hAnsi="仿宋" w:eastAsia="仿宋" w:cs="仿宋"/>
                <w:sz w:val="28"/>
                <w:szCs w:val="28"/>
                <w:lang w:bidi="ar"/>
              </w:rPr>
              <w:t>费用类型</w:t>
            </w:r>
          </w:p>
        </w:tc>
        <w:tc>
          <w:tcPr>
            <w:tcW w:w="8546" w:type="dxa"/>
            <w:gridSpan w:val="9"/>
            <w:tcBorders>
              <w:top w:val="single" w:color="auto" w:sz="4" w:space="0"/>
              <w:left w:val="single" w:color="auto" w:sz="4" w:space="0"/>
              <w:bottom w:val="single" w:color="auto" w:sz="4" w:space="0"/>
              <w:right w:val="single" w:color="auto" w:sz="4" w:space="0"/>
            </w:tcBorders>
          </w:tcPr>
          <w:p w14:paraId="7F23CC2B">
            <w:pPr>
              <w:spacing w:line="520" w:lineRule="exact"/>
              <w:rPr>
                <w:rFonts w:hint="eastAsia" w:ascii="仿宋" w:hAnsi="仿宋" w:eastAsia="仿宋" w:cs="仿宋"/>
                <w:sz w:val="28"/>
                <w:szCs w:val="28"/>
              </w:rPr>
            </w:pPr>
            <w:r>
              <w:rPr>
                <w:rFonts w:hint="eastAsia" w:ascii="仿宋" w:hAnsi="仿宋" w:eastAsia="仿宋" w:cs="仿宋"/>
                <w:sz w:val="28"/>
                <w:szCs w:val="28"/>
                <w:lang w:bidi="ar"/>
              </w:rPr>
              <w:t>自费□  公费□   新农合□   职工居民医保□  其他□</w:t>
            </w:r>
          </w:p>
        </w:tc>
      </w:tr>
      <w:tr w14:paraId="7F8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975" w:type="dxa"/>
            <w:gridSpan w:val="4"/>
            <w:tcBorders>
              <w:top w:val="single" w:color="auto" w:sz="4" w:space="0"/>
              <w:left w:val="single" w:color="auto" w:sz="4" w:space="0"/>
              <w:bottom w:val="single" w:color="auto" w:sz="4" w:space="0"/>
              <w:right w:val="single" w:color="auto" w:sz="4" w:space="0"/>
            </w:tcBorders>
          </w:tcPr>
          <w:p w14:paraId="46A30174">
            <w:pPr>
              <w:jc w:val="center"/>
              <w:rPr>
                <w:rFonts w:hint="eastAsia" w:ascii="仿宋" w:hAnsi="仿宋" w:eastAsia="仿宋" w:cs="仿宋"/>
                <w:sz w:val="28"/>
                <w:szCs w:val="28"/>
              </w:rPr>
            </w:pPr>
            <w:r>
              <w:rPr>
                <w:rFonts w:hint="eastAsia" w:ascii="仿宋" w:hAnsi="仿宋" w:eastAsia="仿宋" w:cs="仿宋"/>
                <w:sz w:val="28"/>
                <w:szCs w:val="28"/>
                <w:lang w:bidi="ar"/>
              </w:rPr>
              <w:t>转回社区卫生服务中心</w:t>
            </w:r>
          </w:p>
        </w:tc>
        <w:tc>
          <w:tcPr>
            <w:tcW w:w="6740" w:type="dxa"/>
            <w:gridSpan w:val="7"/>
            <w:tcBorders>
              <w:top w:val="single" w:color="auto" w:sz="4" w:space="0"/>
              <w:left w:val="single" w:color="auto" w:sz="4" w:space="0"/>
              <w:bottom w:val="single" w:color="auto" w:sz="4" w:space="0"/>
              <w:right w:val="single" w:color="auto" w:sz="4" w:space="0"/>
            </w:tcBorders>
          </w:tcPr>
          <w:p w14:paraId="767B9EBF">
            <w:pPr>
              <w:jc w:val="center"/>
              <w:rPr>
                <w:rFonts w:hint="eastAsia" w:ascii="仿宋" w:hAnsi="仿宋" w:eastAsia="仿宋" w:cs="仿宋"/>
                <w:sz w:val="28"/>
                <w:szCs w:val="28"/>
              </w:rPr>
            </w:pPr>
          </w:p>
        </w:tc>
      </w:tr>
      <w:tr w14:paraId="275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9" w:type="dxa"/>
            <w:gridSpan w:val="2"/>
            <w:tcBorders>
              <w:top w:val="single" w:color="auto" w:sz="4" w:space="0"/>
              <w:left w:val="single" w:color="auto" w:sz="4" w:space="0"/>
              <w:bottom w:val="single" w:color="auto" w:sz="4" w:space="0"/>
              <w:right w:val="single" w:color="auto" w:sz="4" w:space="0"/>
            </w:tcBorders>
          </w:tcPr>
          <w:p w14:paraId="5243D29A">
            <w:pPr>
              <w:jc w:val="center"/>
              <w:rPr>
                <w:rFonts w:hint="eastAsia" w:ascii="仿宋" w:hAnsi="仿宋" w:eastAsia="仿宋" w:cs="仿宋"/>
                <w:sz w:val="28"/>
                <w:szCs w:val="28"/>
              </w:rPr>
            </w:pPr>
            <w:r>
              <w:rPr>
                <w:rFonts w:hint="eastAsia" w:ascii="仿宋" w:hAnsi="仿宋" w:eastAsia="仿宋" w:cs="仿宋"/>
                <w:sz w:val="28"/>
                <w:szCs w:val="28"/>
                <w:lang w:bidi="ar"/>
              </w:rPr>
              <w:t>转诊原因</w:t>
            </w:r>
          </w:p>
        </w:tc>
        <w:tc>
          <w:tcPr>
            <w:tcW w:w="8546" w:type="dxa"/>
            <w:gridSpan w:val="9"/>
            <w:tcBorders>
              <w:top w:val="single" w:color="auto" w:sz="4" w:space="0"/>
              <w:left w:val="single" w:color="auto" w:sz="4" w:space="0"/>
              <w:bottom w:val="single" w:color="auto" w:sz="4" w:space="0"/>
              <w:right w:val="single" w:color="auto" w:sz="4" w:space="0"/>
            </w:tcBorders>
          </w:tcPr>
          <w:p w14:paraId="0EF35010">
            <w:pPr>
              <w:jc w:val="center"/>
              <w:rPr>
                <w:rFonts w:hint="eastAsia" w:ascii="仿宋" w:hAnsi="仿宋" w:eastAsia="仿宋" w:cs="仿宋"/>
                <w:sz w:val="28"/>
                <w:szCs w:val="28"/>
              </w:rPr>
            </w:pPr>
          </w:p>
        </w:tc>
      </w:tr>
      <w:tr w14:paraId="7874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5247" w:type="dxa"/>
            <w:gridSpan w:val="6"/>
            <w:tcBorders>
              <w:top w:val="single" w:color="auto" w:sz="4" w:space="0"/>
              <w:left w:val="single" w:color="auto" w:sz="4" w:space="0"/>
              <w:bottom w:val="single" w:color="auto" w:sz="4" w:space="0"/>
              <w:right w:val="single" w:color="auto" w:sz="4" w:space="0"/>
            </w:tcBorders>
          </w:tcPr>
          <w:p w14:paraId="400FC344">
            <w:pPr>
              <w:rPr>
                <w:rFonts w:hint="eastAsia" w:ascii="仿宋" w:hAnsi="仿宋" w:eastAsia="仿宋" w:cs="仿宋"/>
                <w:sz w:val="28"/>
                <w:szCs w:val="28"/>
              </w:rPr>
            </w:pPr>
            <w:r>
              <w:rPr>
                <w:rFonts w:hint="eastAsia" w:ascii="仿宋" w:hAnsi="仿宋" w:eastAsia="仿宋" w:cs="仿宋"/>
                <w:sz w:val="28"/>
                <w:szCs w:val="28"/>
                <w:lang w:bidi="ar"/>
              </w:rPr>
              <w:t>就诊科室意见：</w:t>
            </w:r>
          </w:p>
          <w:p w14:paraId="37C2DC39">
            <w:pPr>
              <w:rPr>
                <w:rFonts w:hint="eastAsia" w:ascii="仿宋" w:hAnsi="仿宋" w:eastAsia="仿宋" w:cs="仿宋"/>
                <w:sz w:val="28"/>
                <w:szCs w:val="28"/>
              </w:rPr>
            </w:pPr>
            <w:r>
              <w:rPr>
                <w:rFonts w:hint="eastAsia" w:ascii="仿宋" w:hAnsi="仿宋" w:eastAsia="仿宋" w:cs="仿宋"/>
                <w:sz w:val="28"/>
                <w:szCs w:val="28"/>
                <w:lang w:bidi="ar"/>
              </w:rPr>
              <w:t xml:space="preserve">           </w:t>
            </w:r>
          </w:p>
          <w:p w14:paraId="49874C5A">
            <w:pPr>
              <w:rPr>
                <w:rFonts w:hint="eastAsia" w:ascii="仿宋" w:hAnsi="仿宋" w:eastAsia="仿宋" w:cs="仿宋"/>
                <w:sz w:val="28"/>
                <w:szCs w:val="28"/>
              </w:rPr>
            </w:pPr>
          </w:p>
          <w:p w14:paraId="6688E3C5">
            <w:pPr>
              <w:rPr>
                <w:rFonts w:hint="eastAsia" w:ascii="仿宋" w:hAnsi="仿宋" w:eastAsia="仿宋" w:cs="仿宋"/>
                <w:sz w:val="28"/>
                <w:szCs w:val="28"/>
              </w:rPr>
            </w:pPr>
          </w:p>
          <w:p w14:paraId="2C96FCEC">
            <w:pPr>
              <w:ind w:firstLine="1400" w:firstLineChars="500"/>
              <w:rPr>
                <w:rFonts w:hint="eastAsia" w:ascii="仿宋" w:hAnsi="仿宋" w:eastAsia="仿宋" w:cs="仿宋"/>
                <w:sz w:val="28"/>
                <w:szCs w:val="28"/>
              </w:rPr>
            </w:pPr>
            <w:r>
              <w:rPr>
                <w:rFonts w:hint="eastAsia" w:ascii="仿宋" w:hAnsi="仿宋" w:eastAsia="仿宋" w:cs="仿宋"/>
                <w:sz w:val="28"/>
                <w:szCs w:val="28"/>
                <w:lang w:bidi="ar"/>
              </w:rPr>
              <w:t xml:space="preserve">   年   月   日</w:t>
            </w:r>
          </w:p>
        </w:tc>
        <w:tc>
          <w:tcPr>
            <w:tcW w:w="5468" w:type="dxa"/>
            <w:gridSpan w:val="5"/>
            <w:tcBorders>
              <w:top w:val="single" w:color="auto" w:sz="4" w:space="0"/>
              <w:left w:val="single" w:color="auto" w:sz="4" w:space="0"/>
              <w:bottom w:val="single" w:color="auto" w:sz="4" w:space="0"/>
              <w:right w:val="single" w:color="auto" w:sz="4" w:space="0"/>
            </w:tcBorders>
          </w:tcPr>
          <w:p w14:paraId="3771A2FB">
            <w:pPr>
              <w:rPr>
                <w:rFonts w:hint="eastAsia" w:ascii="仿宋" w:hAnsi="仿宋" w:eastAsia="仿宋" w:cs="仿宋"/>
                <w:sz w:val="28"/>
                <w:szCs w:val="28"/>
              </w:rPr>
            </w:pPr>
            <w:r>
              <w:rPr>
                <w:rFonts w:hint="eastAsia" w:ascii="仿宋" w:hAnsi="仿宋" w:eastAsia="仿宋" w:cs="仿宋"/>
                <w:sz w:val="28"/>
                <w:szCs w:val="28"/>
                <w:lang w:bidi="ar"/>
              </w:rPr>
              <w:t>医务科意见：</w:t>
            </w:r>
          </w:p>
          <w:p w14:paraId="1D864855">
            <w:pPr>
              <w:rPr>
                <w:rFonts w:hint="eastAsia" w:ascii="仿宋" w:hAnsi="仿宋" w:eastAsia="仿宋" w:cs="仿宋"/>
                <w:sz w:val="28"/>
                <w:szCs w:val="28"/>
              </w:rPr>
            </w:pPr>
            <w:r>
              <w:rPr>
                <w:rFonts w:hint="eastAsia" w:ascii="仿宋" w:hAnsi="仿宋" w:eastAsia="仿宋" w:cs="仿宋"/>
                <w:sz w:val="28"/>
                <w:szCs w:val="28"/>
                <w:lang w:bidi="ar"/>
              </w:rPr>
              <w:t xml:space="preserve">             </w:t>
            </w:r>
          </w:p>
          <w:p w14:paraId="4391B3DA">
            <w:pPr>
              <w:rPr>
                <w:rFonts w:hint="eastAsia" w:ascii="仿宋" w:hAnsi="仿宋" w:eastAsia="仿宋" w:cs="仿宋"/>
                <w:sz w:val="28"/>
                <w:szCs w:val="28"/>
              </w:rPr>
            </w:pPr>
          </w:p>
          <w:p w14:paraId="47AD9D45">
            <w:pPr>
              <w:rPr>
                <w:rFonts w:hint="eastAsia" w:ascii="仿宋" w:hAnsi="仿宋" w:eastAsia="仿宋" w:cs="仿宋"/>
                <w:sz w:val="28"/>
                <w:szCs w:val="28"/>
              </w:rPr>
            </w:pPr>
          </w:p>
          <w:p w14:paraId="6A772932">
            <w:pPr>
              <w:ind w:firstLine="1680" w:firstLineChars="600"/>
              <w:rPr>
                <w:rFonts w:hint="eastAsia" w:ascii="仿宋" w:hAnsi="仿宋" w:eastAsia="仿宋" w:cs="仿宋"/>
                <w:sz w:val="28"/>
                <w:szCs w:val="28"/>
              </w:rPr>
            </w:pPr>
            <w:r>
              <w:rPr>
                <w:rFonts w:hint="eastAsia" w:ascii="仿宋" w:hAnsi="仿宋" w:eastAsia="仿宋" w:cs="仿宋"/>
                <w:sz w:val="28"/>
                <w:szCs w:val="28"/>
                <w:lang w:bidi="ar"/>
              </w:rPr>
              <w:t xml:space="preserve">  年    月    日</w:t>
            </w:r>
          </w:p>
        </w:tc>
      </w:tr>
    </w:tbl>
    <w:p w14:paraId="1FF30E6A">
      <w:pPr>
        <w:pStyle w:val="23"/>
        <w:numPr>
          <w:ilvl w:val="0"/>
          <w:numId w:val="0"/>
        </w:numPr>
        <w:rPr>
          <w:rFonts w:hint="eastAsia"/>
        </w:rPr>
      </w:pPr>
      <w:r>
        <w:rPr>
          <w:rFonts w:hint="eastAsia"/>
        </w:rPr>
        <w:br w:type="page"/>
      </w:r>
    </w:p>
    <w:p w14:paraId="756E0F3B">
      <w:pPr>
        <w:jc w:val="center"/>
        <w:outlineLvl w:val="0"/>
        <w:rPr>
          <w:rFonts w:hint="eastAsia" w:ascii="黑体" w:hAnsi="黑体" w:eastAsia="黑体" w:cs="黑体"/>
          <w:bCs/>
          <w:szCs w:val="21"/>
        </w:rPr>
      </w:pPr>
      <w:bookmarkStart w:id="28" w:name="_Toc223176156"/>
      <w:r>
        <w:rPr>
          <w:rFonts w:hint="eastAsia" w:ascii="黑体" w:hAnsi="黑体" w:eastAsia="黑体" w:cs="黑体"/>
          <w:bCs/>
          <w:szCs w:val="21"/>
        </w:rPr>
        <w:t xml:space="preserve">附 录 </w:t>
      </w:r>
      <w:r>
        <w:rPr>
          <w:rFonts w:hint="eastAsia" w:ascii="Times New Roman" w:hAnsi="Times New Roman" w:eastAsia="黑体" w:cs="Times New Roman"/>
          <w:bCs/>
          <w:szCs w:val="21"/>
        </w:rPr>
        <w:t>D</w:t>
      </w:r>
      <w:bookmarkEnd w:id="28"/>
    </w:p>
    <w:p w14:paraId="1A4B3343">
      <w:pPr>
        <w:jc w:val="center"/>
        <w:outlineLvl w:val="0"/>
        <w:rPr>
          <w:rFonts w:hint="eastAsia" w:ascii="黑体" w:hAnsi="黑体" w:eastAsia="黑体" w:cs="黑体"/>
          <w:bCs/>
          <w:szCs w:val="21"/>
        </w:rPr>
      </w:pPr>
      <w:bookmarkStart w:id="29" w:name="_Toc223176157"/>
      <w:r>
        <w:rPr>
          <w:rFonts w:hint="eastAsia" w:ascii="黑体" w:hAnsi="黑体" w:eastAsia="黑体" w:cs="黑体"/>
          <w:bCs/>
          <w:szCs w:val="21"/>
        </w:rPr>
        <w:t>（规范性）</w:t>
      </w:r>
      <w:bookmarkEnd w:id="29"/>
    </w:p>
    <w:p w14:paraId="4A7CBFEA">
      <w:pPr>
        <w:widowControl w:val="0"/>
        <w:jc w:val="center"/>
        <w:outlineLvl w:val="0"/>
        <w:rPr>
          <w:rFonts w:hint="eastAsia" w:ascii="黑体" w:hAnsi="黑体" w:eastAsia="黑体" w:cs="黑体"/>
          <w:bCs/>
          <w:szCs w:val="21"/>
        </w:rPr>
      </w:pPr>
      <w:bookmarkStart w:id="30" w:name="_Toc223176158"/>
      <w:r>
        <w:rPr>
          <w:rFonts w:hint="eastAsia" w:ascii="黑体" w:hAnsi="黑体" w:eastAsia="黑体" w:cs="黑体"/>
          <w:bCs/>
          <w:szCs w:val="21"/>
        </w:rPr>
        <w:t>呼吸道感染性疾病转诊目录</w:t>
      </w:r>
      <w:bookmarkEnd w:id="30"/>
    </w:p>
    <w:p w14:paraId="2EDB51D2">
      <w:pPr>
        <w:rPr>
          <w:rFonts w:hint="eastAsia" w:ascii="宋体" w:hAnsi="宋体" w:eastAsia="宋体"/>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9D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14:paraId="2EDEA8A7">
            <w:pPr>
              <w:jc w:val="center"/>
              <w:rPr>
                <w:rFonts w:hint="default" w:ascii="Times New Roman" w:hAnsi="Times New Roman" w:eastAsia="宋体" w:cs="Times New Roman"/>
              </w:rPr>
            </w:pPr>
            <w:r>
              <w:rPr>
                <w:rFonts w:ascii="Times New Roman" w:hAnsi="Times New Roman" w:eastAsia="宋体" w:cs="Times New Roman"/>
              </w:rPr>
              <w:t>法定呼吸道传染病</w:t>
            </w:r>
          </w:p>
          <w:p w14:paraId="2EF8CD76">
            <w:pPr>
              <w:jc w:val="center"/>
              <w:rPr>
                <w:rFonts w:hint="default" w:ascii="Times New Roman" w:hAnsi="Times New Roman" w:eastAsia="宋体" w:cs="Times New Roman"/>
              </w:rPr>
            </w:pPr>
            <w:r>
              <w:rPr>
                <w:rFonts w:ascii="Times New Roman" w:hAnsi="Times New Roman" w:eastAsia="宋体" w:cs="Times New Roman"/>
              </w:rPr>
              <w:t>（需按防控要求定点转诊）</w:t>
            </w:r>
          </w:p>
        </w:tc>
        <w:tc>
          <w:tcPr>
            <w:tcW w:w="4261" w:type="dxa"/>
          </w:tcPr>
          <w:p w14:paraId="19EEE396">
            <w:pPr>
              <w:rPr>
                <w:rFonts w:hint="default" w:ascii="Times New Roman" w:hAnsi="Times New Roman" w:eastAsia="宋体" w:cs="Times New Roman"/>
              </w:rPr>
            </w:pPr>
            <w:r>
              <w:rPr>
                <w:rFonts w:ascii="Times New Roman" w:hAnsi="Times New Roman" w:eastAsia="宋体" w:cs="Times New Roman"/>
              </w:rPr>
              <w:t>新型冠状病毒感染</w:t>
            </w:r>
          </w:p>
        </w:tc>
      </w:tr>
      <w:tr w14:paraId="16B5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4B383CF1">
            <w:pPr>
              <w:rPr>
                <w:rFonts w:hint="default" w:ascii="Times New Roman" w:hAnsi="Times New Roman" w:eastAsia="宋体" w:cs="Times New Roman"/>
              </w:rPr>
            </w:pPr>
          </w:p>
        </w:tc>
        <w:tc>
          <w:tcPr>
            <w:tcW w:w="4261" w:type="dxa"/>
          </w:tcPr>
          <w:p w14:paraId="4786BAB3">
            <w:pPr>
              <w:rPr>
                <w:rFonts w:hint="default" w:ascii="Times New Roman" w:hAnsi="Times New Roman" w:eastAsia="宋体" w:cs="Times New Roman"/>
              </w:rPr>
            </w:pPr>
            <w:r>
              <w:rPr>
                <w:rFonts w:ascii="Times New Roman" w:hAnsi="Times New Roman" w:eastAsia="宋体" w:cs="Times New Roman"/>
              </w:rPr>
              <w:t>流行性感冒（甲/乙/丙型）</w:t>
            </w:r>
          </w:p>
        </w:tc>
      </w:tr>
      <w:tr w14:paraId="3B95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4098CF13">
            <w:pPr>
              <w:rPr>
                <w:rFonts w:hint="default" w:ascii="Times New Roman" w:hAnsi="Times New Roman" w:eastAsia="宋体" w:cs="Times New Roman"/>
              </w:rPr>
            </w:pPr>
          </w:p>
        </w:tc>
        <w:tc>
          <w:tcPr>
            <w:tcW w:w="4261" w:type="dxa"/>
          </w:tcPr>
          <w:p w14:paraId="414CD508">
            <w:pPr>
              <w:rPr>
                <w:rFonts w:hint="default" w:ascii="Times New Roman" w:hAnsi="Times New Roman" w:eastAsia="宋体" w:cs="Times New Roman"/>
              </w:rPr>
            </w:pPr>
            <w:r>
              <w:rPr>
                <w:rFonts w:ascii="Times New Roman" w:hAnsi="Times New Roman" w:eastAsia="宋体" w:cs="Times New Roman"/>
              </w:rPr>
              <w:t>传染性非典型肺炎（SARS）</w:t>
            </w:r>
          </w:p>
        </w:tc>
      </w:tr>
      <w:tr w14:paraId="012F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703DF76F">
            <w:pPr>
              <w:rPr>
                <w:rFonts w:hint="default" w:ascii="Times New Roman" w:hAnsi="Times New Roman" w:eastAsia="宋体" w:cs="Times New Roman"/>
              </w:rPr>
            </w:pPr>
          </w:p>
        </w:tc>
        <w:tc>
          <w:tcPr>
            <w:tcW w:w="4261" w:type="dxa"/>
          </w:tcPr>
          <w:p w14:paraId="144A4B19">
            <w:pPr>
              <w:rPr>
                <w:rFonts w:hint="default" w:ascii="Times New Roman" w:hAnsi="Times New Roman" w:eastAsia="宋体" w:cs="Times New Roman"/>
              </w:rPr>
            </w:pPr>
            <w:r>
              <w:rPr>
                <w:rFonts w:ascii="Times New Roman" w:hAnsi="Times New Roman" w:eastAsia="宋体" w:cs="Times New Roman"/>
              </w:rPr>
              <w:t>人感染高致病性禽流感</w:t>
            </w:r>
          </w:p>
        </w:tc>
      </w:tr>
      <w:tr w14:paraId="5DC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1E56C5A4">
            <w:pPr>
              <w:rPr>
                <w:rFonts w:hint="default" w:ascii="Times New Roman" w:hAnsi="Times New Roman" w:eastAsia="宋体" w:cs="Times New Roman"/>
              </w:rPr>
            </w:pPr>
          </w:p>
        </w:tc>
        <w:tc>
          <w:tcPr>
            <w:tcW w:w="4261" w:type="dxa"/>
          </w:tcPr>
          <w:p w14:paraId="01E8DF41">
            <w:pPr>
              <w:rPr>
                <w:rFonts w:hint="default" w:ascii="Times New Roman" w:hAnsi="Times New Roman" w:eastAsia="宋体" w:cs="Times New Roman"/>
              </w:rPr>
            </w:pPr>
            <w:r>
              <w:rPr>
                <w:rFonts w:ascii="Times New Roman" w:hAnsi="Times New Roman" w:eastAsia="宋体" w:cs="Times New Roman"/>
              </w:rPr>
              <w:t>肺型鼠疫</w:t>
            </w:r>
          </w:p>
        </w:tc>
      </w:tr>
      <w:tr w14:paraId="711E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11BB7786">
            <w:pPr>
              <w:rPr>
                <w:rFonts w:hint="default" w:ascii="Times New Roman" w:hAnsi="Times New Roman" w:eastAsia="宋体" w:cs="Times New Roman"/>
              </w:rPr>
            </w:pPr>
          </w:p>
        </w:tc>
        <w:tc>
          <w:tcPr>
            <w:tcW w:w="4261" w:type="dxa"/>
          </w:tcPr>
          <w:p w14:paraId="5FE50C85">
            <w:pPr>
              <w:rPr>
                <w:rFonts w:hint="default" w:ascii="Times New Roman" w:hAnsi="Times New Roman" w:eastAsia="宋体" w:cs="Times New Roman"/>
              </w:rPr>
            </w:pPr>
            <w:r>
              <w:rPr>
                <w:rFonts w:ascii="Times New Roman" w:hAnsi="Times New Roman" w:eastAsia="宋体" w:cs="Times New Roman"/>
              </w:rPr>
              <w:t>肺结核（含涂阳/菌阴）</w:t>
            </w:r>
          </w:p>
        </w:tc>
      </w:tr>
      <w:tr w14:paraId="041A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2F32439D">
            <w:pPr>
              <w:rPr>
                <w:rFonts w:hint="default" w:ascii="Times New Roman" w:hAnsi="Times New Roman" w:eastAsia="宋体" w:cs="Times New Roman"/>
              </w:rPr>
            </w:pPr>
          </w:p>
        </w:tc>
        <w:tc>
          <w:tcPr>
            <w:tcW w:w="4261" w:type="dxa"/>
          </w:tcPr>
          <w:p w14:paraId="3658B4BA">
            <w:pPr>
              <w:rPr>
                <w:rFonts w:hint="default" w:ascii="Times New Roman" w:hAnsi="Times New Roman" w:eastAsia="宋体" w:cs="Times New Roman"/>
              </w:rPr>
            </w:pPr>
            <w:r>
              <w:rPr>
                <w:rFonts w:ascii="Times New Roman" w:hAnsi="Times New Roman" w:eastAsia="宋体" w:cs="Times New Roman"/>
              </w:rPr>
              <w:t>麻疹</w:t>
            </w:r>
          </w:p>
        </w:tc>
      </w:tr>
      <w:tr w14:paraId="065A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79CFEC56">
            <w:pPr>
              <w:rPr>
                <w:rFonts w:hint="default" w:ascii="Times New Roman" w:hAnsi="Times New Roman" w:eastAsia="宋体" w:cs="Times New Roman"/>
              </w:rPr>
            </w:pPr>
          </w:p>
        </w:tc>
        <w:tc>
          <w:tcPr>
            <w:tcW w:w="4261" w:type="dxa"/>
          </w:tcPr>
          <w:p w14:paraId="38AAAA76">
            <w:pPr>
              <w:rPr>
                <w:rFonts w:hint="default" w:ascii="Times New Roman" w:hAnsi="Times New Roman" w:eastAsia="宋体" w:cs="Times New Roman"/>
              </w:rPr>
            </w:pPr>
            <w:r>
              <w:rPr>
                <w:rFonts w:ascii="Times New Roman" w:hAnsi="Times New Roman" w:eastAsia="宋体" w:cs="Times New Roman"/>
              </w:rPr>
              <w:t>百日咳</w:t>
            </w:r>
          </w:p>
        </w:tc>
      </w:tr>
      <w:tr w14:paraId="2F63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4DFFB54F">
            <w:pPr>
              <w:rPr>
                <w:rFonts w:hint="default" w:ascii="Times New Roman" w:hAnsi="Times New Roman" w:eastAsia="宋体" w:cs="Times New Roman"/>
              </w:rPr>
            </w:pPr>
          </w:p>
        </w:tc>
        <w:tc>
          <w:tcPr>
            <w:tcW w:w="4261" w:type="dxa"/>
          </w:tcPr>
          <w:p w14:paraId="65DB76A2">
            <w:pPr>
              <w:rPr>
                <w:rFonts w:hint="default" w:ascii="Times New Roman" w:hAnsi="Times New Roman" w:eastAsia="宋体" w:cs="Times New Roman"/>
              </w:rPr>
            </w:pPr>
            <w:r>
              <w:rPr>
                <w:rFonts w:ascii="Times New Roman" w:hAnsi="Times New Roman" w:eastAsia="宋体" w:cs="Times New Roman"/>
              </w:rPr>
              <w:t>猩红热</w:t>
            </w:r>
          </w:p>
        </w:tc>
      </w:tr>
      <w:tr w14:paraId="3C23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049DB4CB">
            <w:pPr>
              <w:rPr>
                <w:rFonts w:hint="default" w:ascii="Times New Roman" w:hAnsi="Times New Roman" w:eastAsia="宋体" w:cs="Times New Roman"/>
              </w:rPr>
            </w:pPr>
          </w:p>
        </w:tc>
        <w:tc>
          <w:tcPr>
            <w:tcW w:w="4261" w:type="dxa"/>
          </w:tcPr>
          <w:p w14:paraId="312D9116">
            <w:pPr>
              <w:rPr>
                <w:rFonts w:hint="default" w:ascii="Times New Roman" w:hAnsi="Times New Roman" w:eastAsia="宋体" w:cs="Times New Roman"/>
              </w:rPr>
            </w:pPr>
            <w:r>
              <w:rPr>
                <w:rFonts w:ascii="Times New Roman" w:hAnsi="Times New Roman" w:eastAsia="宋体" w:cs="Times New Roman"/>
              </w:rPr>
              <w:t>流行性腮腺炎</w:t>
            </w:r>
          </w:p>
        </w:tc>
      </w:tr>
      <w:tr w14:paraId="3C24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41DB2F67">
            <w:pPr>
              <w:rPr>
                <w:rFonts w:hint="default" w:ascii="Times New Roman" w:hAnsi="Times New Roman" w:eastAsia="宋体" w:cs="Times New Roman"/>
              </w:rPr>
            </w:pPr>
          </w:p>
        </w:tc>
        <w:tc>
          <w:tcPr>
            <w:tcW w:w="4261" w:type="dxa"/>
          </w:tcPr>
          <w:p w14:paraId="10B6493A">
            <w:pPr>
              <w:rPr>
                <w:rFonts w:hint="default" w:ascii="Times New Roman" w:hAnsi="Times New Roman" w:eastAsia="宋体" w:cs="Times New Roman"/>
              </w:rPr>
            </w:pPr>
            <w:r>
              <w:rPr>
                <w:rFonts w:ascii="Times New Roman" w:hAnsi="Times New Roman" w:eastAsia="宋体" w:cs="Times New Roman"/>
              </w:rPr>
              <w:t>流行性脑脊膜炎</w:t>
            </w:r>
          </w:p>
        </w:tc>
      </w:tr>
      <w:tr w14:paraId="635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14:paraId="4C80A677">
            <w:pPr>
              <w:jc w:val="center"/>
              <w:rPr>
                <w:rFonts w:hint="default" w:ascii="Times New Roman" w:hAnsi="Times New Roman" w:eastAsia="宋体" w:cs="Times New Roman"/>
              </w:rPr>
            </w:pPr>
            <w:r>
              <w:rPr>
                <w:rFonts w:ascii="Times New Roman" w:hAnsi="Times New Roman" w:eastAsia="宋体" w:cs="Times New Roman"/>
              </w:rPr>
              <w:t>常见病毒感染性呼吸道疾病</w:t>
            </w:r>
          </w:p>
          <w:p w14:paraId="7E7F0562">
            <w:pPr>
              <w:jc w:val="center"/>
              <w:rPr>
                <w:rFonts w:hint="default" w:ascii="Times New Roman" w:hAnsi="Times New Roman" w:eastAsia="宋体" w:cs="Times New Roman"/>
              </w:rPr>
            </w:pPr>
            <w:r>
              <w:rPr>
                <w:rFonts w:ascii="Times New Roman" w:hAnsi="Times New Roman" w:eastAsia="宋体" w:cs="Times New Roman"/>
              </w:rPr>
              <w:t>（按病情分级转诊）</w:t>
            </w:r>
          </w:p>
        </w:tc>
        <w:tc>
          <w:tcPr>
            <w:tcW w:w="4261" w:type="dxa"/>
          </w:tcPr>
          <w:p w14:paraId="69FE7EDA">
            <w:pPr>
              <w:rPr>
                <w:rFonts w:hint="default" w:ascii="Times New Roman" w:hAnsi="Times New Roman" w:eastAsia="宋体" w:cs="Times New Roman"/>
              </w:rPr>
            </w:pPr>
            <w:r>
              <w:rPr>
                <w:rFonts w:ascii="Times New Roman" w:hAnsi="Times New Roman" w:eastAsia="宋体" w:cs="Times New Roman"/>
              </w:rPr>
              <w:t>急性上呼吸道感染（病毒型）</w:t>
            </w:r>
          </w:p>
        </w:tc>
      </w:tr>
      <w:tr w14:paraId="36A4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604DE354">
            <w:pPr>
              <w:rPr>
                <w:rFonts w:hint="default" w:ascii="Times New Roman" w:hAnsi="Times New Roman" w:eastAsia="宋体" w:cs="Times New Roman"/>
              </w:rPr>
            </w:pPr>
          </w:p>
        </w:tc>
        <w:tc>
          <w:tcPr>
            <w:tcW w:w="4261" w:type="dxa"/>
          </w:tcPr>
          <w:p w14:paraId="2716F43F">
            <w:pPr>
              <w:rPr>
                <w:rFonts w:hint="default" w:ascii="Times New Roman" w:hAnsi="Times New Roman" w:eastAsia="宋体" w:cs="Times New Roman"/>
              </w:rPr>
            </w:pPr>
            <w:r>
              <w:rPr>
                <w:rFonts w:ascii="Times New Roman" w:hAnsi="Times New Roman" w:eastAsia="宋体" w:cs="Times New Roman"/>
              </w:rPr>
              <w:t>呼吸道合胞病毒感染</w:t>
            </w:r>
          </w:p>
        </w:tc>
      </w:tr>
      <w:tr w14:paraId="560D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6AD28784">
            <w:pPr>
              <w:rPr>
                <w:rFonts w:hint="default" w:ascii="Times New Roman" w:hAnsi="Times New Roman" w:eastAsia="宋体" w:cs="Times New Roman"/>
              </w:rPr>
            </w:pPr>
          </w:p>
        </w:tc>
        <w:tc>
          <w:tcPr>
            <w:tcW w:w="4261" w:type="dxa"/>
          </w:tcPr>
          <w:p w14:paraId="29A5BB41">
            <w:pPr>
              <w:rPr>
                <w:rFonts w:hint="default" w:ascii="Times New Roman" w:hAnsi="Times New Roman" w:eastAsia="宋体" w:cs="Times New Roman"/>
              </w:rPr>
            </w:pPr>
            <w:r>
              <w:rPr>
                <w:rFonts w:ascii="Times New Roman" w:hAnsi="Times New Roman" w:eastAsia="宋体" w:cs="Times New Roman"/>
              </w:rPr>
              <w:t>腺病毒感染</w:t>
            </w:r>
          </w:p>
        </w:tc>
      </w:tr>
      <w:tr w14:paraId="4F3E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5F05EC28">
            <w:pPr>
              <w:rPr>
                <w:rFonts w:hint="default" w:ascii="Times New Roman" w:hAnsi="Times New Roman" w:eastAsia="宋体" w:cs="Times New Roman"/>
              </w:rPr>
            </w:pPr>
          </w:p>
        </w:tc>
        <w:tc>
          <w:tcPr>
            <w:tcW w:w="4261" w:type="dxa"/>
          </w:tcPr>
          <w:p w14:paraId="0141AAB4">
            <w:pPr>
              <w:rPr>
                <w:rFonts w:hint="default" w:ascii="Times New Roman" w:hAnsi="Times New Roman" w:eastAsia="宋体" w:cs="Times New Roman"/>
              </w:rPr>
            </w:pPr>
            <w:r>
              <w:rPr>
                <w:rFonts w:ascii="Times New Roman" w:hAnsi="Times New Roman" w:eastAsia="宋体" w:cs="Times New Roman"/>
              </w:rPr>
              <w:t>副流感病毒感染</w:t>
            </w:r>
          </w:p>
        </w:tc>
      </w:tr>
      <w:tr w14:paraId="65E3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28B471E2">
            <w:pPr>
              <w:rPr>
                <w:rFonts w:hint="default" w:ascii="Times New Roman" w:hAnsi="Times New Roman" w:eastAsia="宋体" w:cs="Times New Roman"/>
              </w:rPr>
            </w:pPr>
          </w:p>
        </w:tc>
        <w:tc>
          <w:tcPr>
            <w:tcW w:w="4261" w:type="dxa"/>
          </w:tcPr>
          <w:p w14:paraId="2D81C158">
            <w:pPr>
              <w:rPr>
                <w:rFonts w:hint="default" w:ascii="Times New Roman" w:hAnsi="Times New Roman" w:eastAsia="宋体" w:cs="Times New Roman"/>
              </w:rPr>
            </w:pPr>
            <w:r>
              <w:rPr>
                <w:rFonts w:ascii="Times New Roman" w:hAnsi="Times New Roman" w:eastAsia="宋体" w:cs="Times New Roman"/>
              </w:rPr>
              <w:t>鼻病毒感染（重症）</w:t>
            </w:r>
          </w:p>
        </w:tc>
      </w:tr>
      <w:tr w14:paraId="6DFA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56B94058">
            <w:pPr>
              <w:rPr>
                <w:rFonts w:hint="default" w:ascii="Times New Roman" w:hAnsi="Times New Roman" w:eastAsia="宋体" w:cs="Times New Roman"/>
              </w:rPr>
            </w:pPr>
          </w:p>
        </w:tc>
        <w:tc>
          <w:tcPr>
            <w:tcW w:w="4261" w:type="dxa"/>
          </w:tcPr>
          <w:p w14:paraId="1BE65294">
            <w:pPr>
              <w:rPr>
                <w:rFonts w:hint="default" w:ascii="Times New Roman" w:hAnsi="Times New Roman" w:eastAsia="宋体" w:cs="Times New Roman"/>
              </w:rPr>
            </w:pPr>
            <w:r>
              <w:rPr>
                <w:rFonts w:ascii="Times New Roman" w:hAnsi="Times New Roman" w:eastAsia="宋体" w:cs="Times New Roman"/>
              </w:rPr>
              <w:t>巨细胞病毒肺炎</w:t>
            </w:r>
          </w:p>
        </w:tc>
      </w:tr>
      <w:tr w14:paraId="2030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14:paraId="44C1B89C">
            <w:pPr>
              <w:jc w:val="center"/>
              <w:rPr>
                <w:rFonts w:hint="default" w:ascii="Times New Roman" w:hAnsi="Times New Roman" w:eastAsia="宋体" w:cs="Times New Roman"/>
              </w:rPr>
            </w:pPr>
            <w:r>
              <w:rPr>
                <w:rFonts w:ascii="Times New Roman" w:hAnsi="Times New Roman" w:eastAsia="宋体" w:cs="Times New Roman"/>
              </w:rPr>
              <w:t>细菌感染性呼吸道疾病</w:t>
            </w:r>
          </w:p>
          <w:p w14:paraId="56D40C5E">
            <w:pPr>
              <w:jc w:val="center"/>
              <w:rPr>
                <w:rFonts w:hint="default" w:ascii="Times New Roman" w:hAnsi="Times New Roman" w:eastAsia="宋体" w:cs="Times New Roman"/>
              </w:rPr>
            </w:pPr>
            <w:r>
              <w:rPr>
                <w:rFonts w:ascii="Times New Roman" w:hAnsi="Times New Roman" w:eastAsia="宋体" w:cs="Times New Roman"/>
              </w:rPr>
              <w:t>（需病原学指导转诊）</w:t>
            </w:r>
          </w:p>
        </w:tc>
        <w:tc>
          <w:tcPr>
            <w:tcW w:w="4261" w:type="dxa"/>
          </w:tcPr>
          <w:p w14:paraId="1FEB47DE">
            <w:pPr>
              <w:rPr>
                <w:rFonts w:hint="default" w:ascii="Times New Roman" w:hAnsi="Times New Roman" w:eastAsia="宋体" w:cs="Times New Roman"/>
              </w:rPr>
            </w:pPr>
            <w:r>
              <w:rPr>
                <w:rFonts w:ascii="Times New Roman" w:hAnsi="Times New Roman" w:eastAsia="宋体" w:cs="Times New Roman"/>
              </w:rPr>
              <w:t>社区获得性肺炎（细菌性）</w:t>
            </w:r>
          </w:p>
        </w:tc>
      </w:tr>
      <w:tr w14:paraId="2491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0E4F3F89">
            <w:pPr>
              <w:rPr>
                <w:rFonts w:hint="default" w:ascii="Times New Roman" w:hAnsi="Times New Roman" w:eastAsia="宋体" w:cs="Times New Roman"/>
              </w:rPr>
            </w:pPr>
          </w:p>
        </w:tc>
        <w:tc>
          <w:tcPr>
            <w:tcW w:w="4261" w:type="dxa"/>
          </w:tcPr>
          <w:p w14:paraId="11452464">
            <w:pPr>
              <w:rPr>
                <w:rFonts w:hint="default" w:ascii="Times New Roman" w:hAnsi="Times New Roman" w:eastAsia="宋体" w:cs="Times New Roman"/>
              </w:rPr>
            </w:pPr>
            <w:r>
              <w:rPr>
                <w:rFonts w:ascii="Times New Roman" w:hAnsi="Times New Roman" w:eastAsia="宋体" w:cs="Times New Roman"/>
              </w:rPr>
              <w:t>医院获得性肺炎（细菌性）</w:t>
            </w:r>
          </w:p>
        </w:tc>
      </w:tr>
      <w:tr w14:paraId="77D2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0AFCBA60">
            <w:pPr>
              <w:rPr>
                <w:rFonts w:hint="default" w:ascii="Times New Roman" w:hAnsi="Times New Roman" w:eastAsia="宋体" w:cs="Times New Roman"/>
              </w:rPr>
            </w:pPr>
          </w:p>
        </w:tc>
        <w:tc>
          <w:tcPr>
            <w:tcW w:w="4261" w:type="dxa"/>
          </w:tcPr>
          <w:p w14:paraId="1C86BB76">
            <w:pPr>
              <w:rPr>
                <w:rFonts w:hint="default" w:ascii="Times New Roman" w:hAnsi="Times New Roman" w:eastAsia="宋体" w:cs="Times New Roman"/>
              </w:rPr>
            </w:pPr>
            <w:r>
              <w:rPr>
                <w:rFonts w:ascii="Times New Roman" w:hAnsi="Times New Roman" w:eastAsia="宋体" w:cs="Times New Roman"/>
              </w:rPr>
              <w:t>急性扁桃体炎（化脓性）</w:t>
            </w:r>
          </w:p>
        </w:tc>
      </w:tr>
      <w:tr w14:paraId="5A76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5B22A7A8">
            <w:pPr>
              <w:rPr>
                <w:rFonts w:hint="default" w:ascii="Times New Roman" w:hAnsi="Times New Roman" w:eastAsia="宋体" w:cs="Times New Roman"/>
              </w:rPr>
            </w:pPr>
          </w:p>
        </w:tc>
        <w:tc>
          <w:tcPr>
            <w:tcW w:w="4261" w:type="dxa"/>
          </w:tcPr>
          <w:p w14:paraId="5B86B910">
            <w:pPr>
              <w:rPr>
                <w:rFonts w:hint="default" w:ascii="Times New Roman" w:hAnsi="Times New Roman" w:eastAsia="宋体" w:cs="Times New Roman"/>
              </w:rPr>
            </w:pPr>
            <w:r>
              <w:rPr>
                <w:rFonts w:ascii="Times New Roman" w:hAnsi="Times New Roman" w:eastAsia="宋体" w:cs="Times New Roman"/>
              </w:rPr>
              <w:t>中耳炎（化脓性）</w:t>
            </w:r>
          </w:p>
        </w:tc>
      </w:tr>
      <w:tr w14:paraId="1A8D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0EB08D78">
            <w:pPr>
              <w:rPr>
                <w:rFonts w:hint="default" w:ascii="Times New Roman" w:hAnsi="Times New Roman" w:eastAsia="宋体" w:cs="Times New Roman"/>
              </w:rPr>
            </w:pPr>
          </w:p>
        </w:tc>
        <w:tc>
          <w:tcPr>
            <w:tcW w:w="4261" w:type="dxa"/>
          </w:tcPr>
          <w:p w14:paraId="2630006C">
            <w:pPr>
              <w:rPr>
                <w:rFonts w:hint="default" w:ascii="Times New Roman" w:hAnsi="Times New Roman" w:eastAsia="宋体" w:cs="Times New Roman"/>
              </w:rPr>
            </w:pPr>
            <w:r>
              <w:rPr>
                <w:rFonts w:ascii="Times New Roman" w:hAnsi="Times New Roman" w:eastAsia="宋体" w:cs="Times New Roman"/>
              </w:rPr>
              <w:t>支气管扩张合并感染</w:t>
            </w:r>
          </w:p>
        </w:tc>
      </w:tr>
      <w:tr w14:paraId="3941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2E997B79">
            <w:pPr>
              <w:rPr>
                <w:rFonts w:hint="default" w:ascii="Times New Roman" w:hAnsi="Times New Roman" w:eastAsia="宋体" w:cs="Times New Roman"/>
              </w:rPr>
            </w:pPr>
          </w:p>
        </w:tc>
        <w:tc>
          <w:tcPr>
            <w:tcW w:w="4261" w:type="dxa"/>
          </w:tcPr>
          <w:p w14:paraId="5122A5DA">
            <w:pPr>
              <w:rPr>
                <w:rFonts w:hint="default" w:ascii="Times New Roman" w:hAnsi="Times New Roman" w:eastAsia="宋体" w:cs="Times New Roman"/>
              </w:rPr>
            </w:pPr>
            <w:r>
              <w:rPr>
                <w:rFonts w:ascii="Times New Roman" w:hAnsi="Times New Roman" w:eastAsia="宋体" w:cs="Times New Roman"/>
              </w:rPr>
              <w:t>肺脓肿</w:t>
            </w:r>
          </w:p>
        </w:tc>
      </w:tr>
      <w:tr w14:paraId="282C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1" w:type="dxa"/>
            <w:vMerge w:val="restart"/>
            <w:vAlign w:val="center"/>
          </w:tcPr>
          <w:p w14:paraId="1E31F644">
            <w:pPr>
              <w:jc w:val="center"/>
              <w:rPr>
                <w:rFonts w:hint="default" w:ascii="Times New Roman" w:hAnsi="Times New Roman" w:eastAsia="宋体" w:cs="Times New Roman"/>
              </w:rPr>
            </w:pPr>
            <w:r>
              <w:rPr>
                <w:rFonts w:ascii="Times New Roman" w:hAnsi="Times New Roman" w:eastAsia="宋体" w:cs="Times New Roman"/>
              </w:rPr>
              <w:t>非典型病原体感染性疾病</w:t>
            </w:r>
          </w:p>
          <w:p w14:paraId="7DC14433">
            <w:pPr>
              <w:jc w:val="center"/>
              <w:rPr>
                <w:rFonts w:hint="default" w:ascii="Times New Roman" w:hAnsi="Times New Roman" w:eastAsia="宋体" w:cs="Times New Roman"/>
              </w:rPr>
            </w:pPr>
            <w:r>
              <w:rPr>
                <w:rFonts w:ascii="Times New Roman" w:hAnsi="Times New Roman" w:eastAsia="宋体" w:cs="Times New Roman"/>
              </w:rPr>
              <w:t>（需精准诊疗转诊）</w:t>
            </w:r>
          </w:p>
        </w:tc>
        <w:tc>
          <w:tcPr>
            <w:tcW w:w="4261" w:type="dxa"/>
          </w:tcPr>
          <w:p w14:paraId="7A624CE3">
            <w:pPr>
              <w:rPr>
                <w:rFonts w:hint="default" w:ascii="Times New Roman" w:hAnsi="Times New Roman" w:eastAsia="宋体" w:cs="Times New Roman"/>
              </w:rPr>
            </w:pPr>
            <w:r>
              <w:rPr>
                <w:rFonts w:ascii="Times New Roman" w:hAnsi="Times New Roman" w:eastAsia="宋体" w:cs="Times New Roman"/>
              </w:rPr>
              <w:t>支原体肺炎</w:t>
            </w:r>
          </w:p>
        </w:tc>
      </w:tr>
      <w:tr w14:paraId="737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53A0CBEB">
            <w:pPr>
              <w:rPr>
                <w:rFonts w:hint="default" w:ascii="Times New Roman" w:hAnsi="Times New Roman" w:eastAsia="宋体" w:cs="Times New Roman"/>
              </w:rPr>
            </w:pPr>
          </w:p>
        </w:tc>
        <w:tc>
          <w:tcPr>
            <w:tcW w:w="4261" w:type="dxa"/>
          </w:tcPr>
          <w:p w14:paraId="5ABBD8FA">
            <w:pPr>
              <w:rPr>
                <w:rFonts w:hint="default" w:ascii="Times New Roman" w:hAnsi="Times New Roman" w:eastAsia="宋体" w:cs="Times New Roman"/>
              </w:rPr>
            </w:pPr>
            <w:r>
              <w:rPr>
                <w:rFonts w:ascii="Times New Roman" w:hAnsi="Times New Roman" w:eastAsia="宋体" w:cs="Times New Roman"/>
              </w:rPr>
              <w:t>衣原体肺炎</w:t>
            </w:r>
          </w:p>
        </w:tc>
      </w:tr>
      <w:tr w14:paraId="7DB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14:paraId="087B4A7C">
            <w:pPr>
              <w:rPr>
                <w:rFonts w:hint="default" w:ascii="Times New Roman" w:hAnsi="Times New Roman" w:eastAsia="宋体" w:cs="Times New Roman"/>
              </w:rPr>
            </w:pPr>
          </w:p>
        </w:tc>
        <w:tc>
          <w:tcPr>
            <w:tcW w:w="4261" w:type="dxa"/>
          </w:tcPr>
          <w:p w14:paraId="7CE52460">
            <w:pPr>
              <w:rPr>
                <w:rFonts w:hint="default" w:ascii="Times New Roman" w:hAnsi="Times New Roman" w:eastAsia="宋体" w:cs="Times New Roman"/>
              </w:rPr>
            </w:pPr>
            <w:r>
              <w:rPr>
                <w:rFonts w:ascii="Times New Roman" w:hAnsi="Times New Roman" w:eastAsia="宋体" w:cs="Times New Roman"/>
              </w:rPr>
              <w:t>军团菌肺炎</w:t>
            </w:r>
          </w:p>
        </w:tc>
      </w:tr>
      <w:tr w14:paraId="7357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B93F30E">
            <w:pPr>
              <w:jc w:val="center"/>
              <w:rPr>
                <w:rFonts w:hint="default" w:ascii="Times New Roman" w:hAnsi="Times New Roman" w:eastAsia="宋体" w:cs="Times New Roman"/>
              </w:rPr>
            </w:pPr>
            <w:r>
              <w:rPr>
                <w:rFonts w:ascii="Times New Roman" w:hAnsi="Times New Roman" w:eastAsia="宋体" w:cs="Times New Roman"/>
              </w:rPr>
              <w:t>特殊人群/重症相关呼吸道感染疾病</w:t>
            </w:r>
          </w:p>
          <w:p w14:paraId="15E00FAB">
            <w:pPr>
              <w:jc w:val="center"/>
              <w:rPr>
                <w:rFonts w:hint="default" w:ascii="Times New Roman" w:hAnsi="Times New Roman" w:eastAsia="宋体" w:cs="Times New Roman"/>
              </w:rPr>
            </w:pPr>
            <w:r>
              <w:rPr>
                <w:rFonts w:ascii="Times New Roman" w:hAnsi="Times New Roman" w:eastAsia="宋体" w:cs="Times New Roman"/>
              </w:rPr>
              <w:t>（优先上转）</w:t>
            </w:r>
          </w:p>
        </w:tc>
        <w:tc>
          <w:tcPr>
            <w:tcW w:w="4261" w:type="dxa"/>
          </w:tcPr>
          <w:p w14:paraId="4FC5D3B5">
            <w:pPr>
              <w:rPr>
                <w:rFonts w:hint="default" w:ascii="Times New Roman" w:hAnsi="Times New Roman" w:eastAsia="宋体" w:cs="Times New Roman"/>
              </w:rPr>
            </w:pPr>
            <w:r>
              <w:rPr>
                <w:rFonts w:ascii="Times New Roman" w:hAnsi="Times New Roman" w:eastAsia="宋体" w:cs="Times New Roman"/>
              </w:rPr>
              <w:t>重症肺炎（含混合感染）、老年人肺炎（≥65岁）、免疫缺陷者呼吸道感染、聚集性呼吸道感染（不明原因）</w:t>
            </w:r>
          </w:p>
        </w:tc>
      </w:tr>
    </w:tbl>
    <w:p w14:paraId="05777814">
      <w:pPr>
        <w:widowControl/>
        <w:jc w:val="left"/>
        <w:rPr>
          <w:rFonts w:hint="eastAsia" w:ascii="黑体" w:hAnsi="黑体" w:eastAsia="黑体" w:cs="黑体"/>
          <w:bCs/>
          <w:szCs w:val="21"/>
        </w:rPr>
      </w:pPr>
      <w:r>
        <w:rPr>
          <w:rFonts w:ascii="黑体" w:hAnsi="黑体" w:eastAsia="黑体" w:cs="黑体"/>
          <w:bCs/>
          <w:szCs w:val="21"/>
        </w:rPr>
        <w:br w:type="page"/>
      </w:r>
    </w:p>
    <w:p w14:paraId="53463A2E">
      <w:pPr>
        <w:widowControl/>
        <w:spacing w:before="312" w:beforeLines="100" w:after="156" w:afterLines="50"/>
        <w:jc w:val="center"/>
        <w:outlineLvl w:val="0"/>
        <w:rPr>
          <w:rFonts w:hint="eastAsia" w:ascii="黑体" w:hAnsi="黑体" w:eastAsia="黑体" w:cs="黑体"/>
          <w:bCs/>
          <w:szCs w:val="21"/>
        </w:rPr>
      </w:pPr>
      <w:bookmarkStart w:id="31" w:name="_Toc223176159"/>
      <w:r>
        <w:rPr>
          <w:rFonts w:hint="eastAsia" w:ascii="黑体" w:hAnsi="黑体" w:eastAsia="黑体" w:cs="黑体"/>
          <w:bCs/>
          <w:szCs w:val="21"/>
        </w:rPr>
        <w:t>参  考  文  献</w:t>
      </w:r>
      <w:bookmarkEnd w:id="31"/>
    </w:p>
    <w:p w14:paraId="4832E947">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[1]关于加强首诊和转诊服务 提升医疗服务连续性的通知 国卫办医政发〔2024〕21号</w:t>
      </w:r>
    </w:p>
    <w:p w14:paraId="642C1837">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[2]卫生部关于印发《全国不明原因肺炎病例监测、排查和管理方案》的通知 卫应急发〔2007〕158号</w:t>
      </w:r>
    </w:p>
    <w:p w14:paraId="0AA9E481">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[3]中华医学会热带病与寄生虫学分会,上海市医学会感染病学分会.新发呼吸道传染病的中西医结合诊治专家共识[J].中华传染病杂志,2019,37(9)</w:t>
      </w:r>
      <w:r>
        <w:rPr>
          <w:rFonts w:hint="eastAsia" w:ascii="Times New Roman" w:hAnsi="Times New Roman" w:cs="Times New Roman"/>
          <w:b w:val="0"/>
          <w:bCs/>
        </w:rPr>
        <w:t>:</w:t>
      </w:r>
      <w:r>
        <w:rPr>
          <w:rFonts w:hint="eastAsia" w:ascii="Times New Roman" w:hAnsi="Times New Roman" w:cs="Times New Roman"/>
          <w:b w:val="0"/>
          <w:bCs/>
        </w:rPr>
        <w:t>531-533.</w:t>
      </w:r>
    </w:p>
    <w:p w14:paraId="32AFD945">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[4]全球华人临床微生物暨感染学会.成人门急诊急性呼吸道感染诊治与防控专家共识[J].中华传染病杂志,2024,42(06)</w:t>
      </w:r>
      <w:r>
        <w:rPr>
          <w:rFonts w:hint="eastAsia" w:ascii="Times New Roman" w:hAnsi="Times New Roman" w:cs="Times New Roman"/>
          <w:b w:val="0"/>
          <w:bCs/>
        </w:rPr>
        <w:t>:</w:t>
      </w:r>
      <w:r>
        <w:rPr>
          <w:rFonts w:hint="eastAsia" w:ascii="Times New Roman" w:hAnsi="Times New Roman" w:cs="Times New Roman"/>
          <w:b w:val="0"/>
          <w:bCs/>
        </w:rPr>
        <w:t>321-337.</w:t>
      </w:r>
    </w:p>
    <w:p w14:paraId="1F2EEC95">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[5]</w:t>
      </w:r>
      <w:bookmarkStart w:id="32" w:name="OLE_LINK1"/>
      <w:r>
        <w:rPr>
          <w:rFonts w:hint="eastAsia" w:ascii="Times New Roman" w:hAnsi="Times New Roman" w:cs="Times New Roman"/>
          <w:b w:val="0"/>
          <w:bCs/>
        </w:rPr>
        <w:t>流行性感冒诊疗方案(2025年版</w:t>
      </w:r>
      <w:bookmarkEnd w:id="32"/>
      <w:r>
        <w:rPr>
          <w:rFonts w:hint="eastAsia" w:ascii="Times New Roman" w:hAnsi="Times New Roman" w:cs="Times New Roman"/>
          <w:b w:val="0"/>
          <w:bCs/>
        </w:rPr>
        <w:t>)[J].新发传染病电子杂志,2025,10(02):94-99.</w:t>
      </w:r>
    </w:p>
    <w:p w14:paraId="6636D2AA">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[6]中华医学会呼吸病学分会.中国成人社区获得性肺炎诊断和治疗指南(2016年版)[J].中华结核和呼吸杂志,2016,39(4):253-279.</w:t>
      </w:r>
    </w:p>
    <w:p w14:paraId="603CA8FC">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[7]世界中医药学会联合会内科专业委员会.</w:t>
      </w:r>
      <w:bookmarkStart w:id="33" w:name="OLE_LINK3"/>
      <w:r>
        <w:rPr>
          <w:rFonts w:hint="eastAsia" w:ascii="Times New Roman" w:hAnsi="Times New Roman" w:cs="Times New Roman"/>
          <w:b w:val="0"/>
          <w:bCs/>
        </w:rPr>
        <w:t>社区获得性肺炎中西医结合诊疗指南</w:t>
      </w:r>
      <w:bookmarkEnd w:id="33"/>
      <w:r>
        <w:rPr>
          <w:rFonts w:hint="eastAsia" w:ascii="Times New Roman" w:hAnsi="Times New Roman" w:cs="Times New Roman"/>
          <w:b w:val="0"/>
          <w:bCs/>
        </w:rPr>
        <w:t>[J].中国循证医学杂志,2025,25(01):32-41.</w:t>
      </w:r>
    </w:p>
    <w:p w14:paraId="122BB499">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[8]中华医学会急诊医学分会感染学组,中国医学协会急诊医师分会感染学组,首都医科大学急诊医学学系.可疑呼吸道传染性疾病急诊医学科应对方案[J].中华急诊医学杂志,2020,29(02):158-160.</w:t>
      </w:r>
    </w:p>
    <w:p w14:paraId="31BC1E62">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[9]中国医师协会急诊医师分会,中国急诊专科医联体，北京急诊医学学会.急诊成人社区获得性肺炎临床实践指南（2024年版）.中华急诊医学杂志,2025,34(03):300-317.</w:t>
      </w:r>
    </w:p>
    <w:p w14:paraId="18E67669">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[10]申屠晓艳,兰美娟,李茜,等.多院区协同下"三位一体"急救链在流行性呼吸道感染性疾病患者救治管理中的应用与成效[J].中华急诊医学杂志,2023,32(04):497-501.</w:t>
      </w:r>
    </w:p>
    <w:p w14:paraId="5C5967B2">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[11]李莉,贾红燕,王彤,等.紧密型医联体背景下专科联盟模式探索与实践[J].中国医院管理,2025,45(06):89-91.</w:t>
      </w:r>
    </w:p>
    <w:p w14:paraId="6CEBF16D">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[12]顾莉莉.分级诊疗背景下公立医院与基层医疗机构协同管理模式的实践与探索[J].中国卫生产业,2025,22(11):133-136.</w:t>
      </w:r>
    </w:p>
    <w:p w14:paraId="3299D3AA">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[13]郑希望,牛敏,薛绪亭,等.区域医联体中双向转诊实施的障碍及应对策略研究[J].医学信息,2025,38(08):42-44+60.</w:t>
      </w:r>
    </w:p>
    <w:p w14:paraId="5259FE58">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w:t>[14]陈知禾,李璐,钟正东,等.</w:t>
      </w:r>
      <w:bookmarkStart w:id="34" w:name="OLE_LINK4"/>
      <w:r>
        <w:rPr>
          <w:rFonts w:hint="eastAsia" w:ascii="Times New Roman" w:hAnsi="Times New Roman" w:cs="Times New Roman"/>
          <w:b w:val="0"/>
          <w:bCs/>
        </w:rPr>
        <w:t>风险态度视角下深圳市龙华区医联体医生下转患者意愿与经济激励效应</w:t>
      </w:r>
      <w:bookmarkEnd w:id="34"/>
      <w:r>
        <w:rPr>
          <w:rFonts w:hint="eastAsia" w:ascii="Times New Roman" w:hAnsi="Times New Roman" w:cs="Times New Roman"/>
          <w:b w:val="0"/>
          <w:bCs/>
        </w:rPr>
        <w:t>[J].中国卫生事业管理,2024,41(05):506-510.</w:t>
      </w:r>
    </w:p>
    <w:p w14:paraId="617F4AC9">
      <w:pPr>
        <w:pStyle w:val="23"/>
        <w:numPr>
          <w:ilvl w:val="0"/>
          <w:numId w:val="0"/>
        </w:numPr>
        <w:spacing w:before="0" w:beforeLines="0" w:after="0" w:afterLines="0"/>
        <w:jc w:val="both"/>
        <w:rPr>
          <w:rFonts w:hint="eastAsia" w:ascii="Times New Roman" w:hAnsi="Times New Roman" w:cs="Times New Roman"/>
          <w:b w:val="0"/>
          <w:bCs/>
        </w:rPr>
      </w:pPr>
      <w:r>
        <w:rPr>
          <w:rFonts w:hint="eastAsia" w:ascii="Times New Roman" w:hAnsi="Times New Roman" w:cs="Times New Roman"/>
          <w:b w:val="0"/>
          <w:bCs/>
        </w:rPr>
        <mc:AlternateContent>
          <mc:Choice Requires="wps">
            <w:drawing>
              <wp:anchor distT="0" distB="0" distL="114300" distR="114300" simplePos="0" relativeHeight="251662336" behindDoc="0" locked="0" layoutInCell="1" allowOverlap="1">
                <wp:simplePos x="0" y="0"/>
                <wp:positionH relativeFrom="column">
                  <wp:posOffset>1720850</wp:posOffset>
                </wp:positionH>
                <wp:positionV relativeFrom="paragraph">
                  <wp:posOffset>1668780</wp:posOffset>
                </wp:positionV>
                <wp:extent cx="1524000" cy="0"/>
                <wp:effectExtent l="0" t="0" r="0" b="0"/>
                <wp:wrapNone/>
                <wp:docPr id="1407868131" name="直接连接符 5"/>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 o:spid="_x0000_s1026" o:spt="20" style="position:absolute;left:0pt;margin-left:135.5pt;margin-top:131.4pt;height:0pt;width:120pt;z-index:251662336;mso-width-relative:page;mso-height-relative:page;" filled="f" stroked="t" coordsize="21600,21600" o:gfxdata="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VYuY&#10;1gAAAAsBAAAPAAAAAAAAAAEAIAAAACIAAABkcnMvZG93bnJldi54bWxQSwECFAAUAAAACACHTuJA&#10;zNEYz+oBAAC6AwAADgAAAAAAAAABACAAAAAlAQAAZHJzL2Uyb0RvYy54bWxQSwUGAAAAAAYABgBZ&#10;AQAAgQUAAAAA&#10;">
                <v:fill on="f" focussize="0,0"/>
                <v:stroke weight="0.5pt" color="#000000 [3200]" miterlimit="8" joinstyle="miter"/>
                <v:imagedata o:title=""/>
                <o:lock v:ext="edit" aspectratio="f"/>
              </v:line>
            </w:pict>
          </mc:Fallback>
        </mc:AlternateContent>
      </w:r>
      <w:r>
        <w:rPr>
          <w:rFonts w:hint="eastAsia" w:ascii="Times New Roman" w:hAnsi="Times New Roman" w:cs="Times New Roman"/>
          <w:b w:val="0"/>
          <w:bCs/>
        </w:rPr>
        <w:t>[15]金静芬,封秀琴,周文华,等.呼吸道传染病预防控制急诊护理专家共识[J].中华急危重症护理杂志,2020,1(04):371-375.</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Helvetica">
    <w:altName w:val="Arial"/>
    <w:panose1 w:val="020B0604020202020204"/>
    <w:charset w:val="00"/>
    <w:family w:val="auto"/>
    <w:pitch w:val="default"/>
    <w:sig w:usb0="00000000" w:usb1="00000000" w:usb2="00000000" w:usb3="00000000" w:csb0="0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A9CB">
    <w:pPr>
      <w:pStyle w:val="8"/>
      <w:rPr>
        <w:rFonts w:hint="eastAsia"/>
      </w:rPr>
    </w:pPr>
  </w:p>
  <w:p w14:paraId="5D1CB7FF">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296765"/>
      <w:docPartObj>
        <w:docPartGallery w:val="AutoText"/>
      </w:docPartObj>
    </w:sdtPr>
    <w:sdtContent>
      <w:p w14:paraId="74138451">
        <w:pPr>
          <w:pStyle w:val="8"/>
          <w:rPr>
            <w:rFonts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406447"/>
      <w:docPartObj>
        <w:docPartGallery w:val="AutoText"/>
      </w:docPartObj>
    </w:sdtPr>
    <w:sdtEndPr>
      <w:rPr>
        <w:rFonts w:ascii="Times New Roman" w:hAnsi="Times New Roman" w:cs="Times New Roman"/>
        <w:sz w:val="21"/>
        <w:szCs w:val="21"/>
      </w:rPr>
    </w:sdtEndPr>
    <w:sdtContent>
      <w:p w14:paraId="2ED7FA27">
        <w:pPr>
          <w:pStyle w:val="8"/>
          <w:jc w:val="center"/>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F0BF">
    <w:pPr>
      <w:pStyle w:val="9"/>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5829">
    <w:pPr>
      <w:pStyle w:val="9"/>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994F3D0">
    <w:pPr>
      <w:pStyle w:val="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1BCD">
    <w:pPr>
      <w:pStyle w:val="9"/>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03BD74DF">
    <w:pPr>
      <w:pStyle w:val="9"/>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pStyle w:val="23"/>
      <w:lvlText w:val="%1"/>
      <w:lvlJc w:val="left"/>
      <w:pPr>
        <w:ind w:left="0" w:firstLine="0"/>
      </w:pPr>
      <w:rPr>
        <w:rFonts w:hint="default" w:ascii="黑体" w:hAnsi="黑体" w:eastAsia="黑体" w:cs="Heiti SC Medium"/>
        <w:b w:val="0"/>
        <w:bCs/>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FFFF00E0"/>
    <w:multiLevelType w:val="singleLevel"/>
    <w:tmpl w:val="FFFF00E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16D5D"/>
    <w:rsid w:val="00021587"/>
    <w:rsid w:val="0002453B"/>
    <w:rsid w:val="0002547B"/>
    <w:rsid w:val="0002663B"/>
    <w:rsid w:val="00027EDC"/>
    <w:rsid w:val="000304DE"/>
    <w:rsid w:val="00033450"/>
    <w:rsid w:val="00033458"/>
    <w:rsid w:val="000377DA"/>
    <w:rsid w:val="00041138"/>
    <w:rsid w:val="00041949"/>
    <w:rsid w:val="0005409C"/>
    <w:rsid w:val="000548DC"/>
    <w:rsid w:val="00056A60"/>
    <w:rsid w:val="000572F4"/>
    <w:rsid w:val="0005763E"/>
    <w:rsid w:val="00057B09"/>
    <w:rsid w:val="0006275C"/>
    <w:rsid w:val="00066840"/>
    <w:rsid w:val="00072491"/>
    <w:rsid w:val="00072815"/>
    <w:rsid w:val="00073AC5"/>
    <w:rsid w:val="000771FC"/>
    <w:rsid w:val="00081978"/>
    <w:rsid w:val="00081E09"/>
    <w:rsid w:val="000830A8"/>
    <w:rsid w:val="0008659B"/>
    <w:rsid w:val="000870BE"/>
    <w:rsid w:val="00087184"/>
    <w:rsid w:val="00091A1F"/>
    <w:rsid w:val="00093A0C"/>
    <w:rsid w:val="000949EA"/>
    <w:rsid w:val="00095271"/>
    <w:rsid w:val="00096A47"/>
    <w:rsid w:val="000974E8"/>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770"/>
    <w:rsid w:val="000E2CC9"/>
    <w:rsid w:val="000E3A43"/>
    <w:rsid w:val="000E4609"/>
    <w:rsid w:val="000E506C"/>
    <w:rsid w:val="000E5DF9"/>
    <w:rsid w:val="000E674A"/>
    <w:rsid w:val="000F0451"/>
    <w:rsid w:val="000F2F90"/>
    <w:rsid w:val="000F6C42"/>
    <w:rsid w:val="00104AB0"/>
    <w:rsid w:val="00105858"/>
    <w:rsid w:val="00110C41"/>
    <w:rsid w:val="0011288E"/>
    <w:rsid w:val="00113BFA"/>
    <w:rsid w:val="00114735"/>
    <w:rsid w:val="0011477A"/>
    <w:rsid w:val="00116438"/>
    <w:rsid w:val="0011708B"/>
    <w:rsid w:val="00121EE3"/>
    <w:rsid w:val="001248BA"/>
    <w:rsid w:val="001270E5"/>
    <w:rsid w:val="0012776E"/>
    <w:rsid w:val="001302FE"/>
    <w:rsid w:val="00134CDD"/>
    <w:rsid w:val="001354DB"/>
    <w:rsid w:val="00135D3F"/>
    <w:rsid w:val="00136B06"/>
    <w:rsid w:val="0015254C"/>
    <w:rsid w:val="00153874"/>
    <w:rsid w:val="001545CB"/>
    <w:rsid w:val="00172DF1"/>
    <w:rsid w:val="00173FC5"/>
    <w:rsid w:val="00177C9E"/>
    <w:rsid w:val="0018555E"/>
    <w:rsid w:val="0018623D"/>
    <w:rsid w:val="001915C1"/>
    <w:rsid w:val="00191DFD"/>
    <w:rsid w:val="00192EBC"/>
    <w:rsid w:val="00193CC8"/>
    <w:rsid w:val="00193D37"/>
    <w:rsid w:val="00193DB4"/>
    <w:rsid w:val="001A0393"/>
    <w:rsid w:val="001A22EE"/>
    <w:rsid w:val="001A3586"/>
    <w:rsid w:val="001A5115"/>
    <w:rsid w:val="001A56CB"/>
    <w:rsid w:val="001A7742"/>
    <w:rsid w:val="001B2C09"/>
    <w:rsid w:val="001B58D5"/>
    <w:rsid w:val="001B6FBB"/>
    <w:rsid w:val="001C1E21"/>
    <w:rsid w:val="001E186D"/>
    <w:rsid w:val="001E637A"/>
    <w:rsid w:val="001E64A9"/>
    <w:rsid w:val="001E6E82"/>
    <w:rsid w:val="001E74EF"/>
    <w:rsid w:val="001E781A"/>
    <w:rsid w:val="001F3A00"/>
    <w:rsid w:val="00201D5E"/>
    <w:rsid w:val="00206199"/>
    <w:rsid w:val="002100B3"/>
    <w:rsid w:val="0021148B"/>
    <w:rsid w:val="00211CEC"/>
    <w:rsid w:val="002120B7"/>
    <w:rsid w:val="00214163"/>
    <w:rsid w:val="00214910"/>
    <w:rsid w:val="0021602E"/>
    <w:rsid w:val="00217F4A"/>
    <w:rsid w:val="0022139D"/>
    <w:rsid w:val="00222A03"/>
    <w:rsid w:val="002257B9"/>
    <w:rsid w:val="002262E4"/>
    <w:rsid w:val="0022631D"/>
    <w:rsid w:val="00231546"/>
    <w:rsid w:val="00231B51"/>
    <w:rsid w:val="0024007A"/>
    <w:rsid w:val="00243155"/>
    <w:rsid w:val="00244993"/>
    <w:rsid w:val="00244CDC"/>
    <w:rsid w:val="00245436"/>
    <w:rsid w:val="00247092"/>
    <w:rsid w:val="0025110E"/>
    <w:rsid w:val="00251F14"/>
    <w:rsid w:val="00252505"/>
    <w:rsid w:val="00252F69"/>
    <w:rsid w:val="00257E6E"/>
    <w:rsid w:val="00260405"/>
    <w:rsid w:val="00262932"/>
    <w:rsid w:val="00264453"/>
    <w:rsid w:val="002664EC"/>
    <w:rsid w:val="00270BB8"/>
    <w:rsid w:val="002754A5"/>
    <w:rsid w:val="002774C4"/>
    <w:rsid w:val="00284BE6"/>
    <w:rsid w:val="00285401"/>
    <w:rsid w:val="0028652C"/>
    <w:rsid w:val="00287B4E"/>
    <w:rsid w:val="0029058B"/>
    <w:rsid w:val="0029412F"/>
    <w:rsid w:val="002A069C"/>
    <w:rsid w:val="002A747A"/>
    <w:rsid w:val="002A74E9"/>
    <w:rsid w:val="002A7710"/>
    <w:rsid w:val="002B2A24"/>
    <w:rsid w:val="002B3A01"/>
    <w:rsid w:val="002B4433"/>
    <w:rsid w:val="002B7DDF"/>
    <w:rsid w:val="002C5170"/>
    <w:rsid w:val="002D3F17"/>
    <w:rsid w:val="002D4EE4"/>
    <w:rsid w:val="002D7DD8"/>
    <w:rsid w:val="002E1A5D"/>
    <w:rsid w:val="002E3D25"/>
    <w:rsid w:val="002E5407"/>
    <w:rsid w:val="002E64C1"/>
    <w:rsid w:val="002E754E"/>
    <w:rsid w:val="002F2B77"/>
    <w:rsid w:val="002F34DA"/>
    <w:rsid w:val="002F76FE"/>
    <w:rsid w:val="002F7767"/>
    <w:rsid w:val="003029FB"/>
    <w:rsid w:val="003033C9"/>
    <w:rsid w:val="00304C23"/>
    <w:rsid w:val="003059C2"/>
    <w:rsid w:val="00311695"/>
    <w:rsid w:val="0031175E"/>
    <w:rsid w:val="00315F43"/>
    <w:rsid w:val="003256F7"/>
    <w:rsid w:val="00326618"/>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4F56"/>
    <w:rsid w:val="003668B4"/>
    <w:rsid w:val="00370221"/>
    <w:rsid w:val="003703BE"/>
    <w:rsid w:val="00373ED5"/>
    <w:rsid w:val="00387294"/>
    <w:rsid w:val="00390258"/>
    <w:rsid w:val="003906E6"/>
    <w:rsid w:val="00390962"/>
    <w:rsid w:val="00392044"/>
    <w:rsid w:val="00393573"/>
    <w:rsid w:val="00393AE0"/>
    <w:rsid w:val="003979DD"/>
    <w:rsid w:val="003A39E6"/>
    <w:rsid w:val="003A3B44"/>
    <w:rsid w:val="003A4036"/>
    <w:rsid w:val="003A4197"/>
    <w:rsid w:val="003A4C7C"/>
    <w:rsid w:val="003A4FB7"/>
    <w:rsid w:val="003B055C"/>
    <w:rsid w:val="003B261A"/>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08E6"/>
    <w:rsid w:val="004065F6"/>
    <w:rsid w:val="00406CA5"/>
    <w:rsid w:val="0040710E"/>
    <w:rsid w:val="0041083D"/>
    <w:rsid w:val="0041409F"/>
    <w:rsid w:val="004165A5"/>
    <w:rsid w:val="00417131"/>
    <w:rsid w:val="0042069E"/>
    <w:rsid w:val="004218BD"/>
    <w:rsid w:val="00422DA8"/>
    <w:rsid w:val="00425509"/>
    <w:rsid w:val="0043034C"/>
    <w:rsid w:val="004309DF"/>
    <w:rsid w:val="00431DDA"/>
    <w:rsid w:val="00433002"/>
    <w:rsid w:val="00434575"/>
    <w:rsid w:val="00436831"/>
    <w:rsid w:val="00442DFD"/>
    <w:rsid w:val="0044366C"/>
    <w:rsid w:val="004447DF"/>
    <w:rsid w:val="004463E1"/>
    <w:rsid w:val="0045238F"/>
    <w:rsid w:val="00453FDA"/>
    <w:rsid w:val="004552E8"/>
    <w:rsid w:val="004564E4"/>
    <w:rsid w:val="00463CEE"/>
    <w:rsid w:val="00464727"/>
    <w:rsid w:val="004678FD"/>
    <w:rsid w:val="00470E6E"/>
    <w:rsid w:val="004717D5"/>
    <w:rsid w:val="00472C4F"/>
    <w:rsid w:val="00474290"/>
    <w:rsid w:val="00475E70"/>
    <w:rsid w:val="004804E5"/>
    <w:rsid w:val="0048130D"/>
    <w:rsid w:val="004827C7"/>
    <w:rsid w:val="004833E2"/>
    <w:rsid w:val="0049165F"/>
    <w:rsid w:val="00493599"/>
    <w:rsid w:val="00494616"/>
    <w:rsid w:val="004A0D9D"/>
    <w:rsid w:val="004A48C8"/>
    <w:rsid w:val="004A5FED"/>
    <w:rsid w:val="004A6F6F"/>
    <w:rsid w:val="004B3892"/>
    <w:rsid w:val="004B6885"/>
    <w:rsid w:val="004C52AF"/>
    <w:rsid w:val="004C57D2"/>
    <w:rsid w:val="004C7695"/>
    <w:rsid w:val="004D05F9"/>
    <w:rsid w:val="004D1A69"/>
    <w:rsid w:val="004D3B8F"/>
    <w:rsid w:val="004E1256"/>
    <w:rsid w:val="004E2B7A"/>
    <w:rsid w:val="004E40C4"/>
    <w:rsid w:val="004E4111"/>
    <w:rsid w:val="004F2091"/>
    <w:rsid w:val="004F2362"/>
    <w:rsid w:val="004F2DB2"/>
    <w:rsid w:val="004F5102"/>
    <w:rsid w:val="004F78EB"/>
    <w:rsid w:val="005002C5"/>
    <w:rsid w:val="0050659A"/>
    <w:rsid w:val="00506993"/>
    <w:rsid w:val="00506E46"/>
    <w:rsid w:val="00511923"/>
    <w:rsid w:val="00512B61"/>
    <w:rsid w:val="00516FA2"/>
    <w:rsid w:val="00524D29"/>
    <w:rsid w:val="00525095"/>
    <w:rsid w:val="00525AD4"/>
    <w:rsid w:val="0053058A"/>
    <w:rsid w:val="00536034"/>
    <w:rsid w:val="00537219"/>
    <w:rsid w:val="005400EA"/>
    <w:rsid w:val="005419C0"/>
    <w:rsid w:val="0054235F"/>
    <w:rsid w:val="00546117"/>
    <w:rsid w:val="00546C16"/>
    <w:rsid w:val="00555850"/>
    <w:rsid w:val="00557F34"/>
    <w:rsid w:val="00562781"/>
    <w:rsid w:val="005641B7"/>
    <w:rsid w:val="00565DD0"/>
    <w:rsid w:val="005702B0"/>
    <w:rsid w:val="0057249C"/>
    <w:rsid w:val="0057395C"/>
    <w:rsid w:val="00573B86"/>
    <w:rsid w:val="00575A68"/>
    <w:rsid w:val="005824EC"/>
    <w:rsid w:val="0058363A"/>
    <w:rsid w:val="0058407E"/>
    <w:rsid w:val="00585107"/>
    <w:rsid w:val="0059091B"/>
    <w:rsid w:val="00592122"/>
    <w:rsid w:val="0059283F"/>
    <w:rsid w:val="00593CDE"/>
    <w:rsid w:val="005943A5"/>
    <w:rsid w:val="00597064"/>
    <w:rsid w:val="00597654"/>
    <w:rsid w:val="005A00EF"/>
    <w:rsid w:val="005B0F1D"/>
    <w:rsid w:val="005B12AD"/>
    <w:rsid w:val="005B1835"/>
    <w:rsid w:val="005B49DF"/>
    <w:rsid w:val="005B604B"/>
    <w:rsid w:val="005C0011"/>
    <w:rsid w:val="005C04C3"/>
    <w:rsid w:val="005C0712"/>
    <w:rsid w:val="005C197C"/>
    <w:rsid w:val="005C2941"/>
    <w:rsid w:val="005C32E8"/>
    <w:rsid w:val="005C3F73"/>
    <w:rsid w:val="005C6025"/>
    <w:rsid w:val="005C7387"/>
    <w:rsid w:val="005D131B"/>
    <w:rsid w:val="005D63D2"/>
    <w:rsid w:val="005D653B"/>
    <w:rsid w:val="005D7B2D"/>
    <w:rsid w:val="005D7CF6"/>
    <w:rsid w:val="005E3C6E"/>
    <w:rsid w:val="005E515E"/>
    <w:rsid w:val="005E5E1C"/>
    <w:rsid w:val="005E5F98"/>
    <w:rsid w:val="005E6163"/>
    <w:rsid w:val="005F0F3A"/>
    <w:rsid w:val="005F15D3"/>
    <w:rsid w:val="005F1C1B"/>
    <w:rsid w:val="005F43C8"/>
    <w:rsid w:val="005F46DC"/>
    <w:rsid w:val="005F7559"/>
    <w:rsid w:val="00606253"/>
    <w:rsid w:val="00611C44"/>
    <w:rsid w:val="00614837"/>
    <w:rsid w:val="00615DB0"/>
    <w:rsid w:val="00617CBE"/>
    <w:rsid w:val="00620574"/>
    <w:rsid w:val="00622DBF"/>
    <w:rsid w:val="00632C53"/>
    <w:rsid w:val="006333F0"/>
    <w:rsid w:val="0063386D"/>
    <w:rsid w:val="00633AF5"/>
    <w:rsid w:val="00633B40"/>
    <w:rsid w:val="0063405C"/>
    <w:rsid w:val="006367B9"/>
    <w:rsid w:val="006376F3"/>
    <w:rsid w:val="006401C5"/>
    <w:rsid w:val="006421D1"/>
    <w:rsid w:val="00647139"/>
    <w:rsid w:val="00647B91"/>
    <w:rsid w:val="00652BCD"/>
    <w:rsid w:val="0065301E"/>
    <w:rsid w:val="00653F58"/>
    <w:rsid w:val="0065500B"/>
    <w:rsid w:val="00656AE6"/>
    <w:rsid w:val="006620AD"/>
    <w:rsid w:val="00662722"/>
    <w:rsid w:val="00671068"/>
    <w:rsid w:val="00677299"/>
    <w:rsid w:val="00680A19"/>
    <w:rsid w:val="00681BC9"/>
    <w:rsid w:val="00682CE5"/>
    <w:rsid w:val="006849DC"/>
    <w:rsid w:val="0068613F"/>
    <w:rsid w:val="006862D2"/>
    <w:rsid w:val="00687E06"/>
    <w:rsid w:val="00691370"/>
    <w:rsid w:val="00692694"/>
    <w:rsid w:val="00693BC4"/>
    <w:rsid w:val="006945F7"/>
    <w:rsid w:val="00694CE0"/>
    <w:rsid w:val="006963AC"/>
    <w:rsid w:val="00696784"/>
    <w:rsid w:val="0069699B"/>
    <w:rsid w:val="006972E5"/>
    <w:rsid w:val="006A2178"/>
    <w:rsid w:val="006A6223"/>
    <w:rsid w:val="006A68DF"/>
    <w:rsid w:val="006A6C6C"/>
    <w:rsid w:val="006B03C3"/>
    <w:rsid w:val="006B1439"/>
    <w:rsid w:val="006B1F0E"/>
    <w:rsid w:val="006B7B8E"/>
    <w:rsid w:val="006C1353"/>
    <w:rsid w:val="006C496E"/>
    <w:rsid w:val="006C5897"/>
    <w:rsid w:val="006C60F7"/>
    <w:rsid w:val="006C77DE"/>
    <w:rsid w:val="006D034C"/>
    <w:rsid w:val="006D4FFC"/>
    <w:rsid w:val="006D57F1"/>
    <w:rsid w:val="006D685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37799"/>
    <w:rsid w:val="00742B1E"/>
    <w:rsid w:val="00747695"/>
    <w:rsid w:val="007535CD"/>
    <w:rsid w:val="00754C92"/>
    <w:rsid w:val="0075609C"/>
    <w:rsid w:val="00756885"/>
    <w:rsid w:val="00760557"/>
    <w:rsid w:val="0076787C"/>
    <w:rsid w:val="00770073"/>
    <w:rsid w:val="00773291"/>
    <w:rsid w:val="00774E1D"/>
    <w:rsid w:val="00786659"/>
    <w:rsid w:val="00786BDC"/>
    <w:rsid w:val="00787609"/>
    <w:rsid w:val="0079108D"/>
    <w:rsid w:val="00792A02"/>
    <w:rsid w:val="007956A7"/>
    <w:rsid w:val="007964BB"/>
    <w:rsid w:val="00797BF9"/>
    <w:rsid w:val="007A28A0"/>
    <w:rsid w:val="007A4113"/>
    <w:rsid w:val="007A6239"/>
    <w:rsid w:val="007A692C"/>
    <w:rsid w:val="007A7289"/>
    <w:rsid w:val="007B236A"/>
    <w:rsid w:val="007B238D"/>
    <w:rsid w:val="007B582A"/>
    <w:rsid w:val="007C112A"/>
    <w:rsid w:val="007C29C5"/>
    <w:rsid w:val="007C2EA9"/>
    <w:rsid w:val="007D0F89"/>
    <w:rsid w:val="007D4F08"/>
    <w:rsid w:val="007D68D4"/>
    <w:rsid w:val="007D792F"/>
    <w:rsid w:val="007D7D68"/>
    <w:rsid w:val="007E0FB8"/>
    <w:rsid w:val="007E3E71"/>
    <w:rsid w:val="007E7EE7"/>
    <w:rsid w:val="007F3FA7"/>
    <w:rsid w:val="007F401F"/>
    <w:rsid w:val="007F443D"/>
    <w:rsid w:val="00801016"/>
    <w:rsid w:val="00801891"/>
    <w:rsid w:val="00805B23"/>
    <w:rsid w:val="0080621A"/>
    <w:rsid w:val="0080715F"/>
    <w:rsid w:val="00813A2D"/>
    <w:rsid w:val="00813B00"/>
    <w:rsid w:val="00813CCB"/>
    <w:rsid w:val="00814E62"/>
    <w:rsid w:val="008168A2"/>
    <w:rsid w:val="008177AE"/>
    <w:rsid w:val="00820B03"/>
    <w:rsid w:val="008212A3"/>
    <w:rsid w:val="008219FA"/>
    <w:rsid w:val="00821AFB"/>
    <w:rsid w:val="00822479"/>
    <w:rsid w:val="00822B1E"/>
    <w:rsid w:val="00822FBC"/>
    <w:rsid w:val="008232A0"/>
    <w:rsid w:val="0082597C"/>
    <w:rsid w:val="00825E6F"/>
    <w:rsid w:val="0082758F"/>
    <w:rsid w:val="00832AF6"/>
    <w:rsid w:val="008353FC"/>
    <w:rsid w:val="00835F00"/>
    <w:rsid w:val="00836652"/>
    <w:rsid w:val="0083672E"/>
    <w:rsid w:val="008369FF"/>
    <w:rsid w:val="00837DF7"/>
    <w:rsid w:val="00841A62"/>
    <w:rsid w:val="008420AD"/>
    <w:rsid w:val="008449E3"/>
    <w:rsid w:val="00845B2F"/>
    <w:rsid w:val="0084793F"/>
    <w:rsid w:val="008501F2"/>
    <w:rsid w:val="008553AE"/>
    <w:rsid w:val="008560D4"/>
    <w:rsid w:val="00857747"/>
    <w:rsid w:val="00857C0E"/>
    <w:rsid w:val="0086056F"/>
    <w:rsid w:val="00860685"/>
    <w:rsid w:val="00860C2B"/>
    <w:rsid w:val="00863FCC"/>
    <w:rsid w:val="008664B3"/>
    <w:rsid w:val="00871670"/>
    <w:rsid w:val="008736D9"/>
    <w:rsid w:val="008762A1"/>
    <w:rsid w:val="00876A72"/>
    <w:rsid w:val="00881D53"/>
    <w:rsid w:val="00882EC1"/>
    <w:rsid w:val="00887AA4"/>
    <w:rsid w:val="00891494"/>
    <w:rsid w:val="00891CB1"/>
    <w:rsid w:val="008920B2"/>
    <w:rsid w:val="00895010"/>
    <w:rsid w:val="00895B52"/>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2914"/>
    <w:rsid w:val="008E5ED9"/>
    <w:rsid w:val="008F004E"/>
    <w:rsid w:val="008F02E4"/>
    <w:rsid w:val="008F2757"/>
    <w:rsid w:val="008F5578"/>
    <w:rsid w:val="008F71CB"/>
    <w:rsid w:val="00902A9C"/>
    <w:rsid w:val="009047DF"/>
    <w:rsid w:val="0090541E"/>
    <w:rsid w:val="00905491"/>
    <w:rsid w:val="0090609D"/>
    <w:rsid w:val="009117C8"/>
    <w:rsid w:val="009131B7"/>
    <w:rsid w:val="00913C5D"/>
    <w:rsid w:val="00914112"/>
    <w:rsid w:val="00914A77"/>
    <w:rsid w:val="00916B4A"/>
    <w:rsid w:val="00925F87"/>
    <w:rsid w:val="009319AF"/>
    <w:rsid w:val="0093620A"/>
    <w:rsid w:val="009417FB"/>
    <w:rsid w:val="00941E08"/>
    <w:rsid w:val="00953BEB"/>
    <w:rsid w:val="009540CD"/>
    <w:rsid w:val="009559BA"/>
    <w:rsid w:val="00956AF5"/>
    <w:rsid w:val="0096348D"/>
    <w:rsid w:val="00966453"/>
    <w:rsid w:val="00966FDA"/>
    <w:rsid w:val="00974E52"/>
    <w:rsid w:val="0097575C"/>
    <w:rsid w:val="00986BAD"/>
    <w:rsid w:val="0099233B"/>
    <w:rsid w:val="00993146"/>
    <w:rsid w:val="00994BB5"/>
    <w:rsid w:val="00996E5C"/>
    <w:rsid w:val="009977E5"/>
    <w:rsid w:val="00997BBE"/>
    <w:rsid w:val="009A4584"/>
    <w:rsid w:val="009A4D49"/>
    <w:rsid w:val="009B316A"/>
    <w:rsid w:val="009B34F9"/>
    <w:rsid w:val="009B6DBB"/>
    <w:rsid w:val="009B7ED1"/>
    <w:rsid w:val="009C0A1C"/>
    <w:rsid w:val="009C4D87"/>
    <w:rsid w:val="009C6404"/>
    <w:rsid w:val="009D02FA"/>
    <w:rsid w:val="009D159C"/>
    <w:rsid w:val="009D21F0"/>
    <w:rsid w:val="009D39B7"/>
    <w:rsid w:val="009D56A9"/>
    <w:rsid w:val="009D56DE"/>
    <w:rsid w:val="009E1ACD"/>
    <w:rsid w:val="009E2F00"/>
    <w:rsid w:val="009E40F6"/>
    <w:rsid w:val="009E57FD"/>
    <w:rsid w:val="009E6710"/>
    <w:rsid w:val="009E792A"/>
    <w:rsid w:val="009E7E3D"/>
    <w:rsid w:val="009F05EF"/>
    <w:rsid w:val="009F3A5F"/>
    <w:rsid w:val="009F44E5"/>
    <w:rsid w:val="00A1116F"/>
    <w:rsid w:val="00A1166C"/>
    <w:rsid w:val="00A142CC"/>
    <w:rsid w:val="00A15B1A"/>
    <w:rsid w:val="00A16649"/>
    <w:rsid w:val="00A16E1B"/>
    <w:rsid w:val="00A23B56"/>
    <w:rsid w:val="00A24727"/>
    <w:rsid w:val="00A328D6"/>
    <w:rsid w:val="00A349C8"/>
    <w:rsid w:val="00A36FA8"/>
    <w:rsid w:val="00A41BFF"/>
    <w:rsid w:val="00A4287E"/>
    <w:rsid w:val="00A45393"/>
    <w:rsid w:val="00A47318"/>
    <w:rsid w:val="00A50998"/>
    <w:rsid w:val="00A533EE"/>
    <w:rsid w:val="00A5515E"/>
    <w:rsid w:val="00A562AD"/>
    <w:rsid w:val="00A5638E"/>
    <w:rsid w:val="00A63B7D"/>
    <w:rsid w:val="00A67DE3"/>
    <w:rsid w:val="00A7062A"/>
    <w:rsid w:val="00A73985"/>
    <w:rsid w:val="00A74C0B"/>
    <w:rsid w:val="00A758C1"/>
    <w:rsid w:val="00A76C0C"/>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A7D3F"/>
    <w:rsid w:val="00AB34D1"/>
    <w:rsid w:val="00AB638B"/>
    <w:rsid w:val="00AB7E42"/>
    <w:rsid w:val="00AC2F03"/>
    <w:rsid w:val="00AC6A90"/>
    <w:rsid w:val="00AD0063"/>
    <w:rsid w:val="00AD160F"/>
    <w:rsid w:val="00AE1A22"/>
    <w:rsid w:val="00AE2575"/>
    <w:rsid w:val="00AE5A09"/>
    <w:rsid w:val="00AE728D"/>
    <w:rsid w:val="00AF06BC"/>
    <w:rsid w:val="00AF0CEF"/>
    <w:rsid w:val="00AF1AF8"/>
    <w:rsid w:val="00AF3627"/>
    <w:rsid w:val="00AF747D"/>
    <w:rsid w:val="00B01B00"/>
    <w:rsid w:val="00B02FE8"/>
    <w:rsid w:val="00B03358"/>
    <w:rsid w:val="00B04673"/>
    <w:rsid w:val="00B056B0"/>
    <w:rsid w:val="00B065C4"/>
    <w:rsid w:val="00B06795"/>
    <w:rsid w:val="00B068CF"/>
    <w:rsid w:val="00B1046E"/>
    <w:rsid w:val="00B110A2"/>
    <w:rsid w:val="00B120F4"/>
    <w:rsid w:val="00B12278"/>
    <w:rsid w:val="00B1359C"/>
    <w:rsid w:val="00B155A5"/>
    <w:rsid w:val="00B2156E"/>
    <w:rsid w:val="00B22991"/>
    <w:rsid w:val="00B22A55"/>
    <w:rsid w:val="00B25BD6"/>
    <w:rsid w:val="00B2632D"/>
    <w:rsid w:val="00B30BE8"/>
    <w:rsid w:val="00B31B1B"/>
    <w:rsid w:val="00B32582"/>
    <w:rsid w:val="00B35A32"/>
    <w:rsid w:val="00B410C7"/>
    <w:rsid w:val="00B41B0F"/>
    <w:rsid w:val="00B41E4E"/>
    <w:rsid w:val="00B43F6E"/>
    <w:rsid w:val="00B440A9"/>
    <w:rsid w:val="00B467F0"/>
    <w:rsid w:val="00B4734E"/>
    <w:rsid w:val="00B477D4"/>
    <w:rsid w:val="00B56CEE"/>
    <w:rsid w:val="00B577A8"/>
    <w:rsid w:val="00B62C00"/>
    <w:rsid w:val="00B64D06"/>
    <w:rsid w:val="00B67C87"/>
    <w:rsid w:val="00B70CD1"/>
    <w:rsid w:val="00B70D33"/>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5B79"/>
    <w:rsid w:val="00BB74CE"/>
    <w:rsid w:val="00BB7A0B"/>
    <w:rsid w:val="00BC09DF"/>
    <w:rsid w:val="00BC0E99"/>
    <w:rsid w:val="00BC5FDD"/>
    <w:rsid w:val="00BC70BD"/>
    <w:rsid w:val="00BC7BE5"/>
    <w:rsid w:val="00BD2124"/>
    <w:rsid w:val="00BD2127"/>
    <w:rsid w:val="00BD25F8"/>
    <w:rsid w:val="00BD2B0D"/>
    <w:rsid w:val="00BD379D"/>
    <w:rsid w:val="00BD5763"/>
    <w:rsid w:val="00BE6460"/>
    <w:rsid w:val="00BE7804"/>
    <w:rsid w:val="00BF1635"/>
    <w:rsid w:val="00BF1C4E"/>
    <w:rsid w:val="00BF1FD0"/>
    <w:rsid w:val="00BF5080"/>
    <w:rsid w:val="00BF5996"/>
    <w:rsid w:val="00BF5D82"/>
    <w:rsid w:val="00C0036A"/>
    <w:rsid w:val="00C02BEE"/>
    <w:rsid w:val="00C07F47"/>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2190"/>
    <w:rsid w:val="00C659C9"/>
    <w:rsid w:val="00C669A6"/>
    <w:rsid w:val="00C67A63"/>
    <w:rsid w:val="00C74316"/>
    <w:rsid w:val="00C74FAD"/>
    <w:rsid w:val="00C75827"/>
    <w:rsid w:val="00C8003B"/>
    <w:rsid w:val="00C80209"/>
    <w:rsid w:val="00C81392"/>
    <w:rsid w:val="00C82EA3"/>
    <w:rsid w:val="00C8377A"/>
    <w:rsid w:val="00C84565"/>
    <w:rsid w:val="00C8639E"/>
    <w:rsid w:val="00C91631"/>
    <w:rsid w:val="00C917C0"/>
    <w:rsid w:val="00C933C9"/>
    <w:rsid w:val="00C94331"/>
    <w:rsid w:val="00C96D61"/>
    <w:rsid w:val="00CA0A0F"/>
    <w:rsid w:val="00CA10E4"/>
    <w:rsid w:val="00CA2AB5"/>
    <w:rsid w:val="00CA35B1"/>
    <w:rsid w:val="00CB396B"/>
    <w:rsid w:val="00CB40A9"/>
    <w:rsid w:val="00CB4F35"/>
    <w:rsid w:val="00CB69F3"/>
    <w:rsid w:val="00CC1FAE"/>
    <w:rsid w:val="00CC1FD6"/>
    <w:rsid w:val="00CC27BA"/>
    <w:rsid w:val="00CC2C6C"/>
    <w:rsid w:val="00CC39DB"/>
    <w:rsid w:val="00CC4F20"/>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837"/>
    <w:rsid w:val="00D51E17"/>
    <w:rsid w:val="00D55895"/>
    <w:rsid w:val="00D56BC6"/>
    <w:rsid w:val="00D6204A"/>
    <w:rsid w:val="00D620A4"/>
    <w:rsid w:val="00D62350"/>
    <w:rsid w:val="00D6482A"/>
    <w:rsid w:val="00D64CB0"/>
    <w:rsid w:val="00D70E26"/>
    <w:rsid w:val="00D71C09"/>
    <w:rsid w:val="00D74072"/>
    <w:rsid w:val="00D81903"/>
    <w:rsid w:val="00D81C75"/>
    <w:rsid w:val="00D83260"/>
    <w:rsid w:val="00D8478A"/>
    <w:rsid w:val="00D87ADD"/>
    <w:rsid w:val="00D94F5F"/>
    <w:rsid w:val="00D95652"/>
    <w:rsid w:val="00D9567E"/>
    <w:rsid w:val="00DA38A1"/>
    <w:rsid w:val="00DA49E7"/>
    <w:rsid w:val="00DB4525"/>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E76A0"/>
    <w:rsid w:val="00DF015E"/>
    <w:rsid w:val="00DF51DB"/>
    <w:rsid w:val="00DF663D"/>
    <w:rsid w:val="00E00BFE"/>
    <w:rsid w:val="00E011BA"/>
    <w:rsid w:val="00E01280"/>
    <w:rsid w:val="00E01DD3"/>
    <w:rsid w:val="00E0339B"/>
    <w:rsid w:val="00E04D39"/>
    <w:rsid w:val="00E0660B"/>
    <w:rsid w:val="00E06B25"/>
    <w:rsid w:val="00E07C8E"/>
    <w:rsid w:val="00E11C42"/>
    <w:rsid w:val="00E1642E"/>
    <w:rsid w:val="00E21F25"/>
    <w:rsid w:val="00E222C0"/>
    <w:rsid w:val="00E22B4B"/>
    <w:rsid w:val="00E267F4"/>
    <w:rsid w:val="00E30C10"/>
    <w:rsid w:val="00E32E0E"/>
    <w:rsid w:val="00E33AD8"/>
    <w:rsid w:val="00E3444A"/>
    <w:rsid w:val="00E3501B"/>
    <w:rsid w:val="00E35731"/>
    <w:rsid w:val="00E35937"/>
    <w:rsid w:val="00E35CC7"/>
    <w:rsid w:val="00E36FF4"/>
    <w:rsid w:val="00E405BC"/>
    <w:rsid w:val="00E40A0F"/>
    <w:rsid w:val="00E4121E"/>
    <w:rsid w:val="00E43BB0"/>
    <w:rsid w:val="00E44751"/>
    <w:rsid w:val="00E50D52"/>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0F77"/>
    <w:rsid w:val="00EB3901"/>
    <w:rsid w:val="00EB6CD2"/>
    <w:rsid w:val="00EB78C2"/>
    <w:rsid w:val="00EC033F"/>
    <w:rsid w:val="00EC1EDA"/>
    <w:rsid w:val="00EC32D6"/>
    <w:rsid w:val="00EC4E98"/>
    <w:rsid w:val="00EC5689"/>
    <w:rsid w:val="00EC5C1D"/>
    <w:rsid w:val="00EC695D"/>
    <w:rsid w:val="00ED621F"/>
    <w:rsid w:val="00EE2ECE"/>
    <w:rsid w:val="00EE5689"/>
    <w:rsid w:val="00EF2A4E"/>
    <w:rsid w:val="00EF5BBF"/>
    <w:rsid w:val="00EF680F"/>
    <w:rsid w:val="00F0034D"/>
    <w:rsid w:val="00F00AD6"/>
    <w:rsid w:val="00F01FE7"/>
    <w:rsid w:val="00F0437A"/>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962F0"/>
    <w:rsid w:val="00FA0B28"/>
    <w:rsid w:val="00FA3145"/>
    <w:rsid w:val="00FA4A60"/>
    <w:rsid w:val="00FB2857"/>
    <w:rsid w:val="00FB3CBC"/>
    <w:rsid w:val="00FB518B"/>
    <w:rsid w:val="00FC117B"/>
    <w:rsid w:val="00FC143E"/>
    <w:rsid w:val="00FC1648"/>
    <w:rsid w:val="00FC3737"/>
    <w:rsid w:val="00FC3CB9"/>
    <w:rsid w:val="00FC420A"/>
    <w:rsid w:val="00FC51AE"/>
    <w:rsid w:val="00FC7D3D"/>
    <w:rsid w:val="00FD072F"/>
    <w:rsid w:val="00FD141C"/>
    <w:rsid w:val="00FD3142"/>
    <w:rsid w:val="00FD3CE2"/>
    <w:rsid w:val="00FD794C"/>
    <w:rsid w:val="00FE39F2"/>
    <w:rsid w:val="00FE6472"/>
    <w:rsid w:val="00FE6B1E"/>
    <w:rsid w:val="00FF1E6D"/>
    <w:rsid w:val="00FF46F9"/>
    <w:rsid w:val="00FF7904"/>
    <w:rsid w:val="01041951"/>
    <w:rsid w:val="05E40C54"/>
    <w:rsid w:val="06A42377"/>
    <w:rsid w:val="07587E1D"/>
    <w:rsid w:val="093A0DE5"/>
    <w:rsid w:val="0AF9CB7F"/>
    <w:rsid w:val="0B3F1616"/>
    <w:rsid w:val="0BFDAFCE"/>
    <w:rsid w:val="0EEC20FA"/>
    <w:rsid w:val="0EFFA19C"/>
    <w:rsid w:val="0F877EC3"/>
    <w:rsid w:val="117D361B"/>
    <w:rsid w:val="13836007"/>
    <w:rsid w:val="13A14AC4"/>
    <w:rsid w:val="150C03F7"/>
    <w:rsid w:val="15FFED6B"/>
    <w:rsid w:val="19BFEC08"/>
    <w:rsid w:val="1B6F2CF3"/>
    <w:rsid w:val="1BFB393A"/>
    <w:rsid w:val="1BFF742C"/>
    <w:rsid w:val="1CE61304"/>
    <w:rsid w:val="1D5E7B70"/>
    <w:rsid w:val="1EEB7D15"/>
    <w:rsid w:val="206E0FC8"/>
    <w:rsid w:val="23B02BC5"/>
    <w:rsid w:val="23FF3E39"/>
    <w:rsid w:val="2477F04C"/>
    <w:rsid w:val="25FE5651"/>
    <w:rsid w:val="26472A30"/>
    <w:rsid w:val="274779FD"/>
    <w:rsid w:val="28FFE47E"/>
    <w:rsid w:val="2ACB3B4E"/>
    <w:rsid w:val="2B8B50F9"/>
    <w:rsid w:val="2CF7AEFC"/>
    <w:rsid w:val="2CFC78E1"/>
    <w:rsid w:val="2D5D6C5F"/>
    <w:rsid w:val="2E47409D"/>
    <w:rsid w:val="2E7D86B6"/>
    <w:rsid w:val="2EBE5A15"/>
    <w:rsid w:val="2F67956D"/>
    <w:rsid w:val="2F7CCA34"/>
    <w:rsid w:val="2FAF4CF8"/>
    <w:rsid w:val="2FFF4D4D"/>
    <w:rsid w:val="32FBFA1F"/>
    <w:rsid w:val="336F50C3"/>
    <w:rsid w:val="33BA961C"/>
    <w:rsid w:val="33BF4A36"/>
    <w:rsid w:val="34803EC8"/>
    <w:rsid w:val="34B9379B"/>
    <w:rsid w:val="34BF3DA5"/>
    <w:rsid w:val="35E772E4"/>
    <w:rsid w:val="37BD0796"/>
    <w:rsid w:val="37FF33E5"/>
    <w:rsid w:val="39AE4C38"/>
    <w:rsid w:val="39F3FFBE"/>
    <w:rsid w:val="39FD40EB"/>
    <w:rsid w:val="3B66CF5D"/>
    <w:rsid w:val="3BCE481C"/>
    <w:rsid w:val="3BF78F45"/>
    <w:rsid w:val="3BFD89BA"/>
    <w:rsid w:val="3D6B44B2"/>
    <w:rsid w:val="3DD77473"/>
    <w:rsid w:val="3DFC1B7F"/>
    <w:rsid w:val="3DFF07C5"/>
    <w:rsid w:val="3DFFC913"/>
    <w:rsid w:val="3E3D0B07"/>
    <w:rsid w:val="3E7B6AC2"/>
    <w:rsid w:val="3EAE7781"/>
    <w:rsid w:val="3EBEC01E"/>
    <w:rsid w:val="3EF9E5EC"/>
    <w:rsid w:val="3F3F4804"/>
    <w:rsid w:val="3F779754"/>
    <w:rsid w:val="3F7F7C08"/>
    <w:rsid w:val="3FA78228"/>
    <w:rsid w:val="3FD782D0"/>
    <w:rsid w:val="3FDF7A15"/>
    <w:rsid w:val="3FDFB6A1"/>
    <w:rsid w:val="3FF4B1E1"/>
    <w:rsid w:val="3FFF5254"/>
    <w:rsid w:val="3FFFC5D5"/>
    <w:rsid w:val="402F809B"/>
    <w:rsid w:val="413A3D72"/>
    <w:rsid w:val="43B12F69"/>
    <w:rsid w:val="45617677"/>
    <w:rsid w:val="4687467B"/>
    <w:rsid w:val="49A2495C"/>
    <w:rsid w:val="4A603B63"/>
    <w:rsid w:val="4BC13157"/>
    <w:rsid w:val="4C303B79"/>
    <w:rsid w:val="4DFAB810"/>
    <w:rsid w:val="4FBA8348"/>
    <w:rsid w:val="4FFB0783"/>
    <w:rsid w:val="5439223A"/>
    <w:rsid w:val="553F0BCB"/>
    <w:rsid w:val="556F5EAB"/>
    <w:rsid w:val="55DD03BC"/>
    <w:rsid w:val="567F993C"/>
    <w:rsid w:val="577A6D89"/>
    <w:rsid w:val="57C78CD1"/>
    <w:rsid w:val="57CE49F0"/>
    <w:rsid w:val="57EFDCB5"/>
    <w:rsid w:val="5C696B87"/>
    <w:rsid w:val="5CBEA704"/>
    <w:rsid w:val="5D002955"/>
    <w:rsid w:val="5D6A637A"/>
    <w:rsid w:val="5DAB167E"/>
    <w:rsid w:val="5E67B9BC"/>
    <w:rsid w:val="5EE33A08"/>
    <w:rsid w:val="5EF32ECA"/>
    <w:rsid w:val="5F1F70E7"/>
    <w:rsid w:val="5F772DF0"/>
    <w:rsid w:val="5F7FF1F6"/>
    <w:rsid w:val="5FCC0F0D"/>
    <w:rsid w:val="5FCC1E29"/>
    <w:rsid w:val="5FFB250B"/>
    <w:rsid w:val="5FFD8622"/>
    <w:rsid w:val="60732830"/>
    <w:rsid w:val="60F9F790"/>
    <w:rsid w:val="61452CD9"/>
    <w:rsid w:val="63DE1DF7"/>
    <w:rsid w:val="63FB4337"/>
    <w:rsid w:val="64D62B6E"/>
    <w:rsid w:val="650F518F"/>
    <w:rsid w:val="667E8C71"/>
    <w:rsid w:val="678D25CA"/>
    <w:rsid w:val="67B5B732"/>
    <w:rsid w:val="67D3C3FA"/>
    <w:rsid w:val="68964C95"/>
    <w:rsid w:val="6947C0A6"/>
    <w:rsid w:val="69E2BD88"/>
    <w:rsid w:val="6A6FDC50"/>
    <w:rsid w:val="6B5E5EB2"/>
    <w:rsid w:val="6C2142DB"/>
    <w:rsid w:val="6CE72285"/>
    <w:rsid w:val="6CED4211"/>
    <w:rsid w:val="6D5329CB"/>
    <w:rsid w:val="6D6C01D4"/>
    <w:rsid w:val="6DABE6DF"/>
    <w:rsid w:val="6DCFB43C"/>
    <w:rsid w:val="6DDFE7F8"/>
    <w:rsid w:val="6DECD18C"/>
    <w:rsid w:val="6E5FBF6C"/>
    <w:rsid w:val="6E7F9DC2"/>
    <w:rsid w:val="6EBBEF1C"/>
    <w:rsid w:val="6F7EF0C8"/>
    <w:rsid w:val="6FAFD3FC"/>
    <w:rsid w:val="6FB5B7D1"/>
    <w:rsid w:val="6FBF8ECD"/>
    <w:rsid w:val="6FEFC43B"/>
    <w:rsid w:val="6FFD102A"/>
    <w:rsid w:val="6FFDBDF0"/>
    <w:rsid w:val="6FFE01B8"/>
    <w:rsid w:val="6FFE387F"/>
    <w:rsid w:val="70120D53"/>
    <w:rsid w:val="701E08C7"/>
    <w:rsid w:val="70932323"/>
    <w:rsid w:val="737E1266"/>
    <w:rsid w:val="73BFF4FA"/>
    <w:rsid w:val="73DF1BA3"/>
    <w:rsid w:val="73FBF316"/>
    <w:rsid w:val="74322378"/>
    <w:rsid w:val="74EEDEB4"/>
    <w:rsid w:val="753E9759"/>
    <w:rsid w:val="754049A5"/>
    <w:rsid w:val="75FB021F"/>
    <w:rsid w:val="75FF1F1B"/>
    <w:rsid w:val="76CF42A9"/>
    <w:rsid w:val="76DB6D9D"/>
    <w:rsid w:val="76FF0615"/>
    <w:rsid w:val="775E36C3"/>
    <w:rsid w:val="777F8C79"/>
    <w:rsid w:val="778F4A36"/>
    <w:rsid w:val="77AFCE9C"/>
    <w:rsid w:val="77D6612A"/>
    <w:rsid w:val="77EEFB35"/>
    <w:rsid w:val="77FAE327"/>
    <w:rsid w:val="77FBBA54"/>
    <w:rsid w:val="797FF152"/>
    <w:rsid w:val="79AF8A2F"/>
    <w:rsid w:val="7A3C7A35"/>
    <w:rsid w:val="7A5B3EF1"/>
    <w:rsid w:val="7ACC7DC7"/>
    <w:rsid w:val="7AF0F7E5"/>
    <w:rsid w:val="7AFDCCCF"/>
    <w:rsid w:val="7AFDFC3E"/>
    <w:rsid w:val="7AFF0E79"/>
    <w:rsid w:val="7B572071"/>
    <w:rsid w:val="7B7B7909"/>
    <w:rsid w:val="7B7D857A"/>
    <w:rsid w:val="7BC15043"/>
    <w:rsid w:val="7BE79AF5"/>
    <w:rsid w:val="7BEF123C"/>
    <w:rsid w:val="7BEFEBD7"/>
    <w:rsid w:val="7C7951F7"/>
    <w:rsid w:val="7C7F7F44"/>
    <w:rsid w:val="7C7FA60C"/>
    <w:rsid w:val="7CFF7894"/>
    <w:rsid w:val="7D4FCBE5"/>
    <w:rsid w:val="7D5E2D21"/>
    <w:rsid w:val="7DA692FE"/>
    <w:rsid w:val="7DBE49F8"/>
    <w:rsid w:val="7DBFE283"/>
    <w:rsid w:val="7DDF8380"/>
    <w:rsid w:val="7DE9FA56"/>
    <w:rsid w:val="7DFEFEFB"/>
    <w:rsid w:val="7DFFF1A0"/>
    <w:rsid w:val="7E71FDD2"/>
    <w:rsid w:val="7E76B415"/>
    <w:rsid w:val="7EB62AC1"/>
    <w:rsid w:val="7EFF7AD5"/>
    <w:rsid w:val="7F1E5421"/>
    <w:rsid w:val="7F29E7E0"/>
    <w:rsid w:val="7F3D769A"/>
    <w:rsid w:val="7F6B74F4"/>
    <w:rsid w:val="7F7F6FA3"/>
    <w:rsid w:val="7F8B5106"/>
    <w:rsid w:val="7F978AEB"/>
    <w:rsid w:val="7F9F21F5"/>
    <w:rsid w:val="7FB3A709"/>
    <w:rsid w:val="7FDD9918"/>
    <w:rsid w:val="7FDFEDB2"/>
    <w:rsid w:val="7FEFEAD1"/>
    <w:rsid w:val="7FF30A29"/>
    <w:rsid w:val="7FF34D3D"/>
    <w:rsid w:val="7FF68EAA"/>
    <w:rsid w:val="7FF7297B"/>
    <w:rsid w:val="7FFD12AA"/>
    <w:rsid w:val="7FFD4693"/>
    <w:rsid w:val="7FFE5B97"/>
    <w:rsid w:val="7FFFE791"/>
    <w:rsid w:val="8BCB3213"/>
    <w:rsid w:val="8DFD3EC7"/>
    <w:rsid w:val="8E7699DD"/>
    <w:rsid w:val="97FB81CC"/>
    <w:rsid w:val="9BBBBE31"/>
    <w:rsid w:val="9BBD8991"/>
    <w:rsid w:val="9BEFF163"/>
    <w:rsid w:val="9BFB2974"/>
    <w:rsid w:val="9BFFD4EB"/>
    <w:rsid w:val="9FFE45F4"/>
    <w:rsid w:val="A3F37451"/>
    <w:rsid w:val="A47F9C84"/>
    <w:rsid w:val="A7F1C85E"/>
    <w:rsid w:val="AFB8646B"/>
    <w:rsid w:val="AFD95658"/>
    <w:rsid w:val="AFF4E2B4"/>
    <w:rsid w:val="AFFF67DC"/>
    <w:rsid w:val="B3DB1890"/>
    <w:rsid w:val="B4F81963"/>
    <w:rsid w:val="B5EDA7AA"/>
    <w:rsid w:val="B67FD9A4"/>
    <w:rsid w:val="B6CFDEF9"/>
    <w:rsid w:val="B7D90413"/>
    <w:rsid w:val="B8F99016"/>
    <w:rsid w:val="BB3F443B"/>
    <w:rsid w:val="BB9BADD9"/>
    <w:rsid w:val="BBFFDD02"/>
    <w:rsid w:val="BC7DFD77"/>
    <w:rsid w:val="BCED358D"/>
    <w:rsid w:val="BD737697"/>
    <w:rsid w:val="BDFC2E7B"/>
    <w:rsid w:val="BE5D3CF3"/>
    <w:rsid w:val="BEAE578C"/>
    <w:rsid w:val="BEBE7073"/>
    <w:rsid w:val="BEF39489"/>
    <w:rsid w:val="BEF9AD9B"/>
    <w:rsid w:val="BEFFD705"/>
    <w:rsid w:val="BF1D9292"/>
    <w:rsid w:val="BF7F85E9"/>
    <w:rsid w:val="BFEFBA76"/>
    <w:rsid w:val="BFFDD971"/>
    <w:rsid w:val="C58472C4"/>
    <w:rsid w:val="C6DDCEC0"/>
    <w:rsid w:val="C7AE6C1C"/>
    <w:rsid w:val="CB7F1A1E"/>
    <w:rsid w:val="CDBD1845"/>
    <w:rsid w:val="CE65CFA9"/>
    <w:rsid w:val="CF795987"/>
    <w:rsid w:val="D6BF21A8"/>
    <w:rsid w:val="D6EF8C19"/>
    <w:rsid w:val="D7D70282"/>
    <w:rsid w:val="D7DFF473"/>
    <w:rsid w:val="DACF8981"/>
    <w:rsid w:val="DAEF5F36"/>
    <w:rsid w:val="DAFD66A5"/>
    <w:rsid w:val="DB6EF995"/>
    <w:rsid w:val="DB7F70E5"/>
    <w:rsid w:val="DD6DE427"/>
    <w:rsid w:val="DEEB9762"/>
    <w:rsid w:val="DF7EF30F"/>
    <w:rsid w:val="DF97AD23"/>
    <w:rsid w:val="DFBF01ED"/>
    <w:rsid w:val="DFBFD48E"/>
    <w:rsid w:val="DFCC641D"/>
    <w:rsid w:val="DFF92831"/>
    <w:rsid w:val="DFFD6362"/>
    <w:rsid w:val="E73D4EA6"/>
    <w:rsid w:val="E7BBAC0A"/>
    <w:rsid w:val="E7C7EF2D"/>
    <w:rsid w:val="E7F31963"/>
    <w:rsid w:val="E9C71CB8"/>
    <w:rsid w:val="E9F925FF"/>
    <w:rsid w:val="EA3FA41E"/>
    <w:rsid w:val="EAFF41B7"/>
    <w:rsid w:val="EB8E8135"/>
    <w:rsid w:val="EBDF228E"/>
    <w:rsid w:val="EBF4914E"/>
    <w:rsid w:val="EBF7F365"/>
    <w:rsid w:val="ED5E0AC4"/>
    <w:rsid w:val="EDDB9457"/>
    <w:rsid w:val="EEDF362F"/>
    <w:rsid w:val="EF6F3289"/>
    <w:rsid w:val="EF9FD9CC"/>
    <w:rsid w:val="EF9FEC59"/>
    <w:rsid w:val="EFDE5F12"/>
    <w:rsid w:val="EFF19C0C"/>
    <w:rsid w:val="EFFF5341"/>
    <w:rsid w:val="EFFF92F7"/>
    <w:rsid w:val="F31C9BF0"/>
    <w:rsid w:val="F37514E7"/>
    <w:rsid w:val="F3B7AFF0"/>
    <w:rsid w:val="F3F9C132"/>
    <w:rsid w:val="F63D405D"/>
    <w:rsid w:val="F6BBD846"/>
    <w:rsid w:val="F6CF5286"/>
    <w:rsid w:val="F6F2BFC4"/>
    <w:rsid w:val="F6F72EC4"/>
    <w:rsid w:val="F707C1C3"/>
    <w:rsid w:val="F73D56C8"/>
    <w:rsid w:val="F769E095"/>
    <w:rsid w:val="F7C9D2D1"/>
    <w:rsid w:val="F7FF889C"/>
    <w:rsid w:val="F8385712"/>
    <w:rsid w:val="F83FFBE3"/>
    <w:rsid w:val="F91F34D9"/>
    <w:rsid w:val="F9750636"/>
    <w:rsid w:val="F97B5A23"/>
    <w:rsid w:val="F97F37BF"/>
    <w:rsid w:val="F9CB6DB1"/>
    <w:rsid w:val="F9EDE58A"/>
    <w:rsid w:val="F9EEF457"/>
    <w:rsid w:val="F9FF4F81"/>
    <w:rsid w:val="FA6E4FB3"/>
    <w:rsid w:val="FA7EDE5E"/>
    <w:rsid w:val="FADF5320"/>
    <w:rsid w:val="FAFFBA57"/>
    <w:rsid w:val="FB3EA92D"/>
    <w:rsid w:val="FB526010"/>
    <w:rsid w:val="FB7F907C"/>
    <w:rsid w:val="FB9DDD39"/>
    <w:rsid w:val="FBFA1D49"/>
    <w:rsid w:val="FCBEB730"/>
    <w:rsid w:val="FCDD2035"/>
    <w:rsid w:val="FCEB8226"/>
    <w:rsid w:val="FD278AF3"/>
    <w:rsid w:val="FD40BFE2"/>
    <w:rsid w:val="FDCB667D"/>
    <w:rsid w:val="FE0B3C22"/>
    <w:rsid w:val="FE630A82"/>
    <w:rsid w:val="FE7BEC1E"/>
    <w:rsid w:val="FECDB9CB"/>
    <w:rsid w:val="FEDE8DB5"/>
    <w:rsid w:val="FEE2B8A6"/>
    <w:rsid w:val="FEE5A5C0"/>
    <w:rsid w:val="FEEF618A"/>
    <w:rsid w:val="FEEF74D7"/>
    <w:rsid w:val="FEF72059"/>
    <w:rsid w:val="FEFF4084"/>
    <w:rsid w:val="FEFF8657"/>
    <w:rsid w:val="FF3E3E40"/>
    <w:rsid w:val="FF5EB3B8"/>
    <w:rsid w:val="FF7BD2E5"/>
    <w:rsid w:val="FF99FFE2"/>
    <w:rsid w:val="FFAD2C66"/>
    <w:rsid w:val="FFBF982A"/>
    <w:rsid w:val="FFC2241F"/>
    <w:rsid w:val="FFD48E03"/>
    <w:rsid w:val="FFED1862"/>
    <w:rsid w:val="FFEF3630"/>
    <w:rsid w:val="FFEFED28"/>
    <w:rsid w:val="FFEFF135"/>
    <w:rsid w:val="FFF50714"/>
    <w:rsid w:val="FFFA6570"/>
    <w:rsid w:val="FFFB4FB0"/>
    <w:rsid w:val="FFFF4010"/>
    <w:rsid w:val="FFFF9988"/>
    <w:rsid w:val="FFFFC3F0"/>
    <w:rsid w:val="FFFFE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53"/>
    <w:semiHidden/>
    <w:unhideWhenUsed/>
    <w:qFormat/>
    <w:uiPriority w:val="9"/>
    <w:pPr>
      <w:keepNext/>
      <w:keepLines/>
      <w:widowControl/>
      <w:spacing w:before="200"/>
      <w:outlineLvl w:val="2"/>
    </w:pPr>
    <w:rPr>
      <w:rFonts w:hint="eastAsia" w:ascii="等线 Light" w:hAnsi="等线 Light" w:eastAsia="等线 Light" w:cs="Times New Roman"/>
      <w:b/>
      <w:bCs/>
      <w:color w:val="000000"/>
      <w:kern w:val="0"/>
      <w:sz w:val="22"/>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unhideWhenUsed/>
    <w:qFormat/>
    <w:uiPriority w:val="99"/>
    <w:pPr>
      <w:jc w:val="left"/>
    </w:pPr>
  </w:style>
  <w:style w:type="paragraph" w:styleId="6">
    <w:name w:val="Body Text"/>
    <w:basedOn w:val="1"/>
    <w:qFormat/>
    <w:uiPriority w:val="1"/>
    <w:pPr>
      <w:spacing w:before="37"/>
      <w:ind w:left="540"/>
    </w:pPr>
    <w:rPr>
      <w:rFonts w:ascii="宋体" w:hAnsi="宋体" w:eastAsia="宋体"/>
      <w:szCs w:val="21"/>
    </w:rPr>
  </w:style>
  <w:style w:type="paragraph" w:styleId="7">
    <w:name w:val="Balloon Text"/>
    <w:basedOn w:val="1"/>
    <w:link w:val="34"/>
    <w:unhideWhenUsed/>
    <w:qFormat/>
    <w:uiPriority w:val="99"/>
    <w:rPr>
      <w:sz w:val="18"/>
      <w:szCs w:val="18"/>
    </w:rPr>
  </w:style>
  <w:style w:type="paragraph" w:styleId="8">
    <w:name w:val="footer"/>
    <w:basedOn w:val="1"/>
    <w:link w:val="25"/>
    <w:autoRedefine/>
    <w:unhideWhenUsed/>
    <w:qFormat/>
    <w:uiPriority w:val="99"/>
    <w:pPr>
      <w:tabs>
        <w:tab w:val="center" w:pos="4153"/>
        <w:tab w:val="right" w:pos="8306"/>
      </w:tabs>
      <w:snapToGrid w:val="0"/>
      <w:jc w:val="center"/>
    </w:pPr>
    <w:rPr>
      <w:sz w:val="18"/>
      <w:szCs w:val="18"/>
    </w:rPr>
  </w:style>
  <w:style w:type="paragraph" w:styleId="9">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uiPriority w:val="39"/>
    <w:pPr>
      <w:ind w:left="420" w:leftChars="200"/>
    </w:pPr>
  </w:style>
  <w:style w:type="paragraph" w:styleId="12">
    <w:name w:val="HTML Preformatted"/>
    <w:basedOn w:val="1"/>
    <w:link w:val="3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3"/>
    <w:autoRedefine/>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semiHidden/>
    <w:unhideWhenUsed/>
    <w:qFormat/>
    <w:uiPriority w:val="99"/>
  </w:style>
  <w:style w:type="character" w:styleId="20">
    <w:name w:val="Emphasis"/>
    <w:basedOn w:val="17"/>
    <w:autoRedefine/>
    <w:qFormat/>
    <w:uiPriority w:val="20"/>
    <w:rPr>
      <w:i/>
      <w:iCs/>
    </w:rPr>
  </w:style>
  <w:style w:type="character" w:styleId="21">
    <w:name w:val="Hyperlink"/>
    <w:basedOn w:val="17"/>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7"/>
    <w:autoRedefine/>
    <w:unhideWhenUsed/>
    <w:qFormat/>
    <w:uiPriority w:val="99"/>
    <w:rPr>
      <w:sz w:val="21"/>
      <w:szCs w:val="21"/>
    </w:rPr>
  </w:style>
  <w:style w:type="paragraph" w:customStyle="1" w:styleId="23">
    <w:name w:val="列出段落1"/>
    <w:basedOn w:val="1"/>
    <w:link w:val="27"/>
    <w:autoRedefine/>
    <w:qFormat/>
    <w:uiPriority w:val="34"/>
    <w:pPr>
      <w:numPr>
        <w:ilvl w:val="0"/>
        <w:numId w:val="1"/>
      </w:numPr>
      <w:spacing w:before="312" w:beforeLines="100" w:after="312" w:afterLines="100"/>
      <w:jc w:val="left"/>
      <w:pPrChange w:id="0" w:author="腾 王" w:date="2026-02-27T21:26:00Z">
        <w:pPr>
          <w:widowControl w:val="0"/>
          <w:spacing w:before="156" w:beforeLines="50" w:after="156" w:afterLines="50"/>
        </w:pPr>
      </w:pPrChange>
    </w:pPr>
    <w:rPr>
      <w:rFonts w:ascii="宋体" w:hAnsi="宋体" w:eastAsia="宋体" w:cs="黑体"/>
      <w:b/>
      <w:szCs w:val="21"/>
      <w:rPrChange w:id="1" w:author="腾 王" w:date="2026-02-27T21:26:00Z">
        <w:rPr>
          <w:rFonts w:ascii="宋体" w:hAnsi="宋体" w:eastAsia="宋体" w:cs="黑体"/>
          <w:b/>
          <w:kern w:val="2"/>
          <w:sz w:val="21"/>
          <w:szCs w:val="21"/>
          <w:lang w:val="en-US" w:eastAsia="zh-CN" w:bidi="ar-SA"/>
        </w:rPr>
      </w:rPrChange>
    </w:rPr>
  </w:style>
  <w:style w:type="character" w:customStyle="1" w:styleId="24">
    <w:name w:val="页眉 字符"/>
    <w:basedOn w:val="17"/>
    <w:link w:val="9"/>
    <w:autoRedefine/>
    <w:qFormat/>
    <w:uiPriority w:val="99"/>
    <w:rPr>
      <w:sz w:val="18"/>
      <w:szCs w:val="18"/>
    </w:rPr>
  </w:style>
  <w:style w:type="character" w:customStyle="1" w:styleId="25">
    <w:name w:val="页脚 字符"/>
    <w:basedOn w:val="17"/>
    <w:link w:val="8"/>
    <w:autoRedefine/>
    <w:qFormat/>
    <w:uiPriority w:val="99"/>
    <w:rPr>
      <w:rFonts w:asciiTheme="minorHAnsi" w:hAnsiTheme="minorHAnsi" w:eastAsiaTheme="minorEastAsia" w:cstheme="minorBidi"/>
      <w:kern w:val="2"/>
      <w:sz w:val="18"/>
      <w:szCs w:val="18"/>
    </w:rPr>
  </w:style>
  <w:style w:type="paragraph" w:customStyle="1" w:styleId="26">
    <w:name w:val="EndNote Bibliography Title"/>
    <w:basedOn w:val="1"/>
    <w:link w:val="28"/>
    <w:autoRedefine/>
    <w:qFormat/>
    <w:uiPriority w:val="0"/>
    <w:pPr>
      <w:jc w:val="center"/>
    </w:pPr>
    <w:rPr>
      <w:rFonts w:ascii="等线" w:hAnsi="等线" w:eastAsia="等线"/>
      <w:sz w:val="20"/>
    </w:rPr>
  </w:style>
  <w:style w:type="character" w:customStyle="1" w:styleId="27">
    <w:name w:val="列出段落 Char"/>
    <w:basedOn w:val="17"/>
    <w:link w:val="23"/>
    <w:autoRedefine/>
    <w:qFormat/>
    <w:uiPriority w:val="34"/>
    <w:rPr>
      <w:rFonts w:ascii="宋体" w:hAnsi="宋体" w:cs="黑体"/>
      <w:b/>
      <w:kern w:val="2"/>
      <w:sz w:val="21"/>
      <w:szCs w:val="21"/>
    </w:rPr>
  </w:style>
  <w:style w:type="character" w:customStyle="1" w:styleId="28">
    <w:name w:val="EndNote Bibliography Title 字符"/>
    <w:basedOn w:val="27"/>
    <w:link w:val="26"/>
    <w:autoRedefine/>
    <w:qFormat/>
    <w:uiPriority w:val="0"/>
    <w:rPr>
      <w:rFonts w:ascii="等线" w:hAnsi="等线" w:eastAsia="等线" w:cs="黑体"/>
      <w:kern w:val="2"/>
      <w:sz w:val="20"/>
      <w:szCs w:val="21"/>
    </w:rPr>
  </w:style>
  <w:style w:type="paragraph" w:customStyle="1" w:styleId="29">
    <w:name w:val="EndNote Bibliography"/>
    <w:basedOn w:val="1"/>
    <w:link w:val="30"/>
    <w:autoRedefine/>
    <w:qFormat/>
    <w:uiPriority w:val="0"/>
    <w:rPr>
      <w:rFonts w:ascii="等线" w:hAnsi="等线" w:eastAsia="等线"/>
      <w:sz w:val="20"/>
    </w:rPr>
  </w:style>
  <w:style w:type="character" w:customStyle="1" w:styleId="30">
    <w:name w:val="EndNote Bibliography 字符"/>
    <w:basedOn w:val="27"/>
    <w:link w:val="29"/>
    <w:autoRedefine/>
    <w:qFormat/>
    <w:uiPriority w:val="0"/>
    <w:rPr>
      <w:rFonts w:ascii="等线" w:hAnsi="等线" w:eastAsia="等线" w:cs="黑体"/>
      <w:kern w:val="2"/>
      <w:sz w:val="20"/>
      <w:szCs w:val="21"/>
    </w:rPr>
  </w:style>
  <w:style w:type="character" w:customStyle="1" w:styleId="31">
    <w:name w:val="未处理的提及1"/>
    <w:basedOn w:val="17"/>
    <w:autoRedefine/>
    <w:unhideWhenUsed/>
    <w:qFormat/>
    <w:uiPriority w:val="99"/>
    <w:rPr>
      <w:color w:val="605E5C"/>
      <w:shd w:val="clear" w:color="auto" w:fill="E1DFDD"/>
    </w:rPr>
  </w:style>
  <w:style w:type="character" w:customStyle="1" w:styleId="32">
    <w:name w:val="批注文字 字符"/>
    <w:basedOn w:val="17"/>
    <w:link w:val="5"/>
    <w:autoRedefine/>
    <w:semiHidden/>
    <w:qFormat/>
    <w:uiPriority w:val="99"/>
  </w:style>
  <w:style w:type="character" w:customStyle="1" w:styleId="33">
    <w:name w:val="批注主题 字符"/>
    <w:basedOn w:val="32"/>
    <w:link w:val="14"/>
    <w:autoRedefine/>
    <w:semiHidden/>
    <w:qFormat/>
    <w:uiPriority w:val="99"/>
    <w:rPr>
      <w:b/>
      <w:bCs/>
    </w:rPr>
  </w:style>
  <w:style w:type="character" w:customStyle="1" w:styleId="34">
    <w:name w:val="批注框文本 字符"/>
    <w:basedOn w:val="17"/>
    <w:link w:val="7"/>
    <w:autoRedefine/>
    <w:semiHidden/>
    <w:qFormat/>
    <w:uiPriority w:val="99"/>
    <w:rPr>
      <w:sz w:val="18"/>
      <w:szCs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HTML 预设格式 字符"/>
    <w:basedOn w:val="17"/>
    <w:link w:val="12"/>
    <w:autoRedefine/>
    <w:semiHidden/>
    <w:qFormat/>
    <w:uiPriority w:val="99"/>
    <w:rPr>
      <w:rFonts w:ascii="宋体" w:hAnsi="宋体" w:eastAsia="宋体" w:cs="宋体"/>
      <w:kern w:val="0"/>
      <w:sz w:val="24"/>
      <w:szCs w:val="24"/>
    </w:rPr>
  </w:style>
  <w:style w:type="character" w:customStyle="1" w:styleId="37">
    <w:name w:val="y2iqfc"/>
    <w:basedOn w:val="17"/>
    <w:autoRedefine/>
    <w:qFormat/>
    <w:uiPriority w:val="0"/>
  </w:style>
  <w:style w:type="character" w:customStyle="1" w:styleId="38">
    <w:name w:val="inner-text-paragraph-org"/>
    <w:basedOn w:val="17"/>
    <w:autoRedefine/>
    <w:qFormat/>
    <w:uiPriority w:val="0"/>
  </w:style>
  <w:style w:type="character" w:customStyle="1" w:styleId="39">
    <w:name w:val="未处理的提及2"/>
    <w:basedOn w:val="17"/>
    <w:autoRedefine/>
    <w:unhideWhenUsed/>
    <w:qFormat/>
    <w:uiPriority w:val="99"/>
    <w:rPr>
      <w:color w:val="605E5C"/>
      <w:shd w:val="clear" w:color="auto" w:fill="E1DFDD"/>
    </w:rPr>
  </w:style>
  <w:style w:type="character" w:customStyle="1" w:styleId="40">
    <w:name w:val="列表段落 字符1"/>
    <w:basedOn w:val="17"/>
    <w:autoRedefine/>
    <w:qFormat/>
    <w:uiPriority w:val="34"/>
  </w:style>
  <w:style w:type="paragraph" w:customStyle="1" w:styleId="4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2">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7">
    <w:name w:val="发布部门"/>
    <w:next w:val="48"/>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2" w:author="腾 王" w:date="2026-02-27T21:24: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6-02-27T21:24:00Z">
        <w:rPr>
          <w:rFonts w:ascii="宋体" w:eastAsia="宋体"/>
          <w:b/>
          <w:spacing w:val="20"/>
          <w:w w:val="135"/>
          <w:sz w:val="28"/>
          <w:lang w:val="en-US" w:eastAsia="zh-CN" w:bidi="ar-SA"/>
        </w:rPr>
      </w:rPrChange>
    </w:rPr>
  </w:style>
  <w:style w:type="paragraph" w:customStyle="1" w:styleId="4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9">
    <w:name w:val="其他发布日期"/>
    <w:basedOn w:val="50"/>
    <w:autoRedefine/>
    <w:qFormat/>
    <w:uiPriority w:val="0"/>
    <w:pPr>
      <w:framePr w:wrap="around" w:vAnchor="page" w:hAnchor="text" w:x="1419"/>
    </w:pPr>
  </w:style>
  <w:style w:type="paragraph" w:customStyle="1" w:styleId="50">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1">
    <w:name w:val="样式1"/>
    <w:basedOn w:val="1"/>
    <w:next w:val="10"/>
    <w:autoRedefine/>
    <w:qFormat/>
    <w:uiPriority w:val="0"/>
  </w:style>
  <w:style w:type="paragraph" w:customStyle="1" w:styleId="52">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character" w:customStyle="1" w:styleId="53">
    <w:name w:val="标题 3 字符"/>
    <w:basedOn w:val="17"/>
    <w:link w:val="3"/>
    <w:uiPriority w:val="0"/>
    <w:rPr>
      <w:rFonts w:hint="eastAsia" w:ascii="等线 Light" w:hAnsi="等线 Light" w:eastAsia="等线 Light" w:cs="Times New Roman"/>
      <w:b/>
      <w:bCs/>
      <w:color w:val="000000"/>
    </w:rPr>
  </w:style>
  <w:style w:type="paragraph" w:customStyle="1" w:styleId="54">
    <w:name w:val="p1"/>
    <w:basedOn w:val="1"/>
    <w:uiPriority w:val="0"/>
    <w:pPr>
      <w:jc w:val="left"/>
    </w:pPr>
    <w:rPr>
      <w:rFonts w:ascii="Helvetica" w:hAnsi="Helvetica" w:eastAsia="Helvetica" w:cs="Times New Roman"/>
      <w:kern w:val="0"/>
      <w:sz w:val="24"/>
      <w:szCs w:val="24"/>
    </w:rPr>
  </w:style>
  <w:style w:type="paragraph" w:customStyle="1" w:styleId="55">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56">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524E9-4EF9-471F-84E4-285AF06358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3483</Words>
  <Characters>3839</Characters>
  <Lines>102</Lines>
  <Paragraphs>28</Paragraphs>
  <TotalTime>591</TotalTime>
  <ScaleCrop>false</ScaleCrop>
  <LinksUpToDate>false</LinksUpToDate>
  <CharactersWithSpaces>4100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2022-01-13T16:44:00Z</dcterms:created>
  <dc:creator>Family</dc:creator>
  <cp:lastModifiedBy>J</cp:lastModifiedBy>
  <cp:lastPrinted>2021-10-24T11:40:00Z</cp:lastPrinted>
  <dcterms:modified xsi:type="dcterms:W3CDTF">2026-03-09T02:07:06Z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