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ECB22">
      <w:pPr>
        <w:spacing w:line="398" w:lineRule="auto"/>
        <w:rPr>
          <w:rFonts w:ascii="Arial"/>
          <w:color w:val="000000" w:themeColor="text1"/>
          <w:sz w:val="21"/>
          <w14:textFill>
            <w14:solidFill>
              <w14:schemeClr w14:val="tx1"/>
            </w14:solidFill>
          </w14:textFill>
        </w:rPr>
      </w:pPr>
      <w:r>
        <w:rPr>
          <w:color w:val="000000" w:themeColor="text1"/>
          <w14:textFill>
            <w14:solidFill>
              <w14:schemeClr w14:val="tx1"/>
            </w14:solidFill>
          </w14:textFill>
        </w:rPr>
        <w:drawing>
          <wp:anchor distT="0" distB="0" distL="0" distR="0" simplePos="0" relativeHeight="251660288" behindDoc="0" locked="0" layoutInCell="1" allowOverlap="1">
            <wp:simplePos x="0" y="0"/>
            <wp:positionH relativeFrom="column">
              <wp:posOffset>4812665</wp:posOffset>
            </wp:positionH>
            <wp:positionV relativeFrom="paragraph">
              <wp:posOffset>0</wp:posOffset>
            </wp:positionV>
            <wp:extent cx="1076325" cy="104013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1"/>
                    <a:stretch>
                      <a:fillRect/>
                    </a:stretch>
                  </pic:blipFill>
                  <pic:spPr>
                    <a:xfrm>
                      <a:off x="0" y="0"/>
                      <a:ext cx="1076325" cy="1040130"/>
                    </a:xfrm>
                    <a:prstGeom prst="rect">
                      <a:avLst/>
                    </a:prstGeom>
                  </pic:spPr>
                </pic:pic>
              </a:graphicData>
            </a:graphic>
          </wp:anchor>
        </w:drawing>
      </w:r>
    </w:p>
    <w:p w14:paraId="0B95C5CC">
      <w:pPr>
        <w:spacing w:before="60" w:line="229" w:lineRule="auto"/>
        <w:ind w:left="443"/>
        <w:outlineLvl w:val="0"/>
        <w:rPr>
          <w:rFonts w:ascii="Times New Roman" w:hAnsi="Times New Roman" w:eastAsia="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b/>
          <w:bCs/>
          <w:color w:val="000000" w:themeColor="text1"/>
          <w:spacing w:val="-1"/>
          <w:sz w:val="21"/>
          <w:szCs w:val="21"/>
          <w14:textFill>
            <w14:solidFill>
              <w14:schemeClr w14:val="tx1"/>
            </w14:solidFill>
          </w14:textFill>
        </w:rPr>
        <w:t>ICS11.080</w:t>
      </w:r>
    </w:p>
    <w:p w14:paraId="4793ADCF">
      <w:pPr>
        <w:spacing w:before="79" w:line="229" w:lineRule="auto"/>
        <w:ind w:left="447"/>
        <w:rPr>
          <w:rFonts w:ascii="Times New Roman" w:hAnsi="Times New Roman" w:eastAsia="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b/>
          <w:bCs/>
          <w:color w:val="000000" w:themeColor="text1"/>
          <w:spacing w:val="-3"/>
          <w:sz w:val="21"/>
          <w:szCs w:val="21"/>
          <w14:textFill>
            <w14:solidFill>
              <w14:schemeClr w14:val="tx1"/>
            </w14:solidFill>
          </w14:textFill>
        </w:rPr>
        <w:t>CCS</w:t>
      </w:r>
      <w:r>
        <w:rPr>
          <w:rFonts w:ascii="Times New Roman" w:hAnsi="Times New Roman" w:eastAsia="Times New Roman" w:cs="Times New Roman"/>
          <w:b/>
          <w:bCs/>
          <w:color w:val="000000" w:themeColor="text1"/>
          <w:spacing w:val="6"/>
          <w:sz w:val="21"/>
          <w:szCs w:val="21"/>
          <w14:textFill>
            <w14:solidFill>
              <w14:schemeClr w14:val="tx1"/>
            </w14:solidFill>
          </w14:textFill>
        </w:rPr>
        <w:t xml:space="preserve"> </w:t>
      </w:r>
      <w:r>
        <w:rPr>
          <w:rFonts w:ascii="Times New Roman" w:hAnsi="Times New Roman" w:eastAsia="Times New Roman" w:cs="Times New Roman"/>
          <w:b/>
          <w:bCs/>
          <w:color w:val="000000" w:themeColor="text1"/>
          <w:spacing w:val="-3"/>
          <w:sz w:val="21"/>
          <w:szCs w:val="21"/>
          <w14:textFill>
            <w14:solidFill>
              <w14:schemeClr w14:val="tx1"/>
            </w14:solidFill>
          </w14:textFill>
        </w:rPr>
        <w:t>C</w:t>
      </w:r>
      <w:r>
        <w:rPr>
          <w:rFonts w:ascii="Times New Roman" w:hAnsi="Times New Roman" w:eastAsia="Times New Roman" w:cs="Times New Roman"/>
          <w:b/>
          <w:bCs/>
          <w:color w:val="000000" w:themeColor="text1"/>
          <w:spacing w:val="9"/>
          <w:sz w:val="21"/>
          <w:szCs w:val="21"/>
          <w14:textFill>
            <w14:solidFill>
              <w14:schemeClr w14:val="tx1"/>
            </w14:solidFill>
          </w14:textFill>
        </w:rPr>
        <w:t xml:space="preserve"> </w:t>
      </w:r>
      <w:r>
        <w:rPr>
          <w:rFonts w:ascii="Times New Roman" w:hAnsi="Times New Roman" w:eastAsia="Times New Roman" w:cs="Times New Roman"/>
          <w:b/>
          <w:bCs/>
          <w:color w:val="000000" w:themeColor="text1"/>
          <w:spacing w:val="-3"/>
          <w:sz w:val="21"/>
          <w:szCs w:val="21"/>
          <w14:textFill>
            <w14:solidFill>
              <w14:schemeClr w14:val="tx1"/>
            </w14:solidFill>
          </w14:textFill>
        </w:rPr>
        <w:t>50</w:t>
      </w:r>
    </w:p>
    <w:p w14:paraId="1176B21C">
      <w:pPr>
        <w:spacing w:line="250" w:lineRule="auto"/>
        <w:rPr>
          <w:rFonts w:ascii="Arial"/>
          <w:color w:val="000000" w:themeColor="text1"/>
          <w:sz w:val="21"/>
          <w14:textFill>
            <w14:solidFill>
              <w14:schemeClr w14:val="tx1"/>
            </w14:solidFill>
          </w14:textFill>
        </w:rPr>
      </w:pPr>
    </w:p>
    <w:p w14:paraId="1D25A09F">
      <w:pPr>
        <w:spacing w:line="250" w:lineRule="auto"/>
        <w:rPr>
          <w:rFonts w:ascii="Arial"/>
          <w:color w:val="000000" w:themeColor="text1"/>
          <w:sz w:val="21"/>
          <w14:textFill>
            <w14:solidFill>
              <w14:schemeClr w14:val="tx1"/>
            </w14:solidFill>
          </w14:textFill>
        </w:rPr>
      </w:pPr>
    </w:p>
    <w:p w14:paraId="1377C40A">
      <w:pPr>
        <w:spacing w:line="251" w:lineRule="auto"/>
        <w:rPr>
          <w:rFonts w:ascii="Arial"/>
          <w:color w:val="000000" w:themeColor="text1"/>
          <w:sz w:val="21"/>
          <w14:textFill>
            <w14:solidFill>
              <w14:schemeClr w14:val="tx1"/>
            </w14:solidFill>
          </w14:textFill>
        </w:rPr>
      </w:pPr>
    </w:p>
    <w:p w14:paraId="309415AF">
      <w:pPr>
        <w:pStyle w:val="2"/>
        <w:spacing w:before="179" w:line="224" w:lineRule="auto"/>
        <w:ind w:left="756"/>
        <w:rPr>
          <w:color w:val="000000" w:themeColor="text1"/>
          <w:sz w:val="55"/>
          <w:szCs w:val="55"/>
          <w14:textFill>
            <w14:solidFill>
              <w14:schemeClr w14:val="tx1"/>
            </w14:solidFill>
          </w14:textFill>
        </w:rPr>
      </w:pPr>
      <w:r>
        <w:rPr>
          <w:color w:val="000000" w:themeColor="text1"/>
          <w:spacing w:val="105"/>
          <w:w w:val="125"/>
          <w:sz w:val="55"/>
          <w:szCs w:val="55"/>
          <w14:textFill>
            <w14:solidFill>
              <w14:schemeClr w14:val="tx1"/>
            </w14:solidFill>
          </w14:textFill>
        </w:rPr>
        <w:t>团</w:t>
      </w:r>
      <w:r>
        <w:rPr>
          <w:color w:val="000000" w:themeColor="text1"/>
          <w:spacing w:val="51"/>
          <w:sz w:val="55"/>
          <w:szCs w:val="55"/>
          <w14:textFill>
            <w14:solidFill>
              <w14:schemeClr w14:val="tx1"/>
            </w14:solidFill>
          </w14:textFill>
        </w:rPr>
        <w:t xml:space="preserve">     </w:t>
      </w:r>
      <w:r>
        <w:rPr>
          <w:color w:val="000000" w:themeColor="text1"/>
          <w:spacing w:val="105"/>
          <w:w w:val="125"/>
          <w:sz w:val="55"/>
          <w:szCs w:val="55"/>
          <w14:textFill>
            <w14:solidFill>
              <w14:schemeClr w14:val="tx1"/>
            </w14:solidFill>
          </w14:textFill>
        </w:rPr>
        <w:t>体</w:t>
      </w:r>
      <w:r>
        <w:rPr>
          <w:color w:val="000000" w:themeColor="text1"/>
          <w:spacing w:val="49"/>
          <w:sz w:val="55"/>
          <w:szCs w:val="55"/>
          <w14:textFill>
            <w14:solidFill>
              <w14:schemeClr w14:val="tx1"/>
            </w14:solidFill>
          </w14:textFill>
        </w:rPr>
        <w:t xml:space="preserve">     </w:t>
      </w:r>
      <w:r>
        <w:rPr>
          <w:color w:val="000000" w:themeColor="text1"/>
          <w:spacing w:val="105"/>
          <w:w w:val="125"/>
          <w:sz w:val="55"/>
          <w:szCs w:val="55"/>
          <w14:textFill>
            <w14:solidFill>
              <w14:schemeClr w14:val="tx1"/>
            </w14:solidFill>
          </w14:textFill>
        </w:rPr>
        <w:t>标</w:t>
      </w:r>
      <w:r>
        <w:rPr>
          <w:color w:val="000000" w:themeColor="text1"/>
          <w:spacing w:val="53"/>
          <w:sz w:val="55"/>
          <w:szCs w:val="55"/>
          <w14:textFill>
            <w14:solidFill>
              <w14:schemeClr w14:val="tx1"/>
            </w14:solidFill>
          </w14:textFill>
        </w:rPr>
        <w:t xml:space="preserve">     </w:t>
      </w:r>
      <w:r>
        <w:rPr>
          <w:color w:val="000000" w:themeColor="text1"/>
          <w:spacing w:val="105"/>
          <w:w w:val="125"/>
          <w:sz w:val="55"/>
          <w:szCs w:val="55"/>
          <w14:textFill>
            <w14:solidFill>
              <w14:schemeClr w14:val="tx1"/>
            </w14:solidFill>
          </w14:textFill>
        </w:rPr>
        <w:t>准</w:t>
      </w:r>
    </w:p>
    <w:p w14:paraId="0EAB907F">
      <w:pPr>
        <w:spacing w:line="309" w:lineRule="auto"/>
        <w:rPr>
          <w:rFonts w:ascii="Arial"/>
          <w:color w:val="000000" w:themeColor="text1"/>
          <w:sz w:val="21"/>
          <w14:textFill>
            <w14:solidFill>
              <w14:schemeClr w14:val="tx1"/>
            </w14:solidFill>
          </w14:textFill>
        </w:rPr>
      </w:pPr>
    </w:p>
    <w:p w14:paraId="3F1E239E">
      <w:pPr>
        <w:pStyle w:val="2"/>
        <w:spacing w:before="91" w:line="379" w:lineRule="exact"/>
        <w:ind w:left="6800"/>
        <w:rPr>
          <w:color w:val="000000" w:themeColor="text1"/>
          <w14:textFill>
            <w14:solidFill>
              <w14:schemeClr w14:val="tx1"/>
            </w14:solidFill>
          </w14:textFill>
        </w:rPr>
      </w:pPr>
      <w:r>
        <w:rPr>
          <w:rFonts w:ascii="Times New Roman" w:hAnsi="Times New Roman" w:eastAsia="Times New Roman" w:cs="Times New Roman"/>
          <w:b/>
          <w:bCs/>
          <w:color w:val="000000" w:themeColor="text1"/>
          <w:spacing w:val="-1"/>
          <w:position w:val="2"/>
          <w14:textFill>
            <w14:solidFill>
              <w14:schemeClr w14:val="tx1"/>
            </w14:solidFill>
          </w14:textFill>
        </w:rPr>
        <w:t>T/CRHA</w:t>
      </w:r>
      <w:r>
        <w:rPr>
          <w:color w:val="000000" w:themeColor="text1"/>
          <w:spacing w:val="-1"/>
          <w:position w:val="2"/>
          <w14:textFill>
            <w14:solidFill>
              <w14:schemeClr w14:val="tx1"/>
            </w14:solidFill>
          </w14:textFill>
        </w:rPr>
        <w:t>XXX</w:t>
      </w:r>
      <w:r>
        <w:rPr>
          <w:rFonts w:ascii="Times New Roman" w:hAnsi="Times New Roman" w:eastAsia="Times New Roman" w:cs="Times New Roman"/>
          <w:color w:val="000000" w:themeColor="text1"/>
          <w:spacing w:val="-1"/>
          <w:position w:val="2"/>
          <w14:textFill>
            <w14:solidFill>
              <w14:schemeClr w14:val="tx1"/>
            </w14:solidFill>
          </w14:textFill>
        </w:rPr>
        <w:t>—</w:t>
      </w:r>
      <w:r>
        <w:rPr>
          <w:color w:val="000000" w:themeColor="text1"/>
          <w:spacing w:val="-1"/>
          <w:position w:val="2"/>
          <w14:textFill>
            <w14:solidFill>
              <w14:schemeClr w14:val="tx1"/>
            </w14:solidFill>
          </w14:textFill>
        </w:rPr>
        <w:t>2025</w:t>
      </w:r>
    </w:p>
    <w:p w14:paraId="16C4053C">
      <w:pPr>
        <w:spacing w:line="248" w:lineRule="auto"/>
        <w:rPr>
          <w:rFonts w:ascii="Arial"/>
          <w:color w:val="000000" w:themeColor="text1"/>
          <w:sz w:val="21"/>
          <w14:textFill>
            <w14:solidFill>
              <w14:schemeClr w14:val="tx1"/>
            </w14:solidFill>
          </w14:textFill>
        </w:rPr>
      </w:pPr>
    </w:p>
    <w:p w14:paraId="30648A21">
      <w:pPr>
        <w:spacing w:line="248" w:lineRule="auto"/>
        <w:rPr>
          <w:rFonts w:ascii="Arial"/>
          <w:color w:val="000000" w:themeColor="text1"/>
          <w:sz w:val="21"/>
          <w14:textFill>
            <w14:solidFill>
              <w14:schemeClr w14:val="tx1"/>
            </w14:solidFill>
          </w14:textFill>
        </w:rPr>
      </w:pPr>
      <w:r>
        <w:rPr>
          <w:color w:val="000000" w:themeColor="text1"/>
          <w14:textFill>
            <w14:solidFill>
              <w14:schemeClr w14:val="tx1"/>
            </w14:solidFill>
          </w14:textFill>
        </w:rPr>
        <w:drawing>
          <wp:anchor distT="0" distB="0" distL="0" distR="0" simplePos="0" relativeHeight="251661312" behindDoc="0" locked="0" layoutInCell="1" allowOverlap="1">
            <wp:simplePos x="0" y="0"/>
            <wp:positionH relativeFrom="column">
              <wp:posOffset>57785</wp:posOffset>
            </wp:positionH>
            <wp:positionV relativeFrom="paragraph">
              <wp:posOffset>86360</wp:posOffset>
            </wp:positionV>
            <wp:extent cx="5688330" cy="1143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2"/>
                    <a:stretch>
                      <a:fillRect/>
                    </a:stretch>
                  </pic:blipFill>
                  <pic:spPr>
                    <a:xfrm>
                      <a:off x="0" y="0"/>
                      <a:ext cx="5688203" cy="11589"/>
                    </a:xfrm>
                    <a:prstGeom prst="rect">
                      <a:avLst/>
                    </a:prstGeom>
                  </pic:spPr>
                </pic:pic>
              </a:graphicData>
            </a:graphic>
          </wp:anchor>
        </w:drawing>
      </w:r>
    </w:p>
    <w:p w14:paraId="4DD28FCB">
      <w:pPr>
        <w:spacing w:line="248" w:lineRule="auto"/>
        <w:rPr>
          <w:rFonts w:ascii="Arial"/>
          <w:color w:val="000000" w:themeColor="text1"/>
          <w:sz w:val="21"/>
          <w14:textFill>
            <w14:solidFill>
              <w14:schemeClr w14:val="tx1"/>
            </w14:solidFill>
          </w14:textFill>
        </w:rPr>
      </w:pPr>
    </w:p>
    <w:p w14:paraId="1BDA88FC">
      <w:pPr>
        <w:spacing w:line="248" w:lineRule="auto"/>
        <w:rPr>
          <w:rFonts w:ascii="Arial"/>
          <w:color w:val="000000" w:themeColor="text1"/>
          <w:sz w:val="21"/>
          <w14:textFill>
            <w14:solidFill>
              <w14:schemeClr w14:val="tx1"/>
            </w14:solidFill>
          </w14:textFill>
        </w:rPr>
      </w:pPr>
    </w:p>
    <w:p w14:paraId="6F62496A">
      <w:pPr>
        <w:spacing w:line="248" w:lineRule="auto"/>
        <w:rPr>
          <w:rFonts w:ascii="Arial"/>
          <w:color w:val="000000" w:themeColor="text1"/>
          <w:sz w:val="21"/>
          <w14:textFill>
            <w14:solidFill>
              <w14:schemeClr w14:val="tx1"/>
            </w14:solidFill>
          </w14:textFill>
        </w:rPr>
      </w:pPr>
    </w:p>
    <w:p w14:paraId="04BB0C79">
      <w:pPr>
        <w:spacing w:line="248" w:lineRule="auto"/>
        <w:rPr>
          <w:rFonts w:ascii="Arial"/>
          <w:color w:val="000000" w:themeColor="text1"/>
          <w:sz w:val="21"/>
          <w14:textFill>
            <w14:solidFill>
              <w14:schemeClr w14:val="tx1"/>
            </w14:solidFill>
          </w14:textFill>
        </w:rPr>
      </w:pPr>
    </w:p>
    <w:p w14:paraId="7256944D">
      <w:pPr>
        <w:spacing w:line="248" w:lineRule="auto"/>
        <w:rPr>
          <w:rFonts w:ascii="Arial"/>
          <w:color w:val="000000" w:themeColor="text1"/>
          <w:sz w:val="21"/>
          <w14:textFill>
            <w14:solidFill>
              <w14:schemeClr w14:val="tx1"/>
            </w14:solidFill>
          </w14:textFill>
        </w:rPr>
      </w:pPr>
    </w:p>
    <w:p w14:paraId="1FE0DED9">
      <w:pPr>
        <w:spacing w:line="248" w:lineRule="auto"/>
        <w:rPr>
          <w:rFonts w:ascii="Arial"/>
          <w:color w:val="000000" w:themeColor="text1"/>
          <w:sz w:val="21"/>
          <w14:textFill>
            <w14:solidFill>
              <w14:schemeClr w14:val="tx1"/>
            </w14:solidFill>
          </w14:textFill>
        </w:rPr>
      </w:pPr>
    </w:p>
    <w:p w14:paraId="1F1201BD">
      <w:pPr>
        <w:spacing w:line="248" w:lineRule="auto"/>
        <w:rPr>
          <w:rFonts w:ascii="Arial"/>
          <w:color w:val="000000" w:themeColor="text1"/>
          <w:sz w:val="21"/>
          <w14:textFill>
            <w14:solidFill>
              <w14:schemeClr w14:val="tx1"/>
            </w14:solidFill>
          </w14:textFill>
        </w:rPr>
      </w:pPr>
    </w:p>
    <w:p w14:paraId="0C158509">
      <w:pPr>
        <w:spacing w:line="248" w:lineRule="auto"/>
        <w:rPr>
          <w:rFonts w:ascii="Arial"/>
          <w:color w:val="000000" w:themeColor="text1"/>
          <w:sz w:val="21"/>
          <w14:textFill>
            <w14:solidFill>
              <w14:schemeClr w14:val="tx1"/>
            </w14:solidFill>
          </w14:textFill>
        </w:rPr>
      </w:pPr>
    </w:p>
    <w:p w14:paraId="6006C859">
      <w:pPr>
        <w:spacing w:line="248" w:lineRule="auto"/>
        <w:rPr>
          <w:rFonts w:ascii="Arial"/>
          <w:color w:val="000000" w:themeColor="text1"/>
          <w:sz w:val="21"/>
          <w14:textFill>
            <w14:solidFill>
              <w14:schemeClr w14:val="tx1"/>
            </w14:solidFill>
          </w14:textFill>
        </w:rPr>
      </w:pPr>
    </w:p>
    <w:p w14:paraId="18E9B946">
      <w:pPr>
        <w:spacing w:line="248" w:lineRule="auto"/>
        <w:rPr>
          <w:rFonts w:ascii="Arial"/>
          <w:color w:val="000000" w:themeColor="text1"/>
          <w:sz w:val="21"/>
          <w14:textFill>
            <w14:solidFill>
              <w14:schemeClr w14:val="tx1"/>
            </w14:solidFill>
          </w14:textFill>
        </w:rPr>
      </w:pPr>
    </w:p>
    <w:p w14:paraId="48B5107B">
      <w:pPr>
        <w:spacing w:line="248" w:lineRule="auto"/>
        <w:rPr>
          <w:rFonts w:ascii="Arial"/>
          <w:color w:val="000000" w:themeColor="text1"/>
          <w:sz w:val="21"/>
          <w14:textFill>
            <w14:solidFill>
              <w14:schemeClr w14:val="tx1"/>
            </w14:solidFill>
          </w14:textFill>
        </w:rPr>
      </w:pPr>
    </w:p>
    <w:p w14:paraId="492FDB66">
      <w:pPr>
        <w:spacing w:line="248" w:lineRule="auto"/>
        <w:rPr>
          <w:rFonts w:ascii="Arial"/>
          <w:color w:val="000000" w:themeColor="text1"/>
          <w:sz w:val="21"/>
          <w14:textFill>
            <w14:solidFill>
              <w14:schemeClr w14:val="tx1"/>
            </w14:solidFill>
          </w14:textFill>
        </w:rPr>
      </w:pPr>
    </w:p>
    <w:p w14:paraId="2383AD8C">
      <w:pPr>
        <w:pStyle w:val="2"/>
        <w:spacing w:before="169" w:line="217" w:lineRule="auto"/>
        <w:ind w:left="645"/>
        <w:rPr>
          <w:color w:val="000000" w:themeColor="text1"/>
          <w:sz w:val="52"/>
          <w:szCs w:val="52"/>
          <w14:textFill>
            <w14:solidFill>
              <w14:schemeClr w14:val="tx1"/>
            </w14:solidFill>
          </w14:textFill>
        </w:rPr>
      </w:pPr>
      <w:r>
        <w:rPr>
          <w:color w:val="000000" w:themeColor="text1"/>
          <w:spacing w:val="-3"/>
          <w:sz w:val="52"/>
          <w:szCs w:val="52"/>
          <w14:textFill>
            <w14:solidFill>
              <w14:schemeClr w14:val="tx1"/>
            </w14:solidFill>
          </w14:textFill>
        </w:rPr>
        <w:t>医疗机构脉冲紫外线消毒技术要求</w:t>
      </w:r>
    </w:p>
    <w:p w14:paraId="63B25838">
      <w:pPr>
        <w:pStyle w:val="2"/>
        <w:spacing w:before="290" w:line="424" w:lineRule="auto"/>
        <w:ind w:left="3599" w:right="857" w:hanging="3355"/>
        <w:rPr>
          <w:color w:val="000000" w:themeColor="text1"/>
          <w14:textFill>
            <w14:solidFill>
              <w14:schemeClr w14:val="tx1"/>
            </w14:solidFill>
          </w14:textFill>
        </w:rPr>
      </w:pPr>
      <w:r>
        <w:rPr>
          <w:color w:val="000000" w:themeColor="text1"/>
          <w:spacing w:val="-1"/>
          <w14:textFill>
            <w14:solidFill>
              <w14:schemeClr w14:val="tx1"/>
            </w14:solidFill>
          </w14:textFill>
        </w:rPr>
        <w:t>Technical requirements for pulsed</w:t>
      </w:r>
      <w:r>
        <w:rPr>
          <w:color w:val="000000" w:themeColor="text1"/>
          <w:spacing w:val="16"/>
          <w14:textFill>
            <w14:solidFill>
              <w14:schemeClr w14:val="tx1"/>
            </w14:solidFill>
          </w14:textFill>
        </w:rPr>
        <w:t xml:space="preserve"> </w:t>
      </w:r>
      <w:r>
        <w:rPr>
          <w:color w:val="000000" w:themeColor="text1"/>
          <w:spacing w:val="-2"/>
          <w14:textFill>
            <w14:solidFill>
              <w14:schemeClr w14:val="tx1"/>
            </w14:solidFill>
          </w14:textFill>
        </w:rPr>
        <w:t>ultraviolet disinfection</w:t>
      </w:r>
      <w:r>
        <w:rPr>
          <w:color w:val="000000" w:themeColor="text1"/>
          <w:spacing w:val="57"/>
          <w14:textFill>
            <w14:solidFill>
              <w14:schemeClr w14:val="tx1"/>
            </w14:solidFill>
          </w14:textFill>
        </w:rPr>
        <w:t xml:space="preserve"> </w:t>
      </w:r>
      <w:r>
        <w:rPr>
          <w:color w:val="000000" w:themeColor="text1"/>
          <w:spacing w:val="-2"/>
          <w14:textFill>
            <w14:solidFill>
              <w14:schemeClr w14:val="tx1"/>
            </w14:solidFill>
          </w14:textFill>
        </w:rPr>
        <w:t>in</w:t>
      </w:r>
      <w:r>
        <w:rPr>
          <w:color w:val="000000" w:themeColor="text1"/>
          <w14:textFill>
            <w14:solidFill>
              <w14:schemeClr w14:val="tx1"/>
            </w14:solidFill>
          </w14:textFill>
        </w:rPr>
        <w:t xml:space="preserve"> </w:t>
      </w:r>
      <w:r>
        <w:rPr>
          <w:color w:val="000000" w:themeColor="text1"/>
          <w:spacing w:val="-1"/>
          <w14:textFill>
            <w14:solidFill>
              <w14:schemeClr w14:val="tx1"/>
            </w14:solidFill>
          </w14:textFill>
        </w:rPr>
        <w:t>medical wards</w:t>
      </w:r>
    </w:p>
    <w:p w14:paraId="4B2DE633">
      <w:pPr>
        <w:spacing w:line="271" w:lineRule="auto"/>
        <w:rPr>
          <w:rFonts w:ascii="Arial"/>
          <w:color w:val="000000" w:themeColor="text1"/>
          <w:sz w:val="21"/>
          <w14:textFill>
            <w14:solidFill>
              <w14:schemeClr w14:val="tx1"/>
            </w14:solidFill>
          </w14:textFill>
        </w:rPr>
      </w:pPr>
    </w:p>
    <w:p w14:paraId="043BF8E7">
      <w:pPr>
        <w:pStyle w:val="2"/>
        <w:spacing w:before="91" w:line="219" w:lineRule="auto"/>
        <w:ind w:left="3937"/>
        <w:rPr>
          <w:color w:val="000000" w:themeColor="text1"/>
          <w14:textFill>
            <w14:solidFill>
              <w14:schemeClr w14:val="tx1"/>
            </w14:solidFill>
          </w14:textFill>
        </w:rPr>
      </w:pPr>
      <w:r>
        <w:rPr>
          <w:color w:val="000000" w:themeColor="text1"/>
          <w:spacing w:val="-17"/>
          <w14:textFill>
            <w14:solidFill>
              <w14:schemeClr w14:val="tx1"/>
            </w14:solidFill>
          </w14:textFill>
        </w:rPr>
        <w:t>(</w:t>
      </w:r>
      <w:r>
        <w:rPr>
          <w:rFonts w:hint="eastAsia"/>
          <w:color w:val="000000" w:themeColor="text1"/>
          <w:spacing w:val="-17"/>
          <w:lang w:val="en-US" w:eastAsia="zh-CN"/>
          <w14:textFill>
            <w14:solidFill>
              <w14:schemeClr w14:val="tx1"/>
            </w14:solidFill>
          </w14:textFill>
        </w:rPr>
        <w:t>征求意见</w:t>
      </w:r>
      <w:r>
        <w:rPr>
          <w:color w:val="000000" w:themeColor="text1"/>
          <w:spacing w:val="-17"/>
          <w14:textFill>
            <w14:solidFill>
              <w14:schemeClr w14:val="tx1"/>
            </w14:solidFill>
          </w14:textFill>
        </w:rPr>
        <w:t>稿）</w:t>
      </w:r>
    </w:p>
    <w:p w14:paraId="7A7546AD">
      <w:pPr>
        <w:spacing w:line="248" w:lineRule="auto"/>
        <w:rPr>
          <w:rFonts w:ascii="Arial"/>
          <w:color w:val="000000" w:themeColor="text1"/>
          <w:sz w:val="21"/>
          <w14:textFill>
            <w14:solidFill>
              <w14:schemeClr w14:val="tx1"/>
            </w14:solidFill>
          </w14:textFill>
        </w:rPr>
      </w:pPr>
    </w:p>
    <w:p w14:paraId="2D1B1807">
      <w:pPr>
        <w:spacing w:line="248" w:lineRule="auto"/>
        <w:rPr>
          <w:rFonts w:ascii="Arial"/>
          <w:color w:val="000000" w:themeColor="text1"/>
          <w:sz w:val="21"/>
          <w14:textFill>
            <w14:solidFill>
              <w14:schemeClr w14:val="tx1"/>
            </w14:solidFill>
          </w14:textFill>
        </w:rPr>
      </w:pPr>
    </w:p>
    <w:p w14:paraId="16831B9B">
      <w:pPr>
        <w:spacing w:line="248" w:lineRule="auto"/>
        <w:rPr>
          <w:rFonts w:ascii="Arial"/>
          <w:color w:val="000000" w:themeColor="text1"/>
          <w:sz w:val="21"/>
          <w14:textFill>
            <w14:solidFill>
              <w14:schemeClr w14:val="tx1"/>
            </w14:solidFill>
          </w14:textFill>
        </w:rPr>
      </w:pPr>
    </w:p>
    <w:p w14:paraId="7CA8BE64">
      <w:pPr>
        <w:spacing w:line="248" w:lineRule="auto"/>
        <w:rPr>
          <w:rFonts w:ascii="Arial"/>
          <w:color w:val="000000" w:themeColor="text1"/>
          <w:sz w:val="21"/>
          <w14:textFill>
            <w14:solidFill>
              <w14:schemeClr w14:val="tx1"/>
            </w14:solidFill>
          </w14:textFill>
        </w:rPr>
      </w:pPr>
    </w:p>
    <w:p w14:paraId="63914F5D">
      <w:pPr>
        <w:spacing w:line="248" w:lineRule="auto"/>
        <w:rPr>
          <w:rFonts w:ascii="Arial"/>
          <w:color w:val="000000" w:themeColor="text1"/>
          <w:sz w:val="21"/>
          <w14:textFill>
            <w14:solidFill>
              <w14:schemeClr w14:val="tx1"/>
            </w14:solidFill>
          </w14:textFill>
        </w:rPr>
      </w:pPr>
    </w:p>
    <w:p w14:paraId="629CAAAA">
      <w:pPr>
        <w:spacing w:line="248" w:lineRule="auto"/>
        <w:rPr>
          <w:rFonts w:ascii="Arial"/>
          <w:color w:val="000000" w:themeColor="text1"/>
          <w:sz w:val="21"/>
          <w14:textFill>
            <w14:solidFill>
              <w14:schemeClr w14:val="tx1"/>
            </w14:solidFill>
          </w14:textFill>
        </w:rPr>
      </w:pPr>
    </w:p>
    <w:p w14:paraId="42C88B3E">
      <w:pPr>
        <w:spacing w:line="248" w:lineRule="auto"/>
        <w:rPr>
          <w:rFonts w:ascii="Arial"/>
          <w:color w:val="000000" w:themeColor="text1"/>
          <w:sz w:val="21"/>
          <w14:textFill>
            <w14:solidFill>
              <w14:schemeClr w14:val="tx1"/>
            </w14:solidFill>
          </w14:textFill>
        </w:rPr>
      </w:pPr>
    </w:p>
    <w:p w14:paraId="65E19544">
      <w:pPr>
        <w:spacing w:line="248" w:lineRule="auto"/>
        <w:rPr>
          <w:rFonts w:ascii="Arial"/>
          <w:color w:val="000000" w:themeColor="text1"/>
          <w:sz w:val="21"/>
          <w14:textFill>
            <w14:solidFill>
              <w14:schemeClr w14:val="tx1"/>
            </w14:solidFill>
          </w14:textFill>
        </w:rPr>
      </w:pPr>
    </w:p>
    <w:p w14:paraId="0C6B3492">
      <w:pPr>
        <w:spacing w:line="248" w:lineRule="auto"/>
        <w:rPr>
          <w:rFonts w:ascii="Arial"/>
          <w:color w:val="000000" w:themeColor="text1"/>
          <w:sz w:val="21"/>
          <w14:textFill>
            <w14:solidFill>
              <w14:schemeClr w14:val="tx1"/>
            </w14:solidFill>
          </w14:textFill>
        </w:rPr>
      </w:pPr>
    </w:p>
    <w:p w14:paraId="093D3061">
      <w:pPr>
        <w:spacing w:line="248" w:lineRule="auto"/>
        <w:rPr>
          <w:rFonts w:ascii="Arial"/>
          <w:color w:val="000000" w:themeColor="text1"/>
          <w:sz w:val="21"/>
          <w14:textFill>
            <w14:solidFill>
              <w14:schemeClr w14:val="tx1"/>
            </w14:solidFill>
          </w14:textFill>
        </w:rPr>
      </w:pPr>
    </w:p>
    <w:p w14:paraId="149F1F2D">
      <w:pPr>
        <w:spacing w:line="248" w:lineRule="auto"/>
        <w:rPr>
          <w:rFonts w:ascii="Arial"/>
          <w:color w:val="000000" w:themeColor="text1"/>
          <w:sz w:val="21"/>
          <w14:textFill>
            <w14:solidFill>
              <w14:schemeClr w14:val="tx1"/>
            </w14:solidFill>
          </w14:textFill>
        </w:rPr>
      </w:pPr>
    </w:p>
    <w:p w14:paraId="29A69561">
      <w:pPr>
        <w:spacing w:line="248" w:lineRule="auto"/>
        <w:rPr>
          <w:rFonts w:ascii="Arial"/>
          <w:color w:val="000000" w:themeColor="text1"/>
          <w:sz w:val="21"/>
          <w14:textFill>
            <w14:solidFill>
              <w14:schemeClr w14:val="tx1"/>
            </w14:solidFill>
          </w14:textFill>
        </w:rPr>
      </w:pPr>
    </w:p>
    <w:p w14:paraId="3DEA6162">
      <w:pPr>
        <w:spacing w:line="248" w:lineRule="auto"/>
        <w:rPr>
          <w:rFonts w:ascii="Arial"/>
          <w:color w:val="000000" w:themeColor="text1"/>
          <w:sz w:val="21"/>
          <w14:textFill>
            <w14:solidFill>
              <w14:schemeClr w14:val="tx1"/>
            </w14:solidFill>
          </w14:textFill>
        </w:rPr>
      </w:pPr>
    </w:p>
    <w:p w14:paraId="4996DB03">
      <w:pPr>
        <w:spacing w:line="248" w:lineRule="auto"/>
        <w:rPr>
          <w:rFonts w:ascii="Arial"/>
          <w:color w:val="000000" w:themeColor="text1"/>
          <w:sz w:val="21"/>
          <w14:textFill>
            <w14:solidFill>
              <w14:schemeClr w14:val="tx1"/>
            </w14:solidFill>
          </w14:textFill>
        </w:rPr>
      </w:pPr>
    </w:p>
    <w:p w14:paraId="0F2646D3">
      <w:pPr>
        <w:spacing w:line="248" w:lineRule="auto"/>
        <w:rPr>
          <w:rFonts w:ascii="Arial"/>
          <w:color w:val="000000" w:themeColor="text1"/>
          <w:sz w:val="21"/>
          <w14:textFill>
            <w14:solidFill>
              <w14:schemeClr w14:val="tx1"/>
            </w14:solidFill>
          </w14:textFill>
        </w:rPr>
      </w:pPr>
    </w:p>
    <w:p w14:paraId="66281BB1">
      <w:pPr>
        <w:spacing w:line="248" w:lineRule="auto"/>
        <w:rPr>
          <w:rFonts w:ascii="Arial"/>
          <w:color w:val="000000" w:themeColor="text1"/>
          <w:sz w:val="21"/>
          <w14:textFill>
            <w14:solidFill>
              <w14:schemeClr w14:val="tx1"/>
            </w14:solidFill>
          </w14:textFill>
        </w:rPr>
      </w:pPr>
    </w:p>
    <w:p w14:paraId="4B3FB3EF">
      <w:pPr>
        <w:spacing w:line="248" w:lineRule="auto"/>
        <w:rPr>
          <w:rFonts w:ascii="Arial"/>
          <w:color w:val="000000" w:themeColor="text1"/>
          <w:sz w:val="21"/>
          <w14:textFill>
            <w14:solidFill>
              <w14:schemeClr w14:val="tx1"/>
            </w14:solidFill>
          </w14:textFill>
        </w:rPr>
      </w:pPr>
    </w:p>
    <w:p w14:paraId="66105FCE">
      <w:pPr>
        <w:spacing w:line="248" w:lineRule="auto"/>
        <w:rPr>
          <w:rFonts w:ascii="Arial"/>
          <w:color w:val="000000" w:themeColor="text1"/>
          <w:sz w:val="21"/>
          <w14:textFill>
            <w14:solidFill>
              <w14:schemeClr w14:val="tx1"/>
            </w14:solidFill>
          </w14:textFill>
        </w:rPr>
      </w:pPr>
    </w:p>
    <w:p w14:paraId="22C55FDB">
      <w:pPr>
        <w:spacing w:line="248" w:lineRule="auto"/>
        <w:rPr>
          <w:rFonts w:ascii="Arial"/>
          <w:color w:val="000000" w:themeColor="text1"/>
          <w:sz w:val="21"/>
          <w14:textFill>
            <w14:solidFill>
              <w14:schemeClr w14:val="tx1"/>
            </w14:solidFill>
          </w14:textFill>
        </w:rPr>
      </w:pPr>
    </w:p>
    <w:p w14:paraId="25B5CCF7">
      <w:pPr>
        <w:pStyle w:val="2"/>
        <w:spacing w:before="91" w:line="219" w:lineRule="auto"/>
        <w:ind w:left="152"/>
        <w:rPr>
          <w:color w:val="000000" w:themeColor="text1"/>
          <w14:textFill>
            <w14:solidFill>
              <w14:schemeClr w14:val="tx1"/>
            </w14:solidFill>
          </w14:textFill>
        </w:rPr>
      </w:pPr>
      <w:r>
        <w:rPr>
          <w:color w:val="000000" w:themeColor="text1"/>
          <w14:textFill>
            <w14:solidFill>
              <w14:schemeClr w14:val="tx1"/>
            </w14:solidFill>
          </w14:textFill>
        </w:rPr>
        <w:t>2025-XX-XX</w:t>
      </w:r>
      <w:r>
        <w:rPr>
          <w:color w:val="000000" w:themeColor="text1"/>
          <w:spacing w:val="-83"/>
          <w14:textFill>
            <w14:solidFill>
              <w14:schemeClr w14:val="tx1"/>
            </w14:solidFill>
          </w14:textFill>
        </w:rPr>
        <w:t xml:space="preserve"> </w:t>
      </w:r>
      <w:r>
        <w:rPr>
          <w:color w:val="000000" w:themeColor="text1"/>
          <w14:textFill>
            <w14:solidFill>
              <w14:schemeClr w14:val="tx1"/>
            </w14:solidFill>
          </w14:textFill>
        </w:rPr>
        <w:t xml:space="preserve">发布                       </w:t>
      </w:r>
      <w:r>
        <w:rPr>
          <w:color w:val="000000" w:themeColor="text1"/>
          <w:spacing w:val="-1"/>
          <w14:textFill>
            <w14:solidFill>
              <w14:schemeClr w14:val="tx1"/>
            </w14:solidFill>
          </w14:textFill>
        </w:rPr>
        <w:t xml:space="preserve">               2025-XX-XX</w:t>
      </w:r>
      <w:r>
        <w:rPr>
          <w:color w:val="000000" w:themeColor="text1"/>
          <w:spacing w:val="-77"/>
          <w14:textFill>
            <w14:solidFill>
              <w14:schemeClr w14:val="tx1"/>
            </w14:solidFill>
          </w14:textFill>
        </w:rPr>
        <w:t xml:space="preserve"> </w:t>
      </w:r>
      <w:r>
        <w:rPr>
          <w:color w:val="000000" w:themeColor="text1"/>
          <w:spacing w:val="-1"/>
          <w14:textFill>
            <w14:solidFill>
              <w14:schemeClr w14:val="tx1"/>
            </w14:solidFill>
          </w14:textFill>
        </w:rPr>
        <w:t>实施</w:t>
      </w:r>
    </w:p>
    <w:p w14:paraId="2ACCD2E3">
      <w:pPr>
        <w:spacing w:line="219" w:lineRule="auto"/>
        <w:rPr>
          <w:color w:val="000000" w:themeColor="text1"/>
          <w14:textFill>
            <w14:solidFill>
              <w14:schemeClr w14:val="tx1"/>
            </w14:solidFill>
          </w14:textFill>
        </w:rPr>
        <w:sectPr>
          <w:footerReference r:id="rId5" w:type="default"/>
          <w:pgSz w:w="11907" w:h="16839"/>
          <w:pgMar w:top="365" w:right="893" w:bottom="1296" w:left="1380" w:header="0" w:footer="741" w:gutter="0"/>
          <w:cols w:space="720" w:num="1"/>
        </w:sectPr>
      </w:pPr>
    </w:p>
    <w:p w14:paraId="24EE0FFA">
      <w:pPr>
        <w:spacing w:line="334" w:lineRule="auto"/>
        <w:rPr>
          <w:rFonts w:ascii="Arial"/>
          <w:color w:val="000000" w:themeColor="text1"/>
          <w:sz w:val="21"/>
          <w14:textFill>
            <w14:solidFill>
              <w14:schemeClr w14:val="tx1"/>
            </w14:solidFill>
          </w14:textFill>
        </w:rPr>
      </w:pPr>
    </w:p>
    <w:sdt>
      <w:sdtPr>
        <w:rPr>
          <w:rFonts w:ascii="黑体" w:hAnsi="黑体" w:eastAsia="黑体" w:cs="黑体"/>
          <w:color w:val="000000" w:themeColor="text1"/>
          <w:sz w:val="31"/>
          <w:szCs w:val="31"/>
          <w14:textFill>
            <w14:solidFill>
              <w14:schemeClr w14:val="tx1"/>
            </w14:solidFill>
          </w14:textFill>
        </w:rPr>
        <w:id w:val="147474703"/>
        <w:docPartObj>
          <w:docPartGallery w:val="Table of Contents"/>
          <w:docPartUnique/>
        </w:docPartObj>
      </w:sdtPr>
      <w:sdtEndPr>
        <w:rPr>
          <w:rFonts w:ascii="宋体" w:hAnsi="宋体" w:eastAsia="宋体" w:cs="宋体"/>
          <w:color w:val="000000" w:themeColor="text1"/>
          <w:sz w:val="21"/>
          <w:szCs w:val="21"/>
          <w14:textFill>
            <w14:solidFill>
              <w14:schemeClr w14:val="tx1"/>
            </w14:solidFill>
          </w14:textFill>
        </w:rPr>
      </w:sdtEndPr>
      <w:sdtContent>
        <w:p w14:paraId="0DDF1375">
          <w:pPr>
            <w:pStyle w:val="2"/>
            <w:spacing w:before="101" w:line="225" w:lineRule="auto"/>
            <w:ind w:left="3739"/>
            <w:rPr>
              <w:color w:val="000000" w:themeColor="text1"/>
              <w:sz w:val="31"/>
              <w:szCs w:val="31"/>
              <w14:textFill>
                <w14:solidFill>
                  <w14:schemeClr w14:val="tx1"/>
                </w14:solidFill>
              </w14:textFill>
            </w:rPr>
          </w:pPr>
          <w:bookmarkStart w:id="0" w:name="bookmark1"/>
          <w:bookmarkEnd w:id="0"/>
          <w:r>
            <w:rPr>
              <w:color w:val="000000" w:themeColor="text1"/>
              <w:spacing w:val="-22"/>
              <w:sz w:val="31"/>
              <w:szCs w:val="31"/>
              <w14:textFill>
                <w14:solidFill>
                  <w14:schemeClr w14:val="tx1"/>
                </w14:solidFill>
              </w14:textFill>
            </w:rPr>
            <w:t>目</w:t>
          </w:r>
          <w:r>
            <w:rPr>
              <w:color w:val="000000" w:themeColor="text1"/>
              <w:spacing w:val="12"/>
              <w:sz w:val="31"/>
              <w:szCs w:val="31"/>
              <w14:textFill>
                <w14:solidFill>
                  <w14:schemeClr w14:val="tx1"/>
                </w14:solidFill>
              </w14:textFill>
            </w:rPr>
            <w:t xml:space="preserve">  </w:t>
          </w:r>
          <w:r>
            <w:rPr>
              <w:color w:val="000000" w:themeColor="text1"/>
              <w:spacing w:val="-22"/>
              <w:sz w:val="31"/>
              <w:szCs w:val="31"/>
              <w14:textFill>
                <w14:solidFill>
                  <w14:schemeClr w14:val="tx1"/>
                </w14:solidFill>
              </w14:textFill>
            </w:rPr>
            <w:t>次</w:t>
          </w:r>
        </w:p>
        <w:p w14:paraId="1A84F377">
          <w:pPr>
            <w:spacing w:line="349" w:lineRule="auto"/>
            <w:rPr>
              <w:rFonts w:ascii="Arial"/>
              <w:color w:val="000000" w:themeColor="text1"/>
              <w:sz w:val="21"/>
              <w14:textFill>
                <w14:solidFill>
                  <w14:schemeClr w14:val="tx1"/>
                </w14:solidFill>
              </w14:textFill>
            </w:rPr>
          </w:pPr>
        </w:p>
        <w:p w14:paraId="4EC2CBAF">
          <w:pPr>
            <w:spacing w:line="349" w:lineRule="auto"/>
            <w:rPr>
              <w:rFonts w:ascii="Arial"/>
              <w:color w:val="000000" w:themeColor="text1"/>
              <w:sz w:val="21"/>
              <w14:textFill>
                <w14:solidFill>
                  <w14:schemeClr w14:val="tx1"/>
                </w14:solidFill>
              </w14:textFill>
            </w:rPr>
          </w:pPr>
        </w:p>
        <w:p w14:paraId="33A12DBE">
          <w:pPr>
            <w:tabs>
              <w:tab w:val="right" w:leader="dot" w:pos="8205"/>
            </w:tabs>
            <w:spacing w:before="69" w:line="222" w:lineRule="auto"/>
            <w:ind w:left="26"/>
            <w:rPr>
              <w:rFonts w:ascii="Times New Roman" w:hAnsi="Times New Roman" w:eastAsia="Times New Roman" w:cs="Times New Roman"/>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"bookmark2"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5"/>
              <w:sz w:val="21"/>
              <w:szCs w:val="21"/>
              <w14:textFill>
                <w14:solidFill>
                  <w14:schemeClr w14:val="tx1"/>
                </w14:solidFill>
              </w14:textFill>
            </w:rPr>
            <w:t>前言</w:t>
          </w:r>
          <w:r>
            <w:rPr>
              <w:rFonts w:ascii="宋体" w:hAnsi="宋体" w:eastAsia="宋体" w:cs="宋体"/>
              <w:color w:val="000000" w:themeColor="text1"/>
              <w:spacing w:val="9"/>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ab/>
          </w:r>
          <w:r>
            <w:rPr>
              <w:rFonts w:ascii="宋体" w:hAnsi="宋体" w:eastAsia="宋体" w:cs="宋体"/>
              <w:color w:val="000000" w:themeColor="text1"/>
              <w:spacing w:val="-66"/>
              <w:sz w:val="21"/>
              <w:szCs w:val="21"/>
              <w14:textFill>
                <w14:solidFill>
                  <w14:schemeClr w14:val="tx1"/>
                </w14:solidFill>
              </w14:textFill>
            </w:rPr>
            <w:t xml:space="preserve"> </w:t>
          </w:r>
          <w:r>
            <w:rPr>
              <w:rFonts w:ascii="Times New Roman" w:hAnsi="Times New Roman" w:eastAsia="Times New Roman" w:cs="Times New Roman"/>
              <w:color w:val="000000" w:themeColor="text1"/>
              <w:sz w:val="21"/>
              <w:szCs w:val="21"/>
              <w14:textFill>
                <w14:solidFill>
                  <w14:schemeClr w14:val="tx1"/>
                </w14:solidFill>
              </w14:textFill>
            </w:rPr>
            <w:t>Ⅱ</w:t>
          </w:r>
          <w:r>
            <w:rPr>
              <w:rFonts w:ascii="Times New Roman" w:hAnsi="Times New Roman" w:eastAsia="Times New Roman" w:cs="Times New Roman"/>
              <w:color w:val="000000" w:themeColor="text1"/>
              <w:sz w:val="21"/>
              <w:szCs w:val="21"/>
              <w14:textFill>
                <w14:solidFill>
                  <w14:schemeClr w14:val="tx1"/>
                </w14:solidFill>
              </w14:textFill>
            </w:rPr>
            <w:fldChar w:fldCharType="end"/>
          </w:r>
        </w:p>
        <w:p w14:paraId="36F509AD">
          <w:pPr>
            <w:tabs>
              <w:tab w:val="right" w:leader="dot" w:pos="8207"/>
            </w:tabs>
            <w:spacing w:before="59" w:line="221" w:lineRule="auto"/>
            <w:ind w:left="38"/>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"bookmark3"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3"/>
              <w:sz w:val="21"/>
              <w:szCs w:val="21"/>
              <w14:textFill>
                <w14:solidFill>
                  <w14:schemeClr w14:val="tx1"/>
                </w14:solidFill>
              </w14:textFill>
            </w:rPr>
            <w:t>1</w:t>
          </w:r>
          <w:r>
            <w:rPr>
              <w:rFonts w:ascii="宋体" w:hAnsi="宋体" w:eastAsia="宋体" w:cs="宋体"/>
              <w:color w:val="000000" w:themeColor="text1"/>
              <w:spacing w:val="7"/>
              <w:sz w:val="21"/>
              <w:szCs w:val="21"/>
              <w14:textFill>
                <w14:solidFill>
                  <w14:schemeClr w14:val="tx1"/>
                </w14:solidFill>
              </w14:textFill>
            </w:rPr>
            <w:t xml:space="preserve">  </w:t>
          </w:r>
          <w:r>
            <w:rPr>
              <w:rFonts w:ascii="宋体" w:hAnsi="宋体" w:eastAsia="宋体" w:cs="宋体"/>
              <w:color w:val="000000" w:themeColor="text1"/>
              <w:spacing w:val="-13"/>
              <w:sz w:val="21"/>
              <w:szCs w:val="21"/>
              <w14:textFill>
                <w14:solidFill>
                  <w14:schemeClr w14:val="tx1"/>
                </w14:solidFill>
              </w14:textFill>
            </w:rPr>
            <w:t>范围</w:t>
          </w:r>
          <w:r>
            <w:rPr>
              <w:rFonts w:ascii="宋体" w:hAnsi="宋体" w:eastAsia="宋体" w:cs="宋体"/>
              <w:color w:val="000000" w:themeColor="text1"/>
              <w:spacing w:val="-92"/>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ab/>
          </w:r>
          <w:r>
            <w:rPr>
              <w:rFonts w:ascii="宋体" w:hAnsi="宋体" w:eastAsia="宋体" w:cs="宋体"/>
              <w:color w:val="000000" w:themeColor="text1"/>
              <w:spacing w:val="-16"/>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1</w:t>
          </w:r>
          <w:r>
            <w:rPr>
              <w:rFonts w:ascii="宋体" w:hAnsi="宋体" w:eastAsia="宋体" w:cs="宋体"/>
              <w:color w:val="000000" w:themeColor="text1"/>
              <w:sz w:val="21"/>
              <w:szCs w:val="21"/>
              <w14:textFill>
                <w14:solidFill>
                  <w14:schemeClr w14:val="tx1"/>
                </w14:solidFill>
              </w14:textFill>
            </w:rPr>
            <w:fldChar w:fldCharType="end"/>
          </w:r>
        </w:p>
        <w:p w14:paraId="1A00E870">
          <w:pPr>
            <w:tabs>
              <w:tab w:val="right" w:leader="dot" w:pos="8207"/>
            </w:tabs>
            <w:spacing w:before="59" w:line="221" w:lineRule="auto"/>
            <w:ind w:left="25"/>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"bookmark4"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1"/>
              <w:sz w:val="21"/>
              <w:szCs w:val="21"/>
              <w14:textFill>
                <w14:solidFill>
                  <w14:schemeClr w14:val="tx1"/>
                </w14:solidFill>
              </w14:textFill>
            </w:rPr>
            <w:t>2  规范性引用文件</w:t>
          </w:r>
          <w:r>
            <w:rPr>
              <w:rFonts w:ascii="宋体" w:hAnsi="宋体" w:eastAsia="宋体" w:cs="宋体"/>
              <w:color w:val="000000" w:themeColor="text1"/>
              <w:spacing w:val="-88"/>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ab/>
          </w:r>
          <w:r>
            <w:rPr>
              <w:rFonts w:ascii="宋体" w:hAnsi="宋体" w:eastAsia="宋体" w:cs="宋体"/>
              <w:color w:val="000000" w:themeColor="text1"/>
              <w:spacing w:val="-16"/>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1</w:t>
          </w:r>
          <w:r>
            <w:rPr>
              <w:rFonts w:ascii="宋体" w:hAnsi="宋体" w:eastAsia="宋体" w:cs="宋体"/>
              <w:color w:val="000000" w:themeColor="text1"/>
              <w:sz w:val="21"/>
              <w:szCs w:val="21"/>
              <w14:textFill>
                <w14:solidFill>
                  <w14:schemeClr w14:val="tx1"/>
                </w14:solidFill>
              </w14:textFill>
            </w:rPr>
            <w:fldChar w:fldCharType="end"/>
          </w:r>
        </w:p>
        <w:p w14:paraId="61133580">
          <w:pPr>
            <w:tabs>
              <w:tab w:val="right" w:leader="dot" w:pos="8207"/>
            </w:tabs>
            <w:spacing w:before="60" w:line="221" w:lineRule="auto"/>
            <w:ind w:left="26"/>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"bookmark5"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4"/>
              <w:sz w:val="21"/>
              <w:szCs w:val="21"/>
              <w14:textFill>
                <w14:solidFill>
                  <w14:schemeClr w14:val="tx1"/>
                </w14:solidFill>
              </w14:textFill>
            </w:rPr>
            <w:t>3</w:t>
          </w:r>
          <w:r>
            <w:rPr>
              <w:rFonts w:ascii="宋体" w:hAnsi="宋体" w:eastAsia="宋体" w:cs="宋体"/>
              <w:color w:val="000000" w:themeColor="text1"/>
              <w:spacing w:val="6"/>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术语和定义</w:t>
          </w:r>
          <w:r>
            <w:rPr>
              <w:rFonts w:ascii="宋体" w:hAnsi="宋体" w:eastAsia="宋体" w:cs="宋体"/>
              <w:color w:val="000000" w:themeColor="text1"/>
              <w:spacing w:val="-90"/>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ab/>
          </w:r>
          <w:r>
            <w:rPr>
              <w:rFonts w:ascii="宋体" w:hAnsi="宋体" w:eastAsia="宋体" w:cs="宋体"/>
              <w:color w:val="000000" w:themeColor="text1"/>
              <w:spacing w:val="-16"/>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1</w:t>
          </w:r>
          <w:r>
            <w:rPr>
              <w:rFonts w:ascii="宋体" w:hAnsi="宋体" w:eastAsia="宋体" w:cs="宋体"/>
              <w:color w:val="000000" w:themeColor="text1"/>
              <w:sz w:val="21"/>
              <w:szCs w:val="21"/>
              <w14:textFill>
                <w14:solidFill>
                  <w14:schemeClr w14:val="tx1"/>
                </w14:solidFill>
              </w14:textFill>
            </w:rPr>
            <w:fldChar w:fldCharType="end"/>
          </w:r>
        </w:p>
        <w:p w14:paraId="7E8746A9">
          <w:pPr>
            <w:tabs>
              <w:tab w:val="right" w:leader="dot" w:pos="8207"/>
            </w:tabs>
            <w:spacing w:before="61" w:line="221" w:lineRule="auto"/>
            <w:ind w:left="21"/>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"bookmark6"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4"/>
              <w:sz w:val="21"/>
              <w:szCs w:val="21"/>
              <w14:textFill>
                <w14:solidFill>
                  <w14:schemeClr w14:val="tx1"/>
                </w14:solidFill>
              </w14:textFill>
            </w:rPr>
            <w:t>4</w:t>
          </w:r>
          <w:r>
            <w:rPr>
              <w:rFonts w:ascii="宋体" w:hAnsi="宋体" w:eastAsia="宋体" w:cs="宋体"/>
              <w:color w:val="000000" w:themeColor="text1"/>
              <w:spacing w:val="6"/>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技术要求</w:t>
          </w:r>
          <w:r>
            <w:rPr>
              <w:rFonts w:ascii="宋体" w:hAnsi="宋体" w:eastAsia="宋体" w:cs="宋体"/>
              <w:color w:val="000000" w:themeColor="text1"/>
              <w:spacing w:val="-90"/>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ab/>
          </w:r>
          <w:r>
            <w:rPr>
              <w:rFonts w:ascii="宋体" w:hAnsi="宋体" w:eastAsia="宋体" w:cs="宋体"/>
              <w:color w:val="000000" w:themeColor="text1"/>
              <w:spacing w:val="-29"/>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2</w:t>
          </w:r>
          <w:r>
            <w:rPr>
              <w:rFonts w:ascii="宋体" w:hAnsi="宋体" w:eastAsia="宋体" w:cs="宋体"/>
              <w:color w:val="000000" w:themeColor="text1"/>
              <w:sz w:val="21"/>
              <w:szCs w:val="21"/>
              <w14:textFill>
                <w14:solidFill>
                  <w14:schemeClr w14:val="tx1"/>
                </w14:solidFill>
              </w14:textFill>
            </w:rPr>
            <w:fldChar w:fldCharType="end"/>
          </w:r>
        </w:p>
        <w:p w14:paraId="529A99AE">
          <w:pPr>
            <w:tabs>
              <w:tab w:val="right" w:leader="dot" w:pos="8207"/>
            </w:tabs>
            <w:spacing w:before="61" w:line="221" w:lineRule="auto"/>
            <w:ind w:left="26"/>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"bookmark7"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4"/>
              <w:sz w:val="21"/>
              <w:szCs w:val="21"/>
              <w14:textFill>
                <w14:solidFill>
                  <w14:schemeClr w14:val="tx1"/>
                </w14:solidFill>
              </w14:textFill>
            </w:rPr>
            <w:t>5</w:t>
          </w:r>
          <w:r>
            <w:rPr>
              <w:rFonts w:ascii="宋体" w:hAnsi="宋体" w:eastAsia="宋体" w:cs="宋体"/>
              <w:color w:val="000000" w:themeColor="text1"/>
              <w:spacing w:val="4"/>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操作流程</w:t>
          </w:r>
          <w:r>
            <w:rPr>
              <w:rFonts w:ascii="宋体" w:hAnsi="宋体" w:eastAsia="宋体" w:cs="宋体"/>
              <w:color w:val="000000" w:themeColor="text1"/>
              <w:spacing w:val="-91"/>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ab/>
          </w:r>
          <w:r>
            <w:rPr>
              <w:rFonts w:ascii="宋体" w:hAnsi="宋体" w:eastAsia="宋体" w:cs="宋体"/>
              <w:color w:val="000000" w:themeColor="text1"/>
              <w:spacing w:val="-32"/>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4</w:t>
          </w:r>
          <w:r>
            <w:rPr>
              <w:rFonts w:ascii="宋体" w:hAnsi="宋体" w:eastAsia="宋体" w:cs="宋体"/>
              <w:color w:val="000000" w:themeColor="text1"/>
              <w:sz w:val="21"/>
              <w:szCs w:val="21"/>
              <w14:textFill>
                <w14:solidFill>
                  <w14:schemeClr w14:val="tx1"/>
                </w14:solidFill>
              </w14:textFill>
            </w:rPr>
            <w:fldChar w:fldCharType="end"/>
          </w:r>
        </w:p>
        <w:p w14:paraId="020494A0">
          <w:pPr>
            <w:tabs>
              <w:tab w:val="right" w:leader="dot" w:pos="8207"/>
            </w:tabs>
            <w:spacing w:before="61" w:line="222" w:lineRule="auto"/>
            <w:ind w:left="24"/>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"bookmark8" </w:instrText>
          </w:r>
          <w:r>
            <w:rPr>
              <w:color w:val="000000" w:themeColor="text1"/>
              <w14:textFill>
                <w14:solidFill>
                  <w14:schemeClr w14:val="tx1"/>
                </w14:solidFill>
              </w14:textFill>
            </w:rPr>
            <w:fldChar w:fldCharType="separate"/>
          </w:r>
          <w:r>
            <w:rPr>
              <w:rFonts w:ascii="宋体" w:hAnsi="宋体" w:eastAsia="宋体" w:cs="宋体"/>
              <w:color w:val="000000" w:themeColor="text1"/>
              <w:spacing w:val="-5"/>
              <w:sz w:val="21"/>
              <w:szCs w:val="21"/>
              <w14:textFill>
                <w14:solidFill>
                  <w14:schemeClr w14:val="tx1"/>
                </w14:solidFill>
              </w14:textFill>
            </w:rPr>
            <w:t>6</w:t>
          </w:r>
          <w:r>
            <w:rPr>
              <w:rFonts w:ascii="宋体" w:hAnsi="宋体" w:eastAsia="宋体" w:cs="宋体"/>
              <w:color w:val="000000" w:themeColor="text1"/>
              <w:spacing w:val="7"/>
              <w:sz w:val="21"/>
              <w:szCs w:val="21"/>
              <w14:textFill>
                <w14:solidFill>
                  <w14:schemeClr w14:val="tx1"/>
                </w14:solidFill>
              </w14:textFill>
            </w:rPr>
            <w:t xml:space="preserve">  </w:t>
          </w:r>
          <w:r>
            <w:rPr>
              <w:rFonts w:ascii="宋体" w:hAnsi="宋体" w:eastAsia="宋体" w:cs="宋体"/>
              <w:color w:val="000000" w:themeColor="text1"/>
              <w:spacing w:val="-5"/>
              <w:sz w:val="21"/>
              <w:szCs w:val="21"/>
              <w14:textFill>
                <w14:solidFill>
                  <w14:schemeClr w14:val="tx1"/>
                </w14:solidFill>
              </w14:textFill>
            </w:rPr>
            <w:t>安全要求</w:t>
          </w:r>
          <w:r>
            <w:rPr>
              <w:rFonts w:ascii="宋体" w:hAnsi="宋体" w:eastAsia="宋体" w:cs="宋体"/>
              <w:color w:val="000000" w:themeColor="text1"/>
              <w:spacing w:val="-90"/>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ab/>
          </w:r>
          <w:r>
            <w:rPr>
              <w:rFonts w:ascii="宋体" w:hAnsi="宋体" w:eastAsia="宋体" w:cs="宋体"/>
              <w:color w:val="000000" w:themeColor="text1"/>
              <w:spacing w:val="-27"/>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5</w:t>
          </w:r>
          <w:r>
            <w:rPr>
              <w:rFonts w:ascii="宋体" w:hAnsi="宋体" w:eastAsia="宋体" w:cs="宋体"/>
              <w:color w:val="000000" w:themeColor="text1"/>
              <w:sz w:val="21"/>
              <w:szCs w:val="21"/>
              <w14:textFill>
                <w14:solidFill>
                  <w14:schemeClr w14:val="tx1"/>
                </w14:solidFill>
              </w14:textFill>
            </w:rPr>
            <w:fldChar w:fldCharType="end"/>
          </w:r>
        </w:p>
      </w:sdtContent>
    </w:sdt>
    <w:p w14:paraId="311B44F7">
      <w:pPr>
        <w:spacing w:line="222" w:lineRule="auto"/>
        <w:rPr>
          <w:rFonts w:ascii="宋体" w:hAnsi="宋体" w:eastAsia="宋体" w:cs="宋体"/>
          <w:color w:val="000000" w:themeColor="text1"/>
          <w:sz w:val="21"/>
          <w:szCs w:val="21"/>
          <w14:textFill>
            <w14:solidFill>
              <w14:schemeClr w14:val="tx1"/>
            </w14:solidFill>
          </w14:textFill>
        </w:rPr>
        <w:sectPr>
          <w:headerReference r:id="rId6" w:type="default"/>
          <w:footerReference r:id="rId7" w:type="default"/>
          <w:pgSz w:w="11907" w:h="16839"/>
          <w:pgMar w:top="1152" w:right="1785" w:bottom="1207" w:left="1785" w:header="827" w:footer="981" w:gutter="0"/>
          <w:cols w:space="720" w:num="1"/>
        </w:sectPr>
      </w:pPr>
    </w:p>
    <w:p w14:paraId="18B187D4">
      <w:pPr>
        <w:spacing w:line="270" w:lineRule="auto"/>
        <w:rPr>
          <w:rFonts w:ascii="Arial"/>
          <w:color w:val="000000" w:themeColor="text1"/>
          <w:sz w:val="21"/>
          <w14:textFill>
            <w14:solidFill>
              <w14:schemeClr w14:val="tx1"/>
            </w14:solidFill>
          </w14:textFill>
        </w:rPr>
      </w:pPr>
    </w:p>
    <w:p w14:paraId="2FDFC60D">
      <w:pPr>
        <w:spacing w:line="271" w:lineRule="auto"/>
        <w:rPr>
          <w:rFonts w:ascii="Arial"/>
          <w:color w:val="000000" w:themeColor="text1"/>
          <w:sz w:val="21"/>
          <w14:textFill>
            <w14:solidFill>
              <w14:schemeClr w14:val="tx1"/>
            </w14:solidFill>
          </w14:textFill>
        </w:rPr>
      </w:pPr>
    </w:p>
    <w:p w14:paraId="03FF264D">
      <w:pPr>
        <w:spacing w:line="271" w:lineRule="auto"/>
        <w:rPr>
          <w:rFonts w:ascii="Arial"/>
          <w:color w:val="000000" w:themeColor="text1"/>
          <w:sz w:val="21"/>
          <w14:textFill>
            <w14:solidFill>
              <w14:schemeClr w14:val="tx1"/>
            </w14:solidFill>
          </w14:textFill>
        </w:rPr>
      </w:pPr>
    </w:p>
    <w:p w14:paraId="760D038B">
      <w:pPr>
        <w:spacing w:line="271" w:lineRule="auto"/>
        <w:rPr>
          <w:rFonts w:ascii="Arial"/>
          <w:color w:val="000000" w:themeColor="text1"/>
          <w:sz w:val="21"/>
          <w14:textFill>
            <w14:solidFill>
              <w14:schemeClr w14:val="tx1"/>
            </w14:solidFill>
          </w14:textFill>
        </w:rPr>
      </w:pPr>
    </w:p>
    <w:p w14:paraId="4A0AF2B1">
      <w:pPr>
        <w:pStyle w:val="2"/>
        <w:spacing w:before="100" w:line="225" w:lineRule="auto"/>
        <w:ind w:left="3699"/>
        <w:outlineLvl w:val="0"/>
        <w:rPr>
          <w:color w:val="000000" w:themeColor="text1"/>
          <w:sz w:val="31"/>
          <w:szCs w:val="31"/>
          <w14:textFill>
            <w14:solidFill>
              <w14:schemeClr w14:val="tx1"/>
            </w14:solidFill>
          </w14:textFill>
        </w:rPr>
      </w:pPr>
      <w:bookmarkStart w:id="1" w:name="bookmark2"/>
      <w:bookmarkEnd w:id="1"/>
      <w:r>
        <w:rPr>
          <w:color w:val="000000" w:themeColor="text1"/>
          <w:spacing w:val="-2"/>
          <w:sz w:val="31"/>
          <w:szCs w:val="31"/>
          <w14:textFill>
            <w14:solidFill>
              <w14:schemeClr w14:val="tx1"/>
            </w14:solidFill>
          </w14:textFill>
        </w:rPr>
        <w:t>前</w:t>
      </w:r>
      <w:r>
        <w:rPr>
          <w:color w:val="000000" w:themeColor="text1"/>
          <w:spacing w:val="18"/>
          <w:sz w:val="31"/>
          <w:szCs w:val="31"/>
          <w14:textFill>
            <w14:solidFill>
              <w14:schemeClr w14:val="tx1"/>
            </w14:solidFill>
          </w14:textFill>
        </w:rPr>
        <w:t xml:space="preserve">  </w:t>
      </w:r>
      <w:r>
        <w:rPr>
          <w:color w:val="000000" w:themeColor="text1"/>
          <w:spacing w:val="-2"/>
          <w:sz w:val="31"/>
          <w:szCs w:val="31"/>
          <w14:textFill>
            <w14:solidFill>
              <w14:schemeClr w14:val="tx1"/>
            </w14:solidFill>
          </w14:textFill>
        </w:rPr>
        <w:t>言</w:t>
      </w:r>
    </w:p>
    <w:p w14:paraId="7C7780F6">
      <w:pPr>
        <w:spacing w:before="147" w:line="276" w:lineRule="auto"/>
        <w:ind w:left="26" w:right="7" w:firstLine="41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本文件按照GB/T 1.1—2020《标准化工作导则 第</w:t>
      </w:r>
      <w:r>
        <w:rPr>
          <w:rFonts w:ascii="宋体" w:hAnsi="宋体" w:eastAsia="宋体" w:cs="宋体"/>
          <w:color w:val="000000" w:themeColor="text1"/>
          <w:spacing w:val="-10"/>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1</w:t>
      </w:r>
      <w:r>
        <w:rPr>
          <w:rFonts w:ascii="宋体" w:hAnsi="宋体" w:eastAsia="宋体" w:cs="宋体"/>
          <w:color w:val="000000" w:themeColor="text1"/>
          <w:spacing w:val="-44"/>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部分：标准化文件的结构和起草规</w:t>
      </w:r>
      <w:r>
        <w:rPr>
          <w:rFonts w:ascii="宋体" w:hAnsi="宋体" w:eastAsia="宋体" w:cs="宋体"/>
          <w:color w:val="000000" w:themeColor="text1"/>
          <w:spacing w:val="-2"/>
          <w:sz w:val="21"/>
          <w:szCs w:val="21"/>
          <w14:textFill>
            <w14:solidFill>
              <w14:schemeClr w14:val="tx1"/>
            </w14:solidFill>
          </w14:textFill>
        </w:rPr>
        <w:t>则》的规定起草。</w:t>
      </w:r>
    </w:p>
    <w:p w14:paraId="1FA8EACE">
      <w:pPr>
        <w:spacing w:before="18" w:line="284" w:lineRule="auto"/>
        <w:ind w:left="442" w:right="154" w:hanging="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请注意本文件的某些内容可能涉及专利。本文件的发布机构不承担识别专利的责任。</w:t>
      </w:r>
      <w:r>
        <w:rPr>
          <w:rFonts w:ascii="宋体" w:hAnsi="宋体" w:eastAsia="宋体" w:cs="宋体"/>
          <w:color w:val="000000" w:themeColor="text1"/>
          <w:spacing w:val="-2"/>
          <w:sz w:val="21"/>
          <w:szCs w:val="21"/>
          <w14:textFill>
            <w14:solidFill>
              <w14:schemeClr w14:val="tx1"/>
            </w14:solidFill>
          </w14:textFill>
        </w:rPr>
        <w:t>本文件由中国研究型医院学会提出。</w:t>
      </w:r>
    </w:p>
    <w:p w14:paraId="19C04419">
      <w:pPr>
        <w:spacing w:before="1" w:line="219" w:lineRule="auto"/>
        <w:ind w:left="44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本文件由中国研究型医院学会归口。</w:t>
      </w:r>
    </w:p>
    <w:p w14:paraId="326294D3">
      <w:pPr>
        <w:spacing w:before="62" w:line="220" w:lineRule="auto"/>
        <w:ind w:left="44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6"/>
          <w:sz w:val="21"/>
          <w:szCs w:val="21"/>
          <w14:textFill>
            <w14:solidFill>
              <w14:schemeClr w14:val="tx1"/>
            </w14:solidFill>
          </w14:textFill>
        </w:rPr>
        <w:t>本文件起草单位：。</w:t>
      </w:r>
    </w:p>
    <w:p w14:paraId="4885F34D">
      <w:pPr>
        <w:spacing w:before="62" w:line="220" w:lineRule="auto"/>
        <w:ind w:left="44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5"/>
          <w:sz w:val="21"/>
          <w:szCs w:val="21"/>
          <w14:textFill>
            <w14:solidFill>
              <w14:schemeClr w14:val="tx1"/>
            </w14:solidFill>
          </w14:textFill>
        </w:rPr>
        <w:t>本文件主要起草人：。</w:t>
      </w:r>
    </w:p>
    <w:p w14:paraId="18952CC7">
      <w:pPr>
        <w:spacing w:line="220" w:lineRule="auto"/>
        <w:rPr>
          <w:rFonts w:ascii="宋体" w:hAnsi="宋体" w:eastAsia="宋体" w:cs="宋体"/>
          <w:color w:val="000000" w:themeColor="text1"/>
          <w:sz w:val="21"/>
          <w:szCs w:val="21"/>
          <w14:textFill>
            <w14:solidFill>
              <w14:schemeClr w14:val="tx1"/>
            </w14:solidFill>
          </w14:textFill>
        </w:rPr>
        <w:sectPr>
          <w:headerReference r:id="rId8" w:type="default"/>
          <w:footerReference r:id="rId9" w:type="default"/>
          <w:pgSz w:w="11907" w:h="16839"/>
          <w:pgMar w:top="400" w:right="1785" w:bottom="1207" w:left="1785" w:header="0" w:footer="981" w:gutter="0"/>
          <w:cols w:space="720" w:num="1"/>
        </w:sectPr>
      </w:pPr>
    </w:p>
    <w:p w14:paraId="48144007">
      <w:pPr>
        <w:spacing w:line="445" w:lineRule="auto"/>
        <w:rPr>
          <w:rFonts w:ascii="Arial"/>
          <w:color w:val="000000" w:themeColor="text1"/>
          <w:sz w:val="21"/>
          <w14:textFill>
            <w14:solidFill>
              <w14:schemeClr w14:val="tx1"/>
            </w14:solidFill>
          </w14:textFill>
        </w:rPr>
      </w:pPr>
    </w:p>
    <w:p w14:paraId="3FED1065">
      <w:pPr>
        <w:spacing w:before="59" w:line="219" w:lineRule="auto"/>
        <w:ind w:left="6702"/>
        <w:rPr>
          <w:rFonts w:ascii="Times New Roman" w:hAnsi="Times New Roman" w:eastAsia="Times New Roman" w:cs="Times New Roman"/>
          <w:color w:val="000000" w:themeColor="text1"/>
          <w:sz w:val="18"/>
          <w:szCs w:val="18"/>
          <w14:textFill>
            <w14:solidFill>
              <w14:schemeClr w14:val="tx1"/>
            </w14:solidFill>
          </w14:textFill>
        </w:rPr>
      </w:pPr>
      <w:r>
        <w:rPr>
          <w:rFonts w:ascii="Times New Roman" w:hAnsi="Times New Roman" w:eastAsia="Times New Roman" w:cs="Times New Roman"/>
          <w:color w:val="000000" w:themeColor="text1"/>
          <w:spacing w:val="-1"/>
          <w:sz w:val="18"/>
          <w:szCs w:val="18"/>
          <w14:textFill>
            <w14:solidFill>
              <w14:schemeClr w14:val="tx1"/>
            </w14:solidFill>
          </w14:textFill>
        </w:rPr>
        <w:t>T/CRHA</w:t>
      </w:r>
      <w:r>
        <w:rPr>
          <w:rFonts w:ascii="Times New Roman" w:hAnsi="Times New Roman" w:eastAsia="Times New Roman" w:cs="Times New Roman"/>
          <w:color w:val="000000" w:themeColor="text1"/>
          <w:sz w:val="18"/>
          <w:szCs w:val="18"/>
          <w14:textFill>
            <w14:solidFill>
              <w14:schemeClr w14:val="tx1"/>
            </w14:solidFill>
          </w14:textFill>
        </w:rPr>
        <w:t xml:space="preserve"> </w:t>
      </w:r>
      <w:r>
        <w:rPr>
          <w:rFonts w:ascii="Times New Roman" w:hAnsi="Times New Roman" w:eastAsia="Times New Roman" w:cs="Times New Roman"/>
          <w:color w:val="000000" w:themeColor="text1"/>
          <w:spacing w:val="-1"/>
          <w:sz w:val="18"/>
          <w:szCs w:val="18"/>
          <w14:textFill>
            <w14:solidFill>
              <w14:schemeClr w14:val="tx1"/>
            </w14:solidFill>
          </w14:textFill>
        </w:rPr>
        <w:t>XXX</w:t>
      </w:r>
      <w:r>
        <w:rPr>
          <w:rFonts w:ascii="宋体" w:hAnsi="宋体" w:eastAsia="宋体" w:cs="宋体"/>
          <w:color w:val="000000" w:themeColor="text1"/>
          <w:spacing w:val="-1"/>
          <w:sz w:val="18"/>
          <w:szCs w:val="18"/>
          <w14:textFill>
            <w14:solidFill>
              <w14:schemeClr w14:val="tx1"/>
            </w14:solidFill>
          </w14:textFill>
        </w:rPr>
        <w:t>—</w:t>
      </w:r>
      <w:r>
        <w:rPr>
          <w:rFonts w:ascii="Times New Roman" w:hAnsi="Times New Roman" w:eastAsia="Times New Roman" w:cs="Times New Roman"/>
          <w:color w:val="000000" w:themeColor="text1"/>
          <w:spacing w:val="-1"/>
          <w:sz w:val="18"/>
          <w:szCs w:val="18"/>
          <w14:textFill>
            <w14:solidFill>
              <w14:schemeClr w14:val="tx1"/>
            </w14:solidFill>
          </w14:textFill>
        </w:rPr>
        <w:t>2025</w:t>
      </w:r>
    </w:p>
    <w:p w14:paraId="73926E44">
      <w:pPr>
        <w:spacing w:line="261" w:lineRule="auto"/>
        <w:rPr>
          <w:rFonts w:ascii="Arial"/>
          <w:color w:val="000000" w:themeColor="text1"/>
          <w:sz w:val="21"/>
          <w14:textFill>
            <w14:solidFill>
              <w14:schemeClr w14:val="tx1"/>
            </w14:solidFill>
          </w14:textFill>
        </w:rPr>
      </w:pPr>
    </w:p>
    <w:p w14:paraId="77F12DDA">
      <w:pPr>
        <w:spacing w:line="261" w:lineRule="auto"/>
        <w:rPr>
          <w:rFonts w:ascii="Arial"/>
          <w:color w:val="000000" w:themeColor="text1"/>
          <w:sz w:val="21"/>
          <w14:textFill>
            <w14:solidFill>
              <w14:schemeClr w14:val="tx1"/>
            </w14:solidFill>
          </w14:textFill>
        </w:rPr>
      </w:pPr>
    </w:p>
    <w:p w14:paraId="764244CB">
      <w:pPr>
        <w:pStyle w:val="2"/>
        <w:spacing w:before="101" w:line="222" w:lineRule="auto"/>
        <w:ind w:left="1795"/>
        <w:rPr>
          <w:color w:val="000000" w:themeColor="text1"/>
          <w:sz w:val="31"/>
          <w:szCs w:val="31"/>
          <w14:textFill>
            <w14:solidFill>
              <w14:schemeClr w14:val="tx1"/>
            </w14:solidFill>
          </w14:textFill>
        </w:rPr>
      </w:pPr>
      <w:bookmarkStart w:id="2" w:name="bookmark9"/>
      <w:bookmarkEnd w:id="2"/>
      <w:r>
        <w:rPr>
          <w:color w:val="000000" w:themeColor="text1"/>
          <w:spacing w:val="8"/>
          <w:sz w:val="31"/>
          <w:szCs w:val="31"/>
          <w14:textFill>
            <w14:solidFill>
              <w14:schemeClr w14:val="tx1"/>
            </w14:solidFill>
          </w14:textFill>
        </w:rPr>
        <w:t>医疗机构脉冲紫外线消毒技术要求</w:t>
      </w:r>
    </w:p>
    <w:p w14:paraId="4E23954D">
      <w:pPr>
        <w:spacing w:line="395" w:lineRule="auto"/>
        <w:rPr>
          <w:rFonts w:ascii="Arial"/>
          <w:color w:val="000000" w:themeColor="text1"/>
          <w:sz w:val="21"/>
          <w14:textFill>
            <w14:solidFill>
              <w14:schemeClr w14:val="tx1"/>
            </w14:solidFill>
          </w14:textFill>
        </w:rPr>
      </w:pPr>
    </w:p>
    <w:p w14:paraId="7082C749">
      <w:pPr>
        <w:pStyle w:val="2"/>
        <w:spacing w:before="69" w:line="221" w:lineRule="auto"/>
        <w:ind w:left="33"/>
        <w:outlineLvl w:val="0"/>
        <w:rPr>
          <w:color w:val="000000" w:themeColor="text1"/>
          <w:sz w:val="21"/>
          <w:szCs w:val="21"/>
          <w14:textFill>
            <w14:solidFill>
              <w14:schemeClr w14:val="tx1"/>
            </w14:solidFill>
          </w14:textFill>
        </w:rPr>
      </w:pPr>
      <w:bookmarkStart w:id="3" w:name="bookmark3"/>
      <w:bookmarkEnd w:id="3"/>
      <w:r>
        <w:rPr>
          <w:color w:val="000000" w:themeColor="text1"/>
          <w:spacing w:val="-8"/>
          <w:sz w:val="21"/>
          <w:szCs w:val="21"/>
          <w14:textFill>
            <w14:solidFill>
              <w14:schemeClr w14:val="tx1"/>
            </w14:solidFill>
          </w14:textFill>
        </w:rPr>
        <w:t>1</w:t>
      </w:r>
      <w:r>
        <w:rPr>
          <w:color w:val="000000" w:themeColor="text1"/>
          <w:spacing w:val="3"/>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范围</w:t>
      </w:r>
    </w:p>
    <w:p w14:paraId="274A20B7">
      <w:pPr>
        <w:spacing w:line="300" w:lineRule="auto"/>
        <w:rPr>
          <w:rFonts w:ascii="Arial"/>
          <w:color w:val="000000" w:themeColor="text1"/>
          <w:sz w:val="21"/>
          <w14:textFill>
            <w14:solidFill>
              <w14:schemeClr w14:val="tx1"/>
            </w14:solidFill>
          </w14:textFill>
        </w:rPr>
      </w:pPr>
    </w:p>
    <w:p w14:paraId="1461E5B5">
      <w:pPr>
        <w:spacing w:before="68" w:line="274" w:lineRule="auto"/>
        <w:ind w:left="26" w:firstLine="41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本文件规定了医疗机构脉冲紫外线消毒技术要求的术语和定义、技术要求、操作流程、</w:t>
      </w:r>
      <w:r>
        <w:rPr>
          <w:rFonts w:ascii="宋体" w:hAnsi="宋体" w:eastAsia="宋体" w:cs="宋体"/>
          <w:color w:val="000000" w:themeColor="text1"/>
          <w:spacing w:val="-2"/>
          <w:sz w:val="21"/>
          <w:szCs w:val="21"/>
          <w14:textFill>
            <w14:solidFill>
              <w14:schemeClr w14:val="tx1"/>
            </w14:solidFill>
          </w14:textFill>
        </w:rPr>
        <w:t>安全要求。</w:t>
      </w:r>
    </w:p>
    <w:p w14:paraId="4AD0478E">
      <w:pPr>
        <w:spacing w:before="2" w:line="275" w:lineRule="auto"/>
        <w:ind w:left="23" w:right="68" w:firstLine="419"/>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本文件适用于各级医疗机构</w:t>
      </w:r>
      <w:r>
        <w:rPr>
          <w:rFonts w:ascii="宋体" w:hAnsi="宋体" w:eastAsia="宋体" w:cs="宋体"/>
          <w:color w:val="000000" w:themeColor="text1"/>
          <w:spacing w:val="-2"/>
          <w:sz w:val="21"/>
          <w:szCs w:val="21"/>
          <w14:textFill>
            <w14:solidFill>
              <w14:schemeClr w14:val="tx1"/>
            </w14:solidFill>
          </w14:textFill>
        </w:rPr>
        <w:t>普通病房、ICU 病</w:t>
      </w:r>
      <w:r>
        <w:rPr>
          <w:rFonts w:ascii="宋体" w:hAnsi="宋体" w:eastAsia="宋体" w:cs="宋体"/>
          <w:color w:val="000000" w:themeColor="text1"/>
          <w:spacing w:val="-3"/>
          <w:sz w:val="21"/>
          <w:szCs w:val="21"/>
          <w14:textFill>
            <w14:solidFill>
              <w14:schemeClr w14:val="tx1"/>
            </w14:solidFill>
          </w14:textFill>
        </w:rPr>
        <w:t>房、感染病房</w:t>
      </w:r>
      <w:r>
        <w:rPr>
          <w:rFonts w:ascii="宋体" w:hAnsi="宋体" w:eastAsia="宋体" w:cs="宋体"/>
          <w:color w:val="000000" w:themeColor="text1"/>
          <w:spacing w:val="-3"/>
          <w:sz w:val="21"/>
          <w:szCs w:val="21"/>
          <w14:textFill>
            <w14:solidFill>
              <w14:schemeClr w14:val="tx1"/>
            </w14:solidFill>
          </w14:textFill>
        </w:rPr>
        <w:t>内空气、物体表面（如床单</w:t>
      </w:r>
      <w:r>
        <w:rPr>
          <w:rFonts w:ascii="宋体" w:hAnsi="宋体" w:eastAsia="宋体" w:cs="宋体"/>
          <w:color w:val="000000" w:themeColor="text1"/>
          <w:spacing w:val="-2"/>
          <w:sz w:val="21"/>
          <w:szCs w:val="21"/>
          <w14:textFill>
            <w14:solidFill>
              <w14:schemeClr w14:val="tx1"/>
            </w14:solidFill>
          </w14:textFill>
        </w:rPr>
        <w:t>元、设备表面等）的脉冲紫外线消毒操作。其他类</w:t>
      </w:r>
      <w:r>
        <w:rPr>
          <w:rFonts w:ascii="宋体" w:hAnsi="宋体" w:eastAsia="宋体" w:cs="宋体"/>
          <w:color w:val="000000" w:themeColor="text1"/>
          <w:spacing w:val="-3"/>
          <w:sz w:val="21"/>
          <w:szCs w:val="21"/>
          <w14:textFill>
            <w14:solidFill>
              <w14:schemeClr w14:val="tx1"/>
            </w14:solidFill>
          </w14:textFill>
        </w:rPr>
        <w:t>似高频使用、快速周转的医疗区域（</w:t>
      </w:r>
      <w:r>
        <w:rPr>
          <w:rFonts w:ascii="宋体" w:hAnsi="宋体" w:eastAsia="宋体" w:cs="宋体"/>
          <w:color w:val="000000" w:themeColor="text1"/>
          <w:spacing w:val="-3"/>
          <w:sz w:val="21"/>
          <w:szCs w:val="21"/>
          <w14:textFill>
            <w14:solidFill>
              <w14:schemeClr w14:val="tx1"/>
            </w14:solidFill>
          </w14:textFill>
        </w:rPr>
        <w:t>如门</w:t>
      </w:r>
      <w:r>
        <w:rPr>
          <w:rFonts w:ascii="宋体" w:hAnsi="宋体" w:eastAsia="宋体" w:cs="宋体"/>
          <w:color w:val="000000" w:themeColor="text1"/>
          <w:spacing w:val="-1"/>
          <w:sz w:val="21"/>
          <w:szCs w:val="21"/>
          <w14:textFill>
            <w14:solidFill>
              <w14:schemeClr w14:val="tx1"/>
            </w14:solidFill>
          </w14:textFill>
        </w:rPr>
        <w:t>诊、急诊、CT</w:t>
      </w:r>
      <w:r>
        <w:rPr>
          <w:rFonts w:ascii="宋体" w:hAnsi="宋体" w:eastAsia="宋体" w:cs="宋体"/>
          <w:color w:val="000000" w:themeColor="text1"/>
          <w:spacing w:val="-38"/>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操作间、治疗室等</w:t>
      </w:r>
      <w:r>
        <w:rPr>
          <w:rFonts w:ascii="宋体" w:hAnsi="宋体" w:eastAsia="宋体" w:cs="宋体"/>
          <w:color w:val="000000" w:themeColor="text1"/>
          <w:spacing w:val="-1"/>
          <w:sz w:val="21"/>
          <w:szCs w:val="21"/>
          <w14:textFill>
            <w14:solidFill>
              <w14:schemeClr w14:val="tx1"/>
            </w14:solidFill>
          </w14:textFill>
        </w:rPr>
        <w:t>）可参照执行。</w:t>
      </w:r>
    </w:p>
    <w:p w14:paraId="3B4168C4">
      <w:pPr>
        <w:pStyle w:val="2"/>
        <w:spacing w:before="309" w:line="220" w:lineRule="auto"/>
        <w:ind w:left="21"/>
        <w:outlineLvl w:val="0"/>
        <w:rPr>
          <w:color w:val="000000" w:themeColor="text1"/>
          <w:sz w:val="21"/>
          <w:szCs w:val="21"/>
          <w14:textFill>
            <w14:solidFill>
              <w14:schemeClr w14:val="tx1"/>
            </w14:solidFill>
          </w14:textFill>
        </w:rPr>
      </w:pPr>
      <w:bookmarkStart w:id="4" w:name="bookmark4"/>
      <w:bookmarkEnd w:id="4"/>
      <w:r>
        <w:rPr>
          <w:color w:val="000000" w:themeColor="text1"/>
          <w:spacing w:val="-1"/>
          <w:sz w:val="21"/>
          <w:szCs w:val="21"/>
          <w14:textFill>
            <w14:solidFill>
              <w14:schemeClr w14:val="tx1"/>
            </w14:solidFill>
          </w14:textFill>
        </w:rPr>
        <w:t>2   规范性引用文件</w:t>
      </w:r>
    </w:p>
    <w:p w14:paraId="6C708EE3">
      <w:pPr>
        <w:spacing w:line="302" w:lineRule="auto"/>
        <w:rPr>
          <w:rFonts w:ascii="Arial"/>
          <w:color w:val="000000" w:themeColor="text1"/>
          <w:sz w:val="21"/>
          <w14:textFill>
            <w14:solidFill>
              <w14:schemeClr w14:val="tx1"/>
            </w14:solidFill>
          </w14:textFill>
        </w:rPr>
      </w:pPr>
    </w:p>
    <w:p w14:paraId="0FFA8EDD">
      <w:pPr>
        <w:spacing w:before="69" w:line="274" w:lineRule="auto"/>
        <w:ind w:left="22" w:right="69" w:firstLine="426"/>
        <w:jc w:val="both"/>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下列文件中的内容通过文中的规范性引用而构成本文件必不可少的条款。其中，注日期</w:t>
      </w:r>
      <w:r>
        <w:rPr>
          <w:rFonts w:ascii="宋体" w:hAnsi="宋体" w:eastAsia="宋体" w:cs="宋体"/>
          <w:color w:val="000000" w:themeColor="text1"/>
          <w:spacing w:val="-2"/>
          <w:sz w:val="21"/>
          <w:szCs w:val="21"/>
          <w14:textFill>
            <w14:solidFill>
              <w14:schemeClr w14:val="tx1"/>
            </w14:solidFill>
          </w14:textFill>
        </w:rPr>
        <w:t>的引用文件，仅该日期对应的版本适用于本文件；</w:t>
      </w:r>
      <w:r>
        <w:rPr>
          <w:rFonts w:ascii="宋体" w:hAnsi="宋体" w:eastAsia="宋体" w:cs="宋体"/>
          <w:color w:val="000000" w:themeColor="text1"/>
          <w:spacing w:val="-3"/>
          <w:sz w:val="21"/>
          <w:szCs w:val="21"/>
          <w14:textFill>
            <w14:solidFill>
              <w14:schemeClr w14:val="tx1"/>
            </w14:solidFill>
          </w14:textFill>
        </w:rPr>
        <w:t>不注日期的引用文件，其最新版本（包括</w:t>
      </w:r>
      <w:r>
        <w:rPr>
          <w:rFonts w:ascii="宋体" w:hAnsi="宋体" w:eastAsia="宋体" w:cs="宋体"/>
          <w:color w:val="000000" w:themeColor="text1"/>
          <w:spacing w:val="-2"/>
          <w:sz w:val="21"/>
          <w:szCs w:val="21"/>
          <w14:textFill>
            <w14:solidFill>
              <w14:schemeClr w14:val="tx1"/>
            </w14:solidFill>
          </w14:textFill>
        </w:rPr>
        <w:t>所有的修改单）适用于本文件。</w:t>
      </w:r>
      <w:bookmarkStart w:id="9" w:name="_GoBack"/>
      <w:bookmarkEnd w:id="9"/>
    </w:p>
    <w:p w14:paraId="5D182D31">
      <w:pPr>
        <w:spacing w:before="1" w:line="234" w:lineRule="auto"/>
        <w:ind w:left="441"/>
        <w:rPr>
          <w:rFonts w:ascii="宋体" w:hAnsi="宋体" w:eastAsia="宋体" w:cs="宋体"/>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pacing w:val="-1"/>
          <w:sz w:val="21"/>
          <w:szCs w:val="21"/>
          <w14:textFill>
            <w14:solidFill>
              <w14:schemeClr w14:val="tx1"/>
            </w14:solidFill>
          </w14:textFill>
        </w:rPr>
        <w:t xml:space="preserve">GB/T 4208    </w:t>
      </w:r>
      <w:r>
        <w:rPr>
          <w:rFonts w:ascii="宋体" w:hAnsi="宋体" w:eastAsia="宋体" w:cs="宋体"/>
          <w:color w:val="000000" w:themeColor="text1"/>
          <w:spacing w:val="-1"/>
          <w:sz w:val="21"/>
          <w:szCs w:val="21"/>
          <w14:textFill>
            <w14:solidFill>
              <w14:schemeClr w14:val="tx1"/>
            </w14:solidFill>
          </w14:textFill>
        </w:rPr>
        <w:t>外壳防护等级（</w:t>
      </w:r>
      <w:r>
        <w:rPr>
          <w:rFonts w:ascii="Times New Roman" w:hAnsi="Times New Roman" w:eastAsia="Times New Roman" w:cs="Times New Roman"/>
          <w:color w:val="000000" w:themeColor="text1"/>
          <w:spacing w:val="-1"/>
          <w:sz w:val="21"/>
          <w:szCs w:val="21"/>
          <w14:textFill>
            <w14:solidFill>
              <w14:schemeClr w14:val="tx1"/>
            </w14:solidFill>
          </w14:textFill>
        </w:rPr>
        <w:t xml:space="preserve">IP </w:t>
      </w:r>
      <w:r>
        <w:rPr>
          <w:rFonts w:ascii="宋体" w:hAnsi="宋体" w:eastAsia="宋体" w:cs="宋体"/>
          <w:color w:val="000000" w:themeColor="text1"/>
          <w:spacing w:val="-1"/>
          <w:sz w:val="21"/>
          <w:szCs w:val="21"/>
          <w14:textFill>
            <w14:solidFill>
              <w14:schemeClr w14:val="tx1"/>
            </w14:solidFill>
          </w14:textFill>
        </w:rPr>
        <w:t>代码）</w:t>
      </w:r>
    </w:p>
    <w:p w14:paraId="78CB003D">
      <w:pPr>
        <w:spacing w:before="45" w:line="234" w:lineRule="auto"/>
        <w:ind w:left="441"/>
        <w:rPr>
          <w:rFonts w:ascii="宋体" w:hAnsi="宋体" w:eastAsia="宋体" w:cs="宋体"/>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pacing w:val="-1"/>
          <w:sz w:val="21"/>
          <w:szCs w:val="21"/>
          <w14:textFill>
            <w14:solidFill>
              <w14:schemeClr w14:val="tx1"/>
            </w14:solidFill>
          </w14:textFill>
        </w:rPr>
        <w:t xml:space="preserve">GB 9706.1    </w:t>
      </w:r>
      <w:r>
        <w:rPr>
          <w:rFonts w:ascii="宋体" w:hAnsi="宋体" w:eastAsia="宋体" w:cs="宋体"/>
          <w:color w:val="000000" w:themeColor="text1"/>
          <w:spacing w:val="-1"/>
          <w:sz w:val="21"/>
          <w:szCs w:val="21"/>
          <w14:textFill>
            <w14:solidFill>
              <w14:schemeClr w14:val="tx1"/>
            </w14:solidFill>
          </w14:textFill>
        </w:rPr>
        <w:t>医用电气设备 第</w:t>
      </w:r>
      <w:r>
        <w:rPr>
          <w:rFonts w:ascii="宋体" w:hAnsi="宋体" w:eastAsia="宋体" w:cs="宋体"/>
          <w:color w:val="000000" w:themeColor="text1"/>
          <w:spacing w:val="-16"/>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1"/>
          <w:sz w:val="21"/>
          <w:szCs w:val="21"/>
          <w14:textFill>
            <w14:solidFill>
              <w14:schemeClr w14:val="tx1"/>
            </w14:solidFill>
          </w14:textFill>
        </w:rPr>
        <w:t xml:space="preserve">1 </w:t>
      </w:r>
      <w:r>
        <w:rPr>
          <w:rFonts w:ascii="宋体" w:hAnsi="宋体" w:eastAsia="宋体" w:cs="宋体"/>
          <w:color w:val="000000" w:themeColor="text1"/>
          <w:spacing w:val="-1"/>
          <w:sz w:val="21"/>
          <w:szCs w:val="21"/>
          <w14:textFill>
            <w14:solidFill>
              <w14:schemeClr w14:val="tx1"/>
            </w14:solidFill>
          </w14:textFill>
        </w:rPr>
        <w:t>部分：基本安全和基本性能的通用要求</w:t>
      </w:r>
    </w:p>
    <w:p w14:paraId="55E1F9CE">
      <w:pPr>
        <w:spacing w:before="46" w:line="234" w:lineRule="auto"/>
        <w:ind w:left="441"/>
        <w:rPr>
          <w:rFonts w:ascii="宋体" w:hAnsi="宋体" w:eastAsia="宋体" w:cs="宋体"/>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pacing w:val="-1"/>
          <w:sz w:val="21"/>
          <w:szCs w:val="21"/>
          <w14:textFill>
            <w14:solidFill>
              <w14:schemeClr w14:val="tx1"/>
            </w14:solidFill>
          </w14:textFill>
        </w:rPr>
        <w:t>GB/T</w:t>
      </w:r>
      <w:r>
        <w:rPr>
          <w:rFonts w:ascii="Times New Roman" w:hAnsi="Times New Roman" w:eastAsia="Times New Roman" w:cs="Times New Roman"/>
          <w:color w:val="000000" w:themeColor="text1"/>
          <w:spacing w:val="19"/>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1"/>
          <w:sz w:val="21"/>
          <w:szCs w:val="21"/>
          <w14:textFill>
            <w14:solidFill>
              <w14:schemeClr w14:val="tx1"/>
            </w14:solidFill>
          </w14:textFill>
        </w:rPr>
        <w:t xml:space="preserve">19258.1    </w:t>
      </w:r>
      <w:r>
        <w:rPr>
          <w:rFonts w:ascii="宋体" w:hAnsi="宋体" w:eastAsia="宋体" w:cs="宋体"/>
          <w:color w:val="000000" w:themeColor="text1"/>
          <w:spacing w:val="-1"/>
          <w:sz w:val="21"/>
          <w:szCs w:val="21"/>
          <w14:textFill>
            <w14:solidFill>
              <w14:schemeClr w14:val="tx1"/>
            </w14:solidFill>
          </w14:textFill>
        </w:rPr>
        <w:t>杀菌用紫外辐射源 第</w:t>
      </w:r>
      <w:r>
        <w:rPr>
          <w:rFonts w:ascii="宋体" w:hAnsi="宋体" w:eastAsia="宋体" w:cs="宋体"/>
          <w:color w:val="000000" w:themeColor="text1"/>
          <w:spacing w:val="-28"/>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1"/>
          <w:sz w:val="21"/>
          <w:szCs w:val="21"/>
          <w14:textFill>
            <w14:solidFill>
              <w14:schemeClr w14:val="tx1"/>
            </w14:solidFill>
          </w14:textFill>
        </w:rPr>
        <w:t xml:space="preserve">1 </w:t>
      </w:r>
      <w:r>
        <w:rPr>
          <w:rFonts w:ascii="宋体" w:hAnsi="宋体" w:eastAsia="宋体" w:cs="宋体"/>
          <w:color w:val="000000" w:themeColor="text1"/>
          <w:spacing w:val="-2"/>
          <w:sz w:val="21"/>
          <w:szCs w:val="21"/>
          <w14:textFill>
            <w14:solidFill>
              <w14:schemeClr w14:val="tx1"/>
            </w14:solidFill>
          </w14:textFill>
        </w:rPr>
        <w:t>部分</w:t>
      </w:r>
      <w:r>
        <w:rPr>
          <w:rFonts w:ascii="Times New Roman" w:hAnsi="Times New Roman" w:eastAsia="Times New Roman" w:cs="Times New Roman"/>
          <w:color w:val="000000" w:themeColor="text1"/>
          <w:spacing w:val="-2"/>
          <w:sz w:val="21"/>
          <w:szCs w:val="21"/>
          <w14:textFill>
            <w14:solidFill>
              <w14:schemeClr w14:val="tx1"/>
            </w14:solidFill>
          </w14:textFill>
        </w:rPr>
        <w:t>:</w:t>
      </w:r>
      <w:r>
        <w:rPr>
          <w:rFonts w:ascii="宋体" w:hAnsi="宋体" w:eastAsia="宋体" w:cs="宋体"/>
          <w:color w:val="000000" w:themeColor="text1"/>
          <w:spacing w:val="-2"/>
          <w:sz w:val="21"/>
          <w:szCs w:val="21"/>
          <w14:textFill>
            <w14:solidFill>
              <w14:schemeClr w14:val="tx1"/>
            </w14:solidFill>
          </w14:textFill>
        </w:rPr>
        <w:t>低气压汞蒸气放电灯</w:t>
      </w:r>
    </w:p>
    <w:p w14:paraId="38A3F07F">
      <w:pPr>
        <w:spacing w:before="46" w:line="235" w:lineRule="auto"/>
        <w:ind w:left="441"/>
        <w:rPr>
          <w:rFonts w:ascii="宋体" w:hAnsi="宋体" w:eastAsia="宋体" w:cs="宋体"/>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pacing w:val="-1"/>
          <w:sz w:val="21"/>
          <w:szCs w:val="21"/>
          <w14:textFill>
            <w14:solidFill>
              <w14:schemeClr w14:val="tx1"/>
            </w14:solidFill>
          </w14:textFill>
        </w:rPr>
        <w:t xml:space="preserve">GB/T 23139    </w:t>
      </w:r>
      <w:r>
        <w:rPr>
          <w:rFonts w:ascii="宋体" w:hAnsi="宋体" w:eastAsia="宋体" w:cs="宋体"/>
          <w:color w:val="000000" w:themeColor="text1"/>
          <w:spacing w:val="-1"/>
          <w:sz w:val="21"/>
          <w:szCs w:val="21"/>
          <w14:textFill>
            <w14:solidFill>
              <w14:schemeClr w14:val="tx1"/>
            </w14:solidFill>
          </w14:textFill>
        </w:rPr>
        <w:t>脉冲氙灯</w:t>
      </w:r>
    </w:p>
    <w:p w14:paraId="3CAEEFC3">
      <w:pPr>
        <w:spacing w:before="45" w:line="234" w:lineRule="auto"/>
        <w:ind w:left="441"/>
        <w:rPr>
          <w:rFonts w:ascii="宋体" w:hAnsi="宋体" w:eastAsia="宋体" w:cs="宋体"/>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14:textFill>
            <w14:solidFill>
              <w14:schemeClr w14:val="tx1"/>
            </w14:solidFill>
          </w14:textFill>
        </w:rPr>
        <w:t xml:space="preserve">GB 28235-2020  </w:t>
      </w:r>
      <w:r>
        <w:rPr>
          <w:rFonts w:ascii="宋体" w:hAnsi="宋体" w:eastAsia="宋体" w:cs="宋体"/>
          <w:color w:val="000000" w:themeColor="text1"/>
          <w:sz w:val="21"/>
          <w:szCs w:val="21"/>
          <w14:textFill>
            <w14:solidFill>
              <w14:schemeClr w14:val="tx1"/>
            </w14:solidFill>
          </w14:textFill>
        </w:rPr>
        <w:t>紫外线消毒</w:t>
      </w:r>
      <w:r>
        <w:rPr>
          <w:rFonts w:ascii="宋体" w:hAnsi="宋体" w:eastAsia="宋体" w:cs="宋体"/>
          <w:color w:val="000000" w:themeColor="text1"/>
          <w:spacing w:val="-1"/>
          <w:sz w:val="21"/>
          <w:szCs w:val="21"/>
          <w14:textFill>
            <w14:solidFill>
              <w14:schemeClr w14:val="tx1"/>
            </w14:solidFill>
          </w14:textFill>
        </w:rPr>
        <w:t>器卫生要求</w:t>
      </w:r>
    </w:p>
    <w:p w14:paraId="19EA8A58">
      <w:pPr>
        <w:spacing w:before="45" w:line="234" w:lineRule="auto"/>
        <w:ind w:left="437"/>
        <w:rPr>
          <w:rFonts w:ascii="宋体" w:hAnsi="宋体" w:eastAsia="宋体" w:cs="宋体"/>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pacing w:val="-1"/>
          <w:sz w:val="21"/>
          <w:szCs w:val="21"/>
          <w14:textFill>
            <w14:solidFill>
              <w14:schemeClr w14:val="tx1"/>
            </w14:solidFill>
          </w14:textFill>
        </w:rPr>
        <w:t xml:space="preserve">WS/T 367    </w:t>
      </w:r>
      <w:r>
        <w:rPr>
          <w:rFonts w:ascii="宋体" w:hAnsi="宋体" w:eastAsia="宋体" w:cs="宋体"/>
          <w:color w:val="000000" w:themeColor="text1"/>
          <w:spacing w:val="-1"/>
          <w:sz w:val="21"/>
          <w:szCs w:val="21"/>
          <w14:textFill>
            <w14:solidFill>
              <w14:schemeClr w14:val="tx1"/>
            </w14:solidFill>
          </w14:textFill>
        </w:rPr>
        <w:t>医疗机构消毒技术规范</w:t>
      </w:r>
    </w:p>
    <w:p w14:paraId="7D9F6DCB">
      <w:pPr>
        <w:spacing w:line="289" w:lineRule="auto"/>
        <w:rPr>
          <w:rFonts w:ascii="Arial"/>
          <w:color w:val="000000" w:themeColor="text1"/>
          <w:sz w:val="21"/>
          <w14:textFill>
            <w14:solidFill>
              <w14:schemeClr w14:val="tx1"/>
            </w14:solidFill>
          </w14:textFill>
        </w:rPr>
      </w:pPr>
    </w:p>
    <w:p w14:paraId="7AE8B94C">
      <w:pPr>
        <w:pStyle w:val="2"/>
        <w:spacing w:before="69" w:line="221" w:lineRule="auto"/>
        <w:ind w:left="22"/>
        <w:outlineLvl w:val="0"/>
        <w:rPr>
          <w:color w:val="000000" w:themeColor="text1"/>
          <w:sz w:val="21"/>
          <w:szCs w:val="21"/>
          <w14:textFill>
            <w14:solidFill>
              <w14:schemeClr w14:val="tx1"/>
            </w14:solidFill>
          </w14:textFill>
        </w:rPr>
      </w:pPr>
      <w:bookmarkStart w:id="5" w:name="bookmark5"/>
      <w:bookmarkEnd w:id="5"/>
      <w:r>
        <w:rPr>
          <w:color w:val="000000" w:themeColor="text1"/>
          <w:spacing w:val="-1"/>
          <w:sz w:val="21"/>
          <w:szCs w:val="21"/>
          <w14:textFill>
            <w14:solidFill>
              <w14:schemeClr w14:val="tx1"/>
            </w14:solidFill>
          </w14:textFill>
        </w:rPr>
        <w:t>3   术语和定义</w:t>
      </w:r>
    </w:p>
    <w:p w14:paraId="10C44A1D">
      <w:pPr>
        <w:spacing w:line="300" w:lineRule="auto"/>
        <w:rPr>
          <w:rFonts w:ascii="Arial"/>
          <w:color w:val="000000" w:themeColor="text1"/>
          <w:sz w:val="21"/>
          <w14:textFill>
            <w14:solidFill>
              <w14:schemeClr w14:val="tx1"/>
            </w14:solidFill>
          </w14:textFill>
        </w:rPr>
      </w:pPr>
    </w:p>
    <w:p w14:paraId="7FDBA35C">
      <w:pPr>
        <w:spacing w:before="69" w:line="220" w:lineRule="auto"/>
        <w:ind w:left="44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下列术语和定义适用于本文件。</w:t>
      </w:r>
    </w:p>
    <w:p w14:paraId="05D39971">
      <w:pPr>
        <w:pStyle w:val="2"/>
        <w:spacing w:before="63" w:line="241" w:lineRule="auto"/>
        <w:ind w:left="22"/>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3.1</w:t>
      </w:r>
    </w:p>
    <w:p w14:paraId="0AB9C9FC">
      <w:pPr>
        <w:pStyle w:val="2"/>
        <w:spacing w:before="37" w:line="234" w:lineRule="auto"/>
        <w:ind w:left="451"/>
        <w:rPr>
          <w:rFonts w:ascii="Times New Roman" w:hAnsi="Times New Roman" w:eastAsia="Times New Roman" w:cs="Times New Roman"/>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医疗机构 </w:t>
      </w:r>
      <w:r>
        <w:rPr>
          <w:rFonts w:ascii="Times New Roman" w:hAnsi="Times New Roman" w:eastAsia="Times New Roman" w:cs="Times New Roman"/>
          <w:color w:val="000000" w:themeColor="text1"/>
          <w:spacing w:val="-1"/>
          <w:sz w:val="21"/>
          <w:szCs w:val="21"/>
          <w14:textFill>
            <w14:solidFill>
              <w14:schemeClr w14:val="tx1"/>
            </w14:solidFill>
          </w14:textFill>
        </w:rPr>
        <w:t>medical institution</w:t>
      </w:r>
    </w:p>
    <w:p w14:paraId="43680491">
      <w:pPr>
        <w:spacing w:before="45" w:line="220" w:lineRule="auto"/>
        <w:ind w:left="44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依法定程序设立的从事疾病诊断、治疗活动的卫生机</w:t>
      </w:r>
      <w:r>
        <w:rPr>
          <w:rFonts w:ascii="宋体" w:hAnsi="宋体" w:eastAsia="宋体" w:cs="宋体"/>
          <w:color w:val="000000" w:themeColor="text1"/>
          <w:spacing w:val="-1"/>
          <w:sz w:val="21"/>
          <w:szCs w:val="21"/>
          <w14:textFill>
            <w14:solidFill>
              <w14:schemeClr w14:val="tx1"/>
            </w14:solidFill>
          </w14:textFill>
        </w:rPr>
        <w:t>构的总称。</w:t>
      </w:r>
    </w:p>
    <w:p w14:paraId="205BA816">
      <w:pPr>
        <w:pStyle w:val="2"/>
        <w:spacing w:before="63" w:line="241" w:lineRule="auto"/>
        <w:ind w:left="22"/>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3.2</w:t>
      </w:r>
    </w:p>
    <w:p w14:paraId="5FE60CFB">
      <w:pPr>
        <w:pStyle w:val="2"/>
        <w:spacing w:before="37" w:line="214" w:lineRule="auto"/>
        <w:ind w:left="443"/>
        <w:rPr>
          <w:rFonts w:ascii="Times New Roman" w:hAnsi="Times New Roman" w:eastAsia="Times New Roman" w:cs="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脉冲紫外线消毒设备 </w:t>
      </w:r>
      <w:r>
        <w:rPr>
          <w:rFonts w:ascii="Times New Roman" w:hAnsi="Times New Roman" w:eastAsia="Times New Roman" w:cs="Times New Roman"/>
          <w:color w:val="000000" w:themeColor="text1"/>
          <w:sz w:val="21"/>
          <w:szCs w:val="21"/>
          <w14:textFill>
            <w14:solidFill>
              <w14:schemeClr w14:val="tx1"/>
            </w14:solidFill>
          </w14:textFill>
        </w:rPr>
        <w:t>pulsed UV disinfectio</w:t>
      </w:r>
      <w:r>
        <w:rPr>
          <w:rFonts w:ascii="Times New Roman" w:hAnsi="Times New Roman" w:eastAsia="Times New Roman" w:cs="Times New Roman"/>
          <w:color w:val="000000" w:themeColor="text1"/>
          <w:spacing w:val="-1"/>
          <w:sz w:val="21"/>
          <w:szCs w:val="21"/>
          <w14:textFill>
            <w14:solidFill>
              <w14:schemeClr w14:val="tx1"/>
            </w14:solidFill>
          </w14:textFill>
        </w:rPr>
        <w:t>n equipment</w:t>
      </w:r>
    </w:p>
    <w:p w14:paraId="2035837B">
      <w:pPr>
        <w:spacing w:before="69" w:line="276" w:lineRule="auto"/>
        <w:ind w:left="21" w:right="71" w:firstLine="42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通过发射高强度脉冲式紫外线，进行空气、物表和地面杀菌的智能自动设备，具备远程</w:t>
      </w:r>
      <w:r>
        <w:rPr>
          <w:rFonts w:ascii="宋体" w:hAnsi="宋体" w:eastAsia="宋体" w:cs="宋体"/>
          <w:color w:val="000000" w:themeColor="text1"/>
          <w:spacing w:val="-2"/>
          <w:sz w:val="21"/>
          <w:szCs w:val="21"/>
          <w14:textFill>
            <w14:solidFill>
              <w14:schemeClr w14:val="tx1"/>
            </w14:solidFill>
          </w14:textFill>
        </w:rPr>
        <w:t>控制、环境检测、自主移动等功能。</w:t>
      </w:r>
    </w:p>
    <w:p w14:paraId="0488DE02">
      <w:pPr>
        <w:pStyle w:val="2"/>
        <w:spacing w:before="1" w:line="241" w:lineRule="auto"/>
        <w:ind w:left="22"/>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3.3</w:t>
      </w:r>
    </w:p>
    <w:p w14:paraId="518010A9">
      <w:pPr>
        <w:pStyle w:val="2"/>
        <w:spacing w:before="33" w:line="213" w:lineRule="auto"/>
        <w:ind w:left="442"/>
        <w:rPr>
          <w:rFonts w:ascii="Times New Roman" w:hAnsi="Times New Roman" w:eastAsia="Times New Roman" w:cs="Times New Roman"/>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消毒周期 </w:t>
      </w:r>
      <w:r>
        <w:rPr>
          <w:rFonts w:ascii="Times New Roman" w:hAnsi="Times New Roman" w:eastAsia="Times New Roman" w:cs="Times New Roman"/>
          <w:color w:val="000000" w:themeColor="text1"/>
          <w:spacing w:val="-1"/>
          <w:sz w:val="21"/>
          <w:szCs w:val="21"/>
          <w14:textFill>
            <w14:solidFill>
              <w14:schemeClr w14:val="tx1"/>
            </w14:solidFill>
          </w14:textFill>
        </w:rPr>
        <w:t>disinfection cycle</w:t>
      </w:r>
    </w:p>
    <w:p w14:paraId="384B751F">
      <w:pPr>
        <w:pStyle w:val="2"/>
        <w:spacing w:before="68" w:line="275" w:lineRule="auto"/>
        <w:ind w:left="22" w:right="846" w:firstLine="422"/>
        <w:rPr>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从设备启动到消毒完成所需的完整时间周期，包括预热、消毒、冷却</w:t>
      </w:r>
      <w:r>
        <w:rPr>
          <w:rFonts w:ascii="宋体" w:hAnsi="宋体" w:eastAsia="宋体" w:cs="宋体"/>
          <w:color w:val="000000" w:themeColor="text1"/>
          <w:spacing w:val="-2"/>
          <w:sz w:val="21"/>
          <w:szCs w:val="21"/>
          <w14:textFill>
            <w14:solidFill>
              <w14:schemeClr w14:val="tx1"/>
            </w14:solidFill>
          </w14:textFill>
        </w:rPr>
        <w:t>等过程。</w:t>
      </w:r>
      <w:r>
        <w:rPr>
          <w:rFonts w:ascii="宋体" w:hAnsi="宋体" w:eastAsia="宋体" w:cs="宋体"/>
          <w:color w:val="000000" w:themeColor="text1"/>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3.4</w:t>
      </w:r>
    </w:p>
    <w:p w14:paraId="769FA94F">
      <w:pPr>
        <w:pStyle w:val="2"/>
        <w:spacing w:before="1" w:line="213" w:lineRule="auto"/>
        <w:ind w:left="448"/>
        <w:rPr>
          <w:rFonts w:ascii="Times New Roman" w:hAnsi="Times New Roman" w:eastAsia="Times New Roman" w:cs="Times New Roman"/>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高风险区域 </w:t>
      </w:r>
      <w:r>
        <w:rPr>
          <w:rFonts w:ascii="Times New Roman" w:hAnsi="Times New Roman" w:eastAsia="Times New Roman" w:cs="Times New Roman"/>
          <w:color w:val="000000" w:themeColor="text1"/>
          <w:spacing w:val="-1"/>
          <w:sz w:val="21"/>
          <w:szCs w:val="21"/>
          <w14:textFill>
            <w14:solidFill>
              <w14:schemeClr w14:val="tx1"/>
            </w14:solidFill>
          </w14:textFill>
        </w:rPr>
        <w:t>high risk areas</w:t>
      </w:r>
    </w:p>
    <w:p w14:paraId="65768265">
      <w:pPr>
        <w:pStyle w:val="2"/>
        <w:spacing w:before="70" w:line="274" w:lineRule="auto"/>
        <w:ind w:left="22" w:right="1055" w:firstLine="420"/>
        <w:rPr>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频繁接触患者或存在感染风险的区域，如输液室、治疗室、检查床周围</w:t>
      </w:r>
      <w:r>
        <w:rPr>
          <w:rFonts w:ascii="宋体" w:hAnsi="宋体" w:eastAsia="宋体" w:cs="宋体"/>
          <w:color w:val="000000" w:themeColor="text1"/>
          <w:spacing w:val="-2"/>
          <w:sz w:val="21"/>
          <w:szCs w:val="21"/>
          <w14:textFill>
            <w14:solidFill>
              <w14:schemeClr w14:val="tx1"/>
            </w14:solidFill>
          </w14:textFill>
        </w:rPr>
        <w:t>等。</w:t>
      </w:r>
      <w:r>
        <w:rPr>
          <w:rFonts w:ascii="宋体" w:hAnsi="宋体" w:eastAsia="宋体" w:cs="宋体"/>
          <w:color w:val="000000" w:themeColor="text1"/>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3.5</w:t>
      </w:r>
    </w:p>
    <w:p w14:paraId="2DDEB6B4">
      <w:pPr>
        <w:pStyle w:val="2"/>
        <w:spacing w:before="1" w:line="213" w:lineRule="auto"/>
        <w:ind w:left="443"/>
        <w:rPr>
          <w:rFonts w:ascii="Times New Roman" w:hAnsi="Times New Roman" w:eastAsia="Times New Roman" w:cs="Times New Roman"/>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脉冲紫外线 </w:t>
      </w:r>
      <w:r>
        <w:rPr>
          <w:rFonts w:ascii="Times New Roman" w:hAnsi="Times New Roman" w:eastAsia="Times New Roman" w:cs="Times New Roman"/>
          <w:color w:val="000000" w:themeColor="text1"/>
          <w:spacing w:val="-1"/>
          <w:sz w:val="21"/>
          <w:szCs w:val="21"/>
          <w14:textFill>
            <w14:solidFill>
              <w14:schemeClr w14:val="tx1"/>
            </w14:solidFill>
          </w14:textFill>
        </w:rPr>
        <w:t>pulsed UV</w:t>
      </w:r>
    </w:p>
    <w:p w14:paraId="4712CCAE">
      <w:pPr>
        <w:spacing w:before="69" w:line="274" w:lineRule="auto"/>
        <w:ind w:left="25" w:right="69" w:firstLine="42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一种利用瞬时、高强度放电的脉冲工程技术和特殊的惰性气体灯管，以脉冲形式激发处</w:t>
      </w:r>
      <w:r>
        <w:rPr>
          <w:rFonts w:ascii="宋体" w:hAnsi="宋体" w:eastAsia="宋体" w:cs="宋体"/>
          <w:color w:val="000000" w:themeColor="text1"/>
          <w:spacing w:val="-2"/>
          <w:sz w:val="21"/>
          <w:szCs w:val="21"/>
          <w14:textFill>
            <w14:solidFill>
              <w14:schemeClr w14:val="tx1"/>
            </w14:solidFill>
          </w14:textFill>
        </w:rPr>
        <w:t>理的紫外线。</w:t>
      </w:r>
    </w:p>
    <w:p w14:paraId="6E59B3A9">
      <w:pPr>
        <w:pStyle w:val="2"/>
        <w:spacing w:before="1"/>
        <w:ind w:left="22"/>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3.6</w:t>
      </w:r>
    </w:p>
    <w:p w14:paraId="61A03648">
      <w:pPr>
        <w:rPr>
          <w:color w:val="000000" w:themeColor="text1"/>
          <w:sz w:val="21"/>
          <w:szCs w:val="21"/>
          <w14:textFill>
            <w14:solidFill>
              <w14:schemeClr w14:val="tx1"/>
            </w14:solidFill>
          </w14:textFill>
        </w:rPr>
        <w:sectPr>
          <w:footerReference r:id="rId10" w:type="default"/>
          <w:pgSz w:w="11907" w:h="16839"/>
          <w:pgMar w:top="400" w:right="1724" w:bottom="1207" w:left="1785" w:header="0" w:footer="981" w:gutter="0"/>
          <w:cols w:space="720" w:num="1"/>
        </w:sectPr>
      </w:pPr>
    </w:p>
    <w:p w14:paraId="5DE4D67D">
      <w:pPr>
        <w:spacing w:line="445" w:lineRule="auto"/>
        <w:rPr>
          <w:rFonts w:ascii="Arial"/>
          <w:color w:val="000000" w:themeColor="text1"/>
          <w:sz w:val="21"/>
          <w14:textFill>
            <w14:solidFill>
              <w14:schemeClr w14:val="tx1"/>
            </w14:solidFill>
          </w14:textFill>
        </w:rPr>
      </w:pPr>
    </w:p>
    <w:p w14:paraId="558F24F4">
      <w:pPr>
        <w:spacing w:before="59" w:line="219" w:lineRule="auto"/>
        <w:ind w:left="19"/>
        <w:rPr>
          <w:rFonts w:ascii="Times New Roman" w:hAnsi="Times New Roman" w:eastAsia="Times New Roman" w:cs="Times New Roman"/>
          <w:color w:val="000000" w:themeColor="text1"/>
          <w:sz w:val="18"/>
          <w:szCs w:val="18"/>
          <w14:textFill>
            <w14:solidFill>
              <w14:schemeClr w14:val="tx1"/>
            </w14:solidFill>
          </w14:textFill>
        </w:rPr>
      </w:pPr>
      <w:bookmarkStart w:id="6" w:name="bookmark10"/>
      <w:bookmarkEnd w:id="6"/>
      <w:r>
        <w:rPr>
          <w:rFonts w:ascii="Times New Roman" w:hAnsi="Times New Roman" w:eastAsia="Times New Roman" w:cs="Times New Roman"/>
          <w:color w:val="000000" w:themeColor="text1"/>
          <w:spacing w:val="-1"/>
          <w:sz w:val="18"/>
          <w:szCs w:val="18"/>
          <w14:textFill>
            <w14:solidFill>
              <w14:schemeClr w14:val="tx1"/>
            </w14:solidFill>
          </w14:textFill>
        </w:rPr>
        <w:t>T/CRHA XXX</w:t>
      </w:r>
      <w:r>
        <w:rPr>
          <w:rFonts w:ascii="宋体" w:hAnsi="宋体" w:eastAsia="宋体" w:cs="宋体"/>
          <w:color w:val="000000" w:themeColor="text1"/>
          <w:spacing w:val="-1"/>
          <w:sz w:val="18"/>
          <w:szCs w:val="18"/>
          <w14:textFill>
            <w14:solidFill>
              <w14:schemeClr w14:val="tx1"/>
            </w14:solidFill>
          </w14:textFill>
        </w:rPr>
        <w:t>—</w:t>
      </w:r>
      <w:r>
        <w:rPr>
          <w:rFonts w:ascii="Times New Roman" w:hAnsi="Times New Roman" w:eastAsia="Times New Roman" w:cs="Times New Roman"/>
          <w:color w:val="000000" w:themeColor="text1"/>
          <w:spacing w:val="-1"/>
          <w:sz w:val="18"/>
          <w:szCs w:val="18"/>
          <w14:textFill>
            <w14:solidFill>
              <w14:schemeClr w14:val="tx1"/>
            </w14:solidFill>
          </w14:textFill>
        </w:rPr>
        <w:t>2025</w:t>
      </w:r>
    </w:p>
    <w:p w14:paraId="1AD69735">
      <w:pPr>
        <w:spacing w:line="301" w:lineRule="auto"/>
        <w:rPr>
          <w:rFonts w:ascii="Arial"/>
          <w:color w:val="000000" w:themeColor="text1"/>
          <w:sz w:val="21"/>
          <w14:textFill>
            <w14:solidFill>
              <w14:schemeClr w14:val="tx1"/>
            </w14:solidFill>
          </w14:textFill>
        </w:rPr>
      </w:pPr>
    </w:p>
    <w:p w14:paraId="4CFDDE92">
      <w:pPr>
        <w:pStyle w:val="2"/>
        <w:spacing w:before="68" w:line="234" w:lineRule="auto"/>
        <w:ind w:left="446"/>
        <w:rPr>
          <w:rFonts w:ascii="Times New Roman" w:hAnsi="Times New Roman" w:eastAsia="Times New Roman" w:cs="Times New Roman"/>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辐照剂量 </w:t>
      </w:r>
      <w:r>
        <w:rPr>
          <w:rFonts w:ascii="Times New Roman" w:hAnsi="Times New Roman" w:eastAsia="Times New Roman" w:cs="Times New Roman"/>
          <w:color w:val="000000" w:themeColor="text1"/>
          <w:spacing w:val="-1"/>
          <w:sz w:val="21"/>
          <w:szCs w:val="21"/>
          <w14:textFill>
            <w14:solidFill>
              <w14:schemeClr w14:val="tx1"/>
            </w14:solidFill>
          </w14:textFill>
        </w:rPr>
        <w:t>irradiation dose</w:t>
      </w:r>
    </w:p>
    <w:p w14:paraId="1876621D">
      <w:pPr>
        <w:spacing w:before="21"/>
        <w:ind w:left="44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单位面积上辐照的紫外线能量，单位为</w:t>
      </w:r>
      <w:r>
        <w:rPr>
          <w:rFonts w:ascii="宋体" w:hAnsi="宋体" w:eastAsia="宋体" w:cs="宋体"/>
          <w:color w:val="000000" w:themeColor="text1"/>
          <w:spacing w:val="-34"/>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mJ/cm</w:t>
      </w:r>
      <w:r>
        <w:rPr>
          <w:rFonts w:ascii="宋体" w:hAnsi="宋体" w:eastAsia="宋体" w:cs="宋体"/>
          <w:color w:val="000000" w:themeColor="text1"/>
          <w:spacing w:val="-1"/>
          <w:position w:val="10"/>
          <w:sz w:val="11"/>
          <w:szCs w:val="11"/>
          <w14:textFill>
            <w14:solidFill>
              <w14:schemeClr w14:val="tx1"/>
            </w14:solidFill>
          </w14:textFill>
        </w:rPr>
        <w:t>2</w:t>
      </w:r>
      <w:r>
        <w:rPr>
          <w:rFonts w:ascii="宋体" w:hAnsi="宋体" w:eastAsia="宋体" w:cs="宋体"/>
          <w:color w:val="000000" w:themeColor="text1"/>
          <w:spacing w:val="-1"/>
          <w:sz w:val="21"/>
          <w:szCs w:val="21"/>
          <w14:textFill>
            <w14:solidFill>
              <w14:schemeClr w14:val="tx1"/>
            </w14:solidFill>
          </w14:textFill>
        </w:rPr>
        <w:t>。</w:t>
      </w:r>
    </w:p>
    <w:p w14:paraId="6A48B1B7">
      <w:pPr>
        <w:pStyle w:val="2"/>
        <w:spacing w:before="63" w:line="241" w:lineRule="auto"/>
        <w:ind w:left="22"/>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3.7</w:t>
      </w:r>
    </w:p>
    <w:p w14:paraId="56A7D0CA">
      <w:pPr>
        <w:pStyle w:val="2"/>
        <w:spacing w:before="37" w:line="213" w:lineRule="auto"/>
        <w:ind w:left="443"/>
        <w:rPr>
          <w:rFonts w:ascii="Times New Roman" w:hAnsi="Times New Roman" w:eastAsia="Times New Roman" w:cs="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有效照射范围 </w:t>
      </w:r>
      <w:r>
        <w:rPr>
          <w:rFonts w:ascii="Times New Roman" w:hAnsi="Times New Roman" w:eastAsia="Times New Roman" w:cs="Times New Roman"/>
          <w:color w:val="000000" w:themeColor="text1"/>
          <w:sz w:val="21"/>
          <w:szCs w:val="21"/>
          <w14:textFill>
            <w14:solidFill>
              <w14:schemeClr w14:val="tx1"/>
            </w14:solidFill>
          </w14:textFill>
        </w:rPr>
        <w:t>effective irradia</w:t>
      </w:r>
      <w:r>
        <w:rPr>
          <w:rFonts w:ascii="Times New Roman" w:hAnsi="Times New Roman" w:eastAsia="Times New Roman" w:cs="Times New Roman"/>
          <w:color w:val="000000" w:themeColor="text1"/>
          <w:spacing w:val="-1"/>
          <w:sz w:val="21"/>
          <w:szCs w:val="21"/>
          <w14:textFill>
            <w14:solidFill>
              <w14:schemeClr w14:val="tx1"/>
            </w14:solidFill>
          </w14:textFill>
        </w:rPr>
        <w:t>tion range</w:t>
      </w:r>
    </w:p>
    <w:p w14:paraId="2854FFC4">
      <w:pPr>
        <w:spacing w:before="70" w:line="274" w:lineRule="auto"/>
        <w:ind w:left="26" w:right="161" w:firstLine="41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脉冲紫外线消毒设备发射的紫外线辐照剂量能够达到预设消毒要求（即满足目标微生物</w:t>
      </w:r>
      <w:r>
        <w:rPr>
          <w:rFonts w:ascii="宋体" w:hAnsi="宋体" w:eastAsia="宋体" w:cs="宋体"/>
          <w:color w:val="000000" w:themeColor="text1"/>
          <w:spacing w:val="-1"/>
          <w:sz w:val="21"/>
          <w:szCs w:val="21"/>
          <w14:textFill>
            <w14:solidFill>
              <w14:schemeClr w14:val="tx1"/>
            </w14:solidFill>
          </w14:textFill>
        </w:rPr>
        <w:t>杀灭所需最低剂量）的空间区域。</w:t>
      </w:r>
    </w:p>
    <w:p w14:paraId="6DBEF858">
      <w:pPr>
        <w:pStyle w:val="2"/>
        <w:spacing w:before="1" w:line="241" w:lineRule="auto"/>
        <w:ind w:left="22"/>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3.8</w:t>
      </w:r>
    </w:p>
    <w:p w14:paraId="34F6E526">
      <w:pPr>
        <w:pStyle w:val="2"/>
        <w:spacing w:before="37" w:line="214" w:lineRule="auto"/>
        <w:ind w:left="441"/>
        <w:rPr>
          <w:rFonts w:ascii="Times New Roman" w:hAnsi="Times New Roman" w:eastAsia="Times New Roman" w:cs="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物表消毒设备 </w:t>
      </w:r>
      <w:r>
        <w:rPr>
          <w:rFonts w:ascii="Times New Roman" w:hAnsi="Times New Roman" w:eastAsia="Times New Roman" w:cs="Times New Roman"/>
          <w:color w:val="000000" w:themeColor="text1"/>
          <w:sz w:val="21"/>
          <w:szCs w:val="21"/>
          <w14:textFill>
            <w14:solidFill>
              <w14:schemeClr w14:val="tx1"/>
            </w14:solidFill>
          </w14:textFill>
        </w:rPr>
        <w:t>surface disinfection e</w:t>
      </w:r>
      <w:r>
        <w:rPr>
          <w:rFonts w:ascii="Times New Roman" w:hAnsi="Times New Roman" w:eastAsia="Times New Roman" w:cs="Times New Roman"/>
          <w:color w:val="000000" w:themeColor="text1"/>
          <w:spacing w:val="-1"/>
          <w:sz w:val="21"/>
          <w:szCs w:val="21"/>
          <w14:textFill>
            <w14:solidFill>
              <w14:schemeClr w14:val="tx1"/>
            </w14:solidFill>
          </w14:textFill>
        </w:rPr>
        <w:t>quipment</w:t>
      </w:r>
    </w:p>
    <w:p w14:paraId="4AA446B7">
      <w:pPr>
        <w:spacing w:before="68" w:line="221" w:lineRule="auto"/>
        <w:ind w:left="44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一种具备自主移动或人工推动功能，专门用于物体表面</w:t>
      </w:r>
      <w:r>
        <w:rPr>
          <w:rFonts w:ascii="宋体" w:hAnsi="宋体" w:eastAsia="宋体" w:cs="宋体"/>
          <w:color w:val="000000" w:themeColor="text1"/>
          <w:spacing w:val="-1"/>
          <w:sz w:val="21"/>
          <w:szCs w:val="21"/>
          <w14:textFill>
            <w14:solidFill>
              <w14:schemeClr w14:val="tx1"/>
            </w14:solidFill>
          </w14:textFill>
        </w:rPr>
        <w:t>消毒的设备。</w:t>
      </w:r>
    </w:p>
    <w:p w14:paraId="09EB6E87">
      <w:pPr>
        <w:pStyle w:val="2"/>
        <w:spacing w:before="62" w:line="241" w:lineRule="auto"/>
        <w:ind w:left="22"/>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3.9</w:t>
      </w:r>
    </w:p>
    <w:p w14:paraId="054DCDAE">
      <w:pPr>
        <w:pStyle w:val="2"/>
        <w:spacing w:before="38" w:line="234" w:lineRule="auto"/>
        <w:ind w:left="446"/>
        <w:rPr>
          <w:rFonts w:ascii="Times New Roman" w:hAnsi="Times New Roman" w:eastAsia="Times New Roman" w:cs="Times New Roman"/>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空气物表消毒</w:t>
      </w:r>
      <w:r>
        <w:rPr>
          <w:color w:val="000000" w:themeColor="text1"/>
          <w:spacing w:val="-31"/>
          <w:sz w:val="21"/>
          <w:szCs w:val="21"/>
          <w14:textFill>
            <w14:solidFill>
              <w14:schemeClr w14:val="tx1"/>
            </w14:solidFill>
          </w14:textFill>
        </w:rPr>
        <w:t xml:space="preserve"> </w:t>
      </w:r>
      <w:r>
        <w:rPr>
          <w:rFonts w:ascii="Times New Roman" w:hAnsi="Times New Roman" w:eastAsia="Times New Roman" w:cs="Times New Roman"/>
          <w:color w:val="000000" w:themeColor="text1"/>
          <w:spacing w:val="-1"/>
          <w:sz w:val="21"/>
          <w:szCs w:val="21"/>
          <w14:textFill>
            <w14:solidFill>
              <w14:schemeClr w14:val="tx1"/>
            </w14:solidFill>
          </w14:textFill>
        </w:rPr>
        <w:t>air and surface disinfection</w:t>
      </w:r>
    </w:p>
    <w:p w14:paraId="1114EEB0">
      <w:pPr>
        <w:spacing w:before="46" w:line="276" w:lineRule="auto"/>
        <w:ind w:left="63" w:firstLine="37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采用脉冲紫外线技术，对医疗机构室内空气和物体表面同时或分别进行的消毒处理过程，</w:t>
      </w:r>
      <w:r>
        <w:rPr>
          <w:rFonts w:ascii="宋体" w:hAnsi="宋体" w:eastAsia="宋体" w:cs="宋体"/>
          <w:color w:val="000000" w:themeColor="text1"/>
          <w:spacing w:val="-2"/>
          <w:sz w:val="21"/>
          <w:szCs w:val="21"/>
          <w14:textFill>
            <w14:solidFill>
              <w14:schemeClr w14:val="tx1"/>
            </w14:solidFill>
          </w14:textFill>
        </w:rPr>
        <w:t>目的是杀灭或清除空气、物体表面的病原微生物，降低医院感染风险。</w:t>
      </w:r>
    </w:p>
    <w:p w14:paraId="794F3336">
      <w:pPr>
        <w:rPr>
          <w:rFonts w:ascii="Arial"/>
          <w:color w:val="000000" w:themeColor="text1"/>
          <w:sz w:val="21"/>
          <w14:textFill>
            <w14:solidFill>
              <w14:schemeClr w14:val="tx1"/>
            </w14:solidFill>
          </w14:textFill>
        </w:rPr>
      </w:pPr>
    </w:p>
    <w:p w14:paraId="0E3905FB">
      <w:pPr>
        <w:pStyle w:val="2"/>
        <w:spacing w:before="68" w:line="221" w:lineRule="auto"/>
        <w:ind w:left="17"/>
        <w:outlineLvl w:val="0"/>
        <w:rPr>
          <w:color w:val="000000" w:themeColor="text1"/>
          <w:sz w:val="21"/>
          <w:szCs w:val="21"/>
          <w14:textFill>
            <w14:solidFill>
              <w14:schemeClr w14:val="tx1"/>
            </w14:solidFill>
          </w14:textFill>
        </w:rPr>
      </w:pPr>
      <w:bookmarkStart w:id="7" w:name="bookmark6"/>
      <w:bookmarkEnd w:id="7"/>
      <w:r>
        <w:rPr>
          <w:color w:val="000000" w:themeColor="text1"/>
          <w:sz w:val="21"/>
          <w:szCs w:val="21"/>
          <w14:textFill>
            <w14:solidFill>
              <w14:schemeClr w14:val="tx1"/>
            </w14:solidFill>
          </w14:textFill>
        </w:rPr>
        <w:t>4   技术要求</w:t>
      </w:r>
    </w:p>
    <w:p w14:paraId="61C522B8">
      <w:pPr>
        <w:spacing w:line="300" w:lineRule="auto"/>
        <w:rPr>
          <w:rFonts w:ascii="Arial"/>
          <w:color w:val="000000" w:themeColor="text1"/>
          <w:sz w:val="21"/>
          <w14:textFill>
            <w14:solidFill>
              <w14:schemeClr w14:val="tx1"/>
            </w14:solidFill>
          </w14:textFill>
        </w:rPr>
      </w:pPr>
    </w:p>
    <w:p w14:paraId="24905BF9">
      <w:pPr>
        <w:pStyle w:val="2"/>
        <w:spacing w:before="68" w:line="221" w:lineRule="auto"/>
        <w:ind w:left="1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4.1 管理要求</w:t>
      </w:r>
    </w:p>
    <w:p w14:paraId="1DCA1B66">
      <w:pPr>
        <w:pStyle w:val="2"/>
        <w:spacing w:before="219" w:line="247" w:lineRule="auto"/>
        <w:ind w:left="26" w:right="92" w:hanging="9"/>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4.1.1   </w:t>
      </w:r>
      <w:r>
        <w:rPr>
          <w:rFonts w:ascii="宋体" w:hAnsi="宋体" w:eastAsia="宋体" w:cs="宋体"/>
          <w:color w:val="000000" w:themeColor="text1"/>
          <w:sz w:val="21"/>
          <w:szCs w:val="21"/>
          <w14:textFill>
            <w14:solidFill>
              <w14:schemeClr w14:val="tx1"/>
            </w14:solidFill>
          </w14:textFill>
        </w:rPr>
        <w:t>医疗机构应根据本规范的要求</w:t>
      </w:r>
      <w:r>
        <w:rPr>
          <w:rFonts w:ascii="宋体" w:hAnsi="宋体" w:eastAsia="宋体" w:cs="宋体"/>
          <w:color w:val="000000" w:themeColor="text1"/>
          <w:spacing w:val="-1"/>
          <w:sz w:val="21"/>
          <w:szCs w:val="21"/>
          <w14:textFill>
            <w14:solidFill>
              <w14:schemeClr w14:val="tx1"/>
            </w14:solidFill>
          </w14:textFill>
        </w:rPr>
        <w:t>，结合本单位实际情况，制定科学、可操作的消毒、</w:t>
      </w:r>
      <w:r>
        <w:rPr>
          <w:rFonts w:ascii="宋体" w:hAnsi="宋体" w:eastAsia="宋体" w:cs="宋体"/>
          <w:color w:val="000000" w:themeColor="text1"/>
          <w:spacing w:val="-2"/>
          <w:sz w:val="21"/>
          <w:szCs w:val="21"/>
          <w14:textFill>
            <w14:solidFill>
              <w14:schemeClr w14:val="tx1"/>
            </w14:solidFill>
          </w14:textFill>
        </w:rPr>
        <w:t>灭菌制度与标准操作程序，并具体落实。</w:t>
      </w:r>
    </w:p>
    <w:p w14:paraId="43834FB6">
      <w:pPr>
        <w:pStyle w:val="2"/>
        <w:spacing w:before="62" w:line="256" w:lineRule="auto"/>
        <w:ind w:left="24" w:right="92" w:hanging="7"/>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4.1.2   </w:t>
      </w:r>
      <w:r>
        <w:rPr>
          <w:rFonts w:ascii="宋体" w:hAnsi="宋体" w:eastAsia="宋体" w:cs="宋体"/>
          <w:color w:val="000000" w:themeColor="text1"/>
          <w:sz w:val="21"/>
          <w:szCs w:val="21"/>
          <w14:textFill>
            <w14:solidFill>
              <w14:schemeClr w14:val="tx1"/>
            </w14:solidFill>
          </w14:textFill>
        </w:rPr>
        <w:t>医疗机构应加强对医务人员及</w:t>
      </w:r>
      <w:r>
        <w:rPr>
          <w:rFonts w:ascii="宋体" w:hAnsi="宋体" w:eastAsia="宋体" w:cs="宋体"/>
          <w:color w:val="000000" w:themeColor="text1"/>
          <w:spacing w:val="-1"/>
          <w:sz w:val="21"/>
          <w:szCs w:val="21"/>
          <w14:textFill>
            <w14:solidFill>
              <w14:schemeClr w14:val="tx1"/>
            </w14:solidFill>
          </w14:textFill>
        </w:rPr>
        <w:t>消毒、灭菌工作人员的培训。培训内容应包括消毒、</w:t>
      </w:r>
      <w:r>
        <w:rPr>
          <w:rFonts w:ascii="宋体" w:hAnsi="宋体" w:eastAsia="宋体" w:cs="宋体"/>
          <w:color w:val="000000" w:themeColor="text1"/>
          <w:spacing w:val="-2"/>
          <w:sz w:val="21"/>
          <w:szCs w:val="21"/>
          <w14:textFill>
            <w14:solidFill>
              <w14:schemeClr w14:val="tx1"/>
            </w14:solidFill>
          </w14:textFill>
        </w:rPr>
        <w:t>灭菌工作对预防和控制医院感染的意义、相关法</w:t>
      </w:r>
      <w:r>
        <w:rPr>
          <w:rFonts w:ascii="宋体" w:hAnsi="宋体" w:eastAsia="宋体" w:cs="宋体"/>
          <w:color w:val="000000" w:themeColor="text1"/>
          <w:spacing w:val="-3"/>
          <w:sz w:val="21"/>
          <w:szCs w:val="21"/>
          <w14:textFill>
            <w14:solidFill>
              <w14:schemeClr w14:val="tx1"/>
            </w14:solidFill>
          </w14:textFill>
        </w:rPr>
        <w:t>律法规的要求、消毒与灭菌的基本原则与知</w:t>
      </w:r>
      <w:r>
        <w:rPr>
          <w:rFonts w:ascii="宋体" w:hAnsi="宋体" w:eastAsia="宋体" w:cs="宋体"/>
          <w:color w:val="000000" w:themeColor="text1"/>
          <w:spacing w:val="-1"/>
          <w:sz w:val="21"/>
          <w:szCs w:val="21"/>
          <w14:textFill>
            <w14:solidFill>
              <w14:schemeClr w14:val="tx1"/>
            </w14:solidFill>
          </w14:textFill>
        </w:rPr>
        <w:t>识、消毒与灭菌工作中的职业防护等。</w:t>
      </w:r>
    </w:p>
    <w:p w14:paraId="782B54E5">
      <w:pPr>
        <w:pStyle w:val="2"/>
        <w:spacing w:before="61" w:line="220" w:lineRule="auto"/>
        <w:ind w:left="17"/>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4.1.3   </w:t>
      </w:r>
      <w:r>
        <w:rPr>
          <w:rFonts w:ascii="宋体" w:hAnsi="宋体" w:eastAsia="宋体" w:cs="宋体"/>
          <w:color w:val="000000" w:themeColor="text1"/>
          <w:sz w:val="21"/>
          <w:szCs w:val="21"/>
          <w14:textFill>
            <w14:solidFill>
              <w14:schemeClr w14:val="tx1"/>
            </w14:solidFill>
          </w14:textFill>
        </w:rPr>
        <w:t>医疗机构使用的诊疗器械、器具与物品，应符合以下要求：</w:t>
      </w:r>
    </w:p>
    <w:p w14:paraId="2FA55B7C">
      <w:pPr>
        <w:spacing w:before="63" w:line="247" w:lineRule="auto"/>
        <w:ind w:left="846" w:right="164" w:hanging="40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a） 进入人体无菌组织、器官、腔隙，</w:t>
      </w:r>
      <w:r>
        <w:rPr>
          <w:rFonts w:ascii="宋体" w:hAnsi="宋体" w:eastAsia="宋体" w:cs="宋体"/>
          <w:color w:val="000000" w:themeColor="text1"/>
          <w:spacing w:val="39"/>
          <w:sz w:val="21"/>
          <w:szCs w:val="21"/>
          <w14:textFill>
            <w14:solidFill>
              <w14:schemeClr w14:val="tx1"/>
            </w14:solidFill>
          </w14:textFill>
        </w:rPr>
        <w:t xml:space="preserve"> </w:t>
      </w:r>
      <w:r>
        <w:rPr>
          <w:rFonts w:ascii="宋体" w:hAnsi="宋体" w:eastAsia="宋体" w:cs="宋体"/>
          <w:color w:val="000000" w:themeColor="text1"/>
          <w:spacing w:val="-6"/>
          <w:sz w:val="21"/>
          <w:szCs w:val="21"/>
          <w14:textFill>
            <w14:solidFill>
              <w14:schemeClr w14:val="tx1"/>
            </w14:solidFill>
          </w14:textFill>
        </w:rPr>
        <w:t>或接触人体破损皮肤、</w:t>
      </w:r>
      <w:r>
        <w:rPr>
          <w:rFonts w:ascii="宋体" w:hAnsi="宋体" w:eastAsia="宋体" w:cs="宋体"/>
          <w:color w:val="000000" w:themeColor="text1"/>
          <w:spacing w:val="-7"/>
          <w:sz w:val="21"/>
          <w:szCs w:val="21"/>
          <w14:textFill>
            <w14:solidFill>
              <w14:schemeClr w14:val="tx1"/>
            </w14:solidFill>
          </w14:textFill>
        </w:rPr>
        <w:t>破损黏膜、组织的诊疗器</w:t>
      </w:r>
      <w:r>
        <w:rPr>
          <w:rFonts w:ascii="宋体" w:hAnsi="宋体" w:eastAsia="宋体" w:cs="宋体"/>
          <w:color w:val="000000" w:themeColor="text1"/>
          <w:spacing w:val="-3"/>
          <w:sz w:val="21"/>
          <w:szCs w:val="21"/>
          <w14:textFill>
            <w14:solidFill>
              <w14:schemeClr w14:val="tx1"/>
            </w14:solidFill>
          </w14:textFill>
        </w:rPr>
        <w:t>械、器具和物品应进行灭菌；</w:t>
      </w:r>
    </w:p>
    <w:p w14:paraId="1DB9F396">
      <w:pPr>
        <w:spacing w:before="61" w:line="221" w:lineRule="auto"/>
        <w:ind w:left="43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b） 接触完整皮肤、完整黏膜的诊疗器械、器具和物品应进行消毒。</w:t>
      </w:r>
    </w:p>
    <w:p w14:paraId="1F1B31E1">
      <w:pPr>
        <w:pStyle w:val="2"/>
        <w:spacing w:before="62" w:line="247" w:lineRule="auto"/>
        <w:ind w:left="25" w:right="161" w:hanging="8"/>
        <w:rPr>
          <w:rFonts w:ascii="宋体" w:hAnsi="宋体" w:eastAsia="宋体" w:cs="宋体"/>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 xml:space="preserve">4.1.4   </w:t>
      </w:r>
      <w:r>
        <w:rPr>
          <w:rFonts w:ascii="宋体" w:hAnsi="宋体" w:eastAsia="宋体" w:cs="宋体"/>
          <w:color w:val="000000" w:themeColor="text1"/>
          <w:spacing w:val="-2"/>
          <w:sz w:val="21"/>
          <w:szCs w:val="21"/>
          <w14:textFill>
            <w14:solidFill>
              <w14:schemeClr w14:val="tx1"/>
            </w14:solidFill>
          </w14:textFill>
        </w:rPr>
        <w:t>医疗机构使用的消毒产品应符合国家有关规定，并应对消毒产品的相关证</w:t>
      </w:r>
      <w:r>
        <w:rPr>
          <w:rFonts w:ascii="宋体" w:hAnsi="宋体" w:eastAsia="宋体" w:cs="宋体"/>
          <w:color w:val="000000" w:themeColor="text1"/>
          <w:spacing w:val="-3"/>
          <w:sz w:val="21"/>
          <w:szCs w:val="21"/>
          <w14:textFill>
            <w14:solidFill>
              <w14:schemeClr w14:val="tx1"/>
            </w14:solidFill>
          </w14:textFill>
        </w:rPr>
        <w:t>明进行审</w:t>
      </w:r>
      <w:r>
        <w:rPr>
          <w:rFonts w:ascii="宋体" w:hAnsi="宋体" w:eastAsia="宋体" w:cs="宋体"/>
          <w:color w:val="000000" w:themeColor="text1"/>
          <w:spacing w:val="-4"/>
          <w:sz w:val="21"/>
          <w:szCs w:val="21"/>
          <w14:textFill>
            <w14:solidFill>
              <w14:schemeClr w14:val="tx1"/>
            </w14:solidFill>
          </w14:textFill>
        </w:rPr>
        <w:t>核，存档备案。</w:t>
      </w:r>
    </w:p>
    <w:p w14:paraId="77FE7914">
      <w:pPr>
        <w:pStyle w:val="2"/>
        <w:spacing w:before="62" w:line="247" w:lineRule="auto"/>
        <w:ind w:left="26" w:right="161" w:hanging="9"/>
        <w:rPr>
          <w:rFonts w:ascii="宋体" w:hAnsi="宋体" w:eastAsia="宋体" w:cs="宋体"/>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 xml:space="preserve">4.1.5   </w:t>
      </w:r>
      <w:r>
        <w:rPr>
          <w:rFonts w:ascii="宋体" w:hAnsi="宋体" w:eastAsia="宋体" w:cs="宋体"/>
          <w:color w:val="000000" w:themeColor="text1"/>
          <w:spacing w:val="-2"/>
          <w:sz w:val="21"/>
          <w:szCs w:val="21"/>
          <w14:textFill>
            <w14:solidFill>
              <w14:schemeClr w14:val="tx1"/>
            </w14:solidFill>
          </w14:textFill>
        </w:rPr>
        <w:t>医疗机构应保持诊疗环境表面的清洁与干燥，遇污染应及时进行有效的消</w:t>
      </w:r>
      <w:r>
        <w:rPr>
          <w:rFonts w:ascii="宋体" w:hAnsi="宋体" w:eastAsia="宋体" w:cs="宋体"/>
          <w:color w:val="000000" w:themeColor="text1"/>
          <w:spacing w:val="-3"/>
          <w:sz w:val="21"/>
          <w:szCs w:val="21"/>
          <w14:textFill>
            <w14:solidFill>
              <w14:schemeClr w14:val="tx1"/>
            </w14:solidFill>
          </w14:textFill>
        </w:rPr>
        <w:t>毒；对感</w:t>
      </w:r>
      <w:r>
        <w:rPr>
          <w:rFonts w:ascii="宋体" w:hAnsi="宋体" w:eastAsia="宋体" w:cs="宋体"/>
          <w:color w:val="000000" w:themeColor="text1"/>
          <w:spacing w:val="-1"/>
          <w:sz w:val="21"/>
          <w:szCs w:val="21"/>
          <w14:textFill>
            <w14:solidFill>
              <w14:schemeClr w14:val="tx1"/>
            </w14:solidFill>
          </w14:textFill>
        </w:rPr>
        <w:t>染高风险的部门应定期进行消毒。</w:t>
      </w:r>
    </w:p>
    <w:p w14:paraId="403DBC14">
      <w:pPr>
        <w:pStyle w:val="2"/>
        <w:spacing w:before="61" w:line="247" w:lineRule="auto"/>
        <w:ind w:left="24" w:right="161" w:hanging="7"/>
        <w:rPr>
          <w:rFonts w:ascii="宋体" w:hAnsi="宋体" w:eastAsia="宋体" w:cs="宋体"/>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 xml:space="preserve">4.1.6   </w:t>
      </w:r>
      <w:r>
        <w:rPr>
          <w:rFonts w:ascii="宋体" w:hAnsi="宋体" w:eastAsia="宋体" w:cs="宋体"/>
          <w:color w:val="000000" w:themeColor="text1"/>
          <w:spacing w:val="-2"/>
          <w:sz w:val="21"/>
          <w:szCs w:val="21"/>
          <w14:textFill>
            <w14:solidFill>
              <w14:schemeClr w14:val="tx1"/>
            </w14:solidFill>
          </w14:textFill>
        </w:rPr>
        <w:t>医疗机构应结合本单位消毒灭菌工作实际，为从事诊疗器械、器具和物品</w:t>
      </w:r>
      <w:r>
        <w:rPr>
          <w:rFonts w:ascii="宋体" w:hAnsi="宋体" w:eastAsia="宋体" w:cs="宋体"/>
          <w:color w:val="000000" w:themeColor="text1"/>
          <w:spacing w:val="-3"/>
          <w:sz w:val="21"/>
          <w:szCs w:val="21"/>
          <w14:textFill>
            <w14:solidFill>
              <w14:schemeClr w14:val="tx1"/>
            </w14:solidFill>
          </w14:textFill>
        </w:rPr>
        <w:t>清洗、消</w:t>
      </w:r>
      <w:r>
        <w:rPr>
          <w:rFonts w:ascii="宋体" w:hAnsi="宋体" w:eastAsia="宋体" w:cs="宋体"/>
          <w:color w:val="000000" w:themeColor="text1"/>
          <w:spacing w:val="-1"/>
          <w:sz w:val="21"/>
          <w:szCs w:val="21"/>
          <w14:textFill>
            <w14:solidFill>
              <w14:schemeClr w14:val="tx1"/>
            </w14:solidFill>
          </w14:textFill>
        </w:rPr>
        <w:t>毒与灭菌的工作人员提供相应的防护用品，保障医务人员的职业安全。</w:t>
      </w:r>
    </w:p>
    <w:p w14:paraId="2A809E3A">
      <w:pPr>
        <w:pStyle w:val="2"/>
        <w:spacing w:before="62" w:line="248" w:lineRule="auto"/>
        <w:ind w:left="21" w:right="161" w:hanging="4"/>
        <w:rPr>
          <w:rFonts w:ascii="宋体" w:hAnsi="宋体" w:eastAsia="宋体" w:cs="宋体"/>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 xml:space="preserve">4.1.7   </w:t>
      </w:r>
      <w:r>
        <w:rPr>
          <w:rFonts w:ascii="宋体" w:hAnsi="宋体" w:eastAsia="宋体" w:cs="宋体"/>
          <w:color w:val="000000" w:themeColor="text1"/>
          <w:spacing w:val="-2"/>
          <w:sz w:val="21"/>
          <w:szCs w:val="21"/>
          <w14:textFill>
            <w14:solidFill>
              <w14:schemeClr w14:val="tx1"/>
            </w14:solidFill>
          </w14:textFill>
        </w:rPr>
        <w:t>医疗机构应定期对消毒工作进行检查与监测，及时总结分析与反馈，如发</w:t>
      </w:r>
      <w:r>
        <w:rPr>
          <w:rFonts w:ascii="宋体" w:hAnsi="宋体" w:eastAsia="宋体" w:cs="宋体"/>
          <w:color w:val="000000" w:themeColor="text1"/>
          <w:spacing w:val="-3"/>
          <w:sz w:val="21"/>
          <w:szCs w:val="21"/>
          <w14:textFill>
            <w14:solidFill>
              <w14:schemeClr w14:val="tx1"/>
            </w14:solidFill>
          </w14:textFill>
        </w:rPr>
        <w:t>现问题应</w:t>
      </w:r>
      <w:r>
        <w:rPr>
          <w:rFonts w:ascii="宋体" w:hAnsi="宋体" w:eastAsia="宋体" w:cs="宋体"/>
          <w:color w:val="000000" w:themeColor="text1"/>
          <w:spacing w:val="-4"/>
          <w:sz w:val="21"/>
          <w:szCs w:val="21"/>
          <w14:textFill>
            <w14:solidFill>
              <w14:schemeClr w14:val="tx1"/>
            </w14:solidFill>
          </w14:textFill>
        </w:rPr>
        <w:t>及时纠正。</w:t>
      </w:r>
    </w:p>
    <w:p w14:paraId="717D2078">
      <w:pPr>
        <w:pStyle w:val="2"/>
        <w:spacing w:before="60" w:line="220" w:lineRule="auto"/>
        <w:ind w:left="17"/>
        <w:rPr>
          <w:rFonts w:ascii="宋体" w:hAnsi="宋体" w:eastAsia="宋体" w:cs="宋体"/>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4.1.8   </w:t>
      </w:r>
      <w:r>
        <w:rPr>
          <w:rFonts w:ascii="宋体" w:hAnsi="宋体" w:eastAsia="宋体" w:cs="宋体"/>
          <w:color w:val="000000" w:themeColor="text1"/>
          <w:spacing w:val="-1"/>
          <w:sz w:val="21"/>
          <w:szCs w:val="21"/>
          <w14:textFill>
            <w14:solidFill>
              <w14:schemeClr w14:val="tx1"/>
            </w14:solidFill>
          </w14:textFill>
        </w:rPr>
        <w:t>医务人员应掌握消毒与灭菌的基本知识和职业防护技能。</w:t>
      </w:r>
    </w:p>
    <w:p w14:paraId="717EF848">
      <w:pPr>
        <w:pStyle w:val="2"/>
        <w:spacing w:before="60" w:line="257" w:lineRule="auto"/>
        <w:ind w:left="24" w:right="161" w:hanging="7"/>
        <w:rPr>
          <w:rFonts w:ascii="宋体" w:hAnsi="宋体" w:eastAsia="宋体" w:cs="宋体"/>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 xml:space="preserve">4.1.9   </w:t>
      </w:r>
      <w:r>
        <w:rPr>
          <w:rFonts w:ascii="宋体" w:hAnsi="宋体" w:eastAsia="宋体" w:cs="宋体"/>
          <w:color w:val="000000" w:themeColor="text1"/>
          <w:spacing w:val="-2"/>
          <w:sz w:val="21"/>
          <w:szCs w:val="21"/>
          <w14:textFill>
            <w14:solidFill>
              <w14:schemeClr w14:val="tx1"/>
            </w14:solidFill>
          </w14:textFill>
        </w:rPr>
        <w:t>医疗机构从事消毒效果监测的人员应经过专业培训，掌握相关消毒灭菌知</w:t>
      </w:r>
      <w:r>
        <w:rPr>
          <w:rFonts w:ascii="宋体" w:hAnsi="宋体" w:eastAsia="宋体" w:cs="宋体"/>
          <w:color w:val="000000" w:themeColor="text1"/>
          <w:spacing w:val="-3"/>
          <w:sz w:val="21"/>
          <w:szCs w:val="21"/>
          <w14:textFill>
            <w14:solidFill>
              <w14:schemeClr w14:val="tx1"/>
            </w14:solidFill>
          </w14:textFill>
        </w:rPr>
        <w:t>识，熟悉</w:t>
      </w:r>
      <w:r>
        <w:rPr>
          <w:rFonts w:ascii="宋体" w:hAnsi="宋体" w:eastAsia="宋体" w:cs="宋体"/>
          <w:color w:val="000000" w:themeColor="text1"/>
          <w:spacing w:val="-2"/>
          <w:sz w:val="21"/>
          <w:szCs w:val="21"/>
          <w14:textFill>
            <w14:solidFill>
              <w14:schemeClr w14:val="tx1"/>
            </w14:solidFill>
          </w14:textFill>
        </w:rPr>
        <w:t>消毒产品性能，具备熟练的检验技能；按标准和</w:t>
      </w:r>
      <w:r>
        <w:rPr>
          <w:rFonts w:ascii="宋体" w:hAnsi="宋体" w:eastAsia="宋体" w:cs="宋体"/>
          <w:color w:val="000000" w:themeColor="text1"/>
          <w:spacing w:val="-3"/>
          <w:sz w:val="21"/>
          <w:szCs w:val="21"/>
          <w14:textFill>
            <w14:solidFill>
              <w14:schemeClr w14:val="tx1"/>
            </w14:solidFill>
          </w14:textFill>
        </w:rPr>
        <w:t>规范规定的方法进行采样、检测和评价。消毒的效果监测应遵照</w:t>
      </w:r>
      <w:r>
        <w:rPr>
          <w:rFonts w:ascii="宋体" w:hAnsi="宋体" w:eastAsia="宋体" w:cs="宋体"/>
          <w:color w:val="000000" w:themeColor="text1"/>
          <w:spacing w:val="-38"/>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WS/T 367</w:t>
      </w:r>
      <w:r>
        <w:rPr>
          <w:rFonts w:ascii="宋体" w:hAnsi="宋体" w:eastAsia="宋体" w:cs="宋体"/>
          <w:color w:val="000000" w:themeColor="text1"/>
          <w:spacing w:val="-29"/>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的规定。</w:t>
      </w:r>
    </w:p>
    <w:p w14:paraId="23EEC1A4">
      <w:pPr>
        <w:pStyle w:val="2"/>
        <w:spacing w:before="217" w:line="220" w:lineRule="auto"/>
        <w:ind w:left="1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 消毒设备</w:t>
      </w:r>
    </w:p>
    <w:p w14:paraId="024A5050">
      <w:pPr>
        <w:pStyle w:val="2"/>
        <w:spacing w:before="217" w:line="221" w:lineRule="auto"/>
        <w:ind w:left="1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4.2.1   基本性能要求</w:t>
      </w:r>
    </w:p>
    <w:p w14:paraId="5F658BBA">
      <w:pPr>
        <w:pStyle w:val="2"/>
        <w:spacing w:before="218" w:line="276" w:lineRule="auto"/>
        <w:ind w:left="27" w:right="175" w:hanging="10"/>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4.2.1.1 </w:t>
      </w:r>
      <w:r>
        <w:rPr>
          <w:rFonts w:ascii="宋体" w:hAnsi="宋体" w:eastAsia="宋体" w:cs="宋体"/>
          <w:color w:val="000000" w:themeColor="text1"/>
          <w:sz w:val="21"/>
          <w:szCs w:val="21"/>
          <w14:textFill>
            <w14:solidFill>
              <w14:schemeClr w14:val="tx1"/>
            </w14:solidFill>
          </w14:textFill>
        </w:rPr>
        <w:t>紫外线灯的紫外线强度应不低</w:t>
      </w:r>
      <w:r>
        <w:rPr>
          <w:rFonts w:ascii="宋体" w:hAnsi="宋体" w:eastAsia="宋体" w:cs="宋体"/>
          <w:color w:val="000000" w:themeColor="text1"/>
          <w:spacing w:val="-1"/>
          <w:sz w:val="21"/>
          <w:szCs w:val="21"/>
          <w14:textFill>
            <w14:solidFill>
              <w14:schemeClr w14:val="tx1"/>
            </w14:solidFill>
          </w14:textFill>
        </w:rPr>
        <w:t>于标称值。在开机</w:t>
      </w:r>
      <w:r>
        <w:rPr>
          <w:rFonts w:ascii="宋体" w:hAnsi="宋体" w:eastAsia="宋体" w:cs="宋体"/>
          <w:color w:val="000000" w:themeColor="text1"/>
          <w:spacing w:val="-39"/>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5min</w:t>
      </w:r>
      <w:r>
        <w:rPr>
          <w:rFonts w:ascii="宋体" w:hAnsi="宋体" w:eastAsia="宋体" w:cs="宋体"/>
          <w:color w:val="000000" w:themeColor="text1"/>
          <w:spacing w:val="-43"/>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后，正常工作状态下紫外线强度变化应达到稳定，波动范围不大于均值的</w:t>
      </w:r>
      <w:r>
        <w:rPr>
          <w:rFonts w:ascii="宋体" w:hAnsi="宋体" w:eastAsia="宋体" w:cs="宋体"/>
          <w:color w:val="000000" w:themeColor="text1"/>
          <w:spacing w:val="-40"/>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5%。</w:t>
      </w:r>
    </w:p>
    <w:p w14:paraId="7E74CAF8">
      <w:pPr>
        <w:spacing w:line="276" w:lineRule="auto"/>
        <w:rPr>
          <w:rFonts w:ascii="宋体" w:hAnsi="宋体" w:eastAsia="宋体" w:cs="宋体"/>
          <w:color w:val="000000" w:themeColor="text1"/>
          <w:sz w:val="21"/>
          <w:szCs w:val="21"/>
          <w14:textFill>
            <w14:solidFill>
              <w14:schemeClr w14:val="tx1"/>
            </w14:solidFill>
          </w14:textFill>
        </w:rPr>
        <w:sectPr>
          <w:footerReference r:id="rId11" w:type="default"/>
          <w:pgSz w:w="11907" w:h="16839"/>
          <w:pgMar w:top="400" w:right="1632" w:bottom="1207" w:left="1785" w:header="0" w:footer="981" w:gutter="0"/>
          <w:cols w:space="720" w:num="1"/>
        </w:sectPr>
      </w:pPr>
    </w:p>
    <w:p w14:paraId="7D463FF7">
      <w:pPr>
        <w:spacing w:line="293" w:lineRule="auto"/>
        <w:rPr>
          <w:rFonts w:ascii="Arial"/>
          <w:color w:val="000000" w:themeColor="text1"/>
          <w:sz w:val="21"/>
          <w14:textFill>
            <w14:solidFill>
              <w14:schemeClr w14:val="tx1"/>
            </w14:solidFill>
          </w14:textFill>
        </w:rPr>
      </w:pPr>
    </w:p>
    <w:p w14:paraId="445C1ED6">
      <w:pPr>
        <w:pStyle w:val="2"/>
        <w:spacing w:before="68" w:line="221" w:lineRule="auto"/>
        <w:ind w:left="17"/>
        <w:rPr>
          <w:rFonts w:ascii="宋体" w:hAnsi="宋体" w:eastAsia="宋体" w:cs="宋体"/>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4.2.1.2 </w:t>
      </w:r>
      <w:r>
        <w:rPr>
          <w:rFonts w:ascii="宋体" w:hAnsi="宋体" w:eastAsia="宋体" w:cs="宋体"/>
          <w:color w:val="000000" w:themeColor="text1"/>
          <w:spacing w:val="-1"/>
          <w:sz w:val="21"/>
          <w:szCs w:val="21"/>
          <w14:textFill>
            <w14:solidFill>
              <w14:schemeClr w14:val="tx1"/>
            </w14:solidFill>
          </w14:textFill>
        </w:rPr>
        <w:t>紫外线波长范围为</w:t>
      </w:r>
      <w:r>
        <w:rPr>
          <w:rFonts w:ascii="宋体" w:hAnsi="宋体" w:eastAsia="宋体" w:cs="宋体"/>
          <w:color w:val="000000" w:themeColor="text1"/>
          <w:spacing w:val="-28"/>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200～280nm。</w:t>
      </w:r>
    </w:p>
    <w:p w14:paraId="11BD8394">
      <w:pPr>
        <w:pStyle w:val="2"/>
        <w:spacing w:before="61" w:line="219" w:lineRule="auto"/>
        <w:ind w:left="17"/>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4.2.1.3 </w:t>
      </w:r>
      <w:r>
        <w:rPr>
          <w:rFonts w:ascii="宋体" w:hAnsi="宋体" w:eastAsia="宋体" w:cs="宋体"/>
          <w:color w:val="000000" w:themeColor="text1"/>
          <w:sz w:val="21"/>
          <w:szCs w:val="21"/>
          <w14:textFill>
            <w14:solidFill>
              <w14:schemeClr w14:val="tx1"/>
            </w14:solidFill>
          </w14:textFill>
        </w:rPr>
        <w:t>单脉冲能量应≥10mJ。</w:t>
      </w:r>
    </w:p>
    <w:p w14:paraId="6B703A53">
      <w:pPr>
        <w:pStyle w:val="2"/>
        <w:spacing w:before="39" w:line="236" w:lineRule="auto"/>
        <w:ind w:left="17"/>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4.2.1.4 </w:t>
      </w:r>
      <w:r>
        <w:rPr>
          <w:rFonts w:ascii="宋体" w:hAnsi="宋体" w:eastAsia="宋体" w:cs="宋体"/>
          <w:color w:val="000000" w:themeColor="text1"/>
          <w:sz w:val="21"/>
          <w:szCs w:val="21"/>
          <w14:textFill>
            <w14:solidFill>
              <w14:schemeClr w14:val="tx1"/>
            </w14:solidFill>
          </w14:textFill>
        </w:rPr>
        <w:t>在有效照射距离内，峰值辐照强度应≥5000</w:t>
      </w:r>
      <w:r>
        <w:rPr>
          <w:rFonts w:ascii="Arial" w:hAnsi="Arial" w:eastAsia="Arial" w:cs="Arial"/>
          <w:color w:val="000000" w:themeColor="text1"/>
          <w:sz w:val="21"/>
          <w:szCs w:val="21"/>
          <w14:textFill>
            <w14:solidFill>
              <w14:schemeClr w14:val="tx1"/>
            </w14:solidFill>
          </w14:textFill>
        </w:rPr>
        <w:t>μ</w:t>
      </w:r>
      <w:r>
        <w:rPr>
          <w:rFonts w:ascii="Arial" w:hAnsi="Arial" w:eastAsia="Arial" w:cs="Arial"/>
          <w:color w:val="000000" w:themeColor="text1"/>
          <w:spacing w:val="30"/>
          <w:w w:val="101"/>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W/cm</w:t>
      </w:r>
      <w:r>
        <w:rPr>
          <w:rFonts w:ascii="宋体" w:hAnsi="宋体" w:eastAsia="宋体" w:cs="宋体"/>
          <w:color w:val="000000" w:themeColor="text1"/>
          <w:position w:val="10"/>
          <w:sz w:val="11"/>
          <w:szCs w:val="11"/>
          <w14:textFill>
            <w14:solidFill>
              <w14:schemeClr w14:val="tx1"/>
            </w14:solidFill>
          </w14:textFill>
        </w:rPr>
        <w:t>2</w:t>
      </w:r>
      <w:r>
        <w:rPr>
          <w:rFonts w:ascii="宋体" w:hAnsi="宋体" w:eastAsia="宋体" w:cs="宋体"/>
          <w:color w:val="000000" w:themeColor="text1"/>
          <w:sz w:val="21"/>
          <w:szCs w:val="21"/>
          <w14:textFill>
            <w14:solidFill>
              <w14:schemeClr w14:val="tx1"/>
            </w14:solidFill>
          </w14:textFill>
        </w:rPr>
        <w:t>。</w:t>
      </w:r>
    </w:p>
    <w:p w14:paraId="2D3B57B2">
      <w:pPr>
        <w:pStyle w:val="2"/>
        <w:spacing w:before="66" w:line="221" w:lineRule="auto"/>
        <w:ind w:left="17"/>
        <w:rPr>
          <w:rFonts w:ascii="宋体" w:hAnsi="宋体" w:eastAsia="宋体" w:cs="宋体"/>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4.2.1.5 </w:t>
      </w:r>
      <w:r>
        <w:rPr>
          <w:rFonts w:ascii="宋体" w:hAnsi="宋体" w:eastAsia="宋体" w:cs="宋体"/>
          <w:color w:val="000000" w:themeColor="text1"/>
          <w:spacing w:val="-1"/>
          <w:sz w:val="21"/>
          <w:szCs w:val="21"/>
          <w14:textFill>
            <w14:solidFill>
              <w14:schemeClr w14:val="tx1"/>
            </w14:solidFill>
          </w14:textFill>
        </w:rPr>
        <w:t>脉冲频率范围为</w:t>
      </w:r>
      <w:r>
        <w:rPr>
          <w:rFonts w:ascii="宋体" w:hAnsi="宋体" w:eastAsia="宋体" w:cs="宋体"/>
          <w:color w:val="000000" w:themeColor="text1"/>
          <w:spacing w:val="-3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5～30Hz。</w:t>
      </w:r>
    </w:p>
    <w:p w14:paraId="4D791975">
      <w:pPr>
        <w:pStyle w:val="2"/>
        <w:spacing w:before="60" w:line="221" w:lineRule="auto"/>
        <w:ind w:left="17"/>
        <w:rPr>
          <w:rFonts w:ascii="宋体" w:hAnsi="宋体" w:eastAsia="宋体" w:cs="宋体"/>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4.2.1.6 </w:t>
      </w:r>
      <w:r>
        <w:rPr>
          <w:rFonts w:ascii="宋体" w:hAnsi="宋体" w:eastAsia="宋体" w:cs="宋体"/>
          <w:color w:val="000000" w:themeColor="text1"/>
          <w:spacing w:val="-1"/>
          <w:sz w:val="21"/>
          <w:szCs w:val="21"/>
          <w14:textFill>
            <w14:solidFill>
              <w14:schemeClr w14:val="tx1"/>
            </w14:solidFill>
          </w14:textFill>
        </w:rPr>
        <w:t>脉冲紫外线消毒设备具备</w:t>
      </w:r>
      <w:r>
        <w:rPr>
          <w:rFonts w:ascii="宋体" w:hAnsi="宋体" w:eastAsia="宋体" w:cs="宋体"/>
          <w:color w:val="000000" w:themeColor="text1"/>
          <w:spacing w:val="-43"/>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0～60min</w:t>
      </w:r>
      <w:r>
        <w:rPr>
          <w:rFonts w:ascii="宋体" w:hAnsi="宋体" w:eastAsia="宋体" w:cs="宋体"/>
          <w:color w:val="000000" w:themeColor="text1"/>
          <w:spacing w:val="-45"/>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连续定时调节功能。</w:t>
      </w:r>
    </w:p>
    <w:p w14:paraId="15793122">
      <w:pPr>
        <w:pStyle w:val="2"/>
        <w:spacing w:before="61" w:line="221" w:lineRule="auto"/>
        <w:ind w:left="17"/>
        <w:rPr>
          <w:rFonts w:ascii="宋体" w:hAnsi="宋体" w:eastAsia="宋体" w:cs="宋体"/>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4.2.1.7 </w:t>
      </w:r>
      <w:r>
        <w:rPr>
          <w:rFonts w:ascii="宋体" w:hAnsi="宋体" w:eastAsia="宋体" w:cs="宋体"/>
          <w:color w:val="000000" w:themeColor="text1"/>
          <w:spacing w:val="-1"/>
          <w:sz w:val="21"/>
          <w:szCs w:val="21"/>
          <w14:textFill>
            <w14:solidFill>
              <w14:schemeClr w14:val="tx1"/>
            </w14:solidFill>
          </w14:textFill>
        </w:rPr>
        <w:t>脉冲紫外线消毒设备运行时应平稳可靠、无振动，噪声限制应≤55dB（A</w:t>
      </w:r>
      <w:r>
        <w:rPr>
          <w:rFonts w:ascii="宋体" w:hAnsi="宋体" w:eastAsia="宋体" w:cs="宋体"/>
          <w:color w:val="000000" w:themeColor="text1"/>
          <w:spacing w:val="-43"/>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计权</w:t>
      </w:r>
      <w:r>
        <w:rPr>
          <w:rFonts w:ascii="宋体" w:hAnsi="宋体" w:eastAsia="宋体" w:cs="宋体"/>
          <w:color w:val="000000" w:themeColor="text1"/>
          <w:spacing w:val="-21"/>
          <w:sz w:val="21"/>
          <w:szCs w:val="21"/>
          <w14:textFill>
            <w14:solidFill>
              <w14:schemeClr w14:val="tx1"/>
            </w14:solidFill>
          </w14:textFill>
        </w:rPr>
        <w:t>），</w:t>
      </w:r>
    </w:p>
    <w:p w14:paraId="40F1348A">
      <w:pPr>
        <w:spacing w:before="62" w:line="247" w:lineRule="auto"/>
        <w:ind w:left="25" w:right="7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设备中所使用的元器件应符合相应国家标准或行业标准的要求，其中脉冲氙灯应符合</w:t>
      </w:r>
      <w:r>
        <w:rPr>
          <w:rFonts w:ascii="宋体" w:hAnsi="宋体" w:eastAsia="宋体" w:cs="宋体"/>
          <w:color w:val="000000" w:themeColor="text1"/>
          <w:spacing w:val="-1"/>
          <w:sz w:val="21"/>
          <w:szCs w:val="21"/>
          <w14:textFill>
            <w14:solidFill>
              <w14:schemeClr w14:val="tx1"/>
            </w14:solidFill>
          </w14:textFill>
        </w:rPr>
        <w:t xml:space="preserve"> GB/T</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23139 的规定，紫外线杀菌灯应符合</w:t>
      </w:r>
      <w:r>
        <w:rPr>
          <w:rFonts w:ascii="宋体" w:hAnsi="宋体" w:eastAsia="宋体" w:cs="宋体"/>
          <w:color w:val="000000" w:themeColor="text1"/>
          <w:spacing w:val="-40"/>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GB/T</w:t>
      </w:r>
      <w:r>
        <w:rPr>
          <w:rFonts w:ascii="宋体" w:hAnsi="宋体" w:eastAsia="宋体" w:cs="宋体"/>
          <w:color w:val="000000" w:themeColor="text1"/>
          <w:spacing w:val="25"/>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19258.1</w:t>
      </w:r>
      <w:r>
        <w:rPr>
          <w:rFonts w:ascii="宋体" w:hAnsi="宋体" w:eastAsia="宋体" w:cs="宋体"/>
          <w:color w:val="000000" w:themeColor="text1"/>
          <w:spacing w:val="-29"/>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的规定。</w:t>
      </w:r>
    </w:p>
    <w:p w14:paraId="6C74B410">
      <w:pPr>
        <w:pStyle w:val="2"/>
        <w:spacing w:before="61" w:line="221" w:lineRule="auto"/>
        <w:ind w:left="17"/>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4.2.1.8 </w:t>
      </w:r>
      <w:r>
        <w:rPr>
          <w:rFonts w:ascii="宋体" w:hAnsi="宋体" w:eastAsia="宋体" w:cs="宋体"/>
          <w:color w:val="000000" w:themeColor="text1"/>
          <w:sz w:val="21"/>
          <w:szCs w:val="21"/>
          <w14:textFill>
            <w14:solidFill>
              <w14:schemeClr w14:val="tx1"/>
            </w14:solidFill>
          </w14:textFill>
        </w:rPr>
        <w:t>脉冲紫外线消毒设备防护等级不应低于GB/T 4208</w:t>
      </w:r>
      <w:r>
        <w:rPr>
          <w:rFonts w:ascii="宋体" w:hAnsi="宋体" w:eastAsia="宋体" w:cs="宋体"/>
          <w:color w:val="000000" w:themeColor="text1"/>
          <w:spacing w:val="-45"/>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规定</w:t>
      </w:r>
      <w:r>
        <w:rPr>
          <w:rFonts w:ascii="宋体" w:hAnsi="宋体" w:eastAsia="宋体" w:cs="宋体"/>
          <w:color w:val="000000" w:themeColor="text1"/>
          <w:spacing w:val="-1"/>
          <w:sz w:val="21"/>
          <w:szCs w:val="21"/>
          <w14:textFill>
            <w14:solidFill>
              <w14:schemeClr w14:val="tx1"/>
            </w14:solidFill>
          </w14:textFill>
        </w:rPr>
        <w:t>的</w:t>
      </w:r>
      <w:r>
        <w:rPr>
          <w:rFonts w:ascii="宋体" w:hAnsi="宋体" w:eastAsia="宋体" w:cs="宋体"/>
          <w:color w:val="000000" w:themeColor="text1"/>
          <w:spacing w:val="-32"/>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IP54</w:t>
      </w:r>
      <w:r>
        <w:rPr>
          <w:rFonts w:ascii="宋体" w:hAnsi="宋体" w:eastAsia="宋体" w:cs="宋体"/>
          <w:color w:val="000000" w:themeColor="text1"/>
          <w:spacing w:val="-3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防护级别。</w:t>
      </w:r>
    </w:p>
    <w:p w14:paraId="19456290">
      <w:pPr>
        <w:pStyle w:val="2"/>
        <w:spacing w:before="60" w:line="221" w:lineRule="auto"/>
        <w:ind w:left="17"/>
        <w:rPr>
          <w:rFonts w:ascii="宋体" w:hAnsi="宋体" w:eastAsia="宋体" w:cs="宋体"/>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 xml:space="preserve">4.2.1.9 </w:t>
      </w:r>
      <w:r>
        <w:rPr>
          <w:rFonts w:ascii="宋体" w:hAnsi="宋体" w:eastAsia="宋体" w:cs="宋体"/>
          <w:color w:val="000000" w:themeColor="text1"/>
          <w:spacing w:val="-2"/>
          <w:sz w:val="21"/>
          <w:szCs w:val="21"/>
          <w14:textFill>
            <w14:solidFill>
              <w14:schemeClr w14:val="tx1"/>
            </w14:solidFill>
          </w14:textFill>
        </w:rPr>
        <w:t>照射参数值为：</w:t>
      </w:r>
    </w:p>
    <w:p w14:paraId="5633324E">
      <w:pPr>
        <w:spacing w:before="62" w:line="221" w:lineRule="auto"/>
        <w:ind w:left="44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a） 照射距离：20cm～50cm；</w:t>
      </w:r>
    </w:p>
    <w:p w14:paraId="41002726">
      <w:pPr>
        <w:spacing w:before="60" w:line="221" w:lineRule="auto"/>
        <w:ind w:left="43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b） 照射时长：15s～60min；</w:t>
      </w:r>
    </w:p>
    <w:p w14:paraId="2F7F9A0E">
      <w:pPr>
        <w:spacing w:before="61" w:line="221" w:lineRule="auto"/>
        <w:ind w:left="44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c） 移动速度：移动速度宜控制在 0.1m/s～0.3m/s。</w:t>
      </w:r>
    </w:p>
    <w:p w14:paraId="4ADD8BE2">
      <w:pPr>
        <w:pStyle w:val="2"/>
        <w:spacing w:before="216" w:line="221" w:lineRule="auto"/>
        <w:ind w:left="1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4.2.2   智能控制与路径优化</w:t>
      </w:r>
    </w:p>
    <w:p w14:paraId="007D236A">
      <w:pPr>
        <w:pStyle w:val="2"/>
        <w:spacing w:before="218" w:line="247" w:lineRule="auto"/>
        <w:ind w:left="23" w:right="69" w:hanging="6"/>
        <w:rPr>
          <w:rFonts w:ascii="宋体" w:hAnsi="宋体" w:eastAsia="宋体" w:cs="宋体"/>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4.2.2.1</w:t>
      </w:r>
      <w:r>
        <w:rPr>
          <w:color w:val="000000" w:themeColor="text1"/>
          <w:spacing w:val="41"/>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自动式设备宜具备自适应场景扫描功能，利用线结构光传感器进行三维重</w:t>
      </w:r>
      <w:r>
        <w:rPr>
          <w:rFonts w:ascii="宋体" w:hAnsi="宋体" w:eastAsia="宋体" w:cs="宋体"/>
          <w:color w:val="000000" w:themeColor="text1"/>
          <w:spacing w:val="-4"/>
          <w:sz w:val="21"/>
          <w:szCs w:val="21"/>
          <w14:textFill>
            <w14:solidFill>
              <w14:schemeClr w14:val="tx1"/>
            </w14:solidFill>
          </w14:textFill>
        </w:rPr>
        <w:t>建，结合</w:t>
      </w:r>
      <w:r>
        <w:rPr>
          <w:rFonts w:ascii="宋体" w:hAnsi="宋体" w:eastAsia="宋体" w:cs="宋体"/>
          <w:color w:val="000000" w:themeColor="text1"/>
          <w:spacing w:val="-1"/>
          <w:sz w:val="21"/>
          <w:szCs w:val="21"/>
          <w14:textFill>
            <w14:solidFill>
              <w14:schemeClr w14:val="tx1"/>
            </w14:solidFill>
          </w14:textFill>
        </w:rPr>
        <w:t>动态路径优化算法，实现全覆盖消毒。</w:t>
      </w:r>
    </w:p>
    <w:p w14:paraId="1A8CEFAF">
      <w:pPr>
        <w:pStyle w:val="2"/>
        <w:spacing w:before="62" w:line="247" w:lineRule="auto"/>
        <w:ind w:left="24" w:right="81" w:hanging="7"/>
        <w:rPr>
          <w:rFonts w:ascii="宋体" w:hAnsi="宋体" w:eastAsia="宋体" w:cs="宋体"/>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4.2.2.2</w:t>
      </w:r>
      <w:r>
        <w:rPr>
          <w:color w:val="000000" w:themeColor="text1"/>
          <w:spacing w:val="41"/>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自动式设备宜配置</w:t>
      </w:r>
      <w:r>
        <w:rPr>
          <w:rFonts w:ascii="宋体" w:hAnsi="宋体" w:eastAsia="宋体" w:cs="宋体"/>
          <w:color w:val="000000" w:themeColor="text1"/>
          <w:spacing w:val="-48"/>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FPGA</w:t>
      </w:r>
      <w:r>
        <w:rPr>
          <w:rFonts w:ascii="宋体" w:hAnsi="宋体" w:eastAsia="宋体" w:cs="宋体"/>
          <w:color w:val="000000" w:themeColor="text1"/>
          <w:spacing w:val="-44"/>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脉冲调制器，实现光场频率与移动速度</w:t>
      </w:r>
      <w:r>
        <w:rPr>
          <w:rFonts w:ascii="宋体" w:hAnsi="宋体" w:eastAsia="宋体" w:cs="宋体"/>
          <w:color w:val="000000" w:themeColor="text1"/>
          <w:spacing w:val="-2"/>
          <w:sz w:val="21"/>
          <w:szCs w:val="21"/>
          <w14:textFill>
            <w14:solidFill>
              <w14:schemeClr w14:val="tx1"/>
            </w14:solidFill>
          </w14:textFill>
        </w:rPr>
        <w:t>的实时耦合，确保</w:t>
      </w:r>
      <w:r>
        <w:rPr>
          <w:rFonts w:ascii="宋体" w:hAnsi="宋体" w:eastAsia="宋体" w:cs="宋体"/>
          <w:color w:val="000000" w:themeColor="text1"/>
          <w:spacing w:val="-1"/>
          <w:sz w:val="21"/>
          <w:szCs w:val="21"/>
          <w14:textFill>
            <w14:solidFill>
              <w14:schemeClr w14:val="tx1"/>
            </w14:solidFill>
          </w14:textFill>
        </w:rPr>
        <w:t>光场重叠率≥95%。</w:t>
      </w:r>
    </w:p>
    <w:p w14:paraId="07670E73">
      <w:pPr>
        <w:pStyle w:val="2"/>
        <w:spacing w:before="61" w:line="220" w:lineRule="auto"/>
        <w:jc w:val="right"/>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4.2.2.3 </w:t>
      </w:r>
      <w:r>
        <w:rPr>
          <w:rFonts w:ascii="宋体" w:hAnsi="宋体" w:eastAsia="宋体" w:cs="宋体"/>
          <w:color w:val="000000" w:themeColor="text1"/>
          <w:sz w:val="21"/>
          <w:szCs w:val="21"/>
          <w14:textFill>
            <w14:solidFill>
              <w14:schemeClr w14:val="tx1"/>
            </w14:solidFill>
          </w14:textFill>
        </w:rPr>
        <w:t>系统宜具备热力图生成与红色</w:t>
      </w:r>
      <w:r>
        <w:rPr>
          <w:rFonts w:ascii="宋体" w:hAnsi="宋体" w:eastAsia="宋体" w:cs="宋体"/>
          <w:color w:val="000000" w:themeColor="text1"/>
          <w:spacing w:val="-1"/>
          <w:sz w:val="21"/>
          <w:szCs w:val="21"/>
          <w14:textFill>
            <w14:solidFill>
              <w14:schemeClr w14:val="tx1"/>
            </w14:solidFill>
          </w14:textFill>
        </w:rPr>
        <w:t>预警反馈机制，提示消毒盲区并自动启动复消模式。</w:t>
      </w:r>
    </w:p>
    <w:p w14:paraId="640908E7">
      <w:pPr>
        <w:pStyle w:val="2"/>
        <w:spacing w:before="218" w:line="220" w:lineRule="auto"/>
        <w:ind w:left="1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4.2.3   数据存储与联网能力</w:t>
      </w:r>
    </w:p>
    <w:p w14:paraId="178F88BD">
      <w:pPr>
        <w:spacing w:before="217" w:line="221" w:lineRule="auto"/>
        <w:ind w:left="47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自动式设备应具备</w:t>
      </w:r>
      <w:r>
        <w:rPr>
          <w:rFonts w:ascii="宋体" w:hAnsi="宋体" w:eastAsia="宋体" w:cs="宋体"/>
          <w:color w:val="000000" w:themeColor="text1"/>
          <w:spacing w:val="-39"/>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5G、工业以太网等网络通信能力，实</w:t>
      </w:r>
      <w:r>
        <w:rPr>
          <w:rFonts w:ascii="宋体" w:hAnsi="宋体" w:eastAsia="宋体" w:cs="宋体"/>
          <w:color w:val="000000" w:themeColor="text1"/>
          <w:spacing w:val="-2"/>
          <w:sz w:val="21"/>
          <w:szCs w:val="21"/>
          <w14:textFill>
            <w14:solidFill>
              <w14:schemeClr w14:val="tx1"/>
            </w14:solidFill>
          </w14:textFill>
        </w:rPr>
        <w:t>现设备运行日志、光衰趋势、</w:t>
      </w:r>
    </w:p>
    <w:p w14:paraId="01BCF39D">
      <w:pPr>
        <w:spacing w:before="61" w:line="276" w:lineRule="auto"/>
        <w:ind w:left="22" w:right="79" w:firstLine="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热力图等数据上传频率≤1秒，手持式设备应根据实际生产选择性具备该功能</w:t>
      </w:r>
      <w:r>
        <w:rPr>
          <w:rFonts w:ascii="宋体" w:hAnsi="宋体" w:eastAsia="宋体" w:cs="宋体"/>
          <w:color w:val="000000" w:themeColor="text1"/>
          <w:spacing w:val="-1"/>
          <w:sz w:val="21"/>
          <w:szCs w:val="21"/>
          <w14:textFill>
            <w14:solidFill>
              <w14:schemeClr w14:val="tx1"/>
            </w14:solidFill>
          </w14:textFill>
        </w:rPr>
        <w:t>。消毒记录应满足医疗机构信息化建设及追溯要求。</w:t>
      </w:r>
    </w:p>
    <w:p w14:paraId="1BA15FA4">
      <w:pPr>
        <w:pStyle w:val="2"/>
        <w:spacing w:before="153" w:line="221" w:lineRule="auto"/>
        <w:ind w:left="17"/>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4.2.4</w:t>
      </w:r>
      <w:r>
        <w:rPr>
          <w:color w:val="000000" w:themeColor="text1"/>
          <w:spacing w:val="5"/>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安全功能</w:t>
      </w:r>
    </w:p>
    <w:p w14:paraId="2894140C">
      <w:pPr>
        <w:pStyle w:val="2"/>
        <w:spacing w:before="217" w:line="219" w:lineRule="auto"/>
        <w:ind w:left="17"/>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4.2.4.1</w:t>
      </w:r>
      <w:r>
        <w:rPr>
          <w:color w:val="000000" w:themeColor="text1"/>
          <w:spacing w:val="21"/>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防护功能</w:t>
      </w:r>
    </w:p>
    <w:p w14:paraId="42C6D2A7">
      <w:pPr>
        <w:pStyle w:val="2"/>
        <w:spacing w:before="220" w:line="247" w:lineRule="auto"/>
        <w:ind w:left="22" w:right="17" w:hanging="5"/>
        <w:rPr>
          <w:rFonts w:ascii="宋体" w:hAnsi="宋体" w:eastAsia="宋体" w:cs="宋体"/>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4.2.4.1.1</w:t>
      </w:r>
      <w:r>
        <w:rPr>
          <w:color w:val="000000" w:themeColor="text1"/>
          <w:spacing w:val="49"/>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自动</w:t>
      </w:r>
      <w:r>
        <w:rPr>
          <w:rFonts w:ascii="宋体" w:hAnsi="宋体" w:eastAsia="宋体" w:cs="宋体"/>
          <w:color w:val="000000" w:themeColor="text1"/>
          <w:spacing w:val="-2"/>
          <w:sz w:val="21"/>
          <w:szCs w:val="21"/>
          <w14:textFill>
            <w14:solidFill>
              <w14:schemeClr w14:val="tx1"/>
            </w14:solidFill>
          </w14:textFill>
        </w:rPr>
        <w:t>设备应装配红外热成像与毫米波雷达双重传感器，构建人员活动概率模型，确保人员误入时紫外辐照自动停止。</w:t>
      </w:r>
    </w:p>
    <w:p w14:paraId="2A4E89EF">
      <w:pPr>
        <w:pStyle w:val="2"/>
        <w:spacing w:before="61" w:line="221" w:lineRule="auto"/>
        <w:ind w:left="17"/>
        <w:rPr>
          <w:rFonts w:ascii="宋体" w:hAnsi="宋体" w:eastAsia="宋体" w:cs="宋体"/>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4.2.4.1.2 </w:t>
      </w:r>
      <w:r>
        <w:rPr>
          <w:rFonts w:ascii="宋体" w:hAnsi="宋体" w:eastAsia="宋体" w:cs="宋体"/>
          <w:color w:val="000000" w:themeColor="text1"/>
          <w:spacing w:val="1"/>
          <w:sz w:val="21"/>
          <w:szCs w:val="21"/>
          <w14:textFill>
            <w14:solidFill>
              <w14:schemeClr w14:val="tx1"/>
            </w14:solidFill>
          </w14:textFill>
        </w:rPr>
        <w:t>设备启动后应具备</w:t>
      </w:r>
      <w:r>
        <w:rPr>
          <w:rFonts w:ascii="宋体" w:hAnsi="宋体" w:eastAsia="宋体" w:cs="宋体"/>
          <w:color w:val="000000" w:themeColor="text1"/>
          <w:spacing w:val="-39"/>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5</w:t>
      </w:r>
      <w:r>
        <w:rPr>
          <w:rFonts w:ascii="宋体" w:hAnsi="宋体" w:eastAsia="宋体" w:cs="宋体"/>
          <w:color w:val="000000" w:themeColor="text1"/>
          <w:sz w:val="21"/>
          <w:szCs w:val="21"/>
          <w14:textFill>
            <w14:solidFill>
              <w14:schemeClr w14:val="tx1"/>
            </w14:solidFill>
          </w14:textFill>
        </w:rPr>
        <w:t>～10s可调延时启动功能。</w:t>
      </w:r>
    </w:p>
    <w:p w14:paraId="7C81B8EF">
      <w:pPr>
        <w:pStyle w:val="2"/>
        <w:spacing w:before="61" w:line="247" w:lineRule="auto"/>
        <w:ind w:left="33" w:right="70" w:hanging="16"/>
        <w:rPr>
          <w:rFonts w:ascii="宋体" w:hAnsi="宋体" w:eastAsia="宋体" w:cs="宋体"/>
          <w:color w:val="000000" w:themeColor="text1"/>
          <w:sz w:val="21"/>
          <w:szCs w:val="21"/>
          <w14:textFill>
            <w14:solidFill>
              <w14:schemeClr w14:val="tx1"/>
            </w14:solidFill>
          </w14:textFill>
        </w:rPr>
      </w:pPr>
      <w:r>
        <w:rPr>
          <w:color w:val="000000" w:themeColor="text1"/>
          <w:spacing w:val="-3"/>
          <w:sz w:val="21"/>
          <w:szCs w:val="21"/>
          <w14:textFill>
            <w14:solidFill>
              <w14:schemeClr w14:val="tx1"/>
            </w14:solidFill>
          </w14:textFill>
        </w:rPr>
        <w:t>4.2.4.1.3</w:t>
      </w:r>
      <w:r>
        <w:rPr>
          <w:color w:val="000000" w:themeColor="text1"/>
          <w:spacing w:val="40"/>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自动</w:t>
      </w:r>
      <w:r>
        <w:rPr>
          <w:rFonts w:ascii="宋体" w:hAnsi="宋体" w:eastAsia="宋体" w:cs="宋体"/>
          <w:color w:val="000000" w:themeColor="text1"/>
          <w:spacing w:val="-3"/>
          <w:sz w:val="21"/>
          <w:szCs w:val="21"/>
          <w14:textFill>
            <w14:solidFill>
              <w14:schemeClr w14:val="tx1"/>
            </w14:solidFill>
          </w14:textFill>
        </w:rPr>
        <w:t>设备应具备多级声光报警功能，包括启动延时报警、人员误入报警、设备故</w:t>
      </w:r>
      <w:r>
        <w:rPr>
          <w:rFonts w:ascii="宋体" w:hAnsi="宋体" w:eastAsia="宋体" w:cs="宋体"/>
          <w:color w:val="000000" w:themeColor="text1"/>
          <w:spacing w:val="-1"/>
          <w:sz w:val="21"/>
          <w:szCs w:val="21"/>
          <w14:textFill>
            <w14:solidFill>
              <w14:schemeClr w14:val="tx1"/>
            </w14:solidFill>
          </w14:textFill>
        </w:rPr>
        <w:t>障报警等，报警音量应≥60dB（A</w:t>
      </w:r>
      <w:r>
        <w:rPr>
          <w:rFonts w:ascii="宋体" w:hAnsi="宋体" w:eastAsia="宋体" w:cs="宋体"/>
          <w:color w:val="000000" w:themeColor="text1"/>
          <w:spacing w:val="-50"/>
          <w:sz w:val="21"/>
          <w:szCs w:val="21"/>
          <w14:textFill>
            <w14:solidFill>
              <w14:schemeClr w14:val="tx1"/>
            </w14:solidFill>
          </w14:textFill>
        </w:rPr>
        <w:t>），</w:t>
      </w:r>
      <w:r>
        <w:rPr>
          <w:rFonts w:ascii="宋体" w:hAnsi="宋体" w:eastAsia="宋体" w:cs="宋体"/>
          <w:color w:val="000000" w:themeColor="text1"/>
          <w:spacing w:val="-1"/>
          <w:sz w:val="21"/>
          <w:szCs w:val="21"/>
          <w14:textFill>
            <w14:solidFill>
              <w14:schemeClr w14:val="tx1"/>
            </w14:solidFill>
          </w14:textFill>
        </w:rPr>
        <w:t>灯光闪烁</w:t>
      </w:r>
      <w:r>
        <w:rPr>
          <w:rFonts w:ascii="宋体" w:hAnsi="宋体" w:eastAsia="宋体" w:cs="宋体"/>
          <w:color w:val="000000" w:themeColor="text1"/>
          <w:spacing w:val="-2"/>
          <w:sz w:val="21"/>
          <w:szCs w:val="21"/>
          <w14:textFill>
            <w14:solidFill>
              <w14:schemeClr w14:val="tx1"/>
            </w14:solidFill>
          </w14:textFill>
        </w:rPr>
        <w:t>频率应≥1</w:t>
      </w:r>
      <w:r>
        <w:rPr>
          <w:rFonts w:ascii="宋体" w:hAnsi="宋体" w:eastAsia="宋体" w:cs="宋体"/>
          <w:color w:val="000000" w:themeColor="text1"/>
          <w:spacing w:val="-37"/>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次/s。</w:t>
      </w:r>
    </w:p>
    <w:p w14:paraId="5EA2FE77">
      <w:pPr>
        <w:pStyle w:val="2"/>
        <w:spacing w:before="61" w:line="221" w:lineRule="auto"/>
        <w:ind w:left="17"/>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4.2.4.1.4 </w:t>
      </w:r>
      <w:r>
        <w:rPr>
          <w:rFonts w:ascii="宋体" w:hAnsi="宋体" w:eastAsia="宋体" w:cs="宋体"/>
          <w:color w:val="000000" w:themeColor="text1"/>
          <w:sz w:val="21"/>
          <w:szCs w:val="21"/>
          <w14:textFill>
            <w14:solidFill>
              <w14:schemeClr w14:val="tx1"/>
            </w14:solidFill>
          </w14:textFill>
        </w:rPr>
        <w:t>光源关闭延迟≤0.08s。</w:t>
      </w:r>
    </w:p>
    <w:p w14:paraId="6DFDE024">
      <w:pPr>
        <w:pStyle w:val="2"/>
        <w:spacing w:before="37" w:line="255" w:lineRule="auto"/>
        <w:ind w:left="29" w:right="131" w:hanging="12"/>
        <w:rPr>
          <w:rFonts w:ascii="宋体" w:hAnsi="宋体" w:eastAsia="宋体" w:cs="宋体"/>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4.2.4.1.5 </w:t>
      </w:r>
      <w:r>
        <w:rPr>
          <w:rFonts w:ascii="宋体" w:hAnsi="宋体" w:eastAsia="宋体" w:cs="宋体"/>
          <w:color w:val="000000" w:themeColor="text1"/>
          <w:spacing w:val="-1"/>
          <w:sz w:val="21"/>
          <w:szCs w:val="21"/>
          <w14:textFill>
            <w14:solidFill>
              <w14:schemeClr w14:val="tx1"/>
            </w14:solidFill>
          </w14:textFill>
        </w:rPr>
        <w:t>泄漏量要求：距消毒器周边</w:t>
      </w:r>
      <w:r>
        <w:rPr>
          <w:rFonts w:ascii="宋体" w:hAnsi="宋体" w:eastAsia="宋体" w:cs="宋体"/>
          <w:color w:val="000000" w:themeColor="text1"/>
          <w:spacing w:val="-39"/>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30cm</w:t>
      </w:r>
      <w:r>
        <w:rPr>
          <w:rFonts w:ascii="宋体" w:hAnsi="宋体" w:eastAsia="宋体" w:cs="宋体"/>
          <w:color w:val="000000" w:themeColor="text1"/>
          <w:spacing w:val="-42"/>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处，紫外线泄漏量应≤5</w:t>
      </w:r>
      <w:r>
        <w:rPr>
          <w:rFonts w:ascii="Arial" w:hAnsi="Arial" w:eastAsia="Arial" w:cs="Arial"/>
          <w:color w:val="000000" w:themeColor="text1"/>
          <w:spacing w:val="-1"/>
          <w:sz w:val="21"/>
          <w:szCs w:val="21"/>
          <w14:textFill>
            <w14:solidFill>
              <w14:schemeClr w14:val="tx1"/>
            </w14:solidFill>
          </w14:textFill>
        </w:rPr>
        <w:t>μ</w:t>
      </w:r>
      <w:r>
        <w:rPr>
          <w:rFonts w:ascii="Arial" w:hAnsi="Arial" w:eastAsia="Arial" w:cs="Arial"/>
          <w:color w:val="000000" w:themeColor="text1"/>
          <w:spacing w:val="33"/>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W/cm</w:t>
      </w:r>
      <w:r>
        <w:rPr>
          <w:rFonts w:ascii="宋体" w:hAnsi="宋体" w:eastAsia="宋体" w:cs="宋体"/>
          <w:color w:val="000000" w:themeColor="text1"/>
          <w:spacing w:val="-1"/>
          <w:position w:val="10"/>
          <w:sz w:val="11"/>
          <w:szCs w:val="11"/>
          <w14:textFill>
            <w14:solidFill>
              <w14:schemeClr w14:val="tx1"/>
            </w14:solidFill>
          </w14:textFill>
        </w:rPr>
        <w:t>2</w:t>
      </w:r>
      <w:r>
        <w:rPr>
          <w:rFonts w:ascii="宋体" w:hAnsi="宋体" w:eastAsia="宋体" w:cs="宋体"/>
          <w:color w:val="000000" w:themeColor="text1"/>
          <w:spacing w:val="-29"/>
          <w:position w:val="10"/>
          <w:sz w:val="11"/>
          <w:szCs w:val="1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。在有人</w:t>
      </w:r>
      <w:r>
        <w:rPr>
          <w:rFonts w:ascii="宋体" w:hAnsi="宋体" w:eastAsia="宋体" w:cs="宋体"/>
          <w:color w:val="000000" w:themeColor="text1"/>
          <w:spacing w:val="-2"/>
          <w:sz w:val="21"/>
          <w:szCs w:val="21"/>
          <w14:textFill>
            <w14:solidFill>
              <w14:schemeClr w14:val="tx1"/>
            </w14:solidFill>
          </w14:textFill>
        </w:rPr>
        <w:t>条件</w:t>
      </w:r>
      <w:r>
        <w:rPr>
          <w:rFonts w:ascii="宋体" w:hAnsi="宋体" w:eastAsia="宋体" w:cs="宋体"/>
          <w:color w:val="000000" w:themeColor="text1"/>
          <w:spacing w:val="-1"/>
          <w:sz w:val="21"/>
          <w:szCs w:val="21"/>
          <w14:textFill>
            <w14:solidFill>
              <w14:schemeClr w14:val="tx1"/>
            </w14:solidFill>
          </w14:textFill>
        </w:rPr>
        <w:t>下，室内空气环境中的</w:t>
      </w:r>
      <w:r>
        <w:rPr>
          <w:rFonts w:ascii="宋体" w:hAnsi="宋体" w:eastAsia="宋体" w:cs="宋体"/>
          <w:color w:val="000000" w:themeColor="text1"/>
          <w:spacing w:val="-28"/>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1h</w:t>
      </w:r>
      <w:r>
        <w:rPr>
          <w:rFonts w:ascii="宋体" w:hAnsi="宋体" w:eastAsia="宋体" w:cs="宋体"/>
          <w:color w:val="000000" w:themeColor="text1"/>
          <w:spacing w:val="-48"/>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平均容许臭氧浓度为</w:t>
      </w:r>
      <w:r>
        <w:rPr>
          <w:rFonts w:ascii="宋体" w:hAnsi="宋体" w:eastAsia="宋体" w:cs="宋体"/>
          <w:color w:val="000000" w:themeColor="text1"/>
          <w:spacing w:val="-42"/>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0.1mg</w:t>
      </w:r>
      <w:r>
        <w:rPr>
          <w:rFonts w:ascii="宋体" w:hAnsi="宋体" w:eastAsia="宋体" w:cs="宋体"/>
          <w:color w:val="000000" w:themeColor="text1"/>
          <w:spacing w:val="-2"/>
          <w:sz w:val="21"/>
          <w:szCs w:val="21"/>
          <w14:textFill>
            <w14:solidFill>
              <w14:schemeClr w14:val="tx1"/>
            </w14:solidFill>
          </w14:textFill>
        </w:rPr>
        <w:t>/m</w:t>
      </w:r>
      <w:r>
        <w:rPr>
          <w:rFonts w:ascii="宋体" w:hAnsi="宋体" w:eastAsia="宋体" w:cs="宋体"/>
          <w:color w:val="000000" w:themeColor="text1"/>
          <w:spacing w:val="-2"/>
          <w:position w:val="10"/>
          <w:sz w:val="11"/>
          <w:szCs w:val="11"/>
          <w14:textFill>
            <w14:solidFill>
              <w14:schemeClr w14:val="tx1"/>
            </w14:solidFill>
          </w14:textFill>
        </w:rPr>
        <w:t>3</w:t>
      </w:r>
      <w:r>
        <w:rPr>
          <w:rFonts w:ascii="宋体" w:hAnsi="宋体" w:eastAsia="宋体" w:cs="宋体"/>
          <w:color w:val="000000" w:themeColor="text1"/>
          <w:spacing w:val="-26"/>
          <w:position w:val="10"/>
          <w:sz w:val="11"/>
          <w:szCs w:val="1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w:t>
      </w:r>
      <w:r>
        <w:rPr>
          <w:rFonts w:ascii="宋体" w:hAnsi="宋体" w:eastAsia="宋体" w:cs="宋体"/>
          <w:color w:val="000000" w:themeColor="text1"/>
          <w:spacing w:val="-2"/>
          <w:sz w:val="21"/>
          <w:szCs w:val="21"/>
          <w14:textFill>
            <w14:solidFill>
              <w14:schemeClr w14:val="tx1"/>
            </w14:solidFill>
          </w14:textFill>
        </w:rPr>
        <w:t>[出处：GB 28235-2020 5.3.5]</w:t>
      </w:r>
    </w:p>
    <w:p w14:paraId="75DB78ED">
      <w:pPr>
        <w:pStyle w:val="2"/>
        <w:spacing w:before="67" w:line="221" w:lineRule="auto"/>
        <w:ind w:left="17"/>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4.2.4.1.6 </w:t>
      </w:r>
      <w:r>
        <w:rPr>
          <w:rFonts w:ascii="宋体" w:hAnsi="宋体" w:eastAsia="宋体" w:cs="宋体"/>
          <w:color w:val="000000" w:themeColor="text1"/>
          <w:sz w:val="21"/>
          <w:szCs w:val="21"/>
          <w14:textFill>
            <w14:solidFill>
              <w14:schemeClr w14:val="tx1"/>
            </w14:solidFill>
          </w14:textFill>
        </w:rPr>
        <w:t>手持式设备操作时应保持设备与人体的安全距离≥30cm，禁止直接照射人体。</w:t>
      </w:r>
    </w:p>
    <w:p w14:paraId="53FF1FC4">
      <w:pPr>
        <w:pStyle w:val="2"/>
        <w:spacing w:before="62" w:line="221" w:lineRule="auto"/>
        <w:ind w:left="17"/>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4.2.4.1.7 </w:t>
      </w:r>
      <w:r>
        <w:rPr>
          <w:rFonts w:ascii="宋体" w:hAnsi="宋体" w:eastAsia="宋体" w:cs="宋体"/>
          <w:color w:val="000000" w:themeColor="text1"/>
          <w:sz w:val="21"/>
          <w:szCs w:val="21"/>
          <w14:textFill>
            <w14:solidFill>
              <w14:schemeClr w14:val="tx1"/>
            </w14:solidFill>
          </w14:textFill>
        </w:rPr>
        <w:t>手持式设备应配备防误触开关，防止</w:t>
      </w:r>
      <w:r>
        <w:rPr>
          <w:rFonts w:ascii="宋体" w:hAnsi="宋体" w:eastAsia="宋体" w:cs="宋体"/>
          <w:color w:val="000000" w:themeColor="text1"/>
          <w:spacing w:val="-1"/>
          <w:sz w:val="21"/>
          <w:szCs w:val="21"/>
          <w14:textFill>
            <w14:solidFill>
              <w14:schemeClr w14:val="tx1"/>
            </w14:solidFill>
          </w14:textFill>
        </w:rPr>
        <w:t>非工作状态下的意外启动。</w:t>
      </w:r>
    </w:p>
    <w:p w14:paraId="0841AEA7">
      <w:pPr>
        <w:pStyle w:val="2"/>
        <w:spacing w:before="216" w:line="221" w:lineRule="auto"/>
        <w:ind w:left="17"/>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4.2.4.2</w:t>
      </w:r>
      <w:r>
        <w:rPr>
          <w:color w:val="000000" w:themeColor="text1"/>
          <w:spacing w:val="21"/>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电气安全</w:t>
      </w:r>
    </w:p>
    <w:p w14:paraId="59C5146F">
      <w:pPr>
        <w:spacing w:before="217" w:line="221" w:lineRule="auto"/>
        <w:ind w:left="44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设备的电气安全要求应符合</w:t>
      </w:r>
      <w:r>
        <w:rPr>
          <w:rFonts w:ascii="宋体" w:hAnsi="宋体" w:eastAsia="宋体" w:cs="宋体"/>
          <w:color w:val="000000" w:themeColor="text1"/>
          <w:spacing w:val="-36"/>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GB 9706.1</w:t>
      </w:r>
      <w:r>
        <w:rPr>
          <w:rFonts w:ascii="宋体" w:hAnsi="宋体" w:eastAsia="宋体" w:cs="宋体"/>
          <w:color w:val="000000" w:themeColor="text1"/>
          <w:spacing w:val="-27"/>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的规定。</w:t>
      </w:r>
    </w:p>
    <w:p w14:paraId="19BE1F12">
      <w:pPr>
        <w:pStyle w:val="2"/>
        <w:spacing w:before="216" w:line="221" w:lineRule="auto"/>
        <w:ind w:left="1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4.2.4.3 其他安全要求</w:t>
      </w:r>
    </w:p>
    <w:p w14:paraId="2D4AE596">
      <w:pPr>
        <w:spacing w:before="217" w:line="221" w:lineRule="auto"/>
        <w:jc w:val="right"/>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脉冲紫外线消毒设备经一次完整</w:t>
      </w:r>
      <w:r>
        <w:rPr>
          <w:rFonts w:ascii="宋体" w:hAnsi="宋体" w:eastAsia="宋体" w:cs="宋体"/>
          <w:color w:val="000000" w:themeColor="text1"/>
          <w:spacing w:val="-1"/>
          <w:sz w:val="21"/>
          <w:szCs w:val="21"/>
          <w14:textFill>
            <w14:solidFill>
              <w14:schemeClr w14:val="tx1"/>
            </w14:solidFill>
          </w14:textFill>
        </w:rPr>
        <w:t>动物</w:t>
      </w:r>
      <w:r>
        <w:rPr>
          <w:rFonts w:ascii="宋体" w:hAnsi="宋体" w:eastAsia="宋体" w:cs="宋体"/>
          <w:color w:val="000000" w:themeColor="text1"/>
          <w:spacing w:val="-1"/>
          <w:sz w:val="21"/>
          <w:szCs w:val="21"/>
          <w14:textFill>
            <w14:solidFill>
              <w14:schemeClr w14:val="tx1"/>
            </w14:solidFill>
          </w14:textFill>
        </w:rPr>
        <w:t>皮肤刺激试验和急性眼刺激试验后，均应无刺激。</w:t>
      </w:r>
    </w:p>
    <w:p w14:paraId="62D0B957">
      <w:pPr>
        <w:spacing w:line="221" w:lineRule="auto"/>
        <w:rPr>
          <w:rFonts w:ascii="宋体" w:hAnsi="宋体" w:eastAsia="宋体" w:cs="宋体"/>
          <w:color w:val="000000" w:themeColor="text1"/>
          <w:sz w:val="21"/>
          <w:szCs w:val="21"/>
          <w14:textFill>
            <w14:solidFill>
              <w14:schemeClr w14:val="tx1"/>
            </w14:solidFill>
          </w14:textFill>
        </w:rPr>
        <w:sectPr>
          <w:headerReference r:id="rId12" w:type="default"/>
          <w:footerReference r:id="rId13" w:type="default"/>
          <w:pgSz w:w="11907" w:h="16839"/>
          <w:pgMar w:top="1127" w:right="1723" w:bottom="1207" w:left="1785" w:header="850" w:footer="983" w:gutter="0"/>
          <w:cols w:space="720" w:num="1"/>
        </w:sectPr>
      </w:pPr>
    </w:p>
    <w:p w14:paraId="20596467">
      <w:pPr>
        <w:spacing w:line="294" w:lineRule="auto"/>
        <w:rPr>
          <w:rFonts w:ascii="Arial"/>
          <w:color w:val="000000" w:themeColor="text1"/>
          <w:sz w:val="21"/>
          <w14:textFill>
            <w14:solidFill>
              <w14:schemeClr w14:val="tx1"/>
            </w14:solidFill>
          </w14:textFill>
        </w:rPr>
      </w:pPr>
    </w:p>
    <w:p w14:paraId="6D0A5216">
      <w:pPr>
        <w:pStyle w:val="2"/>
        <w:spacing w:before="68" w:line="219" w:lineRule="auto"/>
        <w:ind w:left="1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4.2.5   消毒效果评价</w:t>
      </w:r>
    </w:p>
    <w:p w14:paraId="06CB499E">
      <w:pPr>
        <w:pStyle w:val="2"/>
        <w:spacing w:before="219" w:line="219" w:lineRule="auto"/>
        <w:ind w:left="1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4.2.5.1 消毒效果</w:t>
      </w:r>
    </w:p>
    <w:p w14:paraId="23B4F272">
      <w:pPr>
        <w:spacing w:before="218" w:line="221" w:lineRule="auto"/>
        <w:ind w:left="44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脉冲紫外线消毒效果：对金黄色葡萄球菌、大肠杆菌杀灭率应≥9</w:t>
      </w:r>
      <w:r>
        <w:rPr>
          <w:rFonts w:ascii="宋体" w:hAnsi="宋体" w:eastAsia="宋体" w:cs="宋体"/>
          <w:color w:val="000000" w:themeColor="text1"/>
          <w:spacing w:val="-1"/>
          <w:sz w:val="21"/>
          <w:szCs w:val="21"/>
          <w14:textFill>
            <w14:solidFill>
              <w14:schemeClr w14:val="tx1"/>
            </w14:solidFill>
          </w14:textFill>
        </w:rPr>
        <w:t>9.9%。</w:t>
      </w:r>
    </w:p>
    <w:p w14:paraId="1FDB32F1">
      <w:pPr>
        <w:pStyle w:val="2"/>
        <w:spacing w:before="217" w:line="219" w:lineRule="auto"/>
        <w:ind w:left="1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4.2.5.2 评价方法</w:t>
      </w:r>
    </w:p>
    <w:p w14:paraId="33E9F799">
      <w:pPr>
        <w:spacing w:before="218" w:line="221" w:lineRule="auto"/>
        <w:ind w:left="44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按</w:t>
      </w:r>
      <w:r>
        <w:rPr>
          <w:rFonts w:ascii="宋体" w:hAnsi="宋体" w:eastAsia="宋体" w:cs="宋体"/>
          <w:color w:val="000000" w:themeColor="text1"/>
          <w:spacing w:val="-46"/>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GB 28235-2020</w:t>
      </w:r>
      <w:r>
        <w:rPr>
          <w:rFonts w:ascii="宋体" w:hAnsi="宋体" w:eastAsia="宋体" w:cs="宋体"/>
          <w:color w:val="000000" w:themeColor="text1"/>
          <w:spacing w:val="-26"/>
          <w:sz w:val="21"/>
          <w:szCs w:val="21"/>
          <w14:textFill>
            <w14:solidFill>
              <w14:schemeClr w14:val="tx1"/>
            </w14:solidFill>
          </w14:textFill>
        </w:rPr>
        <w:t xml:space="preserve"> </w:t>
      </w:r>
      <w:r>
        <w:rPr>
          <w:rFonts w:ascii="宋体" w:hAnsi="宋体" w:eastAsia="宋体" w:cs="宋体"/>
          <w:color w:val="000000" w:themeColor="text1"/>
          <w:spacing w:val="-3"/>
          <w:sz w:val="21"/>
          <w:szCs w:val="21"/>
          <w14:textFill>
            <w14:solidFill>
              <w14:schemeClr w14:val="tx1"/>
            </w14:solidFill>
          </w14:textFill>
        </w:rPr>
        <w:t>的规定执行。</w:t>
      </w:r>
    </w:p>
    <w:p w14:paraId="7082846F">
      <w:pPr>
        <w:spacing w:line="305" w:lineRule="auto"/>
        <w:rPr>
          <w:rFonts w:ascii="Arial"/>
          <w:color w:val="000000" w:themeColor="text1"/>
          <w:sz w:val="21"/>
          <w14:textFill>
            <w14:solidFill>
              <w14:schemeClr w14:val="tx1"/>
            </w14:solidFill>
          </w14:textFill>
        </w:rPr>
      </w:pPr>
    </w:p>
    <w:p w14:paraId="1B64B376">
      <w:pPr>
        <w:pStyle w:val="2"/>
        <w:spacing w:before="68" w:line="219" w:lineRule="auto"/>
        <w:ind w:left="17"/>
        <w:outlineLvl w:val="0"/>
        <w:rPr>
          <w:color w:val="000000" w:themeColor="text1"/>
          <w:sz w:val="21"/>
          <w:szCs w:val="21"/>
          <w14:textFill>
            <w14:solidFill>
              <w14:schemeClr w14:val="tx1"/>
            </w14:solidFill>
          </w14:textFill>
        </w:rPr>
      </w:pPr>
      <w:bookmarkStart w:id="8" w:name="bookmark7"/>
      <w:bookmarkEnd w:id="8"/>
      <w:r>
        <w:rPr>
          <w:color w:val="000000" w:themeColor="text1"/>
          <w:sz w:val="21"/>
          <w:szCs w:val="21"/>
          <w14:textFill>
            <w14:solidFill>
              <w14:schemeClr w14:val="tx1"/>
            </w14:solidFill>
          </w14:textFill>
        </w:rPr>
        <w:t>5   操作流程</w:t>
      </w:r>
    </w:p>
    <w:p w14:paraId="33459B01">
      <w:pPr>
        <w:spacing w:line="302" w:lineRule="auto"/>
        <w:rPr>
          <w:rFonts w:ascii="Arial"/>
          <w:color w:val="000000" w:themeColor="text1"/>
          <w:sz w:val="21"/>
          <w14:textFill>
            <w14:solidFill>
              <w14:schemeClr w14:val="tx1"/>
            </w14:solidFill>
          </w14:textFill>
        </w:rPr>
      </w:pPr>
    </w:p>
    <w:p w14:paraId="140B6997">
      <w:pPr>
        <w:pStyle w:val="2"/>
        <w:spacing w:before="68" w:line="220" w:lineRule="auto"/>
        <w:ind w:left="1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5.1 环境要求</w:t>
      </w:r>
    </w:p>
    <w:p w14:paraId="07ACAC70">
      <w:pPr>
        <w:spacing w:before="218" w:line="276" w:lineRule="auto"/>
        <w:ind w:left="26" w:right="78" w:firstLine="41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清理消毒区域内杂物与可见污染</w:t>
      </w:r>
      <w:r>
        <w:rPr>
          <w:rFonts w:ascii="宋体" w:hAnsi="宋体" w:eastAsia="宋体" w:cs="宋体"/>
          <w:color w:val="000000" w:themeColor="text1"/>
          <w:spacing w:val="-3"/>
          <w:sz w:val="21"/>
          <w:szCs w:val="21"/>
          <w14:textFill>
            <w14:solidFill>
              <w14:schemeClr w14:val="tx1"/>
            </w14:solidFill>
          </w14:textFill>
        </w:rPr>
        <w:t>物</w:t>
      </w:r>
      <w:r>
        <w:rPr>
          <w:rFonts w:ascii="宋体" w:hAnsi="宋体" w:eastAsia="宋体" w:cs="宋体"/>
          <w:color w:val="000000" w:themeColor="text1"/>
          <w:spacing w:val="-3"/>
          <w:sz w:val="21"/>
          <w:szCs w:val="21"/>
          <w14:textFill>
            <w14:solidFill>
              <w14:schemeClr w14:val="tx1"/>
            </w14:solidFill>
          </w14:textFill>
        </w:rPr>
        <w:t>，确保无人员滞留，遮蔽或移除光敏医疗器械，保障</w:t>
      </w:r>
      <w:r>
        <w:rPr>
          <w:rFonts w:ascii="宋体" w:hAnsi="宋体" w:eastAsia="宋体" w:cs="宋体"/>
          <w:color w:val="000000" w:themeColor="text1"/>
          <w:spacing w:val="-4"/>
          <w:sz w:val="21"/>
          <w:szCs w:val="21"/>
          <w14:textFill>
            <w14:solidFill>
              <w14:schemeClr w14:val="tx1"/>
            </w14:solidFill>
          </w14:textFill>
        </w:rPr>
        <w:t>消毒环境适宜。</w:t>
      </w:r>
    </w:p>
    <w:p w14:paraId="0F20B101">
      <w:pPr>
        <w:pStyle w:val="2"/>
        <w:spacing w:before="152" w:line="220" w:lineRule="auto"/>
        <w:ind w:left="1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5.2 设备要求</w:t>
      </w:r>
    </w:p>
    <w:p w14:paraId="2FEC9E6F">
      <w:pPr>
        <w:spacing w:before="219" w:line="276" w:lineRule="auto"/>
        <w:ind w:left="26" w:right="68" w:firstLine="41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使用前应检查设备外观、光源、传感器等部件完好，确认电量充足、</w:t>
      </w:r>
      <w:r>
        <w:rPr>
          <w:rFonts w:ascii="宋体" w:hAnsi="宋体" w:eastAsia="宋体" w:cs="宋体"/>
          <w:color w:val="000000" w:themeColor="text1"/>
          <w:spacing w:val="-3"/>
          <w:sz w:val="21"/>
          <w:szCs w:val="21"/>
          <w14:textFill>
            <w14:solidFill>
              <w14:schemeClr w14:val="tx1"/>
            </w14:solidFill>
          </w14:textFill>
        </w:rPr>
        <w:t>自动设备</w:t>
      </w:r>
      <w:r>
        <w:rPr>
          <w:rFonts w:ascii="宋体" w:hAnsi="宋体" w:eastAsia="宋体" w:cs="宋体"/>
          <w:color w:val="000000" w:themeColor="text1"/>
          <w:spacing w:val="-3"/>
          <w:sz w:val="21"/>
          <w:szCs w:val="21"/>
          <w14:textFill>
            <w14:solidFill>
              <w14:schemeClr w14:val="tx1"/>
            </w14:solidFill>
          </w14:textFill>
        </w:rPr>
        <w:t>网络通信正常，通过自检程序排查故障。</w:t>
      </w:r>
    </w:p>
    <w:p w14:paraId="6E1ED1E7">
      <w:pPr>
        <w:pStyle w:val="2"/>
        <w:spacing w:before="151" w:line="220" w:lineRule="auto"/>
        <w:ind w:left="1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5.3 操作要求</w:t>
      </w:r>
    </w:p>
    <w:p w14:paraId="73A2DD01">
      <w:pPr>
        <w:spacing w:before="219" w:line="276" w:lineRule="auto"/>
        <w:ind w:left="22" w:right="69" w:firstLine="41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根据消毒区域类型选择或微调工作参数，设定合适照射角度与剂量，启动设备后做好安</w:t>
      </w:r>
      <w:r>
        <w:rPr>
          <w:rFonts w:ascii="宋体" w:hAnsi="宋体" w:eastAsia="宋体" w:cs="宋体"/>
          <w:color w:val="000000" w:themeColor="text1"/>
          <w:spacing w:val="-2"/>
          <w:sz w:val="21"/>
          <w:szCs w:val="21"/>
          <w14:textFill>
            <w14:solidFill>
              <w14:schemeClr w14:val="tx1"/>
            </w14:solidFill>
          </w14:textFill>
        </w:rPr>
        <w:t>全监控，确保消毒过程合规。</w:t>
      </w:r>
    </w:p>
    <w:p w14:paraId="31DD7132">
      <w:pPr>
        <w:pStyle w:val="2"/>
        <w:spacing w:before="151" w:line="220" w:lineRule="auto"/>
        <w:ind w:left="1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5.4 记录要求</w:t>
      </w:r>
    </w:p>
    <w:p w14:paraId="4FCAA621">
      <w:pPr>
        <w:spacing w:before="219" w:line="276" w:lineRule="auto"/>
        <w:ind w:left="21" w:right="68" w:firstLine="42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消毒完成后，</w:t>
      </w:r>
      <w:r>
        <w:rPr>
          <w:rFonts w:ascii="宋体" w:hAnsi="宋体" w:eastAsia="宋体" w:cs="宋体"/>
          <w:color w:val="000000" w:themeColor="text1"/>
          <w:spacing w:val="-3"/>
          <w:sz w:val="21"/>
          <w:szCs w:val="21"/>
          <w14:textFill>
            <w14:solidFill>
              <w14:schemeClr w14:val="tx1"/>
            </w14:solidFill>
          </w14:textFill>
        </w:rPr>
        <w:t>自动设备</w:t>
      </w:r>
      <w:r>
        <w:rPr>
          <w:rFonts w:ascii="宋体" w:hAnsi="宋体" w:eastAsia="宋体" w:cs="宋体"/>
          <w:color w:val="000000" w:themeColor="text1"/>
          <w:spacing w:val="-3"/>
          <w:sz w:val="21"/>
          <w:szCs w:val="21"/>
          <w14:textFill>
            <w14:solidFill>
              <w14:schemeClr w14:val="tx1"/>
            </w14:solidFill>
          </w14:textFill>
        </w:rPr>
        <w:t>系统自动生成包含关键信息的电子日志，及时存储并上传至相关</w:t>
      </w:r>
      <w:r>
        <w:rPr>
          <w:rFonts w:ascii="宋体" w:hAnsi="宋体" w:eastAsia="宋体" w:cs="宋体"/>
          <w:color w:val="000000" w:themeColor="text1"/>
          <w:spacing w:val="-1"/>
          <w:sz w:val="21"/>
          <w:szCs w:val="21"/>
          <w14:textFill>
            <w14:solidFill>
              <w14:schemeClr w14:val="tx1"/>
            </w14:solidFill>
          </w14:textFill>
        </w:rPr>
        <w:t>平台，便于追溯分析。</w:t>
      </w:r>
    </w:p>
    <w:p w14:paraId="2C77497E">
      <w:pPr>
        <w:pStyle w:val="2"/>
        <w:spacing w:before="151" w:line="220" w:lineRule="auto"/>
        <w:ind w:left="17"/>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 特殊情况处理要求</w:t>
      </w:r>
    </w:p>
    <w:p w14:paraId="67AF519B">
      <w:pPr>
        <w:spacing w:before="219" w:line="276" w:lineRule="auto"/>
        <w:ind w:left="26" w:right="68" w:firstLine="42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高风险区域可适当提高消毒标准并进行微生物核查；消毒中断时记录相关信息，按规范处理各类突发状况。</w:t>
      </w:r>
    </w:p>
    <w:p w14:paraId="1E393D07">
      <w:pPr>
        <w:pStyle w:val="2"/>
        <w:spacing w:before="309" w:line="221" w:lineRule="auto"/>
        <w:ind w:left="21"/>
        <w:rPr>
          <w:color w:val="000000" w:themeColor="text1"/>
          <w:sz w:val="21"/>
          <w:szCs w:val="21"/>
          <w14:textFill>
            <w14:solidFill>
              <w14:schemeClr w14:val="tx1"/>
            </w14:solidFill>
          </w14:textFill>
        </w:rPr>
      </w:pPr>
      <w:r>
        <w:rPr>
          <w:color w:val="000000" w:themeColor="text1"/>
          <w:spacing w:val="-4"/>
          <w:sz w:val="21"/>
          <w:szCs w:val="21"/>
          <w14:textFill>
            <w14:solidFill>
              <w14:schemeClr w14:val="tx1"/>
            </w14:solidFill>
          </w14:textFill>
        </w:rPr>
        <w:t>6</w:t>
      </w:r>
      <w:r>
        <w:rPr>
          <w:color w:val="000000" w:themeColor="text1"/>
          <w:spacing w:val="5"/>
          <w:sz w:val="21"/>
          <w:szCs w:val="21"/>
          <w14:textFill>
            <w14:solidFill>
              <w14:schemeClr w14:val="tx1"/>
            </w14:solidFill>
          </w14:textFill>
        </w:rPr>
        <w:t xml:space="preserve">   </w:t>
      </w:r>
      <w:r>
        <w:rPr>
          <w:color w:val="000000" w:themeColor="text1"/>
          <w:spacing w:val="-4"/>
          <w:sz w:val="21"/>
          <w:szCs w:val="21"/>
          <w14:textFill>
            <w14:solidFill>
              <w14:schemeClr w14:val="tx1"/>
            </w14:solidFill>
          </w14:textFill>
        </w:rPr>
        <w:t>安全要求</w:t>
      </w:r>
    </w:p>
    <w:p w14:paraId="4D7B9C98">
      <w:pPr>
        <w:spacing w:line="300" w:lineRule="auto"/>
        <w:rPr>
          <w:rFonts w:ascii="Arial"/>
          <w:color w:val="000000" w:themeColor="text1"/>
          <w:sz w:val="21"/>
          <w14:textFill>
            <w14:solidFill>
              <w14:schemeClr w14:val="tx1"/>
            </w14:solidFill>
          </w14:textFill>
        </w:rPr>
      </w:pPr>
    </w:p>
    <w:p w14:paraId="2163FBEB">
      <w:pPr>
        <w:pStyle w:val="2"/>
        <w:spacing w:before="69" w:line="219" w:lineRule="auto"/>
        <w:ind w:left="21"/>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6.1 人员防护</w:t>
      </w:r>
    </w:p>
    <w:p w14:paraId="31CEE92F">
      <w:pPr>
        <w:pStyle w:val="2"/>
        <w:spacing w:before="219" w:line="219" w:lineRule="auto"/>
        <w:ind w:left="21"/>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6.1.1   操作人员基本防护</w:t>
      </w:r>
    </w:p>
    <w:p w14:paraId="62D99911">
      <w:pPr>
        <w:pStyle w:val="2"/>
        <w:spacing w:before="218" w:line="221" w:lineRule="auto"/>
        <w:ind w:left="21"/>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6.1.1.1 </w:t>
      </w:r>
      <w:r>
        <w:rPr>
          <w:rFonts w:ascii="宋体" w:hAnsi="宋体" w:eastAsia="宋体" w:cs="宋体"/>
          <w:color w:val="000000" w:themeColor="text1"/>
          <w:sz w:val="21"/>
          <w:szCs w:val="21"/>
          <w14:textFill>
            <w14:solidFill>
              <w14:schemeClr w14:val="tx1"/>
            </w14:solidFill>
          </w14:textFill>
        </w:rPr>
        <w:t>所有操作人员必须接受专业培训，熟悉设备功能、操作流程和紧急处置程</w:t>
      </w:r>
      <w:r>
        <w:rPr>
          <w:rFonts w:ascii="宋体" w:hAnsi="宋体" w:eastAsia="宋体" w:cs="宋体"/>
          <w:color w:val="000000" w:themeColor="text1"/>
          <w:spacing w:val="-1"/>
          <w:sz w:val="21"/>
          <w:szCs w:val="21"/>
          <w14:textFill>
            <w14:solidFill>
              <w14:schemeClr w14:val="tx1"/>
            </w14:solidFill>
          </w14:textFill>
        </w:rPr>
        <w:t>序。</w:t>
      </w:r>
    </w:p>
    <w:p w14:paraId="79A68AFB">
      <w:pPr>
        <w:pStyle w:val="2"/>
        <w:spacing w:before="62" w:line="248" w:lineRule="auto"/>
        <w:ind w:left="22" w:right="69" w:hanging="1"/>
        <w:rPr>
          <w:rFonts w:ascii="宋体" w:hAnsi="宋体" w:eastAsia="宋体" w:cs="宋体"/>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 xml:space="preserve">6.1.1.2 </w:t>
      </w:r>
      <w:r>
        <w:rPr>
          <w:rFonts w:ascii="宋体" w:hAnsi="宋体" w:eastAsia="宋体" w:cs="宋体"/>
          <w:color w:val="000000" w:themeColor="text1"/>
          <w:spacing w:val="-2"/>
          <w:sz w:val="21"/>
          <w:szCs w:val="21"/>
          <w14:textFill>
            <w14:solidFill>
              <w14:schemeClr w14:val="tx1"/>
            </w14:solidFill>
          </w14:textFill>
        </w:rPr>
        <w:t>在设备调试、定位、人工模式下测试等非全自动状态下，操作</w:t>
      </w:r>
      <w:r>
        <w:rPr>
          <w:rFonts w:ascii="宋体" w:hAnsi="宋体" w:eastAsia="宋体" w:cs="宋体"/>
          <w:color w:val="000000" w:themeColor="text1"/>
          <w:spacing w:val="-3"/>
          <w:sz w:val="21"/>
          <w:szCs w:val="21"/>
          <w14:textFill>
            <w14:solidFill>
              <w14:schemeClr w14:val="tx1"/>
            </w14:solidFill>
          </w14:textFill>
        </w:rPr>
        <w:t>人员必须佩戴以下防</w:t>
      </w:r>
      <w:r>
        <w:rPr>
          <w:rFonts w:ascii="宋体" w:hAnsi="宋体" w:eastAsia="宋体" w:cs="宋体"/>
          <w:color w:val="000000" w:themeColor="text1"/>
          <w:spacing w:val="-2"/>
          <w:sz w:val="21"/>
          <w:szCs w:val="21"/>
          <w14:textFill>
            <w14:solidFill>
              <w14:schemeClr w14:val="tx1"/>
            </w14:solidFill>
          </w14:textFill>
        </w:rPr>
        <w:t>护用品：</w:t>
      </w:r>
    </w:p>
    <w:p w14:paraId="3FC09BEC">
      <w:pPr>
        <w:spacing w:before="59" w:line="221" w:lineRule="auto"/>
        <w:ind w:left="44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a） 紫外防护面罩或护目镜（UV400</w:t>
      </w:r>
      <w:r>
        <w:rPr>
          <w:rFonts w:ascii="宋体" w:hAnsi="宋体" w:eastAsia="宋体" w:cs="宋体"/>
          <w:color w:val="000000" w:themeColor="text1"/>
          <w:spacing w:val="-46"/>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及以上级别</w:t>
      </w:r>
      <w:r>
        <w:rPr>
          <w:rFonts w:ascii="宋体" w:hAnsi="宋体" w:eastAsia="宋体" w:cs="宋体"/>
          <w:color w:val="000000" w:themeColor="text1"/>
          <w:spacing w:val="-26"/>
          <w:sz w:val="21"/>
          <w:szCs w:val="21"/>
          <w14:textFill>
            <w14:solidFill>
              <w14:schemeClr w14:val="tx1"/>
            </w14:solidFill>
          </w14:textFill>
        </w:rPr>
        <w:t>）；</w:t>
      </w:r>
    </w:p>
    <w:p w14:paraId="37310996">
      <w:pPr>
        <w:spacing w:before="61" w:line="221" w:lineRule="auto"/>
        <w:ind w:left="43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b） 长袖防护衣或防护罩衣；</w:t>
      </w:r>
    </w:p>
    <w:p w14:paraId="2EB8C6A6">
      <w:pPr>
        <w:spacing w:before="61" w:line="221" w:lineRule="auto"/>
        <w:ind w:left="44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c） 一次性手套；</w:t>
      </w:r>
    </w:p>
    <w:p w14:paraId="6B0B677D">
      <w:pPr>
        <w:spacing w:before="60" w:line="221" w:lineRule="auto"/>
        <w:ind w:left="44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d） 防滑鞋套（地面有潮湿或电气接口时）。</w:t>
      </w:r>
    </w:p>
    <w:p w14:paraId="6CDEEECE">
      <w:pPr>
        <w:pStyle w:val="2"/>
        <w:spacing w:before="60" w:line="291" w:lineRule="auto"/>
        <w:ind w:left="385" w:hanging="364"/>
        <w:rPr>
          <w:rFonts w:ascii="宋体" w:hAnsi="宋体" w:eastAsia="宋体" w:cs="宋体"/>
          <w:color w:val="000000" w:themeColor="text1"/>
          <w:sz w:val="18"/>
          <w:szCs w:val="18"/>
          <w14:textFill>
            <w14:solidFill>
              <w14:schemeClr w14:val="tx1"/>
            </w14:solidFill>
          </w14:textFill>
        </w:rPr>
      </w:pPr>
      <w:r>
        <w:rPr>
          <w:color w:val="000000" w:themeColor="text1"/>
          <w:spacing w:val="-1"/>
          <w:sz w:val="21"/>
          <w:szCs w:val="21"/>
          <w14:textFill>
            <w14:solidFill>
              <w14:schemeClr w14:val="tx1"/>
            </w14:solidFill>
          </w14:textFill>
        </w:rPr>
        <w:t xml:space="preserve">6.1.1.3 </w:t>
      </w:r>
      <w:r>
        <w:rPr>
          <w:rFonts w:ascii="宋体" w:hAnsi="宋体" w:eastAsia="宋体" w:cs="宋体"/>
          <w:color w:val="000000" w:themeColor="text1"/>
          <w:spacing w:val="-1"/>
          <w:sz w:val="21"/>
          <w:szCs w:val="21"/>
          <w14:textFill>
            <w14:solidFill>
              <w14:schemeClr w14:val="tx1"/>
            </w14:solidFill>
          </w14:textFill>
        </w:rPr>
        <w:t>脉冲紫外线消毒装置有紫外线暴露时，人员需着经过检测的防护装备以确保安全。</w:t>
      </w:r>
      <w:r>
        <w:rPr>
          <w:rFonts w:ascii="宋体" w:hAnsi="宋体" w:eastAsia="宋体" w:cs="宋体"/>
          <w:color w:val="000000" w:themeColor="text1"/>
          <w:spacing w:val="-4"/>
          <w:sz w:val="18"/>
          <w:szCs w:val="18"/>
          <w14:textFill>
            <w14:solidFill>
              <w14:schemeClr w14:val="tx1"/>
            </w14:solidFill>
          </w14:textFill>
        </w:rPr>
        <w:t>注：防护装备以在环境温度为</w:t>
      </w:r>
      <w:r>
        <w:rPr>
          <w:rFonts w:ascii="宋体" w:hAnsi="宋体" w:eastAsia="宋体" w:cs="宋体"/>
          <w:color w:val="000000" w:themeColor="text1"/>
          <w:spacing w:val="-35"/>
          <w:sz w:val="18"/>
          <w:szCs w:val="18"/>
          <w14:textFill>
            <w14:solidFill>
              <w14:schemeClr w14:val="tx1"/>
            </w14:solidFill>
          </w14:textFill>
        </w:rPr>
        <w:t xml:space="preserve"> </w:t>
      </w:r>
      <w:r>
        <w:rPr>
          <w:rFonts w:ascii="宋体" w:hAnsi="宋体" w:eastAsia="宋体" w:cs="宋体"/>
          <w:color w:val="000000" w:themeColor="text1"/>
          <w:spacing w:val="-4"/>
          <w:sz w:val="18"/>
          <w:szCs w:val="18"/>
          <w14:textFill>
            <w14:solidFill>
              <w14:schemeClr w14:val="tx1"/>
            </w14:solidFill>
          </w14:textFill>
        </w:rPr>
        <w:t>25±1℃、</w:t>
      </w:r>
      <w:r>
        <w:rPr>
          <w:rFonts w:ascii="宋体" w:hAnsi="宋体" w:eastAsia="宋体" w:cs="宋体"/>
          <w:color w:val="000000" w:themeColor="text1"/>
          <w:spacing w:val="-5"/>
          <w:sz w:val="18"/>
          <w:szCs w:val="18"/>
          <w14:textFill>
            <w14:solidFill>
              <w14:schemeClr w14:val="tx1"/>
            </w14:solidFill>
          </w14:textFill>
        </w:rPr>
        <w:t>相对湿度≤65%的环境下，采用单层防护材料覆盖标定传感器，</w:t>
      </w:r>
    </w:p>
    <w:p w14:paraId="22F9B06D">
      <w:pPr>
        <w:spacing w:line="291" w:lineRule="auto"/>
        <w:rPr>
          <w:rFonts w:ascii="宋体" w:hAnsi="宋体" w:eastAsia="宋体" w:cs="宋体"/>
          <w:color w:val="000000" w:themeColor="text1"/>
          <w:sz w:val="18"/>
          <w:szCs w:val="18"/>
          <w14:textFill>
            <w14:solidFill>
              <w14:schemeClr w14:val="tx1"/>
            </w14:solidFill>
          </w14:textFill>
        </w:rPr>
        <w:sectPr>
          <w:headerReference r:id="rId14" w:type="default"/>
          <w:footerReference r:id="rId15" w:type="default"/>
          <w:pgSz w:w="11907" w:h="16839"/>
          <w:pgMar w:top="1127" w:right="1724" w:bottom="1207" w:left="1785" w:header="850" w:footer="981" w:gutter="0"/>
          <w:cols w:space="720" w:num="1"/>
        </w:sectPr>
      </w:pPr>
    </w:p>
    <w:p w14:paraId="1ABAF71F">
      <w:pPr>
        <w:spacing w:line="315" w:lineRule="auto"/>
        <w:rPr>
          <w:rFonts w:ascii="Arial"/>
          <w:color w:val="000000" w:themeColor="text1"/>
          <w:sz w:val="21"/>
          <w14:textFill>
            <w14:solidFill>
              <w14:schemeClr w14:val="tx1"/>
            </w14:solidFill>
          </w14:textFill>
        </w:rPr>
      </w:pPr>
    </w:p>
    <w:p w14:paraId="581C94CF">
      <w:pPr>
        <w:spacing w:before="59" w:line="219" w:lineRule="auto"/>
        <w:ind w:left="20"/>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1"/>
          <w:sz w:val="18"/>
          <w:szCs w:val="18"/>
          <w14:textFill>
            <w14:solidFill>
              <w14:schemeClr w14:val="tx1"/>
            </w14:solidFill>
          </w14:textFill>
        </w:rPr>
        <w:t>在距离光源</w:t>
      </w:r>
      <w:r>
        <w:rPr>
          <w:rFonts w:ascii="宋体" w:hAnsi="宋体" w:eastAsia="宋体" w:cs="宋体"/>
          <w:color w:val="000000" w:themeColor="text1"/>
          <w:spacing w:val="-35"/>
          <w:sz w:val="18"/>
          <w:szCs w:val="18"/>
          <w14:textFill>
            <w14:solidFill>
              <w14:schemeClr w14:val="tx1"/>
            </w14:solidFill>
          </w14:textFill>
        </w:rPr>
        <w:t xml:space="preserve"> </w:t>
      </w:r>
      <w:r>
        <w:rPr>
          <w:rFonts w:ascii="宋体" w:hAnsi="宋体" w:eastAsia="宋体" w:cs="宋体"/>
          <w:color w:val="000000" w:themeColor="text1"/>
          <w:spacing w:val="-1"/>
          <w:sz w:val="18"/>
          <w:szCs w:val="18"/>
          <w14:textFill>
            <w14:solidFill>
              <w14:schemeClr w14:val="tx1"/>
            </w14:solidFill>
          </w14:textFill>
        </w:rPr>
        <w:t>20cm、50cm、100cm</w:t>
      </w:r>
      <w:r>
        <w:rPr>
          <w:rFonts w:ascii="宋体" w:hAnsi="宋体" w:eastAsia="宋体" w:cs="宋体"/>
          <w:color w:val="000000" w:themeColor="text1"/>
          <w:spacing w:val="-33"/>
          <w:sz w:val="18"/>
          <w:szCs w:val="18"/>
          <w14:textFill>
            <w14:solidFill>
              <w14:schemeClr w14:val="tx1"/>
            </w14:solidFill>
          </w14:textFill>
        </w:rPr>
        <w:t xml:space="preserve"> </w:t>
      </w:r>
      <w:r>
        <w:rPr>
          <w:rFonts w:ascii="宋体" w:hAnsi="宋体" w:eastAsia="宋体" w:cs="宋体"/>
          <w:color w:val="000000" w:themeColor="text1"/>
          <w:spacing w:val="-2"/>
          <w:sz w:val="18"/>
          <w:szCs w:val="18"/>
          <w14:textFill>
            <w14:solidFill>
              <w14:schemeClr w14:val="tx1"/>
            </w14:solidFill>
          </w14:textFill>
        </w:rPr>
        <w:t>处检测紫外线的强度，筛选穿透率为</w:t>
      </w:r>
      <w:r>
        <w:rPr>
          <w:rFonts w:ascii="宋体" w:hAnsi="宋体" w:eastAsia="宋体" w:cs="宋体"/>
          <w:color w:val="000000" w:themeColor="text1"/>
          <w:spacing w:val="-35"/>
          <w:sz w:val="18"/>
          <w:szCs w:val="18"/>
          <w14:textFill>
            <w14:solidFill>
              <w14:schemeClr w14:val="tx1"/>
            </w14:solidFill>
          </w14:textFill>
        </w:rPr>
        <w:t xml:space="preserve"> </w:t>
      </w:r>
      <w:r>
        <w:rPr>
          <w:rFonts w:ascii="宋体" w:hAnsi="宋体" w:eastAsia="宋体" w:cs="宋体"/>
          <w:color w:val="000000" w:themeColor="text1"/>
          <w:spacing w:val="-2"/>
          <w:sz w:val="18"/>
          <w:szCs w:val="18"/>
          <w14:textFill>
            <w14:solidFill>
              <w14:schemeClr w14:val="tx1"/>
            </w14:solidFill>
          </w14:textFill>
        </w:rPr>
        <w:t>0</w:t>
      </w:r>
      <w:r>
        <w:rPr>
          <w:rFonts w:ascii="宋体" w:hAnsi="宋体" w:eastAsia="宋体" w:cs="宋体"/>
          <w:color w:val="000000" w:themeColor="text1"/>
          <w:spacing w:val="-22"/>
          <w:sz w:val="18"/>
          <w:szCs w:val="18"/>
          <w14:textFill>
            <w14:solidFill>
              <w14:schemeClr w14:val="tx1"/>
            </w14:solidFill>
          </w14:textFill>
        </w:rPr>
        <w:t xml:space="preserve"> </w:t>
      </w:r>
      <w:r>
        <w:rPr>
          <w:rFonts w:ascii="宋体" w:hAnsi="宋体" w:eastAsia="宋体" w:cs="宋体"/>
          <w:color w:val="000000" w:themeColor="text1"/>
          <w:spacing w:val="-2"/>
          <w:sz w:val="18"/>
          <w:szCs w:val="18"/>
          <w14:textFill>
            <w14:solidFill>
              <w14:schemeClr w14:val="tx1"/>
            </w14:solidFill>
          </w14:textFill>
        </w:rPr>
        <w:t>的材料做为防护材料。</w:t>
      </w:r>
    </w:p>
    <w:p w14:paraId="08F798D6">
      <w:pPr>
        <w:pStyle w:val="2"/>
        <w:spacing w:before="242" w:line="219" w:lineRule="auto"/>
        <w:ind w:left="21"/>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6.1.2</w:t>
      </w:r>
      <w:r>
        <w:rPr>
          <w:color w:val="000000" w:themeColor="text1"/>
          <w:spacing w:val="5"/>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区域防护管理</w:t>
      </w:r>
    </w:p>
    <w:p w14:paraId="758ED1BD">
      <w:pPr>
        <w:pStyle w:val="2"/>
        <w:spacing w:before="219" w:line="247" w:lineRule="auto"/>
        <w:ind w:left="21" w:right="69"/>
        <w:rPr>
          <w:rFonts w:ascii="宋体" w:hAnsi="宋体" w:eastAsia="宋体" w:cs="宋体"/>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 xml:space="preserve">6.1.2.1 </w:t>
      </w:r>
      <w:r>
        <w:rPr>
          <w:rFonts w:ascii="宋体" w:hAnsi="宋体" w:eastAsia="宋体" w:cs="宋体"/>
          <w:color w:val="000000" w:themeColor="text1"/>
          <w:spacing w:val="-2"/>
          <w:sz w:val="21"/>
          <w:szCs w:val="21"/>
          <w14:textFill>
            <w14:solidFill>
              <w14:schemeClr w14:val="tx1"/>
            </w14:solidFill>
          </w14:textFill>
        </w:rPr>
        <w:t>消毒期间目标区域应设置明显的警示标识与物理隔离栏，张贴“</w:t>
      </w:r>
      <w:r>
        <w:rPr>
          <w:rFonts w:ascii="宋体" w:hAnsi="宋体" w:eastAsia="宋体" w:cs="宋体"/>
          <w:color w:val="000000" w:themeColor="text1"/>
          <w:spacing w:val="-3"/>
          <w:sz w:val="21"/>
          <w:szCs w:val="21"/>
          <w14:textFill>
            <w14:solidFill>
              <w14:schemeClr w14:val="tx1"/>
            </w14:solidFill>
          </w14:textFill>
        </w:rPr>
        <w:t>紫外线工作中禁止</w:t>
      </w:r>
      <w:r>
        <w:rPr>
          <w:rFonts w:ascii="宋体" w:hAnsi="宋体" w:eastAsia="宋体" w:cs="宋体"/>
          <w:color w:val="000000" w:themeColor="text1"/>
          <w:spacing w:val="-5"/>
          <w:sz w:val="21"/>
          <w:szCs w:val="21"/>
          <w14:textFill>
            <w14:solidFill>
              <w14:schemeClr w14:val="tx1"/>
            </w14:solidFill>
          </w14:textFill>
        </w:rPr>
        <w:t>入内</w:t>
      </w:r>
      <w:r>
        <w:rPr>
          <w:rFonts w:ascii="宋体" w:hAnsi="宋体" w:eastAsia="宋体" w:cs="宋体"/>
          <w:color w:val="000000" w:themeColor="text1"/>
          <w:spacing w:val="-76"/>
          <w:sz w:val="21"/>
          <w:szCs w:val="21"/>
          <w14:textFill>
            <w14:solidFill>
              <w14:schemeClr w14:val="tx1"/>
            </w14:solidFill>
          </w14:textFill>
        </w:rPr>
        <w:t xml:space="preserve"> </w:t>
      </w:r>
      <w:r>
        <w:rPr>
          <w:rFonts w:ascii="宋体" w:hAnsi="宋体" w:eastAsia="宋体" w:cs="宋体"/>
          <w:color w:val="000000" w:themeColor="text1"/>
          <w:spacing w:val="-5"/>
          <w:sz w:val="21"/>
          <w:szCs w:val="21"/>
          <w14:textFill>
            <w14:solidFill>
              <w14:schemeClr w14:val="tx1"/>
            </w14:solidFill>
          </w14:textFill>
        </w:rPr>
        <w:t>”等提示。</w:t>
      </w:r>
    </w:p>
    <w:p w14:paraId="756B2400">
      <w:pPr>
        <w:pStyle w:val="2"/>
        <w:spacing w:before="60" w:line="221" w:lineRule="auto"/>
        <w:jc w:val="right"/>
        <w:rPr>
          <w:rFonts w:ascii="宋体" w:hAnsi="宋体" w:eastAsia="宋体" w:cs="宋体"/>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6.1.2.2 </w:t>
      </w:r>
      <w:r>
        <w:rPr>
          <w:rFonts w:ascii="宋体" w:hAnsi="宋体" w:eastAsia="宋体" w:cs="宋体"/>
          <w:color w:val="000000" w:themeColor="text1"/>
          <w:spacing w:val="-1"/>
          <w:sz w:val="21"/>
          <w:szCs w:val="21"/>
          <w14:textFill>
            <w14:solidFill>
              <w14:schemeClr w14:val="tx1"/>
            </w14:solidFill>
          </w14:textFill>
        </w:rPr>
        <w:t>建议在设备进入“照射准备”状态后启动语音播报和闪光报警器，提醒人员远离。</w:t>
      </w:r>
    </w:p>
    <w:p w14:paraId="01A433A5">
      <w:pPr>
        <w:pStyle w:val="2"/>
        <w:spacing w:before="60" w:line="221" w:lineRule="auto"/>
        <w:ind w:left="21"/>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6.1.2.3 </w:t>
      </w:r>
      <w:r>
        <w:rPr>
          <w:rFonts w:ascii="宋体" w:hAnsi="宋体" w:eastAsia="宋体" w:cs="宋体"/>
          <w:color w:val="000000" w:themeColor="text1"/>
          <w:sz w:val="21"/>
          <w:szCs w:val="21"/>
          <w14:textFill>
            <w14:solidFill>
              <w14:schemeClr w14:val="tx1"/>
            </w14:solidFill>
          </w14:textFill>
        </w:rPr>
        <w:t>使用带有安全联锁装置的门禁系统</w:t>
      </w:r>
      <w:r>
        <w:rPr>
          <w:rFonts w:ascii="宋体" w:hAnsi="宋体" w:eastAsia="宋体" w:cs="宋体"/>
          <w:color w:val="000000" w:themeColor="text1"/>
          <w:spacing w:val="-1"/>
          <w:sz w:val="21"/>
          <w:szCs w:val="21"/>
          <w14:textFill>
            <w14:solidFill>
              <w14:schemeClr w14:val="tx1"/>
            </w14:solidFill>
          </w14:textFill>
        </w:rPr>
        <w:t>，如消毒启动状态下禁止病房门被推开。</w:t>
      </w:r>
    </w:p>
    <w:p w14:paraId="58CC32EC">
      <w:pPr>
        <w:pStyle w:val="2"/>
        <w:spacing w:before="218" w:line="219" w:lineRule="auto"/>
        <w:ind w:left="21"/>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6.1.3   非操作人员防护</w:t>
      </w:r>
    </w:p>
    <w:p w14:paraId="69BC9460">
      <w:pPr>
        <w:pStyle w:val="2"/>
        <w:spacing w:before="218" w:line="221" w:lineRule="auto"/>
        <w:ind w:left="21"/>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6.1.3.1 </w:t>
      </w:r>
      <w:r>
        <w:rPr>
          <w:rFonts w:ascii="宋体" w:hAnsi="宋体" w:eastAsia="宋体" w:cs="宋体"/>
          <w:color w:val="000000" w:themeColor="text1"/>
          <w:sz w:val="21"/>
          <w:szCs w:val="21"/>
          <w14:textFill>
            <w14:solidFill>
              <w14:schemeClr w14:val="tx1"/>
            </w14:solidFill>
          </w14:textFill>
        </w:rPr>
        <w:t>所有非授权人员不得进入设备工作区域，尤其是儿童、老年人及行动不便</w:t>
      </w:r>
      <w:r>
        <w:rPr>
          <w:rFonts w:ascii="宋体" w:hAnsi="宋体" w:eastAsia="宋体" w:cs="宋体"/>
          <w:color w:val="000000" w:themeColor="text1"/>
          <w:spacing w:val="-1"/>
          <w:sz w:val="21"/>
          <w:szCs w:val="21"/>
          <w14:textFill>
            <w14:solidFill>
              <w14:schemeClr w14:val="tx1"/>
            </w14:solidFill>
          </w14:textFill>
        </w:rPr>
        <w:t>者。</w:t>
      </w:r>
    </w:p>
    <w:p w14:paraId="6DB3FD47">
      <w:pPr>
        <w:pStyle w:val="2"/>
        <w:spacing w:before="61" w:line="248" w:lineRule="auto"/>
        <w:ind w:left="33" w:right="70" w:hanging="12"/>
        <w:rPr>
          <w:rFonts w:ascii="宋体" w:hAnsi="宋体" w:eastAsia="宋体" w:cs="宋体"/>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 xml:space="preserve">6.1.3.2 </w:t>
      </w:r>
      <w:r>
        <w:rPr>
          <w:rFonts w:ascii="宋体" w:hAnsi="宋体" w:eastAsia="宋体" w:cs="宋体"/>
          <w:color w:val="000000" w:themeColor="text1"/>
          <w:spacing w:val="-2"/>
          <w:sz w:val="21"/>
          <w:szCs w:val="21"/>
          <w14:textFill>
            <w14:solidFill>
              <w14:schemeClr w14:val="tx1"/>
            </w14:solidFill>
          </w14:textFill>
        </w:rPr>
        <w:t>感控部门应定期开展对医护人员的科普培训，强化“紫外照射</w:t>
      </w:r>
      <w:r>
        <w:rPr>
          <w:rFonts w:ascii="宋体" w:hAnsi="宋体" w:eastAsia="宋体" w:cs="宋体"/>
          <w:color w:val="000000" w:themeColor="text1"/>
          <w:spacing w:val="-3"/>
          <w:sz w:val="21"/>
          <w:szCs w:val="21"/>
          <w14:textFill>
            <w14:solidFill>
              <w14:schemeClr w14:val="tx1"/>
            </w14:solidFill>
          </w14:textFill>
        </w:rPr>
        <w:t>危害”知识，提升风</w:t>
      </w:r>
      <w:r>
        <w:rPr>
          <w:rFonts w:ascii="宋体" w:hAnsi="宋体" w:eastAsia="宋体" w:cs="宋体"/>
          <w:color w:val="000000" w:themeColor="text1"/>
          <w:spacing w:val="-5"/>
          <w:sz w:val="21"/>
          <w:szCs w:val="21"/>
          <w14:textFill>
            <w14:solidFill>
              <w14:schemeClr w14:val="tx1"/>
            </w14:solidFill>
          </w14:textFill>
        </w:rPr>
        <w:t>险意识。</w:t>
      </w:r>
    </w:p>
    <w:p w14:paraId="010D4F54">
      <w:pPr>
        <w:pStyle w:val="2"/>
        <w:spacing w:before="216" w:line="220" w:lineRule="auto"/>
        <w:ind w:left="21"/>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6.2 设备维护</w:t>
      </w:r>
    </w:p>
    <w:p w14:paraId="79A3C339">
      <w:pPr>
        <w:pStyle w:val="2"/>
        <w:spacing w:before="218" w:line="220" w:lineRule="auto"/>
        <w:ind w:left="21"/>
        <w:rPr>
          <w:color w:val="000000" w:themeColor="text1"/>
          <w:sz w:val="21"/>
          <w:szCs w:val="21"/>
          <w14:textFill>
            <w14:solidFill>
              <w14:schemeClr w14:val="tx1"/>
            </w14:solidFill>
          </w14:textFill>
        </w:rPr>
      </w:pPr>
      <w:r>
        <w:rPr>
          <w:color w:val="000000" w:themeColor="text1"/>
          <w:spacing w:val="-5"/>
          <w:sz w:val="21"/>
          <w:szCs w:val="21"/>
          <w14:textFill>
            <w14:solidFill>
              <w14:schemeClr w14:val="tx1"/>
            </w14:solidFill>
          </w14:textFill>
        </w:rPr>
        <w:t>6.2.1</w:t>
      </w:r>
      <w:r>
        <w:rPr>
          <w:color w:val="000000" w:themeColor="text1"/>
          <w:spacing w:val="13"/>
          <w:sz w:val="21"/>
          <w:szCs w:val="21"/>
          <w14:textFill>
            <w14:solidFill>
              <w14:schemeClr w14:val="tx1"/>
            </w14:solidFill>
          </w14:textFill>
        </w:rPr>
        <w:t xml:space="preserve">   </w:t>
      </w:r>
      <w:r>
        <w:rPr>
          <w:color w:val="000000" w:themeColor="text1"/>
          <w:spacing w:val="-5"/>
          <w:sz w:val="21"/>
          <w:szCs w:val="21"/>
          <w14:textFill>
            <w14:solidFill>
              <w14:schemeClr w14:val="tx1"/>
            </w14:solidFill>
          </w14:textFill>
        </w:rPr>
        <w:t>日常维护</w:t>
      </w:r>
    </w:p>
    <w:p w14:paraId="292BF465">
      <w:pPr>
        <w:spacing w:before="217" w:line="221" w:lineRule="auto"/>
        <w:ind w:left="44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每次消毒作业前检查：</w:t>
      </w:r>
    </w:p>
    <w:p w14:paraId="14FF885A">
      <w:pPr>
        <w:spacing w:before="61" w:line="221" w:lineRule="auto"/>
        <w:ind w:left="44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a） 电量、轮组、感应器清洁状况；</w:t>
      </w:r>
    </w:p>
    <w:p w14:paraId="5315131D">
      <w:pPr>
        <w:spacing w:before="61" w:line="221" w:lineRule="auto"/>
        <w:ind w:left="43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b） 紫外灯是否存在光源失效、外壳破损或强度衰减；</w:t>
      </w:r>
    </w:p>
    <w:p w14:paraId="25214A5B">
      <w:pPr>
        <w:spacing w:before="61" w:line="220" w:lineRule="auto"/>
        <w:ind w:left="44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c） 雷达/红外传感器是否遮挡；</w:t>
      </w:r>
    </w:p>
    <w:p w14:paraId="54B6DAE4">
      <w:pPr>
        <w:spacing w:before="61" w:line="220" w:lineRule="auto"/>
        <w:ind w:left="44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d） 消毒后用无尘布擦拭设备表面，清除灰尘、残留颗粒，保持探头</w:t>
      </w:r>
      <w:r>
        <w:rPr>
          <w:rFonts w:ascii="宋体" w:hAnsi="宋体" w:eastAsia="宋体" w:cs="宋体"/>
          <w:color w:val="000000" w:themeColor="text1"/>
          <w:spacing w:val="-2"/>
          <w:sz w:val="21"/>
          <w:szCs w:val="21"/>
          <w14:textFill>
            <w14:solidFill>
              <w14:schemeClr w14:val="tx1"/>
            </w14:solidFill>
          </w14:textFill>
        </w:rPr>
        <w:t>干净。</w:t>
      </w:r>
    </w:p>
    <w:p w14:paraId="39CD9F7F">
      <w:pPr>
        <w:pStyle w:val="2"/>
        <w:spacing w:before="218" w:line="220" w:lineRule="auto"/>
        <w:ind w:left="21"/>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6.2.2   定期检修</w:t>
      </w:r>
    </w:p>
    <w:p w14:paraId="5B8B828B">
      <w:pPr>
        <w:spacing w:before="218" w:line="221" w:lineRule="auto"/>
        <w:ind w:left="44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每月应由专业人员对设备进行一次系统性维护，内容</w:t>
      </w:r>
      <w:r>
        <w:rPr>
          <w:rFonts w:ascii="宋体" w:hAnsi="宋体" w:eastAsia="宋体" w:cs="宋体"/>
          <w:color w:val="000000" w:themeColor="text1"/>
          <w:spacing w:val="-1"/>
          <w:sz w:val="21"/>
          <w:szCs w:val="21"/>
          <w14:textFill>
            <w14:solidFill>
              <w14:schemeClr w14:val="tx1"/>
            </w14:solidFill>
          </w14:textFill>
        </w:rPr>
        <w:t>包括：</w:t>
      </w:r>
    </w:p>
    <w:p w14:paraId="01F24A8D">
      <w:pPr>
        <w:spacing w:before="60" w:line="221" w:lineRule="auto"/>
        <w:ind w:left="44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a） 光源辐照强度测定(≥70%原始强度为可接受</w:t>
      </w:r>
      <w:r>
        <w:rPr>
          <w:rFonts w:ascii="宋体" w:hAnsi="宋体" w:eastAsia="宋体" w:cs="宋体"/>
          <w:color w:val="000000" w:themeColor="text1"/>
          <w:spacing w:val="-30"/>
          <w:sz w:val="21"/>
          <w:szCs w:val="21"/>
          <w14:textFill>
            <w14:solidFill>
              <w14:schemeClr w14:val="tx1"/>
            </w14:solidFill>
          </w14:textFill>
        </w:rPr>
        <w:t>）；</w:t>
      </w:r>
    </w:p>
    <w:p w14:paraId="5AB6A43E">
      <w:pPr>
        <w:spacing w:before="61" w:line="220" w:lineRule="auto"/>
        <w:ind w:left="43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b） 设备运动模组（轮、轨迹执行机构）运行平稳性测试；</w:t>
      </w:r>
    </w:p>
    <w:p w14:paraId="10B73939">
      <w:pPr>
        <w:spacing w:before="62" w:line="220" w:lineRule="auto"/>
        <w:ind w:left="44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c） 通信模块、数据上传模块、传感器校准；</w:t>
      </w:r>
    </w:p>
    <w:p w14:paraId="1E205E6C">
      <w:pPr>
        <w:spacing w:before="62" w:line="220" w:lineRule="auto"/>
        <w:ind w:left="44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d） 安全停机响应测试（人员模拟试验响应时间≤0</w:t>
      </w:r>
      <w:r>
        <w:rPr>
          <w:rFonts w:ascii="宋体" w:hAnsi="宋体" w:eastAsia="宋体" w:cs="宋体"/>
          <w:color w:val="000000" w:themeColor="text1"/>
          <w:spacing w:val="-3"/>
          <w:sz w:val="21"/>
          <w:szCs w:val="21"/>
          <w14:textFill>
            <w14:solidFill>
              <w14:schemeClr w14:val="tx1"/>
            </w14:solidFill>
          </w14:textFill>
        </w:rPr>
        <w:t>.1秒</w:t>
      </w:r>
      <w:r>
        <w:rPr>
          <w:rFonts w:ascii="宋体" w:hAnsi="宋体" w:eastAsia="宋体" w:cs="宋体"/>
          <w:color w:val="000000" w:themeColor="text1"/>
          <w:spacing w:val="-17"/>
          <w:sz w:val="21"/>
          <w:szCs w:val="21"/>
          <w14:textFill>
            <w14:solidFill>
              <w14:schemeClr w14:val="tx1"/>
            </w14:solidFill>
          </w14:textFill>
        </w:rPr>
        <w:t>）；</w:t>
      </w:r>
    </w:p>
    <w:p w14:paraId="6FB6BEE9">
      <w:pPr>
        <w:spacing w:before="61" w:line="221" w:lineRule="auto"/>
        <w:ind w:left="44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e） 每</w:t>
      </w:r>
      <w:r>
        <w:rPr>
          <w:rFonts w:ascii="宋体" w:hAnsi="宋体" w:eastAsia="宋体" w:cs="宋体"/>
          <w:color w:val="000000" w:themeColor="text1"/>
          <w:spacing w:val="-42"/>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6</w:t>
      </w:r>
      <w:r>
        <w:rPr>
          <w:rFonts w:ascii="宋体" w:hAnsi="宋体" w:eastAsia="宋体" w:cs="宋体"/>
          <w:color w:val="000000" w:themeColor="text1"/>
          <w:spacing w:val="-44"/>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个月至少一次送厂家或授权单位进行校验，获</w:t>
      </w:r>
      <w:r>
        <w:rPr>
          <w:rFonts w:ascii="宋体" w:hAnsi="宋体" w:eastAsia="宋体" w:cs="宋体"/>
          <w:color w:val="000000" w:themeColor="text1"/>
          <w:spacing w:val="-2"/>
          <w:sz w:val="21"/>
          <w:szCs w:val="21"/>
          <w14:textFill>
            <w14:solidFill>
              <w14:schemeClr w14:val="tx1"/>
            </w14:solidFill>
          </w14:textFill>
        </w:rPr>
        <w:t>取技术合格证明。</w:t>
      </w:r>
    </w:p>
    <w:p w14:paraId="232695E0">
      <w:pPr>
        <w:pStyle w:val="2"/>
        <w:spacing w:before="218" w:line="219" w:lineRule="auto"/>
        <w:ind w:left="21"/>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6.2.3   零部件更换与软件升级</w:t>
      </w:r>
    </w:p>
    <w:p w14:paraId="350E0976">
      <w:pPr>
        <w:pStyle w:val="2"/>
        <w:spacing w:before="218" w:line="221" w:lineRule="auto"/>
        <w:ind w:left="21"/>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6.2.3.1 </w:t>
      </w:r>
      <w:r>
        <w:rPr>
          <w:rFonts w:ascii="宋体" w:hAnsi="宋体" w:eastAsia="宋体" w:cs="宋体"/>
          <w:color w:val="000000" w:themeColor="text1"/>
          <w:sz w:val="21"/>
          <w:szCs w:val="21"/>
          <w14:textFill>
            <w14:solidFill>
              <w14:schemeClr w14:val="tx1"/>
            </w14:solidFill>
          </w14:textFill>
        </w:rPr>
        <w:t>严禁使用非原装或无资质第三方零配件</w:t>
      </w:r>
      <w:r>
        <w:rPr>
          <w:rFonts w:ascii="宋体" w:hAnsi="宋体" w:eastAsia="宋体" w:cs="宋体"/>
          <w:color w:val="000000" w:themeColor="text1"/>
          <w:spacing w:val="-1"/>
          <w:sz w:val="21"/>
          <w:szCs w:val="21"/>
          <w14:textFill>
            <w14:solidFill>
              <w14:schemeClr w14:val="tx1"/>
            </w14:solidFill>
          </w14:textFill>
        </w:rPr>
        <w:t>进行替换。</w:t>
      </w:r>
    </w:p>
    <w:p w14:paraId="337F2608">
      <w:pPr>
        <w:pStyle w:val="2"/>
        <w:spacing w:before="61" w:line="221" w:lineRule="auto"/>
        <w:jc w:val="right"/>
        <w:rPr>
          <w:rFonts w:ascii="宋体" w:hAnsi="宋体" w:eastAsia="宋体" w:cs="宋体"/>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6.2.3.2 </w:t>
      </w:r>
      <w:r>
        <w:rPr>
          <w:rFonts w:ascii="宋体" w:hAnsi="宋体" w:eastAsia="宋体" w:cs="宋体"/>
          <w:color w:val="000000" w:themeColor="text1"/>
          <w:spacing w:val="-1"/>
          <w:sz w:val="21"/>
          <w:szCs w:val="21"/>
          <w14:textFill>
            <w14:solidFill>
              <w14:schemeClr w14:val="tx1"/>
            </w14:solidFill>
          </w14:textFill>
        </w:rPr>
        <w:t>软件系统应具备远程更新功能，升级内容应包括病毒库、路径算法、安全策略等。</w:t>
      </w:r>
    </w:p>
    <w:p w14:paraId="3AA548C4">
      <w:pPr>
        <w:pStyle w:val="2"/>
        <w:spacing w:before="217" w:line="221" w:lineRule="auto"/>
        <w:ind w:left="21"/>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6.3 应急处理</w:t>
      </w:r>
    </w:p>
    <w:p w14:paraId="04978589">
      <w:pPr>
        <w:pStyle w:val="2"/>
        <w:spacing w:before="216" w:line="219" w:lineRule="auto"/>
        <w:ind w:left="21"/>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6.3.1   人员误入防护机制</w:t>
      </w:r>
      <w:r>
        <w:rPr>
          <w:color w:val="000000" w:themeColor="text1"/>
          <w:sz w:val="21"/>
          <w:szCs w:val="21"/>
          <w14:textFill>
            <w14:solidFill>
              <w14:schemeClr w14:val="tx1"/>
            </w14:solidFill>
          </w14:textFill>
        </w:rPr>
        <w:t>（适用于自动</w:t>
      </w:r>
      <w:r>
        <w:rPr>
          <w:color w:val="000000" w:themeColor="text1"/>
          <w:spacing w:val="-1"/>
          <w:sz w:val="21"/>
          <w:szCs w:val="21"/>
          <w14:textFill>
            <w14:solidFill>
              <w14:schemeClr w14:val="tx1"/>
            </w14:solidFill>
          </w14:textFill>
        </w:rPr>
        <w:t>设备）</w:t>
      </w:r>
    </w:p>
    <w:p w14:paraId="1179ECA4">
      <w:pPr>
        <w:pStyle w:val="2"/>
        <w:spacing w:before="218" w:line="248" w:lineRule="auto"/>
        <w:ind w:left="56" w:right="90" w:hanging="35"/>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6.3.1.1 </w:t>
      </w:r>
      <w:r>
        <w:rPr>
          <w:rFonts w:ascii="宋体" w:hAnsi="宋体" w:eastAsia="宋体" w:cs="宋体"/>
          <w:color w:val="000000" w:themeColor="text1"/>
          <w:sz w:val="21"/>
          <w:szCs w:val="21"/>
          <w14:textFill>
            <w14:solidFill>
              <w14:schemeClr w14:val="tx1"/>
            </w14:solidFill>
          </w14:textFill>
        </w:rPr>
        <w:t>设备必须具备双重传感防护（如毫米波雷达+红外热成</w:t>
      </w:r>
      <w:r>
        <w:rPr>
          <w:rFonts w:ascii="宋体" w:hAnsi="宋体" w:eastAsia="宋体" w:cs="宋体"/>
          <w:color w:val="000000" w:themeColor="text1"/>
          <w:spacing w:val="-1"/>
          <w:sz w:val="21"/>
          <w:szCs w:val="21"/>
          <w14:textFill>
            <w14:solidFill>
              <w14:schemeClr w14:val="tx1"/>
            </w14:solidFill>
          </w14:textFill>
        </w:rPr>
        <w:t>像）联合识别人员误入，并</w:t>
      </w:r>
      <w:r>
        <w:rPr>
          <w:rFonts w:ascii="宋体" w:hAnsi="宋体" w:eastAsia="宋体" w:cs="宋体"/>
          <w:color w:val="000000" w:themeColor="text1"/>
          <w:spacing w:val="-5"/>
          <w:sz w:val="21"/>
          <w:szCs w:val="21"/>
          <w14:textFill>
            <w14:solidFill>
              <w14:schemeClr w14:val="tx1"/>
            </w14:solidFill>
          </w14:textFill>
        </w:rPr>
        <w:t>自动停止紫外照射。</w:t>
      </w:r>
    </w:p>
    <w:p w14:paraId="7B97E5A7">
      <w:pPr>
        <w:pStyle w:val="2"/>
        <w:spacing w:before="61" w:line="221" w:lineRule="auto"/>
        <w:ind w:left="21"/>
        <w:rPr>
          <w:rFonts w:ascii="宋体" w:hAnsi="宋体" w:eastAsia="宋体" w:cs="宋体"/>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6.3.1.2</w:t>
      </w:r>
      <w:r>
        <w:rPr>
          <w:color w:val="000000" w:themeColor="text1"/>
          <w:spacing w:val="33"/>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同步启动警报（声光或短信提醒）通知操作人员前往现场确认。</w:t>
      </w:r>
    </w:p>
    <w:p w14:paraId="28416AE4">
      <w:pPr>
        <w:pStyle w:val="2"/>
        <w:spacing w:before="61" w:line="219" w:lineRule="auto"/>
        <w:ind w:left="21"/>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6.3.1.3 </w:t>
      </w:r>
      <w:r>
        <w:rPr>
          <w:rFonts w:ascii="宋体" w:hAnsi="宋体" w:eastAsia="宋体" w:cs="宋体"/>
          <w:color w:val="000000" w:themeColor="text1"/>
          <w:sz w:val="21"/>
          <w:szCs w:val="21"/>
          <w14:textFill>
            <w14:solidFill>
              <w14:schemeClr w14:val="tx1"/>
            </w14:solidFill>
          </w14:textFill>
        </w:rPr>
        <w:t>对涉事人员应立即安排远</w:t>
      </w:r>
      <w:r>
        <w:rPr>
          <w:rFonts w:ascii="宋体" w:hAnsi="宋体" w:eastAsia="宋体" w:cs="宋体"/>
          <w:color w:val="000000" w:themeColor="text1"/>
          <w:spacing w:val="-1"/>
          <w:sz w:val="21"/>
          <w:szCs w:val="21"/>
          <w14:textFill>
            <w14:solidFill>
              <w14:schemeClr w14:val="tx1"/>
            </w14:solidFill>
          </w14:textFill>
        </w:rPr>
        <w:t>离消毒区域，并在必要时进行健康评估。</w:t>
      </w:r>
    </w:p>
    <w:p w14:paraId="160DB0B0">
      <w:pPr>
        <w:pStyle w:val="2"/>
        <w:spacing w:before="219" w:line="220" w:lineRule="auto"/>
        <w:ind w:left="21"/>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6.3.2   电气故障与停电处理</w:t>
      </w:r>
      <w:r>
        <w:rPr>
          <w:color w:val="000000" w:themeColor="text1"/>
          <w:spacing w:val="-1"/>
          <w:sz w:val="21"/>
          <w:szCs w:val="21"/>
          <w14:textFill>
            <w14:solidFill>
              <w14:schemeClr w14:val="tx1"/>
            </w14:solidFill>
          </w14:textFill>
        </w:rPr>
        <w:t>（适用于自动设备）</w:t>
      </w:r>
    </w:p>
    <w:p w14:paraId="0BEC850B">
      <w:pPr>
        <w:pStyle w:val="2"/>
        <w:spacing w:before="218" w:line="220" w:lineRule="auto"/>
        <w:ind w:left="21"/>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6.3.2.1 </w:t>
      </w:r>
      <w:r>
        <w:rPr>
          <w:rFonts w:ascii="宋体" w:hAnsi="宋体" w:eastAsia="宋体" w:cs="宋体"/>
          <w:color w:val="000000" w:themeColor="text1"/>
          <w:sz w:val="21"/>
          <w:szCs w:val="21"/>
          <w14:textFill>
            <w14:solidFill>
              <w14:schemeClr w14:val="tx1"/>
            </w14:solidFill>
          </w14:textFill>
        </w:rPr>
        <w:t>系统应支持断电保护和自复位设计，确保恢复供电后不自动重启</w:t>
      </w:r>
      <w:r>
        <w:rPr>
          <w:rFonts w:ascii="宋体" w:hAnsi="宋体" w:eastAsia="宋体" w:cs="宋体"/>
          <w:color w:val="000000" w:themeColor="text1"/>
          <w:spacing w:val="-1"/>
          <w:sz w:val="21"/>
          <w:szCs w:val="21"/>
          <w14:textFill>
            <w14:solidFill>
              <w14:schemeClr w14:val="tx1"/>
            </w14:solidFill>
          </w14:textFill>
        </w:rPr>
        <w:t>照射。</w:t>
      </w:r>
    </w:p>
    <w:p w14:paraId="4BB20FC9">
      <w:pPr>
        <w:pStyle w:val="2"/>
        <w:spacing w:before="61" w:line="220" w:lineRule="auto"/>
        <w:ind w:left="21"/>
        <w:rPr>
          <w:rFonts w:ascii="宋体" w:hAnsi="宋体" w:eastAsia="宋体" w:cs="宋体"/>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6.3.2.2 </w:t>
      </w:r>
      <w:r>
        <w:rPr>
          <w:rFonts w:ascii="宋体" w:hAnsi="宋体" w:eastAsia="宋体" w:cs="宋体"/>
          <w:color w:val="000000" w:themeColor="text1"/>
          <w:spacing w:val="-1"/>
          <w:sz w:val="21"/>
          <w:szCs w:val="21"/>
          <w14:textFill>
            <w14:solidFill>
              <w14:schemeClr w14:val="tx1"/>
            </w14:solidFill>
          </w14:textFill>
        </w:rPr>
        <w:t>配备后备电池，保证</w:t>
      </w:r>
      <w:r>
        <w:rPr>
          <w:rFonts w:ascii="宋体" w:hAnsi="宋体" w:eastAsia="宋体" w:cs="宋体"/>
          <w:color w:val="000000" w:themeColor="text1"/>
          <w:spacing w:val="-28"/>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10</w:t>
      </w:r>
      <w:r>
        <w:rPr>
          <w:rFonts w:ascii="宋体" w:hAnsi="宋体" w:eastAsia="宋体" w:cs="宋体"/>
          <w:color w:val="000000" w:themeColor="text1"/>
          <w:spacing w:val="-44"/>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分钟内安全撤回设备或完成中止记录上传。</w:t>
      </w:r>
    </w:p>
    <w:p w14:paraId="234DA2B4">
      <w:pPr>
        <w:spacing w:line="220" w:lineRule="auto"/>
        <w:rPr>
          <w:rFonts w:ascii="宋体" w:hAnsi="宋体" w:eastAsia="宋体" w:cs="宋体"/>
          <w:color w:val="000000" w:themeColor="text1"/>
          <w:sz w:val="21"/>
          <w:szCs w:val="21"/>
          <w14:textFill>
            <w14:solidFill>
              <w14:schemeClr w14:val="tx1"/>
            </w14:solidFill>
          </w14:textFill>
        </w:rPr>
        <w:sectPr>
          <w:headerReference r:id="rId16" w:type="default"/>
          <w:footerReference r:id="rId17" w:type="default"/>
          <w:pgSz w:w="11907" w:h="16839"/>
          <w:pgMar w:top="1127" w:right="1723" w:bottom="1207" w:left="1785" w:header="850" w:footer="983" w:gutter="0"/>
          <w:cols w:space="720" w:num="1"/>
        </w:sectPr>
      </w:pPr>
    </w:p>
    <w:p w14:paraId="127D6CE5">
      <w:pPr>
        <w:spacing w:line="293" w:lineRule="auto"/>
        <w:rPr>
          <w:rFonts w:ascii="Arial"/>
          <w:color w:val="000000" w:themeColor="text1"/>
          <w:sz w:val="21"/>
          <w14:textFill>
            <w14:solidFill>
              <w14:schemeClr w14:val="tx1"/>
            </w14:solidFill>
          </w14:textFill>
        </w:rPr>
      </w:pPr>
    </w:p>
    <w:p w14:paraId="7FA6554C">
      <w:pPr>
        <w:pStyle w:val="2"/>
        <w:spacing w:before="68" w:line="221" w:lineRule="auto"/>
        <w:ind w:left="21"/>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6.3.2.3 </w:t>
      </w:r>
      <w:r>
        <w:rPr>
          <w:rFonts w:ascii="宋体" w:hAnsi="宋体" w:eastAsia="宋体" w:cs="宋体"/>
          <w:color w:val="000000" w:themeColor="text1"/>
          <w:sz w:val="21"/>
          <w:szCs w:val="21"/>
          <w14:textFill>
            <w14:solidFill>
              <w14:schemeClr w14:val="tx1"/>
            </w14:solidFill>
          </w14:textFill>
        </w:rPr>
        <w:t>出现电气短路、电源模块异常升温时，立即断开主电源，等待检修人员处</w:t>
      </w:r>
      <w:r>
        <w:rPr>
          <w:rFonts w:ascii="宋体" w:hAnsi="宋体" w:eastAsia="宋体" w:cs="宋体"/>
          <w:color w:val="000000" w:themeColor="text1"/>
          <w:spacing w:val="-1"/>
          <w:sz w:val="21"/>
          <w:szCs w:val="21"/>
          <w14:textFill>
            <w14:solidFill>
              <w14:schemeClr w14:val="tx1"/>
            </w14:solidFill>
          </w14:textFill>
        </w:rPr>
        <w:t>理。</w:t>
      </w:r>
    </w:p>
    <w:p w14:paraId="5CD01DE3">
      <w:pPr>
        <w:pStyle w:val="2"/>
        <w:spacing w:before="217" w:line="219" w:lineRule="auto"/>
        <w:ind w:left="21"/>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6.3.3   突发火灾/化学品泄漏</w:t>
      </w:r>
    </w:p>
    <w:p w14:paraId="483193B0">
      <w:pPr>
        <w:pStyle w:val="2"/>
        <w:spacing w:before="218" w:line="221" w:lineRule="auto"/>
        <w:ind w:left="21"/>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6.3.3.1 </w:t>
      </w:r>
      <w:r>
        <w:rPr>
          <w:rFonts w:ascii="宋体" w:hAnsi="宋体" w:eastAsia="宋体" w:cs="宋体"/>
          <w:color w:val="000000" w:themeColor="text1"/>
          <w:sz w:val="21"/>
          <w:szCs w:val="21"/>
          <w14:textFill>
            <w14:solidFill>
              <w14:schemeClr w14:val="tx1"/>
            </w14:solidFill>
          </w14:textFill>
        </w:rPr>
        <w:t>消毒设备应远离易燃化学物储</w:t>
      </w:r>
      <w:r>
        <w:rPr>
          <w:rFonts w:ascii="宋体" w:hAnsi="宋体" w:eastAsia="宋体" w:cs="宋体"/>
          <w:color w:val="000000" w:themeColor="text1"/>
          <w:spacing w:val="-1"/>
          <w:sz w:val="21"/>
          <w:szCs w:val="21"/>
          <w14:textFill>
            <w14:solidFill>
              <w14:schemeClr w14:val="tx1"/>
            </w14:solidFill>
          </w14:textFill>
        </w:rPr>
        <w:t>藏区域。</w:t>
      </w:r>
    </w:p>
    <w:p w14:paraId="21E27656">
      <w:pPr>
        <w:pStyle w:val="2"/>
        <w:spacing w:before="61" w:line="247" w:lineRule="auto"/>
        <w:ind w:left="24" w:right="7" w:hanging="3"/>
        <w:rPr>
          <w:rFonts w:ascii="宋体" w:hAnsi="宋体" w:eastAsia="宋体" w:cs="宋体"/>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 xml:space="preserve">6.3.3.2 </w:t>
      </w:r>
      <w:r>
        <w:rPr>
          <w:rFonts w:ascii="宋体" w:hAnsi="宋体" w:eastAsia="宋体" w:cs="宋体"/>
          <w:color w:val="000000" w:themeColor="text1"/>
          <w:spacing w:val="-2"/>
          <w:sz w:val="21"/>
          <w:szCs w:val="21"/>
          <w14:textFill>
            <w14:solidFill>
              <w14:schemeClr w14:val="tx1"/>
            </w14:solidFill>
          </w14:textFill>
        </w:rPr>
        <w:t>如遇火灾警报，操作人员应立刻终止当前任务，切断设备主电</w:t>
      </w:r>
      <w:r>
        <w:rPr>
          <w:rFonts w:ascii="宋体" w:hAnsi="宋体" w:eastAsia="宋体" w:cs="宋体"/>
          <w:color w:val="000000" w:themeColor="text1"/>
          <w:spacing w:val="-3"/>
          <w:sz w:val="21"/>
          <w:szCs w:val="21"/>
          <w14:textFill>
            <w14:solidFill>
              <w14:schemeClr w14:val="tx1"/>
            </w14:solidFill>
          </w14:textFill>
        </w:rPr>
        <w:t>源，并配合院内疏散指令。</w:t>
      </w:r>
    </w:p>
    <w:p w14:paraId="5AA93CC9">
      <w:pPr>
        <w:pStyle w:val="2"/>
        <w:spacing w:before="61" w:line="220" w:lineRule="auto"/>
        <w:ind w:left="21"/>
        <w:rPr>
          <w:rFonts w:ascii="宋体" w:hAnsi="宋体" w:eastAsia="宋体" w:cs="宋体"/>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 xml:space="preserve">6.3.3.3 </w:t>
      </w:r>
      <w:r>
        <w:rPr>
          <w:rFonts w:ascii="宋体" w:hAnsi="宋体" w:eastAsia="宋体" w:cs="宋体"/>
          <w:color w:val="000000" w:themeColor="text1"/>
          <w:spacing w:val="-1"/>
          <w:sz w:val="21"/>
          <w:szCs w:val="21"/>
          <w14:textFill>
            <w14:solidFill>
              <w14:schemeClr w14:val="tx1"/>
            </w14:solidFill>
          </w14:textFill>
        </w:rPr>
        <w:t>建议设备配置灭火器、遮光帘、应急照明灯等应急器材。</w:t>
      </w:r>
    </w:p>
    <w:p w14:paraId="18D07843">
      <w:pPr>
        <w:pStyle w:val="2"/>
        <w:spacing w:before="218" w:line="220" w:lineRule="auto"/>
        <w:ind w:left="21"/>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6.3.4   异常情况记录与上报</w:t>
      </w:r>
    </w:p>
    <w:p w14:paraId="3674F3C9">
      <w:pPr>
        <w:pStyle w:val="2"/>
        <w:spacing w:before="217" w:line="221" w:lineRule="auto"/>
        <w:ind w:left="21"/>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6.3.4.1 </w:t>
      </w:r>
      <w:r>
        <w:rPr>
          <w:rFonts w:ascii="宋体" w:hAnsi="宋体" w:eastAsia="宋体" w:cs="宋体"/>
          <w:color w:val="000000" w:themeColor="text1"/>
          <w:sz w:val="21"/>
          <w:szCs w:val="21"/>
          <w14:textFill>
            <w14:solidFill>
              <w14:schemeClr w14:val="tx1"/>
            </w14:solidFill>
          </w14:textFill>
        </w:rPr>
        <w:t>所有设备异常、误停、误入、报警或失效事件</w:t>
      </w:r>
      <w:r>
        <w:rPr>
          <w:rFonts w:ascii="宋体" w:hAnsi="宋体" w:eastAsia="宋体" w:cs="宋体"/>
          <w:color w:val="000000" w:themeColor="text1"/>
          <w:spacing w:val="-1"/>
          <w:sz w:val="21"/>
          <w:szCs w:val="21"/>
          <w14:textFill>
            <w14:solidFill>
              <w14:schemeClr w14:val="tx1"/>
            </w14:solidFill>
          </w14:textFill>
        </w:rPr>
        <w:t>须记录。</w:t>
      </w:r>
    </w:p>
    <w:p w14:paraId="63367040">
      <w:pPr>
        <w:pStyle w:val="2"/>
        <w:spacing w:before="61" w:line="221" w:lineRule="auto"/>
        <w:ind w:left="21"/>
        <w:rPr>
          <w:rFonts w:ascii="宋体" w:hAnsi="宋体" w:eastAsia="宋体"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6.3.4.2 </w:t>
      </w:r>
      <w:r>
        <w:rPr>
          <w:rFonts w:ascii="宋体" w:hAnsi="宋体" w:eastAsia="宋体" w:cs="宋体"/>
          <w:color w:val="000000" w:themeColor="text1"/>
          <w:sz w:val="21"/>
          <w:szCs w:val="21"/>
          <w14:textFill>
            <w14:solidFill>
              <w14:schemeClr w14:val="tx1"/>
            </w14:solidFill>
          </w14:textFill>
        </w:rPr>
        <w:t>每季度由感控部门统一汇总、分析并制定改进</w:t>
      </w:r>
      <w:r>
        <w:rPr>
          <w:rFonts w:ascii="宋体" w:hAnsi="宋体" w:eastAsia="宋体" w:cs="宋体"/>
          <w:color w:val="000000" w:themeColor="text1"/>
          <w:spacing w:val="-1"/>
          <w:sz w:val="21"/>
          <w:szCs w:val="21"/>
          <w14:textFill>
            <w14:solidFill>
              <w14:schemeClr w14:val="tx1"/>
            </w14:solidFill>
          </w14:textFill>
        </w:rPr>
        <w:t>策略。</w:t>
      </w:r>
    </w:p>
    <w:p w14:paraId="605E1DC3">
      <w:pPr>
        <w:pStyle w:val="2"/>
        <w:spacing w:before="61" w:line="220" w:lineRule="auto"/>
        <w:ind w:left="21"/>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w:pict>
          <v:shape id="_x0000_s1027" o:spid="_x0000_s1027" style="position:absolute;left:0pt;margin-left:146.1pt;margin-top:37.35pt;height:0.75pt;width:108.5pt;z-index:251662336;mso-width-relative:page;mso-height-relative:page;" filled="f" stroked="t" coordsize="2170,15" path="m5,5l2165,9e">
            <v:fill on="f" focussize="0,0"/>
            <v:stroke weight="0.5pt" color="#000000" miterlimit="10" endcap="round"/>
            <v:imagedata o:title=""/>
            <o:lock v:ext="edit"/>
          </v:shape>
        </w:pict>
      </w:r>
      <w:r>
        <w:rPr>
          <w:color w:val="000000" w:themeColor="text1"/>
          <w:sz w:val="21"/>
          <w:szCs w:val="21"/>
          <w14:textFill>
            <w14:solidFill>
              <w14:schemeClr w14:val="tx1"/>
            </w14:solidFill>
          </w14:textFill>
        </w:rPr>
        <w:t xml:space="preserve">6.3.4.3 </w:t>
      </w:r>
      <w:r>
        <w:rPr>
          <w:rFonts w:ascii="宋体" w:hAnsi="宋体" w:eastAsia="宋体" w:cs="宋体"/>
          <w:color w:val="000000" w:themeColor="text1"/>
          <w:sz w:val="21"/>
          <w:szCs w:val="21"/>
          <w14:textFill>
            <w14:solidFill>
              <w14:schemeClr w14:val="tx1"/>
            </w14:solidFill>
          </w14:textFill>
        </w:rPr>
        <w:t>高级别风险事件应上报感</w:t>
      </w:r>
      <w:r>
        <w:rPr>
          <w:rFonts w:ascii="宋体" w:hAnsi="宋体" w:eastAsia="宋体" w:cs="宋体"/>
          <w:color w:val="000000" w:themeColor="text1"/>
          <w:spacing w:val="-1"/>
          <w:sz w:val="21"/>
          <w:szCs w:val="21"/>
          <w14:textFill>
            <w14:solidFill>
              <w14:schemeClr w14:val="tx1"/>
            </w14:solidFill>
          </w14:textFill>
        </w:rPr>
        <w:t>染管理委员会，必要时暂停该设备使用。</w:t>
      </w:r>
    </w:p>
    <w:sectPr>
      <w:headerReference r:id="rId18" w:type="default"/>
      <w:footerReference r:id="rId19" w:type="default"/>
      <w:pgSz w:w="11907" w:h="16839"/>
      <w:pgMar w:top="1127" w:right="1785" w:bottom="1207" w:left="1785" w:header="850" w:footer="9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EAB9D">
    <w:pPr>
      <w:pStyle w:val="2"/>
      <w:spacing w:before="178" w:line="218" w:lineRule="auto"/>
      <w:ind w:left="2673"/>
      <w:rPr>
        <w:sz w:val="31"/>
        <w:szCs w:val="31"/>
      </w:rPr>
    </w:pPr>
    <w:r>
      <w:pict>
        <v:shape id="_x0000_s2049" o:spid="_x0000_s2049" style="position:absolute;left:0pt;margin-left:69pt;margin-top:777.05pt;height:0.5pt;width:481.65pt;mso-position-horizontal-relative:page;mso-position-vertical-relative:page;z-index:251659264;mso-width-relative:page;mso-height-relative:page;" fillcolor="#000000" filled="t" stroked="f" coordsize="9632,10" o:allowincell="f" path="m0,9l9632,9,9632,0,0,0,0,9xe">
          <v:path/>
          <v:fill on="t" focussize="0,0"/>
          <v:stroke on="f"/>
          <v:imagedata o:title=""/>
          <o:lock v:ext="edit"/>
        </v:shape>
      </w:pict>
    </w:r>
    <w:r>
      <w:rPr>
        <w:spacing w:val="33"/>
        <w:sz w:val="31"/>
        <w:szCs w:val="31"/>
      </w:rPr>
      <w:t>中国研究型医院学会</w:t>
    </w:r>
    <w:r>
      <w:rPr>
        <w:spacing w:val="102"/>
        <w:sz w:val="31"/>
        <w:szCs w:val="31"/>
      </w:rPr>
      <w:t xml:space="preserve"> </w:t>
    </w:r>
    <w:r>
      <w:rPr>
        <w:spacing w:val="33"/>
        <w:sz w:val="31"/>
        <w:szCs w:val="31"/>
      </w:rPr>
      <w:t>发</w:t>
    </w:r>
    <w:r>
      <w:rPr>
        <w:spacing w:val="95"/>
        <w:sz w:val="31"/>
        <w:szCs w:val="31"/>
      </w:rPr>
      <w:t xml:space="preserve"> </w:t>
    </w:r>
    <w:r>
      <w:rPr>
        <w:spacing w:val="33"/>
        <w:sz w:val="31"/>
        <w:szCs w:val="31"/>
      </w:rPr>
      <w:t>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C76B8">
    <w:pPr>
      <w:spacing w:line="215" w:lineRule="exact"/>
      <w:jc w:val="right"/>
      <w:rPr>
        <w:rFonts w:ascii="Arial" w:hAnsi="Arial" w:eastAsia="Arial" w:cs="Arial"/>
        <w:sz w:val="18"/>
        <w:szCs w:val="18"/>
      </w:rPr>
    </w:pPr>
    <w:r>
      <w:rPr>
        <w:rFonts w:ascii="Arial" w:hAnsi="Arial" w:eastAsia="Arial" w:cs="Arial"/>
        <w:spacing w:val="-22"/>
        <w:sz w:val="18"/>
        <w:szCs w:val="18"/>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F978D">
    <w:pPr>
      <w:spacing w:line="215" w:lineRule="exact"/>
      <w:ind w:left="30"/>
      <w:rPr>
        <w:rFonts w:ascii="Arial" w:hAnsi="Arial" w:eastAsia="Arial" w:cs="Arial"/>
        <w:sz w:val="18"/>
        <w:szCs w:val="18"/>
      </w:rPr>
    </w:pPr>
    <w:r>
      <w:rPr>
        <w:rFonts w:ascii="Arial" w:hAnsi="Arial" w:eastAsia="Arial" w:cs="Arial"/>
        <w:spacing w:val="-7"/>
        <w:sz w:val="18"/>
        <w:szCs w:val="18"/>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79B82">
    <w:pPr>
      <w:spacing w:line="215" w:lineRule="exact"/>
      <w:ind w:left="8240"/>
      <w:rPr>
        <w:rFonts w:ascii="Arial" w:hAnsi="Arial" w:eastAsia="Arial" w:cs="Arial"/>
        <w:sz w:val="18"/>
        <w:szCs w:val="18"/>
      </w:rPr>
    </w:pPr>
    <w:r>
      <w:rPr>
        <w:rFonts w:ascii="Arial" w:hAnsi="Arial" w:eastAsia="Arial" w:cs="Arial"/>
        <w:sz w:val="18"/>
        <w:szCs w:val="18"/>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57E26">
    <w:pPr>
      <w:spacing w:line="215" w:lineRule="exact"/>
      <w:ind w:left="24"/>
      <w:rPr>
        <w:rFonts w:ascii="Arial" w:hAnsi="Arial" w:eastAsia="Arial" w:cs="Arial"/>
        <w:sz w:val="18"/>
        <w:szCs w:val="18"/>
      </w:rPr>
    </w:pPr>
    <w:r>
      <w:rPr>
        <w:rFonts w:ascii="Arial" w:hAnsi="Arial" w:eastAsia="Arial" w:cs="Arial"/>
        <w:sz w:val="18"/>
        <w:szCs w:val="18"/>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B491">
    <w:pPr>
      <w:spacing w:line="213" w:lineRule="exact"/>
      <w:ind w:left="8233"/>
      <w:rPr>
        <w:rFonts w:ascii="Arial" w:hAnsi="Arial" w:eastAsia="Arial" w:cs="Arial"/>
        <w:sz w:val="18"/>
        <w:szCs w:val="18"/>
      </w:rPr>
    </w:pPr>
    <w:r>
      <w:rPr>
        <w:rFonts w:ascii="Arial" w:hAnsi="Arial" w:eastAsia="Arial" w:cs="Arial"/>
        <w:sz w:val="18"/>
        <w:szCs w:val="18"/>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B20B1">
    <w:pPr>
      <w:spacing w:line="215" w:lineRule="exact"/>
      <w:ind w:left="18"/>
      <w:rPr>
        <w:rFonts w:ascii="Arial" w:hAnsi="Arial" w:eastAsia="Arial" w:cs="Arial"/>
        <w:sz w:val="18"/>
        <w:szCs w:val="18"/>
      </w:rPr>
    </w:pPr>
    <w:r>
      <w:rPr>
        <w:rFonts w:ascii="Arial" w:hAnsi="Arial" w:eastAsia="Arial" w:cs="Arial"/>
        <w:sz w:val="18"/>
        <w:szCs w:val="18"/>
      </w:rPr>
      <w:t>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A2DC">
    <w:pPr>
      <w:spacing w:line="213" w:lineRule="exact"/>
      <w:ind w:left="8236"/>
      <w:rPr>
        <w:rFonts w:ascii="Arial" w:hAnsi="Arial" w:eastAsia="Arial" w:cs="Arial"/>
        <w:sz w:val="18"/>
        <w:szCs w:val="18"/>
      </w:rPr>
    </w:pPr>
    <w:r>
      <w:rPr>
        <w:rFonts w:ascii="Arial" w:hAnsi="Arial" w:eastAsia="Arial" w:cs="Arial"/>
        <w:sz w:val="18"/>
        <w:szCs w:val="18"/>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D8EC5">
    <w:pPr>
      <w:spacing w:line="213" w:lineRule="exact"/>
      <w:ind w:left="24"/>
      <w:rPr>
        <w:rFonts w:ascii="Arial" w:hAnsi="Arial" w:eastAsia="Arial" w:cs="Arial"/>
        <w:sz w:val="18"/>
        <w:szCs w:val="18"/>
      </w:rPr>
    </w:pPr>
    <w:r>
      <w:rPr>
        <w:rFonts w:ascii="Arial" w:hAnsi="Arial" w:eastAsia="Arial" w:cs="Arial"/>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AA50A">
    <w:pPr>
      <w:pStyle w:val="2"/>
      <w:spacing w:before="86" w:line="184" w:lineRule="auto"/>
      <w:ind w:left="22"/>
      <w:rPr>
        <w:sz w:val="21"/>
        <w:szCs w:val="21"/>
      </w:rPr>
    </w:pPr>
    <w:r>
      <w:rPr>
        <w:rFonts w:ascii="Times New Roman" w:hAnsi="Times New Roman" w:eastAsia="Times New Roman" w:cs="Times New Roman"/>
        <w:b/>
        <w:bCs/>
        <w:spacing w:val="-1"/>
        <w:sz w:val="21"/>
        <w:szCs w:val="21"/>
      </w:rPr>
      <w:t>T/CRHA</w:t>
    </w:r>
    <w:r>
      <w:rPr>
        <w:spacing w:val="-1"/>
        <w:sz w:val="21"/>
        <w:szCs w:val="21"/>
      </w:rPr>
      <w:t>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DE938">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4BB9F">
    <w:pPr>
      <w:spacing w:before="56" w:line="216" w:lineRule="auto"/>
      <w:ind w:left="670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T/CRHA</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1"/>
        <w:sz w:val="18"/>
        <w:szCs w:val="18"/>
      </w:rPr>
      <w:t>XXX</w:t>
    </w:r>
    <w:r>
      <w:rPr>
        <w:rFonts w:ascii="宋体" w:hAnsi="宋体" w:eastAsia="宋体" w:cs="宋体"/>
        <w:spacing w:val="-1"/>
        <w:sz w:val="18"/>
        <w:szCs w:val="18"/>
      </w:rPr>
      <w:t>—</w:t>
    </w:r>
    <w:r>
      <w:rPr>
        <w:rFonts w:ascii="Times New Roman" w:hAnsi="Times New Roman" w:eastAsia="Times New Roman" w:cs="Times New Roman"/>
        <w:spacing w:val="-1"/>
        <w:sz w:val="18"/>
        <w:szCs w:val="18"/>
      </w:rPr>
      <w:t>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73D3E">
    <w:pPr>
      <w:spacing w:before="56" w:line="216" w:lineRule="auto"/>
      <w:ind w:left="1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T/CRHA XXX</w:t>
    </w:r>
    <w:r>
      <w:rPr>
        <w:rFonts w:ascii="宋体" w:hAnsi="宋体" w:eastAsia="宋体" w:cs="宋体"/>
        <w:spacing w:val="-1"/>
        <w:sz w:val="18"/>
        <w:szCs w:val="18"/>
      </w:rPr>
      <w:t>—</w:t>
    </w:r>
    <w:r>
      <w:rPr>
        <w:rFonts w:ascii="Times New Roman" w:hAnsi="Times New Roman" w:eastAsia="Times New Roman" w:cs="Times New Roman"/>
        <w:spacing w:val="-1"/>
        <w:sz w:val="18"/>
        <w:szCs w:val="18"/>
      </w:rPr>
      <w:t>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4A935">
    <w:pPr>
      <w:spacing w:before="56" w:line="216" w:lineRule="auto"/>
      <w:ind w:left="670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T/CRHA</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1"/>
        <w:sz w:val="18"/>
        <w:szCs w:val="18"/>
      </w:rPr>
      <w:t>XXX</w:t>
    </w:r>
    <w:r>
      <w:rPr>
        <w:rFonts w:ascii="宋体" w:hAnsi="宋体" w:eastAsia="宋体" w:cs="宋体"/>
        <w:spacing w:val="-1"/>
        <w:sz w:val="18"/>
        <w:szCs w:val="18"/>
      </w:rPr>
      <w:t>—</w:t>
    </w:r>
    <w:r>
      <w:rPr>
        <w:rFonts w:ascii="Times New Roman" w:hAnsi="Times New Roman" w:eastAsia="Times New Roman" w:cs="Times New Roman"/>
        <w:spacing w:val="-1"/>
        <w:sz w:val="18"/>
        <w:szCs w:val="18"/>
      </w:rPr>
      <w:t>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9EBE0">
    <w:pPr>
      <w:spacing w:before="56" w:line="216" w:lineRule="auto"/>
      <w:ind w:left="1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T/CRHA XXX</w:t>
    </w:r>
    <w:r>
      <w:rPr>
        <w:rFonts w:ascii="宋体" w:hAnsi="宋体" w:eastAsia="宋体" w:cs="宋体"/>
        <w:spacing w:val="-1"/>
        <w:sz w:val="18"/>
        <w:szCs w:val="18"/>
      </w:rPr>
      <w:t>—</w:t>
    </w:r>
    <w:r>
      <w:rPr>
        <w:rFonts w:ascii="Times New Roman" w:hAnsi="Times New Roman" w:eastAsia="Times New Roman" w:cs="Times New Roman"/>
        <w:spacing w:val="-1"/>
        <w:sz w:val="18"/>
        <w:szCs w:val="18"/>
      </w:rPr>
      <w:t>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1A35835"/>
    <w:rsid w:val="5B500CF2"/>
    <w:rsid w:val="5C173A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8"/>
      <w:szCs w:val="28"/>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4137</Words>
  <Characters>5069</Characters>
  <TotalTime>0</TotalTime>
  <ScaleCrop>false</ScaleCrop>
  <LinksUpToDate>false</LinksUpToDate>
  <CharactersWithSpaces>5476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2026-01-26T01:47:00Z</dcterms:created>
  <dc:creator>Family</dc:creator>
  <cp:lastModifiedBy>J</cp:lastModifiedBy>
  <dcterms:modified xsi:type="dcterms:W3CDTF">2026-03-05T06:10:15Z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2026-02-03T14:50:38Z</vt:filetime>
  </property>
  <property fmtid="{D5CDD505-2E9C-101B-9397-08002B2CF9AE}" pid="4" name="KSOProductBuildVer">
    <vt:lpwstr>2052-12.1.0.25225</vt:lpwstr>
  </property>
  <property fmtid="{D5CDD505-2E9C-101B-9397-08002B2CF9AE}" pid="5" name="ICV">
    <vt:lpwstr>BF23A31202E5478493766360C80F85EC_13</vt:lpwstr>
  </property>
  <property fmtid="{D5CDD505-2E9C-101B-9397-08002B2CF9AE}" pid="6" name="KSOTemplateDocerSaveRecord">
    <vt:lpwstr>eyJoZGlkIjoiMTFmMDJjZGU0YzYzNjgxMjg1NzBlNDNlZWZkY2IyNjMiLCJ1c2VySWQiOiIxMzc2MzQzNjk3In0=</vt:lpwstr>
  </property>
</Properties>
</file>