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2F2B">
      <w:pPr>
        <w:pStyle w:val="39"/>
        <w:framePr w:wrap="around" w:vAnchor="page" w:hAnchor="page" w:x="1821" w:y="739"/>
        <w:rPr>
          <w:rFonts w:ascii="Times New Roman" w:hAnsi="Times New Roman"/>
          <w:b/>
          <w:bCs/>
        </w:rPr>
      </w:pPr>
      <w:r>
        <w:rPr>
          <w:rFonts w:ascii="Times New Roman" w:hAnsi="Times New Roman"/>
          <w:b/>
          <w:bCs/>
        </w:rPr>
        <w:t>ICS</w:t>
      </w:r>
      <w:r>
        <w:rPr>
          <w:rFonts w:hint="eastAsia" w:ascii="Times New Roman" w:hAnsi="Times New Roman"/>
          <w:b/>
          <w:bCs/>
        </w:rPr>
        <w:t xml:space="preserve"> 11</w:t>
      </w:r>
      <w:r>
        <w:rPr>
          <w:rFonts w:ascii="Times New Roman" w:hAnsi="Times New Roman"/>
          <w:b/>
          <w:bCs/>
        </w:rPr>
        <w:t>.0</w:t>
      </w:r>
      <w:r>
        <w:rPr>
          <w:rFonts w:hint="eastAsia" w:ascii="Times New Roman" w:hAnsi="Times New Roman"/>
          <w:b/>
          <w:bCs/>
        </w:rPr>
        <w:t>2</w:t>
      </w:r>
      <w:r>
        <w:rPr>
          <w:rFonts w:ascii="Times New Roman" w:hAnsi="Times New Roman"/>
          <w:b/>
          <w:bCs/>
        </w:rPr>
        <w:t>0</w:t>
      </w:r>
    </w:p>
    <w:p w14:paraId="6FE05256">
      <w:pPr>
        <w:pStyle w:val="39"/>
        <w:framePr w:wrap="around" w:vAnchor="page" w:hAnchor="page" w:x="1821" w:y="739"/>
        <w:rPr>
          <w:rFonts w:ascii="Times New Roman" w:hAnsi="Times New Roman"/>
          <w:b/>
          <w:bCs/>
        </w:rPr>
      </w:pPr>
      <w:r>
        <w:rPr>
          <w:rFonts w:hint="eastAsia" w:ascii="Times New Roman" w:hAnsi="Times New Roman"/>
          <w:b/>
          <w:bCs/>
        </w:rPr>
        <w:t>CCS C 05</w:t>
      </w:r>
    </w:p>
    <w:p w14:paraId="4D506D94">
      <w:pPr>
        <w:pStyle w:val="43"/>
        <w:framePr w:w="8178" w:h="856" w:hRule="exact" w:wrap="around" w:x="2055" w:y="2221"/>
        <w:rPr>
          <w:rFonts w:hint="eastAsia" w:ascii="Times New Roman" w:hAnsi="Times New Roman" w:eastAsia="黑体"/>
          <w:b w:val="0"/>
          <w:sz w:val="56"/>
          <w:szCs w:val="52"/>
        </w:rPr>
      </w:pPr>
      <w:r>
        <w:rPr>
          <w:rFonts w:hint="eastAsia" w:ascii="Times New Roman" w:hAnsi="Times New Roman"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B62C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73001F4">
            <w:pPr>
              <w:pStyle w:val="41"/>
              <w:keepNext w:val="0"/>
              <w:keepLines w:val="0"/>
              <w:framePr w:wrap="around" w:x="1382" w:y="3031"/>
              <w:widowControl/>
              <w:suppressLineNumbers w:val="0"/>
              <w:spacing w:beforeAutospacing="0" w:after="0" w:afterAutospacing="0"/>
              <w:ind w:left="0" w:right="0"/>
              <w:rPr>
                <w:rFonts w:hint="default" w:ascii="Times New Roman" w:hAnsi="Times New Roman"/>
              </w:rPr>
            </w:pPr>
            <w:r>
              <w:rPr>
                <w:rFonts w:hint="eastAsia" w:ascii="Times New Roman" w:hAnsi="Times New Roman"/>
                <w:b/>
                <w:bCs/>
                <w:lang w:val="fr-FR"/>
              </w:rPr>
              <w:t>T</w:t>
            </w:r>
            <w:r>
              <w:rPr>
                <w:rFonts w:hint="default" w:ascii="Times New Roman" w:hAnsi="Times New Roman"/>
                <w:b/>
                <w:bCs/>
                <w:lang w:val="fr-FR"/>
              </w:rPr>
              <w:t>/</w:t>
            </w:r>
            <w:r>
              <w:rPr>
                <w:rFonts w:hint="eastAsia" w:ascii="Times New Roman" w:hAnsi="Times New Roman"/>
                <w:b/>
                <w:bCs/>
                <w:lang w:val="fr-FR"/>
              </w:rPr>
              <w:t>C</w:t>
            </w:r>
            <w:bookmarkStart w:id="0" w:name="StdNo1"/>
            <w:r>
              <w:rPr>
                <w:rFonts w:hint="eastAsia" w:ascii="Times New Roman" w:hAnsi="Times New Roman"/>
                <w:b/>
                <w:bCs/>
              </w:rPr>
              <w:t>RHA</w:t>
            </w:r>
            <w:bookmarkEnd w:id="0"/>
            <w:r>
              <w:rPr>
                <w:rFonts w:hint="eastAsia" w:ascii="Times New Roman" w:hAnsi="Times New Roman"/>
              </w:rPr>
              <w:t xml:space="preserve"> XXX</w:t>
            </w:r>
            <w:r>
              <w:rPr>
                <w:rFonts w:hint="default" w:ascii="Times New Roman" w:hAnsi="Times New Roman"/>
              </w:rPr>
              <w:t>—</w:t>
            </w:r>
            <w:r>
              <w:rPr>
                <w:rFonts w:hint="eastAsia" w:ascii="Times New Roman" w:hAnsi="Times New Roman"/>
              </w:rPr>
              <w:t>202X</w:t>
            </w:r>
          </w:p>
        </w:tc>
      </w:tr>
    </w:tbl>
    <w:p w14:paraId="0166B3CD">
      <w:pPr>
        <w:pStyle w:val="41"/>
        <w:framePr w:wrap="around" w:x="1382" w:y="3031"/>
        <w:jc w:val="center"/>
        <w:rPr>
          <w:rFonts w:ascii="Times New Roman" w:hAnsi="Times New Roman"/>
        </w:rPr>
      </w:pPr>
      <w:r>
        <w:rPr>
          <w:rFonts w:hint="eastAsia" w:ascii="Times New Roman" w:hAnsi="Times New Roman"/>
        </w:rPr>
        <w:t>————————————————————————————————————————</w:t>
      </w:r>
    </w:p>
    <w:p w14:paraId="34B72CD3">
      <w:pPr>
        <w:pStyle w:val="41"/>
        <w:framePr w:wrap="around" w:x="1382" w:y="3031"/>
        <w:rPr>
          <w:rFonts w:ascii="Times New Roman" w:hAnsi="Times New Roman"/>
        </w:rPr>
      </w:pPr>
    </w:p>
    <w:p w14:paraId="5BE604D7">
      <w:pPr>
        <w:framePr w:w="9116" w:h="3482" w:hRule="exact" w:wrap="around" w:vAnchor="page" w:hAnchor="page" w:x="1327" w:y="6897" w:anchorLock="1"/>
        <w:jc w:val="left"/>
        <w:rPr>
          <w:rFonts w:hint="eastAsia" w:ascii="Times New Roman" w:hAnsi="Times New Roman" w:eastAsia="宋体"/>
          <w:color w:val="000000"/>
          <w:sz w:val="24"/>
        </w:rPr>
      </w:pPr>
      <w:bookmarkStart w:id="1" w:name="StdEnglishName"/>
    </w:p>
    <w:p w14:paraId="452FB59A">
      <w:pPr>
        <w:pStyle w:val="40"/>
        <w:keepNext/>
        <w:keepLines/>
        <w:framePr w:w="9116" w:h="3482" w:hRule="exact" w:wrap="around" w:vAnchor="page" w:hAnchor="page" w:x="1327" w:y="6897" w:anchorLock="1"/>
        <w:ind w:firstLine="0"/>
        <w:jc w:val="center"/>
        <w:rPr>
          <w:rFonts w:hint="eastAsia" w:ascii="Times New Roman" w:hAnsi="Times New Roman" w:eastAsia="黑体" w:cs="黑体"/>
          <w:color w:val="000000"/>
          <w:sz w:val="52"/>
          <w:szCs w:val="52"/>
          <w:lang w:val="en-US" w:eastAsia="zh-CN"/>
        </w:rPr>
      </w:pPr>
      <w:bookmarkStart w:id="2" w:name="_Toc19239"/>
      <w:bookmarkStart w:id="3" w:name="_Toc28918"/>
      <w:bookmarkStart w:id="4" w:name="_Toc23935"/>
      <w:bookmarkStart w:id="5" w:name="_Toc4347"/>
      <w:bookmarkStart w:id="6" w:name="_Toc28758"/>
      <w:bookmarkStart w:id="7" w:name="_Toc11127"/>
      <w:bookmarkStart w:id="8" w:name="_Toc19546"/>
      <w:bookmarkStart w:id="9" w:name="_Toc8803"/>
      <w:bookmarkStart w:id="10" w:name="_Toc7225"/>
      <w:bookmarkStart w:id="11" w:name="_Toc27796"/>
      <w:r>
        <w:rPr>
          <w:rFonts w:hint="eastAsia" w:ascii="Times New Roman" w:hAnsi="Times New Roman" w:eastAsia="黑体" w:cs="黑体"/>
          <w:color w:val="000000"/>
          <w:sz w:val="52"/>
          <w:szCs w:val="52"/>
          <w:lang w:val="en-US" w:eastAsia="zh-CN"/>
        </w:rPr>
        <w:t>批量伤员损伤控制外科技术规范</w:t>
      </w:r>
      <w:bookmarkEnd w:id="2"/>
      <w:bookmarkEnd w:id="3"/>
      <w:bookmarkEnd w:id="4"/>
      <w:bookmarkEnd w:id="5"/>
      <w:bookmarkEnd w:id="6"/>
      <w:bookmarkEnd w:id="7"/>
      <w:bookmarkEnd w:id="8"/>
      <w:bookmarkEnd w:id="9"/>
      <w:bookmarkEnd w:id="10"/>
      <w:bookmarkEnd w:id="11"/>
    </w:p>
    <w:p w14:paraId="4B308238">
      <w:pPr>
        <w:pStyle w:val="40"/>
        <w:keepNext/>
        <w:keepLines/>
        <w:framePr w:w="9116" w:h="3482" w:hRule="exact" w:wrap="around" w:vAnchor="page" w:hAnchor="page" w:x="1327" w:y="6897" w:anchorLock="1"/>
        <w:ind w:firstLine="0"/>
        <w:jc w:val="center"/>
        <w:rPr>
          <w:rFonts w:hint="eastAsia" w:ascii="Times New Roman" w:hAnsi="Times New Roman" w:eastAsia="黑体" w:cs="黑体"/>
          <w:color w:val="000000"/>
          <w:sz w:val="28"/>
          <w:szCs w:val="28"/>
          <w:lang w:val="en-US" w:eastAsia="zh-CN"/>
        </w:rPr>
      </w:pPr>
      <w:bookmarkStart w:id="12" w:name="_Toc19652"/>
      <w:bookmarkStart w:id="13" w:name="_Toc13700"/>
      <w:bookmarkStart w:id="14" w:name="_Toc27143"/>
      <w:bookmarkStart w:id="15" w:name="_Toc28291"/>
      <w:bookmarkStart w:id="16" w:name="_Toc360"/>
      <w:bookmarkStart w:id="17" w:name="_Toc6471"/>
      <w:r>
        <w:rPr>
          <w:rFonts w:hint="eastAsia" w:ascii="Times New Roman" w:hAnsi="Times New Roman" w:eastAsia="黑体" w:cs="黑体"/>
          <w:color w:val="000000"/>
          <w:sz w:val="28"/>
          <w:szCs w:val="28"/>
          <w:lang w:val="en-US" w:eastAsia="zh-CN"/>
        </w:rPr>
        <w:t>Mass Casualty Damage Control Surgery Technical Guidelines</w:t>
      </w:r>
      <w:bookmarkEnd w:id="12"/>
      <w:bookmarkEnd w:id="13"/>
      <w:bookmarkEnd w:id="14"/>
      <w:bookmarkEnd w:id="15"/>
      <w:bookmarkEnd w:id="16"/>
      <w:bookmarkEnd w:id="17"/>
    </w:p>
    <w:p w14:paraId="4DE90AD0">
      <w:pPr>
        <w:pStyle w:val="40"/>
        <w:keepNext/>
        <w:keepLines/>
        <w:framePr w:w="9116" w:h="3482" w:hRule="exact" w:wrap="around" w:vAnchor="page" w:hAnchor="page" w:x="1327" w:y="6897" w:anchorLock="1"/>
        <w:ind w:firstLine="0"/>
        <w:jc w:val="center"/>
        <w:rPr>
          <w:rFonts w:hint="eastAsia" w:ascii="Times New Roman" w:hAnsi="Times New Roman" w:eastAsia="黑体" w:cs="黑体"/>
          <w:color w:val="000000"/>
          <w:sz w:val="28"/>
          <w:szCs w:val="28"/>
          <w:lang w:val="en-US" w:eastAsia="zh-CN"/>
        </w:rPr>
      </w:pPr>
      <w:bookmarkStart w:id="18" w:name="_Toc11120"/>
      <w:bookmarkStart w:id="19" w:name="_Toc12383"/>
      <w:bookmarkStart w:id="20" w:name="_Toc3185"/>
      <w:bookmarkStart w:id="21" w:name="_Toc10383"/>
      <w:bookmarkStart w:id="22" w:name="_Toc19798"/>
      <w:bookmarkStart w:id="23" w:name="_Toc6306"/>
      <w:bookmarkStart w:id="24" w:name="_Toc20531"/>
      <w:bookmarkStart w:id="25" w:name="_Toc27446"/>
      <w:bookmarkStart w:id="26" w:name="_Toc1279"/>
      <w:bookmarkStart w:id="27" w:name="_Toc27197"/>
      <w:r>
        <w:rPr>
          <w:rFonts w:hint="eastAsia" w:ascii="Times New Roman" w:hAnsi="Times New Roman" w:eastAsia="黑体" w:cs="黑体"/>
          <w:color w:val="000000"/>
          <w:sz w:val="28"/>
          <w:szCs w:val="28"/>
          <w:lang w:val="en-US" w:eastAsia="zh-CN"/>
        </w:rPr>
        <w:t>(征求意见稿）</w:t>
      </w:r>
      <w:bookmarkEnd w:id="18"/>
      <w:bookmarkEnd w:id="19"/>
      <w:bookmarkEnd w:id="20"/>
      <w:bookmarkEnd w:id="21"/>
      <w:bookmarkEnd w:id="22"/>
      <w:bookmarkEnd w:id="23"/>
      <w:bookmarkEnd w:id="24"/>
      <w:bookmarkEnd w:id="25"/>
      <w:bookmarkEnd w:id="26"/>
      <w:bookmarkEnd w:id="27"/>
    </w:p>
    <w:p w14:paraId="1A56C8B9">
      <w:pPr>
        <w:pStyle w:val="40"/>
        <w:keepNext/>
        <w:keepLines/>
        <w:framePr w:w="9116" w:h="3482"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1C3E5C5A">
      <w:pPr>
        <w:pStyle w:val="47"/>
        <w:framePr w:w="9331" w:wrap="around" w:hAnchor="page" w:x="1524" w:y="15091"/>
        <w:rPr>
          <w:rFonts w:ascii="Times New Roman" w:hAnsi="Times New Roman"/>
        </w:rPr>
      </w:pPr>
      <w:r>
        <w:rPr>
          <w:rFonts w:hint="eastAsia" w:ascii="Times New Roman" w:hAnsi="Times New Roman"/>
        </w:rPr>
        <w:t>202X</w:t>
      </w:r>
      <w:r>
        <w:rPr>
          <w:rFonts w:ascii="Times New Roman" w:hAnsi="Times New Roman"/>
        </w:rPr>
        <w:t>-</w:t>
      </w:r>
      <w:r>
        <w:rPr>
          <w:rFonts w:hint="eastAsia" w:ascii="Times New Roman" w:hAnsi="Times New Roman"/>
        </w:rPr>
        <w:t>XX</w:t>
      </w:r>
      <w:r>
        <w:rPr>
          <w:rFonts w:ascii="Times New Roman" w:hAnsi="Times New Roman"/>
        </w:rPr>
        <w:t>-</w:t>
      </w:r>
      <w:r>
        <w:rPr>
          <w:rFonts w:hint="eastAsia" w:ascii="Times New Roman" w:hAnsi="Times New Roman"/>
          <w:szCs w:val="22"/>
        </w:rPr>
        <w:t>XX</w:t>
      </w:r>
      <w:r>
        <w:rPr>
          <w:rFonts w:hint="eastAsia" w:ascii="Times New Roman" w:hAnsi="Times New Roman"/>
        </w:rPr>
        <w:t xml:space="preserve">发布                                      </w:t>
      </w:r>
      <w:r>
        <w:rPr>
          <w:rFonts w:hint="eastAsia" w:ascii="Times New Roman" w:hAnsi="Times New Roman"/>
          <w:szCs w:val="22"/>
        </w:rPr>
        <w:t>202X-XX-XX实施</w:t>
      </w:r>
      <w:r>
        <w:rPr>
          <w:rFonts w:ascii="Times New Roman" w:hAnsi="Times New Roman"/>
        </w:rP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5484976">
      <w:pPr>
        <w:pStyle w:val="45"/>
        <w:framePr w:w="9416" w:wrap="around" w:x="1488" w:y="15540"/>
        <w:pBdr>
          <w:top w:val="single" w:color="auto" w:sz="4" w:space="1"/>
          <w:left w:val="none" w:color="auto" w:sz="0" w:space="4"/>
          <w:bottom w:val="none" w:color="auto" w:sz="0" w:space="1"/>
          <w:right w:val="none" w:color="auto" w:sz="0" w:space="4"/>
        </w:pBdr>
        <w:rPr>
          <w:rFonts w:hint="eastAsia" w:ascii="Times New Roman" w:hAnsi="Times New Roman" w:eastAsia="黑体" w:cs="黑体"/>
          <w:b w:val="0"/>
          <w:bCs/>
          <w:w w:val="100"/>
          <w:sz w:val="32"/>
          <w:szCs w:val="32"/>
        </w:rPr>
      </w:pPr>
      <w:r>
        <w:rPr>
          <w:rFonts w:hint="eastAsia" w:ascii="Times New Roman" w:hAnsi="Times New Roman" w:eastAsia="黑体" w:cs="黑体"/>
          <w:b w:val="0"/>
          <w:bCs/>
          <w:w w:val="100"/>
          <w:sz w:val="32"/>
          <w:szCs w:val="32"/>
        </w:rPr>
        <w:t>中国研究型医院学会 发 布</w:t>
      </w:r>
      <w:bookmarkEnd w:id="1"/>
    </w:p>
    <w:p w14:paraId="404E0E0F">
      <w:pPr>
        <w:rPr>
          <w:rFonts w:hint="eastAsia" w:ascii="Times New Roman" w:hAnsi="Times New Roman" w:eastAsia="宋体"/>
        </w:rPr>
      </w:pPr>
      <w:r>
        <w:rPr>
          <w:rFonts w:hint="eastAsia" w:ascii="Times New Roman" w:hAnsi="Times New Roman" w:eastAsia="宋体"/>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0500D2D5">
      <w:pPr>
        <w:spacing w:line="360" w:lineRule="auto"/>
        <w:jc w:val="center"/>
        <w:rPr>
          <w:rFonts w:hint="eastAsia" w:ascii="Times New Roman" w:hAnsi="Times New Roman" w:eastAsia="宋体" w:cs="Times New Roman"/>
          <w:bCs/>
          <w:sz w:val="24"/>
          <w:szCs w:val="24"/>
        </w:rPr>
      </w:pPr>
    </w:p>
    <w:p w14:paraId="64476414">
      <w:pPr>
        <w:spacing w:line="360" w:lineRule="auto"/>
        <w:jc w:val="center"/>
        <w:rPr>
          <w:rFonts w:hint="eastAsia" w:ascii="Times New Roman" w:hAnsi="Times New Roman" w:eastAsia="宋体" w:cs="Times New Roman"/>
          <w:bCs/>
          <w:sz w:val="24"/>
          <w:szCs w:val="24"/>
        </w:rPr>
      </w:pPr>
    </w:p>
    <w:p w14:paraId="296B6E35">
      <w:pPr>
        <w:widowControl/>
        <w:spacing w:line="360" w:lineRule="auto"/>
        <w:jc w:val="center"/>
        <w:rPr>
          <w:rFonts w:hint="eastAsia" w:ascii="Times New Roman" w:hAnsi="Times New Roman"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sdt>
      <w:sdtPr>
        <w:rPr>
          <w:rFonts w:hint="eastAsia" w:ascii="Times New Roman" w:hAnsi="Times New Roman" w:eastAsia="黑体" w:cs="黑体"/>
          <w:sz w:val="32"/>
          <w:szCs w:val="36"/>
        </w:rPr>
        <w:id w:val="147483056"/>
        <w15:color w:val="DBDBDB"/>
        <w:docPartObj>
          <w:docPartGallery w:val="Table of Contents"/>
          <w:docPartUnique/>
        </w:docPartObj>
      </w:sdtPr>
      <w:sdtEndPr>
        <w:rPr>
          <w:rFonts w:hint="eastAsia" w:ascii="Times New Roman" w:hAnsi="Times New Roman" w:eastAsia="宋体" w:cs="宋体"/>
          <w:sz w:val="21"/>
          <w:szCs w:val="21"/>
        </w:rPr>
      </w:sdtEndPr>
      <w:sdtContent>
        <w:p w14:paraId="6DEC291B">
          <w:pPr>
            <w:jc w:val="center"/>
            <w:rPr>
              <w:rFonts w:hint="eastAsia" w:ascii="Times New Roman" w:hAnsi="Times New Roman" w:eastAsia="黑体" w:cs="黑体"/>
              <w:sz w:val="32"/>
              <w:szCs w:val="36"/>
            </w:rPr>
          </w:pPr>
          <w:r>
            <w:rPr>
              <w:rFonts w:hint="eastAsia" w:ascii="Times New Roman" w:hAnsi="Times New Roman" w:eastAsia="黑体" w:cs="黑体"/>
              <w:sz w:val="32"/>
              <w:szCs w:val="36"/>
            </w:rPr>
            <w:t>目  次</w:t>
          </w:r>
        </w:p>
        <w:p w14:paraId="71323E8D">
          <w:pPr>
            <w:pStyle w:val="10"/>
            <w:tabs>
              <w:tab w:val="right" w:leader="dot" w:pos="8306"/>
            </w:tabs>
          </w:pPr>
          <w:r>
            <w:fldChar w:fldCharType="begin"/>
          </w:r>
          <w:r>
            <w:instrText xml:space="preserve">TOC \o "1-3" \h \u </w:instrText>
          </w:r>
          <w:r>
            <w:fldChar w:fldCharType="separate"/>
          </w:r>
        </w:p>
        <w:p w14:paraId="427B9C16">
          <w:pPr>
            <w:pStyle w:val="8"/>
            <w:tabs>
              <w:tab w:val="right" w:leader="dot" w:pos="8306"/>
            </w:tabs>
          </w:pPr>
          <w:r>
            <w:fldChar w:fldCharType="begin"/>
          </w:r>
          <w:r>
            <w:instrText xml:space="preserve"> HYPERLINK \l _Toc12521 </w:instrText>
          </w:r>
          <w:r>
            <w:fldChar w:fldCharType="separate"/>
          </w:r>
          <w:r>
            <w:rPr>
              <w:rFonts w:hint="eastAsia" w:ascii="Times New Roman" w:hAnsi="Times New Roman" w:eastAsia="黑体" w:cs="黑体"/>
              <w:szCs w:val="32"/>
            </w:rPr>
            <w:t>前  言</w:t>
          </w:r>
          <w:r>
            <w:tab/>
          </w:r>
          <w:r>
            <w:fldChar w:fldCharType="begin"/>
          </w:r>
          <w:r>
            <w:instrText xml:space="preserve"> PAGEREF _Toc12521 \h </w:instrText>
          </w:r>
          <w:r>
            <w:fldChar w:fldCharType="separate"/>
          </w:r>
          <w:r>
            <w:t>III</w:t>
          </w:r>
          <w:r>
            <w:fldChar w:fldCharType="end"/>
          </w:r>
          <w:r>
            <w:fldChar w:fldCharType="end"/>
          </w:r>
        </w:p>
        <w:p w14:paraId="19FCF77F">
          <w:pPr>
            <w:pStyle w:val="8"/>
            <w:tabs>
              <w:tab w:val="right" w:leader="dot" w:pos="8306"/>
            </w:tabs>
          </w:pPr>
          <w:r>
            <w:fldChar w:fldCharType="begin"/>
          </w:r>
          <w:r>
            <w:instrText xml:space="preserve"> HYPERLINK \l _Toc31033 </w:instrText>
          </w:r>
          <w:r>
            <w:fldChar w:fldCharType="separate"/>
          </w:r>
          <w:r>
            <w:rPr>
              <w:rFonts w:hint="eastAsia" w:ascii="Times New Roman" w:hAnsi="Times New Roman"/>
            </w:rPr>
            <w:t>引</w:t>
          </w:r>
          <w:r>
            <w:rPr>
              <w:rFonts w:ascii="Times New Roman" w:hAnsi="Times New Roman"/>
            </w:rPr>
            <w:t> </w:t>
          </w:r>
          <w:r>
            <w:rPr>
              <w:rFonts w:hint="eastAsia" w:ascii="Times New Roman" w:hAnsi="Times New Roman"/>
            </w:rPr>
            <w:t>言</w:t>
          </w:r>
          <w:r>
            <w:tab/>
          </w:r>
          <w:r>
            <w:fldChar w:fldCharType="begin"/>
          </w:r>
          <w:r>
            <w:instrText xml:space="preserve"> PAGEREF _Toc31033 \h </w:instrText>
          </w:r>
          <w:r>
            <w:fldChar w:fldCharType="separate"/>
          </w:r>
          <w:r>
            <w:t>IV</w:t>
          </w:r>
          <w:r>
            <w:fldChar w:fldCharType="end"/>
          </w:r>
          <w:r>
            <w:fldChar w:fldCharType="end"/>
          </w:r>
        </w:p>
        <w:p w14:paraId="646E7E5D">
          <w:pPr>
            <w:pStyle w:val="10"/>
            <w:tabs>
              <w:tab w:val="right" w:leader="dot" w:pos="8306"/>
            </w:tabs>
            <w:ind w:left="0" w:leftChars="0" w:firstLine="0" w:firstLineChars="0"/>
          </w:pPr>
          <w:r>
            <w:fldChar w:fldCharType="begin"/>
          </w:r>
          <w:r>
            <w:instrText xml:space="preserve"> HYPERLINK \l _Toc13139 </w:instrText>
          </w:r>
          <w:r>
            <w:fldChar w:fldCharType="separate"/>
          </w:r>
          <w:r>
            <w:rPr>
              <w:rFonts w:hint="default" w:ascii="黑体" w:hAnsi="Times New Roman" w:eastAsia="黑体"/>
              <w:i w:val="0"/>
              <w:szCs w:val="21"/>
              <w:lang w:val="en-US" w:eastAsia="zh-CN"/>
            </w:rPr>
            <w:t xml:space="preserve">1 </w:t>
          </w:r>
          <w:r>
            <w:rPr>
              <w:rFonts w:hint="eastAsia"/>
              <w:lang w:val="en-US" w:eastAsia="zh-CN"/>
            </w:rPr>
            <w:t>范围</w:t>
          </w:r>
          <w:r>
            <w:tab/>
          </w:r>
          <w:r>
            <w:fldChar w:fldCharType="begin"/>
          </w:r>
          <w:r>
            <w:instrText xml:space="preserve"> PAGEREF _Toc13139 \h </w:instrText>
          </w:r>
          <w:r>
            <w:fldChar w:fldCharType="separate"/>
          </w:r>
          <w:r>
            <w:t>1</w:t>
          </w:r>
          <w:r>
            <w:fldChar w:fldCharType="end"/>
          </w:r>
          <w:r>
            <w:fldChar w:fldCharType="end"/>
          </w:r>
        </w:p>
        <w:p w14:paraId="3D9FBE4D">
          <w:pPr>
            <w:pStyle w:val="10"/>
            <w:tabs>
              <w:tab w:val="right" w:leader="dot" w:pos="8306"/>
            </w:tabs>
            <w:ind w:left="0" w:leftChars="0" w:firstLine="0" w:firstLineChars="0"/>
          </w:pPr>
          <w:r>
            <w:fldChar w:fldCharType="begin"/>
          </w:r>
          <w:r>
            <w:instrText xml:space="preserve"> HYPERLINK \l _Toc19220 </w:instrText>
          </w:r>
          <w:r>
            <w:fldChar w:fldCharType="separate"/>
          </w:r>
          <w:r>
            <w:rPr>
              <w:rFonts w:hint="default" w:ascii="黑体" w:hAnsi="Times New Roman" w:eastAsia="黑体"/>
              <w:i w:val="0"/>
              <w:szCs w:val="21"/>
              <w:lang w:val="en-US" w:eastAsia="zh-CN"/>
            </w:rPr>
            <w:t xml:space="preserve">2 </w:t>
          </w:r>
          <w:r>
            <w:rPr>
              <w:rFonts w:hint="eastAsia"/>
              <w:lang w:val="en-US" w:eastAsia="zh-CN"/>
            </w:rPr>
            <w:t>术语和定义</w:t>
          </w:r>
          <w:r>
            <w:tab/>
          </w:r>
          <w:r>
            <w:fldChar w:fldCharType="begin"/>
          </w:r>
          <w:r>
            <w:instrText xml:space="preserve"> PAGEREF _Toc19220 \h </w:instrText>
          </w:r>
          <w:r>
            <w:fldChar w:fldCharType="separate"/>
          </w:r>
          <w:r>
            <w:t>1</w:t>
          </w:r>
          <w:r>
            <w:fldChar w:fldCharType="end"/>
          </w:r>
          <w:r>
            <w:fldChar w:fldCharType="end"/>
          </w:r>
        </w:p>
        <w:p w14:paraId="2EED48BC">
          <w:pPr>
            <w:pStyle w:val="10"/>
            <w:tabs>
              <w:tab w:val="right" w:leader="dot" w:pos="8306"/>
            </w:tabs>
            <w:ind w:left="0" w:leftChars="0" w:firstLine="0" w:firstLineChars="0"/>
          </w:pPr>
          <w:r>
            <w:fldChar w:fldCharType="begin"/>
          </w:r>
          <w:r>
            <w:instrText xml:space="preserve"> HYPERLINK \l _Toc10408 </w:instrText>
          </w:r>
          <w:r>
            <w:fldChar w:fldCharType="separate"/>
          </w:r>
          <w:r>
            <w:rPr>
              <w:rFonts w:hint="default" w:ascii="黑体" w:hAnsi="Times New Roman" w:eastAsia="黑体"/>
              <w:i w:val="0"/>
              <w:szCs w:val="21"/>
              <w:lang w:val="en-US"/>
            </w:rPr>
            <w:t xml:space="preserve">3 </w:t>
          </w:r>
          <w:r>
            <w:rPr>
              <w:rFonts w:hint="eastAsia"/>
              <w:lang w:val="en-US" w:eastAsia="zh-CN"/>
            </w:rPr>
            <w:t>损伤控制外科救治前伤情评估与优先级决策</w:t>
          </w:r>
          <w:r>
            <w:tab/>
          </w:r>
          <w:r>
            <w:fldChar w:fldCharType="begin"/>
          </w:r>
          <w:r>
            <w:instrText xml:space="preserve"> PAGEREF _Toc10408 \h </w:instrText>
          </w:r>
          <w:r>
            <w:fldChar w:fldCharType="separate"/>
          </w:r>
          <w:r>
            <w:t>2</w:t>
          </w:r>
          <w:r>
            <w:fldChar w:fldCharType="end"/>
          </w:r>
          <w:r>
            <w:fldChar w:fldCharType="end"/>
          </w:r>
        </w:p>
        <w:p w14:paraId="0B09B8A2">
          <w:pPr>
            <w:pStyle w:val="4"/>
            <w:tabs>
              <w:tab w:val="right" w:leader="dot" w:pos="8306"/>
              <w:tab w:val="clear" w:pos="9242"/>
            </w:tabs>
          </w:pPr>
          <w:r>
            <w:fldChar w:fldCharType="begin"/>
          </w:r>
          <w:r>
            <w:instrText xml:space="preserve"> HYPERLINK \l _Toc27168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3.1 </w:t>
          </w:r>
          <w:r>
            <w:rPr>
              <w:rFonts w:hint="eastAsia"/>
              <w:lang w:val="en-US" w:eastAsia="zh-CN"/>
            </w:rPr>
            <w:t>伤情评估流程</w:t>
          </w:r>
          <w:r>
            <w:rPr>
              <w:rFonts w:hint="default"/>
              <w:lang w:val="en-US" w:eastAsia="zh-CN"/>
            </w:rPr>
            <w:t>—</w:t>
          </w:r>
          <w:r>
            <w:rPr>
              <w:rFonts w:hint="eastAsia"/>
              <w:lang w:val="en-US" w:eastAsia="zh-CN"/>
            </w:rPr>
            <w:t>系统性、递进性检查</w:t>
          </w:r>
          <w:r>
            <w:tab/>
          </w:r>
          <w:r>
            <w:fldChar w:fldCharType="begin"/>
          </w:r>
          <w:r>
            <w:instrText xml:space="preserve"> PAGEREF _Toc27168 \h </w:instrText>
          </w:r>
          <w:r>
            <w:fldChar w:fldCharType="separate"/>
          </w:r>
          <w:r>
            <w:t>2</w:t>
          </w:r>
          <w:r>
            <w:fldChar w:fldCharType="end"/>
          </w:r>
          <w:r>
            <w:fldChar w:fldCharType="end"/>
          </w:r>
        </w:p>
        <w:p w14:paraId="396DC91F">
          <w:pPr>
            <w:pStyle w:val="4"/>
            <w:tabs>
              <w:tab w:val="right" w:leader="dot" w:pos="8306"/>
              <w:tab w:val="clear" w:pos="9242"/>
            </w:tabs>
          </w:pPr>
          <w:r>
            <w:fldChar w:fldCharType="begin"/>
          </w:r>
          <w:r>
            <w:instrText xml:space="preserve"> HYPERLINK \l _Toc15835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3.2 </w:t>
          </w:r>
          <w:r>
            <w:rPr>
              <w:rFonts w:hint="eastAsia"/>
              <w:lang w:val="en-US" w:eastAsia="zh-CN"/>
            </w:rPr>
            <w:t>外科救治优先级的决策体系</w:t>
          </w:r>
          <w:r>
            <w:rPr>
              <w:rFonts w:hint="default"/>
              <w:lang w:val="en-US" w:eastAsia="zh-CN"/>
            </w:rPr>
            <w:t>—</w:t>
          </w:r>
          <w:r>
            <w:rPr>
              <w:rFonts w:hint="eastAsia"/>
              <w:lang w:val="en-US" w:eastAsia="zh-CN"/>
            </w:rPr>
            <w:t>分诊与分类</w:t>
          </w:r>
          <w:r>
            <w:tab/>
          </w:r>
          <w:r>
            <w:fldChar w:fldCharType="begin"/>
          </w:r>
          <w:r>
            <w:instrText xml:space="preserve"> PAGEREF _Toc15835 \h </w:instrText>
          </w:r>
          <w:r>
            <w:fldChar w:fldCharType="separate"/>
          </w:r>
          <w:r>
            <w:t>4</w:t>
          </w:r>
          <w:r>
            <w:fldChar w:fldCharType="end"/>
          </w:r>
          <w:r>
            <w:fldChar w:fldCharType="end"/>
          </w:r>
        </w:p>
        <w:p w14:paraId="5E8EA8A5">
          <w:pPr>
            <w:pStyle w:val="4"/>
            <w:tabs>
              <w:tab w:val="right" w:leader="dot" w:pos="8306"/>
              <w:tab w:val="clear" w:pos="9242"/>
            </w:tabs>
          </w:pPr>
          <w:r>
            <w:fldChar w:fldCharType="begin"/>
          </w:r>
          <w:r>
            <w:instrText xml:space="preserve"> HYPERLINK \l _Toc15985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lang w:val="en-US"/>
            </w:rPr>
            <w:t xml:space="preserve">3.3 </w:t>
          </w:r>
          <w:r>
            <w:rPr>
              <w:rFonts w:hint="eastAsia"/>
              <w:lang w:val="en-US" w:eastAsia="zh-CN"/>
            </w:rPr>
            <w:t>损伤控制外科的启动与术前复苏要点</w:t>
          </w:r>
          <w:r>
            <w:tab/>
          </w:r>
          <w:r>
            <w:fldChar w:fldCharType="begin"/>
          </w:r>
          <w:r>
            <w:instrText xml:space="preserve"> PAGEREF _Toc15985 \h </w:instrText>
          </w:r>
          <w:r>
            <w:fldChar w:fldCharType="separate"/>
          </w:r>
          <w:r>
            <w:t>5</w:t>
          </w:r>
          <w:r>
            <w:fldChar w:fldCharType="end"/>
          </w:r>
          <w:r>
            <w:fldChar w:fldCharType="end"/>
          </w:r>
        </w:p>
        <w:p w14:paraId="55DFB4FA">
          <w:pPr>
            <w:pStyle w:val="4"/>
            <w:tabs>
              <w:tab w:val="right" w:leader="dot" w:pos="8306"/>
              <w:tab w:val="clear" w:pos="9242"/>
            </w:tabs>
          </w:pPr>
          <w:r>
            <w:fldChar w:fldCharType="begin"/>
          </w:r>
          <w:r>
            <w:instrText xml:space="preserve"> HYPERLINK \l _Toc15564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3.4 </w:t>
          </w:r>
          <w:r>
            <w:rPr>
              <w:rFonts w:hint="eastAsia"/>
              <w:lang w:val="en-US" w:eastAsia="zh-CN"/>
            </w:rPr>
            <w:t>特殊情况的优先级考量</w:t>
          </w:r>
          <w:r>
            <w:tab/>
          </w:r>
          <w:r>
            <w:fldChar w:fldCharType="begin"/>
          </w:r>
          <w:r>
            <w:instrText xml:space="preserve"> PAGEREF _Toc15564 \h </w:instrText>
          </w:r>
          <w:r>
            <w:fldChar w:fldCharType="separate"/>
          </w:r>
          <w:r>
            <w:t>5</w:t>
          </w:r>
          <w:r>
            <w:fldChar w:fldCharType="end"/>
          </w:r>
          <w:r>
            <w:fldChar w:fldCharType="end"/>
          </w:r>
        </w:p>
        <w:p w14:paraId="3BB75B5B">
          <w:pPr>
            <w:pStyle w:val="10"/>
            <w:tabs>
              <w:tab w:val="right" w:leader="dot" w:pos="8306"/>
            </w:tabs>
            <w:ind w:left="0" w:leftChars="0" w:firstLine="0" w:firstLineChars="0"/>
          </w:pPr>
          <w:r>
            <w:fldChar w:fldCharType="begin"/>
          </w:r>
          <w:r>
            <w:instrText xml:space="preserve"> HYPERLINK \l _Toc10002 </w:instrText>
          </w:r>
          <w:r>
            <w:fldChar w:fldCharType="separate"/>
          </w:r>
          <w:r>
            <w:rPr>
              <w:rFonts w:hint="default" w:ascii="黑体" w:hAnsi="Times New Roman" w:eastAsia="黑体"/>
              <w:i w:val="0"/>
              <w:szCs w:val="21"/>
            </w:rPr>
            <w:t xml:space="preserve">4 </w:t>
          </w:r>
          <w:r>
            <w:rPr>
              <w:rFonts w:hint="eastAsia"/>
            </w:rPr>
            <w:t>颅脑及脊髓创伤损伤控制外科技术</w:t>
          </w:r>
          <w:r>
            <w:tab/>
          </w:r>
          <w:r>
            <w:fldChar w:fldCharType="begin"/>
          </w:r>
          <w:r>
            <w:instrText xml:space="preserve"> PAGEREF _Toc10002 \h </w:instrText>
          </w:r>
          <w:r>
            <w:fldChar w:fldCharType="separate"/>
          </w:r>
          <w:r>
            <w:t>5</w:t>
          </w:r>
          <w:r>
            <w:fldChar w:fldCharType="end"/>
          </w:r>
          <w:r>
            <w:fldChar w:fldCharType="end"/>
          </w:r>
        </w:p>
        <w:p w14:paraId="46D391AE">
          <w:pPr>
            <w:pStyle w:val="4"/>
            <w:tabs>
              <w:tab w:val="right" w:leader="dot" w:pos="8306"/>
              <w:tab w:val="clear" w:pos="9242"/>
            </w:tabs>
          </w:pPr>
          <w:r>
            <w:fldChar w:fldCharType="begin"/>
          </w:r>
          <w:r>
            <w:instrText xml:space="preserve"> HYPERLINK \l _Toc18220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4.1 </w:t>
          </w:r>
          <w:r>
            <w:rPr>
              <w:rFonts w:hint="eastAsia"/>
            </w:rPr>
            <w:t>颅内出血清创术</w:t>
          </w:r>
          <w:r>
            <w:tab/>
          </w:r>
          <w:r>
            <w:fldChar w:fldCharType="begin"/>
          </w:r>
          <w:r>
            <w:instrText xml:space="preserve"> PAGEREF _Toc18220 \h </w:instrText>
          </w:r>
          <w:r>
            <w:fldChar w:fldCharType="separate"/>
          </w:r>
          <w:r>
            <w:t>5</w:t>
          </w:r>
          <w:r>
            <w:fldChar w:fldCharType="end"/>
          </w:r>
          <w:r>
            <w:fldChar w:fldCharType="end"/>
          </w:r>
        </w:p>
        <w:p w14:paraId="4C94A832">
          <w:pPr>
            <w:pStyle w:val="4"/>
            <w:tabs>
              <w:tab w:val="right" w:leader="dot" w:pos="8306"/>
              <w:tab w:val="clear" w:pos="9242"/>
            </w:tabs>
          </w:pPr>
          <w:r>
            <w:fldChar w:fldCharType="begin"/>
          </w:r>
          <w:r>
            <w:instrText xml:space="preserve"> HYPERLINK \l _Toc19609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4.2 </w:t>
          </w:r>
          <w:r>
            <w:rPr>
              <w:rFonts w:hint="eastAsia"/>
            </w:rPr>
            <w:t>颅骨钻孔引流术</w:t>
          </w:r>
          <w:r>
            <w:tab/>
          </w:r>
          <w:r>
            <w:fldChar w:fldCharType="begin"/>
          </w:r>
          <w:r>
            <w:instrText xml:space="preserve"> PAGEREF _Toc19609 \h </w:instrText>
          </w:r>
          <w:r>
            <w:fldChar w:fldCharType="separate"/>
          </w:r>
          <w:r>
            <w:t>6</w:t>
          </w:r>
          <w:r>
            <w:fldChar w:fldCharType="end"/>
          </w:r>
          <w:r>
            <w:fldChar w:fldCharType="end"/>
          </w:r>
        </w:p>
        <w:p w14:paraId="23619DD1">
          <w:pPr>
            <w:pStyle w:val="4"/>
            <w:tabs>
              <w:tab w:val="right" w:leader="dot" w:pos="8306"/>
              <w:tab w:val="clear" w:pos="9242"/>
            </w:tabs>
          </w:pPr>
          <w:r>
            <w:fldChar w:fldCharType="begin"/>
          </w:r>
          <w:r>
            <w:instrText xml:space="preserve"> HYPERLINK \l _Toc2411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4.3 </w:t>
          </w:r>
          <w:r>
            <w:rPr>
              <w:rFonts w:hint="eastAsia"/>
            </w:rPr>
            <w:t>丢颅骨瓣减压术</w:t>
          </w:r>
          <w:r>
            <w:tab/>
          </w:r>
          <w:r>
            <w:fldChar w:fldCharType="begin"/>
          </w:r>
          <w:r>
            <w:instrText xml:space="preserve"> PAGEREF _Toc2411 \h </w:instrText>
          </w:r>
          <w:r>
            <w:fldChar w:fldCharType="separate"/>
          </w:r>
          <w:r>
            <w:t>6</w:t>
          </w:r>
          <w:r>
            <w:fldChar w:fldCharType="end"/>
          </w:r>
          <w:r>
            <w:fldChar w:fldCharType="end"/>
          </w:r>
        </w:p>
        <w:p w14:paraId="0FC7DF31">
          <w:pPr>
            <w:pStyle w:val="4"/>
            <w:tabs>
              <w:tab w:val="right" w:leader="dot" w:pos="8306"/>
              <w:tab w:val="clear" w:pos="9242"/>
            </w:tabs>
          </w:pPr>
          <w:r>
            <w:fldChar w:fldCharType="begin"/>
          </w:r>
          <w:r>
            <w:instrText xml:space="preserve"> HYPERLINK \l _Toc29482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4.4 </w:t>
          </w:r>
          <w:r>
            <w:rPr>
              <w:rFonts w:hint="eastAsia"/>
            </w:rPr>
            <w:t>脊髓减压术</w:t>
          </w:r>
          <w:r>
            <w:tab/>
          </w:r>
          <w:r>
            <w:fldChar w:fldCharType="begin"/>
          </w:r>
          <w:r>
            <w:instrText xml:space="preserve"> PAGEREF _Toc29482 \h </w:instrText>
          </w:r>
          <w:r>
            <w:fldChar w:fldCharType="separate"/>
          </w:r>
          <w:r>
            <w:t>6</w:t>
          </w:r>
          <w:r>
            <w:fldChar w:fldCharType="end"/>
          </w:r>
          <w:r>
            <w:fldChar w:fldCharType="end"/>
          </w:r>
        </w:p>
        <w:p w14:paraId="766A3732">
          <w:pPr>
            <w:pStyle w:val="10"/>
            <w:tabs>
              <w:tab w:val="right" w:leader="dot" w:pos="8306"/>
            </w:tabs>
            <w:ind w:left="0" w:leftChars="0" w:firstLine="0" w:firstLineChars="0"/>
          </w:pPr>
          <w:r>
            <w:fldChar w:fldCharType="begin"/>
          </w:r>
          <w:r>
            <w:instrText xml:space="preserve"> HYPERLINK \l _Toc28371 </w:instrText>
          </w:r>
          <w:r>
            <w:fldChar w:fldCharType="separate"/>
          </w:r>
          <w:r>
            <w:rPr>
              <w:rFonts w:hint="default" w:ascii="黑体" w:hAnsi="Times New Roman" w:eastAsia="黑体"/>
              <w:i w:val="0"/>
              <w:szCs w:val="21"/>
            </w:rPr>
            <w:t xml:space="preserve">5 </w:t>
          </w:r>
          <w:r>
            <w:rPr>
              <w:rFonts w:hint="eastAsia"/>
            </w:rPr>
            <w:t>胸腔脏器创伤损伤控制外科技术</w:t>
          </w:r>
          <w:r>
            <w:tab/>
          </w:r>
          <w:r>
            <w:fldChar w:fldCharType="begin"/>
          </w:r>
          <w:r>
            <w:instrText xml:space="preserve"> PAGEREF _Toc28371 \h </w:instrText>
          </w:r>
          <w:r>
            <w:fldChar w:fldCharType="separate"/>
          </w:r>
          <w:r>
            <w:t>7</w:t>
          </w:r>
          <w:r>
            <w:fldChar w:fldCharType="end"/>
          </w:r>
          <w:r>
            <w:fldChar w:fldCharType="end"/>
          </w:r>
        </w:p>
        <w:p w14:paraId="256F843B">
          <w:pPr>
            <w:pStyle w:val="4"/>
            <w:tabs>
              <w:tab w:val="right" w:leader="dot" w:pos="8306"/>
              <w:tab w:val="clear" w:pos="9242"/>
            </w:tabs>
          </w:pPr>
          <w:r>
            <w:fldChar w:fldCharType="begin"/>
          </w:r>
          <w:r>
            <w:instrText xml:space="preserve"> HYPERLINK \l _Toc31435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5.1 </w:t>
          </w:r>
          <w:r>
            <w:rPr>
              <w:rFonts w:hint="eastAsia"/>
            </w:rPr>
            <w:t>胸腔大血管止血术</w:t>
          </w:r>
          <w:r>
            <w:tab/>
          </w:r>
          <w:r>
            <w:fldChar w:fldCharType="begin"/>
          </w:r>
          <w:r>
            <w:instrText xml:space="preserve"> PAGEREF _Toc31435 \h </w:instrText>
          </w:r>
          <w:r>
            <w:fldChar w:fldCharType="separate"/>
          </w:r>
          <w:r>
            <w:t>7</w:t>
          </w:r>
          <w:r>
            <w:fldChar w:fldCharType="end"/>
          </w:r>
          <w:r>
            <w:fldChar w:fldCharType="end"/>
          </w:r>
        </w:p>
        <w:p w14:paraId="26515028">
          <w:pPr>
            <w:pStyle w:val="4"/>
            <w:tabs>
              <w:tab w:val="right" w:leader="dot" w:pos="8306"/>
              <w:tab w:val="clear" w:pos="9242"/>
            </w:tabs>
          </w:pPr>
          <w:r>
            <w:fldChar w:fldCharType="begin"/>
          </w:r>
          <w:r>
            <w:instrText xml:space="preserve"> HYPERLINK \l _Toc5497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5.2 </w:t>
          </w:r>
          <w:r>
            <w:rPr>
              <w:rFonts w:hint="eastAsia"/>
            </w:rPr>
            <w:t>心脏压塞解除术</w:t>
          </w:r>
          <w:r>
            <w:tab/>
          </w:r>
          <w:r>
            <w:fldChar w:fldCharType="begin"/>
          </w:r>
          <w:r>
            <w:instrText xml:space="preserve"> PAGEREF _Toc5497 \h </w:instrText>
          </w:r>
          <w:r>
            <w:fldChar w:fldCharType="separate"/>
          </w:r>
          <w:r>
            <w:t>8</w:t>
          </w:r>
          <w:r>
            <w:fldChar w:fldCharType="end"/>
          </w:r>
          <w:r>
            <w:fldChar w:fldCharType="end"/>
          </w:r>
        </w:p>
        <w:p w14:paraId="511D5009">
          <w:pPr>
            <w:pStyle w:val="4"/>
            <w:tabs>
              <w:tab w:val="right" w:leader="dot" w:pos="8306"/>
              <w:tab w:val="clear" w:pos="9242"/>
            </w:tabs>
          </w:pPr>
          <w:r>
            <w:fldChar w:fldCharType="begin"/>
          </w:r>
          <w:r>
            <w:instrText xml:space="preserve"> HYPERLINK \l _Toc24690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5.3 </w:t>
          </w:r>
          <w:r>
            <w:rPr>
              <w:rFonts w:hint="eastAsia"/>
            </w:rPr>
            <w:t>肺损伤部分切除术</w:t>
          </w:r>
          <w:r>
            <w:tab/>
          </w:r>
          <w:r>
            <w:fldChar w:fldCharType="begin"/>
          </w:r>
          <w:r>
            <w:instrText xml:space="preserve"> PAGEREF _Toc24690 \h </w:instrText>
          </w:r>
          <w:r>
            <w:fldChar w:fldCharType="separate"/>
          </w:r>
          <w:r>
            <w:t>8</w:t>
          </w:r>
          <w:r>
            <w:fldChar w:fldCharType="end"/>
          </w:r>
          <w:r>
            <w:fldChar w:fldCharType="end"/>
          </w:r>
        </w:p>
        <w:p w14:paraId="4B8B15DD">
          <w:pPr>
            <w:pStyle w:val="4"/>
            <w:tabs>
              <w:tab w:val="right" w:leader="dot" w:pos="8306"/>
              <w:tab w:val="clear" w:pos="9242"/>
            </w:tabs>
          </w:pPr>
          <w:r>
            <w:fldChar w:fldCharType="begin"/>
          </w:r>
          <w:r>
            <w:instrText xml:space="preserve"> HYPERLINK \l _Toc3848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5.4 </w:t>
          </w:r>
          <w:r>
            <w:rPr>
              <w:rFonts w:hint="eastAsia"/>
            </w:rPr>
            <w:t>气管/肺损伤修补术</w:t>
          </w:r>
          <w:r>
            <w:tab/>
          </w:r>
          <w:r>
            <w:fldChar w:fldCharType="begin"/>
          </w:r>
          <w:r>
            <w:instrText xml:space="preserve"> PAGEREF _Toc3848 \h </w:instrText>
          </w:r>
          <w:r>
            <w:fldChar w:fldCharType="separate"/>
          </w:r>
          <w:r>
            <w:t>9</w:t>
          </w:r>
          <w:r>
            <w:fldChar w:fldCharType="end"/>
          </w:r>
          <w:r>
            <w:fldChar w:fldCharType="end"/>
          </w:r>
        </w:p>
        <w:p w14:paraId="0418D859">
          <w:pPr>
            <w:pStyle w:val="4"/>
            <w:tabs>
              <w:tab w:val="right" w:leader="dot" w:pos="8306"/>
              <w:tab w:val="clear" w:pos="9242"/>
            </w:tabs>
          </w:pPr>
          <w:r>
            <w:fldChar w:fldCharType="begin"/>
          </w:r>
          <w:r>
            <w:instrText xml:space="preserve"> HYPERLINK \l _Toc17273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5.5 </w:t>
          </w:r>
          <w:r>
            <w:rPr>
              <w:rFonts w:hint="eastAsia"/>
            </w:rPr>
            <w:t>纵隔排气术</w:t>
          </w:r>
          <w:r>
            <w:tab/>
          </w:r>
          <w:r>
            <w:fldChar w:fldCharType="begin"/>
          </w:r>
          <w:r>
            <w:instrText xml:space="preserve"> PAGEREF _Toc17273 \h </w:instrText>
          </w:r>
          <w:r>
            <w:fldChar w:fldCharType="separate"/>
          </w:r>
          <w:r>
            <w:t>10</w:t>
          </w:r>
          <w:r>
            <w:fldChar w:fldCharType="end"/>
          </w:r>
          <w:r>
            <w:fldChar w:fldCharType="end"/>
          </w:r>
        </w:p>
        <w:p w14:paraId="7FA82728">
          <w:pPr>
            <w:pStyle w:val="4"/>
            <w:tabs>
              <w:tab w:val="right" w:leader="dot" w:pos="8306"/>
              <w:tab w:val="clear" w:pos="9242"/>
            </w:tabs>
          </w:pPr>
          <w:r>
            <w:fldChar w:fldCharType="begin"/>
          </w:r>
          <w:r>
            <w:instrText xml:space="preserve"> HYPERLINK \l _Toc17721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5.6 </w:t>
          </w:r>
          <w:r>
            <w:rPr>
              <w:rFonts w:hint="eastAsia"/>
            </w:rPr>
            <w:t>膈肌修补术</w:t>
          </w:r>
          <w:r>
            <w:tab/>
          </w:r>
          <w:r>
            <w:fldChar w:fldCharType="begin"/>
          </w:r>
          <w:r>
            <w:instrText xml:space="preserve"> PAGEREF _Toc17721 \h </w:instrText>
          </w:r>
          <w:r>
            <w:fldChar w:fldCharType="separate"/>
          </w:r>
          <w:r>
            <w:t>11</w:t>
          </w:r>
          <w:r>
            <w:fldChar w:fldCharType="end"/>
          </w:r>
          <w:r>
            <w:fldChar w:fldCharType="end"/>
          </w:r>
        </w:p>
        <w:p w14:paraId="2214D94A">
          <w:pPr>
            <w:pStyle w:val="10"/>
            <w:tabs>
              <w:tab w:val="right" w:leader="dot" w:pos="8306"/>
            </w:tabs>
            <w:ind w:left="0" w:leftChars="0" w:firstLine="0" w:firstLineChars="0"/>
          </w:pPr>
          <w:r>
            <w:fldChar w:fldCharType="begin"/>
          </w:r>
          <w:r>
            <w:instrText xml:space="preserve"> HYPERLINK \l _Toc944 </w:instrText>
          </w:r>
          <w:r>
            <w:fldChar w:fldCharType="separate"/>
          </w:r>
          <w:r>
            <w:rPr>
              <w:rFonts w:hint="default" w:ascii="黑体" w:hAnsi="Times New Roman" w:eastAsia="黑体"/>
              <w:i w:val="0"/>
              <w:szCs w:val="21"/>
            </w:rPr>
            <w:t xml:space="preserve">6 </w:t>
          </w:r>
          <w:r>
            <w:rPr>
              <w:rFonts w:hint="eastAsia"/>
            </w:rPr>
            <w:t>腹腔脏器创伤损伤控制外科技术</w:t>
          </w:r>
          <w:r>
            <w:tab/>
          </w:r>
          <w:r>
            <w:fldChar w:fldCharType="begin"/>
          </w:r>
          <w:r>
            <w:instrText xml:space="preserve"> PAGEREF _Toc944 \h </w:instrText>
          </w:r>
          <w:r>
            <w:fldChar w:fldCharType="separate"/>
          </w:r>
          <w:r>
            <w:t>11</w:t>
          </w:r>
          <w:r>
            <w:fldChar w:fldCharType="end"/>
          </w:r>
          <w:r>
            <w:fldChar w:fldCharType="end"/>
          </w:r>
        </w:p>
        <w:p w14:paraId="32177BA3">
          <w:pPr>
            <w:pStyle w:val="4"/>
            <w:tabs>
              <w:tab w:val="right" w:leader="dot" w:pos="8306"/>
              <w:tab w:val="clear" w:pos="9242"/>
            </w:tabs>
          </w:pPr>
          <w:r>
            <w:fldChar w:fldCharType="begin"/>
          </w:r>
          <w:r>
            <w:instrText xml:space="preserve"> HYPERLINK \l _Toc23130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6.1 </w:t>
          </w:r>
          <w:r>
            <w:rPr>
              <w:rFonts w:hint="eastAsia"/>
            </w:rPr>
            <w:t>腹腔实质性脏器填塞止血术</w:t>
          </w:r>
          <w:r>
            <w:tab/>
          </w:r>
          <w:r>
            <w:fldChar w:fldCharType="begin"/>
          </w:r>
          <w:r>
            <w:instrText xml:space="preserve"> PAGEREF _Toc23130 \h </w:instrText>
          </w:r>
          <w:r>
            <w:fldChar w:fldCharType="separate"/>
          </w:r>
          <w:r>
            <w:t>11</w:t>
          </w:r>
          <w:r>
            <w:fldChar w:fldCharType="end"/>
          </w:r>
          <w:r>
            <w:fldChar w:fldCharType="end"/>
          </w:r>
        </w:p>
        <w:p w14:paraId="022CDCB2">
          <w:pPr>
            <w:pStyle w:val="4"/>
            <w:tabs>
              <w:tab w:val="right" w:leader="dot" w:pos="8306"/>
              <w:tab w:val="clear" w:pos="9242"/>
            </w:tabs>
          </w:pPr>
          <w:r>
            <w:fldChar w:fldCharType="begin"/>
          </w:r>
          <w:r>
            <w:instrText xml:space="preserve"> HYPERLINK \l _Toc18590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6.2 </w:t>
          </w:r>
          <w:r>
            <w:rPr>
              <w:rFonts w:hint="eastAsia"/>
            </w:rPr>
            <w:t>腹部空腔脏器断端夹闭/结扎吻合术</w:t>
          </w:r>
          <w:r>
            <w:tab/>
          </w:r>
          <w:r>
            <w:fldChar w:fldCharType="begin"/>
          </w:r>
          <w:r>
            <w:instrText xml:space="preserve"> PAGEREF _Toc18590 \h </w:instrText>
          </w:r>
          <w:r>
            <w:fldChar w:fldCharType="separate"/>
          </w:r>
          <w:r>
            <w:t>13</w:t>
          </w:r>
          <w:r>
            <w:fldChar w:fldCharType="end"/>
          </w:r>
          <w:r>
            <w:fldChar w:fldCharType="end"/>
          </w:r>
        </w:p>
        <w:p w14:paraId="65FD4C4C">
          <w:pPr>
            <w:pStyle w:val="4"/>
            <w:tabs>
              <w:tab w:val="right" w:leader="dot" w:pos="8306"/>
              <w:tab w:val="clear" w:pos="9242"/>
            </w:tabs>
          </w:pPr>
          <w:r>
            <w:fldChar w:fldCharType="begin"/>
          </w:r>
          <w:r>
            <w:instrText xml:space="preserve"> HYPERLINK \l _Toc28092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6.3 </w:t>
          </w:r>
          <w:r>
            <w:rPr>
              <w:rFonts w:hint="eastAsia"/>
            </w:rPr>
            <w:t>脾脏切除术</w:t>
          </w:r>
          <w:r>
            <w:tab/>
          </w:r>
          <w:r>
            <w:fldChar w:fldCharType="begin"/>
          </w:r>
          <w:r>
            <w:instrText xml:space="preserve"> PAGEREF _Toc28092 \h </w:instrText>
          </w:r>
          <w:r>
            <w:fldChar w:fldCharType="separate"/>
          </w:r>
          <w:r>
            <w:t>13</w:t>
          </w:r>
          <w:r>
            <w:fldChar w:fldCharType="end"/>
          </w:r>
          <w:r>
            <w:fldChar w:fldCharType="end"/>
          </w:r>
        </w:p>
        <w:p w14:paraId="744F9620">
          <w:pPr>
            <w:pStyle w:val="4"/>
            <w:tabs>
              <w:tab w:val="right" w:leader="dot" w:pos="8306"/>
              <w:tab w:val="clear" w:pos="9242"/>
            </w:tabs>
          </w:pPr>
          <w:r>
            <w:fldChar w:fldCharType="begin"/>
          </w:r>
          <w:r>
            <w:instrText xml:space="preserve"> HYPERLINK \l _Toc6803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6.4 </w:t>
          </w:r>
          <w:r>
            <w:rPr>
              <w:rFonts w:hint="eastAsia"/>
            </w:rPr>
            <w:t>结肠修补术</w:t>
          </w:r>
          <w:r>
            <w:tab/>
          </w:r>
          <w:r>
            <w:fldChar w:fldCharType="begin"/>
          </w:r>
          <w:r>
            <w:instrText xml:space="preserve"> PAGEREF _Toc6803 \h </w:instrText>
          </w:r>
          <w:r>
            <w:fldChar w:fldCharType="separate"/>
          </w:r>
          <w:r>
            <w:t>14</w:t>
          </w:r>
          <w:r>
            <w:fldChar w:fldCharType="end"/>
          </w:r>
          <w:r>
            <w:fldChar w:fldCharType="end"/>
          </w:r>
        </w:p>
        <w:p w14:paraId="52875DAE">
          <w:pPr>
            <w:pStyle w:val="4"/>
            <w:tabs>
              <w:tab w:val="right" w:leader="dot" w:pos="8306"/>
              <w:tab w:val="clear" w:pos="9242"/>
            </w:tabs>
          </w:pPr>
          <w:r>
            <w:fldChar w:fldCharType="begin"/>
          </w:r>
          <w:r>
            <w:instrText xml:space="preserve"> HYPERLINK \l _Toc15273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6.5 </w:t>
          </w:r>
          <w:r>
            <w:rPr>
              <w:rFonts w:hint="eastAsia"/>
            </w:rPr>
            <w:t>结肠造口术</w:t>
          </w:r>
          <w:r>
            <w:tab/>
          </w:r>
          <w:r>
            <w:fldChar w:fldCharType="begin"/>
          </w:r>
          <w:r>
            <w:instrText xml:space="preserve"> PAGEREF _Toc15273 \h </w:instrText>
          </w:r>
          <w:r>
            <w:fldChar w:fldCharType="separate"/>
          </w:r>
          <w:r>
            <w:t>15</w:t>
          </w:r>
          <w:r>
            <w:fldChar w:fldCharType="end"/>
          </w:r>
          <w:r>
            <w:fldChar w:fldCharType="end"/>
          </w:r>
        </w:p>
        <w:p w14:paraId="4D1097C0">
          <w:pPr>
            <w:pStyle w:val="4"/>
            <w:tabs>
              <w:tab w:val="right" w:leader="dot" w:pos="8306"/>
              <w:tab w:val="clear" w:pos="9242"/>
            </w:tabs>
          </w:pPr>
          <w:r>
            <w:fldChar w:fldCharType="begin"/>
          </w:r>
          <w:r>
            <w:instrText xml:space="preserve"> HYPERLINK \l _Toc11525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6.6 </w:t>
          </w:r>
          <w:r>
            <w:rPr>
              <w:rFonts w:hint="eastAsia"/>
            </w:rPr>
            <w:t>计划性手术的触发条件、量化指标及其风险</w:t>
          </w:r>
          <w:r>
            <w:tab/>
          </w:r>
          <w:r>
            <w:fldChar w:fldCharType="begin"/>
          </w:r>
          <w:r>
            <w:instrText xml:space="preserve"> PAGEREF _Toc11525 \h </w:instrText>
          </w:r>
          <w:r>
            <w:fldChar w:fldCharType="separate"/>
          </w:r>
          <w:r>
            <w:t>15</w:t>
          </w:r>
          <w:r>
            <w:fldChar w:fldCharType="end"/>
          </w:r>
          <w:r>
            <w:fldChar w:fldCharType="end"/>
          </w:r>
        </w:p>
        <w:p w14:paraId="1D1A7780">
          <w:pPr>
            <w:pStyle w:val="10"/>
            <w:tabs>
              <w:tab w:val="right" w:leader="dot" w:pos="8306"/>
            </w:tabs>
            <w:ind w:left="0" w:leftChars="0" w:firstLine="0" w:firstLineChars="0"/>
          </w:pPr>
          <w:r>
            <w:fldChar w:fldCharType="begin"/>
          </w:r>
          <w:r>
            <w:instrText xml:space="preserve"> HYPERLINK \l _Toc14542 </w:instrText>
          </w:r>
          <w:r>
            <w:fldChar w:fldCharType="separate"/>
          </w:r>
          <w:r>
            <w:rPr>
              <w:rFonts w:hint="default" w:ascii="黑体" w:hAnsi="Times New Roman" w:eastAsia="黑体"/>
              <w:i w:val="0"/>
              <w:szCs w:val="21"/>
            </w:rPr>
            <w:t xml:space="preserve">7 </w:t>
          </w:r>
          <w:r>
            <w:rPr>
              <w:rFonts w:hint="eastAsia"/>
            </w:rPr>
            <w:t>腹膜后、骨盆及肢体血管创伤损伤控制外科技术</w:t>
          </w:r>
          <w:r>
            <w:tab/>
          </w:r>
          <w:r>
            <w:fldChar w:fldCharType="begin"/>
          </w:r>
          <w:r>
            <w:instrText xml:space="preserve"> PAGEREF _Toc14542 \h </w:instrText>
          </w:r>
          <w:r>
            <w:fldChar w:fldCharType="separate"/>
          </w:r>
          <w:r>
            <w:t>17</w:t>
          </w:r>
          <w:r>
            <w:fldChar w:fldCharType="end"/>
          </w:r>
          <w:r>
            <w:fldChar w:fldCharType="end"/>
          </w:r>
        </w:p>
        <w:p w14:paraId="6D8E7395">
          <w:pPr>
            <w:pStyle w:val="4"/>
            <w:tabs>
              <w:tab w:val="right" w:leader="dot" w:pos="8306"/>
              <w:tab w:val="clear" w:pos="9242"/>
            </w:tabs>
          </w:pPr>
          <w:r>
            <w:fldChar w:fldCharType="begin"/>
          </w:r>
          <w:r>
            <w:instrText xml:space="preserve"> HYPERLINK \l _Toc7372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7.1 </w:t>
          </w:r>
          <w:r>
            <w:rPr>
              <w:rFonts w:hint="eastAsia"/>
            </w:rPr>
            <w:t>腹膜后骨盆填塞止血术</w:t>
          </w:r>
          <w:r>
            <w:tab/>
          </w:r>
          <w:r>
            <w:fldChar w:fldCharType="begin"/>
          </w:r>
          <w:r>
            <w:instrText xml:space="preserve"> PAGEREF _Toc7372 \h </w:instrText>
          </w:r>
          <w:r>
            <w:fldChar w:fldCharType="separate"/>
          </w:r>
          <w:r>
            <w:t>17</w:t>
          </w:r>
          <w:r>
            <w:fldChar w:fldCharType="end"/>
          </w:r>
          <w:r>
            <w:fldChar w:fldCharType="end"/>
          </w:r>
        </w:p>
        <w:p w14:paraId="2E9461CD">
          <w:pPr>
            <w:pStyle w:val="4"/>
            <w:tabs>
              <w:tab w:val="right" w:leader="dot" w:pos="8306"/>
              <w:tab w:val="clear" w:pos="9242"/>
            </w:tabs>
          </w:pPr>
          <w:r>
            <w:fldChar w:fldCharType="begin"/>
          </w:r>
          <w:r>
            <w:instrText xml:space="preserve"> HYPERLINK \l _Toc9719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7.2 </w:t>
          </w:r>
          <w:r>
            <w:rPr>
              <w:rFonts w:hint="eastAsia"/>
            </w:rPr>
            <w:t>髂内动脉结扎止血术</w:t>
          </w:r>
          <w:r>
            <w:tab/>
          </w:r>
          <w:r>
            <w:fldChar w:fldCharType="begin"/>
          </w:r>
          <w:r>
            <w:instrText xml:space="preserve"> PAGEREF _Toc9719 \h </w:instrText>
          </w:r>
          <w:r>
            <w:fldChar w:fldCharType="separate"/>
          </w:r>
          <w:r>
            <w:t>18</w:t>
          </w:r>
          <w:r>
            <w:fldChar w:fldCharType="end"/>
          </w:r>
          <w:r>
            <w:fldChar w:fldCharType="end"/>
          </w:r>
        </w:p>
        <w:p w14:paraId="31B59085">
          <w:pPr>
            <w:pStyle w:val="4"/>
            <w:tabs>
              <w:tab w:val="right" w:leader="dot" w:pos="8306"/>
              <w:tab w:val="clear" w:pos="9242"/>
            </w:tabs>
          </w:pPr>
          <w:r>
            <w:fldChar w:fldCharType="begin"/>
          </w:r>
          <w:r>
            <w:instrText xml:space="preserve"> HYPERLINK \l _Toc18807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7.3 </w:t>
          </w:r>
          <w:r>
            <w:rPr>
              <w:rFonts w:hint="eastAsia"/>
            </w:rPr>
            <w:t>肢体血管吻合修补术</w:t>
          </w:r>
          <w:r>
            <w:tab/>
          </w:r>
          <w:r>
            <w:fldChar w:fldCharType="begin"/>
          </w:r>
          <w:r>
            <w:instrText xml:space="preserve"> PAGEREF _Toc18807 \h </w:instrText>
          </w:r>
          <w:r>
            <w:fldChar w:fldCharType="separate"/>
          </w:r>
          <w:r>
            <w:t>18</w:t>
          </w:r>
          <w:r>
            <w:fldChar w:fldCharType="end"/>
          </w:r>
          <w:r>
            <w:fldChar w:fldCharType="end"/>
          </w:r>
        </w:p>
        <w:p w14:paraId="2BD02EDC">
          <w:pPr>
            <w:pStyle w:val="4"/>
            <w:tabs>
              <w:tab w:val="right" w:leader="dot" w:pos="8306"/>
              <w:tab w:val="clear" w:pos="9242"/>
            </w:tabs>
          </w:pPr>
          <w:r>
            <w:fldChar w:fldCharType="begin"/>
          </w:r>
          <w:r>
            <w:instrText xml:space="preserve"> HYPERLINK \l _Toc18082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7.4 </w:t>
          </w:r>
          <w:r>
            <w:rPr>
              <w:rFonts w:hint="eastAsia"/>
            </w:rPr>
            <w:t>暂时性血管转流术</w:t>
          </w:r>
          <w:r>
            <w:tab/>
          </w:r>
          <w:r>
            <w:fldChar w:fldCharType="begin"/>
          </w:r>
          <w:r>
            <w:instrText xml:space="preserve"> PAGEREF _Toc18082 \h </w:instrText>
          </w:r>
          <w:r>
            <w:fldChar w:fldCharType="separate"/>
          </w:r>
          <w:r>
            <w:t>19</w:t>
          </w:r>
          <w:r>
            <w:fldChar w:fldCharType="end"/>
          </w:r>
          <w:r>
            <w:fldChar w:fldCharType="end"/>
          </w:r>
        </w:p>
        <w:p w14:paraId="181DDC73">
          <w:pPr>
            <w:pStyle w:val="4"/>
            <w:tabs>
              <w:tab w:val="right" w:leader="dot" w:pos="8306"/>
              <w:tab w:val="clear" w:pos="9242"/>
            </w:tabs>
          </w:pPr>
          <w:r>
            <w:fldChar w:fldCharType="begin"/>
          </w:r>
          <w:r>
            <w:instrText xml:space="preserve"> HYPERLINK \l _Toc27149 </w:instrText>
          </w:r>
          <w:r>
            <w:fldChar w:fldCharType="separate"/>
          </w:r>
          <w:r>
            <w:rPr>
              <w:rFonts w:hint="default" w:ascii="黑体" w:hAnsi="Times New Roman" w:eastAsia="黑体" w:cs="Times New Roman"/>
              <w:bCs w:val="0"/>
              <w:i w:val="0"/>
              <w:iCs w:val="0"/>
              <w:caps w:val="0"/>
              <w:strike w:val="0"/>
              <w:dstrike w:val="0"/>
              <w:vanish w:val="0"/>
              <w:spacing w:val="0"/>
              <w:kern w:val="0"/>
              <w:position w:val="0"/>
              <w:szCs w:val="21"/>
              <w:vertAlign w:val="baseline"/>
            </w:rPr>
            <w:t xml:space="preserve">7.5 </w:t>
          </w:r>
          <w:r>
            <w:rPr>
              <w:rFonts w:hint="eastAsia"/>
            </w:rPr>
            <w:t>骨盆骨折外固定架固定术</w:t>
          </w:r>
          <w:r>
            <w:tab/>
          </w:r>
          <w:r>
            <w:fldChar w:fldCharType="begin"/>
          </w:r>
          <w:r>
            <w:instrText xml:space="preserve"> PAGEREF _Toc27149 \h </w:instrText>
          </w:r>
          <w:r>
            <w:fldChar w:fldCharType="separate"/>
          </w:r>
          <w:r>
            <w:t>19</w:t>
          </w:r>
          <w:r>
            <w:fldChar w:fldCharType="end"/>
          </w:r>
          <w:r>
            <w:fldChar w:fldCharType="end"/>
          </w:r>
        </w:p>
        <w:p w14:paraId="3FBFF502">
          <w:pPr>
            <w:pStyle w:val="8"/>
            <w:tabs>
              <w:tab w:val="right" w:leader="dot" w:pos="8306"/>
            </w:tabs>
          </w:pPr>
          <w:r>
            <w:fldChar w:fldCharType="begin"/>
          </w:r>
          <w:r>
            <w:instrText xml:space="preserve"> HYPERLINK \l _Toc31030 </w:instrText>
          </w:r>
          <w:r>
            <w:fldChar w:fldCharType="separate"/>
          </w:r>
          <w:r>
            <w:rPr>
              <w:rFonts w:hint="eastAsia" w:ascii="Times New Roman" w:hAnsi="Times New Roman" w:eastAsia="黑体" w:cs="黑体"/>
              <w:bCs/>
            </w:rPr>
            <w:t>参考文献</w:t>
          </w:r>
          <w:r>
            <w:tab/>
          </w:r>
          <w:r>
            <w:fldChar w:fldCharType="begin"/>
          </w:r>
          <w:r>
            <w:instrText xml:space="preserve"> PAGEREF _Toc31030 \h </w:instrText>
          </w:r>
          <w:r>
            <w:fldChar w:fldCharType="separate"/>
          </w:r>
          <w:r>
            <w:t>21</w:t>
          </w:r>
          <w:r>
            <w:fldChar w:fldCharType="end"/>
          </w:r>
          <w:r>
            <w:fldChar w:fldCharType="end"/>
          </w:r>
        </w:p>
        <w:p w14:paraId="1E9ABBE2">
          <w:r>
            <w:fldChar w:fldCharType="end"/>
          </w:r>
        </w:p>
        <w:p w14:paraId="50017C00">
          <w:pPr>
            <w:rPr>
              <w:rFonts w:hint="eastAsia" w:ascii="Times New Roman" w:hAnsi="Times New Roman" w:eastAsia="宋体" w:cs="宋体"/>
              <w:szCs w:val="21"/>
            </w:rPr>
          </w:pPr>
        </w:p>
      </w:sdtContent>
    </w:sdt>
    <w:p w14:paraId="1D717317">
      <w:pPr>
        <w:tabs>
          <w:tab w:val="right" w:leader="dot" w:pos="8190"/>
        </w:tabs>
        <w:rPr>
          <w:rFonts w:hint="eastAsia" w:ascii="Times New Roman" w:hAnsi="Times New Roman" w:eastAsia="宋体" w:cs="宋体"/>
          <w:szCs w:val="21"/>
        </w:rPr>
      </w:pPr>
    </w:p>
    <w:p w14:paraId="15C900A9">
      <w:pPr>
        <w:widowControl/>
        <w:spacing w:line="360" w:lineRule="auto"/>
        <w:jc w:val="center"/>
        <w:rPr>
          <w:rFonts w:hint="eastAsia" w:ascii="Times New Roman" w:hAnsi="Times New Roman" w:eastAsia="宋体" w:cs="Times New Roman"/>
          <w:b/>
          <w:bCs/>
          <w:sz w:val="32"/>
          <w:szCs w:val="32"/>
        </w:rPr>
      </w:pPr>
    </w:p>
    <w:p w14:paraId="02D09F05">
      <w:pPr>
        <w:pStyle w:val="8"/>
        <w:jc w:val="center"/>
        <w:rPr>
          <w:rFonts w:hint="eastAsia" w:ascii="Times New Roman" w:hAnsi="Times New Roman"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3E6FC8EF">
      <w:pPr>
        <w:pStyle w:val="8"/>
        <w:jc w:val="center"/>
        <w:outlineLvl w:val="0"/>
        <w:rPr>
          <w:rFonts w:hint="eastAsia" w:ascii="Times New Roman" w:hAnsi="Times New Roman" w:eastAsia="黑体" w:cs="黑体"/>
          <w:sz w:val="32"/>
          <w:szCs w:val="32"/>
        </w:rPr>
      </w:pPr>
      <w:bookmarkStart w:id="28" w:name="_Toc2625"/>
      <w:bookmarkStart w:id="29" w:name="_Toc12521"/>
      <w:bookmarkStart w:id="30" w:name="_Toc7793"/>
      <w:r>
        <w:rPr>
          <w:rFonts w:hint="eastAsia" w:ascii="Times New Roman" w:hAnsi="Times New Roman" w:eastAsia="黑体" w:cs="黑体"/>
          <w:sz w:val="32"/>
          <w:szCs w:val="32"/>
        </w:rPr>
        <w:t>前  言</w:t>
      </w:r>
      <w:bookmarkEnd w:id="28"/>
      <w:bookmarkEnd w:id="29"/>
      <w:bookmarkEnd w:id="30"/>
    </w:p>
    <w:p w14:paraId="1179AB9F">
      <w:pPr>
        <w:spacing w:line="360" w:lineRule="auto"/>
        <w:rPr>
          <w:rFonts w:hint="eastAsia" w:ascii="Times New Roman" w:hAnsi="Times New Roman" w:eastAsia="宋体" w:cs="Times New Roman"/>
          <w:sz w:val="24"/>
          <w:szCs w:val="24"/>
        </w:rPr>
      </w:pPr>
    </w:p>
    <w:p w14:paraId="226EF1C6">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rPr>
        <w:t>文件</w:t>
      </w:r>
      <w:r>
        <w:rPr>
          <w:rFonts w:ascii="Times New Roman" w:hAnsi="Times New Roman" w:eastAsia="宋体" w:cs="Times New Roman"/>
          <w:szCs w:val="21"/>
        </w:rPr>
        <w:t>按照GB/T 1.1—2020</w:t>
      </w:r>
      <w:r>
        <w:rPr>
          <w:rFonts w:hint="eastAsia"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4A3CF7E0">
      <w:pPr>
        <w:pStyle w:val="50"/>
        <w:rPr>
          <w:rFonts w:hint="eastAsia" w:ascii="Times New Roman" w:hAnsi="Times New Roman"/>
        </w:rPr>
      </w:pPr>
      <w:r>
        <w:rPr>
          <w:rFonts w:hint="eastAsia" w:ascii="Times New Roman" w:hAnsi="Times New Roman"/>
        </w:rPr>
        <w:t>请注意本文件的某些内容可能涉及专利。本文件的发布机构不承担识别专利的责任。</w:t>
      </w:r>
    </w:p>
    <w:p w14:paraId="4168EA1C">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w:t>
      </w:r>
      <w:r>
        <w:rPr>
          <w:rFonts w:hint="eastAsia" w:ascii="Times New Roman" w:hAnsi="Times New Roman" w:eastAsia="宋体" w:cs="Times New Roman"/>
          <w:color w:val="FF0000"/>
          <w:szCs w:val="21"/>
        </w:rPr>
        <w:t>XXX分会/专业委员会</w:t>
      </w:r>
      <w:r>
        <w:rPr>
          <w:rFonts w:hint="eastAsia" w:ascii="Times New Roman" w:hAnsi="Times New Roman" w:eastAsia="宋体" w:cs="Times New Roman"/>
          <w:szCs w:val="21"/>
        </w:rPr>
        <w:t>提出并负责解释。</w:t>
      </w:r>
    </w:p>
    <w:p w14:paraId="35DF495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4EB3F64C">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r>
        <w:rPr>
          <w:rFonts w:hint="eastAsia" w:ascii="Times New Roman" w:hAnsi="Times New Roman" w:eastAsia="宋体" w:cs="Times New Roman"/>
          <w:szCs w:val="21"/>
          <w:lang w:val="en-US" w:eastAsia="zh-CN"/>
        </w:rPr>
        <w:t xml:space="preserve"> </w:t>
      </w:r>
      <w:bookmarkStart w:id="324" w:name="_GoBack"/>
      <w:bookmarkEnd w:id="324"/>
      <w:r>
        <w:rPr>
          <w:rFonts w:hint="eastAsia" w:ascii="Times New Roman" w:hAnsi="Times New Roman" w:eastAsia="宋体" w:cs="Times New Roman"/>
          <w:szCs w:val="21"/>
        </w:rPr>
        <w:t>。</w:t>
      </w:r>
    </w:p>
    <w:p w14:paraId="48E03371">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1B753CD9">
      <w:pPr>
        <w:ind w:firstLine="420" w:firstLineChars="200"/>
        <w:rPr>
          <w:rFonts w:hint="eastAsia" w:ascii="Times New Roman" w:hAnsi="Times New Roman" w:eastAsia="宋体" w:cs="Times New Roman"/>
          <w:szCs w:val="21"/>
        </w:rPr>
      </w:pPr>
    </w:p>
    <w:p w14:paraId="1E6008F4">
      <w:pPr>
        <w:ind w:firstLine="420" w:firstLineChars="200"/>
        <w:rPr>
          <w:rFonts w:hint="eastAsia" w:ascii="Times New Roman" w:hAnsi="Times New Roman" w:eastAsia="宋体" w:cs="Times New Roman"/>
          <w:szCs w:val="21"/>
        </w:rPr>
      </w:pPr>
    </w:p>
    <w:p w14:paraId="3992CA2E">
      <w:pPr>
        <w:ind w:firstLine="420" w:firstLineChars="200"/>
        <w:rPr>
          <w:rFonts w:hint="eastAsia" w:ascii="Times New Roman" w:hAnsi="Times New Roman" w:eastAsia="宋体" w:cs="Times New Roman"/>
          <w:szCs w:val="21"/>
        </w:rPr>
      </w:pPr>
    </w:p>
    <w:p w14:paraId="361EC910">
      <w:pPr>
        <w:ind w:firstLine="420" w:firstLineChars="200"/>
        <w:rPr>
          <w:rFonts w:hint="eastAsia" w:ascii="Times New Roman" w:hAnsi="Times New Roman" w:eastAsia="宋体" w:cs="Times New Roman"/>
          <w:szCs w:val="21"/>
        </w:rPr>
      </w:pPr>
    </w:p>
    <w:p w14:paraId="306764E7">
      <w:pPr>
        <w:ind w:firstLine="420" w:firstLineChars="200"/>
        <w:rPr>
          <w:rFonts w:hint="eastAsia" w:ascii="Times New Roman" w:hAnsi="Times New Roman" w:eastAsia="宋体" w:cs="Times New Roman"/>
          <w:szCs w:val="21"/>
        </w:rPr>
      </w:pPr>
    </w:p>
    <w:p w14:paraId="22DCDC7F">
      <w:pPr>
        <w:pStyle w:val="51"/>
        <w:spacing w:before="0" w:after="0"/>
        <w:rPr>
          <w:rFonts w:ascii="Times New Roman" w:hAnsi="Times New Roman"/>
        </w:rPr>
      </w:pPr>
      <w:bookmarkStart w:id="31" w:name="_Toc327"/>
      <w:bookmarkStart w:id="32" w:name="_Toc31033"/>
      <w:bookmarkStart w:id="33" w:name="_Toc477247001"/>
      <w:bookmarkStart w:id="34" w:name="_Toc466470277"/>
      <w:bookmarkStart w:id="35" w:name="_Toc466470256"/>
      <w:bookmarkStart w:id="36" w:name="_Toc18014"/>
      <w:bookmarkStart w:id="37" w:name="_Toc469992088"/>
      <w:bookmarkStart w:id="38" w:name="_Toc31909"/>
      <w:bookmarkStart w:id="39" w:name="_Toc10217"/>
      <w:r>
        <w:rPr>
          <w:rFonts w:hint="eastAsia" w:ascii="Times New Roman" w:hAnsi="Times New Roman"/>
        </w:rPr>
        <w:t>引</w:t>
      </w:r>
      <w:bookmarkStart w:id="40" w:name="BKYY"/>
      <w:r>
        <w:rPr>
          <w:rFonts w:ascii="Times New Roman" w:hAnsi="Times New Roman"/>
        </w:rPr>
        <w:t> </w:t>
      </w:r>
      <w:r>
        <w:rPr>
          <w:rFonts w:hint="eastAsia" w:ascii="Times New Roman" w:hAnsi="Times New Roman"/>
        </w:rPr>
        <w:t>言</w:t>
      </w:r>
      <w:bookmarkEnd w:id="31"/>
      <w:bookmarkEnd w:id="32"/>
      <w:bookmarkEnd w:id="33"/>
      <w:bookmarkEnd w:id="34"/>
      <w:bookmarkEnd w:id="35"/>
      <w:bookmarkEnd w:id="36"/>
      <w:bookmarkEnd w:id="37"/>
      <w:bookmarkEnd w:id="38"/>
      <w:bookmarkEnd w:id="39"/>
      <w:bookmarkEnd w:id="40"/>
    </w:p>
    <w:p w14:paraId="2FFA8170">
      <w:pPr>
        <w:pStyle w:val="46"/>
        <w:rPr>
          <w:rFonts w:ascii="Times New Roman" w:hAnsi="Times New Roman"/>
        </w:rPr>
      </w:pPr>
    </w:p>
    <w:p w14:paraId="192F5E34">
      <w:pPr>
        <w:pStyle w:val="46"/>
        <w:rPr>
          <w:rFonts w:ascii="Times New Roman" w:hAnsi="Times New Roman"/>
        </w:rPr>
      </w:pPr>
      <w:r>
        <w:rPr>
          <w:rFonts w:hint="eastAsia" w:ascii="Times New Roman" w:hAnsi="Times New Roman"/>
        </w:rPr>
        <w:t>为了进一步规范我国批量伤员损伤控制外科手术的技术规范，提升现场急救的能力，围绕军民融合发展、灾难医学救援、急救技术标准化建设等内容，根据要求，结合近年来国内外在批量伤员损伤控制外科手术方面新的发展和经验积累，制定本文件。</w:t>
      </w:r>
    </w:p>
    <w:p w14:paraId="7EEED38C">
      <w:pPr>
        <w:ind w:firstLine="420" w:firstLineChars="200"/>
        <w:rPr>
          <w:rFonts w:hint="eastAsia" w:ascii="Times New Roman" w:hAnsi="Times New Roman" w:eastAsia="宋体" w:cs="Times New Roman"/>
          <w:szCs w:val="21"/>
        </w:rPr>
      </w:pPr>
    </w:p>
    <w:p w14:paraId="3F0DE6AE">
      <w:pPr>
        <w:ind w:firstLine="420" w:firstLineChars="200"/>
        <w:rPr>
          <w:rFonts w:hint="eastAsia" w:ascii="Times New Roman" w:hAnsi="Times New Roman"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Cs w:val="21"/>
        </w:rPr>
        <w:br w:type="page"/>
      </w:r>
    </w:p>
    <w:p w14:paraId="76851964">
      <w:pPr>
        <w:spacing w:before="156" w:beforeLines="50" w:after="156" w:afterLines="50"/>
        <w:jc w:val="center"/>
        <w:outlineLvl w:val="0"/>
        <w:rPr>
          <w:rFonts w:hint="eastAsia" w:ascii="Times New Roman" w:hAnsi="Times New Roman" w:eastAsia="黑体" w:cs="黑体"/>
          <w:sz w:val="28"/>
          <w:szCs w:val="28"/>
        </w:rPr>
      </w:pPr>
      <w:bookmarkStart w:id="41" w:name="_Toc10964"/>
      <w:bookmarkStart w:id="42" w:name="_Toc22345"/>
      <w:bookmarkStart w:id="43" w:name="_Toc3851"/>
      <w:bookmarkStart w:id="44" w:name="_Toc11235"/>
      <w:r>
        <w:rPr>
          <w:rFonts w:hint="eastAsia" w:ascii="Times New Roman" w:hAnsi="Times New Roman" w:eastAsia="黑体" w:cs="黑体"/>
          <w:sz w:val="32"/>
          <w:szCs w:val="32"/>
        </w:rPr>
        <w:t>批量伤员损伤控制外科技术规范</w:t>
      </w:r>
      <w:bookmarkEnd w:id="41"/>
      <w:bookmarkEnd w:id="42"/>
      <w:bookmarkEnd w:id="43"/>
      <w:bookmarkEnd w:id="44"/>
    </w:p>
    <w:p w14:paraId="2122586D">
      <w:pPr>
        <w:pStyle w:val="52"/>
        <w:bidi w:val="0"/>
        <w:ind w:left="143" w:leftChars="0" w:hanging="143" w:firstLineChars="0"/>
        <w:rPr>
          <w:rFonts w:hint="eastAsia"/>
          <w:lang w:val="en-US" w:eastAsia="zh-CN"/>
        </w:rPr>
      </w:pPr>
      <w:bookmarkStart w:id="45" w:name="_Toc13139"/>
      <w:bookmarkStart w:id="46" w:name="_Toc25592"/>
      <w:bookmarkStart w:id="47" w:name="_Toc32026"/>
      <w:r>
        <w:rPr>
          <w:rFonts w:hint="eastAsia"/>
          <w:lang w:val="en-US" w:eastAsia="zh-CN"/>
        </w:rPr>
        <w:t>范围</w:t>
      </w:r>
      <w:bookmarkEnd w:id="45"/>
      <w:bookmarkEnd w:id="46"/>
      <w:bookmarkEnd w:id="47"/>
    </w:p>
    <w:p w14:paraId="30E04787">
      <w:pPr>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本文件规定了批量伤员损伤控制外科</w:t>
      </w:r>
      <w:r>
        <w:rPr>
          <w:rFonts w:hint="eastAsia" w:ascii="Times New Roman" w:hAnsi="Times New Roman" w:eastAsia="宋体" w:cs="宋体"/>
          <w:szCs w:val="21"/>
          <w:lang w:val="en-US" w:eastAsia="zh-CN"/>
        </w:rPr>
        <w:t>的救治前伤情评估与决策和</w:t>
      </w:r>
      <w:r>
        <w:rPr>
          <w:rFonts w:hint="eastAsia" w:ascii="Times New Roman" w:hAnsi="Times New Roman" w:eastAsia="宋体" w:cs="宋体"/>
          <w:szCs w:val="21"/>
        </w:rPr>
        <w:t>颅脑及脊髓创伤损伤</w:t>
      </w:r>
      <w:r>
        <w:rPr>
          <w:rFonts w:hint="eastAsia" w:ascii="Times New Roman" w:hAnsi="Times New Roman" w:eastAsia="宋体" w:cs="宋体"/>
          <w:szCs w:val="21"/>
          <w:lang w:eastAsia="zh-CN"/>
        </w:rPr>
        <w:t>、</w:t>
      </w:r>
      <w:r>
        <w:rPr>
          <w:rFonts w:hint="eastAsia" w:ascii="Times New Roman" w:hAnsi="Times New Roman" w:eastAsia="宋体" w:cs="宋体"/>
          <w:szCs w:val="21"/>
        </w:rPr>
        <w:t>胸腔脏器创伤损伤</w:t>
      </w:r>
      <w:r>
        <w:rPr>
          <w:rFonts w:hint="eastAsia" w:ascii="Times New Roman" w:hAnsi="Times New Roman" w:eastAsia="宋体" w:cs="宋体"/>
          <w:szCs w:val="21"/>
          <w:lang w:eastAsia="zh-CN"/>
        </w:rPr>
        <w:t>、</w:t>
      </w:r>
      <w:r>
        <w:rPr>
          <w:rFonts w:hint="eastAsia" w:ascii="Times New Roman" w:hAnsi="Times New Roman" w:eastAsia="宋体" w:cs="宋体"/>
          <w:szCs w:val="21"/>
        </w:rPr>
        <w:t>腹腔脏器创伤损伤</w:t>
      </w:r>
      <w:r>
        <w:rPr>
          <w:rFonts w:hint="eastAsia" w:ascii="Times New Roman" w:hAnsi="Times New Roman" w:eastAsia="宋体" w:cs="宋体"/>
          <w:szCs w:val="21"/>
          <w:lang w:val="en-US" w:eastAsia="zh-CN"/>
        </w:rPr>
        <w:t>以及</w:t>
      </w:r>
      <w:r>
        <w:rPr>
          <w:rFonts w:hint="eastAsia" w:ascii="Times New Roman" w:hAnsi="Times New Roman" w:eastAsia="宋体" w:cs="宋体"/>
          <w:szCs w:val="21"/>
        </w:rPr>
        <w:t>腹膜后、骨盆及肢体血管创伤损伤</w:t>
      </w:r>
      <w:r>
        <w:rPr>
          <w:rFonts w:hint="eastAsia" w:ascii="Times New Roman" w:hAnsi="Times New Roman" w:eastAsia="宋体" w:cs="宋体"/>
          <w:szCs w:val="21"/>
          <w:lang w:val="en-US" w:eastAsia="zh-CN"/>
        </w:rPr>
        <w:t>的</w:t>
      </w:r>
      <w:r>
        <w:rPr>
          <w:rFonts w:hint="eastAsia" w:ascii="Times New Roman" w:hAnsi="Times New Roman" w:eastAsia="宋体" w:cs="宋体"/>
          <w:szCs w:val="21"/>
        </w:rPr>
        <w:t>控制外科技术。</w:t>
      </w:r>
    </w:p>
    <w:p w14:paraId="08926BED">
      <w:pPr>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本文件适用于各级医疗机构及创伤中心。</w:t>
      </w:r>
    </w:p>
    <w:p w14:paraId="257D8BD3">
      <w:pPr>
        <w:pStyle w:val="52"/>
        <w:bidi w:val="0"/>
        <w:ind w:left="143" w:leftChars="0" w:hanging="143" w:firstLineChars="0"/>
        <w:rPr>
          <w:rFonts w:hint="eastAsia"/>
          <w:lang w:val="en-US" w:eastAsia="zh-CN"/>
        </w:rPr>
      </w:pPr>
      <w:bookmarkStart w:id="48" w:name="_Toc7981"/>
      <w:bookmarkStart w:id="49" w:name="_Toc32350"/>
      <w:bookmarkStart w:id="50" w:name="_Toc19220"/>
      <w:r>
        <w:rPr>
          <w:rFonts w:hint="eastAsia"/>
          <w:lang w:val="en-US" w:eastAsia="zh-CN"/>
        </w:rPr>
        <w:t>规范性引用文件</w:t>
      </w:r>
    </w:p>
    <w:p w14:paraId="43AE0987">
      <w:pPr>
        <w:pStyle w:val="46"/>
        <w:rPr>
          <w:rFonts w:hint="default"/>
          <w:lang w:val="en-US" w:eastAsia="zh-CN"/>
        </w:rPr>
      </w:pPr>
      <w:r>
        <w:rPr>
          <w:rFonts w:hint="eastAsia"/>
          <w:lang w:val="en-US" w:eastAsia="zh-CN"/>
        </w:rPr>
        <w:t>本文件没有规范性引用文件。</w:t>
      </w:r>
    </w:p>
    <w:p w14:paraId="150BDFE6">
      <w:pPr>
        <w:pStyle w:val="52"/>
        <w:bidi w:val="0"/>
        <w:ind w:left="143" w:leftChars="0" w:hanging="143" w:firstLineChars="0"/>
        <w:rPr>
          <w:rFonts w:hint="eastAsia"/>
          <w:lang w:val="en-US" w:eastAsia="zh-CN"/>
        </w:rPr>
      </w:pPr>
      <w:r>
        <w:rPr>
          <w:rFonts w:hint="eastAsia"/>
          <w:lang w:val="en-US" w:eastAsia="zh-CN"/>
        </w:rPr>
        <w:t>术语和定义</w:t>
      </w:r>
      <w:bookmarkEnd w:id="48"/>
      <w:bookmarkEnd w:id="49"/>
      <w:bookmarkEnd w:id="50"/>
    </w:p>
    <w:p w14:paraId="6096D980">
      <w:pPr>
        <w:pStyle w:val="21"/>
        <w:spacing w:beforeLines="0" w:afterLines="0"/>
        <w:rPr>
          <w:rFonts w:hint="eastAsia" w:ascii="Times New Roman" w:hAnsi="Times New Roman" w:eastAsia="黑体"/>
        </w:rPr>
      </w:pPr>
      <w:r>
        <w:rPr>
          <w:rFonts w:hint="eastAsia" w:ascii="Times New Roman" w:hAnsi="Times New Roman"/>
        </w:rPr>
        <w:t>下列术语和定义适用于本文件。</w:t>
      </w:r>
    </w:p>
    <w:p w14:paraId="479F74D7">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51" w:name="_Toc5254"/>
      <w:bookmarkStart w:id="52" w:name="_Toc24991"/>
      <w:bookmarkStart w:id="53" w:name="_Toc2831"/>
    </w:p>
    <w:p w14:paraId="3D43EB49">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 xml:space="preserve">损伤控制外科 </w:t>
      </w:r>
      <w:r>
        <w:rPr>
          <w:rFonts w:hint="eastAsia" w:ascii="Times New Roman"/>
          <w:sz w:val="21"/>
          <w:lang w:val="en-US" w:eastAsia="zh-CN"/>
        </w:rPr>
        <w:t xml:space="preserve"> </w:t>
      </w:r>
      <w:r>
        <w:rPr>
          <w:rFonts w:hint="eastAsia" w:ascii="Times New Roman" w:hAnsi="Times New Roman"/>
          <w:sz w:val="21"/>
          <w:lang w:val="en-US" w:eastAsia="zh-CN"/>
        </w:rPr>
        <w:t>damage control surgery</w:t>
      </w:r>
      <w:r>
        <w:rPr>
          <w:rFonts w:hint="eastAsia" w:ascii="Times New Roman"/>
          <w:sz w:val="21"/>
          <w:lang w:val="en-US" w:eastAsia="zh-CN"/>
        </w:rPr>
        <w:t>；</w:t>
      </w:r>
      <w:r>
        <w:rPr>
          <w:rFonts w:hint="eastAsia" w:ascii="Times New Roman" w:hAnsi="Times New Roman"/>
          <w:sz w:val="21"/>
          <w:lang w:val="en-US" w:eastAsia="zh-CN"/>
        </w:rPr>
        <w:t>DCS</w:t>
      </w:r>
      <w:bookmarkEnd w:id="51"/>
      <w:bookmarkEnd w:id="52"/>
      <w:bookmarkEnd w:id="53"/>
    </w:p>
    <w:p w14:paraId="7F798E7B">
      <w:pPr>
        <w:pStyle w:val="21"/>
        <w:spacing w:beforeLines="0" w:afterLines="0"/>
        <w:rPr>
          <w:rFonts w:hint="eastAsia" w:ascii="Times New Roman" w:hAnsi="Times New Roman" w:eastAsia="黑体"/>
        </w:rPr>
      </w:pPr>
      <w:r>
        <w:rPr>
          <w:rFonts w:hint="eastAsia" w:ascii="Times New Roman" w:hAnsi="Times New Roman"/>
        </w:rPr>
        <w:t>针对严重创伤患者，采用分阶段外科处理策略，初期以快速控制出血和污染、暂时关闭体腔为目标，待生理紊乱纠正后再行确定性手术的救治理念。</w:t>
      </w:r>
    </w:p>
    <w:p w14:paraId="1C920F60">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54" w:name="_Toc15530"/>
      <w:bookmarkStart w:id="55" w:name="_Toc8901"/>
      <w:bookmarkStart w:id="56" w:name="_Toc22721"/>
    </w:p>
    <w:p w14:paraId="36532000">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 xml:space="preserve">损伤控制性复苏 </w:t>
      </w:r>
      <w:r>
        <w:rPr>
          <w:rFonts w:hint="eastAsia" w:ascii="Times New Roman"/>
          <w:sz w:val="21"/>
          <w:lang w:val="en-US" w:eastAsia="zh-CN"/>
        </w:rPr>
        <w:t xml:space="preserve"> </w:t>
      </w:r>
      <w:r>
        <w:rPr>
          <w:rFonts w:hint="eastAsia" w:ascii="Times New Roman" w:hAnsi="Times New Roman"/>
          <w:sz w:val="21"/>
          <w:lang w:val="en-US" w:eastAsia="zh-CN"/>
        </w:rPr>
        <w:t>damage control resuscitation (DCR)</w:t>
      </w:r>
      <w:bookmarkEnd w:id="54"/>
      <w:bookmarkEnd w:id="55"/>
      <w:bookmarkEnd w:id="56"/>
    </w:p>
    <w:p w14:paraId="47B59461">
      <w:pPr>
        <w:pStyle w:val="21"/>
        <w:spacing w:beforeLines="0" w:afterLines="0"/>
        <w:rPr>
          <w:rFonts w:hint="eastAsia" w:ascii="Times New Roman" w:hAnsi="Times New Roman" w:eastAsia="黑体"/>
        </w:rPr>
      </w:pPr>
      <w:r>
        <w:rPr>
          <w:rFonts w:hint="eastAsia" w:ascii="Times New Roman" w:hAnsi="Times New Roman"/>
        </w:rPr>
        <w:t>在严重创伤早期，以“止血优先、限制补液、平衡输血、预防死亡三角”为原则的、旨在打断致命性生理恶化循环，为最终确定性治疗争取时间和创造条件的综合性复苏方案。</w:t>
      </w:r>
    </w:p>
    <w:p w14:paraId="5AC6074C">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57" w:name="_Toc2678"/>
      <w:bookmarkStart w:id="58" w:name="_Toc29260"/>
      <w:bookmarkStart w:id="59" w:name="_Toc24472"/>
      <w:bookmarkStart w:id="60" w:name="_Toc22481"/>
      <w:bookmarkStart w:id="61" w:name="_Toc20744"/>
    </w:p>
    <w:p w14:paraId="5FBB6F00">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致命性三联征</w:t>
      </w:r>
      <w:r>
        <w:rPr>
          <w:rFonts w:hint="eastAsia" w:ascii="Times New Roman"/>
          <w:sz w:val="21"/>
          <w:lang w:val="en-US" w:eastAsia="zh-CN"/>
        </w:rPr>
        <w:t xml:space="preserve"> </w:t>
      </w:r>
      <w:r>
        <w:rPr>
          <w:rFonts w:hint="eastAsia" w:ascii="Times New Roman" w:hAnsi="Times New Roman"/>
          <w:sz w:val="21"/>
          <w:lang w:val="en-US" w:eastAsia="zh-CN"/>
        </w:rPr>
        <w:t xml:space="preserve"> lethal triad</w:t>
      </w:r>
      <w:bookmarkEnd w:id="57"/>
      <w:bookmarkEnd w:id="58"/>
      <w:bookmarkEnd w:id="59"/>
      <w:bookmarkEnd w:id="60"/>
      <w:bookmarkEnd w:id="61"/>
    </w:p>
    <w:p w14:paraId="5689F0C0">
      <w:pPr>
        <w:pStyle w:val="21"/>
        <w:spacing w:beforeLines="0" w:afterLines="0"/>
        <w:rPr>
          <w:rFonts w:hint="eastAsia" w:ascii="Times New Roman" w:hAnsi="Times New Roman" w:eastAsia="黑体"/>
        </w:rPr>
      </w:pPr>
      <w:r>
        <w:rPr>
          <w:rFonts w:hint="eastAsia" w:ascii="Times New Roman" w:hAnsi="Times New Roman"/>
        </w:rPr>
        <w:t>严重创伤后因低体温、酸中毒、凝血功能障碍相互促进形成的恶性循环致死性病理生理状态。</w:t>
      </w:r>
    </w:p>
    <w:p w14:paraId="4FAD5633">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62" w:name="_Toc23333"/>
      <w:bookmarkStart w:id="63" w:name="_Toc14251"/>
      <w:bookmarkStart w:id="64" w:name="_Toc22886"/>
    </w:p>
    <w:p w14:paraId="2A13357C">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 xml:space="preserve">致命性出血 </w:t>
      </w:r>
      <w:r>
        <w:rPr>
          <w:rFonts w:hint="eastAsia" w:ascii="Times New Roman"/>
          <w:sz w:val="21"/>
          <w:lang w:val="en-US" w:eastAsia="zh-CN"/>
        </w:rPr>
        <w:t xml:space="preserve"> </w:t>
      </w:r>
      <w:r>
        <w:rPr>
          <w:rFonts w:hint="eastAsia" w:ascii="Times New Roman" w:hAnsi="Times New Roman"/>
          <w:sz w:val="21"/>
          <w:lang w:val="en-US" w:eastAsia="zh-CN"/>
        </w:rPr>
        <w:t>life-threatening hemorrhage</w:t>
      </w:r>
      <w:bookmarkEnd w:id="62"/>
      <w:bookmarkEnd w:id="63"/>
      <w:bookmarkEnd w:id="64"/>
    </w:p>
    <w:p w14:paraId="3951FC1F">
      <w:pPr>
        <w:pStyle w:val="21"/>
        <w:spacing w:beforeLines="0" w:afterLines="0"/>
        <w:rPr>
          <w:rFonts w:hint="eastAsia" w:ascii="Times New Roman" w:hAnsi="Times New Roman" w:eastAsia="黑体"/>
        </w:rPr>
      </w:pPr>
      <w:r>
        <w:rPr>
          <w:rFonts w:hint="eastAsia" w:ascii="Times New Roman" w:hAnsi="Times New Roman"/>
        </w:rPr>
        <w:t>短时间内导致失血性休克或死亡威胁的大血管或实质性脏器破裂出血。</w:t>
      </w:r>
    </w:p>
    <w:p w14:paraId="04C1587A">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65" w:name="_Toc1946"/>
      <w:bookmarkStart w:id="66" w:name="_Toc5099"/>
      <w:bookmarkStart w:id="67" w:name="_Toc28912"/>
    </w:p>
    <w:p w14:paraId="0AE8A5F1">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允许性低血压</w:t>
      </w:r>
      <w:r>
        <w:rPr>
          <w:rFonts w:hint="eastAsia" w:ascii="Times New Roman"/>
          <w:sz w:val="21"/>
          <w:lang w:val="en-US" w:eastAsia="zh-CN"/>
        </w:rPr>
        <w:t xml:space="preserve"> </w:t>
      </w:r>
      <w:r>
        <w:rPr>
          <w:rFonts w:hint="eastAsia" w:ascii="Times New Roman" w:hAnsi="Times New Roman"/>
          <w:sz w:val="21"/>
          <w:lang w:val="en-US" w:eastAsia="zh-CN"/>
        </w:rPr>
        <w:t xml:space="preserve"> permissive hypotension</w:t>
      </w:r>
      <w:bookmarkEnd w:id="65"/>
      <w:bookmarkEnd w:id="66"/>
      <w:bookmarkEnd w:id="67"/>
    </w:p>
    <w:p w14:paraId="41BA2FC7">
      <w:pPr>
        <w:pStyle w:val="21"/>
        <w:spacing w:beforeLines="0" w:afterLines="0"/>
        <w:rPr>
          <w:rFonts w:hint="eastAsia" w:ascii="Times New Roman" w:hAnsi="Times New Roman" w:eastAsia="黑体"/>
        </w:rPr>
      </w:pPr>
      <w:r>
        <w:rPr>
          <w:rFonts w:hint="eastAsia" w:ascii="Times New Roman" w:hAnsi="Times New Roman"/>
        </w:rPr>
        <w:t>在出血未控制前，通过限制液体输入维持较低收缩压（通常为80mmHg</w:t>
      </w:r>
      <w:r>
        <w:rPr>
          <w:rFonts w:hint="eastAsia" w:ascii="宋体" w:hAnsi="宋体" w:eastAsia="宋体" w:cs="宋体"/>
        </w:rPr>
        <w:t>～</w:t>
      </w:r>
      <w:r>
        <w:rPr>
          <w:rFonts w:hint="eastAsia" w:ascii="Times New Roman" w:hAnsi="Times New Roman"/>
        </w:rPr>
        <w:t xml:space="preserve">90 </w:t>
      </w:r>
      <w:bookmarkStart w:id="68" w:name="OLE_LINK1"/>
      <w:r>
        <w:rPr>
          <w:rFonts w:hint="eastAsia" w:ascii="Times New Roman" w:hAnsi="Times New Roman"/>
        </w:rPr>
        <w:t>mmHg</w:t>
      </w:r>
      <w:bookmarkEnd w:id="68"/>
      <w:r>
        <w:rPr>
          <w:rFonts w:hint="eastAsia" w:ascii="Times New Roman" w:hAnsi="Times New Roman"/>
        </w:rPr>
        <w:t>），以避免加重出血的复苏策略。</w:t>
      </w:r>
    </w:p>
    <w:p w14:paraId="276CE4DD">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69" w:name="_Toc13415"/>
      <w:bookmarkStart w:id="70" w:name="_Toc578"/>
      <w:bookmarkStart w:id="71" w:name="_Toc30446"/>
    </w:p>
    <w:p w14:paraId="66061843">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创伤性凝血病 trauma-induced coagulopathy (TIC)</w:t>
      </w:r>
      <w:bookmarkEnd w:id="69"/>
      <w:bookmarkEnd w:id="70"/>
      <w:bookmarkEnd w:id="71"/>
    </w:p>
    <w:p w14:paraId="7CA38854">
      <w:pPr>
        <w:pStyle w:val="21"/>
        <w:spacing w:beforeLines="0" w:afterLines="0"/>
        <w:rPr>
          <w:rFonts w:hint="eastAsia" w:ascii="Times New Roman" w:hAnsi="Times New Roman" w:eastAsia="黑体"/>
        </w:rPr>
      </w:pPr>
      <w:r>
        <w:rPr>
          <w:rFonts w:hint="eastAsia" w:ascii="Times New Roman" w:hAnsi="Times New Roman"/>
        </w:rPr>
        <w:t>创伤后早期因组织损伤、休克、血液稀释等引起的急性凝血功能障碍。</w:t>
      </w:r>
    </w:p>
    <w:p w14:paraId="76A7DE1E">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72" w:name="_Toc3526"/>
      <w:bookmarkStart w:id="73" w:name="_Toc18019"/>
      <w:bookmarkStart w:id="74" w:name="_Toc2680"/>
    </w:p>
    <w:p w14:paraId="79A54989">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腹腔间隔室综合征 abdominal compartment syndrome (ACS)</w:t>
      </w:r>
      <w:bookmarkEnd w:id="72"/>
      <w:bookmarkEnd w:id="73"/>
      <w:bookmarkEnd w:id="74"/>
    </w:p>
    <w:p w14:paraId="125186CD">
      <w:pPr>
        <w:pStyle w:val="21"/>
        <w:spacing w:beforeLines="0" w:afterLines="0"/>
        <w:rPr>
          <w:rFonts w:hint="eastAsia" w:ascii="Times New Roman" w:hAnsi="Times New Roman" w:eastAsia="黑体"/>
        </w:rPr>
      </w:pPr>
      <w:r>
        <w:rPr>
          <w:rFonts w:hint="eastAsia" w:ascii="Times New Roman" w:hAnsi="Times New Roman"/>
        </w:rPr>
        <w:t>因腹腔内压力持续升高导致多器官功能障碍的危急症候群。</w:t>
      </w:r>
    </w:p>
    <w:p w14:paraId="5D507A60">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75" w:name="_Toc15545"/>
      <w:bookmarkStart w:id="76" w:name="_Toc4595"/>
      <w:bookmarkStart w:id="77" w:name="_Toc12626"/>
    </w:p>
    <w:p w14:paraId="63BF63C0">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临时性腹腔关闭 temporary abdominal closure (TAC)</w:t>
      </w:r>
      <w:bookmarkEnd w:id="75"/>
      <w:bookmarkEnd w:id="76"/>
      <w:bookmarkEnd w:id="77"/>
    </w:p>
    <w:p w14:paraId="71431298">
      <w:pPr>
        <w:pStyle w:val="21"/>
        <w:spacing w:beforeLines="0" w:afterLines="0"/>
        <w:rPr>
          <w:rFonts w:hint="eastAsia" w:ascii="Times New Roman" w:hAnsi="Times New Roman" w:eastAsia="黑体"/>
        </w:rPr>
      </w:pPr>
      <w:r>
        <w:rPr>
          <w:rFonts w:hint="eastAsia" w:ascii="Times New Roman" w:hAnsi="Times New Roman"/>
        </w:rPr>
        <w:t>损伤控制外科中采用可吸收网片、负压辅助闭合装置等暂时性材料关腹，为后续再次手术创造条件的技术。</w:t>
      </w:r>
    </w:p>
    <w:p w14:paraId="37E8BDD3">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78" w:name="_Toc1472"/>
      <w:bookmarkStart w:id="79" w:name="_Toc4805"/>
      <w:bookmarkStart w:id="80" w:name="_Toc20613"/>
    </w:p>
    <w:p w14:paraId="7B4D5AB3">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计划性再次手术 planned reoperation</w:t>
      </w:r>
      <w:bookmarkEnd w:id="78"/>
      <w:bookmarkEnd w:id="79"/>
      <w:bookmarkEnd w:id="80"/>
    </w:p>
    <w:p w14:paraId="6035AB65">
      <w:pPr>
        <w:pStyle w:val="21"/>
        <w:spacing w:beforeLines="0" w:afterLines="0"/>
        <w:rPr>
          <w:rFonts w:hint="eastAsia" w:ascii="Times New Roman" w:hAnsi="Times New Roman" w:eastAsia="黑体"/>
        </w:rPr>
      </w:pPr>
      <w:r>
        <w:rPr>
          <w:rFonts w:hint="eastAsia" w:ascii="Times New Roman" w:hAnsi="Times New Roman"/>
        </w:rPr>
        <w:t>在患者生理状态稳定后，按预定方案实施的确定性修复或重建手术。</w:t>
      </w:r>
    </w:p>
    <w:p w14:paraId="643E1E98">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81" w:name="_Toc32165"/>
      <w:bookmarkStart w:id="82" w:name="_Toc23053"/>
      <w:bookmarkStart w:id="83" w:name="_Toc28440"/>
    </w:p>
    <w:p w14:paraId="7FAE59F4">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损伤控制性开胸 damage control thoracotomy (DCT)</w:t>
      </w:r>
      <w:bookmarkEnd w:id="81"/>
      <w:bookmarkEnd w:id="82"/>
      <w:bookmarkEnd w:id="83"/>
    </w:p>
    <w:p w14:paraId="61590F50">
      <w:pPr>
        <w:pStyle w:val="21"/>
        <w:spacing w:beforeLines="0" w:afterLines="0"/>
        <w:rPr>
          <w:rFonts w:hint="eastAsia" w:ascii="Times New Roman" w:hAnsi="Times New Roman" w:eastAsia="黑体"/>
        </w:rPr>
      </w:pPr>
      <w:r>
        <w:rPr>
          <w:rFonts w:hint="eastAsia" w:ascii="Times New Roman" w:hAnsi="Times New Roman"/>
        </w:rPr>
        <w:t>对严重胸部创伤患者实施的紧急开胸术，以解除心脏压塞、控制胸腔内大出血、阻断胸主动脉为主要目标，常采用肺门钳夹、心脏修补简单缝合等快速操作。</w:t>
      </w:r>
    </w:p>
    <w:p w14:paraId="629A5971">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84" w:name="_Toc31741"/>
      <w:bookmarkStart w:id="85" w:name="_Toc3210"/>
      <w:bookmarkStart w:id="86" w:name="_Toc9288"/>
      <w:bookmarkStart w:id="87" w:name="_Toc4104"/>
      <w:bookmarkStart w:id="88" w:name="_Toc5609"/>
    </w:p>
    <w:p w14:paraId="5BEE3CB7">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血管损伤血管控制 vascular shunting</w:t>
      </w:r>
      <w:bookmarkEnd w:id="84"/>
      <w:bookmarkEnd w:id="85"/>
      <w:bookmarkEnd w:id="86"/>
      <w:bookmarkEnd w:id="87"/>
      <w:bookmarkEnd w:id="88"/>
    </w:p>
    <w:p w14:paraId="08D9060A">
      <w:pPr>
        <w:pStyle w:val="21"/>
        <w:spacing w:beforeLines="0" w:afterLines="0"/>
        <w:rPr>
          <w:rFonts w:hint="eastAsia" w:ascii="Times New Roman" w:hAnsi="Times New Roman" w:eastAsia="黑体"/>
        </w:rPr>
      </w:pPr>
      <w:r>
        <w:rPr>
          <w:rFonts w:hint="eastAsia" w:ascii="Times New Roman" w:hAnsi="Times New Roman"/>
        </w:rPr>
        <w:t>对损伤血管采用临时性塑料或硅胶管进行桥接转流，以维持远端组织灌注，待生理紊乱纠正后再行确定性血管修复的技术。</w:t>
      </w:r>
    </w:p>
    <w:p w14:paraId="300BF911">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89" w:name="_Toc8870"/>
      <w:bookmarkStart w:id="90" w:name="_Toc9136"/>
      <w:bookmarkStart w:id="91" w:name="_Toc28630"/>
    </w:p>
    <w:p w14:paraId="2C7D7837">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损伤控制骨科 damage control orthopedics (DCO)</w:t>
      </w:r>
      <w:bookmarkEnd w:id="89"/>
      <w:bookmarkEnd w:id="90"/>
      <w:bookmarkEnd w:id="91"/>
    </w:p>
    <w:p w14:paraId="0FD6F44C">
      <w:pPr>
        <w:pStyle w:val="21"/>
        <w:spacing w:beforeLines="0" w:afterLines="0"/>
        <w:rPr>
          <w:rFonts w:hint="eastAsia" w:ascii="Times New Roman" w:hAnsi="Times New Roman" w:eastAsia="黑体"/>
        </w:rPr>
      </w:pPr>
      <w:r>
        <w:rPr>
          <w:rFonts w:hint="eastAsia" w:ascii="Times New Roman" w:hAnsi="Times New Roman"/>
        </w:rPr>
        <w:t>对严重多发伤合并骨折患者，初期仅行外固定支架临时固定，待生理状态稳定后再行内固定等确定性手术的延迟手术策略。</w:t>
      </w:r>
    </w:p>
    <w:p w14:paraId="2EE0C683">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92" w:name="_Toc7813"/>
      <w:bookmarkStart w:id="93" w:name="_Toc31938"/>
      <w:bookmarkStart w:id="94" w:name="_Toc9408"/>
    </w:p>
    <w:p w14:paraId="72515F18">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严重创伤输血方案 massive transfusion protocol (MTP)</w:t>
      </w:r>
      <w:bookmarkEnd w:id="92"/>
      <w:bookmarkEnd w:id="93"/>
      <w:bookmarkEnd w:id="94"/>
    </w:p>
    <w:p w14:paraId="7F4CDE11">
      <w:pPr>
        <w:pStyle w:val="21"/>
        <w:spacing w:beforeLines="0" w:afterLines="0"/>
        <w:rPr>
          <w:rFonts w:hint="eastAsia" w:ascii="Times New Roman" w:hAnsi="Times New Roman" w:eastAsia="黑体"/>
        </w:rPr>
      </w:pPr>
      <w:r>
        <w:rPr>
          <w:rFonts w:hint="eastAsia" w:ascii="Times New Roman" w:hAnsi="Times New Roman"/>
        </w:rPr>
        <w:t>针对预计需要输注超过</w:t>
      </w:r>
      <w:r>
        <w:rPr>
          <w:rFonts w:ascii="Times New Roman" w:hAnsi="Times New Roman"/>
        </w:rPr>
        <w:t>10</w:t>
      </w:r>
      <w:r>
        <w:rPr>
          <w:rFonts w:hint="eastAsia" w:ascii="Times New Roman" w:hAnsi="Times New Roman"/>
        </w:rPr>
        <w:t>单位浓缩红细胞的重度失血性休克患者，按预设比例（通常为1:1:1）快速启动红细胞、血浆、血小板输注的标准化流程。</w:t>
      </w:r>
    </w:p>
    <w:p w14:paraId="3D5E51F9">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95" w:name="_Toc3868"/>
      <w:bookmarkStart w:id="96" w:name="_Toc18597"/>
      <w:bookmarkStart w:id="97" w:name="_Toc27118"/>
      <w:bookmarkStart w:id="98" w:name="_Toc7319"/>
      <w:bookmarkStart w:id="99" w:name="_Toc15440"/>
    </w:p>
    <w:p w14:paraId="789B492C">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创伤救治时间窗 the golden hour</w:t>
      </w:r>
      <w:bookmarkEnd w:id="95"/>
      <w:bookmarkEnd w:id="96"/>
      <w:bookmarkEnd w:id="97"/>
      <w:bookmarkEnd w:id="98"/>
      <w:bookmarkEnd w:id="99"/>
    </w:p>
    <w:p w14:paraId="2D0E4526">
      <w:pPr>
        <w:pStyle w:val="21"/>
        <w:spacing w:beforeLines="0" w:afterLines="0"/>
        <w:rPr>
          <w:rFonts w:hint="eastAsia" w:ascii="Times New Roman" w:hAnsi="Times New Roman" w:eastAsia="黑体"/>
        </w:rPr>
      </w:pPr>
      <w:r>
        <w:rPr>
          <w:rFonts w:hint="eastAsia" w:ascii="Times New Roman" w:hAnsi="Times New Roman"/>
        </w:rPr>
        <w:t>创伤后1小时内是实施救命性干预的关键时间窗口，强调从受伤到手术控制出血的时效性原则。</w:t>
      </w:r>
    </w:p>
    <w:p w14:paraId="18E347ED">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100" w:name="_Toc23464"/>
      <w:bookmarkStart w:id="101" w:name="_Toc12877"/>
      <w:bookmarkStart w:id="102" w:name="_Toc1407"/>
    </w:p>
    <w:p w14:paraId="03E0B552">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医疗后送 medical evacuation (MEDEVAC)</w:t>
      </w:r>
      <w:bookmarkEnd w:id="100"/>
      <w:bookmarkEnd w:id="101"/>
      <w:bookmarkEnd w:id="102"/>
    </w:p>
    <w:p w14:paraId="4ECA2B77">
      <w:pPr>
        <w:pStyle w:val="21"/>
        <w:spacing w:beforeLines="0" w:afterLines="0"/>
        <w:rPr>
          <w:rFonts w:hint="eastAsia" w:ascii="Times New Roman" w:hAnsi="Times New Roman" w:eastAsia="黑体"/>
        </w:rPr>
      </w:pPr>
      <w:r>
        <w:rPr>
          <w:rFonts w:hint="eastAsia" w:ascii="Times New Roman" w:hAnsi="Times New Roman"/>
        </w:rPr>
        <w:t>将伤员从受伤现场通过分级救治阶梯（救护所→前方医院→后方医院）进行阶梯式转运的后送体系。</w:t>
      </w:r>
    </w:p>
    <w:p w14:paraId="50F019BE">
      <w:pPr>
        <w:pStyle w:val="53"/>
        <w:bidi w:val="0"/>
        <w:spacing w:before="0" w:beforeLines="0" w:after="0" w:afterLines="0"/>
        <w:ind w:left="426" w:leftChars="0" w:hanging="426" w:firstLineChars="0"/>
        <w:rPr>
          <w:rFonts w:hint="eastAsia" w:ascii="Times New Roman" w:hAnsi="Times New Roman"/>
          <w:sz w:val="21"/>
          <w:lang w:val="en-US" w:eastAsia="zh-CN"/>
        </w:rPr>
      </w:pPr>
      <w:bookmarkStart w:id="103" w:name="_Toc14556"/>
      <w:bookmarkStart w:id="104" w:name="_Toc28858"/>
      <w:bookmarkStart w:id="105" w:name="_Toc24876"/>
    </w:p>
    <w:p w14:paraId="2744F0A2">
      <w:pPr>
        <w:pStyle w:val="53"/>
        <w:numPr>
          <w:ilvl w:val="-1"/>
          <w:numId w:val="0"/>
        </w:numPr>
        <w:bidi w:val="0"/>
        <w:spacing w:before="0" w:beforeLines="0" w:after="0" w:afterLines="0"/>
        <w:ind w:left="0" w:leftChars="0" w:firstLine="420" w:firstLineChars="200"/>
        <w:rPr>
          <w:rFonts w:hint="eastAsia" w:ascii="Times New Roman" w:hAnsi="Times New Roman"/>
          <w:sz w:val="21"/>
          <w:lang w:val="en-US" w:eastAsia="zh-CN"/>
        </w:rPr>
      </w:pPr>
      <w:r>
        <w:rPr>
          <w:rFonts w:hint="eastAsia" w:ascii="Times New Roman" w:hAnsi="Times New Roman"/>
          <w:sz w:val="21"/>
          <w:lang w:val="en-US" w:eastAsia="zh-CN"/>
        </w:rPr>
        <w:t>损害控制性剖腹探查 damage control laparotomy</w:t>
      </w:r>
      <w:bookmarkEnd w:id="103"/>
      <w:bookmarkEnd w:id="104"/>
      <w:bookmarkEnd w:id="105"/>
    </w:p>
    <w:p w14:paraId="73F0379F">
      <w:pPr>
        <w:pStyle w:val="21"/>
        <w:spacing w:beforeLines="0" w:afterLines="0"/>
        <w:rPr>
          <w:rFonts w:ascii="Times New Roman" w:hAnsi="Times New Roman"/>
        </w:rPr>
      </w:pPr>
      <w:r>
        <w:rPr>
          <w:rFonts w:hint="eastAsia" w:ascii="Times New Roman" w:hAnsi="Times New Roman"/>
        </w:rPr>
        <w:t>以快速终止腹腔内出血及消化道污染为核心，采用填塞、造口、简易缝合等技术，遵循"先控制创伤、后修复解剖"原则的分阶段腹部手术。</w:t>
      </w:r>
    </w:p>
    <w:p w14:paraId="645E33E6">
      <w:pPr>
        <w:pStyle w:val="52"/>
        <w:bidi w:val="0"/>
        <w:ind w:left="143" w:leftChars="0" w:hanging="143" w:firstLineChars="0"/>
        <w:rPr>
          <w:rFonts w:hint="default"/>
          <w:lang w:val="en-US"/>
        </w:rPr>
      </w:pPr>
      <w:bookmarkStart w:id="106" w:name="_Toc21935"/>
      <w:bookmarkStart w:id="107" w:name="_Toc10408"/>
      <w:bookmarkStart w:id="108" w:name="_Toc27952"/>
      <w:r>
        <w:rPr>
          <w:rFonts w:hint="eastAsia"/>
          <w:lang w:val="en-US" w:eastAsia="zh-CN"/>
        </w:rPr>
        <w:t>救治前伤情评估与决策</w:t>
      </w:r>
      <w:bookmarkEnd w:id="106"/>
      <w:bookmarkEnd w:id="107"/>
      <w:bookmarkEnd w:id="108"/>
    </w:p>
    <w:p w14:paraId="38E53B86">
      <w:pPr>
        <w:pStyle w:val="53"/>
        <w:bidi w:val="0"/>
        <w:ind w:left="426" w:leftChars="0" w:hanging="426" w:firstLineChars="0"/>
        <w:rPr>
          <w:rFonts w:hint="default"/>
          <w:lang w:val="en-US" w:eastAsia="zh-CN"/>
        </w:rPr>
      </w:pPr>
      <w:bookmarkStart w:id="109" w:name="_Toc21876"/>
      <w:bookmarkStart w:id="110" w:name="_Toc27168"/>
      <w:r>
        <w:rPr>
          <w:rFonts w:hint="eastAsia"/>
          <w:lang w:val="en-US" w:eastAsia="zh-CN"/>
        </w:rPr>
        <w:t>伤情评估</w:t>
      </w:r>
    </w:p>
    <w:p w14:paraId="362C097B">
      <w:pPr>
        <w:pStyle w:val="54"/>
        <w:bidi w:val="0"/>
        <w:ind w:left="0" w:leftChars="0" w:firstLine="0" w:firstLineChars="0"/>
        <w:rPr>
          <w:rFonts w:hint="default"/>
          <w:lang w:val="en-US" w:eastAsia="zh-CN"/>
        </w:rPr>
      </w:pPr>
      <w:r>
        <w:rPr>
          <w:rFonts w:hint="eastAsia"/>
          <w:lang w:val="en-US" w:eastAsia="zh-CN"/>
        </w:rPr>
        <w:t>流程</w:t>
      </w:r>
      <w:bookmarkEnd w:id="109"/>
      <w:bookmarkEnd w:id="110"/>
    </w:p>
    <w:p w14:paraId="64261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伤情评估是决定救治策略的起点，应遵循系统化、重复性的原则。宜使用安全（C）、气道（</w:t>
      </w:r>
      <w:r>
        <w:rPr>
          <w:rFonts w:hint="default" w:ascii="Times New Roman" w:hAnsi="Times New Roman" w:eastAsia="宋体" w:cs="Times New Roman"/>
          <w:kern w:val="2"/>
          <w:sz w:val="21"/>
          <w:szCs w:val="24"/>
          <w:lang w:val="en-US" w:eastAsia="zh-CN" w:bidi="ar"/>
        </w:rPr>
        <w:t>A</w:t>
      </w:r>
      <w:r>
        <w:rPr>
          <w:rFonts w:hint="eastAsia" w:ascii="Times New Roman" w:hAnsi="Times New Roman" w:eastAsia="宋体" w:cs="宋体"/>
          <w:kern w:val="2"/>
          <w:sz w:val="21"/>
          <w:szCs w:val="24"/>
          <w:lang w:val="en-US" w:eastAsia="zh-CN" w:bidi="ar"/>
        </w:rPr>
        <w:t>）、呼吸（</w:t>
      </w:r>
      <w:r>
        <w:rPr>
          <w:rFonts w:hint="default" w:ascii="Times New Roman" w:hAnsi="Times New Roman" w:eastAsia="宋体" w:cs="Times New Roman"/>
          <w:kern w:val="2"/>
          <w:sz w:val="21"/>
          <w:szCs w:val="24"/>
          <w:lang w:val="en-US" w:eastAsia="zh-CN" w:bidi="ar"/>
        </w:rPr>
        <w:t>B</w:t>
      </w:r>
      <w:r>
        <w:rPr>
          <w:rFonts w:hint="eastAsia" w:ascii="Times New Roman" w:hAnsi="Times New Roman" w:eastAsia="宋体" w:cs="宋体"/>
          <w:kern w:val="2"/>
          <w:sz w:val="21"/>
          <w:szCs w:val="24"/>
          <w:lang w:val="en-US" w:eastAsia="zh-CN" w:bidi="ar"/>
        </w:rPr>
        <w:t>）、循环（</w:t>
      </w: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）、神经功能（</w:t>
      </w:r>
      <w:r>
        <w:rPr>
          <w:rFonts w:hint="default" w:ascii="Times New Roman" w:hAnsi="Times New Roman" w:eastAsia="宋体" w:cs="Times New Roman"/>
          <w:kern w:val="2"/>
          <w:sz w:val="21"/>
          <w:szCs w:val="24"/>
          <w:lang w:val="en-US" w:eastAsia="zh-CN" w:bidi="ar"/>
        </w:rPr>
        <w:t>D</w:t>
      </w:r>
      <w:r>
        <w:rPr>
          <w:rFonts w:hint="eastAsia" w:ascii="Times New Roman" w:hAnsi="Times New Roman" w:eastAsia="宋体" w:cs="宋体"/>
          <w:kern w:val="2"/>
          <w:sz w:val="21"/>
          <w:szCs w:val="24"/>
          <w:lang w:val="en-US" w:eastAsia="zh-CN" w:bidi="ar"/>
        </w:rPr>
        <w:t>）、暴露（</w:t>
      </w:r>
      <w:r>
        <w:rPr>
          <w:rFonts w:hint="default" w:ascii="Times New Roman" w:hAnsi="Times New Roman" w:eastAsia="宋体" w:cs="Times New Roman"/>
          <w:kern w:val="2"/>
          <w:sz w:val="21"/>
          <w:szCs w:val="24"/>
          <w:lang w:val="en-US" w:eastAsia="zh-CN" w:bidi="ar"/>
        </w:rPr>
        <w:t>E</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Times New Roman"/>
          <w:kern w:val="2"/>
          <w:sz w:val="21"/>
          <w:szCs w:val="24"/>
          <w:lang w:val="en-US" w:eastAsia="zh-CN" w:bidi="ar"/>
        </w:rPr>
        <w:t>ABCDE</w:t>
      </w:r>
      <w:r>
        <w:rPr>
          <w:rFonts w:hint="eastAsia" w:ascii="Times New Roman" w:hAnsi="Times New Roman" w:eastAsia="宋体" w:cs="宋体"/>
          <w:kern w:val="2"/>
          <w:sz w:val="21"/>
          <w:szCs w:val="24"/>
          <w:lang w:val="en-US" w:eastAsia="zh-CN" w:bidi="ar"/>
        </w:rPr>
        <w:t>）作为战场及紧急情况下的一线评估框架，该流程强调在确保施救者安全（</w:t>
      </w: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）的前提下，对患者进行快速、有序的评估。</w:t>
      </w:r>
    </w:p>
    <w:p w14:paraId="4BD40EAF">
      <w:pPr>
        <w:pStyle w:val="54"/>
        <w:bidi w:val="0"/>
        <w:ind w:left="0" w:leftChars="0" w:firstLine="0" w:firstLineChars="0"/>
        <w:rPr>
          <w:rFonts w:hint="default"/>
          <w:lang w:val="en-US" w:eastAsia="zh-CN"/>
        </w:rPr>
      </w:pPr>
      <w:bookmarkStart w:id="111" w:name="_Toc16135"/>
      <w:bookmarkStart w:id="112" w:name="_Toc23592"/>
      <w:r>
        <w:rPr>
          <w:rFonts w:hint="default"/>
          <w:lang w:val="en-US" w:eastAsia="zh-CN"/>
        </w:rPr>
        <w:t>C</w:t>
      </w:r>
      <w:r>
        <w:rPr>
          <w:rFonts w:hint="eastAsia"/>
          <w:lang w:val="en-US" w:eastAsia="zh-CN"/>
        </w:rPr>
        <w:t>：安全与环境评估</w:t>
      </w:r>
      <w:bookmarkEnd w:id="111"/>
      <w:bookmarkEnd w:id="112"/>
    </w:p>
    <w:p w14:paraId="7E4CB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施救者安全：确保救治环境已脱离直接威胁（如火线、未爆炸物、倒塌结构）。</w:t>
      </w:r>
    </w:p>
    <w:p w14:paraId="36B9C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现场资源：快速评估可用的人员、设备及后送能力。</w:t>
      </w:r>
    </w:p>
    <w:p w14:paraId="3478B454">
      <w:pPr>
        <w:pStyle w:val="54"/>
        <w:bidi w:val="0"/>
        <w:ind w:left="0" w:leftChars="0" w:firstLine="0" w:firstLineChars="0"/>
        <w:rPr>
          <w:rFonts w:hint="default"/>
          <w:lang w:val="en-US" w:eastAsia="zh-CN"/>
        </w:rPr>
      </w:pPr>
      <w:bookmarkStart w:id="113" w:name="_Toc30594"/>
      <w:bookmarkStart w:id="114" w:name="_Toc7216"/>
      <w:r>
        <w:rPr>
          <w:rFonts w:hint="default"/>
          <w:lang w:val="en-US" w:eastAsia="zh-CN"/>
        </w:rPr>
        <w:t>A</w:t>
      </w:r>
      <w:r>
        <w:rPr>
          <w:rFonts w:hint="eastAsia"/>
          <w:lang w:val="en-US" w:eastAsia="zh-CN"/>
        </w:rPr>
        <w:t>：气道评估与颈椎保护</w:t>
      </w:r>
      <w:bookmarkEnd w:id="113"/>
      <w:bookmarkEnd w:id="114"/>
    </w:p>
    <w:p w14:paraId="26FBC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评估：判断气道是否通畅。检查有无梗阻、异物、面部骨折、喉部创伤或无声呼吸。</w:t>
      </w:r>
    </w:p>
    <w:p w14:paraId="714F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干预措施：手法开放气道（提颏法、托颌法）；使用口咽</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鼻咽通气道；若上述无效或患者无自主呼吸，立即建立确定性气道（气管插管为首选，紧急情况下行环甲膜切开术）。</w:t>
      </w:r>
    </w:p>
    <w:p w14:paraId="1A8F2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原则：对任何存在躯干以上损伤机制的患者，均需怀疑颈椎损伤，在气道操作中予以轴线保护。</w:t>
      </w:r>
    </w:p>
    <w:p w14:paraId="73638837">
      <w:pPr>
        <w:pStyle w:val="54"/>
        <w:bidi w:val="0"/>
        <w:ind w:left="0" w:leftChars="0" w:firstLine="0" w:firstLineChars="0"/>
        <w:rPr>
          <w:rFonts w:hint="default"/>
          <w:lang w:val="en-US" w:eastAsia="zh-CN"/>
        </w:rPr>
      </w:pPr>
      <w:bookmarkStart w:id="115" w:name="_Toc21961"/>
      <w:bookmarkStart w:id="116" w:name="_Toc27930"/>
      <w:r>
        <w:rPr>
          <w:rFonts w:hint="default"/>
          <w:lang w:val="en-US" w:eastAsia="zh-CN"/>
        </w:rPr>
        <w:t>B</w:t>
      </w:r>
      <w:r>
        <w:rPr>
          <w:rFonts w:hint="eastAsia"/>
          <w:lang w:val="en-US" w:eastAsia="zh-CN"/>
        </w:rPr>
        <w:t>：呼吸与氧合评估</w:t>
      </w:r>
      <w:bookmarkEnd w:id="115"/>
      <w:bookmarkEnd w:id="116"/>
    </w:p>
    <w:p w14:paraId="6EC85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评估：观察呼吸频率、节律、胸廓对称性。听诊呼吸音，检查有无开放性气胸、连枷胸、皮下气肿等。</w:t>
      </w:r>
    </w:p>
    <w:p w14:paraId="3D05F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关键识别：张力性气胸是需立即处理的致命伤，表现为呼吸困难、颈静脉怒张、气管偏移、患侧呼吸音消失。</w:t>
      </w:r>
    </w:p>
    <w:p w14:paraId="17352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干预措施：</w:t>
      </w:r>
    </w:p>
    <w:p w14:paraId="45786B08">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张力性气胸：立即行针刺减压（锁骨中线第二肋间），随后置入胸腔引流管；</w:t>
      </w:r>
    </w:p>
    <w:p w14:paraId="1A5F247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开放性气胸：用封闭性敷料密封伤口，并留一侧角作为单向阀；</w:t>
      </w:r>
    </w:p>
    <w:p w14:paraId="30F6A0A0">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提供高流量氧气，必要时进行正压通气。</w:t>
      </w:r>
    </w:p>
    <w:p w14:paraId="7A341A55">
      <w:pPr>
        <w:pStyle w:val="54"/>
        <w:bidi w:val="0"/>
        <w:ind w:left="0" w:leftChars="0" w:firstLine="0" w:firstLineChars="0"/>
        <w:rPr>
          <w:rFonts w:hint="default"/>
          <w:lang w:val="en-US" w:eastAsia="zh-CN"/>
        </w:rPr>
      </w:pPr>
      <w:bookmarkStart w:id="117" w:name="_Toc25024"/>
      <w:bookmarkStart w:id="118" w:name="_Toc24326"/>
      <w:r>
        <w:rPr>
          <w:rFonts w:hint="default"/>
          <w:lang w:val="en-US" w:eastAsia="zh-CN"/>
        </w:rPr>
        <w:t>C</w:t>
      </w:r>
      <w:r>
        <w:rPr>
          <w:rFonts w:hint="eastAsia"/>
          <w:lang w:val="en-US" w:eastAsia="zh-CN"/>
        </w:rPr>
        <w:t>：循环与出血控制</w:t>
      </w:r>
      <w:bookmarkEnd w:id="117"/>
      <w:bookmarkEnd w:id="118"/>
    </w:p>
    <w:p w14:paraId="5FD2D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评估：</w:t>
      </w:r>
    </w:p>
    <w:p w14:paraId="7512115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xml:space="preserve"> 脉搏：评估速率与质量。可触及桡动脉搏动通常提示收缩压</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80mmHg</w:t>
      </w:r>
      <w:r>
        <w:rPr>
          <w:rFonts w:hint="eastAsia" w:ascii="Times New Roman" w:hAnsi="Times New Roman" w:eastAsia="宋体" w:cs="宋体"/>
          <w:kern w:val="2"/>
          <w:sz w:val="21"/>
          <w:szCs w:val="24"/>
          <w:lang w:val="en-US" w:eastAsia="zh-CN" w:bidi="ar"/>
        </w:rPr>
        <w:t>；</w:t>
      </w:r>
    </w:p>
    <w:p w14:paraId="2D958E0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灌注体征：皮肤颜色、温度、毛细血管再充盈时间（</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s提示灌注不足）；</w:t>
      </w:r>
    </w:p>
    <w:p w14:paraId="1D10B9D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出血：快速检查全身五个关键部位</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头部、颈部、胸部、腹部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骨盆</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腹股沟、四肢，寻找明显外出血。</w:t>
      </w:r>
    </w:p>
    <w:p w14:paraId="6A815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干预措施：</w:t>
      </w:r>
    </w:p>
    <w:p w14:paraId="51457F92">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xml:space="preserve"> 止血带：用于四肢大动脉喷射性出血，应紧贴伤口近心端使用，并记录时间。不应在非关节部位间歇性松解；</w:t>
      </w:r>
    </w:p>
    <w:p w14:paraId="59221486">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压迫包扎与止血敷料：对止血带无法覆盖的部位（如腹股沟、腋窝、颈部）或配合止血带使用；</w:t>
      </w:r>
    </w:p>
    <w:p w14:paraId="0C1F3FB5">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内出血判断：腹腔膨隆、骨盆不稳定、一侧胸廓饱满叩诊浊音，均提示可能的内脏出血，需紧急影像学（如</w:t>
      </w:r>
      <w:r>
        <w:rPr>
          <w:rFonts w:hint="default" w:ascii="Times New Roman" w:hAnsi="Times New Roman" w:eastAsia="宋体" w:cs="Times New Roman"/>
          <w:kern w:val="2"/>
          <w:sz w:val="21"/>
          <w:szCs w:val="24"/>
          <w:lang w:val="en-US" w:eastAsia="zh-CN" w:bidi="ar"/>
        </w:rPr>
        <w:t>FAST</w:t>
      </w:r>
      <w:r>
        <w:rPr>
          <w:rFonts w:hint="eastAsia" w:ascii="Times New Roman" w:hAnsi="Times New Roman" w:eastAsia="宋体" w:cs="宋体"/>
          <w:kern w:val="2"/>
          <w:sz w:val="21"/>
          <w:szCs w:val="24"/>
          <w:lang w:val="en-US" w:eastAsia="zh-CN" w:bidi="ar"/>
        </w:rPr>
        <w:t>超声）或手术探查；</w:t>
      </w:r>
    </w:p>
    <w:p w14:paraId="75176BDE">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允许性低血压复苏：对活动性出血未控制的患者，复苏目标为维持收缩压</w:t>
      </w:r>
      <w:r>
        <w:rPr>
          <w:rFonts w:hint="default" w:ascii="Times New Roman" w:hAnsi="Times New Roman" w:eastAsia="宋体" w:cs="Times New Roman"/>
          <w:kern w:val="2"/>
          <w:sz w:val="21"/>
          <w:szCs w:val="24"/>
          <w:lang w:val="en-US" w:eastAsia="zh-CN" w:bidi="ar"/>
        </w:rPr>
        <w:t>80mmHg~90mmHg</w:t>
      </w:r>
      <w:r>
        <w:rPr>
          <w:rFonts w:hint="eastAsia" w:ascii="Times New Roman" w:hAnsi="Times New Roman" w:eastAsia="宋体" w:cs="宋体"/>
          <w:kern w:val="2"/>
          <w:sz w:val="21"/>
          <w:szCs w:val="24"/>
          <w:lang w:val="en-US" w:eastAsia="zh-CN" w:bidi="ar"/>
        </w:rPr>
        <w:t>，或可触及桡动脉搏动、意识恢复即可，避免过量输液加重出血和稀释性凝血病。</w:t>
      </w:r>
    </w:p>
    <w:p w14:paraId="56E2838B">
      <w:pPr>
        <w:pStyle w:val="54"/>
        <w:bidi w:val="0"/>
        <w:ind w:left="0" w:leftChars="0" w:firstLine="0" w:firstLineChars="0"/>
        <w:rPr>
          <w:rFonts w:hint="default"/>
          <w:lang w:val="en-US" w:eastAsia="zh-CN"/>
        </w:rPr>
      </w:pPr>
      <w:bookmarkStart w:id="119" w:name="_Toc21557"/>
      <w:bookmarkStart w:id="120" w:name="_Toc20391"/>
      <w:r>
        <w:rPr>
          <w:rFonts w:hint="default"/>
          <w:lang w:val="en-US" w:eastAsia="zh-CN"/>
        </w:rPr>
        <w:t>D</w:t>
      </w:r>
      <w:r>
        <w:rPr>
          <w:rFonts w:hint="eastAsia"/>
          <w:lang w:val="en-US" w:eastAsia="zh-CN"/>
        </w:rPr>
        <w:t>：神经功能残疾评估</w:t>
      </w:r>
      <w:bookmarkEnd w:id="119"/>
      <w:bookmarkEnd w:id="120"/>
    </w:p>
    <w:p w14:paraId="09444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评估：使用格拉斯哥昏迷评分快速量化意识水平。检查瞳孔大小、对光反射及四肢自主活动。</w:t>
      </w:r>
    </w:p>
    <w:p w14:paraId="17D52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意义：意识水平下降可能是低氧、低血压或原发性颅脑损伤的表现，指导后续治疗重点。</w:t>
      </w:r>
    </w:p>
    <w:p w14:paraId="52D26D63">
      <w:pPr>
        <w:pStyle w:val="54"/>
        <w:bidi w:val="0"/>
        <w:ind w:left="0" w:leftChars="0" w:firstLine="0" w:firstLineChars="0"/>
        <w:rPr>
          <w:rFonts w:hint="default"/>
          <w:lang w:val="en-US" w:eastAsia="zh-CN"/>
        </w:rPr>
      </w:pPr>
      <w:bookmarkStart w:id="121" w:name="_Toc26878"/>
      <w:bookmarkStart w:id="122" w:name="_Toc32254"/>
      <w:r>
        <w:rPr>
          <w:rFonts w:hint="default"/>
          <w:lang w:val="en-US" w:eastAsia="zh-CN"/>
        </w:rPr>
        <w:t>E</w:t>
      </w:r>
      <w:r>
        <w:rPr>
          <w:rFonts w:hint="eastAsia"/>
          <w:lang w:val="en-US" w:eastAsia="zh-CN"/>
        </w:rPr>
        <w:t>：全身暴露与环境控制</w:t>
      </w:r>
      <w:bookmarkEnd w:id="121"/>
      <w:bookmarkEnd w:id="122"/>
    </w:p>
    <w:p w14:paraId="4ED7E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评估：在维持体温的前提下，完全暴露患者进行从头到脚的全面检查，防止遗漏隐蔽伤（如背部、会阴部）。</w:t>
      </w:r>
    </w:p>
    <w:p w14:paraId="624ED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干预措施：</w:t>
      </w:r>
    </w:p>
    <w:p w14:paraId="53FF8E79">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积极保温：移除湿衣物，使用加温毯、加温输液设备。目标是维持核心体温</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36°C</w:t>
      </w:r>
      <w:r>
        <w:rPr>
          <w:rFonts w:hint="eastAsia" w:ascii="Times New Roman" w:hAnsi="Times New Roman" w:eastAsia="宋体" w:cs="宋体"/>
          <w:kern w:val="2"/>
          <w:sz w:val="21"/>
          <w:szCs w:val="24"/>
          <w:lang w:val="en-US" w:eastAsia="zh-CN" w:bidi="ar"/>
        </w:rPr>
        <w:t>；</w:t>
      </w:r>
    </w:p>
    <w:p w14:paraId="7D5BB69E">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伤口处理：用无菌敷料覆盖伤口。</w:t>
      </w:r>
    </w:p>
    <w:p w14:paraId="514A0930">
      <w:pPr>
        <w:pStyle w:val="53"/>
        <w:bidi w:val="0"/>
        <w:ind w:left="426" w:leftChars="0" w:hanging="426" w:firstLineChars="0"/>
        <w:rPr>
          <w:rFonts w:hint="default"/>
          <w:lang w:val="en-US" w:eastAsia="zh-CN"/>
        </w:rPr>
      </w:pPr>
      <w:bookmarkStart w:id="123" w:name="_Toc3605"/>
      <w:bookmarkStart w:id="124" w:name="_Toc15835"/>
      <w:r>
        <w:rPr>
          <w:rFonts w:hint="eastAsia"/>
          <w:lang w:val="en-US" w:eastAsia="zh-CN"/>
        </w:rPr>
        <w:t>外科救治决策</w:t>
      </w:r>
      <w:bookmarkEnd w:id="123"/>
      <w:bookmarkEnd w:id="124"/>
    </w:p>
    <w:p w14:paraId="23E75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基于4.1的评估结果，伤员应立即被归类，以明确手术的紧迫性和顺序。外科救治的优先级体系采用四级分诊法。</w:t>
      </w:r>
    </w:p>
    <w:p w14:paraId="7C5E8CCE">
      <w:pPr>
        <w:pStyle w:val="54"/>
        <w:bidi w:val="0"/>
        <w:ind w:left="0" w:leftChars="0" w:firstLine="0" w:firstLineChars="0"/>
        <w:rPr>
          <w:rFonts w:hint="default"/>
          <w:lang w:val="en-US" w:eastAsia="zh-CN"/>
        </w:rPr>
      </w:pPr>
      <w:bookmarkStart w:id="125" w:name="_Toc29488"/>
      <w:bookmarkStart w:id="126" w:name="_Toc7971"/>
      <w:r>
        <w:rPr>
          <w:rFonts w:hint="eastAsia"/>
          <w:lang w:val="en-US" w:eastAsia="zh-CN"/>
        </w:rPr>
        <w:t>一级：立即类</w:t>
      </w:r>
      <w:r>
        <w:rPr>
          <w:rFonts w:hint="default"/>
          <w:lang w:val="en-US" w:eastAsia="zh-CN"/>
        </w:rPr>
        <w:t>—</w:t>
      </w:r>
      <w:r>
        <w:rPr>
          <w:rFonts w:hint="eastAsia"/>
          <w:lang w:val="en-US" w:eastAsia="zh-CN"/>
        </w:rPr>
        <w:t>挽救生命的紧急手术</w:t>
      </w:r>
      <w:bookmarkEnd w:id="125"/>
      <w:bookmarkEnd w:id="126"/>
    </w:p>
    <w:p w14:paraId="7202A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定义：伤情在数分钟至数小时内若不手术干预，将直接导致死亡或永久性功能丧失。</w:t>
      </w:r>
    </w:p>
    <w:p w14:paraId="55339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99" w:leftChars="-95" w:right="0" w:firstLine="619" w:firstLineChars="295"/>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伤情特征：</w:t>
      </w:r>
    </w:p>
    <w:p w14:paraId="6B2E73AA">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气道梗阻或即将发生的梗阻；</w:t>
      </w:r>
    </w:p>
    <w:p w14:paraId="65E738A3">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张力性气胸；</w:t>
      </w:r>
    </w:p>
    <w:p w14:paraId="589FD23C">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难以控制的体腔外大出血（止血带无效的肢体近端出血、颈部、腹股沟区）；</w:t>
      </w:r>
    </w:p>
    <w:p w14:paraId="10F15023">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体腔内大出血（血胸、血腹）伴休克体征；</w:t>
      </w:r>
    </w:p>
    <w:p w14:paraId="1A60AB44">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颅内血肿或严重脑挫裂伤伴中线偏移，需减压；</w:t>
      </w:r>
    </w:p>
    <w:p w14:paraId="02F940E5">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开放性眼球损伤；</w:t>
      </w:r>
    </w:p>
    <w:p w14:paraId="3FF33716">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肢体毁损伤或创伤性截肢需残端处理；</w:t>
      </w:r>
    </w:p>
    <w:p w14:paraId="430531A6">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腹膜炎体征（空腔脏器穿孔）。</w:t>
      </w:r>
    </w:p>
    <w:p w14:paraId="4E66F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处理：直接送入手术室，实施损伤控制手术。</w:t>
      </w:r>
    </w:p>
    <w:p w14:paraId="19433E75">
      <w:pPr>
        <w:pStyle w:val="54"/>
        <w:bidi w:val="0"/>
        <w:ind w:left="0" w:leftChars="0" w:firstLine="0" w:firstLineChars="0"/>
        <w:rPr>
          <w:rFonts w:hint="default"/>
          <w:lang w:val="en-US" w:eastAsia="zh-CN"/>
        </w:rPr>
      </w:pPr>
      <w:bookmarkStart w:id="127" w:name="_Toc2732"/>
      <w:bookmarkStart w:id="128" w:name="_Toc32724"/>
      <w:r>
        <w:rPr>
          <w:rFonts w:hint="eastAsia"/>
          <w:lang w:val="en-US" w:eastAsia="zh-CN"/>
        </w:rPr>
        <w:t>二级：延迟类</w:t>
      </w:r>
      <w:r>
        <w:rPr>
          <w:rFonts w:hint="default"/>
          <w:lang w:val="en-US" w:eastAsia="zh-CN"/>
        </w:rPr>
        <w:t>—</w:t>
      </w:r>
      <w:r>
        <w:rPr>
          <w:rFonts w:hint="eastAsia"/>
          <w:lang w:val="en-US" w:eastAsia="zh-CN"/>
        </w:rPr>
        <w:t>可耐受延迟的紧急手术</w:t>
      </w:r>
      <w:bookmarkEnd w:id="127"/>
      <w:bookmarkEnd w:id="128"/>
    </w:p>
    <w:p w14:paraId="329C3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定义：伤情严重需手术，但生理状况相对稳定，允许在有限时间内（通常</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Times New Roman"/>
          <w:kern w:val="2"/>
          <w:sz w:val="21"/>
          <w:szCs w:val="24"/>
          <w:lang w:val="en-US" w:eastAsia="zh-CN" w:bidi="ar"/>
        </w:rPr>
        <w:t>h</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12</w:t>
      </w:r>
      <w:r>
        <w:rPr>
          <w:rFonts w:hint="eastAsia" w:ascii="Times New Roman" w:hAnsi="Times New Roman" w:eastAsia="宋体" w:cs="宋体"/>
          <w:kern w:val="2"/>
          <w:sz w:val="21"/>
          <w:szCs w:val="24"/>
          <w:lang w:val="en-US" w:eastAsia="zh-CN" w:bidi="ar"/>
        </w:rPr>
        <w:t>h）进行复苏和术前准备。</w:t>
      </w:r>
    </w:p>
    <w:p w14:paraId="253D4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伤情特征：</w:t>
      </w:r>
    </w:p>
    <w:p w14:paraId="59AD375B">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无休克的胸腹部穿透伤。</w:t>
      </w:r>
    </w:p>
    <w:p w14:paraId="4E36DD28">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闭合性长骨骨折。</w:t>
      </w:r>
    </w:p>
    <w:p w14:paraId="226F34FA">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无大血管损伤的开放性骨折。</w:t>
      </w:r>
    </w:p>
    <w:p w14:paraId="478798DA">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颌面骨折无气道风险。</w:t>
      </w:r>
    </w:p>
    <w:p w14:paraId="63AC147C">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无并发症的大面积软组织损伤。</w:t>
      </w:r>
    </w:p>
    <w:p w14:paraId="3F7DA0E6">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大部分烧伤患者（无吸入性损伤或环形焦痂）。</w:t>
      </w:r>
    </w:p>
    <w:p w14:paraId="26561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处理：送入复苏区，完成进一步检查（如</w:t>
      </w:r>
      <w:r>
        <w:rPr>
          <w:rFonts w:hint="default" w:ascii="Times New Roman" w:hAnsi="Times New Roman" w:eastAsia="宋体" w:cs="Times New Roman"/>
          <w:kern w:val="2"/>
          <w:sz w:val="21"/>
          <w:szCs w:val="24"/>
          <w:lang w:val="en-US" w:eastAsia="zh-CN" w:bidi="ar"/>
        </w:rPr>
        <w:t>CT</w:t>
      </w:r>
      <w:r>
        <w:rPr>
          <w:rFonts w:hint="eastAsia" w:ascii="Times New Roman" w:hAnsi="Times New Roman" w:eastAsia="宋体" w:cs="宋体"/>
          <w:kern w:val="2"/>
          <w:sz w:val="21"/>
          <w:szCs w:val="24"/>
          <w:lang w:val="en-US" w:eastAsia="zh-CN" w:bidi="ar"/>
        </w:rPr>
        <w:t>）、充分复苏（输血、纠正凝血）、抗生素及破伤风预防。随后按计划安排手术。</w:t>
      </w:r>
    </w:p>
    <w:p w14:paraId="12B8D1FE">
      <w:pPr>
        <w:pStyle w:val="54"/>
        <w:bidi w:val="0"/>
        <w:ind w:left="0" w:leftChars="0" w:firstLine="0" w:firstLineChars="0"/>
        <w:rPr>
          <w:rFonts w:hint="default"/>
          <w:lang w:val="en-US" w:eastAsia="zh-CN"/>
        </w:rPr>
      </w:pPr>
      <w:bookmarkStart w:id="129" w:name="_Toc25596"/>
      <w:bookmarkStart w:id="130" w:name="_Toc23224"/>
      <w:r>
        <w:rPr>
          <w:rFonts w:hint="eastAsia"/>
          <w:lang w:val="en-US" w:eastAsia="zh-CN"/>
        </w:rPr>
        <w:t>三级：轻伤类</w:t>
      </w:r>
      <w:r>
        <w:rPr>
          <w:rFonts w:hint="default"/>
          <w:lang w:val="en-US" w:eastAsia="zh-CN"/>
        </w:rPr>
        <w:t>—</w:t>
      </w:r>
      <w:r>
        <w:rPr>
          <w:rFonts w:hint="eastAsia"/>
          <w:lang w:val="en-US" w:eastAsia="zh-CN"/>
        </w:rPr>
        <w:t>非紧急处置</w:t>
      </w:r>
      <w:bookmarkEnd w:id="129"/>
      <w:bookmarkEnd w:id="130"/>
    </w:p>
    <w:p w14:paraId="4B213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定义：轻微损伤，无需紧急手术或可在简易条件下处理。</w:t>
      </w:r>
    </w:p>
    <w:p w14:paraId="6EB63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伤情特征：小裂伤、扭伤、单纯性肋骨骨折、轻度烧伤（</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10%</w:t>
      </w:r>
      <w:r>
        <w:rPr>
          <w:rFonts w:hint="eastAsia" w:ascii="Times New Roman" w:hAnsi="Times New Roman" w:eastAsia="宋体" w:cs="宋体"/>
          <w:kern w:val="2"/>
          <w:sz w:val="21"/>
          <w:szCs w:val="24"/>
          <w:lang w:val="en-US" w:eastAsia="zh-CN" w:bidi="ar"/>
        </w:rPr>
        <w:t>体表面积）。</w:t>
      </w:r>
    </w:p>
    <w:p w14:paraId="12BEE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处理：在独立区域进行清创、缝合、固定等处理，可动员其协助救治工作。</w:t>
      </w:r>
    </w:p>
    <w:p w14:paraId="6CAA25F0">
      <w:pPr>
        <w:pStyle w:val="54"/>
        <w:bidi w:val="0"/>
        <w:ind w:left="0" w:leftChars="0" w:firstLine="0" w:firstLineChars="0"/>
        <w:rPr>
          <w:rFonts w:hint="default"/>
          <w:lang w:val="en-US" w:eastAsia="zh-CN"/>
        </w:rPr>
      </w:pPr>
      <w:bookmarkStart w:id="131" w:name="_Toc23606"/>
      <w:bookmarkStart w:id="132" w:name="_Toc29139"/>
      <w:r>
        <w:rPr>
          <w:rFonts w:hint="eastAsia"/>
          <w:lang w:val="en-US" w:eastAsia="zh-CN"/>
        </w:rPr>
        <w:t>四级：姑息类</w:t>
      </w:r>
      <w:r>
        <w:rPr>
          <w:rFonts w:hint="default"/>
          <w:lang w:val="en-US" w:eastAsia="zh-CN"/>
        </w:rPr>
        <w:t>—</w:t>
      </w:r>
      <w:r>
        <w:rPr>
          <w:rFonts w:hint="eastAsia"/>
          <w:lang w:val="en-US" w:eastAsia="zh-CN"/>
        </w:rPr>
        <w:t>终末期伤情</w:t>
      </w:r>
      <w:bookmarkEnd w:id="131"/>
      <w:bookmarkEnd w:id="132"/>
    </w:p>
    <w:p w14:paraId="2CA3A0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定义：在当前资源和条件下，伤势极重，存活可能性极低，优先救治将占用挽救其他生命所需的稀缺资源。</w:t>
      </w:r>
    </w:p>
    <w:p w14:paraId="7EBE0D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伤情特征：</w:t>
      </w:r>
    </w:p>
    <w:p w14:paraId="74045DB8">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uto"/>
        <w:ind w:left="5" w:leftChars="0" w:right="0" w:rightChars="0" w:firstLine="413" w:firstLineChars="197"/>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院前心搏骤停，尤其穿透伤所致。</w:t>
      </w:r>
    </w:p>
    <w:p w14:paraId="2F2682A3">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uto"/>
        <w:ind w:left="5" w:leftChars="0" w:right="0" w:rightChars="0" w:firstLine="413" w:firstLineChars="197"/>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严重颅脑毁损伤（如贯通伤伴</w:t>
      </w:r>
      <w:r>
        <w:rPr>
          <w:rFonts w:hint="default" w:ascii="Times New Roman" w:hAnsi="Times New Roman" w:eastAsia="宋体" w:cs="Times New Roman"/>
          <w:kern w:val="2"/>
          <w:sz w:val="21"/>
          <w:szCs w:val="24"/>
          <w:lang w:val="en-US" w:eastAsia="zh-CN" w:bidi="ar"/>
        </w:rPr>
        <w:t>GCS</w:t>
      </w:r>
      <w:r>
        <w:rPr>
          <w:rFonts w:hint="eastAsia" w:ascii="Times New Roman" w:hAnsi="Times New Roman" w:eastAsia="宋体" w:cs="Times New Roman"/>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分）。</w:t>
      </w:r>
    </w:p>
    <w:p w14:paraId="06E76649">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uto"/>
        <w:ind w:left="5" w:leftChars="0" w:right="0" w:rightChars="0" w:firstLine="413" w:firstLineChars="197"/>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无法控制的大出血伴深度不可逆休克。</w:t>
      </w:r>
    </w:p>
    <w:p w14:paraId="478B0D9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uto"/>
        <w:ind w:left="5" w:leftChars="0" w:right="0" w:rightChars="0" w:firstLine="413" w:firstLineChars="197"/>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体表烧伤面积</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95%</w:t>
      </w:r>
      <w:r>
        <w:rPr>
          <w:rFonts w:hint="eastAsia" w:ascii="Times New Roman" w:hAnsi="Times New Roman" w:eastAsia="宋体" w:cs="宋体"/>
          <w:kern w:val="2"/>
          <w:sz w:val="21"/>
          <w:szCs w:val="24"/>
          <w:lang w:val="en-US" w:eastAsia="zh-CN" w:bidi="ar"/>
        </w:rPr>
        <w:t>伴严重吸入伤。</w:t>
      </w:r>
    </w:p>
    <w:p w14:paraId="39C88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处理：并非放弃，而是提供姑息性治疗（镇痛、安抚），将其安置在单独区域。当其他所有伤员均得到处置后，若其生命体征仍存，应重新评估。</w:t>
      </w:r>
    </w:p>
    <w:p w14:paraId="2D694F5B">
      <w:pPr>
        <w:pStyle w:val="53"/>
        <w:bidi w:val="0"/>
        <w:ind w:left="426" w:leftChars="0" w:hanging="426" w:firstLineChars="0"/>
        <w:rPr>
          <w:rFonts w:hint="default"/>
          <w:lang w:val="en-US"/>
        </w:rPr>
      </w:pPr>
      <w:bookmarkStart w:id="133" w:name="_Toc31930"/>
      <w:bookmarkStart w:id="134" w:name="_Toc15985"/>
      <w:r>
        <w:rPr>
          <w:rFonts w:hint="eastAsia"/>
          <w:lang w:val="en-US" w:eastAsia="zh-CN"/>
        </w:rPr>
        <w:t>启动与术前复苏</w:t>
      </w:r>
      <w:bookmarkEnd w:id="133"/>
      <w:bookmarkEnd w:id="134"/>
    </w:p>
    <w:p w14:paraId="2A79A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当判定伤员需进入</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立即类</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手术时，即启动损伤控制外科流程。术前复苏是手术成功的基础。</w:t>
      </w:r>
    </w:p>
    <w:p w14:paraId="00155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启动标准：若符合以下任一项，应立即启动损伤控制外科</w:t>
      </w:r>
      <w:r>
        <w:rPr>
          <w:rFonts w:hint="default" w:ascii="Times New Roman" w:hAnsi="Times New Roman" w:eastAsia="宋体" w:cs="Times New Roman"/>
          <w:kern w:val="2"/>
          <w:sz w:val="21"/>
          <w:szCs w:val="24"/>
          <w:lang w:val="en-US" w:eastAsia="zh-CN" w:bidi="ar"/>
        </w:rPr>
        <w:t>DCS</w:t>
      </w:r>
      <w:r>
        <w:rPr>
          <w:rFonts w:hint="eastAsia" w:ascii="Times New Roman" w:hAnsi="Times New Roman" w:eastAsia="宋体" w:cs="宋体"/>
          <w:kern w:val="2"/>
          <w:sz w:val="21"/>
          <w:szCs w:val="24"/>
          <w:lang w:val="en-US" w:eastAsia="zh-CN" w:bidi="ar"/>
        </w:rPr>
        <w:t>：</w:t>
      </w:r>
    </w:p>
    <w:p w14:paraId="4B15EC2D">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体温</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35°C</w:t>
      </w:r>
      <w:r>
        <w:rPr>
          <w:rFonts w:hint="eastAsia" w:ascii="Times New Roman" w:hAnsi="Times New Roman" w:eastAsia="宋体" w:cs="宋体"/>
          <w:kern w:val="2"/>
          <w:sz w:val="21"/>
          <w:szCs w:val="24"/>
          <w:lang w:val="en-US" w:eastAsia="zh-CN" w:bidi="ar"/>
        </w:rPr>
        <w:t>。</w:t>
      </w:r>
    </w:p>
    <w:p w14:paraId="01752812">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酸中毒：动脉血</w:t>
      </w:r>
      <w:r>
        <w:rPr>
          <w:rFonts w:hint="default" w:ascii="Times New Roman" w:hAnsi="Times New Roman" w:eastAsia="宋体" w:cs="Times New Roman"/>
          <w:kern w:val="2"/>
          <w:sz w:val="21"/>
          <w:szCs w:val="24"/>
          <w:lang w:val="en-US" w:eastAsia="zh-CN" w:bidi="ar"/>
        </w:rPr>
        <w:t>pH</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7.2</w:t>
      </w:r>
      <w:r>
        <w:rPr>
          <w:rFonts w:hint="eastAsia" w:ascii="Times New Roman" w:hAnsi="Times New Roman" w:eastAsia="宋体" w:cs="宋体"/>
          <w:kern w:val="2"/>
          <w:sz w:val="21"/>
          <w:szCs w:val="24"/>
          <w:lang w:val="en-US" w:eastAsia="zh-CN" w:bidi="ar"/>
        </w:rPr>
        <w:t>或碱缺失</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6mmol/L</w:t>
      </w:r>
      <w:r>
        <w:rPr>
          <w:rFonts w:hint="eastAsia" w:ascii="Times New Roman" w:hAnsi="Times New Roman" w:eastAsia="宋体" w:cs="宋体"/>
          <w:kern w:val="2"/>
          <w:sz w:val="21"/>
          <w:szCs w:val="24"/>
          <w:lang w:val="en-US" w:eastAsia="zh-CN" w:bidi="ar"/>
        </w:rPr>
        <w:t>。</w:t>
      </w:r>
    </w:p>
    <w:p w14:paraId="06783206">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凝血功能障碍：国际标准化比值</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1.5</w:t>
      </w:r>
      <w:r>
        <w:rPr>
          <w:rFonts w:hint="eastAsia" w:ascii="Times New Roman" w:hAnsi="Times New Roman" w:eastAsia="宋体" w:cs="宋体"/>
          <w:kern w:val="2"/>
          <w:sz w:val="21"/>
          <w:szCs w:val="24"/>
          <w:lang w:val="en-US" w:eastAsia="zh-CN" w:bidi="ar"/>
        </w:rPr>
        <w:t>或出现临床凝血病表现。</w:t>
      </w:r>
    </w:p>
    <w:p w14:paraId="34E83215">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无法控制的非外科出血（弥漫性渗血）。</w:t>
      </w:r>
    </w:p>
    <w:p w14:paraId="17151EC0">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手术时间预计</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90</w:t>
      </w:r>
      <w:r>
        <w:rPr>
          <w:rFonts w:hint="eastAsia" w:ascii="Times New Roman" w:hAnsi="Times New Roman" w:eastAsia="宋体" w:cs="宋体"/>
          <w:kern w:val="2"/>
          <w:sz w:val="21"/>
          <w:szCs w:val="24"/>
          <w:lang w:val="en-US" w:eastAsia="zh-CN" w:bidi="ar"/>
        </w:rPr>
        <w:t>min的不稳定患者。</w:t>
      </w:r>
    </w:p>
    <w:p w14:paraId="0D694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术前复苏核心措施：</w:t>
      </w:r>
    </w:p>
    <w:p w14:paraId="26D0219D">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xml:space="preserve"> 输血策略：立即启动大输血预案，按</w:t>
      </w:r>
      <w:r>
        <w:rPr>
          <w:rFonts w:hint="default" w:ascii="Times New Roman" w:hAnsi="Times New Roman" w:eastAsia="宋体" w:cs="Times New Roman"/>
          <w:kern w:val="2"/>
          <w:sz w:val="21"/>
          <w:szCs w:val="24"/>
          <w:lang w:val="en-US" w:eastAsia="zh-CN" w:bidi="ar"/>
        </w:rPr>
        <w:t>1:1:1</w:t>
      </w:r>
      <w:r>
        <w:rPr>
          <w:rFonts w:hint="eastAsia" w:ascii="Times New Roman" w:hAnsi="Times New Roman" w:eastAsia="宋体" w:cs="宋体"/>
          <w:kern w:val="2"/>
          <w:sz w:val="21"/>
          <w:szCs w:val="24"/>
          <w:lang w:val="en-US" w:eastAsia="zh-CN" w:bidi="ar"/>
        </w:rPr>
        <w:t>的比例输注红细胞、新鲜冰冻血浆和血小板。有条件时使用新鲜全血。</w:t>
      </w:r>
    </w:p>
    <w:p w14:paraId="605B3EFF">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抗纤溶治疗：尽早（伤后</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h内）静脉输注氨甲环酸（首剂</w:t>
      </w:r>
      <w:r>
        <w:rPr>
          <w:rFonts w:hint="default" w:ascii="Times New Roman" w:hAnsi="Times New Roman" w:eastAsia="宋体" w:cs="Times New Roman"/>
          <w:kern w:val="2"/>
          <w:sz w:val="21"/>
          <w:szCs w:val="24"/>
          <w:lang w:val="en-US" w:eastAsia="zh-CN" w:bidi="ar"/>
        </w:rPr>
        <w:t>1g</w:t>
      </w:r>
      <w:r>
        <w:rPr>
          <w:rFonts w:hint="eastAsia" w:ascii="Times New Roman" w:hAnsi="Times New Roman" w:eastAsia="宋体" w:cs="宋体"/>
          <w:kern w:val="2"/>
          <w:sz w:val="21"/>
          <w:szCs w:val="24"/>
          <w:lang w:val="en-US" w:eastAsia="zh-CN" w:bidi="ar"/>
        </w:rPr>
        <w:t>，后续</w:t>
      </w:r>
      <w:r>
        <w:rPr>
          <w:rFonts w:hint="default" w:ascii="Times New Roman" w:hAnsi="Times New Roman" w:eastAsia="宋体" w:cs="Times New Roman"/>
          <w:kern w:val="2"/>
          <w:sz w:val="21"/>
          <w:szCs w:val="24"/>
          <w:lang w:val="en-US" w:eastAsia="zh-CN" w:bidi="ar"/>
        </w:rPr>
        <w:t>1g</w:t>
      </w:r>
      <w:r>
        <w:rPr>
          <w:rFonts w:hint="eastAsia" w:ascii="Times New Roman" w:hAnsi="Times New Roman" w:eastAsia="宋体" w:cs="宋体"/>
          <w:kern w:val="2"/>
          <w:sz w:val="21"/>
          <w:szCs w:val="24"/>
          <w:lang w:val="en-US" w:eastAsia="zh-CN" w:bidi="ar"/>
        </w:rPr>
        <w:t>持续输注</w:t>
      </w:r>
      <w:r>
        <w:rPr>
          <w:rFonts w:hint="default" w:ascii="Times New Roman" w:hAnsi="Times New Roman" w:eastAsia="宋体" w:cs="Times New Roman"/>
          <w:kern w:val="2"/>
          <w:sz w:val="21"/>
          <w:szCs w:val="24"/>
          <w:lang w:val="en-US" w:eastAsia="zh-CN" w:bidi="ar"/>
        </w:rPr>
        <w:t>8</w:t>
      </w:r>
      <w:r>
        <w:rPr>
          <w:rFonts w:hint="eastAsia" w:ascii="Times New Roman" w:hAnsi="Times New Roman" w:eastAsia="宋体" w:cs="宋体"/>
          <w:kern w:val="2"/>
          <w:sz w:val="21"/>
          <w:szCs w:val="24"/>
          <w:lang w:val="en-US" w:eastAsia="zh-CN" w:bidi="ar"/>
        </w:rPr>
        <w:t>h）。</w:t>
      </w:r>
    </w:p>
    <w:p w14:paraId="058C59FA">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纠正凝血病与酸中毒：积极复温，根据凝血功能检测或临床经验补充凝血因子（如纤维蛋白原、凝血酶原复合物）。</w:t>
      </w:r>
    </w:p>
    <w:p w14:paraId="1B6FC767">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血管通路：迅速建立至少两条大口径（</w:t>
      </w:r>
      <w:r>
        <w:rPr>
          <w:rFonts w:hint="default" w:ascii="Times New Roman" w:hAnsi="Times New Roman" w:eastAsia="宋体" w:cs="Times New Roman"/>
          <w:kern w:val="2"/>
          <w:sz w:val="21"/>
          <w:szCs w:val="24"/>
          <w:lang w:val="en-US" w:eastAsia="zh-CN" w:bidi="ar"/>
        </w:rPr>
        <w:t>14G</w:t>
      </w:r>
      <w:r>
        <w:rPr>
          <w:rFonts w:hint="eastAsia" w:ascii="Times New Roman" w:hAnsi="Times New Roman" w:eastAsia="宋体" w:cs="宋体"/>
          <w:kern w:val="2"/>
          <w:sz w:val="21"/>
          <w:szCs w:val="24"/>
          <w:lang w:val="en-US" w:eastAsia="zh-CN" w:bidi="ar"/>
        </w:rPr>
        <w:t>或更大）外周静脉通路，或使用骨内输液装置。</w:t>
      </w:r>
    </w:p>
    <w:p w14:paraId="006240E0">
      <w:pPr>
        <w:pStyle w:val="53"/>
        <w:bidi w:val="0"/>
        <w:ind w:left="426" w:leftChars="0" w:hanging="426" w:firstLineChars="0"/>
        <w:rPr>
          <w:rFonts w:hint="default"/>
          <w:lang w:val="en-US" w:eastAsia="zh-CN"/>
        </w:rPr>
      </w:pPr>
      <w:bookmarkStart w:id="135" w:name="_Toc32389"/>
      <w:bookmarkStart w:id="136" w:name="_Toc15564"/>
      <w:r>
        <w:rPr>
          <w:rFonts w:hint="eastAsia"/>
          <w:lang w:val="en-US" w:eastAsia="zh-CN"/>
        </w:rPr>
        <w:t>特殊情况的优先级考量</w:t>
      </w:r>
      <w:bookmarkEnd w:id="135"/>
      <w:bookmarkEnd w:id="136"/>
    </w:p>
    <w:p w14:paraId="4642A0BC">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xml:space="preserve"> 多发伤患者：遵循</w:t>
      </w:r>
      <w:r>
        <w:rPr>
          <w:rFonts w:hint="eastAsia"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威胁生命</w:t>
      </w:r>
      <w:r>
        <w:rPr>
          <w:rFonts w:hint="eastAsia"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威胁肢体</w:t>
      </w:r>
      <w:r>
        <w:rPr>
          <w:rFonts w:hint="eastAsia"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威胁功能</w:t>
      </w:r>
      <w:r>
        <w:rPr>
          <w:rFonts w:hint="eastAsia"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的总体原则。优先处理颅脑、胸腹腔出血，再处理四肢开放性骨折和血管损伤。</w:t>
      </w:r>
    </w:p>
    <w:p w14:paraId="3355F51C">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儿童与孕妇：生理储备不同，对缺氧、低血容量耐受更差，应适度提高其救治优先级。</w:t>
      </w:r>
    </w:p>
    <w:p w14:paraId="4785225F">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战俘与非战斗人员：救治决策应基于纯粹的医疗必要性，但需在安全筛查（如解除武装）后进行。</w:t>
      </w:r>
    </w:p>
    <w:p w14:paraId="48A85520">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840" w:leftChars="200" w:right="0" w:rightChars="0" w:hanging="420" w:hangingChars="200"/>
        <w:jc w:val="both"/>
        <w:textAlignment w:val="auto"/>
        <w:rPr>
          <w:rFonts w:hint="default" w:ascii="Times New Roman" w:hAnsi="Times New Roman" w:cs="Times New Roman"/>
          <w:lang w:val="en-US"/>
        </w:rPr>
      </w:pPr>
      <w:r>
        <w:rPr>
          <w:rFonts w:hint="eastAsia" w:ascii="Times New Roman" w:hAnsi="Times New Roman" w:eastAsia="宋体" w:cs="宋体"/>
          <w:kern w:val="2"/>
          <w:sz w:val="21"/>
          <w:szCs w:val="24"/>
          <w:lang w:val="en-US" w:eastAsia="zh-CN" w:bidi="ar"/>
        </w:rPr>
        <w:t xml:space="preserve"> 生化污染与未爆炸弹药伤员：必须先行专业洗消或隔离，救治团队需在相应防护下工作，此类伤员通常列为最后手术对象。</w:t>
      </w:r>
    </w:p>
    <w:p w14:paraId="45F3C639">
      <w:pPr>
        <w:pStyle w:val="52"/>
        <w:bidi w:val="0"/>
        <w:ind w:left="143" w:leftChars="0" w:hanging="143" w:firstLineChars="0"/>
      </w:pPr>
      <w:bookmarkStart w:id="137" w:name="_Toc10002"/>
      <w:bookmarkStart w:id="138" w:name="_Toc17025"/>
      <w:bookmarkStart w:id="139" w:name="_Toc469992092"/>
      <w:bookmarkStart w:id="140" w:name="_Toc2574"/>
      <w:bookmarkStart w:id="141" w:name="_Toc466470260"/>
      <w:bookmarkStart w:id="142" w:name="_Toc4686"/>
      <w:bookmarkStart w:id="143" w:name="_Toc477247005"/>
      <w:bookmarkStart w:id="144" w:name="_Toc13636"/>
      <w:bookmarkStart w:id="145" w:name="_Toc466470281"/>
      <w:r>
        <w:rPr>
          <w:rFonts w:hint="eastAsia"/>
        </w:rPr>
        <w:t>颅脑及脊髓创伤损伤控制外科技术</w:t>
      </w:r>
      <w:bookmarkEnd w:id="137"/>
      <w:bookmarkEnd w:id="138"/>
      <w:bookmarkEnd w:id="139"/>
      <w:bookmarkEnd w:id="140"/>
      <w:bookmarkEnd w:id="141"/>
      <w:bookmarkEnd w:id="142"/>
      <w:bookmarkEnd w:id="143"/>
      <w:bookmarkEnd w:id="144"/>
      <w:bookmarkEnd w:id="145"/>
    </w:p>
    <w:p w14:paraId="1CC350F2">
      <w:pPr>
        <w:pStyle w:val="53"/>
        <w:bidi w:val="0"/>
        <w:ind w:left="426" w:leftChars="0" w:hanging="426" w:firstLineChars="0"/>
      </w:pPr>
      <w:bookmarkStart w:id="146" w:name="_Toc32074"/>
      <w:bookmarkStart w:id="147" w:name="_Toc18220"/>
      <w:bookmarkStart w:id="148" w:name="_Toc469992093"/>
      <w:bookmarkStart w:id="149" w:name="_Toc482"/>
      <w:bookmarkStart w:id="150" w:name="_Toc477247006"/>
      <w:bookmarkStart w:id="151" w:name="_Toc466470261"/>
      <w:bookmarkStart w:id="152" w:name="_Toc466470282"/>
      <w:r>
        <w:rPr>
          <w:rFonts w:hint="eastAsia"/>
        </w:rPr>
        <w:t>颅内出血清创术</w:t>
      </w:r>
      <w:bookmarkEnd w:id="146"/>
      <w:bookmarkEnd w:id="147"/>
      <w:bookmarkEnd w:id="148"/>
      <w:bookmarkEnd w:id="149"/>
      <w:bookmarkEnd w:id="150"/>
      <w:bookmarkEnd w:id="151"/>
      <w:bookmarkEnd w:id="152"/>
    </w:p>
    <w:p w14:paraId="7F0580DE">
      <w:pPr>
        <w:pStyle w:val="54"/>
        <w:bidi w:val="0"/>
        <w:ind w:left="0" w:leftChars="0" w:firstLine="0" w:firstLineChars="0"/>
        <w:rPr>
          <w:rFonts w:hint="eastAsia"/>
        </w:rPr>
      </w:pPr>
      <w:bookmarkStart w:id="153" w:name="_Toc21560"/>
      <w:bookmarkStart w:id="154" w:name="_Toc3849"/>
      <w:r>
        <w:rPr>
          <w:rFonts w:hint="eastAsia"/>
        </w:rPr>
        <w:t>适应症</w:t>
      </w:r>
      <w:bookmarkEnd w:id="153"/>
      <w:bookmarkEnd w:id="154"/>
    </w:p>
    <w:p w14:paraId="3005CF57">
      <w:pPr>
        <w:pStyle w:val="54"/>
        <w:numPr>
          <w:ilvl w:val="2"/>
          <w:numId w:val="0"/>
        </w:numPr>
        <w:spacing w:before="0" w:beforeLines="0" w:after="0" w:afterLines="0"/>
        <w:ind w:firstLine="420" w:firstLineChars="200"/>
        <w:outlineLvl w:val="2"/>
        <w:rPr>
          <w:rFonts w:hint="eastAsia" w:ascii="Times New Roman" w:hAnsi="Times New Roman" w:eastAsia="宋体" w:cs="宋体"/>
        </w:rPr>
      </w:pPr>
      <w:bookmarkStart w:id="155" w:name="_Toc23886"/>
      <w:bookmarkStart w:id="156" w:name="_Toc32224"/>
      <w:bookmarkStart w:id="157" w:name="_Toc31125"/>
      <w:r>
        <w:rPr>
          <w:rFonts w:hint="eastAsia" w:ascii="Times New Roman" w:hAnsi="Times New Roman" w:eastAsia="宋体" w:cs="宋体"/>
        </w:rPr>
        <w:t>颅内出血清创术是治疗大量脑出血、尤其是伴有占位效应或已出现脑疝征象患者的重要手段，旨在迅速清除血肿、降低颅内压，挽救濒死脑组织。</w:t>
      </w:r>
      <w:bookmarkEnd w:id="155"/>
      <w:bookmarkEnd w:id="156"/>
      <w:bookmarkEnd w:id="157"/>
    </w:p>
    <w:p w14:paraId="5FBCD458">
      <w:pPr>
        <w:pStyle w:val="54"/>
        <w:bidi w:val="0"/>
        <w:ind w:left="0" w:leftChars="0" w:firstLine="0" w:firstLineChars="0"/>
        <w:rPr>
          <w:rFonts w:hint="eastAsia"/>
        </w:rPr>
      </w:pPr>
      <w:bookmarkStart w:id="158" w:name="_Toc2805"/>
      <w:bookmarkStart w:id="159" w:name="_Toc12458"/>
      <w:r>
        <w:rPr>
          <w:rFonts w:hint="eastAsia"/>
        </w:rPr>
        <w:t>手术操作</w:t>
      </w:r>
      <w:bookmarkEnd w:id="158"/>
      <w:bookmarkEnd w:id="159"/>
    </w:p>
    <w:p w14:paraId="40402252">
      <w:pPr>
        <w:pStyle w:val="54"/>
        <w:numPr>
          <w:ilvl w:val="0"/>
          <w:numId w:val="14"/>
        </w:numPr>
        <w:tabs>
          <w:tab w:val="left" w:pos="840"/>
          <w:tab w:val="clear" w:pos="312"/>
        </w:tabs>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hAnsi="Times New Roman" w:eastAsia="宋体" w:cs="宋体"/>
        </w:rPr>
        <w:t>手术切口通常为马蹄形或弧形，覆盖血肿最大层面区域，避免重要功能区。</w:t>
      </w:r>
    </w:p>
    <w:p w14:paraId="00D13F68">
      <w:pPr>
        <w:pStyle w:val="54"/>
        <w:numPr>
          <w:ilvl w:val="0"/>
          <w:numId w:val="14"/>
        </w:numPr>
        <w:tabs>
          <w:tab w:val="left" w:pos="840"/>
          <w:tab w:val="clear" w:pos="312"/>
        </w:tabs>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hAnsi="Times New Roman" w:eastAsia="宋体" w:cs="宋体"/>
        </w:rPr>
        <w:t>局部钻孔后使用铣刀形成骨瓣，打开硬脑膜，避免过度牵拉皮层，注意保护皮层血管。</w:t>
      </w:r>
    </w:p>
    <w:p w14:paraId="7368C469">
      <w:pPr>
        <w:pStyle w:val="54"/>
        <w:numPr>
          <w:ilvl w:val="0"/>
          <w:numId w:val="14"/>
        </w:numPr>
        <w:tabs>
          <w:tab w:val="left" w:pos="840"/>
          <w:tab w:val="clear" w:pos="312"/>
        </w:tabs>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hAnsi="Times New Roman" w:eastAsia="宋体" w:cs="宋体"/>
        </w:rPr>
        <w:t>经非功能区脑沟入路进入血肿腔，在显微镜或内镜辅助下轻柔吸除液化血肿，分块彻底清除血肿并止血。</w:t>
      </w:r>
    </w:p>
    <w:p w14:paraId="0EF0A6A9">
      <w:pPr>
        <w:pStyle w:val="54"/>
        <w:numPr>
          <w:ilvl w:val="0"/>
          <w:numId w:val="14"/>
        </w:numPr>
        <w:tabs>
          <w:tab w:val="left" w:pos="840"/>
          <w:tab w:val="clear" w:pos="312"/>
        </w:tabs>
        <w:spacing w:before="0" w:beforeLines="0" w:after="0" w:afterLines="0"/>
        <w:ind w:left="837" w:leftChars="200" w:hanging="417" w:hangingChars="199"/>
        <w:outlineLvl w:val="2"/>
        <w:rPr>
          <w:rFonts w:ascii="Times New Roman" w:hAnsi="Times New Roman" w:eastAsia="宋体" w:cs="宋体"/>
        </w:rPr>
      </w:pPr>
      <w:r>
        <w:rPr>
          <w:rFonts w:hint="eastAsia" w:ascii="Times New Roman" w:hAnsi="Times New Roman" w:eastAsia="宋体" w:cs="宋体"/>
        </w:rPr>
        <w:t>止血需尤其注意额颞叶挫裂伤区、硬膜外/下间隙、基底节区出血，若颅内压高，可不还纳骨瓣或行去骨瓣减压术，并修补硬膜扩大成形。</w:t>
      </w:r>
    </w:p>
    <w:p w14:paraId="14AEF3A0">
      <w:pPr>
        <w:pStyle w:val="54"/>
        <w:numPr>
          <w:ilvl w:val="0"/>
          <w:numId w:val="14"/>
        </w:numPr>
        <w:tabs>
          <w:tab w:val="left" w:pos="840"/>
          <w:tab w:val="clear" w:pos="312"/>
        </w:tabs>
        <w:spacing w:before="0" w:beforeLines="0" w:after="0" w:afterLines="0"/>
        <w:ind w:left="837" w:leftChars="200" w:hanging="417" w:hangingChars="199"/>
        <w:outlineLvl w:val="2"/>
        <w:rPr>
          <w:rFonts w:ascii="Times New Roman" w:hAnsi="Times New Roman" w:eastAsia="宋体" w:cs="宋体"/>
        </w:rPr>
      </w:pPr>
      <w:r>
        <w:rPr>
          <w:rFonts w:hint="eastAsia" w:ascii="Times New Roman" w:hAnsi="Times New Roman" w:eastAsia="宋体" w:cs="宋体"/>
        </w:rPr>
        <w:t>若已行去骨瓣减压术，硬膜通常不严密缝合，而采用扩大成形（如人工硬膜补片），以允许脑组织膨出、降低ICP；若为常规血肿清除且ICP正常，硬膜可严密缝合。硬膜关闭方式应个体化，优先保障充分减压。</w:t>
      </w:r>
    </w:p>
    <w:p w14:paraId="43441B48">
      <w:pPr>
        <w:pStyle w:val="54"/>
        <w:bidi w:val="0"/>
        <w:ind w:left="0" w:leftChars="0" w:firstLine="0" w:firstLineChars="0"/>
        <w:rPr>
          <w:rFonts w:hint="eastAsia"/>
        </w:rPr>
      </w:pPr>
      <w:bookmarkStart w:id="160" w:name="_Toc15261"/>
      <w:bookmarkStart w:id="161" w:name="_Toc24841"/>
      <w:r>
        <w:rPr>
          <w:rFonts w:hint="eastAsia"/>
        </w:rPr>
        <w:t>手术用药</w:t>
      </w:r>
      <w:bookmarkEnd w:id="160"/>
      <w:bookmarkEnd w:id="161"/>
    </w:p>
    <w:p w14:paraId="5C779CAA">
      <w:pPr>
        <w:pStyle w:val="54"/>
        <w:numPr>
          <w:ilvl w:val="2"/>
          <w:numId w:val="0"/>
        </w:numPr>
        <w:spacing w:before="0" w:beforeLines="0" w:after="0" w:afterLines="0"/>
        <w:ind w:firstLine="420" w:firstLineChars="200"/>
        <w:outlineLvl w:val="2"/>
        <w:rPr>
          <w:rFonts w:hint="eastAsia" w:ascii="Times New Roman" w:hAnsi="Times New Roman" w:eastAsia="宋体" w:cs="宋体"/>
        </w:rPr>
      </w:pPr>
      <w:bookmarkStart w:id="162" w:name="_Toc17509"/>
      <w:bookmarkStart w:id="163" w:name="_Toc30707"/>
      <w:bookmarkStart w:id="164" w:name="_Toc9045"/>
      <w:r>
        <w:rPr>
          <w:rFonts w:hint="eastAsia" w:ascii="Times New Roman" w:hAnsi="Times New Roman" w:eastAsia="宋体" w:cs="宋体"/>
        </w:rPr>
        <w:t>颅内出血行清创术者应于3</w:t>
      </w:r>
      <w:r>
        <w:rPr>
          <w:rFonts w:hint="eastAsia" w:ascii="Times New Roman" w:eastAsia="宋体" w:cs="宋体"/>
          <w:lang w:val="en-US" w:eastAsia="zh-CN"/>
        </w:rPr>
        <w:t>h</w:t>
      </w:r>
      <w:r>
        <w:rPr>
          <w:rFonts w:hint="eastAsia" w:ascii="Times New Roman" w:hAnsi="Times New Roman" w:eastAsia="宋体" w:cs="宋体"/>
        </w:rPr>
        <w:t>内给予氨甲环酸1g静脉推注，随后进行1g持续8</w:t>
      </w:r>
      <w:r>
        <w:rPr>
          <w:rFonts w:hint="eastAsia" w:ascii="Times New Roman" w:eastAsia="宋体" w:cs="宋体"/>
          <w:lang w:val="en-US" w:eastAsia="zh-CN"/>
        </w:rPr>
        <w:t>h</w:t>
      </w:r>
      <w:r>
        <w:rPr>
          <w:rFonts w:hint="eastAsia" w:ascii="Times New Roman" w:hAnsi="Times New Roman" w:eastAsia="宋体" w:cs="宋体"/>
        </w:rPr>
        <w:t>的静脉输注，必要时给予甘露醇降颅压、控制血压。</w:t>
      </w:r>
      <w:bookmarkEnd w:id="162"/>
      <w:bookmarkEnd w:id="163"/>
      <w:bookmarkEnd w:id="164"/>
    </w:p>
    <w:p w14:paraId="619B0091">
      <w:pPr>
        <w:pStyle w:val="54"/>
        <w:bidi w:val="0"/>
        <w:ind w:left="0" w:leftChars="0" w:firstLine="0" w:firstLineChars="0"/>
        <w:rPr>
          <w:rFonts w:hint="eastAsia"/>
          <w:lang w:val="en-US" w:eastAsia="zh-CN"/>
        </w:rPr>
      </w:pPr>
      <w:r>
        <w:rPr>
          <w:rFonts w:hint="eastAsia"/>
          <w:lang w:val="en-US" w:eastAsia="zh-CN"/>
        </w:rPr>
        <w:t>终止手术指标</w:t>
      </w:r>
    </w:p>
    <w:p w14:paraId="745A4339">
      <w:pPr>
        <w:pStyle w:val="54"/>
        <w:numPr>
          <w:ilvl w:val="2"/>
          <w:numId w:val="0"/>
        </w:numPr>
        <w:spacing w:before="0" w:beforeLines="0" w:after="0" w:afterLines="0"/>
        <w:ind w:firstLine="420" w:firstLineChars="200"/>
        <w:outlineLvl w:val="2"/>
        <w:rPr>
          <w:rFonts w:hint="default" w:ascii="Times New Roman" w:hAnsi="Times New Roman" w:eastAsia="宋体" w:cs="宋体"/>
          <w:lang w:val="en-US" w:eastAsia="zh-CN"/>
        </w:rPr>
      </w:pPr>
      <w:r>
        <w:rPr>
          <w:rFonts w:hint="default" w:ascii="Times New Roman" w:hAnsi="Times New Roman" w:eastAsia="宋体" w:cs="宋体"/>
          <w:lang w:val="en-US" w:eastAsia="zh-CN"/>
        </w:rPr>
        <w:t>血肿基本清除</w:t>
      </w:r>
      <w:r>
        <w:rPr>
          <w:rFonts w:hint="eastAsia" w:ascii="Times New Roman" w:hAnsi="Times New Roman" w:eastAsia="宋体" w:cs="宋体"/>
          <w:lang w:val="en-US" w:eastAsia="zh-CN"/>
        </w:rPr>
        <w:t>，持续监测颅内压（ICP）＜22mmHg，且无进行性升高趋势。</w:t>
      </w:r>
    </w:p>
    <w:p w14:paraId="3BC26F75">
      <w:pPr>
        <w:pStyle w:val="54"/>
        <w:bidi w:val="0"/>
        <w:ind w:left="0" w:leftChars="0" w:firstLine="0" w:firstLineChars="0"/>
        <w:rPr>
          <w:rFonts w:hint="eastAsia"/>
          <w:lang w:val="en-US" w:eastAsia="zh-CN"/>
        </w:rPr>
      </w:pPr>
      <w:r>
        <w:rPr>
          <w:rFonts w:hint="eastAsia"/>
          <w:lang w:val="en-US" w:eastAsia="zh-CN"/>
        </w:rPr>
        <w:t>计划性手术指标及风险</w:t>
      </w:r>
    </w:p>
    <w:p w14:paraId="64B0FBAF">
      <w:pPr>
        <w:pStyle w:val="54"/>
        <w:numPr>
          <w:ilvl w:val="2"/>
          <w:numId w:val="0"/>
        </w:numPr>
        <w:spacing w:before="0" w:beforeLines="0" w:after="0" w:afterLines="0"/>
        <w:ind w:firstLine="420" w:firstLineChars="200"/>
        <w:outlineLvl w:val="2"/>
        <w:rPr>
          <w:rFonts w:hint="eastAsia" w:ascii="Times New Roman" w:hAnsi="Times New Roman" w:eastAsia="宋体" w:cs="宋体"/>
        </w:rPr>
      </w:pPr>
      <w:r>
        <w:rPr>
          <w:rFonts w:hint="default" w:ascii="Times New Roman" w:hAnsi="Times New Roman" w:eastAsia="宋体" w:cs="宋体"/>
          <w:lang w:val="en-US" w:eastAsia="zh-CN"/>
        </w:rPr>
        <w:t>颅内</w:t>
      </w:r>
      <w:r>
        <w:rPr>
          <w:rFonts w:hint="eastAsia" w:ascii="Times New Roman" w:hAnsi="Times New Roman" w:eastAsia="宋体" w:cs="宋体"/>
          <w:lang w:val="en-US" w:eastAsia="zh-CN"/>
        </w:rPr>
        <w:t>出血属神经外科急症，需紧急处理，行</w:t>
      </w:r>
      <w:r>
        <w:rPr>
          <w:rFonts w:hint="default" w:ascii="Times New Roman" w:hAnsi="Times New Roman" w:eastAsia="宋体" w:cs="宋体"/>
          <w:lang w:val="en-US" w:eastAsia="zh-CN"/>
        </w:rPr>
        <w:t>计划性手术</w:t>
      </w:r>
      <w:r>
        <w:rPr>
          <w:rFonts w:hint="eastAsia" w:ascii="Times New Roman" w:hAnsi="Times New Roman" w:eastAsia="宋体" w:cs="宋体"/>
          <w:lang w:val="en-US" w:eastAsia="zh-CN"/>
        </w:rPr>
        <w:t>可致</w:t>
      </w:r>
      <w:r>
        <w:rPr>
          <w:rFonts w:hint="default" w:ascii="Times New Roman" w:hAnsi="Times New Roman" w:eastAsia="宋体" w:cs="宋体"/>
          <w:lang w:val="en-US" w:eastAsia="zh-CN"/>
        </w:rPr>
        <w:t>继发性脑损伤加重、脑疝形成和死亡率大幅上升</w:t>
      </w:r>
      <w:r>
        <w:rPr>
          <w:rFonts w:hint="eastAsia" w:ascii="Times New Roman" w:hAnsi="Times New Roman" w:eastAsia="宋体" w:cs="宋体"/>
          <w:lang w:val="en-US" w:eastAsia="zh-CN"/>
        </w:rPr>
        <w:t>。</w:t>
      </w:r>
    </w:p>
    <w:p w14:paraId="1369DA24">
      <w:pPr>
        <w:pStyle w:val="53"/>
        <w:bidi w:val="0"/>
        <w:ind w:left="426" w:leftChars="0" w:hanging="426" w:firstLineChars="0"/>
        <w:rPr>
          <w:rFonts w:hint="eastAsia"/>
        </w:rPr>
      </w:pPr>
      <w:bookmarkStart w:id="165" w:name="_Toc19609"/>
      <w:bookmarkStart w:id="166" w:name="_Toc729"/>
      <w:r>
        <w:rPr>
          <w:rFonts w:hint="eastAsia"/>
        </w:rPr>
        <w:t>颅骨钻孔引流术</w:t>
      </w:r>
      <w:bookmarkEnd w:id="165"/>
      <w:bookmarkEnd w:id="166"/>
    </w:p>
    <w:p w14:paraId="34FAB122">
      <w:pPr>
        <w:pStyle w:val="54"/>
        <w:bidi w:val="0"/>
        <w:ind w:left="0" w:leftChars="0" w:firstLine="0" w:firstLineChars="0"/>
        <w:rPr>
          <w:rFonts w:hint="eastAsia"/>
        </w:rPr>
      </w:pPr>
      <w:bookmarkStart w:id="167" w:name="_Toc3205"/>
      <w:bookmarkStart w:id="168" w:name="_Toc28173"/>
      <w:r>
        <w:rPr>
          <w:rFonts w:hint="eastAsia"/>
        </w:rPr>
        <w:t>适应症</w:t>
      </w:r>
      <w:bookmarkEnd w:id="167"/>
      <w:bookmarkEnd w:id="168"/>
    </w:p>
    <w:p w14:paraId="75D09446">
      <w:pPr>
        <w:pStyle w:val="54"/>
        <w:numPr>
          <w:ilvl w:val="2"/>
          <w:numId w:val="0"/>
        </w:numPr>
        <w:spacing w:before="0" w:beforeLines="0" w:after="0" w:afterLines="0"/>
        <w:ind w:firstLine="420" w:firstLineChars="200"/>
        <w:outlineLvl w:val="2"/>
        <w:rPr>
          <w:rFonts w:hint="eastAsia" w:ascii="Times New Roman" w:hAnsi="Times New Roman" w:eastAsia="宋体" w:cs="宋体"/>
        </w:rPr>
      </w:pPr>
      <w:bookmarkStart w:id="169" w:name="_Toc1769"/>
      <w:bookmarkStart w:id="170" w:name="_Toc10074"/>
      <w:bookmarkStart w:id="171" w:name="_Toc29209"/>
      <w:r>
        <w:rPr>
          <w:rFonts w:hint="eastAsia" w:ascii="Times New Roman" w:hAnsi="Times New Roman" w:eastAsia="宋体" w:cs="宋体"/>
        </w:rPr>
        <w:t>颅内占位性病变（如硬膜外血肿、硬膜下血肿等）引起的颅内压增高；在缺乏CT扫描等高级影像设备的情况下，仍然可通过钻孔引流提高患者生存率；无法及时转诊至高级医疗中心时，作为紧急减压措施。</w:t>
      </w:r>
      <w:bookmarkEnd w:id="169"/>
      <w:bookmarkEnd w:id="170"/>
      <w:bookmarkEnd w:id="171"/>
    </w:p>
    <w:p w14:paraId="75CE8B42">
      <w:pPr>
        <w:pStyle w:val="54"/>
        <w:bidi w:val="0"/>
        <w:ind w:left="0" w:leftChars="0" w:firstLine="0" w:firstLineChars="0"/>
        <w:rPr>
          <w:rFonts w:hint="eastAsia"/>
        </w:rPr>
      </w:pPr>
      <w:bookmarkStart w:id="172" w:name="_Toc1482"/>
      <w:bookmarkStart w:id="173" w:name="_Toc1163"/>
      <w:r>
        <w:rPr>
          <w:rFonts w:hint="eastAsia"/>
        </w:rPr>
        <w:t>手术操作</w:t>
      </w:r>
      <w:bookmarkEnd w:id="172"/>
      <w:bookmarkEnd w:id="173"/>
    </w:p>
    <w:p w14:paraId="3A782F1E">
      <w:pPr>
        <w:pStyle w:val="54"/>
        <w:numPr>
          <w:ilvl w:val="0"/>
          <w:numId w:val="15"/>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在血肿最厚的区域进行定位钻孔，确保钻孔方向垂直于颅骨表面，避免损伤颅脑功能区。</w:t>
      </w:r>
    </w:p>
    <w:p w14:paraId="1FCAF53E">
      <w:pPr>
        <w:pStyle w:val="54"/>
        <w:numPr>
          <w:ilvl w:val="0"/>
          <w:numId w:val="15"/>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先钻孔，随后将骨孔扩大至直径约15</w:t>
      </w:r>
      <w:r>
        <w:rPr>
          <w:rFonts w:hint="eastAsia" w:ascii="Times New Roman" w:eastAsia="宋体" w:cs="宋体"/>
          <w:lang w:val="en-US" w:eastAsia="zh-CN"/>
        </w:rPr>
        <w:t>mm</w:t>
      </w:r>
      <w:r>
        <w:rPr>
          <w:rFonts w:hint="eastAsia" w:ascii="Times New Roman" w:hAnsi="Times New Roman" w:eastAsia="宋体" w:cs="宋体"/>
        </w:rPr>
        <w:t>～17mm</w:t>
      </w:r>
      <w:r>
        <w:rPr>
          <w:rFonts w:hint="eastAsia" w:ascii="Times New Roman" w:hAnsi="Times New Roman" w:eastAsia="宋体" w:cs="宋体"/>
          <w:lang w:eastAsia="zh-CN"/>
        </w:rPr>
        <w:t>，将骨孔边缘咬除呈斜坡状</w:t>
      </w:r>
      <w:r>
        <w:rPr>
          <w:rFonts w:hint="eastAsia" w:ascii="Times New Roman" w:hAnsi="Times New Roman" w:eastAsia="宋体" w:cs="宋体"/>
        </w:rPr>
        <w:t>。</w:t>
      </w:r>
    </w:p>
    <w:p w14:paraId="288CD1D5">
      <w:pPr>
        <w:pStyle w:val="54"/>
        <w:numPr>
          <w:ilvl w:val="0"/>
          <w:numId w:val="15"/>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切开硬脑膜以暴露血肿腔，插入引流管排出血液</w:t>
      </w:r>
      <w:r>
        <w:rPr>
          <w:rFonts w:hint="eastAsia" w:ascii="Times New Roman" w:hAnsi="Times New Roman" w:eastAsia="宋体" w:cs="宋体"/>
          <w:lang w:eastAsia="zh-CN"/>
        </w:rPr>
        <w:t>，</w:t>
      </w:r>
      <w:r>
        <w:rPr>
          <w:rFonts w:hint="eastAsia" w:ascii="Times New Roman" w:hAnsi="Times New Roman" w:eastAsia="宋体" w:cs="宋体"/>
          <w:lang w:val="en-US" w:eastAsia="zh-CN"/>
        </w:rPr>
        <w:t>根据引流需求使用一至二根引流管</w:t>
      </w:r>
      <w:r>
        <w:rPr>
          <w:rFonts w:hint="eastAsia" w:ascii="Times New Roman" w:hAnsi="Times New Roman" w:eastAsia="宋体" w:cs="宋体"/>
          <w:lang w:eastAsia="zh-CN"/>
        </w:rPr>
        <w:t>。</w:t>
      </w:r>
    </w:p>
    <w:p w14:paraId="13EE81E8">
      <w:pPr>
        <w:pStyle w:val="54"/>
        <w:numPr>
          <w:ilvl w:val="0"/>
          <w:numId w:val="15"/>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使用大量生理盐水反复冲洗血肿腔，彻底清除残留液。</w:t>
      </w:r>
    </w:p>
    <w:p w14:paraId="5DE64938">
      <w:pPr>
        <w:pStyle w:val="54"/>
        <w:numPr>
          <w:ilvl w:val="0"/>
          <w:numId w:val="15"/>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再次注入生理盐水，帮助排出颅腔内的空气。</w:t>
      </w:r>
    </w:p>
    <w:p w14:paraId="39BAE618">
      <w:pPr>
        <w:pStyle w:val="54"/>
        <w:numPr>
          <w:ilvl w:val="0"/>
          <w:numId w:val="15"/>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给予</w:t>
      </w:r>
      <w:r>
        <w:rPr>
          <w:rFonts w:hint="eastAsia" w:ascii="Times New Roman" w:hAnsi="Times New Roman" w:eastAsia="宋体" w:cs="宋体"/>
          <w:lang w:val="en-US" w:eastAsia="zh-CN"/>
        </w:rPr>
        <w:t>静脉</w:t>
      </w:r>
      <w:r>
        <w:rPr>
          <w:rFonts w:hint="eastAsia" w:ascii="Times New Roman" w:hAnsi="Times New Roman" w:eastAsia="宋体" w:cs="宋体"/>
        </w:rPr>
        <w:t>补液、抗感染治疗及相关护理干预。</w:t>
      </w:r>
    </w:p>
    <w:p w14:paraId="2D429E85">
      <w:pPr>
        <w:pStyle w:val="54"/>
        <w:numPr>
          <w:ilvl w:val="0"/>
          <w:numId w:val="15"/>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术后常规放置引流管，类型包括硬膜下引流与骨膜下引流，推荐引流时间为2</w:t>
      </w:r>
      <w:r>
        <w:rPr>
          <w:rFonts w:hint="eastAsia" w:ascii="Times New Roman" w:eastAsia="宋体" w:cs="宋体"/>
          <w:lang w:val="en-US" w:eastAsia="zh-CN"/>
        </w:rPr>
        <w:t>d</w:t>
      </w:r>
      <w:r>
        <w:rPr>
          <w:rFonts w:hint="eastAsia" w:ascii="Times New Roman" w:hAnsi="Times New Roman" w:eastAsia="宋体" w:cs="宋体"/>
        </w:rPr>
        <w:t>～4</w:t>
      </w:r>
      <w:r>
        <w:rPr>
          <w:rFonts w:hint="eastAsia" w:ascii="Times New Roman" w:eastAsia="宋体" w:cs="宋体"/>
          <w:lang w:val="en-US" w:eastAsia="zh-CN"/>
        </w:rPr>
        <w:t>d</w:t>
      </w:r>
      <w:r>
        <w:rPr>
          <w:rFonts w:hint="eastAsia" w:ascii="Times New Roman" w:hAnsi="Times New Roman" w:eastAsia="宋体" w:cs="宋体"/>
        </w:rPr>
        <w:t>，老年患者可延长至3</w:t>
      </w:r>
      <w:r>
        <w:rPr>
          <w:rFonts w:hint="eastAsia" w:ascii="Times New Roman" w:eastAsia="宋体" w:cs="宋体"/>
          <w:lang w:val="en-US" w:eastAsia="zh-CN"/>
        </w:rPr>
        <w:t>d</w:t>
      </w:r>
      <w:r>
        <w:rPr>
          <w:rFonts w:hint="eastAsia" w:ascii="Times New Roman" w:hAnsi="Times New Roman" w:eastAsia="宋体" w:cs="宋体"/>
        </w:rPr>
        <w:t>～6</w:t>
      </w:r>
      <w:r>
        <w:rPr>
          <w:rFonts w:hint="eastAsia" w:ascii="Times New Roman" w:eastAsia="宋体" w:cs="宋体"/>
          <w:lang w:val="en-US" w:eastAsia="zh-CN"/>
        </w:rPr>
        <w:t>d</w:t>
      </w:r>
      <w:r>
        <w:rPr>
          <w:rFonts w:hint="eastAsia" w:ascii="Times New Roman" w:hAnsi="Times New Roman" w:eastAsia="宋体" w:cs="宋体"/>
          <w:lang w:eastAsia="zh-CN"/>
        </w:rPr>
        <w:t>，拔管前须复查头颅CT，依据引流效果决定一期或分期拔除。</w:t>
      </w:r>
    </w:p>
    <w:p w14:paraId="451068C0">
      <w:pPr>
        <w:pStyle w:val="54"/>
        <w:bidi w:val="0"/>
        <w:ind w:left="0" w:leftChars="0" w:firstLine="0" w:firstLineChars="0"/>
        <w:rPr>
          <w:rFonts w:hint="eastAsia"/>
          <w:lang w:val="en-US" w:eastAsia="zh-CN"/>
        </w:rPr>
      </w:pPr>
      <w:r>
        <w:rPr>
          <w:rFonts w:hint="eastAsia"/>
          <w:lang w:val="en-US" w:eastAsia="zh-CN"/>
        </w:rPr>
        <w:t>终止手术指标</w:t>
      </w:r>
    </w:p>
    <w:p w14:paraId="1E3DDC4B">
      <w:pPr>
        <w:pStyle w:val="54"/>
        <w:numPr>
          <w:ilvl w:val="2"/>
          <w:numId w:val="0"/>
        </w:numPr>
        <w:spacing w:before="0" w:beforeLines="0" w:after="0" w:afterLines="0"/>
        <w:ind w:firstLine="420" w:firstLineChars="200"/>
        <w:outlineLvl w:val="2"/>
        <w:rPr>
          <w:rFonts w:hint="eastAsia" w:ascii="Times New Roman" w:hAnsi="Times New Roman" w:eastAsia="宋体" w:cs="宋体"/>
          <w:lang w:val="en-US" w:eastAsia="zh-CN"/>
        </w:rPr>
      </w:pPr>
      <w:r>
        <w:rPr>
          <w:rFonts w:hint="eastAsia" w:ascii="Times New Roman" w:hAnsi="Times New Roman" w:eastAsia="宋体" w:cs="宋体"/>
          <w:lang w:val="en-US" w:eastAsia="zh-CN"/>
        </w:rPr>
        <w:t>引流时间达3</w:t>
      </w:r>
      <w:r>
        <w:rPr>
          <w:rFonts w:hint="eastAsia" w:ascii="Times New Roman" w:eastAsia="宋体" w:cs="宋体"/>
          <w:lang w:val="en-US" w:eastAsia="zh-CN"/>
        </w:rPr>
        <w:t>d</w:t>
      </w:r>
      <w:r>
        <w:rPr>
          <w:rFonts w:hint="eastAsia" w:ascii="Times New Roman" w:hAnsi="Times New Roman" w:eastAsia="宋体" w:cs="宋体"/>
        </w:rPr>
        <w:t>～</w:t>
      </w:r>
      <w:r>
        <w:rPr>
          <w:rFonts w:hint="eastAsia" w:ascii="Times New Roman" w:hAnsi="Times New Roman" w:eastAsia="宋体" w:cs="宋体"/>
          <w:lang w:val="en-US" w:eastAsia="zh-CN"/>
        </w:rPr>
        <w:t>6</w:t>
      </w:r>
      <w:r>
        <w:rPr>
          <w:rFonts w:hint="eastAsia" w:ascii="Times New Roman" w:eastAsia="宋体" w:cs="宋体"/>
          <w:lang w:val="en-US" w:eastAsia="zh-CN"/>
        </w:rPr>
        <w:t>d</w:t>
      </w:r>
      <w:r>
        <w:rPr>
          <w:rFonts w:hint="eastAsia" w:ascii="Times New Roman" w:hAnsi="Times New Roman" w:eastAsia="宋体" w:cs="宋体"/>
          <w:lang w:val="en-US" w:eastAsia="zh-CN"/>
        </w:rPr>
        <w:t>，引流液量显著减少或转为清亮，无活动性出血或再出血迹象，脑组织复张良好，无感染并发症，CT检查显示血肿基本消失。</w:t>
      </w:r>
    </w:p>
    <w:p w14:paraId="64582724">
      <w:pPr>
        <w:pStyle w:val="54"/>
        <w:bidi w:val="0"/>
        <w:ind w:left="0" w:leftChars="0" w:firstLine="0" w:firstLineChars="0"/>
        <w:rPr>
          <w:rFonts w:hint="eastAsia"/>
          <w:lang w:val="en-US" w:eastAsia="zh-CN"/>
        </w:rPr>
      </w:pPr>
      <w:r>
        <w:rPr>
          <w:rFonts w:hint="eastAsia"/>
          <w:lang w:val="en-US" w:eastAsia="zh-CN"/>
        </w:rPr>
        <w:t>计划性手术指标及风险</w:t>
      </w:r>
    </w:p>
    <w:p w14:paraId="61848EED">
      <w:pPr>
        <w:pStyle w:val="54"/>
        <w:widowControl w:val="0"/>
        <w:numPr>
          <w:ilvl w:val="2"/>
          <w:numId w:val="0"/>
        </w:numPr>
        <w:spacing w:beforeLines="0" w:afterLines="0"/>
        <w:ind w:firstLine="420" w:firstLineChars="200"/>
        <w:jc w:val="both"/>
        <w:outlineLvl w:val="2"/>
        <w:rPr>
          <w:rFonts w:hint="eastAsia" w:ascii="Times New Roman" w:hAnsi="Times New Roman" w:eastAsia="宋体" w:cs="宋体"/>
        </w:rPr>
      </w:pPr>
      <w:r>
        <w:rPr>
          <w:rFonts w:hint="eastAsia" w:ascii="Times New Roman" w:hAnsi="Times New Roman" w:eastAsia="宋体" w:cs="宋体"/>
          <w:lang w:val="en-US" w:eastAsia="zh-CN"/>
        </w:rPr>
        <w:t>占位性病变为慢性硬膜下血肿，病情进展相对缓慢、生命体征平稳、无急性脑疝征象可行计划性手术，其风险包括诱发脑组织移位/脑疝、癫痫发作、低颅压症状等。</w:t>
      </w:r>
    </w:p>
    <w:p w14:paraId="11ABCA12">
      <w:pPr>
        <w:pStyle w:val="53"/>
        <w:bidi w:val="0"/>
        <w:ind w:left="426" w:leftChars="0" w:hanging="426" w:firstLineChars="0"/>
        <w:rPr>
          <w:rFonts w:hint="eastAsia"/>
        </w:rPr>
      </w:pPr>
      <w:bookmarkStart w:id="174" w:name="_Toc2411"/>
      <w:bookmarkStart w:id="175" w:name="_Toc25306"/>
      <w:r>
        <w:rPr>
          <w:rFonts w:hint="eastAsia"/>
        </w:rPr>
        <w:t>丢颅骨瓣减压术</w:t>
      </w:r>
      <w:bookmarkEnd w:id="174"/>
      <w:bookmarkEnd w:id="175"/>
    </w:p>
    <w:p w14:paraId="07AF7ED6">
      <w:pPr>
        <w:pStyle w:val="54"/>
        <w:bidi w:val="0"/>
        <w:ind w:left="0" w:leftChars="0" w:firstLine="0" w:firstLineChars="0"/>
        <w:rPr>
          <w:rFonts w:hint="eastAsia"/>
        </w:rPr>
      </w:pPr>
      <w:r>
        <w:rPr>
          <w:rFonts w:hint="eastAsia"/>
        </w:rPr>
        <w:t>适应症：</w:t>
      </w:r>
    </w:p>
    <w:p w14:paraId="120E3152">
      <w:pPr>
        <w:pStyle w:val="54"/>
        <w:numPr>
          <w:ilvl w:val="2"/>
          <w:numId w:val="0"/>
        </w:numPr>
        <w:spacing w:before="0" w:beforeLines="0" w:after="0" w:afterLines="0"/>
        <w:ind w:firstLine="420" w:firstLineChars="200"/>
        <w:outlineLvl w:val="2"/>
        <w:rPr>
          <w:rFonts w:hint="eastAsia" w:ascii="Times New Roman" w:hAnsi="Times New Roman" w:eastAsia="宋体" w:cs="宋体"/>
        </w:rPr>
      </w:pPr>
      <w:r>
        <w:rPr>
          <w:rFonts w:hint="eastAsia" w:ascii="Times New Roman" w:hAnsi="Times New Roman" w:eastAsia="宋体" w:cs="宋体"/>
        </w:rPr>
        <w:t>重型颅脑创伤</w:t>
      </w:r>
      <w:r>
        <w:rPr>
          <w:rFonts w:hint="eastAsia" w:ascii="Times New Roman" w:hAnsi="Times New Roman" w:eastAsia="宋体" w:cs="宋体"/>
          <w:lang w:eastAsia="zh-CN"/>
        </w:rPr>
        <w:t>、</w:t>
      </w:r>
      <w:r>
        <w:rPr>
          <w:rFonts w:hint="eastAsia" w:ascii="Times New Roman" w:hAnsi="Times New Roman" w:eastAsia="宋体" w:cs="宋体"/>
        </w:rPr>
        <w:t>瞳孔散大的脑疝病人</w:t>
      </w:r>
      <w:r>
        <w:rPr>
          <w:rFonts w:hint="eastAsia" w:ascii="Times New Roman" w:hAnsi="Times New Roman" w:eastAsia="宋体" w:cs="宋体"/>
          <w:lang w:eastAsia="zh-CN"/>
        </w:rPr>
        <w:t>，进行性意识障碍的急性颅脑创伤患者</w:t>
      </w:r>
      <w:r>
        <w:rPr>
          <w:rFonts w:hint="eastAsia" w:ascii="Times New Roman" w:eastAsia="宋体" w:cs="宋体"/>
          <w:lang w:eastAsia="zh-CN"/>
        </w:rPr>
        <w:t>，</w:t>
      </w:r>
      <w:r>
        <w:rPr>
          <w:rFonts w:hint="eastAsia" w:ascii="Times New Roman" w:hAnsi="Times New Roman" w:eastAsia="宋体" w:cs="宋体"/>
        </w:rPr>
        <w:t>CT显示脑挫裂伤、出血、脑水肿、脑肿胀和脑梗死等占位效应明显(中线移位、基底池受压)</w:t>
      </w:r>
      <w:r>
        <w:rPr>
          <w:rFonts w:hint="eastAsia" w:ascii="Times New Roman" w:hAnsi="Times New Roman" w:eastAsia="宋体" w:cs="宋体"/>
          <w:lang w:eastAsia="zh-CN"/>
        </w:rPr>
        <w:t>；</w:t>
      </w:r>
      <w:r>
        <w:rPr>
          <w:rFonts w:hint="eastAsia" w:ascii="Times New Roman" w:hAnsi="Times New Roman" w:eastAsia="宋体" w:cs="宋体"/>
        </w:rPr>
        <w:t>ICP进行性升高、&gt;30mmHg持续30min的重型颅脑创伤患者</w:t>
      </w:r>
      <w:r>
        <w:rPr>
          <w:rFonts w:hint="eastAsia" w:ascii="Times New Roman" w:hAnsi="Times New Roman" w:eastAsia="宋体" w:cs="宋体"/>
          <w:lang w:eastAsia="zh-CN"/>
        </w:rPr>
        <w:t>；经渗透脱水利尿药物等一线治疗方案颅高压无法控制者</w:t>
      </w:r>
      <w:r>
        <w:rPr>
          <w:rFonts w:hint="eastAsia" w:ascii="Times New Roman" w:hAnsi="Times New Roman" w:eastAsia="宋体" w:cs="宋体"/>
        </w:rPr>
        <w:t>。</w:t>
      </w:r>
    </w:p>
    <w:p w14:paraId="74A8C5E7">
      <w:pPr>
        <w:pStyle w:val="54"/>
        <w:bidi w:val="0"/>
        <w:ind w:left="0" w:leftChars="0" w:firstLine="0" w:firstLineChars="0"/>
        <w:rPr>
          <w:rFonts w:hint="eastAsia"/>
        </w:rPr>
      </w:pPr>
      <w:r>
        <w:rPr>
          <w:rFonts w:hint="eastAsia"/>
        </w:rPr>
        <w:t>手术操作</w:t>
      </w:r>
    </w:p>
    <w:p w14:paraId="16E35BDA">
      <w:pPr>
        <w:pStyle w:val="54"/>
        <w:numPr>
          <w:ilvl w:val="0"/>
          <w:numId w:val="16"/>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lang w:val="en-US" w:eastAsia="zh-CN"/>
        </w:rPr>
        <w:t>单</w:t>
      </w:r>
      <w:r>
        <w:rPr>
          <w:rFonts w:hint="eastAsia" w:ascii="Times New Roman" w:hAnsi="Times New Roman" w:eastAsia="宋体" w:cs="宋体"/>
        </w:rPr>
        <w:t>侧大脑半球损伤病人采用一侧标准外伤大骨瓣减压术,双侧大脑半球损伤病人行双侧标准外伤大骨瓣减压术或冠状前半颅减压术。</w:t>
      </w:r>
    </w:p>
    <w:p w14:paraId="7A3ED216">
      <w:pPr>
        <w:pStyle w:val="54"/>
        <w:numPr>
          <w:ilvl w:val="0"/>
          <w:numId w:val="16"/>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两侧颧弓上耳屏前各作约10mm切口，切口走向为顶骨结节</w:t>
      </w:r>
      <w:r>
        <w:rPr>
          <w:rFonts w:hint="eastAsia" w:ascii="Times New Roman" w:hAnsi="Times New Roman" w:eastAsia="宋体" w:cs="宋体"/>
          <w:lang w:eastAsia="zh-CN"/>
        </w:rPr>
        <w:t>、</w:t>
      </w:r>
      <w:r>
        <w:rPr>
          <w:rFonts w:hint="eastAsia" w:ascii="Times New Roman" w:hAnsi="Times New Roman" w:eastAsia="宋体" w:cs="宋体"/>
        </w:rPr>
        <w:t>正中线</w:t>
      </w:r>
      <w:r>
        <w:rPr>
          <w:rFonts w:hint="eastAsia" w:ascii="Times New Roman" w:hAnsi="Times New Roman" w:eastAsia="宋体" w:cs="宋体"/>
          <w:lang w:eastAsia="zh-CN"/>
        </w:rPr>
        <w:t>、</w:t>
      </w:r>
      <w:r>
        <w:rPr>
          <w:rFonts w:hint="eastAsia" w:ascii="Times New Roman" w:hAnsi="Times New Roman" w:eastAsia="宋体" w:cs="宋体"/>
        </w:rPr>
        <w:t>额部发际</w:t>
      </w:r>
      <w:r>
        <w:rPr>
          <w:rFonts w:hint="eastAsia" w:ascii="Times New Roman" w:hAnsi="Times New Roman" w:eastAsia="宋体" w:cs="宋体"/>
          <w:lang w:eastAsia="zh-CN"/>
        </w:rPr>
        <w:t>、</w:t>
      </w:r>
      <w:r>
        <w:rPr>
          <w:rFonts w:hint="eastAsia" w:ascii="Times New Roman" w:hAnsi="Times New Roman" w:eastAsia="宋体" w:cs="宋体"/>
        </w:rPr>
        <w:t>乳突。</w:t>
      </w:r>
    </w:p>
    <w:p w14:paraId="13D432A3">
      <w:pPr>
        <w:pStyle w:val="54"/>
        <w:numPr>
          <w:ilvl w:val="0"/>
          <w:numId w:val="16"/>
        </w:numPr>
        <w:spacing w:before="0" w:beforeLines="0" w:after="0" w:afterLines="0"/>
        <w:ind w:left="837" w:leftChars="200" w:hanging="417" w:hangingChars="199"/>
        <w:outlineLvl w:val="2"/>
        <w:rPr>
          <w:rFonts w:hint="eastAsia" w:ascii="Times New Roman" w:hAnsi="Times New Roman" w:eastAsia="宋体" w:cs="宋体"/>
          <w:lang w:eastAsia="zh-CN"/>
        </w:rPr>
      </w:pPr>
      <w:r>
        <w:rPr>
          <w:rFonts w:hint="eastAsia" w:ascii="Times New Roman" w:eastAsia="宋体" w:cs="宋体"/>
          <w:lang w:val="en-US" w:eastAsia="zh-CN"/>
        </w:rPr>
        <w:t xml:space="preserve"> </w:t>
      </w:r>
      <w:r>
        <w:rPr>
          <w:rFonts w:hint="eastAsia" w:ascii="Times New Roman" w:hAnsi="Times New Roman" w:eastAsia="宋体" w:cs="宋体"/>
        </w:rPr>
        <w:t>分别制作双侧顶部骨瓣</w:t>
      </w:r>
      <w:r>
        <w:rPr>
          <w:rFonts w:hint="eastAsia" w:ascii="Times New Roman" w:hAnsi="Times New Roman" w:eastAsia="宋体" w:cs="宋体"/>
          <w:lang w:eastAsia="zh-CN"/>
        </w:rPr>
        <w:t>，</w:t>
      </w:r>
      <w:r>
        <w:rPr>
          <w:rFonts w:hint="eastAsia" w:ascii="Times New Roman" w:hAnsi="Times New Roman" w:eastAsia="宋体" w:cs="宋体"/>
        </w:rPr>
        <w:t>取下双侧骨瓣，保留骨桥以维持颅骨结构稳定性</w:t>
      </w:r>
      <w:r>
        <w:rPr>
          <w:rFonts w:hint="eastAsia" w:ascii="Times New Roman" w:hAnsi="Times New Roman" w:eastAsia="宋体" w:cs="宋体"/>
          <w:lang w:eastAsia="zh-CN"/>
        </w:rPr>
        <w:t>，</w:t>
      </w:r>
      <w:r>
        <w:rPr>
          <w:rFonts w:hint="eastAsia" w:ascii="Times New Roman" w:hAnsi="Times New Roman" w:eastAsia="宋体" w:cs="宋体"/>
        </w:rPr>
        <w:t>咬除蝶骨嵴深部，显露前、中颅窝底</w:t>
      </w:r>
      <w:r>
        <w:rPr>
          <w:rFonts w:hint="eastAsia" w:ascii="Times New Roman" w:hAnsi="Times New Roman" w:eastAsia="宋体" w:cs="宋体"/>
          <w:lang w:eastAsia="zh-CN"/>
        </w:rPr>
        <w:t>，</w:t>
      </w:r>
      <w:r>
        <w:rPr>
          <w:rFonts w:hint="eastAsia" w:ascii="Times New Roman" w:hAnsi="Times New Roman" w:eastAsia="宋体" w:cs="宋体"/>
        </w:rPr>
        <w:t>形成双侧约12cm×12cm骨窗，确保充分减压范围。</w:t>
      </w:r>
    </w:p>
    <w:p w14:paraId="2ADE0C1C">
      <w:pPr>
        <w:pStyle w:val="54"/>
        <w:numPr>
          <w:ilvl w:val="0"/>
          <w:numId w:val="16"/>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悬吊硬脑膜</w:t>
      </w:r>
      <w:r>
        <w:rPr>
          <w:rFonts w:hint="eastAsia" w:ascii="Times New Roman" w:hAnsi="Times New Roman" w:eastAsia="宋体" w:cs="宋体"/>
          <w:lang w:eastAsia="zh-CN"/>
        </w:rPr>
        <w:t>，</w:t>
      </w:r>
      <w:r>
        <w:rPr>
          <w:rFonts w:hint="eastAsia" w:ascii="Times New Roman" w:hAnsi="Times New Roman" w:eastAsia="宋体" w:cs="宋体"/>
        </w:rPr>
        <w:t>在距颅底骨窗约2cm处弓形剪开硬脑膜</w:t>
      </w:r>
      <w:r>
        <w:rPr>
          <w:rFonts w:hint="eastAsia" w:ascii="Times New Roman" w:hAnsi="Times New Roman" w:eastAsia="宋体" w:cs="宋体"/>
          <w:lang w:eastAsia="zh-CN"/>
        </w:rPr>
        <w:t>，</w:t>
      </w:r>
      <w:r>
        <w:rPr>
          <w:rFonts w:hint="eastAsia" w:ascii="Times New Roman" w:hAnsi="Times New Roman" w:eastAsia="宋体" w:cs="宋体"/>
        </w:rPr>
        <w:t>减压操作于病灶部位进行，注意保护重要血管和神经结构</w:t>
      </w:r>
      <w:r>
        <w:rPr>
          <w:rFonts w:hint="eastAsia" w:ascii="Times New Roman" w:hAnsi="Times New Roman" w:eastAsia="宋体" w:cs="宋体"/>
          <w:lang w:eastAsia="zh-CN"/>
        </w:rPr>
        <w:t>。</w:t>
      </w:r>
      <w:r>
        <w:rPr>
          <w:rFonts w:hint="eastAsia" w:ascii="Times New Roman" w:hAnsi="Times New Roman" w:eastAsia="宋体" w:cs="宋体"/>
        </w:rPr>
        <w:t>对于术中严重脑挫裂伤脑肿胀发生脑膨出的患者,应该尽量清除失活脑组织和必要内减压。根据颅高压程度可切除</w:t>
      </w:r>
      <w:r>
        <w:rPr>
          <w:rFonts w:hint="eastAsia" w:ascii="Times New Roman" w:hAnsi="Times New Roman" w:eastAsia="宋体" w:cs="宋体"/>
          <w:lang w:val="en-US" w:eastAsia="zh-CN"/>
        </w:rPr>
        <w:t>颞</w:t>
      </w:r>
      <w:r>
        <w:rPr>
          <w:rFonts w:hint="eastAsia" w:ascii="Times New Roman" w:hAnsi="Times New Roman" w:eastAsia="宋体" w:cs="宋体"/>
        </w:rPr>
        <w:t>极增加颅腔代偿容积。</w:t>
      </w:r>
    </w:p>
    <w:p w14:paraId="2F1AACD0">
      <w:pPr>
        <w:pStyle w:val="54"/>
        <w:numPr>
          <w:ilvl w:val="0"/>
          <w:numId w:val="16"/>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清除血肿及受损脑组织</w:t>
      </w:r>
      <w:r>
        <w:rPr>
          <w:rFonts w:hint="eastAsia" w:ascii="Times New Roman" w:hAnsi="Times New Roman" w:eastAsia="宋体" w:cs="宋体"/>
          <w:lang w:eastAsia="zh-CN"/>
        </w:rPr>
        <w:t>，</w:t>
      </w:r>
      <w:r>
        <w:rPr>
          <w:rFonts w:hint="eastAsia" w:ascii="Times New Roman" w:hAnsi="Times New Roman" w:eastAsia="宋体" w:cs="宋体"/>
        </w:rPr>
        <w:t>减张缝合硬脑膜</w:t>
      </w:r>
      <w:r>
        <w:rPr>
          <w:rFonts w:hint="eastAsia" w:ascii="Times New Roman" w:hAnsi="Times New Roman" w:eastAsia="宋体" w:cs="宋体"/>
          <w:lang w:eastAsia="zh-CN"/>
        </w:rPr>
        <w:t>，</w:t>
      </w:r>
      <w:r>
        <w:rPr>
          <w:rFonts w:hint="eastAsia" w:ascii="Times New Roman" w:hAnsi="Times New Roman" w:eastAsia="宋体" w:cs="宋体"/>
        </w:rPr>
        <w:t>放置引流管</w:t>
      </w:r>
      <w:r>
        <w:rPr>
          <w:rFonts w:hint="eastAsia" w:ascii="Times New Roman" w:hAnsi="Times New Roman" w:eastAsia="宋体" w:cs="宋体"/>
          <w:lang w:eastAsia="zh-CN"/>
        </w:rPr>
        <w:t>，</w:t>
      </w:r>
      <w:r>
        <w:rPr>
          <w:rFonts w:hint="eastAsia" w:ascii="Times New Roman" w:hAnsi="Times New Roman" w:eastAsia="宋体" w:cs="宋体"/>
        </w:rPr>
        <w:t>逐层缝合切口</w:t>
      </w:r>
      <w:r>
        <w:rPr>
          <w:rFonts w:hint="eastAsia" w:ascii="Times New Roman" w:hAnsi="Times New Roman" w:eastAsia="宋体" w:cs="宋体"/>
          <w:lang w:eastAsia="zh-CN"/>
        </w:rPr>
        <w:t>。</w:t>
      </w:r>
      <w:r>
        <w:rPr>
          <w:rFonts w:hint="eastAsia" w:ascii="Times New Roman" w:hAnsi="Times New Roman" w:eastAsia="宋体" w:cs="宋体"/>
          <w:lang w:val="en-US" w:eastAsia="zh-CN"/>
        </w:rPr>
        <w:t>可</w:t>
      </w:r>
      <w:r>
        <w:rPr>
          <w:rFonts w:hint="eastAsia" w:ascii="Times New Roman" w:hAnsi="Times New Roman" w:eastAsia="宋体" w:cs="宋体"/>
        </w:rPr>
        <w:t>颞肌筋膜与硬脑膜减张缝合,也可采用人工硬脑膜行减张缝合。</w:t>
      </w:r>
    </w:p>
    <w:p w14:paraId="30D08DBA">
      <w:pPr>
        <w:pStyle w:val="54"/>
        <w:numPr>
          <w:ilvl w:val="0"/>
          <w:numId w:val="16"/>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切除的颅骨深低温冷冻保存或自体皮下储藏，待2</w:t>
      </w:r>
      <w:bookmarkStart w:id="176" w:name="OLE_LINK2"/>
      <w:r>
        <w:rPr>
          <w:rFonts w:hint="eastAsia" w:ascii="Times New Roman" w:eastAsia="宋体" w:cs="宋体"/>
          <w:lang w:val="en-US" w:eastAsia="zh-CN"/>
        </w:rPr>
        <w:t>个月</w:t>
      </w:r>
      <w:bookmarkEnd w:id="176"/>
      <w:r>
        <w:rPr>
          <w:rFonts w:hint="eastAsia" w:ascii="Times New Roman" w:hAnsi="Times New Roman" w:eastAsia="宋体" w:cs="宋体"/>
        </w:rPr>
        <w:t>～3</w:t>
      </w:r>
      <w:r>
        <w:rPr>
          <w:rFonts w:hint="eastAsia" w:ascii="Times New Roman" w:hAnsi="Times New Roman" w:eastAsia="宋体" w:cs="宋体"/>
          <w:lang w:val="en-US" w:eastAsia="zh-CN"/>
        </w:rPr>
        <w:t>个</w:t>
      </w:r>
      <w:r>
        <w:rPr>
          <w:rFonts w:hint="eastAsia" w:ascii="Times New Roman" w:hAnsi="Times New Roman" w:eastAsia="宋体" w:cs="宋体"/>
        </w:rPr>
        <w:t>月后脑肿胀及感染完全消退后行颅骨修补术。</w:t>
      </w:r>
    </w:p>
    <w:p w14:paraId="5DF57101">
      <w:pPr>
        <w:pStyle w:val="54"/>
        <w:bidi w:val="0"/>
        <w:ind w:left="0" w:leftChars="0" w:firstLine="0" w:firstLineChars="0"/>
        <w:rPr>
          <w:rFonts w:hint="eastAsia"/>
          <w:lang w:val="en-US" w:eastAsia="zh-CN"/>
        </w:rPr>
      </w:pPr>
      <w:r>
        <w:rPr>
          <w:rFonts w:hint="eastAsia"/>
          <w:lang w:val="en-US" w:eastAsia="zh-CN"/>
        </w:rPr>
        <w:t>终止手术指标</w:t>
      </w:r>
    </w:p>
    <w:p w14:paraId="57B604AD">
      <w:pPr>
        <w:pStyle w:val="54"/>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outlineLvl w:val="2"/>
        <w:rPr>
          <w:rFonts w:hint="default" w:ascii="Times New Roman" w:hAnsi="Times New Roman" w:eastAsia="宋体" w:cs="宋体"/>
          <w:lang w:val="en-US" w:eastAsia="zh-CN"/>
        </w:rPr>
      </w:pPr>
      <w:r>
        <w:rPr>
          <w:rFonts w:hint="eastAsia" w:ascii="Times New Roman" w:hAnsi="Times New Roman" w:eastAsia="宋体" w:cs="宋体"/>
          <w:lang w:val="en-US" w:eastAsia="zh-CN"/>
        </w:rPr>
        <w:t>清除血肿后，脑组织坍陷、无膨出，且术前CT未提示进展性脑肿胀风险，此时可直接还纳骨瓣，结束手术；</w:t>
      </w:r>
      <w:r>
        <w:rPr>
          <w:rFonts w:hint="default" w:ascii="Times New Roman" w:hAnsi="Times New Roman" w:eastAsia="宋体" w:cs="宋体"/>
          <w:lang w:val="en-US" w:eastAsia="zh-CN"/>
        </w:rPr>
        <w:t>双侧瞳孔散大固定、对光反射消失、GCS3分、呼吸停止和血压不稳定等晚期脑疝濒死的特重型颅脑创伤患者</w:t>
      </w:r>
      <w:r>
        <w:rPr>
          <w:rFonts w:hint="eastAsia" w:ascii="Times New Roman" w:hAnsi="Times New Roman" w:eastAsia="宋体" w:cs="宋体"/>
          <w:lang w:val="en-US" w:eastAsia="zh-CN"/>
        </w:rPr>
        <w:t>。</w:t>
      </w:r>
    </w:p>
    <w:p w14:paraId="3D6A5C10">
      <w:pPr>
        <w:pStyle w:val="54"/>
        <w:bidi w:val="0"/>
        <w:ind w:left="0" w:leftChars="0" w:firstLine="0" w:firstLineChars="0"/>
        <w:rPr>
          <w:rFonts w:hint="eastAsia"/>
          <w:lang w:val="en-US" w:eastAsia="zh-CN"/>
        </w:rPr>
      </w:pPr>
      <w:r>
        <w:rPr>
          <w:rFonts w:hint="eastAsia"/>
          <w:lang w:val="en-US" w:eastAsia="zh-CN"/>
        </w:rPr>
        <w:t>计划性手术指标及风险</w:t>
      </w:r>
    </w:p>
    <w:p w14:paraId="50C143FB">
      <w:pPr>
        <w:pStyle w:val="54"/>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outlineLvl w:val="2"/>
        <w:rPr>
          <w:rFonts w:hint="default" w:ascii="Times New Roman" w:hAnsi="Times New Roman" w:eastAsia="宋体" w:cs="宋体"/>
          <w:lang w:val="en-US" w:eastAsia="zh-CN"/>
        </w:rPr>
      </w:pPr>
      <w:r>
        <w:rPr>
          <w:rFonts w:hint="eastAsia" w:ascii="Times New Roman" w:hAnsi="Times New Roman" w:eastAsia="宋体" w:cs="宋体"/>
          <w:lang w:val="en-US" w:eastAsia="zh-CN"/>
        </w:rPr>
        <w:t>顽固性颅内压增高（ICP&gt;20mmHg）持续超过15</w:t>
      </w:r>
      <w:r>
        <w:rPr>
          <w:rFonts w:hint="eastAsia" w:ascii="Times New Roman" w:eastAsia="宋体" w:cs="宋体"/>
          <w:lang w:val="en-US" w:eastAsia="zh-CN"/>
        </w:rPr>
        <w:t>min</w:t>
      </w:r>
      <w:r>
        <w:rPr>
          <w:rFonts w:hint="eastAsia" w:ascii="Times New Roman" w:hAnsi="Times New Roman" w:eastAsia="宋体" w:cs="宋体"/>
          <w:lang w:val="en-US" w:eastAsia="zh-CN"/>
        </w:rPr>
        <w:t>/</w:t>
      </w:r>
      <w:r>
        <w:rPr>
          <w:rFonts w:hint="eastAsia" w:ascii="Times New Roman" w:eastAsia="宋体" w:cs="宋体"/>
          <w:lang w:val="en-US" w:eastAsia="zh-CN"/>
        </w:rPr>
        <w:t>h</w:t>
      </w:r>
      <w:r>
        <w:rPr>
          <w:rFonts w:hint="eastAsia" w:ascii="Times New Roman" w:hAnsi="Times New Roman" w:eastAsia="宋体" w:cs="宋体"/>
          <w:lang w:val="en-US" w:eastAsia="zh-CN"/>
        </w:rPr>
        <w:t>，且经规范的一线药物治疗（镇静、渗透治疗、脑脊液引流）失败后,影像学提示弥漫性脑损伤（无占位性病变）行计划性手术。计划性手术存在诱发硬脑膜下积液、脑积水、颅内出血、感染、切口嵌顿、癫痫和颅骨缺损等的风险。</w:t>
      </w:r>
    </w:p>
    <w:p w14:paraId="009A954A">
      <w:pPr>
        <w:pStyle w:val="53"/>
        <w:bidi w:val="0"/>
        <w:ind w:left="426" w:leftChars="0" w:hanging="426" w:firstLineChars="0"/>
        <w:rPr>
          <w:rFonts w:hint="eastAsia"/>
        </w:rPr>
      </w:pPr>
      <w:bookmarkStart w:id="177" w:name="_Toc29482"/>
      <w:bookmarkStart w:id="178" w:name="_Toc27817"/>
      <w:r>
        <w:rPr>
          <w:rFonts w:hint="eastAsia"/>
        </w:rPr>
        <w:t>脊髓减压术</w:t>
      </w:r>
      <w:bookmarkEnd w:id="177"/>
      <w:bookmarkEnd w:id="178"/>
    </w:p>
    <w:p w14:paraId="2388352C">
      <w:pPr>
        <w:pStyle w:val="54"/>
        <w:bidi w:val="0"/>
        <w:ind w:left="0" w:leftChars="0" w:firstLine="0" w:firstLineChars="0"/>
        <w:rPr>
          <w:rFonts w:hint="eastAsia"/>
        </w:rPr>
      </w:pPr>
      <w:bookmarkStart w:id="179" w:name="_Toc9568"/>
      <w:bookmarkStart w:id="180" w:name="_Toc6784"/>
      <w:r>
        <w:rPr>
          <w:rFonts w:hint="eastAsia"/>
        </w:rPr>
        <w:t>适应症</w:t>
      </w:r>
      <w:bookmarkEnd w:id="179"/>
      <w:bookmarkEnd w:id="180"/>
    </w:p>
    <w:p w14:paraId="319DBF6D">
      <w:pPr>
        <w:pStyle w:val="54"/>
        <w:numPr>
          <w:ilvl w:val="2"/>
          <w:numId w:val="0"/>
        </w:numPr>
        <w:spacing w:before="0" w:beforeLines="0" w:after="0" w:afterLines="0"/>
        <w:ind w:firstLine="420" w:firstLineChars="200"/>
        <w:outlineLvl w:val="2"/>
        <w:rPr>
          <w:rFonts w:hint="eastAsia" w:ascii="Times New Roman" w:hAnsi="Times New Roman" w:eastAsia="宋体" w:cs="宋体"/>
        </w:rPr>
      </w:pPr>
      <w:bookmarkStart w:id="181" w:name="_Toc12364"/>
      <w:bookmarkStart w:id="182" w:name="_Toc21749"/>
      <w:bookmarkStart w:id="183" w:name="_Toc21611"/>
      <w:r>
        <w:rPr>
          <w:rFonts w:hint="eastAsia" w:ascii="Times New Roman" w:hAnsi="Times New Roman" w:eastAsia="宋体" w:cs="宋体"/>
        </w:rPr>
        <w:t>椎管前方或前后方均有致压物者，先行前路手术，去除脊髓前方致压物，并植骨融合稳定颈椎。如无效或症状改善不明显者，</w:t>
      </w:r>
      <w:r>
        <w:rPr>
          <w:rFonts w:ascii="Times New Roman" w:hAnsi="Times New Roman" w:eastAsia="宋体"/>
        </w:rPr>
        <w:t>3</w:t>
      </w:r>
      <w:r>
        <w:rPr>
          <w:rFonts w:hint="eastAsia" w:ascii="Times New Roman" w:eastAsia="宋体" w:cs="宋体"/>
          <w:lang w:val="en-US" w:eastAsia="zh-CN"/>
        </w:rPr>
        <w:t>个月</w:t>
      </w:r>
      <w:r>
        <w:rPr>
          <w:rFonts w:ascii="Times New Roman" w:hAnsi="Times New Roman" w:eastAsia="宋体"/>
        </w:rPr>
        <w:t>～6</w:t>
      </w:r>
      <w:r>
        <w:rPr>
          <w:rFonts w:hint="eastAsia" w:ascii="Times New Roman" w:hAnsi="Times New Roman" w:eastAsia="宋体" w:cs="宋体"/>
        </w:rPr>
        <w:t>个月后行后路减压手术。</w:t>
      </w:r>
      <w:bookmarkEnd w:id="181"/>
      <w:bookmarkEnd w:id="182"/>
      <w:bookmarkEnd w:id="183"/>
    </w:p>
    <w:p w14:paraId="102DDB4D">
      <w:pPr>
        <w:pStyle w:val="54"/>
        <w:bidi w:val="0"/>
        <w:ind w:left="0" w:leftChars="0" w:firstLine="0" w:firstLineChars="0"/>
        <w:rPr>
          <w:rFonts w:hint="eastAsia"/>
        </w:rPr>
      </w:pPr>
      <w:bookmarkStart w:id="184" w:name="_Toc23065"/>
      <w:bookmarkStart w:id="185" w:name="_Toc27979"/>
      <w:r>
        <w:rPr>
          <w:rFonts w:hint="eastAsia"/>
        </w:rPr>
        <w:t>操作原则</w:t>
      </w:r>
      <w:bookmarkEnd w:id="184"/>
      <w:bookmarkEnd w:id="185"/>
    </w:p>
    <w:p w14:paraId="2176EC27">
      <w:pPr>
        <w:pStyle w:val="54"/>
        <w:numPr>
          <w:ilvl w:val="2"/>
          <w:numId w:val="0"/>
        </w:numPr>
        <w:spacing w:before="0" w:beforeLines="0" w:after="0" w:afterLines="0"/>
        <w:ind w:firstLine="420" w:firstLineChars="200"/>
        <w:outlineLvl w:val="2"/>
        <w:rPr>
          <w:rFonts w:hint="eastAsia" w:ascii="Times New Roman" w:hAnsi="Times New Roman" w:eastAsia="宋体" w:cs="宋体"/>
        </w:rPr>
      </w:pPr>
      <w:bookmarkStart w:id="186" w:name="_Toc8933"/>
      <w:bookmarkStart w:id="187" w:name="_Toc23543"/>
      <w:bookmarkStart w:id="188" w:name="_Toc5238"/>
      <w:r>
        <w:rPr>
          <w:rFonts w:hint="eastAsia" w:ascii="Times New Roman" w:hAnsi="Times New Roman" w:eastAsia="宋体" w:cs="宋体"/>
        </w:rPr>
        <w:t>术前明确椎管狭窄、颈脊髓受压部位，针对性减压受压位置。</w:t>
      </w:r>
      <w:bookmarkEnd w:id="186"/>
      <w:bookmarkEnd w:id="187"/>
      <w:bookmarkEnd w:id="188"/>
    </w:p>
    <w:p w14:paraId="36AC9314">
      <w:pPr>
        <w:pStyle w:val="54"/>
        <w:bidi w:val="0"/>
        <w:ind w:left="0" w:leftChars="0" w:firstLine="0" w:firstLineChars="0"/>
        <w:rPr>
          <w:rFonts w:hint="eastAsia"/>
        </w:rPr>
      </w:pPr>
      <w:r>
        <w:rPr>
          <w:rFonts w:hint="eastAsia"/>
        </w:rPr>
        <w:t>手术操作</w:t>
      </w:r>
    </w:p>
    <w:p w14:paraId="4C15F162">
      <w:pPr>
        <w:pStyle w:val="54"/>
        <w:numPr>
          <w:ilvl w:val="0"/>
          <w:numId w:val="17"/>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压迫主要位于椎间隙水平，经颈前入路</w:t>
      </w:r>
      <w:r>
        <w:rPr>
          <w:rFonts w:hint="eastAsia" w:ascii="Times New Roman" w:hAnsi="Times New Roman" w:eastAsia="宋体" w:cs="宋体"/>
          <w:lang w:eastAsia="zh-CN"/>
        </w:rPr>
        <w:t>，</w:t>
      </w:r>
      <w:r>
        <w:rPr>
          <w:rFonts w:hint="eastAsia" w:ascii="Times New Roman" w:hAnsi="Times New Roman" w:eastAsia="宋体" w:cs="宋体"/>
        </w:rPr>
        <w:t>沿胸锁乳突肌内缘切口，钝性分离至椎体前方逐一切除多个受累节段的椎间盘、上下终板软骨及增生骨赘</w:t>
      </w:r>
      <w:r>
        <w:rPr>
          <w:rFonts w:hint="eastAsia" w:ascii="Times New Roman" w:hAnsi="Times New Roman" w:eastAsia="宋体" w:cs="宋体"/>
          <w:lang w:eastAsia="zh-CN"/>
        </w:rPr>
        <w:t>，</w:t>
      </w:r>
      <w:r>
        <w:rPr>
          <w:rFonts w:hint="eastAsia" w:ascii="Times New Roman" w:hAnsi="Times New Roman" w:eastAsia="宋体" w:cs="宋体"/>
        </w:rPr>
        <w:t>配合植骨融合（ACDF）以维持椎间隙高度和稳定性。</w:t>
      </w:r>
    </w:p>
    <w:p w14:paraId="2BFE355E">
      <w:pPr>
        <w:pStyle w:val="54"/>
        <w:numPr>
          <w:ilvl w:val="0"/>
          <w:numId w:val="17"/>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存在明显的椎体后缘骨赘，切除整个椎体及其上下终板，使用钛笼或植骨进行支撑，并行钢板固定。</w:t>
      </w:r>
    </w:p>
    <w:p w14:paraId="3FAE9F21">
      <w:pPr>
        <w:pStyle w:val="54"/>
        <w:numPr>
          <w:ilvl w:val="0"/>
          <w:numId w:val="17"/>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多节段脊髓压迫（≥3节段），后路“开门法”或“双开门法”打开椎板，扩大椎管容积，不破坏关节突关节，避免融合。</w:t>
      </w:r>
    </w:p>
    <w:p w14:paraId="724DD6FE">
      <w:pPr>
        <w:pStyle w:val="54"/>
        <w:numPr>
          <w:ilvl w:val="0"/>
          <w:numId w:val="17"/>
        </w:numPr>
        <w:spacing w:before="0" w:beforeLines="0" w:after="0" w:afterLines="0"/>
        <w:ind w:left="837" w:leftChars="200" w:hanging="417" w:hangingChars="199"/>
        <w:outlineLvl w:val="2"/>
        <w:rPr>
          <w:rFonts w:hint="eastAsia" w:ascii="Times New Roman" w:hAnsi="Times New Roman" w:eastAsia="宋体" w:cs="宋体"/>
        </w:rPr>
      </w:pPr>
      <w:r>
        <w:rPr>
          <w:rFonts w:hint="eastAsia" w:ascii="Times New Roman" w:eastAsia="宋体" w:cs="宋体"/>
          <w:lang w:val="en-US" w:eastAsia="zh-CN"/>
        </w:rPr>
        <w:t xml:space="preserve"> </w:t>
      </w:r>
      <w:r>
        <w:rPr>
          <w:rFonts w:hint="eastAsia" w:ascii="Times New Roman" w:hAnsi="Times New Roman" w:eastAsia="宋体" w:cs="宋体"/>
        </w:rPr>
        <w:t>存在颈椎不稳定或已有滑脱，或严重后凸畸形需矫正力线，完全切除椎板减压，使用螺钉棒系统行后路固定并融合。</w:t>
      </w:r>
    </w:p>
    <w:p w14:paraId="1C7BE18C">
      <w:pPr>
        <w:pStyle w:val="54"/>
        <w:bidi w:val="0"/>
        <w:ind w:left="0" w:leftChars="0" w:firstLine="0" w:firstLineChars="0"/>
        <w:rPr>
          <w:rFonts w:hint="eastAsia"/>
          <w:lang w:val="en-US" w:eastAsia="zh-CN"/>
        </w:rPr>
      </w:pPr>
      <w:r>
        <w:rPr>
          <w:rFonts w:hint="eastAsia"/>
          <w:lang w:val="en-US" w:eastAsia="zh-CN"/>
        </w:rPr>
        <w:t>终止手术指标</w:t>
      </w:r>
    </w:p>
    <w:p w14:paraId="4F63353C">
      <w:pPr>
        <w:pStyle w:val="54"/>
        <w:numPr>
          <w:ilvl w:val="2"/>
          <w:numId w:val="0"/>
        </w:numPr>
        <w:spacing w:before="0" w:beforeLines="0" w:after="0" w:afterLines="0"/>
        <w:ind w:firstLine="420" w:firstLineChars="200"/>
        <w:outlineLvl w:val="2"/>
        <w:rPr>
          <w:rFonts w:hint="default" w:ascii="Times New Roman" w:hAnsi="Times New Roman" w:eastAsia="宋体" w:cs="宋体"/>
          <w:lang w:val="en-US" w:eastAsia="zh-CN"/>
        </w:rPr>
      </w:pPr>
      <w:r>
        <w:rPr>
          <w:rFonts w:hint="default" w:ascii="Times New Roman" w:hAnsi="Times New Roman" w:eastAsia="宋体" w:cs="宋体"/>
          <w:lang w:val="en-US" w:eastAsia="zh-CN"/>
        </w:rPr>
        <w:t>完整切除压迫脊髓的致压物，直至脊髓腹侧硬膜囊完全松弛、搏动恢复</w:t>
      </w:r>
      <w:r>
        <w:rPr>
          <w:rFonts w:hint="eastAsia" w:ascii="Times New Roman" w:hAnsi="Times New Roman" w:eastAsia="宋体" w:cs="宋体"/>
          <w:lang w:val="en-US" w:eastAsia="zh-CN"/>
        </w:rPr>
        <w:t>，探查确认无残留骨嵴、软骨碎片或韧带残端顶压硬膜，神经监测（SSEP/MEP）显示信号稳定或改善。</w:t>
      </w:r>
    </w:p>
    <w:p w14:paraId="73F9FC4C">
      <w:pPr>
        <w:pStyle w:val="54"/>
        <w:bidi w:val="0"/>
        <w:ind w:left="0" w:leftChars="0" w:firstLine="0" w:firstLineChars="0"/>
        <w:rPr>
          <w:rFonts w:hint="eastAsia"/>
          <w:lang w:val="en-US" w:eastAsia="zh-CN"/>
        </w:rPr>
      </w:pPr>
      <w:r>
        <w:rPr>
          <w:rFonts w:hint="eastAsia"/>
          <w:lang w:val="en-US" w:eastAsia="zh-CN"/>
        </w:rPr>
        <w:t>计划性手术及其风险</w:t>
      </w:r>
    </w:p>
    <w:p w14:paraId="4525C560">
      <w:pPr>
        <w:pStyle w:val="54"/>
        <w:numPr>
          <w:ilvl w:val="2"/>
          <w:numId w:val="0"/>
        </w:numPr>
        <w:spacing w:before="0" w:beforeLines="0" w:after="0" w:afterLines="0"/>
        <w:ind w:firstLine="420" w:firstLineChars="200"/>
        <w:outlineLvl w:val="2"/>
        <w:rPr>
          <w:rFonts w:hint="eastAsia" w:ascii="Times New Roman" w:hAnsi="Times New Roman" w:eastAsia="宋体" w:cs="宋体"/>
          <w:lang w:val="en-US" w:eastAsia="zh-CN"/>
        </w:rPr>
      </w:pPr>
      <w:r>
        <w:rPr>
          <w:rFonts w:hint="eastAsia" w:ascii="Times New Roman" w:hAnsi="Times New Roman" w:eastAsia="宋体" w:cs="宋体"/>
          <w:lang w:val="en-US" w:eastAsia="zh-CN"/>
        </w:rPr>
        <w:t>以下情况可行计划性手术：</w:t>
      </w:r>
      <w:r>
        <w:rPr>
          <w:rFonts w:hint="default" w:ascii="Times New Roman" w:hAnsi="Times New Roman" w:eastAsia="宋体" w:cs="宋体"/>
          <w:lang w:val="en-US" w:eastAsia="zh-CN"/>
        </w:rPr>
        <w:t>明确诊断为脊髓型颈椎病，且影像学证实存在致压物</w:t>
      </w:r>
      <w:r>
        <w:rPr>
          <w:rFonts w:hint="eastAsia" w:ascii="Times New Roman" w:hAnsi="Times New Roman" w:eastAsia="宋体" w:cs="宋体"/>
          <w:lang w:val="en-US" w:eastAsia="zh-CN"/>
        </w:rPr>
        <w:t>；病变节段≤3个；有进行性神经功能障碍，保守治疗无效。其风险包括：</w:t>
      </w:r>
      <w:r>
        <w:rPr>
          <w:rFonts w:hint="default" w:ascii="Times New Roman" w:hAnsi="Times New Roman" w:eastAsia="宋体" w:cs="宋体"/>
          <w:lang w:val="en-US" w:eastAsia="zh-CN"/>
        </w:rPr>
        <w:t>减压不彻底</w:t>
      </w:r>
      <w:r>
        <w:rPr>
          <w:rFonts w:hint="eastAsia" w:ascii="Times New Roman" w:hAnsi="Times New Roman" w:eastAsia="宋体" w:cs="宋体"/>
          <w:lang w:val="en-US" w:eastAsia="zh-CN"/>
        </w:rPr>
        <w:t>、椎间隙高度丢失、邻近节段退变、喉返神经损伤、食管损伤，术后吞咽困难。</w:t>
      </w:r>
    </w:p>
    <w:p w14:paraId="5CD717D4">
      <w:pPr>
        <w:pStyle w:val="52"/>
        <w:bidi w:val="0"/>
        <w:ind w:left="143" w:leftChars="0" w:hanging="143" w:firstLineChars="0"/>
      </w:pPr>
      <w:bookmarkStart w:id="189" w:name="_Toc28371"/>
      <w:bookmarkStart w:id="190" w:name="_Toc19433"/>
      <w:bookmarkStart w:id="191" w:name="_Toc29671"/>
      <w:r>
        <w:rPr>
          <w:rFonts w:hint="eastAsia"/>
        </w:rPr>
        <w:t>胸腔脏器创伤损伤控制外科技术</w:t>
      </w:r>
      <w:bookmarkEnd w:id="189"/>
      <w:bookmarkEnd w:id="190"/>
      <w:bookmarkEnd w:id="191"/>
    </w:p>
    <w:p w14:paraId="1BA39548">
      <w:pPr>
        <w:pStyle w:val="53"/>
        <w:bidi w:val="0"/>
        <w:ind w:left="426" w:leftChars="0" w:hanging="426" w:firstLineChars="0"/>
      </w:pPr>
      <w:bookmarkStart w:id="192" w:name="_Toc9867"/>
      <w:bookmarkStart w:id="193" w:name="_Toc31435"/>
      <w:r>
        <w:rPr>
          <w:rFonts w:hint="eastAsia"/>
        </w:rPr>
        <w:t>胸腔大血管止血术</w:t>
      </w:r>
      <w:bookmarkEnd w:id="192"/>
      <w:bookmarkEnd w:id="193"/>
    </w:p>
    <w:p w14:paraId="20A0061C">
      <w:pPr>
        <w:pStyle w:val="54"/>
        <w:numPr>
          <w:ilvl w:val="2"/>
          <w:numId w:val="0"/>
        </w:numPr>
        <w:spacing w:before="0" w:beforeLines="0" w:after="0" w:afterLines="0"/>
        <w:ind w:firstLine="420" w:firstLineChars="200"/>
        <w:outlineLvl w:val="2"/>
        <w:rPr>
          <w:rFonts w:hint="eastAsia" w:ascii="Times New Roman" w:hAnsi="Times New Roman" w:eastAsia="宋体" w:cs="宋体"/>
        </w:rPr>
      </w:pPr>
      <w:bookmarkStart w:id="194" w:name="_Toc26686"/>
      <w:bookmarkStart w:id="195" w:name="_Toc14029"/>
      <w:bookmarkStart w:id="196" w:name="_Toc9235"/>
      <w:r>
        <w:rPr>
          <w:rFonts w:hint="eastAsia" w:ascii="Times New Roman" w:hAnsi="Times New Roman" w:eastAsia="宋体" w:cs="宋体"/>
        </w:rPr>
        <w:t>用于处置胸腔内大血管（如主动脉、锁骨下动脉、肺动脉、腔静脉等）破裂或严重撕裂引起的致命性出血。适用于经胸腔穿刺或闭式引流后仍持续出血、血流动力学不稳定的批量伤员。</w:t>
      </w:r>
      <w:bookmarkEnd w:id="194"/>
      <w:bookmarkEnd w:id="195"/>
      <w:bookmarkEnd w:id="196"/>
    </w:p>
    <w:p w14:paraId="22B48CAD">
      <w:pPr>
        <w:pStyle w:val="54"/>
        <w:bidi w:val="0"/>
        <w:ind w:left="0" w:leftChars="0" w:firstLine="0" w:firstLineChars="0"/>
        <w:rPr>
          <w:rFonts w:hint="eastAsia"/>
        </w:rPr>
      </w:pPr>
      <w:bookmarkStart w:id="197" w:name="_Toc25792"/>
      <w:bookmarkStart w:id="198" w:name="_Toc27086"/>
      <w:r>
        <w:rPr>
          <w:rFonts w:hint="eastAsia"/>
        </w:rPr>
        <w:t>适用条件</w:t>
      </w:r>
      <w:bookmarkEnd w:id="197"/>
      <w:bookmarkEnd w:id="198"/>
    </w:p>
    <w:p w14:paraId="3E5788C3">
      <w:pPr>
        <w:keepNext w:val="0"/>
        <w:keepLines w:val="0"/>
        <w:pageBreakBefore w:val="0"/>
        <w:widowControl w:val="0"/>
        <w:numPr>
          <w:ilvl w:val="0"/>
          <w:numId w:val="18"/>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持续胸腔引流量＞200ml/h，或累计＞1500ml；</w:t>
      </w:r>
    </w:p>
    <w:p w14:paraId="367DFF99">
      <w:pPr>
        <w:keepNext w:val="0"/>
        <w:keepLines w:val="0"/>
        <w:pageBreakBefore w:val="0"/>
        <w:widowControl w:val="0"/>
        <w:numPr>
          <w:ilvl w:val="0"/>
          <w:numId w:val="18"/>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收缩压持续＜90mmHg，且对快速补液反应不佳；</w:t>
      </w:r>
    </w:p>
    <w:p w14:paraId="76B176F5">
      <w:pPr>
        <w:keepNext w:val="0"/>
        <w:keepLines w:val="0"/>
        <w:pageBreakBefore w:val="0"/>
        <w:widowControl w:val="0"/>
        <w:numPr>
          <w:ilvl w:val="0"/>
          <w:numId w:val="18"/>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血红蛋白进行性下降（24</w:t>
      </w:r>
      <w:r>
        <w:rPr>
          <w:rFonts w:hint="eastAsia" w:ascii="Times New Roman" w:hAnsi="Times New Roman" w:eastAsia="宋体" w:cs="宋体"/>
          <w:lang w:val="en-US" w:eastAsia="zh-CN"/>
        </w:rPr>
        <w:t>h</w:t>
      </w:r>
      <w:r>
        <w:rPr>
          <w:rFonts w:hint="eastAsia" w:ascii="Times New Roman" w:hAnsi="Times New Roman" w:eastAsia="宋体" w:cs="宋体"/>
        </w:rPr>
        <w:t>内下降＞30g/L）；</w:t>
      </w:r>
    </w:p>
    <w:p w14:paraId="2CFD26A0">
      <w:pPr>
        <w:keepNext w:val="0"/>
        <w:keepLines w:val="0"/>
        <w:pageBreakBefore w:val="0"/>
        <w:widowControl w:val="0"/>
        <w:numPr>
          <w:ilvl w:val="0"/>
          <w:numId w:val="18"/>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影像学（CTA）提示活动性造影剂外渗。</w:t>
      </w:r>
    </w:p>
    <w:p w14:paraId="70687424">
      <w:pPr>
        <w:pStyle w:val="54"/>
        <w:bidi w:val="0"/>
        <w:ind w:left="0" w:leftChars="0" w:firstLine="0" w:firstLineChars="0"/>
        <w:rPr>
          <w:rFonts w:hint="eastAsia"/>
        </w:rPr>
      </w:pPr>
      <w:bookmarkStart w:id="199" w:name="_Toc25950"/>
      <w:bookmarkStart w:id="200" w:name="_Toc7893"/>
      <w:r>
        <w:rPr>
          <w:rFonts w:hint="eastAsia"/>
        </w:rPr>
        <w:t>手术操作流程：</w:t>
      </w:r>
      <w:bookmarkEnd w:id="199"/>
      <w:bookmarkEnd w:id="200"/>
    </w:p>
    <w:p w14:paraId="21E78E85">
      <w:pPr>
        <w:keepNext w:val="0"/>
        <w:keepLines w:val="0"/>
        <w:pageBreakBefore w:val="0"/>
        <w:widowControl w:val="0"/>
        <w:numPr>
          <w:ilvl w:val="0"/>
          <w:numId w:val="19"/>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立即建立2条以上大口径（≥14G）静脉通路，实施损伤控制性复苏，目标收缩压维持在80-90mmHg（允许性低血压）；</w:t>
      </w:r>
    </w:p>
    <w:p w14:paraId="22246C5F">
      <w:pPr>
        <w:keepNext w:val="0"/>
        <w:keepLines w:val="0"/>
        <w:pageBreakBefore w:val="0"/>
        <w:widowControl w:val="0"/>
        <w:numPr>
          <w:ilvl w:val="0"/>
          <w:numId w:val="19"/>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采用前外侧开胸切口（第4或第5肋间）迅速进胸，必要时可横断胸骨向对侧延伸；</w:t>
      </w:r>
    </w:p>
    <w:p w14:paraId="0539A6E4">
      <w:pPr>
        <w:keepNext w:val="0"/>
        <w:keepLines w:val="0"/>
        <w:pageBreakBefore w:val="0"/>
        <w:widowControl w:val="0"/>
        <w:numPr>
          <w:ilvl w:val="0"/>
          <w:numId w:val="19"/>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初步控制出血可采用直接压迫、血管钳夹闭或局部填塞（如纱布填塞或球囊压迫），优先控制近心端血流；</w:t>
      </w:r>
    </w:p>
    <w:p w14:paraId="1EE2C2B0">
      <w:pPr>
        <w:keepNext w:val="0"/>
        <w:keepLines w:val="0"/>
        <w:pageBreakBefore w:val="0"/>
        <w:widowControl w:val="0"/>
        <w:numPr>
          <w:ilvl w:val="0"/>
          <w:numId w:val="19"/>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有条件时，可使用血管吻合器或临时血管分流装置，优先恢复重要脏器灌注；</w:t>
      </w:r>
    </w:p>
    <w:p w14:paraId="15692C88">
      <w:pPr>
        <w:keepNext w:val="0"/>
        <w:keepLines w:val="0"/>
        <w:pageBreakBefore w:val="0"/>
        <w:widowControl w:val="0"/>
        <w:numPr>
          <w:ilvl w:val="0"/>
          <w:numId w:val="19"/>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若血管损伤复杂，应以快速控制出血为首要目标，可暂缓确定性修复，术后尽快后送；</w:t>
      </w:r>
    </w:p>
    <w:p w14:paraId="7D739673">
      <w:pPr>
        <w:keepNext w:val="0"/>
        <w:keepLines w:val="0"/>
        <w:pageBreakBefore w:val="0"/>
        <w:widowControl w:val="0"/>
        <w:numPr>
          <w:ilvl w:val="0"/>
          <w:numId w:val="19"/>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术中持续监测体温、凝血功能、酸中毒情况，积极纠正低体温、酸中毒及凝血障碍；</w:t>
      </w:r>
    </w:p>
    <w:p w14:paraId="2F8D3E6C">
      <w:pPr>
        <w:keepNext w:val="0"/>
        <w:keepLines w:val="0"/>
        <w:pageBreakBefore w:val="0"/>
        <w:widowControl w:val="0"/>
        <w:numPr>
          <w:ilvl w:val="0"/>
          <w:numId w:val="19"/>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术后常规放置2根胸腔闭式引流管，严密监测引流量、颜色及生命体征。</w:t>
      </w:r>
    </w:p>
    <w:p w14:paraId="184EFEE5">
      <w:pPr>
        <w:pStyle w:val="54"/>
        <w:bidi w:val="0"/>
        <w:ind w:left="0" w:leftChars="0" w:firstLine="0" w:firstLineChars="0"/>
        <w:rPr>
          <w:rFonts w:hint="eastAsia"/>
        </w:rPr>
      </w:pPr>
      <w:bookmarkStart w:id="201" w:name="_Toc27014"/>
      <w:bookmarkStart w:id="202" w:name="_Toc26563"/>
      <w:r>
        <w:rPr>
          <w:rFonts w:hint="eastAsia"/>
        </w:rPr>
        <w:t>终止手术的指标：</w:t>
      </w:r>
      <w:bookmarkEnd w:id="201"/>
      <w:bookmarkEnd w:id="202"/>
    </w:p>
    <w:p w14:paraId="4F16EE9A">
      <w:pPr>
        <w:keepNext w:val="0"/>
        <w:keepLines w:val="0"/>
        <w:pageBreakBefore w:val="0"/>
        <w:widowControl w:val="0"/>
        <w:numPr>
          <w:ilvl w:val="0"/>
          <w:numId w:val="20"/>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出血得到有效控制，生命体征趋于稳定（收缩压＞90mmHg，心率＜120次/</w:t>
      </w:r>
      <w:r>
        <w:rPr>
          <w:rFonts w:hint="eastAsia" w:ascii="Times New Roman" w:hAnsi="Times New Roman" w:eastAsia="宋体" w:cs="宋体"/>
          <w:lang w:val="en-US" w:eastAsia="zh-CN"/>
        </w:rPr>
        <w:t>min</w:t>
      </w:r>
      <w:r>
        <w:rPr>
          <w:rFonts w:hint="eastAsia" w:ascii="Times New Roman" w:hAnsi="Times New Roman" w:eastAsia="宋体" w:cs="宋体"/>
        </w:rPr>
        <w:t>）；</w:t>
      </w:r>
    </w:p>
    <w:p w14:paraId="44C68EA9">
      <w:pPr>
        <w:keepNext w:val="0"/>
        <w:keepLines w:val="0"/>
        <w:pageBreakBefore w:val="0"/>
        <w:widowControl w:val="0"/>
        <w:numPr>
          <w:ilvl w:val="0"/>
          <w:numId w:val="20"/>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核心体温恢复至＞36℃，凝血功能基本纠正；</w:t>
      </w:r>
    </w:p>
    <w:p w14:paraId="3EB854F0">
      <w:pPr>
        <w:keepNext w:val="0"/>
        <w:keepLines w:val="0"/>
        <w:pageBreakBefore w:val="0"/>
        <w:widowControl w:val="0"/>
        <w:numPr>
          <w:ilvl w:val="0"/>
          <w:numId w:val="20"/>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预计手术时间超过90</w:t>
      </w:r>
      <w:r>
        <w:rPr>
          <w:rFonts w:hint="eastAsia" w:ascii="Times New Roman" w:hAnsi="Times New Roman" w:eastAsia="宋体" w:cs="宋体"/>
          <w:lang w:val="en-US" w:eastAsia="zh-CN"/>
        </w:rPr>
        <w:t>min</w:t>
      </w:r>
      <w:r>
        <w:rPr>
          <w:rFonts w:hint="eastAsia" w:ascii="Times New Roman" w:hAnsi="Times New Roman" w:eastAsia="宋体" w:cs="宋体"/>
        </w:rPr>
        <w:t>或输血量＞10U仍无法稳定者，</w:t>
      </w:r>
      <w:r>
        <w:rPr>
          <w:rFonts w:hint="eastAsia" w:ascii="Times New Roman" w:hAnsi="Times New Roman" w:eastAsia="宋体" w:cs="宋体"/>
          <w:lang w:val="en-US" w:eastAsia="zh-CN"/>
        </w:rPr>
        <w:t>宜</w:t>
      </w:r>
      <w:r>
        <w:rPr>
          <w:rFonts w:hint="eastAsia" w:ascii="Times New Roman" w:hAnsi="Times New Roman" w:eastAsia="宋体" w:cs="宋体"/>
        </w:rPr>
        <w:t>考虑终止手术并实施损伤控制，尽快后送；</w:t>
      </w:r>
    </w:p>
    <w:p w14:paraId="4D6A847D">
      <w:pPr>
        <w:keepNext w:val="0"/>
        <w:keepLines w:val="0"/>
        <w:pageBreakBefore w:val="0"/>
        <w:widowControl w:val="0"/>
        <w:numPr>
          <w:ilvl w:val="0"/>
          <w:numId w:val="20"/>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出现难以纠正的严重代谢性酸中毒（pH＜7.2）或凝血功能衰竭。</w:t>
      </w:r>
    </w:p>
    <w:p w14:paraId="3F36B4C5">
      <w:pPr>
        <w:pStyle w:val="54"/>
        <w:bidi w:val="0"/>
        <w:ind w:left="0" w:leftChars="0" w:firstLine="0" w:firstLineChars="0"/>
        <w:rPr>
          <w:rFonts w:hint="eastAsia"/>
        </w:rPr>
      </w:pPr>
      <w:bookmarkStart w:id="203" w:name="_Toc12101"/>
      <w:bookmarkStart w:id="204" w:name="_Toc18260"/>
      <w:r>
        <w:rPr>
          <w:rFonts w:hint="eastAsia"/>
        </w:rPr>
        <w:t>风险：</w:t>
      </w:r>
      <w:bookmarkEnd w:id="203"/>
      <w:bookmarkEnd w:id="204"/>
    </w:p>
    <w:p w14:paraId="0B30AD1E">
      <w:pPr>
        <w:keepNext w:val="0"/>
        <w:keepLines w:val="0"/>
        <w:pageBreakBefore w:val="0"/>
        <w:widowControl w:val="0"/>
        <w:numPr>
          <w:ilvl w:val="0"/>
          <w:numId w:val="21"/>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术中再出血、血管损伤加重；</w:t>
      </w:r>
    </w:p>
    <w:p w14:paraId="204A8955">
      <w:pPr>
        <w:keepNext w:val="0"/>
        <w:keepLines w:val="0"/>
        <w:pageBreakBefore w:val="0"/>
        <w:widowControl w:val="0"/>
        <w:numPr>
          <w:ilvl w:val="0"/>
          <w:numId w:val="21"/>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术后感染、脓胸、胸骨或切口愈合不良；</w:t>
      </w:r>
    </w:p>
    <w:p w14:paraId="76F52E80">
      <w:pPr>
        <w:keepNext w:val="0"/>
        <w:keepLines w:val="0"/>
        <w:pageBreakBefore w:val="0"/>
        <w:widowControl w:val="0"/>
        <w:numPr>
          <w:ilvl w:val="0"/>
          <w:numId w:val="21"/>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血栓形成、栓塞、远端缺血；</w:t>
      </w:r>
    </w:p>
    <w:p w14:paraId="366DB8A4">
      <w:pPr>
        <w:keepNext w:val="0"/>
        <w:keepLines w:val="0"/>
        <w:pageBreakBefore w:val="0"/>
        <w:widowControl w:val="0"/>
        <w:numPr>
          <w:ilvl w:val="0"/>
          <w:numId w:val="21"/>
        </w:numPr>
        <w:kinsoku/>
        <w:wordWrap/>
        <w:overflowPunct/>
        <w:topLinePunct w:val="0"/>
        <w:autoSpaceDE/>
        <w:autoSpaceDN/>
        <w:bidi w:val="0"/>
        <w:adjustRightInd/>
        <w:snapToGrid/>
        <w:ind w:firstLine="420" w:firstLineChars="200"/>
        <w:textAlignment w:val="auto"/>
        <w:rPr>
          <w:rFonts w:ascii="Times New Roman" w:hAnsi="Times New Roman"/>
        </w:rPr>
      </w:pPr>
      <w:r>
        <w:rPr>
          <w:rFonts w:hint="eastAsia" w:ascii="Times New Roman" w:hAnsi="Times New Roman" w:eastAsia="宋体" w:cs="宋体"/>
        </w:rPr>
        <w:t>多器官功能障碍综合征（MODS）。</w:t>
      </w:r>
    </w:p>
    <w:p w14:paraId="394CADED">
      <w:pPr>
        <w:pStyle w:val="53"/>
        <w:bidi w:val="0"/>
        <w:ind w:left="426" w:leftChars="0" w:hanging="426" w:firstLineChars="0"/>
      </w:pPr>
      <w:bookmarkStart w:id="205" w:name="_Toc17079"/>
      <w:bookmarkStart w:id="206" w:name="_Toc5497"/>
      <w:r>
        <w:rPr>
          <w:rFonts w:hint="eastAsia"/>
        </w:rPr>
        <w:t>心脏压塞解除术</w:t>
      </w:r>
      <w:bookmarkEnd w:id="205"/>
      <w:bookmarkEnd w:id="206"/>
    </w:p>
    <w:p w14:paraId="1CC53DE5">
      <w:pPr>
        <w:pStyle w:val="54"/>
        <w:numPr>
          <w:ilvl w:val="2"/>
          <w:numId w:val="0"/>
        </w:numPr>
        <w:spacing w:before="0" w:beforeLines="0" w:after="0" w:afterLines="0"/>
        <w:ind w:firstLine="420" w:firstLineChars="200"/>
        <w:outlineLvl w:val="2"/>
        <w:rPr>
          <w:rFonts w:hint="eastAsia" w:ascii="Times New Roman" w:hAnsi="Times New Roman" w:eastAsia="宋体" w:cs="宋体"/>
        </w:rPr>
      </w:pPr>
      <w:bookmarkStart w:id="207" w:name="_Toc19225"/>
      <w:bookmarkStart w:id="208" w:name="_Toc27151"/>
      <w:bookmarkStart w:id="209" w:name="_Toc26326"/>
      <w:r>
        <w:rPr>
          <w:rFonts w:hint="eastAsia" w:ascii="Times New Roman" w:hAnsi="Times New Roman" w:eastAsia="宋体" w:cs="宋体"/>
        </w:rPr>
        <w:t>本技术针对心脏损伤后心包腔内积血所致心脏压塞。伤员出现Beck三联征（低血压、颈静脉怒张、心音遥远），或经超声/临床评估高度怀疑时，应施行此术。</w:t>
      </w:r>
      <w:bookmarkEnd w:id="207"/>
      <w:bookmarkEnd w:id="208"/>
      <w:bookmarkEnd w:id="209"/>
    </w:p>
    <w:p w14:paraId="7083E35A">
      <w:pPr>
        <w:pStyle w:val="54"/>
        <w:bidi w:val="0"/>
        <w:ind w:left="0" w:leftChars="0" w:firstLine="0" w:firstLineChars="0"/>
        <w:rPr>
          <w:rFonts w:hint="eastAsia"/>
        </w:rPr>
      </w:pPr>
      <w:bookmarkStart w:id="210" w:name="_Toc31123"/>
      <w:bookmarkStart w:id="211" w:name="_Toc32248"/>
      <w:r>
        <w:rPr>
          <w:rFonts w:hint="eastAsia"/>
        </w:rPr>
        <w:t>适用条件</w:t>
      </w:r>
      <w:bookmarkEnd w:id="210"/>
      <w:bookmarkEnd w:id="211"/>
    </w:p>
    <w:p w14:paraId="309A96BA">
      <w:pPr>
        <w:keepNext w:val="0"/>
        <w:keepLines w:val="0"/>
        <w:pageBreakBefore w:val="0"/>
        <w:widowControl w:val="0"/>
        <w:numPr>
          <w:ilvl w:val="0"/>
          <w:numId w:val="22"/>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超声提示心包积液深度＞1cm，且伴右心室舒张期塌陷；</w:t>
      </w:r>
    </w:p>
    <w:p w14:paraId="09A21529">
      <w:pPr>
        <w:keepNext w:val="0"/>
        <w:keepLines w:val="0"/>
        <w:pageBreakBefore w:val="0"/>
        <w:widowControl w:val="0"/>
        <w:numPr>
          <w:ilvl w:val="0"/>
          <w:numId w:val="22"/>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动脉收缩压＜90mmHg，颈静脉压＞15cm</w:t>
      </w:r>
      <w:r>
        <w:rPr>
          <w:rFonts w:hint="eastAsia" w:ascii="Times New Roman" w:hAnsi="Times New Roman" w:eastAsia="宋体" w:cs="宋体"/>
          <w:lang w:val="en-US" w:eastAsia="zh-CN"/>
        </w:rPr>
        <w:t>H</w:t>
      </w:r>
      <w:r>
        <w:rPr>
          <w:rFonts w:hint="eastAsia" w:ascii="Times New Roman" w:hAnsi="Times New Roman" w:eastAsia="宋体" w:cs="宋体"/>
          <w:vertAlign w:val="subscript"/>
          <w:lang w:val="en-US" w:eastAsia="zh-CN"/>
        </w:rPr>
        <w:t>2</w:t>
      </w:r>
      <w:r>
        <w:rPr>
          <w:rFonts w:hint="eastAsia" w:ascii="Times New Roman" w:hAnsi="Times New Roman" w:eastAsia="宋体" w:cs="宋体"/>
          <w:lang w:val="en-US" w:eastAsia="zh-CN"/>
        </w:rPr>
        <w:t>O</w:t>
      </w:r>
      <w:r>
        <w:rPr>
          <w:rFonts w:hint="eastAsia" w:ascii="Times New Roman" w:hAnsi="Times New Roman" w:eastAsia="宋体" w:cs="宋体"/>
        </w:rPr>
        <w:t>；</w:t>
      </w:r>
    </w:p>
    <w:p w14:paraId="7E9E50C8">
      <w:pPr>
        <w:keepNext w:val="0"/>
        <w:keepLines w:val="0"/>
        <w:pageBreakBefore w:val="0"/>
        <w:widowControl w:val="0"/>
        <w:numPr>
          <w:ilvl w:val="0"/>
          <w:numId w:val="22"/>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心率＞130次/</w:t>
      </w:r>
      <w:r>
        <w:rPr>
          <w:rFonts w:hint="eastAsia" w:ascii="Times New Roman" w:hAnsi="Times New Roman" w:eastAsia="宋体" w:cs="宋体"/>
          <w:lang w:val="en-US" w:eastAsia="zh-CN"/>
        </w:rPr>
        <w:t>min</w:t>
      </w:r>
      <w:r>
        <w:rPr>
          <w:rFonts w:hint="eastAsia" w:ascii="Times New Roman" w:hAnsi="Times New Roman" w:eastAsia="宋体" w:cs="宋体"/>
        </w:rPr>
        <w:t>或出现电机械分离。</w:t>
      </w:r>
    </w:p>
    <w:p w14:paraId="5991378E">
      <w:pPr>
        <w:pStyle w:val="54"/>
        <w:bidi w:val="0"/>
        <w:ind w:left="0" w:leftChars="0" w:firstLine="0" w:firstLineChars="0"/>
        <w:rPr>
          <w:rFonts w:hint="eastAsia"/>
        </w:rPr>
      </w:pPr>
      <w:bookmarkStart w:id="212" w:name="_Toc1201"/>
      <w:bookmarkStart w:id="213" w:name="_Toc15937"/>
      <w:r>
        <w:rPr>
          <w:rFonts w:hint="eastAsia"/>
        </w:rPr>
        <w:t>手术操作流程：</w:t>
      </w:r>
      <w:bookmarkEnd w:id="212"/>
      <w:bookmarkEnd w:id="213"/>
    </w:p>
    <w:p w14:paraId="1A6C7D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a) 立即行心包穿刺减压，首选剑突下入路，使用不低于16G的穿刺针，超声引导下操作；</w:t>
      </w:r>
    </w:p>
    <w:p w14:paraId="170434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b) 若穿刺减压无效（抽液后血压无改善或再次迅速积液）或出血持续，应紧急开胸，通常经胸骨左缘第4或第5肋间进胸；</w:t>
      </w:r>
    </w:p>
    <w:p w14:paraId="66BFE3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c) 切开心包，清除积血，迅速探查并确定心脏破口位置；</w:t>
      </w:r>
    </w:p>
    <w:p w14:paraId="51B767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d) 心脏破口可选用手指压迫、Foley导管球囊临时封堵或直接缝合（使用3-0或4-0聚丙烯缝线）；</w:t>
      </w:r>
    </w:p>
    <w:p w14:paraId="097C01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e) 必要时使用心包片或自体组织加固缝合；</w:t>
      </w:r>
    </w:p>
    <w:p w14:paraId="7ECAD3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f) 术中持续监测中心静脉压、动脉血压及心电图变化；</w:t>
      </w:r>
    </w:p>
    <w:p w14:paraId="2396BA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g) 术后留置心包引流管，持续监测心率、血压及中心静脉压变化。</w:t>
      </w:r>
    </w:p>
    <w:p w14:paraId="38019552">
      <w:pPr>
        <w:pStyle w:val="54"/>
        <w:bidi w:val="0"/>
        <w:ind w:left="0" w:leftChars="0" w:firstLine="0" w:firstLineChars="0"/>
        <w:rPr>
          <w:rFonts w:hint="eastAsia"/>
        </w:rPr>
      </w:pPr>
      <w:bookmarkStart w:id="214" w:name="_Toc1848"/>
      <w:bookmarkStart w:id="215" w:name="_Toc19191"/>
      <w:r>
        <w:rPr>
          <w:rFonts w:hint="eastAsia"/>
        </w:rPr>
        <w:t>终止手术的指标：</w:t>
      </w:r>
      <w:bookmarkEnd w:id="214"/>
      <w:bookmarkEnd w:id="215"/>
    </w:p>
    <w:p w14:paraId="610643FC">
      <w:pPr>
        <w:keepNext w:val="0"/>
        <w:keepLines w:val="0"/>
        <w:pageBreakBefore w:val="0"/>
        <w:widowControl w:val="0"/>
        <w:numPr>
          <w:ilvl w:val="0"/>
          <w:numId w:val="2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心脏破口修补完成，无活动性出血；</w:t>
      </w:r>
    </w:p>
    <w:p w14:paraId="313F820E">
      <w:pPr>
        <w:keepNext w:val="0"/>
        <w:keepLines w:val="0"/>
        <w:pageBreakBefore w:val="0"/>
        <w:widowControl w:val="0"/>
        <w:numPr>
          <w:ilvl w:val="0"/>
          <w:numId w:val="2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心包引流液＜50ml/h，且为淡血性；</w:t>
      </w:r>
    </w:p>
    <w:p w14:paraId="6A907CEC">
      <w:pPr>
        <w:keepNext w:val="0"/>
        <w:keepLines w:val="0"/>
        <w:pageBreakBefore w:val="0"/>
        <w:widowControl w:val="0"/>
        <w:numPr>
          <w:ilvl w:val="0"/>
          <w:numId w:val="2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循环稳定，无需大剂量血管活性药物维持；</w:t>
      </w:r>
    </w:p>
    <w:p w14:paraId="047592D0">
      <w:pPr>
        <w:keepNext w:val="0"/>
        <w:keepLines w:val="0"/>
        <w:pageBreakBefore w:val="0"/>
        <w:widowControl w:val="0"/>
        <w:numPr>
          <w:ilvl w:val="0"/>
          <w:numId w:val="2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出现难以控制的心律失常或心脏骤停，经抢救无效者。</w:t>
      </w:r>
    </w:p>
    <w:p w14:paraId="1581DC22">
      <w:pPr>
        <w:pStyle w:val="54"/>
        <w:bidi w:val="0"/>
        <w:ind w:left="0" w:leftChars="0" w:firstLine="0" w:firstLineChars="0"/>
        <w:rPr>
          <w:rFonts w:hint="eastAsia"/>
        </w:rPr>
      </w:pPr>
      <w:bookmarkStart w:id="216" w:name="_Toc24645"/>
      <w:bookmarkStart w:id="217" w:name="_Toc7554"/>
      <w:r>
        <w:rPr>
          <w:rFonts w:hint="eastAsia"/>
        </w:rPr>
        <w:t>风险：</w:t>
      </w:r>
      <w:bookmarkEnd w:id="216"/>
      <w:bookmarkEnd w:id="217"/>
    </w:p>
    <w:p w14:paraId="15761B69">
      <w:pPr>
        <w:keepNext w:val="0"/>
        <w:keepLines w:val="0"/>
        <w:pageBreakBefore w:val="0"/>
        <w:widowControl w:val="0"/>
        <w:numPr>
          <w:ilvl w:val="0"/>
          <w:numId w:val="2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穿刺误伤冠状血管或心肌；</w:t>
      </w:r>
    </w:p>
    <w:p w14:paraId="2B70933B">
      <w:pPr>
        <w:keepNext w:val="0"/>
        <w:keepLines w:val="0"/>
        <w:pageBreakBefore w:val="0"/>
        <w:widowControl w:val="0"/>
        <w:numPr>
          <w:ilvl w:val="0"/>
          <w:numId w:val="2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术中突发心室颤动或心脏骤停；</w:t>
      </w:r>
    </w:p>
    <w:p w14:paraId="1CB65087">
      <w:pPr>
        <w:keepNext w:val="0"/>
        <w:keepLines w:val="0"/>
        <w:pageBreakBefore w:val="0"/>
        <w:widowControl w:val="0"/>
        <w:numPr>
          <w:ilvl w:val="0"/>
          <w:numId w:val="2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术后心包再积液、心脏再破裂；</w:t>
      </w:r>
    </w:p>
    <w:p w14:paraId="2B4C658A">
      <w:pPr>
        <w:keepNext w:val="0"/>
        <w:keepLines w:val="0"/>
        <w:pageBreakBefore w:val="0"/>
        <w:widowControl w:val="0"/>
        <w:numPr>
          <w:ilvl w:val="0"/>
          <w:numId w:val="2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感染、心包粘连、心包切开综合征。</w:t>
      </w:r>
    </w:p>
    <w:p w14:paraId="657B849E">
      <w:pPr>
        <w:pStyle w:val="53"/>
        <w:bidi w:val="0"/>
        <w:ind w:left="426" w:leftChars="0" w:hanging="426" w:firstLineChars="0"/>
      </w:pPr>
      <w:bookmarkStart w:id="218" w:name="_Toc19188"/>
      <w:bookmarkStart w:id="219" w:name="_Toc24690"/>
      <w:r>
        <w:rPr>
          <w:rFonts w:hint="eastAsia"/>
        </w:rPr>
        <w:t>肺损伤部分切除术</w:t>
      </w:r>
      <w:bookmarkEnd w:id="218"/>
      <w:bookmarkEnd w:id="219"/>
    </w:p>
    <w:p w14:paraId="297F9C51">
      <w:pPr>
        <w:pStyle w:val="46"/>
        <w:rPr>
          <w:rFonts w:hint="eastAsia" w:ascii="Times New Roman" w:hAnsi="Times New Roman"/>
        </w:rPr>
      </w:pPr>
      <w:r>
        <w:rPr>
          <w:rFonts w:hint="eastAsia" w:ascii="Times New Roman" w:hAnsi="Times New Roman"/>
        </w:rPr>
        <w:t>在严重肺撕裂伤、贯通伤或爆炸伤导致大咯血、持续漏气或肺组织严重毁损，且非手术方法无法控制时，应考虑实施肺损伤部分切除。</w:t>
      </w:r>
    </w:p>
    <w:p w14:paraId="1A4C7CF5">
      <w:pPr>
        <w:pStyle w:val="54"/>
        <w:bidi w:val="0"/>
        <w:ind w:left="0" w:leftChars="0" w:firstLine="0" w:firstLineChars="0"/>
        <w:rPr>
          <w:rFonts w:hint="eastAsia"/>
        </w:rPr>
      </w:pPr>
      <w:bookmarkStart w:id="220" w:name="_Toc13390"/>
      <w:bookmarkStart w:id="221" w:name="_Toc20971"/>
      <w:r>
        <w:rPr>
          <w:rFonts w:hint="eastAsia"/>
        </w:rPr>
        <w:t>适用条件</w:t>
      </w:r>
      <w:bookmarkEnd w:id="220"/>
      <w:bookmarkEnd w:id="221"/>
    </w:p>
    <w:p w14:paraId="61CE96C7">
      <w:pPr>
        <w:keepNext w:val="0"/>
        <w:keepLines w:val="0"/>
        <w:pageBreakBefore w:val="0"/>
        <w:widowControl w:val="0"/>
        <w:numPr>
          <w:ilvl w:val="0"/>
          <w:numId w:val="25"/>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持续胸腔引流量＞500ml/h，或持续大量漏气（呼吸机通气下仍难以维持氧合）；</w:t>
      </w:r>
    </w:p>
    <w:p w14:paraId="5806A42E">
      <w:pPr>
        <w:keepNext w:val="0"/>
        <w:keepLines w:val="0"/>
        <w:pageBreakBefore w:val="0"/>
        <w:widowControl w:val="0"/>
        <w:numPr>
          <w:ilvl w:val="0"/>
          <w:numId w:val="25"/>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影像学提示肺实质毁损面积＞30%或伴有大血管损伤；</w:t>
      </w:r>
    </w:p>
    <w:p w14:paraId="79CECD0A">
      <w:pPr>
        <w:keepNext w:val="0"/>
        <w:keepLines w:val="0"/>
        <w:pageBreakBefore w:val="0"/>
        <w:widowControl w:val="0"/>
        <w:numPr>
          <w:ilvl w:val="0"/>
          <w:numId w:val="25"/>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动脉血氧分压（PaO</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）＜60mmHg，且吸氧浓度（FiO</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）＞60%。</w:t>
      </w:r>
    </w:p>
    <w:p w14:paraId="6897C0BF">
      <w:pPr>
        <w:pStyle w:val="54"/>
        <w:bidi w:val="0"/>
        <w:ind w:left="0" w:leftChars="0" w:firstLine="0" w:firstLineChars="0"/>
        <w:rPr>
          <w:rFonts w:hint="eastAsia"/>
        </w:rPr>
      </w:pPr>
      <w:bookmarkStart w:id="222" w:name="_Toc2584"/>
      <w:bookmarkStart w:id="223" w:name="_Toc16511"/>
      <w:r>
        <w:rPr>
          <w:rFonts w:hint="eastAsia"/>
        </w:rPr>
        <w:t>手术操作流程：</w:t>
      </w:r>
      <w:bookmarkEnd w:id="222"/>
      <w:bookmarkEnd w:id="223"/>
    </w:p>
    <w:p w14:paraId="10BB3D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a) 遵循损伤控制原则，实施肺叶或肺段切除术，尽可能保留正常肺组织；</w:t>
      </w:r>
    </w:p>
    <w:p w14:paraId="6F59A2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b) 推荐使用切割缝合器处理肺实质及血管，若条件受限，可行肺楔形切除或损伤肺组织束扎术；</w:t>
      </w:r>
    </w:p>
    <w:p w14:paraId="1C6B86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c) 确保残余肺组织膨胀良好，无活动性出血或漏气；</w:t>
      </w:r>
    </w:p>
    <w:p w14:paraId="77BC27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d) 术中使用支气管镜辅助确认切除范围及气道完整性；</w:t>
      </w:r>
    </w:p>
    <w:p w14:paraId="56CFF8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e) 术中持续监测气道压力、氧合指数及血气分析；</w:t>
      </w:r>
    </w:p>
    <w:p w14:paraId="2B3FDD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f) 术后常规放置2根胸腔闭式引流管，密切监测呼吸功能与血氧饱和度。</w:t>
      </w:r>
    </w:p>
    <w:p w14:paraId="749D98E8">
      <w:pPr>
        <w:pStyle w:val="54"/>
        <w:bidi w:val="0"/>
        <w:ind w:left="0" w:leftChars="0" w:firstLine="0" w:firstLineChars="0"/>
        <w:rPr>
          <w:rFonts w:hint="eastAsia"/>
        </w:rPr>
      </w:pPr>
      <w:bookmarkStart w:id="224" w:name="_Toc13796"/>
      <w:bookmarkStart w:id="225" w:name="_Toc18803"/>
      <w:r>
        <w:rPr>
          <w:rFonts w:hint="eastAsia"/>
        </w:rPr>
        <w:t>终止手术的指标：</w:t>
      </w:r>
      <w:bookmarkEnd w:id="224"/>
      <w:bookmarkEnd w:id="225"/>
    </w:p>
    <w:p w14:paraId="6B0DB2AD">
      <w:pPr>
        <w:keepNext w:val="0"/>
        <w:keepLines w:val="0"/>
        <w:pageBreakBefore w:val="0"/>
        <w:widowControl w:val="0"/>
        <w:numPr>
          <w:ilvl w:val="0"/>
          <w:numId w:val="26"/>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切除完成后无活动性出血及漏气；</w:t>
      </w:r>
    </w:p>
    <w:p w14:paraId="04B98EB8">
      <w:pPr>
        <w:keepNext w:val="0"/>
        <w:keepLines w:val="0"/>
        <w:pageBreakBefore w:val="0"/>
        <w:widowControl w:val="0"/>
        <w:numPr>
          <w:ilvl w:val="0"/>
          <w:numId w:val="26"/>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氧合改善（PaO</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/FiO</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＞200）；</w:t>
      </w:r>
    </w:p>
    <w:p w14:paraId="1B11DE31">
      <w:pPr>
        <w:keepNext w:val="0"/>
        <w:keepLines w:val="0"/>
        <w:pageBreakBefore w:val="0"/>
        <w:widowControl w:val="0"/>
        <w:numPr>
          <w:ilvl w:val="0"/>
          <w:numId w:val="26"/>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预计手术时间＞120</w:t>
      </w:r>
      <w:r>
        <w:rPr>
          <w:rFonts w:hint="eastAsia" w:ascii="Times New Roman" w:hAnsi="Times New Roman" w:eastAsia="宋体" w:cs="宋体"/>
          <w:lang w:val="en-US" w:eastAsia="zh-CN"/>
        </w:rPr>
        <w:t>min</w:t>
      </w:r>
      <w:r>
        <w:rPr>
          <w:rFonts w:hint="eastAsia" w:ascii="Times New Roman" w:hAnsi="Times New Roman" w:eastAsia="宋体" w:cs="宋体"/>
        </w:rPr>
        <w:t>或输血量＞8U仍无法稳定者，应考虑终止并转入ICU继续支持；</w:t>
      </w:r>
    </w:p>
    <w:p w14:paraId="721A7242">
      <w:pPr>
        <w:keepNext w:val="0"/>
        <w:keepLines w:val="0"/>
        <w:pageBreakBefore w:val="0"/>
        <w:widowControl w:val="0"/>
        <w:numPr>
          <w:ilvl w:val="0"/>
          <w:numId w:val="26"/>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出现严重低氧血症（SpO</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持续＜85%）且难以纠正。</w:t>
      </w:r>
    </w:p>
    <w:p w14:paraId="5B98AFDE">
      <w:pPr>
        <w:pStyle w:val="54"/>
        <w:bidi w:val="0"/>
        <w:ind w:left="0" w:leftChars="0" w:firstLine="0" w:firstLineChars="0"/>
        <w:rPr>
          <w:rFonts w:hint="eastAsia"/>
        </w:rPr>
      </w:pPr>
      <w:bookmarkStart w:id="226" w:name="_Toc7408"/>
      <w:bookmarkStart w:id="227" w:name="_Toc28601"/>
      <w:r>
        <w:rPr>
          <w:rFonts w:hint="eastAsia"/>
        </w:rPr>
        <w:t>风险：</w:t>
      </w:r>
      <w:bookmarkEnd w:id="226"/>
      <w:bookmarkEnd w:id="227"/>
    </w:p>
    <w:p w14:paraId="40FD21D5">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术后肺不张、呼吸功能不全；</w:t>
      </w:r>
    </w:p>
    <w:p w14:paraId="68EDC523">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支气管胸膜瘘、脓胸；</w:t>
      </w:r>
    </w:p>
    <w:p w14:paraId="1FB796B5">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术后出血、血胸；</w:t>
      </w:r>
    </w:p>
    <w:p w14:paraId="782FCEAB">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肺水肿、急性呼吸窘迫综合征（ARDS）。</w:t>
      </w:r>
    </w:p>
    <w:p w14:paraId="5AB612F3">
      <w:pPr>
        <w:pStyle w:val="53"/>
        <w:bidi w:val="0"/>
        <w:ind w:left="426" w:leftChars="0" w:hanging="426" w:firstLineChars="0"/>
      </w:pPr>
      <w:bookmarkStart w:id="228" w:name="_Toc31838"/>
      <w:bookmarkStart w:id="229" w:name="_Toc3848"/>
      <w:r>
        <w:rPr>
          <w:rFonts w:hint="eastAsia"/>
        </w:rPr>
        <w:t>气管/肺损伤修补术</w:t>
      </w:r>
      <w:bookmarkEnd w:id="228"/>
      <w:bookmarkEnd w:id="229"/>
    </w:p>
    <w:p w14:paraId="0E5543EE">
      <w:pPr>
        <w:pStyle w:val="46"/>
        <w:rPr>
          <w:rFonts w:hint="eastAsia" w:ascii="Times New Roman" w:hAnsi="Times New Roman"/>
        </w:rPr>
      </w:pPr>
      <w:r>
        <w:rPr>
          <w:rFonts w:hint="eastAsia" w:ascii="Times New Roman" w:hAnsi="Times New Roman"/>
        </w:rPr>
        <w:t>针对气管、主支气管或肺门附近大气道损伤引起的严重漏气、皮下气肿或纵隔气肿，需进行气道修补。</w:t>
      </w:r>
    </w:p>
    <w:p w14:paraId="2D243361">
      <w:pPr>
        <w:pStyle w:val="54"/>
        <w:bidi w:val="0"/>
        <w:ind w:left="0" w:leftChars="0" w:firstLine="0" w:firstLineChars="0"/>
        <w:rPr>
          <w:rFonts w:hint="eastAsia"/>
        </w:rPr>
      </w:pPr>
      <w:bookmarkStart w:id="230" w:name="_Toc20341"/>
      <w:bookmarkStart w:id="231" w:name="_Toc13752"/>
      <w:r>
        <w:rPr>
          <w:rFonts w:hint="eastAsia"/>
        </w:rPr>
        <w:t>适用条件</w:t>
      </w:r>
      <w:bookmarkEnd w:id="230"/>
      <w:bookmarkEnd w:id="231"/>
    </w:p>
    <w:p w14:paraId="2416D4FA">
      <w:pPr>
        <w:keepNext w:val="0"/>
        <w:keepLines w:val="0"/>
        <w:pageBreakBefore w:val="0"/>
        <w:numPr>
          <w:ilvl w:val="0"/>
          <w:numId w:val="28"/>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持续大量漏气（胸腔引流瓶持续大量气泡逸出）；</w:t>
      </w:r>
    </w:p>
    <w:p w14:paraId="6E2F5424">
      <w:pPr>
        <w:keepNext w:val="0"/>
        <w:keepLines w:val="0"/>
        <w:pageBreakBefore w:val="0"/>
        <w:numPr>
          <w:ilvl w:val="0"/>
          <w:numId w:val="28"/>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皮下气肿进行性扩展至颈面部或全身；</w:t>
      </w:r>
    </w:p>
    <w:p w14:paraId="50F98B3F">
      <w:pPr>
        <w:keepNext w:val="0"/>
        <w:keepLines w:val="0"/>
        <w:pageBreakBefore w:val="0"/>
        <w:numPr>
          <w:ilvl w:val="0"/>
          <w:numId w:val="28"/>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影像学提示气管/支气管连续性中断或明显变形；</w:t>
      </w:r>
    </w:p>
    <w:p w14:paraId="22B470A3">
      <w:pPr>
        <w:keepNext w:val="0"/>
        <w:keepLines w:val="0"/>
        <w:pageBreakBefore w:val="0"/>
        <w:numPr>
          <w:ilvl w:val="0"/>
          <w:numId w:val="28"/>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动脉血二氧化碳分压（PaCO</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）＞50mmHg伴呼吸性酸中毒。</w:t>
      </w:r>
    </w:p>
    <w:p w14:paraId="7B18D1B8">
      <w:pPr>
        <w:pStyle w:val="54"/>
        <w:bidi w:val="0"/>
        <w:ind w:left="0" w:leftChars="0" w:firstLine="0" w:firstLineChars="0"/>
        <w:rPr>
          <w:rFonts w:hint="eastAsia"/>
        </w:rPr>
      </w:pPr>
      <w:bookmarkStart w:id="232" w:name="_Toc2322"/>
      <w:bookmarkStart w:id="233" w:name="_Toc13517"/>
      <w:r>
        <w:rPr>
          <w:rFonts w:hint="eastAsia"/>
        </w:rPr>
        <w:t>手术操作流程：</w:t>
      </w:r>
      <w:bookmarkEnd w:id="232"/>
      <w:bookmarkEnd w:id="233"/>
    </w:p>
    <w:p w14:paraId="6393C4AC">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a) 优先建立安全气道，必要时采用双腔气管插管或单肺通气技术；</w:t>
      </w:r>
    </w:p>
    <w:p w14:paraId="03395163">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b) 使用可吸收缝线（如4-0 PDS）对损伤部位进行间断或连续缝合修补；</w:t>
      </w:r>
    </w:p>
    <w:p w14:paraId="07367AE3">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c) 若气管撕裂较长，可考虑行端端吻合术，必要时松解肺门以减张；</w:t>
      </w:r>
    </w:p>
    <w:p w14:paraId="3B4A2B80">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d) 修补完成后须进行气密性测试（注水试验或支气管镜直视下检查）；</w:t>
      </w:r>
    </w:p>
    <w:p w14:paraId="03DAA8F6">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e) 术中持续监测气道压力、呼气末二氧化碳及氧合情况；</w:t>
      </w:r>
    </w:p>
    <w:p w14:paraId="3DDF92AB">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f) 术后保持胸腔引流通畅，防止胸腔内压力过高。</w:t>
      </w:r>
    </w:p>
    <w:p w14:paraId="6C05D21D">
      <w:pPr>
        <w:pStyle w:val="54"/>
        <w:bidi w:val="0"/>
        <w:ind w:left="0" w:leftChars="0" w:firstLine="0" w:firstLineChars="0"/>
        <w:rPr>
          <w:rFonts w:hint="eastAsia"/>
        </w:rPr>
      </w:pPr>
      <w:bookmarkStart w:id="234" w:name="_Toc19424"/>
      <w:bookmarkStart w:id="235" w:name="_Toc15824"/>
      <w:r>
        <w:rPr>
          <w:rFonts w:hint="eastAsia"/>
        </w:rPr>
        <w:t>终止手术的指标：</w:t>
      </w:r>
      <w:bookmarkEnd w:id="234"/>
      <w:bookmarkEnd w:id="235"/>
    </w:p>
    <w:p w14:paraId="6A125B85">
      <w:pPr>
        <w:keepNext w:val="0"/>
        <w:keepLines w:val="0"/>
        <w:pageBreakBefore w:val="0"/>
        <w:numPr>
          <w:ilvl w:val="0"/>
          <w:numId w:val="29"/>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气道修补完整，气密性测试阴性；</w:t>
      </w:r>
    </w:p>
    <w:p w14:paraId="64A5AD31">
      <w:pPr>
        <w:keepNext w:val="0"/>
        <w:keepLines w:val="0"/>
        <w:pageBreakBefore w:val="0"/>
        <w:numPr>
          <w:ilvl w:val="0"/>
          <w:numId w:val="29"/>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漏气停止，皮下气肿无进展；</w:t>
      </w:r>
    </w:p>
    <w:p w14:paraId="08BC3218">
      <w:pPr>
        <w:keepNext w:val="0"/>
        <w:keepLines w:val="0"/>
        <w:pageBreakBefore w:val="0"/>
        <w:numPr>
          <w:ilvl w:val="0"/>
          <w:numId w:val="29"/>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呼吸机参数可下调至保护性通气模式；</w:t>
      </w:r>
    </w:p>
    <w:p w14:paraId="2476257A">
      <w:pPr>
        <w:keepNext w:val="0"/>
        <w:keepLines w:val="0"/>
        <w:pageBreakBefore w:val="0"/>
        <w:numPr>
          <w:ilvl w:val="0"/>
          <w:numId w:val="29"/>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出现难以纠正的低氧血症或高碳酸血症，需终止手术并转为体外膜肺氧合（ECMO）支持。</w:t>
      </w:r>
    </w:p>
    <w:p w14:paraId="130E8935">
      <w:pPr>
        <w:pStyle w:val="54"/>
        <w:bidi w:val="0"/>
        <w:ind w:left="0" w:leftChars="0" w:firstLine="0" w:firstLineChars="0"/>
        <w:rPr>
          <w:rFonts w:hint="eastAsia"/>
        </w:rPr>
      </w:pPr>
      <w:bookmarkStart w:id="236" w:name="_Toc23204"/>
      <w:bookmarkStart w:id="237" w:name="_Toc18561"/>
      <w:r>
        <w:rPr>
          <w:rFonts w:hint="eastAsia"/>
        </w:rPr>
        <w:t>风险：</w:t>
      </w:r>
      <w:bookmarkEnd w:id="236"/>
      <w:bookmarkEnd w:id="237"/>
    </w:p>
    <w:p w14:paraId="34AF78A6">
      <w:pPr>
        <w:keepNext w:val="0"/>
        <w:keepLines w:val="0"/>
        <w:pageBreakBefore w:val="0"/>
        <w:numPr>
          <w:ilvl w:val="0"/>
          <w:numId w:val="30"/>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吻合口裂开、狭窄或瘘；</w:t>
      </w:r>
    </w:p>
    <w:p w14:paraId="74D65E29">
      <w:pPr>
        <w:keepNext w:val="0"/>
        <w:keepLines w:val="0"/>
        <w:pageBreakBefore w:val="0"/>
        <w:numPr>
          <w:ilvl w:val="0"/>
          <w:numId w:val="30"/>
        </w:numPr>
        <w:kinsoku/>
        <w:wordWrap/>
        <w:overflowPunct/>
        <w:topLinePunct w:val="0"/>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术后感染、纵隔炎；</w:t>
      </w:r>
    </w:p>
    <w:p w14:paraId="0AD9F916">
      <w:pPr>
        <w:keepNext w:val="0"/>
        <w:keepLines w:val="0"/>
        <w:pageBreakBefore w:val="0"/>
        <w:numPr>
          <w:ilvl w:val="0"/>
          <w:numId w:val="30"/>
        </w:numPr>
        <w:kinsoku/>
        <w:wordWrap/>
        <w:overflowPunct/>
        <w:topLinePunct w:val="0"/>
        <w:bidi w:val="0"/>
        <w:adjustRightInd/>
        <w:snapToGrid/>
        <w:ind w:firstLine="420" w:firstLineChars="200"/>
        <w:textAlignment w:val="auto"/>
        <w:rPr>
          <w:rFonts w:hint="eastAsia" w:ascii="Times New Roman" w:hAnsi="Times New Roman"/>
        </w:rPr>
      </w:pPr>
      <w:r>
        <w:rPr>
          <w:rFonts w:hint="eastAsia" w:ascii="Times New Roman" w:hAnsi="Times New Roman" w:eastAsia="宋体" w:cs="宋体"/>
        </w:rPr>
        <w:t>呼吸机依赖、脱机困难；</w:t>
      </w:r>
    </w:p>
    <w:p w14:paraId="57A462BB">
      <w:pPr>
        <w:keepNext w:val="0"/>
        <w:keepLines w:val="0"/>
        <w:pageBreakBefore w:val="0"/>
        <w:numPr>
          <w:ilvl w:val="0"/>
          <w:numId w:val="30"/>
        </w:numPr>
        <w:kinsoku/>
        <w:wordWrap/>
        <w:overflowPunct/>
        <w:topLinePunct w:val="0"/>
        <w:bidi w:val="0"/>
        <w:adjustRightInd/>
        <w:snapToGrid/>
        <w:ind w:firstLine="420" w:firstLineChars="200"/>
        <w:textAlignment w:val="auto"/>
        <w:rPr>
          <w:rFonts w:hint="eastAsia" w:ascii="Times New Roman" w:hAnsi="Times New Roman"/>
        </w:rPr>
      </w:pPr>
      <w:r>
        <w:rPr>
          <w:rFonts w:hint="eastAsia" w:ascii="Times New Roman" w:hAnsi="Times New Roman" w:eastAsia="宋体" w:cs="宋体"/>
        </w:rPr>
        <w:t>声带损伤、喉返神经麻痹。</w:t>
      </w:r>
    </w:p>
    <w:p w14:paraId="0082F950">
      <w:pPr>
        <w:pStyle w:val="53"/>
        <w:bidi w:val="0"/>
        <w:ind w:left="426" w:leftChars="0" w:hanging="426" w:firstLineChars="0"/>
      </w:pPr>
      <w:bookmarkStart w:id="238" w:name="_Toc17273"/>
      <w:bookmarkStart w:id="239" w:name="_Toc1915"/>
      <w:r>
        <w:rPr>
          <w:rFonts w:hint="eastAsia"/>
        </w:rPr>
        <w:t>纵隔排气术</w:t>
      </w:r>
      <w:bookmarkEnd w:id="238"/>
      <w:bookmarkEnd w:id="239"/>
    </w:p>
    <w:p w14:paraId="0FB6D700">
      <w:pPr>
        <w:ind w:firstLine="420" w:firstLineChars="200"/>
        <w:rPr>
          <w:rFonts w:hint="eastAsia" w:ascii="Times New Roman" w:hAnsi="Times New Roman" w:eastAsia="宋体" w:cs="宋体"/>
          <w:kern w:val="0"/>
          <w:szCs w:val="21"/>
        </w:rPr>
      </w:pPr>
      <w:r>
        <w:rPr>
          <w:rFonts w:hint="eastAsia" w:ascii="Times New Roman" w:hAnsi="Times New Roman" w:eastAsia="宋体" w:cs="宋体"/>
          <w:kern w:val="0"/>
          <w:szCs w:val="21"/>
        </w:rPr>
        <w:t>当张力性纵隔气肿导致气道受压、颈静脉回流受阻或循环功能障碍时，应及时实施纵隔排气。</w:t>
      </w:r>
    </w:p>
    <w:p w14:paraId="193F6620">
      <w:pPr>
        <w:pStyle w:val="54"/>
        <w:bidi w:val="0"/>
        <w:ind w:left="0" w:leftChars="0" w:firstLine="0" w:firstLineChars="0"/>
        <w:rPr>
          <w:rFonts w:hint="eastAsia"/>
        </w:rPr>
      </w:pPr>
      <w:bookmarkStart w:id="240" w:name="_Toc28664"/>
      <w:bookmarkStart w:id="241" w:name="_Toc31912"/>
      <w:r>
        <w:rPr>
          <w:rFonts w:hint="eastAsia"/>
        </w:rPr>
        <w:t>适用条件</w:t>
      </w:r>
      <w:bookmarkEnd w:id="240"/>
      <w:bookmarkEnd w:id="241"/>
    </w:p>
    <w:p w14:paraId="13830EA3">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颈静脉怒张、面部肿胀进行性加重；</w:t>
      </w:r>
    </w:p>
    <w:p w14:paraId="27EB1962">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影像学提示纵隔气肿宽度＞2cm或伴气管受压；</w:t>
      </w:r>
    </w:p>
    <w:p w14:paraId="20BE50B7">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动脉收缩压下降＞20mmHg，或中心静脉压持续升高；</w:t>
      </w:r>
    </w:p>
    <w:p w14:paraId="3EBC2DCD">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出现皮下气肿蔓延至胸壁、颈部和面部。</w:t>
      </w:r>
    </w:p>
    <w:p w14:paraId="1E3A219C">
      <w:pPr>
        <w:pStyle w:val="54"/>
        <w:bidi w:val="0"/>
        <w:ind w:left="0" w:leftChars="0" w:firstLine="0" w:firstLineChars="0"/>
        <w:rPr>
          <w:rFonts w:hint="eastAsia"/>
        </w:rPr>
      </w:pPr>
      <w:bookmarkStart w:id="242" w:name="_Toc21697"/>
      <w:bookmarkStart w:id="243" w:name="_Toc280"/>
      <w:r>
        <w:rPr>
          <w:rFonts w:hint="eastAsia"/>
        </w:rPr>
        <w:t>手术操作流程：</w:t>
      </w:r>
      <w:bookmarkEnd w:id="242"/>
      <w:bookmarkEnd w:id="243"/>
    </w:p>
    <w:p w14:paraId="423078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a) 紧急情况下可行颈根部皮肤切开（沿胸锁乳突肌前缘）或胸骨上窝穿刺排气；</w:t>
      </w:r>
    </w:p>
    <w:p w14:paraId="4D0371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b) 条件允许时，可经胸骨旁或剑突下小切口置入引流管（16Fr</w:t>
      </w:r>
      <w:r>
        <w:rPr>
          <w:rFonts w:hint="eastAsia" w:ascii="宋体" w:hAnsi="宋体" w:eastAsia="宋体" w:cs="宋体"/>
        </w:rPr>
        <w:t>～</w:t>
      </w:r>
      <w:r>
        <w:rPr>
          <w:rFonts w:hint="eastAsia" w:ascii="Times New Roman" w:hAnsi="Times New Roman" w:eastAsia="宋体" w:cs="宋体"/>
        </w:rPr>
        <w:t>20Fr）；</w:t>
      </w:r>
    </w:p>
    <w:p w14:paraId="04252F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c) 连接持续低负压吸引（-10cmH</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O</w:t>
      </w:r>
      <w:r>
        <w:rPr>
          <w:rFonts w:hint="eastAsia" w:ascii="宋体" w:hAnsi="宋体" w:eastAsia="宋体" w:cs="宋体"/>
        </w:rPr>
        <w:t>～</w:t>
      </w:r>
      <w:r>
        <w:rPr>
          <w:rFonts w:hint="eastAsia" w:ascii="Times New Roman" w:hAnsi="Times New Roman" w:eastAsia="宋体" w:cs="宋体"/>
        </w:rPr>
        <w:t>20cmH</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O），监测纵隔气肿消退情况；</w:t>
      </w:r>
    </w:p>
    <w:p w14:paraId="1E0EEF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d) 同时处理可能并存的气胸或气道损伤等原发性创伤；</w:t>
      </w:r>
    </w:p>
    <w:p w14:paraId="451B64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e) 术中持续监测呼吸音、气道阻力及循环状态。</w:t>
      </w:r>
    </w:p>
    <w:p w14:paraId="4B88E315">
      <w:pPr>
        <w:pStyle w:val="54"/>
        <w:bidi w:val="0"/>
        <w:ind w:left="0" w:leftChars="0" w:firstLine="0" w:firstLineChars="0"/>
        <w:rPr>
          <w:rFonts w:hint="eastAsia"/>
        </w:rPr>
      </w:pPr>
      <w:bookmarkStart w:id="244" w:name="_Toc26396"/>
      <w:bookmarkStart w:id="245" w:name="_Toc31687"/>
      <w:r>
        <w:rPr>
          <w:rFonts w:hint="eastAsia"/>
        </w:rPr>
        <w:t>终止手术的指标：</w:t>
      </w:r>
      <w:bookmarkEnd w:id="244"/>
      <w:bookmarkEnd w:id="245"/>
    </w:p>
    <w:p w14:paraId="476FC600">
      <w:pPr>
        <w:keepNext w:val="0"/>
        <w:keepLines w:val="0"/>
        <w:pageBreakBefore w:val="0"/>
        <w:widowControl w:val="0"/>
        <w:numPr>
          <w:ilvl w:val="0"/>
          <w:numId w:val="32"/>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纵隔气肿明显减轻，气管压迫解除；</w:t>
      </w:r>
    </w:p>
    <w:p w14:paraId="79E16CC4">
      <w:pPr>
        <w:keepNext w:val="0"/>
        <w:keepLines w:val="0"/>
        <w:pageBreakBefore w:val="0"/>
        <w:widowControl w:val="0"/>
        <w:numPr>
          <w:ilvl w:val="0"/>
          <w:numId w:val="32"/>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循环稳定，颈静脉怒张消退；</w:t>
      </w:r>
    </w:p>
    <w:p w14:paraId="05F21565">
      <w:pPr>
        <w:keepNext w:val="0"/>
        <w:keepLines w:val="0"/>
        <w:pageBreakBefore w:val="0"/>
        <w:widowControl w:val="0"/>
        <w:numPr>
          <w:ilvl w:val="0"/>
          <w:numId w:val="32"/>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引流气体量＜50ml/h，且无明显气泡逸出；</w:t>
      </w:r>
    </w:p>
    <w:p w14:paraId="3A5DCB12">
      <w:pPr>
        <w:keepNext w:val="0"/>
        <w:keepLines w:val="0"/>
        <w:pageBreakBefore w:val="0"/>
        <w:widowControl w:val="0"/>
        <w:numPr>
          <w:ilvl w:val="0"/>
          <w:numId w:val="32"/>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原发损伤得到控制。</w:t>
      </w:r>
    </w:p>
    <w:p w14:paraId="166D2E8E">
      <w:pPr>
        <w:pStyle w:val="54"/>
        <w:bidi w:val="0"/>
        <w:ind w:left="0" w:leftChars="0" w:firstLine="0" w:firstLineChars="0"/>
        <w:rPr>
          <w:rFonts w:hint="eastAsia"/>
        </w:rPr>
      </w:pPr>
      <w:bookmarkStart w:id="246" w:name="_Toc22932"/>
      <w:bookmarkStart w:id="247" w:name="_Toc13876"/>
      <w:r>
        <w:rPr>
          <w:rFonts w:hint="eastAsia"/>
        </w:rPr>
        <w:t>风险：</w:t>
      </w:r>
      <w:bookmarkEnd w:id="246"/>
      <w:bookmarkEnd w:id="247"/>
    </w:p>
    <w:p w14:paraId="2EA93EE1">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穿刺损伤大血管、胸膜或胸导管；</w:t>
      </w:r>
    </w:p>
    <w:p w14:paraId="5A2D1B0F">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kern w:val="0"/>
          <w:szCs w:val="21"/>
        </w:rPr>
      </w:pPr>
      <w:r>
        <w:rPr>
          <w:rFonts w:hint="eastAsia" w:ascii="Times New Roman" w:hAnsi="Times New Roman" w:eastAsia="宋体" w:cs="宋体"/>
        </w:rPr>
        <w:t>感染、纵隔炎；</w:t>
      </w:r>
    </w:p>
    <w:p w14:paraId="661F5E0D">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kern w:val="0"/>
          <w:szCs w:val="21"/>
        </w:rPr>
      </w:pPr>
      <w:r>
        <w:rPr>
          <w:rFonts w:hint="eastAsia" w:ascii="Times New Roman" w:hAnsi="Times New Roman" w:eastAsia="宋体" w:cs="宋体"/>
        </w:rPr>
        <w:t>气胸复发或血气胸；</w:t>
      </w:r>
    </w:p>
    <w:p w14:paraId="4685659E">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kern w:val="0"/>
          <w:szCs w:val="21"/>
        </w:rPr>
      </w:pPr>
      <w:r>
        <w:rPr>
          <w:rFonts w:hint="eastAsia" w:ascii="Times New Roman" w:hAnsi="Times New Roman" w:eastAsia="宋体" w:cs="宋体"/>
        </w:rPr>
        <w:t>引流管堵塞或移位。</w:t>
      </w:r>
    </w:p>
    <w:p w14:paraId="7DE6EBA3">
      <w:pPr>
        <w:pStyle w:val="53"/>
        <w:bidi w:val="0"/>
        <w:ind w:left="426" w:leftChars="0" w:hanging="426" w:firstLineChars="0"/>
      </w:pPr>
      <w:bookmarkStart w:id="248" w:name="_Toc33"/>
      <w:bookmarkStart w:id="249" w:name="_Toc17721"/>
      <w:r>
        <w:rPr>
          <w:rFonts w:hint="eastAsia"/>
        </w:rPr>
        <w:t>膈肌修补术</w:t>
      </w:r>
      <w:bookmarkEnd w:id="248"/>
      <w:bookmarkEnd w:id="249"/>
    </w:p>
    <w:p w14:paraId="41390A2C">
      <w:pPr>
        <w:pStyle w:val="46"/>
        <w:rPr>
          <w:rFonts w:hint="eastAsia" w:ascii="Times New Roman" w:hAnsi="Times New Roman"/>
        </w:rPr>
      </w:pPr>
      <w:r>
        <w:rPr>
          <w:rFonts w:hint="eastAsia" w:ascii="Times New Roman" w:hAnsi="Times New Roman"/>
        </w:rPr>
        <w:t>本术式主要用于处理胸腹联合伤所致的膈肌破裂，尤其是伴有腹腔脏器疝入胸腔的情况。</w:t>
      </w:r>
    </w:p>
    <w:p w14:paraId="43A8FF96">
      <w:pPr>
        <w:pStyle w:val="54"/>
        <w:bidi w:val="0"/>
        <w:ind w:left="0" w:leftChars="0" w:firstLine="0" w:firstLineChars="0"/>
        <w:rPr>
          <w:rFonts w:hint="eastAsia"/>
        </w:rPr>
      </w:pPr>
      <w:bookmarkStart w:id="250" w:name="_Toc31888"/>
      <w:bookmarkStart w:id="251" w:name="_Toc24490"/>
      <w:r>
        <w:rPr>
          <w:rFonts w:hint="eastAsia"/>
        </w:rPr>
        <w:t>适用条件</w:t>
      </w:r>
      <w:bookmarkEnd w:id="250"/>
      <w:bookmarkEnd w:id="251"/>
    </w:p>
    <w:p w14:paraId="466A286D">
      <w:pPr>
        <w:keepNext w:val="0"/>
        <w:keepLines w:val="0"/>
        <w:pageBreakBefore w:val="0"/>
        <w:widowControl w:val="0"/>
        <w:numPr>
          <w:ilvl w:val="0"/>
          <w:numId w:val="3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影像学提示膈肌连续性中断，伴腹腔脏器疝入胸腔；</w:t>
      </w:r>
    </w:p>
    <w:p w14:paraId="207D5D1C">
      <w:pPr>
        <w:keepNext w:val="0"/>
        <w:keepLines w:val="0"/>
        <w:pageBreakBefore w:val="0"/>
        <w:widowControl w:val="0"/>
        <w:numPr>
          <w:ilvl w:val="0"/>
          <w:numId w:val="3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呼吸窘迫，患侧呼吸音消失；</w:t>
      </w:r>
    </w:p>
    <w:p w14:paraId="3EEB133B">
      <w:pPr>
        <w:keepNext w:val="0"/>
        <w:keepLines w:val="0"/>
        <w:pageBreakBefore w:val="0"/>
        <w:widowControl w:val="0"/>
        <w:numPr>
          <w:ilvl w:val="0"/>
          <w:numId w:val="3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动脉血氧分压（PaO</w:t>
      </w:r>
      <w:r>
        <w:rPr>
          <w:rFonts w:hint="eastAsia" w:ascii="Times New Roman" w:hAnsi="Times New Roman" w:eastAsia="宋体" w:cs="宋体"/>
          <w:vertAlign w:val="subscript"/>
          <w:lang w:val="en-US" w:eastAsia="zh-CN"/>
        </w:rPr>
        <w:t>2</w:t>
      </w:r>
      <w:r>
        <w:rPr>
          <w:rFonts w:hint="eastAsia" w:ascii="Times New Roman" w:hAnsi="Times New Roman" w:eastAsia="宋体" w:cs="宋体"/>
        </w:rPr>
        <w:t>）＜70mmHg；</w:t>
      </w:r>
    </w:p>
    <w:p w14:paraId="7CEF7501">
      <w:pPr>
        <w:keepNext w:val="0"/>
        <w:keepLines w:val="0"/>
        <w:pageBreakBefore w:val="0"/>
        <w:widowControl w:val="0"/>
        <w:numPr>
          <w:ilvl w:val="0"/>
          <w:numId w:val="34"/>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伴有腹腔脏器损伤或梗阻表现。</w:t>
      </w:r>
    </w:p>
    <w:p w14:paraId="662FFDDB">
      <w:pPr>
        <w:pStyle w:val="54"/>
        <w:bidi w:val="0"/>
        <w:ind w:left="0" w:leftChars="0" w:firstLine="0" w:firstLineChars="0"/>
        <w:rPr>
          <w:rFonts w:hint="eastAsia"/>
        </w:rPr>
      </w:pPr>
      <w:bookmarkStart w:id="252" w:name="_Toc3357"/>
      <w:bookmarkStart w:id="253" w:name="_Toc20050"/>
      <w:r>
        <w:rPr>
          <w:rFonts w:hint="eastAsia"/>
        </w:rPr>
        <w:t>手术操作流程：</w:t>
      </w:r>
      <w:bookmarkEnd w:id="252"/>
      <w:bookmarkEnd w:id="253"/>
    </w:p>
    <w:p w14:paraId="2C78D6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a) 根据伤情选择经胸或经腹切口，还纳疝入的腹腔脏器；</w:t>
      </w:r>
    </w:p>
    <w:p w14:paraId="54CB1E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b) 修整膈肌裂口边缘，使用不可吸收缝线（如0号聚丙烯）行间断缝合修补；</w:t>
      </w:r>
    </w:p>
    <w:p w14:paraId="3AFAF4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c) 若缺损较大（＞5cm），可采用补片进行修补；</w:t>
      </w:r>
    </w:p>
    <w:p w14:paraId="4F89BC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d) 修补完成后，应探查腹腔脏器有无合并损伤；</w:t>
      </w:r>
    </w:p>
    <w:p w14:paraId="411A08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e) 术中注意保护膈神经，避免损伤；</w:t>
      </w:r>
    </w:p>
    <w:p w14:paraId="344AB8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f) 术后酌情放置胸腔及腹腔引流，密切观察呼吸与腹部体征变化。</w:t>
      </w:r>
    </w:p>
    <w:p w14:paraId="5D88E97A">
      <w:pPr>
        <w:pStyle w:val="54"/>
        <w:bidi w:val="0"/>
        <w:ind w:left="0" w:leftChars="0" w:firstLine="0" w:firstLineChars="0"/>
        <w:rPr>
          <w:rFonts w:hint="eastAsia"/>
        </w:rPr>
      </w:pPr>
      <w:bookmarkStart w:id="254" w:name="_Toc19204"/>
      <w:bookmarkStart w:id="255" w:name="_Toc1940"/>
      <w:r>
        <w:rPr>
          <w:rFonts w:hint="eastAsia"/>
        </w:rPr>
        <w:t>终止手术的指标：</w:t>
      </w:r>
      <w:bookmarkEnd w:id="254"/>
      <w:bookmarkEnd w:id="255"/>
    </w:p>
    <w:p w14:paraId="79C03764">
      <w:pPr>
        <w:keepNext w:val="0"/>
        <w:keepLines w:val="0"/>
        <w:pageBreakBefore w:val="0"/>
        <w:widowControl w:val="0"/>
        <w:numPr>
          <w:ilvl w:val="0"/>
          <w:numId w:val="35"/>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膈肌修补完整，无张力；</w:t>
      </w:r>
    </w:p>
    <w:p w14:paraId="79BC7AC5">
      <w:pPr>
        <w:keepNext w:val="0"/>
        <w:keepLines w:val="0"/>
        <w:pageBreakBefore w:val="0"/>
        <w:widowControl w:val="0"/>
        <w:numPr>
          <w:ilvl w:val="0"/>
          <w:numId w:val="35"/>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疝入脏器还纳完全，无扭转或缺血；</w:t>
      </w:r>
    </w:p>
    <w:p w14:paraId="26944BFB">
      <w:pPr>
        <w:keepNext w:val="0"/>
        <w:keepLines w:val="0"/>
        <w:pageBreakBefore w:val="0"/>
        <w:widowControl w:val="0"/>
        <w:numPr>
          <w:ilvl w:val="0"/>
          <w:numId w:val="35"/>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呼吸功能改善，氧合稳定；</w:t>
      </w:r>
    </w:p>
    <w:p w14:paraId="5D354BE6">
      <w:pPr>
        <w:keepNext w:val="0"/>
        <w:keepLines w:val="0"/>
        <w:pageBreakBefore w:val="0"/>
        <w:widowControl w:val="0"/>
        <w:numPr>
          <w:ilvl w:val="0"/>
          <w:numId w:val="35"/>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预计手术时间＞150分钟或出现难以控制的腹腔污染，应考虑分期手术。</w:t>
      </w:r>
    </w:p>
    <w:p w14:paraId="4A5E05F3">
      <w:pPr>
        <w:pStyle w:val="54"/>
        <w:bidi w:val="0"/>
        <w:ind w:left="0" w:leftChars="0" w:firstLine="0" w:firstLineChars="0"/>
        <w:rPr>
          <w:rFonts w:hint="eastAsia"/>
        </w:rPr>
      </w:pPr>
      <w:bookmarkStart w:id="256" w:name="_Toc23752"/>
      <w:bookmarkStart w:id="257" w:name="_Toc27034"/>
      <w:r>
        <w:rPr>
          <w:rFonts w:hint="eastAsia"/>
        </w:rPr>
        <w:t>风险：</w:t>
      </w:r>
      <w:bookmarkEnd w:id="256"/>
      <w:bookmarkEnd w:id="257"/>
    </w:p>
    <w:p w14:paraId="467C38F1">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rPr>
      </w:pPr>
      <w:r>
        <w:rPr>
          <w:rFonts w:hint="eastAsia" w:ascii="Times New Roman" w:hAnsi="Times New Roman" w:eastAsia="宋体" w:cs="宋体"/>
        </w:rPr>
        <w:t>术后膈肌再破裂、疝复发；</w:t>
      </w:r>
    </w:p>
    <w:p w14:paraId="46945F46">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Times New Roman" w:hAnsi="Times New Roman"/>
        </w:rPr>
      </w:pPr>
      <w:r>
        <w:rPr>
          <w:rFonts w:hint="eastAsia" w:ascii="Times New Roman" w:hAnsi="Times New Roman" w:eastAsia="宋体" w:cs="宋体"/>
        </w:rPr>
        <w:t>膈神经损伤导致膈肌麻痹；</w:t>
      </w:r>
    </w:p>
    <w:p w14:paraId="7FC64EA9">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Times New Roman" w:hAnsi="Times New Roman"/>
        </w:rPr>
      </w:pPr>
      <w:r>
        <w:rPr>
          <w:rFonts w:hint="eastAsia" w:ascii="Times New Roman" w:hAnsi="Times New Roman" w:eastAsia="宋体" w:cs="宋体"/>
        </w:rPr>
        <w:t>胸腔感染、脓胸；</w:t>
      </w:r>
    </w:p>
    <w:p w14:paraId="26B15C2A">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Times New Roman" w:hAnsi="Times New Roman"/>
        </w:rPr>
      </w:pPr>
      <w:r>
        <w:rPr>
          <w:rFonts w:hint="eastAsia" w:ascii="Times New Roman" w:hAnsi="Times New Roman" w:eastAsia="宋体" w:cs="宋体"/>
        </w:rPr>
        <w:t>腹腔感染、肠粘连或梗阻。</w:t>
      </w:r>
    </w:p>
    <w:p w14:paraId="6BB08767">
      <w:pPr>
        <w:pStyle w:val="52"/>
        <w:bidi w:val="0"/>
        <w:ind w:left="143" w:leftChars="0" w:hanging="143" w:firstLineChars="0"/>
      </w:pPr>
      <w:bookmarkStart w:id="258" w:name="_Toc17350"/>
      <w:bookmarkStart w:id="259" w:name="_Toc944"/>
      <w:bookmarkStart w:id="260" w:name="_Toc16306"/>
      <w:r>
        <w:rPr>
          <w:rFonts w:hint="eastAsia"/>
        </w:rPr>
        <w:t>腹腔脏器创伤损伤控制外科技术</w:t>
      </w:r>
      <w:bookmarkEnd w:id="258"/>
      <w:bookmarkEnd w:id="259"/>
      <w:bookmarkEnd w:id="260"/>
    </w:p>
    <w:p w14:paraId="34CA002D">
      <w:pPr>
        <w:pStyle w:val="46"/>
        <w:rPr>
          <w:rFonts w:ascii="Times New Roman" w:hAnsi="Times New Roman"/>
        </w:rPr>
      </w:pPr>
      <w:r>
        <w:rPr>
          <w:rFonts w:hint="eastAsia" w:ascii="Times New Roman" w:hAnsi="Times New Roman"/>
        </w:rPr>
        <w:t>损伤控制外科（DCS）是针对存在或濒临“致死三联征”（低体温、酸中毒、凝血功能障碍） 的严重战创伤伤员，在医疗资源有限、后送保障不确定的条件下，所采取的分阶段救命策略。其核心在于初始手术中快速控制致命性出血与污染，随即终止手术并转入积极复苏，待伤员生理状态稳定后，再行确定性修复手术。决策关键在于平衡伤员生理极限、可用资源与后送条件，首要目标是为后续救治创造生存机会。</w:t>
      </w:r>
    </w:p>
    <w:p w14:paraId="10D1FED2">
      <w:pPr>
        <w:pStyle w:val="53"/>
        <w:bidi w:val="0"/>
        <w:ind w:left="426" w:leftChars="0" w:hanging="426" w:firstLineChars="0"/>
        <w:rPr>
          <w:rFonts w:hint="eastAsia"/>
        </w:rPr>
      </w:pPr>
      <w:bookmarkStart w:id="261" w:name="_Toc23130"/>
      <w:bookmarkStart w:id="262" w:name="_Toc30639"/>
      <w:r>
        <w:rPr>
          <w:rFonts w:hint="eastAsia"/>
        </w:rPr>
        <w:t>腹腔实质性脏器填塞止血术</w:t>
      </w:r>
      <w:bookmarkEnd w:id="261"/>
      <w:bookmarkEnd w:id="262"/>
    </w:p>
    <w:p w14:paraId="744C8358">
      <w:pPr>
        <w:pStyle w:val="54"/>
        <w:bidi w:val="0"/>
        <w:ind w:left="0" w:leftChars="0" w:firstLine="0" w:firstLineChars="0"/>
        <w:rPr>
          <w:rFonts w:hint="eastAsia"/>
        </w:rPr>
      </w:pPr>
      <w:bookmarkStart w:id="263" w:name="_Toc10264"/>
      <w:bookmarkStart w:id="264" w:name="_Toc11229"/>
      <w:r>
        <w:rPr>
          <w:rFonts w:hint="eastAsia"/>
        </w:rPr>
        <w:t>适应症</w:t>
      </w:r>
      <w:bookmarkEnd w:id="263"/>
      <w:bookmarkEnd w:id="264"/>
    </w:p>
    <w:p w14:paraId="0CCEF704">
      <w:pPr>
        <w:pStyle w:val="46"/>
        <w:numPr>
          <w:ilvl w:val="0"/>
          <w:numId w:val="37"/>
        </w:numPr>
        <w:rPr>
          <w:rFonts w:hint="eastAsia" w:ascii="Times New Roman" w:hAnsi="Times New Roman"/>
        </w:rPr>
      </w:pPr>
      <w:r>
        <w:rPr>
          <w:rFonts w:hint="eastAsia" w:ascii="Times New Roman" w:hAnsi="Times New Roman"/>
        </w:rPr>
        <w:t>肝脏严重挫裂伤或穿透伤（对应美国创伤外科协会AAST III-IV级），特别是已出现或濒临“致死三联征”时，填塞是控制出血的关键步骤。</w:t>
      </w:r>
    </w:p>
    <w:p w14:paraId="14C804DB">
      <w:pPr>
        <w:pStyle w:val="46"/>
        <w:numPr>
          <w:ilvl w:val="0"/>
          <w:numId w:val="37"/>
        </w:numPr>
        <w:rPr>
          <w:rFonts w:hint="eastAsia" w:ascii="Times New Roman" w:hAnsi="Times New Roman"/>
        </w:rPr>
      </w:pPr>
      <w:r>
        <w:rPr>
          <w:rFonts w:hint="eastAsia" w:ascii="Times New Roman" w:hAnsi="Times New Roman"/>
        </w:rPr>
        <w:t>肝后下腔静脉或肝静脉主干损伤（对应AAST IV-V级），填塞可为后续处理创造条件4。此类损伤死亡率极高，若填塞能控制出血，应维持填塞并尽快后送，避免在战地手术室尝试复杂修复。</w:t>
      </w:r>
    </w:p>
    <w:p w14:paraId="1D26A123">
      <w:pPr>
        <w:pStyle w:val="46"/>
        <w:numPr>
          <w:ilvl w:val="0"/>
          <w:numId w:val="37"/>
        </w:numPr>
        <w:rPr>
          <w:rFonts w:hint="eastAsia" w:ascii="Times New Roman" w:hAnsi="Times New Roman"/>
        </w:rPr>
      </w:pPr>
      <w:r>
        <w:rPr>
          <w:rFonts w:hint="eastAsia" w:ascii="Times New Roman" w:hAnsi="Times New Roman"/>
        </w:rPr>
        <w:t>双侧肝叶广泛损伤、进行性扩大的肝包膜下血肿或肝包膜撕脱伤。</w:t>
      </w:r>
    </w:p>
    <w:p w14:paraId="7DD06E50">
      <w:pPr>
        <w:pStyle w:val="46"/>
        <w:numPr>
          <w:ilvl w:val="0"/>
          <w:numId w:val="37"/>
        </w:numPr>
        <w:rPr>
          <w:rFonts w:hint="eastAsia" w:ascii="Times New Roman" w:hAnsi="Times New Roman"/>
        </w:rPr>
      </w:pPr>
      <w:r>
        <w:rPr>
          <w:rFonts w:hint="eastAsia" w:ascii="Times New Roman" w:hAnsi="Times New Roman"/>
        </w:rPr>
        <w:t>脾脏严重破裂伤（对应AAST III-V级）且伤员血流动力学不稳定时，脾周填塞可作为控制出血、争取复苏时间的临时措施，有手术条件者优先行脾切除。</w:t>
      </w:r>
    </w:p>
    <w:p w14:paraId="42238007">
      <w:pPr>
        <w:pStyle w:val="46"/>
        <w:numPr>
          <w:ilvl w:val="0"/>
          <w:numId w:val="37"/>
        </w:numPr>
        <w:rPr>
          <w:rFonts w:hint="eastAsia" w:ascii="Times New Roman" w:hAnsi="Times New Roman"/>
        </w:rPr>
      </w:pPr>
      <w:r>
        <w:rPr>
          <w:rFonts w:hint="eastAsia" w:ascii="Times New Roman" w:hAnsi="Times New Roman"/>
        </w:rPr>
        <w:t>肾脏严重损伤伴活动性出血，在整体损伤控制策略下，可考虑肾周填塞。</w:t>
      </w:r>
    </w:p>
    <w:p w14:paraId="2F47E5FD">
      <w:pPr>
        <w:pStyle w:val="54"/>
        <w:bidi w:val="0"/>
        <w:ind w:left="0" w:leftChars="0" w:firstLine="0" w:firstLineChars="0"/>
        <w:rPr>
          <w:rFonts w:hint="eastAsia"/>
        </w:rPr>
      </w:pPr>
      <w:bookmarkStart w:id="265" w:name="_Toc32358"/>
      <w:bookmarkStart w:id="266" w:name="_Toc14364"/>
      <w:r>
        <w:rPr>
          <w:rFonts w:hint="eastAsia"/>
        </w:rPr>
        <w:t>技术要点</w:t>
      </w:r>
      <w:bookmarkEnd w:id="265"/>
      <w:bookmarkEnd w:id="266"/>
    </w:p>
    <w:p w14:paraId="2191A4C5">
      <w:pPr>
        <w:pStyle w:val="46"/>
        <w:numPr>
          <w:ilvl w:val="0"/>
          <w:numId w:val="38"/>
        </w:numPr>
        <w:rPr>
          <w:rFonts w:hint="eastAsia" w:ascii="Times New Roman" w:hAnsi="Times New Roman"/>
        </w:rPr>
      </w:pPr>
      <w:r>
        <w:rPr>
          <w:rFonts w:hint="eastAsia" w:ascii="Times New Roman" w:hAnsi="Times New Roman"/>
        </w:rPr>
        <w:t>肝周填塞：使用干燥无菌纱布垫，顺序填充于膈肌与肝脏之间、肝脏与周围组织间隙。填塞应围绕脏器施加均匀压力，而非强行填入深部裂口。操作中应避免为追求暴露而过度游离肝周韧带，以免加剧出血。</w:t>
      </w:r>
    </w:p>
    <w:p w14:paraId="38CE8865">
      <w:pPr>
        <w:pStyle w:val="46"/>
        <w:numPr>
          <w:ilvl w:val="0"/>
          <w:numId w:val="38"/>
        </w:numPr>
        <w:rPr>
          <w:rFonts w:hint="eastAsia" w:ascii="Times New Roman" w:hAnsi="Times New Roman"/>
        </w:rPr>
      </w:pPr>
      <w:r>
        <w:rPr>
          <w:rFonts w:hint="eastAsia" w:ascii="Times New Roman" w:hAnsi="Times New Roman"/>
        </w:rPr>
        <w:t>脾周/肾周填塞：原则同肝周填塞，将纱布垫置于受损脏器与相邻解剖结构之间，利用外部压迫达到止血目的。</w:t>
      </w:r>
    </w:p>
    <w:p w14:paraId="351ADD28">
      <w:pPr>
        <w:pStyle w:val="46"/>
        <w:numPr>
          <w:ilvl w:val="0"/>
          <w:numId w:val="38"/>
        </w:numPr>
        <w:rPr>
          <w:rFonts w:hint="eastAsia" w:ascii="Times New Roman" w:hAnsi="Times New Roman"/>
        </w:rPr>
      </w:pPr>
      <w:r>
        <w:rPr>
          <w:rFonts w:hint="eastAsia" w:ascii="Times New Roman" w:hAnsi="Times New Roman"/>
        </w:rPr>
        <w:t>填塞后若出血持续，应高度怀疑动脉活动性出血。此时需评估是否需联合术中血管控制措施，或为术后血管介入栓塞创造条件。</w:t>
      </w:r>
    </w:p>
    <w:p w14:paraId="3D774198">
      <w:pPr>
        <w:pStyle w:val="54"/>
        <w:bidi w:val="0"/>
        <w:ind w:left="0" w:leftChars="0" w:firstLine="0" w:firstLineChars="0"/>
        <w:rPr>
          <w:rFonts w:hint="eastAsia"/>
        </w:rPr>
      </w:pPr>
      <w:bookmarkStart w:id="267" w:name="_Toc21315"/>
      <w:bookmarkStart w:id="268" w:name="_Toc20217"/>
      <w:r>
        <w:rPr>
          <w:rFonts w:hint="eastAsia"/>
        </w:rPr>
        <w:t>手术流程</w:t>
      </w:r>
      <w:bookmarkEnd w:id="267"/>
      <w:bookmarkEnd w:id="268"/>
    </w:p>
    <w:p w14:paraId="4310BD92">
      <w:pPr>
        <w:pStyle w:val="46"/>
        <w:rPr>
          <w:rFonts w:hint="eastAsia" w:ascii="Times New Roman" w:hAnsi="Times New Roman"/>
        </w:rPr>
      </w:pPr>
      <w:r>
        <w:rPr>
          <w:rFonts w:hint="eastAsia" w:ascii="Times New Roman" w:hAnsi="Times New Roman"/>
        </w:rPr>
        <w:t>对于腹腔实质性脏器填塞止血术，应遵循快速控制出血、减少手术创伤的原则。手术通常采用正中切口，并根据暴露需要向上（剑突旁、胸骨）或向下（耻骨联合）延伸，必要时可进入右下胸腔以获得充分术野。</w:t>
      </w:r>
    </w:p>
    <w:p w14:paraId="3E351D16">
      <w:pPr>
        <w:pStyle w:val="54"/>
        <w:numPr>
          <w:ilvl w:val="3"/>
          <w:numId w:val="1"/>
        </w:numPr>
        <w:bidi w:val="0"/>
        <w:ind w:left="0" w:leftChars="0" w:firstLine="0" w:firstLineChars="0"/>
        <w:rPr>
          <w:rFonts w:hint="eastAsia"/>
        </w:rPr>
      </w:pPr>
      <w:r>
        <w:rPr>
          <w:rFonts w:hint="eastAsia"/>
        </w:rPr>
        <w:t>核心流程：</w:t>
      </w:r>
    </w:p>
    <w:p w14:paraId="362BA49B">
      <w:pPr>
        <w:pStyle w:val="46"/>
        <w:numPr>
          <w:ilvl w:val="0"/>
          <w:numId w:val="39"/>
        </w:numPr>
        <w:rPr>
          <w:rFonts w:hint="eastAsia" w:ascii="Times New Roman" w:hAnsi="Times New Roman"/>
        </w:rPr>
      </w:pPr>
      <w:r>
        <w:rPr>
          <w:rFonts w:hint="eastAsia" w:ascii="Times New Roman" w:hAnsi="Times New Roman"/>
        </w:rPr>
        <w:t>快速进腹与初步控制：打开腹腔后，立即对四个象限进行填塞，重点注意右上腹，以初步控制广泛出血。</w:t>
      </w:r>
    </w:p>
    <w:p w14:paraId="36BC6895">
      <w:pPr>
        <w:pStyle w:val="46"/>
        <w:numPr>
          <w:ilvl w:val="0"/>
          <w:numId w:val="39"/>
        </w:numPr>
        <w:rPr>
          <w:rFonts w:hint="eastAsia" w:ascii="Times New Roman" w:hAnsi="Times New Roman"/>
        </w:rPr>
      </w:pPr>
      <w:r>
        <w:rPr>
          <w:rFonts w:hint="eastAsia" w:ascii="Times New Roman" w:hAnsi="Times New Roman"/>
        </w:rPr>
        <w:tab/>
      </w:r>
      <w:r>
        <w:rPr>
          <w:rFonts w:hint="eastAsia" w:ascii="Times New Roman" w:hAnsi="Times New Roman"/>
        </w:rPr>
        <w:t>系统探查：在填塞控制活动性出血的基础上，系统性地探查并游离损伤脏器，明确损伤部位与程度。</w:t>
      </w:r>
    </w:p>
    <w:p w14:paraId="444CA457">
      <w:pPr>
        <w:pStyle w:val="46"/>
        <w:numPr>
          <w:ilvl w:val="0"/>
          <w:numId w:val="39"/>
        </w:numPr>
        <w:rPr>
          <w:rFonts w:hint="eastAsia" w:ascii="Times New Roman" w:hAnsi="Times New Roman"/>
        </w:rPr>
      </w:pPr>
      <w:r>
        <w:rPr>
          <w:rFonts w:hint="eastAsia" w:ascii="Times New Roman" w:hAnsi="Times New Roman"/>
        </w:rPr>
        <w:tab/>
      </w:r>
      <w:r>
        <w:rPr>
          <w:rFonts w:hint="eastAsia" w:ascii="Times New Roman" w:hAnsi="Times New Roman"/>
        </w:rPr>
        <w:t>阶梯式止血策略（以肝脏为例）：根据出血情况，采取从直接压迫、肝门阻断（Pringle手法）、深部缝合到局部止血材料应用的阶梯策略。对于肝后静脉等深部血管损伤，可采用指捏法显露或进行系统性、定向填塞，模拟脏器被膜的压迫效应。</w:t>
      </w:r>
    </w:p>
    <w:p w14:paraId="030A1593">
      <w:pPr>
        <w:pStyle w:val="46"/>
        <w:numPr>
          <w:ilvl w:val="0"/>
          <w:numId w:val="39"/>
        </w:numPr>
        <w:rPr>
          <w:rFonts w:hint="eastAsia" w:ascii="Times New Roman" w:hAnsi="Times New Roman"/>
        </w:rPr>
      </w:pPr>
      <w:r>
        <w:rPr>
          <w:rFonts w:hint="eastAsia" w:ascii="Times New Roman" w:hAnsi="Times New Roman"/>
        </w:rPr>
        <w:tab/>
      </w:r>
      <w:r>
        <w:rPr>
          <w:rFonts w:hint="eastAsia" w:ascii="Times New Roman" w:hAnsi="Times New Roman"/>
        </w:rPr>
        <w:t>损伤控制性终止指征：一旦活动性出血得到控制，且患者出现以下生理极限征象之一，应立即终止手术，施行临时关腹（如真空负压封闭技术）并转入ICU复苏：</w:t>
      </w:r>
    </w:p>
    <w:p w14:paraId="14E19903">
      <w:pPr>
        <w:pStyle w:val="46"/>
        <w:numPr>
          <w:ilvl w:val="0"/>
          <w:numId w:val="40"/>
        </w:numPr>
        <w:rPr>
          <w:rFonts w:hint="eastAsia" w:ascii="Times New Roman" w:hAnsi="Times New Roman"/>
        </w:rPr>
      </w:pPr>
      <w:r>
        <w:rPr>
          <w:rFonts w:hint="eastAsia" w:ascii="Times New Roman" w:hAnsi="Times New Roman"/>
        </w:rPr>
        <w:t>低体温（核心体温</w:t>
      </w:r>
      <w:r>
        <w:rPr>
          <w:rFonts w:hint="eastAsia" w:ascii="Times New Roman" w:hAnsi="Times New Roman"/>
          <w:lang w:val="en-US" w:eastAsia="zh-CN"/>
        </w:rPr>
        <w:t>＜</w:t>
      </w:r>
      <w:r>
        <w:rPr>
          <w:rFonts w:hint="eastAsia" w:ascii="Times New Roman" w:hAnsi="Times New Roman"/>
        </w:rPr>
        <w:t>34</w:t>
      </w:r>
      <w:r>
        <w:rPr>
          <w:rFonts w:hint="eastAsia" w:ascii="Times New Roman" w:hAnsi="Times New Roman"/>
          <w:lang w:val="en-US" w:eastAsia="zh-CN"/>
        </w:rPr>
        <w:t>℃</w:t>
      </w:r>
      <w:r>
        <w:rPr>
          <w:rFonts w:hint="eastAsia" w:ascii="Times New Roman" w:hAnsi="Times New Roman"/>
        </w:rPr>
        <w:t>）</w:t>
      </w:r>
    </w:p>
    <w:p w14:paraId="3911A96F">
      <w:pPr>
        <w:pStyle w:val="46"/>
        <w:numPr>
          <w:ilvl w:val="0"/>
          <w:numId w:val="40"/>
        </w:numPr>
        <w:rPr>
          <w:rFonts w:hint="eastAsia" w:ascii="Times New Roman" w:hAnsi="Times New Roman"/>
        </w:rPr>
      </w:pPr>
      <w:r>
        <w:rPr>
          <w:rFonts w:hint="eastAsia" w:ascii="Times New Roman" w:hAnsi="Times New Roman"/>
        </w:rPr>
        <w:t>严重酸中毒（动脉血pH</w:t>
      </w:r>
      <w:r>
        <w:rPr>
          <w:rFonts w:hint="eastAsia" w:ascii="Times New Roman" w:hAnsi="Times New Roman"/>
          <w:lang w:val="en-US" w:eastAsia="zh-CN"/>
        </w:rPr>
        <w:t>＜</w:t>
      </w:r>
      <w:r>
        <w:rPr>
          <w:rFonts w:hint="eastAsia" w:ascii="Times New Roman" w:hAnsi="Times New Roman"/>
        </w:rPr>
        <w:t>7.25）</w:t>
      </w:r>
    </w:p>
    <w:p w14:paraId="10515A49">
      <w:pPr>
        <w:pStyle w:val="46"/>
        <w:numPr>
          <w:ilvl w:val="0"/>
          <w:numId w:val="40"/>
        </w:numPr>
        <w:rPr>
          <w:rFonts w:hint="eastAsia" w:ascii="Times New Roman" w:hAnsi="Times New Roman"/>
        </w:rPr>
      </w:pPr>
      <w:r>
        <w:rPr>
          <w:rFonts w:hint="eastAsia" w:ascii="Times New Roman" w:hAnsi="Times New Roman"/>
        </w:rPr>
        <w:t>大量输血（</w:t>
      </w:r>
      <w:r>
        <w:rPr>
          <w:rFonts w:hint="eastAsia" w:ascii="Times New Roman" w:hAnsi="Times New Roman"/>
          <w:lang w:val="en-US" w:eastAsia="zh-CN"/>
        </w:rPr>
        <w:t>＞</w:t>
      </w:r>
      <w:r>
        <w:rPr>
          <w:rFonts w:hint="eastAsia" w:ascii="Times New Roman" w:hAnsi="Times New Roman"/>
        </w:rPr>
        <w:t>10单位）</w:t>
      </w:r>
    </w:p>
    <w:p w14:paraId="38247276">
      <w:pPr>
        <w:pStyle w:val="46"/>
        <w:numPr>
          <w:ilvl w:val="0"/>
          <w:numId w:val="40"/>
        </w:numPr>
        <w:rPr>
          <w:rFonts w:hint="eastAsia" w:ascii="Times New Roman" w:hAnsi="Times New Roman"/>
        </w:rPr>
      </w:pPr>
      <w:r>
        <w:rPr>
          <w:rFonts w:hint="eastAsia" w:ascii="Times New Roman" w:hAnsi="Times New Roman"/>
        </w:rPr>
        <w:t>手术时间过长（</w:t>
      </w:r>
      <w:r>
        <w:rPr>
          <w:rFonts w:hint="eastAsia" w:ascii="Times New Roman" w:hAnsi="Times New Roman"/>
          <w:lang w:val="en-US" w:eastAsia="zh-CN"/>
        </w:rPr>
        <w:t>＞</w:t>
      </w:r>
      <w:r>
        <w:rPr>
          <w:rFonts w:hint="eastAsia" w:ascii="Times New Roman" w:hAnsi="Times New Roman"/>
        </w:rPr>
        <w:t>60</w:t>
      </w:r>
      <w:r>
        <w:rPr>
          <w:rFonts w:hint="eastAsia" w:ascii="Times New Roman"/>
          <w:lang w:val="en-US" w:eastAsia="zh-CN"/>
        </w:rPr>
        <w:t>min</w:t>
      </w:r>
      <w:r>
        <w:rPr>
          <w:rFonts w:hint="eastAsia" w:ascii="Times New Roman" w:hAnsi="Times New Roman"/>
        </w:rPr>
        <w:t>）</w:t>
      </w:r>
    </w:p>
    <w:p w14:paraId="6F8CAF7F">
      <w:pPr>
        <w:pStyle w:val="54"/>
        <w:numPr>
          <w:ilvl w:val="3"/>
          <w:numId w:val="1"/>
        </w:numPr>
        <w:bidi w:val="0"/>
        <w:ind w:left="0" w:leftChars="0" w:firstLine="0" w:firstLineChars="0"/>
        <w:rPr>
          <w:rFonts w:hint="eastAsia"/>
        </w:rPr>
      </w:pPr>
      <w:r>
        <w:rPr>
          <w:rFonts w:hint="eastAsia"/>
        </w:rPr>
        <w:t>胰腺损伤</w:t>
      </w:r>
    </w:p>
    <w:p w14:paraId="76F9C694">
      <w:pPr>
        <w:pStyle w:val="46"/>
        <w:rPr>
          <w:rFonts w:hint="eastAsia" w:ascii="Times New Roman" w:hAnsi="Times New Roman"/>
        </w:rPr>
      </w:pPr>
      <w:r>
        <w:rPr>
          <w:rFonts w:hint="eastAsia" w:ascii="Times New Roman" w:hAnsi="Times New Roman"/>
        </w:rPr>
        <w:t>探查：经正中切口，根据需探查胰头或胰体尾的需要向相应侧延长。可进入小网膜囊，离断胃结肠韧带，将胃翻起以充分显露胰腺前面，准确评估损伤分级。</w:t>
      </w:r>
    </w:p>
    <w:p w14:paraId="12E70451">
      <w:pPr>
        <w:pStyle w:val="46"/>
        <w:rPr>
          <w:rFonts w:hint="eastAsia" w:ascii="Times New Roman" w:hAnsi="Times New Roman"/>
        </w:rPr>
      </w:pPr>
      <w:r>
        <w:rPr>
          <w:rFonts w:hint="eastAsia" w:ascii="Times New Roman" w:hAnsi="Times New Roman"/>
        </w:rPr>
        <w:t>处理：未累及主胰管者，行清创、止血、引流；累及远端胰管者，根据战地条件与患者状况，常行远端胰腺切除联合脾切除；累及近端胰管或胰头的严重损伤，遵循损伤控制原则，仅行清创与充分引流，复杂重建留待二期手术。</w:t>
      </w:r>
    </w:p>
    <w:p w14:paraId="4E04F0B2">
      <w:pPr>
        <w:pStyle w:val="46"/>
        <w:rPr>
          <w:rFonts w:hint="eastAsia" w:ascii="Times New Roman" w:hAnsi="Times New Roman"/>
        </w:rPr>
      </w:pPr>
      <w:r>
        <w:rPr>
          <w:rFonts w:hint="eastAsia" w:ascii="Times New Roman" w:hAnsi="Times New Roman"/>
        </w:rPr>
        <w:t>终止时机：出血控制、引流建立后，若出现低体温、严重酸中毒、凝血功能障碍或预计手术时间过长，即应结束手术。</w:t>
      </w:r>
    </w:p>
    <w:p w14:paraId="4F594CC7">
      <w:pPr>
        <w:pStyle w:val="54"/>
        <w:numPr>
          <w:ilvl w:val="3"/>
          <w:numId w:val="1"/>
        </w:numPr>
        <w:bidi w:val="0"/>
        <w:ind w:left="0" w:leftChars="0" w:firstLine="0" w:firstLineChars="0"/>
        <w:rPr>
          <w:rFonts w:hint="eastAsia"/>
        </w:rPr>
      </w:pPr>
      <w:r>
        <w:rPr>
          <w:rFonts w:hint="eastAsia"/>
        </w:rPr>
        <w:t>肾脏损伤</w:t>
      </w:r>
    </w:p>
    <w:p w14:paraId="12ACDD19">
      <w:pPr>
        <w:pStyle w:val="46"/>
        <w:rPr>
          <w:rFonts w:hint="eastAsia" w:ascii="Times New Roman" w:hAnsi="Times New Roman"/>
        </w:rPr>
      </w:pPr>
      <w:r>
        <w:rPr>
          <w:rFonts w:hint="eastAsia" w:ascii="Times New Roman" w:hAnsi="Times New Roman"/>
        </w:rPr>
        <w:t>探查与决策：首选正中纵切口，便于探查对侧。根据腹膜后血肿部位（中央区或穿透伤血肿须探查；钝性伤侧方血肿若无扩大可不探查）决定是否探查。探查前应尽可能控制肾蒂。</w:t>
      </w:r>
    </w:p>
    <w:p w14:paraId="5B582099">
      <w:pPr>
        <w:pStyle w:val="46"/>
        <w:rPr>
          <w:rFonts w:hint="eastAsia" w:ascii="Times New Roman" w:hAnsi="Times New Roman"/>
        </w:rPr>
      </w:pPr>
      <w:r>
        <w:rPr>
          <w:rFonts w:hint="eastAsia" w:ascii="Times New Roman" w:hAnsi="Times New Roman"/>
        </w:rPr>
        <w:t>处理：根据损伤程度分级处理：轻度裂伤可填压、缝合、引流；较深裂伤需缝合修补并覆盖肾被膜；严重碎裂伤或肾蒂伤，在对侧肾功能正常时，肾切除术是战伤条件下的现实选择；孤立肾或双肾损伤需尝试修复。</w:t>
      </w:r>
    </w:p>
    <w:p w14:paraId="4A2BF0D9">
      <w:pPr>
        <w:pStyle w:val="46"/>
        <w:rPr>
          <w:rFonts w:hint="eastAsia" w:ascii="Times New Roman" w:hAnsi="Times New Roman"/>
        </w:rPr>
      </w:pPr>
      <w:r>
        <w:rPr>
          <w:rFonts w:hint="eastAsia" w:ascii="Times New Roman" w:hAnsi="Times New Roman"/>
        </w:rPr>
        <w:t>损伤控制应用：对于不稳定的患者，可在肾周间隙进行填塞加压并留置引流，作为暂时的止血手段。</w:t>
      </w:r>
    </w:p>
    <w:p w14:paraId="7A1FB4DF">
      <w:pPr>
        <w:pStyle w:val="46"/>
        <w:rPr>
          <w:rFonts w:hint="eastAsia" w:ascii="Times New Roman" w:hAnsi="Times New Roman"/>
        </w:rPr>
      </w:pPr>
      <w:r>
        <w:rPr>
          <w:rFonts w:hint="eastAsia" w:ascii="Times New Roman" w:hAnsi="Times New Roman"/>
        </w:rPr>
        <w:t>终止时机：完成肾切除需确保肾蒂结扎可靠且对侧肾功能正常；完成肾脏修复需确保彻底止血及集合系统闭合。若行填塞控制，一旦出血暂止且出现生理极限迹象，即应结束手术，并计划在24</w:t>
      </w:r>
      <w:r>
        <w:rPr>
          <w:rFonts w:hint="eastAsia" w:ascii="Times New Roman"/>
          <w:lang w:val="en-US" w:eastAsia="zh-CN"/>
        </w:rPr>
        <w:t>~</w:t>
      </w:r>
      <w:r>
        <w:rPr>
          <w:rFonts w:hint="eastAsia" w:ascii="Times New Roman" w:hAnsi="Times New Roman"/>
        </w:rPr>
        <w:t>48小时内再次手术。</w:t>
      </w:r>
    </w:p>
    <w:p w14:paraId="7C4C36A9">
      <w:pPr>
        <w:pStyle w:val="46"/>
        <w:rPr>
          <w:rFonts w:hint="eastAsia" w:ascii="Times New Roman" w:hAnsi="Times New Roman"/>
        </w:rPr>
      </w:pPr>
      <w:r>
        <w:rPr>
          <w:rFonts w:hint="eastAsia" w:ascii="Times New Roman" w:hAnsi="Times New Roman"/>
        </w:rPr>
        <w:t>术后监测：需密切监测引流液性质、尿量及肾功能，警惕出血、胰瘘、尿瘘或感染等并发症。在多发性损伤救治顺序中，胰腺与肾脏损伤的处理通常位于控制致命性出血和肠道污染之后。</w:t>
      </w:r>
    </w:p>
    <w:p w14:paraId="6860288C">
      <w:pPr>
        <w:pStyle w:val="53"/>
        <w:bidi w:val="0"/>
        <w:ind w:left="426" w:leftChars="0" w:hanging="426" w:firstLineChars="0"/>
        <w:rPr>
          <w:rFonts w:hint="eastAsia"/>
        </w:rPr>
      </w:pPr>
      <w:bookmarkStart w:id="269" w:name="_Toc18590"/>
      <w:bookmarkStart w:id="270" w:name="_Toc21351"/>
      <w:r>
        <w:rPr>
          <w:rFonts w:hint="eastAsia"/>
        </w:rPr>
        <w:t>腹部空腔脏器断端夹闭/结扎吻合术</w:t>
      </w:r>
      <w:bookmarkEnd w:id="269"/>
      <w:bookmarkEnd w:id="270"/>
    </w:p>
    <w:p w14:paraId="3A072572">
      <w:pPr>
        <w:pStyle w:val="54"/>
        <w:bidi w:val="0"/>
        <w:ind w:left="0" w:leftChars="0" w:firstLine="0" w:firstLineChars="0"/>
        <w:rPr>
          <w:rFonts w:hint="eastAsia"/>
        </w:rPr>
      </w:pPr>
      <w:bookmarkStart w:id="271" w:name="_Toc32663"/>
      <w:bookmarkStart w:id="272" w:name="_Toc1191"/>
      <w:r>
        <w:rPr>
          <w:rFonts w:hint="eastAsia"/>
        </w:rPr>
        <w:t>适应症</w:t>
      </w:r>
      <w:bookmarkEnd w:id="271"/>
      <w:bookmarkEnd w:id="272"/>
    </w:p>
    <w:p w14:paraId="55A2FD4D">
      <w:pPr>
        <w:pStyle w:val="46"/>
        <w:numPr>
          <w:ilvl w:val="0"/>
          <w:numId w:val="41"/>
        </w:numPr>
        <w:rPr>
          <w:rFonts w:hint="eastAsia" w:ascii="Times New Roman" w:hAnsi="Times New Roman"/>
        </w:rPr>
      </w:pPr>
      <w:r>
        <w:rPr>
          <w:rFonts w:hint="eastAsia" w:ascii="Times New Roman" w:hAnsi="Times New Roman"/>
        </w:rPr>
        <w:t>在DCS初始手术中发现的胃、小肠、结肠等需切除的损伤。</w:t>
      </w:r>
    </w:p>
    <w:p w14:paraId="3A6D9DF0">
      <w:pPr>
        <w:pStyle w:val="46"/>
        <w:numPr>
          <w:ilvl w:val="0"/>
          <w:numId w:val="41"/>
        </w:numPr>
        <w:rPr>
          <w:rFonts w:hint="eastAsia" w:ascii="Times New Roman" w:hAnsi="Times New Roman"/>
        </w:rPr>
      </w:pPr>
      <w:r>
        <w:rPr>
          <w:rFonts w:hint="eastAsia" w:ascii="Times New Roman" w:hAnsi="Times New Roman"/>
        </w:rPr>
        <w:t>基本原则：原始DCS手术首要解决污染的问题，原则上不予行一期吻合，但在战场条件下，若为孤立、简单的小肠伤，如伤员情况稳定，预计后送时间长，可考虑一期修复。</w:t>
      </w:r>
    </w:p>
    <w:p w14:paraId="42707E75">
      <w:pPr>
        <w:pStyle w:val="46"/>
        <w:numPr>
          <w:ilvl w:val="0"/>
          <w:numId w:val="41"/>
        </w:numPr>
        <w:rPr>
          <w:rFonts w:hint="eastAsia" w:ascii="Times New Roman" w:hAnsi="Times New Roman"/>
        </w:rPr>
      </w:pPr>
      <w:r>
        <w:rPr>
          <w:rFonts w:hint="eastAsia" w:ascii="Times New Roman" w:hAnsi="Times New Roman"/>
        </w:rPr>
        <w:t>对于结肠损伤，应根据损伤性质（穿透性或钝性）、部位、严重程度及后送能力与医疗资源可用性综合决定。在无法保证后续医疗支持或后送时间不确定时，应采取更保守的策略（如造口）。</w:t>
      </w:r>
    </w:p>
    <w:p w14:paraId="575933A7">
      <w:pPr>
        <w:pStyle w:val="54"/>
        <w:bidi w:val="0"/>
        <w:ind w:left="0" w:leftChars="0" w:firstLine="0" w:firstLineChars="0"/>
        <w:rPr>
          <w:rFonts w:hint="eastAsia"/>
        </w:rPr>
      </w:pPr>
      <w:bookmarkStart w:id="273" w:name="_Toc10388"/>
      <w:bookmarkStart w:id="274" w:name="_Toc7369"/>
      <w:r>
        <w:rPr>
          <w:rFonts w:hint="eastAsia"/>
        </w:rPr>
        <w:t>技术要点</w:t>
      </w:r>
      <w:bookmarkEnd w:id="273"/>
      <w:bookmarkEnd w:id="274"/>
    </w:p>
    <w:p w14:paraId="5A8210D0">
      <w:pPr>
        <w:pStyle w:val="46"/>
        <w:numPr>
          <w:ilvl w:val="0"/>
          <w:numId w:val="42"/>
        </w:numPr>
        <w:rPr>
          <w:rFonts w:hint="eastAsia" w:ascii="Times New Roman" w:hAnsi="Times New Roman"/>
        </w:rPr>
      </w:pPr>
      <w:r>
        <w:rPr>
          <w:rFonts w:hint="eastAsia" w:ascii="Times New Roman" w:hAnsi="Times New Roman"/>
        </w:rPr>
        <w:t>对于胃、十二指肠、小肠或结肠的损伤，迅速以缝合或吻合器关闭破口以控制污染。</w:t>
      </w:r>
    </w:p>
    <w:p w14:paraId="78F692EB">
      <w:pPr>
        <w:pStyle w:val="46"/>
        <w:numPr>
          <w:ilvl w:val="0"/>
          <w:numId w:val="42"/>
        </w:numPr>
        <w:rPr>
          <w:rFonts w:hint="eastAsia" w:ascii="Times New Roman" w:hAnsi="Times New Roman"/>
        </w:rPr>
      </w:pPr>
      <w:r>
        <w:rPr>
          <w:rFonts w:hint="eastAsia" w:ascii="Times New Roman" w:hAnsi="Times New Roman"/>
        </w:rPr>
        <w:t>对于损伤严重、血运障碍或破坏的肠段，应行快速切除。</w:t>
      </w:r>
    </w:p>
    <w:p w14:paraId="48D0195B">
      <w:pPr>
        <w:pStyle w:val="46"/>
        <w:numPr>
          <w:ilvl w:val="0"/>
          <w:numId w:val="42"/>
        </w:numPr>
        <w:rPr>
          <w:rFonts w:hint="eastAsia" w:ascii="Times New Roman" w:hAnsi="Times New Roman"/>
        </w:rPr>
      </w:pPr>
      <w:r>
        <w:rPr>
          <w:rFonts w:hint="eastAsia" w:ascii="Times New Roman" w:hAnsi="Times New Roman"/>
        </w:rPr>
        <w:t>切除后，使用吻合器快速关闭两侧断端，并将断端留置于腹腔内。</w:t>
      </w:r>
    </w:p>
    <w:p w14:paraId="07113F9C">
      <w:pPr>
        <w:pStyle w:val="46"/>
        <w:numPr>
          <w:ilvl w:val="0"/>
          <w:numId w:val="42"/>
        </w:numPr>
        <w:rPr>
          <w:rFonts w:hint="eastAsia" w:ascii="Times New Roman" w:hAnsi="Times New Roman"/>
        </w:rPr>
      </w:pPr>
      <w:r>
        <w:rPr>
          <w:rFonts w:hint="eastAsia" w:ascii="Times New Roman" w:hAnsi="Times New Roman"/>
        </w:rPr>
        <w:t>除</w:t>
      </w:r>
      <w:r>
        <w:rPr>
          <w:rFonts w:hint="eastAsia" w:ascii="Times New Roman" w:hAnsi="Times New Roman"/>
          <w:lang w:val="en-US" w:eastAsia="zh-CN"/>
        </w:rPr>
        <w:t>6</w:t>
      </w:r>
      <w:r>
        <w:rPr>
          <w:rFonts w:hint="eastAsia" w:ascii="Times New Roman" w:hAnsi="Times New Roman"/>
        </w:rPr>
        <w:t>.3.1中所述“在战场条件下，若为孤立、简单的小肠伤，如伤员情况稳定，预计后送时间长，可考虑一期修复”的特殊情况外，应避免在初始手术中进行肠吻合或造口。</w:t>
      </w:r>
    </w:p>
    <w:p w14:paraId="7DEB807C">
      <w:pPr>
        <w:pStyle w:val="46"/>
        <w:numPr>
          <w:ilvl w:val="0"/>
          <w:numId w:val="42"/>
        </w:numPr>
        <w:rPr>
          <w:rFonts w:hint="eastAsia" w:ascii="Times New Roman" w:hAnsi="Times New Roman"/>
        </w:rPr>
      </w:pPr>
      <w:r>
        <w:rPr>
          <w:rFonts w:hint="eastAsia" w:ascii="Times New Roman" w:hAnsi="Times New Roman"/>
        </w:rPr>
        <w:t>若为穿透性损伤，应注意检查肠管对侧壁是否存在贯通伤。</w:t>
      </w:r>
    </w:p>
    <w:p w14:paraId="54B4F2FA">
      <w:pPr>
        <w:pStyle w:val="54"/>
        <w:bidi w:val="0"/>
        <w:ind w:left="0" w:leftChars="0" w:firstLine="0" w:firstLineChars="0"/>
        <w:rPr>
          <w:rFonts w:hint="eastAsia"/>
        </w:rPr>
      </w:pPr>
      <w:bookmarkStart w:id="275" w:name="_Toc28595"/>
      <w:bookmarkStart w:id="276" w:name="_Toc13671"/>
      <w:r>
        <w:rPr>
          <w:rFonts w:hint="eastAsia"/>
        </w:rPr>
        <w:t>手术流程</w:t>
      </w:r>
      <w:bookmarkEnd w:id="275"/>
      <w:bookmarkEnd w:id="276"/>
    </w:p>
    <w:p w14:paraId="02BF2B0A">
      <w:pPr>
        <w:pStyle w:val="46"/>
        <w:rPr>
          <w:rFonts w:hint="eastAsia" w:ascii="Times New Roman" w:hAnsi="Times New Roman"/>
        </w:rPr>
      </w:pPr>
      <w:r>
        <w:rPr>
          <w:rFonts w:hint="eastAsia" w:ascii="Times New Roman" w:hAnsi="Times New Roman"/>
        </w:rPr>
        <w:t>手术关键是要系统性探查从Treitz韧带到回盲部的全部肠管，根据损伤模式，采用双层缝合修补单个小肠穿孔，对于相邻的小肠多发穿孔，则采取肠管切除、一期吻合；若损伤分散，超过小肠长度的50%，或者患者生理状况恶化，不适宜继续精细操作，即采取损伤控制模式，即简单的夹或结扎关闭肠管断端，控制污染，暂时不进行复杂的吻合，终止指征是已确定所有损伤均已被发现，污染源得到控制，且患者生理状况允许继续操作，否则应当立刻采取损伤控制模式，临时关腹结束。</w:t>
      </w:r>
    </w:p>
    <w:p w14:paraId="664FFF80">
      <w:pPr>
        <w:pStyle w:val="53"/>
        <w:bidi w:val="0"/>
        <w:ind w:left="426" w:leftChars="0" w:hanging="426" w:firstLineChars="0"/>
        <w:rPr>
          <w:rFonts w:hint="eastAsia"/>
        </w:rPr>
      </w:pPr>
      <w:bookmarkStart w:id="277" w:name="_Toc28092"/>
      <w:bookmarkStart w:id="278" w:name="_Toc13264"/>
      <w:r>
        <w:rPr>
          <w:rFonts w:hint="eastAsia"/>
        </w:rPr>
        <w:t>脾脏切除术</w:t>
      </w:r>
      <w:bookmarkEnd w:id="277"/>
      <w:bookmarkEnd w:id="278"/>
    </w:p>
    <w:p w14:paraId="5BC2FEF2">
      <w:pPr>
        <w:pStyle w:val="54"/>
        <w:bidi w:val="0"/>
        <w:ind w:left="0" w:leftChars="0" w:firstLine="0" w:firstLineChars="0"/>
        <w:rPr>
          <w:rFonts w:hint="eastAsia"/>
        </w:rPr>
      </w:pPr>
      <w:bookmarkStart w:id="279" w:name="_Toc17527"/>
      <w:bookmarkStart w:id="280" w:name="_Toc13983"/>
      <w:r>
        <w:rPr>
          <w:rFonts w:hint="eastAsia"/>
        </w:rPr>
        <w:t>适应症</w:t>
      </w:r>
      <w:bookmarkEnd w:id="279"/>
      <w:bookmarkEnd w:id="280"/>
    </w:p>
    <w:p w14:paraId="3D83B29A">
      <w:pPr>
        <w:pStyle w:val="46"/>
        <w:numPr>
          <w:ilvl w:val="0"/>
          <w:numId w:val="43"/>
        </w:numPr>
        <w:rPr>
          <w:rFonts w:hint="eastAsia" w:ascii="Times New Roman" w:hAnsi="Times New Roman"/>
        </w:rPr>
      </w:pPr>
      <w:r>
        <w:rPr>
          <w:rFonts w:hint="eastAsia" w:ascii="Times New Roman" w:hAnsi="Times New Roman"/>
        </w:rPr>
        <w:t>脾脏严重毁损伤（对应AAST III-V级），经积极损伤控制复苏及填塞后仍持续存在活动性出血，且伤员血流动力学难以维持稳定时，脾切除术是挽救生命的决定性措施。</w:t>
      </w:r>
    </w:p>
    <w:p w14:paraId="29AF2EC6">
      <w:pPr>
        <w:pStyle w:val="46"/>
        <w:numPr>
          <w:ilvl w:val="0"/>
          <w:numId w:val="43"/>
        </w:numPr>
        <w:rPr>
          <w:rFonts w:hint="eastAsia" w:ascii="Times New Roman" w:hAnsi="Times New Roman"/>
        </w:rPr>
      </w:pPr>
      <w:r>
        <w:rPr>
          <w:rFonts w:hint="eastAsia" w:ascii="Times New Roman" w:hAnsi="Times New Roman"/>
        </w:rPr>
        <w:t>脾门血管撕脱或损伤导致脾脏完全去血管化。</w:t>
      </w:r>
    </w:p>
    <w:p w14:paraId="3F505298">
      <w:pPr>
        <w:pStyle w:val="46"/>
        <w:numPr>
          <w:ilvl w:val="0"/>
          <w:numId w:val="43"/>
        </w:numPr>
        <w:rPr>
          <w:rFonts w:hint="eastAsia" w:ascii="Times New Roman" w:hAnsi="Times New Roman"/>
        </w:rPr>
      </w:pPr>
      <w:r>
        <w:rPr>
          <w:rFonts w:hint="eastAsia" w:ascii="Times New Roman" w:hAnsi="Times New Roman"/>
        </w:rPr>
        <w:t>在战创伤救治中，脾切除术应作为严重脾损伤的首选方案。 当合并其他严重损伤、存在“致死三联征”且复苏条件有限时，脾切除术作为控制出血最迅速可靠的方法，其优先级远高于复杂的保脾手术。</w:t>
      </w:r>
    </w:p>
    <w:p w14:paraId="11E1F14E">
      <w:pPr>
        <w:pStyle w:val="54"/>
        <w:bidi w:val="0"/>
        <w:ind w:left="0" w:leftChars="0" w:firstLine="0" w:firstLineChars="0"/>
        <w:rPr>
          <w:rFonts w:hint="eastAsia"/>
        </w:rPr>
      </w:pPr>
      <w:bookmarkStart w:id="281" w:name="_Toc16188"/>
      <w:bookmarkStart w:id="282" w:name="_Toc2763"/>
      <w:r>
        <w:rPr>
          <w:rFonts w:hint="eastAsia"/>
        </w:rPr>
        <w:t>技术要点</w:t>
      </w:r>
      <w:bookmarkEnd w:id="281"/>
      <w:bookmarkEnd w:id="282"/>
    </w:p>
    <w:p w14:paraId="553B5912">
      <w:pPr>
        <w:pStyle w:val="46"/>
        <w:numPr>
          <w:ilvl w:val="0"/>
          <w:numId w:val="44"/>
        </w:numPr>
        <w:rPr>
          <w:rFonts w:hint="eastAsia" w:ascii="Times New Roman" w:hAnsi="Times New Roman"/>
        </w:rPr>
      </w:pPr>
      <w:r>
        <w:rPr>
          <w:rFonts w:hint="eastAsia" w:ascii="Times New Roman" w:hAnsi="Times New Roman"/>
        </w:rPr>
        <w:t>遵循损伤控制原则，以最快速度控制脾蒂。可采用手法捏持脾蒂、整体钳夹结扎或使用直线切割吻合器离断脾蒂等技术。</w:t>
      </w:r>
    </w:p>
    <w:p w14:paraId="571A50A0">
      <w:pPr>
        <w:pStyle w:val="46"/>
        <w:numPr>
          <w:ilvl w:val="0"/>
          <w:numId w:val="44"/>
        </w:numPr>
        <w:rPr>
          <w:rFonts w:hint="eastAsia" w:ascii="Times New Roman" w:hAnsi="Times New Roman"/>
        </w:rPr>
      </w:pPr>
      <w:r>
        <w:rPr>
          <w:rFonts w:hint="eastAsia" w:ascii="Times New Roman" w:hAnsi="Times New Roman"/>
        </w:rPr>
        <w:t>注意保护胰尾，避免医源性损伤。对于已填塞的脾脏，移除填塞物时应有序进行，并准备好随时恢复填压。</w:t>
      </w:r>
    </w:p>
    <w:p w14:paraId="51D4F1BA">
      <w:pPr>
        <w:pStyle w:val="46"/>
        <w:numPr>
          <w:ilvl w:val="0"/>
          <w:numId w:val="44"/>
        </w:numPr>
        <w:rPr>
          <w:rFonts w:hint="eastAsia" w:ascii="Times New Roman" w:hAnsi="Times New Roman"/>
        </w:rPr>
      </w:pPr>
      <w:r>
        <w:rPr>
          <w:rFonts w:hint="eastAsia" w:ascii="Times New Roman" w:hAnsi="Times New Roman"/>
        </w:rPr>
        <w:t>切除后应仔细检查胃短血管、胃网膜左血管残端及胰尾区域，确保彻底止血。</w:t>
      </w:r>
    </w:p>
    <w:p w14:paraId="133475D9">
      <w:pPr>
        <w:pStyle w:val="46"/>
        <w:numPr>
          <w:ilvl w:val="0"/>
          <w:numId w:val="44"/>
        </w:numPr>
        <w:rPr>
          <w:rFonts w:hint="eastAsia" w:ascii="Times New Roman" w:hAnsi="Times New Roman"/>
        </w:rPr>
      </w:pPr>
      <w:r>
        <w:rPr>
          <w:rFonts w:hint="eastAsia" w:ascii="Times New Roman" w:hAnsi="Times New Roman"/>
        </w:rPr>
        <w:t>关腹前可于脾窝放置引流管，有助于早期发现术后出血或胰漏。</w:t>
      </w:r>
    </w:p>
    <w:p w14:paraId="0C76CF5E">
      <w:pPr>
        <w:pStyle w:val="46"/>
        <w:numPr>
          <w:ilvl w:val="0"/>
          <w:numId w:val="44"/>
        </w:numPr>
        <w:rPr>
          <w:rFonts w:hint="eastAsia" w:ascii="Times New Roman" w:hAnsi="Times New Roman"/>
        </w:rPr>
      </w:pPr>
      <w:r>
        <w:rPr>
          <w:rFonts w:hint="eastAsia" w:ascii="Times New Roman" w:hAnsi="Times New Roman"/>
        </w:rPr>
        <w:t>所有脾切除术后伤员，应按战地临床实践指南，在条件允许时尽早接种肺炎球菌、流感嗜血杆菌和脑膜炎球菌疫苗。</w:t>
      </w:r>
    </w:p>
    <w:p w14:paraId="4E5CA3BC">
      <w:pPr>
        <w:pStyle w:val="54"/>
        <w:bidi w:val="0"/>
        <w:ind w:left="0" w:leftChars="0" w:firstLine="0" w:firstLineChars="0"/>
        <w:rPr>
          <w:rFonts w:hint="eastAsia"/>
        </w:rPr>
      </w:pPr>
      <w:bookmarkStart w:id="283" w:name="_Toc13389"/>
      <w:bookmarkStart w:id="284" w:name="_Toc15795"/>
      <w:r>
        <w:rPr>
          <w:rFonts w:hint="eastAsia"/>
        </w:rPr>
        <w:t>手术流程</w:t>
      </w:r>
      <w:bookmarkEnd w:id="283"/>
      <w:bookmarkEnd w:id="284"/>
    </w:p>
    <w:p w14:paraId="21011E0D">
      <w:pPr>
        <w:pStyle w:val="46"/>
        <w:rPr>
          <w:rFonts w:hint="eastAsia" w:ascii="Times New Roman" w:hAnsi="Times New Roman"/>
        </w:rPr>
      </w:pPr>
      <w:r>
        <w:rPr>
          <w:rFonts w:hint="eastAsia" w:ascii="Times New Roman" w:hAnsi="Times New Roman"/>
        </w:rPr>
        <w:t>脾脏切除术在战伤环境下不考虑保脾，手术目标是在控制出血后完整移除脾脏。经正中或左肋缘下切口进入后，需依次游离并切断脾结肠、脾胃及脾肾韧带，谨慎处理胃短血管，然后结扎或使用吻合器处理脾蒂。移除脾脏后必须检查邻近的膈肌、胃、胰腺尾部及左肾有无损伤。手术完成的标志是脾蒂结扎可靠、无活动性出血，并且术后免疫接种计划已被记录。</w:t>
      </w:r>
    </w:p>
    <w:p w14:paraId="33FD83FC">
      <w:pPr>
        <w:pStyle w:val="53"/>
        <w:bidi w:val="0"/>
        <w:ind w:left="426" w:leftChars="0" w:hanging="426" w:firstLineChars="0"/>
        <w:rPr>
          <w:rFonts w:hint="eastAsia"/>
        </w:rPr>
      </w:pPr>
      <w:bookmarkStart w:id="285" w:name="_Toc6803"/>
      <w:bookmarkStart w:id="286" w:name="_Toc22313"/>
      <w:r>
        <w:rPr>
          <w:rFonts w:hint="eastAsia"/>
        </w:rPr>
        <w:t>结肠修补术</w:t>
      </w:r>
      <w:bookmarkEnd w:id="285"/>
      <w:bookmarkEnd w:id="286"/>
    </w:p>
    <w:p w14:paraId="19669C65">
      <w:pPr>
        <w:pStyle w:val="54"/>
        <w:bidi w:val="0"/>
        <w:ind w:left="0" w:leftChars="0" w:firstLine="0" w:firstLineChars="0"/>
        <w:rPr>
          <w:rFonts w:hint="eastAsia"/>
        </w:rPr>
      </w:pPr>
      <w:bookmarkStart w:id="287" w:name="_Toc26786"/>
      <w:bookmarkStart w:id="288" w:name="_Toc2602"/>
      <w:r>
        <w:rPr>
          <w:rFonts w:hint="eastAsia"/>
        </w:rPr>
        <w:t>适应症</w:t>
      </w:r>
      <w:bookmarkEnd w:id="287"/>
      <w:bookmarkEnd w:id="288"/>
    </w:p>
    <w:p w14:paraId="7D7F8DF0">
      <w:pPr>
        <w:pStyle w:val="46"/>
        <w:numPr>
          <w:ilvl w:val="0"/>
          <w:numId w:val="45"/>
        </w:numPr>
        <w:rPr>
          <w:rFonts w:hint="eastAsia" w:ascii="Times New Roman" w:hAnsi="Times New Roman"/>
        </w:rPr>
      </w:pPr>
      <w:r>
        <w:rPr>
          <w:rFonts w:hint="eastAsia" w:ascii="Times New Roman" w:hAnsi="Times New Roman"/>
        </w:rPr>
        <w:t>适用于简单、孤立的非毁损性结肠损伤，即损伤范围有限、无严重血运障碍或组织缺损（如</w:t>
      </w:r>
      <w:r>
        <w:rPr>
          <w:rFonts w:hint="default" w:ascii="Times New Roman" w:hAnsi="Times New Roman" w:cs="Times New Roman"/>
        </w:rPr>
        <w:t>AAST-OIS I-II</w:t>
      </w:r>
      <w:r>
        <w:rPr>
          <w:rFonts w:hint="eastAsia" w:ascii="Times New Roman" w:hAnsi="Times New Roman"/>
        </w:rPr>
        <w:t>级所描述的范围）。</w:t>
      </w:r>
    </w:p>
    <w:p w14:paraId="1D5734CB">
      <w:pPr>
        <w:pStyle w:val="46"/>
        <w:numPr>
          <w:ilvl w:val="0"/>
          <w:numId w:val="45"/>
        </w:numPr>
        <w:rPr>
          <w:rFonts w:hint="eastAsia" w:ascii="Times New Roman" w:hAnsi="Times New Roman"/>
        </w:rPr>
      </w:pPr>
      <w:r>
        <w:rPr>
          <w:rFonts w:hint="eastAsia" w:ascii="Times New Roman" w:hAnsi="Times New Roman"/>
        </w:rPr>
        <w:t>在战创伤DCS初始阶段，此操作仅作为快速控制污染的手段之一。 对于复杂、多发伤或污染严重者，仍需遵循DCS原则，优先控制污染，修补是否作为确定性修复需在再手术时评估。</w:t>
      </w:r>
    </w:p>
    <w:p w14:paraId="4BE8C154">
      <w:pPr>
        <w:pStyle w:val="54"/>
        <w:bidi w:val="0"/>
        <w:ind w:left="0" w:leftChars="0" w:firstLine="0" w:firstLineChars="0"/>
        <w:rPr>
          <w:rFonts w:hint="eastAsia"/>
        </w:rPr>
      </w:pPr>
      <w:bookmarkStart w:id="289" w:name="_Toc10466"/>
      <w:bookmarkStart w:id="290" w:name="_Toc1367"/>
      <w:r>
        <w:rPr>
          <w:rFonts w:hint="eastAsia"/>
        </w:rPr>
        <w:t>技术要点</w:t>
      </w:r>
      <w:bookmarkEnd w:id="289"/>
      <w:bookmarkEnd w:id="290"/>
    </w:p>
    <w:p w14:paraId="60CFF67B">
      <w:pPr>
        <w:pStyle w:val="46"/>
        <w:numPr>
          <w:ilvl w:val="0"/>
          <w:numId w:val="46"/>
        </w:numPr>
        <w:rPr>
          <w:rFonts w:hint="eastAsia" w:ascii="Times New Roman" w:hAnsi="Times New Roman"/>
        </w:rPr>
      </w:pPr>
      <w:r>
        <w:rPr>
          <w:rFonts w:hint="eastAsia" w:ascii="Times New Roman" w:hAnsi="Times New Roman"/>
        </w:rPr>
        <w:t>快速清创后，用可吸收缝线进行单层或双层缝合关闭破口。</w:t>
      </w:r>
    </w:p>
    <w:p w14:paraId="530973F8">
      <w:pPr>
        <w:pStyle w:val="46"/>
        <w:numPr>
          <w:ilvl w:val="0"/>
          <w:numId w:val="46"/>
        </w:numPr>
        <w:rPr>
          <w:rFonts w:hint="eastAsia" w:ascii="Times New Roman" w:hAnsi="Times New Roman"/>
        </w:rPr>
      </w:pPr>
      <w:r>
        <w:rPr>
          <w:rFonts w:hint="eastAsia" w:ascii="Times New Roman" w:hAnsi="Times New Roman"/>
        </w:rPr>
        <w:t>可考虑使用网膜覆盖加强修补处。</w:t>
      </w:r>
    </w:p>
    <w:p w14:paraId="681D449F">
      <w:pPr>
        <w:pStyle w:val="46"/>
        <w:numPr>
          <w:ilvl w:val="0"/>
          <w:numId w:val="46"/>
        </w:numPr>
        <w:rPr>
          <w:rFonts w:hint="eastAsia" w:ascii="Times New Roman" w:hAnsi="Times New Roman"/>
        </w:rPr>
      </w:pPr>
      <w:r>
        <w:rPr>
          <w:rFonts w:hint="eastAsia" w:ascii="Times New Roman" w:hAnsi="Times New Roman"/>
        </w:rPr>
        <w:t>如果修补术在DCS初始手术时完成，术后仍需密切观察，并计划在再次手术时对该区域进行探查。</w:t>
      </w:r>
    </w:p>
    <w:p w14:paraId="31AAB5DF">
      <w:pPr>
        <w:pStyle w:val="54"/>
        <w:bidi w:val="0"/>
        <w:ind w:left="0" w:leftChars="0" w:firstLine="0" w:firstLineChars="0"/>
        <w:rPr>
          <w:rFonts w:hint="eastAsia"/>
        </w:rPr>
      </w:pPr>
      <w:bookmarkStart w:id="291" w:name="_Toc15307"/>
      <w:bookmarkStart w:id="292" w:name="_Toc17951"/>
      <w:r>
        <w:rPr>
          <w:rFonts w:hint="eastAsia"/>
        </w:rPr>
        <w:t>手术流程</w:t>
      </w:r>
      <w:bookmarkEnd w:id="291"/>
      <w:bookmarkEnd w:id="292"/>
    </w:p>
    <w:p w14:paraId="47EE9FAD">
      <w:pPr>
        <w:pStyle w:val="46"/>
        <w:rPr>
          <w:rFonts w:hint="eastAsia" w:ascii="Times New Roman" w:hAnsi="Times New Roman"/>
        </w:rPr>
      </w:pPr>
      <w:r>
        <w:rPr>
          <w:rFonts w:hint="eastAsia" w:ascii="Times New Roman" w:hAnsi="Times New Roman"/>
        </w:rPr>
        <w:t>结肠损伤的处理决策至关重要，手术切口根据损伤部位选择。评估损伤后，若伤口较小、污染轻、患者状态稳定，可行一期双层缝合修补。然而，在战伤环境下，尤其对于远端结肠（乙状结肠、直肠）、高能量损伤、合并休克或胰腺损伤的情况，应优先选择结肠造口术进行转流。简单的修复手术以修补处血运良好、无张力且腹腔污染被控制为终止标准。若行损伤控制，则仅作近端造口或单纯夹闭。</w:t>
      </w:r>
    </w:p>
    <w:p w14:paraId="03155D12">
      <w:pPr>
        <w:pStyle w:val="53"/>
        <w:bidi w:val="0"/>
        <w:ind w:left="426" w:leftChars="0" w:hanging="426" w:firstLineChars="0"/>
        <w:rPr>
          <w:rFonts w:hint="eastAsia"/>
        </w:rPr>
      </w:pPr>
      <w:bookmarkStart w:id="293" w:name="_Toc15273"/>
      <w:bookmarkStart w:id="294" w:name="_Toc13030"/>
      <w:r>
        <w:rPr>
          <w:rFonts w:hint="eastAsia"/>
        </w:rPr>
        <w:t>结肠造口术</w:t>
      </w:r>
      <w:bookmarkEnd w:id="293"/>
      <w:bookmarkEnd w:id="294"/>
    </w:p>
    <w:p w14:paraId="7CDA67A1">
      <w:pPr>
        <w:pStyle w:val="54"/>
        <w:bidi w:val="0"/>
        <w:ind w:left="0" w:leftChars="0" w:firstLine="0" w:firstLineChars="0"/>
        <w:rPr>
          <w:rFonts w:hint="eastAsia"/>
        </w:rPr>
      </w:pPr>
      <w:bookmarkStart w:id="295" w:name="_Toc31961"/>
      <w:bookmarkStart w:id="296" w:name="_Toc32154"/>
      <w:r>
        <w:rPr>
          <w:rFonts w:hint="eastAsia"/>
        </w:rPr>
        <w:t>适应症</w:t>
      </w:r>
      <w:bookmarkEnd w:id="295"/>
      <w:bookmarkEnd w:id="296"/>
    </w:p>
    <w:p w14:paraId="6B05C24B">
      <w:pPr>
        <w:pStyle w:val="46"/>
        <w:numPr>
          <w:ilvl w:val="0"/>
          <w:numId w:val="47"/>
        </w:numPr>
        <w:rPr>
          <w:rFonts w:hint="eastAsia" w:ascii="Times New Roman" w:hAnsi="Times New Roman"/>
        </w:rPr>
      </w:pPr>
      <w:r>
        <w:rPr>
          <w:rFonts w:hint="eastAsia" w:ascii="Times New Roman" w:hAnsi="Times New Roman"/>
        </w:rPr>
        <w:t>传统上用于结肠严重毁损伤、血运丧失或多处损伤。</w:t>
      </w:r>
    </w:p>
    <w:p w14:paraId="05B2C98D">
      <w:pPr>
        <w:pStyle w:val="46"/>
        <w:numPr>
          <w:ilvl w:val="0"/>
          <w:numId w:val="47"/>
        </w:numPr>
        <w:rPr>
          <w:rFonts w:hint="eastAsia" w:ascii="Times New Roman" w:hAnsi="Times New Roman"/>
        </w:rPr>
      </w:pPr>
      <w:r>
        <w:rPr>
          <w:rFonts w:hint="eastAsia" w:ascii="Times New Roman" w:hAnsi="Times New Roman"/>
        </w:rPr>
        <w:t>现代战创伤DCS观点：在初始手术中，若伤员无法及时后送至具备持续监护和再手术能力的医疗单位，或存在严重污染、多发伤、高能量损伤、需要大量输血、持续低血压等情况时，应优先考虑结肠造口术。</w:t>
      </w:r>
    </w:p>
    <w:p w14:paraId="2F2BEDBA">
      <w:pPr>
        <w:pStyle w:val="46"/>
        <w:numPr>
          <w:ilvl w:val="0"/>
          <w:numId w:val="47"/>
        </w:numPr>
        <w:rPr>
          <w:rFonts w:hint="eastAsia" w:ascii="Times New Roman" w:hAnsi="Times New Roman"/>
        </w:rPr>
      </w:pPr>
      <w:r>
        <w:rPr>
          <w:rFonts w:hint="eastAsia" w:ascii="Times New Roman" w:hAnsi="Times New Roman"/>
        </w:rPr>
        <w:t>高风险患者（如持续血流动力学不稳定、需大量输血、严重腹腔污染、左半结肠损伤、合并多器官损伤或严重基础疾病）在再手术时若不宜吻合，应考虑造口。</w:t>
      </w:r>
    </w:p>
    <w:p w14:paraId="2DCBF9EE">
      <w:pPr>
        <w:pStyle w:val="46"/>
        <w:numPr>
          <w:ilvl w:val="0"/>
          <w:numId w:val="47"/>
        </w:numPr>
        <w:rPr>
          <w:rFonts w:hint="eastAsia" w:ascii="Times New Roman" w:hAnsi="Times New Roman"/>
        </w:rPr>
      </w:pPr>
      <w:r>
        <w:rPr>
          <w:rFonts w:hint="eastAsia" w:ascii="Times New Roman" w:hAnsi="Times New Roman"/>
        </w:rPr>
        <w:t>对于直肠及远端结肠损伤，由于吻合口漏风险高，推荐常规行转流性造口。</w:t>
      </w:r>
    </w:p>
    <w:p w14:paraId="2A4290C7">
      <w:pPr>
        <w:pStyle w:val="54"/>
        <w:bidi w:val="0"/>
        <w:ind w:left="0" w:leftChars="0" w:firstLine="0" w:firstLineChars="0"/>
        <w:rPr>
          <w:rFonts w:hint="eastAsia"/>
        </w:rPr>
      </w:pPr>
      <w:bookmarkStart w:id="297" w:name="_Toc20257"/>
      <w:bookmarkStart w:id="298" w:name="_Toc16442"/>
      <w:r>
        <w:rPr>
          <w:rFonts w:hint="eastAsia"/>
        </w:rPr>
        <w:t>技术要点</w:t>
      </w:r>
      <w:bookmarkEnd w:id="297"/>
      <w:bookmarkEnd w:id="298"/>
    </w:p>
    <w:p w14:paraId="4CD5F7BF">
      <w:pPr>
        <w:pStyle w:val="46"/>
        <w:numPr>
          <w:ilvl w:val="0"/>
          <w:numId w:val="48"/>
        </w:numPr>
        <w:rPr>
          <w:rFonts w:hint="eastAsia" w:ascii="Times New Roman" w:hAnsi="Times New Roman"/>
        </w:rPr>
      </w:pPr>
      <w:r>
        <w:rPr>
          <w:rFonts w:hint="eastAsia" w:ascii="Times New Roman" w:hAnsi="Times New Roman"/>
        </w:rPr>
        <w:t>若在计划性再手术中决定造口，则按标准外科技术实施。</w:t>
      </w:r>
    </w:p>
    <w:p w14:paraId="3DFBA0C5">
      <w:pPr>
        <w:pStyle w:val="46"/>
        <w:numPr>
          <w:ilvl w:val="0"/>
          <w:numId w:val="48"/>
        </w:numPr>
        <w:rPr>
          <w:rFonts w:hint="eastAsia" w:ascii="Times New Roman" w:hAnsi="Times New Roman"/>
        </w:rPr>
      </w:pPr>
      <w:r>
        <w:rPr>
          <w:rFonts w:hint="eastAsia" w:ascii="Times New Roman" w:hAnsi="Times New Roman"/>
        </w:rPr>
        <w:t>多个临床研究表明，对于穿透性结肠损伤，在DCS框架下实施延迟一期吻合，其并发症发生率与造口术相比无显著差异，但避免了造口及其相关并发症与二次还纳手术。此结论在后方医疗条件完备时成立，在战场环境下需谨慎评估。</w:t>
      </w:r>
    </w:p>
    <w:p w14:paraId="74A6D7F0">
      <w:pPr>
        <w:pStyle w:val="46"/>
        <w:numPr>
          <w:ilvl w:val="0"/>
          <w:numId w:val="48"/>
        </w:numPr>
        <w:rPr>
          <w:rFonts w:hint="eastAsia" w:ascii="Times New Roman" w:hAnsi="Times New Roman"/>
        </w:rPr>
      </w:pPr>
      <w:r>
        <w:rPr>
          <w:rFonts w:hint="eastAsia" w:ascii="Times New Roman" w:hAnsi="Times New Roman"/>
        </w:rPr>
        <w:t>对于部分高危患者，可考虑行预防性回肠襻式造口，以降低吻合口漏风险且便于后期还纳。</w:t>
      </w:r>
    </w:p>
    <w:p w14:paraId="0C413FEE">
      <w:pPr>
        <w:pStyle w:val="54"/>
        <w:bidi w:val="0"/>
        <w:ind w:left="0" w:leftChars="0" w:firstLine="0" w:firstLineChars="0"/>
        <w:rPr>
          <w:rFonts w:hint="eastAsia"/>
        </w:rPr>
      </w:pPr>
      <w:bookmarkStart w:id="299" w:name="_Toc16534"/>
      <w:bookmarkStart w:id="300" w:name="_Toc23588"/>
      <w:r>
        <w:rPr>
          <w:rFonts w:hint="eastAsia"/>
        </w:rPr>
        <w:t>手术流程</w:t>
      </w:r>
      <w:bookmarkEnd w:id="299"/>
      <w:bookmarkEnd w:id="300"/>
    </w:p>
    <w:p w14:paraId="0D8CFA83">
      <w:pPr>
        <w:pStyle w:val="46"/>
        <w:rPr>
          <w:rFonts w:hint="eastAsia" w:ascii="Times New Roman" w:hAnsi="Times New Roman"/>
        </w:rPr>
      </w:pPr>
      <w:r>
        <w:rPr>
          <w:rFonts w:hint="eastAsia" w:ascii="Times New Roman" w:hAnsi="Times New Roman"/>
        </w:rPr>
        <w:t>结肠造口术是一项重要的转流或减压技术。造口位置根据结肠损伤部位选择，乙状结肠造口位于左下腹。关键操作在于将结肠段无扭转地提出腹壁，确保其血运良好，并在腹壁各层与结肠浆肌层进行固定，最后开放肠管并外翻缝合形成造口。手术成功终止的指标是造口黏膜颜色红润、无缺血迹象且造口袋已妥善佩戴。</w:t>
      </w:r>
    </w:p>
    <w:p w14:paraId="4D6DB4FF">
      <w:pPr>
        <w:pStyle w:val="53"/>
        <w:bidi w:val="0"/>
        <w:ind w:left="426" w:leftChars="0" w:hanging="426" w:firstLineChars="0"/>
        <w:rPr>
          <w:rFonts w:hint="eastAsia"/>
        </w:rPr>
      </w:pPr>
      <w:bookmarkStart w:id="301" w:name="_Toc11525"/>
      <w:bookmarkStart w:id="302" w:name="_Toc2377"/>
      <w:r>
        <w:rPr>
          <w:rFonts w:hint="eastAsia"/>
        </w:rPr>
        <w:t>计划性手术的触发条件、量化指标及其风险</w:t>
      </w:r>
      <w:bookmarkEnd w:id="301"/>
      <w:bookmarkEnd w:id="302"/>
    </w:p>
    <w:p w14:paraId="6C37E0B3">
      <w:pPr>
        <w:pStyle w:val="46"/>
        <w:rPr>
          <w:rFonts w:hint="eastAsia" w:ascii="Times New Roman" w:hAnsi="Times New Roman"/>
        </w:rPr>
      </w:pPr>
      <w:r>
        <w:rPr>
          <w:rFonts w:hint="eastAsia" w:ascii="Times New Roman" w:hAnsi="Times New Roman"/>
        </w:rPr>
        <w:t>损伤控制外科的成功，不仅在于一次控制性手术的成功，更在于后续治疗阶段的精准决策。确定性手术或计划性再手术指患者在ICU经过一段时间的生理指标有效恢复，重返手术室进行的脏器修复、骨折内固定、关胸关腹等确定性手术。其执行并非基于固定时间，而是严格依赖于一系列可量化的生理复苏终点。核心原则：根据生理学，而非时钟。决定手术的时机应该只取决于患者的身体恢复情况。</w:t>
      </w:r>
    </w:p>
    <w:p w14:paraId="04539D42">
      <w:pPr>
        <w:pStyle w:val="46"/>
        <w:rPr>
          <w:rFonts w:hint="eastAsia" w:ascii="Times New Roman" w:hAnsi="Times New Roman"/>
        </w:rPr>
      </w:pPr>
      <w:r>
        <w:rPr>
          <w:rFonts w:hint="eastAsia" w:ascii="Times New Roman" w:hAnsi="Times New Roman"/>
        </w:rPr>
        <w:t>核心原则：生理驱动，而非时钟驱动。手术时机的选择应完全遵循患者的生理状态恢复情况。</w:t>
      </w:r>
    </w:p>
    <w:p w14:paraId="0E23CC1F">
      <w:pPr>
        <w:pStyle w:val="54"/>
        <w:bidi w:val="0"/>
        <w:ind w:left="0" w:leftChars="0" w:firstLine="0" w:firstLineChars="0"/>
        <w:rPr>
          <w:rFonts w:hint="eastAsia"/>
        </w:rPr>
      </w:pPr>
      <w:bookmarkStart w:id="303" w:name="_Toc12510"/>
      <w:bookmarkStart w:id="304" w:name="_Toc10859"/>
      <w:r>
        <w:rPr>
          <w:rFonts w:hint="eastAsia"/>
        </w:rPr>
        <w:t>计划性再手术的触发条件与量化指标</w:t>
      </w:r>
      <w:bookmarkEnd w:id="303"/>
      <w:bookmarkEnd w:id="304"/>
    </w:p>
    <w:p w14:paraId="47DBFEE0">
      <w:pPr>
        <w:pStyle w:val="46"/>
        <w:rPr>
          <w:rFonts w:hint="eastAsia" w:ascii="Times New Roman" w:hAnsi="Times New Roman"/>
        </w:rPr>
      </w:pPr>
      <w:r>
        <w:rPr>
          <w:rFonts w:hint="eastAsia" w:ascii="Times New Roman" w:hAnsi="Times New Roman"/>
        </w:rPr>
        <w:t>当患者从“生理性极限”中被成功逆转，达到</w:t>
      </w:r>
      <w:r>
        <w:rPr>
          <w:rFonts w:hint="eastAsia" w:ascii="Times New Roman"/>
          <w:lang w:val="en-US" w:eastAsia="zh-CN"/>
        </w:rPr>
        <w:t>表1中的</w:t>
      </w:r>
      <w:r>
        <w:rPr>
          <w:rFonts w:hint="eastAsia" w:ascii="Times New Roman" w:hAnsi="Times New Roman"/>
        </w:rPr>
        <w:t>综合指标时，即触发计划性再手术的评估与准备。这些指标共同构成了从损伤控制阶段向确定性修复阶段过渡的“桥梁”。</w:t>
      </w:r>
    </w:p>
    <w:p w14:paraId="5FD8604D">
      <w:pPr>
        <w:pStyle w:val="54"/>
        <w:numPr>
          <w:ilvl w:val="2"/>
          <w:numId w:val="0"/>
        </w:numPr>
        <w:ind w:firstLine="0" w:firstLineChars="0"/>
        <w:jc w:val="center"/>
        <w:rPr>
          <w:rFonts w:hint="default" w:ascii="Times New Roman" w:hAnsi="Times New Roman" w:eastAsia="宋体"/>
          <w:lang w:val="en-US" w:eastAsia="zh-CN"/>
        </w:rPr>
      </w:pPr>
      <w:r>
        <w:rPr>
          <w:rFonts w:hint="eastAsia" w:ascii="Times New Roman"/>
          <w:lang w:val="en-US" w:eastAsia="zh-CN"/>
        </w:rPr>
        <w:t xml:space="preserve">表1  </w:t>
      </w:r>
      <w:r>
        <w:rPr>
          <w:rFonts w:hint="eastAsia"/>
        </w:rPr>
        <w:t>计划性再手术的触发条件与量化指标</w:t>
      </w:r>
    </w:p>
    <w:tbl>
      <w:tblPr>
        <w:tblStyle w:val="14"/>
        <w:tblW w:w="8577" w:type="dxa"/>
        <w:jc w:val="center"/>
        <w:tblDescription w:val="{&quot;row&quot;:{&quot;emphasizeNum&quot;:1,&quot;emphasizeType&quot;:3,&quot;originStyle&quot;:{&quot;bBoldFont&quot;:true,&quot;bValid&quot;:true,&quot;backgroundColor&quot;:&quot;#dadada&quot;,&quot;borders&quot;:[{&quot;borderColor&quot;:&quot;#000000&quot;,&quot;borderType&quot;:-4,&quot;lineStyle&quot;:0,&quot;lineWidth&quot;:0},{&quot;borderColor&quot;:&quot;#3d3d3d&quot;,&quot;borderType&quot;:-3,&quot;lineStyle&quot;:1,&quot;lineWidth&quot;:8},{&quot;borderColor&quot;:&quot;#000000&quot;,&quot;borderType&quot;:-2,&quot;lineStyle&quot;:0,&quot;lineWidth&quot;:0},{&quot;borderColor&quot;:&quot;#000000&quot;,&quot;borderType&quot;:-1,&quot;lineStyle&quot;:1,&quot;lineWidth&quot;:12}],&quot;fontColor&quot;:&quot;#3d3d3d&quo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4"/>
        <w:gridCol w:w="2338"/>
        <w:gridCol w:w="1797"/>
        <w:gridCol w:w="3098"/>
      </w:tblGrid>
      <w:tr w14:paraId="3685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44" w:type="dxa"/>
            <w:tcBorders>
              <w:tl2br w:val="nil"/>
            </w:tcBorders>
            <w:shd w:val="clear" w:color="auto" w:fill="FFFFFF"/>
            <w:tcMar>
              <w:left w:w="108" w:type="dxa"/>
              <w:right w:w="108" w:type="dxa"/>
            </w:tcMar>
            <w:vAlign w:val="center"/>
          </w:tcPr>
          <w:p w14:paraId="2BAB61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系统</w:t>
            </w:r>
          </w:p>
        </w:tc>
        <w:tc>
          <w:tcPr>
            <w:tcW w:w="2338" w:type="dxa"/>
            <w:shd w:val="clear" w:color="auto" w:fill="FFFFFF"/>
            <w:tcMar>
              <w:left w:w="108" w:type="dxa"/>
              <w:right w:w="108" w:type="dxa"/>
            </w:tcMar>
            <w:vAlign w:val="center"/>
          </w:tcPr>
          <w:p w14:paraId="255388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量化指标</w:t>
            </w:r>
          </w:p>
        </w:tc>
        <w:tc>
          <w:tcPr>
            <w:tcW w:w="1797" w:type="dxa"/>
            <w:shd w:val="clear" w:color="auto" w:fill="FFFFFF"/>
            <w:tcMar>
              <w:left w:w="108" w:type="dxa"/>
              <w:right w:w="108" w:type="dxa"/>
            </w:tcMar>
            <w:vAlign w:val="center"/>
          </w:tcPr>
          <w:p w14:paraId="55C9BB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目标阈值</w:t>
            </w:r>
          </w:p>
        </w:tc>
        <w:tc>
          <w:tcPr>
            <w:tcW w:w="3098" w:type="dxa"/>
            <w:shd w:val="clear" w:color="auto" w:fill="FFFFFF"/>
            <w:tcMar>
              <w:left w:w="108" w:type="dxa"/>
              <w:right w:w="108" w:type="dxa"/>
            </w:tcMar>
            <w:vAlign w:val="center"/>
          </w:tcPr>
          <w:p w14:paraId="51ADAE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病理生理意义与原文依据</w:t>
            </w:r>
          </w:p>
        </w:tc>
      </w:tr>
      <w:tr w14:paraId="3CB2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1344" w:type="dxa"/>
            <w:shd w:val="clear" w:color="auto" w:fill="FFFFFF"/>
            <w:tcMar>
              <w:left w:w="108" w:type="dxa"/>
              <w:right w:w="108" w:type="dxa"/>
            </w:tcMar>
            <w:vAlign w:val="center"/>
          </w:tcPr>
          <w:p w14:paraId="449855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体温</w:t>
            </w:r>
          </w:p>
        </w:tc>
        <w:tc>
          <w:tcPr>
            <w:tcW w:w="2338" w:type="dxa"/>
            <w:shd w:val="clear" w:color="auto" w:fill="FFFFFF"/>
            <w:tcMar>
              <w:left w:w="108" w:type="dxa"/>
              <w:right w:w="108" w:type="dxa"/>
            </w:tcMar>
            <w:vAlign w:val="center"/>
          </w:tcPr>
          <w:p w14:paraId="045321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核心体温</w:t>
            </w:r>
          </w:p>
        </w:tc>
        <w:tc>
          <w:tcPr>
            <w:tcW w:w="1797" w:type="dxa"/>
            <w:shd w:val="clear" w:color="auto" w:fill="FFFFFF"/>
            <w:tcMar>
              <w:left w:w="108" w:type="dxa"/>
              <w:right w:w="108" w:type="dxa"/>
            </w:tcMar>
            <w:vAlign w:val="center"/>
          </w:tcPr>
          <w:p w14:paraId="310FE4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36°C</w:t>
            </w:r>
          </w:p>
        </w:tc>
        <w:tc>
          <w:tcPr>
            <w:tcW w:w="3098" w:type="dxa"/>
            <w:shd w:val="clear" w:color="auto" w:fill="FFFFFF"/>
            <w:tcMar>
              <w:left w:w="108" w:type="dxa"/>
              <w:right w:w="108" w:type="dxa"/>
            </w:tcMar>
            <w:vAlign w:val="center"/>
          </w:tcPr>
          <w:p w14:paraId="17A629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纠正低体温是逆转凝血功能障碍、恢复酶活性和心肌功能的基础。</w:t>
            </w:r>
          </w:p>
        </w:tc>
      </w:tr>
      <w:tr w14:paraId="0B34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jc w:val="center"/>
        </w:trPr>
        <w:tc>
          <w:tcPr>
            <w:tcW w:w="1344" w:type="dxa"/>
            <w:shd w:val="clear" w:color="auto" w:fill="FFFFFF"/>
            <w:tcMar>
              <w:left w:w="108" w:type="dxa"/>
              <w:right w:w="108" w:type="dxa"/>
            </w:tcMar>
            <w:vAlign w:val="center"/>
          </w:tcPr>
          <w:p w14:paraId="7F4A54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84" w:rightChars="-4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酸碱平衡</w:t>
            </w:r>
          </w:p>
        </w:tc>
        <w:tc>
          <w:tcPr>
            <w:tcW w:w="2338" w:type="dxa"/>
            <w:shd w:val="clear" w:color="auto" w:fill="FFFFFF"/>
            <w:tcMar>
              <w:left w:w="108" w:type="dxa"/>
              <w:right w:w="108" w:type="dxa"/>
            </w:tcMar>
            <w:vAlign w:val="center"/>
          </w:tcPr>
          <w:p w14:paraId="665F80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动脉血pH</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碱缺失</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血清乳酸</w:t>
            </w:r>
          </w:p>
        </w:tc>
        <w:tc>
          <w:tcPr>
            <w:tcW w:w="1797" w:type="dxa"/>
            <w:shd w:val="clear" w:color="auto" w:fill="FFFFFF"/>
            <w:tcMar>
              <w:left w:w="108" w:type="dxa"/>
              <w:right w:w="108" w:type="dxa"/>
            </w:tcMar>
            <w:vAlign w:val="center"/>
          </w:tcPr>
          <w:p w14:paraId="14CBA6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7.25</w:t>
            </w:r>
            <w:r>
              <w:rPr>
                <w:rFonts w:hint="default" w:ascii="Times New Roman" w:hAnsi="Times New Roman" w:eastAsia="宋体" w:cs="Times New Roman"/>
                <w:b w:val="0"/>
                <w:bCs/>
                <w:color w:val="000000"/>
                <w:sz w:val="18"/>
                <w:szCs w:val="18"/>
              </w:rPr>
              <w:br w:type="textWrapping"/>
            </w: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2mmol/L</w:t>
            </w:r>
            <w:r>
              <w:rPr>
                <w:rFonts w:hint="default" w:ascii="Times New Roman" w:hAnsi="Times New Roman" w:eastAsia="宋体" w:cs="Times New Roman"/>
                <w:b w:val="0"/>
                <w:bCs/>
                <w:color w:val="000000"/>
                <w:sz w:val="18"/>
                <w:szCs w:val="18"/>
              </w:rPr>
              <w:br w:type="textWrapping"/>
            </w: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2mmol/L</w:t>
            </w:r>
          </w:p>
        </w:tc>
        <w:tc>
          <w:tcPr>
            <w:tcW w:w="3098" w:type="dxa"/>
            <w:shd w:val="clear" w:color="auto" w:fill="FFFFFF"/>
            <w:tcMar>
              <w:left w:w="108" w:type="dxa"/>
              <w:right w:w="108" w:type="dxa"/>
            </w:tcMar>
            <w:vAlign w:val="center"/>
          </w:tcPr>
          <w:p w14:paraId="3A1BCB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酸中毒损害凝血因子活性和心肌收缩力。乳酸和碱缺失是评估组织灌注与氧债偿还情况的关键实验室终点。</w:t>
            </w:r>
          </w:p>
        </w:tc>
      </w:tr>
      <w:tr w14:paraId="3563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jc w:val="center"/>
        </w:trPr>
        <w:tc>
          <w:tcPr>
            <w:tcW w:w="1344" w:type="dxa"/>
            <w:shd w:val="clear" w:color="auto" w:fill="FFFFFF"/>
            <w:tcMar>
              <w:left w:w="108" w:type="dxa"/>
              <w:right w:w="108" w:type="dxa"/>
            </w:tcMar>
            <w:vAlign w:val="center"/>
          </w:tcPr>
          <w:p w14:paraId="533C27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凝血功能</w:t>
            </w:r>
          </w:p>
        </w:tc>
        <w:tc>
          <w:tcPr>
            <w:tcW w:w="2338" w:type="dxa"/>
            <w:shd w:val="clear" w:color="auto" w:fill="FFFFFF"/>
            <w:tcMar>
              <w:left w:w="108" w:type="dxa"/>
              <w:right w:w="108" w:type="dxa"/>
            </w:tcMar>
            <w:vAlign w:val="center"/>
          </w:tcPr>
          <w:p w14:paraId="4A1313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临床出血</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输血需求</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凝血参数（如INR）</w:t>
            </w:r>
          </w:p>
        </w:tc>
        <w:tc>
          <w:tcPr>
            <w:tcW w:w="1797" w:type="dxa"/>
            <w:shd w:val="clear" w:color="auto" w:fill="FFFFFF"/>
            <w:tcMar>
              <w:left w:w="108" w:type="dxa"/>
              <w:right w:w="108" w:type="dxa"/>
            </w:tcMar>
            <w:vAlign w:val="center"/>
          </w:tcPr>
          <w:p w14:paraId="63521E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显著减少或停止</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大幅减少或停止</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趋于正常</w:t>
            </w:r>
          </w:p>
        </w:tc>
        <w:tc>
          <w:tcPr>
            <w:tcW w:w="3098" w:type="dxa"/>
            <w:shd w:val="clear" w:color="auto" w:fill="FFFFFF"/>
            <w:tcMar>
              <w:left w:w="108" w:type="dxa"/>
              <w:right w:w="108" w:type="dxa"/>
            </w:tcMar>
            <w:vAlign w:val="center"/>
          </w:tcPr>
          <w:p w14:paraId="51D480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表明“血液稀释-凝血病”的恶性循环已被打断。这是进行任何确定性手术（尤其涉及吻合或重建）的先决条件。</w:t>
            </w:r>
          </w:p>
        </w:tc>
      </w:tr>
      <w:tr w14:paraId="5103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1344" w:type="dxa"/>
            <w:shd w:val="clear" w:color="auto" w:fill="FFFFFF"/>
            <w:tcMar>
              <w:left w:w="108" w:type="dxa"/>
              <w:right w:w="108" w:type="dxa"/>
            </w:tcMar>
            <w:vAlign w:val="center"/>
          </w:tcPr>
          <w:p w14:paraId="6C8B36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血流动力学</w:t>
            </w:r>
          </w:p>
        </w:tc>
        <w:tc>
          <w:tcPr>
            <w:tcW w:w="2338" w:type="dxa"/>
            <w:shd w:val="clear" w:color="auto" w:fill="FFFFFF"/>
            <w:tcMar>
              <w:left w:w="108" w:type="dxa"/>
              <w:right w:w="108" w:type="dxa"/>
            </w:tcMar>
            <w:vAlign w:val="center"/>
          </w:tcPr>
          <w:p w14:paraId="28F3AA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收缩压（SBP）</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平均动脉压（MAP）</w:t>
            </w:r>
          </w:p>
        </w:tc>
        <w:tc>
          <w:tcPr>
            <w:tcW w:w="1797" w:type="dxa"/>
            <w:shd w:val="clear" w:color="auto" w:fill="FFFFFF"/>
            <w:tcMar>
              <w:left w:w="108" w:type="dxa"/>
              <w:right w:w="108" w:type="dxa"/>
            </w:tcMar>
            <w:vAlign w:val="center"/>
          </w:tcPr>
          <w:p w14:paraId="1087BA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110-120mmHg</w:t>
            </w:r>
            <w:r>
              <w:rPr>
                <w:rFonts w:hint="default" w:ascii="Times New Roman" w:hAnsi="Times New Roman" w:eastAsia="宋体" w:cs="Times New Roman"/>
                <w:b w:val="0"/>
                <w:bCs/>
                <w:color w:val="000000"/>
                <w:sz w:val="18"/>
                <w:szCs w:val="18"/>
              </w:rPr>
              <w:br w:type="textWrapping"/>
            </w: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65-70mmHg</w:t>
            </w:r>
          </w:p>
        </w:tc>
        <w:tc>
          <w:tcPr>
            <w:tcW w:w="3098" w:type="dxa"/>
            <w:shd w:val="clear" w:color="auto" w:fill="FFFFFF"/>
            <w:tcMar>
              <w:left w:w="108" w:type="dxa"/>
              <w:right w:w="108" w:type="dxa"/>
            </w:tcMar>
            <w:vAlign w:val="center"/>
          </w:tcPr>
          <w:p w14:paraId="378E2A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表明血管内容量得到有效补充，外周血管张力恢复，能够耐受麻醉和更长时间的手术。</w:t>
            </w:r>
          </w:p>
        </w:tc>
      </w:tr>
      <w:tr w14:paraId="3738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jc w:val="center"/>
        </w:trPr>
        <w:tc>
          <w:tcPr>
            <w:tcW w:w="1344" w:type="dxa"/>
            <w:shd w:val="clear" w:color="auto" w:fill="FFFFFF"/>
            <w:tcMar>
              <w:left w:w="108" w:type="dxa"/>
              <w:right w:w="108" w:type="dxa"/>
            </w:tcMar>
            <w:vAlign w:val="center"/>
          </w:tcPr>
          <w:p w14:paraId="3B5F08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组织灌注</w:t>
            </w:r>
          </w:p>
        </w:tc>
        <w:tc>
          <w:tcPr>
            <w:tcW w:w="2338" w:type="dxa"/>
            <w:shd w:val="clear" w:color="auto" w:fill="FFFFFF"/>
            <w:tcMar>
              <w:left w:w="108" w:type="dxa"/>
              <w:right w:w="108" w:type="dxa"/>
            </w:tcMar>
            <w:vAlign w:val="center"/>
          </w:tcPr>
          <w:p w14:paraId="398FCE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尿量</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意识状态</w:t>
            </w:r>
          </w:p>
          <w:p w14:paraId="59A948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中心静脉血氧饱和度</w:t>
            </w:r>
          </w:p>
        </w:tc>
        <w:tc>
          <w:tcPr>
            <w:tcW w:w="1797" w:type="dxa"/>
            <w:shd w:val="clear" w:color="auto" w:fill="FFFFFF"/>
            <w:tcMar>
              <w:left w:w="108" w:type="dxa"/>
              <w:right w:w="108" w:type="dxa"/>
            </w:tcMar>
            <w:vAlign w:val="center"/>
          </w:tcPr>
          <w:p w14:paraId="189A6D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0.5mL/kg/h</w:t>
            </w:r>
            <w:r>
              <w:rPr>
                <w:rFonts w:hint="default" w:ascii="Times New Roman" w:hAnsi="Times New Roman" w:eastAsia="宋体" w:cs="Times New Roman"/>
                <w:b w:val="0"/>
                <w:bCs/>
                <w:color w:val="000000"/>
                <w:sz w:val="18"/>
                <w:szCs w:val="18"/>
              </w:rPr>
              <w:br w:type="textWrapping"/>
            </w:r>
            <w:r>
              <w:rPr>
                <w:rFonts w:hint="default" w:ascii="Times New Roman" w:hAnsi="Times New Roman" w:eastAsia="宋体" w:cs="Times New Roman"/>
                <w:b w:val="0"/>
                <w:bCs/>
                <w:color w:val="000000"/>
                <w:sz w:val="18"/>
                <w:szCs w:val="18"/>
              </w:rPr>
              <w:t>改善（遵从指令）</w:t>
            </w:r>
            <w:r>
              <w:rPr>
                <w:rFonts w:hint="default" w:ascii="Times New Roman" w:hAnsi="Times New Roman" w:eastAsia="宋体" w:cs="Times New Roman"/>
                <w:b w:val="0"/>
                <w:bCs/>
                <w:color w:val="000000"/>
                <w:sz w:val="18"/>
                <w:szCs w:val="18"/>
              </w:rPr>
              <w:br w:type="textWrapping"/>
            </w:r>
            <w:r>
              <w:rPr>
                <w:rFonts w:hint="eastAsia" w:ascii="Times New Roman" w:hAnsi="Times New Roman" w:eastAsia="宋体" w:cs="Times New Roman"/>
                <w:b w:val="0"/>
                <w:bCs/>
                <w:color w:val="000000"/>
                <w:sz w:val="18"/>
                <w:szCs w:val="18"/>
                <w:lang w:val="en-US" w:eastAsia="zh-CN"/>
              </w:rPr>
              <w:t>＞</w:t>
            </w:r>
            <w:r>
              <w:rPr>
                <w:rFonts w:hint="default" w:ascii="Times New Roman" w:hAnsi="Times New Roman" w:eastAsia="宋体" w:cs="Times New Roman"/>
                <w:b w:val="0"/>
                <w:bCs/>
                <w:color w:val="000000"/>
                <w:sz w:val="18"/>
                <w:szCs w:val="18"/>
              </w:rPr>
              <w:t>65%</w:t>
            </w:r>
          </w:p>
        </w:tc>
        <w:tc>
          <w:tcPr>
            <w:tcW w:w="3098" w:type="dxa"/>
            <w:shd w:val="clear" w:color="auto" w:fill="FFFFFF"/>
            <w:tcMar>
              <w:left w:w="108" w:type="dxa"/>
              <w:right w:w="108" w:type="dxa"/>
            </w:tcMar>
            <w:vAlign w:val="center"/>
          </w:tcPr>
          <w:p w14:paraId="085877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sz w:val="18"/>
                <w:szCs w:val="18"/>
              </w:rPr>
              <w:t>表明心输出量和氧输送已满足终末器官需求。尿量是评估肾灌注的经典指标；ScvO</w:t>
            </w:r>
            <w:r>
              <w:rPr>
                <w:rFonts w:hint="default" w:ascii="Times New Roman" w:hAnsi="Times New Roman" w:eastAsia="宋体" w:cs="Cambria Math"/>
                <w:b w:val="0"/>
                <w:bCs/>
                <w:color w:val="000000"/>
                <w:sz w:val="18"/>
                <w:szCs w:val="18"/>
              </w:rPr>
              <w:t>₂</w:t>
            </w:r>
            <w:r>
              <w:rPr>
                <w:rFonts w:hint="default" w:ascii="Times New Roman" w:hAnsi="Times New Roman" w:eastAsia="宋体" w:cs="Times New Roman"/>
                <w:b w:val="0"/>
                <w:bCs/>
                <w:color w:val="000000"/>
                <w:sz w:val="18"/>
                <w:szCs w:val="18"/>
              </w:rPr>
              <w:t>反映全身氧供需平衡。</w:t>
            </w:r>
          </w:p>
        </w:tc>
      </w:tr>
    </w:tbl>
    <w:p w14:paraId="203B6506">
      <w:pPr>
        <w:pStyle w:val="46"/>
        <w:rPr>
          <w:rFonts w:hint="eastAsia" w:ascii="Times New Roman" w:hAnsi="Times New Roman"/>
        </w:rPr>
      </w:pPr>
    </w:p>
    <w:p w14:paraId="465BDD62">
      <w:pPr>
        <w:pStyle w:val="46"/>
        <w:rPr>
          <w:rFonts w:hint="eastAsia" w:ascii="Times New Roman" w:hAnsi="Times New Roman"/>
        </w:rPr>
      </w:pPr>
      <w:r>
        <w:rPr>
          <w:rFonts w:hint="eastAsia" w:ascii="Times New Roman" w:hAnsi="Times New Roman"/>
        </w:rPr>
        <w:t>决策流程：当患者同时满足或大部分满足</w:t>
      </w:r>
      <w:r>
        <w:rPr>
          <w:rFonts w:hint="eastAsia" w:ascii="Times New Roman"/>
          <w:lang w:val="en-US" w:eastAsia="zh-CN"/>
        </w:rPr>
        <w:t>表1中的</w:t>
      </w:r>
      <w:r>
        <w:rPr>
          <w:rFonts w:hint="eastAsia" w:ascii="Times New Roman" w:hAnsi="Times New Roman"/>
        </w:rPr>
        <w:t>指标时，外科与重症监护团队应进行多学科评估，制定具体的再手术计划。若指标未达标，强行手术将极大增加风险。</w:t>
      </w:r>
    </w:p>
    <w:p w14:paraId="4FB2358B">
      <w:pPr>
        <w:pStyle w:val="54"/>
        <w:bidi w:val="0"/>
        <w:ind w:left="0" w:leftChars="0" w:firstLine="0" w:firstLineChars="0"/>
        <w:rPr>
          <w:rFonts w:hint="eastAsia"/>
        </w:rPr>
      </w:pPr>
      <w:bookmarkStart w:id="305" w:name="_Toc7686"/>
      <w:bookmarkStart w:id="306" w:name="_Toc4174"/>
      <w:r>
        <w:rPr>
          <w:rFonts w:hint="eastAsia"/>
        </w:rPr>
        <w:t>相关风险与管理</w:t>
      </w:r>
      <w:bookmarkEnd w:id="305"/>
      <w:bookmarkEnd w:id="306"/>
    </w:p>
    <w:p w14:paraId="682B82A9">
      <w:pPr>
        <w:pStyle w:val="46"/>
        <w:rPr>
          <w:rFonts w:hint="eastAsia" w:ascii="Times New Roman"/>
          <w:lang w:val="en-US" w:eastAsia="zh-CN"/>
        </w:rPr>
      </w:pPr>
      <w:r>
        <w:rPr>
          <w:rFonts w:hint="eastAsia" w:ascii="Times New Roman" w:hAnsi="Times New Roman"/>
        </w:rPr>
        <w:t>损伤控制策略是一把双刃剑，在挽救生命的同时，也引入了特定的、必须积极管理的风险。</w:t>
      </w:r>
      <w:r>
        <w:rPr>
          <w:rFonts w:hint="eastAsia" w:ascii="Times New Roman"/>
          <w:lang w:val="en-US" w:eastAsia="zh-CN"/>
        </w:rPr>
        <w:t>见表2。</w:t>
      </w:r>
    </w:p>
    <w:p w14:paraId="3298B4A0">
      <w:pPr>
        <w:pStyle w:val="46"/>
        <w:spacing w:before="157" w:beforeLines="50" w:after="157" w:afterLines="50"/>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 xml:space="preserve">表2  </w:t>
      </w:r>
      <w:r>
        <w:rPr>
          <w:rFonts w:hint="eastAsia" w:ascii="黑体" w:hAnsi="黑体" w:eastAsia="黑体" w:cs="黑体"/>
        </w:rPr>
        <w:t>损伤控制</w:t>
      </w:r>
      <w:r>
        <w:rPr>
          <w:rFonts w:hint="eastAsia" w:ascii="黑体" w:hAnsi="黑体" w:eastAsia="黑体" w:cs="黑体"/>
          <w:lang w:val="en-US" w:eastAsia="zh-CN"/>
        </w:rPr>
        <w:t>相关风险与管理</w:t>
      </w:r>
    </w:p>
    <w:tbl>
      <w:tblPr>
        <w:tblStyle w:val="14"/>
        <w:tblW w:w="8337" w:type="dxa"/>
        <w:jc w:val="center"/>
        <w:tblDescription w:val="{&quot;row&quot;:{&quot;emphasizeNum&quot;:1,&quot;emphasizeType&quot;:3,&quot;originStyle&quot;:{&quot;bBoldFont&quot;:true,&quot;bValid&quot;:true,&quot;backgroundColor&quot;:&quot;#dbdbdb&quot;,&quot;borders&quot;:[{&quot;borderColor&quot;:&quot;#000000&quot;,&quot;borderType&quot;:-4,&quot;lineStyle&quot;:0,&quot;lineWidth&quot;:0},{&quot;borderColor&quot;:&quot;#3d3d3d&quot;,&quot;borderType&quot;:-3,&quot;lineStyle&quot;:1,&quot;lineWidth&quot;:8},{&quot;borderColor&quot;:&quot;#000000&quot;,&quot;borderType&quot;:-2,&quot;lineStyle&quot;:0,&quot;lineWidth&quot;:0},{&quot;borderColor&quot;:&quot;#000000&quot;,&quot;borderType&quot;:-1,&quot;lineStyle&quot;:1,&quot;lineWidth&quot;:12}],&quot;fontColor&quot;:&quot;#3d3d3d&quo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13"/>
        <w:gridCol w:w="1302"/>
        <w:gridCol w:w="2593"/>
        <w:gridCol w:w="3129"/>
      </w:tblGrid>
      <w:tr w14:paraId="7F2E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219" w:hRule="atLeast"/>
          <w:tblHeader/>
          <w:jc w:val="center"/>
        </w:trPr>
        <w:tc>
          <w:tcPr>
            <w:tcW w:w="1313" w:type="dxa"/>
            <w:tcBorders>
              <w:tl2br w:val="nil"/>
            </w:tcBorders>
            <w:shd w:val="clear" w:color="auto" w:fill="FFFFFF"/>
            <w:tcMar>
              <w:top w:w="100" w:type="dxa"/>
              <w:left w:w="0" w:type="dxa"/>
              <w:bottom w:w="100" w:type="dxa"/>
              <w:right w:w="160" w:type="dxa"/>
            </w:tcMar>
            <w:vAlign w:val="center"/>
          </w:tcPr>
          <w:p w14:paraId="54BE8FA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风险类别</w:t>
            </w:r>
          </w:p>
        </w:tc>
        <w:tc>
          <w:tcPr>
            <w:tcW w:w="1302" w:type="dxa"/>
            <w:shd w:val="clear" w:color="auto" w:fill="FFFFFF"/>
            <w:tcMar>
              <w:top w:w="100" w:type="dxa"/>
              <w:left w:w="160" w:type="dxa"/>
              <w:bottom w:w="100" w:type="dxa"/>
              <w:right w:w="160" w:type="dxa"/>
            </w:tcMar>
            <w:vAlign w:val="center"/>
          </w:tcPr>
          <w:p w14:paraId="3F6526E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具体风险</w:t>
            </w:r>
          </w:p>
        </w:tc>
        <w:tc>
          <w:tcPr>
            <w:tcW w:w="2593" w:type="dxa"/>
            <w:shd w:val="clear" w:color="auto" w:fill="FFFFFF"/>
            <w:tcMar>
              <w:top w:w="100" w:type="dxa"/>
              <w:left w:w="160" w:type="dxa"/>
              <w:bottom w:w="100" w:type="dxa"/>
              <w:right w:w="160" w:type="dxa"/>
            </w:tcMar>
            <w:vAlign w:val="center"/>
          </w:tcPr>
          <w:p w14:paraId="669B6BF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发生机制与后果</w:t>
            </w:r>
          </w:p>
        </w:tc>
        <w:tc>
          <w:tcPr>
            <w:tcW w:w="3129" w:type="dxa"/>
            <w:shd w:val="clear" w:color="auto" w:fill="FFFFFF"/>
            <w:tcMar>
              <w:top w:w="100" w:type="dxa"/>
              <w:left w:w="160" w:type="dxa"/>
              <w:bottom w:w="100" w:type="dxa"/>
              <w:right w:w="160" w:type="dxa"/>
            </w:tcMar>
            <w:vAlign w:val="center"/>
          </w:tcPr>
          <w:p w14:paraId="536B166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color w:val="000000"/>
                <w:kern w:val="0"/>
                <w:sz w:val="18"/>
                <w:szCs w:val="18"/>
                <w:lang w:bidi="ar"/>
              </w:rPr>
              <w:t>预防与管理策略</w:t>
            </w:r>
          </w:p>
        </w:tc>
      </w:tr>
      <w:tr w14:paraId="192E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347" w:hRule="atLeast"/>
          <w:jc w:val="center"/>
        </w:trPr>
        <w:tc>
          <w:tcPr>
            <w:tcW w:w="1313" w:type="dxa"/>
            <w:vMerge w:val="restart"/>
            <w:shd w:val="clear" w:color="auto" w:fill="FFFFFF"/>
            <w:tcMar>
              <w:top w:w="100" w:type="dxa"/>
              <w:left w:w="0" w:type="dxa"/>
              <w:bottom w:w="100" w:type="dxa"/>
              <w:right w:w="160" w:type="dxa"/>
            </w:tcMar>
            <w:vAlign w:val="center"/>
          </w:tcPr>
          <w:p w14:paraId="4C28023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与策略固有相关的风险</w:t>
            </w:r>
          </w:p>
        </w:tc>
        <w:tc>
          <w:tcPr>
            <w:tcW w:w="1302" w:type="dxa"/>
            <w:shd w:val="clear" w:color="auto" w:fill="FFFFFF"/>
            <w:tcMar>
              <w:top w:w="100" w:type="dxa"/>
              <w:left w:w="160" w:type="dxa"/>
              <w:bottom w:w="100" w:type="dxa"/>
              <w:right w:w="160" w:type="dxa"/>
            </w:tcMar>
            <w:vAlign w:val="center"/>
          </w:tcPr>
          <w:p w14:paraId="6294C70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腹腔感染/脓肿</w:t>
            </w:r>
          </w:p>
        </w:tc>
        <w:tc>
          <w:tcPr>
            <w:tcW w:w="2593" w:type="dxa"/>
            <w:shd w:val="clear" w:color="auto" w:fill="FFFFFF"/>
            <w:tcMar>
              <w:top w:w="100" w:type="dxa"/>
              <w:left w:w="160" w:type="dxa"/>
              <w:bottom w:w="100" w:type="dxa"/>
              <w:right w:w="160" w:type="dxa"/>
            </w:tcMar>
            <w:vAlign w:val="center"/>
          </w:tcPr>
          <w:p w14:paraId="5353A1E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腹腔长时间开放或临时关腹，导致细菌污染和继发感染</w:t>
            </w:r>
          </w:p>
        </w:tc>
        <w:tc>
          <w:tcPr>
            <w:tcW w:w="3129" w:type="dxa"/>
            <w:shd w:val="clear" w:color="auto" w:fill="FFFFFF"/>
            <w:tcMar>
              <w:top w:w="100" w:type="dxa"/>
              <w:left w:w="160" w:type="dxa"/>
              <w:bottom w:w="100" w:type="dxa"/>
              <w:right w:w="0" w:type="dxa"/>
            </w:tcMar>
            <w:vAlign w:val="center"/>
          </w:tcPr>
          <w:p w14:paraId="7404EDF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kern w:val="0"/>
                <w:sz w:val="18"/>
                <w:szCs w:val="18"/>
                <w:lang w:bidi="ar"/>
              </w:rPr>
              <w:t>严格无菌操作，定期计划性再探查和灌洗，适时关闭腹腔</w:t>
            </w:r>
          </w:p>
        </w:tc>
      </w:tr>
      <w:tr w14:paraId="39C7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109" w:hRule="atLeast"/>
          <w:jc w:val="center"/>
        </w:trPr>
        <w:tc>
          <w:tcPr>
            <w:tcW w:w="1313" w:type="dxa"/>
            <w:vMerge w:val="continue"/>
            <w:shd w:val="clear" w:color="auto" w:fill="FFFFFF"/>
            <w:tcMar>
              <w:top w:w="100" w:type="dxa"/>
              <w:left w:w="0" w:type="dxa"/>
              <w:bottom w:w="100" w:type="dxa"/>
              <w:right w:w="160" w:type="dxa"/>
            </w:tcMar>
            <w:vAlign w:val="center"/>
          </w:tcPr>
          <w:p w14:paraId="5986382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p>
        </w:tc>
        <w:tc>
          <w:tcPr>
            <w:tcW w:w="1302" w:type="dxa"/>
            <w:shd w:val="clear" w:color="auto" w:fill="FFFFFF"/>
            <w:tcMar>
              <w:top w:w="100" w:type="dxa"/>
              <w:left w:w="160" w:type="dxa"/>
              <w:bottom w:w="100" w:type="dxa"/>
              <w:right w:w="160" w:type="dxa"/>
            </w:tcMar>
            <w:vAlign w:val="center"/>
          </w:tcPr>
          <w:p w14:paraId="775D475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二次出血</w:t>
            </w:r>
          </w:p>
        </w:tc>
        <w:tc>
          <w:tcPr>
            <w:tcW w:w="2593" w:type="dxa"/>
            <w:shd w:val="clear" w:color="auto" w:fill="FFFFFF"/>
            <w:tcMar>
              <w:top w:w="100" w:type="dxa"/>
              <w:left w:w="160" w:type="dxa"/>
              <w:bottom w:w="100" w:type="dxa"/>
              <w:right w:w="160" w:type="dxa"/>
            </w:tcMar>
            <w:vAlign w:val="center"/>
          </w:tcPr>
          <w:p w14:paraId="25EED5D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初次手术止血不彻底，或凝血病持续存在</w:t>
            </w:r>
          </w:p>
        </w:tc>
        <w:tc>
          <w:tcPr>
            <w:tcW w:w="3129" w:type="dxa"/>
            <w:shd w:val="clear" w:color="auto" w:fill="FFFFFF"/>
            <w:tcMar>
              <w:top w:w="100" w:type="dxa"/>
              <w:left w:w="160" w:type="dxa"/>
              <w:bottom w:w="100" w:type="dxa"/>
              <w:right w:w="0" w:type="dxa"/>
            </w:tcMar>
            <w:vAlign w:val="center"/>
          </w:tcPr>
          <w:p w14:paraId="531780D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kern w:val="0"/>
                <w:sz w:val="18"/>
                <w:szCs w:val="18"/>
                <w:lang w:bidi="ar"/>
              </w:rPr>
              <w:t>初次手术时尽可能确切的止血；ICU阶段积极纠正凝血病；再手术时仔细检查</w:t>
            </w:r>
          </w:p>
        </w:tc>
      </w:tr>
      <w:tr w14:paraId="2EE5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90" w:hRule="atLeast"/>
          <w:jc w:val="center"/>
        </w:trPr>
        <w:tc>
          <w:tcPr>
            <w:tcW w:w="1313" w:type="dxa"/>
            <w:vMerge w:val="continue"/>
            <w:shd w:val="clear" w:color="auto" w:fill="FFFFFF"/>
            <w:tcMar>
              <w:top w:w="100" w:type="dxa"/>
              <w:left w:w="0" w:type="dxa"/>
              <w:bottom w:w="100" w:type="dxa"/>
              <w:right w:w="160" w:type="dxa"/>
            </w:tcMar>
            <w:vAlign w:val="center"/>
          </w:tcPr>
          <w:p w14:paraId="1E0E630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p>
        </w:tc>
        <w:tc>
          <w:tcPr>
            <w:tcW w:w="1302" w:type="dxa"/>
            <w:shd w:val="clear" w:color="auto" w:fill="FFFFFF"/>
            <w:tcMar>
              <w:top w:w="100" w:type="dxa"/>
              <w:left w:w="160" w:type="dxa"/>
              <w:bottom w:w="100" w:type="dxa"/>
              <w:right w:w="160" w:type="dxa"/>
            </w:tcMar>
            <w:vAlign w:val="center"/>
          </w:tcPr>
          <w:p w14:paraId="4D890A2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肠瘘与腹腔高压</w:t>
            </w:r>
          </w:p>
        </w:tc>
        <w:tc>
          <w:tcPr>
            <w:tcW w:w="2593" w:type="dxa"/>
            <w:shd w:val="clear" w:color="auto" w:fill="FFFFFF"/>
            <w:tcMar>
              <w:top w:w="100" w:type="dxa"/>
              <w:left w:w="160" w:type="dxa"/>
              <w:bottom w:w="100" w:type="dxa"/>
              <w:right w:w="160" w:type="dxa"/>
            </w:tcMar>
            <w:vAlign w:val="center"/>
          </w:tcPr>
          <w:p w14:paraId="082F898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肠道水肿、缺血或直接损伤，在开放腹腔环境下易形成瘘</w:t>
            </w:r>
          </w:p>
        </w:tc>
        <w:tc>
          <w:tcPr>
            <w:tcW w:w="3129" w:type="dxa"/>
            <w:shd w:val="clear" w:color="auto" w:fill="FFFFFF"/>
            <w:tcMar>
              <w:top w:w="100" w:type="dxa"/>
              <w:left w:w="160" w:type="dxa"/>
              <w:bottom w:w="100" w:type="dxa"/>
              <w:right w:w="0" w:type="dxa"/>
            </w:tcMar>
            <w:vAlign w:val="center"/>
          </w:tcPr>
          <w:p w14:paraId="643B364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kern w:val="0"/>
                <w:sz w:val="18"/>
                <w:szCs w:val="18"/>
                <w:lang w:bidi="ar"/>
              </w:rPr>
              <w:t>精细操作保护肠管；避免腹腔过度填塞；监测腹腔内压力</w:t>
            </w:r>
          </w:p>
        </w:tc>
      </w:tr>
      <w:tr w14:paraId="3F0F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90" w:hRule="atLeast"/>
          <w:jc w:val="center"/>
        </w:trPr>
        <w:tc>
          <w:tcPr>
            <w:tcW w:w="1313" w:type="dxa"/>
            <w:vMerge w:val="continue"/>
            <w:shd w:val="clear" w:color="auto" w:fill="FFFFFF"/>
            <w:tcMar>
              <w:top w:w="100" w:type="dxa"/>
              <w:left w:w="0" w:type="dxa"/>
              <w:bottom w:w="100" w:type="dxa"/>
              <w:right w:w="160" w:type="dxa"/>
            </w:tcMar>
            <w:vAlign w:val="center"/>
          </w:tcPr>
          <w:p w14:paraId="7E2F650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p>
        </w:tc>
        <w:tc>
          <w:tcPr>
            <w:tcW w:w="1302" w:type="dxa"/>
            <w:shd w:val="clear" w:color="auto" w:fill="FFFFFF"/>
            <w:tcMar>
              <w:top w:w="100" w:type="dxa"/>
              <w:left w:w="160" w:type="dxa"/>
              <w:bottom w:w="100" w:type="dxa"/>
              <w:right w:w="160" w:type="dxa"/>
            </w:tcMar>
            <w:vAlign w:val="center"/>
          </w:tcPr>
          <w:p w14:paraId="1A3329A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关腹困难</w:t>
            </w:r>
          </w:p>
        </w:tc>
        <w:tc>
          <w:tcPr>
            <w:tcW w:w="2593" w:type="dxa"/>
            <w:shd w:val="clear" w:color="auto" w:fill="FFFFFF"/>
            <w:tcMar>
              <w:top w:w="100" w:type="dxa"/>
              <w:left w:w="160" w:type="dxa"/>
              <w:bottom w:w="100" w:type="dxa"/>
              <w:right w:w="160" w:type="dxa"/>
            </w:tcMar>
            <w:vAlign w:val="center"/>
          </w:tcPr>
          <w:p w14:paraId="3D424E4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内脏严重水肿、腹壁组织丢失或感染，导致无法一期关腹</w:t>
            </w:r>
          </w:p>
        </w:tc>
        <w:tc>
          <w:tcPr>
            <w:tcW w:w="3129" w:type="dxa"/>
            <w:shd w:val="clear" w:color="auto" w:fill="FFFFFF"/>
            <w:tcMar>
              <w:top w:w="100" w:type="dxa"/>
              <w:left w:w="160" w:type="dxa"/>
              <w:bottom w:w="100" w:type="dxa"/>
              <w:right w:w="0" w:type="dxa"/>
            </w:tcMar>
            <w:vAlign w:val="center"/>
          </w:tcPr>
          <w:p w14:paraId="780AE4A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kern w:val="0"/>
                <w:sz w:val="18"/>
                <w:szCs w:val="18"/>
                <w:lang w:bidi="ar"/>
              </w:rPr>
              <w:t>使用渐进性关腹技术（如负压疗法、可吸收网片）；耐心等待水肿消退</w:t>
            </w:r>
          </w:p>
        </w:tc>
      </w:tr>
      <w:tr w14:paraId="228B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90" w:hRule="atLeast"/>
          <w:jc w:val="center"/>
        </w:trPr>
        <w:tc>
          <w:tcPr>
            <w:tcW w:w="1313" w:type="dxa"/>
            <w:vMerge w:val="restart"/>
            <w:shd w:val="clear" w:color="auto" w:fill="FFFFFF"/>
            <w:tcMar>
              <w:top w:w="100" w:type="dxa"/>
              <w:left w:w="0" w:type="dxa"/>
              <w:bottom w:w="100" w:type="dxa"/>
              <w:right w:w="160" w:type="dxa"/>
            </w:tcMar>
            <w:vAlign w:val="center"/>
          </w:tcPr>
          <w:p w14:paraId="13C1BB5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与时机不当相关的风险</w:t>
            </w:r>
          </w:p>
        </w:tc>
        <w:tc>
          <w:tcPr>
            <w:tcW w:w="1302" w:type="dxa"/>
            <w:shd w:val="clear" w:color="auto" w:fill="FFFFFF"/>
            <w:tcMar>
              <w:top w:w="100" w:type="dxa"/>
              <w:left w:w="160" w:type="dxa"/>
              <w:bottom w:w="100" w:type="dxa"/>
              <w:right w:w="160" w:type="dxa"/>
            </w:tcMar>
            <w:vAlign w:val="center"/>
          </w:tcPr>
          <w:p w14:paraId="2E8730D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过早手术（生理未纠正）</w:t>
            </w:r>
          </w:p>
        </w:tc>
        <w:tc>
          <w:tcPr>
            <w:tcW w:w="2593" w:type="dxa"/>
            <w:shd w:val="clear" w:color="auto" w:fill="FFFFFF"/>
            <w:tcMar>
              <w:top w:w="100" w:type="dxa"/>
              <w:left w:w="160" w:type="dxa"/>
              <w:bottom w:w="100" w:type="dxa"/>
              <w:right w:w="160" w:type="dxa"/>
            </w:tcMar>
            <w:vAlign w:val="center"/>
          </w:tcPr>
          <w:p w14:paraId="1493037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在低体温、酸中毒、凝血病状态下手术，加剧生理紊乱，导致术中死亡</w:t>
            </w:r>
          </w:p>
        </w:tc>
        <w:tc>
          <w:tcPr>
            <w:tcW w:w="3129" w:type="dxa"/>
            <w:shd w:val="clear" w:color="auto" w:fill="FFFFFF"/>
            <w:tcMar>
              <w:top w:w="100" w:type="dxa"/>
              <w:left w:w="160" w:type="dxa"/>
              <w:bottom w:w="100" w:type="dxa"/>
              <w:right w:w="0" w:type="dxa"/>
            </w:tcMar>
            <w:vAlign w:val="center"/>
          </w:tcPr>
          <w:p w14:paraId="4527201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Style w:val="17"/>
                <w:rFonts w:hint="default" w:ascii="Times New Roman" w:hAnsi="Times New Roman" w:eastAsia="宋体" w:cs="Times New Roman"/>
                <w:b w:val="0"/>
                <w:bCs/>
                <w:color w:val="000000"/>
                <w:kern w:val="0"/>
                <w:sz w:val="18"/>
                <w:szCs w:val="18"/>
                <w:lang w:bidi="ar"/>
              </w:rPr>
              <w:t>严格遵守再手术的生理触发指标</w:t>
            </w:r>
            <w:r>
              <w:rPr>
                <w:rFonts w:hint="default" w:ascii="Times New Roman" w:hAnsi="Times New Roman" w:eastAsia="宋体" w:cs="Times New Roman"/>
                <w:b w:val="0"/>
                <w:bCs/>
                <w:color w:val="000000"/>
                <w:kern w:val="0"/>
                <w:sz w:val="18"/>
                <w:szCs w:val="18"/>
                <w:lang w:bidi="ar"/>
              </w:rPr>
              <w:t>，抵制“时钟压力”</w:t>
            </w:r>
          </w:p>
        </w:tc>
      </w:tr>
      <w:tr w14:paraId="36D7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1313" w:type="dxa"/>
            <w:vMerge w:val="continue"/>
            <w:shd w:val="clear" w:color="auto" w:fill="FFFFFF"/>
            <w:tcMar>
              <w:top w:w="100" w:type="dxa"/>
              <w:left w:w="0" w:type="dxa"/>
              <w:bottom w:w="100" w:type="dxa"/>
              <w:right w:w="160" w:type="dxa"/>
            </w:tcMar>
            <w:vAlign w:val="center"/>
          </w:tcPr>
          <w:p w14:paraId="7B2CD73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p>
        </w:tc>
        <w:tc>
          <w:tcPr>
            <w:tcW w:w="1302" w:type="dxa"/>
            <w:shd w:val="clear" w:color="auto" w:fill="FFFFFF"/>
            <w:tcMar>
              <w:top w:w="100" w:type="dxa"/>
              <w:left w:w="160" w:type="dxa"/>
              <w:bottom w:w="100" w:type="dxa"/>
              <w:right w:w="160" w:type="dxa"/>
            </w:tcMar>
            <w:vAlign w:val="center"/>
          </w:tcPr>
          <w:p w14:paraId="0FCCF9E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过迟手术</w:t>
            </w:r>
          </w:p>
        </w:tc>
        <w:tc>
          <w:tcPr>
            <w:tcW w:w="2593" w:type="dxa"/>
            <w:shd w:val="clear" w:color="auto" w:fill="FFFFFF"/>
            <w:tcMar>
              <w:top w:w="100" w:type="dxa"/>
              <w:left w:w="160" w:type="dxa"/>
              <w:bottom w:w="100" w:type="dxa"/>
              <w:right w:w="160" w:type="dxa"/>
            </w:tcMar>
            <w:vAlign w:val="center"/>
          </w:tcPr>
          <w:p w14:paraId="4829296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腹腔开放时间过长，显著增加侵袭性感染、脓毒症和多器官功能衰竭风险</w:t>
            </w:r>
          </w:p>
        </w:tc>
        <w:tc>
          <w:tcPr>
            <w:tcW w:w="3129" w:type="dxa"/>
            <w:shd w:val="clear" w:color="auto" w:fill="FFFFFF"/>
            <w:tcMar>
              <w:top w:w="100" w:type="dxa"/>
              <w:left w:w="160" w:type="dxa"/>
              <w:bottom w:w="100" w:type="dxa"/>
              <w:right w:w="0" w:type="dxa"/>
            </w:tcMar>
            <w:vAlign w:val="center"/>
          </w:tcPr>
          <w:p w14:paraId="4BC3DCA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kern w:val="0"/>
                <w:sz w:val="18"/>
                <w:szCs w:val="18"/>
                <w:lang w:bidi="ar"/>
              </w:rPr>
              <w:t>在达到生理指标后，应</w:t>
            </w:r>
            <w:r>
              <w:rPr>
                <w:rStyle w:val="17"/>
                <w:rFonts w:hint="default" w:ascii="Times New Roman" w:hAnsi="Times New Roman" w:eastAsia="宋体" w:cs="Times New Roman"/>
                <w:b w:val="0"/>
                <w:bCs/>
                <w:color w:val="000000"/>
                <w:kern w:val="0"/>
                <w:sz w:val="18"/>
                <w:szCs w:val="18"/>
                <w:lang w:bidi="ar"/>
              </w:rPr>
              <w:t>在24-72小时内</w:t>
            </w:r>
            <w:r>
              <w:rPr>
                <w:rFonts w:hint="default" w:ascii="Times New Roman" w:hAnsi="Times New Roman" w:eastAsia="宋体" w:cs="Times New Roman"/>
                <w:b w:val="0"/>
                <w:bCs/>
                <w:color w:val="000000"/>
                <w:kern w:val="0"/>
                <w:sz w:val="18"/>
                <w:szCs w:val="18"/>
                <w:lang w:bidi="ar"/>
              </w:rPr>
              <w:t>积极安排再手术，避免不必要的延迟</w:t>
            </w:r>
          </w:p>
        </w:tc>
      </w:tr>
      <w:tr w14:paraId="6E2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90" w:hRule="atLeast"/>
          <w:jc w:val="center"/>
        </w:trPr>
        <w:tc>
          <w:tcPr>
            <w:tcW w:w="1313" w:type="dxa"/>
            <w:vMerge w:val="restart"/>
            <w:shd w:val="clear" w:color="auto" w:fill="FFFFFF"/>
            <w:tcMar>
              <w:top w:w="100" w:type="dxa"/>
              <w:left w:w="0" w:type="dxa"/>
              <w:bottom w:w="100" w:type="dxa"/>
              <w:right w:w="160" w:type="dxa"/>
            </w:tcMar>
            <w:vAlign w:val="center"/>
          </w:tcPr>
          <w:p w14:paraId="18CD416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与支持技术相关的风险</w:t>
            </w:r>
          </w:p>
        </w:tc>
        <w:tc>
          <w:tcPr>
            <w:tcW w:w="1302" w:type="dxa"/>
            <w:shd w:val="clear" w:color="auto" w:fill="FFFFFF"/>
            <w:tcMar>
              <w:top w:w="100" w:type="dxa"/>
              <w:left w:w="160" w:type="dxa"/>
              <w:bottom w:w="100" w:type="dxa"/>
              <w:right w:w="160" w:type="dxa"/>
            </w:tcMar>
            <w:vAlign w:val="center"/>
          </w:tcPr>
          <w:p w14:paraId="1184F71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临时关腹材料并发症</w:t>
            </w:r>
          </w:p>
        </w:tc>
        <w:tc>
          <w:tcPr>
            <w:tcW w:w="2593" w:type="dxa"/>
            <w:shd w:val="clear" w:color="auto" w:fill="FFFFFF"/>
            <w:tcMar>
              <w:top w:w="100" w:type="dxa"/>
              <w:left w:w="160" w:type="dxa"/>
              <w:bottom w:w="100" w:type="dxa"/>
              <w:right w:w="160" w:type="dxa"/>
            </w:tcMar>
            <w:vAlign w:val="center"/>
          </w:tcPr>
          <w:p w14:paraId="580EE6B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材料压迫导致肠缺血、坏死或瘘</w:t>
            </w:r>
          </w:p>
        </w:tc>
        <w:tc>
          <w:tcPr>
            <w:tcW w:w="3129" w:type="dxa"/>
            <w:shd w:val="clear" w:color="auto" w:fill="FFFFFF"/>
            <w:tcMar>
              <w:top w:w="100" w:type="dxa"/>
              <w:left w:w="160" w:type="dxa"/>
              <w:bottom w:w="100" w:type="dxa"/>
              <w:right w:w="0" w:type="dxa"/>
            </w:tcMar>
            <w:vAlign w:val="center"/>
          </w:tcPr>
          <w:p w14:paraId="291DE68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kern w:val="0"/>
                <w:sz w:val="18"/>
                <w:szCs w:val="18"/>
                <w:lang w:bidi="ar"/>
              </w:rPr>
              <w:t>正确选择和使用材料，避免直接压迫肠管</w:t>
            </w:r>
          </w:p>
        </w:tc>
      </w:tr>
      <w:tr w14:paraId="1473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1313" w:type="dxa"/>
            <w:vMerge w:val="continue"/>
            <w:shd w:val="clear" w:color="auto" w:fill="FFFFFF"/>
            <w:tcMar>
              <w:top w:w="100" w:type="dxa"/>
              <w:left w:w="0" w:type="dxa"/>
              <w:bottom w:w="100" w:type="dxa"/>
              <w:right w:w="160" w:type="dxa"/>
            </w:tcMar>
            <w:vAlign w:val="center"/>
          </w:tcPr>
          <w:p w14:paraId="0EDDC4B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val="0"/>
                <w:color w:val="000000"/>
                <w:sz w:val="18"/>
                <w:szCs w:val="18"/>
              </w:rPr>
            </w:pPr>
          </w:p>
        </w:tc>
        <w:tc>
          <w:tcPr>
            <w:tcW w:w="1302" w:type="dxa"/>
            <w:shd w:val="clear" w:color="auto" w:fill="FFFFFF"/>
            <w:tcMar>
              <w:top w:w="100" w:type="dxa"/>
              <w:left w:w="160" w:type="dxa"/>
              <w:bottom w:w="100" w:type="dxa"/>
              <w:right w:w="160" w:type="dxa"/>
            </w:tcMar>
            <w:vAlign w:val="center"/>
          </w:tcPr>
          <w:p w14:paraId="5800B3C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Style w:val="17"/>
                <w:rFonts w:hint="default" w:ascii="Times New Roman" w:hAnsi="Times New Roman" w:eastAsia="宋体" w:cs="Times New Roman"/>
                <w:b w:val="0"/>
                <w:color w:val="000000"/>
                <w:kern w:val="0"/>
                <w:sz w:val="18"/>
                <w:szCs w:val="18"/>
                <w:lang w:bidi="ar"/>
              </w:rPr>
              <w:t>负压伤口治疗故障</w:t>
            </w:r>
          </w:p>
        </w:tc>
        <w:tc>
          <w:tcPr>
            <w:tcW w:w="2593" w:type="dxa"/>
            <w:shd w:val="clear" w:color="auto" w:fill="FFFFFF"/>
            <w:tcMar>
              <w:top w:w="100" w:type="dxa"/>
              <w:left w:w="160" w:type="dxa"/>
              <w:bottom w:w="100" w:type="dxa"/>
              <w:right w:w="160" w:type="dxa"/>
            </w:tcMar>
            <w:vAlign w:val="center"/>
          </w:tcPr>
          <w:p w14:paraId="11B86A5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color w:val="000000"/>
                <w:sz w:val="18"/>
                <w:szCs w:val="18"/>
              </w:rPr>
            </w:pPr>
            <w:r>
              <w:rPr>
                <w:rFonts w:hint="default" w:ascii="Times New Roman" w:hAnsi="Times New Roman" w:eastAsia="宋体" w:cs="Times New Roman"/>
                <w:b w:val="0"/>
                <w:color w:val="000000"/>
                <w:kern w:val="0"/>
                <w:sz w:val="18"/>
                <w:szCs w:val="18"/>
                <w:lang w:bidi="ar"/>
              </w:rPr>
              <w:t>设备失效导致创面封闭、积液感染</w:t>
            </w:r>
          </w:p>
        </w:tc>
        <w:tc>
          <w:tcPr>
            <w:tcW w:w="3129" w:type="dxa"/>
            <w:shd w:val="clear" w:color="auto" w:fill="FFFFFF"/>
            <w:tcMar>
              <w:top w:w="100" w:type="dxa"/>
              <w:left w:w="160" w:type="dxa"/>
              <w:bottom w:w="100" w:type="dxa"/>
              <w:right w:w="0" w:type="dxa"/>
            </w:tcMar>
            <w:vAlign w:val="center"/>
          </w:tcPr>
          <w:p w14:paraId="6C7CC20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宋体"/>
                <w:b w:val="0"/>
                <w:bCs/>
                <w:color w:val="000000"/>
                <w:sz w:val="18"/>
                <w:szCs w:val="18"/>
              </w:rPr>
            </w:pPr>
            <w:r>
              <w:rPr>
                <w:rFonts w:hint="default" w:ascii="Times New Roman" w:hAnsi="Times New Roman" w:eastAsia="宋体" w:cs="Times New Roman"/>
                <w:b w:val="0"/>
                <w:bCs/>
                <w:color w:val="000000"/>
                <w:kern w:val="0"/>
                <w:sz w:val="18"/>
                <w:szCs w:val="18"/>
                <w:lang w:bidi="ar"/>
              </w:rPr>
              <w:t>频繁检查设备运行状况，尤其在后送途中</w:t>
            </w:r>
          </w:p>
        </w:tc>
      </w:tr>
    </w:tbl>
    <w:p w14:paraId="51384016">
      <w:pPr>
        <w:pStyle w:val="52"/>
        <w:bidi w:val="0"/>
        <w:ind w:left="143" w:leftChars="0" w:hanging="143" w:firstLineChars="0"/>
      </w:pPr>
      <w:bookmarkStart w:id="307" w:name="_Toc14542"/>
      <w:bookmarkStart w:id="308" w:name="_Toc8252"/>
      <w:bookmarkStart w:id="309" w:name="_Toc9251"/>
      <w:r>
        <w:rPr>
          <w:rFonts w:hint="eastAsia"/>
        </w:rPr>
        <w:t>腹膜后、骨盆及肢体血管创伤损伤控制外科技术</w:t>
      </w:r>
      <w:bookmarkEnd w:id="307"/>
      <w:bookmarkEnd w:id="308"/>
      <w:bookmarkEnd w:id="309"/>
    </w:p>
    <w:p w14:paraId="04566767">
      <w:pPr>
        <w:pStyle w:val="53"/>
        <w:bidi w:val="0"/>
        <w:ind w:left="426" w:leftChars="0" w:hanging="426" w:firstLineChars="0"/>
      </w:pPr>
      <w:bookmarkStart w:id="310" w:name="_Toc7372"/>
      <w:bookmarkStart w:id="311" w:name="_Toc32050"/>
      <w:r>
        <w:rPr>
          <w:rFonts w:hint="eastAsia"/>
        </w:rPr>
        <w:t>腹膜后骨盆填塞止血术</w:t>
      </w:r>
      <w:bookmarkEnd w:id="310"/>
      <w:bookmarkEnd w:id="311"/>
    </w:p>
    <w:p w14:paraId="6BC78D3C">
      <w:pPr>
        <w:ind w:firstLine="420" w:firstLineChars="200"/>
        <w:rPr>
          <w:rFonts w:ascii="Times New Roman" w:hAnsi="Times New Roman" w:eastAsia="宋体" w:cs="Times New Roman"/>
          <w:szCs w:val="21"/>
        </w:rPr>
      </w:pPr>
      <w:r>
        <w:rPr>
          <w:rFonts w:ascii="Times New Roman" w:hAnsi="Times New Roman" w:eastAsia="宋体" w:cs="Times New Roman"/>
          <w:szCs w:val="21"/>
        </w:rPr>
        <w:t>入院后立即进行以生命威胁为导向的创伤评估，重点判断血流动力学状态及失血性休克。对骨盆骨折合并循环不稳定、疑似腹膜后大出血者，在复苏同时优先实施控制性止血，将腹膜后骨盆填塞止血术作为紧急外科处理手段，先止血、后修复。</w:t>
      </w:r>
    </w:p>
    <w:p w14:paraId="4BB10CF5">
      <w:pPr>
        <w:ind w:firstLine="420" w:firstLineChars="200"/>
        <w:rPr>
          <w:rFonts w:ascii="Times New Roman" w:hAnsi="Times New Roman" w:eastAsia="宋体" w:cs="Times New Roman"/>
          <w:szCs w:val="21"/>
        </w:rPr>
      </w:pPr>
      <w:r>
        <w:rPr>
          <w:rFonts w:ascii="Times New Roman" w:hAnsi="Times New Roman" w:eastAsia="宋体" w:cs="Times New Roman"/>
          <w:szCs w:val="21"/>
        </w:rPr>
        <w:t>腹膜后骨盆填塞止血术适用于骨盆骨折并发失血性休克的严重伤员，在其他止血措施不能迅速控制出血时实施。经下腹正中或腹膜外途径进入腹膜后骨盆间隙，于骶前及双侧髂血管旁紧密填塞纱布或填塞物，以压迫控制盆腔及腹膜后静脉丛和骨折面出血；操作应快速、简化，以控制出血为目的，不追求解剖修复，术后结合骨盆稳定措施及复苏治疗，待病情稳定后再行进一步处理。</w:t>
      </w:r>
    </w:p>
    <w:p w14:paraId="4DDC79A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具体实施措施如下：</w:t>
      </w:r>
    </w:p>
    <w:p w14:paraId="2C444B9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 适用于骨盆骨折合并血流动力学不稳定、疑似腹膜后大出血者；</w:t>
      </w:r>
    </w:p>
    <w:p w14:paraId="1C781D8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 术前快速评估生命体征，必要时同步进行复苏；</w:t>
      </w:r>
    </w:p>
    <w:p w14:paraId="43EA9EBC">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 经腹膜外途径进入，避免打开腹膜以减少出血扩散；</w:t>
      </w:r>
    </w:p>
    <w:p w14:paraId="1B94A7C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 在骨盆后方及出血区域充分填塞纱布或止血材料；</w:t>
      </w:r>
    </w:p>
    <w:p w14:paraId="3E02EDD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e) 填塞后评估止血效果，必要时联合骨盆外固定；</w:t>
      </w:r>
    </w:p>
    <w:p w14:paraId="51BE8B5B">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f) 术后严密监测生命体征及出血情况，计划性二次手术取出填塞物。</w:t>
      </w:r>
    </w:p>
    <w:p w14:paraId="53DB82BB">
      <w:pPr>
        <w:ind w:firstLine="420" w:firstLineChars="200"/>
        <w:rPr>
          <w:rFonts w:ascii="Times New Roman" w:hAnsi="Times New Roman" w:eastAsia="宋体" w:cs="Times New Roman"/>
          <w:szCs w:val="21"/>
        </w:rPr>
      </w:pPr>
      <w:r>
        <w:rPr>
          <w:rFonts w:ascii="Times New Roman" w:hAnsi="Times New Roman" w:eastAsia="宋体" w:cs="Times New Roman"/>
          <w:szCs w:val="21"/>
        </w:rPr>
        <w:t>手术以快速止血为目的，达到有效控制出血即终止操作。终止指标包括：填塞后出血明显减少或停止，血流动力学较术前改善并对复苏有反应，无进行性失血；若出现低体温、酸中毒或凝血障碍加重，应及时中止手术并转入复苏治疗。</w:t>
      </w:r>
    </w:p>
    <w:p w14:paraId="41478C2F">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在初次止血后，循环稳定且复苏目标达成时启动计划性手术。触发条件包括：血流动力学稳定、乳酸及凝血功能明显改善、无再出血证据。需权衡再出血与感染风险，避免过早取出填塞物导致出血失控，或延迟过久增加感染风险。</w:t>
      </w:r>
    </w:p>
    <w:p w14:paraId="64B3944B">
      <w:pPr>
        <w:pStyle w:val="53"/>
        <w:bidi w:val="0"/>
        <w:ind w:left="426" w:leftChars="0" w:hanging="426" w:firstLineChars="0"/>
      </w:pPr>
      <w:bookmarkStart w:id="312" w:name="_Toc9719"/>
      <w:bookmarkStart w:id="313" w:name="_Toc17728"/>
      <w:r>
        <w:rPr>
          <w:rFonts w:hint="eastAsia"/>
        </w:rPr>
        <w:t>髂内动脉结扎止血术</w:t>
      </w:r>
      <w:bookmarkEnd w:id="312"/>
      <w:bookmarkEnd w:id="313"/>
    </w:p>
    <w:p w14:paraId="69C8A5A5">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在明确骨盆骨折相关出血来源后，应重点评估出血性质及既往止血措施效果。对判断为以动脉性出血为主、经骨盆稳定及腹膜外填塞仍难以控制，且短期内无法实施介入止血者，应将髂内动脉结扎止血术作为挽救性止血手段，纳入损害控制外科范畴，优先用于出血控制。</w:t>
      </w:r>
    </w:p>
    <w:p w14:paraId="7A8B0D08">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髂内动脉结扎止血术适用于骨盆骨折导致的持续性盆腔大出血，且骨盆固定或腹膜外骨盆填塞等措施无效时实施。显露髂内动脉后行单侧或双侧结扎以降低盆腔动脉灌注、控制动脉性出血；操作遵循损害控制原则，避免过度分离和延长手术时间，术后结合复苏及骨盆稳定措施，待病情稳定后再评估与进一步处理。</w:t>
      </w:r>
    </w:p>
    <w:p w14:paraId="5CECE792">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具体实施措施如下：</w:t>
      </w:r>
    </w:p>
    <w:p w14:paraId="670F161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 适用于骨盆骨折或盆腔损伤合并持续性出血、介入止血条件受限者；</w:t>
      </w:r>
    </w:p>
    <w:p w14:paraId="30775D8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 术前快速评估生命体征，同步进行抗休克复苏；</w:t>
      </w:r>
    </w:p>
    <w:p w14:paraId="25ABD2C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 经腹膜外或腹腔途径暴露髂内动脉，明确解剖结构；</w:t>
      </w:r>
    </w:p>
    <w:p w14:paraId="339EEE8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 选择性或双侧结扎髂内动脉，避免损伤邻近血管、神经及输尿管；</w:t>
      </w:r>
    </w:p>
    <w:p w14:paraId="25BA62E1">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e) 结扎后评估止血效果及下肢血供情况；</w:t>
      </w:r>
    </w:p>
    <w:p w14:paraId="1B405903">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f) 术后严密监测生命体征和盆腔、下肢缺血相关并发症。</w:t>
      </w:r>
    </w:p>
    <w:p w14:paraId="39E7C5EA">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结扎操作应以最小必要暴露完成，确认结扎后盆腔搏动性出血消失或显著减轻即可结束手术。若在操作过程中出现生理指标明显恶化，或继续操作已不能进一步改善止血效果，应立即终止手术，避免扩大手术创伤。</w:t>
      </w:r>
    </w:p>
    <w:p w14:paraId="3F64C9C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结扎止血后，仅在全身灌注改善、代谢紊乱纠正且无再出血迹象时，方可启动计划性后续手术。常用参考指标包括血红蛋白稳定、乳酸持续下降、凝血功能恢复。需警惕髂内动脉结扎相关的盆腔及下肢缺血、组织坏死和感染风险，计划性手术时机应在止血安全与缺血并发症之间取得平衡。</w:t>
      </w:r>
    </w:p>
    <w:p w14:paraId="6B5328D4">
      <w:pPr>
        <w:pStyle w:val="53"/>
        <w:bidi w:val="0"/>
        <w:ind w:left="426" w:leftChars="0" w:hanging="426" w:firstLineChars="0"/>
      </w:pPr>
      <w:bookmarkStart w:id="314" w:name="_Toc29458"/>
      <w:bookmarkStart w:id="315" w:name="_Toc18807"/>
      <w:r>
        <w:rPr>
          <w:rFonts w:hint="eastAsia"/>
        </w:rPr>
        <w:t>肢体血管吻合修补术</w:t>
      </w:r>
      <w:bookmarkEnd w:id="314"/>
      <w:bookmarkEnd w:id="315"/>
    </w:p>
    <w:p w14:paraId="54FB7376">
      <w:pPr>
        <w:ind w:firstLine="420" w:firstLineChars="200"/>
        <w:rPr>
          <w:rFonts w:ascii="Times New Roman" w:hAnsi="Times New Roman" w:eastAsia="宋体" w:cs="Cambria Math"/>
          <w:color w:val="EE0000"/>
          <w:szCs w:val="21"/>
        </w:rPr>
      </w:pPr>
      <w:r>
        <w:rPr>
          <w:rFonts w:hint="eastAsia" w:ascii="Times New Roman" w:hAnsi="Times New Roman" w:eastAsia="宋体" w:cs="Times New Roman"/>
          <w:szCs w:val="21"/>
        </w:rPr>
        <w:t>在明确肢体主要血管损伤后，应重点评估全身稳定性、伤肢缺血程度及可逆性。对经初步止血和复苏后循环相对稳定、存在肢体可挽救指征的伤员，应将血管吻合修补作为优先的肢体保全手术；对全身情况不允许或缺血时间过长者，应遵循损害控制原则，合理调整手术策略。</w:t>
      </w:r>
    </w:p>
    <w:p w14:paraId="4B260A3B">
      <w:pPr>
        <w:ind w:firstLine="420" w:firstLineChars="200"/>
        <w:rPr>
          <w:rFonts w:ascii="Times New Roman" w:hAnsi="Times New Roman" w:eastAsia="宋体" w:cs="Times New Roman"/>
          <w:szCs w:val="21"/>
        </w:rPr>
      </w:pPr>
      <w:r>
        <w:rPr>
          <w:rFonts w:ascii="Times New Roman" w:hAnsi="Times New Roman" w:eastAsia="宋体" w:cs="Times New Roman"/>
          <w:szCs w:val="21"/>
        </w:rPr>
        <w:t>肢体血管吻合修补术适用于四肢主要血管损伤，经初步止血和复苏后生命体征相对稳定的伤员。手术在充分显露损伤血管后，清除血栓及失活血管段，采用端端或端侧吻合等方式进行血管修补，以恢复肢体有效血供；操作应在保证止血和血流重建的前提下简化步骤，避免延长缺血时间，并结合术后密切监测和复苏治疗。</w:t>
      </w:r>
    </w:p>
    <w:p w14:paraId="52205B8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具体实施措施如下：</w:t>
      </w:r>
    </w:p>
    <w:p w14:paraId="776F9B3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 适用于肢体主要血管损伤导致缺血者，应尽早手术修复；</w:t>
      </w:r>
    </w:p>
    <w:p w14:paraId="0592956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 术前快速评估伤肢血供、缺血时间及全身情况，同步复苏；</w:t>
      </w:r>
    </w:p>
    <w:p w14:paraId="1DA74B72">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 充分显露并清理受损血管，必要时切除挫伤段；</w:t>
      </w:r>
    </w:p>
    <w:p w14:paraId="0B6DDA6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 在无张力、良好对位条件下行血管端端吻合或移植修补；</w:t>
      </w:r>
    </w:p>
    <w:p w14:paraId="322EB32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e) 修复完成后恢复血流，确认远端脉搏及血供；</w:t>
      </w:r>
    </w:p>
    <w:p w14:paraId="5544375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f) 术后密切监测肢体血运、肿胀及再灌注并发症。</w:t>
      </w:r>
    </w:p>
    <w:p w14:paraId="519A2ED8">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手术以恢复有效血流为终点，在血管通畅、远端灌注满意后即可终止。若术中出现无法纠正的循环不稳定、凝血障碍或继续操作可能显著延长缺血时间，应中止复杂修复，转为临时性血流重建或结束手术。 </w:t>
      </w:r>
    </w:p>
    <w:p w14:paraId="33E3297E">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当术后全身状态稳定、伤肢血供持续改善时，可启动计划性进一步处理。触发条件包括远端脉搏稳定、乳酸水平下降、无进行性肿胀或再出血表现。需重点评估血管再闭塞、再灌注损伤及筋膜室综合征风险，避免过早或延迟干预影响肢体功能恢复。</w:t>
      </w:r>
    </w:p>
    <w:p w14:paraId="7AFF746D">
      <w:pPr>
        <w:pStyle w:val="53"/>
        <w:bidi w:val="0"/>
        <w:ind w:left="426" w:leftChars="0" w:hanging="426" w:firstLineChars="0"/>
      </w:pPr>
      <w:bookmarkStart w:id="316" w:name="_Toc18082"/>
      <w:bookmarkStart w:id="317" w:name="_Toc6298"/>
      <w:r>
        <w:rPr>
          <w:rFonts w:hint="eastAsia"/>
        </w:rPr>
        <w:t>暂时性血管转流术</w:t>
      </w:r>
      <w:bookmarkEnd w:id="316"/>
      <w:bookmarkEnd w:id="317"/>
    </w:p>
    <w:p w14:paraId="381C7F6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明确肢体大血管损伤后，应结合全身生理状态与肢体缺血严重程度进行综合评估。对合并休克或致死三联征、短期内不具备根治性血管修复条件的伤员，应将暂时性血管转流术作为优先的损害控制措施，用于快速恢复远端灌注、为全身复苏和后续治疗争取时间。</w:t>
      </w:r>
    </w:p>
    <w:p w14:paraId="691B06BA">
      <w:pPr>
        <w:ind w:firstLine="420" w:firstLineChars="200"/>
        <w:rPr>
          <w:rFonts w:ascii="Times New Roman" w:hAnsi="Times New Roman" w:eastAsia="宋体" w:cs="Times New Roman"/>
          <w:szCs w:val="21"/>
        </w:rPr>
      </w:pPr>
      <w:r>
        <w:rPr>
          <w:rFonts w:ascii="Times New Roman" w:hAnsi="Times New Roman" w:eastAsia="宋体" w:cs="Times New Roman"/>
          <w:szCs w:val="21"/>
        </w:rPr>
        <w:t>暂时性血管转流术适用于四肢大血管离断或严重损伤，且伤员存在休克或致死三联征、不宜立即行</w:t>
      </w:r>
      <w:r>
        <w:rPr>
          <w:rFonts w:hint="eastAsia" w:ascii="Times New Roman" w:hAnsi="Times New Roman" w:eastAsia="宋体" w:cs="Times New Roman"/>
          <w:szCs w:val="21"/>
        </w:rPr>
        <w:t>根治性</w:t>
      </w:r>
      <w:r>
        <w:rPr>
          <w:rFonts w:ascii="Times New Roman" w:hAnsi="Times New Roman" w:eastAsia="宋体" w:cs="Times New Roman"/>
          <w:szCs w:val="21"/>
        </w:rPr>
        <w:t>血管修复时。于损伤血管近远端置入临时血管通道建立转流，以迅速恢复远端灌注、减少缺血损伤；操作应快速简化，作为损害控制措施，待全身情况稳定后再行血管吻合修补。</w:t>
      </w:r>
    </w:p>
    <w:p w14:paraId="27380703">
      <w:pPr>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具体实施措施如下：</w:t>
      </w:r>
    </w:p>
    <w:p w14:paraId="1F49A513">
      <w:pPr>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a) 适用于严重肢体血管损伤、需争取时间处理其他致命伤者；</w:t>
      </w:r>
    </w:p>
    <w:p w14:paraId="432B9D38">
      <w:pPr>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b) 术前快速评估损伤血管及远端缺血情况，同步复苏；</w:t>
      </w:r>
    </w:p>
    <w:p w14:paraId="3D973F9A">
      <w:pPr>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c) 充分暴露并控制近、远端血管，清除血栓；</w:t>
      </w:r>
    </w:p>
    <w:p w14:paraId="3D8CC42E">
      <w:pPr>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d) 置入合适口径的暂时性转流管并固定，确保血流通畅；</w:t>
      </w:r>
    </w:p>
    <w:p w14:paraId="764CA4E4">
      <w:pPr>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e) 建立转流后确认远端血供改善；</w:t>
      </w:r>
    </w:p>
    <w:p w14:paraId="628156E0">
      <w:pPr>
        <w:pStyle w:val="46"/>
        <w:rPr>
          <w:rFonts w:hint="eastAsia" w:ascii="Times New Roman" w:hAnsi="Times New Roman"/>
        </w:rPr>
      </w:pPr>
      <w:r>
        <w:rPr>
          <w:rFonts w:hint="eastAsia" w:ascii="Times New Roman" w:hAnsi="Times New Roman"/>
        </w:rPr>
        <w:t>f) 术后持续监测肢体血运，待条件成熟行根治性血管修复。</w:t>
      </w:r>
    </w:p>
    <w:p w14:paraId="5E3F2143">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手术以成功建立有效转流为终点，在确认转流管固定可靠、血流通畅、远端灌注改善后即可终止。若继续操作不能进一步改善血流，或可能加重生理紊乱，应立即结束手术，转入复苏与监护阶段。</w:t>
      </w:r>
    </w:p>
    <w:p w14:paraId="653E34F1">
      <w:pPr>
        <w:ind w:firstLine="420" w:firstLineChars="200"/>
        <w:rPr>
          <w:rFonts w:hint="eastAsia" w:ascii="Times New Roman" w:hAnsi="Times New Roman" w:eastAsia="宋体" w:cs="Times New Roman"/>
          <w:color w:val="EE0000"/>
          <w:szCs w:val="21"/>
        </w:rPr>
      </w:pPr>
      <w:r>
        <w:rPr>
          <w:rFonts w:hint="eastAsia" w:ascii="Times New Roman" w:hAnsi="Times New Roman" w:eastAsia="宋体" w:cs="Times New Roman"/>
          <w:szCs w:val="21"/>
        </w:rPr>
        <w:t>当全身状况稳定、局部缺血得到控制时，应启动计划性根治手术。触发条件包括循环稳定、乳酸下降、凝血功能改善及转流期间血运维持良好。需警惕转流管血栓形成、感染、再灌注损伤及延迟修复导致的肢体功能受损风险，合理把握根治性血管修复时机。</w:t>
      </w:r>
    </w:p>
    <w:p w14:paraId="7BF60985">
      <w:pPr>
        <w:pStyle w:val="53"/>
        <w:bidi w:val="0"/>
        <w:ind w:left="426" w:leftChars="0" w:hanging="426" w:firstLineChars="0"/>
      </w:pPr>
      <w:bookmarkStart w:id="318" w:name="_Toc27149"/>
      <w:bookmarkStart w:id="319" w:name="_Toc6200"/>
      <w:r>
        <w:rPr>
          <w:rFonts w:hint="eastAsia"/>
        </w:rPr>
        <w:t>骨盆骨折外固定架固定术</w:t>
      </w:r>
      <w:bookmarkEnd w:id="318"/>
      <w:bookmarkEnd w:id="319"/>
    </w:p>
    <w:p w14:paraId="498870CA">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明确骨盆环不稳定后，应重点评估骨盆不稳定程度与出血对循环的影响。对合并失血性休克、骨盆为主要出血来源的伤员，应将骨盆外固定架固定术作为优先的机械性止血与稳定措施，与复苏和其他止血手段同步实施，用于迅速降低骨盆容积、改善血流动力学。</w:t>
      </w:r>
    </w:p>
    <w:p w14:paraId="4DAB3880">
      <w:pPr>
        <w:ind w:firstLine="420" w:firstLineChars="200"/>
        <w:rPr>
          <w:rFonts w:ascii="Times New Roman" w:hAnsi="Times New Roman" w:eastAsia="宋体" w:cs="Times New Roman"/>
          <w:szCs w:val="21"/>
        </w:rPr>
      </w:pPr>
      <w:r>
        <w:rPr>
          <w:rFonts w:ascii="Times New Roman" w:hAnsi="Times New Roman" w:eastAsia="宋体" w:cs="Times New Roman"/>
          <w:szCs w:val="21"/>
        </w:rPr>
        <w:t>骨盆骨折外固定架固定术适用于骨盆环不稳定并伴出血性休克的严重伤员。通过外固定装置快速闭合并稳定骨盆环，以减少出血</w:t>
      </w:r>
      <w:r>
        <w:rPr>
          <w:rFonts w:hint="eastAsia" w:ascii="Times New Roman" w:hAnsi="Times New Roman" w:eastAsia="宋体" w:cs="Times New Roman"/>
          <w:szCs w:val="21"/>
        </w:rPr>
        <w:t>并</w:t>
      </w:r>
      <w:r>
        <w:rPr>
          <w:rFonts w:ascii="Times New Roman" w:hAnsi="Times New Roman" w:eastAsia="宋体" w:cs="Times New Roman"/>
          <w:szCs w:val="21"/>
        </w:rPr>
        <w:t>改善血流动力学状态；操作应尽早实施，与其他止血和复苏措施同步进行，不追求解剖复位，为后续</w:t>
      </w:r>
      <w:r>
        <w:rPr>
          <w:rFonts w:hint="eastAsia" w:ascii="Times New Roman" w:hAnsi="Times New Roman" w:eastAsia="宋体" w:cs="Times New Roman"/>
          <w:szCs w:val="21"/>
        </w:rPr>
        <w:t>最终固定或进一步治疗</w:t>
      </w:r>
      <w:r>
        <w:rPr>
          <w:rFonts w:ascii="Times New Roman" w:hAnsi="Times New Roman" w:eastAsia="宋体" w:cs="Times New Roman"/>
          <w:szCs w:val="21"/>
        </w:rPr>
        <w:t>创造条件。</w:t>
      </w:r>
    </w:p>
    <w:p w14:paraId="49D13C8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具体实施措施如下：</w:t>
      </w:r>
    </w:p>
    <w:p w14:paraId="4E0D967C">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 尽早行骨盆外固定架固定，以稳定骨盆、减少出血；</w:t>
      </w:r>
    </w:p>
    <w:p w14:paraId="0F286EF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 固定前评估生命体征及下肢神经、血管情况；</w:t>
      </w:r>
    </w:p>
    <w:p w14:paraId="6A1DDAB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 合并休克或持续出血者应快速固定并优先转运；</w:t>
      </w:r>
    </w:p>
    <w:p w14:paraId="4AAF1CF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 有开放性损伤时先处理创面，并记录伤口及清创时间；</w:t>
      </w:r>
    </w:p>
    <w:p w14:paraId="52A741D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e) 置针与固定过程中严格无菌，避免损伤血管、神经和脏器；</w:t>
      </w:r>
    </w:p>
    <w:p w14:paraId="5B582ADD">
      <w:pPr>
        <w:pStyle w:val="46"/>
        <w:rPr>
          <w:rFonts w:hint="eastAsia" w:ascii="Times New Roman" w:hAnsi="Times New Roman"/>
        </w:rPr>
      </w:pPr>
      <w:r>
        <w:rPr>
          <w:rFonts w:hint="eastAsia" w:ascii="Times New Roman" w:hAnsi="Times New Roman"/>
        </w:rPr>
        <w:t>f) 固定后持续监测生命体征及下肢神经、血管状态，警惕并发症。</w:t>
      </w:r>
    </w:p>
    <w:p w14:paraId="1D9E488A">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手术以获得有效骨盆稳定为终点，在固定架安装牢固、骨盆稳定性明显改善且未出现新的出血或并发损伤后即可终止。若操作过程中循环状态恶化或继续操作不能进一步改善稳定效果，应及时结束手术并转入复苏与监护。</w:t>
      </w:r>
    </w:p>
    <w:p w14:paraId="05432EA8">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当全身循环稳定、出血得到控制后，可启动计划性最终固定或进一步手术。触发条件包括血流动力学稳定、输血需求明显下降、乳酸水平改善且影像学显示骨盆稳定性满足后续处理要求。需评估针道感染、固定失败、隐匿性再出血及延迟最终复位对功能恢复的风险，合理选择时机与方式。</w:t>
      </w:r>
    </w:p>
    <w:p w14:paraId="4E58E902">
      <w:pPr>
        <w:pBdr>
          <w:bottom w:val="single" w:color="auto" w:sz="4" w:space="0"/>
        </w:pBdr>
        <w:spacing w:before="156" w:beforeLines="50" w:after="156" w:afterLines="50"/>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br w:type="page"/>
      </w:r>
    </w:p>
    <w:p w14:paraId="77D152CB">
      <w:pPr>
        <w:widowControl/>
        <w:spacing w:before="156" w:beforeLines="50" w:after="312" w:afterLines="100"/>
        <w:jc w:val="center"/>
        <w:outlineLvl w:val="0"/>
        <w:rPr>
          <w:rFonts w:hint="eastAsia" w:ascii="Times New Roman" w:hAnsi="Times New Roman" w:eastAsia="黑体" w:cs="黑体"/>
          <w:bCs/>
          <w:sz w:val="22"/>
        </w:rPr>
      </w:pPr>
      <w:bookmarkStart w:id="320" w:name="_Toc4393"/>
      <w:bookmarkStart w:id="321" w:name="_Toc21261"/>
      <w:bookmarkStart w:id="322" w:name="_Toc31030"/>
      <w:r>
        <w:rPr>
          <w:rFonts w:hint="eastAsia" w:ascii="Times New Roman" w:hAnsi="Times New Roman" w:eastAsia="黑体" w:cs="黑体"/>
          <w:bCs/>
          <w:sz w:val="22"/>
        </w:rPr>
        <w:t>参考文献</w:t>
      </w:r>
      <w:bookmarkEnd w:id="320"/>
      <w:bookmarkEnd w:id="321"/>
      <w:bookmarkEnd w:id="322"/>
    </w:p>
    <w:p w14:paraId="51A14B5F">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中国医学救援协会.严重创伤患者院前急救规范T/CADERM 3040-2020[S].2020.</w:t>
      </w:r>
    </w:p>
    <w:p w14:paraId="276D948D">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中国医学救援协会.创伤患者损伤严重程度评估方法T/CADERM 3049-2023[S].2023.</w:t>
      </w:r>
    </w:p>
    <w:p w14:paraId="798410C6">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中国医学救援协会.灾难现场损害控制外科技术规范T/CADERM 5007-2019[S].2019.</w:t>
      </w:r>
    </w:p>
    <w:p w14:paraId="2D7BD4E5">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M.D. Wiles, Management of traumatic brain injury: a narrative review of current evidence, Anaesthesia 77 (2022) 102–112. https://doi.org/10.1111/anae.15608.</w:t>
      </w:r>
    </w:p>
    <w:p w14:paraId="1F92778C">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Winn HR, ed. Youmans and Winn Neurological Surgery. 8th ed. Philadelphia, PA: Elsevier; 2021.</w:t>
      </w:r>
    </w:p>
    <w:p w14:paraId="48831767">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C. Mock, International Society of Surgery, eds., Guidelines for essential trauma care, World Health Organization, Geneva, 2004.</w:t>
      </w:r>
    </w:p>
    <w:p w14:paraId="00036B85">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 xml:space="preserve">K. Moghib, M.T. Ahmed, T.I.E. Ghanm, M.T. Shafiey, J. Limantoro, A.M. Luna, I. Salomon, M.T. Hefnawy, M.W.A. Arafeh, I. Bozkurt, Optimal duration of postoperative drainage following burr hole surgery for chronic subdural hematoma: A systematic review and network meta-analysis, Langenbecks Arch Surg 410 (2025) 278. </w:t>
      </w:r>
    </w:p>
    <w:p w14:paraId="75417D5A">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李军,董秋峰,李强,等.两种不同颅骨钻孔引流方式用于慢性硬脑膜下血肿的疗效对比[J].贵州医药,2020,44(12):1903-1904.</w:t>
      </w:r>
    </w:p>
    <w:p w14:paraId="251B1EFF">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 xml:space="preserve">D.J. Cooper, J.V. Rosenfeld, L. Murray, Y.M. Arabi, A.R. Davies, P. D’Urso, T. Kossmann, J. Ponsford, I. Seppelt, P. Reilly, R. Wolfe, Decompressive Craniectomy in Diffuse Traumatic Brain Injury, N Engl J Med 364 (2011) 1493–1502. </w:t>
      </w:r>
    </w:p>
    <w:p w14:paraId="6B5EA126">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 xml:space="preserve">M.G. Fehlings, L.A. Tetreault, J.R. Wilson, A.C. Skelly, Cervical Spondylotic Myelopathy: Current State of the Art and Future Directions, Spine 38 (2013) S1–S8. </w:t>
      </w:r>
    </w:p>
    <w:p w14:paraId="4F31BC57">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Carney, Nancy et al.“Guidelines for the Management of Severe Traumatic Brain Injury, Fourth Edition.”Neurosurgery vol. 80,1 (2017): 6-15.</w:t>
      </w:r>
    </w:p>
    <w:p w14:paraId="3ACF2FFD">
      <w:pPr>
        <w:numPr>
          <w:ilvl w:val="0"/>
          <w:numId w:val="49"/>
        </w:numPr>
        <w:ind w:left="420" w:hanging="420" w:hangingChars="200"/>
        <w:rPr>
          <w:rFonts w:hint="eastAsia" w:ascii="Times New Roman" w:hAnsi="Times New Roman" w:eastAsia="宋体" w:cs="Times New Roman"/>
          <w:szCs w:val="21"/>
        </w:rPr>
      </w:pPr>
      <w:r>
        <w:rPr>
          <w:rFonts w:hint="eastAsia" w:ascii="Times New Roman" w:hAnsi="Times New Roman" w:eastAsia="宋体" w:cs="Times New Roman"/>
          <w:szCs w:val="21"/>
        </w:rPr>
        <w:t>乔洪波.双侧去骨瓣减压术与传统单侧标准大骨瓣开颅减压术治疗重型颅脑损伤的对比观察[J/OL].中国典型病例大全,1-6[2026-01-31].</w:t>
      </w:r>
    </w:p>
    <w:p w14:paraId="6368DB83">
      <w:pPr>
        <w:numPr>
          <w:ilvl w:val="0"/>
          <w:numId w:val="49"/>
        </w:numPr>
        <w:ind w:left="420" w:hanging="420" w:hangingChars="200"/>
        <w:rPr>
          <w:rFonts w:hint="eastAsia" w:ascii="Times New Roman" w:hAnsi="Times New Roman" w:eastAsia="宋体" w:cs="Times New Roman"/>
          <w:szCs w:val="21"/>
        </w:rPr>
      </w:pPr>
      <w:r>
        <w:rPr>
          <w:rFonts w:hint="eastAsia" w:ascii="Times New Roman" w:hAnsi="Times New Roman" w:eastAsia="宋体" w:cs="Times New Roman"/>
          <w:szCs w:val="21"/>
        </w:rPr>
        <w:t>顾永,任艳明,杨朝华,等.去骨瓣减压术在重型颅脑损伤中的应用进展[J].西部医学,2022,34(06):932-937.</w:t>
      </w:r>
    </w:p>
    <w:p w14:paraId="14C38C4C">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蒋登学,匡正达.脊髓型颈椎病前路减压融合术研究进展[J].中华灾害救援医学,2016,4(12):706-709.DOI:10.13919/j.issn.2095-6274.2016.12.013.</w:t>
      </w:r>
    </w:p>
    <w:p w14:paraId="44C2A2AE">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Cullinane D C, Schiller H J, Zielinski M D, et al. Eastern Association for the Surgery of Trauma practice management guidelines for hemorrhage in pelvic fracture—update and systematic review[J]. Journal of Trauma, 2011, 71(6):1850-1868.</w:t>
      </w:r>
    </w:p>
    <w:p w14:paraId="7A22D44D">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European Society for Vascular Surgery (ESVS). 2025 Clinical Practice Guidelines on Vascular Trauma[S]. 2025.</w:t>
      </w:r>
    </w:p>
    <w:p w14:paraId="6AACB026">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中华创伤骨科杂志编辑委员会, 中国医师协会骨科医师分会. 四肢及躯干主要动脉损伤诊治指南[J]. 中华创伤骨科杂志, 2016, 18(9):737.</w:t>
      </w:r>
    </w:p>
    <w:p w14:paraId="0BEEFB4A">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Eastern Association for the Surgery of Trauma (EAST). Practice management guideline for penetrating lower extremity arterial trauma: evaluation and management[S].</w:t>
      </w:r>
    </w:p>
    <w:p w14:paraId="7B14A540">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Scalea T M, DuBose J, Moore E E, et al. Western Trauma Association critical decisions in trauma: management of the mangled extremity[J]. Journal of Trauma and Acute Care Surgery, 2012, 72(1):86-93.</w:t>
      </w:r>
    </w:p>
    <w:p w14:paraId="3E0B3E34">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Waibel, B. H. &amp; Rotondo, M. M. Damage control surgery: it’s evolution over the last 20 years. Rev. Colégio Bras. Cir. 39, 314–321 (2012).</w:t>
      </w:r>
    </w:p>
    <w:p w14:paraId="6D843C91">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Rotondo, M. F. et al. ‘Damage control’: an approach for improved survival in exsanguinating penetrating abdominal injury. J. Trauma 35, 375–382; discussion 382-383 (1993).</w:t>
      </w:r>
    </w:p>
    <w:p w14:paraId="7F4F2712">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Borden Institute. Emergency War Surgery, 5th United States Revision: Chapter 17, Abdominal Injuries. (2018).</w:t>
      </w:r>
    </w:p>
    <w:p w14:paraId="5C4A0A6D">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Karamarkovic, A. R. et al. Damage control surgery in abdominal trauma. Acta Chir. Iugosl. 57, 15–24 (2010).</w:t>
      </w:r>
    </w:p>
    <w:p w14:paraId="29B0621E">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Roberts, D. J. et al. Indications for use of thoracic, abdominal, pelvic, and vascular damage control interventions in trauma patients: A content analysis and expert appropriateness rating study. J. Trauma Acute Care Surg. 79, 568–579 (2015).</w:t>
      </w:r>
    </w:p>
    <w:p w14:paraId="13FEBB25">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Coccolini, F. et al. Splenic trauma: WSES classification and guidelines for adult and pediatric patients. World J. Emerg. Surg. WJES 12, 40 (2017).</w:t>
      </w:r>
    </w:p>
    <w:p w14:paraId="38E1D426">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Serna, C. et al. Damage control surgery for splenic trauma: ‘preserve an organ - preserve a life’. Colomb. Medica Cali Colomb. 52, e4084794 (2021).</w:t>
      </w:r>
    </w:p>
    <w:p w14:paraId="04DE2BBD">
      <w:pPr>
        <w:numPr>
          <w:ilvl w:val="0"/>
          <w:numId w:val="49"/>
        </w:numPr>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Mejia, D. et al. Reinterventions after damage control surgery. Colomb. Medica 52, e4154805 (2021).</w:t>
      </w:r>
    </w:p>
    <w:p w14:paraId="08861569">
      <w:pPr>
        <w:numPr>
          <w:ilvl w:val="0"/>
          <w:numId w:val="49"/>
        </w:numPr>
        <w:ind w:left="420" w:hanging="420" w:hangingChars="200"/>
        <w:rPr>
          <w:rFonts w:hint="eastAsia" w:ascii="Times New Roman" w:hAnsi="Times New Roman" w:eastAsia="宋体" w:cs="Times New Roman"/>
          <w:szCs w:val="21"/>
        </w:rPr>
      </w:pPr>
      <w:r>
        <w:rPr>
          <w:rFonts w:hint="eastAsia" w:ascii="Times New Roman" w:hAnsi="Times New Roman" w:eastAsia="宋体" w:cs="Times New Roman"/>
          <w:szCs w:val="21"/>
        </w:rPr>
        <w:t>Cheong, J. Y. &amp; Keshava, A. Management of colorectal trauma: a review. ANZ J. Surg. 87, 547–553 (2017).</w:t>
      </w:r>
    </w:p>
    <w:p w14:paraId="0CF83F4A">
      <w:pPr>
        <w:numPr>
          <w:ilvl w:val="0"/>
          <w:numId w:val="49"/>
        </w:numPr>
        <w:ind w:left="420" w:hanging="420" w:hangingChars="200"/>
        <w:rPr>
          <w:rFonts w:hint="eastAsia" w:ascii="Times New Roman" w:hAnsi="Times New Roman" w:eastAsia="宋体" w:cs="Times New Roman"/>
          <w:szCs w:val="21"/>
        </w:rPr>
      </w:pPr>
      <w:r>
        <w:rPr>
          <w:rFonts w:hint="eastAsia" w:ascii="Times New Roman" w:hAnsi="Times New Roman" w:eastAsia="宋体" w:cs="Times New Roman"/>
          <w:szCs w:val="21"/>
        </w:rPr>
        <w:t>Chamieh, J., Prakash, P. &amp; Symons, W. J. Management of Destructive Colon Injuries after Damage Control Surgery. Clin. Colon Rectal Surg. 31, 36–40 (2018).</w:t>
      </w:r>
    </w:p>
    <w:p w14:paraId="3F1585BA">
      <w:pPr>
        <w:numPr>
          <w:ilvl w:val="-1"/>
          <w:numId w:val="0"/>
        </w:numPr>
        <w:ind w:left="-420" w:leftChars="-200" w:firstLine="0" w:firstLineChars="0"/>
        <w:jc w:val="center"/>
        <w:rPr>
          <w:rFonts w:hint="eastAsia" w:ascii="Times New Roman" w:hAnsi="Times New Roman" w:eastAsia="宋体" w:cs="Times New Roman"/>
          <w:szCs w:val="21"/>
        </w:rPr>
      </w:pPr>
      <w:bookmarkStart w:id="323" w:name="BookMark8"/>
      <w:r>
        <w:rPr>
          <w:rFonts w:hint="eastAsia"/>
        </w:rPr>
        <w:drawing>
          <wp:inline distT="0" distB="0" distL="0" distR="0">
            <wp:extent cx="1485900" cy="317500"/>
            <wp:effectExtent l="0" t="0" r="0" b="6350"/>
            <wp:docPr id="1732669917" name="图片 2"/>
            <wp:cNvGraphicFramePr/>
            <a:graphic xmlns:a="http://schemas.openxmlformats.org/drawingml/2006/main">
              <a:graphicData uri="http://schemas.openxmlformats.org/drawingml/2006/picture">
                <pic:pic xmlns:pic="http://schemas.openxmlformats.org/drawingml/2006/picture">
                  <pic:nvPicPr>
                    <pic:cNvPr id="1732669917"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23"/>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FF9E">
    <w:pPr>
      <w:pStyle w:val="6"/>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2998FC8">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3C236BF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2998FC8">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3C236BFE">
                    <w:pPr>
                      <w:rPr>
                        <w:rFonts w:hint="eastAsia"/>
                      </w:rPr>
                    </w:pPr>
                  </w:p>
                </w:txbxContent>
              </v:textbox>
            </v:shape>
          </w:pict>
        </mc:Fallback>
      </mc:AlternateContent>
    </w:r>
  </w:p>
  <w:p w14:paraId="289B2592">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6337">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75C29">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F75C29">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6A26">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FD4ED">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84FD4ED">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70AF">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B9C61">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62B9C61">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C06D4">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A2D8A">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FA2D8A">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2AC054A5">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A6CE">
    <w:pPr>
      <w:pStyle w:val="6"/>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42EF7">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D242EF7">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BD97">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FDA7">
    <w:pPr>
      <w:pStyle w:val="6"/>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64FBE">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1064FBE">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509C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42509C7">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D3FB">
    <w:pPr>
      <w:pStyle w:val="6"/>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A5C1A">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E1A5C1A">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4026">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F82E">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8F88C64">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A1B5">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0A3B065">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7246">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4A22E9E7">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D8F8D"/>
    <w:multiLevelType w:val="singleLevel"/>
    <w:tmpl w:val="890D8F8D"/>
    <w:lvl w:ilvl="0" w:tentative="0">
      <w:start w:val="1"/>
      <w:numFmt w:val="lowerLetter"/>
      <w:suff w:val="nothing"/>
      <w:lvlText w:val="%1）"/>
      <w:lvlJc w:val="left"/>
    </w:lvl>
  </w:abstractNum>
  <w:abstractNum w:abstractNumId="1">
    <w:nsid w:val="95C6EFD9"/>
    <w:multiLevelType w:val="singleLevel"/>
    <w:tmpl w:val="95C6EFD9"/>
    <w:lvl w:ilvl="0" w:tentative="0">
      <w:start w:val="1"/>
      <w:numFmt w:val="lowerLetter"/>
      <w:suff w:val="nothing"/>
      <w:lvlText w:val="%1）"/>
      <w:lvlJc w:val="left"/>
    </w:lvl>
  </w:abstractNum>
  <w:abstractNum w:abstractNumId="2">
    <w:nsid w:val="9A5254B5"/>
    <w:multiLevelType w:val="singleLevel"/>
    <w:tmpl w:val="9A5254B5"/>
    <w:lvl w:ilvl="0" w:tentative="0">
      <w:start w:val="1"/>
      <w:numFmt w:val="lowerLetter"/>
      <w:suff w:val="space"/>
      <w:lvlText w:val="%1)"/>
      <w:lvlJc w:val="left"/>
    </w:lvl>
  </w:abstractNum>
  <w:abstractNum w:abstractNumId="3">
    <w:nsid w:val="9FD6DC93"/>
    <w:multiLevelType w:val="singleLevel"/>
    <w:tmpl w:val="9FD6DC93"/>
    <w:lvl w:ilvl="0" w:tentative="0">
      <w:start w:val="1"/>
      <w:numFmt w:val="lowerLetter"/>
      <w:suff w:val="nothing"/>
      <w:lvlText w:val="%1）"/>
      <w:lvlJc w:val="left"/>
    </w:lvl>
  </w:abstractNum>
  <w:abstractNum w:abstractNumId="4">
    <w:nsid w:val="A35EAEF9"/>
    <w:multiLevelType w:val="singleLevel"/>
    <w:tmpl w:val="A35EAEF9"/>
    <w:lvl w:ilvl="0" w:tentative="0">
      <w:start w:val="1"/>
      <w:numFmt w:val="lowerLetter"/>
      <w:suff w:val="nothing"/>
      <w:lvlText w:val="%1）"/>
      <w:lvlJc w:val="left"/>
    </w:lvl>
  </w:abstractNum>
  <w:abstractNum w:abstractNumId="5">
    <w:nsid w:val="A6778493"/>
    <w:multiLevelType w:val="singleLevel"/>
    <w:tmpl w:val="A6778493"/>
    <w:lvl w:ilvl="0" w:tentative="0">
      <w:start w:val="1"/>
      <w:numFmt w:val="lowerLetter"/>
      <w:suff w:val="nothing"/>
      <w:lvlText w:val="%1）"/>
      <w:lvlJc w:val="left"/>
    </w:lvl>
  </w:abstractNum>
  <w:abstractNum w:abstractNumId="6">
    <w:nsid w:val="BBEE054A"/>
    <w:multiLevelType w:val="singleLevel"/>
    <w:tmpl w:val="BBEE054A"/>
    <w:lvl w:ilvl="0" w:tentative="0">
      <w:start w:val="1"/>
      <w:numFmt w:val="lowerLetter"/>
      <w:suff w:val="nothing"/>
      <w:lvlText w:val="%1）"/>
      <w:lvlJc w:val="left"/>
    </w:lvl>
  </w:abstractNum>
  <w:abstractNum w:abstractNumId="7">
    <w:nsid w:val="BD680CC6"/>
    <w:multiLevelType w:val="singleLevel"/>
    <w:tmpl w:val="BD680CC6"/>
    <w:lvl w:ilvl="0" w:tentative="0">
      <w:start w:val="1"/>
      <w:numFmt w:val="lowerLetter"/>
      <w:suff w:val="nothing"/>
      <w:lvlText w:val="%1）"/>
      <w:lvlJc w:val="left"/>
    </w:lvl>
  </w:abstractNum>
  <w:abstractNum w:abstractNumId="8">
    <w:nsid w:val="CBAD5EA4"/>
    <w:multiLevelType w:val="singleLevel"/>
    <w:tmpl w:val="CBAD5EA4"/>
    <w:lvl w:ilvl="0" w:tentative="0">
      <w:start w:val="1"/>
      <w:numFmt w:val="lowerLetter"/>
      <w:suff w:val="nothing"/>
      <w:lvlText w:val="%1）"/>
      <w:lvlJc w:val="left"/>
    </w:lvl>
  </w:abstractNum>
  <w:abstractNum w:abstractNumId="9">
    <w:nsid w:val="D5B575EB"/>
    <w:multiLevelType w:val="singleLevel"/>
    <w:tmpl w:val="D5B575EB"/>
    <w:lvl w:ilvl="0" w:tentative="0">
      <w:start w:val="1"/>
      <w:numFmt w:val="lowerLetter"/>
      <w:suff w:val="space"/>
      <w:lvlText w:val="%1)"/>
      <w:lvlJc w:val="left"/>
    </w:lvl>
  </w:abstractNum>
  <w:abstractNum w:abstractNumId="10">
    <w:nsid w:val="D93B268B"/>
    <w:multiLevelType w:val="singleLevel"/>
    <w:tmpl w:val="D93B268B"/>
    <w:lvl w:ilvl="0" w:tentative="0">
      <w:start w:val="1"/>
      <w:numFmt w:val="lowerLetter"/>
      <w:suff w:val="space"/>
      <w:lvlText w:val="%1)"/>
      <w:lvlJc w:val="left"/>
    </w:lvl>
  </w:abstractNum>
  <w:abstractNum w:abstractNumId="11">
    <w:nsid w:val="DA80499E"/>
    <w:multiLevelType w:val="singleLevel"/>
    <w:tmpl w:val="DA80499E"/>
    <w:lvl w:ilvl="0" w:tentative="0">
      <w:start w:val="1"/>
      <w:numFmt w:val="lowerLetter"/>
      <w:suff w:val="space"/>
      <w:lvlText w:val="%1)"/>
      <w:lvlJc w:val="left"/>
    </w:lvl>
  </w:abstractNum>
  <w:abstractNum w:abstractNumId="12">
    <w:nsid w:val="E105A356"/>
    <w:multiLevelType w:val="singleLevel"/>
    <w:tmpl w:val="E105A356"/>
    <w:lvl w:ilvl="0" w:tentative="0">
      <w:start w:val="1"/>
      <w:numFmt w:val="lowerLetter"/>
      <w:lvlText w:val="%1)"/>
      <w:lvlJc w:val="left"/>
      <w:pPr>
        <w:tabs>
          <w:tab w:val="left" w:pos="312"/>
        </w:tabs>
      </w:pPr>
    </w:lvl>
  </w:abstractNum>
  <w:abstractNum w:abstractNumId="13">
    <w:nsid w:val="E700F022"/>
    <w:multiLevelType w:val="singleLevel"/>
    <w:tmpl w:val="E700F022"/>
    <w:lvl w:ilvl="0" w:tentative="0">
      <w:start w:val="1"/>
      <w:numFmt w:val="lowerLetter"/>
      <w:suff w:val="nothing"/>
      <w:lvlText w:val="%1）"/>
      <w:lvlJc w:val="left"/>
    </w:lvl>
  </w:abstractNum>
  <w:abstractNum w:abstractNumId="14">
    <w:nsid w:val="EA688CAA"/>
    <w:multiLevelType w:val="singleLevel"/>
    <w:tmpl w:val="EA688CAA"/>
    <w:lvl w:ilvl="0" w:tentative="0">
      <w:start w:val="1"/>
      <w:numFmt w:val="decimal"/>
      <w:suff w:val="nothing"/>
      <w:lvlText w:val="%1."/>
      <w:lvlJc w:val="left"/>
    </w:lvl>
  </w:abstractNum>
  <w:abstractNum w:abstractNumId="15">
    <w:nsid w:val="F5AC8081"/>
    <w:multiLevelType w:val="singleLevel"/>
    <w:tmpl w:val="F5AC8081"/>
    <w:lvl w:ilvl="0" w:tentative="0">
      <w:start w:val="1"/>
      <w:numFmt w:val="lowerLetter"/>
      <w:suff w:val="nothing"/>
      <w:lvlText w:val="%1）"/>
      <w:lvlJc w:val="left"/>
    </w:lvl>
  </w:abstractNum>
  <w:abstractNum w:abstractNumId="16">
    <w:nsid w:val="00DEA9E3"/>
    <w:multiLevelType w:val="singleLevel"/>
    <w:tmpl w:val="00DEA9E3"/>
    <w:lvl w:ilvl="0" w:tentative="0">
      <w:start w:val="1"/>
      <w:numFmt w:val="lowerLetter"/>
      <w:suff w:val="nothing"/>
      <w:lvlText w:val="%1）"/>
      <w:lvlJc w:val="left"/>
    </w:lvl>
  </w:abstractNum>
  <w:abstractNum w:abstractNumId="17">
    <w:nsid w:val="04E0A52F"/>
    <w:multiLevelType w:val="singleLevel"/>
    <w:tmpl w:val="04E0A52F"/>
    <w:lvl w:ilvl="0" w:tentative="0">
      <w:start w:val="1"/>
      <w:numFmt w:val="lowerLetter"/>
      <w:suff w:val="nothing"/>
      <w:lvlText w:val="%1）"/>
      <w:lvlJc w:val="left"/>
    </w:lvl>
  </w:abstractNum>
  <w:abstractNum w:abstractNumId="18">
    <w:nsid w:val="07AC7D44"/>
    <w:multiLevelType w:val="singleLevel"/>
    <w:tmpl w:val="07AC7D44"/>
    <w:lvl w:ilvl="0" w:tentative="0">
      <w:start w:val="1"/>
      <w:numFmt w:val="lowerLetter"/>
      <w:suff w:val="nothing"/>
      <w:lvlText w:val="%1）"/>
      <w:lvlJc w:val="left"/>
    </w:lvl>
  </w:abstractNum>
  <w:abstractNum w:abstractNumId="19">
    <w:nsid w:val="0E002C02"/>
    <w:multiLevelType w:val="singleLevel"/>
    <w:tmpl w:val="0E002C02"/>
    <w:lvl w:ilvl="0" w:tentative="0">
      <w:start w:val="1"/>
      <w:numFmt w:val="lowerLetter"/>
      <w:suff w:val="nothing"/>
      <w:lvlText w:val="%1）"/>
      <w:lvlJc w:val="left"/>
    </w:lvl>
  </w:abstractNum>
  <w:abstractNum w:abstractNumId="20">
    <w:nsid w:val="0FB4157A"/>
    <w:multiLevelType w:val="singleLevel"/>
    <w:tmpl w:val="0FB4157A"/>
    <w:lvl w:ilvl="0" w:tentative="0">
      <w:start w:val="1"/>
      <w:numFmt w:val="lowerLetter"/>
      <w:suff w:val="space"/>
      <w:lvlText w:val="%1)"/>
      <w:lvlJc w:val="left"/>
    </w:lvl>
  </w:abstractNum>
  <w:abstractNum w:abstractNumId="21">
    <w:nsid w:val="10796223"/>
    <w:multiLevelType w:val="singleLevel"/>
    <w:tmpl w:val="10796223"/>
    <w:lvl w:ilvl="0" w:tentative="0">
      <w:start w:val="1"/>
      <w:numFmt w:val="lowerLetter"/>
      <w:suff w:val="nothing"/>
      <w:lvlText w:val="%1）"/>
      <w:lvlJc w:val="left"/>
    </w:lvl>
  </w:abstractNum>
  <w:abstractNum w:abstractNumId="22">
    <w:nsid w:val="18BB7D8B"/>
    <w:multiLevelType w:val="singleLevel"/>
    <w:tmpl w:val="18BB7D8B"/>
    <w:lvl w:ilvl="0" w:tentative="0">
      <w:start w:val="1"/>
      <w:numFmt w:val="lowerLetter"/>
      <w:suff w:val="nothing"/>
      <w:lvlText w:val="%1）"/>
      <w:lvlJc w:val="left"/>
    </w:lvl>
  </w:abstractNum>
  <w:abstractNum w:abstractNumId="23">
    <w:nsid w:val="1D76F466"/>
    <w:multiLevelType w:val="singleLevel"/>
    <w:tmpl w:val="1D76F466"/>
    <w:lvl w:ilvl="0" w:tentative="0">
      <w:start w:val="1"/>
      <w:numFmt w:val="lowerLetter"/>
      <w:suff w:val="nothing"/>
      <w:lvlText w:val="%1）"/>
      <w:lvlJc w:val="left"/>
    </w:lvl>
  </w:abstractNum>
  <w:abstractNum w:abstractNumId="24">
    <w:nsid w:val="1E879921"/>
    <w:multiLevelType w:val="singleLevel"/>
    <w:tmpl w:val="1E879921"/>
    <w:lvl w:ilvl="0" w:tentative="0">
      <w:start w:val="1"/>
      <w:numFmt w:val="lowerLetter"/>
      <w:suff w:val="nothing"/>
      <w:lvlText w:val="%1）"/>
      <w:lvlJc w:val="left"/>
    </w:lvl>
  </w:abstractNum>
  <w:abstractNum w:abstractNumId="25">
    <w:nsid w:val="224F21F3"/>
    <w:multiLevelType w:val="singleLevel"/>
    <w:tmpl w:val="224F21F3"/>
    <w:lvl w:ilvl="0" w:tentative="0">
      <w:start w:val="1"/>
      <w:numFmt w:val="lowerLetter"/>
      <w:suff w:val="space"/>
      <w:lvlText w:val="%1)"/>
      <w:lvlJc w:val="left"/>
    </w:lvl>
  </w:abstractNum>
  <w:abstractNum w:abstractNumId="26">
    <w:nsid w:val="23800896"/>
    <w:multiLevelType w:val="multilevel"/>
    <w:tmpl w:val="23800896"/>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2A94CF9A"/>
    <w:multiLevelType w:val="singleLevel"/>
    <w:tmpl w:val="2A94CF9A"/>
    <w:lvl w:ilvl="0" w:tentative="0">
      <w:start w:val="1"/>
      <w:numFmt w:val="lowerLetter"/>
      <w:suff w:val="nothing"/>
      <w:lvlText w:val="%1）"/>
      <w:lvlJc w:val="left"/>
    </w:lvl>
  </w:abstractNum>
  <w:abstractNum w:abstractNumId="28">
    <w:nsid w:val="2AC5C45E"/>
    <w:multiLevelType w:val="singleLevel"/>
    <w:tmpl w:val="2AC5C45E"/>
    <w:lvl w:ilvl="0" w:tentative="0">
      <w:start w:val="1"/>
      <w:numFmt w:val="lowerLetter"/>
      <w:suff w:val="nothing"/>
      <w:lvlText w:val="%1）"/>
      <w:lvlJc w:val="left"/>
    </w:lvl>
  </w:abstractNum>
  <w:abstractNum w:abstractNumId="29">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0">
    <w:nsid w:val="30793F07"/>
    <w:multiLevelType w:val="singleLevel"/>
    <w:tmpl w:val="30793F07"/>
    <w:lvl w:ilvl="0" w:tentative="0">
      <w:start w:val="1"/>
      <w:numFmt w:val="lowerLetter"/>
      <w:suff w:val="nothing"/>
      <w:lvlText w:val="%1）"/>
      <w:lvlJc w:val="left"/>
    </w:lvl>
  </w:abstractNum>
  <w:abstractNum w:abstractNumId="31">
    <w:nsid w:val="3346C8A2"/>
    <w:multiLevelType w:val="singleLevel"/>
    <w:tmpl w:val="3346C8A2"/>
    <w:lvl w:ilvl="0" w:tentative="0">
      <w:start w:val="1"/>
      <w:numFmt w:val="lowerLetter"/>
      <w:suff w:val="nothing"/>
      <w:lvlText w:val="%1）"/>
      <w:lvlJc w:val="left"/>
    </w:lvl>
  </w:abstractNum>
  <w:abstractNum w:abstractNumId="32">
    <w:nsid w:val="35266F1D"/>
    <w:multiLevelType w:val="singleLevel"/>
    <w:tmpl w:val="35266F1D"/>
    <w:lvl w:ilvl="0" w:tentative="0">
      <w:start w:val="1"/>
      <w:numFmt w:val="lowerLetter"/>
      <w:suff w:val="nothing"/>
      <w:lvlText w:val="%1）"/>
      <w:lvlJc w:val="left"/>
    </w:lvl>
  </w:abstractNum>
  <w:abstractNum w:abstractNumId="33">
    <w:nsid w:val="49DCBFC7"/>
    <w:multiLevelType w:val="singleLevel"/>
    <w:tmpl w:val="49DCBFC7"/>
    <w:lvl w:ilvl="0" w:tentative="0">
      <w:start w:val="1"/>
      <w:numFmt w:val="lowerLetter"/>
      <w:suff w:val="space"/>
      <w:lvlText w:val="%1)"/>
      <w:lvlJc w:val="left"/>
    </w:lvl>
  </w:abstractNum>
  <w:abstractNum w:abstractNumId="34">
    <w:nsid w:val="4F06EDA9"/>
    <w:multiLevelType w:val="singleLevel"/>
    <w:tmpl w:val="4F06EDA9"/>
    <w:lvl w:ilvl="0" w:tentative="0">
      <w:start w:val="1"/>
      <w:numFmt w:val="lowerLetter"/>
      <w:suff w:val="nothing"/>
      <w:lvlText w:val="%1）"/>
      <w:lvlJc w:val="left"/>
    </w:lvl>
  </w:abstractNum>
  <w:abstractNum w:abstractNumId="35">
    <w:nsid w:val="509FB443"/>
    <w:multiLevelType w:val="singleLevel"/>
    <w:tmpl w:val="509FB443"/>
    <w:lvl w:ilvl="0" w:tentative="0">
      <w:start w:val="1"/>
      <w:numFmt w:val="lowerLetter"/>
      <w:suff w:val="space"/>
      <w:lvlText w:val="%1)"/>
      <w:lvlJc w:val="left"/>
    </w:lvl>
  </w:abstractNum>
  <w:abstractNum w:abstractNumId="36">
    <w:nsid w:val="59B3ECDA"/>
    <w:multiLevelType w:val="singleLevel"/>
    <w:tmpl w:val="59B3ECDA"/>
    <w:lvl w:ilvl="0" w:tentative="0">
      <w:start w:val="1"/>
      <w:numFmt w:val="decimal"/>
      <w:suff w:val="space"/>
      <w:lvlText w:val="[%1]"/>
      <w:lvlJc w:val="left"/>
    </w:lvl>
  </w:abstractNum>
  <w:abstractNum w:abstractNumId="37">
    <w:nsid w:val="5B31898D"/>
    <w:multiLevelType w:val="singleLevel"/>
    <w:tmpl w:val="5B31898D"/>
    <w:lvl w:ilvl="0" w:tentative="0">
      <w:start w:val="1"/>
      <w:numFmt w:val="lowerLetter"/>
      <w:suff w:val="nothing"/>
      <w:lvlText w:val="%1）"/>
      <w:lvlJc w:val="left"/>
    </w:lvl>
  </w:abstractNum>
  <w:abstractNum w:abstractNumId="38">
    <w:nsid w:val="5EC0182A"/>
    <w:multiLevelType w:val="singleLevel"/>
    <w:tmpl w:val="5EC0182A"/>
    <w:lvl w:ilvl="0" w:tentative="0">
      <w:start w:val="1"/>
      <w:numFmt w:val="lowerLetter"/>
      <w:suff w:val="nothing"/>
      <w:lvlText w:val="%1）"/>
      <w:lvlJc w:val="left"/>
    </w:lvl>
  </w:abstractNum>
  <w:abstractNum w:abstractNumId="39">
    <w:nsid w:val="68C05F42"/>
    <w:multiLevelType w:val="singleLevel"/>
    <w:tmpl w:val="68C05F42"/>
    <w:lvl w:ilvl="0" w:tentative="0">
      <w:start w:val="1"/>
      <w:numFmt w:val="lowerLetter"/>
      <w:suff w:val="space"/>
      <w:lvlText w:val="%1)"/>
      <w:lvlJc w:val="left"/>
    </w:lvl>
  </w:abstractNum>
  <w:abstractNum w:abstractNumId="40">
    <w:nsid w:val="6ACA7821"/>
    <w:multiLevelType w:val="singleLevel"/>
    <w:tmpl w:val="6ACA7821"/>
    <w:lvl w:ilvl="0" w:tentative="0">
      <w:start w:val="1"/>
      <w:numFmt w:val="lowerLetter"/>
      <w:suff w:val="nothing"/>
      <w:lvlText w:val="%1）"/>
      <w:lvlJc w:val="left"/>
    </w:lvl>
  </w:abstractNum>
  <w:abstractNum w:abstractNumId="41">
    <w:nsid w:val="6BAB9B7A"/>
    <w:multiLevelType w:val="singleLevel"/>
    <w:tmpl w:val="6BAB9B7A"/>
    <w:lvl w:ilvl="0" w:tentative="0">
      <w:start w:val="1"/>
      <w:numFmt w:val="lowerLetter"/>
      <w:suff w:val="nothing"/>
      <w:lvlText w:val="%1）"/>
      <w:lvlJc w:val="left"/>
    </w:lvl>
  </w:abstractNum>
  <w:abstractNum w:abstractNumId="42">
    <w:nsid w:val="6DEAFBAB"/>
    <w:multiLevelType w:val="singleLevel"/>
    <w:tmpl w:val="6DEAFBAB"/>
    <w:lvl w:ilvl="0" w:tentative="0">
      <w:start w:val="1"/>
      <w:numFmt w:val="lowerLetter"/>
      <w:suff w:val="space"/>
      <w:lvlText w:val="%1)"/>
      <w:lvlJc w:val="left"/>
    </w:lvl>
  </w:abstractNum>
  <w:abstractNum w:abstractNumId="43">
    <w:nsid w:val="732FF11A"/>
    <w:multiLevelType w:val="singleLevel"/>
    <w:tmpl w:val="732FF11A"/>
    <w:lvl w:ilvl="0" w:tentative="0">
      <w:start w:val="1"/>
      <w:numFmt w:val="lowerLetter"/>
      <w:suff w:val="nothing"/>
      <w:lvlText w:val="%1）"/>
      <w:lvlJc w:val="left"/>
    </w:lvl>
  </w:abstractNum>
  <w:abstractNum w:abstractNumId="44">
    <w:nsid w:val="7413A8EC"/>
    <w:multiLevelType w:val="singleLevel"/>
    <w:tmpl w:val="7413A8EC"/>
    <w:lvl w:ilvl="0" w:tentative="0">
      <w:start w:val="1"/>
      <w:numFmt w:val="lowerLetter"/>
      <w:suff w:val="nothing"/>
      <w:lvlText w:val="%1）"/>
      <w:lvlJc w:val="left"/>
    </w:lvl>
  </w:abstractNum>
  <w:abstractNum w:abstractNumId="45">
    <w:nsid w:val="75776237"/>
    <w:multiLevelType w:val="singleLevel"/>
    <w:tmpl w:val="75776237"/>
    <w:lvl w:ilvl="0" w:tentative="0">
      <w:start w:val="1"/>
      <w:numFmt w:val="lowerLetter"/>
      <w:suff w:val="space"/>
      <w:lvlText w:val="%1)"/>
      <w:lvlJc w:val="left"/>
    </w:lvl>
  </w:abstractNum>
  <w:abstractNum w:abstractNumId="46">
    <w:nsid w:val="76D45F4F"/>
    <w:multiLevelType w:val="singleLevel"/>
    <w:tmpl w:val="76D45F4F"/>
    <w:lvl w:ilvl="0" w:tentative="0">
      <w:start w:val="1"/>
      <w:numFmt w:val="lowerLetter"/>
      <w:suff w:val="nothing"/>
      <w:lvlText w:val="%1）"/>
      <w:lvlJc w:val="left"/>
    </w:lvl>
  </w:abstractNum>
  <w:abstractNum w:abstractNumId="47">
    <w:nsid w:val="78C06FDF"/>
    <w:multiLevelType w:val="singleLevel"/>
    <w:tmpl w:val="78C06FDF"/>
    <w:lvl w:ilvl="0" w:tentative="0">
      <w:start w:val="1"/>
      <w:numFmt w:val="lowerLetter"/>
      <w:suff w:val="nothing"/>
      <w:lvlText w:val="%1）"/>
      <w:lvlJc w:val="left"/>
    </w:lvl>
  </w:abstractNum>
  <w:abstractNum w:abstractNumId="48">
    <w:nsid w:val="7BCDB306"/>
    <w:multiLevelType w:val="multilevel"/>
    <w:tmpl w:val="7BCDB306"/>
    <w:lvl w:ilvl="0" w:tentative="0">
      <w:start w:val="1"/>
      <w:numFmt w:val="decimal"/>
      <w:pStyle w:val="52"/>
      <w:suff w:val="nothing"/>
      <w:lvlText w:val="%1　"/>
      <w:lvlJc w:val="left"/>
      <w:pPr>
        <w:tabs>
          <w:tab w:val="left" w:pos="0"/>
        </w:tabs>
        <w:ind w:left="143" w:hanging="143"/>
      </w:pPr>
      <w:rPr>
        <w:rFonts w:hint="default" w:ascii="黑体" w:hAnsi="Times New Roman" w:eastAsia="黑体"/>
        <w:b w:val="0"/>
        <w:i w:val="0"/>
        <w:sz w:val="21"/>
        <w:szCs w:val="21"/>
      </w:rPr>
    </w:lvl>
    <w:lvl w:ilvl="1" w:tentative="0">
      <w:start w:val="1"/>
      <w:numFmt w:val="decimal"/>
      <w:pStyle w:val="53"/>
      <w:suff w:val="nothing"/>
      <w:lvlText w:val="%1.%2　"/>
      <w:lvlJc w:val="left"/>
      <w:pPr>
        <w:ind w:left="426" w:hanging="426"/>
      </w:pPr>
      <w:rPr>
        <w:rFonts w:hint="default"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default"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8"/>
  </w:num>
  <w:num w:numId="2">
    <w:abstractNumId w:val="29"/>
  </w:num>
  <w:num w:numId="3">
    <w:abstractNumId w:val="26"/>
  </w:num>
  <w:num w:numId="4">
    <w:abstractNumId w:val="43"/>
  </w:num>
  <w:num w:numId="5">
    <w:abstractNumId w:val="1"/>
  </w:num>
  <w:num w:numId="6">
    <w:abstractNumId w:val="8"/>
  </w:num>
  <w:num w:numId="7">
    <w:abstractNumId w:val="5"/>
  </w:num>
  <w:num w:numId="8">
    <w:abstractNumId w:val="6"/>
  </w:num>
  <w:num w:numId="9">
    <w:abstractNumId w:val="15"/>
  </w:num>
  <w:num w:numId="10">
    <w:abstractNumId w:val="31"/>
  </w:num>
  <w:num w:numId="11">
    <w:abstractNumId w:val="23"/>
  </w:num>
  <w:num w:numId="12">
    <w:abstractNumId w:val="18"/>
  </w:num>
  <w:num w:numId="13">
    <w:abstractNumId w:val="41"/>
  </w:num>
  <w:num w:numId="14">
    <w:abstractNumId w:val="12"/>
  </w:num>
  <w:num w:numId="15">
    <w:abstractNumId w:val="16"/>
  </w:num>
  <w:num w:numId="16">
    <w:abstractNumId w:val="28"/>
  </w:num>
  <w:num w:numId="17">
    <w:abstractNumId w:val="22"/>
  </w:num>
  <w:num w:numId="18">
    <w:abstractNumId w:val="30"/>
  </w:num>
  <w:num w:numId="19">
    <w:abstractNumId w:val="2"/>
  </w:num>
  <w:num w:numId="20">
    <w:abstractNumId w:val="13"/>
  </w:num>
  <w:num w:numId="21">
    <w:abstractNumId w:val="34"/>
  </w:num>
  <w:num w:numId="22">
    <w:abstractNumId w:val="24"/>
  </w:num>
  <w:num w:numId="23">
    <w:abstractNumId w:val="47"/>
  </w:num>
  <w:num w:numId="24">
    <w:abstractNumId w:val="37"/>
  </w:num>
  <w:num w:numId="25">
    <w:abstractNumId w:val="21"/>
  </w:num>
  <w:num w:numId="26">
    <w:abstractNumId w:val="32"/>
  </w:num>
  <w:num w:numId="27">
    <w:abstractNumId w:val="17"/>
  </w:num>
  <w:num w:numId="28">
    <w:abstractNumId w:val="0"/>
  </w:num>
  <w:num w:numId="29">
    <w:abstractNumId w:val="27"/>
  </w:num>
  <w:num w:numId="30">
    <w:abstractNumId w:val="38"/>
  </w:num>
  <w:num w:numId="31">
    <w:abstractNumId w:val="19"/>
  </w:num>
  <w:num w:numId="32">
    <w:abstractNumId w:val="46"/>
  </w:num>
  <w:num w:numId="33">
    <w:abstractNumId w:val="44"/>
  </w:num>
  <w:num w:numId="34">
    <w:abstractNumId w:val="7"/>
  </w:num>
  <w:num w:numId="35">
    <w:abstractNumId w:val="3"/>
  </w:num>
  <w:num w:numId="36">
    <w:abstractNumId w:val="40"/>
  </w:num>
  <w:num w:numId="37">
    <w:abstractNumId w:val="33"/>
  </w:num>
  <w:num w:numId="38">
    <w:abstractNumId w:val="9"/>
  </w:num>
  <w:num w:numId="39">
    <w:abstractNumId w:val="14"/>
  </w:num>
  <w:num w:numId="40">
    <w:abstractNumId w:val="4"/>
  </w:num>
  <w:num w:numId="41">
    <w:abstractNumId w:val="39"/>
  </w:num>
  <w:num w:numId="42">
    <w:abstractNumId w:val="35"/>
  </w:num>
  <w:num w:numId="43">
    <w:abstractNumId w:val="25"/>
  </w:num>
  <w:num w:numId="44">
    <w:abstractNumId w:val="45"/>
  </w:num>
  <w:num w:numId="45">
    <w:abstractNumId w:val="10"/>
  </w:num>
  <w:num w:numId="46">
    <w:abstractNumId w:val="11"/>
  </w:num>
  <w:num w:numId="47">
    <w:abstractNumId w:val="42"/>
  </w:num>
  <w:num w:numId="48">
    <w:abstractNumId w:val="2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mZhMjJhNjcxYmZlNjQ3ZDFhYjYxN2VlMjQ1ZTE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5D5E"/>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10C3"/>
    <w:rsid w:val="00172DF1"/>
    <w:rsid w:val="00173FC5"/>
    <w:rsid w:val="00177C9E"/>
    <w:rsid w:val="0018623D"/>
    <w:rsid w:val="00191DFD"/>
    <w:rsid w:val="00191F29"/>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4F6"/>
    <w:rsid w:val="001F3A00"/>
    <w:rsid w:val="00201D5E"/>
    <w:rsid w:val="00206199"/>
    <w:rsid w:val="002100B3"/>
    <w:rsid w:val="00211CEC"/>
    <w:rsid w:val="002120B7"/>
    <w:rsid w:val="00214163"/>
    <w:rsid w:val="00214910"/>
    <w:rsid w:val="0021602E"/>
    <w:rsid w:val="00217F4A"/>
    <w:rsid w:val="0022139D"/>
    <w:rsid w:val="00222A03"/>
    <w:rsid w:val="002257B9"/>
    <w:rsid w:val="00225997"/>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0776"/>
    <w:rsid w:val="00352252"/>
    <w:rsid w:val="003523E1"/>
    <w:rsid w:val="0035267F"/>
    <w:rsid w:val="003527C8"/>
    <w:rsid w:val="00356C7D"/>
    <w:rsid w:val="00360423"/>
    <w:rsid w:val="00361449"/>
    <w:rsid w:val="003639D4"/>
    <w:rsid w:val="003668B4"/>
    <w:rsid w:val="00370221"/>
    <w:rsid w:val="003703BE"/>
    <w:rsid w:val="00371111"/>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2B3"/>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936BD"/>
    <w:rsid w:val="00494ACE"/>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19B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30FD"/>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5278"/>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2BAF"/>
    <w:rsid w:val="0071550C"/>
    <w:rsid w:val="007176F3"/>
    <w:rsid w:val="0072244C"/>
    <w:rsid w:val="00725D22"/>
    <w:rsid w:val="00730FDB"/>
    <w:rsid w:val="00731871"/>
    <w:rsid w:val="00732AEA"/>
    <w:rsid w:val="0073579A"/>
    <w:rsid w:val="00736AD3"/>
    <w:rsid w:val="00742B1E"/>
    <w:rsid w:val="007535CD"/>
    <w:rsid w:val="00754C92"/>
    <w:rsid w:val="0075609C"/>
    <w:rsid w:val="00756885"/>
    <w:rsid w:val="00760557"/>
    <w:rsid w:val="0076787C"/>
    <w:rsid w:val="00770073"/>
    <w:rsid w:val="00773291"/>
    <w:rsid w:val="00774E1D"/>
    <w:rsid w:val="00786659"/>
    <w:rsid w:val="00786BDC"/>
    <w:rsid w:val="00787609"/>
    <w:rsid w:val="0079250A"/>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2F6"/>
    <w:rsid w:val="008C7770"/>
    <w:rsid w:val="008C7B4E"/>
    <w:rsid w:val="008D2276"/>
    <w:rsid w:val="008E4C3A"/>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618"/>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1366"/>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02DB"/>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13B8E"/>
    <w:rsid w:val="00B206C5"/>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1B20"/>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1B9E"/>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0226"/>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2090"/>
    <w:rsid w:val="00D34670"/>
    <w:rsid w:val="00D426BC"/>
    <w:rsid w:val="00D44C91"/>
    <w:rsid w:val="00D50D97"/>
    <w:rsid w:val="00D51E17"/>
    <w:rsid w:val="00D55895"/>
    <w:rsid w:val="00D56BC6"/>
    <w:rsid w:val="00D6204A"/>
    <w:rsid w:val="00D620A4"/>
    <w:rsid w:val="00D62350"/>
    <w:rsid w:val="00D6372A"/>
    <w:rsid w:val="00D64CB0"/>
    <w:rsid w:val="00D65BA6"/>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428747D"/>
    <w:rsid w:val="04966335"/>
    <w:rsid w:val="05E40C54"/>
    <w:rsid w:val="068F5A97"/>
    <w:rsid w:val="06A42377"/>
    <w:rsid w:val="07587E1D"/>
    <w:rsid w:val="08381BDD"/>
    <w:rsid w:val="086437E0"/>
    <w:rsid w:val="093A0DE5"/>
    <w:rsid w:val="0AF9CB7F"/>
    <w:rsid w:val="0F830819"/>
    <w:rsid w:val="0F877EC3"/>
    <w:rsid w:val="10DA6205"/>
    <w:rsid w:val="117D361B"/>
    <w:rsid w:val="12F82944"/>
    <w:rsid w:val="13836007"/>
    <w:rsid w:val="13A14AC4"/>
    <w:rsid w:val="150C03F7"/>
    <w:rsid w:val="16AA6C45"/>
    <w:rsid w:val="1A134258"/>
    <w:rsid w:val="1CBB2985"/>
    <w:rsid w:val="1CE61304"/>
    <w:rsid w:val="1D2E0744"/>
    <w:rsid w:val="1D5E7B70"/>
    <w:rsid w:val="1EEB7D15"/>
    <w:rsid w:val="206E0FC8"/>
    <w:rsid w:val="20C4351C"/>
    <w:rsid w:val="212A1E87"/>
    <w:rsid w:val="216353AD"/>
    <w:rsid w:val="221F0F05"/>
    <w:rsid w:val="22933A66"/>
    <w:rsid w:val="23A44173"/>
    <w:rsid w:val="23B02BC5"/>
    <w:rsid w:val="24453103"/>
    <w:rsid w:val="24A748A8"/>
    <w:rsid w:val="24B427D0"/>
    <w:rsid w:val="25FE5651"/>
    <w:rsid w:val="26472A30"/>
    <w:rsid w:val="274779FD"/>
    <w:rsid w:val="286B6481"/>
    <w:rsid w:val="2A2153D2"/>
    <w:rsid w:val="2ACB3B4E"/>
    <w:rsid w:val="2BDE2898"/>
    <w:rsid w:val="2D5D6C5F"/>
    <w:rsid w:val="2E47409D"/>
    <w:rsid w:val="2E4A3583"/>
    <w:rsid w:val="305656F5"/>
    <w:rsid w:val="34803EC8"/>
    <w:rsid w:val="34A51AF9"/>
    <w:rsid w:val="34B9379B"/>
    <w:rsid w:val="35E772E4"/>
    <w:rsid w:val="37212600"/>
    <w:rsid w:val="37A95DE4"/>
    <w:rsid w:val="383375B1"/>
    <w:rsid w:val="38465F20"/>
    <w:rsid w:val="39E93823"/>
    <w:rsid w:val="3A2D6818"/>
    <w:rsid w:val="3EAE7781"/>
    <w:rsid w:val="3F779754"/>
    <w:rsid w:val="3FA78228"/>
    <w:rsid w:val="413A3D72"/>
    <w:rsid w:val="43B12F69"/>
    <w:rsid w:val="4687467B"/>
    <w:rsid w:val="49752833"/>
    <w:rsid w:val="49A2495C"/>
    <w:rsid w:val="4A603B63"/>
    <w:rsid w:val="4B8A2A0D"/>
    <w:rsid w:val="4BC13157"/>
    <w:rsid w:val="4BEF7DD1"/>
    <w:rsid w:val="4C303B79"/>
    <w:rsid w:val="4E404914"/>
    <w:rsid w:val="4E6E3415"/>
    <w:rsid w:val="4EB44506"/>
    <w:rsid w:val="511B0490"/>
    <w:rsid w:val="52991EFC"/>
    <w:rsid w:val="52F71967"/>
    <w:rsid w:val="5439223A"/>
    <w:rsid w:val="553F0BCB"/>
    <w:rsid w:val="55C03C98"/>
    <w:rsid w:val="591408E9"/>
    <w:rsid w:val="5B23548E"/>
    <w:rsid w:val="5B745E7E"/>
    <w:rsid w:val="5BF80796"/>
    <w:rsid w:val="5C696B87"/>
    <w:rsid w:val="5D002955"/>
    <w:rsid w:val="5D852344"/>
    <w:rsid w:val="5DAB167E"/>
    <w:rsid w:val="5F9517A5"/>
    <w:rsid w:val="60732830"/>
    <w:rsid w:val="61452CD9"/>
    <w:rsid w:val="62D17DD9"/>
    <w:rsid w:val="62DB0C58"/>
    <w:rsid w:val="63DE1DF7"/>
    <w:rsid w:val="650F518F"/>
    <w:rsid w:val="66DC5822"/>
    <w:rsid w:val="678D25CA"/>
    <w:rsid w:val="67D20E3A"/>
    <w:rsid w:val="68964C95"/>
    <w:rsid w:val="68E9688B"/>
    <w:rsid w:val="6B372CDD"/>
    <w:rsid w:val="6C2142DB"/>
    <w:rsid w:val="6D6C01D4"/>
    <w:rsid w:val="6DE22E9A"/>
    <w:rsid w:val="6EBBEF1C"/>
    <w:rsid w:val="6F125A01"/>
    <w:rsid w:val="6FCA5285"/>
    <w:rsid w:val="70120D53"/>
    <w:rsid w:val="701E08C7"/>
    <w:rsid w:val="70932323"/>
    <w:rsid w:val="719E7E5D"/>
    <w:rsid w:val="7361387E"/>
    <w:rsid w:val="74322378"/>
    <w:rsid w:val="754049A5"/>
    <w:rsid w:val="763444AF"/>
    <w:rsid w:val="76FF0615"/>
    <w:rsid w:val="77AFCE9C"/>
    <w:rsid w:val="77C81353"/>
    <w:rsid w:val="78407C88"/>
    <w:rsid w:val="7ACC7DC7"/>
    <w:rsid w:val="7C7951F7"/>
    <w:rsid w:val="7DC80217"/>
    <w:rsid w:val="7F0E6BE1"/>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0"/>
    <w:unhideWhenUsed/>
    <w:qFormat/>
    <w:uiPriority w:val="99"/>
    <w:pPr>
      <w:jc w:val="left"/>
    </w:pPr>
  </w:style>
  <w:style w:type="paragraph" w:styleId="3">
    <w:name w:val="Body Text"/>
    <w:basedOn w:val="1"/>
    <w:qFormat/>
    <w:uiPriority w:val="1"/>
    <w:pPr>
      <w:spacing w:before="37"/>
      <w:ind w:left="540"/>
    </w:pPr>
    <w:rPr>
      <w:rFonts w:ascii="宋体" w:hAnsi="宋体" w:eastAsia="宋体"/>
      <w:szCs w:val="21"/>
    </w:rPr>
  </w:style>
  <w:style w:type="paragraph" w:styleId="4">
    <w:name w:val="toc 3"/>
    <w:basedOn w:val="1"/>
    <w:next w:val="1"/>
    <w:qFormat/>
    <w:uiPriority w:val="39"/>
    <w:pPr>
      <w:tabs>
        <w:tab w:val="right" w:leader="dot" w:pos="9242"/>
      </w:tabs>
      <w:ind w:firstLine="210" w:firstLineChars="100"/>
      <w:jc w:val="left"/>
    </w:pPr>
    <w:rPr>
      <w:rFonts w:ascii="宋体"/>
      <w:szCs w:val="21"/>
    </w:rPr>
  </w:style>
  <w:style w:type="paragraph" w:styleId="5">
    <w:name w:val="Balloon Text"/>
    <w:basedOn w:val="1"/>
    <w:link w:val="32"/>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4"/>
    <w:basedOn w:val="1"/>
    <w:next w:val="1"/>
    <w:semiHidden/>
    <w:qFormat/>
    <w:uiPriority w:val="0"/>
    <w:pPr>
      <w:tabs>
        <w:tab w:val="right" w:leader="dot" w:pos="9242"/>
      </w:tabs>
      <w:ind w:firstLine="420" w:firstLineChars="200"/>
      <w:jc w:val="left"/>
    </w:pPr>
    <w:rPr>
      <w:rFonts w:ascii="宋体"/>
      <w:szCs w:val="21"/>
    </w:rPr>
  </w:style>
  <w:style w:type="paragraph" w:styleId="10">
    <w:name w:val="toc 2"/>
    <w:basedOn w:val="1"/>
    <w:next w:val="1"/>
    <w:semiHidden/>
    <w:unhideWhenUsed/>
    <w:qFormat/>
    <w:uiPriority w:val="39"/>
    <w:pPr>
      <w:ind w:left="420" w:leftChars="200"/>
    </w:pPr>
  </w:style>
  <w:style w:type="paragraph" w:styleId="11">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2"/>
    <w:next w:val="2"/>
    <w:link w:val="31"/>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20"/>
    <w:rPr>
      <w:i/>
      <w:iCs/>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unhideWhenUsed/>
    <w:qFormat/>
    <w:uiPriority w:val="99"/>
    <w:rPr>
      <w:sz w:val="21"/>
      <w:szCs w:val="21"/>
    </w:rPr>
  </w:style>
  <w:style w:type="paragraph" w:customStyle="1" w:styleId="21">
    <w:name w:val="列出段落1"/>
    <w:basedOn w:val="1"/>
    <w:link w:val="25"/>
    <w:qFormat/>
    <w:uiPriority w:val="34"/>
    <w:pPr>
      <w:ind w:firstLine="420" w:firstLineChars="200"/>
      <w:jc w:val="left"/>
    </w:pPr>
    <w:rPr>
      <w:rFonts w:ascii="Times New Roman" w:hAnsi="Times New Roman" w:eastAsia="宋体" w:cs="Times New Roman"/>
      <w:kern w:val="0"/>
      <w:szCs w:val="20"/>
    </w:rPr>
  </w:style>
  <w:style w:type="character" w:customStyle="1" w:styleId="22">
    <w:name w:val="页眉 字符"/>
    <w:basedOn w:val="16"/>
    <w:link w:val="7"/>
    <w:qFormat/>
    <w:uiPriority w:val="99"/>
    <w:rPr>
      <w:sz w:val="18"/>
      <w:szCs w:val="18"/>
    </w:rPr>
  </w:style>
  <w:style w:type="character" w:customStyle="1" w:styleId="23">
    <w:name w:val="页脚 字符"/>
    <w:basedOn w:val="16"/>
    <w:link w:val="6"/>
    <w:qFormat/>
    <w:uiPriority w:val="99"/>
    <w:rPr>
      <w:sz w:val="18"/>
      <w:szCs w:val="18"/>
    </w:rPr>
  </w:style>
  <w:style w:type="paragraph" w:customStyle="1" w:styleId="24">
    <w:name w:val="EndNote Bibliography Title"/>
    <w:basedOn w:val="1"/>
    <w:link w:val="26"/>
    <w:qFormat/>
    <w:uiPriority w:val="0"/>
    <w:pPr>
      <w:jc w:val="center"/>
    </w:pPr>
    <w:rPr>
      <w:rFonts w:ascii="等线" w:hAnsi="等线" w:eastAsia="等线"/>
      <w:sz w:val="20"/>
    </w:rPr>
  </w:style>
  <w:style w:type="character" w:customStyle="1" w:styleId="25">
    <w:name w:val="列出段落 Char"/>
    <w:basedOn w:val="16"/>
    <w:link w:val="21"/>
    <w:qFormat/>
    <w:uiPriority w:val="34"/>
    <w:rPr>
      <w:sz w:val="21"/>
    </w:rPr>
  </w:style>
  <w:style w:type="character" w:customStyle="1" w:styleId="26">
    <w:name w:val="EndNote Bibliography Title 字符"/>
    <w:basedOn w:val="25"/>
    <w:link w:val="24"/>
    <w:qFormat/>
    <w:uiPriority w:val="0"/>
    <w:rPr>
      <w:rFonts w:ascii="等线" w:hAnsi="等线" w:eastAsia="等线"/>
      <w:sz w:val="20"/>
    </w:rPr>
  </w:style>
  <w:style w:type="paragraph" w:customStyle="1" w:styleId="27">
    <w:name w:val="EndNote Bibliography"/>
    <w:basedOn w:val="1"/>
    <w:link w:val="28"/>
    <w:qFormat/>
    <w:uiPriority w:val="0"/>
    <w:rPr>
      <w:rFonts w:ascii="等线" w:hAnsi="等线" w:eastAsia="等线"/>
      <w:sz w:val="20"/>
    </w:rPr>
  </w:style>
  <w:style w:type="character" w:customStyle="1" w:styleId="28">
    <w:name w:val="EndNote Bibliography 字符"/>
    <w:basedOn w:val="25"/>
    <w:link w:val="27"/>
    <w:qFormat/>
    <w:uiPriority w:val="0"/>
    <w:rPr>
      <w:rFonts w:ascii="等线" w:hAnsi="等线" w:eastAsia="等线"/>
      <w:sz w:val="20"/>
    </w:rPr>
  </w:style>
  <w:style w:type="character" w:customStyle="1" w:styleId="29">
    <w:name w:val="未处理的提及1"/>
    <w:basedOn w:val="16"/>
    <w:unhideWhenUsed/>
    <w:qFormat/>
    <w:uiPriority w:val="99"/>
    <w:rPr>
      <w:color w:val="605E5C"/>
      <w:shd w:val="clear" w:color="auto" w:fill="E1DFDD"/>
    </w:rPr>
  </w:style>
  <w:style w:type="character" w:customStyle="1" w:styleId="30">
    <w:name w:val="批注文字 字符"/>
    <w:basedOn w:val="16"/>
    <w:link w:val="2"/>
    <w:semiHidden/>
    <w:qFormat/>
    <w:uiPriority w:val="99"/>
  </w:style>
  <w:style w:type="character" w:customStyle="1" w:styleId="31">
    <w:name w:val="批注主题 字符"/>
    <w:basedOn w:val="30"/>
    <w:link w:val="13"/>
    <w:semiHidden/>
    <w:qFormat/>
    <w:uiPriority w:val="99"/>
    <w:rPr>
      <w:b/>
      <w:bCs/>
    </w:rPr>
  </w:style>
  <w:style w:type="character" w:customStyle="1" w:styleId="32">
    <w:name w:val="批注框文本 字符"/>
    <w:basedOn w:val="16"/>
    <w:link w:val="5"/>
    <w:semiHidden/>
    <w:qFormat/>
    <w:uiPriority w:val="99"/>
    <w:rPr>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预设格式 字符"/>
    <w:basedOn w:val="16"/>
    <w:link w:val="11"/>
    <w:semiHidden/>
    <w:qFormat/>
    <w:uiPriority w:val="99"/>
    <w:rPr>
      <w:rFonts w:ascii="宋体" w:hAnsi="宋体" w:eastAsia="宋体" w:cs="宋体"/>
      <w:kern w:val="0"/>
      <w:sz w:val="24"/>
      <w:szCs w:val="24"/>
    </w:rPr>
  </w:style>
  <w:style w:type="character" w:customStyle="1" w:styleId="35">
    <w:name w:val="y2iqfc"/>
    <w:basedOn w:val="16"/>
    <w:qFormat/>
    <w:uiPriority w:val="0"/>
  </w:style>
  <w:style w:type="character" w:customStyle="1" w:styleId="36">
    <w:name w:val="inner-text-paragraph-org"/>
    <w:basedOn w:val="16"/>
    <w:qFormat/>
    <w:uiPriority w:val="0"/>
  </w:style>
  <w:style w:type="character" w:customStyle="1" w:styleId="37">
    <w:name w:val="未处理的提及2"/>
    <w:basedOn w:val="16"/>
    <w:unhideWhenUsed/>
    <w:qFormat/>
    <w:uiPriority w:val="99"/>
    <w:rPr>
      <w:color w:val="605E5C"/>
      <w:shd w:val="clear" w:color="auto" w:fill="E1DFDD"/>
    </w:rPr>
  </w:style>
  <w:style w:type="character" w:customStyle="1" w:styleId="38">
    <w:name w:val="列表段落 字符1"/>
    <w:basedOn w:val="16"/>
    <w:qFormat/>
    <w:uiPriority w:val="34"/>
  </w:style>
  <w:style w:type="paragraph" w:customStyle="1" w:styleId="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其他发布日期"/>
    <w:basedOn w:val="48"/>
    <w:qFormat/>
    <w:uiPriority w:val="0"/>
    <w:pPr>
      <w:framePr w:wrap="around" w:vAnchor="page" w:hAnchor="text" w:x="1419"/>
    </w:pPr>
  </w:style>
  <w:style w:type="paragraph" w:customStyle="1" w:styleId="4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8"/>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1">
    <w:name w:val="前言、引言标题"/>
    <w:next w:val="4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2">
    <w:name w:val="章标题"/>
    <w:next w:val="46"/>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3">
    <w:name w:val="一级条标题"/>
    <w:next w:val="4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4">
    <w:name w:val="二级条标题"/>
    <w:basedOn w:val="53"/>
    <w:next w:val="46"/>
    <w:qFormat/>
    <w:uiPriority w:val="0"/>
    <w:pPr>
      <w:numPr>
        <w:ilvl w:val="2"/>
      </w:numPr>
      <w:spacing w:before="50" w:after="50"/>
      <w:outlineLvl w:val="3"/>
    </w:pPr>
  </w:style>
  <w:style w:type="paragraph" w:customStyle="1" w:styleId="5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7">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8">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9">
    <w:name w:val="三级条标题"/>
    <w:basedOn w:val="54"/>
    <w:next w:val="46"/>
    <w:qFormat/>
    <w:uiPriority w:val="0"/>
    <w:pPr>
      <w:numPr>
        <w:ilvl w:val="0"/>
        <w:numId w:val="0"/>
      </w:numPr>
      <w:outlineLvl w:val="4"/>
    </w:p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7398</Words>
  <Characters>8134</Characters>
  <Lines>143</Lines>
  <Paragraphs>40</Paragraphs>
  <TotalTime>1</TotalTime>
  <ScaleCrop>false</ScaleCrop>
  <LinksUpToDate>false</LinksUpToDate>
  <CharactersWithSpaces>8418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2025-12-19T14:03:00Z</cp:lastPrinted>
  <dcterms:modified xsi:type="dcterms:W3CDTF">2026-03-05T06:08:57Z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4FD103AE745049B5A87703938E4482AE_13</vt:lpwstr>
  </property>
  <property fmtid="{D5CDD505-2E9C-101B-9397-08002B2CF9AE}" pid="4" name="KSOTemplateDocerSaveRecord">
    <vt:lpwstr>eyJoZGlkIjoiMTFmMDJjZGU0YzYzNjgxMjg1NzBlNDNlZWZkY2IyNjMiLCJ1c2VySWQiOiIxMzc2MzQzNjk3In0=</vt:lpwstr>
  </property>
</Properties>
</file>