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E76CB">
      <w:pPr>
        <w:spacing w:line="480" w:lineRule="auto"/>
        <w:ind w:firstLine="1040"/>
        <w:jc w:val="center"/>
        <w:rPr>
          <w:rFonts w:hint="default" w:ascii="Times New Roman" w:hAnsi="Times New Roman" w:eastAsia="方正小标宋简体" w:cs="Times New Roman"/>
          <w:spacing w:val="40"/>
          <w:sz w:val="44"/>
          <w:szCs w:val="44"/>
          <w:highlight w:val="none"/>
        </w:rPr>
      </w:pPr>
    </w:p>
    <w:p w14:paraId="570E92A5">
      <w:pPr>
        <w:spacing w:line="480" w:lineRule="auto"/>
        <w:ind w:firstLine="0" w:firstLineChars="0"/>
        <w:jc w:val="center"/>
        <w:rPr>
          <w:rFonts w:hint="default" w:ascii="Times New Roman" w:hAnsi="Times New Roman" w:eastAsia="黑体" w:cs="Times New Roman"/>
          <w:spacing w:val="40"/>
          <w:sz w:val="40"/>
          <w:szCs w:val="40"/>
          <w:highlight w:val="none"/>
        </w:rPr>
      </w:pPr>
      <w:r>
        <w:rPr>
          <w:rFonts w:hint="default" w:ascii="Times New Roman" w:hAnsi="Times New Roman" w:eastAsia="黑体" w:cs="Times New Roman"/>
          <w:spacing w:val="40"/>
          <w:sz w:val="40"/>
          <w:szCs w:val="40"/>
          <w:highlight w:val="none"/>
        </w:rPr>
        <w:t>江西省食品科学技术学会团体标准</w:t>
      </w:r>
    </w:p>
    <w:p w14:paraId="5BEF3C8F">
      <w:pPr>
        <w:spacing w:line="480" w:lineRule="auto"/>
        <w:ind w:firstLine="800"/>
        <w:jc w:val="center"/>
        <w:rPr>
          <w:rFonts w:hint="default" w:ascii="Times New Roman" w:hAnsi="Times New Roman" w:eastAsia="方正小标宋简体" w:cs="Times New Roman"/>
          <w:spacing w:val="40"/>
          <w:sz w:val="40"/>
          <w:szCs w:val="40"/>
          <w:highlight w:val="none"/>
        </w:rPr>
      </w:pPr>
    </w:p>
    <w:p w14:paraId="4AD79F27">
      <w:pPr>
        <w:spacing w:line="480" w:lineRule="auto"/>
        <w:ind w:firstLine="0" w:firstLineChars="0"/>
        <w:jc w:val="center"/>
        <w:rPr>
          <w:rFonts w:hint="default" w:ascii="Times New Roman" w:hAnsi="Times New Roman" w:eastAsia="黑体" w:cs="Times New Roman"/>
          <w:spacing w:val="40"/>
          <w:sz w:val="40"/>
          <w:szCs w:val="40"/>
          <w:highlight w:val="none"/>
        </w:rPr>
      </w:pPr>
      <w:r>
        <w:rPr>
          <w:rFonts w:hint="default" w:ascii="Times New Roman" w:hAnsi="Times New Roman" w:eastAsia="黑体" w:cs="Times New Roman"/>
          <w:spacing w:val="40"/>
          <w:sz w:val="40"/>
          <w:szCs w:val="40"/>
          <w:highlight w:val="none"/>
        </w:rPr>
        <w:t>《贵溪肉串加工技术规范》</w:t>
      </w:r>
    </w:p>
    <w:p w14:paraId="44E7B77E">
      <w:pPr>
        <w:spacing w:line="480" w:lineRule="auto"/>
        <w:ind w:firstLine="640"/>
        <w:jc w:val="center"/>
        <w:rPr>
          <w:rFonts w:hint="default" w:ascii="Times New Roman" w:hAnsi="Times New Roman" w:eastAsia="黑体" w:cs="Times New Roman"/>
          <w:sz w:val="32"/>
          <w:szCs w:val="32"/>
          <w:highlight w:val="none"/>
        </w:rPr>
      </w:pPr>
    </w:p>
    <w:p w14:paraId="61F528E1">
      <w:pPr>
        <w:adjustRightInd w:val="0"/>
        <w:snapToGrid w:val="0"/>
        <w:ind w:firstLine="0" w:firstLineChars="0"/>
        <w:jc w:val="both"/>
        <w:rPr>
          <w:rFonts w:hint="default" w:ascii="Times New Roman" w:hAnsi="Times New Roman" w:eastAsia="仿宋" w:cs="Times New Roman"/>
          <w:b/>
          <w:sz w:val="40"/>
          <w:szCs w:val="40"/>
          <w:highlight w:val="none"/>
        </w:rPr>
      </w:pPr>
    </w:p>
    <w:p w14:paraId="6C81733F">
      <w:pPr>
        <w:adjustRightInd w:val="0"/>
        <w:snapToGrid w:val="0"/>
        <w:ind w:firstLine="0" w:firstLineChars="0"/>
        <w:jc w:val="center"/>
        <w:rPr>
          <w:rFonts w:hint="default" w:ascii="Times New Roman" w:hAnsi="Times New Roman" w:eastAsia="黑体" w:cs="Times New Roman"/>
          <w:sz w:val="40"/>
          <w:szCs w:val="40"/>
          <w:highlight w:val="none"/>
        </w:rPr>
      </w:pPr>
      <w:r>
        <w:rPr>
          <w:rFonts w:hint="default" w:ascii="Times New Roman" w:hAnsi="Times New Roman" w:eastAsia="黑体" w:cs="Times New Roman"/>
          <w:sz w:val="40"/>
          <w:szCs w:val="40"/>
          <w:highlight w:val="none"/>
        </w:rPr>
        <w:t>编 制 说 明</w:t>
      </w:r>
    </w:p>
    <w:p w14:paraId="6DE1ED9F">
      <w:pPr>
        <w:adjustRightInd w:val="0"/>
        <w:snapToGrid w:val="0"/>
        <w:ind w:firstLine="0" w:firstLineChars="0"/>
        <w:jc w:val="center"/>
        <w:rPr>
          <w:rFonts w:hint="default" w:ascii="Times New Roman" w:hAnsi="Times New Roman" w:eastAsia="仿宋" w:cs="Times New Roman"/>
          <w:b/>
          <w:sz w:val="40"/>
          <w:szCs w:val="40"/>
          <w:highlight w:val="none"/>
        </w:rPr>
      </w:pPr>
      <w:r>
        <w:rPr>
          <w:rFonts w:hint="default" w:ascii="Times New Roman" w:hAnsi="Times New Roman" w:eastAsia="黑体" w:cs="Times New Roman"/>
          <w:sz w:val="40"/>
          <w:szCs w:val="40"/>
          <w:highlight w:val="none"/>
        </w:rPr>
        <w:t>（</w:t>
      </w:r>
      <w:r>
        <w:rPr>
          <w:rFonts w:hint="eastAsia" w:eastAsia="黑体" w:cs="Times New Roman"/>
          <w:sz w:val="40"/>
          <w:szCs w:val="40"/>
          <w:highlight w:val="none"/>
          <w:lang w:val="en-US" w:eastAsia="zh-CN"/>
        </w:rPr>
        <w:t>征求意见</w:t>
      </w:r>
      <w:r>
        <w:rPr>
          <w:rFonts w:hint="eastAsia" w:ascii="Times New Roman" w:hAnsi="Times New Roman" w:eastAsia="黑体" w:cs="Times New Roman"/>
          <w:sz w:val="40"/>
          <w:szCs w:val="40"/>
          <w:highlight w:val="none"/>
          <w:lang w:val="en-US" w:eastAsia="zh-CN"/>
        </w:rPr>
        <w:t>稿</w:t>
      </w:r>
      <w:r>
        <w:rPr>
          <w:rFonts w:hint="default" w:ascii="Times New Roman" w:hAnsi="Times New Roman" w:eastAsia="黑体" w:cs="Times New Roman"/>
          <w:sz w:val="40"/>
          <w:szCs w:val="40"/>
          <w:highlight w:val="none"/>
        </w:rPr>
        <w:t>）</w:t>
      </w:r>
    </w:p>
    <w:p w14:paraId="1542A6A2">
      <w:pPr>
        <w:adjustRightInd w:val="0"/>
        <w:snapToGrid w:val="0"/>
        <w:ind w:firstLine="643"/>
        <w:jc w:val="center"/>
        <w:rPr>
          <w:rFonts w:hint="default" w:ascii="Times New Roman" w:hAnsi="Times New Roman" w:eastAsia="仿宋" w:cs="Times New Roman"/>
          <w:b/>
          <w:sz w:val="32"/>
          <w:szCs w:val="32"/>
          <w:highlight w:val="none"/>
        </w:rPr>
      </w:pPr>
    </w:p>
    <w:p w14:paraId="12B35471">
      <w:pPr>
        <w:adjustRightInd w:val="0"/>
        <w:snapToGrid w:val="0"/>
        <w:ind w:left="0" w:leftChars="0" w:firstLine="0" w:firstLineChars="0"/>
        <w:jc w:val="both"/>
        <w:rPr>
          <w:rFonts w:hint="default" w:ascii="Times New Roman" w:hAnsi="Times New Roman" w:eastAsia="仿宋" w:cs="Times New Roman"/>
          <w:b/>
          <w:szCs w:val="24"/>
          <w:highlight w:val="none"/>
        </w:rPr>
      </w:pPr>
    </w:p>
    <w:p w14:paraId="20032DB1">
      <w:pPr>
        <w:adjustRightInd w:val="0"/>
        <w:snapToGrid w:val="0"/>
        <w:ind w:firstLine="482"/>
        <w:jc w:val="center"/>
        <w:rPr>
          <w:rFonts w:hint="default" w:ascii="Times New Roman" w:hAnsi="Times New Roman" w:eastAsia="仿宋" w:cs="Times New Roman"/>
          <w:b/>
          <w:szCs w:val="24"/>
          <w:highlight w:val="none"/>
        </w:rPr>
      </w:pPr>
    </w:p>
    <w:p w14:paraId="500B3AD6">
      <w:pPr>
        <w:adjustRightInd w:val="0"/>
        <w:snapToGrid w:val="0"/>
        <w:ind w:firstLine="482"/>
        <w:jc w:val="center"/>
        <w:rPr>
          <w:rFonts w:hint="default" w:ascii="Times New Roman" w:hAnsi="Times New Roman" w:eastAsia="仿宋" w:cs="Times New Roman"/>
          <w:b/>
          <w:szCs w:val="24"/>
          <w:highlight w:val="none"/>
        </w:rPr>
      </w:pPr>
    </w:p>
    <w:p w14:paraId="0534A927">
      <w:pPr>
        <w:pStyle w:val="4"/>
        <w:keepNext w:val="0"/>
        <w:keepLines w:val="0"/>
        <w:pageBreakBefore w:val="0"/>
        <w:widowControl w:val="0"/>
        <w:kinsoku w:val="0"/>
        <w:wordWrap/>
        <w:overflowPunct/>
        <w:topLinePunct w:val="0"/>
        <w:autoSpaceDE w:val="0"/>
        <w:autoSpaceDN w:val="0"/>
        <w:bidi w:val="0"/>
        <w:adjustRightInd w:val="0"/>
        <w:snapToGrid/>
        <w:spacing w:line="360" w:lineRule="auto"/>
        <w:ind w:left="0" w:leftChars="0" w:firstLine="0" w:firstLineChars="0"/>
        <w:textAlignment w:val="auto"/>
        <w:rPr>
          <w:rFonts w:hint="eastAsia" w:ascii="Times New Roman" w:eastAsia="宋体"/>
          <w:color w:val="231F20"/>
          <w:spacing w:val="-11"/>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5061585</wp:posOffset>
                </wp:positionH>
                <wp:positionV relativeFrom="paragraph">
                  <wp:posOffset>14605</wp:posOffset>
                </wp:positionV>
                <wp:extent cx="1060450" cy="3350260"/>
                <wp:effectExtent l="4445" t="4445" r="17145" b="13335"/>
                <wp:wrapNone/>
                <wp:docPr id="3" name="文本框 3"/>
                <wp:cNvGraphicFramePr/>
                <a:graphic xmlns:a="http://schemas.openxmlformats.org/drawingml/2006/main">
                  <a:graphicData uri="http://schemas.microsoft.com/office/word/2010/wordprocessingShape">
                    <wps:wsp>
                      <wps:cNvSpPr txBox="1"/>
                      <wps:spPr>
                        <a:xfrm>
                          <a:off x="6537960" y="5705475"/>
                          <a:ext cx="1060450" cy="335026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6072C6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8.55pt;margin-top:1.15pt;height:263.8pt;width:83.5pt;z-index:251663360;mso-width-relative:page;mso-height-relative:page;" fillcolor="#FFFFFF [3212]" filled="t" stroked="t" coordsize="21600,21600" o:gfxdata="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Pah&#10;fdcAAAAJAQAADwAAAAAAAAABACAAAAAiAAAAZHJzL2Rvd25yZXYueG1sUEsBAhQAFAAAAAgAh07i&#10;QOJCE1pcAgAAxQQAAA4AAAAAAAAAAQAgAAAAJgEAAGRycy9lMm9Eb2MueG1sUEsFBgAAAAAGAAYA&#10;WQEAAPQFAAAAAA==&#10;">
                <v:fill on="t" focussize="0,0"/>
                <v:stroke weight="0.5pt" color="#FFFFFF [3212]" joinstyle="round"/>
                <v:imagedata o:title=""/>
                <o:lock v:ext="edit" aspectratio="f"/>
                <v:textbox>
                  <w:txbxContent>
                    <w:p w14:paraId="66072C6D"/>
                  </w:txbxContent>
                </v:textbox>
              </v:shape>
            </w:pict>
          </mc:Fallback>
        </mc:AlternateContent>
      </w:r>
      <w:r>
        <w:rPr>
          <w:rFonts w:hint="eastAsia" w:ascii="Times New Roman" w:eastAsia="宋体"/>
          <w:color w:val="231F20"/>
        </w:rPr>
        <w:t>主编单位：</w:t>
      </w:r>
      <w:r>
        <w:rPr>
          <w:rFonts w:hint="eastAsia" w:ascii="Times New Roman" w:eastAsia="宋体"/>
          <w:color w:val="231F20"/>
          <w:spacing w:val="-11"/>
          <w:u w:val="single"/>
        </w:rPr>
        <w:t>江西省农业科学院农产品质量安全与标准研究所</w:t>
      </w:r>
      <w:r>
        <w:rPr>
          <w:rFonts w:hint="eastAsia" w:ascii="Times New Roman" w:eastAsia="宋体"/>
          <w:color w:val="231F20"/>
          <w:spacing w:val="-11"/>
          <w:u w:val="single"/>
          <w:lang w:val="en-US" w:eastAsia="zh-CN"/>
        </w:rPr>
        <w:t xml:space="preserve"> </w:t>
      </w:r>
    </w:p>
    <w:p w14:paraId="3285318E">
      <w:pPr>
        <w:pStyle w:val="4"/>
        <w:keepNext w:val="0"/>
        <w:keepLines w:val="0"/>
        <w:pageBreakBefore w:val="0"/>
        <w:widowControl w:val="0"/>
        <w:kinsoku w:val="0"/>
        <w:wordWrap/>
        <w:overflowPunct/>
        <w:topLinePunct w:val="0"/>
        <w:autoSpaceDE w:val="0"/>
        <w:autoSpaceDN w:val="0"/>
        <w:bidi w:val="0"/>
        <w:adjustRightInd w:val="0"/>
        <w:snapToGrid/>
        <w:spacing w:line="360" w:lineRule="auto"/>
        <w:ind w:left="765"/>
        <w:textAlignment w:val="auto"/>
        <w:rPr>
          <w:rFonts w:hint="default" w:ascii="Times New Roman" w:eastAsia="宋体"/>
          <w:color w:val="231F20"/>
          <w:spacing w:val="-11"/>
          <w:u w:val="single"/>
          <w:lang w:val="en-US" w:eastAsia="zh-CN"/>
        </w:rPr>
      </w:pPr>
      <w:r>
        <w:rPr>
          <w:rFonts w:hint="eastAsia" w:ascii="Times New Roman" w:eastAsia="宋体"/>
          <w:color w:val="231F20"/>
          <w:spacing w:val="-11"/>
        </w:rPr>
        <w:t xml:space="preserve">  </w:t>
      </w:r>
      <w:r>
        <w:rPr>
          <w:rFonts w:hint="eastAsia" w:ascii="Times New Roman" w:eastAsia="宋体"/>
          <w:color w:val="231F20"/>
          <w:spacing w:val="-11"/>
          <w:u w:val="single"/>
        </w:rPr>
        <w:t>贵溪市农业农村粮食局</w:t>
      </w:r>
      <w:r>
        <w:rPr>
          <w:rFonts w:hint="eastAsia" w:ascii="Times New Roman" w:eastAsia="宋体"/>
          <w:color w:val="231F20"/>
          <w:spacing w:val="-11"/>
          <w:u w:val="single"/>
          <w:lang w:val="en-US" w:eastAsia="zh-CN"/>
        </w:rPr>
        <w:t xml:space="preserve">                          </w:t>
      </w:r>
    </w:p>
    <w:p w14:paraId="729AEF05">
      <w:pPr>
        <w:pStyle w:val="4"/>
        <w:keepNext w:val="0"/>
        <w:keepLines w:val="0"/>
        <w:pageBreakBefore w:val="0"/>
        <w:widowControl w:val="0"/>
        <w:kinsoku w:val="0"/>
        <w:wordWrap/>
        <w:overflowPunct/>
        <w:topLinePunct w:val="0"/>
        <w:autoSpaceDE w:val="0"/>
        <w:autoSpaceDN w:val="0"/>
        <w:bidi w:val="0"/>
        <w:adjustRightInd w:val="0"/>
        <w:snapToGrid/>
        <w:spacing w:line="360" w:lineRule="auto"/>
        <w:ind w:left="765"/>
        <w:textAlignment w:val="auto"/>
        <w:rPr>
          <w:rFonts w:hint="default" w:ascii="Times New Roman" w:eastAsia="宋体"/>
          <w:color w:val="231F20"/>
          <w:spacing w:val="-11"/>
          <w:u w:val="single"/>
          <w:lang w:val="en-US" w:eastAsia="zh-CN"/>
        </w:rPr>
      </w:pPr>
      <w:r>
        <w:rPr>
          <w:rFonts w:hint="eastAsia" w:ascii="Times New Roman" w:eastAsia="宋体"/>
          <w:color w:val="231F20"/>
          <w:spacing w:val="-11"/>
          <w:u w:val="none"/>
          <w:lang w:val="en-US" w:eastAsia="zh-CN"/>
        </w:rPr>
        <w:t xml:space="preserve">  </w:t>
      </w:r>
      <w:r>
        <w:rPr>
          <w:rFonts w:hint="eastAsia" w:ascii="Times New Roman" w:eastAsia="宋体"/>
          <w:color w:val="231F20"/>
          <w:spacing w:val="-11"/>
          <w:u w:val="single"/>
          <w:lang w:val="en-US" w:eastAsia="zh-CN"/>
        </w:rPr>
        <w:t xml:space="preserve">                                                       </w:t>
      </w:r>
    </w:p>
    <w:p w14:paraId="26F6B00E">
      <w:pPr>
        <w:pStyle w:val="4"/>
        <w:keepNext w:val="0"/>
        <w:keepLines w:val="0"/>
        <w:pageBreakBefore w:val="0"/>
        <w:widowControl w:val="0"/>
        <w:kinsoku w:val="0"/>
        <w:wordWrap/>
        <w:overflowPunct/>
        <w:topLinePunct w:val="0"/>
        <w:autoSpaceDE w:val="0"/>
        <w:autoSpaceDN w:val="0"/>
        <w:bidi w:val="0"/>
        <w:adjustRightInd w:val="0"/>
        <w:snapToGrid/>
        <w:spacing w:line="360" w:lineRule="auto"/>
        <w:ind w:left="765"/>
        <w:textAlignment w:val="auto"/>
        <w:rPr>
          <w:rFonts w:hint="eastAsia" w:ascii="Times New Roman" w:eastAsia="宋体"/>
          <w:color w:val="231F20"/>
          <w:spacing w:val="-11"/>
          <w:u w:val="single"/>
          <w:lang w:val="en-US" w:eastAsia="zh-CN"/>
        </w:rPr>
      </w:pPr>
      <w:r>
        <w:rPr>
          <w:rFonts w:hint="eastAsia" w:ascii="Times New Roman" w:eastAsia="宋体"/>
          <w:color w:val="231F20"/>
          <w:spacing w:val="-11"/>
          <w:u w:val="none"/>
          <w:lang w:val="en-US" w:eastAsia="zh-CN"/>
        </w:rPr>
        <w:t xml:space="preserve">  </w:t>
      </w:r>
      <w:r>
        <w:rPr>
          <w:rFonts w:hint="eastAsia" w:ascii="Times New Roman" w:eastAsia="宋体"/>
          <w:color w:val="231F20"/>
          <w:spacing w:val="-11"/>
          <w:u w:val="single"/>
          <w:lang w:val="en-US" w:eastAsia="zh-CN"/>
        </w:rPr>
        <w:t xml:space="preserve">                                                 </w:t>
      </w:r>
    </w:p>
    <w:p w14:paraId="09206289">
      <w:pPr>
        <w:pStyle w:val="4"/>
        <w:keepNext w:val="0"/>
        <w:keepLines w:val="0"/>
        <w:pageBreakBefore w:val="0"/>
        <w:widowControl w:val="0"/>
        <w:kinsoku w:val="0"/>
        <w:wordWrap/>
        <w:overflowPunct/>
        <w:topLinePunct w:val="0"/>
        <w:autoSpaceDE w:val="0"/>
        <w:autoSpaceDN w:val="0"/>
        <w:bidi w:val="0"/>
        <w:adjustRightInd w:val="0"/>
        <w:snapToGrid/>
        <w:spacing w:line="360" w:lineRule="auto"/>
        <w:ind w:left="765"/>
        <w:textAlignment w:val="auto"/>
        <w:rPr>
          <w:rFonts w:hint="default" w:ascii="Times New Roman" w:eastAsia="宋体"/>
          <w:color w:val="231F20"/>
          <w:spacing w:val="-11"/>
          <w:u w:val="single"/>
          <w:lang w:val="en-US" w:eastAsia="zh-CN"/>
        </w:rPr>
      </w:pPr>
      <w:r>
        <w:rPr>
          <w:rFonts w:hint="eastAsia" w:ascii="Times New Roman" w:eastAsia="宋体"/>
          <w:color w:val="231F20"/>
          <w:spacing w:val="-11"/>
          <w:u w:val="none"/>
          <w:lang w:val="en-US" w:eastAsia="zh-CN"/>
        </w:rPr>
        <w:t xml:space="preserve">  </w:t>
      </w:r>
      <w:r>
        <w:rPr>
          <w:rFonts w:hint="eastAsia" w:ascii="Times New Roman" w:eastAsia="宋体"/>
          <w:color w:val="231F20"/>
          <w:spacing w:val="-11"/>
          <w:u w:val="single"/>
          <w:lang w:val="en-US" w:eastAsia="zh-CN"/>
        </w:rPr>
        <w:t xml:space="preserve">                                                  </w:t>
      </w:r>
    </w:p>
    <w:p w14:paraId="07D92B8E">
      <w:pPr>
        <w:pStyle w:val="4"/>
        <w:keepNext w:val="0"/>
        <w:keepLines w:val="0"/>
        <w:pageBreakBefore w:val="0"/>
        <w:widowControl w:val="0"/>
        <w:kinsoku w:val="0"/>
        <w:wordWrap/>
        <w:overflowPunct/>
        <w:topLinePunct w:val="0"/>
        <w:autoSpaceDE w:val="0"/>
        <w:autoSpaceDN w:val="0"/>
        <w:bidi w:val="0"/>
        <w:adjustRightInd w:val="0"/>
        <w:snapToGrid/>
        <w:spacing w:line="360" w:lineRule="auto"/>
        <w:ind w:left="765"/>
        <w:textAlignment w:val="auto"/>
        <w:rPr>
          <w:rFonts w:hint="default" w:ascii="Times New Roman" w:eastAsia="宋体"/>
          <w:color w:val="231F20"/>
          <w:spacing w:val="-11"/>
          <w:u w:val="single"/>
          <w:lang w:val="en-US" w:eastAsia="zh-CN"/>
        </w:rPr>
      </w:pPr>
      <w:r>
        <w:rPr>
          <w:rFonts w:hint="eastAsia" w:ascii="Times New Roman" w:eastAsia="宋体"/>
          <w:color w:val="231F20"/>
          <w:spacing w:val="-11"/>
          <w:u w:val="none"/>
          <w:lang w:val="en-US" w:eastAsia="zh-CN"/>
        </w:rPr>
        <w:t xml:space="preserve">  </w:t>
      </w:r>
      <w:r>
        <w:rPr>
          <w:rFonts w:hint="eastAsia" w:ascii="Times New Roman" w:eastAsia="宋体"/>
          <w:color w:val="231F20"/>
          <w:spacing w:val="-11"/>
          <w:u w:val="single"/>
          <w:lang w:val="en-US" w:eastAsia="zh-CN"/>
        </w:rPr>
        <w:t xml:space="preserve">                                                     </w:t>
      </w:r>
    </w:p>
    <w:p w14:paraId="5322EF03">
      <w:pPr>
        <w:pStyle w:val="4"/>
        <w:keepNext w:val="0"/>
        <w:keepLines w:val="0"/>
        <w:pageBreakBefore w:val="0"/>
        <w:widowControl w:val="0"/>
        <w:kinsoku w:val="0"/>
        <w:wordWrap/>
        <w:overflowPunct/>
        <w:topLinePunct w:val="0"/>
        <w:autoSpaceDE w:val="0"/>
        <w:autoSpaceDN w:val="0"/>
        <w:bidi w:val="0"/>
        <w:adjustRightInd w:val="0"/>
        <w:snapToGrid/>
        <w:spacing w:line="360" w:lineRule="auto"/>
        <w:ind w:left="765"/>
        <w:textAlignment w:val="auto"/>
        <w:rPr>
          <w:rFonts w:hint="default" w:ascii="Times New Roman" w:hAnsi="Times New Roman" w:eastAsia="宋体"/>
          <w:color w:val="231F20"/>
          <w:spacing w:val="-11"/>
          <w:u w:val="none"/>
          <w:lang w:val="en-US" w:eastAsia="zh-CN"/>
        </w:rPr>
      </w:pPr>
      <w:r>
        <w:rPr>
          <w:rFonts w:hint="eastAsia" w:ascii="Times New Roman" w:eastAsia="宋体"/>
          <w:color w:val="231F20"/>
          <w:spacing w:val="-11"/>
          <w:u w:val="none"/>
          <w:lang w:val="en-US" w:eastAsia="zh-CN"/>
        </w:rPr>
        <w:t xml:space="preserve">  </w:t>
      </w:r>
      <w:r>
        <w:rPr>
          <w:rFonts w:hint="eastAsia" w:ascii="Times New Roman" w:eastAsia="宋体"/>
          <w:color w:val="231F20"/>
          <w:spacing w:val="-11"/>
          <w:u w:val="single"/>
          <w:lang w:val="en-US" w:eastAsia="zh-CN"/>
        </w:rPr>
        <w:t xml:space="preserve">                                                  </w:t>
      </w:r>
    </w:p>
    <w:p w14:paraId="2DA73D8E">
      <w:pPr>
        <w:pStyle w:val="4"/>
        <w:keepNext w:val="0"/>
        <w:keepLines w:val="0"/>
        <w:pageBreakBefore w:val="0"/>
        <w:widowControl w:val="0"/>
        <w:kinsoku w:val="0"/>
        <w:wordWrap/>
        <w:overflowPunct/>
        <w:topLinePunct w:val="0"/>
        <w:autoSpaceDE w:val="0"/>
        <w:autoSpaceDN w:val="0"/>
        <w:bidi w:val="0"/>
        <w:adjustRightInd w:val="0"/>
        <w:snapToGrid/>
        <w:spacing w:line="360" w:lineRule="auto"/>
        <w:ind w:left="0" w:leftChars="0" w:firstLine="0" w:firstLineChars="0"/>
        <w:textAlignment w:val="auto"/>
        <w:rPr>
          <w:rFonts w:hint="eastAsia" w:asciiTheme="majorEastAsia" w:hAnsiTheme="majorEastAsia" w:eastAsiaTheme="majorEastAsia" w:cstheme="majorEastAsia"/>
          <w:b w:val="0"/>
          <w:bCs w:val="0"/>
          <w:color w:val="000000"/>
          <w:sz w:val="32"/>
          <w:szCs w:val="32"/>
        </w:rPr>
      </w:pPr>
      <w:r>
        <w:rPr>
          <w:rFonts w:hint="eastAsia" w:asciiTheme="majorEastAsia" w:hAnsiTheme="majorEastAsia" w:eastAsiaTheme="majorEastAsia" w:cstheme="majorEastAsia"/>
          <w:b w:val="0"/>
          <w:bCs w:val="0"/>
          <w:color w:val="000000"/>
          <w:sz w:val="32"/>
          <w:szCs w:val="32"/>
        </w:rPr>
        <w:br w:type="page"/>
      </w:r>
    </w:p>
    <w:p w14:paraId="103FF14C">
      <w:pPr>
        <w:widowControl/>
        <w:ind w:firstLine="0" w:firstLineChars="0"/>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目    录</w:t>
      </w:r>
    </w:p>
    <w:p w14:paraId="6AAA6C6C">
      <w:pPr>
        <w:pStyle w:val="8"/>
        <w:keepNext w:val="0"/>
        <w:keepLines w:val="0"/>
        <w:pageBreakBefore w:val="0"/>
        <w:widowControl w:val="0"/>
        <w:tabs>
          <w:tab w:val="right" w:leader="dot" w:pos="8306"/>
          <w:tab w:val="clear" w:pos="709"/>
          <w:tab w:val="clear" w:pos="8296"/>
        </w:tabs>
        <w:kinsoku/>
        <w:wordWrap/>
        <w:overflowPunct/>
        <w:topLinePunct w:val="0"/>
        <w:autoSpaceDE/>
        <w:autoSpaceDN/>
        <w:bidi w:val="0"/>
        <w:adjustRightInd/>
        <w:snapToGrid/>
        <w:spacing w:line="480" w:lineRule="auto"/>
        <w:ind w:left="0"/>
        <w:textAlignment w:val="auto"/>
        <w:rPr>
          <w:rFonts w:hint="default" w:ascii="Times New Roman" w:hAnsi="Times New Roman" w:cs="Times New Roman"/>
          <w:sz w:val="28"/>
          <w:szCs w:val="28"/>
          <w:highlight w:val="none"/>
        </w:rPr>
      </w:pPr>
      <w:r>
        <w:rPr>
          <w:rFonts w:hint="default" w:ascii="Times New Roman" w:hAnsi="Times New Roman" w:cs="Times New Roman"/>
          <w:szCs w:val="24"/>
          <w:highlight w:val="none"/>
        </w:rPr>
        <w:fldChar w:fldCharType="begin"/>
      </w:r>
      <w:r>
        <w:rPr>
          <w:rFonts w:hint="default" w:ascii="Times New Roman" w:hAnsi="Times New Roman" w:cs="Times New Roman"/>
          <w:szCs w:val="24"/>
          <w:highlight w:val="none"/>
        </w:rPr>
        <w:instrText xml:space="preserve"> TOC \o "1-1" \h \z \u </w:instrText>
      </w:r>
      <w:r>
        <w:rPr>
          <w:rFonts w:hint="default" w:ascii="Times New Roman" w:hAnsi="Times New Roman" w:cs="Times New Roman"/>
          <w:szCs w:val="24"/>
          <w:highlight w:val="none"/>
        </w:rPr>
        <w:fldChar w:fldCharType="separate"/>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_Toc26439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一、 项目背景</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_Toc26439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629A388A">
      <w:pPr>
        <w:pStyle w:val="8"/>
        <w:keepNext w:val="0"/>
        <w:keepLines w:val="0"/>
        <w:pageBreakBefore w:val="0"/>
        <w:widowControl w:val="0"/>
        <w:tabs>
          <w:tab w:val="right" w:leader="dot" w:pos="8306"/>
          <w:tab w:val="clear" w:pos="709"/>
          <w:tab w:val="clear" w:pos="8296"/>
        </w:tabs>
        <w:kinsoku/>
        <w:wordWrap/>
        <w:overflowPunct/>
        <w:topLinePunct w:val="0"/>
        <w:autoSpaceDE/>
        <w:autoSpaceDN/>
        <w:bidi w:val="0"/>
        <w:adjustRightInd/>
        <w:snapToGrid/>
        <w:spacing w:line="480" w:lineRule="auto"/>
        <w:ind w:left="0"/>
        <w:textAlignment w:val="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_Toc21393 </w:instrText>
      </w:r>
      <w:r>
        <w:rPr>
          <w:rFonts w:hint="default" w:ascii="Times New Roman" w:hAnsi="Times New Roman" w:eastAsia="黑体" w:cs="Times New Roman"/>
          <w:sz w:val="28"/>
          <w:szCs w:val="28"/>
          <w:highlight w:val="none"/>
        </w:rPr>
        <w:fldChar w:fldCharType="separate"/>
      </w:r>
      <w:r>
        <w:rPr>
          <w:rFonts w:hint="default" w:ascii="Times New Roman" w:hAnsi="Times New Roman" w:cs="Times New Roman"/>
          <w:sz w:val="28"/>
          <w:szCs w:val="28"/>
          <w:highlight w:val="none"/>
        </w:rPr>
        <w:t>二、 工作简况</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_Toc21393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4</w:t>
      </w:r>
      <w:r>
        <w:rPr>
          <w:rFonts w:hint="default" w:ascii="Times New Roman" w:hAnsi="Times New Roman"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14:paraId="1B4B029F">
      <w:pPr>
        <w:pStyle w:val="8"/>
        <w:keepNext w:val="0"/>
        <w:keepLines w:val="0"/>
        <w:pageBreakBefore w:val="0"/>
        <w:widowControl w:val="0"/>
        <w:tabs>
          <w:tab w:val="right" w:leader="dot" w:pos="8306"/>
          <w:tab w:val="clear" w:pos="709"/>
          <w:tab w:val="clear" w:pos="8296"/>
        </w:tabs>
        <w:kinsoku/>
        <w:wordWrap/>
        <w:overflowPunct/>
        <w:topLinePunct w:val="0"/>
        <w:autoSpaceDE/>
        <w:autoSpaceDN/>
        <w:bidi w:val="0"/>
        <w:adjustRightInd/>
        <w:snapToGrid/>
        <w:spacing w:line="480" w:lineRule="auto"/>
        <w:ind w:left="0"/>
        <w:textAlignment w:val="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_Toc27537 </w:instrText>
      </w:r>
      <w:r>
        <w:rPr>
          <w:rFonts w:hint="default" w:ascii="Times New Roman" w:hAnsi="Times New Roman" w:eastAsia="黑体" w:cs="Times New Roman"/>
          <w:sz w:val="28"/>
          <w:szCs w:val="28"/>
          <w:highlight w:val="none"/>
        </w:rPr>
        <w:fldChar w:fldCharType="separate"/>
      </w:r>
      <w:r>
        <w:rPr>
          <w:rFonts w:hint="default" w:ascii="Times New Roman" w:hAnsi="Times New Roman" w:cs="Times New Roman"/>
          <w:sz w:val="28"/>
          <w:szCs w:val="28"/>
          <w:highlight w:val="none"/>
        </w:rPr>
        <w:t>三、 主要起草过程</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_Toc27537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4</w:t>
      </w:r>
      <w:r>
        <w:rPr>
          <w:rFonts w:hint="default" w:ascii="Times New Roman" w:hAnsi="Times New Roman"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14:paraId="10959B30">
      <w:pPr>
        <w:pStyle w:val="8"/>
        <w:keepNext w:val="0"/>
        <w:keepLines w:val="0"/>
        <w:pageBreakBefore w:val="0"/>
        <w:widowControl w:val="0"/>
        <w:tabs>
          <w:tab w:val="right" w:leader="dot" w:pos="8306"/>
          <w:tab w:val="clear" w:pos="709"/>
          <w:tab w:val="clear" w:pos="8296"/>
        </w:tabs>
        <w:kinsoku/>
        <w:wordWrap/>
        <w:overflowPunct/>
        <w:topLinePunct w:val="0"/>
        <w:autoSpaceDE/>
        <w:autoSpaceDN/>
        <w:bidi w:val="0"/>
        <w:adjustRightInd/>
        <w:snapToGrid/>
        <w:spacing w:line="480" w:lineRule="auto"/>
        <w:ind w:left="0"/>
        <w:textAlignment w:val="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_Toc10604 </w:instrText>
      </w:r>
      <w:r>
        <w:rPr>
          <w:rFonts w:hint="default" w:ascii="Times New Roman" w:hAnsi="Times New Roman" w:eastAsia="黑体" w:cs="Times New Roman"/>
          <w:sz w:val="28"/>
          <w:szCs w:val="28"/>
          <w:highlight w:val="none"/>
        </w:rPr>
        <w:fldChar w:fldCharType="separate"/>
      </w:r>
      <w:r>
        <w:rPr>
          <w:rFonts w:hint="default" w:ascii="Times New Roman" w:hAnsi="Times New Roman" w:cs="Times New Roman"/>
          <w:sz w:val="28"/>
          <w:szCs w:val="28"/>
          <w:highlight w:val="none"/>
        </w:rPr>
        <w:t>四、 标准编制原则、主要内容及其确定依据</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_Toc10604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14:paraId="03A0FF89">
      <w:pPr>
        <w:pStyle w:val="8"/>
        <w:keepNext w:val="0"/>
        <w:keepLines w:val="0"/>
        <w:pageBreakBefore w:val="0"/>
        <w:widowControl w:val="0"/>
        <w:tabs>
          <w:tab w:val="right" w:leader="dot" w:pos="8306"/>
          <w:tab w:val="clear" w:pos="709"/>
          <w:tab w:val="clear" w:pos="8296"/>
        </w:tabs>
        <w:kinsoku/>
        <w:wordWrap/>
        <w:overflowPunct/>
        <w:topLinePunct w:val="0"/>
        <w:autoSpaceDE/>
        <w:autoSpaceDN/>
        <w:bidi w:val="0"/>
        <w:adjustRightInd/>
        <w:snapToGrid/>
        <w:spacing w:line="480" w:lineRule="auto"/>
        <w:ind w:left="0"/>
        <w:textAlignment w:val="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_Toc24289 </w:instrText>
      </w:r>
      <w:r>
        <w:rPr>
          <w:rFonts w:hint="default" w:ascii="Times New Roman" w:hAnsi="Times New Roman" w:eastAsia="黑体" w:cs="Times New Roman"/>
          <w:sz w:val="28"/>
          <w:szCs w:val="28"/>
          <w:highlight w:val="none"/>
        </w:rPr>
        <w:fldChar w:fldCharType="separate"/>
      </w:r>
      <w:r>
        <w:rPr>
          <w:rFonts w:hint="default" w:ascii="Times New Roman" w:hAnsi="Times New Roman" w:cs="Times New Roman"/>
          <w:sz w:val="28"/>
          <w:szCs w:val="28"/>
          <w:highlight w:val="none"/>
        </w:rPr>
        <w:t>五、 技术经济论证及预期的社会经济效果</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_Toc24289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23</w:t>
      </w:r>
      <w:r>
        <w:rPr>
          <w:rFonts w:hint="default" w:ascii="Times New Roman" w:hAnsi="Times New Roman"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14:paraId="3040BDE1">
      <w:pPr>
        <w:pStyle w:val="8"/>
        <w:keepNext w:val="0"/>
        <w:keepLines w:val="0"/>
        <w:pageBreakBefore w:val="0"/>
        <w:widowControl w:val="0"/>
        <w:tabs>
          <w:tab w:val="right" w:leader="dot" w:pos="8306"/>
          <w:tab w:val="clear" w:pos="709"/>
          <w:tab w:val="clear" w:pos="8296"/>
        </w:tabs>
        <w:kinsoku/>
        <w:wordWrap/>
        <w:overflowPunct/>
        <w:topLinePunct w:val="0"/>
        <w:autoSpaceDE/>
        <w:autoSpaceDN/>
        <w:bidi w:val="0"/>
        <w:adjustRightInd/>
        <w:snapToGrid/>
        <w:spacing w:line="480" w:lineRule="auto"/>
        <w:ind w:left="0"/>
        <w:textAlignment w:val="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_Toc32678 </w:instrText>
      </w:r>
      <w:r>
        <w:rPr>
          <w:rFonts w:hint="default" w:ascii="Times New Roman" w:hAnsi="Times New Roman" w:eastAsia="黑体" w:cs="Times New Roman"/>
          <w:sz w:val="28"/>
          <w:szCs w:val="28"/>
          <w:highlight w:val="none"/>
        </w:rPr>
        <w:fldChar w:fldCharType="separate"/>
      </w:r>
      <w:r>
        <w:rPr>
          <w:rFonts w:hint="default" w:ascii="Times New Roman" w:hAnsi="Times New Roman" w:cs="Times New Roman"/>
          <w:sz w:val="28"/>
          <w:szCs w:val="28"/>
          <w:highlight w:val="none"/>
        </w:rPr>
        <w:t>六、 与有关法律、行政法规及相关标准的关系</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_Toc32678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23</w:t>
      </w:r>
      <w:r>
        <w:rPr>
          <w:rFonts w:hint="default" w:ascii="Times New Roman" w:hAnsi="Times New Roman"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14:paraId="328EC715">
      <w:pPr>
        <w:pStyle w:val="8"/>
        <w:keepNext w:val="0"/>
        <w:keepLines w:val="0"/>
        <w:pageBreakBefore w:val="0"/>
        <w:widowControl w:val="0"/>
        <w:tabs>
          <w:tab w:val="right" w:leader="dot" w:pos="8306"/>
          <w:tab w:val="clear" w:pos="709"/>
          <w:tab w:val="clear" w:pos="8296"/>
        </w:tabs>
        <w:kinsoku/>
        <w:wordWrap/>
        <w:overflowPunct/>
        <w:topLinePunct w:val="0"/>
        <w:autoSpaceDE/>
        <w:autoSpaceDN/>
        <w:bidi w:val="0"/>
        <w:adjustRightInd/>
        <w:snapToGrid/>
        <w:spacing w:line="480" w:lineRule="auto"/>
        <w:ind w:left="0"/>
        <w:textAlignment w:val="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_Toc30044 </w:instrText>
      </w:r>
      <w:r>
        <w:rPr>
          <w:rFonts w:hint="default" w:ascii="Times New Roman" w:hAnsi="Times New Roman" w:eastAsia="黑体" w:cs="Times New Roman"/>
          <w:sz w:val="28"/>
          <w:szCs w:val="28"/>
          <w:highlight w:val="none"/>
        </w:rPr>
        <w:fldChar w:fldCharType="separate"/>
      </w:r>
      <w:r>
        <w:rPr>
          <w:rFonts w:hint="default" w:ascii="Times New Roman" w:hAnsi="Times New Roman" w:cs="Times New Roman"/>
          <w:sz w:val="28"/>
          <w:szCs w:val="28"/>
          <w:highlight w:val="none"/>
        </w:rPr>
        <w:t>七、 重大分歧意见的处理经过和依据</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_Toc30044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23</w:t>
      </w:r>
      <w:r>
        <w:rPr>
          <w:rFonts w:hint="default" w:ascii="Times New Roman" w:hAnsi="Times New Roman"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14:paraId="640D775A">
      <w:pPr>
        <w:pStyle w:val="8"/>
        <w:keepNext w:val="0"/>
        <w:keepLines w:val="0"/>
        <w:pageBreakBefore w:val="0"/>
        <w:widowControl w:val="0"/>
        <w:tabs>
          <w:tab w:val="right" w:leader="dot" w:pos="8306"/>
          <w:tab w:val="clear" w:pos="709"/>
          <w:tab w:val="clear" w:pos="8296"/>
        </w:tabs>
        <w:kinsoku/>
        <w:wordWrap/>
        <w:overflowPunct/>
        <w:topLinePunct w:val="0"/>
        <w:autoSpaceDE/>
        <w:autoSpaceDN/>
        <w:bidi w:val="0"/>
        <w:adjustRightInd/>
        <w:snapToGrid/>
        <w:spacing w:line="480" w:lineRule="auto"/>
        <w:ind w:left="0"/>
        <w:textAlignment w:val="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_Toc19933 </w:instrText>
      </w:r>
      <w:r>
        <w:rPr>
          <w:rFonts w:hint="default" w:ascii="Times New Roman" w:hAnsi="Times New Roman" w:eastAsia="黑体" w:cs="Times New Roman"/>
          <w:sz w:val="28"/>
          <w:szCs w:val="28"/>
          <w:highlight w:val="none"/>
        </w:rPr>
        <w:fldChar w:fldCharType="separate"/>
      </w:r>
      <w:r>
        <w:rPr>
          <w:rFonts w:hint="default" w:ascii="Times New Roman" w:hAnsi="Times New Roman" w:cs="Times New Roman"/>
          <w:sz w:val="28"/>
          <w:szCs w:val="28"/>
          <w:highlight w:val="none"/>
        </w:rPr>
        <w:t>八、 涉及专利的有关说明</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_Toc19933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23</w:t>
      </w:r>
      <w:r>
        <w:rPr>
          <w:rFonts w:hint="default" w:ascii="Times New Roman" w:hAnsi="Times New Roman"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14:paraId="64CE49AE">
      <w:pPr>
        <w:pStyle w:val="8"/>
        <w:keepNext w:val="0"/>
        <w:keepLines w:val="0"/>
        <w:pageBreakBefore w:val="0"/>
        <w:widowControl w:val="0"/>
        <w:tabs>
          <w:tab w:val="right" w:leader="dot" w:pos="8306"/>
          <w:tab w:val="clear" w:pos="709"/>
          <w:tab w:val="clear" w:pos="8296"/>
        </w:tabs>
        <w:kinsoku/>
        <w:wordWrap/>
        <w:overflowPunct/>
        <w:topLinePunct w:val="0"/>
        <w:autoSpaceDE/>
        <w:autoSpaceDN/>
        <w:bidi w:val="0"/>
        <w:adjustRightInd/>
        <w:snapToGrid/>
        <w:spacing w:line="480" w:lineRule="auto"/>
        <w:ind w:left="0"/>
        <w:textAlignment w:val="auto"/>
        <w:rPr>
          <w:rFonts w:hint="default" w:ascii="Times New Roman" w:hAnsi="Times New Roman" w:cs="Times New Roman"/>
          <w:sz w:val="28"/>
          <w:szCs w:val="28"/>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_Toc4708 </w:instrText>
      </w:r>
      <w:r>
        <w:rPr>
          <w:rFonts w:hint="default" w:ascii="Times New Roman" w:hAnsi="Times New Roman" w:eastAsia="黑体" w:cs="Times New Roman"/>
          <w:sz w:val="28"/>
          <w:szCs w:val="28"/>
          <w:highlight w:val="none"/>
        </w:rPr>
        <w:fldChar w:fldCharType="separate"/>
      </w:r>
      <w:r>
        <w:rPr>
          <w:rFonts w:hint="default" w:ascii="Times New Roman" w:hAnsi="Times New Roman" w:cs="Times New Roman"/>
          <w:sz w:val="28"/>
          <w:szCs w:val="28"/>
          <w:highlight w:val="none"/>
        </w:rPr>
        <w:t>九、 实施标准的要求，以及组织措施、技术措施、过渡期和实施日期的建议等措施建议</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_Toc4708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23</w:t>
      </w:r>
      <w:r>
        <w:rPr>
          <w:rFonts w:hint="default" w:ascii="Times New Roman" w:hAnsi="Times New Roman"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14:paraId="60CDFC2B">
      <w:pPr>
        <w:pStyle w:val="8"/>
        <w:keepNext w:val="0"/>
        <w:keepLines w:val="0"/>
        <w:pageBreakBefore w:val="0"/>
        <w:widowControl w:val="0"/>
        <w:tabs>
          <w:tab w:val="right" w:leader="dot" w:pos="8306"/>
          <w:tab w:val="clear" w:pos="709"/>
          <w:tab w:val="clear" w:pos="8296"/>
        </w:tabs>
        <w:kinsoku/>
        <w:wordWrap/>
        <w:overflowPunct/>
        <w:topLinePunct w:val="0"/>
        <w:autoSpaceDE/>
        <w:autoSpaceDN/>
        <w:bidi w:val="0"/>
        <w:adjustRightInd/>
        <w:snapToGrid/>
        <w:spacing w:line="480" w:lineRule="auto"/>
        <w:ind w:left="0"/>
        <w:textAlignment w:val="auto"/>
        <w:rPr>
          <w:rFonts w:hint="default" w:ascii="Times New Roman" w:hAnsi="Times New Roman" w:cs="Times New Roman"/>
          <w:highlight w:val="none"/>
        </w:rPr>
      </w:pPr>
      <w:r>
        <w:rPr>
          <w:rFonts w:hint="default" w:ascii="Times New Roman" w:hAnsi="Times New Roman" w:eastAsia="黑体" w:cs="Times New Roman"/>
          <w:sz w:val="28"/>
          <w:szCs w:val="28"/>
          <w:highlight w:val="none"/>
        </w:rPr>
        <w:fldChar w:fldCharType="begin"/>
      </w:r>
      <w:r>
        <w:rPr>
          <w:rFonts w:hint="default" w:ascii="Times New Roman" w:hAnsi="Times New Roman" w:eastAsia="黑体" w:cs="Times New Roman"/>
          <w:sz w:val="28"/>
          <w:szCs w:val="28"/>
          <w:highlight w:val="none"/>
        </w:rPr>
        <w:instrText xml:space="preserve"> HYPERLINK \l _Toc10720 </w:instrText>
      </w:r>
      <w:r>
        <w:rPr>
          <w:rFonts w:hint="default" w:ascii="Times New Roman" w:hAnsi="Times New Roman" w:eastAsia="黑体" w:cs="Times New Roman"/>
          <w:sz w:val="28"/>
          <w:szCs w:val="28"/>
          <w:highlight w:val="none"/>
        </w:rPr>
        <w:fldChar w:fldCharType="separate"/>
      </w:r>
      <w:r>
        <w:rPr>
          <w:rFonts w:hint="default" w:ascii="Times New Roman" w:hAnsi="Times New Roman" w:cs="Times New Roman"/>
          <w:sz w:val="28"/>
          <w:szCs w:val="28"/>
          <w:highlight w:val="none"/>
        </w:rPr>
        <w:t>十、 其他应当说明的事项</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_Toc10720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23</w:t>
      </w:r>
      <w:r>
        <w:rPr>
          <w:rFonts w:hint="default" w:ascii="Times New Roman" w:hAnsi="Times New Roman" w:cs="Times New Roman"/>
          <w:sz w:val="28"/>
          <w:szCs w:val="28"/>
          <w:highlight w:val="none"/>
        </w:rPr>
        <w:fldChar w:fldCharType="end"/>
      </w:r>
      <w:r>
        <w:rPr>
          <w:rFonts w:hint="default" w:ascii="Times New Roman" w:hAnsi="Times New Roman" w:eastAsia="黑体" w:cs="Times New Roman"/>
          <w:sz w:val="28"/>
          <w:szCs w:val="28"/>
          <w:highlight w:val="none"/>
        </w:rPr>
        <w:fldChar w:fldCharType="end"/>
      </w:r>
    </w:p>
    <w:p w14:paraId="07DD2779">
      <w:pPr>
        <w:rPr>
          <w:rFonts w:hint="eastAsia" w:asciiTheme="majorEastAsia" w:hAnsiTheme="majorEastAsia" w:eastAsiaTheme="majorEastAsia" w:cstheme="majorEastAsia"/>
          <w:b w:val="0"/>
          <w:bCs w:val="0"/>
          <w:color w:val="000000"/>
          <w:sz w:val="32"/>
          <w:szCs w:val="32"/>
        </w:rPr>
      </w:pPr>
      <w:r>
        <w:rPr>
          <w:rFonts w:hint="default" w:ascii="Times New Roman" w:hAnsi="Times New Roman" w:eastAsia="黑体" w:cs="Times New Roman"/>
          <w:szCs w:val="24"/>
          <w:highlight w:val="none"/>
        </w:rPr>
        <w:fldChar w:fldCharType="end"/>
      </w:r>
      <w:r>
        <w:rPr>
          <w:rFonts w:hint="eastAsia" w:asciiTheme="majorEastAsia" w:hAnsiTheme="majorEastAsia" w:eastAsiaTheme="majorEastAsia" w:cstheme="majorEastAsia"/>
          <w:b w:val="0"/>
          <w:bCs w:val="0"/>
          <w:color w:val="000000"/>
          <w:sz w:val="32"/>
          <w:szCs w:val="32"/>
        </w:rPr>
        <w:br w:type="page"/>
      </w:r>
    </w:p>
    <w:p w14:paraId="1A0B7E7C">
      <w:pPr>
        <w:keepNext w:val="0"/>
        <w:keepLines w:val="0"/>
        <w:pageBreakBefore w:val="0"/>
        <w:widowControl w:val="0"/>
        <w:kinsoku/>
        <w:wordWrap/>
        <w:overflowPunct/>
        <w:topLinePunct w:val="0"/>
        <w:autoSpaceDE/>
        <w:autoSpaceDN/>
        <w:bidi w:val="0"/>
        <w:adjustRightInd/>
        <w:snapToGrid/>
        <w:spacing w:before="156" w:after="156" w:line="360" w:lineRule="auto"/>
        <w:ind w:firstLine="0" w:firstLineChars="0"/>
        <w:jc w:val="center"/>
        <w:textAlignment w:val="auto"/>
        <w:rPr>
          <w:rFonts w:hint="eastAsia" w:asciiTheme="majorEastAsia" w:hAnsiTheme="majorEastAsia" w:eastAsiaTheme="majorEastAsia" w:cstheme="majorEastAsia"/>
          <w:b w:val="0"/>
          <w:bCs w:val="0"/>
          <w:color w:val="000000"/>
          <w:sz w:val="32"/>
          <w:szCs w:val="32"/>
        </w:rPr>
      </w:pPr>
      <w:r>
        <w:rPr>
          <w:rFonts w:hint="eastAsia" w:asciiTheme="majorEastAsia" w:hAnsiTheme="majorEastAsia" w:eastAsiaTheme="majorEastAsia" w:cstheme="majorEastAsia"/>
          <w:b w:val="0"/>
          <w:bCs w:val="0"/>
          <w:color w:val="000000"/>
          <w:sz w:val="32"/>
          <w:szCs w:val="32"/>
        </w:rPr>
        <w:t>《</w:t>
      </w:r>
      <w:r>
        <w:rPr>
          <w:rFonts w:hint="eastAsia" w:asciiTheme="majorEastAsia" w:hAnsiTheme="majorEastAsia" w:eastAsiaTheme="majorEastAsia" w:cstheme="majorEastAsia"/>
          <w:b w:val="0"/>
          <w:bCs w:val="0"/>
          <w:color w:val="000000"/>
          <w:sz w:val="32"/>
          <w:szCs w:val="32"/>
          <w:lang w:eastAsia="zh-CN"/>
        </w:rPr>
        <w:t>贵溪肉串加工技术规范</w:t>
      </w:r>
      <w:r>
        <w:rPr>
          <w:rFonts w:hint="eastAsia" w:asciiTheme="majorEastAsia" w:hAnsiTheme="majorEastAsia" w:eastAsiaTheme="majorEastAsia" w:cstheme="majorEastAsia"/>
          <w:b w:val="0"/>
          <w:bCs w:val="0"/>
          <w:color w:val="000000"/>
          <w:sz w:val="32"/>
          <w:szCs w:val="32"/>
        </w:rPr>
        <w:t>》编制说明</w:t>
      </w:r>
    </w:p>
    <w:p w14:paraId="25190A6C">
      <w:pPr>
        <w:keepNext w:val="0"/>
        <w:keepLines w:val="0"/>
        <w:pageBreakBefore w:val="0"/>
        <w:widowControl w:val="0"/>
        <w:kinsoku/>
        <w:wordWrap/>
        <w:overflowPunct/>
        <w:topLinePunct w:val="0"/>
        <w:autoSpaceDE/>
        <w:autoSpaceDN/>
        <w:bidi w:val="0"/>
        <w:adjustRightInd/>
        <w:snapToGrid/>
        <w:spacing w:before="156" w:after="156" w:line="360" w:lineRule="auto"/>
        <w:ind w:firstLine="0" w:firstLineChars="0"/>
        <w:jc w:val="center"/>
        <w:textAlignment w:val="auto"/>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lang w:val="en-US" w:eastAsia="zh-CN"/>
        </w:rPr>
        <w:t>征求意见阶段</w:t>
      </w:r>
      <w:r>
        <w:rPr>
          <w:rFonts w:hint="eastAsia" w:asciiTheme="majorEastAsia" w:hAnsiTheme="majorEastAsia" w:eastAsiaTheme="majorEastAsia" w:cstheme="majorEastAsia"/>
          <w:b w:val="0"/>
          <w:bCs w:val="0"/>
          <w:color w:val="000000"/>
          <w:sz w:val="24"/>
          <w:szCs w:val="24"/>
          <w:lang w:eastAsia="zh-CN"/>
        </w:rPr>
        <w:t>）</w:t>
      </w:r>
    </w:p>
    <w:p w14:paraId="093026A3">
      <w:pPr>
        <w:pStyle w:val="2"/>
        <w:numPr>
          <w:ilvl w:val="0"/>
          <w:numId w:val="4"/>
        </w:numPr>
        <w:ind w:left="0" w:firstLine="0"/>
        <w:jc w:val="both"/>
        <w:rPr>
          <w:rFonts w:hint="default" w:ascii="Times New Roman" w:hAnsi="Times New Roman" w:cs="Times New Roman"/>
          <w:b w:val="0"/>
          <w:sz w:val="28"/>
          <w:szCs w:val="28"/>
          <w:highlight w:val="none"/>
        </w:rPr>
      </w:pPr>
      <w:bookmarkStart w:id="0" w:name="_Toc26439"/>
      <w:r>
        <w:rPr>
          <w:rFonts w:hint="default" w:ascii="Times New Roman" w:hAnsi="Times New Roman" w:cs="Times New Roman"/>
          <w:b w:val="0"/>
          <w:sz w:val="28"/>
          <w:szCs w:val="28"/>
          <w:highlight w:val="none"/>
        </w:rPr>
        <w:t>项目背景</w:t>
      </w:r>
      <w:bookmarkEnd w:id="0"/>
    </w:p>
    <w:p w14:paraId="5D07F498">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000000"/>
          <w:sz w:val="24"/>
          <w:szCs w:val="24"/>
          <w:highlight w:val="none"/>
        </w:rPr>
      </w:pPr>
      <w:r>
        <w:rPr>
          <w:rFonts w:hint="default" w:ascii="Times New Roman" w:hAnsi="宋体" w:eastAsia="宋体" w:cs="Times New Roman"/>
          <w:color w:val="000000"/>
          <w:sz w:val="24"/>
          <w:szCs w:val="24"/>
          <w:highlight w:val="none"/>
        </w:rPr>
        <w:t>贵溪市大力发展农产品串串加工产业，企业数量从2015年的8家增长到现在的80家，产值从1亿元跃升至30亿元。这一产业的发展不仅带动了一万余名农民灵活就业，年增收5亿元</w:t>
      </w:r>
      <w:r>
        <w:rPr>
          <w:rFonts w:hint="eastAsia" w:ascii="Times New Roman" w:hAnsi="宋体" w:eastAsia="宋体" w:cs="Times New Roman"/>
          <w:color w:val="000000"/>
          <w:sz w:val="24"/>
          <w:szCs w:val="24"/>
          <w:highlight w:val="none"/>
          <w:lang w:eastAsia="zh-CN"/>
        </w:rPr>
        <w:t>。</w:t>
      </w:r>
      <w:r>
        <w:rPr>
          <w:rFonts w:hint="default" w:ascii="Times New Roman" w:hAnsi="宋体" w:eastAsia="宋体" w:cs="Times New Roman"/>
          <w:color w:val="000000"/>
          <w:sz w:val="24"/>
          <w:szCs w:val="24"/>
          <w:highlight w:val="none"/>
        </w:rPr>
        <w:t>串串产业是一种劳动密集型产业，因其员工就业年龄不受限制、就业时间较为灵活，吸引了一批年龄超过50岁的农村妇女在企业就业，农村妇女从以前家庭的“老保姆”变成如今企业务工的“香饽饽”，平均月工资在4000-5000元，2024年全镇串串加工从业人员达2500人，农民从事肉串加工产业积极性极高。《鹰潭市人民政府关于印发鹰潭市推进优势重点农业产业高质量发展三年行动方案（2023-2025年）的通知》（鹰府字〔2022〕63号）明确将畜禽、串串、预制菜产业确定为该市农业优势重点产业。贵溪市将串串（预制菜）列为优势重点农业产业，目标打造百亿级产业链（2027年规上企业超20家、产值达100亿元）。</w:t>
      </w:r>
    </w:p>
    <w:p w14:paraId="4E28F089">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000000"/>
          <w:sz w:val="24"/>
          <w:szCs w:val="24"/>
          <w:highlight w:val="none"/>
        </w:rPr>
      </w:pPr>
      <w:r>
        <w:rPr>
          <w:rFonts w:hint="default" w:ascii="Times New Roman" w:hAnsi="宋体" w:eastAsia="宋体" w:cs="Times New Roman"/>
          <w:color w:val="000000"/>
          <w:sz w:val="24"/>
          <w:szCs w:val="24"/>
          <w:highlight w:val="none"/>
        </w:rPr>
        <w:t>产业在快速发展的同时，也存在技术门槛不高、企业管理水平参差不齐、产品质量不稳定等共性问题。制定统一的技术规范，成为引导产业从“野蛮生长”走向标准化、品牌化发展的迫切需求。强化标准制订，形成从原料采购、运输贮存、生产过程质量控制、食品添加剂使用、出厂检验等全过程的规范管理，形成串串产业团体标准。2025年5月</w:t>
      </w:r>
      <w:r>
        <w:rPr>
          <w:rFonts w:hint="eastAsia" w:ascii="Times New Roman" w:hAnsi="宋体" w:eastAsia="宋体" w:cs="Times New Roman"/>
          <w:color w:val="000000"/>
          <w:sz w:val="24"/>
          <w:szCs w:val="24"/>
          <w:highlight w:val="none"/>
          <w:lang w:eastAsia="zh-CN"/>
        </w:rPr>
        <w:t>，贵溪市人民政府办公室</w:t>
      </w:r>
      <w:r>
        <w:rPr>
          <w:rFonts w:hint="default" w:ascii="Times New Roman" w:hAnsi="宋体" w:eastAsia="宋体" w:cs="Times New Roman"/>
          <w:color w:val="000000"/>
          <w:sz w:val="24"/>
          <w:szCs w:val="24"/>
          <w:highlight w:val="none"/>
        </w:rPr>
        <w:t>发布的《贵溪市串串（预制菜）产业高质量发展扶持办法》明确提出，支持制（修）订标准，加快推动串串（预制菜）产业发展的标准化体系建设</w:t>
      </w:r>
      <w:r>
        <w:rPr>
          <w:rFonts w:hint="eastAsia" w:ascii="Times New Roman" w:hAnsi="宋体" w:eastAsia="宋体" w:cs="Times New Roman"/>
          <w:color w:val="000000"/>
          <w:sz w:val="24"/>
          <w:szCs w:val="24"/>
          <w:highlight w:val="none"/>
          <w:lang w:eastAsia="zh-CN"/>
        </w:rPr>
        <w:t>，</w:t>
      </w:r>
      <w:r>
        <w:rPr>
          <w:rFonts w:hint="default" w:ascii="Times New Roman" w:hAnsi="宋体" w:eastAsia="宋体" w:cs="Times New Roman"/>
          <w:color w:val="000000"/>
          <w:sz w:val="24"/>
          <w:szCs w:val="24"/>
          <w:highlight w:val="none"/>
        </w:rPr>
        <w:t>形成从原料采购、运输贮存、生产过程质量控制、食品添加剂使用、出厂检验等全过程的规范管理，形成鹰潭串串产业团体标准。</w:t>
      </w:r>
    </w:p>
    <w:p w14:paraId="0CEAF7F3">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Times New Roman" w:cs="Times New Roman"/>
          <w:b w:val="0"/>
          <w:color w:val="auto"/>
          <w:sz w:val="28"/>
          <w:szCs w:val="28"/>
          <w:highlight w:val="none"/>
        </w:rPr>
      </w:pPr>
      <w:r>
        <w:rPr>
          <w:rFonts w:hint="eastAsia" w:hAnsi="宋体"/>
          <w:color w:val="auto"/>
          <w:sz w:val="24"/>
          <w:szCs w:val="24"/>
          <w:lang w:val="en-US" w:eastAsia="zh-CN"/>
        </w:rPr>
        <w:t>前期调研发现，贵溪市部分小企业达不到《GB 31661-2025 食品安全国家标准 调制肉制品生产卫生规范》和《GB 14881-2013 食品安全国家标准 食品生产通用卫生规范》的要求，采集的部分产品检出菌落总素和大肠菌群超标，沙门氏菌，单核细胞增生李斯特氏菌等致病菌。统一的技术规范是保障产品安全、口味稳定的基础，直接维护“贵溪串串”的市场声誉和消费者信任。因此，为了贵溪串串产业规范可持续发展，提升贵溪串串品牌，编制符合贵溪特色肉串加工技术规范的团体标准十分迫切。</w:t>
      </w:r>
    </w:p>
    <w:p w14:paraId="4FA76542">
      <w:pPr>
        <w:pStyle w:val="2"/>
        <w:numPr>
          <w:ilvl w:val="0"/>
          <w:numId w:val="4"/>
        </w:numPr>
        <w:ind w:left="0" w:firstLine="0"/>
        <w:jc w:val="both"/>
        <w:rPr>
          <w:rFonts w:hint="default" w:ascii="Times New Roman" w:hAnsi="Times New Roman" w:cs="Times New Roman"/>
          <w:b w:val="0"/>
          <w:sz w:val="28"/>
          <w:szCs w:val="28"/>
          <w:highlight w:val="none"/>
        </w:rPr>
      </w:pPr>
      <w:bookmarkStart w:id="1" w:name="_Toc21393"/>
      <w:r>
        <w:rPr>
          <w:rFonts w:hint="default" w:ascii="Times New Roman" w:hAnsi="Times New Roman" w:cs="Times New Roman"/>
          <w:b w:val="0"/>
          <w:sz w:val="28"/>
          <w:szCs w:val="28"/>
          <w:highlight w:val="none"/>
        </w:rPr>
        <w:t>工作简况</w:t>
      </w:r>
      <w:bookmarkEnd w:id="1"/>
    </w:p>
    <w:p w14:paraId="35FB5D39">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default" w:ascii="Times New Roman" w:hAnsi="Times New Roman" w:eastAsia="黑体" w:cs="Times New Roman"/>
          <w:b w:val="0"/>
          <w:bCs w:val="0"/>
          <w:spacing w:val="0"/>
          <w:sz w:val="28"/>
          <w:szCs w:val="28"/>
          <w:highlight w:val="none"/>
          <w:lang w:val="en-US" w:eastAsia="zh-CN"/>
        </w:rPr>
      </w:pPr>
      <w:bookmarkStart w:id="2" w:name="_Toc27537"/>
      <w:r>
        <w:rPr>
          <w:rFonts w:hint="default" w:ascii="Times New Roman" w:hAnsi="Times New Roman" w:eastAsia="黑体" w:cs="Times New Roman"/>
          <w:b w:val="0"/>
          <w:bCs w:val="0"/>
          <w:spacing w:val="0"/>
          <w:sz w:val="28"/>
          <w:szCs w:val="28"/>
          <w:highlight w:val="none"/>
          <w:lang w:val="en-US" w:eastAsia="zh-CN"/>
        </w:rPr>
        <w:t>任务来源</w:t>
      </w:r>
    </w:p>
    <w:p w14:paraId="1FB21C27">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《贵溪肉串加工技术规范》的制定任务，由江西省食品科学技术学会提出并归口。202</w:t>
      </w:r>
      <w:r>
        <w:rPr>
          <w:rFonts w:hint="eastAsia" w:ascii="Times New Roman" w:hAnsi="宋体" w:eastAsia="宋体" w:cs="Times New Roman"/>
          <w:color w:val="auto"/>
          <w:sz w:val="24"/>
          <w:szCs w:val="24"/>
          <w:lang w:val="en-US" w:eastAsia="zh-CN"/>
        </w:rPr>
        <w:t>5</w:t>
      </w:r>
      <w:r>
        <w:rPr>
          <w:rFonts w:hint="default" w:ascii="Times New Roman" w:hAnsi="宋体" w:eastAsia="宋体" w:cs="Times New Roman"/>
          <w:color w:val="auto"/>
          <w:sz w:val="24"/>
          <w:szCs w:val="24"/>
          <w:lang w:val="en-US" w:eastAsia="zh-CN"/>
        </w:rPr>
        <w:t>年受</w:t>
      </w:r>
      <w:r>
        <w:rPr>
          <w:rFonts w:hint="eastAsia" w:hAnsi="宋体"/>
          <w:color w:val="auto"/>
          <w:sz w:val="24"/>
          <w:szCs w:val="24"/>
          <w:lang w:val="en-US" w:eastAsia="zh-CN"/>
        </w:rPr>
        <w:t>贵溪市农业农村农粮局</w:t>
      </w:r>
      <w:r>
        <w:rPr>
          <w:rFonts w:hint="default" w:ascii="Times New Roman" w:hAnsi="宋体" w:eastAsia="宋体" w:cs="Times New Roman"/>
          <w:color w:val="auto"/>
          <w:sz w:val="24"/>
          <w:szCs w:val="24"/>
          <w:lang w:val="en-US" w:eastAsia="zh-CN"/>
        </w:rPr>
        <w:t>的委托，开展《贵溪肉串加工技术规范》标准的制定研究；标准制定项目由江西省农业科学院农产品质量安全与标准研究所、</w:t>
      </w:r>
      <w:r>
        <w:rPr>
          <w:rFonts w:hint="eastAsia" w:hAnsi="宋体"/>
          <w:color w:val="auto"/>
          <w:sz w:val="24"/>
          <w:szCs w:val="24"/>
          <w:lang w:val="en-US" w:eastAsia="zh-CN"/>
        </w:rPr>
        <w:t>贵溪市农业农村农粮局</w:t>
      </w:r>
      <w:r>
        <w:rPr>
          <w:rFonts w:hint="default" w:ascii="Times New Roman" w:hAnsi="宋体" w:eastAsia="宋体" w:cs="Times New Roman"/>
          <w:color w:val="auto"/>
          <w:sz w:val="24"/>
          <w:szCs w:val="24"/>
          <w:lang w:val="en-US" w:eastAsia="zh-CN"/>
        </w:rPr>
        <w:t>共同实施。</w:t>
      </w:r>
    </w:p>
    <w:p w14:paraId="2AA4D56B">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default" w:ascii="Times New Roman" w:hAnsi="Times New Roman" w:eastAsia="黑体" w:cs="Times New Roman"/>
          <w:b w:val="0"/>
          <w:bCs w:val="0"/>
          <w:spacing w:val="0"/>
          <w:sz w:val="28"/>
          <w:szCs w:val="28"/>
          <w:highlight w:val="none"/>
          <w:lang w:val="en-US" w:eastAsia="zh-CN"/>
        </w:rPr>
      </w:pPr>
      <w:r>
        <w:rPr>
          <w:rFonts w:hint="default" w:ascii="Times New Roman" w:hAnsi="Times New Roman" w:eastAsia="黑体" w:cs="Times New Roman"/>
          <w:b w:val="0"/>
          <w:bCs w:val="0"/>
          <w:spacing w:val="0"/>
          <w:sz w:val="28"/>
          <w:szCs w:val="28"/>
          <w:highlight w:val="none"/>
          <w:lang w:val="en-US" w:eastAsia="zh-CN"/>
        </w:rPr>
        <w:t>起草单位、协作单位</w:t>
      </w:r>
    </w:p>
    <w:p w14:paraId="168FA2D7">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本标准起草单位：江西省农业科学院农产品质量安全与标准研究所、</w:t>
      </w:r>
      <w:r>
        <w:rPr>
          <w:rFonts w:hint="eastAsia" w:hAnsi="宋体"/>
          <w:color w:val="auto"/>
          <w:sz w:val="24"/>
          <w:szCs w:val="24"/>
          <w:lang w:val="en-US" w:eastAsia="zh-CN"/>
        </w:rPr>
        <w:t>贵溪市农业农村农粮局、</w:t>
      </w:r>
      <w:r>
        <w:rPr>
          <w:rFonts w:hint="eastAsia" w:hAnsi="宋体"/>
          <w:color w:val="0000FF"/>
          <w:sz w:val="24"/>
          <w:szCs w:val="24"/>
          <w:lang w:val="en-US" w:eastAsia="zh-CN"/>
        </w:rPr>
        <w:t>XXXXXXXXXXXXXXX</w:t>
      </w:r>
      <w:r>
        <w:rPr>
          <w:rFonts w:hint="default" w:ascii="Times New Roman" w:hAnsi="宋体" w:eastAsia="宋体" w:cs="Times New Roman"/>
          <w:color w:val="auto"/>
          <w:sz w:val="24"/>
          <w:szCs w:val="24"/>
          <w:lang w:val="en-US" w:eastAsia="zh-CN"/>
        </w:rPr>
        <w:t>。</w:t>
      </w:r>
    </w:p>
    <w:p w14:paraId="6F54550F">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本标准的主要起草人：张大文、廖且根</w:t>
      </w:r>
      <w:r>
        <w:rPr>
          <w:rFonts w:hint="eastAsia" w:ascii="Times New Roman" w:hAnsi="宋体" w:eastAsia="宋体" w:cs="Times New Roman"/>
          <w:color w:val="auto"/>
          <w:sz w:val="24"/>
          <w:szCs w:val="24"/>
          <w:lang w:val="en-US" w:eastAsia="zh-CN"/>
        </w:rPr>
        <w:t>、</w:t>
      </w:r>
      <w:r>
        <w:rPr>
          <w:rFonts w:hint="default" w:ascii="Times New Roman" w:hAnsi="宋体" w:eastAsia="宋体" w:cs="Times New Roman"/>
          <w:color w:val="auto"/>
          <w:sz w:val="24"/>
          <w:szCs w:val="24"/>
          <w:lang w:val="en-US" w:eastAsia="zh-CN"/>
        </w:rPr>
        <w:t>袁丽娟、叶梦珺、张莉、向建军、</w:t>
      </w:r>
      <w:r>
        <w:rPr>
          <w:rFonts w:hint="eastAsia" w:ascii="Times New Roman" w:hAnsi="宋体" w:eastAsia="宋体" w:cs="Times New Roman"/>
          <w:color w:val="0000FF"/>
          <w:sz w:val="24"/>
          <w:szCs w:val="24"/>
          <w:lang w:val="en-US" w:eastAsia="zh-CN"/>
        </w:rPr>
        <w:t>XXXXXXXXXXX</w:t>
      </w:r>
      <w:r>
        <w:rPr>
          <w:rFonts w:hint="default" w:ascii="Times New Roman" w:hAnsi="宋体" w:eastAsia="宋体" w:cs="Times New Roman"/>
          <w:color w:val="auto"/>
          <w:sz w:val="24"/>
          <w:szCs w:val="24"/>
          <w:lang w:val="en-US" w:eastAsia="zh-CN"/>
        </w:rPr>
        <w:t>。</w:t>
      </w:r>
    </w:p>
    <w:p w14:paraId="64A6B3AF">
      <w:pPr>
        <w:pStyle w:val="2"/>
        <w:numPr>
          <w:ilvl w:val="0"/>
          <w:numId w:val="4"/>
        </w:numPr>
        <w:ind w:left="0" w:firstLine="0"/>
        <w:jc w:val="both"/>
        <w:rPr>
          <w:rFonts w:hint="default" w:ascii="Times New Roman" w:hAnsi="Times New Roman" w:cs="Times New Roman"/>
          <w:b w:val="0"/>
          <w:sz w:val="28"/>
          <w:szCs w:val="28"/>
          <w:highlight w:val="none"/>
        </w:rPr>
      </w:pPr>
      <w:r>
        <w:rPr>
          <w:rFonts w:hint="default" w:ascii="Times New Roman" w:hAnsi="Times New Roman" w:cs="Times New Roman"/>
          <w:b w:val="0"/>
          <w:sz w:val="28"/>
          <w:szCs w:val="28"/>
          <w:highlight w:val="none"/>
        </w:rPr>
        <w:t>主要起草过程</w:t>
      </w:r>
      <w:bookmarkEnd w:id="2"/>
    </w:p>
    <w:p w14:paraId="01C86723">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项目实施过程中，项目组先后开展了相关研究及资料、数据的整理和收集。标准立项之后，项目组组建了标准起草小组，制定了工作方案，具体步骤如下：</w:t>
      </w:r>
    </w:p>
    <w:p w14:paraId="5EEB4ED7">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为做好《贵溪肉串加工技术规范》起草工作，起草组在制定标准时力求科学性、可操作性，以科学、谨慎态度，对</w:t>
      </w:r>
      <w:r>
        <w:rPr>
          <w:rFonts w:hint="eastAsia" w:ascii="Times New Roman" w:hAnsi="宋体" w:eastAsia="宋体" w:cs="Times New Roman"/>
          <w:color w:val="auto"/>
          <w:sz w:val="24"/>
          <w:szCs w:val="24"/>
          <w:lang w:val="en-US" w:eastAsia="zh-CN"/>
        </w:rPr>
        <w:t>我省贵溪市肉串加工企业和贵溪市串串产业协会对</w:t>
      </w:r>
      <w:r>
        <w:rPr>
          <w:rFonts w:hint="default" w:ascii="Times New Roman" w:hAnsi="宋体" w:eastAsia="宋体" w:cs="Times New Roman"/>
          <w:color w:val="auto"/>
          <w:sz w:val="24"/>
          <w:szCs w:val="24"/>
          <w:lang w:val="en-US" w:eastAsia="zh-CN"/>
        </w:rPr>
        <w:t>生产情况开展了深入调查研究，听取有关人员及业内人士意见的基础上，经过综合分析、充分验证资料、反复讨论和修改，最终确定了本标准的主要内容。</w:t>
      </w:r>
    </w:p>
    <w:p w14:paraId="4540325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default" w:ascii="Times New Roman" w:hAnsi="Times New Roman" w:eastAsia="黑体" w:cs="Times New Roman"/>
          <w:b w:val="0"/>
          <w:bCs w:val="0"/>
          <w:spacing w:val="0"/>
          <w:sz w:val="28"/>
          <w:szCs w:val="28"/>
          <w:highlight w:val="none"/>
          <w:lang w:val="en-US" w:eastAsia="zh-CN"/>
        </w:rPr>
      </w:pPr>
      <w:r>
        <w:rPr>
          <w:rFonts w:hint="default" w:ascii="Times New Roman" w:hAnsi="Times New Roman" w:eastAsia="黑体" w:cs="Times New Roman"/>
          <w:b w:val="0"/>
          <w:bCs w:val="0"/>
          <w:spacing w:val="0"/>
          <w:sz w:val="28"/>
          <w:szCs w:val="28"/>
          <w:highlight w:val="none"/>
          <w:lang w:val="en-US" w:eastAsia="zh-CN"/>
        </w:rPr>
        <w:t>（一）查阅资料</w:t>
      </w:r>
    </w:p>
    <w:p w14:paraId="044FD973">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根据任务要求，项目组查询、收集整理有关的信息资料，初步掌握</w:t>
      </w:r>
      <w:r>
        <w:rPr>
          <w:rFonts w:hint="eastAsia" w:ascii="Times New Roman" w:hAnsi="宋体" w:eastAsia="宋体" w:cs="Times New Roman"/>
          <w:color w:val="auto"/>
          <w:sz w:val="24"/>
          <w:szCs w:val="24"/>
          <w:lang w:val="en-US" w:eastAsia="zh-CN"/>
        </w:rPr>
        <w:t>贵溪肉串</w:t>
      </w:r>
      <w:r>
        <w:rPr>
          <w:rFonts w:hint="default" w:ascii="Times New Roman" w:hAnsi="宋体" w:eastAsia="宋体" w:cs="Times New Roman"/>
          <w:color w:val="auto"/>
          <w:sz w:val="24"/>
          <w:szCs w:val="24"/>
          <w:lang w:val="en-US" w:eastAsia="zh-CN"/>
        </w:rPr>
        <w:t>生产</w:t>
      </w:r>
      <w:r>
        <w:rPr>
          <w:rFonts w:hint="eastAsia" w:ascii="Times New Roman" w:hAnsi="宋体" w:eastAsia="宋体" w:cs="Times New Roman"/>
          <w:color w:val="auto"/>
          <w:sz w:val="24"/>
          <w:szCs w:val="24"/>
          <w:lang w:val="en-US" w:eastAsia="zh-CN"/>
        </w:rPr>
        <w:t>加工</w:t>
      </w:r>
      <w:r>
        <w:rPr>
          <w:rFonts w:hint="default" w:ascii="Times New Roman" w:hAnsi="宋体" w:eastAsia="宋体" w:cs="Times New Roman"/>
          <w:color w:val="auto"/>
          <w:sz w:val="24"/>
          <w:szCs w:val="24"/>
          <w:lang w:val="en-US" w:eastAsia="zh-CN"/>
        </w:rPr>
        <w:t>相关技术规范方面的第一手资料。</w:t>
      </w:r>
    </w:p>
    <w:p w14:paraId="0898C05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default" w:ascii="Times New Roman" w:hAnsi="Times New Roman" w:eastAsia="黑体" w:cs="Times New Roman"/>
          <w:b w:val="0"/>
          <w:bCs w:val="0"/>
          <w:spacing w:val="0"/>
          <w:sz w:val="28"/>
          <w:szCs w:val="28"/>
          <w:highlight w:val="none"/>
          <w:lang w:val="en-US" w:eastAsia="zh-CN"/>
        </w:rPr>
      </w:pPr>
      <w:r>
        <w:rPr>
          <w:rFonts w:hint="default" w:ascii="Times New Roman" w:hAnsi="Times New Roman" w:eastAsia="黑体" w:cs="Times New Roman"/>
          <w:b w:val="0"/>
          <w:bCs w:val="0"/>
          <w:spacing w:val="0"/>
          <w:sz w:val="28"/>
          <w:szCs w:val="28"/>
          <w:highlight w:val="none"/>
          <w:lang w:val="en-US" w:eastAsia="zh-CN"/>
        </w:rPr>
        <w:t>（二）实际调研</w:t>
      </w:r>
    </w:p>
    <w:p w14:paraId="3273634C">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标准起草小组深入到</w:t>
      </w:r>
      <w:r>
        <w:rPr>
          <w:rFonts w:hint="eastAsia" w:ascii="Times New Roman" w:hAnsi="宋体" w:eastAsia="宋体" w:cs="Times New Roman"/>
          <w:color w:val="auto"/>
          <w:sz w:val="24"/>
          <w:szCs w:val="24"/>
          <w:lang w:val="en-US" w:eastAsia="zh-CN"/>
        </w:rPr>
        <w:t>我省贵溪市肉串加工企业和贵溪市串串产业协会</w:t>
      </w:r>
      <w:r>
        <w:rPr>
          <w:rFonts w:hint="default" w:ascii="Times New Roman" w:hAnsi="宋体" w:eastAsia="宋体" w:cs="Times New Roman"/>
          <w:color w:val="auto"/>
          <w:sz w:val="24"/>
          <w:szCs w:val="24"/>
          <w:lang w:val="en-US" w:eastAsia="zh-CN"/>
        </w:rPr>
        <w:t>进行现场调查、座谈。咨询国内</w:t>
      </w:r>
      <w:r>
        <w:rPr>
          <w:rFonts w:hint="eastAsia" w:ascii="Times New Roman" w:hAnsi="宋体" w:eastAsia="宋体" w:cs="Times New Roman"/>
          <w:color w:val="auto"/>
          <w:sz w:val="24"/>
          <w:szCs w:val="24"/>
          <w:lang w:val="en-US" w:eastAsia="zh-CN"/>
        </w:rPr>
        <w:t>肉串加工企业</w:t>
      </w:r>
      <w:r>
        <w:rPr>
          <w:rFonts w:hint="default" w:ascii="Times New Roman" w:hAnsi="宋体" w:eastAsia="宋体" w:cs="Times New Roman"/>
          <w:color w:val="auto"/>
          <w:sz w:val="24"/>
          <w:szCs w:val="24"/>
          <w:lang w:val="en-US" w:eastAsia="zh-CN"/>
        </w:rPr>
        <w:t>和</w:t>
      </w:r>
      <w:r>
        <w:rPr>
          <w:rFonts w:hint="eastAsia" w:ascii="Times New Roman" w:hAnsi="宋体" w:eastAsia="宋体" w:cs="Times New Roman"/>
          <w:color w:val="auto"/>
          <w:sz w:val="24"/>
          <w:szCs w:val="24"/>
          <w:lang w:val="en-US" w:eastAsia="zh-CN"/>
        </w:rPr>
        <w:t>肉类加工</w:t>
      </w:r>
      <w:r>
        <w:rPr>
          <w:rFonts w:hint="default" w:ascii="Times New Roman" w:hAnsi="宋体" w:eastAsia="宋体" w:cs="Times New Roman"/>
          <w:color w:val="auto"/>
          <w:sz w:val="24"/>
          <w:szCs w:val="24"/>
          <w:lang w:val="en-US" w:eastAsia="zh-CN"/>
        </w:rPr>
        <w:t>机构专家。</w:t>
      </w:r>
    </w:p>
    <w:p w14:paraId="5AC6231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default" w:ascii="Times New Roman" w:hAnsi="Times New Roman" w:eastAsia="黑体" w:cs="Times New Roman"/>
          <w:b w:val="0"/>
          <w:bCs w:val="0"/>
          <w:spacing w:val="0"/>
          <w:sz w:val="28"/>
          <w:szCs w:val="28"/>
          <w:highlight w:val="none"/>
          <w:lang w:val="en-US" w:eastAsia="zh-CN"/>
        </w:rPr>
      </w:pPr>
      <w:r>
        <w:rPr>
          <w:rFonts w:hint="default" w:ascii="Times New Roman" w:hAnsi="Times New Roman" w:eastAsia="黑体" w:cs="Times New Roman"/>
          <w:b w:val="0"/>
          <w:bCs w:val="0"/>
          <w:spacing w:val="0"/>
          <w:sz w:val="28"/>
          <w:szCs w:val="28"/>
          <w:highlight w:val="none"/>
          <w:lang w:val="en-US" w:eastAsia="zh-CN"/>
        </w:rPr>
        <w:t>（三）标准起草</w:t>
      </w:r>
    </w:p>
    <w:p w14:paraId="1866A699">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根据GB/T 1.1-2020 《标准化工作导则 第1部分：标准化文件的结构和起草规则》，结合</w:t>
      </w:r>
      <w:r>
        <w:rPr>
          <w:rFonts w:hint="eastAsia" w:ascii="Times New Roman" w:hAnsi="宋体" w:eastAsia="宋体" w:cs="Times New Roman"/>
          <w:color w:val="auto"/>
          <w:sz w:val="24"/>
          <w:szCs w:val="24"/>
          <w:lang w:val="en-US" w:eastAsia="zh-CN"/>
        </w:rPr>
        <w:t>肉串加工</w:t>
      </w:r>
      <w:r>
        <w:rPr>
          <w:rFonts w:hint="default" w:ascii="Times New Roman" w:hAnsi="宋体" w:eastAsia="宋体" w:cs="Times New Roman"/>
          <w:color w:val="auto"/>
          <w:sz w:val="24"/>
          <w:szCs w:val="24"/>
          <w:lang w:val="en-US" w:eastAsia="zh-CN"/>
        </w:rPr>
        <w:t>生产实际情况及其发展趋势，并参照了现有的行业标准和地方标准，组织编写团体标准《贵溪肉串加工技术规范》初稿，经过多次讨论和修改，形成征求意见稿。</w:t>
      </w:r>
    </w:p>
    <w:p w14:paraId="790605D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Times New Roman" w:hAnsi="Times New Roman" w:eastAsia="黑体" w:cs="Times New Roman"/>
          <w:b w:val="0"/>
          <w:bCs w:val="0"/>
          <w:spacing w:val="0"/>
          <w:sz w:val="28"/>
          <w:szCs w:val="28"/>
          <w:highlight w:val="none"/>
          <w:lang w:val="en-US" w:eastAsia="zh-CN"/>
        </w:rPr>
      </w:pPr>
      <w:r>
        <w:rPr>
          <w:rFonts w:hint="eastAsia" w:ascii="Times New Roman" w:hAnsi="Times New Roman" w:eastAsia="黑体" w:cs="Times New Roman"/>
          <w:b w:val="0"/>
          <w:bCs w:val="0"/>
          <w:spacing w:val="0"/>
          <w:sz w:val="28"/>
          <w:szCs w:val="28"/>
          <w:highlight w:val="none"/>
          <w:lang w:val="en-US" w:eastAsia="zh-CN"/>
        </w:rPr>
        <w:t>（四）定向</w:t>
      </w:r>
      <w:r>
        <w:rPr>
          <w:rFonts w:hint="default" w:ascii="Times New Roman" w:hAnsi="Times New Roman" w:eastAsia="黑体" w:cs="Times New Roman"/>
          <w:b w:val="0"/>
          <w:bCs w:val="0"/>
          <w:spacing w:val="0"/>
          <w:sz w:val="28"/>
          <w:szCs w:val="28"/>
          <w:highlight w:val="none"/>
          <w:lang w:val="en-US" w:eastAsia="zh-CN"/>
        </w:rPr>
        <w:t>征求意见</w:t>
      </w:r>
      <w:r>
        <w:rPr>
          <w:rFonts w:hint="eastAsia" w:ascii="方正仿宋_GB2312" w:hAnsi="方正仿宋_GB2312" w:eastAsia="方正仿宋_GB2312" w:cs="方正仿宋_GB2312"/>
          <w:b w:val="0"/>
          <w:bCs w:val="0"/>
          <w:spacing w:val="0"/>
          <w:sz w:val="24"/>
          <w:szCs w:val="24"/>
          <w:highlight w:val="none"/>
          <w:lang w:val="en-US" w:eastAsia="zh-CN"/>
        </w:rPr>
        <w:t>（未经审查的不写本部分）</w:t>
      </w:r>
    </w:p>
    <w:p w14:paraId="1703F45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Times New Roman" w:hAnsi="Times New Roman" w:eastAsia="黑体" w:cs="Times New Roman"/>
          <w:b w:val="0"/>
          <w:bCs w:val="0"/>
          <w:spacing w:val="0"/>
          <w:sz w:val="24"/>
          <w:szCs w:val="24"/>
          <w:highlight w:val="none"/>
          <w:lang w:val="en-US" w:eastAsia="zh-CN"/>
        </w:rPr>
      </w:pPr>
      <w:r>
        <w:rPr>
          <w:rFonts w:hint="eastAsia" w:ascii="Times New Roman" w:hAnsi="Times New Roman" w:eastAsia="黑体" w:cs="Times New Roman"/>
          <w:b w:val="0"/>
          <w:bCs w:val="0"/>
          <w:spacing w:val="0"/>
          <w:sz w:val="28"/>
          <w:szCs w:val="28"/>
          <w:highlight w:val="none"/>
          <w:lang w:val="en-US" w:eastAsia="zh-CN"/>
        </w:rPr>
        <w:t>（五）标准审定</w:t>
      </w:r>
      <w:r>
        <w:rPr>
          <w:rFonts w:hint="eastAsia" w:ascii="方正仿宋_GB2312" w:hAnsi="方正仿宋_GB2312" w:eastAsia="方正仿宋_GB2312" w:cs="方正仿宋_GB2312"/>
          <w:b w:val="0"/>
          <w:bCs w:val="0"/>
          <w:spacing w:val="0"/>
          <w:sz w:val="24"/>
          <w:szCs w:val="24"/>
          <w:highlight w:val="none"/>
          <w:lang w:val="en-US" w:eastAsia="zh-CN"/>
        </w:rPr>
        <w:t>（未经审查的不写本部分）</w:t>
      </w:r>
    </w:p>
    <w:p w14:paraId="0E36CFC5">
      <w:pPr>
        <w:pStyle w:val="2"/>
        <w:numPr>
          <w:ilvl w:val="0"/>
          <w:numId w:val="4"/>
        </w:numPr>
        <w:ind w:left="0" w:firstLine="0"/>
        <w:jc w:val="both"/>
        <w:rPr>
          <w:rFonts w:hint="default" w:ascii="Times New Roman" w:hAnsi="Times New Roman" w:cs="Times New Roman"/>
          <w:b w:val="0"/>
          <w:sz w:val="28"/>
          <w:szCs w:val="28"/>
          <w:highlight w:val="none"/>
        </w:rPr>
      </w:pPr>
      <w:bookmarkStart w:id="3" w:name="_Toc10604"/>
      <w:r>
        <w:rPr>
          <w:rFonts w:hint="default" w:ascii="Times New Roman" w:hAnsi="Times New Roman" w:cs="Times New Roman"/>
          <w:b w:val="0"/>
          <w:sz w:val="28"/>
          <w:szCs w:val="28"/>
          <w:highlight w:val="none"/>
        </w:rPr>
        <w:t>标准编制原则、主要内容及其确定依据</w:t>
      </w:r>
      <w:bookmarkEnd w:id="3"/>
    </w:p>
    <w:p w14:paraId="0ADBA5D1">
      <w:pPr>
        <w:pStyle w:val="3"/>
        <w:keepNext/>
        <w:keepLines/>
        <w:pageBreakBefore w:val="0"/>
        <w:widowControl w:val="0"/>
        <w:numPr>
          <w:ilvl w:val="0"/>
          <w:numId w:val="6"/>
        </w:numPr>
        <w:kinsoku/>
        <w:wordWrap/>
        <w:overflowPunct/>
        <w:topLinePunct w:val="0"/>
        <w:autoSpaceDE/>
        <w:autoSpaceDN/>
        <w:bidi w:val="0"/>
        <w:adjustRightInd w:val="0"/>
        <w:snapToGrid w:val="0"/>
        <w:spacing w:before="0" w:beforeLines="0" w:after="0" w:afterLines="0" w:line="360" w:lineRule="auto"/>
        <w:ind w:left="0" w:firstLine="0" w:firstLineChars="0"/>
        <w:jc w:val="both"/>
        <w:textAlignment w:val="auto"/>
        <w:rPr>
          <w:rFonts w:hint="default" w:ascii="Times New Roman" w:hAnsi="Times New Roman" w:cs="Times New Roman"/>
          <w:b w:val="0"/>
          <w:sz w:val="28"/>
          <w:szCs w:val="24"/>
          <w:highlight w:val="none"/>
        </w:rPr>
      </w:pPr>
      <w:r>
        <w:rPr>
          <w:rFonts w:hint="default" w:ascii="Times New Roman" w:hAnsi="Times New Roman" w:cs="Times New Roman"/>
          <w:b w:val="0"/>
          <w:sz w:val="28"/>
          <w:szCs w:val="24"/>
          <w:highlight w:val="none"/>
        </w:rPr>
        <w:t>标准编制原则</w:t>
      </w:r>
    </w:p>
    <w:p w14:paraId="61E3E860">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标准编制的原则为确保</w:t>
      </w:r>
      <w:r>
        <w:rPr>
          <w:rFonts w:hint="eastAsia" w:ascii="Times New Roman" w:hAnsi="宋体" w:eastAsia="宋体" w:cs="Times New Roman"/>
          <w:color w:val="auto"/>
          <w:sz w:val="24"/>
          <w:szCs w:val="24"/>
          <w:lang w:val="en-US" w:eastAsia="zh-CN"/>
        </w:rPr>
        <w:t>贵溪肉串产品</w:t>
      </w:r>
      <w:r>
        <w:rPr>
          <w:rFonts w:hint="default" w:ascii="Times New Roman" w:hAnsi="宋体" w:eastAsia="宋体" w:cs="Times New Roman"/>
          <w:color w:val="auto"/>
          <w:sz w:val="24"/>
          <w:szCs w:val="24"/>
          <w:lang w:val="en-US" w:eastAsia="zh-CN"/>
        </w:rPr>
        <w:t>的质量安全，对</w:t>
      </w:r>
      <w:r>
        <w:rPr>
          <w:rFonts w:hint="eastAsia" w:ascii="Times New Roman" w:hAnsi="宋体" w:eastAsia="宋体" w:cs="Times New Roman"/>
          <w:color w:val="auto"/>
          <w:sz w:val="24"/>
          <w:szCs w:val="24"/>
          <w:lang w:val="en-US" w:eastAsia="zh-CN"/>
        </w:rPr>
        <w:t>贵溪肉串</w:t>
      </w:r>
      <w:r>
        <w:rPr>
          <w:rFonts w:hint="default" w:ascii="Times New Roman" w:hAnsi="宋体" w:eastAsia="宋体" w:cs="Times New Roman"/>
          <w:color w:val="auto"/>
          <w:sz w:val="24"/>
          <w:szCs w:val="24"/>
          <w:lang w:val="en-US" w:eastAsia="zh-CN"/>
        </w:rPr>
        <w:t>生产中可能存在质量安全隐患的环节进行技术规范，通过技术要求减少</w:t>
      </w:r>
      <w:r>
        <w:rPr>
          <w:rFonts w:hint="eastAsia" w:ascii="Times New Roman" w:hAnsi="宋体" w:eastAsia="宋体" w:cs="Times New Roman"/>
          <w:color w:val="auto"/>
          <w:sz w:val="24"/>
          <w:szCs w:val="24"/>
          <w:lang w:val="en-US" w:eastAsia="zh-CN"/>
        </w:rPr>
        <w:t>贵溪肉串</w:t>
      </w:r>
      <w:r>
        <w:rPr>
          <w:rFonts w:hint="default" w:ascii="Times New Roman" w:hAnsi="宋体" w:eastAsia="宋体" w:cs="Times New Roman"/>
          <w:color w:val="auto"/>
          <w:sz w:val="24"/>
          <w:szCs w:val="24"/>
          <w:lang w:val="en-US" w:eastAsia="zh-CN"/>
        </w:rPr>
        <w:t>生产中存在的风险因子，避免因</w:t>
      </w:r>
      <w:r>
        <w:rPr>
          <w:rFonts w:hint="eastAsia" w:ascii="Times New Roman" w:hAnsi="宋体" w:eastAsia="宋体" w:cs="Times New Roman"/>
          <w:color w:val="auto"/>
          <w:sz w:val="24"/>
          <w:szCs w:val="24"/>
          <w:lang w:val="en-US" w:eastAsia="zh-CN"/>
        </w:rPr>
        <w:t>贵溪肉串</w:t>
      </w:r>
      <w:r>
        <w:rPr>
          <w:rFonts w:hint="default" w:ascii="Times New Roman" w:hAnsi="宋体" w:eastAsia="宋体" w:cs="Times New Roman"/>
          <w:color w:val="auto"/>
          <w:sz w:val="24"/>
          <w:szCs w:val="24"/>
          <w:lang w:val="en-US" w:eastAsia="zh-CN"/>
        </w:rPr>
        <w:t>的</w:t>
      </w:r>
      <w:r>
        <w:rPr>
          <w:rFonts w:hint="eastAsia" w:ascii="Times New Roman" w:hAnsi="宋体" w:eastAsia="宋体" w:cs="Times New Roman"/>
          <w:color w:val="auto"/>
          <w:sz w:val="24"/>
          <w:szCs w:val="24"/>
          <w:lang w:val="en-US" w:eastAsia="zh-CN"/>
        </w:rPr>
        <w:t>原料</w:t>
      </w:r>
      <w:r>
        <w:rPr>
          <w:rFonts w:hint="default" w:ascii="Times New Roman" w:hAnsi="宋体" w:eastAsia="宋体" w:cs="Times New Roman"/>
          <w:color w:val="auto"/>
          <w:sz w:val="24"/>
          <w:szCs w:val="24"/>
          <w:lang w:val="en-US" w:eastAsia="zh-CN"/>
        </w:rPr>
        <w:t>、</w:t>
      </w:r>
      <w:r>
        <w:rPr>
          <w:rFonts w:hint="eastAsia" w:ascii="Times New Roman" w:hAnsi="宋体" w:eastAsia="宋体" w:cs="Times New Roman"/>
          <w:color w:val="auto"/>
          <w:sz w:val="24"/>
          <w:szCs w:val="24"/>
          <w:lang w:val="en-US" w:eastAsia="zh-CN"/>
        </w:rPr>
        <w:t>加工</w:t>
      </w:r>
      <w:r>
        <w:rPr>
          <w:rFonts w:hint="default" w:ascii="Times New Roman" w:hAnsi="宋体" w:eastAsia="宋体" w:cs="Times New Roman"/>
          <w:color w:val="auto"/>
          <w:sz w:val="24"/>
          <w:szCs w:val="24"/>
          <w:lang w:val="en-US" w:eastAsia="zh-CN"/>
        </w:rPr>
        <w:t>及</w:t>
      </w:r>
      <w:r>
        <w:rPr>
          <w:rFonts w:hint="eastAsia" w:ascii="Times New Roman" w:hAnsi="宋体" w:eastAsia="宋体" w:cs="Times New Roman"/>
          <w:color w:val="auto"/>
          <w:sz w:val="24"/>
          <w:szCs w:val="24"/>
          <w:lang w:val="en-US" w:eastAsia="zh-CN"/>
        </w:rPr>
        <w:t>流通</w:t>
      </w:r>
      <w:r>
        <w:rPr>
          <w:rFonts w:hint="default" w:ascii="Times New Roman" w:hAnsi="宋体" w:eastAsia="宋体" w:cs="Times New Roman"/>
          <w:color w:val="auto"/>
          <w:sz w:val="24"/>
          <w:szCs w:val="24"/>
          <w:lang w:val="en-US" w:eastAsia="zh-CN"/>
        </w:rPr>
        <w:t>等生产</w:t>
      </w:r>
      <w:r>
        <w:rPr>
          <w:rFonts w:hint="eastAsia" w:ascii="Times New Roman" w:hAnsi="宋体" w:eastAsia="宋体" w:cs="Times New Roman"/>
          <w:color w:val="auto"/>
          <w:sz w:val="24"/>
          <w:szCs w:val="24"/>
          <w:lang w:val="en-US" w:eastAsia="zh-CN"/>
        </w:rPr>
        <w:t>全链条</w:t>
      </w:r>
      <w:r>
        <w:rPr>
          <w:rFonts w:hint="default" w:ascii="Times New Roman" w:hAnsi="宋体" w:eastAsia="宋体" w:cs="Times New Roman"/>
          <w:color w:val="auto"/>
          <w:sz w:val="24"/>
          <w:szCs w:val="24"/>
          <w:lang w:val="en-US" w:eastAsia="zh-CN"/>
        </w:rPr>
        <w:t>各个环节而导致上市销售的</w:t>
      </w:r>
      <w:r>
        <w:rPr>
          <w:rFonts w:hint="eastAsia" w:ascii="Times New Roman" w:hAnsi="宋体" w:eastAsia="宋体" w:cs="Times New Roman"/>
          <w:color w:val="auto"/>
          <w:sz w:val="24"/>
          <w:szCs w:val="24"/>
          <w:lang w:val="en-US" w:eastAsia="zh-CN"/>
        </w:rPr>
        <w:t>贵溪肉串</w:t>
      </w:r>
      <w:r>
        <w:rPr>
          <w:rFonts w:hint="default" w:ascii="Times New Roman" w:hAnsi="宋体" w:eastAsia="宋体" w:cs="Times New Roman"/>
          <w:color w:val="auto"/>
          <w:sz w:val="24"/>
          <w:szCs w:val="24"/>
          <w:lang w:val="en-US" w:eastAsia="zh-CN"/>
        </w:rPr>
        <w:t>产品存在质量安全问题，影响消费者的身体健康。严守安全底线</w:t>
      </w:r>
      <w:r>
        <w:rPr>
          <w:rFonts w:hint="eastAsia" w:ascii="Times New Roman" w:hAnsi="宋体" w:eastAsia="宋体" w:cs="Times New Roman"/>
          <w:color w:val="auto"/>
          <w:sz w:val="24"/>
          <w:szCs w:val="24"/>
          <w:lang w:val="en-US" w:eastAsia="zh-CN"/>
        </w:rPr>
        <w:t>，</w:t>
      </w:r>
      <w:r>
        <w:rPr>
          <w:rFonts w:hint="default" w:ascii="Times New Roman" w:hAnsi="宋体" w:eastAsia="宋体" w:cs="Times New Roman"/>
          <w:color w:val="auto"/>
          <w:sz w:val="24"/>
          <w:szCs w:val="24"/>
          <w:lang w:val="en-US" w:eastAsia="zh-CN"/>
        </w:rPr>
        <w:t>这是最根本的原则。本文件严格执行GB/T 20001.5-2017《标准编写规则 第5部分：规范标准》和按照 GB/T</w:t>
      </w:r>
      <w:r>
        <w:rPr>
          <w:rFonts w:hint="eastAsia" w:ascii="Times New Roman" w:hAnsi="宋体" w:eastAsia="宋体" w:cs="Times New Roman"/>
          <w:color w:val="auto"/>
          <w:sz w:val="24"/>
          <w:szCs w:val="24"/>
          <w:lang w:val="en-US" w:eastAsia="zh-CN"/>
        </w:rPr>
        <w:t xml:space="preserve"> </w:t>
      </w:r>
      <w:r>
        <w:rPr>
          <w:rFonts w:hint="default" w:ascii="Times New Roman" w:hAnsi="宋体" w:eastAsia="宋体" w:cs="Times New Roman"/>
          <w:color w:val="auto"/>
          <w:sz w:val="24"/>
          <w:szCs w:val="24"/>
          <w:lang w:val="en-US" w:eastAsia="zh-CN"/>
        </w:rPr>
        <w:t>1.1-2020《标准化工作导则 第1部分：标准化文件的结构和起草规则》的规定起草，遵循科学、合理、可行的原则，力求做到规范、统一；同时遵循以下原则：</w:t>
      </w:r>
    </w:p>
    <w:p w14:paraId="7259C5CD">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（1）政策性：制定本文件直接关系到国家和广大人民群众的利益。因此，在制定过程中严格贯彻国家有关方针、政策、法规和规章。</w:t>
      </w:r>
    </w:p>
    <w:p w14:paraId="3BCFCB45">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（2）先进性：对本文件中有关内容的确定，力求反映本研究领域的国内外</w:t>
      </w:r>
    </w:p>
    <w:p w14:paraId="479193F0">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0" w:firstLineChars="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先进技术和经验，使标准中所规定的技术内容有利于减少</w:t>
      </w:r>
      <w:r>
        <w:rPr>
          <w:rFonts w:hint="eastAsia" w:ascii="Times New Roman" w:hAnsi="宋体" w:eastAsia="宋体" w:cs="Times New Roman"/>
          <w:color w:val="auto"/>
          <w:sz w:val="24"/>
          <w:szCs w:val="24"/>
          <w:lang w:val="en-US" w:eastAsia="zh-CN"/>
        </w:rPr>
        <w:t>肉串加工</w:t>
      </w:r>
      <w:r>
        <w:rPr>
          <w:rFonts w:hint="default" w:ascii="Times New Roman" w:hAnsi="宋体" w:eastAsia="宋体" w:cs="Times New Roman"/>
          <w:color w:val="auto"/>
          <w:sz w:val="24"/>
          <w:szCs w:val="24"/>
          <w:lang w:val="en-US" w:eastAsia="zh-CN"/>
        </w:rPr>
        <w:t>生产中存在的风险因子。</w:t>
      </w:r>
    </w:p>
    <w:p w14:paraId="51929684">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（3）规范性：在本文件征求意见稿的编制过程中力求做到技术内容的叙述正确无误，文字表达准确和简明易懂，标准的构成严谨合理；内容编排、层次划分等符合逻辑。</w:t>
      </w:r>
    </w:p>
    <w:p w14:paraId="4144D192">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（4）可操作性：可操作性是制定标准的必备因素，因此，在制定标准的过程中，始终把经济实用和可操作性作为重要的依据，以便在执行中容易操作。标准的主要技术指标是在现有</w:t>
      </w:r>
      <w:r>
        <w:rPr>
          <w:rFonts w:hint="eastAsia" w:ascii="Times New Roman" w:hAnsi="宋体" w:eastAsia="宋体" w:cs="Times New Roman"/>
          <w:color w:val="auto"/>
          <w:sz w:val="24"/>
          <w:szCs w:val="24"/>
          <w:lang w:val="en-US" w:eastAsia="zh-CN"/>
        </w:rPr>
        <w:t>肉串加工</w:t>
      </w:r>
      <w:r>
        <w:rPr>
          <w:rFonts w:hint="default" w:ascii="Times New Roman" w:hAnsi="宋体" w:eastAsia="宋体" w:cs="Times New Roman"/>
          <w:color w:val="auto"/>
          <w:sz w:val="24"/>
          <w:szCs w:val="24"/>
          <w:lang w:val="en-US" w:eastAsia="zh-CN"/>
        </w:rPr>
        <w:t>标准及文献资料的基础上，进行技术验证而确定，确保标准的可行性，使</w:t>
      </w:r>
      <w:r>
        <w:rPr>
          <w:rFonts w:hint="eastAsia" w:ascii="Times New Roman" w:hAnsi="宋体" w:eastAsia="宋体" w:cs="Times New Roman"/>
          <w:color w:val="auto"/>
          <w:sz w:val="24"/>
          <w:szCs w:val="24"/>
          <w:lang w:val="en-US" w:eastAsia="zh-CN"/>
        </w:rPr>
        <w:t>肉串加工</w:t>
      </w:r>
      <w:r>
        <w:rPr>
          <w:rFonts w:hint="default" w:ascii="Times New Roman" w:hAnsi="宋体" w:eastAsia="宋体" w:cs="Times New Roman"/>
          <w:color w:val="auto"/>
          <w:sz w:val="24"/>
          <w:szCs w:val="24"/>
          <w:lang w:val="en-US" w:eastAsia="zh-CN"/>
        </w:rPr>
        <w:t>生产主体便于操作，标准制定的内容是符合产业实际的，具有可操作性。</w:t>
      </w:r>
    </w:p>
    <w:p w14:paraId="0925A947">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firstLine="0" w:firstLineChars="0"/>
        <w:jc w:val="both"/>
        <w:textAlignment w:val="auto"/>
        <w:rPr>
          <w:rFonts w:hint="default" w:ascii="Times New Roman" w:hAnsi="Times New Roman" w:cs="Times New Roman"/>
          <w:b w:val="0"/>
          <w:sz w:val="28"/>
          <w:szCs w:val="24"/>
          <w:highlight w:val="none"/>
          <w:lang w:eastAsia="zh-CN"/>
        </w:rPr>
      </w:pPr>
      <w:bookmarkStart w:id="4" w:name="_Toc18682"/>
      <w:r>
        <w:rPr>
          <w:rFonts w:hint="eastAsia" w:ascii="Times New Roman" w:hAnsi="Times New Roman" w:cs="Times New Roman"/>
          <w:b w:val="0"/>
          <w:sz w:val="28"/>
          <w:szCs w:val="24"/>
          <w:highlight w:val="none"/>
          <w:lang w:eastAsia="zh-CN"/>
        </w:rPr>
        <w:t>（二）主要内容及其确定依据</w:t>
      </w:r>
      <w:bookmarkEnd w:id="4"/>
    </w:p>
    <w:p w14:paraId="2EE8CABA">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ascii="Times New Roman" w:hAnsi="宋体" w:eastAsia="宋体" w:cs="Times New Roman"/>
          <w:color w:val="auto"/>
          <w:sz w:val="24"/>
          <w:szCs w:val="24"/>
          <w:lang w:val="en-US" w:eastAsia="zh-CN"/>
        </w:rPr>
      </w:pPr>
      <w:r>
        <w:rPr>
          <w:rFonts w:hint="default" w:ascii="Times New Roman" w:hAnsi="宋体" w:eastAsia="宋体" w:cs="Times New Roman"/>
          <w:color w:val="auto"/>
          <w:sz w:val="24"/>
          <w:szCs w:val="24"/>
          <w:lang w:val="en-US" w:eastAsia="zh-CN"/>
        </w:rPr>
        <w:t>标准内容主要包括范围</w:t>
      </w:r>
      <w:r>
        <w:rPr>
          <w:rFonts w:hint="eastAsia" w:hAnsi="宋体" w:cs="Times New Roman"/>
          <w:color w:val="auto"/>
          <w:sz w:val="24"/>
          <w:szCs w:val="24"/>
          <w:lang w:val="en-US" w:eastAsia="zh-CN"/>
        </w:rPr>
        <w:t>，</w:t>
      </w:r>
      <w:r>
        <w:rPr>
          <w:rFonts w:hint="default" w:ascii="Times New Roman" w:hAnsi="宋体" w:eastAsia="宋体" w:cs="Times New Roman"/>
          <w:color w:val="auto"/>
          <w:sz w:val="24"/>
          <w:szCs w:val="24"/>
          <w:lang w:val="en-US" w:eastAsia="zh-CN"/>
        </w:rPr>
        <w:t>规范性引用文件</w:t>
      </w:r>
      <w:r>
        <w:rPr>
          <w:rFonts w:hint="eastAsia" w:hAnsi="宋体" w:cs="Times New Roman"/>
          <w:color w:val="auto"/>
          <w:sz w:val="24"/>
          <w:szCs w:val="24"/>
          <w:lang w:val="en-US" w:eastAsia="zh-CN"/>
        </w:rPr>
        <w:t>，</w:t>
      </w:r>
      <w:r>
        <w:rPr>
          <w:rFonts w:hint="default" w:ascii="Times New Roman" w:hAnsi="宋体" w:eastAsia="宋体" w:cs="Times New Roman"/>
          <w:color w:val="auto"/>
          <w:sz w:val="24"/>
          <w:szCs w:val="24"/>
          <w:lang w:val="en-US" w:eastAsia="zh-CN"/>
        </w:rPr>
        <w:t>术语和定义</w:t>
      </w:r>
      <w:r>
        <w:rPr>
          <w:rFonts w:hint="eastAsia" w:hAnsi="宋体" w:cs="Times New Roman"/>
          <w:color w:val="auto"/>
          <w:sz w:val="24"/>
          <w:szCs w:val="24"/>
          <w:lang w:val="en-US" w:eastAsia="zh-CN"/>
        </w:rPr>
        <w:t>，</w:t>
      </w:r>
      <w:r>
        <w:rPr>
          <w:rFonts w:hint="default" w:ascii="Times New Roman" w:hAnsi="宋体" w:eastAsia="宋体" w:cs="Times New Roman"/>
          <w:color w:val="auto"/>
          <w:sz w:val="24"/>
          <w:szCs w:val="24"/>
          <w:lang w:val="en-US" w:eastAsia="zh-CN"/>
        </w:rPr>
        <w:t>贵溪肉串</w:t>
      </w:r>
      <w:r>
        <w:rPr>
          <w:rFonts w:hint="eastAsia" w:ascii="Times New Roman" w:hAnsi="宋体" w:eastAsia="宋体" w:cs="Times New Roman"/>
          <w:color w:val="auto"/>
          <w:sz w:val="24"/>
          <w:szCs w:val="24"/>
          <w:lang w:val="en-US" w:eastAsia="zh-CN"/>
        </w:rPr>
        <w:t>加工</w:t>
      </w:r>
      <w:r>
        <w:rPr>
          <w:rFonts w:hint="default" w:ascii="Times New Roman" w:hAnsi="宋体" w:eastAsia="宋体" w:cs="Times New Roman"/>
          <w:color w:val="auto"/>
          <w:sz w:val="24"/>
          <w:szCs w:val="24"/>
          <w:lang w:val="en-US" w:eastAsia="zh-CN"/>
        </w:rPr>
        <w:t>的选址及厂区环境，厂房和车间，设施与设备，卫生管理，原料、辅料、食品添加剂和包装，产品加工，产品质量，包装与标识，储存、运输和销售，追溯与投诉和档案记录等1</w:t>
      </w:r>
      <w:r>
        <w:rPr>
          <w:rFonts w:hint="eastAsia" w:hAnsi="宋体" w:cs="Times New Roman"/>
          <w:color w:val="auto"/>
          <w:sz w:val="24"/>
          <w:szCs w:val="24"/>
          <w:lang w:val="en-US" w:eastAsia="zh-CN"/>
        </w:rPr>
        <w:t>4</w:t>
      </w:r>
      <w:r>
        <w:rPr>
          <w:rFonts w:hint="default" w:ascii="Times New Roman" w:hAnsi="宋体" w:eastAsia="宋体" w:cs="Times New Roman"/>
          <w:color w:val="auto"/>
          <w:sz w:val="24"/>
          <w:szCs w:val="24"/>
          <w:lang w:val="en-US" w:eastAsia="zh-CN"/>
        </w:rPr>
        <w:t>部分内容。</w:t>
      </w:r>
    </w:p>
    <w:p w14:paraId="1D25E35A">
      <w:pPr>
        <w:keepNext w:val="0"/>
        <w:keepLines w:val="0"/>
        <w:pageBreakBefore w:val="0"/>
        <w:widowControl/>
        <w:numPr>
          <w:ilvl w:val="0"/>
          <w:numId w:val="7"/>
        </w:numPr>
        <w:kinsoku/>
        <w:wordWrap/>
        <w:overflowPunct/>
        <w:topLinePunct w:val="0"/>
        <w:autoSpaceDE/>
        <w:autoSpaceDN/>
        <w:bidi w:val="0"/>
        <w:adjustRightInd/>
        <w:snapToGrid/>
        <w:spacing w:before="0" w:beforeLines="-2147483648" w:after="0" w:afterLines="-2147483648" w:line="360" w:lineRule="auto"/>
        <w:ind w:left="0" w:leftChars="0" w:firstLine="420" w:firstLineChars="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范围</w:t>
      </w:r>
    </w:p>
    <w:p w14:paraId="1BB25ED1">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本文件规定了贵溪肉串加工的选址及厂区环境，厂房和车间，设施与设备，卫生管理，原料、辅料、食品添加剂和包装，产品加工，产品质量，包装与标识，储存、运输和销售，追溯与投诉处理要求，并描述了记录和内部自查等证实方法。</w:t>
      </w:r>
    </w:p>
    <w:p w14:paraId="26A138AD">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本文件适用于贵溪肉串的加工与管理。</w:t>
      </w:r>
    </w:p>
    <w:p w14:paraId="03D346E4">
      <w:pPr>
        <w:keepNext w:val="0"/>
        <w:keepLines w:val="0"/>
        <w:pageBreakBefore w:val="0"/>
        <w:widowControl/>
        <w:numPr>
          <w:ilvl w:val="0"/>
          <w:numId w:val="7"/>
        </w:numPr>
        <w:kinsoku/>
        <w:wordWrap/>
        <w:overflowPunct/>
        <w:topLinePunct w:val="0"/>
        <w:autoSpaceDE/>
        <w:autoSpaceDN/>
        <w:bidi w:val="0"/>
        <w:adjustRightInd/>
        <w:snapToGrid/>
        <w:spacing w:before="0" w:beforeLines="-2147483648" w:after="0" w:afterLines="-2147483648" w:line="360" w:lineRule="auto"/>
        <w:ind w:left="0" w:leftChars="0" w:firstLine="420" w:firstLineChars="0"/>
        <w:jc w:val="left"/>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规范性引用文件</w:t>
      </w:r>
    </w:p>
    <w:p w14:paraId="3F0714E8">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hAnsi="宋体"/>
          <w:color w:val="auto"/>
          <w:sz w:val="24"/>
          <w:szCs w:val="24"/>
          <w:lang w:val="en-US" w:eastAsia="zh-CN"/>
        </w:rPr>
      </w:pPr>
      <w:r>
        <w:rPr>
          <w:rFonts w:hint="eastAsia" w:hAnsi="宋体"/>
          <w:color w:val="auto"/>
          <w:sz w:val="24"/>
          <w:szCs w:val="24"/>
          <w:lang w:val="en-US" w:eastAsia="zh-CN"/>
        </w:rPr>
        <w:t>下列文件对于本文件的应用是必不可少的。凡是注日期的引用文件，仅所注日期的版本适用于本文件。凡是不注日期的引用文件，其最新版本（包括所有的修改单）适用于本文件。</w:t>
      </w:r>
    </w:p>
    <w:p w14:paraId="5E8F80CD">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根据本文件内容的规范需要，引用相应的标准，所引用的标准均为国家标准或行业标准。所引用的文件均为“现行有效”，且引用均符合《标准化工作导则 第1部分：标准化文件的结构和起草规则》（GB/T 1.1—2020）的要求。该部分主要是注明本文件引用的相关国家及行业标准等方面引用的文件。</w:t>
      </w:r>
    </w:p>
    <w:p w14:paraId="78A840E7">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GB/T 191 包装储运图形符号标志</w:t>
      </w:r>
    </w:p>
    <w:p w14:paraId="7277946F">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2760 食品安全国家标准 食品添加剂使用标准</w:t>
      </w:r>
    </w:p>
    <w:p w14:paraId="6B9CE046">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2762 食品安全国家标准 食品中污染物限量</w:t>
      </w:r>
    </w:p>
    <w:p w14:paraId="6407764F">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4789.1 食品安全国家标准 食品微生物学检验 总则</w:t>
      </w:r>
    </w:p>
    <w:p w14:paraId="1815B12A">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4789.2 食品安全国家标准 食品微生物学检验 菌落总数测定</w:t>
      </w:r>
    </w:p>
    <w:p w14:paraId="48D00686">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4789.3 食品安全国家标准 食品微生物学检验 大肠菌群计数</w:t>
      </w:r>
    </w:p>
    <w:p w14:paraId="128DAFBB">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4789.4 食品安全国家标准 食品微生物学检验 沙门氏菌检验</w:t>
      </w:r>
    </w:p>
    <w:p w14:paraId="117CE1EA">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4789.6 食品安全国家标准 食品微生物学检验 致泻大肠埃希氏菌检验</w:t>
      </w:r>
    </w:p>
    <w:p w14:paraId="659B8503">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4789.10 食品安全国家标准 食品微生物学检验 金黄色葡萄球菌检验</w:t>
      </w:r>
    </w:p>
    <w:p w14:paraId="77CD9542">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4789.30 食品安全国家标准 食品微生物学检验 单核细胞增生李斯特氏菌检验</w:t>
      </w:r>
    </w:p>
    <w:p w14:paraId="212F42E4">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4806.12 食品安全国家标准 食品接触用竹木材料及制品</w:t>
      </w:r>
    </w:p>
    <w:p w14:paraId="485DE204">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5009.227 食品安全国家标准 食品中过氧化值的测定</w:t>
      </w:r>
    </w:p>
    <w:p w14:paraId="30F29A6D">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5009.228 食品安全国家标准 食品中挥发性盐基氮的测定</w:t>
      </w:r>
    </w:p>
    <w:p w14:paraId="7A760014">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7718 食品安全国家标准 预包装食品标签通则</w:t>
      </w:r>
    </w:p>
    <w:p w14:paraId="45315EEE">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14881 食品安全国家标准 食品生产通用卫生规范</w:t>
      </w:r>
    </w:p>
    <w:p w14:paraId="534F9390">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20799 食品安全国家标准 肉和肉制品经营卫生规范</w:t>
      </w:r>
    </w:p>
    <w:p w14:paraId="304EF272">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GB/T 22210 肉与肉制品感官评定规范</w:t>
      </w:r>
    </w:p>
    <w:p w14:paraId="2AD26CD0">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28050 食品安全国家标准 预包装食品营养标签通则</w:t>
      </w:r>
    </w:p>
    <w:p w14:paraId="09E635C4">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 31661 食品安全国家标准 调制肉制品生产卫生规范</w:t>
      </w:r>
    </w:p>
    <w:p w14:paraId="75BECC72">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GB/T 45547 食品生产追溯体系通用技术规范</w:t>
      </w:r>
    </w:p>
    <w:p w14:paraId="46C00BB7">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JF 1070 定量包装商品净含量计量检验规则（含第1号修改单）</w:t>
      </w:r>
    </w:p>
    <w:p w14:paraId="05D79ACB">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QB/T 5795 肉制品安全信息追溯体系规范</w:t>
      </w:r>
    </w:p>
    <w:p w14:paraId="66536E63">
      <w:pPr>
        <w:keepNext w:val="0"/>
        <w:keepLines w:val="0"/>
        <w:pageBreakBefore w:val="0"/>
        <w:widowControl/>
        <w:numPr>
          <w:ilvl w:val="0"/>
          <w:numId w:val="7"/>
        </w:numPr>
        <w:kinsoku/>
        <w:wordWrap/>
        <w:overflowPunct/>
        <w:topLinePunct w:val="0"/>
        <w:autoSpaceDE/>
        <w:autoSpaceDN/>
        <w:bidi w:val="0"/>
        <w:adjustRightInd/>
        <w:snapToGrid/>
        <w:spacing w:before="0" w:beforeLines="-2147483648" w:after="0" w:afterLines="-2147483648" w:line="360" w:lineRule="auto"/>
        <w:ind w:left="0" w:leftChars="0" w:firstLine="420" w:firstLineChars="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术语与定义</w:t>
      </w:r>
    </w:p>
    <w:p w14:paraId="19E9C760">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560" w:lineRule="exact"/>
        <w:ind w:leftChars="0" w:firstLine="480" w:firstLineChars="200"/>
        <w:textAlignment w:val="auto"/>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本标准特别规定了贵溪肉串的术语定义，“贵溪肉串 Guixi meat skewers ，生产于江西省贵溪市境内，并具有贵溪市串串产业协会认证的品牌标识，以畜禽肉或其可食副产品为主要原料，配以调味料（含食品添加剂），经腌制、调制、穿制等工艺制成，使用前需经二次加工的非即食类调制肉制品。”其它术语适用于GB 14881和GB 31661界定的术语和定义。</w:t>
      </w:r>
    </w:p>
    <w:p w14:paraId="02883D25">
      <w:pPr>
        <w:keepNext w:val="0"/>
        <w:keepLines w:val="0"/>
        <w:pageBreakBefore w:val="0"/>
        <w:widowControl/>
        <w:numPr>
          <w:ilvl w:val="0"/>
          <w:numId w:val="7"/>
        </w:numPr>
        <w:kinsoku/>
        <w:wordWrap/>
        <w:overflowPunct/>
        <w:topLinePunct w:val="0"/>
        <w:autoSpaceDE/>
        <w:autoSpaceDN/>
        <w:bidi w:val="0"/>
        <w:adjustRightInd/>
        <w:snapToGrid/>
        <w:spacing w:before="0" w:beforeLines="-2147483648" w:after="0" w:afterLines="-2147483648" w:line="360" w:lineRule="auto"/>
        <w:ind w:leftChars="0" w:firstLine="420" w:firstLineChars="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选址及厂区环境</w:t>
      </w:r>
    </w:p>
    <w:p w14:paraId="594C8970">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560" w:lineRule="exact"/>
        <w:ind w:leftChars="0" w:firstLine="480" w:firstLineChars="200"/>
        <w:textAlignment w:val="auto"/>
        <w:rPr>
          <w:rFonts w:hint="eastAsia" w:hAnsi="宋体"/>
          <w:color w:val="auto"/>
          <w:sz w:val="24"/>
          <w:szCs w:val="24"/>
          <w:lang w:val="en-US" w:eastAsia="zh-CN"/>
        </w:rPr>
      </w:pPr>
      <w:r>
        <w:rPr>
          <w:rFonts w:hint="eastAsia" w:hAnsi="宋体"/>
          <w:color w:val="auto"/>
          <w:sz w:val="24"/>
          <w:szCs w:val="24"/>
          <w:lang w:val="en-US" w:eastAsia="zh-CN"/>
        </w:rPr>
        <w:t>适宜的生产场所是食品企业生产安全食品的重要必备条件，这就要求建厂选址要正确，同时要具备优良的生产环境，优良的生产环境关系到食品质量安全管理，是食品安全的重要保证条件，同时也关系到食品生产以及企业的稳定发展。食品建厂要明确有利及不利条件，厂址选择还应考虑到食品工厂对环境因素的要求和对环境的影响，只有保持良好的生产环境才能有效避免原材料和食品的二次污染，了解生产场所的选址及环境要求，目的是使食品生产过程中食品污染降到最低。食品工厂的特殊性，要求厂址周边要有良好的卫生条件，附近不应有污染源。要远离粉尘、有害气体、放射性源等区域。工厂的选址要符合国家关于土地使用的政策要求，同时也要符合当地政府的统一规划。厂区道路、绿化带也要合理规划，厂区内尽量不要有裸露地面，防止粉尘、扬沙。建厂选址环境卫生要求对企业来说至关重要，良好的卫生环境是生产安全食品的基础，选址的卫生要求，是建厂应遵守的重要原则。</w:t>
      </w:r>
      <w:r>
        <w:rPr>
          <w:rFonts w:hint="eastAsia" w:hAnsi="宋体"/>
          <w:color w:val="auto"/>
        </w:rPr>
        <w:t>国家标准</w:t>
      </w:r>
      <w:r>
        <w:rPr>
          <w:rFonts w:hint="eastAsia" w:hAnsi="宋体"/>
          <w:color w:val="auto"/>
          <w:sz w:val="24"/>
          <w:szCs w:val="24"/>
          <w:lang w:val="en-US" w:eastAsia="zh-CN"/>
        </w:rPr>
        <w:t>《GB 14881-2025 食品安全国家标准 食品生产通用卫生规范》，规定了食品生产企业的选址及厂区环境。</w:t>
      </w:r>
      <w:r>
        <w:rPr>
          <w:rFonts w:hint="eastAsia" w:hAnsi="宋体"/>
          <w:color w:val="auto"/>
        </w:rPr>
        <w:t>标准中</w:t>
      </w:r>
      <w:r>
        <w:rPr>
          <w:rFonts w:hint="eastAsia" w:hAnsi="宋体"/>
          <w:color w:val="auto"/>
          <w:lang w:val="en-US" w:eastAsia="zh-CN"/>
        </w:rPr>
        <w:t>直接</w:t>
      </w:r>
      <w:r>
        <w:rPr>
          <w:rFonts w:hint="eastAsia" w:hAnsi="宋体"/>
          <w:color w:val="auto"/>
        </w:rPr>
        <w:t>引用</w:t>
      </w:r>
      <w:r>
        <w:rPr>
          <w:rFonts w:hint="eastAsia" w:hAnsi="宋体"/>
          <w:color w:val="auto"/>
          <w:sz w:val="24"/>
          <w:szCs w:val="24"/>
          <w:lang w:val="en-US" w:eastAsia="zh-CN"/>
        </w:rPr>
        <w:t>GB 14881，选址及厂区环境应符合 GB14881的相关规定。</w:t>
      </w:r>
    </w:p>
    <w:p w14:paraId="557A003F">
      <w:pPr>
        <w:keepNext w:val="0"/>
        <w:keepLines w:val="0"/>
        <w:pageBreakBefore w:val="0"/>
        <w:widowControl/>
        <w:numPr>
          <w:ilvl w:val="0"/>
          <w:numId w:val="7"/>
        </w:numPr>
        <w:kinsoku/>
        <w:wordWrap/>
        <w:overflowPunct/>
        <w:topLinePunct w:val="0"/>
        <w:autoSpaceDE/>
        <w:autoSpaceDN/>
        <w:bidi w:val="0"/>
        <w:adjustRightInd/>
        <w:snapToGrid/>
        <w:spacing w:before="0" w:beforeLines="-2147483648" w:after="0" w:afterLines="-2147483648" w:afterAutospacing="0" w:line="360" w:lineRule="auto"/>
        <w:ind w:leftChars="0" w:firstLine="420" w:firstLineChars="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厂房和车间</w:t>
      </w:r>
    </w:p>
    <w:p w14:paraId="3FAC222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hAnsi="宋体"/>
          <w:color w:val="auto"/>
          <w:sz w:val="24"/>
          <w:szCs w:val="24"/>
          <w:lang w:val="en-US" w:eastAsia="zh-CN"/>
        </w:rPr>
      </w:pPr>
      <w:r>
        <w:rPr>
          <w:rFonts w:hint="eastAsia" w:hAnsi="宋体"/>
          <w:color w:val="auto"/>
          <w:sz w:val="24"/>
          <w:szCs w:val="24"/>
          <w:lang w:val="en-US" w:eastAsia="zh-CN"/>
        </w:rPr>
        <w:t>厂房和车间的设计和布局关系到生产各环节的运行，厂房和车间的设计及布局合理与否，关系到生产是否高效有序，关系到食品质量安全，如果厂房和车间的设计及布局不合理、不完善，就会造成生产过程中的交叉污染、物流混乱、设施不全、功能区混杂等一系列问题。原辅料贮存库房、生产车间等生成场所要与生产品种、数量相适应，并要保证生产场所环境整洁卫生，与有毒、有害场所及其他污染源保持规定的距离，这是食品生产最基本的要求。良好的厂房和车间的设计以及生产工艺流程有利于使人员、物料流动有序，设备分布位置合理，减少交叉污染发生风险。食品企业应从原材料入厂至成品出厂，从人流、物流、气流等因素综合考虑，统筹厂房和车间的设计布局，兼顾工艺、经济、安全等原则，满足食品卫生操作要求，预防和降低产品受污染的风险。厂房和车间的设计和布局应遵循下列要求：（1）厂房和车间的内部设计和布局应满足食品卫生操作要求，避免食品生产中发生交叉污染；（2）厂房和车间的设计应根据生产工艺合理布局，预防和降低产品受污染的风险。贵溪肉串的加工生产过程中包括原辅料采购、预处理、调制加工、冷却或冻结、包装、贮存、运输环节。国家标准《 GB 14881-2025 食品安全国家标准 食品生产通用卫生规范》和《GB 31661-2025 食品安全国家标准 调制肉制品生产卫生规范》对厂房和车间的设计和布局进行了详细规定。本标准对其进行了引用。</w:t>
      </w:r>
    </w:p>
    <w:p w14:paraId="7C18C388">
      <w:pPr>
        <w:keepNext w:val="0"/>
        <w:keepLines w:val="0"/>
        <w:pageBreakBefore w:val="0"/>
        <w:widowControl/>
        <w:numPr>
          <w:ilvl w:val="0"/>
          <w:numId w:val="7"/>
        </w:numPr>
        <w:kinsoku/>
        <w:wordWrap/>
        <w:overflowPunct/>
        <w:topLinePunct w:val="0"/>
        <w:autoSpaceDE/>
        <w:autoSpaceDN/>
        <w:bidi w:val="0"/>
        <w:adjustRightInd/>
        <w:snapToGrid/>
        <w:spacing w:before="0" w:beforeLines="-2147483648" w:after="0" w:afterLines="-2147483648" w:line="360" w:lineRule="auto"/>
        <w:ind w:firstLine="420" w:firstLineChars="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设施与设备</w:t>
      </w:r>
    </w:p>
    <w:p w14:paraId="0DC613E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hAnsi="宋体"/>
          <w:color w:val="auto"/>
          <w:sz w:val="24"/>
          <w:szCs w:val="24"/>
          <w:lang w:val="en-US" w:eastAsia="zh-CN"/>
        </w:rPr>
      </w:pPr>
      <w:r>
        <w:rPr>
          <w:rFonts w:hint="default" w:hAnsi="宋体"/>
          <w:color w:val="auto"/>
          <w:sz w:val="24"/>
          <w:szCs w:val="24"/>
          <w:lang w:val="en-US" w:eastAsia="zh-CN"/>
        </w:rPr>
        <w:t>在贵溪肉串加工中，设施与设备不仅是生产的工具，更是保障安全、提升效率和实现标准化的核心。（1）通风设施设备：保障空气质量与作业环境，及时排除湿热、油烟、蒸汽，控制温度湿度，防止冷凝水污染和微生物滋生。维持稳定的加工环境，保障肉串的干燥与风味，对烘烤/烟熏环节尤为重要。（2）清洁消毒设施设备：阻断微生物污染的直接工具，提供清洁消毒的水、专用清洗槽、工具消毒柜等，是卫生标准操作程序执行的基础。确保设备、工器具的卫生，是控制交叉污染、实现标准化生产的关键环节。（3）温湿度监控设备：全程质量控制的关键“眼睛”，对车间、冷库、解冻/腌制/烘烤等关键区域的温湿度进行连续监测与记录。确保从原料到成品全链条处于适宜条件，是保障安全、稳定工艺、满足法规追溯要求的核心。（4）供水、排水设施：生产的“血脉”与卫生基础，供应充足、符合卫生标准的生产用水；排水系统需通畅、防逆流与防鼠虫，防止交叉污染。直接接触原料和清洗，水质是关键；排水设计不当是常见卫生死角，需重点防控。（5）废弃物存放设施：防止厂区二次污染的枢纽，带盖、不透水、易清洗的专用容器，指定区域存放、及时清运，防止成为污染源和虫害滋生地。保持加工场所卫生整洁，是现代食品工厂现场管理水平的重要体现。（6）个人卫生设施：控制人为污染的第一道屏障，包括更衣室、洗手消毒池、干手器、风淋室等，确保人员以清洁状态进入车间。有效降低人员带入的污染，是任何规模化、规范化肉串加工厂的标配。（7）照明设施：保障操作安全与卫生监控，提供充足、不改变食品本色的照明，便于发现异物、彻底清洁和监控操作。充足照明是保障肉串挑拣、穿串等精细操作准确性以及卫生检查效果的基础条件。（8）仓储设施：保障物料与成品质量稳定的“守护者”，包括原料冷库、解冻间、辅料库、成品库等，需满足温度分区、先进先出、防霉防鼠等要求。确保原料肉品质、辅料安全及成品货架期，完善的冷链仓储是产业升级的硬性要求。在贵溪肉串加工中，各类设施设备共同构成了一个完整的食品安全与质量控制体系。</w:t>
      </w:r>
      <w:r>
        <w:rPr>
          <w:rFonts w:hint="eastAsia" w:hAnsi="宋体"/>
          <w:color w:val="auto"/>
          <w:sz w:val="24"/>
          <w:szCs w:val="24"/>
          <w:lang w:val="en-US" w:eastAsia="zh-CN"/>
        </w:rPr>
        <w:t>国家标准《 GB 14881-2025 食品安全国家标准 食品生产通用卫生规范》和《GB 31661-2025 食品安全国家标准 调制肉制品生产卫生规范》对各类设施与设备要求进行了详细要求及规定，直接引用</w:t>
      </w:r>
      <w:r>
        <w:rPr>
          <w:rFonts w:hint="default" w:hAnsi="宋体"/>
          <w:color w:val="auto"/>
          <w:sz w:val="24"/>
          <w:szCs w:val="24"/>
          <w:lang w:val="en-US" w:eastAsia="zh-CN"/>
        </w:rPr>
        <w:t>。</w:t>
      </w:r>
    </w:p>
    <w:p w14:paraId="6A848CA4">
      <w:pPr>
        <w:keepNext w:val="0"/>
        <w:keepLines w:val="0"/>
        <w:pageBreakBefore w:val="0"/>
        <w:widowControl/>
        <w:numPr>
          <w:ilvl w:val="0"/>
          <w:numId w:val="7"/>
        </w:numPr>
        <w:kinsoku/>
        <w:wordWrap/>
        <w:overflowPunct/>
        <w:topLinePunct w:val="0"/>
        <w:autoSpaceDE/>
        <w:autoSpaceDN/>
        <w:bidi w:val="0"/>
        <w:adjustRightInd/>
        <w:snapToGrid/>
        <w:spacing w:before="0" w:beforeLines="-2147483648" w:after="0" w:afterLines="-2147483648" w:line="360" w:lineRule="auto"/>
        <w:ind w:firstLine="420" w:firstLineChars="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卫生管理</w:t>
      </w:r>
    </w:p>
    <w:p w14:paraId="67B38E7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ascii="Times New Roman" w:hAnsi="Times New Roman" w:eastAsia="宋体" w:cs="Times New Roman"/>
          <w:b/>
          <w:bCs/>
          <w:sz w:val="24"/>
          <w:szCs w:val="24"/>
          <w:lang w:val="en-US" w:eastAsia="zh-CN"/>
        </w:rPr>
      </w:pPr>
      <w:r>
        <w:rPr>
          <w:rFonts w:hint="default" w:hAnsi="宋体"/>
          <w:color w:val="auto"/>
          <w:sz w:val="24"/>
          <w:szCs w:val="24"/>
          <w:lang w:val="en-US" w:eastAsia="zh-CN"/>
        </w:rPr>
        <w:t>在贵溪肉串加工中，卫生管理是贯穿全程的生命线。卫生管理</w:t>
      </w:r>
      <w:r>
        <w:rPr>
          <w:rFonts w:hint="eastAsia" w:hAnsi="宋体"/>
          <w:color w:val="auto"/>
          <w:sz w:val="24"/>
          <w:szCs w:val="24"/>
          <w:lang w:val="en-US" w:eastAsia="zh-CN"/>
        </w:rPr>
        <w:t>的</w:t>
      </w:r>
      <w:r>
        <w:rPr>
          <w:rFonts w:hint="default" w:hAnsi="宋体"/>
          <w:color w:val="auto"/>
          <w:sz w:val="24"/>
          <w:szCs w:val="24"/>
          <w:lang w:val="en-US" w:eastAsia="zh-CN"/>
        </w:rPr>
        <w:t>一般要求、管理制度、厂房及设施管理、人员管理、虫害控制、废弃物处理、工作服管理</w:t>
      </w:r>
      <w:r>
        <w:rPr>
          <w:rFonts w:hint="eastAsia" w:hAnsi="宋体"/>
          <w:color w:val="auto"/>
          <w:sz w:val="24"/>
          <w:szCs w:val="24"/>
          <w:lang w:val="en-US" w:eastAsia="zh-CN"/>
        </w:rPr>
        <w:t>等</w:t>
      </w:r>
      <w:r>
        <w:rPr>
          <w:rFonts w:hint="default" w:hAnsi="宋体"/>
          <w:color w:val="auto"/>
          <w:sz w:val="24"/>
          <w:szCs w:val="24"/>
          <w:lang w:val="en-US" w:eastAsia="zh-CN"/>
        </w:rPr>
        <w:t>七个方面，共同构成了一个环环相扣的动态管理体系。（1）一般要求：体系基石与总纲领，确立全员参与的卫生文化，明确责任主体，要求建立文件化体系并定期自查。为所有具体制度提供框架，是产业从“经验式”生产转向“标准化”管理的首要标志。（2）管理制度：体系运行的“操作规程”，将卫生要求转化为可执行的程序文件（如清洁消毒程序、人员培训制度、原材料验收标准）。确保每家企业的卫生操作一致、可追溯，是形成稳定“贵溪风味”和统一品质的基础保障。（3）厂房及设施管理：硬件系统的持续维护，确保选址、布局、设备（通风、温控等）持续符合卫生要求，并建立日常维护、校准和维修计划。直接决定生产环境的稳定性和合规性，是保障肉串安全、防止交叉污染的物理基础。（4）人员管理：体系中最为关键的变量，涵盖健康检查、持续培训（卫生知识、操作规范）、个人卫生习惯监督与考核。人是执行者，培训能将制度转化为行动。对于穿串、配料等环节，人员卫生直接影响最终产品安全。（5）虫害控制：主动防御体系，建立预防为主（防止进入、栖身）的灭虫、防鼠计划，使用安全方法，并记录检查与处理情况。肉类加工易吸引虫鼠，系统化的虫害控制是保障原料与成品不受污染、通过审核的必要条件。（6）废弃物处理：切断厂内污染链，规定废弃物（边角料、包装物等）的即时分类、密封存放、及时清运和合法处理，防止交叉污染与异味。保持加工现场清洁，避免成为虫害滋生源和污染源，体现现代化工厂的管理水平。（7）工作服管理：人员与产品间的物理屏障，根据不同清洁区配备专用工作服（帽、鞋），并统一清洗消毒，确保其本身不会成为污染源。有效防止头发、皮屑、衣物附着微生物污染产品，是人员卫生管理的直观体现和最后一道防线。</w:t>
      </w:r>
      <w:r>
        <w:rPr>
          <w:rFonts w:hint="eastAsia" w:hAnsi="宋体"/>
          <w:color w:val="auto"/>
          <w:sz w:val="24"/>
          <w:szCs w:val="24"/>
          <w:lang w:val="en-US" w:eastAsia="zh-CN"/>
        </w:rPr>
        <w:t>国家标准《GB 14881-2025 食品安全国家标准 食品生产通用卫生规范》对卫生管理进行了详细的规定。本标准直接引用。</w:t>
      </w:r>
      <w:r>
        <w:rPr>
          <w:rFonts w:hint="default" w:hAnsi="宋体"/>
          <w:color w:val="auto"/>
          <w:sz w:val="24"/>
          <w:szCs w:val="24"/>
          <w:lang w:val="en-US" w:eastAsia="zh-CN"/>
        </w:rPr>
        <w:t>应符合 GB</w:t>
      </w:r>
      <w:r>
        <w:rPr>
          <w:rFonts w:hint="eastAsia" w:hAnsi="宋体"/>
          <w:color w:val="auto"/>
          <w:sz w:val="24"/>
          <w:szCs w:val="24"/>
          <w:lang w:val="en-US" w:eastAsia="zh-CN"/>
        </w:rPr>
        <w:t xml:space="preserve"> </w:t>
      </w:r>
      <w:r>
        <w:rPr>
          <w:rFonts w:hint="default" w:hAnsi="宋体"/>
          <w:color w:val="auto"/>
          <w:sz w:val="24"/>
          <w:szCs w:val="24"/>
          <w:lang w:val="en-US" w:eastAsia="zh-CN"/>
        </w:rPr>
        <w:t>14881的相关规定。</w:t>
      </w:r>
    </w:p>
    <w:p w14:paraId="11D33E53">
      <w:pPr>
        <w:keepNext w:val="0"/>
        <w:keepLines w:val="0"/>
        <w:pageBreakBefore w:val="0"/>
        <w:widowControl/>
        <w:numPr>
          <w:ilvl w:val="0"/>
          <w:numId w:val="7"/>
        </w:numPr>
        <w:kinsoku/>
        <w:wordWrap/>
        <w:overflowPunct/>
        <w:topLinePunct w:val="0"/>
        <w:autoSpaceDE/>
        <w:autoSpaceDN/>
        <w:bidi w:val="0"/>
        <w:adjustRightInd/>
        <w:snapToGrid/>
        <w:spacing w:before="0" w:beforeLines="-2147483648" w:after="0" w:afterLines="-2147483648" w:line="360" w:lineRule="auto"/>
        <w:ind w:firstLine="420" w:firstLineChars="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原料、辅料、食品添加剂和包装</w:t>
      </w:r>
    </w:p>
    <w:p w14:paraId="2619B06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ascii="Times New Roman" w:hAnsi="宋体" w:eastAsia="宋体" w:cs="Times New Roman"/>
          <w:color w:val="auto"/>
          <w:sz w:val="24"/>
          <w:szCs w:val="24"/>
          <w:lang w:val="en-US" w:eastAsia="zh-CN"/>
        </w:rPr>
      </w:pPr>
      <w:r>
        <w:rPr>
          <w:rFonts w:hint="default" w:hAnsi="宋体" w:cs="Times New Roman"/>
          <w:color w:val="auto"/>
          <w:sz w:val="24"/>
          <w:szCs w:val="24"/>
          <w:lang w:val="en-US" w:eastAsia="zh-CN"/>
        </w:rPr>
        <w:t>在贵溪肉串加工中，原料、辅料、食品添加剂和包装材料的品质，共同构成了产品质量的“第一道防线”和“风味基石”。它们直接决定了最终产品是否安全、是否合法、是否具有稳定独特的风味与外观。</w:t>
      </w:r>
      <w:r>
        <w:rPr>
          <w:rFonts w:hint="default" w:ascii="Times New Roman" w:hAnsi="宋体" w:eastAsia="宋体" w:cs="Times New Roman"/>
          <w:color w:val="auto"/>
          <w:sz w:val="24"/>
          <w:szCs w:val="24"/>
          <w:lang w:val="en-US" w:eastAsia="zh-CN"/>
        </w:rPr>
        <w:t>原料（主要为肉品），产品的主体与安全基础，必须来自合规供应商，具备动物检疫合格证明，防止农兽药残留、微生物污染等源头风险。新鲜度、肥瘦比例、持水性等直接影响肉串的口感（嫩度、多汁性）和出品率，是“贵溪肉串”风味与口碑的根本。优质、稳定的原料肉是保证产品“鲜、香、嫩”特质的物质基础，也是产业信誉的起点。辅料（如香辛料、调味料），风味特色的决定性因素，需关注微生物、重金属及掺假造假风险（如辣椒粉中掺有色素），其产地、品种、配比的标准化，是形成并稳定“贵溪肉串”独特腌制风味和色泽的关键。辅料的配方与工艺是核心商业秘密和地域风味的标识。其品质管控直接关乎产品特色的传承与一致性。食品添加剂合理使用（如少量护色剂、水分保持剂）旨在保障工艺效果和产品安全，而非掩盖劣质原料。在规模化生产中，合规、精准地使用添加剂是实现标准化生产和安全保质的技术保障，必须建立严格的使用和记录制度。包装材料，产品的“外衣”与品质守护者，直接接触食品的材料需符合食品级标准，不得迁移有毒有害物质。同时，需根据产品特性（如需冷冻）选择具有相应阻隔性、耐温性、密封性的材料，以保持品质、防止污染，良好的包装不仅能延长货架期、减少损耗，其外观设计和标识更是品牌形象与消费者建立信任的第一媒介。</w:t>
      </w:r>
    </w:p>
    <w:p w14:paraId="2F4BF1E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hAnsi="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国家标准《</w:t>
      </w:r>
      <w:r>
        <w:rPr>
          <w:rFonts w:hint="default" w:ascii="Times New Roman" w:hAnsi="宋体" w:eastAsia="宋体" w:cs="Times New Roman"/>
          <w:color w:val="auto"/>
          <w:sz w:val="24"/>
          <w:szCs w:val="24"/>
          <w:lang w:val="en-US" w:eastAsia="zh-CN"/>
        </w:rPr>
        <w:t>GB/T 29342-2012 肉制品生产管理规范</w:t>
      </w:r>
      <w:r>
        <w:rPr>
          <w:rFonts w:hint="eastAsia" w:ascii="Times New Roman" w:hAnsi="宋体" w:eastAsia="宋体" w:cs="Times New Roman"/>
          <w:color w:val="auto"/>
          <w:sz w:val="24"/>
          <w:szCs w:val="24"/>
          <w:lang w:val="en-US" w:eastAsia="zh-CN"/>
        </w:rPr>
        <w:t>》、《</w:t>
      </w:r>
      <w:r>
        <w:rPr>
          <w:rFonts w:hint="default" w:ascii="Times New Roman" w:hAnsi="宋体" w:eastAsia="宋体" w:cs="Times New Roman"/>
          <w:color w:val="auto"/>
          <w:sz w:val="24"/>
          <w:szCs w:val="24"/>
          <w:lang w:val="en-US" w:eastAsia="zh-CN"/>
        </w:rPr>
        <w:t>GB/T 34264-2017 熏烧焙烤盐焗肉制品加工技术规范</w:t>
      </w:r>
      <w:r>
        <w:rPr>
          <w:rFonts w:hint="eastAsia" w:ascii="Times New Roman" w:hAnsi="宋体" w:eastAsia="宋体" w:cs="Times New Roman"/>
          <w:color w:val="auto"/>
          <w:sz w:val="24"/>
          <w:szCs w:val="24"/>
          <w:lang w:val="en-US" w:eastAsia="zh-CN"/>
        </w:rPr>
        <w:t>》和行业标准《</w:t>
      </w:r>
      <w:r>
        <w:rPr>
          <w:rFonts w:hint="default" w:ascii="Times New Roman" w:hAnsi="宋体" w:eastAsia="宋体" w:cs="Times New Roman"/>
          <w:color w:val="auto"/>
          <w:sz w:val="24"/>
          <w:szCs w:val="24"/>
          <w:lang w:val="en-US" w:eastAsia="zh-CN"/>
        </w:rPr>
        <w:t>QB/T 8120-2025 冷藏调制食品</w:t>
      </w:r>
      <w:r>
        <w:rPr>
          <w:rFonts w:hint="eastAsia" w:ascii="Times New Roman" w:hAnsi="宋体" w:eastAsia="宋体" w:cs="Times New Roman"/>
          <w:color w:val="auto"/>
          <w:sz w:val="24"/>
          <w:szCs w:val="24"/>
          <w:lang w:val="en-US" w:eastAsia="zh-CN"/>
        </w:rPr>
        <w:t>》对原辅料、配料和包装材料要求进行了详细规定，本文件参考相关要求制定。</w:t>
      </w:r>
      <w:r>
        <w:rPr>
          <w:rFonts w:hint="eastAsia" w:ascii="Times New Roman" w:hAnsi="宋体" w:eastAsia="宋体" w:cs="Times New Roman"/>
          <w:i w:val="0"/>
          <w:iCs w:val="0"/>
          <w:caps w:val="0"/>
          <w:color w:val="auto"/>
          <w:spacing w:val="0"/>
          <w:sz w:val="24"/>
          <w:szCs w:val="24"/>
          <w:shd w:val="clear"/>
          <w:lang w:eastAsia="zh-CN"/>
        </w:rPr>
        <w:t>《</w:t>
      </w:r>
      <w:r>
        <w:rPr>
          <w:rFonts w:hint="eastAsia" w:ascii="Times New Roman" w:hAnsi="宋体" w:eastAsia="宋体" w:cs="Times New Roman"/>
          <w:i w:val="0"/>
          <w:iCs w:val="0"/>
          <w:caps w:val="0"/>
          <w:color w:val="auto"/>
          <w:spacing w:val="0"/>
          <w:sz w:val="24"/>
          <w:szCs w:val="24"/>
          <w:shd w:val="clear" w:fill="auto"/>
        </w:rPr>
        <w:t>GB 2760-2024 食品安全国家标准 食品添加剂使用标准</w:t>
      </w:r>
      <w:r>
        <w:rPr>
          <w:rFonts w:hint="eastAsia" w:ascii="Times New Roman" w:hAnsi="宋体" w:eastAsia="宋体" w:cs="Times New Roman"/>
          <w:i w:val="0"/>
          <w:iCs w:val="0"/>
          <w:caps w:val="0"/>
          <w:color w:val="auto"/>
          <w:spacing w:val="0"/>
          <w:sz w:val="24"/>
          <w:szCs w:val="24"/>
          <w:shd w:val="clear"/>
          <w:lang w:eastAsia="zh-CN"/>
        </w:rPr>
        <w:t>》规定了食品添加剂的使用原则、允许使用的食品添加剂品种、使用范围及最大使用量或残留量，</w:t>
      </w:r>
      <w:r>
        <w:rPr>
          <w:rFonts w:hint="eastAsia" w:ascii="Times New Roman" w:hAnsi="宋体" w:eastAsia="宋体" w:cs="Times New Roman"/>
          <w:i w:val="0"/>
          <w:iCs w:val="0"/>
          <w:caps w:val="0"/>
          <w:color w:val="auto"/>
          <w:spacing w:val="0"/>
          <w:sz w:val="24"/>
          <w:szCs w:val="24"/>
          <w:shd w:val="clear"/>
          <w:lang w:val="en-US" w:eastAsia="zh-CN"/>
        </w:rPr>
        <w:t>对食品添加剂的使用还应满足其规定。</w:t>
      </w:r>
    </w:p>
    <w:p w14:paraId="006A265A">
      <w:pPr>
        <w:keepNext w:val="0"/>
        <w:keepLines w:val="0"/>
        <w:pageBreakBefore w:val="0"/>
        <w:widowControl/>
        <w:numPr>
          <w:ilvl w:val="0"/>
          <w:numId w:val="7"/>
        </w:numPr>
        <w:kinsoku/>
        <w:wordWrap/>
        <w:overflowPunct/>
        <w:topLinePunct w:val="0"/>
        <w:autoSpaceDE/>
        <w:autoSpaceDN/>
        <w:bidi w:val="0"/>
        <w:adjustRightInd/>
        <w:snapToGrid/>
        <w:spacing w:before="0" w:beforeLines="-2147483648" w:after="0" w:afterLines="-2147483648" w:line="360" w:lineRule="auto"/>
        <w:ind w:firstLine="420" w:firstLineChars="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产品加工</w:t>
      </w:r>
    </w:p>
    <w:p w14:paraId="69EE309D">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outlineLvl w:val="9"/>
        <w:rPr>
          <w:rFonts w:hint="eastAsia" w:ascii="Times New Roman" w:hAnsi="宋体" w:eastAsia="宋体" w:cs="Times New Roman"/>
          <w:b w:val="0"/>
          <w:bCs w:val="0"/>
          <w:color w:val="auto"/>
          <w:sz w:val="24"/>
          <w:szCs w:val="24"/>
          <w:lang w:val="en-US" w:eastAsia="zh-CN"/>
        </w:rPr>
      </w:pPr>
      <w:r>
        <w:rPr>
          <w:rFonts w:hint="eastAsia" w:ascii="Times New Roman" w:hAnsi="宋体" w:eastAsia="宋体" w:cs="Times New Roman"/>
          <w:i w:val="0"/>
          <w:iCs w:val="0"/>
          <w:caps w:val="0"/>
          <w:color w:val="auto"/>
          <w:spacing w:val="0"/>
          <w:sz w:val="24"/>
          <w:szCs w:val="24"/>
          <w:shd w:val="clear" w:fill="auto"/>
        </w:rPr>
        <w:t>在贵溪肉串的标准化加工中，从原料到成品的每一步都至关重要。</w:t>
      </w:r>
      <w:r>
        <w:rPr>
          <w:rFonts w:hint="eastAsia" w:ascii="Times New Roman" w:hAnsi="宋体" w:eastAsia="宋体" w:cs="Times New Roman"/>
          <w:i w:val="0"/>
          <w:iCs w:val="0"/>
          <w:caps w:val="0"/>
          <w:color w:val="auto"/>
          <w:spacing w:val="0"/>
          <w:sz w:val="24"/>
          <w:szCs w:val="24"/>
          <w:shd w:val="clear"/>
        </w:rPr>
        <w:t>原料处理</w:t>
      </w:r>
      <w:r>
        <w:rPr>
          <w:rFonts w:hint="eastAsia" w:ascii="Times New Roman" w:hAnsi="宋体" w:eastAsia="宋体" w:cs="Times New Roman"/>
          <w:i w:val="0"/>
          <w:iCs w:val="0"/>
          <w:caps w:val="0"/>
          <w:color w:val="auto"/>
          <w:spacing w:val="0"/>
          <w:sz w:val="24"/>
          <w:szCs w:val="24"/>
          <w:shd w:val="clear"/>
          <w:lang w:eastAsia="zh-CN"/>
        </w:rPr>
        <w:t>，</w:t>
      </w:r>
      <w:r>
        <w:rPr>
          <w:rFonts w:hint="eastAsia" w:ascii="Times New Roman" w:hAnsi="宋体" w:eastAsia="宋体" w:cs="Times New Roman"/>
          <w:i w:val="0"/>
          <w:iCs w:val="0"/>
          <w:caps w:val="0"/>
          <w:color w:val="auto"/>
          <w:spacing w:val="0"/>
          <w:sz w:val="24"/>
          <w:szCs w:val="24"/>
          <w:shd w:val="clear"/>
        </w:rPr>
        <w:t>腌制、滚揉</w:t>
      </w:r>
      <w:r>
        <w:rPr>
          <w:rFonts w:hint="eastAsia" w:ascii="Times New Roman" w:hAnsi="宋体" w:eastAsia="宋体" w:cs="Times New Roman"/>
          <w:i w:val="0"/>
          <w:iCs w:val="0"/>
          <w:caps w:val="0"/>
          <w:color w:val="auto"/>
          <w:spacing w:val="0"/>
          <w:sz w:val="24"/>
          <w:szCs w:val="24"/>
          <w:shd w:val="clear"/>
          <w:lang w:eastAsia="zh-CN"/>
        </w:rPr>
        <w:t>，</w:t>
      </w:r>
      <w:r>
        <w:rPr>
          <w:rFonts w:hint="eastAsia" w:ascii="Times New Roman" w:hAnsi="宋体" w:eastAsia="宋体" w:cs="Times New Roman"/>
          <w:i w:val="0"/>
          <w:iCs w:val="0"/>
          <w:caps w:val="0"/>
          <w:color w:val="auto"/>
          <w:spacing w:val="0"/>
          <w:sz w:val="24"/>
          <w:szCs w:val="24"/>
          <w:shd w:val="clear"/>
        </w:rPr>
        <w:t>穿制</w:t>
      </w:r>
      <w:r>
        <w:rPr>
          <w:rFonts w:hint="eastAsia" w:ascii="Times New Roman" w:hAnsi="宋体" w:eastAsia="宋体" w:cs="Times New Roman"/>
          <w:i w:val="0"/>
          <w:iCs w:val="0"/>
          <w:caps w:val="0"/>
          <w:color w:val="auto"/>
          <w:spacing w:val="0"/>
          <w:sz w:val="24"/>
          <w:szCs w:val="24"/>
          <w:shd w:val="clear"/>
          <w:lang w:eastAsia="zh-CN"/>
        </w:rPr>
        <w:t>，</w:t>
      </w:r>
      <w:r>
        <w:rPr>
          <w:rFonts w:hint="eastAsia" w:ascii="Times New Roman" w:hAnsi="宋体" w:eastAsia="宋体" w:cs="Times New Roman"/>
          <w:i w:val="0"/>
          <w:iCs w:val="0"/>
          <w:caps w:val="0"/>
          <w:color w:val="auto"/>
          <w:spacing w:val="0"/>
          <w:sz w:val="24"/>
          <w:szCs w:val="24"/>
          <w:shd w:val="clear"/>
        </w:rPr>
        <w:t>摆盘</w:t>
      </w:r>
      <w:r>
        <w:rPr>
          <w:rFonts w:hint="eastAsia" w:ascii="Times New Roman" w:hAnsi="宋体" w:eastAsia="宋体" w:cs="Times New Roman"/>
          <w:i w:val="0"/>
          <w:iCs w:val="0"/>
          <w:caps w:val="0"/>
          <w:color w:val="auto"/>
          <w:spacing w:val="0"/>
          <w:sz w:val="24"/>
          <w:szCs w:val="24"/>
          <w:shd w:val="clear"/>
          <w:lang w:eastAsia="zh-CN"/>
        </w:rPr>
        <w:t>，</w:t>
      </w:r>
      <w:r>
        <w:rPr>
          <w:rFonts w:hint="eastAsia" w:ascii="Times New Roman" w:hAnsi="宋体" w:eastAsia="宋体" w:cs="Times New Roman"/>
          <w:i w:val="0"/>
          <w:iCs w:val="0"/>
          <w:caps w:val="0"/>
          <w:color w:val="auto"/>
          <w:spacing w:val="0"/>
          <w:sz w:val="24"/>
          <w:szCs w:val="24"/>
          <w:shd w:val="clear"/>
        </w:rPr>
        <w:t>速冻</w:t>
      </w:r>
      <w:r>
        <w:rPr>
          <w:rFonts w:hint="eastAsia" w:ascii="Times New Roman" w:hAnsi="宋体" w:eastAsia="宋体" w:cs="Times New Roman"/>
          <w:i w:val="0"/>
          <w:iCs w:val="0"/>
          <w:caps w:val="0"/>
          <w:color w:val="auto"/>
          <w:spacing w:val="0"/>
          <w:sz w:val="24"/>
          <w:szCs w:val="24"/>
          <w:shd w:val="clear"/>
          <w:lang w:eastAsia="zh-CN"/>
        </w:rPr>
        <w:t>，</w:t>
      </w:r>
      <w:r>
        <w:rPr>
          <w:rFonts w:hint="eastAsia" w:ascii="Times New Roman" w:hAnsi="宋体" w:eastAsia="宋体" w:cs="Times New Roman"/>
          <w:i w:val="0"/>
          <w:iCs w:val="0"/>
          <w:caps w:val="0"/>
          <w:color w:val="auto"/>
          <w:spacing w:val="0"/>
          <w:sz w:val="24"/>
          <w:szCs w:val="24"/>
          <w:shd w:val="clear"/>
        </w:rPr>
        <w:t>内包装</w:t>
      </w:r>
      <w:r>
        <w:rPr>
          <w:rFonts w:hint="eastAsia" w:ascii="Times New Roman" w:hAnsi="宋体" w:eastAsia="宋体" w:cs="Times New Roman"/>
          <w:i w:val="0"/>
          <w:iCs w:val="0"/>
          <w:caps w:val="0"/>
          <w:color w:val="auto"/>
          <w:spacing w:val="0"/>
          <w:sz w:val="24"/>
          <w:szCs w:val="24"/>
          <w:shd w:val="clear"/>
          <w:lang w:eastAsia="zh-CN"/>
        </w:rPr>
        <w:t>，</w:t>
      </w:r>
      <w:r>
        <w:rPr>
          <w:rFonts w:hint="eastAsia" w:ascii="Times New Roman" w:hAnsi="宋体" w:eastAsia="宋体" w:cs="Times New Roman"/>
          <w:i w:val="0"/>
          <w:iCs w:val="0"/>
          <w:caps w:val="0"/>
          <w:color w:val="auto"/>
          <w:spacing w:val="0"/>
          <w:sz w:val="24"/>
          <w:szCs w:val="24"/>
          <w:shd w:val="clear"/>
        </w:rPr>
        <w:t>金属探测</w:t>
      </w:r>
      <w:r>
        <w:rPr>
          <w:rFonts w:hint="eastAsia" w:ascii="Times New Roman" w:hAnsi="宋体" w:eastAsia="宋体" w:cs="Times New Roman"/>
          <w:i w:val="0"/>
          <w:iCs w:val="0"/>
          <w:caps w:val="0"/>
          <w:color w:val="auto"/>
          <w:spacing w:val="0"/>
          <w:sz w:val="24"/>
          <w:szCs w:val="24"/>
          <w:shd w:val="clear"/>
          <w:lang w:val="en-US" w:eastAsia="zh-CN"/>
        </w:rPr>
        <w:t>等</w:t>
      </w:r>
      <w:r>
        <w:rPr>
          <w:rFonts w:hint="eastAsia" w:ascii="Times New Roman" w:hAnsi="宋体" w:eastAsia="宋体" w:cs="Times New Roman"/>
          <w:i w:val="0"/>
          <w:iCs w:val="0"/>
          <w:caps w:val="0"/>
          <w:color w:val="auto"/>
          <w:spacing w:val="0"/>
          <w:sz w:val="24"/>
          <w:szCs w:val="24"/>
          <w:shd w:val="clear"/>
          <w:lang w:eastAsia="zh-CN"/>
        </w:rPr>
        <w:t>8</w:t>
      </w:r>
      <w:r>
        <w:rPr>
          <w:rFonts w:hint="eastAsia" w:ascii="Times New Roman" w:hAnsi="宋体" w:eastAsia="宋体" w:cs="Times New Roman"/>
          <w:i w:val="0"/>
          <w:iCs w:val="0"/>
          <w:caps w:val="0"/>
          <w:color w:val="auto"/>
          <w:spacing w:val="0"/>
          <w:sz w:val="24"/>
          <w:szCs w:val="24"/>
          <w:shd w:val="clear" w:fill="auto"/>
        </w:rPr>
        <w:t>个核心工序，构成了一个环环相扣的</w:t>
      </w:r>
      <w:r>
        <w:rPr>
          <w:rStyle w:val="13"/>
          <w:rFonts w:hint="eastAsia" w:ascii="Times New Roman" w:hAnsi="宋体" w:eastAsia="宋体" w:cs="Times New Roman"/>
          <w:b w:val="0"/>
          <w:bCs w:val="0"/>
          <w:i w:val="0"/>
          <w:iCs w:val="0"/>
          <w:caps w:val="0"/>
          <w:color w:val="auto"/>
          <w:spacing w:val="0"/>
          <w:sz w:val="24"/>
          <w:szCs w:val="24"/>
          <w:shd w:val="clear"/>
        </w:rPr>
        <w:t>“风味塑造与安全守护”链条</w:t>
      </w:r>
      <w:r>
        <w:rPr>
          <w:rFonts w:hint="eastAsia" w:ascii="Times New Roman" w:hAnsi="宋体" w:eastAsia="宋体" w:cs="Times New Roman"/>
          <w:i w:val="0"/>
          <w:iCs w:val="0"/>
          <w:caps w:val="0"/>
          <w:color w:val="auto"/>
          <w:spacing w:val="0"/>
          <w:sz w:val="24"/>
          <w:szCs w:val="24"/>
          <w:shd w:val="clear" w:fill="auto"/>
        </w:rPr>
        <w:t>。</w:t>
      </w:r>
      <w:r>
        <w:rPr>
          <w:rFonts w:hint="eastAsia" w:ascii="Times New Roman" w:hAnsi="宋体" w:eastAsia="宋体" w:cs="Times New Roman"/>
          <w:i w:val="0"/>
          <w:iCs w:val="0"/>
          <w:caps w:val="0"/>
          <w:color w:val="auto"/>
          <w:spacing w:val="0"/>
          <w:sz w:val="24"/>
          <w:szCs w:val="24"/>
          <w:shd w:val="clear"/>
        </w:rPr>
        <w:t>（1）原料处理：为后续加工提供洁净、合规的原料，去除筋膜、淤血、杂质等，提升口感与外观统一性；按规格切割，保证后续穿串大小均匀，受热一致。（2）腌制、滚揉：赋予核心风味、改善质地，通过调味料、香辛料、添加剂（合规）的渗透，形成“贵溪肉串”独特风味和色泽。通过物理按摩，促进腌料吸收，提取蛋白质，增加嫩度、保水性和粘结性。是形成产品差异化标志性口味和口感的最关键步骤。滚揉工艺直接影响肉串的嫩度和多汁性。（3）穿制：定型，便于后续加工与食用，将腌制好的肉块按既定数量、形状穿在签上。要求长短一致、排列均匀，确保后续摆盘、速冻、烘烤/油炸时受热均匀。穿制的规整度是产品工业化、标准化水平的直观体现，直接影响最终外观和消费体验。（4）摆盘：实现高效速冻，防止粘连变形，将穿好的肉串单层平铺于速冻盘或传送带上，确保肉串间不重叠、不粘连，以便冷空气能均匀、快速地通过每一根肉串。是确保速冻效果均匀、产品形态完整、易于后续分离包装的前提。操作不当易导致冻结成块或变形。（5）速冻：快速锁定鲜度、品质与形态，在-30℃或更低的温度下快速冻结，使肉串中心温度在短时间内通过最大冰晶生成带。能最小化冰晶对肉细胞的破坏，最大程度保持解冻后的汁液和嫩度。是维持产品商业品质、延长货架期的核心技术。速冻质量直接影响产品解冻后的口感、风味和外观。（6）内包装：保护产品、防止污染、信息标识，将速冻后的单根或定量肉串装入食品级包装袋中。需抽真空或充氮以延缓氧化，并立即密封。包装上应标识生产日期、批次等信息。隔绝微生物、防止水分流失和氧化酸败。是连接生产与追溯系统的载体。（7）金属探测：剔除物理性危害的最后一道防线，让所有内包装后的产品通过高灵敏度的金属探测仪，检测并自动剔除可能混入的铁、非铁、不锈钢等金属异物。是食品安全控制体系中的关键控制点，是履行生产者责任、保障消费者安全的强制性且最有效的物理筛查步骤。</w:t>
      </w:r>
    </w:p>
    <w:p w14:paraId="1EB3DC9C">
      <w:pPr>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原料处理</w:t>
      </w:r>
    </w:p>
    <w:p w14:paraId="5267D56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outlineLvl w:val="9"/>
        <w:rPr>
          <w:rFonts w:hint="default" w:ascii="Times New Roman" w:hAnsi="宋体" w:eastAsia="宋体" w:cs="Times New Roman"/>
          <w:i w:val="0"/>
          <w:iCs w:val="0"/>
          <w:caps w:val="0"/>
          <w:color w:val="auto"/>
          <w:spacing w:val="0"/>
          <w:sz w:val="24"/>
          <w:szCs w:val="24"/>
          <w:highlight w:val="none"/>
          <w:shd w:val="clear"/>
          <w:lang w:val="en-US" w:eastAsia="zh-CN"/>
        </w:rPr>
      </w:pPr>
      <w:r>
        <w:rPr>
          <w:rFonts w:hint="eastAsia" w:ascii="Times New Roman" w:hAnsi="宋体" w:eastAsia="宋体" w:cs="Times New Roman"/>
          <w:i w:val="0"/>
          <w:iCs w:val="0"/>
          <w:caps w:val="0"/>
          <w:color w:val="auto"/>
          <w:spacing w:val="0"/>
          <w:sz w:val="24"/>
          <w:szCs w:val="24"/>
          <w:highlight w:val="none"/>
          <w:shd w:val="clear"/>
          <w:lang w:val="en-US" w:eastAsia="zh-CN"/>
        </w:rPr>
        <w:t>《</w:t>
      </w:r>
      <w:r>
        <w:rPr>
          <w:rFonts w:hint="default" w:ascii="Times New Roman" w:hAnsi="宋体" w:eastAsia="宋体" w:cs="Times New Roman"/>
          <w:i w:val="0"/>
          <w:iCs w:val="0"/>
          <w:caps w:val="0"/>
          <w:color w:val="auto"/>
          <w:spacing w:val="0"/>
          <w:sz w:val="24"/>
          <w:szCs w:val="24"/>
          <w:highlight w:val="none"/>
          <w:shd w:val="clear"/>
          <w:lang w:val="en-US" w:eastAsia="zh-CN"/>
        </w:rPr>
        <w:t>GB/T 34264-2017 熏烧焙烤盐焗肉制品加工技术规范</w:t>
      </w:r>
      <w:r>
        <w:rPr>
          <w:rFonts w:hint="eastAsia" w:ascii="Times New Roman" w:hAnsi="宋体" w:eastAsia="宋体" w:cs="Times New Roman"/>
          <w:i w:val="0"/>
          <w:iCs w:val="0"/>
          <w:caps w:val="0"/>
          <w:color w:val="auto"/>
          <w:spacing w:val="0"/>
          <w:sz w:val="24"/>
          <w:szCs w:val="24"/>
          <w:highlight w:val="none"/>
          <w:shd w:val="clear"/>
          <w:lang w:val="en-US" w:eastAsia="zh-CN"/>
        </w:rPr>
        <w:t>》规定了原料处理</w:t>
      </w:r>
      <w:r>
        <w:rPr>
          <w:rFonts w:hint="eastAsia" w:hAnsi="宋体" w:cs="Times New Roman"/>
          <w:i w:val="0"/>
          <w:iCs w:val="0"/>
          <w:caps w:val="0"/>
          <w:color w:val="auto"/>
          <w:spacing w:val="0"/>
          <w:sz w:val="24"/>
          <w:szCs w:val="24"/>
          <w:highlight w:val="none"/>
          <w:shd w:val="clear"/>
          <w:lang w:val="en-US" w:eastAsia="zh-CN"/>
        </w:rPr>
        <w:t>，要求</w:t>
      </w:r>
      <w:r>
        <w:rPr>
          <w:rFonts w:hint="eastAsia" w:ascii="Times New Roman" w:hAnsi="宋体" w:eastAsia="宋体" w:cs="Times New Roman"/>
          <w:i w:val="0"/>
          <w:iCs w:val="0"/>
          <w:caps w:val="0"/>
          <w:color w:val="auto"/>
          <w:spacing w:val="0"/>
          <w:sz w:val="24"/>
          <w:szCs w:val="24"/>
          <w:highlight w:val="none"/>
          <w:shd w:val="clear"/>
          <w:lang w:val="en-US" w:eastAsia="zh-CN"/>
        </w:rPr>
        <w:t>生鲜原料肉温度应控制在4℃以下</w:t>
      </w:r>
      <w:r>
        <w:rPr>
          <w:rFonts w:hint="eastAsia" w:hAnsi="宋体" w:cs="Times New Roman"/>
          <w:i w:val="0"/>
          <w:iCs w:val="0"/>
          <w:caps w:val="0"/>
          <w:color w:val="auto"/>
          <w:spacing w:val="0"/>
          <w:sz w:val="24"/>
          <w:szCs w:val="24"/>
          <w:highlight w:val="none"/>
          <w:shd w:val="clear"/>
          <w:lang w:val="en-US" w:eastAsia="zh-CN"/>
        </w:rPr>
        <w:t>，</w:t>
      </w:r>
      <w:r>
        <w:rPr>
          <w:rFonts w:hint="eastAsia" w:ascii="Times New Roman" w:hAnsi="宋体" w:eastAsia="宋体" w:cs="Times New Roman"/>
          <w:i w:val="0"/>
          <w:iCs w:val="0"/>
          <w:caps w:val="0"/>
          <w:color w:val="auto"/>
          <w:spacing w:val="0"/>
          <w:sz w:val="24"/>
          <w:szCs w:val="24"/>
          <w:highlight w:val="none"/>
          <w:shd w:val="clear"/>
          <w:lang w:val="en-US" w:eastAsia="zh-CN"/>
        </w:rPr>
        <w:t>冷冻原料根据需要解冻后使用,解冻间(或解冻设备)的温度保持在18℃以下</w:t>
      </w:r>
      <w:r>
        <w:rPr>
          <w:rFonts w:hint="eastAsia" w:hAnsi="宋体" w:cs="Times New Roman"/>
          <w:i w:val="0"/>
          <w:iCs w:val="0"/>
          <w:caps w:val="0"/>
          <w:color w:val="auto"/>
          <w:spacing w:val="0"/>
          <w:sz w:val="24"/>
          <w:szCs w:val="24"/>
          <w:highlight w:val="none"/>
          <w:shd w:val="clear"/>
          <w:lang w:val="en-US" w:eastAsia="zh-CN"/>
        </w:rPr>
        <w:t>，</w:t>
      </w:r>
      <w:r>
        <w:rPr>
          <w:rFonts w:hint="eastAsia" w:ascii="Times New Roman" w:hAnsi="宋体" w:eastAsia="宋体" w:cs="Times New Roman"/>
          <w:i w:val="0"/>
          <w:iCs w:val="0"/>
          <w:caps w:val="0"/>
          <w:color w:val="auto"/>
          <w:spacing w:val="0"/>
          <w:sz w:val="24"/>
          <w:szCs w:val="24"/>
          <w:highlight w:val="none"/>
          <w:shd w:val="clear"/>
          <w:lang w:val="en-US" w:eastAsia="zh-CN"/>
        </w:rPr>
        <w:t>解冻后的原料肉中心温度应控制在4℃以下。对原料进行必要的修整或分割。</w:t>
      </w:r>
      <w:r>
        <w:rPr>
          <w:rFonts w:hint="eastAsia" w:hAnsi="宋体" w:cs="Times New Roman"/>
          <w:i w:val="0"/>
          <w:iCs w:val="0"/>
          <w:caps w:val="0"/>
          <w:color w:val="auto"/>
          <w:spacing w:val="0"/>
          <w:sz w:val="24"/>
          <w:szCs w:val="24"/>
          <w:highlight w:val="none"/>
          <w:shd w:val="clear"/>
          <w:lang w:val="en-US" w:eastAsia="zh-CN"/>
        </w:rPr>
        <w:t>此部分参考了其要求。</w:t>
      </w:r>
    </w:p>
    <w:p w14:paraId="7EDBD2AD">
      <w:pPr>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腌制、滚揉</w:t>
      </w:r>
    </w:p>
    <w:p w14:paraId="3A204116">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outlineLvl w:val="9"/>
        <w:rPr>
          <w:rFonts w:hint="default" w:ascii="Times New Roman" w:hAnsi="宋体" w:eastAsia="宋体" w:cs="Times New Roman"/>
          <w:i w:val="0"/>
          <w:iCs w:val="0"/>
          <w:caps w:val="0"/>
          <w:color w:val="auto"/>
          <w:spacing w:val="0"/>
          <w:sz w:val="24"/>
          <w:szCs w:val="24"/>
          <w:highlight w:val="none"/>
          <w:shd w:val="clear"/>
          <w:lang w:val="en-US" w:eastAsia="zh-CN"/>
        </w:rPr>
      </w:pPr>
      <w:r>
        <w:rPr>
          <w:rFonts w:hint="eastAsia" w:ascii="Times New Roman" w:hAnsi="宋体" w:eastAsia="宋体" w:cs="Times New Roman"/>
          <w:i w:val="0"/>
          <w:iCs w:val="0"/>
          <w:caps w:val="0"/>
          <w:color w:val="auto"/>
          <w:spacing w:val="0"/>
          <w:sz w:val="24"/>
          <w:szCs w:val="24"/>
          <w:highlight w:val="none"/>
          <w:shd w:val="clear"/>
          <w:lang w:val="en-US" w:eastAsia="zh-CN"/>
        </w:rPr>
        <w:t>《</w:t>
      </w:r>
      <w:r>
        <w:rPr>
          <w:rFonts w:hint="default" w:ascii="Times New Roman" w:hAnsi="宋体" w:eastAsia="宋体" w:cs="Times New Roman"/>
          <w:i w:val="0"/>
          <w:iCs w:val="0"/>
          <w:caps w:val="0"/>
          <w:color w:val="auto"/>
          <w:spacing w:val="0"/>
          <w:sz w:val="24"/>
          <w:szCs w:val="24"/>
          <w:highlight w:val="none"/>
          <w:shd w:val="clear"/>
          <w:lang w:val="en-US" w:eastAsia="zh-CN"/>
        </w:rPr>
        <w:t>GB/T 34264-2017 熏烧焙烤盐焗肉制品加工技术规范</w:t>
      </w:r>
      <w:r>
        <w:rPr>
          <w:rFonts w:hint="eastAsia" w:ascii="Times New Roman" w:hAnsi="宋体" w:eastAsia="宋体" w:cs="Times New Roman"/>
          <w:i w:val="0"/>
          <w:iCs w:val="0"/>
          <w:caps w:val="0"/>
          <w:color w:val="auto"/>
          <w:spacing w:val="0"/>
          <w:sz w:val="24"/>
          <w:szCs w:val="24"/>
          <w:highlight w:val="none"/>
          <w:shd w:val="clear"/>
          <w:lang w:val="en-US" w:eastAsia="zh-CN"/>
        </w:rPr>
        <w:t>》规定了腌制、滚揉的环境温度应控制在0℃~4 ℃，应做好腌制或滚揉控制记录。</w:t>
      </w:r>
      <w:r>
        <w:rPr>
          <w:rFonts w:hint="eastAsia" w:hAnsi="宋体" w:cs="Times New Roman"/>
          <w:i w:val="0"/>
          <w:iCs w:val="0"/>
          <w:caps w:val="0"/>
          <w:color w:val="auto"/>
          <w:spacing w:val="0"/>
          <w:sz w:val="24"/>
          <w:szCs w:val="24"/>
          <w:highlight w:val="none"/>
          <w:shd w:val="clear"/>
          <w:lang w:val="en-US" w:eastAsia="zh-CN"/>
        </w:rPr>
        <w:t>此部分参考了其要求。</w:t>
      </w:r>
    </w:p>
    <w:p w14:paraId="11DEB53B">
      <w:pPr>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穿制</w:t>
      </w:r>
      <w:r>
        <w:rPr>
          <w:rFonts w:hint="eastAsia"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val="en-US" w:eastAsia="zh-CN"/>
        </w:rPr>
        <w:t>摆盘</w:t>
      </w:r>
    </w:p>
    <w:p w14:paraId="1E66E8F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hAnsi="宋体" w:cs="Times New Roman"/>
          <w:i w:val="0"/>
          <w:iCs w:val="0"/>
          <w:caps w:val="0"/>
          <w:color w:val="auto"/>
          <w:spacing w:val="0"/>
          <w:sz w:val="24"/>
          <w:szCs w:val="24"/>
          <w:shd w:val="clear"/>
          <w:lang w:val="en-US" w:eastAsia="zh-CN"/>
        </w:rPr>
      </w:pPr>
      <w:r>
        <w:rPr>
          <w:rFonts w:hint="eastAsia" w:hAnsi="宋体"/>
          <w:color w:val="auto"/>
          <w:sz w:val="24"/>
          <w:szCs w:val="24"/>
          <w:lang w:val="en-US" w:eastAsia="zh-CN"/>
        </w:rPr>
        <w:t>《GB 4806.12-2022 食品安全国家标准 食品接触用竹木材料及制品》适用于食品接触用竹木材料及制品，竹签应符合GB 4806.12规定。</w:t>
      </w:r>
      <w:r>
        <w:rPr>
          <w:rFonts w:hint="default" w:hAnsi="宋体"/>
          <w:color w:val="auto"/>
          <w:sz w:val="24"/>
          <w:szCs w:val="24"/>
          <w:lang w:val="en-US" w:eastAsia="zh-CN"/>
        </w:rPr>
        <w:t>采用手工串制</w:t>
      </w:r>
      <w:r>
        <w:rPr>
          <w:rFonts w:hint="eastAsia" w:hAnsi="宋体"/>
          <w:color w:val="auto"/>
          <w:sz w:val="24"/>
          <w:szCs w:val="24"/>
          <w:lang w:val="en-US" w:eastAsia="zh-CN"/>
        </w:rPr>
        <w:t>，</w:t>
      </w:r>
      <w:r>
        <w:rPr>
          <w:rFonts w:hint="default" w:hAnsi="宋体"/>
          <w:color w:val="auto"/>
          <w:sz w:val="24"/>
          <w:szCs w:val="24"/>
          <w:lang w:val="en-US" w:eastAsia="zh-CN"/>
        </w:rPr>
        <w:t>可选用一头尖的竹签</w:t>
      </w:r>
      <w:r>
        <w:rPr>
          <w:rFonts w:hint="eastAsia" w:hAnsi="宋体"/>
          <w:color w:val="auto"/>
          <w:sz w:val="24"/>
          <w:szCs w:val="24"/>
          <w:lang w:val="en-US" w:eastAsia="zh-CN"/>
        </w:rPr>
        <w:t>，</w:t>
      </w:r>
      <w:r>
        <w:rPr>
          <w:rFonts w:hint="default" w:hAnsi="宋体"/>
          <w:color w:val="auto"/>
          <w:sz w:val="24"/>
          <w:szCs w:val="24"/>
          <w:lang w:val="en-US" w:eastAsia="zh-CN"/>
        </w:rPr>
        <w:t>竹签表面要求光滑无刺</w:t>
      </w:r>
      <w:r>
        <w:rPr>
          <w:rFonts w:hint="eastAsia" w:hAnsi="宋体"/>
          <w:color w:val="auto"/>
          <w:sz w:val="24"/>
          <w:szCs w:val="24"/>
          <w:lang w:val="en-US" w:eastAsia="zh-CN"/>
        </w:rPr>
        <w:t>，</w:t>
      </w:r>
      <w:r>
        <w:rPr>
          <w:rFonts w:hint="default" w:hAnsi="宋体"/>
          <w:color w:val="auto"/>
          <w:sz w:val="24"/>
          <w:szCs w:val="24"/>
          <w:lang w:val="en-US" w:eastAsia="zh-CN"/>
        </w:rPr>
        <w:t>粗细长短均匀</w:t>
      </w:r>
      <w:r>
        <w:rPr>
          <w:rFonts w:hint="eastAsia" w:hAnsi="宋体"/>
          <w:color w:val="auto"/>
          <w:sz w:val="24"/>
          <w:szCs w:val="24"/>
          <w:lang w:val="en-US" w:eastAsia="zh-CN"/>
        </w:rPr>
        <w:t>，</w:t>
      </w:r>
      <w:r>
        <w:rPr>
          <w:rFonts w:hint="default" w:hAnsi="宋体"/>
          <w:color w:val="auto"/>
          <w:sz w:val="24"/>
          <w:szCs w:val="24"/>
          <w:lang w:val="en-US" w:eastAsia="zh-CN"/>
        </w:rPr>
        <w:t>无霉斑</w:t>
      </w:r>
      <w:r>
        <w:rPr>
          <w:rFonts w:hint="eastAsia" w:hAnsi="宋体"/>
          <w:color w:val="auto"/>
          <w:sz w:val="24"/>
          <w:szCs w:val="24"/>
          <w:lang w:val="en-US" w:eastAsia="zh-CN"/>
        </w:rPr>
        <w:t>，</w:t>
      </w:r>
      <w:r>
        <w:rPr>
          <w:rFonts w:hint="default" w:hAnsi="宋体"/>
          <w:color w:val="auto"/>
          <w:sz w:val="24"/>
          <w:szCs w:val="24"/>
          <w:lang w:val="en-US" w:eastAsia="zh-CN"/>
        </w:rPr>
        <w:t>无弯曲。竹签先放在80℃的热水中泡15</w:t>
      </w:r>
      <w:r>
        <w:rPr>
          <w:rFonts w:hint="eastAsia" w:hAnsi="宋体"/>
          <w:color w:val="auto"/>
          <w:sz w:val="24"/>
          <w:szCs w:val="24"/>
          <w:lang w:val="en-US" w:eastAsia="zh-CN"/>
        </w:rPr>
        <w:t xml:space="preserve"> </w:t>
      </w:r>
      <w:r>
        <w:rPr>
          <w:rFonts w:hint="default" w:hAnsi="宋体"/>
          <w:color w:val="auto"/>
          <w:sz w:val="24"/>
          <w:szCs w:val="24"/>
          <w:lang w:val="en-US" w:eastAsia="zh-CN"/>
        </w:rPr>
        <w:t>min</w:t>
      </w:r>
      <w:r>
        <w:rPr>
          <w:rFonts w:hint="eastAsia" w:hAnsi="宋体"/>
          <w:color w:val="auto"/>
          <w:sz w:val="24"/>
          <w:szCs w:val="24"/>
          <w:lang w:val="en-US" w:eastAsia="zh-CN"/>
        </w:rPr>
        <w:t>，</w:t>
      </w:r>
      <w:r>
        <w:rPr>
          <w:rFonts w:hint="default" w:hAnsi="宋体"/>
          <w:color w:val="auto"/>
          <w:sz w:val="24"/>
          <w:szCs w:val="24"/>
          <w:lang w:val="en-US" w:eastAsia="zh-CN"/>
        </w:rPr>
        <w:t>清洗干净备用。串制时</w:t>
      </w:r>
      <w:r>
        <w:rPr>
          <w:rFonts w:hint="eastAsia" w:hAnsi="宋体"/>
          <w:color w:val="auto"/>
          <w:sz w:val="24"/>
          <w:szCs w:val="24"/>
          <w:lang w:val="en-US" w:eastAsia="zh-CN"/>
        </w:rPr>
        <w:t>，</w:t>
      </w:r>
      <w:r>
        <w:rPr>
          <w:rFonts w:hint="default" w:hAnsi="宋体"/>
          <w:color w:val="auto"/>
          <w:sz w:val="24"/>
          <w:szCs w:val="24"/>
          <w:lang w:val="en-US" w:eastAsia="zh-CN"/>
        </w:rPr>
        <w:t>要求严格执行清洗消毒制度</w:t>
      </w:r>
      <w:r>
        <w:rPr>
          <w:rFonts w:hint="eastAsia" w:hAnsi="宋体"/>
          <w:color w:val="auto"/>
          <w:sz w:val="24"/>
          <w:szCs w:val="24"/>
          <w:lang w:val="en-US" w:eastAsia="zh-CN"/>
        </w:rPr>
        <w:t>，</w:t>
      </w:r>
      <w:r>
        <w:rPr>
          <w:rFonts w:hint="default" w:hAnsi="宋体"/>
          <w:color w:val="auto"/>
          <w:sz w:val="24"/>
          <w:szCs w:val="24"/>
          <w:lang w:val="en-US" w:eastAsia="zh-CN"/>
        </w:rPr>
        <w:t>每串穿的数量一致, 要求把竹签从牛肉中心穿过</w:t>
      </w:r>
      <w:r>
        <w:rPr>
          <w:rFonts w:hint="eastAsia" w:hAnsi="宋体"/>
          <w:color w:val="auto"/>
          <w:sz w:val="24"/>
          <w:szCs w:val="24"/>
          <w:lang w:val="en-US" w:eastAsia="zh-CN"/>
        </w:rPr>
        <w:t>，</w:t>
      </w:r>
      <w:r>
        <w:rPr>
          <w:rFonts w:hint="default" w:hAnsi="宋体"/>
          <w:color w:val="auto"/>
          <w:sz w:val="24"/>
          <w:szCs w:val="24"/>
          <w:lang w:val="en-US" w:eastAsia="zh-CN"/>
        </w:rPr>
        <w:t>穿肉部分不露尖</w:t>
      </w:r>
      <w:r>
        <w:rPr>
          <w:rFonts w:hint="eastAsia" w:hAnsi="宋体"/>
          <w:color w:val="auto"/>
          <w:sz w:val="24"/>
          <w:szCs w:val="24"/>
          <w:lang w:val="en-US" w:eastAsia="zh-CN"/>
        </w:rPr>
        <w:t>，</w:t>
      </w:r>
      <w:r>
        <w:rPr>
          <w:rFonts w:hint="default" w:hAnsi="宋体"/>
          <w:color w:val="auto"/>
          <w:sz w:val="24"/>
          <w:szCs w:val="24"/>
          <w:lang w:val="en-US" w:eastAsia="zh-CN"/>
        </w:rPr>
        <w:t>不挂残渣。穿制过程中，加工车间温度应不高于20℃。同一批次的竹签质量和规格应在标示值的10%范围</w:t>
      </w:r>
      <w:r>
        <w:rPr>
          <w:rFonts w:hint="eastAsia" w:hAnsi="宋体"/>
          <w:color w:val="auto"/>
          <w:sz w:val="24"/>
          <w:szCs w:val="24"/>
          <w:lang w:val="en-US" w:eastAsia="zh-CN"/>
        </w:rPr>
        <w:t>，</w:t>
      </w:r>
      <w:r>
        <w:rPr>
          <w:rFonts w:hint="default" w:hAnsi="宋体"/>
          <w:color w:val="auto"/>
          <w:sz w:val="24"/>
          <w:szCs w:val="24"/>
          <w:lang w:val="en-US" w:eastAsia="zh-CN"/>
        </w:rPr>
        <w:t>同一批次的肉串质量应在标示值的20%范围。</w:t>
      </w:r>
    </w:p>
    <w:p w14:paraId="50C20460">
      <w:pPr>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速冻</w:t>
      </w:r>
    </w:p>
    <w:p w14:paraId="55021AB6">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hAnsi="宋体"/>
          <w:color w:val="auto"/>
          <w:sz w:val="24"/>
          <w:szCs w:val="24"/>
          <w:lang w:val="en-US" w:eastAsia="zh-CN"/>
        </w:rPr>
      </w:pPr>
      <w:r>
        <w:rPr>
          <w:rFonts w:hint="eastAsia" w:hAnsi="宋体"/>
          <w:color w:val="auto"/>
          <w:sz w:val="24"/>
          <w:szCs w:val="24"/>
          <w:lang w:val="en-US" w:eastAsia="zh-CN"/>
        </w:rPr>
        <w:t>《</w:t>
      </w:r>
      <w:r>
        <w:rPr>
          <w:rFonts w:hint="default" w:hAnsi="宋体"/>
          <w:color w:val="auto"/>
          <w:sz w:val="24"/>
          <w:szCs w:val="24"/>
          <w:lang w:val="en-US" w:eastAsia="zh-CN"/>
        </w:rPr>
        <w:t>GB/T 25007-2010 速冻食品生产HACCP应用准则</w:t>
      </w:r>
      <w:r>
        <w:rPr>
          <w:rFonts w:hint="eastAsia" w:hAnsi="宋体"/>
          <w:color w:val="auto"/>
          <w:sz w:val="24"/>
          <w:szCs w:val="24"/>
          <w:lang w:val="en-US" w:eastAsia="zh-CN"/>
        </w:rPr>
        <w:t>》要求速冻装置内部空气温度应预冷到≤-30℃，被冻食品的中心温度达到一18℃或更低，冻结过程完成。因此，摆好的盘按顺序送入速冻库，在库内空气预冷至-30℃条件下速冻至产品中心温度达到-18℃。</w:t>
      </w:r>
    </w:p>
    <w:p w14:paraId="76593873">
      <w:pPr>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内包装</w:t>
      </w:r>
    </w:p>
    <w:p w14:paraId="6BF59CCE">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hAnsi="宋体"/>
          <w:color w:val="auto"/>
          <w:sz w:val="24"/>
          <w:szCs w:val="24"/>
          <w:lang w:val="en-US" w:eastAsia="zh-CN"/>
        </w:rPr>
      </w:pPr>
      <w:r>
        <w:rPr>
          <w:rFonts w:hint="default" w:hAnsi="宋体"/>
          <w:color w:val="auto"/>
          <w:sz w:val="24"/>
          <w:szCs w:val="24"/>
          <w:lang w:val="en-US" w:eastAsia="zh-CN"/>
        </w:rPr>
        <w:t>速冻好的串串脱盘后, 在10℃以下环境包装封口, 包装装箱时间不能太长。速冻好的串串脱盘后，肉串竹签尖端露头的宜放置在托盘中包装，肉串竹签尖端不露头可防止在塑料袋密封。在10℃以下环境包装封口，包装装箱时间不超过10 min。</w:t>
      </w:r>
    </w:p>
    <w:p w14:paraId="3F0D3494">
      <w:pPr>
        <w:keepNext w:val="0"/>
        <w:keepLines w:val="0"/>
        <w:pageBreakBefore w:val="0"/>
        <w:widowControl/>
        <w:numPr>
          <w:ilvl w:val="0"/>
          <w:numId w:val="8"/>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金属探测</w:t>
      </w:r>
    </w:p>
    <w:p w14:paraId="1A5C6CE6">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hAnsi="宋体"/>
          <w:color w:val="auto"/>
          <w:sz w:val="24"/>
          <w:szCs w:val="24"/>
          <w:lang w:val="en-US" w:eastAsia="zh-CN"/>
        </w:rPr>
      </w:pPr>
      <w:r>
        <w:rPr>
          <w:rFonts w:hint="default" w:hAnsi="宋体"/>
          <w:color w:val="auto"/>
          <w:sz w:val="24"/>
          <w:szCs w:val="24"/>
          <w:lang w:val="en-US" w:eastAsia="zh-CN"/>
        </w:rPr>
        <w:t>包装好的产品, 逐袋过金属探测仪, 检测合格的产品方可入库。</w:t>
      </w:r>
    </w:p>
    <w:p w14:paraId="518664E8">
      <w:pPr>
        <w:keepNext w:val="0"/>
        <w:keepLines w:val="0"/>
        <w:pageBreakBefore w:val="0"/>
        <w:widowControl/>
        <w:numPr>
          <w:ilvl w:val="0"/>
          <w:numId w:val="7"/>
        </w:numPr>
        <w:kinsoku/>
        <w:wordWrap/>
        <w:overflowPunct/>
        <w:topLinePunct w:val="0"/>
        <w:autoSpaceDE/>
        <w:autoSpaceDN/>
        <w:bidi w:val="0"/>
        <w:adjustRightInd/>
        <w:snapToGrid/>
        <w:spacing w:before="0" w:beforeLines="-2147483648" w:after="0" w:afterLines="-2147483648" w:line="360" w:lineRule="auto"/>
        <w:ind w:firstLine="420" w:firstLineChars="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产品质量</w:t>
      </w:r>
    </w:p>
    <w:p w14:paraId="14AFBCBE">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eastAsia" w:hAnsi="宋体"/>
          <w:color w:val="auto"/>
          <w:sz w:val="24"/>
          <w:szCs w:val="24"/>
          <w:lang w:val="en-US" w:eastAsia="zh-CN"/>
        </w:rPr>
      </w:pPr>
      <w:r>
        <w:rPr>
          <w:rFonts w:hint="eastAsia" w:hAnsi="宋体"/>
          <w:color w:val="auto"/>
          <w:sz w:val="24"/>
          <w:szCs w:val="24"/>
          <w:lang w:val="en-US" w:eastAsia="zh-CN"/>
        </w:rPr>
        <w:t>在贵溪肉串加工中，产品质量的五个维度——感官要求、理化指标、微生物限量、污染物限量和净含量，共同构成了衡量产品是否“安全、优质、合规、诚信”的完整标尺。它们不仅是技术指标，更是法规要求、消费者承诺和品牌信誉的量化体现。感官要求包括色泽、香气、滋味、形态、质感以及是否有正常视力可见的异物。是消费者直接判断产品是否新鲜、可口、有食欲的第一依据。合格的感官特征是产品正常加工和储存的最直观证明。统一的感官标准是区域品牌形象稳定的关键。理化指标通常包括过氧化值、挥发性盐基氮等。过氧化值衡量肉串中脂肪（特别是肥肉或添加油脂）的氧化酸败程度。挥发性盐基氮客观评价原料肉的新鲜度以及产品中蛋白质的分解程度。值越高，说明肌肉蛋白因微生物或酶作用分解越严重，新鲜度越差。能有效发现使用不新鲜、变质原料的风险。微生物限量，严格规定菌落总数、大肠菌群、致病菌（如沙门氏菌、单核细胞增生李斯特氏菌、金黄色葡萄球菌、致泻大肠埃希氏菌）等项目的限量值。直接反映生产全过程的卫生控制水平（环境、人员、设备） 和冷链管理的有效性。超标意味着存在腐败变质或致病风险，是一票否决的安全指标。是规模化生产下，保障食品安全、预防食源性疾病的刚性底线，也是产品能安全流通至更广阔市场的通行证。污染物限量依据国家标准（GB 2762）对重金属（如铅、镉）、亚硝酸盐等环境或加工中可能引入的有害物质进行限量。主要管控加工设备迁移、特定工艺带来的潜在慢性健康风险。体现了从农田到餐桌的全程风险管理。</w:t>
      </w:r>
      <w:r>
        <w:rPr>
          <w:rFonts w:hint="eastAsia" w:hAnsi="宋体"/>
          <w:color w:val="auto"/>
          <w:sz w:val="24"/>
          <w:szCs w:val="24"/>
          <w:lang w:val="en-US" w:eastAsia="zh-CN"/>
        </w:rPr>
        <w:tab/>
      </w:r>
      <w:r>
        <w:rPr>
          <w:rFonts w:hint="eastAsia" w:hAnsi="宋体"/>
          <w:color w:val="auto"/>
          <w:sz w:val="24"/>
          <w:szCs w:val="24"/>
          <w:lang w:val="en-US" w:eastAsia="zh-CN"/>
        </w:rPr>
        <w:t>督促企业严格筛选原料供应商，并优化工艺，以降低特征性污染物风险，提升产品安全层级。净含量指去除包装后产品的实际重量，必须符合《定量包装商品计量监督管理办法》的要求，平均实际含量不得低于标示量。是企业诚信与计量法规的“试金石”，是对消费者的明确承诺，关乎商业诚信。短斤少两属于欺诈行为，将受到市场监管部门的严厉处罚。规范的净含量管理是品牌建立长期信任的基础，也是避免法律风险的基本商业准则。</w:t>
      </w:r>
    </w:p>
    <w:p w14:paraId="52328D29">
      <w:pPr>
        <w:keepNext w:val="0"/>
        <w:keepLines w:val="0"/>
        <w:pageBreakBefore w:val="0"/>
        <w:widowControl/>
        <w:numPr>
          <w:ilvl w:val="0"/>
          <w:numId w:val="9"/>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感官要求</w:t>
      </w:r>
    </w:p>
    <w:p w14:paraId="10C647B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eastAsia" w:hAnsi="宋体"/>
          <w:color w:val="auto"/>
          <w:sz w:val="24"/>
          <w:szCs w:val="24"/>
          <w:lang w:val="en-US" w:eastAsia="zh-CN"/>
        </w:rPr>
      </w:pPr>
      <w:r>
        <w:rPr>
          <w:rFonts w:hint="eastAsia" w:hAnsi="宋体"/>
          <w:color w:val="auto"/>
          <w:sz w:val="24"/>
          <w:szCs w:val="24"/>
          <w:lang w:val="en-US" w:eastAsia="zh-CN"/>
        </w:rPr>
        <w:t>《</w:t>
      </w:r>
      <w:r>
        <w:rPr>
          <w:rFonts w:hint="default" w:hAnsi="宋体"/>
          <w:color w:val="auto"/>
          <w:sz w:val="24"/>
          <w:szCs w:val="24"/>
          <w:lang w:val="en-US" w:eastAsia="zh-CN"/>
        </w:rPr>
        <w:t>GB 19295-2021 食品安全国家标准 速冻面米与调制食品</w:t>
      </w:r>
      <w:r>
        <w:rPr>
          <w:rFonts w:hint="eastAsia" w:hAnsi="宋体"/>
          <w:color w:val="auto"/>
          <w:sz w:val="24"/>
          <w:szCs w:val="24"/>
          <w:lang w:val="en-US" w:eastAsia="zh-CN"/>
        </w:rPr>
        <w:t>》中对感官要求色泽，滋味、气味和进行了规定；《</w:t>
      </w:r>
      <w:r>
        <w:rPr>
          <w:rFonts w:hint="default" w:hAnsi="宋体"/>
          <w:color w:val="auto"/>
          <w:sz w:val="24"/>
          <w:szCs w:val="24"/>
          <w:lang w:val="en-US" w:eastAsia="zh-CN"/>
        </w:rPr>
        <w:t>GB 2707-2016 食品安全国家标准 鲜（冻）畜、禽产品</w:t>
      </w:r>
      <w:r>
        <w:rPr>
          <w:rFonts w:hint="eastAsia" w:hAnsi="宋体"/>
          <w:color w:val="auto"/>
          <w:sz w:val="24"/>
          <w:szCs w:val="24"/>
          <w:lang w:val="en-US" w:eastAsia="zh-CN"/>
        </w:rPr>
        <w:t>》中对感官要求色泽、气味和状态进行了规定，《</w:t>
      </w:r>
      <w:r>
        <w:rPr>
          <w:rFonts w:hint="default" w:hAnsi="宋体"/>
          <w:color w:val="auto"/>
          <w:sz w:val="24"/>
          <w:szCs w:val="24"/>
          <w:lang w:val="en-US" w:eastAsia="zh-CN"/>
        </w:rPr>
        <w:t>QB/T 8120-2025 冷藏调制食品</w:t>
      </w:r>
      <w:r>
        <w:rPr>
          <w:rFonts w:hint="eastAsia" w:hAnsi="宋体"/>
          <w:color w:val="auto"/>
          <w:sz w:val="24"/>
          <w:szCs w:val="24"/>
          <w:lang w:val="en-US" w:eastAsia="zh-CN"/>
        </w:rPr>
        <w:t>》中对感官要求色泽、气味与滋味、组织形态、杂质进行了规定，综合相关国家和行业标准对感官要求色泽、气味与滋味、组织状态和杂质进行了详细规定。《GB/T 22210-2024 肉与肉制品感官评定规范》规定了肉与肉制品感官评定的评定场所与设备、评定人员要求，确立了评定程序，界定了术语和定义，描述了评定样品及评定记录管理，适用于肉与肉制品的感官评定。文件中对调理肉制品色泽、气味、滋味、组织状态和杂质的评定方法进行了详细规定（表1），本文件直接引用。</w:t>
      </w:r>
    </w:p>
    <w:p w14:paraId="096198A1">
      <w:pPr>
        <w:keepNext w:val="0"/>
        <w:keepLines w:val="0"/>
        <w:pageBreakBefore w:val="0"/>
        <w:widowControl/>
        <w:kinsoku/>
        <w:wordWrap/>
        <w:overflowPunct/>
        <w:topLinePunct w:val="0"/>
        <w:autoSpaceDE/>
        <w:autoSpaceDN/>
        <w:bidi w:val="0"/>
        <w:adjustRightInd/>
        <w:snapToGrid/>
        <w:spacing w:before="0" w:beforeLines="-2147483648" w:after="0" w:afterLines="-2147483648"/>
        <w:ind w:firstLine="0" w:firstLineChars="0"/>
        <w:jc w:val="center"/>
        <w:textAlignment w:val="auto"/>
        <w:outlineLvl w:val="9"/>
        <w:rPr>
          <w:rFonts w:hint="eastAsia" w:ascii="Times New Roman" w:hAnsi="Times New Roman" w:eastAsia="宋体" w:cs="Times New Roman"/>
          <w:b/>
          <w:bCs/>
          <w:color w:val="auto"/>
          <w:sz w:val="20"/>
          <w:szCs w:val="20"/>
          <w:vertAlign w:val="baseline"/>
          <w:lang w:val="en-US" w:eastAsia="zh-CN"/>
        </w:rPr>
      </w:pPr>
      <w:r>
        <w:rPr>
          <w:rFonts w:hint="eastAsia" w:ascii="Times New Roman" w:hAnsi="Times New Roman" w:eastAsia="宋体" w:cs="Times New Roman"/>
          <w:b/>
          <w:bCs/>
          <w:color w:val="auto"/>
          <w:sz w:val="20"/>
          <w:szCs w:val="20"/>
          <w:vertAlign w:val="baseline"/>
          <w:lang w:val="en-US" w:eastAsia="zh-CN"/>
        </w:rPr>
        <w:t>表1感官指标及要求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4378"/>
        <w:gridCol w:w="1747"/>
      </w:tblGrid>
      <w:tr w14:paraId="7000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4" w:type="dxa"/>
            <w:vAlign w:val="center"/>
          </w:tcPr>
          <w:p w14:paraId="7417A9FD">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eastAsia="宋体"/>
                <w:color w:val="000000"/>
                <w:sz w:val="21"/>
                <w:vertAlign w:val="baseline"/>
                <w:lang w:val="en-US" w:eastAsia="zh-CN"/>
              </w:rPr>
              <w:t>项目</w:t>
            </w:r>
          </w:p>
        </w:tc>
        <w:tc>
          <w:tcPr>
            <w:tcW w:w="4378" w:type="dxa"/>
            <w:vAlign w:val="center"/>
          </w:tcPr>
          <w:p w14:paraId="3B5A51F7">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eastAsia="宋体"/>
                <w:color w:val="000000"/>
                <w:sz w:val="21"/>
                <w:vertAlign w:val="baseline"/>
                <w:lang w:val="en-US" w:eastAsia="zh-CN"/>
              </w:rPr>
              <w:t>要求</w:t>
            </w:r>
          </w:p>
        </w:tc>
        <w:tc>
          <w:tcPr>
            <w:tcW w:w="1747" w:type="dxa"/>
            <w:vAlign w:val="center"/>
          </w:tcPr>
          <w:p w14:paraId="63E7A0CC">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eastAsia="宋体"/>
                <w:color w:val="000000"/>
                <w:sz w:val="21"/>
                <w:vertAlign w:val="baseline"/>
                <w:lang w:val="en-US" w:eastAsia="zh-CN"/>
              </w:rPr>
              <w:t>检验方法</w:t>
            </w:r>
          </w:p>
        </w:tc>
      </w:tr>
      <w:tr w14:paraId="0A13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4" w:type="dxa"/>
            <w:vAlign w:val="center"/>
          </w:tcPr>
          <w:p w14:paraId="6A47E9BC">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eastAsia="宋体"/>
                <w:color w:val="000000"/>
                <w:sz w:val="21"/>
                <w:vertAlign w:val="baseline"/>
                <w:lang w:val="en-US" w:eastAsia="zh-CN"/>
              </w:rPr>
              <w:t>色泽</w:t>
            </w:r>
          </w:p>
        </w:tc>
        <w:tc>
          <w:tcPr>
            <w:tcW w:w="4378" w:type="dxa"/>
            <w:vAlign w:val="center"/>
          </w:tcPr>
          <w:p w14:paraId="7DFE941B">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eastAsia="宋体"/>
                <w:color w:val="000000"/>
                <w:sz w:val="21"/>
                <w:vertAlign w:val="baseline"/>
                <w:lang w:val="en-US" w:eastAsia="zh-CN"/>
              </w:rPr>
              <w:t>具有该产品应有的色泽</w:t>
            </w:r>
          </w:p>
        </w:tc>
        <w:tc>
          <w:tcPr>
            <w:tcW w:w="1747" w:type="dxa"/>
            <w:vMerge w:val="restart"/>
            <w:vAlign w:val="center"/>
          </w:tcPr>
          <w:p w14:paraId="20B0EDB6">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ascii="Times New Roman" w:hAnsi="Times New Roman" w:eastAsia="宋体" w:cs="Times New Roman"/>
                <w:color w:val="auto"/>
                <w:sz w:val="21"/>
                <w:szCs w:val="24"/>
                <w:lang w:val="en-US" w:eastAsia="zh-CN"/>
              </w:rPr>
              <w:t>GB/T 22210</w:t>
            </w:r>
          </w:p>
        </w:tc>
      </w:tr>
      <w:tr w14:paraId="2454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4" w:type="dxa"/>
            <w:vAlign w:val="center"/>
          </w:tcPr>
          <w:p w14:paraId="0FD0AAB2">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eastAsia="宋体"/>
                <w:color w:val="000000"/>
                <w:sz w:val="21"/>
                <w:vertAlign w:val="baseline"/>
                <w:lang w:val="en-US" w:eastAsia="zh-CN"/>
              </w:rPr>
              <w:t>气味</w:t>
            </w:r>
          </w:p>
        </w:tc>
        <w:tc>
          <w:tcPr>
            <w:tcW w:w="4378" w:type="dxa"/>
            <w:vAlign w:val="center"/>
          </w:tcPr>
          <w:p w14:paraId="6A90D835">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eastAsia="宋体"/>
                <w:color w:val="000000"/>
                <w:sz w:val="21"/>
                <w:vertAlign w:val="baseline"/>
                <w:lang w:val="en-US" w:eastAsia="zh-CN"/>
              </w:rPr>
              <w:t>具有该产品应有的气味，无异味</w:t>
            </w:r>
          </w:p>
        </w:tc>
        <w:tc>
          <w:tcPr>
            <w:tcW w:w="1747" w:type="dxa"/>
            <w:vMerge w:val="continue"/>
            <w:vAlign w:val="center"/>
          </w:tcPr>
          <w:p w14:paraId="5E5DCCFF">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ascii="Times New Roman" w:hAnsi="Times New Roman" w:eastAsia="宋体" w:cs="Times New Roman"/>
                <w:color w:val="auto"/>
                <w:sz w:val="21"/>
                <w:szCs w:val="24"/>
                <w:lang w:val="en-US" w:eastAsia="zh-CN"/>
              </w:rPr>
            </w:pPr>
          </w:p>
        </w:tc>
      </w:tr>
      <w:tr w14:paraId="593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4" w:type="dxa"/>
            <w:vAlign w:val="center"/>
          </w:tcPr>
          <w:p w14:paraId="48F111D4">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default" w:eastAsia="宋体"/>
                <w:color w:val="000000"/>
                <w:sz w:val="21"/>
                <w:vertAlign w:val="baseline"/>
                <w:lang w:val="en-US" w:eastAsia="zh-CN"/>
              </w:rPr>
            </w:pPr>
            <w:r>
              <w:rPr>
                <w:rFonts w:hint="eastAsia" w:eastAsia="宋体"/>
                <w:color w:val="000000"/>
                <w:sz w:val="21"/>
                <w:vertAlign w:val="baseline"/>
                <w:lang w:val="en-US" w:eastAsia="zh-CN"/>
              </w:rPr>
              <w:t>滋味</w:t>
            </w:r>
          </w:p>
        </w:tc>
        <w:tc>
          <w:tcPr>
            <w:tcW w:w="4378" w:type="dxa"/>
            <w:vAlign w:val="center"/>
          </w:tcPr>
          <w:p w14:paraId="4FD72F24">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eastAsia="宋体"/>
                <w:color w:val="000000"/>
                <w:sz w:val="21"/>
                <w:vertAlign w:val="baseline"/>
                <w:lang w:val="en-US" w:eastAsia="zh-CN"/>
              </w:rPr>
              <w:t>具有该产品应有的滋味</w:t>
            </w:r>
          </w:p>
        </w:tc>
        <w:tc>
          <w:tcPr>
            <w:tcW w:w="1747" w:type="dxa"/>
            <w:vMerge w:val="continue"/>
            <w:vAlign w:val="center"/>
          </w:tcPr>
          <w:p w14:paraId="2B9C67E5">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p>
        </w:tc>
      </w:tr>
      <w:tr w14:paraId="58D5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4" w:type="dxa"/>
            <w:vAlign w:val="center"/>
          </w:tcPr>
          <w:p w14:paraId="05C98387">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default" w:eastAsia="宋体"/>
                <w:color w:val="000000"/>
                <w:sz w:val="21"/>
                <w:vertAlign w:val="baseline"/>
                <w:lang w:val="en-US" w:eastAsia="zh-CN"/>
              </w:rPr>
            </w:pPr>
            <w:r>
              <w:rPr>
                <w:rFonts w:hint="eastAsia" w:eastAsia="宋体"/>
                <w:color w:val="000000"/>
                <w:sz w:val="21"/>
                <w:vertAlign w:val="baseline"/>
                <w:lang w:val="en-US" w:eastAsia="zh-CN"/>
              </w:rPr>
              <w:t>组织状态</w:t>
            </w:r>
          </w:p>
        </w:tc>
        <w:tc>
          <w:tcPr>
            <w:tcW w:w="4378" w:type="dxa"/>
            <w:vAlign w:val="center"/>
          </w:tcPr>
          <w:p w14:paraId="347CA442">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default" w:eastAsia="宋体"/>
                <w:color w:val="000000"/>
                <w:sz w:val="21"/>
                <w:vertAlign w:val="baseline"/>
                <w:lang w:val="en-US" w:eastAsia="zh-CN"/>
              </w:rPr>
            </w:pPr>
            <w:r>
              <w:rPr>
                <w:rFonts w:hint="eastAsia" w:eastAsia="宋体"/>
                <w:color w:val="000000"/>
                <w:sz w:val="21"/>
                <w:vertAlign w:val="baseline"/>
                <w:lang w:val="en-US" w:eastAsia="zh-CN"/>
              </w:rPr>
              <w:t>具有该产品应有的组织状态</w:t>
            </w:r>
          </w:p>
        </w:tc>
        <w:tc>
          <w:tcPr>
            <w:tcW w:w="1747" w:type="dxa"/>
            <w:vMerge w:val="continue"/>
            <w:vAlign w:val="center"/>
          </w:tcPr>
          <w:p w14:paraId="4166EFFE">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p>
        </w:tc>
      </w:tr>
      <w:tr w14:paraId="01DF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4" w:type="dxa"/>
            <w:vAlign w:val="center"/>
          </w:tcPr>
          <w:p w14:paraId="26C902DB">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eastAsia="宋体"/>
                <w:color w:val="000000"/>
                <w:sz w:val="21"/>
                <w:vertAlign w:val="baseline"/>
                <w:lang w:val="en-US" w:eastAsia="zh-CN"/>
              </w:rPr>
              <w:t>杂质</w:t>
            </w:r>
          </w:p>
        </w:tc>
        <w:tc>
          <w:tcPr>
            <w:tcW w:w="4378" w:type="dxa"/>
            <w:vAlign w:val="center"/>
          </w:tcPr>
          <w:p w14:paraId="6E8BB705">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r>
              <w:rPr>
                <w:rFonts w:hint="eastAsia" w:eastAsia="宋体"/>
                <w:color w:val="000000"/>
                <w:sz w:val="21"/>
                <w:vertAlign w:val="baseline"/>
                <w:lang w:val="en-US" w:eastAsia="zh-CN"/>
              </w:rPr>
              <w:t>无正常视力可见外来异物</w:t>
            </w:r>
          </w:p>
        </w:tc>
        <w:tc>
          <w:tcPr>
            <w:tcW w:w="1747" w:type="dxa"/>
            <w:vMerge w:val="continue"/>
            <w:vAlign w:val="center"/>
          </w:tcPr>
          <w:p w14:paraId="6C8A58FB">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1"/>
                <w:vertAlign w:val="baseline"/>
                <w:lang w:val="en-US" w:eastAsia="zh-CN"/>
              </w:rPr>
            </w:pPr>
          </w:p>
        </w:tc>
      </w:tr>
    </w:tbl>
    <w:p w14:paraId="2FDC199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hAnsi="宋体"/>
          <w:color w:val="auto"/>
          <w:sz w:val="24"/>
          <w:szCs w:val="24"/>
          <w:lang w:val="en-US" w:eastAsia="zh-CN"/>
        </w:rPr>
      </w:pPr>
    </w:p>
    <w:p w14:paraId="68FE65DB">
      <w:pPr>
        <w:keepNext w:val="0"/>
        <w:keepLines w:val="0"/>
        <w:pageBreakBefore w:val="0"/>
        <w:widowControl/>
        <w:numPr>
          <w:ilvl w:val="0"/>
          <w:numId w:val="9"/>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理化指标</w:t>
      </w:r>
    </w:p>
    <w:p w14:paraId="5CCDF4DE">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eastAsia" w:hAnsi="宋体"/>
          <w:color w:val="auto"/>
          <w:sz w:val="24"/>
          <w:szCs w:val="24"/>
          <w:lang w:val="en-US" w:eastAsia="zh-CN"/>
        </w:rPr>
      </w:pPr>
      <w:r>
        <w:rPr>
          <w:rFonts w:hint="eastAsia" w:hAnsi="宋体"/>
          <w:color w:val="auto"/>
          <w:sz w:val="24"/>
          <w:szCs w:val="24"/>
          <w:lang w:val="en-US" w:eastAsia="zh-CN"/>
        </w:rPr>
        <w:t>《</w:t>
      </w:r>
      <w:r>
        <w:rPr>
          <w:rFonts w:hint="default" w:hAnsi="宋体"/>
          <w:color w:val="auto"/>
          <w:sz w:val="24"/>
          <w:szCs w:val="24"/>
          <w:lang w:val="en-US" w:eastAsia="zh-CN"/>
        </w:rPr>
        <w:t>QB/T 8120-2025 冷藏调制食品</w:t>
      </w:r>
      <w:r>
        <w:rPr>
          <w:rFonts w:hint="eastAsia" w:hAnsi="宋体"/>
          <w:color w:val="auto"/>
          <w:sz w:val="24"/>
          <w:szCs w:val="24"/>
          <w:lang w:val="en-US" w:eastAsia="zh-CN"/>
        </w:rPr>
        <w:t>》和《</w:t>
      </w:r>
      <w:r>
        <w:rPr>
          <w:rFonts w:hint="default" w:hAnsi="宋体"/>
          <w:color w:val="auto"/>
          <w:sz w:val="24"/>
          <w:szCs w:val="24"/>
          <w:lang w:val="en-US" w:eastAsia="zh-CN"/>
        </w:rPr>
        <w:t>GB 19295-2021 食品安全国家标准 速冻面米与调制食品</w:t>
      </w:r>
      <w:r>
        <w:rPr>
          <w:rFonts w:hint="eastAsia" w:hAnsi="宋体"/>
          <w:color w:val="auto"/>
          <w:sz w:val="24"/>
          <w:szCs w:val="24"/>
          <w:lang w:val="en-US" w:eastAsia="zh-CN"/>
        </w:rPr>
        <w:t>》对理化指标过氧化值含量进行了限定，《</w:t>
      </w:r>
      <w:r>
        <w:rPr>
          <w:rFonts w:hint="default" w:hAnsi="宋体"/>
          <w:color w:val="auto"/>
          <w:sz w:val="24"/>
          <w:szCs w:val="24"/>
          <w:lang w:val="en-US" w:eastAsia="zh-CN"/>
        </w:rPr>
        <w:t>GB 2707-2016 食品安全国家标准 鲜（冻）畜、禽产品</w:t>
      </w:r>
      <w:r>
        <w:rPr>
          <w:rFonts w:hint="eastAsia" w:hAnsi="宋体"/>
          <w:color w:val="auto"/>
          <w:sz w:val="24"/>
          <w:szCs w:val="24"/>
          <w:lang w:val="en-US" w:eastAsia="zh-CN"/>
        </w:rPr>
        <w:t>》对理化指标挥发性盐基氮限量进行了规定，本文件依据上述标准设定理化指标为过氧化值和挥发性盐基氮（表2）。</w:t>
      </w:r>
    </w:p>
    <w:p w14:paraId="6A450706">
      <w:pPr>
        <w:keepNext w:val="0"/>
        <w:keepLines w:val="0"/>
        <w:pageBreakBefore w:val="0"/>
        <w:widowControl/>
        <w:kinsoku/>
        <w:wordWrap/>
        <w:overflowPunct/>
        <w:topLinePunct w:val="0"/>
        <w:autoSpaceDE/>
        <w:autoSpaceDN/>
        <w:bidi w:val="0"/>
        <w:adjustRightInd/>
        <w:snapToGrid/>
        <w:spacing w:before="0" w:beforeLines="-2147483648" w:after="0" w:afterLines="-2147483648"/>
        <w:ind w:firstLine="0" w:firstLineChars="0"/>
        <w:jc w:val="center"/>
        <w:textAlignment w:val="auto"/>
        <w:outlineLvl w:val="9"/>
        <w:rPr>
          <w:rFonts w:hint="eastAsia" w:ascii="Times New Roman" w:hAnsi="Times New Roman" w:eastAsia="宋体" w:cs="Times New Roman"/>
          <w:b/>
          <w:bCs/>
          <w:color w:val="auto"/>
          <w:sz w:val="20"/>
          <w:szCs w:val="20"/>
          <w:vertAlign w:val="baseline"/>
          <w:lang w:val="en-US" w:eastAsia="zh-CN"/>
        </w:rPr>
      </w:pPr>
      <w:r>
        <w:rPr>
          <w:rFonts w:hint="eastAsia" w:ascii="Times New Roman" w:hAnsi="Times New Roman" w:eastAsia="宋体" w:cs="Times New Roman"/>
          <w:b/>
          <w:bCs/>
          <w:color w:val="auto"/>
          <w:sz w:val="20"/>
          <w:szCs w:val="20"/>
          <w:vertAlign w:val="baseline"/>
          <w:lang w:val="en-US" w:eastAsia="zh-CN"/>
        </w:rPr>
        <w:t>表2理化指标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1390"/>
        <w:gridCol w:w="1892"/>
      </w:tblGrid>
      <w:tr w14:paraId="0898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17" w:type="dxa"/>
            <w:vAlign w:val="center"/>
          </w:tcPr>
          <w:p w14:paraId="4E32262F">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2"/>
                <w:szCs w:val="28"/>
                <w:vertAlign w:val="baseline"/>
                <w:lang w:val="en-GB" w:eastAsia="zh-CN"/>
              </w:rPr>
            </w:pPr>
            <w:r>
              <w:rPr>
                <w:rFonts w:hint="eastAsia" w:eastAsia="宋体"/>
                <w:color w:val="000000"/>
                <w:sz w:val="22"/>
                <w:szCs w:val="28"/>
                <w:vertAlign w:val="baseline"/>
                <w:lang w:val="en-GB" w:eastAsia="zh-CN"/>
              </w:rPr>
              <w:t>项目</w:t>
            </w:r>
          </w:p>
        </w:tc>
        <w:tc>
          <w:tcPr>
            <w:tcW w:w="1390" w:type="dxa"/>
            <w:vAlign w:val="center"/>
          </w:tcPr>
          <w:p w14:paraId="7CFC2C45">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2"/>
                <w:szCs w:val="28"/>
                <w:vertAlign w:val="baseline"/>
                <w:lang w:val="en-US" w:eastAsia="zh-CN"/>
              </w:rPr>
            </w:pPr>
            <w:r>
              <w:rPr>
                <w:rFonts w:hint="eastAsia" w:eastAsia="宋体"/>
                <w:color w:val="000000"/>
                <w:sz w:val="22"/>
                <w:szCs w:val="28"/>
                <w:vertAlign w:val="baseline"/>
                <w:lang w:val="en-US" w:eastAsia="zh-CN"/>
              </w:rPr>
              <w:t>指标</w:t>
            </w:r>
          </w:p>
        </w:tc>
        <w:tc>
          <w:tcPr>
            <w:tcW w:w="1892" w:type="dxa"/>
            <w:vAlign w:val="center"/>
          </w:tcPr>
          <w:p w14:paraId="6646C97F">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eastAsia="宋体"/>
                <w:color w:val="000000"/>
                <w:sz w:val="22"/>
                <w:szCs w:val="28"/>
                <w:vertAlign w:val="baseline"/>
                <w:lang w:val="en-US" w:eastAsia="zh-CN"/>
              </w:rPr>
            </w:pPr>
            <w:r>
              <w:rPr>
                <w:rFonts w:hint="eastAsia" w:eastAsia="宋体"/>
                <w:color w:val="000000"/>
                <w:sz w:val="22"/>
                <w:szCs w:val="28"/>
                <w:vertAlign w:val="baseline"/>
                <w:lang w:val="en-US" w:eastAsia="zh-CN"/>
              </w:rPr>
              <w:t>检验方法</w:t>
            </w:r>
          </w:p>
        </w:tc>
      </w:tr>
      <w:tr w14:paraId="083A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17" w:type="dxa"/>
            <w:vAlign w:val="center"/>
          </w:tcPr>
          <w:p w14:paraId="540F4BE1">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1980" w:leftChars="0" w:hanging="1980" w:hangingChars="900"/>
              <w:jc w:val="center"/>
              <w:textAlignment w:val="auto"/>
              <w:rPr>
                <w:rFonts w:hint="default" w:eastAsia="宋体"/>
                <w:color w:val="000000"/>
                <w:sz w:val="22"/>
                <w:szCs w:val="28"/>
                <w:vertAlign w:val="baseline"/>
                <w:lang w:val="en-US" w:eastAsia="zh-CN"/>
              </w:rPr>
            </w:pPr>
            <w:r>
              <w:rPr>
                <w:rFonts w:hint="eastAsia" w:eastAsia="宋体"/>
                <w:color w:val="000000"/>
                <w:sz w:val="22"/>
                <w:szCs w:val="28"/>
                <w:vertAlign w:val="baseline"/>
                <w:lang w:val="en-US" w:eastAsia="zh-CN"/>
              </w:rPr>
              <w:t>过氧化值（以脂肪计）/（</w:t>
            </w:r>
            <w:r>
              <w:rPr>
                <w:rFonts w:hint="default" w:eastAsia="宋体"/>
                <w:color w:val="000000"/>
                <w:sz w:val="22"/>
                <w:szCs w:val="28"/>
                <w:vertAlign w:val="baseline"/>
                <w:lang w:val="en-GB" w:eastAsia="zh-CN"/>
              </w:rPr>
              <w:t>g/100</w:t>
            </w:r>
            <w:r>
              <w:rPr>
                <w:rFonts w:hint="eastAsia" w:eastAsia="宋体"/>
                <w:color w:val="000000"/>
                <w:sz w:val="22"/>
                <w:szCs w:val="28"/>
                <w:vertAlign w:val="baseline"/>
                <w:lang w:val="en-US" w:eastAsia="zh-CN"/>
              </w:rPr>
              <w:t xml:space="preserve"> </w:t>
            </w:r>
            <w:r>
              <w:rPr>
                <w:rFonts w:hint="default" w:eastAsia="宋体"/>
                <w:color w:val="000000"/>
                <w:sz w:val="22"/>
                <w:szCs w:val="28"/>
                <w:vertAlign w:val="baseline"/>
                <w:lang w:val="en-GB" w:eastAsia="zh-CN"/>
              </w:rPr>
              <w:t>g</w:t>
            </w:r>
            <w:r>
              <w:rPr>
                <w:rFonts w:hint="eastAsia" w:eastAsia="宋体"/>
                <w:color w:val="000000"/>
                <w:sz w:val="22"/>
                <w:szCs w:val="28"/>
                <w:vertAlign w:val="baseline"/>
                <w:lang w:val="en-US" w:eastAsia="zh-CN"/>
              </w:rPr>
              <w:t xml:space="preserve">）  </w:t>
            </w:r>
            <w:r>
              <w:rPr>
                <w:rFonts w:hint="default" w:eastAsia="宋体"/>
                <w:color w:val="000000"/>
                <w:sz w:val="22"/>
                <w:szCs w:val="28"/>
                <w:vertAlign w:val="baseline"/>
                <w:lang w:val="en-GB" w:eastAsia="zh-CN"/>
              </w:rPr>
              <w:t xml:space="preserve">    </w:t>
            </w:r>
            <w:r>
              <w:rPr>
                <w:rFonts w:hint="default" w:ascii="Times New Roman" w:hAnsi="Times New Roman" w:eastAsia="宋体" w:cs="Times New Roman"/>
                <w:color w:val="000000"/>
                <w:sz w:val="22"/>
                <w:szCs w:val="28"/>
                <w:vertAlign w:val="baseline"/>
                <w:lang w:val="en-GB" w:eastAsia="zh-CN"/>
              </w:rPr>
              <w:t>≤</w:t>
            </w:r>
          </w:p>
        </w:tc>
        <w:tc>
          <w:tcPr>
            <w:tcW w:w="1390" w:type="dxa"/>
            <w:vAlign w:val="center"/>
          </w:tcPr>
          <w:p w14:paraId="7246F10C">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default" w:eastAsia="宋体"/>
                <w:color w:val="000000"/>
                <w:sz w:val="22"/>
                <w:szCs w:val="28"/>
                <w:vertAlign w:val="baseline"/>
                <w:lang w:val="en-US" w:eastAsia="zh-CN"/>
              </w:rPr>
            </w:pPr>
            <w:r>
              <w:rPr>
                <w:rFonts w:hint="eastAsia" w:eastAsia="宋体"/>
                <w:color w:val="000000"/>
                <w:sz w:val="22"/>
                <w:szCs w:val="28"/>
                <w:vertAlign w:val="baseline"/>
                <w:lang w:val="en-US" w:eastAsia="zh-CN"/>
              </w:rPr>
              <w:t>0.25</w:t>
            </w:r>
          </w:p>
        </w:tc>
        <w:tc>
          <w:tcPr>
            <w:tcW w:w="1892" w:type="dxa"/>
            <w:vAlign w:val="center"/>
          </w:tcPr>
          <w:p w14:paraId="731C0DCB">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default" w:eastAsia="宋体"/>
                <w:color w:val="000000"/>
                <w:sz w:val="22"/>
                <w:szCs w:val="28"/>
                <w:vertAlign w:val="baseline"/>
                <w:lang w:val="en-US" w:eastAsia="zh-CN"/>
              </w:rPr>
            </w:pPr>
            <w:r>
              <w:rPr>
                <w:rFonts w:hint="eastAsia" w:eastAsia="宋体"/>
                <w:color w:val="000000"/>
                <w:sz w:val="22"/>
                <w:szCs w:val="28"/>
                <w:vertAlign w:val="baseline"/>
                <w:lang w:val="en-US" w:eastAsia="zh-CN"/>
              </w:rPr>
              <w:t>GB 5009.227</w:t>
            </w:r>
          </w:p>
        </w:tc>
      </w:tr>
      <w:tr w14:paraId="211A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17" w:type="dxa"/>
            <w:shd w:val="clear" w:color="auto" w:fill="auto"/>
            <w:vAlign w:val="center"/>
          </w:tcPr>
          <w:p w14:paraId="6EA6A351">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ascii="Times New Roman" w:hAnsi="Times New Roman" w:eastAsia="宋体" w:cs="Times New Roman"/>
                <w:color w:val="000000"/>
                <w:kern w:val="2"/>
                <w:sz w:val="22"/>
                <w:szCs w:val="28"/>
                <w:vertAlign w:val="baseline"/>
                <w:lang w:val="en-US" w:eastAsia="zh-CN" w:bidi="ar-SA"/>
              </w:rPr>
            </w:pPr>
            <w:r>
              <w:rPr>
                <w:rFonts w:hint="eastAsia" w:eastAsia="宋体"/>
                <w:color w:val="000000"/>
                <w:sz w:val="22"/>
                <w:szCs w:val="28"/>
                <w:vertAlign w:val="baseline"/>
                <w:lang w:val="en-US" w:eastAsia="zh-CN"/>
              </w:rPr>
              <w:t>挥发性盐基氮/（m</w:t>
            </w:r>
            <w:r>
              <w:rPr>
                <w:rFonts w:hint="default" w:eastAsia="宋体"/>
                <w:color w:val="000000"/>
                <w:sz w:val="22"/>
                <w:szCs w:val="28"/>
                <w:vertAlign w:val="baseline"/>
                <w:lang w:val="en-GB" w:eastAsia="zh-CN"/>
              </w:rPr>
              <w:t>g/100</w:t>
            </w:r>
            <w:r>
              <w:rPr>
                <w:rFonts w:hint="eastAsia" w:eastAsia="宋体"/>
                <w:color w:val="000000"/>
                <w:sz w:val="22"/>
                <w:szCs w:val="28"/>
                <w:vertAlign w:val="baseline"/>
                <w:lang w:val="en-US" w:eastAsia="zh-CN"/>
              </w:rPr>
              <w:t xml:space="preserve"> </w:t>
            </w:r>
            <w:r>
              <w:rPr>
                <w:rFonts w:hint="default" w:eastAsia="宋体"/>
                <w:color w:val="000000"/>
                <w:sz w:val="22"/>
                <w:szCs w:val="28"/>
                <w:vertAlign w:val="baseline"/>
                <w:lang w:val="en-GB" w:eastAsia="zh-CN"/>
              </w:rPr>
              <w:t>g</w:t>
            </w:r>
            <w:r>
              <w:rPr>
                <w:rFonts w:hint="eastAsia" w:eastAsia="宋体"/>
                <w:color w:val="000000"/>
                <w:sz w:val="22"/>
                <w:szCs w:val="28"/>
                <w:vertAlign w:val="baseline"/>
                <w:lang w:val="en-US" w:eastAsia="zh-CN"/>
              </w:rPr>
              <w:t xml:space="preserve"> ） </w:t>
            </w:r>
            <w:r>
              <w:rPr>
                <w:rFonts w:hint="default" w:eastAsia="宋体"/>
                <w:color w:val="000000"/>
                <w:sz w:val="22"/>
                <w:szCs w:val="28"/>
                <w:vertAlign w:val="baseline"/>
                <w:lang w:val="en-GB" w:eastAsia="zh-CN"/>
              </w:rPr>
              <w:t xml:space="preserve">          ≤</w:t>
            </w:r>
          </w:p>
        </w:tc>
        <w:tc>
          <w:tcPr>
            <w:tcW w:w="1390" w:type="dxa"/>
            <w:shd w:val="clear" w:color="auto" w:fill="auto"/>
            <w:vAlign w:val="center"/>
          </w:tcPr>
          <w:p w14:paraId="54DCFC4E">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default" w:ascii="Times New Roman" w:hAnsi="Times New Roman" w:eastAsia="宋体" w:cs="Times New Roman"/>
                <w:color w:val="000000"/>
                <w:kern w:val="2"/>
                <w:sz w:val="22"/>
                <w:szCs w:val="28"/>
                <w:vertAlign w:val="baseline"/>
                <w:lang w:val="en-GB" w:eastAsia="zh-CN" w:bidi="ar-SA"/>
              </w:rPr>
            </w:pPr>
            <w:r>
              <w:rPr>
                <w:rFonts w:hint="default" w:eastAsia="宋体"/>
                <w:color w:val="000000"/>
                <w:sz w:val="22"/>
                <w:szCs w:val="28"/>
                <w:vertAlign w:val="baseline"/>
                <w:lang w:val="en-GB" w:eastAsia="zh-CN"/>
              </w:rPr>
              <w:t>15</w:t>
            </w:r>
          </w:p>
        </w:tc>
        <w:tc>
          <w:tcPr>
            <w:tcW w:w="1892" w:type="dxa"/>
            <w:shd w:val="clear" w:color="auto" w:fill="auto"/>
            <w:vAlign w:val="center"/>
          </w:tcPr>
          <w:p w14:paraId="3564243B">
            <w:pPr>
              <w:keepNext w:val="0"/>
              <w:keepLines w:val="0"/>
              <w:pageBreakBefore w:val="0"/>
              <w:widowControl w:val="0"/>
              <w:kinsoku/>
              <w:wordWrap/>
              <w:overflowPunct/>
              <w:topLinePunct w:val="0"/>
              <w:autoSpaceDE w:val="0"/>
              <w:autoSpaceDN w:val="0"/>
              <w:bidi w:val="0"/>
              <w:adjustRightInd/>
              <w:snapToGrid/>
              <w:spacing w:before="0" w:beforeLines="0" w:after="0" w:afterLines="0" w:line="240" w:lineRule="auto"/>
              <w:ind w:left="0" w:leftChars="0" w:firstLine="0" w:firstLineChars="0"/>
              <w:jc w:val="center"/>
              <w:textAlignment w:val="auto"/>
              <w:rPr>
                <w:rFonts w:hint="eastAsia" w:ascii="Times New Roman" w:hAnsi="Times New Roman" w:eastAsia="宋体" w:cs="Times New Roman"/>
                <w:color w:val="000000"/>
                <w:kern w:val="2"/>
                <w:sz w:val="22"/>
                <w:szCs w:val="28"/>
                <w:vertAlign w:val="baseline"/>
                <w:lang w:val="en-US" w:eastAsia="zh-CN" w:bidi="ar-SA"/>
              </w:rPr>
            </w:pPr>
            <w:r>
              <w:rPr>
                <w:rFonts w:hint="eastAsia" w:eastAsia="宋体"/>
                <w:color w:val="000000"/>
                <w:sz w:val="22"/>
                <w:szCs w:val="28"/>
                <w:vertAlign w:val="baseline"/>
                <w:lang w:val="en-US" w:eastAsia="zh-CN"/>
              </w:rPr>
              <w:t>GB 5009.228</w:t>
            </w:r>
          </w:p>
        </w:tc>
      </w:tr>
    </w:tbl>
    <w:p w14:paraId="57610616">
      <w:pPr>
        <w:keepNext w:val="0"/>
        <w:keepLines w:val="0"/>
        <w:pageBreakBefore w:val="0"/>
        <w:widowControl/>
        <w:numPr>
          <w:ilvl w:val="0"/>
          <w:numId w:val="9"/>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eastAsia" w:hAnsi="宋体"/>
          <w:color w:val="auto"/>
          <w:sz w:val="24"/>
          <w:szCs w:val="24"/>
          <w:lang w:val="en-US" w:eastAsia="zh-CN"/>
        </w:rPr>
      </w:pPr>
      <w:r>
        <w:rPr>
          <w:rFonts w:hint="default" w:ascii="Times New Roman" w:hAnsi="Times New Roman" w:eastAsia="宋体" w:cs="Times New Roman"/>
          <w:b/>
          <w:bCs/>
          <w:sz w:val="24"/>
          <w:szCs w:val="24"/>
          <w:lang w:val="en-US" w:eastAsia="zh-CN"/>
        </w:rPr>
        <w:t>微生物限量</w:t>
      </w:r>
    </w:p>
    <w:p w14:paraId="57DE17ED">
      <w:pPr>
        <w:pStyle w:val="23"/>
        <w:spacing w:line="360" w:lineRule="auto"/>
        <w:ind w:firstLine="372" w:firstLineChars="155"/>
        <w:rPr>
          <w:rFonts w:hint="eastAsia"/>
          <w:b w:val="0"/>
          <w:bCs w:val="0"/>
          <w:color w:val="auto"/>
          <w:sz w:val="24"/>
          <w:szCs w:val="24"/>
        </w:rPr>
      </w:pPr>
      <w:r>
        <w:rPr>
          <w:rFonts w:hint="eastAsia"/>
          <w:b w:val="0"/>
          <w:bCs w:val="0"/>
          <w:color w:val="auto"/>
          <w:sz w:val="24"/>
          <w:szCs w:val="24"/>
        </w:rPr>
        <w:t>食源致病微生物是伴随食品、食用农产品整个产供过程的关键潜在生物危害因素，严重威胁食品、食用农产品质量安全，给人类和动物健康造成严重危害。食源致病微生物一方面通过污染食品、食用农产品，使其发生腐败、变质，直接损害产品品质，给产业造成巨大浪费和损失；另一方面以食品、食用农产品为载体或传播媒介，通过病原体直接或者代谢的毒素间接损害机体，引起肠胃疾病、器官衰竭乃至诱发癌症等临床症状，是人类和动物日常疾病最主要诱因之一。因此，对食源致病微生物的安全有效防控，是保障食品、食用农产品质量安全的必要手段，直接关乎老百姓“舌尖上的安全”和食品、食用农产品产业的优质可持续发展，是广大科研工作者努力探索研究的目标，更是不可推卸的社会责任。</w:t>
      </w:r>
    </w:p>
    <w:p w14:paraId="429450E6">
      <w:pPr>
        <w:pStyle w:val="23"/>
        <w:spacing w:line="360" w:lineRule="auto"/>
        <w:ind w:firstLine="373" w:firstLineChars="155"/>
        <w:rPr>
          <w:rFonts w:hint="eastAsia"/>
          <w:b w:val="0"/>
          <w:bCs w:val="0"/>
          <w:color w:val="auto"/>
          <w:sz w:val="24"/>
          <w:szCs w:val="24"/>
          <w:lang w:eastAsia="zh-CN"/>
        </w:rPr>
      </w:pPr>
      <w:r>
        <w:rPr>
          <w:rFonts w:hint="eastAsia"/>
          <w:b/>
          <w:bCs/>
          <w:color w:val="auto"/>
          <w:sz w:val="24"/>
          <w:szCs w:val="24"/>
        </w:rPr>
        <w:t>大肠菌群</w:t>
      </w:r>
      <w:r>
        <w:rPr>
          <w:rFonts w:hint="eastAsia"/>
          <w:b/>
          <w:bCs/>
          <w:color w:val="auto"/>
          <w:sz w:val="24"/>
          <w:szCs w:val="24"/>
          <w:lang w:eastAsia="zh-CN"/>
        </w:rPr>
        <w:t>：</w:t>
      </w:r>
      <w:r>
        <w:rPr>
          <w:rFonts w:hint="eastAsia"/>
          <w:b w:val="0"/>
          <w:bCs w:val="0"/>
          <w:color w:val="auto"/>
          <w:sz w:val="24"/>
          <w:szCs w:val="24"/>
          <w:lang w:eastAsia="zh-CN"/>
        </w:rPr>
        <w:t>指一群在一定培养条件下能发酵乳糖、产酸产气的需氧和兼性厌氧的革兰氏阴性无芽胞杆菌。大肠菌群多存在于温血动物粪便, 一般主要以该菌群检出的情况表示食品中被粪便污染的程度。大肠菌群的检出与否直接反映了食品是否存在被肠道致病菌污染的可能性, 是确定食品是否对人体健康具有威胁的重要指标。食品中大肠菌群数超标不仅会引起食品的腐败变质, 而且会引起食源性疾病的爆发。</w:t>
      </w:r>
    </w:p>
    <w:p w14:paraId="2B5A066F">
      <w:pPr>
        <w:pStyle w:val="23"/>
        <w:spacing w:line="360" w:lineRule="auto"/>
        <w:ind w:firstLine="373" w:firstLineChars="155"/>
        <w:rPr>
          <w:rFonts w:hint="default" w:hAnsi="宋体"/>
          <w:color w:val="auto"/>
          <w:sz w:val="24"/>
          <w:szCs w:val="24"/>
          <w:lang w:val="en-US" w:eastAsia="zh-CN"/>
        </w:rPr>
      </w:pPr>
      <w:r>
        <w:rPr>
          <w:rFonts w:hint="eastAsia"/>
          <w:b/>
          <w:bCs/>
          <w:color w:val="auto"/>
          <w:sz w:val="24"/>
          <w:szCs w:val="24"/>
        </w:rPr>
        <w:t>沙门氏菌</w:t>
      </w:r>
      <w:r>
        <w:rPr>
          <w:rFonts w:hint="eastAsia"/>
          <w:b/>
          <w:bCs/>
          <w:color w:val="auto"/>
          <w:sz w:val="24"/>
          <w:szCs w:val="24"/>
          <w:lang w:eastAsia="zh-CN"/>
        </w:rPr>
        <w:t>（</w:t>
      </w:r>
      <w:r>
        <w:rPr>
          <w:rFonts w:hint="eastAsia"/>
          <w:b/>
          <w:bCs/>
          <w:i/>
          <w:iCs/>
          <w:color w:val="auto"/>
          <w:sz w:val="24"/>
          <w:szCs w:val="24"/>
          <w:lang w:eastAsia="zh-CN"/>
        </w:rPr>
        <w:t>Salmonella</w:t>
      </w:r>
      <w:r>
        <w:rPr>
          <w:rFonts w:hint="eastAsia"/>
          <w:b/>
          <w:bCs/>
          <w:color w:val="auto"/>
          <w:sz w:val="24"/>
          <w:szCs w:val="24"/>
          <w:lang w:eastAsia="zh-CN"/>
        </w:rPr>
        <w:t>）：</w:t>
      </w:r>
      <w:r>
        <w:rPr>
          <w:rFonts w:hint="default" w:hAnsi="宋体"/>
          <w:color w:val="auto"/>
          <w:sz w:val="24"/>
          <w:szCs w:val="24"/>
          <w:lang w:val="en-US" w:eastAsia="zh-CN"/>
        </w:rPr>
        <w:t>沙门氏菌是一群寄生于人和动物肠道内的无芽孢革兰氏阴性杆菌,其菌型繁多,分布广泛,是一种重要的人畜共患病原菌。人若食用了感染沙门氏菌的病畜或病禽的肉制成的食品或被病畜或病禽的粪便感染的食物,会患沙门氏菌病,死亡率达1%~4%。因而,沙门氏菌作为食品中致病菌检测的一项重要指标,在公共卫生、食品卫生、畜牧兽医和口岸检疫中都有重要的意义。</w:t>
      </w:r>
    </w:p>
    <w:p w14:paraId="40205309">
      <w:pPr>
        <w:pStyle w:val="23"/>
        <w:spacing w:line="360" w:lineRule="auto"/>
        <w:ind w:firstLine="373" w:firstLineChars="155"/>
        <w:rPr>
          <w:rFonts w:hint="default" w:hAnsi="宋体"/>
          <w:color w:val="auto"/>
          <w:sz w:val="24"/>
          <w:szCs w:val="24"/>
          <w:lang w:val="en-US" w:eastAsia="zh-CN"/>
        </w:rPr>
      </w:pPr>
      <w:r>
        <w:rPr>
          <w:rFonts w:hint="eastAsia"/>
          <w:b/>
          <w:bCs/>
          <w:color w:val="auto"/>
          <w:sz w:val="24"/>
          <w:szCs w:val="24"/>
        </w:rPr>
        <w:t>单核细胞增生李斯特氏菌</w:t>
      </w:r>
      <w:r>
        <w:rPr>
          <w:rFonts w:hint="eastAsia"/>
          <w:b/>
          <w:bCs/>
          <w:color w:val="auto"/>
          <w:sz w:val="24"/>
          <w:szCs w:val="24"/>
          <w:lang w:eastAsia="zh-CN"/>
        </w:rPr>
        <w:t>（</w:t>
      </w:r>
      <w:r>
        <w:rPr>
          <w:rFonts w:hint="eastAsia"/>
          <w:b/>
          <w:bCs/>
          <w:i/>
          <w:iCs/>
          <w:color w:val="auto"/>
          <w:sz w:val="24"/>
          <w:szCs w:val="24"/>
          <w:lang w:eastAsia="zh-CN"/>
        </w:rPr>
        <w:t>Listeria monocytogenes</w:t>
      </w:r>
      <w:r>
        <w:rPr>
          <w:rFonts w:hint="eastAsia"/>
          <w:b/>
          <w:bCs/>
          <w:color w:val="auto"/>
          <w:sz w:val="24"/>
          <w:szCs w:val="24"/>
          <w:lang w:eastAsia="zh-CN"/>
        </w:rPr>
        <w:t>）：</w:t>
      </w:r>
      <w:r>
        <w:rPr>
          <w:rFonts w:hint="default" w:hAnsi="宋体"/>
          <w:color w:val="auto"/>
          <w:sz w:val="24"/>
          <w:szCs w:val="24"/>
          <w:lang w:val="en-US" w:eastAsia="zh-CN"/>
        </w:rPr>
        <w:t>是常见的食源性致病菌</w:t>
      </w:r>
      <w:r>
        <w:rPr>
          <w:rFonts w:hint="eastAsia" w:hAnsi="宋体"/>
          <w:color w:val="auto"/>
          <w:sz w:val="24"/>
          <w:szCs w:val="24"/>
          <w:lang w:val="en-US" w:eastAsia="zh-CN"/>
        </w:rPr>
        <w:t>，</w:t>
      </w:r>
      <w:r>
        <w:rPr>
          <w:rFonts w:hint="default" w:hAnsi="宋体"/>
          <w:color w:val="auto"/>
          <w:sz w:val="24"/>
          <w:szCs w:val="24"/>
          <w:lang w:val="en-US" w:eastAsia="zh-CN"/>
        </w:rPr>
        <w:t>由于其能耐低温、酸性、高盐等各种极端环境使其易通过各种途径传播造成多种食品污染</w:t>
      </w:r>
      <w:r>
        <w:rPr>
          <w:rFonts w:hint="eastAsia" w:hAnsi="宋体"/>
          <w:color w:val="auto"/>
          <w:sz w:val="24"/>
          <w:szCs w:val="24"/>
          <w:lang w:val="en-US" w:eastAsia="zh-CN"/>
        </w:rPr>
        <w:t>，</w:t>
      </w:r>
      <w:r>
        <w:rPr>
          <w:rFonts w:hint="default" w:hAnsi="宋体"/>
          <w:color w:val="auto"/>
          <w:sz w:val="24"/>
          <w:szCs w:val="24"/>
          <w:lang w:val="en-US" w:eastAsia="zh-CN"/>
        </w:rPr>
        <w:t>如肉制品、奶制品、水产品、蔬菜等</w:t>
      </w:r>
      <w:r>
        <w:rPr>
          <w:rFonts w:hint="eastAsia" w:hAnsi="宋体"/>
          <w:color w:val="auto"/>
          <w:sz w:val="24"/>
          <w:szCs w:val="24"/>
          <w:lang w:val="en-US" w:eastAsia="zh-CN"/>
        </w:rPr>
        <w:t>，</w:t>
      </w:r>
      <w:r>
        <w:rPr>
          <w:rFonts w:hint="default" w:hAnsi="宋体"/>
          <w:color w:val="auto"/>
          <w:sz w:val="24"/>
          <w:szCs w:val="24"/>
          <w:lang w:val="en-US" w:eastAsia="zh-CN"/>
        </w:rPr>
        <w:t>尤其是其嗜冷的特性是冷藏食品威胁人类健康的主要病原菌之一。单增李斯特菌能引起人、畜的李斯特菌病</w:t>
      </w:r>
      <w:r>
        <w:rPr>
          <w:rFonts w:hint="eastAsia" w:hAnsi="宋体"/>
          <w:color w:val="auto"/>
          <w:sz w:val="24"/>
          <w:szCs w:val="24"/>
          <w:lang w:val="en-US" w:eastAsia="zh-CN"/>
        </w:rPr>
        <w:t>，</w:t>
      </w:r>
      <w:r>
        <w:rPr>
          <w:rFonts w:hint="default" w:hAnsi="宋体"/>
          <w:color w:val="auto"/>
          <w:sz w:val="24"/>
          <w:szCs w:val="24"/>
          <w:lang w:val="en-US" w:eastAsia="zh-CN"/>
        </w:rPr>
        <w:t>感染后主要表现为败血症、脑膜炎和单核细胞增多</w:t>
      </w:r>
      <w:r>
        <w:rPr>
          <w:rFonts w:hint="eastAsia" w:hAnsi="宋体"/>
          <w:color w:val="auto"/>
          <w:sz w:val="24"/>
          <w:szCs w:val="24"/>
          <w:lang w:val="en-US" w:eastAsia="zh-CN"/>
        </w:rPr>
        <w:t>，</w:t>
      </w:r>
      <w:r>
        <w:rPr>
          <w:rFonts w:hint="default" w:hAnsi="宋体"/>
          <w:color w:val="auto"/>
          <w:sz w:val="24"/>
          <w:szCs w:val="24"/>
          <w:lang w:val="en-US" w:eastAsia="zh-CN"/>
        </w:rPr>
        <w:t>特别对孕妇、新生儿、老年人和免疫缺陷病人危害严重。</w:t>
      </w:r>
    </w:p>
    <w:p w14:paraId="4D253466">
      <w:pPr>
        <w:pStyle w:val="23"/>
        <w:spacing w:line="360" w:lineRule="auto"/>
        <w:ind w:firstLine="373" w:firstLineChars="155"/>
        <w:rPr>
          <w:rFonts w:hint="eastAsia" w:hAnsi="宋体"/>
          <w:color w:val="auto"/>
          <w:sz w:val="24"/>
          <w:szCs w:val="24"/>
          <w:lang w:val="en-US" w:eastAsia="zh-CN"/>
        </w:rPr>
      </w:pPr>
      <w:r>
        <w:rPr>
          <w:rFonts w:hint="eastAsia"/>
          <w:b/>
          <w:bCs/>
          <w:color w:val="auto"/>
          <w:sz w:val="24"/>
          <w:szCs w:val="24"/>
        </w:rPr>
        <w:t>金黄色葡萄球菌</w:t>
      </w:r>
      <w:r>
        <w:rPr>
          <w:rFonts w:hint="eastAsia"/>
          <w:b/>
          <w:bCs/>
          <w:color w:val="auto"/>
          <w:sz w:val="24"/>
          <w:szCs w:val="24"/>
          <w:lang w:eastAsia="zh-CN"/>
        </w:rPr>
        <w:t>（</w:t>
      </w:r>
      <w:r>
        <w:rPr>
          <w:rFonts w:hint="eastAsia"/>
          <w:b/>
          <w:bCs/>
          <w:i/>
          <w:iCs/>
          <w:color w:val="auto"/>
          <w:sz w:val="24"/>
          <w:szCs w:val="24"/>
          <w:lang w:eastAsia="zh-CN"/>
        </w:rPr>
        <w:t>Staphylococcus aureus</w:t>
      </w:r>
      <w:r>
        <w:rPr>
          <w:rFonts w:hint="eastAsia"/>
          <w:b/>
          <w:bCs/>
          <w:color w:val="auto"/>
          <w:sz w:val="24"/>
          <w:szCs w:val="24"/>
          <w:lang w:eastAsia="zh-CN"/>
        </w:rPr>
        <w:t>）：</w:t>
      </w:r>
      <w:r>
        <w:rPr>
          <w:rFonts w:hint="eastAsia" w:hAnsi="宋体"/>
          <w:color w:val="auto"/>
          <w:sz w:val="24"/>
          <w:szCs w:val="24"/>
          <w:lang w:val="en-US" w:eastAsia="zh-CN"/>
        </w:rPr>
        <w:t>是重要的人兽共患病病原体，常引起皮肤、黏膜及多种器官的化脓性感染。在人类医学临床实践中，金黄色葡萄球菌可引发从皮肤脓肿到中毒性休克综合征的广泛疾病。</w:t>
      </w:r>
    </w:p>
    <w:p w14:paraId="7CC52C99">
      <w:pPr>
        <w:pStyle w:val="23"/>
        <w:spacing w:line="360" w:lineRule="auto"/>
        <w:ind w:firstLine="373" w:firstLineChars="155"/>
        <w:rPr>
          <w:rFonts w:hint="eastAsia"/>
          <w:b w:val="0"/>
          <w:bCs w:val="0"/>
          <w:color w:val="auto"/>
          <w:sz w:val="24"/>
          <w:szCs w:val="24"/>
        </w:rPr>
      </w:pPr>
      <w:r>
        <w:rPr>
          <w:rFonts w:hint="eastAsia"/>
          <w:b/>
          <w:bCs/>
          <w:color w:val="auto"/>
          <w:sz w:val="24"/>
          <w:szCs w:val="24"/>
        </w:rPr>
        <w:t>致泻大肠埃希氏菌</w:t>
      </w:r>
      <w:r>
        <w:rPr>
          <w:rFonts w:hint="eastAsia"/>
          <w:b/>
          <w:bCs/>
          <w:color w:val="auto"/>
          <w:sz w:val="24"/>
          <w:szCs w:val="24"/>
          <w:lang w:eastAsia="zh-CN"/>
        </w:rPr>
        <w:t>（</w:t>
      </w:r>
      <w:r>
        <w:rPr>
          <w:rFonts w:hint="eastAsia"/>
          <w:b/>
          <w:bCs/>
          <w:i/>
          <w:iCs/>
          <w:color w:val="auto"/>
          <w:sz w:val="24"/>
          <w:szCs w:val="24"/>
          <w:lang w:eastAsia="zh-CN"/>
        </w:rPr>
        <w:t>Diarrheagenic escherichia coli</w:t>
      </w:r>
      <w:r>
        <w:rPr>
          <w:rFonts w:hint="eastAsia"/>
          <w:b/>
          <w:bCs/>
          <w:color w:val="auto"/>
          <w:sz w:val="24"/>
          <w:szCs w:val="24"/>
          <w:lang w:eastAsia="zh-CN"/>
        </w:rPr>
        <w:t>）：</w:t>
      </w:r>
      <w:r>
        <w:rPr>
          <w:rFonts w:hint="eastAsia" w:hAnsi="宋体"/>
          <w:color w:val="auto"/>
          <w:sz w:val="24"/>
          <w:szCs w:val="24"/>
          <w:lang w:val="en-US" w:eastAsia="zh-CN"/>
        </w:rPr>
        <w:t>是大肠埃希氏菌中致病性最严重的一种食源性致病菌，主要存在于牛肉、牛奶、水果及其制品中，对身体健康造成很大危害，甚至引发死亡。</w:t>
      </w:r>
      <w:r>
        <w:rPr>
          <w:rFonts w:hint="eastAsia"/>
          <w:b w:val="0"/>
          <w:bCs w:val="0"/>
          <w:color w:val="auto"/>
          <w:sz w:val="24"/>
          <w:szCs w:val="24"/>
        </w:rPr>
        <w:t>本次共采集14个肉串冷冻样品，其中2个五花肉串，5个鸭肉原料肉串，7个鸡肉原料肉串，结果显示如下</w:t>
      </w:r>
      <w:r>
        <w:rPr>
          <w:rFonts w:hint="eastAsia"/>
          <w:b w:val="0"/>
          <w:bCs w:val="0"/>
          <w:color w:val="auto"/>
          <w:sz w:val="24"/>
          <w:szCs w:val="24"/>
          <w:lang w:eastAsia="zh-CN"/>
        </w:rPr>
        <w:t>（</w:t>
      </w:r>
      <w:r>
        <w:rPr>
          <w:rFonts w:hint="eastAsia"/>
          <w:b w:val="0"/>
          <w:bCs w:val="0"/>
          <w:color w:val="auto"/>
          <w:sz w:val="24"/>
          <w:szCs w:val="24"/>
          <w:lang w:val="en-US" w:eastAsia="zh-CN"/>
        </w:rPr>
        <w:t>表3</w:t>
      </w:r>
      <w:r>
        <w:rPr>
          <w:rFonts w:hint="eastAsia"/>
          <w:b w:val="0"/>
          <w:bCs w:val="0"/>
          <w:color w:val="auto"/>
          <w:sz w:val="24"/>
          <w:szCs w:val="24"/>
          <w:lang w:eastAsia="zh-CN"/>
        </w:rPr>
        <w:t>）</w:t>
      </w:r>
      <w:r>
        <w:rPr>
          <w:rFonts w:hint="eastAsia"/>
          <w:b w:val="0"/>
          <w:bCs w:val="0"/>
          <w:color w:val="auto"/>
          <w:sz w:val="24"/>
          <w:szCs w:val="24"/>
        </w:rPr>
        <w:t>：2个样品菌落总数超标，几乎所有样品大肠菌群均处于高风险值范围。3个样品中检出沙门氏菌，且该三个样品原料中均含鸡肉，辅料中均含有奥尔良腌料，提示辅料和原料均可能带入致病菌风险。金黄色葡萄球菌检出率最高，8个样品中检出金黄色葡萄球菌，检出率超过57%。其中2个五花肉串样品全部检出，2个鸭肉原料肉串检出，4个鸡肉原料肉串检出。提示金黄色葡萄球菌在肉串加工生产过程中存在广泛性的污染风险。8个样品中检出单核细胞增生李斯特氏菌，其中2个五花肉串，3个鸡肉原料肉串和3个鸭肉原料肉串检出，检出率超过57%。由于全球范围内的多起李斯特菌感染事件大多与冷冻/冷藏食品、即食食品等相关产品有关，且单增李斯特氏菌可通过眼及破损皮肤、粘膜进入体内而造成感染，孕妇感染后通过胎盘或产道感染胎儿或新生儿，提示在肉串企业生产车间应严格控制卫生条件，密切关注操作工人身体情况，特别是怀孕女性尽量避免在制作车间工作。2个样品中检出致病性大肠埃希氏菌，其中一个五花肉串，一个鸡肉原料肉串。14个样品中有13个肉串样品中检出致病菌。</w:t>
      </w:r>
    </w:p>
    <w:p w14:paraId="1F42BA36">
      <w:pPr>
        <w:keepNext w:val="0"/>
        <w:keepLines w:val="0"/>
        <w:pageBreakBefore w:val="0"/>
        <w:widowControl/>
        <w:kinsoku/>
        <w:wordWrap/>
        <w:overflowPunct/>
        <w:topLinePunct w:val="0"/>
        <w:autoSpaceDE/>
        <w:autoSpaceDN/>
        <w:bidi w:val="0"/>
        <w:adjustRightInd/>
        <w:snapToGrid/>
        <w:spacing w:before="0" w:beforeLines="-2147483648" w:after="0" w:afterLines="-2147483648"/>
        <w:ind w:firstLine="0" w:firstLineChars="0"/>
        <w:jc w:val="center"/>
        <w:textAlignment w:val="auto"/>
        <w:outlineLvl w:val="9"/>
        <w:rPr>
          <w:rFonts w:hint="eastAsia" w:ascii="Times New Roman" w:hAnsi="Times New Roman" w:eastAsia="宋体" w:cs="Times New Roman"/>
          <w:b/>
          <w:bCs/>
          <w:color w:val="auto"/>
          <w:sz w:val="20"/>
          <w:szCs w:val="20"/>
          <w:vertAlign w:val="baseline"/>
          <w:lang w:val="en-GB" w:eastAsia="zh-CN"/>
        </w:rPr>
      </w:pPr>
      <w:r>
        <w:rPr>
          <w:rFonts w:hint="eastAsia" w:ascii="Times New Roman" w:hAnsi="Times New Roman" w:eastAsia="宋体" w:cs="Times New Roman"/>
          <w:b/>
          <w:bCs/>
          <w:color w:val="auto"/>
          <w:sz w:val="20"/>
          <w:szCs w:val="20"/>
          <w:vertAlign w:val="baseline"/>
          <w:lang w:val="en-US" w:eastAsia="zh-CN"/>
        </w:rPr>
        <w:t xml:space="preserve">表3 </w:t>
      </w:r>
      <w:r>
        <w:rPr>
          <w:rFonts w:hint="eastAsia" w:ascii="Times New Roman" w:hAnsi="Times New Roman" w:eastAsia="宋体" w:cs="Times New Roman"/>
          <w:b/>
          <w:bCs/>
          <w:color w:val="auto"/>
          <w:sz w:val="20"/>
          <w:szCs w:val="20"/>
          <w:vertAlign w:val="baseline"/>
          <w:lang w:val="en-GB" w:eastAsia="zh-CN"/>
        </w:rPr>
        <w:t>贵溪肉串取样微生物分析结果</w:t>
      </w:r>
    </w:p>
    <w:tbl>
      <w:tblPr>
        <w:tblStyle w:val="12"/>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097"/>
        <w:gridCol w:w="1223"/>
        <w:gridCol w:w="758"/>
        <w:gridCol w:w="976"/>
        <w:gridCol w:w="1149"/>
        <w:gridCol w:w="1140"/>
      </w:tblGrid>
      <w:tr w14:paraId="529F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856" w:type="dxa"/>
            <w:vAlign w:val="center"/>
          </w:tcPr>
          <w:p w14:paraId="37227357">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样品描述</w:t>
            </w:r>
          </w:p>
        </w:tc>
        <w:tc>
          <w:tcPr>
            <w:tcW w:w="1097" w:type="dxa"/>
            <w:vAlign w:val="center"/>
          </w:tcPr>
          <w:p w14:paraId="3240B9D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菌落总数(CFU/g)</w:t>
            </w:r>
          </w:p>
        </w:tc>
        <w:tc>
          <w:tcPr>
            <w:tcW w:w="1223" w:type="dxa"/>
            <w:vAlign w:val="center"/>
          </w:tcPr>
          <w:p w14:paraId="6D67BED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大肠菌群数</w:t>
            </w:r>
          </w:p>
          <w:p w14:paraId="45C47B55">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(CFU/g)</w:t>
            </w:r>
          </w:p>
        </w:tc>
        <w:tc>
          <w:tcPr>
            <w:tcW w:w="758" w:type="dxa"/>
            <w:vAlign w:val="center"/>
          </w:tcPr>
          <w:p w14:paraId="1883046F">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沙门氏菌</w:t>
            </w:r>
          </w:p>
        </w:tc>
        <w:tc>
          <w:tcPr>
            <w:tcW w:w="976" w:type="dxa"/>
            <w:vAlign w:val="center"/>
          </w:tcPr>
          <w:p w14:paraId="549AE81C">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color w:val="auto"/>
                <w:sz w:val="21"/>
                <w:vertAlign w:val="baseline"/>
                <w:lang w:val="en-US" w:eastAsia="zh-CN"/>
              </w:rPr>
              <w:t>金黄色葡萄球菌</w:t>
            </w:r>
          </w:p>
        </w:tc>
        <w:tc>
          <w:tcPr>
            <w:tcW w:w="1149" w:type="dxa"/>
            <w:vAlign w:val="center"/>
          </w:tcPr>
          <w:p w14:paraId="1DD7705D">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color w:val="auto"/>
                <w:sz w:val="21"/>
                <w:vertAlign w:val="baseline"/>
                <w:lang w:val="en-US" w:eastAsia="zh-CN"/>
              </w:rPr>
              <w:t>致泻大肠埃希氏菌</w:t>
            </w:r>
          </w:p>
        </w:tc>
        <w:tc>
          <w:tcPr>
            <w:tcW w:w="1140" w:type="dxa"/>
            <w:vAlign w:val="center"/>
          </w:tcPr>
          <w:p w14:paraId="7CD457DE">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color w:val="auto"/>
                <w:sz w:val="21"/>
                <w:vertAlign w:val="baseline"/>
                <w:lang w:val="en-US" w:eastAsia="zh-CN"/>
              </w:rPr>
              <w:t>单核细胞增生李斯特氏菌</w:t>
            </w:r>
          </w:p>
        </w:tc>
      </w:tr>
      <w:tr w14:paraId="74B5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7BA8FD06">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五花肉串</w:t>
            </w:r>
          </w:p>
        </w:tc>
        <w:tc>
          <w:tcPr>
            <w:tcW w:w="1097" w:type="dxa"/>
            <w:vAlign w:val="center"/>
          </w:tcPr>
          <w:p w14:paraId="7E8F7DE2">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1.92</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6</w:t>
            </w:r>
          </w:p>
        </w:tc>
        <w:tc>
          <w:tcPr>
            <w:tcW w:w="1223" w:type="dxa"/>
            <w:vAlign w:val="center"/>
          </w:tcPr>
          <w:p w14:paraId="55432C20">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1.48</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4</w:t>
            </w:r>
          </w:p>
        </w:tc>
        <w:tc>
          <w:tcPr>
            <w:tcW w:w="758" w:type="dxa"/>
            <w:vAlign w:val="center"/>
          </w:tcPr>
          <w:p w14:paraId="084A511D">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76C590B8">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c>
          <w:tcPr>
            <w:tcW w:w="1149" w:type="dxa"/>
            <w:vAlign w:val="center"/>
          </w:tcPr>
          <w:p w14:paraId="399030A2">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bCs/>
                <w:color w:val="auto"/>
                <w:sz w:val="18"/>
                <w:szCs w:val="18"/>
              </w:rPr>
              <w:t>检出</w:t>
            </w:r>
          </w:p>
        </w:tc>
        <w:tc>
          <w:tcPr>
            <w:tcW w:w="1140" w:type="dxa"/>
            <w:vAlign w:val="center"/>
          </w:tcPr>
          <w:p w14:paraId="72F254F7">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r>
      <w:tr w14:paraId="266E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6F4DE304">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泡椒</w:t>
            </w:r>
            <w:r>
              <w:rPr>
                <w:rFonts w:hint="default" w:ascii="Times New Roman" w:hAnsi="Times New Roman" w:cs="Times New Roman"/>
                <w:b w:val="0"/>
                <w:bCs w:val="0"/>
                <w:color w:val="auto"/>
                <w:sz w:val="20"/>
                <w:szCs w:val="20"/>
                <w:lang w:eastAsia="zh-CN"/>
              </w:rPr>
              <w:t>鸭肉</w:t>
            </w:r>
            <w:r>
              <w:rPr>
                <w:rFonts w:hint="default" w:ascii="Times New Roman" w:hAnsi="Times New Roman" w:cs="Times New Roman"/>
                <w:b w:val="0"/>
                <w:bCs w:val="0"/>
                <w:color w:val="auto"/>
                <w:sz w:val="20"/>
                <w:szCs w:val="20"/>
              </w:rPr>
              <w:t>小串</w:t>
            </w:r>
          </w:p>
        </w:tc>
        <w:tc>
          <w:tcPr>
            <w:tcW w:w="1097" w:type="dxa"/>
            <w:vAlign w:val="center"/>
          </w:tcPr>
          <w:p w14:paraId="6CB67351">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2.92</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6</w:t>
            </w:r>
          </w:p>
        </w:tc>
        <w:tc>
          <w:tcPr>
            <w:tcW w:w="1223" w:type="dxa"/>
            <w:vAlign w:val="center"/>
          </w:tcPr>
          <w:p w14:paraId="091BAD98">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4.19</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758" w:type="dxa"/>
            <w:vAlign w:val="center"/>
          </w:tcPr>
          <w:p w14:paraId="059864C9">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1369F292">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c>
          <w:tcPr>
            <w:tcW w:w="1149" w:type="dxa"/>
            <w:vAlign w:val="center"/>
          </w:tcPr>
          <w:p w14:paraId="724C8100">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43D5E796">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r>
      <w:tr w14:paraId="2057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39EDE6B2">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牛肉风味</w:t>
            </w:r>
          </w:p>
        </w:tc>
        <w:tc>
          <w:tcPr>
            <w:tcW w:w="1097" w:type="dxa"/>
            <w:vAlign w:val="center"/>
          </w:tcPr>
          <w:p w14:paraId="1FD95498">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1.42</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6</w:t>
            </w:r>
          </w:p>
        </w:tc>
        <w:tc>
          <w:tcPr>
            <w:tcW w:w="1223" w:type="dxa"/>
            <w:vAlign w:val="center"/>
          </w:tcPr>
          <w:p w14:paraId="31A200E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5.2</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4</w:t>
            </w:r>
          </w:p>
        </w:tc>
        <w:tc>
          <w:tcPr>
            <w:tcW w:w="758" w:type="dxa"/>
            <w:vAlign w:val="center"/>
          </w:tcPr>
          <w:p w14:paraId="2EA94722">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4059BD4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9" w:type="dxa"/>
            <w:vAlign w:val="center"/>
          </w:tcPr>
          <w:p w14:paraId="02D853D9">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5044898A">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r>
      <w:tr w14:paraId="515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44BDA739">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至尊五花串</w:t>
            </w:r>
          </w:p>
        </w:tc>
        <w:tc>
          <w:tcPr>
            <w:tcW w:w="1097" w:type="dxa"/>
            <w:vAlign w:val="center"/>
          </w:tcPr>
          <w:p w14:paraId="43409E20">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1223" w:type="dxa"/>
            <w:vAlign w:val="center"/>
          </w:tcPr>
          <w:p w14:paraId="42E3D310">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1.07</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758" w:type="dxa"/>
            <w:vAlign w:val="center"/>
          </w:tcPr>
          <w:p w14:paraId="2DA1ABA0">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7CAE9A6F">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c>
          <w:tcPr>
            <w:tcW w:w="1149" w:type="dxa"/>
            <w:vAlign w:val="center"/>
          </w:tcPr>
          <w:p w14:paraId="76988D8C">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5563BAB4">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r>
      <w:tr w14:paraId="61C3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35BA7B3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手把串 鸡肉小串</w:t>
            </w:r>
          </w:p>
        </w:tc>
        <w:tc>
          <w:tcPr>
            <w:tcW w:w="1097" w:type="dxa"/>
            <w:vAlign w:val="center"/>
          </w:tcPr>
          <w:p w14:paraId="69A2249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2.14</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6</w:t>
            </w:r>
          </w:p>
        </w:tc>
        <w:tc>
          <w:tcPr>
            <w:tcW w:w="1223" w:type="dxa"/>
            <w:vAlign w:val="center"/>
          </w:tcPr>
          <w:p w14:paraId="71BA540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2.27</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758" w:type="dxa"/>
            <w:vAlign w:val="center"/>
          </w:tcPr>
          <w:p w14:paraId="199D63A0">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36945C5F">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c>
          <w:tcPr>
            <w:tcW w:w="1149" w:type="dxa"/>
            <w:vAlign w:val="center"/>
          </w:tcPr>
          <w:p w14:paraId="50375E70">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26DC1C39">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r>
      <w:tr w14:paraId="2943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66BB8751">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咖喱鸡肉串</w:t>
            </w:r>
          </w:p>
        </w:tc>
        <w:tc>
          <w:tcPr>
            <w:tcW w:w="1097" w:type="dxa"/>
            <w:vAlign w:val="center"/>
          </w:tcPr>
          <w:p w14:paraId="0B876C76">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2.06</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6</w:t>
            </w:r>
          </w:p>
        </w:tc>
        <w:tc>
          <w:tcPr>
            <w:tcW w:w="1223" w:type="dxa"/>
            <w:vAlign w:val="center"/>
          </w:tcPr>
          <w:p w14:paraId="5FF81072">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9.28</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4</w:t>
            </w:r>
          </w:p>
        </w:tc>
        <w:tc>
          <w:tcPr>
            <w:tcW w:w="758" w:type="dxa"/>
            <w:vAlign w:val="center"/>
          </w:tcPr>
          <w:p w14:paraId="50B6DF5F">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bCs/>
                <w:color w:val="auto"/>
                <w:sz w:val="18"/>
                <w:szCs w:val="18"/>
              </w:rPr>
              <w:t>检出</w:t>
            </w:r>
          </w:p>
        </w:tc>
        <w:tc>
          <w:tcPr>
            <w:tcW w:w="976" w:type="dxa"/>
            <w:vAlign w:val="center"/>
          </w:tcPr>
          <w:p w14:paraId="7AC57D2C">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9" w:type="dxa"/>
            <w:vAlign w:val="center"/>
          </w:tcPr>
          <w:p w14:paraId="3670819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bCs/>
                <w:color w:val="auto"/>
                <w:sz w:val="18"/>
                <w:szCs w:val="18"/>
              </w:rPr>
              <w:t>检出</w:t>
            </w:r>
          </w:p>
        </w:tc>
        <w:tc>
          <w:tcPr>
            <w:tcW w:w="1140" w:type="dxa"/>
            <w:vAlign w:val="center"/>
          </w:tcPr>
          <w:p w14:paraId="153A09E9">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r>
      <w:tr w14:paraId="77C7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7F7BD9EE">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鸡肉小串</w:t>
            </w:r>
          </w:p>
        </w:tc>
        <w:tc>
          <w:tcPr>
            <w:tcW w:w="1097" w:type="dxa"/>
            <w:vAlign w:val="center"/>
          </w:tcPr>
          <w:p w14:paraId="21DEB2B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1.48</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6</w:t>
            </w:r>
          </w:p>
        </w:tc>
        <w:tc>
          <w:tcPr>
            <w:tcW w:w="1223" w:type="dxa"/>
            <w:vAlign w:val="center"/>
          </w:tcPr>
          <w:p w14:paraId="4DB88A6C">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2.88</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4</w:t>
            </w:r>
          </w:p>
        </w:tc>
        <w:tc>
          <w:tcPr>
            <w:tcW w:w="758" w:type="dxa"/>
            <w:vAlign w:val="center"/>
          </w:tcPr>
          <w:p w14:paraId="340F64D6">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340AB77E">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bCs/>
                <w:color w:val="auto"/>
                <w:sz w:val="18"/>
                <w:szCs w:val="18"/>
              </w:rPr>
              <w:t>检出</w:t>
            </w:r>
          </w:p>
        </w:tc>
        <w:tc>
          <w:tcPr>
            <w:tcW w:w="1149" w:type="dxa"/>
            <w:vAlign w:val="center"/>
          </w:tcPr>
          <w:p w14:paraId="5CFB6418">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54F4B10D">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r>
      <w:tr w14:paraId="4895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6CB13BF1">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汼肉风味小把串</w:t>
            </w:r>
          </w:p>
        </w:tc>
        <w:tc>
          <w:tcPr>
            <w:tcW w:w="1097" w:type="dxa"/>
            <w:vAlign w:val="center"/>
          </w:tcPr>
          <w:p w14:paraId="42B22064">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4.65</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1223" w:type="dxa"/>
            <w:vAlign w:val="center"/>
          </w:tcPr>
          <w:p w14:paraId="3EEFD3AB">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1.27</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4</w:t>
            </w:r>
          </w:p>
        </w:tc>
        <w:tc>
          <w:tcPr>
            <w:tcW w:w="758" w:type="dxa"/>
            <w:vAlign w:val="center"/>
          </w:tcPr>
          <w:p w14:paraId="2F636AA4">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6E548E7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9" w:type="dxa"/>
            <w:vAlign w:val="center"/>
          </w:tcPr>
          <w:p w14:paraId="43A4EFD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2490D4CE">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r>
      <w:tr w14:paraId="387B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08AEE872">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铁板韩式鸡肉串</w:t>
            </w:r>
          </w:p>
        </w:tc>
        <w:tc>
          <w:tcPr>
            <w:tcW w:w="1097" w:type="dxa"/>
            <w:vAlign w:val="center"/>
          </w:tcPr>
          <w:p w14:paraId="4E16C96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sz w:val="20"/>
                <w:szCs w:val="20"/>
              </w:rPr>
              <w:t>3.8×</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1223" w:type="dxa"/>
            <w:vAlign w:val="center"/>
          </w:tcPr>
          <w:p w14:paraId="3EC35D80">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3.78</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4</w:t>
            </w:r>
          </w:p>
        </w:tc>
        <w:tc>
          <w:tcPr>
            <w:tcW w:w="758" w:type="dxa"/>
            <w:vAlign w:val="center"/>
          </w:tcPr>
          <w:p w14:paraId="4D0C6E1A">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1B8F7127">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c>
          <w:tcPr>
            <w:tcW w:w="1149" w:type="dxa"/>
            <w:vAlign w:val="center"/>
          </w:tcPr>
          <w:p w14:paraId="4AB0163D">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56F43E8D">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r>
      <w:tr w14:paraId="5250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338674D4">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骨香肉连</w:t>
            </w:r>
          </w:p>
        </w:tc>
        <w:tc>
          <w:tcPr>
            <w:tcW w:w="1097" w:type="dxa"/>
            <w:vAlign w:val="center"/>
          </w:tcPr>
          <w:p w14:paraId="7A07E538">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sz w:val="20"/>
                <w:szCs w:val="20"/>
              </w:rPr>
              <w:t>2.1×</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7</w:t>
            </w:r>
          </w:p>
        </w:tc>
        <w:tc>
          <w:tcPr>
            <w:tcW w:w="1223" w:type="dxa"/>
            <w:vAlign w:val="center"/>
          </w:tcPr>
          <w:p w14:paraId="2825D071">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5.44</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6</w:t>
            </w:r>
          </w:p>
        </w:tc>
        <w:tc>
          <w:tcPr>
            <w:tcW w:w="758" w:type="dxa"/>
            <w:vAlign w:val="center"/>
          </w:tcPr>
          <w:p w14:paraId="23360757">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bCs/>
                <w:color w:val="auto"/>
                <w:sz w:val="18"/>
                <w:szCs w:val="18"/>
              </w:rPr>
              <w:t>检出</w:t>
            </w:r>
          </w:p>
        </w:tc>
        <w:tc>
          <w:tcPr>
            <w:tcW w:w="976" w:type="dxa"/>
            <w:vAlign w:val="center"/>
          </w:tcPr>
          <w:p w14:paraId="06A5FAAB">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c>
          <w:tcPr>
            <w:tcW w:w="1149" w:type="dxa"/>
            <w:vAlign w:val="center"/>
          </w:tcPr>
          <w:p w14:paraId="533A5E39">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1F7893D9">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bCs/>
                <w:color w:val="auto"/>
                <w:sz w:val="18"/>
                <w:szCs w:val="18"/>
              </w:rPr>
              <w:t>检出</w:t>
            </w:r>
          </w:p>
        </w:tc>
      </w:tr>
      <w:tr w14:paraId="4063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0DCBEE80">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汼肉风味小串</w:t>
            </w:r>
          </w:p>
        </w:tc>
        <w:tc>
          <w:tcPr>
            <w:tcW w:w="1097" w:type="dxa"/>
            <w:vAlign w:val="center"/>
          </w:tcPr>
          <w:p w14:paraId="4382F001">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sz w:val="20"/>
                <w:szCs w:val="20"/>
              </w:rPr>
              <w:t>1.05×</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6</w:t>
            </w:r>
          </w:p>
        </w:tc>
        <w:tc>
          <w:tcPr>
            <w:tcW w:w="1223" w:type="dxa"/>
            <w:vAlign w:val="center"/>
          </w:tcPr>
          <w:p w14:paraId="3629EFF5">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sz w:val="20"/>
                <w:szCs w:val="20"/>
              </w:rPr>
              <w:t>1.25×</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758" w:type="dxa"/>
            <w:vAlign w:val="center"/>
          </w:tcPr>
          <w:p w14:paraId="0088D391">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27779FA6">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c>
          <w:tcPr>
            <w:tcW w:w="1149" w:type="dxa"/>
            <w:vAlign w:val="center"/>
          </w:tcPr>
          <w:p w14:paraId="24AD1ADD">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532D9EE4">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r>
      <w:tr w14:paraId="30CC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2F6E7D5F">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鸡肉风味小串</w:t>
            </w:r>
          </w:p>
        </w:tc>
        <w:tc>
          <w:tcPr>
            <w:tcW w:w="1097" w:type="dxa"/>
            <w:vAlign w:val="center"/>
          </w:tcPr>
          <w:p w14:paraId="594FC7C2">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sz w:val="20"/>
                <w:szCs w:val="20"/>
              </w:rPr>
              <w:t>3.2×</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1223" w:type="dxa"/>
            <w:vAlign w:val="center"/>
          </w:tcPr>
          <w:p w14:paraId="60C3289B">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1.68</w:t>
            </w:r>
            <w:r>
              <w:rPr>
                <w:rFonts w:hint="default" w:ascii="Times New Roman" w:hAnsi="Times New Roman" w:eastAsia="宋体" w:cs="Times New Roman"/>
                <w:b w:val="0"/>
                <w:bCs w:val="0"/>
                <w:color w:val="auto"/>
                <w:sz w:val="20"/>
                <w:szCs w:val="20"/>
              </w:rPr>
              <w:t>×</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4</w:t>
            </w:r>
          </w:p>
        </w:tc>
        <w:tc>
          <w:tcPr>
            <w:tcW w:w="758" w:type="dxa"/>
            <w:vAlign w:val="center"/>
          </w:tcPr>
          <w:p w14:paraId="33EDA65D">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bCs/>
                <w:color w:val="auto"/>
                <w:sz w:val="18"/>
                <w:szCs w:val="18"/>
              </w:rPr>
              <w:t>检出</w:t>
            </w:r>
          </w:p>
        </w:tc>
        <w:tc>
          <w:tcPr>
            <w:tcW w:w="976" w:type="dxa"/>
            <w:vAlign w:val="center"/>
          </w:tcPr>
          <w:p w14:paraId="298E8716">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9" w:type="dxa"/>
            <w:vAlign w:val="center"/>
          </w:tcPr>
          <w:p w14:paraId="6986DC3B">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3F47AF36">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r>
      <w:tr w14:paraId="6488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45DAEE63">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鲜肉小串</w:t>
            </w:r>
          </w:p>
        </w:tc>
        <w:tc>
          <w:tcPr>
            <w:tcW w:w="1097" w:type="dxa"/>
            <w:vAlign w:val="center"/>
          </w:tcPr>
          <w:p w14:paraId="36896171">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sz w:val="20"/>
                <w:szCs w:val="20"/>
              </w:rPr>
              <w:t>2.21×</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7</w:t>
            </w:r>
          </w:p>
        </w:tc>
        <w:tc>
          <w:tcPr>
            <w:tcW w:w="1223" w:type="dxa"/>
            <w:vAlign w:val="center"/>
          </w:tcPr>
          <w:p w14:paraId="64328F6A">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sz w:val="20"/>
                <w:szCs w:val="20"/>
              </w:rPr>
              <w:t>2.68×</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758" w:type="dxa"/>
            <w:vAlign w:val="center"/>
          </w:tcPr>
          <w:p w14:paraId="296532CE">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2835D186">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9" w:type="dxa"/>
            <w:vAlign w:val="center"/>
          </w:tcPr>
          <w:p w14:paraId="37588DEA">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6625EA71">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r>
      <w:tr w14:paraId="521B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vAlign w:val="center"/>
          </w:tcPr>
          <w:p w14:paraId="7C7A0A88">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cs="Times New Roman"/>
                <w:b w:val="0"/>
                <w:bCs w:val="0"/>
                <w:color w:val="auto"/>
                <w:sz w:val="20"/>
                <w:szCs w:val="20"/>
              </w:rPr>
              <w:t>调理鸡腿串</w:t>
            </w:r>
          </w:p>
        </w:tc>
        <w:tc>
          <w:tcPr>
            <w:tcW w:w="1097" w:type="dxa"/>
            <w:vAlign w:val="center"/>
          </w:tcPr>
          <w:p w14:paraId="55B90585">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sz w:val="20"/>
                <w:szCs w:val="20"/>
              </w:rPr>
              <w:t>4.65×</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1223" w:type="dxa"/>
            <w:vAlign w:val="center"/>
          </w:tcPr>
          <w:p w14:paraId="20A0E3D5">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20"/>
                <w:szCs w:val="20"/>
              </w:rPr>
            </w:pPr>
            <w:r>
              <w:rPr>
                <w:rFonts w:hint="default" w:ascii="Times New Roman" w:hAnsi="Times New Roman" w:eastAsia="宋体" w:cs="Times New Roman"/>
                <w:b w:val="0"/>
                <w:bCs w:val="0"/>
                <w:color w:val="auto"/>
                <w:sz w:val="20"/>
                <w:szCs w:val="20"/>
              </w:rPr>
              <w:t>1.41×</w:t>
            </w:r>
            <w:r>
              <w:rPr>
                <w:rFonts w:hint="default" w:ascii="Times New Roman" w:hAnsi="Times New Roman" w:cs="Times New Roman"/>
                <w:b w:val="0"/>
                <w:bCs w:val="0"/>
                <w:color w:val="auto"/>
                <w:sz w:val="20"/>
                <w:szCs w:val="20"/>
              </w:rPr>
              <w:t>10</w:t>
            </w:r>
            <w:r>
              <w:rPr>
                <w:rFonts w:hint="default" w:ascii="Times New Roman" w:hAnsi="Times New Roman" w:cs="Times New Roman"/>
                <w:b w:val="0"/>
                <w:bCs w:val="0"/>
                <w:color w:val="auto"/>
                <w:sz w:val="20"/>
                <w:szCs w:val="20"/>
                <w:vertAlign w:val="superscript"/>
              </w:rPr>
              <w:t>5</w:t>
            </w:r>
          </w:p>
        </w:tc>
        <w:tc>
          <w:tcPr>
            <w:tcW w:w="758" w:type="dxa"/>
            <w:vAlign w:val="center"/>
          </w:tcPr>
          <w:p w14:paraId="5FB81362">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976" w:type="dxa"/>
            <w:vAlign w:val="center"/>
          </w:tcPr>
          <w:p w14:paraId="090C78C9">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9" w:type="dxa"/>
            <w:vAlign w:val="center"/>
          </w:tcPr>
          <w:p w14:paraId="202C7497">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未检出</w:t>
            </w:r>
          </w:p>
        </w:tc>
        <w:tc>
          <w:tcPr>
            <w:tcW w:w="1140" w:type="dxa"/>
            <w:vAlign w:val="center"/>
          </w:tcPr>
          <w:p w14:paraId="7571DAA6">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检出</w:t>
            </w:r>
          </w:p>
        </w:tc>
      </w:tr>
    </w:tbl>
    <w:p w14:paraId="077C4BD3">
      <w:pPr>
        <w:widowControl w:val="0"/>
        <w:numPr>
          <w:ilvl w:val="0"/>
          <w:numId w:val="0"/>
        </w:numPr>
        <w:adjustRightInd w:val="0"/>
        <w:snapToGrid w:val="0"/>
        <w:spacing w:before="0" w:beforeLines="0" w:after="0" w:afterLines="0" w:line="560" w:lineRule="exact"/>
        <w:ind w:firstLine="560"/>
        <w:rPr>
          <w:rFonts w:hint="eastAsia" w:hAnsi="宋体"/>
          <w:color w:val="auto"/>
          <w:sz w:val="24"/>
          <w:szCs w:val="24"/>
          <w:lang w:val="en-US" w:eastAsia="zh-CN"/>
        </w:rPr>
      </w:pPr>
      <w:r>
        <w:rPr>
          <w:rFonts w:hint="eastAsia" w:hAnsi="宋体"/>
          <w:color w:val="auto"/>
          <w:sz w:val="24"/>
          <w:szCs w:val="24"/>
          <w:lang w:val="en-US" w:eastAsia="zh-CN"/>
        </w:rPr>
        <w:t>《</w:t>
      </w:r>
      <w:r>
        <w:rPr>
          <w:rFonts w:hint="default" w:hAnsi="宋体"/>
          <w:color w:val="auto"/>
          <w:sz w:val="24"/>
          <w:szCs w:val="24"/>
          <w:lang w:val="en-US" w:eastAsia="zh-CN"/>
        </w:rPr>
        <w:t>QB/T 8120-2025 冷藏调制食品</w:t>
      </w:r>
      <w:r>
        <w:rPr>
          <w:rFonts w:hint="eastAsia" w:hAnsi="宋体"/>
          <w:color w:val="auto"/>
          <w:sz w:val="24"/>
          <w:szCs w:val="24"/>
          <w:lang w:val="en-US" w:eastAsia="zh-CN"/>
        </w:rPr>
        <w:t>》、《</w:t>
      </w:r>
      <w:r>
        <w:rPr>
          <w:rFonts w:hint="default" w:hAnsi="宋体"/>
          <w:color w:val="auto"/>
          <w:sz w:val="24"/>
          <w:szCs w:val="24"/>
          <w:lang w:val="en-US" w:eastAsia="zh-CN"/>
        </w:rPr>
        <w:t>GB 19295-2021 食品安全国家标准 速冻面米与调制食品</w:t>
      </w:r>
      <w:r>
        <w:rPr>
          <w:rFonts w:hint="eastAsia" w:hAnsi="宋体"/>
          <w:color w:val="auto"/>
          <w:sz w:val="24"/>
          <w:szCs w:val="24"/>
          <w:lang w:val="en-US" w:eastAsia="zh-CN"/>
        </w:rPr>
        <w:t>》和《</w:t>
      </w:r>
      <w:r>
        <w:rPr>
          <w:rFonts w:hint="default" w:hAnsi="宋体"/>
          <w:color w:val="auto"/>
          <w:sz w:val="24"/>
          <w:szCs w:val="24"/>
          <w:lang w:val="en-US" w:eastAsia="zh-CN"/>
        </w:rPr>
        <w:t>GB 29921-2021 食品安全国家标准 预包装食品中致病菌限量</w:t>
      </w:r>
      <w:r>
        <w:rPr>
          <w:rFonts w:hint="eastAsia" w:hAnsi="宋体"/>
          <w:color w:val="auto"/>
          <w:sz w:val="24"/>
          <w:szCs w:val="24"/>
          <w:lang w:val="en-US" w:eastAsia="zh-CN"/>
        </w:rPr>
        <w:t>》对菌落总数、大肠菌群、沙门氏菌、单核细胞增生李斯特氏菌、金黄色葡萄球菌和致泻大肠埃希氏菌规定了微生物限量要求（表4）。</w:t>
      </w:r>
    </w:p>
    <w:p w14:paraId="4C18F14E">
      <w:pPr>
        <w:keepNext w:val="0"/>
        <w:keepLines w:val="0"/>
        <w:pageBreakBefore w:val="0"/>
        <w:widowControl/>
        <w:kinsoku/>
        <w:wordWrap/>
        <w:overflowPunct/>
        <w:topLinePunct w:val="0"/>
        <w:autoSpaceDE/>
        <w:autoSpaceDN/>
        <w:bidi w:val="0"/>
        <w:adjustRightInd/>
        <w:snapToGrid/>
        <w:spacing w:beforeLines="-2147483648" w:afterLines="-2147483648"/>
        <w:ind w:firstLine="0" w:firstLineChars="0"/>
        <w:jc w:val="center"/>
        <w:textAlignment w:val="auto"/>
        <w:outlineLvl w:val="9"/>
        <w:rPr>
          <w:rFonts w:hint="eastAsia" w:ascii="Times New Roman" w:hAnsi="Times New Roman" w:eastAsia="宋体" w:cs="Times New Roman"/>
          <w:b/>
          <w:bCs/>
          <w:color w:val="auto"/>
          <w:sz w:val="20"/>
          <w:szCs w:val="20"/>
          <w:vertAlign w:val="baseline"/>
          <w:lang w:val="en-US" w:eastAsia="zh-CN"/>
        </w:rPr>
      </w:pPr>
      <w:r>
        <w:rPr>
          <w:rFonts w:hint="eastAsia" w:ascii="Times New Roman" w:hAnsi="Times New Roman" w:eastAsia="宋体" w:cs="Times New Roman"/>
          <w:b/>
          <w:bCs/>
          <w:color w:val="auto"/>
          <w:sz w:val="20"/>
          <w:szCs w:val="20"/>
          <w:vertAlign w:val="baseline"/>
          <w:lang w:val="en-US" w:eastAsia="zh-CN"/>
        </w:rPr>
        <w:t>表</w:t>
      </w:r>
      <w:r>
        <w:rPr>
          <w:rFonts w:hint="eastAsia" w:cs="Times New Roman"/>
          <w:b/>
          <w:bCs/>
          <w:color w:val="auto"/>
          <w:sz w:val="20"/>
          <w:szCs w:val="20"/>
          <w:vertAlign w:val="baseline"/>
          <w:lang w:val="en-US" w:eastAsia="zh-CN"/>
        </w:rPr>
        <w:t>4</w:t>
      </w:r>
      <w:r>
        <w:rPr>
          <w:rFonts w:hint="eastAsia" w:ascii="Times New Roman" w:hAnsi="Times New Roman" w:eastAsia="宋体" w:cs="Times New Roman"/>
          <w:b/>
          <w:bCs/>
          <w:color w:val="auto"/>
          <w:sz w:val="20"/>
          <w:szCs w:val="20"/>
          <w:vertAlign w:val="baseline"/>
          <w:lang w:val="en-US" w:eastAsia="zh-CN"/>
        </w:rPr>
        <w:t>微生物限量</w:t>
      </w:r>
    </w:p>
    <w:tbl>
      <w:tblPr>
        <w:tblStyle w:val="12"/>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1026"/>
        <w:gridCol w:w="1119"/>
        <w:gridCol w:w="1156"/>
        <w:gridCol w:w="1233"/>
        <w:gridCol w:w="1412"/>
      </w:tblGrid>
      <w:tr w14:paraId="6F50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2" w:type="dxa"/>
            <w:vMerge w:val="restart"/>
            <w:vAlign w:val="center"/>
          </w:tcPr>
          <w:p w14:paraId="7D10C5F0">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eastAsia" w:ascii="Times New Roman" w:hAnsi="Times New Roman" w:eastAsia="宋体" w:cs="Times New Roman"/>
                <w:b/>
                <w:bCs/>
                <w:color w:val="auto"/>
                <w:sz w:val="20"/>
                <w:szCs w:val="20"/>
                <w:vertAlign w:val="baseline"/>
                <w:lang w:val="en-US" w:eastAsia="zh-CN"/>
              </w:rPr>
            </w:pPr>
            <w:r>
              <w:rPr>
                <w:rFonts w:hint="eastAsia" w:eastAsia="宋体"/>
                <w:color w:val="auto"/>
                <w:sz w:val="20"/>
                <w:szCs w:val="20"/>
                <w:vertAlign w:val="baseline"/>
                <w:lang w:val="en-GB" w:eastAsia="zh-CN"/>
              </w:rPr>
              <w:t>项目</w:t>
            </w:r>
          </w:p>
        </w:tc>
        <w:tc>
          <w:tcPr>
            <w:tcW w:w="4534" w:type="dxa"/>
            <w:gridSpan w:val="4"/>
            <w:vAlign w:val="center"/>
          </w:tcPr>
          <w:p w14:paraId="10B1D9A8">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leftChars="0" w:firstLine="0" w:firstLineChars="0"/>
              <w:jc w:val="center"/>
              <w:textAlignment w:val="auto"/>
              <w:outlineLvl w:val="9"/>
              <w:rPr>
                <w:rFonts w:hint="eastAsia" w:ascii="Times New Roman" w:hAnsi="Times New Roman" w:eastAsia="宋体" w:cs="Times New Roman"/>
                <w:b/>
                <w:bCs/>
                <w:color w:val="auto"/>
                <w:sz w:val="20"/>
                <w:szCs w:val="20"/>
                <w:vertAlign w:val="baseline"/>
                <w:lang w:val="en-US" w:eastAsia="zh-CN"/>
              </w:rPr>
            </w:pPr>
            <w:r>
              <w:rPr>
                <w:rFonts w:hint="eastAsia" w:eastAsia="宋体"/>
                <w:color w:val="auto"/>
                <w:sz w:val="20"/>
                <w:szCs w:val="20"/>
                <w:vertAlign w:val="baseline"/>
                <w:lang w:val="en-GB" w:eastAsia="zh-CN"/>
              </w:rPr>
              <w:t>采样方案及限量（若非指定，均以/25g表示）</w:t>
            </w:r>
          </w:p>
        </w:tc>
        <w:tc>
          <w:tcPr>
            <w:tcW w:w="1412" w:type="dxa"/>
            <w:vMerge w:val="restart"/>
            <w:vAlign w:val="center"/>
          </w:tcPr>
          <w:p w14:paraId="1265C154">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leftChars="0" w:firstLine="0" w:firstLineChars="0"/>
              <w:jc w:val="center"/>
              <w:textAlignment w:val="auto"/>
              <w:outlineLvl w:val="9"/>
              <w:rPr>
                <w:rFonts w:hint="eastAsia" w:ascii="Times New Roman" w:hAnsi="Times New Roman" w:eastAsia="宋体" w:cs="Times New Roman"/>
                <w:b/>
                <w:bCs/>
                <w:color w:val="auto"/>
                <w:sz w:val="20"/>
                <w:szCs w:val="20"/>
                <w:vertAlign w:val="baseline"/>
                <w:lang w:val="en-US" w:eastAsia="zh-CN"/>
              </w:rPr>
            </w:pPr>
            <w:r>
              <w:rPr>
                <w:rFonts w:hint="eastAsia" w:eastAsia="宋体"/>
                <w:color w:val="auto"/>
                <w:sz w:val="20"/>
                <w:szCs w:val="20"/>
                <w:vertAlign w:val="baseline"/>
                <w:lang w:val="en-US" w:eastAsia="zh-CN"/>
              </w:rPr>
              <w:t>检验方法</w:t>
            </w:r>
          </w:p>
        </w:tc>
      </w:tr>
      <w:tr w14:paraId="0E60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2" w:type="dxa"/>
            <w:vMerge w:val="continue"/>
            <w:vAlign w:val="center"/>
          </w:tcPr>
          <w:p w14:paraId="0EAE9979">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eastAsia" w:ascii="Times New Roman" w:hAnsi="Times New Roman" w:eastAsia="宋体" w:cs="Times New Roman"/>
                <w:b/>
                <w:bCs/>
                <w:color w:val="auto"/>
                <w:sz w:val="20"/>
                <w:szCs w:val="20"/>
                <w:vertAlign w:val="baseline"/>
                <w:lang w:val="en-US" w:eastAsia="zh-CN"/>
              </w:rPr>
            </w:pPr>
          </w:p>
        </w:tc>
        <w:tc>
          <w:tcPr>
            <w:tcW w:w="1026" w:type="dxa"/>
            <w:vAlign w:val="center"/>
          </w:tcPr>
          <w:p w14:paraId="0C687B0B">
            <w:pPr>
              <w:keepNext w:val="0"/>
              <w:keepLines w:val="0"/>
              <w:pageBreakBefore w:val="0"/>
              <w:kinsoku/>
              <w:wordWrap/>
              <w:overflowPunct/>
              <w:topLinePunct w:val="0"/>
              <w:autoSpaceDE w:val="0"/>
              <w:autoSpaceDN w:val="0"/>
              <w:bidi w:val="0"/>
              <w:adjustRightInd/>
              <w:snapToGrid/>
              <w:spacing w:before="0" w:beforeLines="0" w:after="0" w:afterLines="0" w:afterAutospacing="0" w:line="240" w:lineRule="auto"/>
              <w:ind w:left="0" w:leftChars="0" w:firstLine="0" w:firstLineChars="0"/>
              <w:jc w:val="center"/>
              <w:textAlignment w:val="auto"/>
              <w:rPr>
                <w:rFonts w:hint="eastAsia" w:ascii="Times New Roman" w:hAnsi="Times New Roman" w:eastAsia="宋体" w:cs="Times New Roman"/>
                <w:b/>
                <w:bCs/>
                <w:i/>
                <w:iCs/>
                <w:color w:val="auto"/>
                <w:sz w:val="20"/>
                <w:szCs w:val="20"/>
                <w:vertAlign w:val="baseline"/>
                <w:lang w:val="en-US" w:eastAsia="zh-CN"/>
              </w:rPr>
            </w:pPr>
            <w:r>
              <w:rPr>
                <w:rFonts w:hint="eastAsia" w:eastAsia="宋体"/>
                <w:i/>
                <w:iCs/>
                <w:color w:val="auto"/>
                <w:sz w:val="20"/>
                <w:szCs w:val="20"/>
                <w:vertAlign w:val="baseline"/>
                <w:lang w:val="en-GB" w:eastAsia="zh-CN"/>
              </w:rPr>
              <w:t>n</w:t>
            </w:r>
          </w:p>
        </w:tc>
        <w:tc>
          <w:tcPr>
            <w:tcW w:w="1119" w:type="dxa"/>
            <w:vAlign w:val="center"/>
          </w:tcPr>
          <w:p w14:paraId="6173A941">
            <w:pPr>
              <w:keepNext w:val="0"/>
              <w:keepLines w:val="0"/>
              <w:pageBreakBefore w:val="0"/>
              <w:kinsoku/>
              <w:wordWrap/>
              <w:overflowPunct/>
              <w:topLinePunct w:val="0"/>
              <w:autoSpaceDE w:val="0"/>
              <w:autoSpaceDN w:val="0"/>
              <w:bidi w:val="0"/>
              <w:adjustRightInd/>
              <w:snapToGrid/>
              <w:spacing w:before="0" w:beforeLines="0" w:after="0" w:afterLines="0" w:afterAutospacing="0" w:line="240" w:lineRule="auto"/>
              <w:ind w:left="0" w:leftChars="0" w:firstLine="0" w:firstLineChars="0"/>
              <w:jc w:val="center"/>
              <w:textAlignment w:val="auto"/>
              <w:rPr>
                <w:rFonts w:hint="eastAsia" w:ascii="Times New Roman" w:hAnsi="Times New Roman" w:eastAsia="宋体" w:cs="Times New Roman"/>
                <w:b/>
                <w:bCs/>
                <w:i/>
                <w:iCs/>
                <w:color w:val="auto"/>
                <w:sz w:val="20"/>
                <w:szCs w:val="20"/>
                <w:vertAlign w:val="baseline"/>
                <w:lang w:val="en-US" w:eastAsia="zh-CN"/>
              </w:rPr>
            </w:pPr>
            <w:r>
              <w:rPr>
                <w:rFonts w:hint="eastAsia" w:eastAsia="宋体"/>
                <w:i/>
                <w:iCs/>
                <w:color w:val="auto"/>
                <w:sz w:val="20"/>
                <w:szCs w:val="20"/>
                <w:vertAlign w:val="baseline"/>
                <w:lang w:val="en-GB" w:eastAsia="zh-CN"/>
              </w:rPr>
              <w:t>c</w:t>
            </w:r>
          </w:p>
        </w:tc>
        <w:tc>
          <w:tcPr>
            <w:tcW w:w="1156" w:type="dxa"/>
            <w:vAlign w:val="center"/>
          </w:tcPr>
          <w:p w14:paraId="244B2155">
            <w:pPr>
              <w:keepNext w:val="0"/>
              <w:keepLines w:val="0"/>
              <w:pageBreakBefore w:val="0"/>
              <w:kinsoku/>
              <w:wordWrap/>
              <w:overflowPunct/>
              <w:topLinePunct w:val="0"/>
              <w:autoSpaceDE w:val="0"/>
              <w:autoSpaceDN w:val="0"/>
              <w:bidi w:val="0"/>
              <w:adjustRightInd/>
              <w:snapToGrid/>
              <w:spacing w:before="0" w:beforeLines="0" w:after="0" w:afterLines="0" w:afterAutospacing="0" w:line="240" w:lineRule="auto"/>
              <w:ind w:left="0" w:leftChars="0" w:firstLine="0" w:firstLineChars="0"/>
              <w:jc w:val="center"/>
              <w:textAlignment w:val="auto"/>
              <w:rPr>
                <w:rFonts w:hint="eastAsia" w:ascii="Times New Roman" w:hAnsi="Times New Roman" w:eastAsia="宋体" w:cs="Times New Roman"/>
                <w:b/>
                <w:bCs/>
                <w:i/>
                <w:iCs/>
                <w:color w:val="auto"/>
                <w:sz w:val="20"/>
                <w:szCs w:val="20"/>
                <w:vertAlign w:val="baseline"/>
                <w:lang w:val="en-US" w:eastAsia="zh-CN"/>
              </w:rPr>
            </w:pPr>
            <w:r>
              <w:rPr>
                <w:rFonts w:hint="eastAsia" w:eastAsia="宋体"/>
                <w:i/>
                <w:iCs/>
                <w:color w:val="auto"/>
                <w:sz w:val="20"/>
                <w:szCs w:val="20"/>
                <w:vertAlign w:val="baseline"/>
                <w:lang w:val="en-GB" w:eastAsia="zh-CN"/>
              </w:rPr>
              <w:t>m</w:t>
            </w:r>
          </w:p>
        </w:tc>
        <w:tc>
          <w:tcPr>
            <w:tcW w:w="1233" w:type="dxa"/>
            <w:vAlign w:val="center"/>
          </w:tcPr>
          <w:p w14:paraId="16D5392E">
            <w:pPr>
              <w:keepNext w:val="0"/>
              <w:keepLines w:val="0"/>
              <w:pageBreakBefore w:val="0"/>
              <w:kinsoku/>
              <w:wordWrap/>
              <w:overflowPunct/>
              <w:topLinePunct w:val="0"/>
              <w:autoSpaceDE w:val="0"/>
              <w:autoSpaceDN w:val="0"/>
              <w:bidi w:val="0"/>
              <w:adjustRightInd/>
              <w:snapToGrid/>
              <w:spacing w:before="0" w:beforeLines="0" w:after="0" w:afterLines="0" w:afterAutospacing="0" w:line="240" w:lineRule="auto"/>
              <w:ind w:left="0" w:leftChars="0" w:firstLine="0" w:firstLineChars="0"/>
              <w:jc w:val="center"/>
              <w:textAlignment w:val="auto"/>
              <w:rPr>
                <w:rFonts w:hint="eastAsia" w:ascii="Times New Roman" w:hAnsi="Times New Roman" w:eastAsia="宋体" w:cs="Times New Roman"/>
                <w:b/>
                <w:bCs/>
                <w:i/>
                <w:iCs/>
                <w:color w:val="auto"/>
                <w:sz w:val="20"/>
                <w:szCs w:val="20"/>
                <w:vertAlign w:val="baseline"/>
                <w:lang w:val="en-US" w:eastAsia="zh-CN"/>
              </w:rPr>
            </w:pPr>
            <w:r>
              <w:rPr>
                <w:rFonts w:hint="eastAsia" w:eastAsia="宋体"/>
                <w:i/>
                <w:iCs/>
                <w:color w:val="auto"/>
                <w:sz w:val="20"/>
                <w:szCs w:val="20"/>
                <w:vertAlign w:val="baseline"/>
                <w:lang w:val="en-GB" w:eastAsia="zh-CN"/>
              </w:rPr>
              <w:t>M</w:t>
            </w:r>
          </w:p>
        </w:tc>
        <w:tc>
          <w:tcPr>
            <w:tcW w:w="1412" w:type="dxa"/>
            <w:vMerge w:val="continue"/>
            <w:vAlign w:val="center"/>
          </w:tcPr>
          <w:p w14:paraId="44119A84">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eastAsia" w:ascii="Times New Roman" w:hAnsi="Times New Roman" w:eastAsia="宋体" w:cs="Times New Roman"/>
                <w:b/>
                <w:bCs/>
                <w:color w:val="auto"/>
                <w:sz w:val="20"/>
                <w:szCs w:val="20"/>
                <w:vertAlign w:val="baseline"/>
                <w:lang w:val="en-US" w:eastAsia="zh-CN"/>
              </w:rPr>
            </w:pPr>
          </w:p>
        </w:tc>
      </w:tr>
      <w:tr w14:paraId="6A89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2" w:type="dxa"/>
            <w:vAlign w:val="center"/>
          </w:tcPr>
          <w:p w14:paraId="7C1E85ED">
            <w:pPr>
              <w:keepNext w:val="0"/>
              <w:keepLines w:val="0"/>
              <w:pageBreakBefore w:val="0"/>
              <w:kinsoku/>
              <w:wordWrap/>
              <w:overflowPunct/>
              <w:topLinePunct w:val="0"/>
              <w:autoSpaceDE w:val="0"/>
              <w:autoSpaceDN w:val="0"/>
              <w:bidi w:val="0"/>
              <w:adjustRightInd/>
              <w:snapToGrid/>
              <w:spacing w:before="0" w:beforeLines="0" w:after="0" w:afterLines="0" w:afterAutospacing="0" w:line="240" w:lineRule="auto"/>
              <w:ind w:left="0" w:leftChars="0" w:firstLine="0" w:firstLineChars="0"/>
              <w:jc w:val="left"/>
              <w:textAlignment w:val="auto"/>
              <w:rPr>
                <w:rFonts w:hint="eastAsia" w:ascii="Times New Roman" w:hAnsi="Times New Roman" w:eastAsia="宋体" w:cs="Times New Roman"/>
                <w:color w:val="auto"/>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菌落总数/</w:t>
            </w:r>
            <w:r>
              <w:rPr>
                <w:rFonts w:hint="default" w:ascii="Times New Roman" w:hAnsi="Times New Roman" w:eastAsia="宋体" w:cs="Times New Roman"/>
                <w:color w:val="auto"/>
                <w:sz w:val="20"/>
                <w:szCs w:val="20"/>
                <w:vertAlign w:val="baseline"/>
                <w:lang w:val="en-GB" w:eastAsia="zh-CN"/>
              </w:rPr>
              <w:t>(CFU/g)</w:t>
            </w:r>
          </w:p>
        </w:tc>
        <w:tc>
          <w:tcPr>
            <w:tcW w:w="1026" w:type="dxa"/>
            <w:vAlign w:val="center"/>
          </w:tcPr>
          <w:p w14:paraId="551A9E40">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eastAsia="宋体" w:cs="Times New Roman"/>
                <w:b w:val="0"/>
                <w:bCs w:val="0"/>
                <w:color w:val="auto"/>
                <w:sz w:val="20"/>
                <w:szCs w:val="20"/>
                <w:vertAlign w:val="baseline"/>
                <w:lang w:val="en-US" w:eastAsia="zh-CN"/>
              </w:rPr>
              <w:t>5</w:t>
            </w:r>
          </w:p>
        </w:tc>
        <w:tc>
          <w:tcPr>
            <w:tcW w:w="1119" w:type="dxa"/>
            <w:vAlign w:val="center"/>
          </w:tcPr>
          <w:p w14:paraId="73DA0FAC">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eastAsia="宋体" w:cs="Times New Roman"/>
                <w:b w:val="0"/>
                <w:bCs w:val="0"/>
                <w:color w:val="auto"/>
                <w:sz w:val="20"/>
                <w:szCs w:val="20"/>
                <w:vertAlign w:val="baseline"/>
                <w:lang w:val="en-US" w:eastAsia="zh-CN"/>
              </w:rPr>
              <w:t>1</w:t>
            </w:r>
          </w:p>
        </w:tc>
        <w:tc>
          <w:tcPr>
            <w:tcW w:w="1156" w:type="dxa"/>
            <w:vAlign w:val="center"/>
          </w:tcPr>
          <w:p w14:paraId="4077A526">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eastAsia="宋体" w:cs="Times New Roman"/>
                <w:b w:val="0"/>
                <w:bCs w:val="0"/>
                <w:color w:val="auto"/>
                <w:sz w:val="20"/>
                <w:szCs w:val="20"/>
                <w:vertAlign w:val="baseline"/>
                <w:lang w:val="en-US" w:eastAsia="zh-CN"/>
              </w:rPr>
              <w:t>10</w:t>
            </w:r>
            <w:r>
              <w:rPr>
                <w:rFonts w:hint="eastAsia" w:eastAsia="宋体" w:cs="Times New Roman"/>
                <w:b w:val="0"/>
                <w:bCs w:val="0"/>
                <w:color w:val="auto"/>
                <w:sz w:val="20"/>
                <w:szCs w:val="20"/>
                <w:vertAlign w:val="superscript"/>
                <w:lang w:val="en-US" w:eastAsia="zh-CN"/>
              </w:rPr>
              <w:t>4</w:t>
            </w:r>
          </w:p>
        </w:tc>
        <w:tc>
          <w:tcPr>
            <w:tcW w:w="1233" w:type="dxa"/>
            <w:vAlign w:val="center"/>
          </w:tcPr>
          <w:p w14:paraId="09362B19">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eastAsia="宋体" w:cs="Times New Roman"/>
                <w:b w:val="0"/>
                <w:bCs w:val="0"/>
                <w:color w:val="auto"/>
                <w:sz w:val="20"/>
                <w:szCs w:val="20"/>
                <w:vertAlign w:val="baseline"/>
                <w:lang w:val="en-US" w:eastAsia="zh-CN"/>
              </w:rPr>
              <w:t>10</w:t>
            </w:r>
            <w:r>
              <w:rPr>
                <w:rFonts w:hint="eastAsia" w:eastAsia="宋体" w:cs="Times New Roman"/>
                <w:b w:val="0"/>
                <w:bCs w:val="0"/>
                <w:color w:val="auto"/>
                <w:sz w:val="20"/>
                <w:szCs w:val="20"/>
                <w:vertAlign w:val="superscript"/>
                <w:lang w:val="en-US" w:eastAsia="zh-CN"/>
              </w:rPr>
              <w:t>5</w:t>
            </w:r>
          </w:p>
        </w:tc>
        <w:tc>
          <w:tcPr>
            <w:tcW w:w="1412" w:type="dxa"/>
            <w:vAlign w:val="center"/>
          </w:tcPr>
          <w:p w14:paraId="274C8D64">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leftChars="0" w:firstLine="0" w:firstLineChars="0"/>
              <w:jc w:val="center"/>
              <w:textAlignment w:val="auto"/>
              <w:outlineLvl w:val="9"/>
              <w:rPr>
                <w:rFonts w:hint="eastAsia"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GB</w:t>
            </w:r>
            <w:r>
              <w:rPr>
                <w:rFonts w:hint="eastAsia" w:eastAsia="宋体" w:cs="Times New Roman"/>
                <w:b w:val="0"/>
                <w:bCs w:val="0"/>
                <w:color w:val="auto"/>
                <w:sz w:val="20"/>
                <w:szCs w:val="20"/>
                <w:vertAlign w:val="baseline"/>
                <w:lang w:val="en-US" w:eastAsia="zh-CN"/>
              </w:rPr>
              <w:t xml:space="preserve"> </w:t>
            </w:r>
            <w:r>
              <w:rPr>
                <w:rFonts w:hint="eastAsia" w:ascii="Times New Roman" w:hAnsi="Times New Roman" w:eastAsia="宋体" w:cs="Times New Roman"/>
                <w:b w:val="0"/>
                <w:bCs w:val="0"/>
                <w:color w:val="auto"/>
                <w:sz w:val="20"/>
                <w:szCs w:val="20"/>
                <w:vertAlign w:val="baseline"/>
                <w:lang w:val="en-US" w:eastAsia="zh-CN"/>
              </w:rPr>
              <w:t>4789.2</w:t>
            </w:r>
          </w:p>
        </w:tc>
      </w:tr>
      <w:tr w14:paraId="6355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2" w:type="dxa"/>
            <w:vAlign w:val="center"/>
          </w:tcPr>
          <w:p w14:paraId="77A1F8DA">
            <w:pPr>
              <w:keepNext w:val="0"/>
              <w:keepLines w:val="0"/>
              <w:pageBreakBefore w:val="0"/>
              <w:kinsoku/>
              <w:wordWrap/>
              <w:overflowPunct/>
              <w:topLinePunct w:val="0"/>
              <w:autoSpaceDE w:val="0"/>
              <w:autoSpaceDN w:val="0"/>
              <w:bidi w:val="0"/>
              <w:adjustRightInd/>
              <w:snapToGrid/>
              <w:spacing w:before="0" w:beforeLines="0" w:after="0" w:afterLines="0" w:afterAutospacing="0" w:line="240" w:lineRule="auto"/>
              <w:ind w:left="0" w:leftChars="0" w:firstLine="0" w:firstLineChars="0"/>
              <w:jc w:val="left"/>
              <w:textAlignment w:val="auto"/>
              <w:rPr>
                <w:rFonts w:hint="default" w:ascii="Times New Roman" w:hAnsi="Times New Roman" w:eastAsia="宋体" w:cs="Times New Roman"/>
                <w:color w:val="auto"/>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大肠菌群/</w:t>
            </w:r>
            <w:r>
              <w:rPr>
                <w:rFonts w:hint="default" w:ascii="Times New Roman" w:hAnsi="Times New Roman" w:eastAsia="宋体" w:cs="Times New Roman"/>
                <w:color w:val="auto"/>
                <w:sz w:val="20"/>
                <w:szCs w:val="20"/>
                <w:vertAlign w:val="baseline"/>
                <w:lang w:val="en-GB" w:eastAsia="zh-CN"/>
              </w:rPr>
              <w:t>(CFU/g)</w:t>
            </w:r>
          </w:p>
        </w:tc>
        <w:tc>
          <w:tcPr>
            <w:tcW w:w="1026" w:type="dxa"/>
            <w:vAlign w:val="center"/>
          </w:tcPr>
          <w:p w14:paraId="6734630C">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eastAsia="宋体" w:cs="Times New Roman"/>
                <w:b w:val="0"/>
                <w:bCs w:val="0"/>
                <w:color w:val="auto"/>
                <w:sz w:val="20"/>
                <w:szCs w:val="20"/>
                <w:vertAlign w:val="baseline"/>
                <w:lang w:val="en-US" w:eastAsia="zh-CN"/>
              </w:rPr>
              <w:t>5</w:t>
            </w:r>
          </w:p>
        </w:tc>
        <w:tc>
          <w:tcPr>
            <w:tcW w:w="1119" w:type="dxa"/>
            <w:vAlign w:val="center"/>
          </w:tcPr>
          <w:p w14:paraId="051A0A26">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eastAsia="宋体" w:cs="Times New Roman"/>
                <w:b w:val="0"/>
                <w:bCs w:val="0"/>
                <w:color w:val="auto"/>
                <w:sz w:val="20"/>
                <w:szCs w:val="20"/>
                <w:vertAlign w:val="baseline"/>
                <w:lang w:val="en-US" w:eastAsia="zh-CN"/>
              </w:rPr>
              <w:t>2</w:t>
            </w:r>
          </w:p>
        </w:tc>
        <w:tc>
          <w:tcPr>
            <w:tcW w:w="1156" w:type="dxa"/>
            <w:vAlign w:val="center"/>
          </w:tcPr>
          <w:p w14:paraId="1FDBE59E">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eastAsia="宋体" w:cs="Times New Roman"/>
                <w:b w:val="0"/>
                <w:bCs w:val="0"/>
                <w:color w:val="auto"/>
                <w:sz w:val="20"/>
                <w:szCs w:val="20"/>
                <w:vertAlign w:val="baseline"/>
                <w:lang w:val="en-US" w:eastAsia="zh-CN"/>
              </w:rPr>
              <w:t>10</w:t>
            </w:r>
          </w:p>
        </w:tc>
        <w:tc>
          <w:tcPr>
            <w:tcW w:w="1233" w:type="dxa"/>
            <w:vAlign w:val="center"/>
          </w:tcPr>
          <w:p w14:paraId="2664582F">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eastAsia="宋体" w:cs="Times New Roman"/>
                <w:b w:val="0"/>
                <w:bCs w:val="0"/>
                <w:color w:val="auto"/>
                <w:sz w:val="20"/>
                <w:szCs w:val="20"/>
                <w:vertAlign w:val="baseline"/>
                <w:lang w:val="en-US" w:eastAsia="zh-CN"/>
              </w:rPr>
              <w:t>10</w:t>
            </w:r>
            <w:r>
              <w:rPr>
                <w:rFonts w:hint="eastAsia" w:eastAsia="宋体" w:cs="Times New Roman"/>
                <w:b w:val="0"/>
                <w:bCs w:val="0"/>
                <w:color w:val="auto"/>
                <w:sz w:val="20"/>
                <w:szCs w:val="20"/>
                <w:vertAlign w:val="superscript"/>
                <w:lang w:val="en-US" w:eastAsia="zh-CN"/>
              </w:rPr>
              <w:t>2</w:t>
            </w:r>
          </w:p>
        </w:tc>
        <w:tc>
          <w:tcPr>
            <w:tcW w:w="1412" w:type="dxa"/>
            <w:vAlign w:val="center"/>
          </w:tcPr>
          <w:p w14:paraId="62E0AC87">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leftChars="0" w:firstLine="0" w:firstLineChars="0"/>
              <w:jc w:val="center"/>
              <w:textAlignment w:val="auto"/>
              <w:outlineLvl w:val="9"/>
              <w:rPr>
                <w:rFonts w:hint="eastAsia"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GB</w:t>
            </w:r>
            <w:r>
              <w:rPr>
                <w:rFonts w:hint="eastAsia" w:eastAsia="宋体" w:cs="Times New Roman"/>
                <w:b w:val="0"/>
                <w:bCs w:val="0"/>
                <w:color w:val="auto"/>
                <w:sz w:val="20"/>
                <w:szCs w:val="20"/>
                <w:vertAlign w:val="baseline"/>
                <w:lang w:val="en-US" w:eastAsia="zh-CN"/>
              </w:rPr>
              <w:t xml:space="preserve"> </w:t>
            </w:r>
            <w:r>
              <w:rPr>
                <w:rFonts w:hint="eastAsia" w:ascii="Times New Roman" w:hAnsi="Times New Roman" w:eastAsia="宋体" w:cs="Times New Roman"/>
                <w:b w:val="0"/>
                <w:bCs w:val="0"/>
                <w:color w:val="auto"/>
                <w:sz w:val="20"/>
                <w:szCs w:val="20"/>
                <w:vertAlign w:val="baseline"/>
                <w:lang w:val="en-US" w:eastAsia="zh-CN"/>
              </w:rPr>
              <w:t>4789.3</w:t>
            </w:r>
          </w:p>
        </w:tc>
      </w:tr>
      <w:tr w14:paraId="70D2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2" w:type="dxa"/>
            <w:vAlign w:val="center"/>
          </w:tcPr>
          <w:p w14:paraId="206FB7B1">
            <w:pPr>
              <w:keepNext w:val="0"/>
              <w:keepLines w:val="0"/>
              <w:pageBreakBefore w:val="0"/>
              <w:kinsoku/>
              <w:wordWrap/>
              <w:overflowPunct/>
              <w:topLinePunct w:val="0"/>
              <w:autoSpaceDE w:val="0"/>
              <w:autoSpaceDN w:val="0"/>
              <w:bidi w:val="0"/>
              <w:adjustRightInd/>
              <w:snapToGrid/>
              <w:spacing w:before="0" w:beforeLines="0" w:after="0" w:afterLines="0" w:afterAutospacing="0" w:line="240" w:lineRule="auto"/>
              <w:ind w:left="0" w:leftChars="0" w:firstLine="0" w:firstLineChars="0"/>
              <w:jc w:val="left"/>
              <w:textAlignment w:val="auto"/>
              <w:rPr>
                <w:rFonts w:hint="eastAsia" w:ascii="Times New Roman" w:hAnsi="Times New Roman" w:eastAsia="宋体" w:cs="Times New Roman"/>
                <w:color w:val="auto"/>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沙门氏菌</w:t>
            </w:r>
          </w:p>
        </w:tc>
        <w:tc>
          <w:tcPr>
            <w:tcW w:w="1026" w:type="dxa"/>
            <w:vAlign w:val="center"/>
          </w:tcPr>
          <w:p w14:paraId="20B8EE6A">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5</w:t>
            </w:r>
          </w:p>
        </w:tc>
        <w:tc>
          <w:tcPr>
            <w:tcW w:w="1119" w:type="dxa"/>
            <w:vAlign w:val="center"/>
          </w:tcPr>
          <w:p w14:paraId="0EC89D2F">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0</w:t>
            </w:r>
          </w:p>
        </w:tc>
        <w:tc>
          <w:tcPr>
            <w:tcW w:w="1156" w:type="dxa"/>
            <w:vAlign w:val="center"/>
          </w:tcPr>
          <w:p w14:paraId="5340DDF6">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0</w:t>
            </w:r>
          </w:p>
        </w:tc>
        <w:tc>
          <w:tcPr>
            <w:tcW w:w="1233" w:type="dxa"/>
            <w:vAlign w:val="center"/>
          </w:tcPr>
          <w:p w14:paraId="58CCEA9D">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eastAsia"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w:t>
            </w:r>
          </w:p>
        </w:tc>
        <w:tc>
          <w:tcPr>
            <w:tcW w:w="1412" w:type="dxa"/>
            <w:vAlign w:val="center"/>
          </w:tcPr>
          <w:p w14:paraId="066D6D37">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leftChars="0" w:firstLine="0" w:firstLineChars="0"/>
              <w:jc w:val="center"/>
              <w:textAlignment w:val="auto"/>
              <w:outlineLvl w:val="9"/>
              <w:rPr>
                <w:rFonts w:hint="eastAsia"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GB</w:t>
            </w:r>
            <w:r>
              <w:rPr>
                <w:rFonts w:hint="eastAsia" w:eastAsia="宋体" w:cs="Times New Roman"/>
                <w:b w:val="0"/>
                <w:bCs w:val="0"/>
                <w:color w:val="auto"/>
                <w:sz w:val="20"/>
                <w:szCs w:val="20"/>
                <w:vertAlign w:val="baseline"/>
                <w:lang w:val="en-US" w:eastAsia="zh-CN"/>
              </w:rPr>
              <w:t xml:space="preserve"> </w:t>
            </w:r>
            <w:r>
              <w:rPr>
                <w:rFonts w:hint="eastAsia" w:ascii="Times New Roman" w:hAnsi="Times New Roman" w:eastAsia="宋体" w:cs="Times New Roman"/>
                <w:b w:val="0"/>
                <w:bCs w:val="0"/>
                <w:color w:val="auto"/>
                <w:sz w:val="20"/>
                <w:szCs w:val="20"/>
                <w:vertAlign w:val="baseline"/>
                <w:lang w:val="en-US" w:eastAsia="zh-CN"/>
              </w:rPr>
              <w:t>4789.4</w:t>
            </w:r>
          </w:p>
        </w:tc>
      </w:tr>
      <w:tr w14:paraId="598F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2" w:type="dxa"/>
            <w:vAlign w:val="center"/>
          </w:tcPr>
          <w:p w14:paraId="7F4B24C3">
            <w:pPr>
              <w:keepNext w:val="0"/>
              <w:keepLines w:val="0"/>
              <w:pageBreakBefore w:val="0"/>
              <w:kinsoku/>
              <w:wordWrap/>
              <w:overflowPunct/>
              <w:topLinePunct w:val="0"/>
              <w:autoSpaceDE w:val="0"/>
              <w:autoSpaceDN w:val="0"/>
              <w:bidi w:val="0"/>
              <w:adjustRightInd/>
              <w:snapToGrid/>
              <w:spacing w:before="0" w:beforeLines="0" w:after="0" w:afterLines="0" w:afterAutospacing="0" w:line="240" w:lineRule="auto"/>
              <w:ind w:left="0" w:leftChars="0" w:firstLine="0" w:firstLineChars="0"/>
              <w:jc w:val="left"/>
              <w:textAlignment w:val="auto"/>
              <w:rPr>
                <w:rFonts w:hint="eastAsia" w:ascii="Times New Roman" w:hAnsi="Times New Roman" w:eastAsia="宋体" w:cs="Times New Roman"/>
                <w:color w:val="auto"/>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单核细胞增生李斯特氏菌</w:t>
            </w:r>
          </w:p>
        </w:tc>
        <w:tc>
          <w:tcPr>
            <w:tcW w:w="1026" w:type="dxa"/>
            <w:vAlign w:val="center"/>
          </w:tcPr>
          <w:p w14:paraId="1B67CF8D">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5</w:t>
            </w:r>
          </w:p>
        </w:tc>
        <w:tc>
          <w:tcPr>
            <w:tcW w:w="1119" w:type="dxa"/>
            <w:vAlign w:val="center"/>
          </w:tcPr>
          <w:p w14:paraId="2AA416AE">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0</w:t>
            </w:r>
          </w:p>
        </w:tc>
        <w:tc>
          <w:tcPr>
            <w:tcW w:w="1156" w:type="dxa"/>
            <w:vAlign w:val="center"/>
          </w:tcPr>
          <w:p w14:paraId="6BE0F367">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0</w:t>
            </w:r>
          </w:p>
        </w:tc>
        <w:tc>
          <w:tcPr>
            <w:tcW w:w="1233" w:type="dxa"/>
            <w:vAlign w:val="center"/>
          </w:tcPr>
          <w:p w14:paraId="2146F2B4">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eastAsia"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w:t>
            </w:r>
          </w:p>
        </w:tc>
        <w:tc>
          <w:tcPr>
            <w:tcW w:w="1412" w:type="dxa"/>
            <w:vAlign w:val="center"/>
          </w:tcPr>
          <w:p w14:paraId="0BAAE0F4">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leftChars="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GB</w:t>
            </w:r>
            <w:r>
              <w:rPr>
                <w:rFonts w:hint="eastAsia" w:eastAsia="宋体" w:cs="Times New Roman"/>
                <w:b w:val="0"/>
                <w:bCs w:val="0"/>
                <w:color w:val="auto"/>
                <w:sz w:val="20"/>
                <w:szCs w:val="20"/>
                <w:vertAlign w:val="baseline"/>
                <w:lang w:val="en-US" w:eastAsia="zh-CN"/>
              </w:rPr>
              <w:t xml:space="preserve"> </w:t>
            </w:r>
            <w:r>
              <w:rPr>
                <w:rFonts w:hint="eastAsia" w:ascii="Times New Roman" w:hAnsi="Times New Roman" w:eastAsia="宋体" w:cs="Times New Roman"/>
                <w:b w:val="0"/>
                <w:bCs w:val="0"/>
                <w:color w:val="auto"/>
                <w:sz w:val="20"/>
                <w:szCs w:val="20"/>
                <w:vertAlign w:val="baseline"/>
                <w:lang w:val="en-US" w:eastAsia="zh-CN"/>
              </w:rPr>
              <w:t>4789.30</w:t>
            </w:r>
          </w:p>
        </w:tc>
      </w:tr>
      <w:tr w14:paraId="1E43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2" w:type="dxa"/>
            <w:vAlign w:val="center"/>
          </w:tcPr>
          <w:p w14:paraId="6013501D">
            <w:pPr>
              <w:keepNext w:val="0"/>
              <w:keepLines w:val="0"/>
              <w:pageBreakBefore w:val="0"/>
              <w:kinsoku/>
              <w:wordWrap/>
              <w:overflowPunct/>
              <w:topLinePunct w:val="0"/>
              <w:autoSpaceDE w:val="0"/>
              <w:autoSpaceDN w:val="0"/>
              <w:bidi w:val="0"/>
              <w:adjustRightInd/>
              <w:snapToGrid/>
              <w:spacing w:before="0" w:beforeLines="0" w:after="0" w:afterLines="0" w:afterAutospacing="0" w:line="240" w:lineRule="auto"/>
              <w:ind w:left="0" w:leftChars="0" w:firstLine="0" w:firstLineChars="0"/>
              <w:jc w:val="left"/>
              <w:textAlignment w:val="auto"/>
              <w:rPr>
                <w:rFonts w:hint="eastAsia" w:ascii="Times New Roman" w:hAnsi="Times New Roman" w:eastAsia="宋体" w:cs="Times New Roman"/>
                <w:color w:val="auto"/>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金黄色葡萄球菌/</w:t>
            </w:r>
            <w:r>
              <w:rPr>
                <w:rFonts w:hint="default" w:ascii="Times New Roman" w:hAnsi="Times New Roman" w:eastAsia="宋体" w:cs="Times New Roman"/>
                <w:color w:val="auto"/>
                <w:sz w:val="20"/>
                <w:szCs w:val="20"/>
                <w:vertAlign w:val="baseline"/>
                <w:lang w:val="en-GB" w:eastAsia="zh-CN"/>
              </w:rPr>
              <w:t>(CFU/g)</w:t>
            </w:r>
          </w:p>
        </w:tc>
        <w:tc>
          <w:tcPr>
            <w:tcW w:w="1026" w:type="dxa"/>
            <w:vAlign w:val="center"/>
          </w:tcPr>
          <w:p w14:paraId="1FC7B339">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5</w:t>
            </w:r>
          </w:p>
        </w:tc>
        <w:tc>
          <w:tcPr>
            <w:tcW w:w="1119" w:type="dxa"/>
            <w:vAlign w:val="center"/>
          </w:tcPr>
          <w:p w14:paraId="663330A4">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1</w:t>
            </w:r>
          </w:p>
        </w:tc>
        <w:tc>
          <w:tcPr>
            <w:tcW w:w="1156" w:type="dxa"/>
            <w:vAlign w:val="center"/>
          </w:tcPr>
          <w:p w14:paraId="7332DD76">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10</w:t>
            </w:r>
            <w:r>
              <w:rPr>
                <w:rFonts w:hint="eastAsia" w:ascii="Times New Roman" w:hAnsi="Times New Roman" w:eastAsia="宋体" w:cs="Times New Roman"/>
                <w:b w:val="0"/>
                <w:bCs w:val="0"/>
                <w:color w:val="auto"/>
                <w:sz w:val="20"/>
                <w:szCs w:val="20"/>
                <w:vertAlign w:val="superscript"/>
                <w:lang w:val="en-US" w:eastAsia="zh-CN"/>
              </w:rPr>
              <w:t>2</w:t>
            </w:r>
          </w:p>
        </w:tc>
        <w:tc>
          <w:tcPr>
            <w:tcW w:w="1233" w:type="dxa"/>
            <w:vAlign w:val="center"/>
          </w:tcPr>
          <w:p w14:paraId="2D341142">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10</w:t>
            </w:r>
            <w:r>
              <w:rPr>
                <w:rFonts w:hint="eastAsia" w:ascii="Times New Roman" w:hAnsi="Times New Roman" w:eastAsia="宋体" w:cs="Times New Roman"/>
                <w:b w:val="0"/>
                <w:bCs w:val="0"/>
                <w:color w:val="auto"/>
                <w:sz w:val="20"/>
                <w:szCs w:val="20"/>
                <w:vertAlign w:val="superscript"/>
                <w:lang w:val="en-US" w:eastAsia="zh-CN"/>
              </w:rPr>
              <w:t>3</w:t>
            </w:r>
          </w:p>
        </w:tc>
        <w:tc>
          <w:tcPr>
            <w:tcW w:w="1412" w:type="dxa"/>
            <w:vAlign w:val="center"/>
          </w:tcPr>
          <w:p w14:paraId="1A51299D">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leftChars="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GB</w:t>
            </w:r>
            <w:r>
              <w:rPr>
                <w:rFonts w:hint="eastAsia" w:eastAsia="宋体" w:cs="Times New Roman"/>
                <w:b w:val="0"/>
                <w:bCs w:val="0"/>
                <w:color w:val="auto"/>
                <w:sz w:val="20"/>
                <w:szCs w:val="20"/>
                <w:vertAlign w:val="baseline"/>
                <w:lang w:val="en-US" w:eastAsia="zh-CN"/>
              </w:rPr>
              <w:t xml:space="preserve"> </w:t>
            </w:r>
            <w:r>
              <w:rPr>
                <w:rFonts w:hint="eastAsia" w:ascii="Times New Roman" w:hAnsi="Times New Roman" w:eastAsia="宋体" w:cs="Times New Roman"/>
                <w:b w:val="0"/>
                <w:bCs w:val="0"/>
                <w:color w:val="auto"/>
                <w:sz w:val="20"/>
                <w:szCs w:val="20"/>
                <w:vertAlign w:val="baseline"/>
                <w:lang w:val="en-US" w:eastAsia="zh-CN"/>
              </w:rPr>
              <w:t>4789.10</w:t>
            </w:r>
          </w:p>
        </w:tc>
      </w:tr>
      <w:tr w14:paraId="7278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2" w:type="dxa"/>
            <w:vAlign w:val="center"/>
          </w:tcPr>
          <w:p w14:paraId="77BE67CF">
            <w:pPr>
              <w:keepNext w:val="0"/>
              <w:keepLines w:val="0"/>
              <w:pageBreakBefore w:val="0"/>
              <w:kinsoku/>
              <w:wordWrap/>
              <w:overflowPunct/>
              <w:topLinePunct w:val="0"/>
              <w:autoSpaceDE w:val="0"/>
              <w:autoSpaceDN w:val="0"/>
              <w:bidi w:val="0"/>
              <w:adjustRightInd/>
              <w:snapToGrid/>
              <w:spacing w:before="0" w:beforeLines="0" w:after="0" w:afterLines="0" w:afterAutospacing="0" w:line="240" w:lineRule="auto"/>
              <w:ind w:left="0" w:leftChars="0" w:firstLine="0" w:firstLineChars="0"/>
              <w:jc w:val="left"/>
              <w:textAlignment w:val="auto"/>
              <w:rPr>
                <w:rFonts w:hint="eastAsia" w:ascii="Times New Roman" w:hAnsi="Times New Roman" w:eastAsia="宋体" w:cs="Times New Roman"/>
                <w:color w:val="auto"/>
                <w:sz w:val="20"/>
                <w:szCs w:val="20"/>
                <w:vertAlign w:val="baseline"/>
                <w:lang w:val="en-US" w:eastAsia="zh-CN"/>
              </w:rPr>
            </w:pPr>
            <w:r>
              <w:rPr>
                <w:rFonts w:hint="eastAsia" w:ascii="Times New Roman" w:hAnsi="Times New Roman" w:eastAsia="宋体" w:cs="Times New Roman"/>
                <w:color w:val="auto"/>
                <w:sz w:val="20"/>
                <w:szCs w:val="20"/>
                <w:vertAlign w:val="baseline"/>
                <w:lang w:val="en-US" w:eastAsia="zh-CN"/>
              </w:rPr>
              <w:t>致泻大肠埃希氏菌</w:t>
            </w:r>
          </w:p>
        </w:tc>
        <w:tc>
          <w:tcPr>
            <w:tcW w:w="1026" w:type="dxa"/>
            <w:vAlign w:val="center"/>
          </w:tcPr>
          <w:p w14:paraId="1C330935">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5</w:t>
            </w:r>
          </w:p>
        </w:tc>
        <w:tc>
          <w:tcPr>
            <w:tcW w:w="1119" w:type="dxa"/>
            <w:vAlign w:val="center"/>
          </w:tcPr>
          <w:p w14:paraId="4FFFF937">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0</w:t>
            </w:r>
          </w:p>
        </w:tc>
        <w:tc>
          <w:tcPr>
            <w:tcW w:w="1156" w:type="dxa"/>
            <w:vAlign w:val="center"/>
          </w:tcPr>
          <w:p w14:paraId="37D47F1D">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0</w:t>
            </w:r>
          </w:p>
        </w:tc>
        <w:tc>
          <w:tcPr>
            <w:tcW w:w="1233" w:type="dxa"/>
            <w:vAlign w:val="center"/>
          </w:tcPr>
          <w:p w14:paraId="033C4B94">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firstLine="0" w:firstLineChars="0"/>
              <w:jc w:val="center"/>
              <w:textAlignment w:val="auto"/>
              <w:outlineLvl w:val="9"/>
              <w:rPr>
                <w:rFonts w:hint="default"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w:t>
            </w:r>
          </w:p>
        </w:tc>
        <w:tc>
          <w:tcPr>
            <w:tcW w:w="1412" w:type="dxa"/>
            <w:vAlign w:val="center"/>
          </w:tcPr>
          <w:p w14:paraId="6F80471E">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leftChars="0" w:firstLine="0" w:firstLineChars="0"/>
              <w:jc w:val="center"/>
              <w:textAlignment w:val="auto"/>
              <w:outlineLvl w:val="9"/>
              <w:rPr>
                <w:rFonts w:hint="eastAsia" w:ascii="Times New Roman" w:hAnsi="Times New Roman" w:eastAsia="宋体" w:cs="Times New Roman"/>
                <w:b w:val="0"/>
                <w:bCs w:val="0"/>
                <w:color w:val="auto"/>
                <w:sz w:val="20"/>
                <w:szCs w:val="20"/>
                <w:vertAlign w:val="baseline"/>
                <w:lang w:val="en-US" w:eastAsia="zh-CN"/>
              </w:rPr>
            </w:pPr>
            <w:r>
              <w:rPr>
                <w:rFonts w:hint="eastAsia" w:ascii="Times New Roman" w:hAnsi="Times New Roman" w:eastAsia="宋体" w:cs="Times New Roman"/>
                <w:b w:val="0"/>
                <w:bCs w:val="0"/>
                <w:color w:val="auto"/>
                <w:sz w:val="20"/>
                <w:szCs w:val="20"/>
                <w:vertAlign w:val="baseline"/>
                <w:lang w:val="en-US" w:eastAsia="zh-CN"/>
              </w:rPr>
              <w:t>GB</w:t>
            </w:r>
            <w:r>
              <w:rPr>
                <w:rFonts w:hint="eastAsia" w:eastAsia="宋体" w:cs="Times New Roman"/>
                <w:b w:val="0"/>
                <w:bCs w:val="0"/>
                <w:color w:val="auto"/>
                <w:sz w:val="20"/>
                <w:szCs w:val="20"/>
                <w:vertAlign w:val="baseline"/>
                <w:lang w:val="en-US" w:eastAsia="zh-CN"/>
              </w:rPr>
              <w:t xml:space="preserve"> </w:t>
            </w:r>
            <w:r>
              <w:rPr>
                <w:rFonts w:hint="eastAsia" w:ascii="Times New Roman" w:hAnsi="Times New Roman" w:eastAsia="宋体" w:cs="Times New Roman"/>
                <w:b w:val="0"/>
                <w:bCs w:val="0"/>
                <w:color w:val="auto"/>
                <w:sz w:val="20"/>
                <w:szCs w:val="20"/>
                <w:vertAlign w:val="baseline"/>
                <w:lang w:val="en-US" w:eastAsia="zh-CN"/>
              </w:rPr>
              <w:t>4789.6</w:t>
            </w:r>
          </w:p>
        </w:tc>
      </w:tr>
      <w:tr w14:paraId="19A9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8" w:type="dxa"/>
            <w:gridSpan w:val="6"/>
            <w:vAlign w:val="center"/>
          </w:tcPr>
          <w:p w14:paraId="37744906">
            <w:pPr>
              <w:keepNext w:val="0"/>
              <w:keepLines w:val="0"/>
              <w:pageBreakBefore w:val="0"/>
              <w:widowControl/>
              <w:kinsoku/>
              <w:wordWrap/>
              <w:overflowPunct/>
              <w:topLinePunct w:val="0"/>
              <w:autoSpaceDE/>
              <w:autoSpaceDN/>
              <w:bidi w:val="0"/>
              <w:adjustRightInd/>
              <w:snapToGrid/>
              <w:spacing w:before="0" w:beforeLines="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bCs/>
                <w:color w:val="auto"/>
                <w:sz w:val="20"/>
                <w:szCs w:val="20"/>
                <w:vertAlign w:val="baseline"/>
                <w:lang w:val="en-US" w:eastAsia="zh-CN"/>
              </w:rPr>
            </w:pPr>
            <w:r>
              <w:rPr>
                <w:rFonts w:hint="eastAsia" w:ascii="Times New Roman" w:hAnsi="Times New Roman" w:eastAsia="宋体" w:cs="Times New Roman"/>
                <w:b/>
                <w:bCs/>
                <w:color w:val="auto"/>
                <w:sz w:val="20"/>
                <w:szCs w:val="20"/>
                <w:vertAlign w:val="baseline"/>
                <w:lang w:val="en-US" w:eastAsia="zh-CN"/>
              </w:rPr>
              <w:t>注</w:t>
            </w:r>
            <w:r>
              <w:rPr>
                <w:rFonts w:hint="eastAsia" w:eastAsia="宋体" w:cs="Times New Roman"/>
                <w:b/>
                <w:bCs/>
                <w:color w:val="auto"/>
                <w:sz w:val="20"/>
                <w:szCs w:val="20"/>
                <w:vertAlign w:val="baseline"/>
                <w:lang w:val="en-US" w:eastAsia="zh-CN"/>
              </w:rPr>
              <w:t>：</w:t>
            </w:r>
            <w:r>
              <w:rPr>
                <w:rFonts w:hint="eastAsia" w:ascii="Times New Roman" w:hAnsi="Times New Roman" w:eastAsia="宋体" w:cs="Times New Roman"/>
                <w:b w:val="0"/>
                <w:bCs w:val="0"/>
                <w:color w:val="auto"/>
                <w:sz w:val="20"/>
                <w:szCs w:val="20"/>
                <w:vertAlign w:val="baseline"/>
                <w:lang w:val="en-US" w:eastAsia="zh-CN"/>
              </w:rPr>
              <w:t>样品的采集和处理按</w:t>
            </w:r>
            <w:r>
              <w:rPr>
                <w:rFonts w:hint="eastAsia" w:eastAsia="宋体" w:cs="Times New Roman"/>
                <w:b w:val="0"/>
                <w:bCs w:val="0"/>
                <w:color w:val="auto"/>
                <w:sz w:val="20"/>
                <w:szCs w:val="20"/>
                <w:vertAlign w:val="baseline"/>
                <w:lang w:val="en-US" w:eastAsia="zh-CN"/>
              </w:rPr>
              <w:t xml:space="preserve">GB </w:t>
            </w:r>
            <w:r>
              <w:rPr>
                <w:rFonts w:hint="eastAsia" w:ascii="Times New Roman" w:hAnsi="Times New Roman" w:eastAsia="宋体" w:cs="Times New Roman"/>
                <w:b w:val="0"/>
                <w:bCs w:val="0"/>
                <w:color w:val="auto"/>
                <w:sz w:val="20"/>
                <w:szCs w:val="20"/>
                <w:vertAlign w:val="baseline"/>
                <w:lang w:val="en-US" w:eastAsia="zh-CN"/>
              </w:rPr>
              <w:t>4789.1</w:t>
            </w:r>
            <w:r>
              <w:rPr>
                <w:rFonts w:hint="eastAsia" w:eastAsia="宋体" w:cs="Times New Roman"/>
                <w:b w:val="0"/>
                <w:bCs w:val="0"/>
                <w:color w:val="auto"/>
                <w:sz w:val="20"/>
                <w:szCs w:val="20"/>
                <w:vertAlign w:val="baseline"/>
                <w:lang w:val="en-US" w:eastAsia="zh-CN"/>
              </w:rPr>
              <w:t>执行，</w:t>
            </w:r>
            <w:r>
              <w:rPr>
                <w:rFonts w:hint="eastAsia" w:ascii="Times New Roman" w:hAnsi="Times New Roman" w:eastAsia="宋体" w:cs="Times New Roman"/>
                <w:b w:val="0"/>
                <w:bCs w:val="0"/>
                <w:i/>
                <w:iCs/>
                <w:color w:val="auto"/>
                <w:sz w:val="20"/>
                <w:szCs w:val="20"/>
                <w:vertAlign w:val="baseline"/>
                <w:lang w:val="en-US" w:eastAsia="zh-CN"/>
              </w:rPr>
              <w:t>n</w:t>
            </w:r>
            <w:r>
              <w:rPr>
                <w:rFonts w:hint="eastAsia" w:ascii="Times New Roman" w:hAnsi="Times New Roman" w:eastAsia="宋体" w:cs="Times New Roman"/>
                <w:b w:val="0"/>
                <w:bCs w:val="0"/>
                <w:color w:val="auto"/>
                <w:sz w:val="20"/>
                <w:szCs w:val="20"/>
                <w:vertAlign w:val="baseline"/>
                <w:lang w:val="en-US" w:eastAsia="zh-CN"/>
              </w:rPr>
              <w:t>为同一批次产品应</w:t>
            </w:r>
            <w:r>
              <w:rPr>
                <w:rFonts w:hint="eastAsia" w:eastAsia="宋体" w:cs="Times New Roman"/>
                <w:b w:val="0"/>
                <w:bCs w:val="0"/>
                <w:color w:val="auto"/>
                <w:sz w:val="20"/>
                <w:szCs w:val="20"/>
                <w:vertAlign w:val="baseline"/>
                <w:lang w:val="en-US" w:eastAsia="zh-CN"/>
              </w:rPr>
              <w:t>采集</w:t>
            </w:r>
            <w:r>
              <w:rPr>
                <w:rFonts w:hint="eastAsia" w:ascii="Times New Roman" w:hAnsi="Times New Roman" w:eastAsia="宋体" w:cs="Times New Roman"/>
                <w:b w:val="0"/>
                <w:bCs w:val="0"/>
                <w:color w:val="auto"/>
                <w:sz w:val="20"/>
                <w:szCs w:val="20"/>
                <w:vertAlign w:val="baseline"/>
                <w:lang w:val="en-US" w:eastAsia="zh-CN"/>
              </w:rPr>
              <w:t>的样品件数</w:t>
            </w:r>
            <w:r>
              <w:rPr>
                <w:rFonts w:hint="eastAsia" w:eastAsia="宋体" w:cs="Times New Roman"/>
                <w:b w:val="0"/>
                <w:bCs w:val="0"/>
                <w:color w:val="auto"/>
                <w:sz w:val="20"/>
                <w:szCs w:val="20"/>
                <w:vertAlign w:val="baseline"/>
                <w:lang w:val="en-US" w:eastAsia="zh-CN"/>
              </w:rPr>
              <w:t>；</w:t>
            </w:r>
            <w:r>
              <w:rPr>
                <w:rFonts w:hint="eastAsia" w:ascii="Times New Roman" w:hAnsi="Times New Roman" w:eastAsia="宋体" w:cs="Times New Roman"/>
                <w:b w:val="0"/>
                <w:bCs w:val="0"/>
                <w:i/>
                <w:iCs/>
                <w:color w:val="auto"/>
                <w:sz w:val="20"/>
                <w:szCs w:val="20"/>
                <w:vertAlign w:val="baseline"/>
                <w:lang w:val="en-US" w:eastAsia="zh-CN"/>
              </w:rPr>
              <w:t>c</w:t>
            </w:r>
            <w:r>
              <w:rPr>
                <w:rFonts w:hint="eastAsia" w:ascii="Times New Roman" w:hAnsi="Times New Roman" w:eastAsia="宋体" w:cs="Times New Roman"/>
                <w:b w:val="0"/>
                <w:bCs w:val="0"/>
                <w:color w:val="auto"/>
                <w:sz w:val="20"/>
                <w:szCs w:val="20"/>
                <w:vertAlign w:val="baseline"/>
                <w:lang w:val="en-US" w:eastAsia="zh-CN"/>
              </w:rPr>
              <w:t>为最大可允许超出</w:t>
            </w:r>
            <w:r>
              <w:rPr>
                <w:rFonts w:hint="eastAsia" w:ascii="Times New Roman" w:hAnsi="Times New Roman" w:eastAsia="宋体" w:cs="Times New Roman"/>
                <w:b w:val="0"/>
                <w:bCs w:val="0"/>
                <w:i/>
                <w:iCs/>
                <w:color w:val="auto"/>
                <w:sz w:val="20"/>
                <w:szCs w:val="20"/>
                <w:vertAlign w:val="baseline"/>
                <w:lang w:val="en-US" w:eastAsia="zh-CN"/>
              </w:rPr>
              <w:t>m</w:t>
            </w:r>
            <w:r>
              <w:rPr>
                <w:rFonts w:hint="eastAsia" w:ascii="Times New Roman" w:hAnsi="Times New Roman" w:eastAsia="宋体" w:cs="Times New Roman"/>
                <w:b w:val="0"/>
                <w:bCs w:val="0"/>
                <w:color w:val="auto"/>
                <w:sz w:val="20"/>
                <w:szCs w:val="20"/>
                <w:vertAlign w:val="baseline"/>
                <w:lang w:val="en-US" w:eastAsia="zh-CN"/>
              </w:rPr>
              <w:t>值的样品数</w:t>
            </w:r>
            <w:r>
              <w:rPr>
                <w:rFonts w:hint="eastAsia" w:eastAsia="宋体" w:cs="Times New Roman"/>
                <w:b w:val="0"/>
                <w:bCs w:val="0"/>
                <w:color w:val="auto"/>
                <w:sz w:val="20"/>
                <w:szCs w:val="20"/>
                <w:vertAlign w:val="baseline"/>
                <w:lang w:val="en-US" w:eastAsia="zh-CN"/>
              </w:rPr>
              <w:t>；</w:t>
            </w:r>
            <w:r>
              <w:rPr>
                <w:rFonts w:hint="eastAsia" w:eastAsia="宋体" w:cs="Times New Roman"/>
                <w:b w:val="0"/>
                <w:bCs w:val="0"/>
                <w:i/>
                <w:iCs/>
                <w:color w:val="auto"/>
                <w:sz w:val="20"/>
                <w:szCs w:val="20"/>
                <w:vertAlign w:val="baseline"/>
                <w:lang w:val="en-US" w:eastAsia="zh-CN"/>
              </w:rPr>
              <w:t>m</w:t>
            </w:r>
            <w:r>
              <w:rPr>
                <w:rFonts w:hint="eastAsia" w:ascii="Times New Roman" w:hAnsi="Times New Roman" w:eastAsia="宋体" w:cs="Times New Roman"/>
                <w:b w:val="0"/>
                <w:bCs w:val="0"/>
                <w:color w:val="auto"/>
                <w:sz w:val="20"/>
                <w:szCs w:val="20"/>
                <w:vertAlign w:val="baseline"/>
                <w:lang w:val="en-US" w:eastAsia="zh-CN"/>
              </w:rPr>
              <w:t>为微生物指标可接受</w:t>
            </w:r>
            <w:r>
              <w:rPr>
                <w:rFonts w:hint="eastAsia" w:eastAsia="宋体" w:cs="Times New Roman"/>
                <w:b w:val="0"/>
                <w:bCs w:val="0"/>
                <w:color w:val="auto"/>
                <w:sz w:val="20"/>
                <w:szCs w:val="20"/>
                <w:vertAlign w:val="baseline"/>
                <w:lang w:val="en-US" w:eastAsia="zh-CN"/>
              </w:rPr>
              <w:t>水</w:t>
            </w:r>
            <w:r>
              <w:rPr>
                <w:rFonts w:hint="eastAsia" w:ascii="Times New Roman" w:hAnsi="Times New Roman" w:eastAsia="宋体" w:cs="Times New Roman"/>
                <w:b w:val="0"/>
                <w:bCs w:val="0"/>
                <w:color w:val="auto"/>
                <w:sz w:val="20"/>
                <w:szCs w:val="20"/>
                <w:vertAlign w:val="baseline"/>
                <w:lang w:val="en-US" w:eastAsia="zh-CN"/>
              </w:rPr>
              <w:t>平的限量值</w:t>
            </w:r>
            <w:r>
              <w:rPr>
                <w:rFonts w:hint="eastAsia" w:eastAsia="宋体" w:cs="Times New Roman"/>
                <w:b w:val="0"/>
                <w:bCs w:val="0"/>
                <w:color w:val="auto"/>
                <w:sz w:val="20"/>
                <w:szCs w:val="20"/>
                <w:vertAlign w:val="baseline"/>
                <w:lang w:val="en-US" w:eastAsia="zh-CN"/>
              </w:rPr>
              <w:t>；</w:t>
            </w:r>
            <w:r>
              <w:rPr>
                <w:rFonts w:hint="eastAsia" w:ascii="Times New Roman" w:hAnsi="Times New Roman" w:eastAsia="宋体" w:cs="Times New Roman"/>
                <w:b w:val="0"/>
                <w:bCs w:val="0"/>
                <w:i/>
                <w:iCs/>
                <w:color w:val="auto"/>
                <w:sz w:val="20"/>
                <w:szCs w:val="20"/>
                <w:vertAlign w:val="baseline"/>
                <w:lang w:val="en-US" w:eastAsia="zh-CN"/>
              </w:rPr>
              <w:t>M</w:t>
            </w:r>
            <w:r>
              <w:rPr>
                <w:rFonts w:hint="eastAsia" w:ascii="Times New Roman" w:hAnsi="Times New Roman" w:eastAsia="宋体" w:cs="Times New Roman"/>
                <w:b w:val="0"/>
                <w:bCs w:val="0"/>
                <w:color w:val="auto"/>
                <w:sz w:val="20"/>
                <w:szCs w:val="20"/>
                <w:vertAlign w:val="baseline"/>
                <w:lang w:val="en-US" w:eastAsia="zh-CN"/>
              </w:rPr>
              <w:t>为微生物指标的最</w:t>
            </w:r>
            <w:r>
              <w:rPr>
                <w:rFonts w:hint="eastAsia" w:eastAsia="宋体" w:cs="Times New Roman"/>
                <w:b w:val="0"/>
                <w:bCs w:val="0"/>
                <w:color w:val="auto"/>
                <w:sz w:val="20"/>
                <w:szCs w:val="20"/>
                <w:vertAlign w:val="baseline"/>
                <w:lang w:val="en-US" w:eastAsia="zh-CN"/>
              </w:rPr>
              <w:t>高</w:t>
            </w:r>
            <w:r>
              <w:rPr>
                <w:rFonts w:hint="eastAsia" w:ascii="Times New Roman" w:hAnsi="Times New Roman" w:eastAsia="宋体" w:cs="Times New Roman"/>
                <w:b w:val="0"/>
                <w:bCs w:val="0"/>
                <w:color w:val="auto"/>
                <w:sz w:val="20"/>
                <w:szCs w:val="20"/>
                <w:vertAlign w:val="baseline"/>
                <w:lang w:val="en-US" w:eastAsia="zh-CN"/>
              </w:rPr>
              <w:t>安全限量值。</w:t>
            </w:r>
          </w:p>
        </w:tc>
      </w:tr>
    </w:tbl>
    <w:p w14:paraId="0FA255B3">
      <w:pPr>
        <w:keepNext w:val="0"/>
        <w:keepLines w:val="0"/>
        <w:pageBreakBefore w:val="0"/>
        <w:widowControl/>
        <w:numPr>
          <w:ilvl w:val="0"/>
          <w:numId w:val="9"/>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hAnsi="宋体"/>
          <w:color w:val="auto"/>
          <w:sz w:val="24"/>
          <w:szCs w:val="24"/>
          <w:lang w:val="en-US" w:eastAsia="zh-CN"/>
        </w:rPr>
      </w:pPr>
      <w:r>
        <w:rPr>
          <w:rFonts w:hint="default" w:ascii="Times New Roman" w:hAnsi="Times New Roman" w:eastAsia="宋体" w:cs="Times New Roman"/>
          <w:b/>
          <w:bCs/>
          <w:sz w:val="24"/>
          <w:szCs w:val="24"/>
          <w:lang w:val="en-US" w:eastAsia="zh-CN"/>
        </w:rPr>
        <w:t>污染物限量</w:t>
      </w:r>
    </w:p>
    <w:p w14:paraId="354C46AE">
      <w:pPr>
        <w:widowControl w:val="0"/>
        <w:numPr>
          <w:ilvl w:val="0"/>
          <w:numId w:val="0"/>
        </w:numPr>
        <w:adjustRightInd w:val="0"/>
        <w:snapToGrid w:val="0"/>
        <w:spacing w:before="0" w:beforeLines="0" w:after="0" w:afterLines="0" w:line="560" w:lineRule="exact"/>
        <w:ind w:firstLine="560"/>
        <w:rPr>
          <w:rFonts w:hint="default" w:hAnsi="宋体"/>
          <w:color w:val="auto"/>
          <w:sz w:val="24"/>
          <w:szCs w:val="24"/>
          <w:lang w:val="en-US" w:eastAsia="zh-CN"/>
        </w:rPr>
      </w:pPr>
      <w:r>
        <w:rPr>
          <w:rFonts w:hint="eastAsia" w:hAnsi="宋体"/>
          <w:color w:val="auto"/>
          <w:sz w:val="24"/>
          <w:szCs w:val="24"/>
          <w:lang w:val="en-US" w:eastAsia="zh-CN"/>
        </w:rPr>
        <w:t>《</w:t>
      </w:r>
      <w:r>
        <w:rPr>
          <w:rFonts w:hint="default" w:hAnsi="宋体"/>
          <w:color w:val="auto"/>
          <w:sz w:val="24"/>
          <w:szCs w:val="24"/>
          <w:lang w:val="en-US" w:eastAsia="zh-CN"/>
        </w:rPr>
        <w:t>GB 2762-2025 食品安全国家标准 食品中污染物限量</w:t>
      </w:r>
      <w:r>
        <w:rPr>
          <w:rFonts w:hint="eastAsia" w:hAnsi="宋体"/>
          <w:color w:val="auto"/>
          <w:sz w:val="24"/>
          <w:szCs w:val="24"/>
          <w:lang w:val="en-US" w:eastAsia="zh-CN"/>
        </w:rPr>
        <w:t>》标准规定了食品中铅、镉、汞、砷、锡、镍、铬、亚硝酸盐、硝酸盐、苯并[a]芘、N-二甲基亚硝胺、多氯联苯、3-氯-1，2-丙二醇的限量指标。污染物限量应符合GB 2762相应食品类别项下的规定。</w:t>
      </w:r>
    </w:p>
    <w:p w14:paraId="7F1505C6">
      <w:pPr>
        <w:keepNext w:val="0"/>
        <w:keepLines w:val="0"/>
        <w:pageBreakBefore w:val="0"/>
        <w:widowControl/>
        <w:numPr>
          <w:ilvl w:val="0"/>
          <w:numId w:val="9"/>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净含量</w:t>
      </w:r>
    </w:p>
    <w:p w14:paraId="5EF5CCBF">
      <w:pPr>
        <w:widowControl w:val="0"/>
        <w:numPr>
          <w:ilvl w:val="0"/>
          <w:numId w:val="0"/>
        </w:numPr>
        <w:adjustRightInd w:val="0"/>
        <w:snapToGrid w:val="0"/>
        <w:spacing w:before="0" w:beforeLines="0" w:after="0" w:afterLines="0" w:line="560" w:lineRule="exact"/>
        <w:ind w:firstLine="560"/>
        <w:rPr>
          <w:rFonts w:hint="default" w:hAnsi="宋体"/>
          <w:color w:val="auto"/>
          <w:sz w:val="24"/>
          <w:szCs w:val="24"/>
          <w:lang w:val="en-US" w:eastAsia="zh-CN"/>
        </w:rPr>
      </w:pPr>
      <w:r>
        <w:rPr>
          <w:rFonts w:hint="eastAsia" w:hAnsi="宋体"/>
          <w:color w:val="auto"/>
          <w:sz w:val="24"/>
          <w:szCs w:val="24"/>
          <w:lang w:val="en-US" w:eastAsia="zh-CN"/>
        </w:rPr>
        <w:t>《</w:t>
      </w:r>
      <w:r>
        <w:rPr>
          <w:rFonts w:hint="default" w:hAnsi="宋体"/>
          <w:color w:val="auto"/>
          <w:sz w:val="24"/>
          <w:szCs w:val="24"/>
          <w:lang w:val="en-US" w:eastAsia="zh-CN"/>
        </w:rPr>
        <w:t>定量包装商品计量监督管理办法</w:t>
      </w:r>
      <w:r>
        <w:rPr>
          <w:rFonts w:hint="eastAsia" w:hAnsi="宋体"/>
          <w:color w:val="auto"/>
          <w:sz w:val="24"/>
          <w:szCs w:val="24"/>
          <w:lang w:val="en-US" w:eastAsia="zh-CN"/>
        </w:rPr>
        <w:t>》规定，国家市场监督管理总局对全国定量包装商品的计量工作实施统一监督管理。定量包装商品的生产者、销售者应当在其商品包装的显著位置正确、清晰地标注定量包装商品的净含量。净含量的标注由“净含量”（中文）、数字和法定计量单位（或者用中文表示的计数单位）三个部分组成。《JJF 1070-2023 定量包装商品净含量计量检验规则（含第1号修改单）》规范规定了定量包装商品净含量的计量要求，计量检查，计量检验过程的抽样、检验，评定活动的要求及程序。适用于对定量包装商品净含量的计量监督检验和仲裁检验，委托检验可参考本规范进行。生产和销售定量包装商品的单位亦可参照本规范进行自控检验。因此净含量按《定量包装商品计量监督管理办法》执行。检验按JJF 1070规定的方法测定。</w:t>
      </w:r>
    </w:p>
    <w:p w14:paraId="581026D3">
      <w:pPr>
        <w:widowControl/>
        <w:numPr>
          <w:ilvl w:val="0"/>
          <w:numId w:val="7"/>
        </w:numPr>
        <w:spacing w:before="0" w:beforeLines="-2147483648" w:after="0" w:afterLines="-2147483648" w:line="360" w:lineRule="auto"/>
        <w:ind w:firstLine="420" w:firstLineChars="0"/>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包装与标识</w:t>
      </w:r>
    </w:p>
    <w:p w14:paraId="08016CC0">
      <w:pPr>
        <w:widowControl w:val="0"/>
        <w:numPr>
          <w:ilvl w:val="0"/>
          <w:numId w:val="0"/>
        </w:numPr>
        <w:adjustRightInd w:val="0"/>
        <w:snapToGrid w:val="0"/>
        <w:spacing w:before="0" w:beforeLines="0" w:after="0" w:afterLines="0" w:line="560" w:lineRule="exact"/>
        <w:ind w:firstLine="560"/>
        <w:rPr>
          <w:rFonts w:hint="default" w:hAnsi="宋体"/>
          <w:color w:val="auto"/>
          <w:sz w:val="24"/>
          <w:szCs w:val="24"/>
          <w:lang w:val="en-US" w:eastAsia="zh-CN"/>
        </w:rPr>
      </w:pPr>
      <w:r>
        <w:rPr>
          <w:rFonts w:hint="eastAsia" w:hAnsi="宋体"/>
          <w:color w:val="auto"/>
          <w:sz w:val="24"/>
          <w:szCs w:val="24"/>
          <w:lang w:val="en-GB" w:eastAsia="zh-CN"/>
        </w:rPr>
        <w:t>在贵溪肉串加工中，产品包装与标识不仅是简单的包裹和标签，而是保障安全、传递信任、创造价值并满足法规要求的综合性环节。包装具有物理保护功能，能防止肉串在运输储存过程中受到污染、变质或损坏；同时也是信息传递的媒介，通过标签向消费者传达产品信息、使用方法和安全提示。《中华人民共和国食品安全法》第六十七条</w:t>
      </w:r>
      <w:r>
        <w:rPr>
          <w:rFonts w:hint="eastAsia" w:hAnsi="宋体"/>
          <w:color w:val="auto"/>
          <w:sz w:val="24"/>
          <w:szCs w:val="24"/>
          <w:lang w:val="en-US" w:eastAsia="zh-CN"/>
        </w:rPr>
        <w:t>规定，</w:t>
      </w:r>
      <w:r>
        <w:rPr>
          <w:rFonts w:hint="eastAsia" w:hAnsi="宋体"/>
          <w:color w:val="auto"/>
          <w:sz w:val="24"/>
          <w:szCs w:val="24"/>
          <w:lang w:val="en-GB" w:eastAsia="zh-CN"/>
        </w:rPr>
        <w:t>预包装食品的包装上应当有标签。标签应当标明下列事项：（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w:t>
      </w:r>
      <w:r>
        <w:rPr>
          <w:rFonts w:hint="eastAsia" w:hAnsi="宋体"/>
          <w:color w:val="auto"/>
          <w:sz w:val="24"/>
          <w:szCs w:val="24"/>
          <w:lang w:val="en-US" w:eastAsia="zh-CN"/>
        </w:rPr>
        <w:t>国家标准</w:t>
      </w:r>
      <w:r>
        <w:rPr>
          <w:rFonts w:hint="eastAsia" w:hAnsi="宋体"/>
          <w:color w:val="auto"/>
          <w:sz w:val="24"/>
          <w:szCs w:val="24"/>
          <w:lang w:val="en-GB" w:eastAsia="zh-CN"/>
        </w:rPr>
        <w:t>《</w:t>
      </w:r>
      <w:r>
        <w:rPr>
          <w:rFonts w:hint="eastAsia" w:ascii="Times New Roman" w:hAnsi="宋体" w:eastAsia="宋体" w:cs="Times New Roman"/>
          <w:i w:val="0"/>
          <w:iCs w:val="0"/>
          <w:caps w:val="0"/>
          <w:color w:val="auto"/>
          <w:spacing w:val="0"/>
          <w:sz w:val="24"/>
          <w:szCs w:val="24"/>
          <w:shd w:val="clear" w:fill="auto"/>
          <w:lang w:val="en-GB"/>
        </w:rPr>
        <w:t>GB 7718-2025 食品安全国家标准 预包装食品标签通则</w:t>
      </w:r>
      <w:r>
        <w:rPr>
          <w:rFonts w:hint="eastAsia" w:hAnsi="宋体"/>
          <w:color w:val="auto"/>
          <w:sz w:val="24"/>
          <w:szCs w:val="24"/>
          <w:lang w:val="en-GB" w:eastAsia="zh-CN"/>
        </w:rPr>
        <w:t>》</w:t>
      </w:r>
      <w:r>
        <w:rPr>
          <w:rFonts w:hint="eastAsia" w:hAnsi="宋体"/>
          <w:color w:val="auto"/>
          <w:sz w:val="24"/>
          <w:szCs w:val="24"/>
          <w:lang w:val="en-US" w:eastAsia="zh-CN"/>
        </w:rPr>
        <w:t>规定预包装食品指预先包装或者制作在包装材料、容器中的食品。包括预先定量包装或者预先定量制作在包装材料、容器中并且在一定量限范围内具有统一的质量或体积或长度标识的食品；也包括预先包装或者制作在包装材料、容器中以计量方式销售的食品。适用于直接提供给消费者的预包装食品标签和非直接提供给消费者的预包装食品标签，</w:t>
      </w:r>
      <w:r>
        <w:rPr>
          <w:rFonts w:hint="eastAsia" w:hAnsi="宋体"/>
          <w:color w:val="auto"/>
          <w:sz w:val="24"/>
          <w:szCs w:val="24"/>
          <w:lang w:val="en-GB" w:eastAsia="zh-CN"/>
        </w:rPr>
        <w:t>包括必须标注的内容如产品名称、配料表、生产日期、保质期、生产者信息等。对于贵溪肉串这种地方特色食品，包装标识还承载着品牌建设和文化传播的功能。良好的包装设计可以突出“贵溪肉串”的地域特色，增强产品辨识度，提升品牌价值。同时，完善的标识也是食品安全追溯体系的重要组成部分，一旦出现问题可以快速定位流向、实施召回。《GB 7718-2025 食品安全国家标准 预包装食品标签通则》适用于直接提供给消费者的预包装食品标签和非直接提供给消费者的预包装食品标签。《GB 28050-2025 食品安全国家标准 预包装食品营养标签通则》标准规定了预包装食品营养标签上有关食品营养信息和特性的描述与说明。适用于直接提供给消费者的预包装食品营养标签。非直接提供给消费者的预包装食品和食品储运包装，如标示营养标签应按本标准实施。《GB/T 191-2025 包装储运图形符号标志》界定了包装装卸、储存和运输的图形符号标志（以下简称标志）的名称、图形符号、尺寸、颜色，描述了其应用方法。适用于包装储运图形符号标志的设计与使用。贵溪串串产业协会认证的品牌标识，是贵溪串串产业从“分散加工”走向“品牌集群”、从“供应原料”走向“经营市场”的关键一步。它不仅是一个“质量章”，更是一个“升级章”和“市场通行证”，最终目的是让贵溪串串产业的整体价值得到飞跃。标识和标签应符合GB 7718和GB 28050的规定，运输包装标志应符合GB/T 191的规定，</w:t>
      </w:r>
      <w:bookmarkStart w:id="5" w:name="OLE_LINK1"/>
      <w:r>
        <w:rPr>
          <w:rFonts w:hint="eastAsia" w:hAnsi="宋体"/>
          <w:color w:val="auto"/>
          <w:sz w:val="24"/>
          <w:szCs w:val="24"/>
          <w:lang w:val="en-GB" w:eastAsia="zh-CN"/>
        </w:rPr>
        <w:t>符合本文件的产品应在包装上体现贵溪串串产业协会认证的品牌标识。</w:t>
      </w:r>
    </w:p>
    <w:bookmarkEnd w:id="5"/>
    <w:p w14:paraId="3DAB9E5F">
      <w:pPr>
        <w:widowControl/>
        <w:numPr>
          <w:ilvl w:val="0"/>
          <w:numId w:val="7"/>
        </w:numPr>
        <w:spacing w:before="0" w:beforeLines="-2147483648" w:after="0" w:afterLines="-2147483648" w:line="360" w:lineRule="auto"/>
        <w:ind w:firstLine="420" w:firstLineChars="0"/>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储存、运输和销售</w:t>
      </w:r>
    </w:p>
    <w:p w14:paraId="75F65FFD">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default" w:hAnsi="宋体"/>
          <w:color w:val="auto"/>
          <w:sz w:val="24"/>
          <w:szCs w:val="24"/>
          <w:lang w:val="en-US" w:eastAsia="zh-CN"/>
        </w:rPr>
      </w:pPr>
      <w:r>
        <w:rPr>
          <w:rFonts w:hint="eastAsia" w:hAnsi="宋体"/>
          <w:color w:val="auto"/>
          <w:sz w:val="24"/>
          <w:szCs w:val="24"/>
          <w:lang w:val="en-US" w:eastAsia="zh-CN"/>
        </w:rPr>
        <w:t>在贵溪肉串的产业链中，储存、运输和销售是决定前期所有品质控制成果能否最终兑现的“临门一脚”。这三个环节共同构成了产品从工厂到消费者手中的品质守护闭环，任何一环的疏漏都可能导致前功尽弃。《</w:t>
      </w:r>
      <w:r>
        <w:rPr>
          <w:rFonts w:hint="default" w:hAnsi="宋体"/>
          <w:color w:val="auto"/>
          <w:sz w:val="24"/>
          <w:szCs w:val="24"/>
          <w:lang w:val="en-US" w:eastAsia="zh-CN"/>
        </w:rPr>
        <w:t>GB 20799-2016 食品安全国家标准 肉和肉制品经营卫生规范</w:t>
      </w:r>
      <w:r>
        <w:rPr>
          <w:rFonts w:hint="eastAsia" w:hAnsi="宋体"/>
          <w:color w:val="auto"/>
          <w:sz w:val="24"/>
          <w:szCs w:val="24"/>
          <w:lang w:val="en-US" w:eastAsia="zh-CN"/>
        </w:rPr>
        <w:t>》标准规定了肉和肉制品采购、运输、验收、贮存、销售等经营过程中的食品安全要求。适用于肉和肉制品经营活动。本标准的肉包括鲜肉、冷却肉、冻肉和食用副产品等。产品的储存、运输和销售应符合GB 20799和相关产品的规定。</w:t>
      </w:r>
    </w:p>
    <w:p w14:paraId="6768F8F9">
      <w:pPr>
        <w:widowControl/>
        <w:numPr>
          <w:ilvl w:val="0"/>
          <w:numId w:val="7"/>
        </w:numPr>
        <w:spacing w:before="0" w:beforeLines="-2147483648" w:after="0" w:afterLines="-2147483648" w:line="360" w:lineRule="auto"/>
        <w:ind w:firstLine="420" w:firstLineChars="0"/>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追溯与投诉处理</w:t>
      </w:r>
    </w:p>
    <w:p w14:paraId="194BCBA9">
      <w:pPr>
        <w:keepNext w:val="0"/>
        <w:keepLines w:val="0"/>
        <w:pageBreakBefore w:val="0"/>
        <w:widowControl/>
        <w:numPr>
          <w:ilvl w:val="0"/>
          <w:numId w:val="10"/>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追溯</w:t>
      </w:r>
    </w:p>
    <w:p w14:paraId="72E2E7C6">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eastAsia" w:hAnsi="宋体"/>
          <w:color w:val="auto"/>
          <w:sz w:val="24"/>
          <w:szCs w:val="24"/>
          <w:lang w:val="en-GB" w:eastAsia="zh-CN"/>
        </w:rPr>
      </w:pPr>
      <w:r>
        <w:rPr>
          <w:rFonts w:hint="eastAsia" w:hAnsi="宋体"/>
          <w:color w:val="auto"/>
          <w:sz w:val="24"/>
          <w:szCs w:val="24"/>
          <w:lang w:val="en-GB" w:eastAsia="zh-CN"/>
        </w:rPr>
        <w:t>《中华人民共和国食品安全法》第四十二条</w:t>
      </w:r>
      <w:r>
        <w:rPr>
          <w:rFonts w:hint="eastAsia" w:hAnsi="宋体"/>
          <w:color w:val="auto"/>
          <w:sz w:val="24"/>
          <w:szCs w:val="24"/>
          <w:lang w:val="en-US" w:eastAsia="zh-CN"/>
        </w:rPr>
        <w:t>规定，</w:t>
      </w:r>
      <w:r>
        <w:rPr>
          <w:rFonts w:hint="eastAsia" w:hAnsi="宋体"/>
          <w:color w:val="auto"/>
          <w:sz w:val="24"/>
          <w:szCs w:val="24"/>
          <w:lang w:val="en-GB" w:eastAsia="zh-CN"/>
        </w:rPr>
        <w:t>国家建立食品安全全程追溯制度。食品生产经营者应当依照本法的规定，建立食品安全追溯体系，保证食品可追溯。国家鼓励食品生产经营者采用信息化手段采集、留存生产经营信息，建立食品安全追溯体系。</w:t>
      </w:r>
    </w:p>
    <w:p w14:paraId="20FFED9E">
      <w:pPr>
        <w:keepNext w:val="0"/>
        <w:keepLines w:val="0"/>
        <w:pageBreakBefore w:val="0"/>
        <w:widowControl/>
        <w:numPr>
          <w:ilvl w:val="0"/>
          <w:numId w:val="10"/>
        </w:numPr>
        <w:kinsoku/>
        <w:wordWrap/>
        <w:overflowPunct/>
        <w:topLinePunct w:val="0"/>
        <w:autoSpaceDE/>
        <w:autoSpaceDN/>
        <w:bidi w:val="0"/>
        <w:adjustRightInd/>
        <w:snapToGrid/>
        <w:spacing w:before="0" w:beforeLines="0" w:after="0" w:afterLines="0" w:afterAutospacing="0" w:line="360" w:lineRule="auto"/>
        <w:ind w:left="0" w:firstLine="482" w:firstLineChars="200"/>
        <w:textAlignment w:val="auto"/>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投诉处理</w:t>
      </w:r>
    </w:p>
    <w:p w14:paraId="031EBB3E">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480" w:firstLineChars="200"/>
        <w:textAlignment w:val="auto"/>
        <w:rPr>
          <w:rFonts w:hint="eastAsia" w:hAnsi="宋体"/>
          <w:color w:val="auto"/>
          <w:sz w:val="24"/>
          <w:szCs w:val="24"/>
          <w:lang w:val="en-GB" w:eastAsia="zh-CN"/>
        </w:rPr>
      </w:pPr>
      <w:r>
        <w:rPr>
          <w:rFonts w:hint="eastAsia" w:hAnsi="宋体"/>
          <w:color w:val="auto"/>
          <w:sz w:val="24"/>
          <w:szCs w:val="24"/>
          <w:lang w:val="en-GB" w:eastAsia="zh-CN"/>
        </w:rPr>
        <w:t>《中华人民共和国食品安全法》第六十三条</w:t>
      </w:r>
      <w:r>
        <w:rPr>
          <w:rFonts w:hint="eastAsia" w:hAnsi="宋体"/>
          <w:color w:val="auto"/>
          <w:sz w:val="24"/>
          <w:szCs w:val="24"/>
          <w:lang w:val="en-US" w:eastAsia="zh-CN"/>
        </w:rPr>
        <w:t>规定，</w:t>
      </w:r>
      <w:r>
        <w:rPr>
          <w:rFonts w:hint="eastAsia" w:hAnsi="宋体"/>
          <w:color w:val="auto"/>
          <w:sz w:val="24"/>
          <w:szCs w:val="24"/>
          <w:lang w:val="en-GB" w:eastAsia="zh-CN"/>
        </w:rPr>
        <w:t>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14:paraId="631ECE08">
      <w:pPr>
        <w:widowControl w:val="0"/>
        <w:numPr>
          <w:ilvl w:val="0"/>
          <w:numId w:val="0"/>
        </w:numPr>
        <w:adjustRightInd w:val="0"/>
        <w:snapToGrid w:val="0"/>
        <w:spacing w:before="0" w:beforeLines="0" w:after="0" w:afterLines="0" w:line="560" w:lineRule="exact"/>
        <w:ind w:firstLine="480" w:firstLineChars="200"/>
        <w:rPr>
          <w:rFonts w:hint="default" w:ascii="Times New Roman" w:hAnsi="Times New Roman" w:eastAsia="宋体" w:cs="Times New Roman"/>
          <w:b/>
          <w:bCs/>
          <w:sz w:val="24"/>
          <w:szCs w:val="24"/>
          <w:lang w:val="en-US" w:eastAsia="zh-CN"/>
        </w:rPr>
      </w:pPr>
      <w:r>
        <w:rPr>
          <w:rFonts w:hint="eastAsia" w:hAnsi="宋体"/>
          <w:color w:val="auto"/>
          <w:sz w:val="24"/>
          <w:szCs w:val="24"/>
          <w:lang w:val="en-GB" w:eastAsia="zh-CN"/>
        </w:rPr>
        <w:t>在贵溪肉串的加工与销售中，追溯系统与投诉处理机制不是事后补救措施，而是保障食品安全、主动进行风险管理、维护品牌信誉并驱动持续改进的核心战略系统。应制定投诉处理程序和</w:t>
      </w:r>
      <w:r>
        <w:rPr>
          <w:rFonts w:hint="eastAsia" w:hAnsi="宋体"/>
          <w:color w:val="auto"/>
          <w:sz w:val="24"/>
          <w:szCs w:val="24"/>
          <w:lang w:val="en-US" w:eastAsia="zh-CN"/>
        </w:rPr>
        <w:t>贵溪肉串</w:t>
      </w:r>
      <w:r>
        <w:rPr>
          <w:rFonts w:hint="eastAsia" w:hAnsi="宋体"/>
          <w:color w:val="auto"/>
          <w:sz w:val="24"/>
          <w:szCs w:val="24"/>
          <w:lang w:val="en-GB" w:eastAsia="zh-CN"/>
        </w:rPr>
        <w:t>质量安全问题的应急处置预案，一旦</w:t>
      </w:r>
      <w:r>
        <w:rPr>
          <w:rFonts w:hint="eastAsia" w:hAnsi="宋体"/>
          <w:color w:val="auto"/>
          <w:sz w:val="24"/>
          <w:szCs w:val="24"/>
          <w:lang w:val="en-US" w:eastAsia="zh-CN"/>
        </w:rPr>
        <w:t>产品</w:t>
      </w:r>
      <w:r>
        <w:rPr>
          <w:rFonts w:hint="eastAsia" w:hAnsi="宋体"/>
          <w:color w:val="auto"/>
          <w:sz w:val="24"/>
          <w:szCs w:val="24"/>
          <w:lang w:val="en-GB" w:eastAsia="zh-CN"/>
        </w:rPr>
        <w:t>出现质量安全问题，应立即追查原因，采取相应纠正措施；建立问题产品召回程序，可快速、有效召回产品。</w:t>
      </w:r>
    </w:p>
    <w:p w14:paraId="69EC5247">
      <w:pPr>
        <w:widowControl/>
        <w:numPr>
          <w:ilvl w:val="0"/>
          <w:numId w:val="7"/>
        </w:numPr>
        <w:spacing w:before="0" w:beforeLines="-2147483648" w:after="0" w:afterLines="-2147483648" w:line="360" w:lineRule="auto"/>
        <w:ind w:firstLine="420" w:firstLineChars="0"/>
        <w:outlineLvl w:val="2"/>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档案记录</w:t>
      </w:r>
    </w:p>
    <w:p w14:paraId="113B6A10">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560" w:lineRule="exact"/>
        <w:ind w:left="0" w:firstLine="480" w:firstLineChars="200"/>
        <w:textAlignment w:val="auto"/>
        <w:rPr>
          <w:rFonts w:hint="default" w:ascii="Times New Roman" w:hAnsi="Times New Roman" w:eastAsia="宋体" w:cs="Times New Roman"/>
          <w:b/>
          <w:bCs/>
          <w:sz w:val="24"/>
          <w:szCs w:val="24"/>
          <w:lang w:val="en-US" w:eastAsia="zh-CN"/>
        </w:rPr>
      </w:pPr>
      <w:r>
        <w:rPr>
          <w:rFonts w:hint="eastAsia" w:hAnsi="宋体"/>
          <w:color w:val="auto"/>
          <w:sz w:val="24"/>
          <w:szCs w:val="24"/>
          <w:lang w:val="en-GB" w:eastAsia="zh-CN"/>
        </w:rPr>
        <w:t>《中华人民共和国食品安全法》</w:t>
      </w:r>
      <w:r>
        <w:rPr>
          <w:rFonts w:hint="eastAsia" w:hAnsi="宋体"/>
          <w:color w:val="auto"/>
          <w:sz w:val="24"/>
          <w:szCs w:val="24"/>
          <w:lang w:val="en-US" w:eastAsia="zh-CN"/>
        </w:rPr>
        <w:t>规定，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31A12B29">
      <w:pPr>
        <w:pStyle w:val="2"/>
        <w:numPr>
          <w:ilvl w:val="0"/>
          <w:numId w:val="4"/>
        </w:numPr>
        <w:ind w:left="0" w:firstLine="0"/>
        <w:jc w:val="both"/>
        <w:rPr>
          <w:rFonts w:hint="default" w:ascii="Times New Roman" w:hAnsi="Times New Roman" w:cs="Times New Roman"/>
          <w:b w:val="0"/>
          <w:sz w:val="28"/>
          <w:szCs w:val="28"/>
          <w:highlight w:val="none"/>
        </w:rPr>
      </w:pPr>
      <w:bookmarkStart w:id="6" w:name="_Toc24289"/>
      <w:r>
        <w:rPr>
          <w:rFonts w:hint="eastAsia" w:ascii="Times New Roman" w:hAnsi="Times New Roman" w:cs="Times New Roman"/>
          <w:b w:val="0"/>
          <w:sz w:val="28"/>
          <w:szCs w:val="28"/>
          <w:highlight w:val="none"/>
        </w:rPr>
        <w:t>技术经济论证及预期的社会经济效果</w:t>
      </w:r>
      <w:bookmarkEnd w:id="6"/>
    </w:p>
    <w:p w14:paraId="0C1418D9">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hAnsi="宋体"/>
          <w:color w:val="auto"/>
          <w:sz w:val="24"/>
          <w:szCs w:val="24"/>
          <w:lang w:val="en-US" w:eastAsia="zh-CN"/>
        </w:rPr>
      </w:pPr>
      <w:r>
        <w:rPr>
          <w:rFonts w:hint="default" w:hAnsi="宋体"/>
          <w:color w:val="auto"/>
          <w:sz w:val="24"/>
          <w:szCs w:val="24"/>
          <w:lang w:val="en-US" w:eastAsia="zh-CN"/>
        </w:rPr>
        <w:t>标准制定与严格实施夯实了产业的社会效益根基：保障食品安全底线、创造稳定就业岗位、提升区域整体生产水平，并在此过程中凝聚起“贵溪肉串”的区域公用品牌公信力</w:t>
      </w:r>
      <w:r>
        <w:rPr>
          <w:rFonts w:hint="eastAsia" w:hAnsi="宋体"/>
          <w:color w:val="auto"/>
          <w:sz w:val="24"/>
          <w:szCs w:val="24"/>
          <w:lang w:val="en-US" w:eastAsia="zh-CN"/>
        </w:rPr>
        <w:t>；</w:t>
      </w:r>
      <w:r>
        <w:rPr>
          <w:rFonts w:hint="default" w:hAnsi="宋体"/>
          <w:color w:val="auto"/>
          <w:sz w:val="24"/>
          <w:szCs w:val="24"/>
          <w:lang w:val="en-US" w:eastAsia="zh-CN"/>
        </w:rPr>
        <w:t>从而驱动整个产业从“规模增长”迈向“价值增长”，实现社会效益与经济效益的良性循环与相互转化。</w:t>
      </w:r>
    </w:p>
    <w:p w14:paraId="00112749">
      <w:pPr>
        <w:pStyle w:val="2"/>
        <w:numPr>
          <w:ilvl w:val="0"/>
          <w:numId w:val="4"/>
        </w:numPr>
        <w:ind w:left="0" w:firstLine="0"/>
        <w:jc w:val="both"/>
        <w:rPr>
          <w:rFonts w:hint="default" w:ascii="Times New Roman" w:hAnsi="Times New Roman" w:cs="Times New Roman"/>
          <w:b w:val="0"/>
          <w:sz w:val="28"/>
          <w:szCs w:val="28"/>
          <w:highlight w:val="none"/>
        </w:rPr>
      </w:pPr>
      <w:bookmarkStart w:id="7" w:name="_Toc27563"/>
      <w:bookmarkStart w:id="8" w:name="_Toc32678"/>
      <w:bookmarkStart w:id="9" w:name="_Toc19998"/>
      <w:bookmarkStart w:id="10" w:name="_Toc25297"/>
      <w:r>
        <w:rPr>
          <w:rFonts w:hint="default" w:ascii="Times New Roman" w:hAnsi="Times New Roman" w:cs="Times New Roman"/>
          <w:b w:val="0"/>
          <w:sz w:val="28"/>
          <w:szCs w:val="28"/>
          <w:highlight w:val="none"/>
        </w:rPr>
        <w:t>与有关法律、行政法规及相关标准的关系</w:t>
      </w:r>
      <w:bookmarkEnd w:id="7"/>
      <w:bookmarkEnd w:id="8"/>
      <w:bookmarkEnd w:id="9"/>
      <w:bookmarkEnd w:id="10"/>
    </w:p>
    <w:p w14:paraId="2BD09330">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rPr>
      </w:pPr>
      <w:r>
        <w:rPr>
          <w:rFonts w:hint="eastAsia" w:hAnsi="宋体"/>
          <w:color w:val="auto"/>
          <w:sz w:val="24"/>
          <w:szCs w:val="24"/>
          <w:lang w:val="en-US" w:eastAsia="zh-CN"/>
        </w:rPr>
        <w:t>制定的团体标准与有关的现行法律、法规和强制性标准不冲突，部分指标严于现行国家产品执行标准。</w:t>
      </w:r>
    </w:p>
    <w:p w14:paraId="5A5FADC3">
      <w:pPr>
        <w:pStyle w:val="2"/>
        <w:numPr>
          <w:ilvl w:val="0"/>
          <w:numId w:val="4"/>
        </w:numPr>
        <w:ind w:left="0" w:firstLine="0"/>
        <w:jc w:val="both"/>
        <w:rPr>
          <w:rFonts w:hint="default" w:ascii="Times New Roman" w:hAnsi="Times New Roman" w:cs="Times New Roman"/>
          <w:b w:val="0"/>
          <w:sz w:val="28"/>
          <w:szCs w:val="28"/>
          <w:highlight w:val="none"/>
        </w:rPr>
      </w:pPr>
      <w:bookmarkStart w:id="11" w:name="_Toc30044"/>
      <w:bookmarkStart w:id="12" w:name="_Toc21793"/>
      <w:bookmarkStart w:id="13" w:name="_Toc992"/>
      <w:bookmarkStart w:id="14" w:name="_Toc27961"/>
      <w:r>
        <w:rPr>
          <w:rFonts w:hint="default" w:ascii="Times New Roman" w:hAnsi="Times New Roman" w:cs="Times New Roman"/>
          <w:b w:val="0"/>
          <w:sz w:val="28"/>
          <w:szCs w:val="28"/>
          <w:highlight w:val="none"/>
        </w:rPr>
        <w:t>重大分歧意见的处理经过和依据</w:t>
      </w:r>
      <w:bookmarkEnd w:id="11"/>
      <w:bookmarkEnd w:id="12"/>
      <w:bookmarkEnd w:id="13"/>
      <w:bookmarkEnd w:id="14"/>
    </w:p>
    <w:p w14:paraId="1556B473">
      <w:pPr>
        <w:spacing w:line="360" w:lineRule="auto"/>
        <w:ind w:firstLine="480" w:firstLineChars="200"/>
        <w:rPr>
          <w:rFonts w:hint="default" w:ascii="Times New Roman" w:hAnsi="Times New Roman" w:cs="Times New Roman"/>
          <w:b w:val="0"/>
          <w:sz w:val="28"/>
          <w:szCs w:val="28"/>
          <w:highlight w:val="none"/>
        </w:rPr>
      </w:pPr>
      <w:r>
        <w:rPr>
          <w:rFonts w:hint="default" w:ascii="Times New Roman" w:hAnsi="Times New Roman" w:eastAsia="宋体" w:cs="Times New Roman"/>
          <w:sz w:val="24"/>
          <w:szCs w:val="24"/>
          <w:highlight w:val="none"/>
        </w:rPr>
        <w:t>本文件在制定过程中不存在重大分歧意见。</w:t>
      </w:r>
    </w:p>
    <w:p w14:paraId="3FB4C9A2">
      <w:pPr>
        <w:pStyle w:val="2"/>
        <w:numPr>
          <w:ilvl w:val="0"/>
          <w:numId w:val="4"/>
        </w:numPr>
        <w:ind w:left="0" w:firstLine="0"/>
        <w:jc w:val="both"/>
        <w:rPr>
          <w:rFonts w:hint="default" w:ascii="Times New Roman" w:hAnsi="Times New Roman" w:cs="Times New Roman"/>
          <w:b w:val="0"/>
          <w:sz w:val="28"/>
          <w:szCs w:val="28"/>
          <w:highlight w:val="none"/>
        </w:rPr>
      </w:pPr>
      <w:bookmarkStart w:id="15" w:name="_Toc19933"/>
      <w:r>
        <w:rPr>
          <w:rFonts w:hint="default" w:ascii="Times New Roman" w:hAnsi="Times New Roman" w:cs="Times New Roman"/>
          <w:b w:val="0"/>
          <w:sz w:val="28"/>
          <w:szCs w:val="28"/>
          <w:highlight w:val="none"/>
        </w:rPr>
        <w:t>涉及专利的有关说明</w:t>
      </w:r>
      <w:bookmarkEnd w:id="15"/>
    </w:p>
    <w:p w14:paraId="29BE4F5D">
      <w:pPr>
        <w:spacing w:line="360" w:lineRule="auto"/>
        <w:ind w:firstLine="480" w:firstLineChars="200"/>
        <w:rPr>
          <w:rFonts w:hint="default"/>
        </w:rPr>
      </w:pPr>
      <w:r>
        <w:rPr>
          <w:rFonts w:hint="default" w:ascii="Times New Roman" w:hAnsi="Times New Roman" w:eastAsia="宋体" w:cs="Times New Roman"/>
          <w:sz w:val="24"/>
          <w:szCs w:val="24"/>
          <w:highlight w:val="none"/>
        </w:rPr>
        <w:t>经查，未识别到与本标准技术内容有关的专利。</w:t>
      </w:r>
    </w:p>
    <w:p w14:paraId="61C0E4C2">
      <w:pPr>
        <w:pStyle w:val="2"/>
        <w:numPr>
          <w:ilvl w:val="0"/>
          <w:numId w:val="4"/>
        </w:numPr>
        <w:ind w:left="0" w:firstLine="0"/>
        <w:jc w:val="both"/>
        <w:rPr>
          <w:rFonts w:hint="default" w:ascii="Times New Roman" w:hAnsi="Times New Roman" w:cs="Times New Roman"/>
          <w:b w:val="0"/>
          <w:sz w:val="28"/>
          <w:szCs w:val="28"/>
          <w:highlight w:val="none"/>
        </w:rPr>
      </w:pPr>
      <w:bookmarkStart w:id="16" w:name="_Toc25217"/>
      <w:bookmarkStart w:id="17" w:name="_Toc2635"/>
      <w:bookmarkStart w:id="18" w:name="_Toc8240"/>
      <w:bookmarkStart w:id="19" w:name="_Toc4708"/>
      <w:r>
        <w:rPr>
          <w:rFonts w:hint="default" w:ascii="Times New Roman" w:hAnsi="Times New Roman" w:cs="Times New Roman"/>
          <w:b w:val="0"/>
          <w:sz w:val="28"/>
          <w:szCs w:val="28"/>
          <w:highlight w:val="none"/>
        </w:rPr>
        <w:t>实施标准的要求，以及组织措施、技术措施、过渡期和实施日期的建议等措施建议</w:t>
      </w:r>
      <w:bookmarkEnd w:id="16"/>
      <w:bookmarkEnd w:id="17"/>
      <w:bookmarkEnd w:id="18"/>
      <w:bookmarkEnd w:id="19"/>
    </w:p>
    <w:p w14:paraId="19C2DE34">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480" w:firstLineChars="200"/>
        <w:textAlignment w:val="auto"/>
        <w:rPr>
          <w:rFonts w:hint="default"/>
        </w:rPr>
      </w:pPr>
      <w:r>
        <w:rPr>
          <w:rFonts w:hint="eastAsia" w:hAnsi="宋体"/>
          <w:color w:val="auto"/>
          <w:sz w:val="24"/>
          <w:szCs w:val="24"/>
          <w:lang w:val="en-US" w:eastAsia="zh-CN"/>
        </w:rPr>
        <w:t>建议标准正式发布后，设置6-12个月的过渡期。过渡期内，新设立企业必须完全按新标准建设；现有企业需对照标准进行自我整改提升。</w:t>
      </w:r>
      <w:r>
        <w:rPr>
          <w:rFonts w:hint="default" w:ascii="Times New Roman" w:hAnsi="Times New Roman" w:eastAsia="宋体" w:cs="Times New Roman"/>
          <w:color w:val="auto"/>
          <w:sz w:val="24"/>
          <w:szCs w:val="24"/>
          <w:highlight w:val="none"/>
        </w:rPr>
        <w:t>该标准主要由负责起草单位组织、策划，开展标准宣贯。</w:t>
      </w:r>
      <w:r>
        <w:rPr>
          <w:rFonts w:hint="eastAsia" w:hAnsi="宋体"/>
          <w:color w:val="auto"/>
          <w:sz w:val="24"/>
          <w:szCs w:val="24"/>
          <w:lang w:val="en-US" w:eastAsia="zh-CN"/>
        </w:rPr>
        <w:t>详细讲解本标准的意义及相关要求。制定标准实施细则，让贵溪串串加工企业能够执行标准。</w:t>
      </w:r>
    </w:p>
    <w:p w14:paraId="494C3676">
      <w:pPr>
        <w:pStyle w:val="2"/>
        <w:numPr>
          <w:ilvl w:val="0"/>
          <w:numId w:val="4"/>
        </w:numPr>
        <w:ind w:left="0" w:firstLine="0"/>
        <w:jc w:val="both"/>
        <w:rPr>
          <w:rFonts w:hint="default" w:ascii="Times New Roman" w:hAnsi="Times New Roman" w:cs="Times New Roman"/>
          <w:b w:val="0"/>
          <w:sz w:val="28"/>
          <w:szCs w:val="28"/>
          <w:highlight w:val="none"/>
        </w:rPr>
      </w:pPr>
      <w:bookmarkStart w:id="20" w:name="_Toc10720"/>
      <w:r>
        <w:rPr>
          <w:rFonts w:hint="default" w:ascii="Times New Roman" w:hAnsi="Times New Roman" w:cs="Times New Roman"/>
          <w:b w:val="0"/>
          <w:sz w:val="28"/>
          <w:szCs w:val="28"/>
          <w:highlight w:val="none"/>
        </w:rPr>
        <w:t>其他应当说明的事项</w:t>
      </w:r>
      <w:bookmarkEnd w:id="20"/>
    </w:p>
    <w:p w14:paraId="5354B7DA">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本文件没有需要说明其他事项。</w:t>
      </w:r>
      <w:bookmarkStart w:id="21" w:name="_Toc287031360"/>
    </w:p>
    <w:p w14:paraId="4B946810">
      <w:pPr>
        <w:spacing w:line="360" w:lineRule="auto"/>
        <w:ind w:firstLine="480" w:firstLineChars="200"/>
        <w:rPr>
          <w:rFonts w:hint="default" w:ascii="Times New Roman" w:hAnsi="Times New Roman" w:eastAsia="宋体" w:cs="Times New Roman"/>
          <w:sz w:val="24"/>
          <w:szCs w:val="24"/>
          <w:highlight w:val="none"/>
        </w:rPr>
      </w:pPr>
    </w:p>
    <w:p w14:paraId="50E11907">
      <w:pPr>
        <w:spacing w:line="360" w:lineRule="auto"/>
        <w:ind w:firstLine="480" w:firstLineChars="200"/>
        <w:rPr>
          <w:rFonts w:hint="default" w:ascii="Times New Roman" w:hAnsi="Times New Roman" w:eastAsia="宋体" w:cs="Times New Roman"/>
          <w:sz w:val="24"/>
          <w:szCs w:val="24"/>
          <w:highlight w:val="none"/>
        </w:rPr>
      </w:pPr>
    </w:p>
    <w:p w14:paraId="401E7368">
      <w:pPr>
        <w:spacing w:line="360" w:lineRule="auto"/>
        <w:ind w:firstLine="480" w:firstLineChars="200"/>
        <w:rPr>
          <w:rFonts w:hint="default" w:ascii="Times New Roman" w:hAnsi="Times New Roman" w:eastAsia="宋体" w:cs="Times New Roman"/>
          <w:sz w:val="24"/>
          <w:szCs w:val="24"/>
          <w:highlight w:val="none"/>
        </w:rPr>
      </w:pPr>
    </w:p>
    <w:p w14:paraId="6B7A0337">
      <w:pPr>
        <w:ind w:right="480" w:firstLine="1400" w:firstLineChars="500"/>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w:t>
      </w:r>
      <w:r>
        <w:rPr>
          <w:rFonts w:hint="eastAsia" w:ascii="Times New Roman" w:hAnsi="Times New Roman" w:cs="Times New Roman"/>
          <w:sz w:val="28"/>
          <w:szCs w:val="28"/>
          <w:highlight w:val="none"/>
          <w:lang w:val="en-US" w:eastAsia="zh-CN"/>
        </w:rPr>
        <w:t>贵溪肉串加工技术规范</w:t>
      </w:r>
      <w:r>
        <w:rPr>
          <w:rFonts w:hint="default" w:ascii="Times New Roman" w:hAnsi="Times New Roman" w:cs="Times New Roman"/>
          <w:sz w:val="28"/>
          <w:szCs w:val="28"/>
          <w:highlight w:val="none"/>
        </w:rPr>
        <w:t>》标准起草小组</w:t>
      </w:r>
    </w:p>
    <w:p w14:paraId="623FBC08">
      <w:pPr>
        <w:ind w:right="960" w:firstLine="0" w:firstLineChars="0"/>
        <w:jc w:val="both"/>
        <w:rPr>
          <w:rFonts w:hint="default" w:hAnsi="宋体"/>
          <w:color w:val="auto"/>
          <w:sz w:val="24"/>
          <w:szCs w:val="24"/>
          <w:lang w:val="en-US" w:eastAsia="zh-CN"/>
        </w:rPr>
      </w:pPr>
      <w:r>
        <w:rPr>
          <w:rFonts w:hint="default" w:ascii="Times New Roman" w:hAnsi="Times New Roman" w:cs="Times New Roman"/>
          <w:sz w:val="28"/>
          <w:szCs w:val="28"/>
          <w:highlight w:val="none"/>
        </w:rPr>
        <w:t xml:space="preserve">                                    202</w:t>
      </w:r>
      <w:r>
        <w:rPr>
          <w:rFonts w:hint="eastAsia" w:ascii="Times New Roman" w:hAnsi="Times New Roman" w:cs="Times New Roman"/>
          <w:sz w:val="28"/>
          <w:szCs w:val="28"/>
          <w:highlight w:val="none"/>
          <w:lang w:val="en-US" w:eastAsia="zh-CN"/>
        </w:rPr>
        <w:t>6</w:t>
      </w:r>
      <w:r>
        <w:rPr>
          <w:rFonts w:hint="default" w:ascii="Times New Roman" w:hAnsi="Times New Roman" w:cs="Times New Roman"/>
          <w:sz w:val="28"/>
          <w:szCs w:val="28"/>
          <w:highlight w:val="none"/>
        </w:rPr>
        <w:t>年</w:t>
      </w:r>
      <w:r>
        <w:rPr>
          <w:rFonts w:hint="default" w:cs="Times New Roman"/>
          <w:sz w:val="28"/>
          <w:szCs w:val="28"/>
          <w:highlight w:val="none"/>
          <w:lang w:val="en-GB" w:eastAsia="zh-CN"/>
        </w:rPr>
        <w:t>2</w:t>
      </w:r>
      <w:r>
        <w:rPr>
          <w:rFonts w:hint="default" w:ascii="Times New Roman" w:hAnsi="Times New Roman" w:cs="Times New Roman"/>
          <w:sz w:val="28"/>
          <w:szCs w:val="28"/>
          <w:highlight w:val="none"/>
        </w:rPr>
        <w:t>月</w:t>
      </w:r>
      <w:r>
        <w:rPr>
          <w:rFonts w:hint="eastAsia" w:ascii="Times New Roman" w:hAnsi="Times New Roman" w:cs="Times New Roman"/>
          <w:sz w:val="28"/>
          <w:szCs w:val="28"/>
          <w:highlight w:val="none"/>
          <w:lang w:val="en-US" w:eastAsia="zh-CN"/>
        </w:rPr>
        <w:t>2</w:t>
      </w:r>
      <w:r>
        <w:rPr>
          <w:rFonts w:hint="default" w:cs="Times New Roman"/>
          <w:sz w:val="28"/>
          <w:szCs w:val="28"/>
          <w:highlight w:val="none"/>
          <w:lang w:val="en-GB" w:eastAsia="zh-CN"/>
        </w:rPr>
        <w:t>6</w:t>
      </w:r>
      <w:r>
        <w:rPr>
          <w:rFonts w:hint="default" w:ascii="Times New Roman" w:hAnsi="Times New Roman" w:cs="Times New Roman"/>
          <w:sz w:val="28"/>
          <w:szCs w:val="28"/>
          <w:highlight w:val="none"/>
        </w:rPr>
        <w:t>日</w:t>
      </w:r>
      <w:bookmarkEnd w:id="21"/>
      <w:bookmarkStart w:id="22" w:name="_GoBack"/>
      <w:bookmarkEnd w:id="22"/>
    </w:p>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8ECA46-3E16-413A-9AFF-F55F820A64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0E85CC05-90A2-4F12-A1F4-426A4951D6AC}"/>
  </w:font>
  <w:font w:name="仿宋">
    <w:panose1 w:val="02010609060101010101"/>
    <w:charset w:val="86"/>
    <w:family w:val="modern"/>
    <w:pitch w:val="default"/>
    <w:sig w:usb0="800002BF" w:usb1="38CF7CFA" w:usb2="00000016" w:usb3="00000000" w:csb0="00040001" w:csb1="00000000"/>
    <w:embedRegular r:id="rId3" w:fontKey="{F91401FE-0799-4848-B590-78FBBD557966}"/>
  </w:font>
  <w:font w:name="方正仿宋_GB2312">
    <w:panose1 w:val="02000000000000000000"/>
    <w:charset w:val="86"/>
    <w:family w:val="auto"/>
    <w:pitch w:val="default"/>
    <w:sig w:usb0="A00002BF" w:usb1="184F6CFA" w:usb2="00000012" w:usb3="00000000" w:csb0="00040001" w:csb1="00000000"/>
    <w:embedRegular r:id="rId4" w:fontKey="{5146EDFB-4449-4215-B0BB-AF713AB31C38}"/>
  </w:font>
  <w:font w:name="WPSEMBED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71DC">
    <w:pPr>
      <w:pStyle w:val="6"/>
      <w:spacing w:before="120" w:after="120"/>
      <w:jc w:val="both"/>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91D18EE">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２</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7kgItEBAACi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WOI+tCVbcqdQHhzTNhNaTJXGGGnwji6QnNas7wbf/sl6/HX2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O5ICLRAQAAogMAAA4AAAAAAAAAAQAgAAAAHgEAAGRy&#10;cy9lMm9Eb2MueG1sUEsFBgAAAAAGAAYAWQEAAGEFAAAAAA==&#10;">
              <v:fill on="f" focussize="0,0"/>
              <v:stroke on="f"/>
              <v:imagedata o:title=""/>
              <o:lock v:ext="edit" aspectratio="f"/>
              <v:textbox inset="0mm,0mm,0mm,0mm" style="mso-fit-shape-to-text:t;">
                <w:txbxContent>
                  <w:p w14:paraId="691D18EE">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２</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6E7DE78">
                          <w:pPr>
                            <w:ind w:left="0" w:leftChars="0" w:firstLine="0" w:firstLineChars="0"/>
                            <w:rPr>
                              <w:rFonts w:hint="default"/>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xBp9EBAACi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jPxjFEfejKNuVOILw9JuymNJkrjLBTYRxdoTmtWd6Nv/2S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TMQafRAQAAogMAAA4AAAAAAAAAAQAgAAAAHgEAAGRy&#10;cy9lMm9Eb2MueG1sUEsFBgAAAAAGAAYAWQEAAGEFAAAAAA==&#10;">
              <v:fill on="f" focussize="0,0"/>
              <v:stroke on="f"/>
              <v:imagedata o:title=""/>
              <o:lock v:ext="edit" aspectratio="f"/>
              <v:textbox inset="0mm,0mm,0mm,0mm" style="mso-fit-shape-to-text:t;">
                <w:txbxContent>
                  <w:p w14:paraId="16E7DE78">
                    <w:pPr>
                      <w:ind w:left="0" w:leftChars="0" w:firstLine="0" w:firstLineChars="0"/>
                      <w:rPr>
                        <w:rFonts w:hint="default"/>
                        <w:lang w:val="en-US"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C50C5DA">
                          <w:pPr>
                            <w:ind w:left="0" w:leftChars="0" w:firstLine="0" w:firstLineChars="0"/>
                            <w:rPr>
                              <w:rFonts w:hint="default"/>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X/XtEBAACi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G6V/17RAQAAogMAAA4AAAAAAAAAAQAgAAAAHgEAAGRy&#10;cy9lMm9Eb2MueG1sUEsFBgAAAAAGAAYAWQEAAGEFAAAAAA==&#10;">
              <v:fill on="f" focussize="0,0"/>
              <v:stroke on="f"/>
              <v:imagedata o:title=""/>
              <o:lock v:ext="edit" aspectratio="f"/>
              <v:textbox inset="0mm,0mm,0mm,0mm" style="mso-fit-shape-to-text:t;">
                <w:txbxContent>
                  <w:p w14:paraId="4C50C5DA">
                    <w:pPr>
                      <w:ind w:left="0" w:leftChars="0" w:firstLine="0" w:firstLineChars="0"/>
                      <w:rPr>
                        <w:rFonts w:hint="default"/>
                        <w:lang w:val="en-US"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CFFDDB8">
                          <w:pPr>
                            <w:pStyle w:val="6"/>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yIo9EBAACi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E4dssMDvz0++H059/p7y9S&#10;JXl6DzVm3XnMi8NnN+DSzPeAl4n1IINJX+RDMI7iHs/iiiESnh5Vy6oqMcQxNjuIXzw+9wHiF+EM&#10;SUZDA04vi8oO3yCOqXNKqmbdjdI6T1Bb0jf00+XyMj84RxBcW6yRSIzNJisO22FitnXtEYn1uAEN&#10;tbjwlOivFgVOyzIbYTa2s7H3Qe26vE2pE/DX+4jd5CZThRF2KoyjyzSnNUu78dTPWY+/1v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Y8iKPRAQAAogMAAA4AAAAAAAAAAQAgAAAAHgEAAGRy&#10;cy9lMm9Eb2MueG1sUEsFBgAAAAAGAAYAWQEAAGEFAAAAAA==&#10;">
              <v:fill on="f" focussize="0,0"/>
              <v:stroke on="f"/>
              <v:imagedata o:title=""/>
              <o:lock v:ext="edit" aspectratio="f"/>
              <v:textbox inset="0mm,0mm,0mm,0mm" style="mso-fit-shape-to-text:t;">
                <w:txbxContent>
                  <w:p w14:paraId="0CFFDDB8">
                    <w:pPr>
                      <w:pStyle w:val="6"/>
                      <w:rPr>
                        <w:rFonts w:hint="default"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91E8">
    <w:pPr>
      <w:pStyle w:val="7"/>
      <w:pBdr>
        <w:bottom w:val="none" w:color="auto" w:sz="0" w:space="1"/>
      </w:pBdr>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AA85F"/>
    <w:multiLevelType w:val="multilevel"/>
    <w:tmpl w:val="ABCAA85F"/>
    <w:lvl w:ilvl="0" w:tentative="0">
      <w:start w:val="1"/>
      <w:numFmt w:val="decimal"/>
      <w:pStyle w:val="22"/>
      <w:suff w:val="nothing"/>
      <w:lvlText w:val="%1　"/>
      <w:lvlJc w:val="left"/>
      <w:pPr>
        <w:ind w:left="0" w:leftChars="0" w:firstLine="0" w:firstLineChars="0"/>
      </w:pPr>
      <w:rPr>
        <w:rFonts w:hint="default" w:ascii="黑体" w:hAnsi="黑体" w:eastAsia="黑体" w:cs="黑体"/>
        <w:sz w:val="20"/>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F56A6AE1"/>
    <w:multiLevelType w:val="singleLevel"/>
    <w:tmpl w:val="F56A6AE1"/>
    <w:lvl w:ilvl="0" w:tentative="0">
      <w:start w:val="1"/>
      <w:numFmt w:val="chineseCounting"/>
      <w:suff w:val="nothing"/>
      <w:lvlText w:val="（%1）"/>
      <w:lvlJc w:val="left"/>
      <w:rPr>
        <w:rFonts w:hint="eastAsia"/>
      </w:rPr>
    </w:lvl>
  </w:abstractNum>
  <w:abstractNum w:abstractNumId="2">
    <w:nsid w:val="099F3E6B"/>
    <w:multiLevelType w:val="multilevel"/>
    <w:tmpl w:val="099F3E6B"/>
    <w:lvl w:ilvl="0" w:tentative="0">
      <w:start w:val="1"/>
      <w:numFmt w:val="chineseCountingThousand"/>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AD96D7"/>
    <w:multiLevelType w:val="singleLevel"/>
    <w:tmpl w:val="14AD96D7"/>
    <w:lvl w:ilvl="0" w:tentative="0">
      <w:start w:val="1"/>
      <w:numFmt w:val="decimal"/>
      <w:lvlText w:val="(%1)"/>
      <w:lvlJc w:val="left"/>
      <w:pPr>
        <w:ind w:left="425" w:hanging="425"/>
      </w:pPr>
      <w:rPr>
        <w:rFonts w:hint="default"/>
      </w:rPr>
    </w:lvl>
  </w:abstractNum>
  <w:abstractNum w:abstractNumId="4">
    <w:nsid w:val="191D3390"/>
    <w:multiLevelType w:val="singleLevel"/>
    <w:tmpl w:val="191D3390"/>
    <w:lvl w:ilvl="0" w:tentative="0">
      <w:start w:val="1"/>
      <w:numFmt w:val="chineseCounting"/>
      <w:suff w:val="nothing"/>
      <w:lvlText w:val="（%1）"/>
      <w:lvlJc w:val="left"/>
      <w:rPr>
        <w:rFonts w:hint="eastAsia"/>
      </w:rPr>
    </w:lvl>
  </w:abstractNum>
  <w:abstractNum w:abstractNumId="5">
    <w:nsid w:val="1C12D3E2"/>
    <w:multiLevelType w:val="singleLevel"/>
    <w:tmpl w:val="1C12D3E2"/>
    <w:lvl w:ilvl="0" w:tentative="0">
      <w:start w:val="1"/>
      <w:numFmt w:val="decimal"/>
      <w:lvlText w:val="(%1)"/>
      <w:lvlJc w:val="left"/>
      <w:pPr>
        <w:ind w:left="425" w:hanging="425"/>
      </w:pPr>
      <w:rPr>
        <w:rFonts w:hint="default"/>
      </w:rPr>
    </w:lvl>
  </w:abstractNum>
  <w:abstractNum w:abstractNumId="6">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284" w:firstLine="0"/>
      </w:pPr>
      <w:rPr>
        <w:rFonts w:hint="default" w:ascii="黑体" w:hAnsi="黑体" w:eastAsia="黑体" w:cs="黑体"/>
        <w:sz w:val="20"/>
      </w:rPr>
    </w:lvl>
    <w:lvl w:ilvl="2" w:tentative="0">
      <w:start w:val="1"/>
      <w:numFmt w:val="decimal"/>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1FFF2F63"/>
    <w:multiLevelType w:val="singleLevel"/>
    <w:tmpl w:val="1FFF2F63"/>
    <w:lvl w:ilvl="0" w:tentative="0">
      <w:start w:val="1"/>
      <w:numFmt w:val="decimal"/>
      <w:lvlText w:val="(%1)"/>
      <w:lvlJc w:val="left"/>
      <w:pPr>
        <w:ind w:left="425" w:hanging="425"/>
      </w:pPr>
      <w:rPr>
        <w:rFonts w:hint="default"/>
      </w:rPr>
    </w:lvl>
  </w:abstractNum>
  <w:abstractNum w:abstractNumId="8">
    <w:nsid w:val="6D35E8D7"/>
    <w:multiLevelType w:val="singleLevel"/>
    <w:tmpl w:val="6D35E8D7"/>
    <w:lvl w:ilvl="0" w:tentative="0">
      <w:start w:val="1"/>
      <w:numFmt w:val="decimal"/>
      <w:lvlText w:val="%1."/>
      <w:lvlJc w:val="left"/>
      <w:pPr>
        <w:tabs>
          <w:tab w:val="left" w:pos="312"/>
        </w:tabs>
      </w:pPr>
    </w:lvl>
  </w:abstractNum>
  <w:abstractNum w:abstractNumId="9">
    <w:nsid w:val="70C2D6CF"/>
    <w:multiLevelType w:val="multilevel"/>
    <w:tmpl w:val="70C2D6CF"/>
    <w:lvl w:ilvl="0" w:tentative="0">
      <w:start w:val="1"/>
      <w:numFmt w:val="decimal"/>
      <w:suff w:val="nothing"/>
      <w:lvlText w:val="%1　"/>
      <w:lvlJc w:val="left"/>
      <w:pPr>
        <w:ind w:left="0" w:firstLine="0"/>
      </w:pPr>
      <w:rPr>
        <w:rFonts w:hint="default" w:ascii="黑体" w:hAnsi="黑体" w:eastAsia="黑体" w:cs="黑体"/>
        <w:sz w:val="20"/>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pStyle w:val="18"/>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9"/>
  </w:num>
  <w:num w:numId="2">
    <w:abstractNumId w:val="0"/>
  </w:num>
  <w:num w:numId="3">
    <w:abstractNumId w:val="6"/>
  </w:num>
  <w:num w:numId="4">
    <w:abstractNumId w:val="2"/>
  </w:num>
  <w:num w:numId="5">
    <w:abstractNumId w:val="1"/>
  </w:num>
  <w:num w:numId="6">
    <w:abstractNumId w:val="4"/>
  </w:num>
  <w:num w:numId="7">
    <w:abstractNumId w:val="8"/>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ODRjY2YwNTgzNTFlOWUyNDlkZWRlYjhjM2FhNzUifQ=="/>
    <w:docVar w:name="KSO_WPS_MARK_KEY" w:val="071a815b-ba25-498e-94cf-8666c5f967ea"/>
  </w:docVars>
  <w:rsids>
    <w:rsidRoot w:val="10A24D6D"/>
    <w:rsid w:val="002B7CB6"/>
    <w:rsid w:val="014F4893"/>
    <w:rsid w:val="01D22F1F"/>
    <w:rsid w:val="028D41D3"/>
    <w:rsid w:val="035241C7"/>
    <w:rsid w:val="047B14FB"/>
    <w:rsid w:val="04A327A3"/>
    <w:rsid w:val="051D1899"/>
    <w:rsid w:val="05430ED8"/>
    <w:rsid w:val="05962BC0"/>
    <w:rsid w:val="063C6AB0"/>
    <w:rsid w:val="06787DA8"/>
    <w:rsid w:val="06BA27AF"/>
    <w:rsid w:val="06CE0008"/>
    <w:rsid w:val="08C37379"/>
    <w:rsid w:val="094840A2"/>
    <w:rsid w:val="095F0FCE"/>
    <w:rsid w:val="097906FF"/>
    <w:rsid w:val="09FE62E3"/>
    <w:rsid w:val="0A0B5B41"/>
    <w:rsid w:val="0A851326"/>
    <w:rsid w:val="0AA30AA2"/>
    <w:rsid w:val="0B3F68B3"/>
    <w:rsid w:val="0BB974D9"/>
    <w:rsid w:val="0C1F4E62"/>
    <w:rsid w:val="0C2958EA"/>
    <w:rsid w:val="0D9345E0"/>
    <w:rsid w:val="0E8C0F12"/>
    <w:rsid w:val="0EAA135B"/>
    <w:rsid w:val="0EC1242A"/>
    <w:rsid w:val="0F56392A"/>
    <w:rsid w:val="1030050D"/>
    <w:rsid w:val="10430B58"/>
    <w:rsid w:val="10A24D6D"/>
    <w:rsid w:val="11DA3D05"/>
    <w:rsid w:val="11F20226"/>
    <w:rsid w:val="13BA2040"/>
    <w:rsid w:val="13E66914"/>
    <w:rsid w:val="14760E82"/>
    <w:rsid w:val="14885544"/>
    <w:rsid w:val="14BB6070"/>
    <w:rsid w:val="15211C4B"/>
    <w:rsid w:val="171750B3"/>
    <w:rsid w:val="17DD454F"/>
    <w:rsid w:val="180C1FFA"/>
    <w:rsid w:val="1873365D"/>
    <w:rsid w:val="18A4506D"/>
    <w:rsid w:val="1A27107B"/>
    <w:rsid w:val="1C6F7740"/>
    <w:rsid w:val="1CD972E2"/>
    <w:rsid w:val="1CE75FF9"/>
    <w:rsid w:val="1CF814E3"/>
    <w:rsid w:val="1CFC6C3D"/>
    <w:rsid w:val="1D0E0D07"/>
    <w:rsid w:val="1D28626C"/>
    <w:rsid w:val="1E796A4E"/>
    <w:rsid w:val="1F012304"/>
    <w:rsid w:val="2052433F"/>
    <w:rsid w:val="20686980"/>
    <w:rsid w:val="20F14BC7"/>
    <w:rsid w:val="21052421"/>
    <w:rsid w:val="21F728E2"/>
    <w:rsid w:val="221D051B"/>
    <w:rsid w:val="22AA3280"/>
    <w:rsid w:val="23554CA6"/>
    <w:rsid w:val="236947EA"/>
    <w:rsid w:val="23931F66"/>
    <w:rsid w:val="23977CA8"/>
    <w:rsid w:val="243B727C"/>
    <w:rsid w:val="24521E21"/>
    <w:rsid w:val="249D521F"/>
    <w:rsid w:val="24F353B2"/>
    <w:rsid w:val="25860D56"/>
    <w:rsid w:val="2605353A"/>
    <w:rsid w:val="261C6242"/>
    <w:rsid w:val="27DF79E5"/>
    <w:rsid w:val="281079D4"/>
    <w:rsid w:val="28C979D6"/>
    <w:rsid w:val="28EA61ED"/>
    <w:rsid w:val="299E42B1"/>
    <w:rsid w:val="29B2181B"/>
    <w:rsid w:val="29CB5F0C"/>
    <w:rsid w:val="2AD45C86"/>
    <w:rsid w:val="2B9845BD"/>
    <w:rsid w:val="2C477D91"/>
    <w:rsid w:val="2D746A26"/>
    <w:rsid w:val="2DB525C4"/>
    <w:rsid w:val="2DC3665A"/>
    <w:rsid w:val="2E6115DE"/>
    <w:rsid w:val="2E67296D"/>
    <w:rsid w:val="2F937D2C"/>
    <w:rsid w:val="303224F7"/>
    <w:rsid w:val="30A52DF9"/>
    <w:rsid w:val="317D5475"/>
    <w:rsid w:val="31A96485"/>
    <w:rsid w:val="32AD2D67"/>
    <w:rsid w:val="32C00175"/>
    <w:rsid w:val="33F15DDA"/>
    <w:rsid w:val="348B18F1"/>
    <w:rsid w:val="35C91E6A"/>
    <w:rsid w:val="361D69CE"/>
    <w:rsid w:val="36770E8B"/>
    <w:rsid w:val="36C62EEC"/>
    <w:rsid w:val="377063EE"/>
    <w:rsid w:val="38F320DA"/>
    <w:rsid w:val="393F431A"/>
    <w:rsid w:val="39CC1980"/>
    <w:rsid w:val="3A500F81"/>
    <w:rsid w:val="3AE96BE3"/>
    <w:rsid w:val="3B5129DA"/>
    <w:rsid w:val="3CD1297D"/>
    <w:rsid w:val="3D1E4B3E"/>
    <w:rsid w:val="3D4D1E0B"/>
    <w:rsid w:val="3E047E0A"/>
    <w:rsid w:val="3E057611"/>
    <w:rsid w:val="3F49653B"/>
    <w:rsid w:val="3FBC4D8A"/>
    <w:rsid w:val="3FD84E7E"/>
    <w:rsid w:val="40EA3501"/>
    <w:rsid w:val="420E6F2F"/>
    <w:rsid w:val="426C12AA"/>
    <w:rsid w:val="430B16C1"/>
    <w:rsid w:val="43F04528"/>
    <w:rsid w:val="45B61896"/>
    <w:rsid w:val="47054E26"/>
    <w:rsid w:val="47615D53"/>
    <w:rsid w:val="48BD16AF"/>
    <w:rsid w:val="49470F79"/>
    <w:rsid w:val="4A2D016F"/>
    <w:rsid w:val="4A7B712C"/>
    <w:rsid w:val="4ADF76BB"/>
    <w:rsid w:val="4B35377F"/>
    <w:rsid w:val="4C474598"/>
    <w:rsid w:val="4C9170DB"/>
    <w:rsid w:val="4D71747A"/>
    <w:rsid w:val="4DCB1392"/>
    <w:rsid w:val="4E7445BE"/>
    <w:rsid w:val="4F8D1DDB"/>
    <w:rsid w:val="50033E4B"/>
    <w:rsid w:val="508D373C"/>
    <w:rsid w:val="50C56934"/>
    <w:rsid w:val="517B22D1"/>
    <w:rsid w:val="51825244"/>
    <w:rsid w:val="51A451BA"/>
    <w:rsid w:val="53073C53"/>
    <w:rsid w:val="534722A1"/>
    <w:rsid w:val="538534D4"/>
    <w:rsid w:val="53BB67EB"/>
    <w:rsid w:val="54614786"/>
    <w:rsid w:val="54E029AD"/>
    <w:rsid w:val="55460A32"/>
    <w:rsid w:val="555F6D9E"/>
    <w:rsid w:val="56A8574D"/>
    <w:rsid w:val="56F91B04"/>
    <w:rsid w:val="577D1B0C"/>
    <w:rsid w:val="5BA415EF"/>
    <w:rsid w:val="5BFE5E0F"/>
    <w:rsid w:val="5C3F26AF"/>
    <w:rsid w:val="5D333601"/>
    <w:rsid w:val="5D87642E"/>
    <w:rsid w:val="5E68756F"/>
    <w:rsid w:val="5F8F74AA"/>
    <w:rsid w:val="600C6F03"/>
    <w:rsid w:val="60344713"/>
    <w:rsid w:val="63A66B70"/>
    <w:rsid w:val="64ED5D0B"/>
    <w:rsid w:val="65C923A1"/>
    <w:rsid w:val="65EF635D"/>
    <w:rsid w:val="66742B45"/>
    <w:rsid w:val="673B4791"/>
    <w:rsid w:val="67A225C6"/>
    <w:rsid w:val="682D402A"/>
    <w:rsid w:val="687C724F"/>
    <w:rsid w:val="691B51DB"/>
    <w:rsid w:val="6992347E"/>
    <w:rsid w:val="69BE3725"/>
    <w:rsid w:val="69E2467A"/>
    <w:rsid w:val="6A541E2C"/>
    <w:rsid w:val="6B083250"/>
    <w:rsid w:val="6B403D4E"/>
    <w:rsid w:val="6BDE23E5"/>
    <w:rsid w:val="6C81113C"/>
    <w:rsid w:val="6CD52274"/>
    <w:rsid w:val="6CE95D1F"/>
    <w:rsid w:val="6E274D51"/>
    <w:rsid w:val="6E535B46"/>
    <w:rsid w:val="6F5A0596"/>
    <w:rsid w:val="71357431"/>
    <w:rsid w:val="716342F2"/>
    <w:rsid w:val="729C4BC9"/>
    <w:rsid w:val="72A9667D"/>
    <w:rsid w:val="73736690"/>
    <w:rsid w:val="73777729"/>
    <w:rsid w:val="74001D7C"/>
    <w:rsid w:val="74940C67"/>
    <w:rsid w:val="74954094"/>
    <w:rsid w:val="7780536A"/>
    <w:rsid w:val="77F55EC0"/>
    <w:rsid w:val="785901FD"/>
    <w:rsid w:val="78FF6FF6"/>
    <w:rsid w:val="7974645C"/>
    <w:rsid w:val="79806939"/>
    <w:rsid w:val="7A8C6D1E"/>
    <w:rsid w:val="7B02030E"/>
    <w:rsid w:val="7B022DCE"/>
    <w:rsid w:val="7CFF05EC"/>
    <w:rsid w:val="7D535949"/>
    <w:rsid w:val="7DC0487A"/>
    <w:rsid w:val="7DCE08EC"/>
    <w:rsid w:val="7EC15001"/>
    <w:rsid w:val="7F6A1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50" w:beforeLines="50" w:after="50" w:afterLines="50"/>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9"/>
    <w:pPr>
      <w:keepNext/>
      <w:keepLines/>
      <w:spacing w:before="240" w:after="240" w:line="360" w:lineRule="exact"/>
      <w:ind w:firstLine="0" w:firstLineChars="0"/>
      <w:outlineLvl w:val="0"/>
    </w:pPr>
    <w:rPr>
      <w:rFonts w:eastAsia="黑体"/>
      <w:b/>
      <w:bCs/>
      <w:kern w:val="44"/>
      <w:sz w:val="32"/>
      <w:szCs w:val="44"/>
    </w:rPr>
  </w:style>
  <w:style w:type="paragraph" w:styleId="3">
    <w:name w:val="heading 2"/>
    <w:basedOn w:val="1"/>
    <w:next w:val="1"/>
    <w:autoRedefine/>
    <w:qFormat/>
    <w:uiPriority w:val="0"/>
    <w:pPr>
      <w:keepNext/>
      <w:keepLines/>
      <w:widowControl w:val="0"/>
      <w:spacing w:before="260" w:after="260" w:line="416" w:lineRule="auto"/>
      <w:jc w:val="both"/>
      <w:outlineLvl w:val="1"/>
    </w:pPr>
    <w:rPr>
      <w:rFonts w:ascii="Arial" w:hAnsi="Arial" w:eastAsia="黑体" w:cs="Times New Roman"/>
      <w:b/>
      <w:kern w:val="44"/>
      <w:sz w:val="32"/>
      <w:lang w:val="en-US" w:eastAsia="zh-CN" w:bidi="ar-SA"/>
    </w:rPr>
  </w:style>
  <w:style w:type="character" w:default="1" w:styleId="13">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5">
    <w:name w:val="Body Text Indent"/>
    <w:basedOn w:val="1"/>
    <w:autoRedefine/>
    <w:qFormat/>
    <w:uiPriority w:val="0"/>
    <w:pPr>
      <w:ind w:left="420" w:left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left" w:pos="709"/>
        <w:tab w:val="right" w:leader="dot" w:pos="8296"/>
      </w:tabs>
      <w:ind w:left="566" w:hanging="566" w:hangingChars="236"/>
    </w:pPr>
  </w:style>
  <w:style w:type="paragraph" w:styleId="9">
    <w:name w:val="Normal (Web)"/>
    <w:basedOn w:val="1"/>
    <w:unhideWhenUsed/>
    <w:qFormat/>
    <w:uiPriority w:val="99"/>
    <w:pPr>
      <w:widowControl/>
      <w:spacing w:before="100" w:beforeAutospacing="1" w:after="100" w:afterAutospacing="1"/>
    </w:pPr>
    <w:rPr>
      <w:rFonts w:ascii="宋体" w:hAnsi="宋体" w:cs="宋体"/>
      <w:kern w:val="0"/>
      <w:szCs w:val="24"/>
    </w:rPr>
  </w:style>
  <w:style w:type="paragraph" w:styleId="10">
    <w:name w:val="Body Text First Indent 2"/>
    <w:basedOn w:val="5"/>
    <w:autoRedefine/>
    <w:qFormat/>
    <w:uiPriority w:val="0"/>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paragraph" w:customStyle="1" w:styleId="15">
    <w:name w:val="Default"/>
    <w:autoRedefine/>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CM121"/>
    <w:basedOn w:val="15"/>
    <w:next w:val="15"/>
    <w:autoRedefine/>
    <w:unhideWhenUsed/>
    <w:qFormat/>
    <w:uiPriority w:val="99"/>
    <w:rPr>
      <w:rFonts w:hint="eastAsia" w:ascii="楷体_GB2312" w:hAnsi="楷体_GB2312" w:eastAsia="楷体_GB2312" w:cs="Times New Roman"/>
      <w:szCs w:val="22"/>
    </w:rPr>
  </w:style>
  <w:style w:type="paragraph" w:customStyle="1" w:styleId="1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标准文件_二级条标题"/>
    <w:next w:val="19"/>
    <w:autoRedefine/>
    <w:qFormat/>
    <w:uiPriority w:val="0"/>
    <w:pPr>
      <w:numPr>
        <w:ilvl w:val="2"/>
        <w:numId w:val="1"/>
      </w:numPr>
      <w:suppressAutoHyphens w:val="0"/>
      <w:spacing w:before="157" w:beforeLines="50" w:after="157" w:afterLines="50"/>
      <w:jc w:val="both"/>
      <w:outlineLvl w:val="2"/>
    </w:pPr>
    <w:rPr>
      <w:rFonts w:hint="eastAsia" w:ascii="黑体" w:hAnsi="黑体" w:eastAsia="黑体" w:cs="黑体"/>
      <w:sz w:val="21"/>
    </w:rPr>
  </w:style>
  <w:style w:type="paragraph" w:customStyle="1" w:styleId="1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准文件_正文标准名称"/>
    <w:link w:val="21"/>
    <w:autoRedefine/>
    <w:qFormat/>
    <w:uiPriority w:val="0"/>
    <w:pPr>
      <w:widowControl/>
      <w:suppressAutoHyphens w:val="0"/>
      <w:spacing w:beforeLines="0" w:after="640" w:afterLines="0" w:line="400" w:lineRule="exact"/>
      <w:jc w:val="center"/>
    </w:pPr>
    <w:rPr>
      <w:rFonts w:ascii="黑体" w:hAnsi="黑体" w:eastAsia="黑体" w:cs="黑体"/>
      <w:sz w:val="32"/>
    </w:rPr>
  </w:style>
  <w:style w:type="character" w:customStyle="1" w:styleId="21">
    <w:name w:val="标准文件_正文标准名称 Char"/>
    <w:link w:val="20"/>
    <w:autoRedefine/>
    <w:qFormat/>
    <w:uiPriority w:val="0"/>
    <w:rPr>
      <w:rFonts w:ascii="黑体" w:hAnsi="黑体" w:eastAsia="黑体" w:cs="黑体"/>
      <w:sz w:val="32"/>
    </w:rPr>
  </w:style>
  <w:style w:type="paragraph" w:customStyle="1" w:styleId="22">
    <w:name w:val="标准文件_章标题"/>
    <w:next w:val="19"/>
    <w:autoRedefine/>
    <w:qFormat/>
    <w:uiPriority w:val="0"/>
    <w:pPr>
      <w:numPr>
        <w:ilvl w:val="0"/>
        <w:numId w:val="2"/>
      </w:numPr>
      <w:suppressAutoHyphens w:val="0"/>
      <w:spacing w:before="313" w:beforeLines="100" w:after="313" w:afterLines="100"/>
      <w:jc w:val="both"/>
      <w:outlineLvl w:val="0"/>
    </w:pPr>
    <w:rPr>
      <w:rFonts w:hint="eastAsia" w:ascii="黑体" w:hAnsi="Times New Roman" w:eastAsia="黑体" w:cs="黑体"/>
      <w:sz w:val="21"/>
    </w:rPr>
  </w:style>
  <w:style w:type="paragraph" w:styleId="23">
    <w:name w:val="List Paragraph"/>
    <w:basedOn w:val="1"/>
    <w:autoRedefine/>
    <w:qFormat/>
    <w:uiPriority w:val="34"/>
    <w:pPr>
      <w:ind w:firstLine="420" w:firstLineChars="200"/>
    </w:pPr>
  </w:style>
  <w:style w:type="paragraph" w:customStyle="1" w:styleId="24">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25">
    <w:name w:val="章标题"/>
    <w:next w:val="17"/>
    <w:autoRedefine/>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11654</Words>
  <Characters>12366</Characters>
  <Lines>0</Lines>
  <Paragraphs>0</Paragraphs>
  <TotalTime>1</TotalTime>
  <ScaleCrop>false</ScaleCrop>
  <LinksUpToDate>false</LinksUpToDate>
  <CharactersWithSpaces>12882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2019-06-13T06:30:00Z</dcterms:created>
  <dc:creator>ytm</dc:creator>
  <cp:lastModifiedBy>廖且根</cp:lastModifiedBy>
  <dcterms:modified xsi:type="dcterms:W3CDTF">2026-02-26T01:47:25Z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23AAA2CC83DC493F88D74642CF7B4B24_13</vt:lpwstr>
  </property>
  <property fmtid="{D5CDD505-2E9C-101B-9397-08002B2CF9AE}" pid="4" name="KSOTemplateDocerSaveRecord">
    <vt:lpwstr>eyJoZGlkIjoiMjE2MDc3Y2E0Y2JiNjY1NTJjYmFmMWJjZTljOTJhOTciLCJ1c2VySWQiOiI0NDg1MTQ5OTgifQ==</vt:lpwstr>
  </property>
</Properties>
</file>