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pPr w:leftFromText="180" w:rightFromText="180" w:vertAnchor="page" w:horzAnchor="page" w:tblpX="1050" w:tblpY="1568"/>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076CF6" w14:paraId="6A724126" w14:textId="77777777">
        <w:tc>
          <w:tcPr>
            <w:tcW w:w="1098" w:type="dxa"/>
          </w:tcPr>
          <w:p w14:paraId="34469A86" w14:textId="77777777" w:rsidR="00076CF6" w:rsidRDefault="00000000">
            <w:pPr>
              <w:pStyle w:val="a8"/>
              <w:framePr w:hSpace="0" w:wrap="auto" w:vAnchor="margin" w:hAnchor="text" w:yAlign="inline"/>
              <w:rPr>
                <w:rFonts w:ascii="Times New Roman" w:hAnsi="Times New Roman" w:cs="Times New Roman"/>
              </w:rPr>
            </w:pPr>
            <w:r>
              <w:rPr>
                <w:rFonts w:ascii="Times New Roman" w:hAnsi="Times New Roman" w:cs="Times New Roman"/>
              </w:rPr>
              <w:t>ICS 65.120</w:t>
            </w:r>
          </w:p>
        </w:tc>
        <w:tc>
          <w:tcPr>
            <w:tcW w:w="8608" w:type="dxa"/>
          </w:tcPr>
          <w:p w14:paraId="13A2DFD9" w14:textId="77777777" w:rsidR="00076CF6" w:rsidRDefault="00000000">
            <w:pPr>
              <w:pStyle w:val="a8"/>
              <w:framePr w:hSpace="0" w:wrap="auto" w:vAnchor="margin" w:hAnchor="text" w:yAlign="inline"/>
              <w:rPr>
                <w:rFonts w:ascii="Times New Roman" w:hAnsi="Times New Roman" w:cs="Times New Roman"/>
              </w:rPr>
            </w:pPr>
            <w:r>
              <w:rPr>
                <w:rFonts w:ascii="Times New Roman" w:hAnsi="Times New Roman" w:cs="Times New Roman"/>
              </w:rPr>
              <w:t xml:space="preserve"> </w:t>
            </w:r>
          </w:p>
        </w:tc>
      </w:tr>
      <w:tr w:rsidR="00076CF6" w14:paraId="3A8543D8" w14:textId="77777777">
        <w:tc>
          <w:tcPr>
            <w:tcW w:w="1098" w:type="dxa"/>
          </w:tcPr>
          <w:p w14:paraId="3C3A4D49" w14:textId="77777777" w:rsidR="00076CF6" w:rsidRDefault="00000000">
            <w:pPr>
              <w:pStyle w:val="a8"/>
              <w:framePr w:hSpace="0" w:wrap="auto" w:vAnchor="margin" w:hAnchor="text" w:yAlign="inline"/>
              <w:rPr>
                <w:rFonts w:ascii="Times New Roman" w:hAnsi="Times New Roman" w:cs="Times New Roman"/>
              </w:rPr>
            </w:pPr>
            <w:r>
              <w:rPr>
                <w:rFonts w:ascii="Times New Roman" w:hAnsi="Times New Roman" w:cs="Times New Roman"/>
              </w:rPr>
              <w:t>CCS B 25</w:t>
            </w:r>
          </w:p>
        </w:tc>
        <w:tc>
          <w:tcPr>
            <w:tcW w:w="8608" w:type="dxa"/>
          </w:tcPr>
          <w:tbl>
            <w:tblPr>
              <w:tblStyle w:val="a9"/>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76CF6" w14:paraId="401B8BF6" w14:textId="77777777">
              <w:trPr>
                <w:trHeight w:hRule="exact" w:val="1021"/>
              </w:trPr>
              <w:tc>
                <w:tcPr>
                  <w:tcW w:w="9242" w:type="dxa"/>
                  <w:vAlign w:val="center"/>
                </w:tcPr>
                <w:p w14:paraId="23B3B460" w14:textId="77777777" w:rsidR="00076CF6" w:rsidRDefault="00000000" w:rsidP="002B0736">
                  <w:pPr>
                    <w:pStyle w:val="ad"/>
                    <w:framePr w:w="0" w:hRule="auto" w:hSpace="0" w:vSpace="0" w:wrap="auto" w:hAnchor="text" w:xAlign="left" w:yAlign="inline" w:anchorLock="0"/>
                    <w:ind w:left="420" w:right="624"/>
                    <w:rPr>
                      <w:sz w:val="28"/>
                      <w:szCs w:val="28"/>
                    </w:rPr>
                  </w:pPr>
                  <w:r>
                    <w:t>T/</w:t>
                  </w:r>
                  <w:r>
                    <w:fldChar w:fldCharType="begin">
                      <w:ffData>
                        <w:name w:val="c1"/>
                        <w:enabled/>
                        <w:calcOnExit w:val="0"/>
                        <w:textInput>
                          <w:default w:val="HXCY"/>
                          <w:maxLength w:val="7"/>
                        </w:textInput>
                      </w:ffData>
                    </w:fldChar>
                  </w:r>
                  <w:bookmarkStart w:id="0" w:name="c1"/>
                  <w:r>
                    <w:instrText xml:space="preserve"> FORMTEXT </w:instrText>
                  </w:r>
                  <w:r>
                    <w:fldChar w:fldCharType="separate"/>
                  </w:r>
                  <w:r>
                    <w:t>HXCY</w:t>
                  </w:r>
                  <w:r>
                    <w:fldChar w:fldCharType="end"/>
                  </w:r>
                  <w:bookmarkEnd w:id="0"/>
                </w:p>
              </w:tc>
            </w:tr>
          </w:tbl>
          <w:p w14:paraId="7BD521F9" w14:textId="77777777" w:rsidR="00076CF6" w:rsidRDefault="00076CF6">
            <w:pPr>
              <w:pStyle w:val="a8"/>
              <w:framePr w:hSpace="0" w:wrap="auto" w:vAnchor="margin" w:hAnchor="text" w:yAlign="inline"/>
              <w:rPr>
                <w:rFonts w:ascii="Times New Roman" w:hAnsi="Times New Roman" w:cs="Times New Roman"/>
              </w:rPr>
            </w:pPr>
          </w:p>
        </w:tc>
      </w:tr>
    </w:tbl>
    <w:p w14:paraId="25888F03" w14:textId="77777777" w:rsidR="00076CF6" w:rsidRDefault="00076CF6">
      <w:pPr>
        <w:spacing w:line="360" w:lineRule="auto"/>
        <w:jc w:val="center"/>
        <w:rPr>
          <w:rFonts w:ascii="Times New Roman" w:hAnsi="Times New Roman" w:cs="Times New Roman"/>
          <w:b/>
          <w:bCs/>
          <w:kern w:val="0"/>
          <w:sz w:val="96"/>
          <w:szCs w:val="96"/>
        </w:rPr>
      </w:pPr>
    </w:p>
    <w:p w14:paraId="02E31BE4" w14:textId="77777777" w:rsidR="00076CF6" w:rsidRDefault="00000000">
      <w:pPr>
        <w:spacing w:line="360" w:lineRule="auto"/>
        <w:jc w:val="center"/>
        <w:rPr>
          <w:rFonts w:ascii="Times New Roman" w:hAnsi="Times New Roman" w:cs="Times New Roman"/>
          <w:b/>
          <w:bCs/>
          <w:spacing w:val="8400"/>
          <w:kern w:val="0"/>
          <w:sz w:val="96"/>
          <w:szCs w:val="96"/>
        </w:rPr>
      </w:pPr>
      <w:r>
        <w:rPr>
          <w:rFonts w:ascii="Times New Roman" w:hAnsi="Times New Roman" w:cs="Times New Roman"/>
          <w:bCs/>
          <w:color w:val="auto"/>
          <w:kern w:val="0"/>
          <w:sz w:val="48"/>
          <w:szCs w:val="20"/>
        </w:rPr>
        <w:t>团</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体</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标</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准</w:t>
      </w:r>
    </w:p>
    <w:p w14:paraId="5DB1BD56" w14:textId="0195DC3C" w:rsidR="00076CF6" w:rsidRDefault="00000000">
      <w:pPr>
        <w:pStyle w:val="ae"/>
        <w:framePr w:wrap="auto" w:x="1175" w:y="5251"/>
        <w:rPr>
          <w:rFonts w:ascii="Times New Roman" w:hint="eastAsia"/>
        </w:rPr>
      </w:pPr>
      <w:r>
        <w:rPr>
          <w:rFonts w:ascii="Times New Roman"/>
        </w:rPr>
        <w:t>T/</w:t>
      </w:r>
      <w:r>
        <w:rPr>
          <w:rFonts w:ascii="Times New Roman"/>
        </w:rPr>
        <w:fldChar w:fldCharType="begin">
          <w:ffData>
            <w:name w:val="文字1"/>
            <w:enabled/>
            <w:calcOnExit w:val="0"/>
            <w:textInput>
              <w:default w:val="HXCY"/>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HXCY</w:t>
      </w:r>
      <w:r>
        <w:rPr>
          <w:rFonts w:ascii="Times New Roman"/>
        </w:rPr>
        <w:fldChar w:fldCharType="end"/>
      </w:r>
      <w:r>
        <w:rPr>
          <w:rFonts w:ascii="Times New Roman"/>
        </w:rPr>
        <w:t xml:space="preserve"> </w:t>
      </w:r>
      <w:r>
        <w:rPr>
          <w:rFonts w:ascii="Times New Roman"/>
        </w:rPr>
        <w:fldChar w:fldCharType="begin">
          <w:ffData>
            <w:name w:val="NSTD_CODE_F"/>
            <w:enabled/>
            <w:calcOnExit w:val="0"/>
            <w:textInput>
              <w:default w:val="XXX"/>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XXX</w:t>
      </w:r>
      <w:r>
        <w:rPr>
          <w:rFonts w:ascii="Times New Roman"/>
        </w:rPr>
        <w:fldChar w:fldCharType="end"/>
      </w:r>
      <w:r>
        <w:rPr>
          <w:rFonts w:ascii="Times New Roman"/>
        </w:rPr>
        <w:t>—</w:t>
      </w:r>
      <w:r w:rsidR="002B0736">
        <w:rPr>
          <w:rFonts w:ascii="Times New Roman" w:hint="eastAsia"/>
        </w:rPr>
        <w:t>2026</w:t>
      </w:r>
    </w:p>
    <w:p w14:paraId="06B97F57" w14:textId="77777777" w:rsidR="00076CF6" w:rsidRDefault="00000000">
      <w:pPr>
        <w:pStyle w:val="af"/>
        <w:framePr w:wrap="auto" w:x="1175" w:y="5251"/>
        <w:rPr>
          <w:rFonts w:ascii="Times New Roman"/>
        </w:rPr>
      </w:pPr>
      <w:r>
        <w:rPr>
          <w:rFonts w:ascii="Times New Roman"/>
          <w:b/>
          <w:noProof/>
          <w:sz w:val="32"/>
          <w:szCs w:val="32"/>
        </w:rPr>
        <mc:AlternateContent>
          <mc:Choice Requires="wps">
            <w:drawing>
              <wp:anchor distT="0" distB="0" distL="114300" distR="114300" simplePos="0" relativeHeight="251661312" behindDoc="0" locked="0" layoutInCell="1" allowOverlap="1" wp14:anchorId="143EED92" wp14:editId="4D2CB036">
                <wp:simplePos x="0" y="0"/>
                <wp:positionH relativeFrom="column">
                  <wp:posOffset>8890</wp:posOffset>
                </wp:positionH>
                <wp:positionV relativeFrom="paragraph">
                  <wp:posOffset>290830</wp:posOffset>
                </wp:positionV>
                <wp:extent cx="6012180" cy="19050"/>
                <wp:effectExtent l="0" t="4445" r="7620" b="5080"/>
                <wp:wrapNone/>
                <wp:docPr id="5" name="直接连接符 5"/>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CBCE6BD" id="直接连接符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pt,22.9pt" to="474.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"/>
            </w:pict>
          </mc:Fallback>
        </mc:AlternateContent>
      </w:r>
      <w:r>
        <w:rPr>
          <w:rFonts w:ascii="Times New Roman"/>
        </w:rPr>
        <w:fldChar w:fldCharType="begin">
          <w:ffData>
            <w:name w:val="OSTD_CODE"/>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p>
    <w:p w14:paraId="1556D0B9" w14:textId="77777777" w:rsidR="00076CF6" w:rsidRDefault="00076CF6">
      <w:pPr>
        <w:pStyle w:val="2"/>
        <w:framePr w:w="9356" w:h="624" w:hRule="exact" w:hSpace="181" w:vSpace="181" w:wrap="auto" w:x="1175" w:y="5251" w:anchorLock="0"/>
        <w:widowControl w:val="0"/>
        <w:kinsoku w:val="0"/>
        <w:overflowPunct w:val="0"/>
        <w:autoSpaceDE w:val="0"/>
        <w:autoSpaceDN w:val="0"/>
        <w:adjustRightInd w:val="0"/>
        <w:ind w:right="554"/>
        <w:textAlignment w:val="center"/>
        <w:rPr>
          <w:rFonts w:ascii="Times New Roman"/>
          <w:sz w:val="32"/>
          <w:szCs w:val="32"/>
        </w:rPr>
      </w:pPr>
    </w:p>
    <w:p w14:paraId="3E9211D0" w14:textId="77777777" w:rsidR="00076CF6" w:rsidRDefault="00076CF6">
      <w:pPr>
        <w:spacing w:line="380" w:lineRule="exact"/>
        <w:rPr>
          <w:rFonts w:ascii="Times New Roman" w:hAnsi="Times New Roman" w:cs="Times New Roman"/>
          <w:b/>
          <w:sz w:val="32"/>
          <w:szCs w:val="32"/>
        </w:rPr>
      </w:pPr>
    </w:p>
    <w:p w14:paraId="04C232C8" w14:textId="77777777" w:rsidR="00076CF6" w:rsidRDefault="00076CF6">
      <w:pPr>
        <w:spacing w:line="360" w:lineRule="auto"/>
        <w:rPr>
          <w:rFonts w:ascii="Times New Roman" w:hAnsi="Times New Roman" w:cs="Times New Roman"/>
          <w:sz w:val="32"/>
          <w:szCs w:val="32"/>
        </w:rPr>
      </w:pPr>
    </w:p>
    <w:p w14:paraId="2922CA72" w14:textId="77777777" w:rsidR="00076CF6" w:rsidRDefault="00000000">
      <w:pPr>
        <w:spacing w:line="360" w:lineRule="auto"/>
        <w:jc w:val="center"/>
        <w:rPr>
          <w:rFonts w:ascii="Times New Roman" w:hAnsi="Times New Roman" w:cs="Times New Roman"/>
          <w:b/>
          <w:bCs/>
          <w:sz w:val="52"/>
          <w:szCs w:val="52"/>
        </w:rPr>
      </w:pPr>
      <w:bookmarkStart w:id="1" w:name="_Toc20663828"/>
      <w:r>
        <w:rPr>
          <w:rFonts w:ascii="Times New Roman" w:hAnsi="Times New Roman" w:cs="Times New Roman" w:hint="eastAsia"/>
          <w:b/>
          <w:bCs/>
          <w:sz w:val="52"/>
          <w:szCs w:val="52"/>
        </w:rPr>
        <w:t>北方</w:t>
      </w:r>
      <w:r>
        <w:rPr>
          <w:rFonts w:ascii="Times New Roman" w:hAnsi="Times New Roman" w:cs="Times New Roman"/>
          <w:b/>
          <w:bCs/>
          <w:sz w:val="52"/>
          <w:szCs w:val="52"/>
        </w:rPr>
        <w:t>雨养地区豆禾混播草地建植与管理</w:t>
      </w:r>
    </w:p>
    <w:p w14:paraId="36BD3C33" w14:textId="77777777" w:rsidR="00076CF6" w:rsidRDefault="00000000">
      <w:pPr>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技术规程</w:t>
      </w:r>
    </w:p>
    <w:p w14:paraId="14BB40A1" w14:textId="77777777" w:rsidR="00076CF6" w:rsidRDefault="00000000">
      <w:pPr>
        <w:pStyle w:val="a6"/>
        <w:widowControl/>
        <w:autoSpaceDE w:val="0"/>
        <w:autoSpaceDN w:val="0"/>
        <w:adjustRightInd w:val="0"/>
        <w:jc w:val="center"/>
        <w:rPr>
          <w:rFonts w:ascii="Times New Roman" w:eastAsia="宋体" w:hAnsi="Times New Roman" w:cs="Times New Roman"/>
          <w:sz w:val="28"/>
          <w:szCs w:val="28"/>
        </w:rPr>
      </w:pPr>
      <w:r>
        <w:rPr>
          <w:rFonts w:ascii="Times New Roman" w:eastAsia="宋体" w:hAnsi="Times New Roman" w:cs="Times New Roman"/>
          <w:sz w:val="28"/>
          <w:szCs w:val="28"/>
        </w:rPr>
        <w:t>Technical Code for Establishment and Management of Legume-Grass Mixed Grassland in Rain-fed Areas</w:t>
      </w:r>
    </w:p>
    <w:p w14:paraId="6EAB1AA1" w14:textId="3031D9A8" w:rsidR="00076CF6" w:rsidRDefault="00000000">
      <w:pPr>
        <w:pStyle w:val="af0"/>
        <w:textAlignment w:val="bottom"/>
        <w:rPr>
          <w:rFonts w:eastAsia="黑体"/>
          <w:b/>
          <w:bCs/>
          <w:sz w:val="32"/>
          <w:szCs w:val="32"/>
        </w:rPr>
      </w:pPr>
      <w:r>
        <w:rPr>
          <w:rFonts w:eastAsia="黑体"/>
          <w:szCs w:val="28"/>
        </w:rPr>
        <w:t>（</w:t>
      </w:r>
      <w:r w:rsidR="002B0736">
        <w:rPr>
          <w:rFonts w:eastAsia="黑体" w:hint="eastAsia"/>
          <w:szCs w:val="28"/>
        </w:rPr>
        <w:t>征求意见</w:t>
      </w:r>
      <w:r>
        <w:rPr>
          <w:rFonts w:eastAsia="黑体"/>
          <w:szCs w:val="28"/>
        </w:rPr>
        <w:t>稿）</w:t>
      </w:r>
      <w:bookmarkEnd w:id="1"/>
    </w:p>
    <w:p w14:paraId="352990E5" w14:textId="77777777" w:rsidR="00076CF6" w:rsidRDefault="00076CF6">
      <w:pPr>
        <w:spacing w:line="380" w:lineRule="exact"/>
        <w:rPr>
          <w:rFonts w:ascii="Times New Roman" w:hAnsi="Times New Roman" w:cs="Times New Roman"/>
          <w:b/>
          <w:sz w:val="32"/>
          <w:szCs w:val="32"/>
        </w:rPr>
      </w:pPr>
    </w:p>
    <w:p w14:paraId="16A86527" w14:textId="77777777" w:rsidR="00076CF6" w:rsidRDefault="00076CF6">
      <w:pPr>
        <w:spacing w:line="380" w:lineRule="exact"/>
        <w:rPr>
          <w:rFonts w:ascii="Times New Roman" w:hAnsi="Times New Roman" w:cs="Times New Roman"/>
          <w:b/>
          <w:sz w:val="32"/>
          <w:szCs w:val="32"/>
        </w:rPr>
      </w:pPr>
    </w:p>
    <w:p w14:paraId="553D5957" w14:textId="77777777" w:rsidR="00076CF6" w:rsidRDefault="00076CF6">
      <w:pPr>
        <w:spacing w:line="380" w:lineRule="exact"/>
        <w:rPr>
          <w:rFonts w:ascii="Times New Roman" w:hAnsi="Times New Roman" w:cs="Times New Roman"/>
          <w:b/>
          <w:sz w:val="32"/>
          <w:szCs w:val="32"/>
        </w:rPr>
      </w:pPr>
    </w:p>
    <w:p w14:paraId="2D994615" w14:textId="77777777" w:rsidR="00076CF6" w:rsidRDefault="00076CF6">
      <w:pPr>
        <w:spacing w:line="380" w:lineRule="exact"/>
        <w:jc w:val="center"/>
        <w:rPr>
          <w:rFonts w:ascii="Times New Roman" w:hAnsi="Times New Roman" w:cs="Times New Roman"/>
          <w:b/>
          <w:sz w:val="24"/>
        </w:rPr>
      </w:pPr>
    </w:p>
    <w:p w14:paraId="6C22678C" w14:textId="77777777" w:rsidR="00076CF6" w:rsidRDefault="00076CF6">
      <w:pPr>
        <w:spacing w:line="380" w:lineRule="exact"/>
        <w:rPr>
          <w:rFonts w:ascii="Times New Roman" w:hAnsi="Times New Roman" w:cs="Times New Roman"/>
          <w:b/>
          <w:sz w:val="24"/>
        </w:rPr>
      </w:pPr>
    </w:p>
    <w:p w14:paraId="7EEB507B" w14:textId="77777777" w:rsidR="00076CF6" w:rsidRDefault="00076CF6">
      <w:pPr>
        <w:spacing w:line="380" w:lineRule="exact"/>
        <w:rPr>
          <w:rFonts w:ascii="Times New Roman" w:hAnsi="Times New Roman" w:cs="Times New Roman"/>
          <w:b/>
          <w:sz w:val="32"/>
          <w:szCs w:val="32"/>
        </w:rPr>
      </w:pPr>
    </w:p>
    <w:p w14:paraId="247B6ACF" w14:textId="6A4FD10D" w:rsidR="00076CF6" w:rsidRDefault="002B0736">
      <w:pPr>
        <w:pStyle w:val="af1"/>
        <w:framePr w:wrap="around" w:x="1366" w:y="12935"/>
      </w:pPr>
      <w:bookmarkStart w:id="2" w:name="_Toc4946"/>
      <w:bookmarkStart w:id="3" w:name="_Toc20663829"/>
      <w:r>
        <w:rPr>
          <w:rFonts w:hint="eastAsia"/>
        </w:rPr>
        <w:t>2026</w:t>
      </w:r>
      <w:r w:rsidR="00000000">
        <w:t xml:space="preserve"> - XX - </w:t>
      </w:r>
      <w:r w:rsidR="00000000">
        <w:fldChar w:fldCharType="begin">
          <w:ffData>
            <w:name w:val="PLSH_DATE_D"/>
            <w:enabled/>
            <w:calcOnExit w:val="0"/>
            <w:textInput>
              <w:default w:val="XX"/>
              <w:maxLength w:val="2"/>
            </w:textInput>
          </w:ffData>
        </w:fldChar>
      </w:r>
      <w:bookmarkStart w:id="4" w:name="PLSH_DATE_D"/>
      <w:r w:rsidR="00000000">
        <w:instrText xml:space="preserve"> FORMTEXT </w:instrText>
      </w:r>
      <w:r w:rsidR="00000000">
        <w:fldChar w:fldCharType="separate"/>
      </w:r>
      <w:r w:rsidR="00000000">
        <w:t>XX</w:t>
      </w:r>
      <w:r w:rsidR="00000000">
        <w:fldChar w:fldCharType="end"/>
      </w:r>
      <w:bookmarkEnd w:id="4"/>
      <w:r w:rsidR="00000000">
        <w:t>发布</w:t>
      </w:r>
    </w:p>
    <w:p w14:paraId="2DBD3EDF" w14:textId="5035491D" w:rsidR="00076CF6" w:rsidRDefault="002B0736">
      <w:pPr>
        <w:pStyle w:val="af3"/>
        <w:framePr w:wrap="around" w:x="6387" w:y="12851"/>
      </w:pPr>
      <w:r>
        <w:rPr>
          <w:rFonts w:hint="eastAsia"/>
        </w:rPr>
        <w:t>2026</w:t>
      </w:r>
      <w:r w:rsidR="00000000">
        <w:t xml:space="preserve"> - </w:t>
      </w:r>
      <w:r w:rsidR="00000000">
        <w:fldChar w:fldCharType="begin">
          <w:ffData>
            <w:name w:val="CROT_DATE_M"/>
            <w:enabled/>
            <w:calcOnExit w:val="0"/>
            <w:textInput>
              <w:default w:val="XX"/>
              <w:maxLength w:val="2"/>
            </w:textInput>
          </w:ffData>
        </w:fldChar>
      </w:r>
      <w:bookmarkStart w:id="5" w:name="CROT_DATE_M"/>
      <w:r w:rsidR="00000000">
        <w:instrText xml:space="preserve"> FORMTEXT </w:instrText>
      </w:r>
      <w:r w:rsidR="00000000">
        <w:fldChar w:fldCharType="separate"/>
      </w:r>
      <w:r w:rsidR="00000000">
        <w:t>XX</w:t>
      </w:r>
      <w:r w:rsidR="00000000">
        <w:fldChar w:fldCharType="end"/>
      </w:r>
      <w:bookmarkEnd w:id="5"/>
      <w:r w:rsidR="00000000">
        <w:t xml:space="preserve"> - XX</w:t>
      </w:r>
      <w:r w:rsidR="00000000">
        <w:t>实施</w:t>
      </w:r>
    </w:p>
    <w:bookmarkEnd w:id="2"/>
    <w:bookmarkEnd w:id="3"/>
    <w:p w14:paraId="5021C947" w14:textId="77777777" w:rsidR="00076CF6" w:rsidRDefault="00000000">
      <w:pPr>
        <w:spacing w:line="380" w:lineRule="exact"/>
        <w:rPr>
          <w:rFonts w:ascii="Times New Roman" w:hAnsi="Times New Roman" w:cs="Times New Roman"/>
          <w:b/>
          <w:sz w:val="24"/>
        </w:rPr>
      </w:pPr>
      <w:r>
        <w:rPr>
          <w:rFonts w:ascii="Times New Roman" w:hAnsi="Times New Roman" w:cs="Times New Roman"/>
          <w:b/>
          <w:noProof/>
          <w:sz w:val="32"/>
          <w:szCs w:val="32"/>
        </w:rPr>
        <mc:AlternateContent>
          <mc:Choice Requires="wps">
            <w:drawing>
              <wp:anchor distT="0" distB="0" distL="114300" distR="114300" simplePos="0" relativeHeight="251660288" behindDoc="0" locked="0" layoutInCell="1" allowOverlap="1" wp14:anchorId="4670EDF8" wp14:editId="75662193">
                <wp:simplePos x="0" y="0"/>
                <wp:positionH relativeFrom="margin">
                  <wp:posOffset>19685</wp:posOffset>
                </wp:positionH>
                <wp:positionV relativeFrom="paragraph">
                  <wp:posOffset>619125</wp:posOffset>
                </wp:positionV>
                <wp:extent cx="5978525" cy="8890"/>
                <wp:effectExtent l="0" t="4445" r="3175" b="5715"/>
                <wp:wrapNone/>
                <wp:docPr id="6" name="直接连接符 6"/>
                <wp:cNvGraphicFramePr/>
                <a:graphic xmlns:a="http://schemas.openxmlformats.org/drawingml/2006/main">
                  <a:graphicData uri="http://schemas.microsoft.com/office/word/2010/wordprocessingShape">
                    <wps:wsp>
                      <wps:cNvCnPr/>
                      <wps:spPr>
                        <a:xfrm flipV="1">
                          <a:off x="0" y="0"/>
                          <a:ext cx="5978525"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28ACBB0" id="直接连接符 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55pt,48.75pt" to="472.3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">
                <w10:wrap anchorx="margin"/>
              </v:line>
            </w:pict>
          </mc:Fallback>
        </mc:AlternateContent>
      </w:r>
    </w:p>
    <w:p w14:paraId="3B338195" w14:textId="77777777" w:rsidR="00076CF6" w:rsidRDefault="00000000">
      <w:pPr>
        <w:pStyle w:val="af5"/>
        <w:framePr w:h="584" w:hRule="exact" w:hSpace="181" w:vSpace="181" w:wrap="around" w:vAnchor="page" w:hAnchor="page" w:x="2112" w:y="14072"/>
        <w:rPr>
          <w:rFonts w:ascii="Times New Roman"/>
        </w:rPr>
      </w:pPr>
      <w:r>
        <w:rPr>
          <w:rFonts w:ascii="Times New Roman"/>
          <w:w w:val="100"/>
          <w:sz w:val="28"/>
        </w:rPr>
        <w:fldChar w:fldCharType="begin">
          <w:ffData>
            <w:name w:val="fm"/>
            <w:enabled/>
            <w:calcOnExit w:val="0"/>
            <w:textInput>
              <w:default w:val="北京华夏草业产业技术创新战略联盟"/>
            </w:textInput>
          </w:ffData>
        </w:fldChar>
      </w:r>
      <w:bookmarkStart w:id="6"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北京华夏草业产业技术创新战略联盟</w:t>
      </w:r>
      <w:r>
        <w:rPr>
          <w:rFonts w:ascii="Times New Roman"/>
          <w:w w:val="100"/>
          <w:sz w:val="28"/>
        </w:rPr>
        <w:fldChar w:fldCharType="end"/>
      </w:r>
      <w:bookmarkEnd w:id="6"/>
      <w:r>
        <w:rPr>
          <w:rFonts w:ascii="Times New Roman"/>
          <w:w w:val="100"/>
          <w:sz w:val="28"/>
        </w:rPr>
        <w:t>  </w:t>
      </w:r>
      <w:r>
        <w:rPr>
          <w:rStyle w:val="af7"/>
          <w:rFonts w:ascii="Times New Roman"/>
          <w:position w:val="0"/>
        </w:rPr>
        <w:t>发</w:t>
      </w:r>
      <w:r>
        <w:rPr>
          <w:rStyle w:val="af7"/>
          <w:rFonts w:ascii="Times New Roman"/>
          <w:spacing w:val="0"/>
          <w:position w:val="0"/>
        </w:rPr>
        <w:t>布</w:t>
      </w:r>
    </w:p>
    <w:p w14:paraId="41FF1456" w14:textId="77777777" w:rsidR="00076CF6" w:rsidRDefault="00076CF6">
      <w:pPr>
        <w:rPr>
          <w:rFonts w:ascii="Times New Roman" w:hAnsi="Times New Roman" w:cs="Times New Roman"/>
          <w:sz w:val="32"/>
          <w:szCs w:val="32"/>
        </w:rPr>
        <w:sectPr w:rsidR="00076CF6">
          <w:footerReference w:type="default" r:id="rId8"/>
          <w:pgSz w:w="11906" w:h="16838"/>
          <w:pgMar w:top="1440" w:right="1080" w:bottom="1440" w:left="1080" w:header="1418" w:footer="964" w:gutter="0"/>
          <w:pgNumType w:fmt="numberInDash"/>
          <w:cols w:space="720"/>
          <w:formProt w:val="0"/>
          <w:docGrid w:type="lines" w:linePitch="312"/>
        </w:sectPr>
      </w:pPr>
    </w:p>
    <w:sdt>
      <w:sdtPr>
        <w:rPr>
          <w:rFonts w:ascii="Times New Roman" w:hAnsi="Times New Roman" w:cs="Times New Roman"/>
          <w:b/>
          <w:bCs/>
          <w:color w:val="auto"/>
          <w:sz w:val="28"/>
          <w:szCs w:val="22"/>
        </w:rPr>
        <w:id w:val="147454744"/>
        <w15:color w:val="DBDBDB"/>
        <w:docPartObj>
          <w:docPartGallery w:val="Table of Contents"/>
          <w:docPartUnique/>
        </w:docPartObj>
      </w:sdtPr>
      <w:sdtEndPr>
        <w:rPr>
          <w:color w:val="000000" w:themeColor="text1"/>
          <w:spacing w:val="320"/>
          <w:sz w:val="32"/>
          <w:szCs w:val="21"/>
        </w:rPr>
      </w:sdtEndPr>
      <w:sdtContent>
        <w:p w14:paraId="71BBED99" w14:textId="77777777" w:rsidR="00076CF6" w:rsidRDefault="00000000">
          <w:pPr>
            <w:jc w:val="center"/>
            <w:rPr>
              <w:rFonts w:ascii="Times New Roman" w:hAnsi="Times New Roman" w:cs="Times New Roman"/>
              <w:b/>
              <w:bCs/>
              <w:color w:val="auto"/>
              <w:sz w:val="22"/>
              <w:szCs w:val="22"/>
            </w:rPr>
          </w:pPr>
          <w:r>
            <w:rPr>
              <w:rFonts w:ascii="Times New Roman" w:hAnsi="Times New Roman" w:cs="Times New Roman"/>
              <w:b/>
              <w:bCs/>
              <w:color w:val="auto"/>
              <w:sz w:val="28"/>
              <w:szCs w:val="22"/>
            </w:rPr>
            <w:t>目</w:t>
          </w:r>
          <w:r>
            <w:rPr>
              <w:rFonts w:ascii="Times New Roman" w:hAnsi="Times New Roman" w:cs="Times New Roman"/>
              <w:b/>
              <w:bCs/>
              <w:color w:val="auto"/>
              <w:sz w:val="28"/>
              <w:szCs w:val="22"/>
            </w:rPr>
            <w:t xml:space="preserve">  </w:t>
          </w:r>
          <w:r>
            <w:rPr>
              <w:rFonts w:ascii="Times New Roman" w:hAnsi="Times New Roman" w:cs="Times New Roman"/>
              <w:b/>
              <w:bCs/>
              <w:color w:val="auto"/>
              <w:sz w:val="28"/>
              <w:szCs w:val="22"/>
            </w:rPr>
            <w:t>录</w:t>
          </w:r>
        </w:p>
        <w:p w14:paraId="5196F5ED" w14:textId="77777777" w:rsidR="00076CF6" w:rsidRDefault="00000000">
          <w:pPr>
            <w:pStyle w:val="TOC1"/>
            <w:tabs>
              <w:tab w:val="right" w:leader="dot" w:pos="8306"/>
            </w:tabs>
          </w:pPr>
          <w:r>
            <w:rPr>
              <w:rFonts w:ascii="Times New Roman" w:hAnsi="Times New Roman" w:cs="Times New Roman"/>
              <w:spacing w:val="320"/>
              <w:sz w:val="32"/>
              <w:szCs w:val="21"/>
            </w:rPr>
            <w:fldChar w:fldCharType="begin"/>
          </w:r>
          <w:r>
            <w:rPr>
              <w:rFonts w:ascii="Times New Roman" w:hAnsi="Times New Roman" w:cs="Times New Roman"/>
              <w:spacing w:val="320"/>
              <w:sz w:val="32"/>
              <w:szCs w:val="21"/>
            </w:rPr>
            <w:instrText xml:space="preserve">TOC \o "1-1" \h \u </w:instrText>
          </w:r>
          <w:r>
            <w:rPr>
              <w:rFonts w:ascii="Times New Roman" w:hAnsi="Times New Roman" w:cs="Times New Roman"/>
              <w:spacing w:val="320"/>
              <w:sz w:val="32"/>
              <w:szCs w:val="21"/>
            </w:rPr>
            <w:fldChar w:fldCharType="separate"/>
          </w:r>
          <w:hyperlink w:anchor="_Toc5282" w:history="1">
            <w:r>
              <w:rPr>
                <w:rFonts w:ascii="黑体" w:hAnsi="Times New Roman" w:cs="Times New Roman" w:hint="eastAsia"/>
              </w:rPr>
              <w:t xml:space="preserve">1 </w:t>
            </w:r>
            <w:r>
              <w:rPr>
                <w:rFonts w:ascii="Times New Roman" w:hAnsi="Times New Roman" w:cs="Times New Roman"/>
              </w:rPr>
              <w:t>范围</w:t>
            </w:r>
            <w:r>
              <w:tab/>
            </w:r>
            <w:r>
              <w:fldChar w:fldCharType="begin"/>
            </w:r>
            <w:r>
              <w:instrText xml:space="preserve"> PAGEREF _Toc5282 \h </w:instrText>
            </w:r>
            <w:r>
              <w:fldChar w:fldCharType="separate"/>
            </w:r>
            <w:r>
              <w:t>4</w:t>
            </w:r>
            <w:r>
              <w:fldChar w:fldCharType="end"/>
            </w:r>
          </w:hyperlink>
        </w:p>
        <w:p w14:paraId="27655BF1" w14:textId="77777777" w:rsidR="00076CF6" w:rsidRDefault="00000000">
          <w:pPr>
            <w:pStyle w:val="TOC1"/>
            <w:tabs>
              <w:tab w:val="right" w:leader="dot" w:pos="8306"/>
            </w:tabs>
          </w:pPr>
          <w:hyperlink w:anchor="_Toc2585" w:history="1">
            <w:r>
              <w:rPr>
                <w:rFonts w:ascii="黑体" w:hAnsi="Times New Roman" w:cs="Times New Roman" w:hint="eastAsia"/>
              </w:rPr>
              <w:t xml:space="preserve">2 </w:t>
            </w:r>
            <w:r>
              <w:rPr>
                <w:rFonts w:ascii="Times New Roman" w:hAnsi="Times New Roman" w:cs="Times New Roman"/>
              </w:rPr>
              <w:t>规范性引用文件</w:t>
            </w:r>
            <w:r>
              <w:tab/>
            </w:r>
            <w:r>
              <w:fldChar w:fldCharType="begin"/>
            </w:r>
            <w:r>
              <w:instrText xml:space="preserve"> PAGEREF _Toc2585 \h </w:instrText>
            </w:r>
            <w:r>
              <w:fldChar w:fldCharType="separate"/>
            </w:r>
            <w:r>
              <w:t>4</w:t>
            </w:r>
            <w:r>
              <w:fldChar w:fldCharType="end"/>
            </w:r>
          </w:hyperlink>
        </w:p>
        <w:p w14:paraId="7684F408" w14:textId="77777777" w:rsidR="00076CF6" w:rsidRDefault="00000000">
          <w:pPr>
            <w:pStyle w:val="TOC1"/>
            <w:tabs>
              <w:tab w:val="right" w:leader="dot" w:pos="8306"/>
            </w:tabs>
          </w:pPr>
          <w:hyperlink w:anchor="_Toc31711" w:history="1">
            <w:r>
              <w:rPr>
                <w:rFonts w:ascii="黑体" w:hAnsi="Times New Roman" w:cs="Times New Roman" w:hint="eastAsia"/>
              </w:rPr>
              <w:t xml:space="preserve">3 </w:t>
            </w:r>
            <w:r>
              <w:rPr>
                <w:rFonts w:ascii="Times New Roman" w:hAnsi="Times New Roman" w:cs="Times New Roman"/>
              </w:rPr>
              <w:t>术语和定义</w:t>
            </w:r>
            <w:r>
              <w:tab/>
            </w:r>
            <w:r>
              <w:fldChar w:fldCharType="begin"/>
            </w:r>
            <w:r>
              <w:instrText xml:space="preserve"> PAGEREF _Toc31711 \h </w:instrText>
            </w:r>
            <w:r>
              <w:fldChar w:fldCharType="separate"/>
            </w:r>
            <w:r>
              <w:t>4</w:t>
            </w:r>
            <w:r>
              <w:fldChar w:fldCharType="end"/>
            </w:r>
          </w:hyperlink>
        </w:p>
        <w:p w14:paraId="6592BBAF" w14:textId="77777777" w:rsidR="00076CF6" w:rsidRDefault="00000000">
          <w:pPr>
            <w:pStyle w:val="TOC1"/>
            <w:tabs>
              <w:tab w:val="right" w:leader="dot" w:pos="8306"/>
            </w:tabs>
          </w:pPr>
          <w:hyperlink w:anchor="_Toc19899" w:history="1">
            <w:r>
              <w:rPr>
                <w:rFonts w:ascii="黑体" w:hAnsi="Times New Roman" w:cs="Times New Roman" w:hint="eastAsia"/>
              </w:rPr>
              <w:t xml:space="preserve">4 </w:t>
            </w:r>
            <w:r>
              <w:rPr>
                <w:rFonts w:ascii="Times New Roman" w:hAnsi="Times New Roman" w:cs="Times New Roman"/>
              </w:rPr>
              <w:t>选地与整地</w:t>
            </w:r>
            <w:r>
              <w:tab/>
            </w:r>
            <w:r>
              <w:fldChar w:fldCharType="begin"/>
            </w:r>
            <w:r>
              <w:instrText xml:space="preserve"> PAGEREF _Toc19899 \h </w:instrText>
            </w:r>
            <w:r>
              <w:fldChar w:fldCharType="separate"/>
            </w:r>
            <w:r>
              <w:t>4</w:t>
            </w:r>
            <w:r>
              <w:fldChar w:fldCharType="end"/>
            </w:r>
          </w:hyperlink>
        </w:p>
        <w:p w14:paraId="49370E40" w14:textId="77777777" w:rsidR="00076CF6" w:rsidRDefault="00000000">
          <w:pPr>
            <w:pStyle w:val="TOC1"/>
            <w:tabs>
              <w:tab w:val="right" w:leader="dot" w:pos="8306"/>
            </w:tabs>
          </w:pPr>
          <w:hyperlink w:anchor="_Toc18831" w:history="1">
            <w:r>
              <w:rPr>
                <w:rFonts w:ascii="黑体" w:hAnsi="Times New Roman" w:cs="Times New Roman" w:hint="eastAsia"/>
              </w:rPr>
              <w:t xml:space="preserve">5 </w:t>
            </w:r>
            <w:r>
              <w:rPr>
                <w:rFonts w:ascii="Times New Roman" w:hAnsi="Times New Roman" w:cs="Times New Roman"/>
              </w:rPr>
              <w:t>草种选择</w:t>
            </w:r>
            <w:r>
              <w:tab/>
            </w:r>
            <w:r>
              <w:fldChar w:fldCharType="begin"/>
            </w:r>
            <w:r>
              <w:instrText xml:space="preserve"> PAGEREF _Toc18831 \h </w:instrText>
            </w:r>
            <w:r>
              <w:fldChar w:fldCharType="separate"/>
            </w:r>
            <w:r>
              <w:t>5</w:t>
            </w:r>
            <w:r>
              <w:fldChar w:fldCharType="end"/>
            </w:r>
          </w:hyperlink>
        </w:p>
        <w:p w14:paraId="602A99BF" w14:textId="77777777" w:rsidR="00076CF6" w:rsidRDefault="00000000">
          <w:pPr>
            <w:pStyle w:val="TOC1"/>
            <w:tabs>
              <w:tab w:val="right" w:leader="dot" w:pos="8306"/>
            </w:tabs>
          </w:pPr>
          <w:hyperlink w:anchor="_Toc3336" w:history="1">
            <w:r>
              <w:rPr>
                <w:rFonts w:ascii="黑体" w:hAnsi="Times New Roman" w:cs="Times New Roman" w:hint="eastAsia"/>
              </w:rPr>
              <w:t xml:space="preserve">6 </w:t>
            </w:r>
            <w:r>
              <w:rPr>
                <w:rFonts w:ascii="Times New Roman" w:hAnsi="Times New Roman" w:cs="Times New Roman"/>
              </w:rPr>
              <w:t>播种技术</w:t>
            </w:r>
            <w:r>
              <w:tab/>
            </w:r>
            <w:r>
              <w:fldChar w:fldCharType="begin"/>
            </w:r>
            <w:r>
              <w:instrText xml:space="preserve"> PAGEREF _Toc3336 \h </w:instrText>
            </w:r>
            <w:r>
              <w:fldChar w:fldCharType="separate"/>
            </w:r>
            <w:r>
              <w:t>6</w:t>
            </w:r>
            <w:r>
              <w:fldChar w:fldCharType="end"/>
            </w:r>
          </w:hyperlink>
        </w:p>
        <w:p w14:paraId="5D590ED3" w14:textId="77777777" w:rsidR="00076CF6" w:rsidRDefault="00000000">
          <w:pPr>
            <w:pStyle w:val="TOC1"/>
            <w:tabs>
              <w:tab w:val="right" w:leader="dot" w:pos="8306"/>
            </w:tabs>
          </w:pPr>
          <w:hyperlink w:anchor="_Toc15408" w:history="1">
            <w:r>
              <w:rPr>
                <w:rFonts w:ascii="黑体" w:hAnsi="Times New Roman" w:cs="Times New Roman" w:hint="eastAsia"/>
              </w:rPr>
              <w:t xml:space="preserve">7 </w:t>
            </w:r>
            <w:r>
              <w:rPr>
                <w:rFonts w:ascii="Times New Roman" w:hAnsi="Times New Roman" w:cs="Times New Roman"/>
              </w:rPr>
              <w:t>田间管理</w:t>
            </w:r>
            <w:r>
              <w:tab/>
            </w:r>
            <w:r>
              <w:fldChar w:fldCharType="begin"/>
            </w:r>
            <w:r>
              <w:instrText xml:space="preserve"> PAGEREF _Toc15408 \h </w:instrText>
            </w:r>
            <w:r>
              <w:fldChar w:fldCharType="separate"/>
            </w:r>
            <w:r>
              <w:t>6</w:t>
            </w:r>
            <w:r>
              <w:fldChar w:fldCharType="end"/>
            </w:r>
          </w:hyperlink>
        </w:p>
        <w:p w14:paraId="3C9A97B5" w14:textId="77777777" w:rsidR="00076CF6" w:rsidRDefault="00000000">
          <w:pPr>
            <w:pStyle w:val="TOC1"/>
            <w:tabs>
              <w:tab w:val="right" w:leader="dot" w:pos="8306"/>
            </w:tabs>
          </w:pPr>
          <w:hyperlink w:anchor="_Toc9908" w:history="1">
            <w:r>
              <w:rPr>
                <w:rFonts w:ascii="黑体" w:hAnsi="Times New Roman" w:cs="Times New Roman" w:hint="eastAsia"/>
              </w:rPr>
              <w:t xml:space="preserve">8 </w:t>
            </w:r>
            <w:r>
              <w:rPr>
                <w:rFonts w:ascii="Times New Roman" w:hAnsi="Times New Roman" w:cs="Times New Roman"/>
              </w:rPr>
              <w:t>刈割与利用</w:t>
            </w:r>
            <w:r>
              <w:tab/>
            </w:r>
            <w:r>
              <w:fldChar w:fldCharType="begin"/>
            </w:r>
            <w:r>
              <w:instrText xml:space="preserve"> PAGEREF _Toc9908 \h </w:instrText>
            </w:r>
            <w:r>
              <w:fldChar w:fldCharType="separate"/>
            </w:r>
            <w:r>
              <w:t>7</w:t>
            </w:r>
            <w:r>
              <w:fldChar w:fldCharType="end"/>
            </w:r>
          </w:hyperlink>
        </w:p>
        <w:p w14:paraId="11BAD98B" w14:textId="77777777" w:rsidR="00076CF6" w:rsidRDefault="00000000">
          <w:pPr>
            <w:pStyle w:val="TOC1"/>
            <w:tabs>
              <w:tab w:val="right" w:leader="dot" w:pos="8306"/>
            </w:tabs>
          </w:pPr>
          <w:hyperlink w:anchor="_Toc4389" w:history="1">
            <w:r>
              <w:rPr>
                <w:rFonts w:ascii="黑体" w:hAnsi="Times New Roman" w:cs="Times New Roman" w:hint="eastAsia"/>
              </w:rPr>
              <w:t xml:space="preserve">9 </w:t>
            </w:r>
            <w:r>
              <w:rPr>
                <w:rFonts w:ascii="Times New Roman" w:hAnsi="Times New Roman" w:cs="Times New Roman"/>
              </w:rPr>
              <w:t>放牧利用（若适用）</w:t>
            </w:r>
            <w:r>
              <w:tab/>
            </w:r>
            <w:r>
              <w:fldChar w:fldCharType="begin"/>
            </w:r>
            <w:r>
              <w:instrText xml:space="preserve"> PAGEREF _Toc4389 \h </w:instrText>
            </w:r>
            <w:r>
              <w:fldChar w:fldCharType="separate"/>
            </w:r>
            <w:r>
              <w:t>7</w:t>
            </w:r>
            <w:r>
              <w:fldChar w:fldCharType="end"/>
            </w:r>
          </w:hyperlink>
        </w:p>
        <w:p w14:paraId="4838545B" w14:textId="77777777" w:rsidR="00076CF6" w:rsidRDefault="00000000">
          <w:pPr>
            <w:pStyle w:val="af8"/>
            <w:widowControl/>
            <w:tabs>
              <w:tab w:val="center" w:pos="4201"/>
              <w:tab w:val="right" w:leader="dot" w:pos="9298"/>
            </w:tabs>
            <w:autoSpaceDE w:val="0"/>
            <w:autoSpaceDN w:val="0"/>
            <w:adjustRightInd w:val="0"/>
            <w:rPr>
              <w:rFonts w:ascii="Times New Roman" w:hAnsi="Times New Roman" w:cs="Times New Roman"/>
              <w:spacing w:val="320"/>
              <w:szCs w:val="21"/>
            </w:rPr>
          </w:pPr>
          <w:r>
            <w:rPr>
              <w:rFonts w:ascii="Times New Roman" w:hAnsi="Times New Roman" w:cs="Times New Roman"/>
              <w:spacing w:val="320"/>
              <w:szCs w:val="21"/>
            </w:rPr>
            <w:fldChar w:fldCharType="end"/>
          </w:r>
        </w:p>
      </w:sdtContent>
    </w:sdt>
    <w:p w14:paraId="3408FD01" w14:textId="77777777" w:rsidR="00076CF6" w:rsidRDefault="00076CF6">
      <w:pPr>
        <w:pStyle w:val="af8"/>
        <w:widowControl/>
        <w:tabs>
          <w:tab w:val="center" w:pos="4201"/>
          <w:tab w:val="right" w:leader="dot" w:pos="9298"/>
        </w:tabs>
        <w:autoSpaceDE w:val="0"/>
        <w:autoSpaceDN w:val="0"/>
        <w:adjustRightInd w:val="0"/>
        <w:rPr>
          <w:rFonts w:ascii="Times New Roman" w:hAnsi="Times New Roman" w:cs="Times New Roman"/>
          <w:spacing w:val="320"/>
          <w:szCs w:val="21"/>
        </w:rPr>
        <w:sectPr w:rsidR="00076CF6">
          <w:pgSz w:w="11906" w:h="16838"/>
          <w:pgMar w:top="1440" w:right="1800" w:bottom="1440" w:left="1800" w:header="851" w:footer="992" w:gutter="0"/>
          <w:cols w:space="425"/>
          <w:docGrid w:type="lines" w:linePitch="312"/>
        </w:sectPr>
      </w:pPr>
    </w:p>
    <w:p w14:paraId="57DECFF3" w14:textId="77777777" w:rsidR="00076CF6" w:rsidRDefault="00000000">
      <w:pPr>
        <w:pStyle w:val="a"/>
        <w:outlineLvl w:val="9"/>
        <w:rPr>
          <w:rFonts w:ascii="Times New Roman"/>
          <w:spacing w:val="320"/>
        </w:rPr>
      </w:pPr>
      <w:r>
        <w:rPr>
          <w:rFonts w:ascii="Times New Roman"/>
          <w:spacing w:val="320"/>
        </w:rPr>
        <w:t>前</w:t>
      </w:r>
      <w:bookmarkStart w:id="7" w:name="BKQY"/>
      <w:r>
        <w:rPr>
          <w:rFonts w:ascii="Times New Roman"/>
          <w:spacing w:val="320"/>
        </w:rPr>
        <w:t>  </w:t>
      </w:r>
      <w:r>
        <w:rPr>
          <w:rFonts w:ascii="Times New Roman"/>
          <w:spacing w:val="320"/>
        </w:rPr>
        <w:t>言</w:t>
      </w:r>
      <w:bookmarkEnd w:id="7"/>
    </w:p>
    <w:p w14:paraId="19DC8D26" w14:textId="77777777" w:rsidR="00076CF6" w:rsidRDefault="00076CF6">
      <w:pPr>
        <w:pStyle w:val="ab"/>
        <w:tabs>
          <w:tab w:val="center" w:pos="4201"/>
          <w:tab w:val="right" w:leader="dot" w:pos="9298"/>
        </w:tabs>
        <w:ind w:firstLineChars="0" w:firstLine="0"/>
        <w:rPr>
          <w:rFonts w:ascii="Times New Roman" w:eastAsia="宋体" w:cs="Times New Roman"/>
        </w:rPr>
      </w:pPr>
    </w:p>
    <w:p w14:paraId="3D1FA58D" w14:textId="77777777" w:rsidR="00076CF6" w:rsidRDefault="00000000">
      <w:pPr>
        <w:pStyle w:val="ab"/>
        <w:tabs>
          <w:tab w:val="center" w:pos="4201"/>
          <w:tab w:val="right" w:leader="dot" w:pos="9298"/>
        </w:tabs>
        <w:rPr>
          <w:rFonts w:ascii="Times New Roman" w:eastAsia="宋体" w:cs="Times New Roman"/>
        </w:rPr>
      </w:pPr>
      <w:r>
        <w:rPr>
          <w:rFonts w:ascii="Times New Roman" w:eastAsia="宋体" w:cs="Times New Roman"/>
        </w:rPr>
        <w:t>本文件按照</w:t>
      </w:r>
      <w:r>
        <w:rPr>
          <w:rFonts w:ascii="Times New Roman" w:eastAsia="宋体" w:cs="Times New Roman"/>
        </w:rPr>
        <w:t>GB/T1.1-2020</w:t>
      </w:r>
      <w:r>
        <w:rPr>
          <w:rFonts w:ascii="Times New Roman" w:eastAsia="宋体" w:cs="Times New Roman"/>
        </w:rPr>
        <w:t>《标准化工作导则</w:t>
      </w:r>
      <w:r>
        <w:rPr>
          <w:rFonts w:ascii="Times New Roman" w:eastAsia="宋体" w:cs="Times New Roman"/>
        </w:rPr>
        <w:t xml:space="preserve"> </w:t>
      </w:r>
      <w:r>
        <w:rPr>
          <w:rFonts w:ascii="Times New Roman" w:eastAsia="宋体" w:cs="Times New Roman"/>
        </w:rPr>
        <w:t>第</w:t>
      </w:r>
      <w:r>
        <w:rPr>
          <w:rFonts w:ascii="Times New Roman" w:eastAsia="宋体" w:cs="Times New Roman"/>
        </w:rPr>
        <w:t>1</w:t>
      </w:r>
      <w:r>
        <w:rPr>
          <w:rFonts w:ascii="Times New Roman" w:eastAsia="宋体" w:cs="Times New Roman"/>
        </w:rPr>
        <w:t>部分：标准化文件的结构和起草规则》的规定起草。</w:t>
      </w:r>
    </w:p>
    <w:p w14:paraId="021ED54A" w14:textId="77777777" w:rsidR="00076CF6" w:rsidRDefault="00000000">
      <w:pPr>
        <w:pStyle w:val="ab"/>
        <w:tabs>
          <w:tab w:val="center" w:pos="4201"/>
          <w:tab w:val="right" w:leader="dot" w:pos="9298"/>
        </w:tabs>
        <w:rPr>
          <w:rFonts w:ascii="Times New Roman" w:eastAsia="宋体" w:cs="Times New Roman"/>
        </w:rPr>
      </w:pPr>
      <w:r>
        <w:rPr>
          <w:rFonts w:ascii="Times New Roman" w:eastAsia="宋体" w:cs="Times New Roman"/>
        </w:rPr>
        <w:t>本文件由北京华夏草业产业技术创新战略联盟提出并归口。</w:t>
      </w:r>
    </w:p>
    <w:p w14:paraId="73E91ACC" w14:textId="77777777" w:rsidR="00076CF6" w:rsidRDefault="00000000">
      <w:pPr>
        <w:pStyle w:val="ab"/>
        <w:tabs>
          <w:tab w:val="center" w:pos="4201"/>
          <w:tab w:val="right" w:leader="dot" w:pos="9298"/>
        </w:tabs>
        <w:rPr>
          <w:rFonts w:ascii="Times New Roman" w:eastAsia="宋体" w:cs="Times New Roman"/>
        </w:rPr>
      </w:pPr>
      <w:r>
        <w:rPr>
          <w:rFonts w:ascii="Times New Roman" w:eastAsia="宋体" w:cs="Times New Roman"/>
        </w:rPr>
        <w:t>本文件起草单位：新疆农业大学、西安理工大学、石河子大学、兰州大学、新疆畜牧科学院、中国科学院动物研究所。</w:t>
      </w:r>
    </w:p>
    <w:p w14:paraId="50B5F6AD" w14:textId="77777777" w:rsidR="00076CF6" w:rsidRDefault="00000000">
      <w:pPr>
        <w:pStyle w:val="ab"/>
        <w:tabs>
          <w:tab w:val="center" w:pos="4201"/>
          <w:tab w:val="right" w:leader="dot" w:pos="9298"/>
        </w:tabs>
        <w:rPr>
          <w:rFonts w:ascii="Times New Roman" w:eastAsia="宋体" w:cs="Times New Roman"/>
        </w:rPr>
      </w:pPr>
      <w:r>
        <w:rPr>
          <w:rFonts w:ascii="Times New Roman" w:eastAsia="宋体" w:cs="Times New Roman"/>
        </w:rPr>
        <w:t>本文件主要起草人：谢开云、颜安、宁松瑞、张前兵、王自奎、杨宪龙、刘美君、王岚、才璐、粱维维、高英志、陈金锋。</w:t>
      </w:r>
    </w:p>
    <w:p w14:paraId="6FC53146" w14:textId="77777777" w:rsidR="00076CF6" w:rsidRDefault="00000000">
      <w:pPr>
        <w:pStyle w:val="ab"/>
        <w:tabs>
          <w:tab w:val="center" w:pos="4201"/>
          <w:tab w:val="right" w:leader="dot" w:pos="9298"/>
        </w:tabs>
        <w:rPr>
          <w:rFonts w:ascii="Times New Roman" w:eastAsia="宋体" w:cs="Times New Roman"/>
        </w:rPr>
      </w:pPr>
      <w:r>
        <w:rPr>
          <w:rFonts w:ascii="Times New Roman" w:eastAsia="宋体" w:cs="Times New Roman"/>
        </w:rPr>
        <w:t>本文件为首次发布。本文件的某些内容可能涉及专利。本文件的发布机构不承担识别这些专利的责任。</w:t>
      </w:r>
    </w:p>
    <w:p w14:paraId="7B002FE1" w14:textId="77777777" w:rsidR="00076CF6" w:rsidRDefault="00076CF6">
      <w:pPr>
        <w:pStyle w:val="aa"/>
        <w:spacing w:before="850" w:after="680"/>
        <w:outlineLvl w:val="9"/>
        <w:rPr>
          <w:rFonts w:ascii="Times New Roman" w:hAnsi="Times New Roman" w:cs="Times New Roman"/>
          <w:kern w:val="2"/>
          <w:szCs w:val="32"/>
        </w:rPr>
        <w:sectPr w:rsidR="00076CF6">
          <w:pgSz w:w="11906" w:h="16838"/>
          <w:pgMar w:top="1440" w:right="1800" w:bottom="1440" w:left="1800" w:header="851" w:footer="992" w:gutter="0"/>
          <w:cols w:space="425"/>
          <w:docGrid w:type="lines" w:linePitch="312"/>
        </w:sectPr>
      </w:pPr>
    </w:p>
    <w:p w14:paraId="5139C8D8" w14:textId="77777777" w:rsidR="00076CF6" w:rsidRDefault="00000000">
      <w:pPr>
        <w:pStyle w:val="aa"/>
        <w:spacing w:before="850" w:after="680"/>
        <w:outlineLvl w:val="9"/>
        <w:rPr>
          <w:rFonts w:ascii="Times New Roman" w:hAnsi="Times New Roman" w:cs="Times New Roman"/>
          <w:kern w:val="2"/>
          <w:szCs w:val="32"/>
        </w:rPr>
      </w:pPr>
      <w:r>
        <w:rPr>
          <w:rFonts w:ascii="Times New Roman" w:hAnsi="Times New Roman" w:cs="Times New Roman" w:hint="eastAsia"/>
          <w:kern w:val="2"/>
          <w:szCs w:val="32"/>
        </w:rPr>
        <w:t>北方</w:t>
      </w:r>
      <w:r>
        <w:rPr>
          <w:rFonts w:ascii="Times New Roman" w:hAnsi="Times New Roman" w:cs="Times New Roman"/>
          <w:kern w:val="2"/>
          <w:szCs w:val="32"/>
        </w:rPr>
        <w:t>雨养地区豆禾混播草地建植与管理技术规程</w:t>
      </w:r>
    </w:p>
    <w:p w14:paraId="30DAD4EC" w14:textId="77777777" w:rsidR="00076CF6" w:rsidRDefault="00000000">
      <w:pPr>
        <w:pStyle w:val="a0"/>
        <w:snapToGrid w:val="0"/>
        <w:spacing w:before="312" w:after="312"/>
        <w:rPr>
          <w:rFonts w:ascii="Times New Roman"/>
        </w:rPr>
      </w:pPr>
      <w:r>
        <w:rPr>
          <w:rFonts w:ascii="Times New Roman"/>
        </w:rPr>
        <w:t xml:space="preserve"> </w:t>
      </w:r>
      <w:bookmarkStart w:id="8" w:name="_Toc5282"/>
      <w:r>
        <w:rPr>
          <w:rFonts w:ascii="Times New Roman"/>
        </w:rPr>
        <w:t>范围</w:t>
      </w:r>
      <w:bookmarkEnd w:id="8"/>
    </w:p>
    <w:p w14:paraId="56271C07" w14:textId="77777777" w:rsidR="00076CF6" w:rsidRDefault="00000000">
      <w:pPr>
        <w:pStyle w:val="ac"/>
        <w:spacing w:line="360" w:lineRule="exact"/>
        <w:ind w:firstLine="420"/>
        <w:rPr>
          <w:rFonts w:ascii="Times New Roman"/>
        </w:rPr>
      </w:pPr>
      <w:r>
        <w:rPr>
          <w:rFonts w:ascii="Times New Roman"/>
        </w:rPr>
        <w:t>本文件规定了雨养地区豆禾混播草地建植与管理的术语和定义、选地与整地、草种选择、播种技术、田间管理、刈割与利用、更新复壮等技术要求。</w:t>
      </w:r>
    </w:p>
    <w:p w14:paraId="356B1E85" w14:textId="77777777" w:rsidR="00076CF6" w:rsidRDefault="00000000">
      <w:pPr>
        <w:pStyle w:val="ac"/>
        <w:spacing w:line="360" w:lineRule="exact"/>
        <w:ind w:firstLine="420"/>
        <w:rPr>
          <w:rFonts w:ascii="Times New Roman"/>
        </w:rPr>
      </w:pPr>
      <w:r>
        <w:rPr>
          <w:rFonts w:ascii="Times New Roman"/>
        </w:rPr>
        <w:t>本文件适用于</w:t>
      </w:r>
      <w:r>
        <w:rPr>
          <w:rFonts w:ascii="Times New Roman" w:hint="eastAsia"/>
        </w:rPr>
        <w:t>北方</w:t>
      </w:r>
      <w:r>
        <w:rPr>
          <w:rFonts w:ascii="Times New Roman"/>
        </w:rPr>
        <w:t>年降雨量</w:t>
      </w:r>
      <w:r>
        <w:rPr>
          <w:rFonts w:ascii="Times New Roman"/>
        </w:rPr>
        <w:t>250 mm</w:t>
      </w:r>
      <w:r>
        <w:rPr>
          <w:rFonts w:ascii="Times New Roman"/>
        </w:rPr>
        <w:t>～</w:t>
      </w:r>
      <w:r>
        <w:rPr>
          <w:rFonts w:ascii="Times New Roman"/>
        </w:rPr>
        <w:t>550 mm</w:t>
      </w:r>
      <w:r>
        <w:rPr>
          <w:rFonts w:ascii="Times New Roman"/>
        </w:rPr>
        <w:t>的雨养农业区豆禾混播草地的建植与管理。</w:t>
      </w:r>
    </w:p>
    <w:p w14:paraId="697EB652" w14:textId="77777777" w:rsidR="00076CF6" w:rsidRDefault="00000000">
      <w:pPr>
        <w:pStyle w:val="a0"/>
        <w:snapToGrid w:val="0"/>
        <w:spacing w:before="312" w:after="312"/>
        <w:rPr>
          <w:rFonts w:ascii="Times New Roman"/>
        </w:rPr>
      </w:pPr>
      <w:r>
        <w:rPr>
          <w:rFonts w:ascii="Times New Roman"/>
        </w:rPr>
        <w:t xml:space="preserve"> </w:t>
      </w:r>
      <w:bookmarkStart w:id="9" w:name="_Toc2585"/>
      <w:r>
        <w:rPr>
          <w:rFonts w:ascii="Times New Roman"/>
        </w:rPr>
        <w:t>规范性引用文件</w:t>
      </w:r>
      <w:bookmarkEnd w:id="9"/>
    </w:p>
    <w:p w14:paraId="3D25581B" w14:textId="77777777" w:rsidR="00076CF6" w:rsidRDefault="00000000">
      <w:pPr>
        <w:pStyle w:val="ac"/>
        <w:spacing w:line="360" w:lineRule="exact"/>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CB1E85C" w14:textId="77777777" w:rsidR="00076CF6" w:rsidRDefault="00000000">
      <w:pPr>
        <w:pStyle w:val="ac"/>
        <w:spacing w:line="360" w:lineRule="exact"/>
        <w:ind w:firstLine="420"/>
        <w:rPr>
          <w:rFonts w:ascii="Times New Roman"/>
        </w:rPr>
      </w:pPr>
      <w:r>
        <w:rPr>
          <w:rFonts w:ascii="Times New Roman"/>
        </w:rPr>
        <w:t xml:space="preserve">GB 6141 </w:t>
      </w:r>
      <w:r>
        <w:rPr>
          <w:rFonts w:ascii="Times New Roman"/>
        </w:rPr>
        <w:t>豆科草种子质量分级</w:t>
      </w:r>
    </w:p>
    <w:p w14:paraId="302C087C" w14:textId="77777777" w:rsidR="00076CF6" w:rsidRDefault="00000000">
      <w:pPr>
        <w:pStyle w:val="ac"/>
        <w:spacing w:line="360" w:lineRule="exact"/>
        <w:ind w:firstLine="420"/>
        <w:rPr>
          <w:rFonts w:ascii="Times New Roman"/>
        </w:rPr>
      </w:pPr>
      <w:r>
        <w:rPr>
          <w:rFonts w:ascii="Times New Roman"/>
        </w:rPr>
        <w:t xml:space="preserve">GB 6142 </w:t>
      </w:r>
      <w:r>
        <w:rPr>
          <w:rFonts w:ascii="Times New Roman"/>
        </w:rPr>
        <w:t>禾本科草种子质量分级</w:t>
      </w:r>
    </w:p>
    <w:p w14:paraId="244E4894" w14:textId="77777777" w:rsidR="00076CF6" w:rsidRDefault="00000000">
      <w:pPr>
        <w:pStyle w:val="ac"/>
        <w:spacing w:line="360" w:lineRule="exact"/>
        <w:ind w:firstLine="420"/>
        <w:rPr>
          <w:rFonts w:ascii="Times New Roman"/>
        </w:rPr>
      </w:pPr>
      <w:r>
        <w:rPr>
          <w:rFonts w:ascii="Times New Roman"/>
        </w:rPr>
        <w:t>GB/T 8321</w:t>
      </w:r>
      <w:r>
        <w:rPr>
          <w:rFonts w:ascii="Times New Roman"/>
        </w:rPr>
        <w:t>（所有部分）农药合理使用准则</w:t>
      </w:r>
    </w:p>
    <w:p w14:paraId="6A430CD6" w14:textId="77777777" w:rsidR="00076CF6" w:rsidRDefault="00000000">
      <w:pPr>
        <w:pStyle w:val="ac"/>
        <w:spacing w:line="360" w:lineRule="exact"/>
        <w:ind w:firstLine="420"/>
        <w:rPr>
          <w:rFonts w:ascii="Times New Roman"/>
        </w:rPr>
      </w:pPr>
      <w:r>
        <w:rPr>
          <w:rFonts w:ascii="Times New Roman"/>
        </w:rPr>
        <w:t xml:space="preserve">NY/T 496 </w:t>
      </w:r>
      <w:r>
        <w:rPr>
          <w:rFonts w:ascii="Times New Roman"/>
        </w:rPr>
        <w:t>肥料合理使用准则</w:t>
      </w:r>
      <w:r>
        <w:rPr>
          <w:rFonts w:ascii="Times New Roman"/>
        </w:rPr>
        <w:t xml:space="preserve"> </w:t>
      </w:r>
      <w:r>
        <w:rPr>
          <w:rFonts w:ascii="Times New Roman"/>
        </w:rPr>
        <w:t>通则</w:t>
      </w:r>
    </w:p>
    <w:p w14:paraId="29505AFD" w14:textId="77777777" w:rsidR="00076CF6" w:rsidRDefault="00000000">
      <w:pPr>
        <w:pStyle w:val="ac"/>
        <w:spacing w:line="360" w:lineRule="exact"/>
        <w:ind w:firstLine="420"/>
        <w:rPr>
          <w:rFonts w:ascii="Times New Roman"/>
        </w:rPr>
      </w:pPr>
      <w:r>
        <w:rPr>
          <w:rFonts w:ascii="Times New Roman"/>
        </w:rPr>
        <w:t xml:space="preserve">NY/T 1276 </w:t>
      </w:r>
      <w:r>
        <w:rPr>
          <w:rFonts w:ascii="Times New Roman"/>
        </w:rPr>
        <w:t>农药安全使用规范</w:t>
      </w:r>
      <w:r>
        <w:rPr>
          <w:rFonts w:ascii="Times New Roman"/>
        </w:rPr>
        <w:t xml:space="preserve"> </w:t>
      </w:r>
      <w:r>
        <w:rPr>
          <w:rFonts w:ascii="Times New Roman"/>
        </w:rPr>
        <w:t>总则</w:t>
      </w:r>
    </w:p>
    <w:p w14:paraId="0ABF6F4F" w14:textId="77777777" w:rsidR="00076CF6" w:rsidRDefault="00000000">
      <w:pPr>
        <w:pStyle w:val="ac"/>
        <w:spacing w:line="360" w:lineRule="exact"/>
        <w:ind w:firstLine="420"/>
        <w:rPr>
          <w:rFonts w:ascii="Times New Roman"/>
        </w:rPr>
      </w:pPr>
      <w:r>
        <w:rPr>
          <w:rFonts w:ascii="Times New Roman"/>
        </w:rPr>
        <w:t xml:space="preserve">NY/T 1343 </w:t>
      </w:r>
      <w:r>
        <w:rPr>
          <w:rFonts w:ascii="Times New Roman"/>
        </w:rPr>
        <w:t>草地放牧利用技术规范</w:t>
      </w:r>
    </w:p>
    <w:p w14:paraId="6D1DE38B" w14:textId="77777777" w:rsidR="00076CF6" w:rsidRDefault="00000000">
      <w:pPr>
        <w:pStyle w:val="a0"/>
        <w:snapToGrid w:val="0"/>
        <w:spacing w:before="312" w:after="312"/>
        <w:rPr>
          <w:rFonts w:ascii="Times New Roman"/>
        </w:rPr>
      </w:pPr>
      <w:r>
        <w:rPr>
          <w:rFonts w:ascii="Times New Roman"/>
        </w:rPr>
        <w:t xml:space="preserve"> </w:t>
      </w:r>
      <w:bookmarkStart w:id="10" w:name="_Toc31711"/>
      <w:r>
        <w:rPr>
          <w:rFonts w:ascii="Times New Roman"/>
        </w:rPr>
        <w:t>术语和定义</w:t>
      </w:r>
      <w:bookmarkEnd w:id="10"/>
    </w:p>
    <w:p w14:paraId="2EAF2E07" w14:textId="77777777" w:rsidR="00076CF6" w:rsidRDefault="00000000">
      <w:pPr>
        <w:pStyle w:val="ac"/>
        <w:spacing w:line="360" w:lineRule="exact"/>
        <w:ind w:firstLine="420"/>
        <w:rPr>
          <w:rFonts w:ascii="Times New Roman"/>
        </w:rPr>
      </w:pPr>
      <w:r>
        <w:rPr>
          <w:rFonts w:ascii="Times New Roman"/>
        </w:rPr>
        <w:t>下列术语和定义适用于本文件。</w:t>
      </w:r>
    </w:p>
    <w:p w14:paraId="118596FE"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3.1</w:t>
      </w:r>
      <w:r>
        <w:rPr>
          <w:rFonts w:ascii="Times New Roman" w:eastAsia="黑体" w:hint="eastAsia"/>
          <w:color w:val="000000" w:themeColor="text1"/>
        </w:rPr>
        <w:t xml:space="preserve"> </w:t>
      </w:r>
      <w:r>
        <w:rPr>
          <w:rFonts w:ascii="Times New Roman" w:eastAsia="黑体"/>
          <w:color w:val="000000" w:themeColor="text1"/>
        </w:rPr>
        <w:t>雨养地区</w:t>
      </w:r>
      <w:r>
        <w:rPr>
          <w:rFonts w:ascii="Times New Roman" w:eastAsia="黑体"/>
          <w:color w:val="000000" w:themeColor="text1"/>
        </w:rPr>
        <w:t xml:space="preserve"> rain-fed area</w:t>
      </w:r>
    </w:p>
    <w:p w14:paraId="4CFE3696" w14:textId="77777777" w:rsidR="00076CF6" w:rsidRDefault="00000000">
      <w:pPr>
        <w:pStyle w:val="ac"/>
        <w:spacing w:line="360" w:lineRule="exact"/>
        <w:ind w:firstLine="420"/>
        <w:rPr>
          <w:rFonts w:ascii="Times New Roman"/>
        </w:rPr>
      </w:pPr>
      <w:r>
        <w:rPr>
          <w:rFonts w:ascii="Times New Roman"/>
        </w:rPr>
        <w:t>指农业生产主要依赖自然降水，无补充灌溉条件或补充灌溉条件有限的区域。</w:t>
      </w:r>
    </w:p>
    <w:p w14:paraId="4F80E7B1"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3.2</w:t>
      </w:r>
      <w:r>
        <w:rPr>
          <w:rFonts w:ascii="Times New Roman" w:eastAsia="黑体" w:hint="eastAsia"/>
          <w:color w:val="000000" w:themeColor="text1"/>
        </w:rPr>
        <w:t xml:space="preserve"> </w:t>
      </w:r>
      <w:r>
        <w:rPr>
          <w:rFonts w:ascii="Times New Roman" w:eastAsia="黑体"/>
          <w:color w:val="000000" w:themeColor="text1"/>
        </w:rPr>
        <w:t>豆禾混播草地</w:t>
      </w:r>
      <w:r>
        <w:rPr>
          <w:rFonts w:ascii="Times New Roman" w:eastAsia="黑体"/>
          <w:color w:val="000000" w:themeColor="text1"/>
        </w:rPr>
        <w:t xml:space="preserve"> legume-grass mixed grassland</w:t>
      </w:r>
    </w:p>
    <w:p w14:paraId="1F454AEB" w14:textId="77777777" w:rsidR="00076CF6" w:rsidRDefault="00000000">
      <w:pPr>
        <w:pStyle w:val="ac"/>
        <w:spacing w:line="360" w:lineRule="exact"/>
        <w:ind w:firstLine="420"/>
        <w:rPr>
          <w:rFonts w:ascii="Times New Roman"/>
          <w:szCs w:val="21"/>
        </w:rPr>
      </w:pPr>
      <w:r>
        <w:rPr>
          <w:rFonts w:ascii="Times New Roman"/>
          <w:szCs w:val="21"/>
        </w:rPr>
        <w:t>将豆科牧草与禾本科牧草按一定比例混合播种，建植用于刈割或放牧利用的人工草地。</w:t>
      </w:r>
    </w:p>
    <w:p w14:paraId="4057D623"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3.3</w:t>
      </w:r>
      <w:r>
        <w:rPr>
          <w:rFonts w:ascii="Times New Roman" w:eastAsia="黑体" w:hint="eastAsia"/>
          <w:color w:val="000000" w:themeColor="text1"/>
        </w:rPr>
        <w:t xml:space="preserve"> </w:t>
      </w:r>
      <w:r>
        <w:rPr>
          <w:rFonts w:ascii="Times New Roman" w:eastAsia="黑体"/>
          <w:color w:val="000000" w:themeColor="text1"/>
        </w:rPr>
        <w:t>混播比例</w:t>
      </w:r>
      <w:r>
        <w:rPr>
          <w:rFonts w:ascii="Times New Roman" w:eastAsia="黑体"/>
          <w:color w:val="000000" w:themeColor="text1"/>
        </w:rPr>
        <w:t xml:space="preserve"> mixed sowing ratio  </w:t>
      </w:r>
    </w:p>
    <w:p w14:paraId="04BEE279" w14:textId="77777777" w:rsidR="00076CF6" w:rsidRDefault="00000000">
      <w:pPr>
        <w:pStyle w:val="ac"/>
        <w:spacing w:line="360" w:lineRule="exact"/>
        <w:ind w:firstLine="420"/>
        <w:rPr>
          <w:rFonts w:ascii="Times New Roman"/>
          <w:szCs w:val="21"/>
        </w:rPr>
      </w:pPr>
      <w:r>
        <w:rPr>
          <w:rFonts w:ascii="Times New Roman"/>
          <w:szCs w:val="21"/>
        </w:rPr>
        <w:t>豆科牧草与禾本科牧草的种子播种量之比，或目标植株数量之比。</w:t>
      </w:r>
    </w:p>
    <w:p w14:paraId="2A02E2B2" w14:textId="77777777" w:rsidR="00076CF6" w:rsidRDefault="00000000">
      <w:pPr>
        <w:pStyle w:val="a0"/>
        <w:snapToGrid w:val="0"/>
        <w:spacing w:before="312" w:after="312"/>
        <w:rPr>
          <w:rFonts w:ascii="Times New Roman"/>
        </w:rPr>
      </w:pPr>
      <w:r>
        <w:rPr>
          <w:rFonts w:ascii="Times New Roman"/>
        </w:rPr>
        <w:t xml:space="preserve"> </w:t>
      </w:r>
      <w:bookmarkStart w:id="11" w:name="_Toc19899"/>
      <w:r>
        <w:rPr>
          <w:rFonts w:ascii="Times New Roman"/>
        </w:rPr>
        <w:t>选地与整地</w:t>
      </w:r>
      <w:bookmarkEnd w:id="11"/>
    </w:p>
    <w:p w14:paraId="4BBF9CFB"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4.1 </w:t>
      </w:r>
      <w:r>
        <w:rPr>
          <w:rFonts w:ascii="Times New Roman" w:eastAsia="黑体"/>
          <w:color w:val="000000" w:themeColor="text1"/>
        </w:rPr>
        <w:t>选地原则</w:t>
      </w:r>
    </w:p>
    <w:p w14:paraId="10F62C9E" w14:textId="77777777" w:rsidR="00076CF6" w:rsidRDefault="00000000">
      <w:pPr>
        <w:pStyle w:val="ac"/>
        <w:spacing w:line="360" w:lineRule="exact"/>
        <w:ind w:firstLine="420"/>
        <w:rPr>
          <w:rFonts w:ascii="Times New Roman"/>
          <w:szCs w:val="21"/>
        </w:rPr>
      </w:pPr>
      <w:r>
        <w:rPr>
          <w:rFonts w:ascii="Times New Roman"/>
        </w:rPr>
        <w:t>选择地势平坦或坡度</w:t>
      </w:r>
      <w:r>
        <w:rPr>
          <w:rFonts w:ascii="Times New Roman"/>
        </w:rPr>
        <w:t>≤15°</w:t>
      </w:r>
      <w:r>
        <w:rPr>
          <w:rFonts w:ascii="Times New Roman"/>
        </w:rPr>
        <w:t>、土层厚度</w:t>
      </w:r>
      <w:r>
        <w:rPr>
          <w:rFonts w:ascii="Times New Roman"/>
        </w:rPr>
        <w:t>≥30 cm</w:t>
      </w:r>
      <w:r>
        <w:rPr>
          <w:rFonts w:ascii="Times New Roman"/>
        </w:rPr>
        <w:t>、土壤肥力中等以上的地块。优先选择前茬为休闲地或中耕作物的地块。</w:t>
      </w:r>
    </w:p>
    <w:p w14:paraId="4F1A5E4C"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4.2 </w:t>
      </w:r>
      <w:r>
        <w:rPr>
          <w:rFonts w:ascii="Times New Roman" w:eastAsia="黑体"/>
          <w:color w:val="000000" w:themeColor="text1"/>
        </w:rPr>
        <w:t>土壤条件</w:t>
      </w:r>
    </w:p>
    <w:p w14:paraId="41A06C97" w14:textId="77777777" w:rsidR="00076CF6" w:rsidRDefault="00000000">
      <w:pPr>
        <w:pStyle w:val="ac"/>
        <w:spacing w:line="360" w:lineRule="exact"/>
        <w:ind w:firstLine="420"/>
        <w:rPr>
          <w:rFonts w:ascii="Times New Roman"/>
        </w:rPr>
      </w:pPr>
      <w:r>
        <w:rPr>
          <w:rFonts w:ascii="Times New Roman"/>
        </w:rPr>
        <w:t>土壤以壤土或砂壤土为宜，</w:t>
      </w:r>
      <w:r>
        <w:rPr>
          <w:rFonts w:ascii="Times New Roman"/>
        </w:rPr>
        <w:t>pH 6.0</w:t>
      </w:r>
      <w:r>
        <w:rPr>
          <w:rFonts w:ascii="Times New Roman"/>
        </w:rPr>
        <w:t>～</w:t>
      </w:r>
      <w:r>
        <w:rPr>
          <w:rFonts w:ascii="Times New Roman"/>
        </w:rPr>
        <w:t>8.0</w:t>
      </w:r>
      <w:r>
        <w:rPr>
          <w:rFonts w:ascii="Times New Roman"/>
        </w:rPr>
        <w:t>，土壤有机质含量</w:t>
      </w:r>
      <w:r>
        <w:rPr>
          <w:rFonts w:ascii="Times New Roman"/>
        </w:rPr>
        <w:t>≥0.8%</w:t>
      </w:r>
      <w:r>
        <w:rPr>
          <w:rFonts w:ascii="Times New Roman"/>
        </w:rPr>
        <w:t>，地下水位在</w:t>
      </w:r>
      <w:r>
        <w:rPr>
          <w:rFonts w:ascii="Times New Roman"/>
        </w:rPr>
        <w:t>1.5 m</w:t>
      </w:r>
      <w:r>
        <w:rPr>
          <w:rFonts w:ascii="Times New Roman"/>
        </w:rPr>
        <w:t>以下。</w:t>
      </w:r>
    </w:p>
    <w:p w14:paraId="4272B4AC"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4.3 </w:t>
      </w:r>
      <w:r>
        <w:rPr>
          <w:rFonts w:ascii="Times New Roman" w:eastAsia="黑体"/>
          <w:color w:val="000000" w:themeColor="text1"/>
        </w:rPr>
        <w:t>整地要求</w:t>
      </w:r>
    </w:p>
    <w:p w14:paraId="4589FFD4" w14:textId="77777777" w:rsidR="00076CF6" w:rsidRDefault="00000000">
      <w:pPr>
        <w:pStyle w:val="ac"/>
        <w:spacing w:line="360" w:lineRule="exact"/>
        <w:ind w:firstLine="420"/>
        <w:rPr>
          <w:rFonts w:ascii="Times New Roman"/>
        </w:rPr>
      </w:pPr>
      <w:r>
        <w:rPr>
          <w:rFonts w:ascii="Times New Roman"/>
        </w:rPr>
        <w:t xml:space="preserve">4.3.1 </w:t>
      </w:r>
      <w:r>
        <w:rPr>
          <w:rFonts w:ascii="Times New Roman"/>
        </w:rPr>
        <w:t>秋季深翻</w:t>
      </w:r>
      <w:r>
        <w:rPr>
          <w:rFonts w:ascii="Times New Roman"/>
        </w:rPr>
        <w:t>20 cm</w:t>
      </w:r>
      <w:r>
        <w:rPr>
          <w:rFonts w:ascii="Times New Roman"/>
        </w:rPr>
        <w:t>～</w:t>
      </w:r>
      <w:r>
        <w:rPr>
          <w:rFonts w:ascii="Times New Roman"/>
        </w:rPr>
        <w:t>25 cm</w:t>
      </w:r>
      <w:r>
        <w:rPr>
          <w:rFonts w:ascii="Times New Roman"/>
        </w:rPr>
        <w:t>，结合深翻清除杂草和作物残茬。</w:t>
      </w:r>
    </w:p>
    <w:p w14:paraId="5A283D95" w14:textId="77777777" w:rsidR="00076CF6" w:rsidRDefault="00000000">
      <w:pPr>
        <w:pStyle w:val="ac"/>
        <w:spacing w:line="360" w:lineRule="exact"/>
        <w:ind w:firstLine="420"/>
        <w:rPr>
          <w:rFonts w:ascii="Times New Roman"/>
        </w:rPr>
      </w:pPr>
      <w:r>
        <w:rPr>
          <w:rFonts w:ascii="Times New Roman"/>
        </w:rPr>
        <w:t xml:space="preserve">4.3.2 </w:t>
      </w:r>
      <w:r>
        <w:rPr>
          <w:rFonts w:ascii="Times New Roman"/>
        </w:rPr>
        <w:t>春季旋耕耙细，做到土碎、地平、墒足。播种前用旋耕机浅旋清除杂草，镇压后待播种。</w:t>
      </w:r>
    </w:p>
    <w:p w14:paraId="54CF679A"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4.4 </w:t>
      </w:r>
      <w:r>
        <w:rPr>
          <w:rFonts w:ascii="Times New Roman" w:eastAsia="黑体"/>
          <w:color w:val="000000" w:themeColor="text1"/>
        </w:rPr>
        <w:t>基肥施用</w:t>
      </w:r>
    </w:p>
    <w:p w14:paraId="33C65D0E" w14:textId="77777777" w:rsidR="00076CF6" w:rsidRDefault="00000000">
      <w:pPr>
        <w:pStyle w:val="ac"/>
        <w:spacing w:line="360" w:lineRule="exact"/>
        <w:ind w:firstLine="420"/>
        <w:rPr>
          <w:rFonts w:ascii="Times New Roman"/>
        </w:rPr>
      </w:pPr>
      <w:r>
        <w:rPr>
          <w:rFonts w:ascii="Times New Roman"/>
        </w:rPr>
        <w:t>结合整地，每</w:t>
      </w:r>
      <w:r>
        <w:rPr>
          <w:rFonts w:ascii="Times New Roman"/>
        </w:rPr>
        <w:t>667 m²</w:t>
      </w:r>
      <w:r>
        <w:rPr>
          <w:rFonts w:ascii="Times New Roman"/>
        </w:rPr>
        <w:t>施入腐熟有机肥</w:t>
      </w:r>
      <w:r>
        <w:rPr>
          <w:rFonts w:ascii="Times New Roman"/>
        </w:rPr>
        <w:t>1500 kg</w:t>
      </w:r>
      <w:r>
        <w:rPr>
          <w:rFonts w:ascii="Times New Roman"/>
        </w:rPr>
        <w:t>～</w:t>
      </w:r>
      <w:r>
        <w:rPr>
          <w:rFonts w:ascii="Times New Roman"/>
        </w:rPr>
        <w:t>2000 kg</w:t>
      </w:r>
      <w:r>
        <w:rPr>
          <w:rFonts w:ascii="Times New Roman"/>
        </w:rPr>
        <w:t>。化肥施用可参考：重过磷酸钙（</w:t>
      </w:r>
      <w:r>
        <w:rPr>
          <w:rFonts w:ascii="Times New Roman"/>
        </w:rPr>
        <w:t>P₂O₅ 46%</w:t>
      </w:r>
      <w:r>
        <w:rPr>
          <w:rFonts w:ascii="Times New Roman"/>
        </w:rPr>
        <w:t>）</w:t>
      </w:r>
      <w:r>
        <w:rPr>
          <w:rFonts w:ascii="Times New Roman"/>
        </w:rPr>
        <w:t>10 kg</w:t>
      </w:r>
      <w:r>
        <w:rPr>
          <w:rFonts w:ascii="Times New Roman"/>
        </w:rPr>
        <w:t>～</w:t>
      </w:r>
      <w:r>
        <w:rPr>
          <w:rFonts w:ascii="Times New Roman"/>
        </w:rPr>
        <w:t>15 kg</w:t>
      </w:r>
      <w:r>
        <w:rPr>
          <w:rFonts w:ascii="Times New Roman"/>
        </w:rPr>
        <w:t>、尿素（</w:t>
      </w:r>
      <w:r>
        <w:rPr>
          <w:rFonts w:ascii="Times New Roman"/>
        </w:rPr>
        <w:t>N 46.4%</w:t>
      </w:r>
      <w:r>
        <w:rPr>
          <w:rFonts w:ascii="Times New Roman"/>
        </w:rPr>
        <w:t>）</w:t>
      </w:r>
      <w:r>
        <w:rPr>
          <w:rFonts w:ascii="Times New Roman"/>
        </w:rPr>
        <w:t>5 kg</w:t>
      </w:r>
      <w:r>
        <w:rPr>
          <w:rFonts w:ascii="Times New Roman"/>
        </w:rPr>
        <w:t>～</w:t>
      </w:r>
      <w:r>
        <w:rPr>
          <w:rFonts w:ascii="Times New Roman"/>
        </w:rPr>
        <w:t>8 kg</w:t>
      </w:r>
      <w:r>
        <w:rPr>
          <w:rFonts w:ascii="Times New Roman"/>
        </w:rPr>
        <w:t>、硫酸钾（</w:t>
      </w:r>
      <w:r>
        <w:rPr>
          <w:rFonts w:ascii="Times New Roman"/>
        </w:rPr>
        <w:t>K₂O 50%</w:t>
      </w:r>
      <w:r>
        <w:rPr>
          <w:rFonts w:ascii="Times New Roman"/>
        </w:rPr>
        <w:t>）</w:t>
      </w:r>
      <w:r>
        <w:rPr>
          <w:rFonts w:ascii="Times New Roman"/>
        </w:rPr>
        <w:t>3 kg</w:t>
      </w:r>
      <w:r>
        <w:rPr>
          <w:rFonts w:ascii="Times New Roman"/>
        </w:rPr>
        <w:t>～</w:t>
      </w:r>
      <w:r>
        <w:rPr>
          <w:rFonts w:ascii="Times New Roman"/>
        </w:rPr>
        <w:t>5 kg</w:t>
      </w:r>
      <w:r>
        <w:rPr>
          <w:rFonts w:ascii="Times New Roman"/>
        </w:rPr>
        <w:t>。肥料使用应符合</w:t>
      </w:r>
      <w:r>
        <w:rPr>
          <w:rFonts w:ascii="Times New Roman"/>
        </w:rPr>
        <w:t>NY/T 496</w:t>
      </w:r>
      <w:r>
        <w:rPr>
          <w:rFonts w:ascii="Times New Roman"/>
        </w:rPr>
        <w:t>的规定。如采用种肥，可每</w:t>
      </w:r>
      <w:r>
        <w:rPr>
          <w:rFonts w:ascii="Times New Roman"/>
        </w:rPr>
        <w:t>667 m²</w:t>
      </w:r>
      <w:r>
        <w:rPr>
          <w:rFonts w:ascii="Times New Roman"/>
        </w:rPr>
        <w:t>施磷酸二铵</w:t>
      </w:r>
      <w:r>
        <w:rPr>
          <w:rFonts w:ascii="Times New Roman"/>
        </w:rPr>
        <w:t>5 kg</w:t>
      </w:r>
      <w:r>
        <w:rPr>
          <w:rFonts w:ascii="Times New Roman"/>
        </w:rPr>
        <w:t>～</w:t>
      </w:r>
      <w:r>
        <w:rPr>
          <w:rFonts w:ascii="Times New Roman"/>
        </w:rPr>
        <w:t>8 kg</w:t>
      </w:r>
      <w:r>
        <w:rPr>
          <w:rFonts w:ascii="Times New Roman"/>
        </w:rPr>
        <w:t>。</w:t>
      </w:r>
    </w:p>
    <w:p w14:paraId="5BECC152" w14:textId="77777777" w:rsidR="00076CF6" w:rsidRDefault="00000000">
      <w:pPr>
        <w:pStyle w:val="a0"/>
        <w:snapToGrid w:val="0"/>
        <w:spacing w:before="312" w:after="312"/>
        <w:rPr>
          <w:rFonts w:ascii="Times New Roman"/>
        </w:rPr>
      </w:pPr>
      <w:r>
        <w:rPr>
          <w:rFonts w:ascii="Times New Roman"/>
        </w:rPr>
        <w:t xml:space="preserve"> </w:t>
      </w:r>
      <w:bookmarkStart w:id="12" w:name="_Toc18831"/>
      <w:r>
        <w:rPr>
          <w:rFonts w:ascii="Times New Roman"/>
        </w:rPr>
        <w:t>草种选择</w:t>
      </w:r>
      <w:bookmarkEnd w:id="12"/>
    </w:p>
    <w:p w14:paraId="24C13B76"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5.1 </w:t>
      </w:r>
      <w:r>
        <w:rPr>
          <w:rFonts w:ascii="Times New Roman" w:eastAsia="黑体"/>
          <w:color w:val="000000" w:themeColor="text1"/>
        </w:rPr>
        <w:t>选择原则</w:t>
      </w:r>
    </w:p>
    <w:p w14:paraId="2412DB16" w14:textId="77777777" w:rsidR="00076CF6" w:rsidRDefault="00000000">
      <w:pPr>
        <w:pStyle w:val="ac"/>
        <w:spacing w:line="360" w:lineRule="exact"/>
        <w:ind w:firstLine="420"/>
        <w:rPr>
          <w:rFonts w:ascii="Times New Roman"/>
        </w:rPr>
      </w:pPr>
      <w:r>
        <w:rPr>
          <w:rFonts w:ascii="Times New Roman"/>
        </w:rPr>
        <w:t>选用耐旱、耐寒、适应性强、与当地气候条件匹配的豆科和禾本科牧草品种。优先选择根系类型互补、生育期同步、无共同病虫害的草种组合。</w:t>
      </w:r>
    </w:p>
    <w:p w14:paraId="026B9DD5"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5.2 </w:t>
      </w:r>
      <w:r>
        <w:rPr>
          <w:rFonts w:ascii="Times New Roman" w:eastAsia="黑体"/>
          <w:color w:val="000000" w:themeColor="text1"/>
        </w:rPr>
        <w:t>推荐草种</w:t>
      </w:r>
    </w:p>
    <w:p w14:paraId="7592A8C0" w14:textId="77777777" w:rsidR="00076CF6" w:rsidRDefault="00000000">
      <w:pPr>
        <w:pStyle w:val="ac"/>
        <w:spacing w:line="360" w:lineRule="exact"/>
        <w:ind w:firstLine="420"/>
        <w:rPr>
          <w:rFonts w:ascii="Times New Roman"/>
        </w:rPr>
      </w:pPr>
      <w:r>
        <w:rPr>
          <w:rFonts w:ascii="Times New Roman"/>
        </w:rPr>
        <w:t xml:space="preserve">5.2.1 </w:t>
      </w:r>
      <w:r>
        <w:rPr>
          <w:rFonts w:ascii="Times New Roman"/>
        </w:rPr>
        <w:t>豆科牧草：紫花苜蓿（</w:t>
      </w:r>
      <w:r>
        <w:rPr>
          <w:rFonts w:ascii="Times New Roman"/>
          <w:i/>
          <w:iCs/>
        </w:rPr>
        <w:t>Medicago sativa</w:t>
      </w:r>
      <w:r>
        <w:rPr>
          <w:rFonts w:ascii="Times New Roman"/>
        </w:rPr>
        <w:t>，选用侧根型或直根型品种）、黄花苜蓿（</w:t>
      </w:r>
      <w:r>
        <w:rPr>
          <w:rFonts w:ascii="Times New Roman"/>
          <w:i/>
          <w:iCs/>
        </w:rPr>
        <w:t>Medicago falcata</w:t>
      </w:r>
      <w:r>
        <w:rPr>
          <w:rFonts w:ascii="Times New Roman"/>
        </w:rPr>
        <w:t>）、草木樨（</w:t>
      </w:r>
      <w:r>
        <w:rPr>
          <w:rFonts w:ascii="Times New Roman"/>
          <w:i/>
          <w:iCs/>
        </w:rPr>
        <w:t>Melilotus officinalis</w:t>
      </w:r>
      <w:r>
        <w:rPr>
          <w:rFonts w:ascii="Times New Roman"/>
        </w:rPr>
        <w:t>）、沙打旺（</w:t>
      </w:r>
      <w:r>
        <w:rPr>
          <w:rFonts w:ascii="Times New Roman"/>
          <w:i/>
          <w:iCs/>
        </w:rPr>
        <w:t>Astragalus adsurgens</w:t>
      </w:r>
      <w:r>
        <w:rPr>
          <w:rFonts w:ascii="Times New Roman"/>
        </w:rPr>
        <w:t>）、红豆草（</w:t>
      </w:r>
      <w:r>
        <w:rPr>
          <w:rFonts w:ascii="Times New Roman"/>
          <w:i/>
          <w:iCs/>
        </w:rPr>
        <w:t>Onobrychis viciaefolia</w:t>
      </w:r>
      <w:r>
        <w:rPr>
          <w:rFonts w:ascii="Times New Roman"/>
        </w:rPr>
        <w:t>）、百脉根（</w:t>
      </w:r>
      <w:r>
        <w:rPr>
          <w:rFonts w:ascii="Times New Roman"/>
          <w:i/>
          <w:iCs/>
        </w:rPr>
        <w:t>Lotus corniculatus</w:t>
      </w:r>
      <w:r>
        <w:rPr>
          <w:rFonts w:ascii="Times New Roman"/>
        </w:rPr>
        <w:t>）、扁蓿豆（</w:t>
      </w:r>
      <w:r>
        <w:rPr>
          <w:rFonts w:ascii="Times New Roman"/>
          <w:i/>
          <w:iCs/>
        </w:rPr>
        <w:t>Melilotoides ruthenica</w:t>
      </w:r>
      <w:r>
        <w:rPr>
          <w:rFonts w:ascii="Times New Roman"/>
        </w:rPr>
        <w:t>）、达乌里胡枝子（</w:t>
      </w:r>
      <w:r>
        <w:rPr>
          <w:rFonts w:ascii="Times New Roman"/>
          <w:i/>
          <w:iCs/>
        </w:rPr>
        <w:t>Lespedeza davurica</w:t>
      </w:r>
      <w:r>
        <w:rPr>
          <w:rFonts w:ascii="Times New Roman"/>
        </w:rPr>
        <w:t>）等。</w:t>
      </w:r>
    </w:p>
    <w:p w14:paraId="1660CCAF" w14:textId="77777777" w:rsidR="00076CF6" w:rsidRDefault="00000000">
      <w:pPr>
        <w:pStyle w:val="ac"/>
        <w:spacing w:line="360" w:lineRule="exact"/>
        <w:ind w:firstLine="420"/>
        <w:rPr>
          <w:rFonts w:ascii="Times New Roman"/>
        </w:rPr>
      </w:pPr>
      <w:r>
        <w:rPr>
          <w:rFonts w:ascii="Times New Roman"/>
        </w:rPr>
        <w:t xml:space="preserve">5.2.2 </w:t>
      </w:r>
      <w:r>
        <w:rPr>
          <w:rFonts w:ascii="Times New Roman"/>
        </w:rPr>
        <w:t>禾本科牧草：苇状羊茅（</w:t>
      </w:r>
      <w:r>
        <w:rPr>
          <w:rFonts w:ascii="Times New Roman"/>
          <w:i/>
          <w:iCs/>
        </w:rPr>
        <w:t>Festuca arundinacea</w:t>
      </w:r>
      <w:r>
        <w:rPr>
          <w:rFonts w:ascii="Times New Roman"/>
        </w:rPr>
        <w:t>）、无芒雀麦（</w:t>
      </w:r>
      <w:r>
        <w:rPr>
          <w:rFonts w:ascii="Times New Roman"/>
          <w:i/>
          <w:iCs/>
        </w:rPr>
        <w:t>Bromus inermis</w:t>
      </w:r>
      <w:r>
        <w:rPr>
          <w:rFonts w:ascii="Times New Roman"/>
        </w:rPr>
        <w:t>）、披碱草（</w:t>
      </w:r>
      <w:r>
        <w:rPr>
          <w:rFonts w:ascii="Times New Roman"/>
          <w:i/>
          <w:iCs/>
        </w:rPr>
        <w:t>Elymus dahuricus</w:t>
      </w:r>
      <w:r>
        <w:rPr>
          <w:rFonts w:ascii="Times New Roman"/>
        </w:rPr>
        <w:t>）、老芒麦（</w:t>
      </w:r>
      <w:r>
        <w:rPr>
          <w:rFonts w:ascii="Times New Roman"/>
          <w:i/>
          <w:iCs/>
        </w:rPr>
        <w:t>Elymus sibiricus</w:t>
      </w:r>
      <w:r>
        <w:rPr>
          <w:rFonts w:ascii="Times New Roman"/>
        </w:rPr>
        <w:t>）、冰草（</w:t>
      </w:r>
      <w:r>
        <w:rPr>
          <w:rFonts w:ascii="Times New Roman"/>
          <w:i/>
          <w:iCs/>
        </w:rPr>
        <w:t>Agropyron cristatum</w:t>
      </w:r>
      <w:r>
        <w:rPr>
          <w:rFonts w:ascii="Times New Roman"/>
        </w:rPr>
        <w:t>）、鸭茅（</w:t>
      </w:r>
      <w:r>
        <w:rPr>
          <w:rFonts w:ascii="Times New Roman"/>
          <w:i/>
          <w:iCs/>
        </w:rPr>
        <w:t>Dactylis glomerata</w:t>
      </w:r>
      <w:r>
        <w:rPr>
          <w:rFonts w:ascii="Times New Roman"/>
        </w:rPr>
        <w:t>）、羊草（</w:t>
      </w:r>
      <w:r>
        <w:rPr>
          <w:rFonts w:ascii="Times New Roman"/>
          <w:i/>
          <w:iCs/>
        </w:rPr>
        <w:t>Leymus chinensis</w:t>
      </w:r>
      <w:r>
        <w:rPr>
          <w:rFonts w:ascii="Times New Roman"/>
        </w:rPr>
        <w:t>）等。</w:t>
      </w:r>
    </w:p>
    <w:p w14:paraId="1A991497"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5.3 </w:t>
      </w:r>
      <w:r>
        <w:rPr>
          <w:rFonts w:ascii="Times New Roman" w:eastAsia="黑体"/>
          <w:color w:val="000000" w:themeColor="text1"/>
        </w:rPr>
        <w:t>种子质量</w:t>
      </w:r>
    </w:p>
    <w:p w14:paraId="7DB7B57A" w14:textId="77777777" w:rsidR="00076CF6" w:rsidRDefault="00000000">
      <w:pPr>
        <w:pStyle w:val="ac"/>
        <w:spacing w:line="360" w:lineRule="exact"/>
        <w:ind w:firstLine="420"/>
        <w:rPr>
          <w:rFonts w:ascii="Times New Roman"/>
        </w:rPr>
      </w:pPr>
      <w:r>
        <w:rPr>
          <w:rFonts w:ascii="Times New Roman"/>
        </w:rPr>
        <w:t>种子质量应符合</w:t>
      </w:r>
      <w:r>
        <w:rPr>
          <w:rFonts w:ascii="Times New Roman"/>
        </w:rPr>
        <w:t>GB 6141</w:t>
      </w:r>
      <w:r>
        <w:rPr>
          <w:rFonts w:ascii="Times New Roman"/>
        </w:rPr>
        <w:t>和</w:t>
      </w:r>
      <w:r>
        <w:rPr>
          <w:rFonts w:ascii="Times New Roman"/>
        </w:rPr>
        <w:t>GB 6142</w:t>
      </w:r>
      <w:r>
        <w:rPr>
          <w:rFonts w:ascii="Times New Roman"/>
        </w:rPr>
        <w:t>规定的二级以上（含二级）要求，纯度</w:t>
      </w:r>
      <w:r>
        <w:rPr>
          <w:rFonts w:ascii="Times New Roman"/>
        </w:rPr>
        <w:t>≥95%</w:t>
      </w:r>
      <w:r>
        <w:rPr>
          <w:rFonts w:ascii="Times New Roman"/>
        </w:rPr>
        <w:t>，发芽率</w:t>
      </w:r>
      <w:r>
        <w:rPr>
          <w:rFonts w:ascii="Times New Roman"/>
        </w:rPr>
        <w:t>≥85%</w:t>
      </w:r>
      <w:r>
        <w:rPr>
          <w:rFonts w:ascii="Times New Roman"/>
        </w:rPr>
        <w:t>。豆科牧草种子应选用接种根瘤菌的包衣种子或播种前用根瘤菌拌种。羊草种子可放宽至三级。</w:t>
      </w:r>
    </w:p>
    <w:p w14:paraId="0BB9F43F"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5.4 </w:t>
      </w:r>
      <w:r>
        <w:rPr>
          <w:rFonts w:ascii="Times New Roman" w:eastAsia="黑体"/>
          <w:color w:val="000000" w:themeColor="text1"/>
        </w:rPr>
        <w:t>混播组合</w:t>
      </w:r>
    </w:p>
    <w:p w14:paraId="77DBD027" w14:textId="77777777" w:rsidR="00076CF6" w:rsidRDefault="00000000">
      <w:pPr>
        <w:pStyle w:val="ac"/>
        <w:spacing w:line="360" w:lineRule="exact"/>
        <w:ind w:firstLine="420"/>
        <w:rPr>
          <w:rFonts w:ascii="Times New Roman"/>
        </w:rPr>
      </w:pPr>
      <w:r>
        <w:rPr>
          <w:rFonts w:ascii="Times New Roman"/>
        </w:rPr>
        <w:t>混播时豆科牧草播种量一般按单播量的</w:t>
      </w:r>
      <w:r>
        <w:rPr>
          <w:rFonts w:ascii="Times New Roman"/>
        </w:rPr>
        <w:t>50%</w:t>
      </w:r>
      <w:r>
        <w:rPr>
          <w:rFonts w:ascii="Times New Roman"/>
        </w:rPr>
        <w:t>～</w:t>
      </w:r>
      <w:r>
        <w:rPr>
          <w:rFonts w:ascii="Times New Roman"/>
        </w:rPr>
        <w:t>70%</w:t>
      </w:r>
      <w:r>
        <w:rPr>
          <w:rFonts w:ascii="Times New Roman"/>
        </w:rPr>
        <w:t>计算，禾本科牧草按单播量的</w:t>
      </w:r>
      <w:r>
        <w:rPr>
          <w:rFonts w:ascii="Times New Roman"/>
        </w:rPr>
        <w:t>70%</w:t>
      </w:r>
      <w:r>
        <w:rPr>
          <w:rFonts w:ascii="Times New Roman"/>
        </w:rPr>
        <w:t>～</w:t>
      </w:r>
      <w:r>
        <w:rPr>
          <w:rFonts w:ascii="Times New Roman"/>
        </w:rPr>
        <w:t>100%</w:t>
      </w:r>
      <w:r>
        <w:rPr>
          <w:rFonts w:ascii="Times New Roman"/>
        </w:rPr>
        <w:t>计算，具体依组合和目标调整。推荐混播组合及比例可参考表</w:t>
      </w:r>
      <w:r>
        <w:rPr>
          <w:rFonts w:ascii="Times New Roman"/>
        </w:rPr>
        <w:t>1</w:t>
      </w:r>
      <w:r>
        <w:rPr>
          <w:rFonts w:ascii="Times New Roman"/>
        </w:rPr>
        <w:t>。</w:t>
      </w:r>
    </w:p>
    <w:p w14:paraId="46CD5C02" w14:textId="77777777" w:rsidR="00076CF6" w:rsidRDefault="00000000">
      <w:pPr>
        <w:spacing w:line="360" w:lineRule="exact"/>
        <w:jc w:val="center"/>
        <w:rPr>
          <w:rFonts w:ascii="Times New Roman" w:eastAsia="宋体" w:hAnsi="Times New Roman" w:cs="Times New Roman"/>
          <w:sz w:val="21"/>
          <w:szCs w:val="21"/>
        </w:rPr>
      </w:pPr>
      <w:r>
        <w:rPr>
          <w:rFonts w:ascii="Times New Roman" w:eastAsia="宋体" w:hAnsi="Times New Roman" w:cs="Times New Roman"/>
          <w:sz w:val="21"/>
          <w:szCs w:val="21"/>
        </w:rPr>
        <w:t>表</w:t>
      </w:r>
      <w:r>
        <w:rPr>
          <w:rFonts w:ascii="Times New Roman" w:eastAsia="宋体" w:hAnsi="Times New Roman" w:cs="Times New Roman"/>
          <w:sz w:val="21"/>
          <w:szCs w:val="21"/>
        </w:rPr>
        <w:t xml:space="preserve">1 </w:t>
      </w:r>
      <w:r>
        <w:rPr>
          <w:rFonts w:ascii="Times New Roman" w:eastAsia="宋体" w:hAnsi="Times New Roman" w:cs="Times New Roman"/>
          <w:sz w:val="21"/>
          <w:szCs w:val="21"/>
        </w:rPr>
        <w:t>推荐豆禾混播组合参考表</w:t>
      </w:r>
    </w:p>
    <w:tbl>
      <w:tblPr>
        <w:tblStyle w:val="a9"/>
        <w:tblW w:w="0" w:type="auto"/>
        <w:tblLook w:val="04A0" w:firstRow="1" w:lastRow="0" w:firstColumn="1" w:lastColumn="0" w:noHBand="0" w:noVBand="1"/>
      </w:tblPr>
      <w:tblGrid>
        <w:gridCol w:w="1394"/>
        <w:gridCol w:w="1240"/>
        <w:gridCol w:w="1875"/>
        <w:gridCol w:w="2308"/>
        <w:gridCol w:w="1705"/>
      </w:tblGrid>
      <w:tr w:rsidR="00076CF6" w14:paraId="247715ED" w14:textId="77777777">
        <w:tc>
          <w:tcPr>
            <w:tcW w:w="1394" w:type="dxa"/>
            <w:tcBorders>
              <w:top w:val="single" w:sz="12" w:space="0" w:color="000000"/>
              <w:left w:val="nil"/>
              <w:bottom w:val="single" w:sz="4" w:space="0" w:color="000000"/>
              <w:right w:val="nil"/>
              <w:tl2br w:val="nil"/>
            </w:tcBorders>
            <w:shd w:val="clear" w:color="auto" w:fill="FFFFFF"/>
          </w:tcPr>
          <w:p w14:paraId="4F4F8BAC" w14:textId="77777777" w:rsidR="00076CF6" w:rsidRDefault="00000000">
            <w:pPr>
              <w:spacing w:line="360" w:lineRule="exact"/>
            </w:pPr>
            <w:r>
              <w:rPr>
                <w:rFonts w:ascii="Times New Roman" w:eastAsia="宋体" w:hAnsi="Times New Roman" w:cs="Times New Roman"/>
                <w:sz w:val="21"/>
                <w:szCs w:val="21"/>
              </w:rPr>
              <w:t>生态类型区</w:t>
            </w:r>
          </w:p>
        </w:tc>
        <w:tc>
          <w:tcPr>
            <w:tcW w:w="1240" w:type="dxa"/>
            <w:tcBorders>
              <w:top w:val="single" w:sz="12" w:space="0" w:color="000000"/>
              <w:left w:val="nil"/>
              <w:bottom w:val="single" w:sz="4" w:space="0" w:color="000000"/>
              <w:right w:val="nil"/>
            </w:tcBorders>
            <w:shd w:val="clear" w:color="auto" w:fill="FFFFFF"/>
          </w:tcPr>
          <w:p w14:paraId="39AE223F" w14:textId="77777777" w:rsidR="00076CF6" w:rsidRDefault="00000000">
            <w:pPr>
              <w:spacing w:line="360" w:lineRule="exact"/>
            </w:pPr>
            <w:r>
              <w:rPr>
                <w:rFonts w:ascii="Times New Roman" w:eastAsia="宋体" w:hAnsi="Times New Roman" w:cs="Times New Roman"/>
                <w:sz w:val="21"/>
                <w:szCs w:val="21"/>
              </w:rPr>
              <w:t>豆科草种</w:t>
            </w:r>
          </w:p>
        </w:tc>
        <w:tc>
          <w:tcPr>
            <w:tcW w:w="1875" w:type="dxa"/>
            <w:tcBorders>
              <w:top w:val="single" w:sz="12" w:space="0" w:color="000000"/>
              <w:left w:val="nil"/>
              <w:bottom w:val="single" w:sz="4" w:space="0" w:color="000000"/>
              <w:right w:val="nil"/>
            </w:tcBorders>
            <w:shd w:val="clear" w:color="auto" w:fill="FFFFFF"/>
          </w:tcPr>
          <w:p w14:paraId="68649FC7" w14:textId="77777777" w:rsidR="00076CF6" w:rsidRDefault="00000000">
            <w:pPr>
              <w:spacing w:line="360" w:lineRule="exact"/>
            </w:pPr>
            <w:r>
              <w:rPr>
                <w:rFonts w:ascii="Times New Roman" w:eastAsia="宋体" w:hAnsi="Times New Roman" w:cs="Times New Roman"/>
                <w:sz w:val="21"/>
                <w:szCs w:val="21"/>
              </w:rPr>
              <w:t>禾本科草种</w:t>
            </w:r>
          </w:p>
        </w:tc>
        <w:tc>
          <w:tcPr>
            <w:tcW w:w="2308" w:type="dxa"/>
            <w:tcBorders>
              <w:top w:val="single" w:sz="12" w:space="0" w:color="000000"/>
              <w:left w:val="nil"/>
              <w:bottom w:val="single" w:sz="4" w:space="0" w:color="000000"/>
              <w:right w:val="nil"/>
            </w:tcBorders>
            <w:shd w:val="clear" w:color="auto" w:fill="FFFFFF"/>
          </w:tcPr>
          <w:p w14:paraId="77528DC6" w14:textId="77777777" w:rsidR="00076CF6" w:rsidRDefault="00000000">
            <w:pPr>
              <w:spacing w:line="360" w:lineRule="exact"/>
            </w:pPr>
            <w:r>
              <w:rPr>
                <w:rFonts w:ascii="Times New Roman" w:eastAsia="宋体" w:hAnsi="Times New Roman" w:cs="Times New Roman"/>
                <w:sz w:val="21"/>
                <w:szCs w:val="21"/>
              </w:rPr>
              <w:t>混播比例（豆</w:t>
            </w:r>
            <w:r>
              <w:rPr>
                <w:rFonts w:ascii="Times New Roman" w:eastAsia="宋体" w:hAnsi="Times New Roman" w:cs="Times New Roman"/>
                <w:sz w:val="21"/>
                <w:szCs w:val="21"/>
              </w:rPr>
              <w:t>:</w:t>
            </w:r>
            <w:r>
              <w:rPr>
                <w:rFonts w:ascii="Times New Roman" w:eastAsia="宋体" w:hAnsi="Times New Roman" w:cs="Times New Roman"/>
                <w:sz w:val="21"/>
                <w:szCs w:val="21"/>
              </w:rPr>
              <w:t>禾）</w:t>
            </w:r>
          </w:p>
        </w:tc>
        <w:tc>
          <w:tcPr>
            <w:tcW w:w="1705" w:type="dxa"/>
            <w:tcBorders>
              <w:top w:val="single" w:sz="12" w:space="0" w:color="000000"/>
              <w:left w:val="nil"/>
              <w:bottom w:val="single" w:sz="4" w:space="0" w:color="000000"/>
              <w:right w:val="nil"/>
            </w:tcBorders>
            <w:shd w:val="clear" w:color="auto" w:fill="FFFFFF"/>
          </w:tcPr>
          <w:p w14:paraId="3515E821" w14:textId="77777777" w:rsidR="00076CF6" w:rsidRDefault="00000000">
            <w:pPr>
              <w:spacing w:line="360" w:lineRule="exact"/>
            </w:pPr>
            <w:r>
              <w:rPr>
                <w:rFonts w:ascii="Times New Roman" w:eastAsia="宋体" w:hAnsi="Times New Roman" w:cs="Times New Roman"/>
                <w:sz w:val="21"/>
                <w:szCs w:val="21"/>
              </w:rPr>
              <w:t>备注</w:t>
            </w:r>
          </w:p>
        </w:tc>
      </w:tr>
      <w:tr w:rsidR="00076CF6" w14:paraId="2EF93C46" w14:textId="77777777">
        <w:tc>
          <w:tcPr>
            <w:tcW w:w="1394" w:type="dxa"/>
            <w:tcBorders>
              <w:top w:val="single" w:sz="4" w:space="0" w:color="000000"/>
              <w:left w:val="nil"/>
              <w:bottom w:val="nil"/>
              <w:right w:val="nil"/>
            </w:tcBorders>
            <w:shd w:val="clear" w:color="auto" w:fill="FFFFFF"/>
          </w:tcPr>
          <w:p w14:paraId="0790FA12" w14:textId="77777777" w:rsidR="00076CF6" w:rsidRDefault="00000000">
            <w:pPr>
              <w:spacing w:line="360" w:lineRule="exact"/>
            </w:pPr>
            <w:r>
              <w:rPr>
                <w:rFonts w:ascii="Times New Roman" w:eastAsia="宋体" w:hAnsi="Times New Roman" w:cs="Times New Roman"/>
                <w:sz w:val="21"/>
                <w:szCs w:val="21"/>
              </w:rPr>
              <w:t>半干旱区</w:t>
            </w:r>
          </w:p>
        </w:tc>
        <w:tc>
          <w:tcPr>
            <w:tcW w:w="1240" w:type="dxa"/>
            <w:tcBorders>
              <w:top w:val="single" w:sz="4" w:space="0" w:color="000000"/>
              <w:left w:val="nil"/>
              <w:bottom w:val="nil"/>
              <w:right w:val="nil"/>
            </w:tcBorders>
            <w:shd w:val="clear" w:color="auto" w:fill="FFFFFF"/>
          </w:tcPr>
          <w:p w14:paraId="5FD63744" w14:textId="77777777" w:rsidR="00076CF6" w:rsidRDefault="00000000">
            <w:pPr>
              <w:spacing w:line="360" w:lineRule="exact"/>
            </w:pPr>
            <w:r>
              <w:rPr>
                <w:rFonts w:ascii="Times New Roman" w:eastAsia="宋体" w:hAnsi="Times New Roman" w:cs="Times New Roman"/>
                <w:sz w:val="21"/>
                <w:szCs w:val="21"/>
              </w:rPr>
              <w:t>紫花苜蓿</w:t>
            </w:r>
          </w:p>
        </w:tc>
        <w:tc>
          <w:tcPr>
            <w:tcW w:w="1875" w:type="dxa"/>
            <w:tcBorders>
              <w:top w:val="single" w:sz="4" w:space="0" w:color="000000"/>
              <w:left w:val="nil"/>
              <w:bottom w:val="nil"/>
              <w:right w:val="nil"/>
            </w:tcBorders>
            <w:shd w:val="clear" w:color="auto" w:fill="FFFFFF"/>
          </w:tcPr>
          <w:p w14:paraId="3813046B" w14:textId="77777777" w:rsidR="00076CF6" w:rsidRDefault="00000000">
            <w:pPr>
              <w:spacing w:line="360" w:lineRule="exact"/>
            </w:pPr>
            <w:r>
              <w:rPr>
                <w:rFonts w:ascii="Times New Roman" w:eastAsia="宋体" w:hAnsi="Times New Roman" w:cs="Times New Roman"/>
                <w:sz w:val="21"/>
                <w:szCs w:val="21"/>
              </w:rPr>
              <w:t>无芒雀麦</w:t>
            </w:r>
            <w:r>
              <w:rPr>
                <w:rFonts w:ascii="Times New Roman" w:eastAsia="宋体" w:hAnsi="Times New Roman" w:cs="Times New Roman"/>
                <w:sz w:val="21"/>
                <w:szCs w:val="21"/>
              </w:rPr>
              <w:t>+</w:t>
            </w:r>
            <w:r>
              <w:rPr>
                <w:rFonts w:ascii="Times New Roman" w:eastAsia="宋体" w:hAnsi="Times New Roman" w:cs="Times New Roman"/>
                <w:sz w:val="21"/>
                <w:szCs w:val="21"/>
              </w:rPr>
              <w:t>披碱草</w:t>
            </w:r>
          </w:p>
        </w:tc>
        <w:tc>
          <w:tcPr>
            <w:tcW w:w="2308" w:type="dxa"/>
            <w:tcBorders>
              <w:top w:val="single" w:sz="4" w:space="0" w:color="000000"/>
              <w:left w:val="nil"/>
              <w:bottom w:val="nil"/>
              <w:right w:val="nil"/>
            </w:tcBorders>
            <w:shd w:val="clear" w:color="auto" w:fill="FFFFFF"/>
          </w:tcPr>
          <w:p w14:paraId="4C9D591B" w14:textId="77777777" w:rsidR="00076CF6" w:rsidRDefault="00000000">
            <w:pPr>
              <w:spacing w:line="360" w:lineRule="exact"/>
            </w:pPr>
            <w:r>
              <w:rPr>
                <w:rFonts w:ascii="Times New Roman" w:eastAsia="宋体" w:hAnsi="Times New Roman" w:cs="Times New Roman"/>
                <w:sz w:val="21"/>
                <w:szCs w:val="21"/>
              </w:rPr>
              <w:t>3:7</w:t>
            </w:r>
            <w:r>
              <w:rPr>
                <w:rFonts w:ascii="Times New Roman" w:eastAsia="宋体" w:hAnsi="Times New Roman" w:cs="Times New Roman"/>
                <w:sz w:val="21"/>
                <w:szCs w:val="21"/>
              </w:rPr>
              <w:t>～</w:t>
            </w:r>
            <w:r>
              <w:rPr>
                <w:rFonts w:ascii="Times New Roman" w:eastAsia="宋体" w:hAnsi="Times New Roman" w:cs="Times New Roman"/>
                <w:sz w:val="21"/>
                <w:szCs w:val="21"/>
              </w:rPr>
              <w:t>4:6  3</w:t>
            </w:r>
            <w:r>
              <w:rPr>
                <w:rFonts w:ascii="Times New Roman" w:eastAsia="宋体" w:hAnsi="Times New Roman" w:cs="Times New Roman"/>
                <w:sz w:val="21"/>
                <w:szCs w:val="21"/>
              </w:rPr>
              <w:t>：</w:t>
            </w:r>
            <w:r>
              <w:rPr>
                <w:rFonts w:ascii="Times New Roman" w:eastAsia="宋体" w:hAnsi="Times New Roman" w:cs="Times New Roman"/>
                <w:sz w:val="21"/>
                <w:szCs w:val="21"/>
              </w:rPr>
              <w:t>7~4</w:t>
            </w:r>
            <w:r>
              <w:rPr>
                <w:rFonts w:ascii="Times New Roman" w:eastAsia="宋体" w:hAnsi="Times New Roman" w:cs="Times New Roman"/>
                <w:sz w:val="21"/>
                <w:szCs w:val="21"/>
              </w:rPr>
              <w:t>：</w:t>
            </w:r>
            <w:r>
              <w:rPr>
                <w:rFonts w:ascii="Times New Roman" w:eastAsia="宋体" w:hAnsi="Times New Roman" w:cs="Times New Roman"/>
                <w:sz w:val="21"/>
                <w:szCs w:val="21"/>
              </w:rPr>
              <w:t>6</w:t>
            </w:r>
          </w:p>
        </w:tc>
        <w:tc>
          <w:tcPr>
            <w:tcW w:w="1705" w:type="dxa"/>
            <w:tcBorders>
              <w:top w:val="single" w:sz="4" w:space="0" w:color="000000"/>
              <w:left w:val="nil"/>
              <w:bottom w:val="nil"/>
              <w:right w:val="nil"/>
            </w:tcBorders>
            <w:shd w:val="clear" w:color="auto" w:fill="FFFFFF"/>
          </w:tcPr>
          <w:p w14:paraId="4B7051A6" w14:textId="77777777" w:rsidR="00076CF6" w:rsidRDefault="00000000">
            <w:pPr>
              <w:spacing w:line="360" w:lineRule="exact"/>
            </w:pPr>
            <w:r>
              <w:rPr>
                <w:rFonts w:ascii="Times New Roman" w:eastAsia="宋体" w:hAnsi="Times New Roman" w:cs="Times New Roman"/>
                <w:sz w:val="21"/>
                <w:szCs w:val="21"/>
              </w:rPr>
              <w:t>刈割型</w:t>
            </w:r>
          </w:p>
        </w:tc>
      </w:tr>
      <w:tr w:rsidR="00076CF6" w14:paraId="190A966B" w14:textId="77777777">
        <w:tc>
          <w:tcPr>
            <w:tcW w:w="1394" w:type="dxa"/>
            <w:tcBorders>
              <w:top w:val="nil"/>
              <w:left w:val="nil"/>
              <w:bottom w:val="nil"/>
              <w:right w:val="nil"/>
            </w:tcBorders>
            <w:shd w:val="clear" w:color="auto" w:fill="FFFFFF"/>
          </w:tcPr>
          <w:p w14:paraId="2A8A23A5" w14:textId="77777777" w:rsidR="00076CF6" w:rsidRDefault="00000000">
            <w:pPr>
              <w:spacing w:line="360" w:lineRule="exact"/>
            </w:pPr>
            <w:r>
              <w:rPr>
                <w:rFonts w:ascii="Times New Roman" w:eastAsia="宋体" w:hAnsi="Times New Roman" w:cs="Times New Roman"/>
                <w:sz w:val="21"/>
                <w:szCs w:val="21"/>
              </w:rPr>
              <w:t>半干旱区</w:t>
            </w:r>
          </w:p>
        </w:tc>
        <w:tc>
          <w:tcPr>
            <w:tcW w:w="1240" w:type="dxa"/>
            <w:tcBorders>
              <w:top w:val="nil"/>
              <w:left w:val="nil"/>
              <w:bottom w:val="nil"/>
              <w:right w:val="nil"/>
            </w:tcBorders>
            <w:shd w:val="clear" w:color="auto" w:fill="FFFFFF"/>
          </w:tcPr>
          <w:p w14:paraId="10863F18" w14:textId="77777777" w:rsidR="00076CF6" w:rsidRDefault="00000000">
            <w:pPr>
              <w:spacing w:line="360" w:lineRule="exact"/>
            </w:pPr>
            <w:r>
              <w:rPr>
                <w:rFonts w:ascii="Times New Roman" w:eastAsia="宋体" w:hAnsi="Times New Roman" w:cs="Times New Roman"/>
                <w:sz w:val="21"/>
                <w:szCs w:val="21"/>
              </w:rPr>
              <w:t>沙打旺</w:t>
            </w:r>
          </w:p>
        </w:tc>
        <w:tc>
          <w:tcPr>
            <w:tcW w:w="1875" w:type="dxa"/>
            <w:tcBorders>
              <w:top w:val="nil"/>
              <w:left w:val="nil"/>
              <w:bottom w:val="nil"/>
              <w:right w:val="nil"/>
            </w:tcBorders>
            <w:shd w:val="clear" w:color="auto" w:fill="FFFFFF"/>
          </w:tcPr>
          <w:p w14:paraId="092F4082" w14:textId="77777777" w:rsidR="00076CF6" w:rsidRDefault="00000000">
            <w:pPr>
              <w:spacing w:line="360" w:lineRule="exact"/>
            </w:pPr>
            <w:r>
              <w:rPr>
                <w:rFonts w:ascii="Times New Roman" w:eastAsia="宋体" w:hAnsi="Times New Roman" w:cs="Times New Roman"/>
                <w:sz w:val="21"/>
                <w:szCs w:val="21"/>
              </w:rPr>
              <w:t>冰草</w:t>
            </w:r>
            <w:r>
              <w:rPr>
                <w:rFonts w:ascii="Times New Roman" w:eastAsia="宋体" w:hAnsi="Times New Roman" w:cs="Times New Roman"/>
                <w:sz w:val="21"/>
                <w:szCs w:val="21"/>
              </w:rPr>
              <w:t>+</w:t>
            </w:r>
            <w:r>
              <w:rPr>
                <w:rFonts w:ascii="Times New Roman" w:eastAsia="宋体" w:hAnsi="Times New Roman" w:cs="Times New Roman"/>
                <w:sz w:val="21"/>
                <w:szCs w:val="21"/>
              </w:rPr>
              <w:t>苇状羊茅</w:t>
            </w:r>
          </w:p>
        </w:tc>
        <w:tc>
          <w:tcPr>
            <w:tcW w:w="2308" w:type="dxa"/>
            <w:tcBorders>
              <w:top w:val="nil"/>
              <w:left w:val="nil"/>
              <w:bottom w:val="nil"/>
              <w:right w:val="nil"/>
            </w:tcBorders>
            <w:shd w:val="clear" w:color="auto" w:fill="FFFFFF"/>
          </w:tcPr>
          <w:p w14:paraId="74CA64F5" w14:textId="77777777" w:rsidR="00076CF6" w:rsidRDefault="00000000">
            <w:pPr>
              <w:spacing w:line="360" w:lineRule="exact"/>
            </w:pPr>
            <w:r>
              <w:rPr>
                <w:rFonts w:ascii="Times New Roman" w:eastAsia="宋体" w:hAnsi="Times New Roman" w:cs="Times New Roman"/>
                <w:sz w:val="21"/>
                <w:szCs w:val="21"/>
              </w:rPr>
              <w:t>4:6</w:t>
            </w:r>
            <w:r>
              <w:rPr>
                <w:rFonts w:ascii="Times New Roman" w:eastAsia="宋体" w:hAnsi="Times New Roman" w:cs="Times New Roman"/>
                <w:sz w:val="21"/>
                <w:szCs w:val="21"/>
              </w:rPr>
              <w:t>～</w:t>
            </w:r>
            <w:r>
              <w:rPr>
                <w:rFonts w:ascii="Times New Roman" w:eastAsia="宋体" w:hAnsi="Times New Roman" w:cs="Times New Roman"/>
                <w:sz w:val="21"/>
                <w:szCs w:val="21"/>
              </w:rPr>
              <w:t>5:5  4</w:t>
            </w:r>
            <w:r>
              <w:rPr>
                <w:rFonts w:ascii="Times New Roman" w:eastAsia="宋体" w:hAnsi="Times New Roman" w:cs="Times New Roman"/>
                <w:sz w:val="21"/>
                <w:szCs w:val="21"/>
              </w:rPr>
              <w:t>：</w:t>
            </w:r>
            <w:r>
              <w:rPr>
                <w:rFonts w:ascii="Times New Roman" w:eastAsia="宋体" w:hAnsi="Times New Roman" w:cs="Times New Roman"/>
                <w:sz w:val="21"/>
                <w:szCs w:val="21"/>
              </w:rPr>
              <w:t>6~5</w:t>
            </w:r>
            <w:r>
              <w:rPr>
                <w:rFonts w:ascii="Times New Roman" w:eastAsia="宋体" w:hAnsi="Times New Roman" w:cs="Times New Roman"/>
                <w:sz w:val="21"/>
                <w:szCs w:val="21"/>
              </w:rPr>
              <w:t>：</w:t>
            </w:r>
            <w:r>
              <w:rPr>
                <w:rFonts w:ascii="Times New Roman" w:eastAsia="宋体" w:hAnsi="Times New Roman" w:cs="Times New Roman"/>
                <w:sz w:val="21"/>
                <w:szCs w:val="21"/>
              </w:rPr>
              <w:t>5</w:t>
            </w:r>
          </w:p>
        </w:tc>
        <w:tc>
          <w:tcPr>
            <w:tcW w:w="1705" w:type="dxa"/>
            <w:tcBorders>
              <w:top w:val="nil"/>
              <w:left w:val="nil"/>
              <w:bottom w:val="nil"/>
              <w:right w:val="nil"/>
            </w:tcBorders>
            <w:shd w:val="clear" w:color="auto" w:fill="FFFFFF"/>
          </w:tcPr>
          <w:p w14:paraId="139011E1" w14:textId="77777777" w:rsidR="00076CF6" w:rsidRDefault="00000000">
            <w:pPr>
              <w:spacing w:line="360" w:lineRule="exact"/>
            </w:pPr>
            <w:r>
              <w:rPr>
                <w:rFonts w:ascii="Times New Roman" w:eastAsia="宋体" w:hAnsi="Times New Roman" w:cs="Times New Roman"/>
                <w:sz w:val="21"/>
                <w:szCs w:val="21"/>
              </w:rPr>
              <w:t>刈牧兼用</w:t>
            </w:r>
          </w:p>
        </w:tc>
      </w:tr>
      <w:tr w:rsidR="00076CF6" w14:paraId="182991EA" w14:textId="77777777">
        <w:tc>
          <w:tcPr>
            <w:tcW w:w="1394" w:type="dxa"/>
            <w:tcBorders>
              <w:top w:val="nil"/>
              <w:left w:val="nil"/>
              <w:bottom w:val="nil"/>
              <w:right w:val="nil"/>
            </w:tcBorders>
            <w:shd w:val="clear" w:color="auto" w:fill="FFFFFF"/>
          </w:tcPr>
          <w:p w14:paraId="46394AC2" w14:textId="77777777" w:rsidR="00076CF6" w:rsidRDefault="00000000">
            <w:pPr>
              <w:spacing w:line="360" w:lineRule="exact"/>
            </w:pPr>
            <w:r>
              <w:rPr>
                <w:rFonts w:ascii="Times New Roman" w:eastAsia="宋体" w:hAnsi="Times New Roman" w:cs="Times New Roman"/>
                <w:sz w:val="21"/>
                <w:szCs w:val="21"/>
              </w:rPr>
              <w:t>干旱区边缘</w:t>
            </w:r>
          </w:p>
        </w:tc>
        <w:tc>
          <w:tcPr>
            <w:tcW w:w="1240" w:type="dxa"/>
            <w:tcBorders>
              <w:top w:val="nil"/>
              <w:left w:val="nil"/>
              <w:bottom w:val="nil"/>
              <w:right w:val="nil"/>
            </w:tcBorders>
            <w:shd w:val="clear" w:color="auto" w:fill="FFFFFF"/>
          </w:tcPr>
          <w:p w14:paraId="1EF5BDAF" w14:textId="77777777" w:rsidR="00076CF6" w:rsidRDefault="00000000">
            <w:pPr>
              <w:spacing w:line="360" w:lineRule="exact"/>
            </w:pPr>
            <w:r>
              <w:rPr>
                <w:rFonts w:ascii="Times New Roman" w:eastAsia="宋体" w:hAnsi="Times New Roman" w:cs="Times New Roman"/>
                <w:sz w:val="21"/>
                <w:szCs w:val="21"/>
              </w:rPr>
              <w:t>草木樨</w:t>
            </w:r>
          </w:p>
        </w:tc>
        <w:tc>
          <w:tcPr>
            <w:tcW w:w="1875" w:type="dxa"/>
            <w:tcBorders>
              <w:top w:val="nil"/>
              <w:left w:val="nil"/>
              <w:bottom w:val="nil"/>
              <w:right w:val="nil"/>
            </w:tcBorders>
            <w:shd w:val="clear" w:color="auto" w:fill="FFFFFF"/>
          </w:tcPr>
          <w:p w14:paraId="547AA7CF" w14:textId="77777777" w:rsidR="00076CF6" w:rsidRDefault="00000000">
            <w:pPr>
              <w:spacing w:line="360" w:lineRule="exact"/>
            </w:pPr>
            <w:r>
              <w:rPr>
                <w:rFonts w:ascii="Times New Roman" w:eastAsia="宋体" w:hAnsi="Times New Roman" w:cs="Times New Roman"/>
                <w:sz w:val="21"/>
                <w:szCs w:val="21"/>
              </w:rPr>
              <w:t>披碱草</w:t>
            </w:r>
            <w:r>
              <w:rPr>
                <w:rFonts w:ascii="Times New Roman" w:eastAsia="宋体" w:hAnsi="Times New Roman" w:cs="Times New Roman"/>
                <w:sz w:val="21"/>
                <w:szCs w:val="21"/>
              </w:rPr>
              <w:t>+</w:t>
            </w:r>
            <w:r>
              <w:rPr>
                <w:rFonts w:ascii="Times New Roman" w:eastAsia="宋体" w:hAnsi="Times New Roman" w:cs="Times New Roman"/>
                <w:sz w:val="21"/>
                <w:szCs w:val="21"/>
              </w:rPr>
              <w:t>老芒麦</w:t>
            </w:r>
          </w:p>
        </w:tc>
        <w:tc>
          <w:tcPr>
            <w:tcW w:w="2308" w:type="dxa"/>
            <w:tcBorders>
              <w:top w:val="nil"/>
              <w:left w:val="nil"/>
              <w:bottom w:val="nil"/>
              <w:right w:val="nil"/>
            </w:tcBorders>
            <w:shd w:val="clear" w:color="auto" w:fill="FFFFFF"/>
          </w:tcPr>
          <w:p w14:paraId="008483C0" w14:textId="77777777" w:rsidR="00076CF6" w:rsidRDefault="00000000">
            <w:pPr>
              <w:spacing w:line="360" w:lineRule="exact"/>
            </w:pPr>
            <w:r>
              <w:rPr>
                <w:rFonts w:ascii="Times New Roman" w:eastAsia="宋体" w:hAnsi="Times New Roman" w:cs="Times New Roman"/>
                <w:sz w:val="21"/>
                <w:szCs w:val="21"/>
              </w:rPr>
              <w:t>3:7</w:t>
            </w:r>
          </w:p>
        </w:tc>
        <w:tc>
          <w:tcPr>
            <w:tcW w:w="1705" w:type="dxa"/>
            <w:tcBorders>
              <w:top w:val="nil"/>
              <w:left w:val="nil"/>
              <w:bottom w:val="nil"/>
              <w:right w:val="nil"/>
            </w:tcBorders>
            <w:shd w:val="clear" w:color="auto" w:fill="FFFFFF"/>
          </w:tcPr>
          <w:p w14:paraId="76BEFE2A" w14:textId="77777777" w:rsidR="00076CF6" w:rsidRDefault="00000000">
            <w:pPr>
              <w:spacing w:line="360" w:lineRule="exact"/>
            </w:pPr>
            <w:r>
              <w:rPr>
                <w:rFonts w:ascii="Times New Roman" w:eastAsia="宋体" w:hAnsi="Times New Roman" w:cs="Times New Roman"/>
                <w:sz w:val="21"/>
                <w:szCs w:val="21"/>
              </w:rPr>
              <w:t>改良型</w:t>
            </w:r>
          </w:p>
        </w:tc>
      </w:tr>
      <w:tr w:rsidR="00076CF6" w14:paraId="0F0D8A17" w14:textId="77777777">
        <w:tc>
          <w:tcPr>
            <w:tcW w:w="1394" w:type="dxa"/>
            <w:tcBorders>
              <w:top w:val="nil"/>
              <w:left w:val="nil"/>
              <w:bottom w:val="single" w:sz="12" w:space="0" w:color="000000"/>
              <w:right w:val="nil"/>
            </w:tcBorders>
            <w:shd w:val="clear" w:color="auto" w:fill="FFFFFF"/>
          </w:tcPr>
          <w:p w14:paraId="0DCF7861" w14:textId="77777777" w:rsidR="00076CF6" w:rsidRDefault="00000000">
            <w:pPr>
              <w:spacing w:line="360" w:lineRule="exact"/>
            </w:pPr>
            <w:r>
              <w:rPr>
                <w:rFonts w:ascii="Times New Roman" w:eastAsia="宋体" w:hAnsi="Times New Roman" w:cs="Times New Roman"/>
                <w:sz w:val="21"/>
                <w:szCs w:val="21"/>
              </w:rPr>
              <w:t>冷凉区</w:t>
            </w:r>
          </w:p>
        </w:tc>
        <w:tc>
          <w:tcPr>
            <w:tcW w:w="1240" w:type="dxa"/>
            <w:tcBorders>
              <w:top w:val="nil"/>
              <w:left w:val="nil"/>
              <w:bottom w:val="single" w:sz="12" w:space="0" w:color="000000"/>
              <w:right w:val="nil"/>
            </w:tcBorders>
            <w:shd w:val="clear" w:color="auto" w:fill="FFFFFF"/>
          </w:tcPr>
          <w:p w14:paraId="6B49E7D2" w14:textId="77777777" w:rsidR="00076CF6" w:rsidRDefault="00000000">
            <w:pPr>
              <w:spacing w:line="360" w:lineRule="exact"/>
            </w:pPr>
            <w:r>
              <w:rPr>
                <w:rFonts w:ascii="Times New Roman" w:eastAsia="宋体" w:hAnsi="Times New Roman" w:cs="Times New Roman"/>
                <w:sz w:val="21"/>
                <w:szCs w:val="21"/>
              </w:rPr>
              <w:t>黄花苜蓿</w:t>
            </w:r>
          </w:p>
        </w:tc>
        <w:tc>
          <w:tcPr>
            <w:tcW w:w="1875" w:type="dxa"/>
            <w:tcBorders>
              <w:top w:val="nil"/>
              <w:left w:val="nil"/>
              <w:bottom w:val="single" w:sz="12" w:space="0" w:color="000000"/>
              <w:right w:val="nil"/>
            </w:tcBorders>
            <w:shd w:val="clear" w:color="auto" w:fill="FFFFFF"/>
          </w:tcPr>
          <w:p w14:paraId="0D4F412D" w14:textId="77777777" w:rsidR="00076CF6" w:rsidRDefault="00000000">
            <w:pPr>
              <w:spacing w:line="360" w:lineRule="exact"/>
            </w:pPr>
            <w:r>
              <w:rPr>
                <w:rFonts w:ascii="Times New Roman" w:eastAsia="宋体" w:hAnsi="Times New Roman" w:cs="Times New Roman"/>
                <w:sz w:val="21"/>
                <w:szCs w:val="21"/>
              </w:rPr>
              <w:t>无芒雀麦</w:t>
            </w:r>
            <w:r>
              <w:rPr>
                <w:rFonts w:ascii="Times New Roman" w:eastAsia="宋体" w:hAnsi="Times New Roman" w:cs="Times New Roman"/>
                <w:sz w:val="21"/>
                <w:szCs w:val="21"/>
              </w:rPr>
              <w:t>+</w:t>
            </w:r>
            <w:r>
              <w:rPr>
                <w:rFonts w:ascii="Times New Roman" w:eastAsia="宋体" w:hAnsi="Times New Roman" w:cs="Times New Roman"/>
                <w:sz w:val="21"/>
                <w:szCs w:val="21"/>
              </w:rPr>
              <w:t>鸭茅</w:t>
            </w:r>
          </w:p>
        </w:tc>
        <w:tc>
          <w:tcPr>
            <w:tcW w:w="2308" w:type="dxa"/>
            <w:tcBorders>
              <w:top w:val="nil"/>
              <w:left w:val="nil"/>
              <w:bottom w:val="single" w:sz="12" w:space="0" w:color="000000"/>
              <w:right w:val="nil"/>
            </w:tcBorders>
            <w:shd w:val="clear" w:color="auto" w:fill="FFFFFF"/>
          </w:tcPr>
          <w:p w14:paraId="348425C1" w14:textId="77777777" w:rsidR="00076CF6" w:rsidRDefault="00000000">
            <w:pPr>
              <w:spacing w:line="360" w:lineRule="exact"/>
            </w:pPr>
            <w:r>
              <w:rPr>
                <w:rFonts w:ascii="Times New Roman" w:eastAsia="宋体" w:hAnsi="Times New Roman" w:cs="Times New Roman"/>
                <w:sz w:val="21"/>
                <w:szCs w:val="21"/>
              </w:rPr>
              <w:t>4:6</w:t>
            </w:r>
          </w:p>
        </w:tc>
        <w:tc>
          <w:tcPr>
            <w:tcW w:w="1705" w:type="dxa"/>
            <w:tcBorders>
              <w:top w:val="nil"/>
              <w:left w:val="nil"/>
              <w:bottom w:val="single" w:sz="12" w:space="0" w:color="000000"/>
              <w:right w:val="nil"/>
            </w:tcBorders>
            <w:shd w:val="clear" w:color="auto" w:fill="FFFFFF"/>
          </w:tcPr>
          <w:p w14:paraId="4CA91EC0" w14:textId="77777777" w:rsidR="00076CF6" w:rsidRDefault="00000000">
            <w:pPr>
              <w:spacing w:line="360" w:lineRule="exact"/>
            </w:pPr>
            <w:r>
              <w:rPr>
                <w:rFonts w:ascii="Times New Roman" w:eastAsia="宋体" w:hAnsi="Times New Roman" w:cs="Times New Roman"/>
                <w:sz w:val="21"/>
                <w:szCs w:val="21"/>
              </w:rPr>
              <w:t>放牧型</w:t>
            </w:r>
          </w:p>
        </w:tc>
      </w:tr>
    </w:tbl>
    <w:p w14:paraId="15773BC5" w14:textId="77777777" w:rsidR="00076CF6" w:rsidRDefault="00000000">
      <w:pPr>
        <w:pStyle w:val="a0"/>
        <w:snapToGrid w:val="0"/>
        <w:spacing w:before="312" w:after="312"/>
        <w:rPr>
          <w:rFonts w:ascii="Times New Roman"/>
        </w:rPr>
      </w:pPr>
      <w:r>
        <w:rPr>
          <w:rFonts w:ascii="Times New Roman"/>
        </w:rPr>
        <w:t xml:space="preserve"> </w:t>
      </w:r>
      <w:bookmarkStart w:id="13" w:name="_Toc3336"/>
      <w:r>
        <w:rPr>
          <w:rFonts w:ascii="Times New Roman"/>
        </w:rPr>
        <w:t>播种技术</w:t>
      </w:r>
      <w:bookmarkEnd w:id="13"/>
    </w:p>
    <w:p w14:paraId="1A3CBCE0"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6.1 </w:t>
      </w:r>
      <w:r>
        <w:rPr>
          <w:rFonts w:ascii="Times New Roman" w:eastAsia="黑体"/>
          <w:color w:val="000000" w:themeColor="text1"/>
        </w:rPr>
        <w:t>播期选择</w:t>
      </w:r>
    </w:p>
    <w:p w14:paraId="27269BB8" w14:textId="77777777" w:rsidR="00076CF6" w:rsidRDefault="00000000">
      <w:pPr>
        <w:pStyle w:val="ac"/>
        <w:spacing w:line="360" w:lineRule="exact"/>
        <w:ind w:firstLine="420"/>
        <w:rPr>
          <w:rFonts w:ascii="Times New Roman"/>
        </w:rPr>
      </w:pPr>
      <w:r>
        <w:rPr>
          <w:rFonts w:ascii="Times New Roman"/>
        </w:rPr>
        <w:t>春播：当土壤</w:t>
      </w:r>
      <w:r>
        <w:rPr>
          <w:rFonts w:ascii="Times New Roman"/>
        </w:rPr>
        <w:t>5 cm</w:t>
      </w:r>
      <w:r>
        <w:rPr>
          <w:rFonts w:ascii="Times New Roman"/>
        </w:rPr>
        <w:t>～</w:t>
      </w:r>
      <w:r>
        <w:rPr>
          <w:rFonts w:ascii="Times New Roman"/>
        </w:rPr>
        <w:t>10 cm</w:t>
      </w:r>
      <w:r>
        <w:rPr>
          <w:rFonts w:ascii="Times New Roman"/>
        </w:rPr>
        <w:t>深处地温稳定在</w:t>
      </w:r>
      <w:r>
        <w:rPr>
          <w:rFonts w:ascii="Times New Roman"/>
        </w:rPr>
        <w:t>8℃</w:t>
      </w:r>
      <w:r>
        <w:rPr>
          <w:rFonts w:ascii="Times New Roman"/>
        </w:rPr>
        <w:t>～</w:t>
      </w:r>
      <w:r>
        <w:rPr>
          <w:rFonts w:ascii="Times New Roman"/>
        </w:rPr>
        <w:t>10℃</w:t>
      </w:r>
      <w:r>
        <w:rPr>
          <w:rFonts w:ascii="Times New Roman"/>
        </w:rPr>
        <w:t>以上时播种。一般年份为</w:t>
      </w:r>
      <w:r>
        <w:rPr>
          <w:rFonts w:ascii="Times New Roman"/>
        </w:rPr>
        <w:t>4</w:t>
      </w:r>
      <w:r>
        <w:rPr>
          <w:rFonts w:ascii="Times New Roman"/>
        </w:rPr>
        <w:t>月下旬至</w:t>
      </w:r>
      <w:r>
        <w:rPr>
          <w:rFonts w:ascii="Times New Roman"/>
        </w:rPr>
        <w:t>5</w:t>
      </w:r>
      <w:r>
        <w:rPr>
          <w:rFonts w:ascii="Times New Roman"/>
        </w:rPr>
        <w:t>月上旬。</w:t>
      </w:r>
    </w:p>
    <w:p w14:paraId="0F309A1E" w14:textId="77777777" w:rsidR="00076CF6" w:rsidRDefault="00000000">
      <w:pPr>
        <w:pStyle w:val="ac"/>
        <w:spacing w:line="360" w:lineRule="exact"/>
        <w:ind w:firstLine="420"/>
        <w:rPr>
          <w:rFonts w:ascii="Times New Roman"/>
        </w:rPr>
      </w:pPr>
      <w:r>
        <w:rPr>
          <w:rFonts w:ascii="Times New Roman"/>
        </w:rPr>
        <w:t>夏播：雨养地区可结合雨季来临前播种，一般在</w:t>
      </w:r>
      <w:r>
        <w:rPr>
          <w:rFonts w:ascii="Times New Roman"/>
        </w:rPr>
        <w:t>6</w:t>
      </w:r>
      <w:r>
        <w:rPr>
          <w:rFonts w:ascii="Times New Roman"/>
        </w:rPr>
        <w:t>月下旬至</w:t>
      </w:r>
      <w:r>
        <w:rPr>
          <w:rFonts w:ascii="Times New Roman"/>
        </w:rPr>
        <w:t>7</w:t>
      </w:r>
      <w:r>
        <w:rPr>
          <w:rFonts w:ascii="Times New Roman"/>
        </w:rPr>
        <w:t>月上旬。</w:t>
      </w:r>
    </w:p>
    <w:p w14:paraId="5695342F" w14:textId="77777777" w:rsidR="00076CF6" w:rsidRDefault="00000000">
      <w:pPr>
        <w:pStyle w:val="ac"/>
        <w:spacing w:line="360" w:lineRule="exact"/>
        <w:ind w:firstLine="420"/>
        <w:rPr>
          <w:rFonts w:ascii="Times New Roman"/>
        </w:rPr>
      </w:pPr>
      <w:r>
        <w:rPr>
          <w:rFonts w:ascii="Times New Roman"/>
        </w:rPr>
        <w:t>秋播：最晚播期为当地初霜前</w:t>
      </w:r>
      <w:r>
        <w:rPr>
          <w:rFonts w:ascii="Times New Roman"/>
        </w:rPr>
        <w:t>60 d</w:t>
      </w:r>
      <w:r>
        <w:rPr>
          <w:rFonts w:ascii="Times New Roman"/>
        </w:rPr>
        <w:t>，保证牧草出苗后能有</w:t>
      </w:r>
      <w:r>
        <w:rPr>
          <w:rFonts w:ascii="Times New Roman"/>
        </w:rPr>
        <w:t>60</w:t>
      </w:r>
      <w:r>
        <w:rPr>
          <w:rFonts w:ascii="Times New Roman"/>
        </w:rPr>
        <w:t>天以上的生长期。</w:t>
      </w:r>
    </w:p>
    <w:p w14:paraId="34FFCD43"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6.2 </w:t>
      </w:r>
      <w:r>
        <w:rPr>
          <w:rFonts w:ascii="Times New Roman" w:eastAsia="黑体"/>
          <w:color w:val="000000" w:themeColor="text1"/>
        </w:rPr>
        <w:t>播种条件</w:t>
      </w:r>
    </w:p>
    <w:p w14:paraId="5472432E" w14:textId="77777777" w:rsidR="00076CF6" w:rsidRDefault="00000000">
      <w:pPr>
        <w:pStyle w:val="ac"/>
        <w:spacing w:line="360" w:lineRule="exact"/>
        <w:ind w:firstLine="420"/>
        <w:rPr>
          <w:rFonts w:ascii="Times New Roman"/>
        </w:rPr>
      </w:pPr>
      <w:r>
        <w:rPr>
          <w:rFonts w:ascii="Times New Roman"/>
        </w:rPr>
        <w:t>播种时</w:t>
      </w:r>
      <w:r>
        <w:rPr>
          <w:rFonts w:ascii="Times New Roman"/>
        </w:rPr>
        <w:t>0 cm</w:t>
      </w:r>
      <w:r>
        <w:rPr>
          <w:rFonts w:ascii="Times New Roman"/>
        </w:rPr>
        <w:t>～</w:t>
      </w:r>
      <w:r>
        <w:rPr>
          <w:rFonts w:ascii="Times New Roman"/>
        </w:rPr>
        <w:t>20 cm</w:t>
      </w:r>
      <w:r>
        <w:rPr>
          <w:rFonts w:ascii="Times New Roman"/>
        </w:rPr>
        <w:t>土层土壤质量含水量应</w:t>
      </w:r>
      <w:r>
        <w:rPr>
          <w:rFonts w:ascii="Times New Roman"/>
        </w:rPr>
        <w:t>≥12%</w:t>
      </w:r>
      <w:r>
        <w:rPr>
          <w:rFonts w:ascii="Times New Roman"/>
        </w:rPr>
        <w:t>，或在</w:t>
      </w:r>
      <w:r>
        <w:rPr>
          <w:rFonts w:ascii="Times New Roman"/>
        </w:rPr>
        <w:t>10 mm</w:t>
      </w:r>
      <w:r>
        <w:rPr>
          <w:rFonts w:ascii="Times New Roman"/>
        </w:rPr>
        <w:t>以上有效降雨后及时抢墒播种。</w:t>
      </w:r>
    </w:p>
    <w:p w14:paraId="3E880C42"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6.3 </w:t>
      </w:r>
      <w:r>
        <w:rPr>
          <w:rFonts w:ascii="Times New Roman" w:eastAsia="黑体"/>
          <w:color w:val="000000" w:themeColor="text1"/>
        </w:rPr>
        <w:t>播种方式</w:t>
      </w:r>
    </w:p>
    <w:p w14:paraId="044B23EF" w14:textId="77777777" w:rsidR="00076CF6" w:rsidRDefault="00000000">
      <w:pPr>
        <w:pStyle w:val="ac"/>
        <w:spacing w:line="360" w:lineRule="exact"/>
        <w:ind w:firstLine="420"/>
        <w:rPr>
          <w:rFonts w:ascii="Times New Roman"/>
        </w:rPr>
      </w:pPr>
      <w:r>
        <w:rPr>
          <w:rFonts w:ascii="Times New Roman"/>
        </w:rPr>
        <w:t>条播：行距</w:t>
      </w:r>
      <w:r>
        <w:rPr>
          <w:rFonts w:ascii="Times New Roman"/>
        </w:rPr>
        <w:t>15 cm</w:t>
      </w:r>
      <w:r>
        <w:rPr>
          <w:rFonts w:ascii="Times New Roman"/>
        </w:rPr>
        <w:t>～</w:t>
      </w:r>
      <w:r>
        <w:rPr>
          <w:rFonts w:ascii="Times New Roman"/>
        </w:rPr>
        <w:t>30 cm</w:t>
      </w:r>
      <w:r>
        <w:rPr>
          <w:rFonts w:ascii="Times New Roman"/>
        </w:rPr>
        <w:t>，播种深度</w:t>
      </w:r>
      <w:r>
        <w:rPr>
          <w:rFonts w:ascii="Times New Roman"/>
        </w:rPr>
        <w:t>2 cm</w:t>
      </w:r>
      <w:r>
        <w:rPr>
          <w:rFonts w:ascii="Times New Roman"/>
        </w:rPr>
        <w:t>～</w:t>
      </w:r>
      <w:r>
        <w:rPr>
          <w:rFonts w:ascii="Times New Roman"/>
        </w:rPr>
        <w:t>3 cm</w:t>
      </w:r>
      <w:r>
        <w:rPr>
          <w:rFonts w:ascii="Times New Roman"/>
        </w:rPr>
        <w:t>，播后镇压。</w:t>
      </w:r>
    </w:p>
    <w:p w14:paraId="51AE4723" w14:textId="77777777" w:rsidR="00076CF6" w:rsidRDefault="00000000">
      <w:pPr>
        <w:pStyle w:val="ac"/>
        <w:spacing w:line="360" w:lineRule="exact"/>
        <w:ind w:firstLine="420"/>
        <w:rPr>
          <w:rFonts w:ascii="Times New Roman"/>
        </w:rPr>
      </w:pPr>
      <w:r>
        <w:rPr>
          <w:rFonts w:ascii="Times New Roman"/>
        </w:rPr>
        <w:t>交叉播种：可采用十字交叉法先播禾本科草种再播豆科草种，或用播种机豆、禾草种一次性分行条播。</w:t>
      </w:r>
    </w:p>
    <w:p w14:paraId="25EBF637" w14:textId="77777777" w:rsidR="00076CF6" w:rsidRDefault="00000000">
      <w:pPr>
        <w:pStyle w:val="ac"/>
        <w:spacing w:line="360" w:lineRule="exact"/>
        <w:ind w:firstLine="420"/>
        <w:rPr>
          <w:rFonts w:ascii="Times New Roman"/>
        </w:rPr>
      </w:pPr>
      <w:r>
        <w:rPr>
          <w:rFonts w:ascii="Times New Roman"/>
        </w:rPr>
        <w:t>撒播：地形复杂地块可采用撒播后浅耙覆土。</w:t>
      </w:r>
    </w:p>
    <w:p w14:paraId="6851500E"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6.4 </w:t>
      </w:r>
      <w:r>
        <w:rPr>
          <w:rFonts w:ascii="Times New Roman" w:eastAsia="黑体"/>
          <w:color w:val="000000" w:themeColor="text1"/>
        </w:rPr>
        <w:t>播种量</w:t>
      </w:r>
    </w:p>
    <w:p w14:paraId="12790C25" w14:textId="77777777" w:rsidR="00076CF6" w:rsidRDefault="00000000">
      <w:pPr>
        <w:pStyle w:val="ac"/>
        <w:spacing w:line="360" w:lineRule="exact"/>
        <w:ind w:firstLine="420"/>
        <w:rPr>
          <w:rFonts w:ascii="Times New Roman"/>
        </w:rPr>
      </w:pPr>
      <w:r>
        <w:rPr>
          <w:rFonts w:ascii="Times New Roman"/>
        </w:rPr>
        <w:t>混播时按混播比例折算各草种实际用量。</w:t>
      </w:r>
    </w:p>
    <w:p w14:paraId="48D39FDD" w14:textId="77777777" w:rsidR="00076CF6" w:rsidRDefault="00000000">
      <w:pPr>
        <w:pStyle w:val="ac"/>
        <w:spacing w:line="360" w:lineRule="exact"/>
        <w:ind w:firstLine="420"/>
        <w:jc w:val="center"/>
        <w:rPr>
          <w:rFonts w:ascii="Times New Roman"/>
        </w:rPr>
      </w:pPr>
      <w:r>
        <w:rPr>
          <w:rFonts w:ascii="Times New Roman"/>
        </w:rPr>
        <w:t>表</w:t>
      </w:r>
      <w:r>
        <w:rPr>
          <w:rFonts w:ascii="Times New Roman"/>
        </w:rPr>
        <w:t>2</w:t>
      </w:r>
      <w:r>
        <w:rPr>
          <w:rFonts w:ascii="Times New Roman" w:hint="eastAsia"/>
        </w:rPr>
        <w:t xml:space="preserve">  </w:t>
      </w:r>
      <w:r>
        <w:rPr>
          <w:rFonts w:ascii="Times New Roman"/>
        </w:rPr>
        <w:t>不同草种的播种量</w:t>
      </w:r>
    </w:p>
    <w:tbl>
      <w:tblPr>
        <w:tblStyle w:val="a9"/>
        <w:tblW w:w="0" w:type="auto"/>
        <w:tblLook w:val="04A0" w:firstRow="1" w:lastRow="0" w:firstColumn="1" w:lastColumn="0" w:noHBand="0" w:noVBand="1"/>
      </w:tblPr>
      <w:tblGrid>
        <w:gridCol w:w="2840"/>
        <w:gridCol w:w="2841"/>
        <w:gridCol w:w="2841"/>
      </w:tblGrid>
      <w:tr w:rsidR="00076CF6" w14:paraId="48C4BBC7" w14:textId="77777777">
        <w:tc>
          <w:tcPr>
            <w:tcW w:w="2840" w:type="dxa"/>
            <w:tcBorders>
              <w:top w:val="single" w:sz="12" w:space="0" w:color="000000"/>
              <w:left w:val="nil"/>
              <w:bottom w:val="single" w:sz="4" w:space="0" w:color="000000"/>
              <w:right w:val="nil"/>
              <w:tl2br w:val="nil"/>
            </w:tcBorders>
            <w:shd w:val="clear" w:color="auto" w:fill="FFFFFF"/>
          </w:tcPr>
          <w:p w14:paraId="79A8B281" w14:textId="77777777" w:rsidR="00076CF6" w:rsidRDefault="00000000">
            <w:pPr>
              <w:pStyle w:val="ac"/>
              <w:widowControl/>
              <w:spacing w:line="360" w:lineRule="exact"/>
              <w:ind w:firstLine="420"/>
              <w:rPr>
                <w:color w:val="000000"/>
              </w:rPr>
            </w:pPr>
            <w:r>
              <w:rPr>
                <w:rFonts w:ascii="Times New Roman"/>
                <w:color w:val="000000"/>
              </w:rPr>
              <w:t>草种类型</w:t>
            </w:r>
          </w:p>
        </w:tc>
        <w:tc>
          <w:tcPr>
            <w:tcW w:w="2841" w:type="dxa"/>
            <w:tcBorders>
              <w:top w:val="single" w:sz="12" w:space="0" w:color="000000"/>
              <w:left w:val="nil"/>
              <w:bottom w:val="single" w:sz="4" w:space="0" w:color="000000"/>
              <w:right w:val="nil"/>
            </w:tcBorders>
            <w:shd w:val="clear" w:color="auto" w:fill="FFFFFF"/>
          </w:tcPr>
          <w:p w14:paraId="57D4FB2B" w14:textId="77777777" w:rsidR="00076CF6" w:rsidRDefault="00000000">
            <w:pPr>
              <w:pStyle w:val="ac"/>
              <w:widowControl/>
              <w:spacing w:line="360" w:lineRule="exact"/>
              <w:ind w:firstLine="420"/>
              <w:rPr>
                <w:color w:val="000000"/>
              </w:rPr>
            </w:pPr>
            <w:r>
              <w:rPr>
                <w:rFonts w:ascii="Times New Roman"/>
                <w:color w:val="000000"/>
              </w:rPr>
              <w:t>播种量（</w:t>
            </w:r>
            <w:r>
              <w:rPr>
                <w:rFonts w:ascii="Times New Roman"/>
                <w:color w:val="000000"/>
              </w:rPr>
              <w:t>kg/667 m²</w:t>
            </w:r>
            <w:r>
              <w:rPr>
                <w:rFonts w:ascii="Times New Roman"/>
                <w:color w:val="000000"/>
              </w:rPr>
              <w:t>）</w:t>
            </w:r>
          </w:p>
        </w:tc>
        <w:tc>
          <w:tcPr>
            <w:tcW w:w="2841" w:type="dxa"/>
            <w:tcBorders>
              <w:top w:val="single" w:sz="12" w:space="0" w:color="000000"/>
              <w:left w:val="nil"/>
              <w:bottom w:val="single" w:sz="4" w:space="0" w:color="000000"/>
              <w:right w:val="nil"/>
            </w:tcBorders>
            <w:shd w:val="clear" w:color="auto" w:fill="FFFFFF"/>
          </w:tcPr>
          <w:p w14:paraId="20B487A6" w14:textId="77777777" w:rsidR="00076CF6" w:rsidRDefault="00000000">
            <w:pPr>
              <w:pStyle w:val="ac"/>
              <w:widowControl/>
              <w:spacing w:line="360" w:lineRule="exact"/>
              <w:ind w:firstLine="420"/>
              <w:rPr>
                <w:color w:val="000000"/>
              </w:rPr>
            </w:pPr>
            <w:r>
              <w:rPr>
                <w:rFonts w:ascii="Times New Roman"/>
                <w:color w:val="000000"/>
              </w:rPr>
              <w:t>备注</w:t>
            </w:r>
          </w:p>
        </w:tc>
      </w:tr>
      <w:tr w:rsidR="00076CF6" w14:paraId="26E1FBC8" w14:textId="77777777">
        <w:tc>
          <w:tcPr>
            <w:tcW w:w="2840" w:type="dxa"/>
            <w:tcBorders>
              <w:top w:val="single" w:sz="4" w:space="0" w:color="000000"/>
              <w:left w:val="nil"/>
              <w:bottom w:val="nil"/>
              <w:right w:val="nil"/>
            </w:tcBorders>
            <w:shd w:val="clear" w:color="auto" w:fill="FFFFFF"/>
          </w:tcPr>
          <w:p w14:paraId="3E649E48" w14:textId="77777777" w:rsidR="00076CF6" w:rsidRDefault="00000000">
            <w:pPr>
              <w:pStyle w:val="ac"/>
              <w:widowControl/>
              <w:spacing w:line="360" w:lineRule="exact"/>
              <w:ind w:firstLine="420"/>
              <w:rPr>
                <w:color w:val="000000"/>
              </w:rPr>
            </w:pPr>
            <w:r>
              <w:rPr>
                <w:rFonts w:ascii="Times New Roman"/>
                <w:color w:val="000000"/>
              </w:rPr>
              <w:t>紫花苜蓿</w:t>
            </w:r>
          </w:p>
        </w:tc>
        <w:tc>
          <w:tcPr>
            <w:tcW w:w="2841" w:type="dxa"/>
            <w:tcBorders>
              <w:top w:val="single" w:sz="4" w:space="0" w:color="000000"/>
              <w:left w:val="nil"/>
              <w:bottom w:val="nil"/>
              <w:right w:val="nil"/>
            </w:tcBorders>
            <w:shd w:val="clear" w:color="auto" w:fill="FFFFFF"/>
          </w:tcPr>
          <w:p w14:paraId="3518F398" w14:textId="77777777" w:rsidR="00076CF6" w:rsidRDefault="00000000">
            <w:pPr>
              <w:pStyle w:val="ac"/>
              <w:widowControl/>
              <w:spacing w:line="360" w:lineRule="exact"/>
              <w:ind w:firstLine="420"/>
              <w:rPr>
                <w:color w:val="000000"/>
              </w:rPr>
            </w:pPr>
            <w:r>
              <w:rPr>
                <w:rFonts w:ascii="Times New Roman"/>
                <w:color w:val="000000"/>
              </w:rPr>
              <w:t>0.8</w:t>
            </w:r>
            <w:r>
              <w:rPr>
                <w:rFonts w:ascii="Times New Roman"/>
                <w:color w:val="000000"/>
              </w:rPr>
              <w:t>～</w:t>
            </w:r>
            <w:r>
              <w:rPr>
                <w:rFonts w:ascii="Times New Roman"/>
                <w:color w:val="000000"/>
              </w:rPr>
              <w:t>1.2  0.8~1.2</w:t>
            </w:r>
          </w:p>
        </w:tc>
        <w:tc>
          <w:tcPr>
            <w:tcW w:w="2841" w:type="dxa"/>
            <w:tcBorders>
              <w:top w:val="single" w:sz="4" w:space="0" w:color="000000"/>
              <w:left w:val="nil"/>
              <w:bottom w:val="nil"/>
              <w:right w:val="nil"/>
            </w:tcBorders>
            <w:shd w:val="clear" w:color="auto" w:fill="FFFFFF"/>
          </w:tcPr>
          <w:p w14:paraId="1945D3FB" w14:textId="77777777" w:rsidR="00076CF6" w:rsidRDefault="00000000">
            <w:pPr>
              <w:pStyle w:val="ac"/>
              <w:widowControl/>
              <w:spacing w:line="360" w:lineRule="exact"/>
              <w:ind w:firstLine="420"/>
              <w:rPr>
                <w:color w:val="000000"/>
              </w:rPr>
            </w:pPr>
            <w:r>
              <w:rPr>
                <w:rFonts w:ascii="Times New Roman"/>
                <w:color w:val="000000"/>
              </w:rPr>
              <w:t>单播</w:t>
            </w:r>
          </w:p>
        </w:tc>
      </w:tr>
      <w:tr w:rsidR="00076CF6" w14:paraId="57A2C40A" w14:textId="77777777">
        <w:tc>
          <w:tcPr>
            <w:tcW w:w="2840" w:type="dxa"/>
            <w:tcBorders>
              <w:top w:val="nil"/>
              <w:left w:val="nil"/>
              <w:bottom w:val="nil"/>
              <w:right w:val="nil"/>
            </w:tcBorders>
            <w:shd w:val="clear" w:color="auto" w:fill="FFFFFF"/>
          </w:tcPr>
          <w:p w14:paraId="4684F8F4" w14:textId="77777777" w:rsidR="00076CF6" w:rsidRDefault="00000000">
            <w:pPr>
              <w:pStyle w:val="ac"/>
              <w:widowControl/>
              <w:spacing w:line="360" w:lineRule="exact"/>
              <w:ind w:firstLine="420"/>
              <w:rPr>
                <w:color w:val="000000"/>
              </w:rPr>
            </w:pPr>
            <w:r>
              <w:rPr>
                <w:rFonts w:ascii="Times New Roman"/>
                <w:color w:val="000000"/>
              </w:rPr>
              <w:t>沙打旺</w:t>
            </w:r>
          </w:p>
        </w:tc>
        <w:tc>
          <w:tcPr>
            <w:tcW w:w="2841" w:type="dxa"/>
            <w:tcBorders>
              <w:top w:val="nil"/>
              <w:left w:val="nil"/>
              <w:bottom w:val="nil"/>
              <w:right w:val="nil"/>
            </w:tcBorders>
            <w:shd w:val="clear" w:color="auto" w:fill="FFFFFF"/>
          </w:tcPr>
          <w:p w14:paraId="764F858C" w14:textId="77777777" w:rsidR="00076CF6" w:rsidRDefault="00000000">
            <w:pPr>
              <w:pStyle w:val="ac"/>
              <w:widowControl/>
              <w:spacing w:line="360" w:lineRule="exact"/>
              <w:ind w:firstLine="420"/>
              <w:rPr>
                <w:color w:val="000000"/>
              </w:rPr>
            </w:pPr>
            <w:r>
              <w:rPr>
                <w:rFonts w:ascii="Times New Roman"/>
                <w:color w:val="000000"/>
              </w:rPr>
              <w:t>0.6</w:t>
            </w:r>
            <w:r>
              <w:rPr>
                <w:rFonts w:ascii="Times New Roman"/>
                <w:color w:val="000000"/>
              </w:rPr>
              <w:t>～</w:t>
            </w:r>
            <w:r>
              <w:rPr>
                <w:rFonts w:ascii="Times New Roman"/>
                <w:color w:val="000000"/>
              </w:rPr>
              <w:t>1.0  0.6~1.0</w:t>
            </w:r>
          </w:p>
        </w:tc>
        <w:tc>
          <w:tcPr>
            <w:tcW w:w="2841" w:type="dxa"/>
            <w:tcBorders>
              <w:top w:val="nil"/>
              <w:left w:val="nil"/>
              <w:bottom w:val="nil"/>
              <w:right w:val="nil"/>
            </w:tcBorders>
            <w:shd w:val="clear" w:color="auto" w:fill="FFFFFF"/>
          </w:tcPr>
          <w:p w14:paraId="63C3550D" w14:textId="77777777" w:rsidR="00076CF6" w:rsidRDefault="00000000">
            <w:pPr>
              <w:pStyle w:val="ac"/>
              <w:widowControl/>
              <w:spacing w:line="360" w:lineRule="exact"/>
              <w:ind w:firstLine="420"/>
              <w:rPr>
                <w:color w:val="000000"/>
              </w:rPr>
            </w:pPr>
            <w:r>
              <w:rPr>
                <w:rFonts w:ascii="Times New Roman"/>
                <w:color w:val="000000"/>
              </w:rPr>
              <w:t>单播</w:t>
            </w:r>
          </w:p>
        </w:tc>
      </w:tr>
      <w:tr w:rsidR="00076CF6" w14:paraId="5E7553F5" w14:textId="77777777">
        <w:tc>
          <w:tcPr>
            <w:tcW w:w="2840" w:type="dxa"/>
            <w:tcBorders>
              <w:top w:val="nil"/>
              <w:left w:val="nil"/>
              <w:bottom w:val="nil"/>
              <w:right w:val="nil"/>
            </w:tcBorders>
            <w:shd w:val="clear" w:color="auto" w:fill="FFFFFF"/>
          </w:tcPr>
          <w:p w14:paraId="1A479830" w14:textId="77777777" w:rsidR="00076CF6" w:rsidRDefault="00000000">
            <w:pPr>
              <w:pStyle w:val="ac"/>
              <w:widowControl/>
              <w:spacing w:line="360" w:lineRule="exact"/>
              <w:ind w:firstLine="420"/>
              <w:rPr>
                <w:color w:val="000000"/>
              </w:rPr>
            </w:pPr>
            <w:r>
              <w:rPr>
                <w:rFonts w:ascii="Times New Roman"/>
                <w:color w:val="000000"/>
              </w:rPr>
              <w:t>草木樨</w:t>
            </w:r>
          </w:p>
        </w:tc>
        <w:tc>
          <w:tcPr>
            <w:tcW w:w="2841" w:type="dxa"/>
            <w:tcBorders>
              <w:top w:val="nil"/>
              <w:left w:val="nil"/>
              <w:bottom w:val="nil"/>
              <w:right w:val="nil"/>
            </w:tcBorders>
            <w:shd w:val="clear" w:color="auto" w:fill="FFFFFF"/>
          </w:tcPr>
          <w:p w14:paraId="47A63A23" w14:textId="77777777" w:rsidR="00076CF6" w:rsidRDefault="00000000">
            <w:pPr>
              <w:pStyle w:val="ac"/>
              <w:widowControl/>
              <w:spacing w:line="360" w:lineRule="exact"/>
              <w:ind w:firstLine="420"/>
              <w:rPr>
                <w:color w:val="000000"/>
              </w:rPr>
            </w:pPr>
            <w:r>
              <w:rPr>
                <w:rFonts w:ascii="Times New Roman"/>
                <w:color w:val="000000"/>
              </w:rPr>
              <w:t>1.0</w:t>
            </w:r>
            <w:r>
              <w:rPr>
                <w:rFonts w:ascii="Times New Roman"/>
                <w:color w:val="000000"/>
              </w:rPr>
              <w:t>～</w:t>
            </w:r>
            <w:r>
              <w:rPr>
                <w:rFonts w:ascii="Times New Roman"/>
                <w:color w:val="000000"/>
              </w:rPr>
              <w:t>1.5  1.0~1.5</w:t>
            </w:r>
          </w:p>
        </w:tc>
        <w:tc>
          <w:tcPr>
            <w:tcW w:w="2841" w:type="dxa"/>
            <w:tcBorders>
              <w:top w:val="nil"/>
              <w:left w:val="nil"/>
              <w:bottom w:val="nil"/>
              <w:right w:val="nil"/>
            </w:tcBorders>
            <w:shd w:val="clear" w:color="auto" w:fill="FFFFFF"/>
          </w:tcPr>
          <w:p w14:paraId="4F111C3E" w14:textId="77777777" w:rsidR="00076CF6" w:rsidRDefault="00000000">
            <w:pPr>
              <w:pStyle w:val="ac"/>
              <w:widowControl/>
              <w:spacing w:line="360" w:lineRule="exact"/>
              <w:ind w:firstLine="420"/>
              <w:rPr>
                <w:color w:val="000000"/>
              </w:rPr>
            </w:pPr>
            <w:r>
              <w:rPr>
                <w:rFonts w:ascii="Times New Roman"/>
                <w:color w:val="000000"/>
              </w:rPr>
              <w:t>单播</w:t>
            </w:r>
          </w:p>
        </w:tc>
      </w:tr>
      <w:tr w:rsidR="00076CF6" w14:paraId="21B8B756" w14:textId="77777777">
        <w:tc>
          <w:tcPr>
            <w:tcW w:w="2840" w:type="dxa"/>
            <w:tcBorders>
              <w:top w:val="nil"/>
              <w:left w:val="nil"/>
              <w:bottom w:val="nil"/>
              <w:right w:val="nil"/>
            </w:tcBorders>
            <w:shd w:val="clear" w:color="auto" w:fill="FFFFFF"/>
          </w:tcPr>
          <w:p w14:paraId="5622CB40" w14:textId="77777777" w:rsidR="00076CF6" w:rsidRDefault="00000000">
            <w:pPr>
              <w:pStyle w:val="ac"/>
              <w:widowControl/>
              <w:spacing w:line="360" w:lineRule="exact"/>
              <w:ind w:firstLine="420"/>
              <w:rPr>
                <w:color w:val="000000"/>
              </w:rPr>
            </w:pPr>
            <w:r>
              <w:rPr>
                <w:rFonts w:ascii="Times New Roman"/>
                <w:color w:val="000000"/>
              </w:rPr>
              <w:t>苇状羊茅</w:t>
            </w:r>
          </w:p>
        </w:tc>
        <w:tc>
          <w:tcPr>
            <w:tcW w:w="2841" w:type="dxa"/>
            <w:tcBorders>
              <w:top w:val="nil"/>
              <w:left w:val="nil"/>
              <w:bottom w:val="nil"/>
              <w:right w:val="nil"/>
            </w:tcBorders>
            <w:shd w:val="clear" w:color="auto" w:fill="FFFFFF"/>
          </w:tcPr>
          <w:p w14:paraId="0FDC29A6" w14:textId="77777777" w:rsidR="00076CF6" w:rsidRDefault="00000000">
            <w:pPr>
              <w:pStyle w:val="ac"/>
              <w:widowControl/>
              <w:spacing w:line="360" w:lineRule="exact"/>
              <w:ind w:firstLine="420"/>
              <w:rPr>
                <w:color w:val="000000"/>
              </w:rPr>
            </w:pPr>
            <w:r>
              <w:rPr>
                <w:rFonts w:ascii="Times New Roman"/>
                <w:color w:val="000000"/>
              </w:rPr>
              <w:t>1.2</w:t>
            </w:r>
            <w:r>
              <w:rPr>
                <w:rFonts w:ascii="Times New Roman"/>
                <w:color w:val="000000"/>
              </w:rPr>
              <w:t>～</w:t>
            </w:r>
            <w:r>
              <w:rPr>
                <w:rFonts w:ascii="Times New Roman"/>
                <w:color w:val="000000"/>
              </w:rPr>
              <w:t>1.8  1.2~1.8</w:t>
            </w:r>
          </w:p>
        </w:tc>
        <w:tc>
          <w:tcPr>
            <w:tcW w:w="2841" w:type="dxa"/>
            <w:tcBorders>
              <w:top w:val="nil"/>
              <w:left w:val="nil"/>
              <w:bottom w:val="nil"/>
              <w:right w:val="nil"/>
            </w:tcBorders>
            <w:shd w:val="clear" w:color="auto" w:fill="FFFFFF"/>
          </w:tcPr>
          <w:p w14:paraId="0C367F27" w14:textId="77777777" w:rsidR="00076CF6" w:rsidRDefault="00000000">
            <w:pPr>
              <w:pStyle w:val="ac"/>
              <w:widowControl/>
              <w:spacing w:line="360" w:lineRule="exact"/>
              <w:ind w:firstLine="420"/>
              <w:rPr>
                <w:color w:val="000000"/>
              </w:rPr>
            </w:pPr>
            <w:r>
              <w:rPr>
                <w:rFonts w:ascii="Times New Roman"/>
                <w:color w:val="000000"/>
              </w:rPr>
              <w:t>单播</w:t>
            </w:r>
          </w:p>
        </w:tc>
      </w:tr>
      <w:tr w:rsidR="00076CF6" w14:paraId="1660DD36" w14:textId="77777777">
        <w:tc>
          <w:tcPr>
            <w:tcW w:w="2840" w:type="dxa"/>
            <w:tcBorders>
              <w:top w:val="nil"/>
              <w:left w:val="nil"/>
              <w:bottom w:val="nil"/>
              <w:right w:val="nil"/>
            </w:tcBorders>
            <w:shd w:val="clear" w:color="auto" w:fill="FFFFFF"/>
          </w:tcPr>
          <w:p w14:paraId="465E329D" w14:textId="77777777" w:rsidR="00076CF6" w:rsidRDefault="00000000">
            <w:pPr>
              <w:pStyle w:val="ac"/>
              <w:widowControl/>
              <w:spacing w:line="360" w:lineRule="exact"/>
              <w:ind w:firstLine="420"/>
              <w:rPr>
                <w:color w:val="000000"/>
              </w:rPr>
            </w:pPr>
            <w:r>
              <w:rPr>
                <w:rFonts w:ascii="Times New Roman"/>
                <w:color w:val="000000"/>
              </w:rPr>
              <w:t>无芒雀麦</w:t>
            </w:r>
          </w:p>
        </w:tc>
        <w:tc>
          <w:tcPr>
            <w:tcW w:w="2841" w:type="dxa"/>
            <w:tcBorders>
              <w:top w:val="nil"/>
              <w:left w:val="nil"/>
              <w:bottom w:val="nil"/>
              <w:right w:val="nil"/>
            </w:tcBorders>
            <w:shd w:val="clear" w:color="auto" w:fill="FFFFFF"/>
          </w:tcPr>
          <w:p w14:paraId="26C878BE" w14:textId="77777777" w:rsidR="00076CF6" w:rsidRDefault="00000000">
            <w:pPr>
              <w:pStyle w:val="ac"/>
              <w:widowControl/>
              <w:spacing w:line="360" w:lineRule="exact"/>
              <w:ind w:firstLine="420"/>
              <w:rPr>
                <w:color w:val="000000"/>
              </w:rPr>
            </w:pPr>
            <w:r>
              <w:rPr>
                <w:rFonts w:ascii="Times New Roman"/>
                <w:color w:val="000000"/>
              </w:rPr>
              <w:t>1.5</w:t>
            </w:r>
            <w:r>
              <w:rPr>
                <w:rFonts w:ascii="Times New Roman"/>
                <w:color w:val="000000"/>
              </w:rPr>
              <w:t>～</w:t>
            </w:r>
            <w:r>
              <w:rPr>
                <w:rFonts w:ascii="Times New Roman"/>
                <w:color w:val="000000"/>
              </w:rPr>
              <w:t>2.0  1.5~2.0</w:t>
            </w:r>
          </w:p>
        </w:tc>
        <w:tc>
          <w:tcPr>
            <w:tcW w:w="2841" w:type="dxa"/>
            <w:tcBorders>
              <w:top w:val="nil"/>
              <w:left w:val="nil"/>
              <w:bottom w:val="nil"/>
              <w:right w:val="nil"/>
            </w:tcBorders>
            <w:shd w:val="clear" w:color="auto" w:fill="FFFFFF"/>
          </w:tcPr>
          <w:p w14:paraId="73CCE457" w14:textId="77777777" w:rsidR="00076CF6" w:rsidRDefault="00000000">
            <w:pPr>
              <w:pStyle w:val="ac"/>
              <w:widowControl/>
              <w:spacing w:line="360" w:lineRule="exact"/>
              <w:ind w:firstLine="420"/>
              <w:rPr>
                <w:color w:val="000000"/>
              </w:rPr>
            </w:pPr>
            <w:r>
              <w:rPr>
                <w:rFonts w:ascii="Times New Roman"/>
                <w:color w:val="000000"/>
              </w:rPr>
              <w:t>单播</w:t>
            </w:r>
          </w:p>
        </w:tc>
      </w:tr>
      <w:tr w:rsidR="00076CF6" w14:paraId="364D42F3" w14:textId="77777777">
        <w:tc>
          <w:tcPr>
            <w:tcW w:w="2840" w:type="dxa"/>
            <w:tcBorders>
              <w:top w:val="nil"/>
              <w:left w:val="nil"/>
              <w:bottom w:val="nil"/>
              <w:right w:val="nil"/>
            </w:tcBorders>
            <w:shd w:val="clear" w:color="auto" w:fill="FFFFFF"/>
          </w:tcPr>
          <w:p w14:paraId="1D1320FC" w14:textId="77777777" w:rsidR="00076CF6" w:rsidRDefault="00000000">
            <w:pPr>
              <w:pStyle w:val="ac"/>
              <w:widowControl/>
              <w:spacing w:line="360" w:lineRule="exact"/>
              <w:ind w:firstLine="420"/>
              <w:rPr>
                <w:color w:val="000000"/>
              </w:rPr>
            </w:pPr>
            <w:r>
              <w:rPr>
                <w:rFonts w:ascii="Times New Roman"/>
                <w:color w:val="000000"/>
              </w:rPr>
              <w:t>披碱草</w:t>
            </w:r>
          </w:p>
        </w:tc>
        <w:tc>
          <w:tcPr>
            <w:tcW w:w="2841" w:type="dxa"/>
            <w:tcBorders>
              <w:top w:val="nil"/>
              <w:left w:val="nil"/>
              <w:bottom w:val="nil"/>
              <w:right w:val="nil"/>
            </w:tcBorders>
            <w:shd w:val="clear" w:color="auto" w:fill="FFFFFF"/>
          </w:tcPr>
          <w:p w14:paraId="01E51827" w14:textId="77777777" w:rsidR="00076CF6" w:rsidRDefault="00000000">
            <w:pPr>
              <w:pStyle w:val="ac"/>
              <w:widowControl/>
              <w:spacing w:line="360" w:lineRule="exact"/>
              <w:ind w:firstLine="420"/>
              <w:rPr>
                <w:color w:val="000000"/>
              </w:rPr>
            </w:pPr>
            <w:r>
              <w:rPr>
                <w:rFonts w:ascii="Times New Roman"/>
                <w:color w:val="000000"/>
              </w:rPr>
              <w:t>1.5</w:t>
            </w:r>
            <w:r>
              <w:rPr>
                <w:rFonts w:ascii="Times New Roman"/>
                <w:color w:val="000000"/>
              </w:rPr>
              <w:t>～</w:t>
            </w:r>
            <w:r>
              <w:rPr>
                <w:rFonts w:ascii="Times New Roman"/>
                <w:color w:val="000000"/>
              </w:rPr>
              <w:t>2.0  1.5~2.0</w:t>
            </w:r>
          </w:p>
        </w:tc>
        <w:tc>
          <w:tcPr>
            <w:tcW w:w="2841" w:type="dxa"/>
            <w:tcBorders>
              <w:top w:val="nil"/>
              <w:left w:val="nil"/>
              <w:bottom w:val="nil"/>
              <w:right w:val="nil"/>
            </w:tcBorders>
            <w:shd w:val="clear" w:color="auto" w:fill="FFFFFF"/>
          </w:tcPr>
          <w:p w14:paraId="4CDC30E9" w14:textId="77777777" w:rsidR="00076CF6" w:rsidRDefault="00000000">
            <w:pPr>
              <w:pStyle w:val="ac"/>
              <w:widowControl/>
              <w:spacing w:line="360" w:lineRule="exact"/>
              <w:ind w:firstLine="420"/>
              <w:rPr>
                <w:color w:val="000000"/>
              </w:rPr>
            </w:pPr>
            <w:r>
              <w:rPr>
                <w:rFonts w:ascii="Times New Roman"/>
                <w:color w:val="000000"/>
              </w:rPr>
              <w:t>单播</w:t>
            </w:r>
          </w:p>
        </w:tc>
      </w:tr>
      <w:tr w:rsidR="00076CF6" w14:paraId="66C09865" w14:textId="77777777">
        <w:tc>
          <w:tcPr>
            <w:tcW w:w="2840" w:type="dxa"/>
            <w:tcBorders>
              <w:top w:val="nil"/>
              <w:left w:val="nil"/>
              <w:bottom w:val="single" w:sz="12" w:space="0" w:color="000000"/>
              <w:right w:val="nil"/>
            </w:tcBorders>
            <w:shd w:val="clear" w:color="auto" w:fill="FFFFFF"/>
          </w:tcPr>
          <w:p w14:paraId="4D0E28C3" w14:textId="77777777" w:rsidR="00076CF6" w:rsidRDefault="00000000">
            <w:pPr>
              <w:pStyle w:val="ac"/>
              <w:widowControl/>
              <w:spacing w:line="360" w:lineRule="exact"/>
              <w:ind w:firstLine="420"/>
              <w:rPr>
                <w:color w:val="000000"/>
              </w:rPr>
            </w:pPr>
            <w:r>
              <w:rPr>
                <w:rFonts w:ascii="Times New Roman"/>
                <w:color w:val="000000"/>
              </w:rPr>
              <w:t>羊草</w:t>
            </w:r>
          </w:p>
        </w:tc>
        <w:tc>
          <w:tcPr>
            <w:tcW w:w="2841" w:type="dxa"/>
            <w:tcBorders>
              <w:top w:val="nil"/>
              <w:left w:val="nil"/>
              <w:bottom w:val="single" w:sz="12" w:space="0" w:color="000000"/>
              <w:right w:val="nil"/>
            </w:tcBorders>
            <w:shd w:val="clear" w:color="auto" w:fill="FFFFFF"/>
          </w:tcPr>
          <w:p w14:paraId="333E9B6E" w14:textId="77777777" w:rsidR="00076CF6" w:rsidRDefault="00000000">
            <w:pPr>
              <w:pStyle w:val="ac"/>
              <w:widowControl/>
              <w:spacing w:line="360" w:lineRule="exact"/>
              <w:ind w:firstLine="420"/>
              <w:rPr>
                <w:color w:val="000000"/>
              </w:rPr>
            </w:pPr>
            <w:r>
              <w:rPr>
                <w:rFonts w:ascii="Times New Roman"/>
                <w:color w:val="000000"/>
              </w:rPr>
              <w:t>1.8</w:t>
            </w:r>
            <w:r>
              <w:rPr>
                <w:rFonts w:ascii="Times New Roman"/>
                <w:color w:val="000000"/>
              </w:rPr>
              <w:t>～</w:t>
            </w:r>
            <w:r>
              <w:rPr>
                <w:rFonts w:ascii="Times New Roman"/>
                <w:color w:val="000000"/>
              </w:rPr>
              <w:t>2.5  1.8~2.5</w:t>
            </w:r>
          </w:p>
        </w:tc>
        <w:tc>
          <w:tcPr>
            <w:tcW w:w="2841" w:type="dxa"/>
            <w:tcBorders>
              <w:top w:val="nil"/>
              <w:left w:val="nil"/>
              <w:bottom w:val="single" w:sz="12" w:space="0" w:color="000000"/>
              <w:right w:val="nil"/>
            </w:tcBorders>
            <w:shd w:val="clear" w:color="auto" w:fill="FFFFFF"/>
          </w:tcPr>
          <w:p w14:paraId="03DD9598" w14:textId="77777777" w:rsidR="00076CF6" w:rsidRDefault="00000000">
            <w:pPr>
              <w:pStyle w:val="ac"/>
              <w:widowControl/>
              <w:spacing w:line="360" w:lineRule="exact"/>
              <w:ind w:firstLine="420"/>
              <w:rPr>
                <w:color w:val="000000"/>
              </w:rPr>
            </w:pPr>
            <w:r>
              <w:rPr>
                <w:rFonts w:ascii="Times New Roman"/>
                <w:color w:val="000000"/>
              </w:rPr>
              <w:t>单播（三级种子）</w:t>
            </w:r>
          </w:p>
        </w:tc>
      </w:tr>
    </w:tbl>
    <w:p w14:paraId="05A35308" w14:textId="77777777" w:rsidR="00076CF6" w:rsidRDefault="00000000">
      <w:pPr>
        <w:pStyle w:val="a0"/>
        <w:snapToGrid w:val="0"/>
        <w:spacing w:before="312" w:after="312"/>
        <w:rPr>
          <w:rFonts w:ascii="Times New Roman"/>
        </w:rPr>
      </w:pPr>
      <w:r>
        <w:rPr>
          <w:rFonts w:ascii="Times New Roman"/>
        </w:rPr>
        <w:t xml:space="preserve"> </w:t>
      </w:r>
      <w:bookmarkStart w:id="14" w:name="_Toc15408"/>
      <w:r>
        <w:rPr>
          <w:rFonts w:ascii="Times New Roman"/>
        </w:rPr>
        <w:t>田间管理</w:t>
      </w:r>
      <w:bookmarkEnd w:id="14"/>
    </w:p>
    <w:p w14:paraId="65B50271"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7.1 </w:t>
      </w:r>
      <w:r>
        <w:rPr>
          <w:rFonts w:ascii="Times New Roman" w:eastAsia="黑体"/>
          <w:color w:val="000000" w:themeColor="text1"/>
        </w:rPr>
        <w:t>苗期管理</w:t>
      </w:r>
    </w:p>
    <w:p w14:paraId="6C2B8D27" w14:textId="77777777" w:rsidR="00076CF6" w:rsidRDefault="00000000">
      <w:pPr>
        <w:pStyle w:val="ac"/>
        <w:spacing w:line="360" w:lineRule="exact"/>
        <w:ind w:firstLine="420"/>
        <w:rPr>
          <w:rFonts w:ascii="Times New Roman"/>
        </w:rPr>
      </w:pPr>
      <w:r>
        <w:rPr>
          <w:rFonts w:ascii="Times New Roman"/>
        </w:rPr>
        <w:t>查苗补缺：出苗后及时检查出苗情况，发现缺苗断垄应及时补播。</w:t>
      </w:r>
    </w:p>
    <w:p w14:paraId="5DD304C8" w14:textId="77777777" w:rsidR="00076CF6" w:rsidRDefault="00000000">
      <w:pPr>
        <w:pStyle w:val="ac"/>
        <w:spacing w:line="360" w:lineRule="exact"/>
        <w:ind w:firstLine="420"/>
        <w:rPr>
          <w:rFonts w:ascii="Times New Roman"/>
        </w:rPr>
      </w:pPr>
      <w:r>
        <w:rPr>
          <w:rFonts w:ascii="Times New Roman"/>
        </w:rPr>
        <w:t>中耕除草：苗期进行</w:t>
      </w:r>
      <w:r>
        <w:rPr>
          <w:rFonts w:ascii="Times New Roman"/>
        </w:rPr>
        <w:t>1</w:t>
      </w:r>
      <w:r>
        <w:rPr>
          <w:rFonts w:ascii="Times New Roman"/>
        </w:rPr>
        <w:t>～</w:t>
      </w:r>
      <w:r>
        <w:rPr>
          <w:rFonts w:ascii="Times New Roman"/>
        </w:rPr>
        <w:t>2</w:t>
      </w:r>
      <w:r>
        <w:rPr>
          <w:rFonts w:ascii="Times New Roman"/>
        </w:rPr>
        <w:t>次中耕除草。牧草植株高度</w:t>
      </w:r>
      <w:r>
        <w:rPr>
          <w:rFonts w:ascii="Times New Roman"/>
        </w:rPr>
        <w:t>20 cm</w:t>
      </w:r>
      <w:r>
        <w:rPr>
          <w:rFonts w:ascii="Times New Roman"/>
        </w:rPr>
        <w:t>～</w:t>
      </w:r>
      <w:r>
        <w:rPr>
          <w:rFonts w:ascii="Times New Roman"/>
        </w:rPr>
        <w:t>25 cm</w:t>
      </w:r>
      <w:r>
        <w:rPr>
          <w:rFonts w:ascii="Times New Roman"/>
        </w:rPr>
        <w:t>时，可用割草机刈割</w:t>
      </w:r>
      <w:r>
        <w:rPr>
          <w:rFonts w:ascii="Times New Roman"/>
        </w:rPr>
        <w:t>1</w:t>
      </w:r>
      <w:r>
        <w:rPr>
          <w:rFonts w:ascii="Times New Roman"/>
        </w:rPr>
        <w:t>次，抑制杂草生长，留茬高度</w:t>
      </w:r>
      <w:r>
        <w:rPr>
          <w:rFonts w:ascii="Times New Roman"/>
        </w:rPr>
        <w:t>8 cm</w:t>
      </w:r>
      <w:r>
        <w:rPr>
          <w:rFonts w:ascii="Times New Roman"/>
        </w:rPr>
        <w:t>～</w:t>
      </w:r>
      <w:r>
        <w:rPr>
          <w:rFonts w:ascii="Times New Roman"/>
        </w:rPr>
        <w:t>10 cm</w:t>
      </w:r>
      <w:r>
        <w:rPr>
          <w:rFonts w:ascii="Times New Roman"/>
        </w:rPr>
        <w:t>。</w:t>
      </w:r>
    </w:p>
    <w:p w14:paraId="036B50FD"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7.2 </w:t>
      </w:r>
      <w:r>
        <w:rPr>
          <w:rFonts w:ascii="Times New Roman" w:eastAsia="黑体"/>
          <w:color w:val="000000" w:themeColor="text1"/>
        </w:rPr>
        <w:t>杂草防除</w:t>
      </w:r>
    </w:p>
    <w:p w14:paraId="470EB5B4" w14:textId="77777777" w:rsidR="00076CF6" w:rsidRDefault="00000000">
      <w:pPr>
        <w:pStyle w:val="ac"/>
        <w:spacing w:line="360" w:lineRule="exact"/>
        <w:ind w:firstLine="420"/>
        <w:rPr>
          <w:rFonts w:ascii="Times New Roman"/>
        </w:rPr>
      </w:pPr>
      <w:r>
        <w:rPr>
          <w:rFonts w:ascii="Times New Roman"/>
        </w:rPr>
        <w:t>农业防治：通过合理轮作、适时刈割抑制杂草。</w:t>
      </w:r>
    </w:p>
    <w:p w14:paraId="1A5D9249" w14:textId="77777777" w:rsidR="00076CF6" w:rsidRDefault="00000000">
      <w:pPr>
        <w:pStyle w:val="ac"/>
        <w:spacing w:line="360" w:lineRule="exact"/>
        <w:ind w:firstLine="420"/>
        <w:rPr>
          <w:rFonts w:ascii="Times New Roman"/>
        </w:rPr>
      </w:pPr>
      <w:r>
        <w:rPr>
          <w:rFonts w:ascii="Times New Roman"/>
        </w:rPr>
        <w:t>化学防治：必要时选用禾豆混播田专用除草剂，使用应符合</w:t>
      </w:r>
      <w:r>
        <w:rPr>
          <w:rFonts w:ascii="Times New Roman"/>
        </w:rPr>
        <w:t>GB/T 8321</w:t>
      </w:r>
      <w:r>
        <w:rPr>
          <w:rFonts w:ascii="Times New Roman"/>
        </w:rPr>
        <w:t>和</w:t>
      </w:r>
      <w:r>
        <w:rPr>
          <w:rFonts w:ascii="Times New Roman"/>
        </w:rPr>
        <w:t>NY/T 1276</w:t>
      </w:r>
      <w:r>
        <w:rPr>
          <w:rFonts w:ascii="Times New Roman"/>
        </w:rPr>
        <w:t>的规定。</w:t>
      </w:r>
    </w:p>
    <w:p w14:paraId="12C1B079"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7.3 </w:t>
      </w:r>
      <w:r>
        <w:rPr>
          <w:rFonts w:ascii="Times New Roman" w:eastAsia="黑体"/>
          <w:color w:val="000000" w:themeColor="text1"/>
        </w:rPr>
        <w:t>水肥管理</w:t>
      </w:r>
    </w:p>
    <w:p w14:paraId="2B9BBD0B" w14:textId="77777777" w:rsidR="00076CF6" w:rsidRDefault="00000000">
      <w:pPr>
        <w:pStyle w:val="ac"/>
        <w:spacing w:line="360" w:lineRule="exact"/>
        <w:ind w:firstLine="420"/>
        <w:rPr>
          <w:rFonts w:ascii="Times New Roman"/>
        </w:rPr>
      </w:pPr>
      <w:r>
        <w:rPr>
          <w:rFonts w:ascii="Times New Roman"/>
        </w:rPr>
        <w:t>追肥：建植第二年起，每年牧草返青前或每次刈割</w:t>
      </w:r>
      <w:r>
        <w:rPr>
          <w:rFonts w:ascii="Times New Roman"/>
        </w:rPr>
        <w:t>/</w:t>
      </w:r>
      <w:r>
        <w:rPr>
          <w:rFonts w:ascii="Times New Roman"/>
        </w:rPr>
        <w:t>放牧利用后，可追施磷钾肥，每</w:t>
      </w:r>
      <w:r>
        <w:rPr>
          <w:rFonts w:ascii="Times New Roman"/>
        </w:rPr>
        <w:t>667 m²</w:t>
      </w:r>
      <w:r>
        <w:rPr>
          <w:rFonts w:ascii="Times New Roman"/>
        </w:rPr>
        <w:t>施重过磷酸钙</w:t>
      </w:r>
      <w:r>
        <w:rPr>
          <w:rFonts w:ascii="Times New Roman"/>
        </w:rPr>
        <w:t>8 kg</w:t>
      </w:r>
      <w:r>
        <w:rPr>
          <w:rFonts w:ascii="Times New Roman"/>
        </w:rPr>
        <w:t>～</w:t>
      </w:r>
      <w:r>
        <w:rPr>
          <w:rFonts w:ascii="Times New Roman"/>
        </w:rPr>
        <w:t>10 kg</w:t>
      </w:r>
      <w:r>
        <w:rPr>
          <w:rFonts w:ascii="Times New Roman"/>
        </w:rPr>
        <w:t>、硫酸钾</w:t>
      </w:r>
      <w:r>
        <w:rPr>
          <w:rFonts w:ascii="Times New Roman"/>
        </w:rPr>
        <w:t>3 kg</w:t>
      </w:r>
      <w:r>
        <w:rPr>
          <w:rFonts w:ascii="Times New Roman"/>
        </w:rPr>
        <w:t>～</w:t>
      </w:r>
      <w:r>
        <w:rPr>
          <w:rFonts w:ascii="Times New Roman"/>
        </w:rPr>
        <w:t>5 kg</w:t>
      </w:r>
      <w:r>
        <w:rPr>
          <w:rFonts w:ascii="Times New Roman"/>
        </w:rPr>
        <w:t>。如草地豆科比例下降、禾草生长不良，可结合降雨追施尿素</w:t>
      </w:r>
      <w:r>
        <w:rPr>
          <w:rFonts w:ascii="Times New Roman"/>
        </w:rPr>
        <w:t>5 kg</w:t>
      </w:r>
      <w:r>
        <w:rPr>
          <w:rFonts w:ascii="Times New Roman"/>
        </w:rPr>
        <w:t>～</w:t>
      </w:r>
      <w:r>
        <w:rPr>
          <w:rFonts w:ascii="Times New Roman"/>
        </w:rPr>
        <w:t>8 kg/667 m²</w:t>
      </w:r>
      <w:r>
        <w:rPr>
          <w:rFonts w:ascii="Times New Roman"/>
        </w:rPr>
        <w:t>。肥料使用应符合</w:t>
      </w:r>
      <w:r>
        <w:rPr>
          <w:rFonts w:ascii="Times New Roman"/>
        </w:rPr>
        <w:t>NY/T 496</w:t>
      </w:r>
      <w:r>
        <w:rPr>
          <w:rFonts w:ascii="Times New Roman"/>
        </w:rPr>
        <w:t>的规定。</w:t>
      </w:r>
    </w:p>
    <w:p w14:paraId="10B0137C" w14:textId="77777777" w:rsidR="00076CF6" w:rsidRDefault="00000000">
      <w:pPr>
        <w:pStyle w:val="ac"/>
        <w:spacing w:line="360" w:lineRule="exact"/>
        <w:ind w:firstLine="420"/>
        <w:rPr>
          <w:rFonts w:ascii="Times New Roman"/>
        </w:rPr>
      </w:pPr>
      <w:r>
        <w:rPr>
          <w:rFonts w:ascii="Times New Roman"/>
        </w:rPr>
        <w:t>水分管理：雨养地区以蓄水保墒为主，通过中耕松土、地表覆盖（秸秆、枯草等）减少水分蒸发。干旱季节可采用少耕或免耕，减少土壤水分损失。</w:t>
      </w:r>
    </w:p>
    <w:p w14:paraId="4DE83045"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7.4 </w:t>
      </w:r>
      <w:r>
        <w:rPr>
          <w:rFonts w:ascii="Times New Roman" w:eastAsia="黑体"/>
          <w:color w:val="000000" w:themeColor="text1"/>
        </w:rPr>
        <w:t>病虫害防治</w:t>
      </w:r>
    </w:p>
    <w:p w14:paraId="5F90B80F" w14:textId="77777777" w:rsidR="00076CF6" w:rsidRDefault="00000000">
      <w:pPr>
        <w:pStyle w:val="ac"/>
        <w:spacing w:line="360" w:lineRule="exact"/>
        <w:ind w:firstLine="420"/>
        <w:rPr>
          <w:rFonts w:ascii="Times New Roman"/>
        </w:rPr>
      </w:pPr>
      <w:r>
        <w:rPr>
          <w:rFonts w:ascii="Times New Roman"/>
        </w:rPr>
        <w:t>防治原则：遵循</w:t>
      </w:r>
      <w:r>
        <w:rPr>
          <w:rFonts w:ascii="Times New Roman"/>
        </w:rPr>
        <w:t>“</w:t>
      </w:r>
      <w:r>
        <w:rPr>
          <w:rFonts w:ascii="Times New Roman"/>
        </w:rPr>
        <w:t>预防为主，综合防治</w:t>
      </w:r>
      <w:r>
        <w:rPr>
          <w:rFonts w:ascii="Times New Roman"/>
        </w:rPr>
        <w:t>”</w:t>
      </w:r>
      <w:r>
        <w:rPr>
          <w:rFonts w:ascii="Times New Roman"/>
        </w:rPr>
        <w:t>的原则，优先采用农业防治、物理防治和生物防治方法。</w:t>
      </w:r>
    </w:p>
    <w:p w14:paraId="4DF1EDFE" w14:textId="77777777" w:rsidR="00076CF6" w:rsidRDefault="00000000">
      <w:pPr>
        <w:pStyle w:val="ac"/>
        <w:spacing w:line="360" w:lineRule="exact"/>
        <w:ind w:firstLine="420"/>
        <w:rPr>
          <w:rFonts w:ascii="Times New Roman"/>
        </w:rPr>
      </w:pPr>
      <w:r>
        <w:rPr>
          <w:rFonts w:ascii="Times New Roman"/>
        </w:rPr>
        <w:t>主要病害：豆科牧草白粉病、锈病、褐斑病；禾本科牧草锈病、黑粉病等。</w:t>
      </w:r>
    </w:p>
    <w:p w14:paraId="5543FB3E" w14:textId="77777777" w:rsidR="00076CF6" w:rsidRDefault="00000000">
      <w:pPr>
        <w:pStyle w:val="ac"/>
        <w:spacing w:line="360" w:lineRule="exact"/>
        <w:ind w:firstLine="420"/>
        <w:rPr>
          <w:rFonts w:ascii="Times New Roman"/>
        </w:rPr>
      </w:pPr>
      <w:r>
        <w:rPr>
          <w:rFonts w:ascii="Times New Roman"/>
        </w:rPr>
        <w:t>主要虫害：蚜虫、蓟马、草地螟、叶蝉等。</w:t>
      </w:r>
    </w:p>
    <w:p w14:paraId="2C0A6ECA" w14:textId="77777777" w:rsidR="00076CF6" w:rsidRDefault="00000000">
      <w:pPr>
        <w:pStyle w:val="ac"/>
        <w:spacing w:line="360" w:lineRule="exact"/>
        <w:ind w:firstLine="420"/>
        <w:rPr>
          <w:rFonts w:ascii="Times New Roman"/>
        </w:rPr>
      </w:pPr>
      <w:r>
        <w:rPr>
          <w:rFonts w:ascii="Times New Roman"/>
        </w:rPr>
        <w:t>化学防治：应符合</w:t>
      </w:r>
      <w:r>
        <w:rPr>
          <w:rFonts w:ascii="Times New Roman"/>
        </w:rPr>
        <w:t>GB/T 8321</w:t>
      </w:r>
      <w:r>
        <w:rPr>
          <w:rFonts w:ascii="Times New Roman"/>
        </w:rPr>
        <w:t>和</w:t>
      </w:r>
      <w:r>
        <w:rPr>
          <w:rFonts w:ascii="Times New Roman"/>
        </w:rPr>
        <w:t>NY/T 1276</w:t>
      </w:r>
      <w:r>
        <w:rPr>
          <w:rFonts w:ascii="Times New Roman"/>
        </w:rPr>
        <w:t>的规定，注意牧草安全间隔期。</w:t>
      </w:r>
    </w:p>
    <w:p w14:paraId="2748F920" w14:textId="77777777" w:rsidR="00076CF6" w:rsidRDefault="00000000">
      <w:pPr>
        <w:pStyle w:val="a0"/>
        <w:snapToGrid w:val="0"/>
        <w:spacing w:before="312" w:after="312"/>
        <w:rPr>
          <w:rFonts w:ascii="Times New Roman"/>
        </w:rPr>
      </w:pPr>
      <w:r>
        <w:rPr>
          <w:rFonts w:ascii="Times New Roman"/>
        </w:rPr>
        <w:t xml:space="preserve"> </w:t>
      </w:r>
      <w:bookmarkStart w:id="15" w:name="_Toc9908"/>
      <w:r>
        <w:rPr>
          <w:rFonts w:ascii="Times New Roman"/>
        </w:rPr>
        <w:t>刈割与利用</w:t>
      </w:r>
      <w:bookmarkEnd w:id="15"/>
    </w:p>
    <w:p w14:paraId="358A0DE1"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8.1 </w:t>
      </w:r>
      <w:r>
        <w:rPr>
          <w:rFonts w:ascii="Times New Roman" w:eastAsia="黑体"/>
          <w:color w:val="000000" w:themeColor="text1"/>
        </w:rPr>
        <w:t>首次刈割</w:t>
      </w:r>
    </w:p>
    <w:p w14:paraId="0C432EA2" w14:textId="77777777" w:rsidR="00076CF6" w:rsidRDefault="00000000">
      <w:pPr>
        <w:pStyle w:val="ac"/>
        <w:spacing w:line="360" w:lineRule="exact"/>
        <w:ind w:firstLine="420"/>
        <w:rPr>
          <w:rFonts w:ascii="Times New Roman"/>
        </w:rPr>
      </w:pPr>
      <w:r>
        <w:rPr>
          <w:rFonts w:ascii="Times New Roman"/>
        </w:rPr>
        <w:t>建植当年，牧草生长高度达到</w:t>
      </w:r>
      <w:r>
        <w:rPr>
          <w:rFonts w:ascii="Times New Roman"/>
        </w:rPr>
        <w:t>40 cm</w:t>
      </w:r>
      <w:r>
        <w:rPr>
          <w:rFonts w:ascii="Times New Roman"/>
        </w:rPr>
        <w:t>～</w:t>
      </w:r>
      <w:r>
        <w:rPr>
          <w:rFonts w:ascii="Times New Roman"/>
        </w:rPr>
        <w:t>50 cm</w:t>
      </w:r>
      <w:r>
        <w:rPr>
          <w:rFonts w:ascii="Times New Roman"/>
        </w:rPr>
        <w:t>时可进行首次轻度刈割，留茬高度</w:t>
      </w:r>
      <w:r>
        <w:rPr>
          <w:rFonts w:ascii="Times New Roman"/>
        </w:rPr>
        <w:t>8 cm</w:t>
      </w:r>
      <w:r>
        <w:rPr>
          <w:rFonts w:ascii="Times New Roman"/>
        </w:rPr>
        <w:t>～</w:t>
      </w:r>
      <w:r>
        <w:rPr>
          <w:rFonts w:ascii="Times New Roman"/>
        </w:rPr>
        <w:t>10 cm</w:t>
      </w:r>
      <w:r>
        <w:rPr>
          <w:rFonts w:ascii="Times New Roman"/>
        </w:rPr>
        <w:t>，以促进分蘖和根系发育。</w:t>
      </w:r>
    </w:p>
    <w:p w14:paraId="0860B1AE"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8.2 </w:t>
      </w:r>
      <w:r>
        <w:rPr>
          <w:rFonts w:ascii="Times New Roman" w:eastAsia="黑体"/>
          <w:color w:val="000000" w:themeColor="text1"/>
        </w:rPr>
        <w:t>刈割时期</w:t>
      </w:r>
    </w:p>
    <w:p w14:paraId="008D15DD" w14:textId="77777777" w:rsidR="00076CF6" w:rsidRDefault="00000000">
      <w:pPr>
        <w:pStyle w:val="ac"/>
        <w:spacing w:line="360" w:lineRule="exact"/>
        <w:ind w:firstLine="420"/>
        <w:rPr>
          <w:rFonts w:ascii="Times New Roman"/>
        </w:rPr>
      </w:pPr>
      <w:r>
        <w:rPr>
          <w:rFonts w:ascii="Times New Roman"/>
        </w:rPr>
        <w:t>豆科牧草：现蕾期至初花期。</w:t>
      </w:r>
    </w:p>
    <w:p w14:paraId="3F8C74DC" w14:textId="77777777" w:rsidR="00076CF6" w:rsidRDefault="00000000">
      <w:pPr>
        <w:pStyle w:val="ac"/>
        <w:spacing w:line="360" w:lineRule="exact"/>
        <w:ind w:firstLine="420"/>
        <w:rPr>
          <w:rFonts w:ascii="Times New Roman"/>
        </w:rPr>
      </w:pPr>
      <w:r>
        <w:rPr>
          <w:rFonts w:ascii="Times New Roman"/>
        </w:rPr>
        <w:t>禾本科牧草：抽穗期至初花期。</w:t>
      </w:r>
    </w:p>
    <w:p w14:paraId="0A6BF0E5" w14:textId="77777777" w:rsidR="00076CF6" w:rsidRDefault="00000000">
      <w:pPr>
        <w:pStyle w:val="ac"/>
        <w:spacing w:line="360" w:lineRule="exact"/>
        <w:ind w:firstLine="420"/>
        <w:rPr>
          <w:rFonts w:ascii="Times New Roman"/>
        </w:rPr>
      </w:pPr>
      <w:r>
        <w:rPr>
          <w:rFonts w:ascii="Times New Roman"/>
        </w:rPr>
        <w:t>混播草地：以优势草种的适宜刈割期为准，一般在豆科牧草现蕾期、禾本科牧草抽穗期进行。</w:t>
      </w:r>
    </w:p>
    <w:p w14:paraId="6A053F61"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8.3 </w:t>
      </w:r>
      <w:r>
        <w:rPr>
          <w:rFonts w:ascii="Times New Roman" w:eastAsia="黑体"/>
          <w:color w:val="000000" w:themeColor="text1"/>
        </w:rPr>
        <w:t>刈割高度</w:t>
      </w:r>
    </w:p>
    <w:p w14:paraId="665D634C" w14:textId="77777777" w:rsidR="00076CF6" w:rsidRDefault="00000000">
      <w:pPr>
        <w:pStyle w:val="ac"/>
        <w:spacing w:line="360" w:lineRule="exact"/>
        <w:ind w:firstLine="420"/>
        <w:rPr>
          <w:rFonts w:ascii="Times New Roman"/>
        </w:rPr>
      </w:pPr>
      <w:r>
        <w:rPr>
          <w:rFonts w:ascii="Times New Roman"/>
        </w:rPr>
        <w:t>留茬高度</w:t>
      </w:r>
      <w:r>
        <w:rPr>
          <w:rFonts w:ascii="Times New Roman"/>
        </w:rPr>
        <w:t>5 cm</w:t>
      </w:r>
      <w:r>
        <w:rPr>
          <w:rFonts w:ascii="Times New Roman"/>
        </w:rPr>
        <w:t>～</w:t>
      </w:r>
      <w:r>
        <w:rPr>
          <w:rFonts w:ascii="Times New Roman"/>
        </w:rPr>
        <w:t>8 cm</w:t>
      </w:r>
      <w:r>
        <w:rPr>
          <w:rFonts w:ascii="Times New Roman"/>
        </w:rPr>
        <w:t>。干旱年份或最后一次刈割应适当提高留茬高度至</w:t>
      </w:r>
      <w:r>
        <w:rPr>
          <w:rFonts w:ascii="Times New Roman"/>
        </w:rPr>
        <w:t>8 cm</w:t>
      </w:r>
      <w:r>
        <w:rPr>
          <w:rFonts w:ascii="Times New Roman"/>
        </w:rPr>
        <w:t>～</w:t>
      </w:r>
      <w:r>
        <w:rPr>
          <w:rFonts w:ascii="Times New Roman"/>
        </w:rPr>
        <w:t>10 cm</w:t>
      </w:r>
      <w:r>
        <w:rPr>
          <w:rFonts w:ascii="Times New Roman"/>
        </w:rPr>
        <w:t>，以利于越冬和返青。</w:t>
      </w:r>
    </w:p>
    <w:p w14:paraId="27B74C81"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8.4 </w:t>
      </w:r>
      <w:r>
        <w:rPr>
          <w:rFonts w:ascii="Times New Roman" w:eastAsia="黑体"/>
          <w:color w:val="000000" w:themeColor="text1"/>
        </w:rPr>
        <w:t>刈割次数</w:t>
      </w:r>
    </w:p>
    <w:p w14:paraId="3DFEA7F0" w14:textId="77777777" w:rsidR="00076CF6" w:rsidRDefault="00000000">
      <w:pPr>
        <w:pStyle w:val="ac"/>
        <w:spacing w:line="360" w:lineRule="exact"/>
        <w:ind w:firstLine="420"/>
        <w:rPr>
          <w:rFonts w:ascii="Times New Roman"/>
        </w:rPr>
      </w:pPr>
      <w:r>
        <w:rPr>
          <w:rFonts w:ascii="Times New Roman"/>
        </w:rPr>
        <w:t>根据水热条件和牧草生长情况，年刈割</w:t>
      </w:r>
      <w:r>
        <w:rPr>
          <w:rFonts w:ascii="Times New Roman"/>
        </w:rPr>
        <w:t>2</w:t>
      </w:r>
      <w:r>
        <w:rPr>
          <w:rFonts w:ascii="Times New Roman"/>
        </w:rPr>
        <w:t>～</w:t>
      </w:r>
      <w:r>
        <w:rPr>
          <w:rFonts w:ascii="Times New Roman"/>
        </w:rPr>
        <w:t>4</w:t>
      </w:r>
      <w:r>
        <w:rPr>
          <w:rFonts w:ascii="Times New Roman"/>
        </w:rPr>
        <w:t>次。最后一次刈割应在当地枯霜前</w:t>
      </w:r>
      <w:r>
        <w:rPr>
          <w:rFonts w:ascii="Times New Roman"/>
        </w:rPr>
        <w:t>30</w:t>
      </w:r>
      <w:r>
        <w:rPr>
          <w:rFonts w:ascii="Times New Roman"/>
        </w:rPr>
        <w:t>天完成，保证牧草有充足的养分积累时间。</w:t>
      </w:r>
    </w:p>
    <w:p w14:paraId="6D7D6911"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8.5 </w:t>
      </w:r>
      <w:r>
        <w:rPr>
          <w:rFonts w:ascii="Times New Roman" w:eastAsia="黑体"/>
          <w:color w:val="000000" w:themeColor="text1"/>
        </w:rPr>
        <w:t>利用方式</w:t>
      </w:r>
    </w:p>
    <w:p w14:paraId="7F34AAEE" w14:textId="77777777" w:rsidR="00076CF6" w:rsidRDefault="00000000">
      <w:pPr>
        <w:pStyle w:val="ac"/>
        <w:spacing w:line="360" w:lineRule="exact"/>
        <w:ind w:firstLine="420"/>
        <w:rPr>
          <w:rFonts w:ascii="Times New Roman"/>
        </w:rPr>
      </w:pPr>
      <w:r>
        <w:rPr>
          <w:rFonts w:ascii="Times New Roman"/>
        </w:rPr>
        <w:t>青饲：刈割后直接青饲或调制成干草。</w:t>
      </w:r>
    </w:p>
    <w:p w14:paraId="228E731C" w14:textId="77777777" w:rsidR="00076CF6" w:rsidRDefault="00000000">
      <w:pPr>
        <w:pStyle w:val="ac"/>
        <w:spacing w:line="360" w:lineRule="exact"/>
        <w:ind w:firstLine="420"/>
        <w:rPr>
          <w:rFonts w:ascii="Times New Roman"/>
        </w:rPr>
      </w:pPr>
      <w:r>
        <w:rPr>
          <w:rFonts w:ascii="Times New Roman"/>
        </w:rPr>
        <w:t>青贮：含水量适宜时可调制成半干青贮或混合青贮。</w:t>
      </w:r>
    </w:p>
    <w:p w14:paraId="4DE2BC62" w14:textId="77777777" w:rsidR="00076CF6" w:rsidRDefault="00000000">
      <w:pPr>
        <w:pStyle w:val="ac"/>
        <w:spacing w:line="360" w:lineRule="exact"/>
        <w:ind w:firstLine="420"/>
        <w:rPr>
          <w:rFonts w:ascii="Times New Roman"/>
        </w:rPr>
      </w:pPr>
      <w:r>
        <w:rPr>
          <w:rFonts w:ascii="Times New Roman"/>
        </w:rPr>
        <w:t>放牧：建植第二年起可适度放牧利用，放牧管理应符合</w:t>
      </w:r>
      <w:r>
        <w:rPr>
          <w:rFonts w:ascii="Times New Roman"/>
        </w:rPr>
        <w:t>NY/T 1343</w:t>
      </w:r>
      <w:r>
        <w:rPr>
          <w:rFonts w:ascii="Times New Roman"/>
        </w:rPr>
        <w:t>的规定。</w:t>
      </w:r>
    </w:p>
    <w:p w14:paraId="0E61D2D2" w14:textId="77777777" w:rsidR="00076CF6" w:rsidRDefault="00000000">
      <w:pPr>
        <w:pStyle w:val="a0"/>
        <w:snapToGrid w:val="0"/>
        <w:spacing w:before="312" w:after="312"/>
        <w:rPr>
          <w:rFonts w:ascii="Times New Roman"/>
        </w:rPr>
      </w:pPr>
      <w:r>
        <w:rPr>
          <w:rFonts w:ascii="Times New Roman"/>
        </w:rPr>
        <w:t xml:space="preserve"> </w:t>
      </w:r>
      <w:bookmarkStart w:id="16" w:name="_Toc4389"/>
      <w:r>
        <w:rPr>
          <w:rFonts w:ascii="Times New Roman"/>
        </w:rPr>
        <w:t>放牧利用（若适用）</w:t>
      </w:r>
      <w:bookmarkEnd w:id="16"/>
    </w:p>
    <w:p w14:paraId="59E1863F"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9.1 </w:t>
      </w:r>
      <w:r>
        <w:rPr>
          <w:rFonts w:ascii="Times New Roman" w:eastAsia="黑体"/>
          <w:color w:val="000000" w:themeColor="text1"/>
        </w:rPr>
        <w:t>放牧起始</w:t>
      </w:r>
    </w:p>
    <w:p w14:paraId="3BE8156D" w14:textId="77777777" w:rsidR="00076CF6" w:rsidRDefault="00000000">
      <w:pPr>
        <w:pStyle w:val="ac"/>
        <w:spacing w:line="360" w:lineRule="exact"/>
        <w:ind w:firstLine="420"/>
        <w:rPr>
          <w:rFonts w:ascii="Times New Roman"/>
        </w:rPr>
      </w:pPr>
      <w:r>
        <w:rPr>
          <w:rFonts w:ascii="Times New Roman"/>
        </w:rPr>
        <w:t>建植年牧草高度</w:t>
      </w:r>
      <w:r>
        <w:rPr>
          <w:rFonts w:ascii="Times New Roman"/>
        </w:rPr>
        <w:t>≥50 cm</w:t>
      </w:r>
      <w:r>
        <w:rPr>
          <w:rFonts w:ascii="Times New Roman"/>
        </w:rPr>
        <w:t>时可开始轻度放牧，牧草高度</w:t>
      </w:r>
      <w:r>
        <w:rPr>
          <w:rFonts w:ascii="Times New Roman"/>
        </w:rPr>
        <w:t>≤15 cm</w:t>
      </w:r>
      <w:r>
        <w:rPr>
          <w:rFonts w:ascii="Times New Roman"/>
        </w:rPr>
        <w:t>时轮牧到下一分区。</w:t>
      </w:r>
    </w:p>
    <w:p w14:paraId="518AB7B6"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9.2 </w:t>
      </w:r>
      <w:r>
        <w:rPr>
          <w:rFonts w:ascii="Times New Roman" w:eastAsia="黑体"/>
          <w:color w:val="000000" w:themeColor="text1"/>
        </w:rPr>
        <w:t>放牧轮换</w:t>
      </w:r>
    </w:p>
    <w:p w14:paraId="51B69509" w14:textId="77777777" w:rsidR="00076CF6" w:rsidRDefault="00000000">
      <w:pPr>
        <w:pStyle w:val="ac"/>
        <w:spacing w:line="360" w:lineRule="exact"/>
        <w:ind w:firstLine="420"/>
        <w:rPr>
          <w:rFonts w:ascii="Times New Roman"/>
        </w:rPr>
      </w:pPr>
      <w:r>
        <w:rPr>
          <w:rFonts w:ascii="Times New Roman"/>
        </w:rPr>
        <w:t>建植第二年起，牧草高度</w:t>
      </w:r>
      <w:r>
        <w:rPr>
          <w:rFonts w:ascii="Times New Roman"/>
        </w:rPr>
        <w:t>≥40 cm</w:t>
      </w:r>
      <w:r>
        <w:rPr>
          <w:rFonts w:ascii="Times New Roman"/>
        </w:rPr>
        <w:t>时开始放牧，牧草高度</w:t>
      </w:r>
      <w:r>
        <w:rPr>
          <w:rFonts w:ascii="Times New Roman"/>
        </w:rPr>
        <w:t>≤10 cm</w:t>
      </w:r>
      <w:r>
        <w:rPr>
          <w:rFonts w:ascii="Times New Roman"/>
        </w:rPr>
        <w:t>时轮牧到下一分区。每个放牧分区应有</w:t>
      </w:r>
      <w:r>
        <w:rPr>
          <w:rFonts w:ascii="Times New Roman"/>
        </w:rPr>
        <w:t>7</w:t>
      </w:r>
      <w:r>
        <w:rPr>
          <w:rFonts w:ascii="Times New Roman"/>
        </w:rPr>
        <w:t>～</w:t>
      </w:r>
      <w:r>
        <w:rPr>
          <w:rFonts w:ascii="Times New Roman"/>
        </w:rPr>
        <w:t>10</w:t>
      </w:r>
      <w:r>
        <w:rPr>
          <w:rFonts w:ascii="Times New Roman"/>
        </w:rPr>
        <w:t>天的放牧期和</w:t>
      </w:r>
      <w:r>
        <w:rPr>
          <w:rFonts w:ascii="Times New Roman"/>
        </w:rPr>
        <w:t>25</w:t>
      </w:r>
      <w:r>
        <w:rPr>
          <w:rFonts w:ascii="Times New Roman"/>
        </w:rPr>
        <w:t>～</w:t>
      </w:r>
      <w:r>
        <w:rPr>
          <w:rFonts w:ascii="Times New Roman"/>
        </w:rPr>
        <w:t>35</w:t>
      </w:r>
      <w:r>
        <w:rPr>
          <w:rFonts w:ascii="Times New Roman"/>
        </w:rPr>
        <w:t>天的休牧恢复期。</w:t>
      </w:r>
    </w:p>
    <w:p w14:paraId="648064E4" w14:textId="77777777" w:rsidR="00076CF6" w:rsidRDefault="00000000">
      <w:pPr>
        <w:pStyle w:val="ac"/>
        <w:spacing w:beforeLines="30" w:before="93" w:afterLines="30" w:after="93"/>
        <w:ind w:firstLineChars="0" w:firstLine="0"/>
        <w:rPr>
          <w:rFonts w:ascii="Times New Roman" w:eastAsia="黑体"/>
          <w:color w:val="000000" w:themeColor="text1"/>
        </w:rPr>
      </w:pPr>
      <w:r>
        <w:rPr>
          <w:rFonts w:ascii="Times New Roman" w:eastAsia="黑体"/>
          <w:color w:val="000000" w:themeColor="text1"/>
        </w:rPr>
        <w:t xml:space="preserve">9.3 </w:t>
      </w:r>
      <w:r>
        <w:rPr>
          <w:rFonts w:ascii="Times New Roman" w:eastAsia="黑体"/>
          <w:color w:val="000000" w:themeColor="text1"/>
        </w:rPr>
        <w:t>载畜量确定</w:t>
      </w:r>
    </w:p>
    <w:p w14:paraId="2CAB6AE0" w14:textId="77777777" w:rsidR="00076CF6" w:rsidRDefault="00000000">
      <w:pPr>
        <w:pStyle w:val="ac"/>
        <w:spacing w:line="360" w:lineRule="exact"/>
        <w:ind w:firstLine="420"/>
        <w:rPr>
          <w:rFonts w:ascii="Times New Roman"/>
        </w:rPr>
      </w:pPr>
      <w:r>
        <w:rPr>
          <w:rFonts w:ascii="Times New Roman"/>
        </w:rPr>
        <w:t>根据草地生产力确定适宜载畜量，放牧强度以牧草利用率不超过</w:t>
      </w:r>
      <w:r>
        <w:rPr>
          <w:rFonts w:ascii="Times New Roman"/>
        </w:rPr>
        <w:t>60%</w:t>
      </w:r>
      <w:r>
        <w:rPr>
          <w:rFonts w:ascii="Times New Roman"/>
        </w:rPr>
        <w:t>～</w:t>
      </w:r>
      <w:r>
        <w:rPr>
          <w:rFonts w:ascii="Times New Roman"/>
        </w:rPr>
        <w:t>70%</w:t>
      </w:r>
      <w:r>
        <w:rPr>
          <w:rFonts w:ascii="Times New Roman"/>
        </w:rPr>
        <w:t>为宜。</w:t>
      </w:r>
    </w:p>
    <w:p w14:paraId="472FEA5E" w14:textId="77777777" w:rsidR="00076CF6" w:rsidRDefault="00076CF6">
      <w:pPr>
        <w:pStyle w:val="ac"/>
        <w:spacing w:line="360" w:lineRule="exact"/>
        <w:ind w:firstLineChars="0" w:firstLine="0"/>
        <w:rPr>
          <w:rFonts w:ascii="Times New Roman"/>
        </w:rPr>
      </w:pPr>
    </w:p>
    <w:sectPr w:rsidR="00076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6AEA" w14:textId="77777777" w:rsidR="00BC6183" w:rsidRDefault="00BC6183">
      <w:r>
        <w:separator/>
      </w:r>
    </w:p>
  </w:endnote>
  <w:endnote w:type="continuationSeparator" w:id="0">
    <w:p w14:paraId="24D2E037" w14:textId="77777777" w:rsidR="00BC6183" w:rsidRDefault="00BC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E472" w14:textId="77777777" w:rsidR="00076CF6" w:rsidRDefault="00000000">
    <w:pPr>
      <w:pStyle w:val="a7"/>
      <w:jc w:val="center"/>
    </w:pPr>
    <w:r>
      <w:rPr>
        <w:noProof/>
      </w:rPr>
      <mc:AlternateContent>
        <mc:Choice Requires="wps">
          <w:drawing>
            <wp:anchor distT="0" distB="0" distL="114300" distR="114300" simplePos="0" relativeHeight="251659264" behindDoc="0" locked="0" layoutInCell="1" allowOverlap="1" wp14:anchorId="1C12B5BA" wp14:editId="14D25FD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26DBA" w14:textId="77777777" w:rsidR="00076CF6" w:rsidRDefault="00000000">
                          <w:pPr>
                            <w:pStyle w:val="a7"/>
                            <w:jc w:val="center"/>
                          </w:pPr>
                          <w:r>
                            <w:fldChar w:fldCharType="begin"/>
                          </w:r>
                          <w:r>
                            <w:instrText xml:space="preserve"> PAGE   \* MERGEFORMAT </w:instrText>
                          </w:r>
                          <w:r>
                            <w:fldChar w:fldCharType="separate"/>
                          </w:r>
                          <w:r>
                            <w:t>- 7 -</w:t>
                          </w:r>
                          <w:r>
                            <w:fldChar w:fldCharType="end"/>
                          </w:r>
                        </w:p>
                      </w:txbxContent>
                    </wps:txbx>
                    <wps:bodyPr wrap="none" lIns="0" tIns="0" rIns="0" bIns="0">
                      <a:spAutoFit/>
                    </wps:bodyPr>
                  </wps:wsp>
                </a:graphicData>
              </a:graphic>
            </wp:anchor>
          </w:drawing>
        </mc:Choice>
        <mc:Fallback>
          <w:pict>
            <v:shapetype w14:anchorId="1C12B5BA"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5B26DBA" w14:textId="77777777" w:rsidR="00076CF6" w:rsidRDefault="00000000">
                    <w:pPr>
                      <w:pStyle w:val="a7"/>
                      <w:jc w:val="center"/>
                    </w:pPr>
                    <w:r>
                      <w:fldChar w:fldCharType="begin"/>
                    </w:r>
                    <w:r>
                      <w:instrText xml:space="preserve"> PAGE   \* MERGEFORMAT </w:instrText>
                    </w:r>
                    <w:r>
                      <w:fldChar w:fldCharType="separate"/>
                    </w:r>
                    <w:r>
                      <w:t>- 7 -</w:t>
                    </w:r>
                    <w:r>
                      <w:fldChar w:fldCharType="end"/>
                    </w:r>
                  </w:p>
                </w:txbxContent>
              </v:textbox>
              <w10:wrap anchorx="margin"/>
            </v:shape>
          </w:pict>
        </mc:Fallback>
      </mc:AlternateContent>
    </w:r>
  </w:p>
  <w:p w14:paraId="060BD7F0" w14:textId="77777777" w:rsidR="00076CF6" w:rsidRDefault="00076C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4318" w14:textId="77777777" w:rsidR="00BC6183" w:rsidRDefault="00BC6183">
      <w:r>
        <w:separator/>
      </w:r>
    </w:p>
  </w:footnote>
  <w:footnote w:type="continuationSeparator" w:id="0">
    <w:p w14:paraId="690C3E5B" w14:textId="77777777" w:rsidR="00BC6183" w:rsidRDefault="00BC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321076388">
    <w:abstractNumId w:val="1"/>
  </w:num>
  <w:num w:numId="2" w16cid:durableId="187113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CF6"/>
    <w:rsid w:val="00076CF6"/>
    <w:rsid w:val="002B0736"/>
    <w:rsid w:val="00BC6183"/>
    <w:rsid w:val="00D837CF"/>
    <w:rsid w:val="06DB5B7F"/>
    <w:rsid w:val="098F2857"/>
    <w:rsid w:val="0D972B59"/>
    <w:rsid w:val="0E4C1CB7"/>
    <w:rsid w:val="0EE36AF0"/>
    <w:rsid w:val="14520446"/>
    <w:rsid w:val="1730557C"/>
    <w:rsid w:val="19A07671"/>
    <w:rsid w:val="1FAA44EC"/>
    <w:rsid w:val="222B7B93"/>
    <w:rsid w:val="254228AB"/>
    <w:rsid w:val="2F3B25A0"/>
    <w:rsid w:val="495A72ED"/>
    <w:rsid w:val="596D16BC"/>
    <w:rsid w:val="60627969"/>
    <w:rsid w:val="63AC4F78"/>
    <w:rsid w:val="6A8A02B8"/>
    <w:rsid w:val="6B2800FB"/>
    <w:rsid w:val="6F377873"/>
    <w:rsid w:val="7BF9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AB9C6D"/>
  <w15:docId w15:val="{3446CE47-9772-4465-AF3E-D9CF1024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rFonts w:eastAsia="黑体" w:cs="黑体"/>
      <w:color w:val="000000" w:themeColor="text1"/>
      <w:kern w:val="2"/>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qFormat/>
    <w:pPr>
      <w:spacing w:after="120"/>
    </w:pPr>
  </w:style>
  <w:style w:type="paragraph" w:styleId="a6">
    <w:name w:val="annotation text"/>
    <w:basedOn w:val="a1"/>
    <w:uiPriority w:val="99"/>
    <w:semiHidden/>
    <w:unhideWhenUsed/>
    <w:qFormat/>
    <w:pPr>
      <w:tabs>
        <w:tab w:val="center" w:pos="4201"/>
        <w:tab w:val="right" w:leader="dot" w:pos="9298"/>
      </w:tabs>
      <w:jc w:val="left"/>
    </w:pPr>
  </w:style>
  <w:style w:type="paragraph" w:styleId="a7">
    <w:name w:val="footer"/>
    <w:basedOn w:val="a1"/>
    <w:uiPriority w:val="99"/>
    <w:unhideWhenUsed/>
    <w:qFormat/>
    <w:pPr>
      <w:tabs>
        <w:tab w:val="center" w:pos="4153"/>
        <w:tab w:val="right" w:pos="8306"/>
      </w:tabs>
      <w:snapToGrid w:val="0"/>
      <w:jc w:val="left"/>
    </w:pPr>
  </w:style>
  <w:style w:type="paragraph" w:styleId="a8">
    <w:name w:val="header"/>
    <w:basedOn w:val="a1"/>
    <w:uiPriority w:val="99"/>
    <w:qFormat/>
    <w:pPr>
      <w:framePr w:hSpace="180" w:wrap="around" w:vAnchor="text" w:hAnchor="margin" w:y="-999"/>
      <w:tabs>
        <w:tab w:val="center" w:pos="4153"/>
        <w:tab w:val="center" w:pos="4201"/>
        <w:tab w:val="right" w:pos="8306"/>
        <w:tab w:val="right" w:leader="dot" w:pos="9298"/>
      </w:tabs>
      <w:snapToGrid w:val="0"/>
    </w:pPr>
    <w:rPr>
      <w:rFonts w:ascii="黑体" w:hAnsi="黑体"/>
    </w:rPr>
  </w:style>
  <w:style w:type="paragraph" w:styleId="TOC1">
    <w:name w:val="toc 1"/>
    <w:basedOn w:val="a1"/>
    <w:next w:val="a1"/>
    <w:qFormat/>
  </w:style>
  <w:style w:type="table" w:styleId="a9">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目次、标准名称标题"/>
    <w:basedOn w:val="a1"/>
    <w:next w:val="ab"/>
    <w:qFormat/>
    <w:pPr>
      <w:keepNext/>
      <w:pageBreakBefore/>
      <w:widowControl/>
      <w:shd w:val="clear" w:color="FFFFFF" w:fill="FFFFFF"/>
      <w:spacing w:before="640" w:after="560" w:line="460" w:lineRule="exact"/>
      <w:jc w:val="center"/>
      <w:outlineLvl w:val="0"/>
    </w:pPr>
    <w:rPr>
      <w:rFonts w:ascii="黑体"/>
      <w:kern w:val="0"/>
      <w:sz w:val="32"/>
      <w:szCs w:val="20"/>
    </w:rPr>
  </w:style>
  <w:style w:type="paragraph" w:customStyle="1" w:styleId="ab">
    <w:name w:val="段"/>
    <w:qFormat/>
    <w:pPr>
      <w:autoSpaceDE w:val="0"/>
      <w:autoSpaceDN w:val="0"/>
      <w:ind w:firstLineChars="200" w:firstLine="420"/>
      <w:jc w:val="both"/>
    </w:pPr>
    <w:rPr>
      <w:rFonts w:ascii="宋体" w:hAnsi="Times New Roman"/>
      <w:sz w:val="21"/>
    </w:rPr>
  </w:style>
  <w:style w:type="paragraph" w:customStyle="1" w:styleId="a0">
    <w:name w:val="标准文件_章标题"/>
    <w:next w:val="ac"/>
    <w:autoRedefine/>
    <w:qFormat/>
    <w:pPr>
      <w:numPr>
        <w:ilvl w:val="1"/>
        <w:numId w:val="1"/>
      </w:numPr>
      <w:spacing w:beforeLines="100" w:before="100" w:afterLines="100" w:after="100"/>
      <w:jc w:val="both"/>
      <w:outlineLvl w:val="0"/>
    </w:pPr>
    <w:rPr>
      <w:rFonts w:ascii="黑体" w:eastAsia="黑体" w:hAnsi="Times New Roman" w:cs="Times New Roman"/>
      <w:sz w:val="21"/>
    </w:rPr>
  </w:style>
  <w:style w:type="paragraph" w:customStyle="1" w:styleId="ac">
    <w:name w:val="标准文件_段"/>
    <w:autoRedefine/>
    <w:qFormat/>
    <w:pPr>
      <w:autoSpaceDE w:val="0"/>
      <w:autoSpaceDN w:val="0"/>
      <w:ind w:firstLineChars="200" w:firstLine="200"/>
      <w:jc w:val="both"/>
    </w:pPr>
    <w:rPr>
      <w:rFonts w:ascii="宋体" w:eastAsia="宋体" w:hAnsi="Times New Roman" w:cs="Times New Roman"/>
      <w:sz w:val="21"/>
    </w:rPr>
  </w:style>
  <w:style w:type="paragraph" w:customStyle="1" w:styleId="ad">
    <w:name w:val="标准标志"/>
    <w:next w:val="a1"/>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e">
    <w:name w:val="标准文件_文件编号"/>
    <w:basedOn w:val="ac"/>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
    <w:name w:val="标准文件_替换文件编号"/>
    <w:basedOn w:val="ae"/>
    <w:autoRedefine/>
    <w:qFormat/>
    <w:pPr>
      <w:framePr w:wrap="auto"/>
      <w:spacing w:before="57"/>
    </w:pPr>
    <w:rPr>
      <w:sz w:val="21"/>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0">
    <w:name w:val="封面标准英文名称"/>
    <w:autoRedefine/>
    <w:qFormat/>
    <w:pPr>
      <w:widowControl w:val="0"/>
      <w:spacing w:line="360" w:lineRule="exact"/>
      <w:jc w:val="center"/>
    </w:pPr>
    <w:rPr>
      <w:rFonts w:ascii="Times New Roman" w:eastAsia="宋体" w:hAnsi="Times New Roman" w:cs="Times New Roman"/>
      <w:sz w:val="28"/>
    </w:rPr>
  </w:style>
  <w:style w:type="paragraph" w:customStyle="1" w:styleId="af1">
    <w:name w:val="其他发布日期"/>
    <w:basedOn w:val="af2"/>
    <w:autoRedefine/>
    <w:qFormat/>
    <w:pPr>
      <w:framePr w:w="3997" w:h="471" w:hRule="exact" w:hSpace="0" w:vSpace="181" w:wrap="around" w:vAnchor="page" w:hAnchor="page" w:x="1419" w:y="14097"/>
    </w:pPr>
  </w:style>
  <w:style w:type="paragraph" w:customStyle="1" w:styleId="af2">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3">
    <w:name w:val="其他实施日期"/>
    <w:basedOn w:val="af4"/>
    <w:autoRedefine/>
    <w:qFormat/>
    <w:pPr>
      <w:framePr w:w="3997" w:h="471" w:hRule="exact" w:vSpace="181" w:wrap="around" w:vAnchor="page" w:hAnchor="page" w:x="7089" w:y="14097"/>
    </w:pPr>
  </w:style>
  <w:style w:type="paragraph" w:customStyle="1" w:styleId="af4">
    <w:name w:val="实施日期"/>
    <w:basedOn w:val="af2"/>
    <w:autoRedefine/>
    <w:qFormat/>
    <w:pPr>
      <w:framePr w:hSpace="0" w:wrap="around" w:xAlign="right"/>
      <w:jc w:val="right"/>
    </w:pPr>
  </w:style>
  <w:style w:type="paragraph" w:customStyle="1" w:styleId="af5">
    <w:name w:val="其他发布部门"/>
    <w:basedOn w:val="af6"/>
    <w:autoRedefine/>
    <w:qFormat/>
    <w:pPr>
      <w:framePr w:wrap="around"/>
      <w:spacing w:line="0" w:lineRule="atLeast"/>
    </w:pPr>
    <w:rPr>
      <w:rFonts w:ascii="黑体" w:eastAsia="黑体"/>
      <w:b w:val="0"/>
    </w:rPr>
  </w:style>
  <w:style w:type="paragraph" w:customStyle="1" w:styleId="af6">
    <w:name w:val="发布部门"/>
    <w:next w:val="ac"/>
    <w:autoRedefine/>
    <w:qFormat/>
    <w:pPr>
      <w:framePr w:w="7433" w:h="585" w:hRule="exact" w:hSpace="180" w:vSpace="180" w:wrap="around" w:hAnchor="margin" w:xAlign="center" w:y="14401" w:anchorLock="1"/>
      <w:jc w:val="center"/>
    </w:pPr>
    <w:rPr>
      <w:rFonts w:ascii="宋体" w:eastAsia="宋体" w:hAnsi="Times New Roman" w:cs="Times New Roman"/>
      <w:b/>
      <w:w w:val="135"/>
      <w:sz w:val="36"/>
    </w:rPr>
  </w:style>
  <w:style w:type="character" w:customStyle="1" w:styleId="af7">
    <w:name w:val="发布"/>
    <w:basedOn w:val="a3"/>
    <w:autoRedefine/>
    <w:qFormat/>
    <w:rPr>
      <w:rFonts w:ascii="黑体" w:eastAsia="黑体"/>
      <w:spacing w:val="85"/>
      <w:w w:val="100"/>
      <w:position w:val="3"/>
      <w:sz w:val="28"/>
      <w:szCs w:val="28"/>
    </w:rPr>
  </w:style>
  <w:style w:type="paragraph" w:customStyle="1" w:styleId="af8">
    <w:name w:val="标准文件_目录标题"/>
    <w:basedOn w:val="a1"/>
    <w:autoRedefine/>
    <w:qFormat/>
    <w:pPr>
      <w:spacing w:before="850" w:after="680"/>
      <w:jc w:val="center"/>
    </w:pPr>
    <w:rPr>
      <w:rFonts w:ascii="黑体"/>
      <w:sz w:val="32"/>
    </w:rPr>
  </w:style>
  <w:style w:type="paragraph" w:customStyle="1" w:styleId="a">
    <w:name w:val="标准文件_前言、引言标题"/>
    <w:next w:val="a1"/>
    <w:autoRedefine/>
    <w:qFormat/>
    <w:pPr>
      <w:numPr>
        <w:numId w:val="2"/>
      </w:numPr>
      <w:shd w:val="clear" w:color="FFFFFF" w:fill="FFFFFF"/>
      <w:spacing w:before="1200" w:after="680"/>
      <w:ind w:left="0" w:firstLine="0"/>
      <w:jc w:val="center"/>
      <w:outlineLvl w:val="0"/>
    </w:pPr>
    <w:rPr>
      <w:rFonts w:ascii="黑体" w:eastAsia="黑体"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xjndx</dc:creator>
  <cp:lastModifiedBy>周晓丽</cp:lastModifiedBy>
  <cp:revision>2</cp:revision>
  <dcterms:created xsi:type="dcterms:W3CDTF">2024-12-29T02:09:00Z</dcterms:created>
  <dcterms:modified xsi:type="dcterms:W3CDTF">2026-02-28T12:49:00Z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DEB0857D71514080A9EA4F15D26A891F_12</vt:lpwstr>
  </property>
  <property fmtid="{D5CDD505-2E9C-101B-9397-08002B2CF9AE}" pid="4" name="KSOTemplateDocerSaveRecord">
    <vt:lpwstr>eyJoZGlkIjoiMzEwNTM5NzYwMDRjMzkwZTVkZjY2ODkwMGIxNGU0OTUiLCJ1c2VySWQiOiIyNjM1NDQ1MjQifQ==</vt:lpwstr>
  </property>
</Properties>
</file>