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F7C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E2200F6">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98BB3C2">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67.14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67.140.10</w:t>
            </w:r>
            <w:r>
              <w:rPr>
                <w:rFonts w:hint="eastAsia" w:ascii="黑体" w:hAnsi="黑体" w:eastAsia="黑体"/>
                <w:sz w:val="21"/>
                <w:szCs w:val="21"/>
              </w:rPr>
              <w:fldChar w:fldCharType="end"/>
            </w:r>
            <w:bookmarkEnd w:id="0"/>
          </w:p>
        </w:tc>
      </w:tr>
      <w:tr w14:paraId="4C24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3AD7F84">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A5480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201CE4E">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2" name="图片 2"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3" name="图片 3"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GXTC</w:t>
                  </w:r>
                  <w:r>
                    <w:fldChar w:fldCharType="end"/>
                  </w:r>
                  <w:bookmarkEnd w:id="1"/>
                </w:p>
              </w:tc>
            </w:tr>
          </w:tbl>
          <w:p w14:paraId="26E57774">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X 55"/>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X 55</w:t>
            </w:r>
            <w:r>
              <w:rPr>
                <w:rFonts w:hint="eastAsia" w:ascii="黑体" w:hAnsi="黑体" w:eastAsia="黑体"/>
                <w:sz w:val="21"/>
                <w:szCs w:val="21"/>
              </w:rPr>
              <w:fldChar w:fldCharType="end"/>
            </w:r>
            <w:bookmarkEnd w:id="2"/>
          </w:p>
        </w:tc>
      </w:tr>
    </w:tbl>
    <w:p w14:paraId="28E4E72F">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085BA42">
      <w:pPr>
        <w:pStyle w:val="198"/>
      </w:pPr>
      <w:r>
        <w:t>T/</w:t>
      </w:r>
      <w:r>
        <w:rPr>
          <w:rFonts w:hint="eastAsia"/>
        </w:rPr>
        <w:t>GXTC</w:t>
      </w:r>
      <w:r>
        <w:t xml:space="preserve"> </w:t>
      </w:r>
      <w:bookmarkStart w:id="4" w:name="NSTD_CODE_F"/>
      <w:r>
        <w:fldChar w:fldCharType="begin">
          <w:ffData>
            <w:name w:val="NSTD_CODE_F"/>
            <w:enabled/>
            <w:calcOnExit w:val="0"/>
            <w:textInput>
              <w:default w:val="XXXX"/>
            </w:textInput>
          </w:ffData>
        </w:fldChar>
      </w:r>
      <w:r>
        <w:instrText xml:space="preserve">FORMTEXT</w:instrText>
      </w:r>
      <w:r>
        <w:fldChar w:fldCharType="separate"/>
      </w:r>
      <w:r>
        <w:t>XXXX</w:t>
      </w:r>
      <w:r>
        <w:fldChar w:fldCharType="end"/>
      </w:r>
      <w:bookmarkEnd w:id="4"/>
      <w:r>
        <w:rPr>
          <w:rFonts w:hAnsi="黑体"/>
        </w:rPr>
        <w:t>—</w:t>
      </w:r>
      <w:bookmarkStart w:id="5" w:name="NSTD_CODE_B"/>
      <w:r>
        <w:fldChar w:fldCharType="begin">
          <w:ffData>
            <w:name w:val="NSTD_CODE_B"/>
            <w:enabled/>
            <w:calcOnExit w:val="0"/>
            <w:textInput>
              <w:default w:val="2026"/>
            </w:textInput>
          </w:ffData>
        </w:fldChar>
      </w:r>
      <w:r>
        <w:rPr>
          <w:rFonts w:hint="eastAsia"/>
        </w:rPr>
        <w:instrText xml:space="preserve">FORMTEXT</w:instrText>
      </w:r>
      <w:r>
        <w:fldChar w:fldCharType="separate"/>
      </w:r>
      <w:r>
        <w:t>2026</w:t>
      </w:r>
      <w:r>
        <w:fldChar w:fldCharType="end"/>
      </w:r>
      <w:bookmarkEnd w:id="5"/>
    </w:p>
    <w:p w14:paraId="55475B0E">
      <w:pPr>
        <w:pStyle w:val="199"/>
      </w:pPr>
      <w:bookmarkStart w:id="6" w:name="OSTD_CODE"/>
      <w:r>
        <w:fldChar w:fldCharType="begin">
          <w:ffData>
            <w:name w:val="OSTD_CODE"/>
            <w:enabled/>
            <w:calcOnExit w:val="0"/>
            <w:textInput/>
          </w:ffData>
        </w:fldChar>
      </w:r>
      <w:r>
        <w:instrText xml:space="preserve">FORMTEXT</w:instrText>
      </w:r>
      <w:r>
        <w:fldChar w:fldCharType="separate"/>
      </w:r>
      <w:r>
        <w:t>     </w:t>
      </w:r>
      <w:r>
        <w:fldChar w:fldCharType="end"/>
      </w:r>
      <w:bookmarkEnd w:id="6"/>
    </w:p>
    <w:p w14:paraId="624F66D0">
      <w:pPr>
        <w:pStyle w:val="200"/>
        <w:framePr w:x="1241" w:y="6361"/>
        <w:rPr>
          <w:rFonts w:hint="eastAsia"/>
        </w:rPr>
      </w:pPr>
      <w:r>
        <w:rPr>
          <w:rFonts w:hint="eastAsia"/>
        </w:rPr>
        <w:fldChar w:fldCharType="begin">
          <w:ffData>
            <w:name w:val="CSTD_NAME"/>
            <w:enabled/>
            <w:calcOnExit w:val="0"/>
            <w:textInput>
              <w:default w:val="条形绿茶机械化采摘及配套加工技术规程"/>
            </w:textInput>
          </w:ffData>
        </w:fldChar>
      </w:r>
      <w:bookmarkStart w:id="7" w:name="CSTD_NAME"/>
      <w:r>
        <w:rPr>
          <w:rFonts w:hint="eastAsia"/>
        </w:rPr>
        <w:instrText xml:space="preserve"> FORMTEXT </w:instrText>
      </w:r>
      <w:r>
        <w:rPr>
          <w:rFonts w:hint="eastAsia"/>
        </w:rPr>
        <w:fldChar w:fldCharType="separate"/>
      </w:r>
      <w:r>
        <w:rPr>
          <w:rFonts w:hint="eastAsia"/>
        </w:rPr>
        <w:t>条形绿茶机械化采摘及配套加工技术规程</w:t>
      </w:r>
      <w:r>
        <w:rPr>
          <w:rFonts w:hint="eastAsia"/>
        </w:rPr>
        <w:fldChar w:fldCharType="end"/>
      </w:r>
      <w:bookmarkEnd w:id="7"/>
    </w:p>
    <w:p w14:paraId="2D7D034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FF37071">
      <w:pPr>
        <w:pStyle w:val="53"/>
        <w:framePr w:w="9639" w:h="6976" w:hRule="exact" w:hSpace="0" w:vSpace="0" w:wrap="around" w:hAnchor="page" w:x="1171" w:y="6171"/>
        <w:jc w:val="center"/>
        <w:rPr>
          <w:rFonts w:hint="eastAsia" w:ascii="黑体" w:hAnsi="黑体" w:eastAsia="黑体"/>
          <w:b w:val="0"/>
          <w:bCs w:val="0"/>
          <w:w w:val="100"/>
        </w:rPr>
      </w:pPr>
    </w:p>
    <w:p w14:paraId="729860D3">
      <w:pPr>
        <w:framePr w:w="9639" w:h="6974" w:hRule="exact" w:wrap="around" w:vAnchor="page" w:hAnchor="page" w:x="1261" w:y="7081" w:anchorLock="1"/>
        <w:ind w:left="-1418"/>
      </w:pPr>
    </w:p>
    <w:p w14:paraId="322F4B2C">
      <w:pPr>
        <w:pStyle w:val="128"/>
        <w:framePr w:w="9639" w:h="6974" w:hRule="exact" w:wrap="around" w:vAnchor="page" w:hAnchor="page" w:x="1261" w:y="7081" w:anchorLock="1"/>
        <w:textAlignment w:val="bottom"/>
        <w:rPr>
          <w:rFonts w:eastAsia="黑体"/>
          <w:szCs w:val="28"/>
        </w:rPr>
      </w:pPr>
      <w:r>
        <w:rPr>
          <w:rFonts w:eastAsia="黑体"/>
          <w:b/>
          <w:bCs/>
          <w:szCs w:val="28"/>
        </w:rPr>
        <w:fldChar w:fldCharType="begin">
          <w:ffData>
            <w:name w:val="ESTD_NAME"/>
            <w:enabled/>
            <w:calcOnExit w:val="0"/>
            <w:textInput>
              <w:default w:val="Code of prcatice for mechanized harvesting and supporting processing of strip-shaped green tea"/>
            </w:textInput>
          </w:ffData>
        </w:fldChar>
      </w:r>
      <w:bookmarkStart w:id="8" w:name="ESTD_NAME"/>
      <w:r>
        <w:rPr>
          <w:rFonts w:eastAsia="黑体"/>
          <w:b/>
          <w:bCs/>
          <w:szCs w:val="28"/>
        </w:rPr>
        <w:instrText xml:space="preserve"> FORMTEXT </w:instrText>
      </w:r>
      <w:r>
        <w:rPr>
          <w:rFonts w:eastAsia="黑体"/>
          <w:b/>
          <w:bCs/>
          <w:szCs w:val="28"/>
        </w:rPr>
        <w:fldChar w:fldCharType="separate"/>
      </w:r>
      <w:r>
        <w:rPr>
          <w:rFonts w:eastAsia="黑体"/>
          <w:b/>
          <w:bCs/>
          <w:szCs w:val="28"/>
        </w:rPr>
        <w:t>Code of prcatice for mechanized harvesting and supporting processing of strip-shaped green tea</w:t>
      </w:r>
      <w:r>
        <w:rPr>
          <w:rFonts w:eastAsia="黑体"/>
          <w:b/>
          <w:bCs/>
          <w:szCs w:val="28"/>
        </w:rPr>
        <w:fldChar w:fldCharType="end"/>
      </w:r>
      <w:bookmarkEnd w:id="8"/>
    </w:p>
    <w:p w14:paraId="5B63A176">
      <w:pPr>
        <w:framePr w:w="9639" w:h="6974" w:hRule="exact" w:wrap="around" w:vAnchor="page" w:hAnchor="page" w:x="1261" w:y="7081" w:anchorLock="1"/>
        <w:spacing w:line="760" w:lineRule="exact"/>
        <w:ind w:left="-1418"/>
      </w:pPr>
    </w:p>
    <w:p w14:paraId="18361AD7">
      <w:pPr>
        <w:pStyle w:val="128"/>
        <w:framePr w:w="9639" w:h="6974" w:hRule="exact" w:wrap="around" w:vAnchor="page" w:hAnchor="page" w:x="1261" w:y="7081" w:anchorLock="1"/>
        <w:textAlignment w:val="bottom"/>
        <w:rPr>
          <w:rFonts w:eastAsia="黑体"/>
          <w:szCs w:val="28"/>
        </w:rPr>
      </w:pPr>
    </w:p>
    <w:p w14:paraId="6EB05DF4">
      <w:pPr>
        <w:pStyle w:val="128"/>
        <w:framePr w:w="9639" w:h="6974" w:hRule="exact" w:wrap="around" w:vAnchor="page" w:hAnchor="page" w:x="1261" w:y="7081"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7F114E27">
      <w:pPr>
        <w:pStyle w:val="128"/>
        <w:framePr w:w="9639" w:h="6974" w:hRule="exact" w:wrap="around" w:vAnchor="page" w:hAnchor="page" w:x="1261" w:y="7081" w:anchorLock="1"/>
        <w:spacing w:before="180" w:line="240" w:lineRule="atLeast"/>
        <w:textAlignment w:val="bottom"/>
        <w:rPr>
          <w:sz w:val="21"/>
          <w:szCs w:val="28"/>
        </w:rPr>
      </w:pPr>
      <w:r>
        <w:rPr>
          <w:sz w:val="21"/>
          <w:szCs w:val="28"/>
        </w:rPr>
        <w:fldChar w:fldCharType="begin">
          <w:ffData>
            <w:name w:val="CMPLSH_DATE"/>
            <w:enabled/>
            <w:calcOnExit w:val="0"/>
            <w:textInput>
              <w:default w:val="（本草案完成时间：2026年1月16日）星期五"/>
            </w:textInput>
          </w:ffData>
        </w:fldChar>
      </w:r>
      <w:bookmarkStart w:id="10" w:name="CMPLSH_DATE"/>
      <w:r>
        <w:rPr>
          <w:sz w:val="21"/>
          <w:szCs w:val="28"/>
        </w:rPr>
        <w:instrText xml:space="preserve"> FORMTEXT </w:instrText>
      </w:r>
      <w:r>
        <w:rPr>
          <w:sz w:val="21"/>
          <w:szCs w:val="28"/>
        </w:rPr>
        <w:fldChar w:fldCharType="separate"/>
      </w:r>
      <w:r>
        <w:rPr>
          <w:rFonts w:hint="eastAsia"/>
          <w:sz w:val="21"/>
          <w:szCs w:val="28"/>
        </w:rPr>
        <w:t>（本草案完成时间：2026年1月16日）星期五</w:t>
      </w:r>
      <w:r>
        <w:rPr>
          <w:sz w:val="21"/>
          <w:szCs w:val="28"/>
        </w:rPr>
        <w:fldChar w:fldCharType="end"/>
      </w:r>
      <w:bookmarkEnd w:id="10"/>
    </w:p>
    <w:p w14:paraId="55F01964">
      <w:pPr>
        <w:pStyle w:val="128"/>
        <w:framePr w:w="9639" w:h="6974" w:hRule="exact" w:wrap="around" w:vAnchor="page" w:hAnchor="page" w:x="1261" w:y="7081"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770AE877">
      <w:pPr>
        <w:pStyle w:val="196"/>
        <w:framePr w:wrap="around" w:y="14176"/>
      </w:pPr>
      <w:bookmarkStart w:id="12" w:name="PLSH_DATE_Y"/>
      <w:r>
        <w:rPr>
          <w:rFonts w:ascii="黑体"/>
        </w:rPr>
        <w:fldChar w:fldCharType="begin">
          <w:ffData>
            <w:name w:val="PLSH_DATE_Y"/>
            <w:enabled/>
            <w:calcOnExit w:val="0"/>
            <w:textInput>
              <w:default w:val="2026"/>
              <w:maxLength w:val="4"/>
            </w:textInput>
          </w:ffData>
        </w:fldChar>
      </w:r>
      <w:r>
        <w:rPr>
          <w:rFonts w:ascii="黑体"/>
        </w:rPr>
        <w:instrText xml:space="preserve">FORMTEXT</w:instrText>
      </w:r>
      <w:r>
        <w:rPr>
          <w:rFonts w:ascii="黑体"/>
        </w:rPr>
        <w:fldChar w:fldCharType="separate"/>
      </w:r>
      <w:r>
        <w:rPr>
          <w:rFonts w:ascii="黑体"/>
        </w:rPr>
        <w:t>2026</w:t>
      </w:r>
      <w:r>
        <w:rPr>
          <w:rFonts w:ascii="黑体"/>
        </w:rPr>
        <w:fldChar w:fldCharType="end"/>
      </w:r>
      <w:bookmarkEnd w:id="12"/>
      <w:r>
        <w:t xml:space="preserve"> </w:t>
      </w:r>
      <w:r>
        <w:rPr>
          <w:rFonts w:ascii="黑体"/>
        </w:rPr>
        <w:t>-</w:t>
      </w:r>
      <w:r>
        <w:t xml:space="preserve"> </w:t>
      </w:r>
      <w:bookmarkStart w:id="13" w:name="PLSH_DATE_M"/>
      <w:r>
        <w:rPr>
          <w:rFonts w:ascii="黑体"/>
        </w:rPr>
        <w:fldChar w:fldCharType="begin">
          <w:ffData>
            <w:name w:val="PLSH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bookmarkStart w:id="14" w:name="PLSH_DATE_D"/>
      <w:r>
        <w:rPr>
          <w:rFonts w:ascii="黑体"/>
        </w:rPr>
        <w:fldChar w:fldCharType="begin">
          <w:ffData>
            <w:name w:val="PLSH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4"/>
      <w:r>
        <w:rPr>
          <w:rFonts w:hint="eastAsia"/>
        </w:rPr>
        <w:t>发布</w:t>
      </w:r>
    </w:p>
    <w:p w14:paraId="788526F2">
      <w:pPr>
        <w:pStyle w:val="197"/>
        <w:framePr w:wrap="around" w:y="14176"/>
      </w:pPr>
      <w:bookmarkStart w:id="15" w:name="CROT_DATE_Y"/>
      <w:r>
        <w:rPr>
          <w:rFonts w:ascii="黑体"/>
        </w:rPr>
        <w:fldChar w:fldCharType="begin">
          <w:ffData>
            <w:name w:val="CROT_DATE_Y"/>
            <w:enabled/>
            <w:calcOnExit w:val="0"/>
            <w:textInput>
              <w:default w:val="2026"/>
              <w:maxLength w:val="4"/>
            </w:textInput>
          </w:ffData>
        </w:fldChar>
      </w:r>
      <w:r>
        <w:rPr>
          <w:rFonts w:ascii="黑体"/>
        </w:rPr>
        <w:instrText xml:space="preserve">FORMTEXT</w:instrText>
      </w:r>
      <w:r>
        <w:rPr>
          <w:rFonts w:ascii="黑体"/>
        </w:rPr>
        <w:fldChar w:fldCharType="separate"/>
      </w:r>
      <w:r>
        <w:rPr>
          <w:rFonts w:ascii="黑体"/>
        </w:rPr>
        <w:t>2026</w:t>
      </w:r>
      <w:r>
        <w:rPr>
          <w:rFonts w:ascii="黑体"/>
        </w:rPr>
        <w:fldChar w:fldCharType="end"/>
      </w:r>
      <w:bookmarkEnd w:id="15"/>
      <w:r>
        <w:t xml:space="preserve"> </w:t>
      </w:r>
      <w:r>
        <w:rPr>
          <w:rFonts w:ascii="黑体"/>
        </w:rPr>
        <w:t>-</w:t>
      </w:r>
      <w:r>
        <w:t xml:space="preserve"> </w:t>
      </w:r>
      <w:bookmarkStart w:id="16" w:name="CROT_DATE_M"/>
      <w:r>
        <w:rPr>
          <w:rFonts w:ascii="黑体"/>
        </w:rPr>
        <w:fldChar w:fldCharType="begin">
          <w:ffData>
            <w:name w:val="CROT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bookmarkStart w:id="17" w:name="CROT_DATE_D"/>
      <w:r>
        <w:rPr>
          <w:rFonts w:ascii="黑体"/>
        </w:rPr>
        <w:fldChar w:fldCharType="begin">
          <w:ffData>
            <w:name w:val="CROT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7"/>
      <w:r>
        <w:rPr>
          <w:rFonts w:hint="eastAsia"/>
        </w:rPr>
        <w:t>实施</w:t>
      </w:r>
    </w:p>
    <w:p w14:paraId="27340CB9">
      <w:pPr>
        <w:pStyle w:val="154"/>
        <w:framePr w:h="584" w:hRule="exact" w:hSpace="181" w:vSpace="181" w:wrap="around" w:y="14800"/>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Times New Roman"/>
          <w:w w:val="100"/>
          <w:sz w:val="28"/>
        </w:rPr>
        <w:t>广西热带作物学会</w:t>
      </w:r>
      <w:r>
        <w:rPr>
          <w:rFonts w:ascii="Times New Roman"/>
          <w:w w:val="100"/>
          <w:sz w:val="28"/>
        </w:rPr>
        <w:t>  </w:t>
      </w:r>
      <w:r>
        <w:rPr>
          <w:rStyle w:val="232"/>
          <w:rFonts w:hint="eastAsia" w:hAnsi="黑体"/>
          <w:position w:val="0"/>
        </w:rPr>
        <w:t>发</w:t>
      </w:r>
      <w:r>
        <w:rPr>
          <w:rStyle w:val="232"/>
          <w:rFonts w:hint="eastAsia" w:hAnsi="黑体"/>
          <w:spacing w:val="0"/>
          <w:position w:val="0"/>
        </w:rPr>
        <w:t>布</w: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2D8E3F6">
      <w:pPr>
        <w:pStyle w:val="94"/>
        <w:spacing w:before="0" w:after="0" w:afterLines="0"/>
        <w:jc w:val="both"/>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bookmarkStart w:id="18" w:name="BookMark1"/>
      <w:bookmarkStart w:id="19" w:name="_Toc154569391"/>
    </w:p>
    <w:bookmarkEnd w:id="18"/>
    <w:p w14:paraId="25AE042C">
      <w:pPr>
        <w:pStyle w:val="92"/>
        <w:spacing w:before="900" w:after="360"/>
      </w:pPr>
      <w:bookmarkStart w:id="20" w:name="_Toc154569410"/>
      <w:bookmarkStart w:id="21" w:name="BookMark2"/>
      <w:r>
        <w:rPr>
          <w:spacing w:val="320"/>
        </w:rPr>
        <w:t>前</w:t>
      </w:r>
      <w:r>
        <w:t>言</w:t>
      </w:r>
      <w:bookmarkEnd w:id="19"/>
      <w:bookmarkEnd w:id="20"/>
    </w:p>
    <w:p w14:paraId="1FE2E17B">
      <w:pPr>
        <w:pStyle w:val="59"/>
      </w:pPr>
      <w:r>
        <w:rPr>
          <w:rFonts w:hint="eastAsia"/>
        </w:rPr>
        <w:t>本文件按照GB/T 1.1—2020《标准化工作导则  第1部分：标准化文件的结构和起草规则》的规定起草。</w:t>
      </w:r>
    </w:p>
    <w:p w14:paraId="5DF0E8D3">
      <w:pPr>
        <w:pStyle w:val="59"/>
      </w:pPr>
      <w:r>
        <w:rPr>
          <w:rFonts w:hint="eastAsia"/>
        </w:rPr>
        <w:t>请注意本文件的某些内容可能涉及专利。本文件的发布机构不承担识别专利的责任。</w:t>
      </w:r>
    </w:p>
    <w:p w14:paraId="7E20C8E1">
      <w:pPr>
        <w:pStyle w:val="59"/>
      </w:pPr>
      <w:r>
        <w:rPr>
          <w:rFonts w:hint="eastAsia"/>
        </w:rPr>
        <w:t>本文件由广西热带作物学会提出并宣贯。</w:t>
      </w:r>
    </w:p>
    <w:p w14:paraId="4AC764F6">
      <w:pPr>
        <w:pStyle w:val="59"/>
      </w:pPr>
      <w:r>
        <w:rPr>
          <w:rFonts w:hint="eastAsia"/>
        </w:rPr>
        <w:t>本文件由广西热带作物学会归口。</w:t>
      </w:r>
    </w:p>
    <w:p w14:paraId="5E7909B5">
      <w:pPr>
        <w:pStyle w:val="59"/>
      </w:pPr>
      <w:r>
        <w:rPr>
          <w:rFonts w:hint="eastAsia"/>
        </w:rPr>
        <w:t>本文件起草单位：广西南亚热带农业科学研究所、广西昭平县将军峰农业科技有限公司、广西农垦茶业集团有限公司。</w:t>
      </w:r>
    </w:p>
    <w:p w14:paraId="64764483">
      <w:pPr>
        <w:pStyle w:val="59"/>
      </w:pPr>
      <w:r>
        <w:rPr>
          <w:rFonts w:hint="eastAsia"/>
        </w:rPr>
        <w:t>本文件主要起草人：</w:t>
      </w:r>
      <w:r>
        <w:t>罗莲凤、吴妃妃、王云仙、赵云雄、刘宝贵、覃仁源、杨晶晶、陈海生、冯红钰、李子平、高斯婷、魏宗游、梁光志、刘汉焱、李金婷、蹇钦昊、李天元、赵金萍。</w:t>
      </w:r>
    </w:p>
    <w:p w14:paraId="282F34AD">
      <w:pPr>
        <w:pStyle w:val="59"/>
        <w:sectPr>
          <w:pgSz w:w="11906" w:h="16838"/>
          <w:pgMar w:top="1928" w:right="1134" w:bottom="1134" w:left="1134" w:header="1418" w:footer="1134" w:gutter="284"/>
          <w:pgNumType w:fmt="upperRoman"/>
          <w:cols w:space="425" w:num="1"/>
          <w:formProt w:val="0"/>
          <w:docGrid w:linePitch="312" w:charSpace="0"/>
        </w:sectPr>
      </w:pPr>
    </w:p>
    <w:bookmarkEnd w:id="21"/>
    <w:p w14:paraId="36049795">
      <w:pPr>
        <w:spacing w:line="20" w:lineRule="exact"/>
        <w:jc w:val="center"/>
        <w:rPr>
          <w:rFonts w:hint="eastAsia" w:ascii="黑体" w:hAnsi="黑体" w:eastAsia="黑体"/>
          <w:sz w:val="32"/>
          <w:szCs w:val="32"/>
        </w:rPr>
      </w:pPr>
      <w:bookmarkStart w:id="22" w:name="BookMark4"/>
    </w:p>
    <w:p w14:paraId="6937F496">
      <w:pPr>
        <w:spacing w:line="20" w:lineRule="exact"/>
        <w:jc w:val="center"/>
        <w:rPr>
          <w:rFonts w:hint="eastAsia" w:ascii="黑体" w:hAnsi="黑体" w:eastAsia="黑体"/>
          <w:sz w:val="32"/>
          <w:szCs w:val="32"/>
        </w:rPr>
      </w:pPr>
    </w:p>
    <w:sdt>
      <w:sdtPr>
        <w:tag w:val="NEW_STAND_NAME"/>
        <w:id w:val="595910757"/>
        <w:lock w:val="sdtLocked"/>
        <w:placeholder>
          <w:docPart w:val="E7C6BB3303C44598BBF81090F06F7075"/>
        </w:placeholder>
      </w:sdtPr>
      <w:sdtContent>
        <w:sdt>
          <w:sdtPr>
            <w:tag w:val="NEW_STAND_NAME"/>
            <w:id w:val="-1293203625"/>
            <w:placeholder>
              <w:docPart w:val="A9E42119A20E42F5A8D9667E1F491F89"/>
            </w:placeholder>
          </w:sdtPr>
          <w:sdtContent>
            <w:p w14:paraId="2FAA2D55">
              <w:pPr>
                <w:pStyle w:val="180"/>
                <w:spacing w:before="2" w:beforeLines="1" w:after="528" w:afterLines="220"/>
                <w:rPr>
                  <w:rFonts w:hint="eastAsia"/>
                </w:rPr>
              </w:pPr>
              <w:bookmarkStart w:id="23" w:name="NEW_STAND_NAME"/>
              <w:r>
                <w:rPr>
                  <w:rFonts w:hint="eastAsia"/>
                </w:rPr>
                <w:t>条形绿茶机械化采摘及配套加工技术规程</w:t>
              </w:r>
            </w:p>
          </w:sdtContent>
        </w:sdt>
      </w:sdtContent>
    </w:sdt>
    <w:bookmarkEnd w:id="23"/>
    <w:p w14:paraId="2E99F14B">
      <w:pPr>
        <w:pStyle w:val="107"/>
        <w:spacing w:before="240" w:after="240"/>
      </w:pPr>
      <w:bookmarkStart w:id="24" w:name="_Toc26986530"/>
      <w:bookmarkStart w:id="25" w:name="_Toc97192964"/>
      <w:bookmarkStart w:id="26" w:name="_Toc26648465"/>
      <w:bookmarkStart w:id="27" w:name="_Toc154569412"/>
      <w:bookmarkStart w:id="28" w:name="_Toc17233325"/>
      <w:bookmarkStart w:id="29" w:name="_Toc26986771"/>
      <w:bookmarkStart w:id="30" w:name="_Toc24884211"/>
      <w:bookmarkStart w:id="31" w:name="_Toc17233333"/>
      <w:bookmarkStart w:id="32" w:name="_Toc24884218"/>
      <w:bookmarkStart w:id="33" w:name="_Toc26718930"/>
      <w:bookmarkStart w:id="34" w:name="_Toc154569393"/>
      <w:r>
        <w:rPr>
          <w:rFonts w:hint="eastAsia"/>
        </w:rPr>
        <w:t>范围</w:t>
      </w:r>
      <w:bookmarkEnd w:id="24"/>
      <w:bookmarkEnd w:id="25"/>
      <w:bookmarkEnd w:id="26"/>
      <w:bookmarkEnd w:id="27"/>
      <w:bookmarkEnd w:id="28"/>
      <w:bookmarkEnd w:id="29"/>
      <w:bookmarkEnd w:id="30"/>
      <w:bookmarkEnd w:id="31"/>
      <w:bookmarkEnd w:id="32"/>
      <w:bookmarkEnd w:id="33"/>
      <w:bookmarkEnd w:id="34"/>
    </w:p>
    <w:p w14:paraId="73B431E0">
      <w:pPr>
        <w:pStyle w:val="59"/>
      </w:pPr>
      <w:bookmarkStart w:id="35" w:name="_Toc24884212"/>
      <w:bookmarkStart w:id="36" w:name="_Toc26648466"/>
      <w:bookmarkStart w:id="37" w:name="_Toc17233334"/>
      <w:bookmarkStart w:id="38" w:name="_Toc24884219"/>
      <w:bookmarkStart w:id="39" w:name="_Toc17233326"/>
      <w:r>
        <w:t>本文件界定了条形绿茶机械化采摘及配套加工的术语和定义，规定了加工条件、加工工艺技术、质量管理、标志、标签、包装、运输、贮存等技术要求。</w:t>
      </w:r>
    </w:p>
    <w:p w14:paraId="28A31ADB">
      <w:pPr>
        <w:pStyle w:val="59"/>
      </w:pPr>
      <w:r>
        <w:rPr>
          <w:rFonts w:hint="eastAsia"/>
        </w:rPr>
        <w:t>本文件适用于条形绿茶机械化采摘及条配套加工技术。</w:t>
      </w:r>
    </w:p>
    <w:p w14:paraId="39A5B6AB">
      <w:pPr>
        <w:pStyle w:val="107"/>
        <w:spacing w:before="240" w:after="240"/>
      </w:pPr>
      <w:bookmarkStart w:id="40" w:name="_Toc97192965"/>
      <w:bookmarkStart w:id="41" w:name="_Toc154569394"/>
      <w:bookmarkStart w:id="42" w:name="_Toc26986772"/>
      <w:bookmarkStart w:id="43" w:name="_Toc154569413"/>
      <w:bookmarkStart w:id="44" w:name="_Toc26986531"/>
      <w:bookmarkStart w:id="45" w:name="_Toc26718931"/>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210FDFC83946475EA8F2A4EE4FA7326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55D7F63">
          <w:pPr>
            <w:pStyle w:val="5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6DEEDB">
      <w:pPr>
        <w:pStyle w:val="59"/>
      </w:pPr>
      <w:r>
        <w:rPr>
          <w:rFonts w:hint="eastAsia"/>
        </w:rPr>
        <w:t>GB/T 191 包装储运图示标志</w:t>
      </w:r>
    </w:p>
    <w:p w14:paraId="7B3D3F3A">
      <w:pPr>
        <w:pStyle w:val="59"/>
      </w:pPr>
      <w:r>
        <w:rPr>
          <w:rFonts w:hint="eastAsia"/>
        </w:rPr>
        <w:t>GB 7718 食品安全国家标准  预包装食品标签通则</w:t>
      </w:r>
    </w:p>
    <w:p w14:paraId="77AF8B21">
      <w:pPr>
        <w:pStyle w:val="59"/>
      </w:pPr>
      <w:r>
        <w:rPr>
          <w:rFonts w:hint="eastAsia"/>
        </w:rPr>
        <w:t>GB/T 14456.2 绿茶 第2部分：大叶种绿茶</w:t>
      </w:r>
    </w:p>
    <w:p w14:paraId="247962F5">
      <w:pPr>
        <w:pStyle w:val="59"/>
      </w:pPr>
      <w:r>
        <w:rPr>
          <w:rFonts w:hint="eastAsia"/>
        </w:rPr>
        <w:t>GB/T 14456.3 绿茶 第3部分：中小叶种绿茶</w:t>
      </w:r>
    </w:p>
    <w:p w14:paraId="5FD60F1E">
      <w:pPr>
        <w:pStyle w:val="59"/>
      </w:pPr>
      <w:r>
        <w:rPr>
          <w:rFonts w:hint="eastAsia"/>
        </w:rPr>
        <w:t>GB 14881 食品安全国家标准  食品生产通用卫生规范</w:t>
      </w:r>
    </w:p>
    <w:p w14:paraId="320EE1FE">
      <w:pPr>
        <w:pStyle w:val="59"/>
      </w:pPr>
      <w:r>
        <w:rPr>
          <w:rFonts w:hint="eastAsia"/>
        </w:rPr>
        <w:t>GB/T 30375 茶叶贮存</w:t>
      </w:r>
    </w:p>
    <w:p w14:paraId="00009CED">
      <w:pPr>
        <w:pStyle w:val="59"/>
      </w:pPr>
      <w:r>
        <w:rPr>
          <w:rFonts w:hint="eastAsia"/>
        </w:rPr>
        <w:t>GB/T 31608 食品安全国家标准  茶叶</w:t>
      </w:r>
    </w:p>
    <w:p w14:paraId="3290E6CC">
      <w:pPr>
        <w:pStyle w:val="59"/>
      </w:pPr>
      <w:r>
        <w:rPr>
          <w:rFonts w:hint="eastAsia"/>
        </w:rPr>
        <w:t>GB/T 32744 茶叶加工良好规范</w:t>
      </w:r>
    </w:p>
    <w:p w14:paraId="7BF2EA83">
      <w:pPr>
        <w:pStyle w:val="59"/>
      </w:pPr>
      <w:r>
        <w:rPr>
          <w:rFonts w:hint="eastAsia"/>
        </w:rPr>
        <w:t>GB/T 40633 茶叶加工术语</w:t>
      </w:r>
    </w:p>
    <w:p w14:paraId="4250DD6E">
      <w:pPr>
        <w:pStyle w:val="59"/>
      </w:pPr>
      <w:r>
        <w:rPr>
          <w:rFonts w:hint="eastAsia"/>
        </w:rPr>
        <w:t>GH/T 1070 茶叶包装通则</w:t>
      </w:r>
    </w:p>
    <w:p w14:paraId="311B9961">
      <w:pPr>
        <w:pStyle w:val="59"/>
      </w:pPr>
      <w:r>
        <w:rPr>
          <w:rFonts w:hint="eastAsia"/>
        </w:rPr>
        <w:t>NY/T225 机械化采茶技术规程</w:t>
      </w:r>
    </w:p>
    <w:p w14:paraId="7E5974C0">
      <w:pPr>
        <w:pStyle w:val="107"/>
        <w:spacing w:before="240" w:after="240"/>
      </w:pPr>
      <w:bookmarkStart w:id="46" w:name="_Toc154569414"/>
      <w:bookmarkStart w:id="47" w:name="_Toc154569395"/>
      <w:bookmarkStart w:id="48" w:name="_Toc97192966"/>
      <w:r>
        <w:rPr>
          <w:rFonts w:hint="eastAsia"/>
          <w:szCs w:val="21"/>
        </w:rPr>
        <w:t>术语和定义</w:t>
      </w:r>
      <w:bookmarkEnd w:id="46"/>
      <w:bookmarkEnd w:id="47"/>
      <w:bookmarkEnd w:id="48"/>
    </w:p>
    <w:sdt>
      <w:sdtPr>
        <w:id w:val="-1909835108"/>
        <w:placeholder>
          <w:docPart w:val="A975EA37E9504F5597158898915484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8E0EE4C">
          <w:pPr>
            <w:pStyle w:val="59"/>
          </w:pPr>
          <w:bookmarkStart w:id="49" w:name="_Toc26986532"/>
          <w:bookmarkEnd w:id="49"/>
          <w:r>
            <w:t>GB/T 40633界定的以及下列术语和定义适用于本文件。</w:t>
          </w:r>
        </w:p>
      </w:sdtContent>
    </w:sdt>
    <w:p w14:paraId="7822BFE2">
      <w:pPr>
        <w:pStyle w:val="226"/>
        <w:ind w:left="420" w:hanging="420" w:hangingChars="200"/>
        <w:rPr>
          <w:rFonts w:hint="eastAsia" w:ascii="黑体" w:eastAsia="黑体"/>
        </w:rPr>
      </w:pPr>
      <w:bookmarkStart w:id="51" w:name="_GoBack"/>
      <w:bookmarkEnd w:id="51"/>
      <w:r>
        <w:br w:type="textWrapping"/>
      </w:r>
      <w:r>
        <w:rPr>
          <w:rFonts w:ascii="黑体" w:eastAsia="黑体"/>
        </w:rPr>
        <w:t>条形绿茶</w:t>
      </w:r>
      <w:r>
        <w:rPr>
          <w:rFonts w:hint="eastAsia" w:ascii="黑体" w:eastAsia="黑体"/>
        </w:rPr>
        <w:t xml:space="preserve">  </w:t>
      </w:r>
      <w:r>
        <w:rPr>
          <w:rFonts w:ascii="Times New Roman" w:hAnsi="Times New Roman" w:eastAsia="黑体"/>
          <w:b/>
          <w:bCs/>
        </w:rPr>
        <w:t>Strip-shaped green tea</w:t>
      </w:r>
    </w:p>
    <w:p w14:paraId="6CC058EC">
      <w:pPr>
        <w:pStyle w:val="59"/>
      </w:pPr>
      <w:r>
        <w:t>采摘茶树鲜叶为原料，经杀青、揉捻、做形、烘干、精制等一系列工艺加工制成的条状绿茶。</w:t>
      </w:r>
    </w:p>
    <w:p w14:paraId="2A205890">
      <w:pPr>
        <w:pStyle w:val="107"/>
        <w:spacing w:before="240" w:after="240"/>
      </w:pPr>
      <w:r>
        <w:rPr>
          <w:rFonts w:hint="eastAsia"/>
        </w:rPr>
        <w:t>加工条件</w:t>
      </w:r>
    </w:p>
    <w:p w14:paraId="10261523">
      <w:pPr>
        <w:pStyle w:val="59"/>
      </w:pPr>
      <w:r>
        <w:rPr>
          <w:rFonts w:hint="eastAsia"/>
        </w:rPr>
        <w:t>加工过程中的场所、设施与设备、用具和人员按GB 14881和GB/T 32744要求执行。</w:t>
      </w:r>
    </w:p>
    <w:p w14:paraId="4FE1C80F">
      <w:pPr>
        <w:pStyle w:val="107"/>
        <w:spacing w:before="240" w:after="240"/>
      </w:pPr>
      <w:r>
        <w:rPr>
          <w:rFonts w:hint="eastAsia"/>
        </w:rPr>
        <w:t>加工工艺技术</w:t>
      </w:r>
    </w:p>
    <w:p w14:paraId="2629F742">
      <w:pPr>
        <w:pStyle w:val="108"/>
        <w:rPr>
          <w:rFonts w:hint="eastAsia"/>
        </w:rPr>
      </w:pPr>
      <w:r>
        <w:rPr>
          <w:rFonts w:hint="eastAsia"/>
        </w:rPr>
        <w:t>工艺技术</w:t>
      </w:r>
    </w:p>
    <w:p w14:paraId="18E60E82">
      <w:pPr>
        <w:pStyle w:val="59"/>
      </w:pPr>
      <w:r>
        <w:t>机械化采摘茶树鲜叶→摊青→杀青→冷却回潮→揉捻→解块→做形→烘干→精制→成品茶。</w:t>
      </w:r>
    </w:p>
    <w:p w14:paraId="1E71CC18">
      <w:pPr>
        <w:pStyle w:val="108"/>
        <w:rPr>
          <w:rFonts w:hint="eastAsia"/>
        </w:rPr>
      </w:pPr>
      <w:r>
        <w:rPr>
          <w:rFonts w:hint="eastAsia"/>
        </w:rPr>
        <w:t>机械化采摘要求</w:t>
      </w:r>
    </w:p>
    <w:p w14:paraId="32FF7824">
      <w:pPr>
        <w:pStyle w:val="168"/>
        <w:rPr>
          <w:rFonts w:hint="eastAsia" w:ascii="宋体" w:hAnsi="宋体" w:eastAsia="宋体" w:cs="宋体"/>
        </w:rPr>
      </w:pPr>
      <w:r>
        <w:rPr>
          <w:rFonts w:hint="eastAsia" w:ascii="宋体" w:hAnsi="宋体" w:eastAsia="宋体" w:cs="宋体"/>
        </w:rPr>
        <w:t>加工鲜叶等级要求确定鲜叶机采的时间。</w:t>
      </w:r>
    </w:p>
    <w:p w14:paraId="499520CC">
      <w:pPr>
        <w:pStyle w:val="168"/>
        <w:rPr>
          <w:rFonts w:hint="eastAsia" w:ascii="宋体" w:hAnsi="宋体" w:eastAsia="宋体"/>
        </w:rPr>
      </w:pPr>
      <w:r>
        <w:rPr>
          <w:rFonts w:ascii="宋体" w:hAnsi="宋体" w:eastAsia="宋体"/>
        </w:rPr>
        <w:t>机采前，机手要上岗培训，熟悉采茶机的性能，能熟练操作采茶机，并保证采茶机正常使用。</w:t>
      </w:r>
    </w:p>
    <w:p w14:paraId="48BFDD83">
      <w:pPr>
        <w:pStyle w:val="168"/>
        <w:rPr>
          <w:rFonts w:hint="eastAsia" w:ascii="宋体" w:hAnsi="宋体" w:eastAsia="宋体"/>
        </w:rPr>
      </w:pPr>
      <w:r>
        <w:rPr>
          <w:rFonts w:ascii="宋体" w:hAnsi="宋体" w:eastAsia="宋体"/>
        </w:rPr>
        <w:t>机采作业时，根据采茶机性能配备机手，单人采茶机配备1名机手作业，双人采茶机配备2名机手作业。每行茶树来回采摘一次，采口高度根据栽培管理要求操作，按照 NY/T 225 要求执行。</w:t>
      </w:r>
    </w:p>
    <w:p w14:paraId="7670B596">
      <w:pPr>
        <w:pStyle w:val="108"/>
        <w:rPr>
          <w:rFonts w:hint="eastAsia"/>
        </w:rPr>
      </w:pPr>
      <w:r>
        <w:t>茶鲜叶要求</w:t>
      </w:r>
    </w:p>
    <w:p w14:paraId="45927678">
      <w:pPr>
        <w:pStyle w:val="59"/>
      </w:pPr>
      <w:r>
        <w:t>要求茶鲜叶原料新鲜、无红变符合GB 31608的规定。茶鲜叶原料质量分为</w:t>
      </w:r>
      <w:r>
        <w:rPr>
          <w:rFonts w:hint="eastAsia"/>
        </w:rPr>
        <w:t>四</w:t>
      </w:r>
      <w:r>
        <w:t>个等级，分级要求见表1。</w:t>
      </w:r>
    </w:p>
    <w:p w14:paraId="42A71D02">
      <w:pPr>
        <w:pStyle w:val="115"/>
        <w:spacing w:before="120" w:after="120"/>
      </w:pPr>
      <w:r>
        <w:t>茶鲜叶质量等级要求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7359"/>
      </w:tblGrid>
      <w:tr w14:paraId="212B0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A505C74">
            <w:pPr>
              <w:pStyle w:val="181"/>
            </w:pPr>
            <w:r>
              <w:rPr>
                <w:rFonts w:hint="eastAsia"/>
              </w:rPr>
              <w:t>等级</w:t>
            </w:r>
          </w:p>
        </w:tc>
        <w:tc>
          <w:tcPr>
            <w:tcW w:w="7359" w:type="dxa"/>
            <w:tcBorders>
              <w:top w:val="single" w:color="auto" w:sz="8" w:space="0"/>
              <w:bottom w:val="single" w:color="auto" w:sz="8" w:space="0"/>
            </w:tcBorders>
          </w:tcPr>
          <w:p w14:paraId="67F79C10">
            <w:pPr>
              <w:pStyle w:val="181"/>
            </w:pPr>
            <w:r>
              <w:rPr>
                <w:rFonts w:hint="eastAsia"/>
              </w:rPr>
              <w:t>要求</w:t>
            </w:r>
          </w:p>
        </w:tc>
      </w:tr>
      <w:tr w14:paraId="0D14A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0BD4FB56">
            <w:pPr>
              <w:pStyle w:val="181"/>
            </w:pPr>
            <w:r>
              <w:rPr>
                <w:rFonts w:hint="eastAsia"/>
              </w:rPr>
              <w:t>特级</w:t>
            </w:r>
          </w:p>
        </w:tc>
        <w:tc>
          <w:tcPr>
            <w:tcW w:w="7359" w:type="dxa"/>
            <w:tcBorders>
              <w:top w:val="single" w:color="auto" w:sz="8" w:space="0"/>
            </w:tcBorders>
          </w:tcPr>
          <w:p w14:paraId="04BACB44">
            <w:pPr>
              <w:pStyle w:val="181"/>
            </w:pPr>
            <w:r>
              <w:rPr>
                <w:rFonts w:hint="eastAsia"/>
              </w:rPr>
              <w:t>一芽一叶及初展，一芽一叶占比不低于80%</w:t>
            </w:r>
          </w:p>
        </w:tc>
      </w:tr>
      <w:tr w14:paraId="5FDB0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D153E40">
            <w:pPr>
              <w:pStyle w:val="181"/>
            </w:pPr>
            <w:r>
              <w:rPr>
                <w:rFonts w:hint="eastAsia"/>
              </w:rPr>
              <w:t>一级</w:t>
            </w:r>
          </w:p>
        </w:tc>
        <w:tc>
          <w:tcPr>
            <w:tcW w:w="7359" w:type="dxa"/>
          </w:tcPr>
          <w:p w14:paraId="63020732">
            <w:pPr>
              <w:pStyle w:val="181"/>
            </w:pPr>
            <w:r>
              <w:rPr>
                <w:rFonts w:hint="eastAsia"/>
              </w:rPr>
              <w:t>一芽二叶及同等嫩度芽叶，一芽二叶占比不低于80%</w:t>
            </w:r>
          </w:p>
        </w:tc>
      </w:tr>
      <w:tr w14:paraId="6D66C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01D372A">
            <w:pPr>
              <w:pStyle w:val="181"/>
            </w:pPr>
            <w:r>
              <w:rPr>
                <w:rFonts w:hint="eastAsia"/>
              </w:rPr>
              <w:t>二级</w:t>
            </w:r>
          </w:p>
        </w:tc>
        <w:tc>
          <w:tcPr>
            <w:tcW w:w="7359" w:type="dxa"/>
          </w:tcPr>
          <w:p w14:paraId="2BDA366D">
            <w:pPr>
              <w:pStyle w:val="181"/>
            </w:pPr>
            <w:r>
              <w:rPr>
                <w:rFonts w:hint="eastAsia"/>
              </w:rPr>
              <w:t>一芽三叶及同等嫩度的对夹叶</w:t>
            </w:r>
          </w:p>
        </w:tc>
      </w:tr>
      <w:tr w14:paraId="52799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B6B58CB">
            <w:pPr>
              <w:pStyle w:val="181"/>
            </w:pPr>
            <w:r>
              <w:rPr>
                <w:rFonts w:hint="eastAsia"/>
              </w:rPr>
              <w:t>三级</w:t>
            </w:r>
          </w:p>
        </w:tc>
        <w:tc>
          <w:tcPr>
            <w:tcW w:w="7359" w:type="dxa"/>
          </w:tcPr>
          <w:p w14:paraId="003A2A68">
            <w:pPr>
              <w:pStyle w:val="181"/>
            </w:pPr>
            <w:r>
              <w:rPr>
                <w:rFonts w:hint="eastAsia"/>
              </w:rPr>
              <w:t>一芽四五叶</w:t>
            </w:r>
          </w:p>
        </w:tc>
      </w:tr>
      <w:tr w14:paraId="2DB87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D86C1A4">
            <w:pPr>
              <w:pStyle w:val="181"/>
            </w:pPr>
            <w:r>
              <w:rPr>
                <w:rFonts w:hint="eastAsia"/>
              </w:rPr>
              <w:t>四级</w:t>
            </w:r>
          </w:p>
        </w:tc>
        <w:tc>
          <w:tcPr>
            <w:tcW w:w="7359" w:type="dxa"/>
          </w:tcPr>
          <w:p w14:paraId="55BF7A02">
            <w:pPr>
              <w:pStyle w:val="181"/>
            </w:pPr>
            <w:r>
              <w:rPr>
                <w:rFonts w:hint="eastAsia"/>
              </w:rPr>
              <w:t>一芽四五叶以上及同等嫩度</w:t>
            </w:r>
          </w:p>
        </w:tc>
      </w:tr>
    </w:tbl>
    <w:p w14:paraId="37346350">
      <w:pPr>
        <w:pStyle w:val="108"/>
        <w:rPr>
          <w:rFonts w:hint="eastAsia"/>
        </w:rPr>
      </w:pPr>
      <w:r>
        <w:rPr>
          <w:rFonts w:hint="eastAsia"/>
        </w:rPr>
        <w:t>摊青</w:t>
      </w:r>
    </w:p>
    <w:p w14:paraId="52FD489D">
      <w:pPr>
        <w:pStyle w:val="168"/>
        <w:rPr>
          <w:rFonts w:hint="eastAsia"/>
        </w:rPr>
      </w:pPr>
      <w:r>
        <w:rPr>
          <w:rFonts w:hint="eastAsia"/>
        </w:rPr>
        <w:t>操作方法</w:t>
      </w:r>
    </w:p>
    <w:p w14:paraId="597D392A">
      <w:pPr>
        <w:pStyle w:val="59"/>
      </w:pPr>
      <w:r>
        <w:t>茶鲜叶到厂后按照不同品种、不同等级分开摊放到摊青槽，摊放过程中应减少机械损伤,摊放厚度2 cm～8 cm,摊放时间1 h～1.5 h。</w:t>
      </w:r>
    </w:p>
    <w:p w14:paraId="7A267E68">
      <w:pPr>
        <w:pStyle w:val="168"/>
        <w:rPr>
          <w:rFonts w:hint="eastAsia"/>
        </w:rPr>
      </w:pPr>
      <w:r>
        <w:rPr>
          <w:rFonts w:hint="eastAsia"/>
        </w:rPr>
        <w:t>技术要求</w:t>
      </w:r>
    </w:p>
    <w:p w14:paraId="3D951AA7">
      <w:pPr>
        <w:pStyle w:val="59"/>
      </w:pPr>
      <w:r>
        <w:t>茶鲜叶表面</w:t>
      </w:r>
      <w:r>
        <w:rPr>
          <w:rFonts w:hint="eastAsia"/>
        </w:rPr>
        <w:t>稍</w:t>
      </w:r>
      <w:r>
        <w:t>暗，青草气减少，茶鲜叶含水量68%～72%。</w:t>
      </w:r>
    </w:p>
    <w:p w14:paraId="6F62DB3B">
      <w:pPr>
        <w:pStyle w:val="108"/>
        <w:rPr>
          <w:rFonts w:hint="eastAsia"/>
        </w:rPr>
      </w:pPr>
      <w:r>
        <w:rPr>
          <w:rFonts w:hint="eastAsia"/>
        </w:rPr>
        <w:t>杀青</w:t>
      </w:r>
    </w:p>
    <w:p w14:paraId="28900622">
      <w:pPr>
        <w:pStyle w:val="168"/>
        <w:rPr>
          <w:rFonts w:hint="eastAsia"/>
        </w:rPr>
      </w:pPr>
      <w:r>
        <w:t>操作方法</w:t>
      </w:r>
    </w:p>
    <w:p w14:paraId="273E6229">
      <w:pPr>
        <w:pStyle w:val="59"/>
      </w:pPr>
      <w:r>
        <w:t>温度250 ℃～350 ℃，时间为2 min～4 min。</w:t>
      </w:r>
    </w:p>
    <w:p w14:paraId="1847E2D7">
      <w:pPr>
        <w:pStyle w:val="168"/>
        <w:rPr>
          <w:rFonts w:hint="eastAsia"/>
        </w:rPr>
      </w:pPr>
      <w:r>
        <w:rPr>
          <w:rFonts w:hint="eastAsia"/>
        </w:rPr>
        <w:t>技术要求</w:t>
      </w:r>
    </w:p>
    <w:p w14:paraId="01CC704D">
      <w:pPr>
        <w:pStyle w:val="59"/>
      </w:pPr>
      <w:r>
        <w:rPr>
          <w:rFonts w:hint="eastAsia"/>
        </w:rPr>
        <w:t>杀透杀匀整，</w:t>
      </w:r>
      <w:r>
        <w:t>茶鲜叶表面变暗</w:t>
      </w:r>
      <w:r>
        <w:rPr>
          <w:rFonts w:hint="eastAsia"/>
        </w:rPr>
        <w:t>绿</w:t>
      </w:r>
      <w:r>
        <w:t>，</w:t>
      </w:r>
      <w:r>
        <w:rPr>
          <w:rFonts w:hint="eastAsia"/>
        </w:rPr>
        <w:t>叶质柔软</w:t>
      </w:r>
      <w:r>
        <w:t>，茶鲜叶含水量</w:t>
      </w:r>
      <w:r>
        <w:rPr>
          <w:rFonts w:hint="eastAsia"/>
        </w:rPr>
        <w:t>5</w:t>
      </w:r>
      <w:r>
        <w:t>8%～</w:t>
      </w:r>
      <w:r>
        <w:rPr>
          <w:rFonts w:hint="eastAsia"/>
        </w:rPr>
        <w:t>6</w:t>
      </w:r>
      <w:r>
        <w:t>2%。</w:t>
      </w:r>
    </w:p>
    <w:p w14:paraId="77ACAB04">
      <w:pPr>
        <w:pStyle w:val="59"/>
      </w:pPr>
    </w:p>
    <w:p w14:paraId="4F52EC95">
      <w:pPr>
        <w:pStyle w:val="108"/>
        <w:rPr>
          <w:rFonts w:hint="eastAsia"/>
        </w:rPr>
      </w:pPr>
      <w:r>
        <w:rPr>
          <w:rFonts w:hint="eastAsia"/>
        </w:rPr>
        <w:t>冷却回潮</w:t>
      </w:r>
    </w:p>
    <w:p w14:paraId="6798036E">
      <w:pPr>
        <w:pStyle w:val="168"/>
        <w:rPr>
          <w:rFonts w:hint="eastAsia"/>
        </w:rPr>
      </w:pPr>
      <w:r>
        <w:t>操作方法</w:t>
      </w:r>
    </w:p>
    <w:p w14:paraId="2DB65D5C">
      <w:pPr>
        <w:pStyle w:val="59"/>
      </w:pPr>
      <w:r>
        <w:t>采用冷却机，茶叶堆放厚度</w:t>
      </w:r>
      <w:r>
        <w:rPr>
          <w:rFonts w:hint="eastAsia" w:hAnsi="宋体"/>
        </w:rPr>
        <w:t>≤</w:t>
      </w:r>
      <w:r>
        <w:t>3 cm，冷却至室温后回潮，茶叶堆放厚度25 cm～35 cm，时间30 min～40 min。</w:t>
      </w:r>
    </w:p>
    <w:p w14:paraId="03FB7175">
      <w:pPr>
        <w:pStyle w:val="168"/>
        <w:rPr>
          <w:rFonts w:hint="eastAsia"/>
        </w:rPr>
      </w:pPr>
      <w:r>
        <w:rPr>
          <w:rFonts w:hint="eastAsia"/>
        </w:rPr>
        <w:t>技术要求</w:t>
      </w:r>
    </w:p>
    <w:p w14:paraId="3611D54B">
      <w:pPr>
        <w:pStyle w:val="59"/>
      </w:pPr>
      <w:r>
        <w:t>手捏茶叶柔软。</w:t>
      </w:r>
    </w:p>
    <w:p w14:paraId="51F35409">
      <w:pPr>
        <w:pStyle w:val="108"/>
        <w:rPr>
          <w:rFonts w:hint="eastAsia"/>
        </w:rPr>
      </w:pPr>
      <w:r>
        <w:rPr>
          <w:rFonts w:hint="eastAsia"/>
        </w:rPr>
        <w:t>揉捻</w:t>
      </w:r>
    </w:p>
    <w:p w14:paraId="43381D01">
      <w:pPr>
        <w:pStyle w:val="168"/>
        <w:rPr>
          <w:rFonts w:hint="eastAsia"/>
        </w:rPr>
      </w:pPr>
      <w:r>
        <w:t>操作方法</w:t>
      </w:r>
    </w:p>
    <w:p w14:paraId="0E97A583">
      <w:pPr>
        <w:pStyle w:val="59"/>
      </w:pPr>
      <w:r>
        <w:t>采用揉捻机揉捻，将萎凋叶自然装满揉捻桶，按照“轻-重-轻”原则揉捻，揉捻时间为30 min～60 min。</w:t>
      </w:r>
    </w:p>
    <w:p w14:paraId="3B222DBB">
      <w:pPr>
        <w:pStyle w:val="168"/>
        <w:rPr>
          <w:rFonts w:hint="eastAsia"/>
        </w:rPr>
      </w:pPr>
      <w:r>
        <w:rPr>
          <w:rFonts w:hint="eastAsia"/>
        </w:rPr>
        <w:t>技术要求</w:t>
      </w:r>
    </w:p>
    <w:p w14:paraId="33F5C30C">
      <w:pPr>
        <w:pStyle w:val="59"/>
      </w:pPr>
      <w:r>
        <w:t>以捏揉捻叶时略有茶汁挤出，松手后茶叶不散，且有些粘手，揉捻成条率达90%以上。</w:t>
      </w:r>
    </w:p>
    <w:p w14:paraId="3EEBA175">
      <w:pPr>
        <w:pStyle w:val="108"/>
        <w:rPr>
          <w:rFonts w:hint="eastAsia"/>
        </w:rPr>
      </w:pPr>
      <w:r>
        <w:rPr>
          <w:rFonts w:hint="eastAsia"/>
        </w:rPr>
        <w:t>解块</w:t>
      </w:r>
    </w:p>
    <w:p w14:paraId="33C46AF3">
      <w:pPr>
        <w:pStyle w:val="168"/>
        <w:rPr>
          <w:rFonts w:hint="eastAsia"/>
        </w:rPr>
      </w:pPr>
      <w:r>
        <w:t>操作方法</w:t>
      </w:r>
    </w:p>
    <w:p w14:paraId="1474D178">
      <w:pPr>
        <w:pStyle w:val="59"/>
      </w:pPr>
      <w:r>
        <w:t>揉捻出叶后及时采用解块机解块。</w:t>
      </w:r>
    </w:p>
    <w:p w14:paraId="18C5A5A7">
      <w:pPr>
        <w:pStyle w:val="168"/>
        <w:rPr>
          <w:rFonts w:hint="eastAsia"/>
        </w:rPr>
      </w:pPr>
      <w:r>
        <w:rPr>
          <w:rFonts w:hint="eastAsia"/>
        </w:rPr>
        <w:t>技术要求</w:t>
      </w:r>
    </w:p>
    <w:p w14:paraId="2626D3A5">
      <w:pPr>
        <w:pStyle w:val="59"/>
      </w:pPr>
      <w:r>
        <w:t>以茶叶团块全部解散为宜。</w:t>
      </w:r>
    </w:p>
    <w:p w14:paraId="59C70B6D">
      <w:pPr>
        <w:pStyle w:val="108"/>
        <w:rPr>
          <w:rFonts w:hint="eastAsia"/>
        </w:rPr>
      </w:pPr>
      <w:r>
        <w:rPr>
          <w:rFonts w:hint="eastAsia"/>
        </w:rPr>
        <w:t>做形</w:t>
      </w:r>
    </w:p>
    <w:p w14:paraId="57BE3106">
      <w:pPr>
        <w:pStyle w:val="168"/>
        <w:rPr>
          <w:rFonts w:hint="eastAsia"/>
        </w:rPr>
      </w:pPr>
      <w:r>
        <w:t>操作方法</w:t>
      </w:r>
    </w:p>
    <w:p w14:paraId="366B9290">
      <w:pPr>
        <w:pStyle w:val="59"/>
      </w:pPr>
      <w:r>
        <w:rPr>
          <w:rFonts w:hint="eastAsia"/>
        </w:rPr>
        <w:t>采用理条机或滚筒烘干机进行造形，温度为70</w:t>
      </w:r>
      <w:r>
        <w:t> </w:t>
      </w:r>
      <w:r>
        <w:rPr>
          <w:rFonts w:hint="eastAsia"/>
        </w:rPr>
        <w:t>℃～80</w:t>
      </w:r>
      <w:r>
        <w:t> </w:t>
      </w:r>
      <w:r>
        <w:rPr>
          <w:rFonts w:hint="eastAsia"/>
        </w:rPr>
        <w:t>℃，投入孔槽体积1/3～2/3的茶青。</w:t>
      </w:r>
    </w:p>
    <w:p w14:paraId="57E280EB">
      <w:pPr>
        <w:pStyle w:val="168"/>
        <w:rPr>
          <w:rFonts w:hint="eastAsia"/>
        </w:rPr>
      </w:pPr>
      <w:r>
        <w:rPr>
          <w:rFonts w:hint="eastAsia"/>
        </w:rPr>
        <w:t>技术要求</w:t>
      </w:r>
    </w:p>
    <w:p w14:paraId="2B6D3C43">
      <w:pPr>
        <w:pStyle w:val="59"/>
      </w:pPr>
      <w:r>
        <w:rPr>
          <w:rFonts w:hint="eastAsia"/>
        </w:rPr>
        <w:t>茶叶为条形。</w:t>
      </w:r>
    </w:p>
    <w:p w14:paraId="49B0F4C7">
      <w:pPr>
        <w:pStyle w:val="108"/>
        <w:rPr>
          <w:rFonts w:hint="eastAsia"/>
        </w:rPr>
      </w:pPr>
      <w:r>
        <w:rPr>
          <w:rFonts w:hint="eastAsia"/>
        </w:rPr>
        <w:t>烘干</w:t>
      </w:r>
    </w:p>
    <w:p w14:paraId="24AB590D">
      <w:pPr>
        <w:pStyle w:val="168"/>
        <w:rPr>
          <w:rFonts w:hint="eastAsia"/>
        </w:rPr>
      </w:pPr>
      <w:r>
        <w:t>操作方法</w:t>
      </w:r>
    </w:p>
    <w:p w14:paraId="43DEC00B">
      <w:pPr>
        <w:pStyle w:val="59"/>
      </w:pPr>
      <w:r>
        <w:t>毛火温度90 ℃～100 ℃，时间15 min～20 min；足火温度70 ℃～80 ℃，时间20 min～30 min，摊叶厚度2 cm～3 cm。</w:t>
      </w:r>
    </w:p>
    <w:p w14:paraId="5098CA8F">
      <w:pPr>
        <w:pStyle w:val="168"/>
        <w:rPr>
          <w:rFonts w:hint="eastAsia"/>
        </w:rPr>
      </w:pPr>
      <w:r>
        <w:rPr>
          <w:rFonts w:hint="eastAsia"/>
        </w:rPr>
        <w:t>技术要求</w:t>
      </w:r>
    </w:p>
    <w:p w14:paraId="1AAD3AD2">
      <w:pPr>
        <w:pStyle w:val="59"/>
      </w:pPr>
      <w:r>
        <w:t>以手碾干茶成粉末、茶香浓郁，含水量7%以下。</w:t>
      </w:r>
    </w:p>
    <w:p w14:paraId="109FA466">
      <w:pPr>
        <w:pStyle w:val="108"/>
        <w:rPr>
          <w:rFonts w:hint="eastAsia"/>
        </w:rPr>
      </w:pPr>
      <w:r>
        <w:rPr>
          <w:rFonts w:hint="eastAsia"/>
        </w:rPr>
        <w:t>精制</w:t>
      </w:r>
    </w:p>
    <w:p w14:paraId="3E2BF37A">
      <w:pPr>
        <w:pStyle w:val="59"/>
      </w:pPr>
      <w:r>
        <w:t>筛分、拣剔、风选按GB/T14456.2、GB/T14456.3质量要求执行。</w:t>
      </w:r>
    </w:p>
    <w:p w14:paraId="6F57C44D">
      <w:pPr>
        <w:pStyle w:val="107"/>
        <w:spacing w:before="240" w:after="240"/>
      </w:pPr>
      <w:r>
        <w:rPr>
          <w:rFonts w:hint="eastAsia"/>
        </w:rPr>
        <w:t>质量管理</w:t>
      </w:r>
    </w:p>
    <w:p w14:paraId="1C07E1A3">
      <w:pPr>
        <w:pStyle w:val="59"/>
      </w:pPr>
      <w:r>
        <w:rPr>
          <w:rFonts w:hint="eastAsia"/>
        </w:rPr>
        <w:t>1）制定和实施质量控制措施，关键工艺应有作业指导书，并记录执行情况。</w:t>
      </w:r>
    </w:p>
    <w:p w14:paraId="29C22C11">
      <w:pPr>
        <w:pStyle w:val="59"/>
      </w:pPr>
      <w:r>
        <w:rPr>
          <w:rFonts w:hint="eastAsia"/>
        </w:rPr>
        <w:t>2）建立原料采购、加工、贮存、运输、入库、出库和销售完整的档案记录。</w:t>
      </w:r>
    </w:p>
    <w:p w14:paraId="74207D36">
      <w:pPr>
        <w:pStyle w:val="59"/>
      </w:pPr>
      <w:r>
        <w:rPr>
          <w:rFonts w:hint="eastAsia"/>
        </w:rPr>
        <w:t>3）每批产品应编制加工批号，批号一直延用到终端销售，并做好溯源记录。</w:t>
      </w:r>
    </w:p>
    <w:p w14:paraId="2415CD7C">
      <w:pPr>
        <w:pStyle w:val="59"/>
      </w:pPr>
      <w:r>
        <w:rPr>
          <w:rFonts w:hint="eastAsia"/>
        </w:rPr>
        <w:t>4）加工过程卫生管理、质量安全按GB 14881要求执行。</w:t>
      </w:r>
    </w:p>
    <w:p w14:paraId="21F4D34E">
      <w:pPr>
        <w:pStyle w:val="107"/>
        <w:spacing w:before="240" w:after="240"/>
      </w:pPr>
      <w:r>
        <w:rPr>
          <w:rFonts w:hint="eastAsia"/>
        </w:rPr>
        <w:t>标志、标签、包装、运输</w:t>
      </w:r>
    </w:p>
    <w:p w14:paraId="09FD7DF2">
      <w:pPr>
        <w:pStyle w:val="108"/>
        <w:rPr>
          <w:rFonts w:hint="eastAsia"/>
        </w:rPr>
      </w:pPr>
      <w:r>
        <w:rPr>
          <w:rFonts w:hint="eastAsia"/>
        </w:rPr>
        <w:t>标志、标签</w:t>
      </w:r>
    </w:p>
    <w:p w14:paraId="0453CACF">
      <w:pPr>
        <w:pStyle w:val="59"/>
        <w:rPr>
          <w:sz w:val="18"/>
          <w:szCs w:val="18"/>
        </w:rPr>
      </w:pPr>
      <w:r>
        <w:t>运输包装标志按GB/T 191要求执行，产品标签按GB 7718要求执行。</w:t>
      </w:r>
    </w:p>
    <w:p w14:paraId="04FC5179">
      <w:pPr>
        <w:pStyle w:val="108"/>
        <w:rPr>
          <w:rFonts w:hint="eastAsia"/>
        </w:rPr>
      </w:pPr>
      <w:r>
        <w:rPr>
          <w:rFonts w:hint="eastAsia"/>
        </w:rPr>
        <w:t>包装</w:t>
      </w:r>
    </w:p>
    <w:p w14:paraId="5E4411E6">
      <w:pPr>
        <w:pStyle w:val="59"/>
      </w:pPr>
      <w:r>
        <w:t>按GH/T 1070要求执行。</w:t>
      </w:r>
    </w:p>
    <w:p w14:paraId="0FFE1EAC">
      <w:pPr>
        <w:pStyle w:val="108"/>
        <w:rPr>
          <w:rFonts w:hint="eastAsia"/>
        </w:rPr>
      </w:pPr>
      <w:r>
        <w:rPr>
          <w:rFonts w:hint="eastAsia"/>
        </w:rPr>
        <w:t>运输</w:t>
      </w:r>
    </w:p>
    <w:p w14:paraId="015E94DC">
      <w:pPr>
        <w:pStyle w:val="59"/>
      </w:pPr>
      <w:r>
        <w:rPr>
          <w:rFonts w:hint="eastAsia"/>
        </w:rPr>
        <w:t>1）</w:t>
      </w:r>
      <w:r>
        <w:t>运输工具必须清洁、干燥、无异味、无污染。运输时应有防雨、防潮、防曝晒措施。装卸时轻放轻卸。</w:t>
      </w:r>
    </w:p>
    <w:p w14:paraId="1F1207FF">
      <w:pPr>
        <w:pStyle w:val="59"/>
      </w:pPr>
      <w:r>
        <w:rPr>
          <w:rFonts w:hint="eastAsia"/>
        </w:rPr>
        <w:t>2）不得与有毒、有害、有异味、易污染的物品混装、混运。</w:t>
      </w:r>
    </w:p>
    <w:p w14:paraId="7F0C9846">
      <w:pPr>
        <w:pStyle w:val="107"/>
        <w:spacing w:before="240" w:after="240"/>
      </w:pPr>
      <w:r>
        <w:rPr>
          <w:rFonts w:hint="eastAsia"/>
        </w:rPr>
        <w:t>贮存</w:t>
      </w:r>
    </w:p>
    <w:p w14:paraId="0A9ABA3B">
      <w:pPr>
        <w:pStyle w:val="59"/>
      </w:pPr>
      <w:r>
        <w:t>按GB/T 30375要求执行。</w:t>
      </w:r>
    </w:p>
    <w:p w14:paraId="5E635C54">
      <w:pPr>
        <w:pStyle w:val="59"/>
      </w:pPr>
    </w:p>
    <w:bookmarkEnd w:id="22"/>
    <w:p w14:paraId="66D02433">
      <w:pPr>
        <w:spacing w:line="320" w:lineRule="exact"/>
        <w:jc w:val="center"/>
        <w:textAlignment w:val="baseline"/>
        <w:rPr>
          <w:rFonts w:ascii="宋体"/>
          <w:kern w:val="0"/>
          <w:szCs w:val="20"/>
        </w:rPr>
      </w:pPr>
      <w:bookmarkStart w:id="50" w:name="BookMark8"/>
      <w:r>
        <w:rPr>
          <w:rFonts w:ascii="宋体"/>
          <w:kern w:val="0"/>
          <w:szCs w:val="20"/>
        </w:rPr>
        <w:drawing>
          <wp:inline distT="0" distB="0" distL="0" distR="0">
            <wp:extent cx="1485900" cy="317500"/>
            <wp:effectExtent l="0" t="0" r="0" b="6350"/>
            <wp:docPr id="1696635655" name="图片 1"/>
            <wp:cNvGraphicFramePr/>
            <a:graphic xmlns:a="http://schemas.openxmlformats.org/drawingml/2006/main">
              <a:graphicData uri="http://schemas.openxmlformats.org/drawingml/2006/picture">
                <pic:pic xmlns:pic="http://schemas.openxmlformats.org/drawingml/2006/picture">
                  <pic:nvPicPr>
                    <pic:cNvPr id="1696635655"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5C3D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6AB4">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BBA6">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5B84">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8AF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C14F">
    <w:pPr>
      <w:pStyle w:val="64"/>
      <w:rPr>
        <w:rFonts w:hint="eastAsia"/>
      </w:rPr>
    </w:pPr>
    <w:r>
      <w:fldChar w:fldCharType="begin"/>
    </w:r>
    <w:r>
      <w:instrText xml:space="preserve"> STYLEREF  标准文件_文件编号  \* MERGEFORMAT </w:instrText>
    </w:r>
    <w:r>
      <w:fldChar w:fldCharType="separate"/>
    </w:r>
    <w:r>
      <w:t>T/GXTC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AC4E">
    <w:pPr>
      <w:pStyle w:val="19"/>
      <w:jc w:val="right"/>
    </w:pPr>
    <w:r>
      <w:fldChar w:fldCharType="begin"/>
    </w:r>
    <w:r>
      <w:instrText xml:space="preserve"> STYLEREF  标准文件_文件编号  \* MERGEFORMAT </w:instrText>
    </w:r>
    <w:r>
      <w:fldChar w:fldCharType="separate"/>
    </w:r>
    <w:r>
      <w:t>T/GXTC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0B55DC2"/>
    <w:multiLevelType w:val="multilevel"/>
    <w:tmpl w:val="60B55DC2"/>
    <w:lvl w:ilvl="0" w:tentative="0">
      <w:start w:val="1"/>
      <w:numFmt w:val="upperLetter"/>
      <w:pStyle w:val="234"/>
      <w:lvlText w:val="%1"/>
      <w:lvlJc w:val="left"/>
      <w:pPr>
        <w:tabs>
          <w:tab w:val="left" w:pos="0"/>
        </w:tabs>
        <w:ind w:left="0" w:hanging="425"/>
      </w:pPr>
      <w:rPr>
        <w:rFonts w:hint="eastAsia"/>
      </w:rPr>
    </w:lvl>
    <w:lvl w:ilvl="1" w:tentative="0">
      <w:start w:val="1"/>
      <w:numFmt w:val="decimal"/>
      <w:pStyle w:val="2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NmY1NjE2ZDQ0YjdkMjFjYmU4NTZlZjBhMjY1MmYifQ=="/>
  </w:docVars>
  <w:rsids>
    <w:rsidRoot w:val="008E2600"/>
    <w:rsid w:val="0000040A"/>
    <w:rsid w:val="00000A94"/>
    <w:rsid w:val="00001972"/>
    <w:rsid w:val="00001D9A"/>
    <w:rsid w:val="00007B3A"/>
    <w:rsid w:val="000107E0"/>
    <w:rsid w:val="00011FDE"/>
    <w:rsid w:val="00012FFD"/>
    <w:rsid w:val="00014162"/>
    <w:rsid w:val="00014340"/>
    <w:rsid w:val="00016A9C"/>
    <w:rsid w:val="00017BD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3C4"/>
    <w:rsid w:val="00067F1E"/>
    <w:rsid w:val="00071CC0"/>
    <w:rsid w:val="00071CFC"/>
    <w:rsid w:val="00073C8C"/>
    <w:rsid w:val="00077B64"/>
    <w:rsid w:val="00080A1C"/>
    <w:rsid w:val="00082317"/>
    <w:rsid w:val="00083D2C"/>
    <w:rsid w:val="00086AA1"/>
    <w:rsid w:val="00087A77"/>
    <w:rsid w:val="00090133"/>
    <w:rsid w:val="00090CA6"/>
    <w:rsid w:val="00092B5E"/>
    <w:rsid w:val="00092B8A"/>
    <w:rsid w:val="00092FB0"/>
    <w:rsid w:val="000934C5"/>
    <w:rsid w:val="00093D25"/>
    <w:rsid w:val="00093DAB"/>
    <w:rsid w:val="00094D73"/>
    <w:rsid w:val="00096D63"/>
    <w:rsid w:val="00097113"/>
    <w:rsid w:val="000A0B60"/>
    <w:rsid w:val="000A0EB8"/>
    <w:rsid w:val="000A19FC"/>
    <w:rsid w:val="000A296B"/>
    <w:rsid w:val="000A7311"/>
    <w:rsid w:val="000B060F"/>
    <w:rsid w:val="000B1592"/>
    <w:rsid w:val="000B1FF2"/>
    <w:rsid w:val="000B2B0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7F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19C"/>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EE"/>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334"/>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55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03D"/>
    <w:rsid w:val="00281BB8"/>
    <w:rsid w:val="00281E9E"/>
    <w:rsid w:val="00282405"/>
    <w:rsid w:val="002825C6"/>
    <w:rsid w:val="00285170"/>
    <w:rsid w:val="00285361"/>
    <w:rsid w:val="00292D60"/>
    <w:rsid w:val="00293B30"/>
    <w:rsid w:val="00293CB9"/>
    <w:rsid w:val="00294D34"/>
    <w:rsid w:val="00294E3B"/>
    <w:rsid w:val="00296193"/>
    <w:rsid w:val="002965C6"/>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3CB"/>
    <w:rsid w:val="002D79AC"/>
    <w:rsid w:val="002E039D"/>
    <w:rsid w:val="002E4D5A"/>
    <w:rsid w:val="002E6326"/>
    <w:rsid w:val="002F30E0"/>
    <w:rsid w:val="002F35E4"/>
    <w:rsid w:val="002F3730"/>
    <w:rsid w:val="002F38E1"/>
    <w:rsid w:val="002F3E79"/>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6DD"/>
    <w:rsid w:val="00376713"/>
    <w:rsid w:val="00381815"/>
    <w:rsid w:val="003819AF"/>
    <w:rsid w:val="003820E9"/>
    <w:rsid w:val="00382DE7"/>
    <w:rsid w:val="00383C70"/>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A53"/>
    <w:rsid w:val="003B5BF0"/>
    <w:rsid w:val="003B60BF"/>
    <w:rsid w:val="003B6697"/>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5FB"/>
    <w:rsid w:val="00463B77"/>
    <w:rsid w:val="00463C7B"/>
    <w:rsid w:val="004644A6"/>
    <w:rsid w:val="004659BD"/>
    <w:rsid w:val="00466916"/>
    <w:rsid w:val="00470775"/>
    <w:rsid w:val="004746B1"/>
    <w:rsid w:val="0047583F"/>
    <w:rsid w:val="00475DE8"/>
    <w:rsid w:val="00480FD5"/>
    <w:rsid w:val="00481C44"/>
    <w:rsid w:val="00484936"/>
    <w:rsid w:val="00485C89"/>
    <w:rsid w:val="00486BE3"/>
    <w:rsid w:val="004905E4"/>
    <w:rsid w:val="00490A89"/>
    <w:rsid w:val="00490AB4"/>
    <w:rsid w:val="00492F02"/>
    <w:rsid w:val="004939AE"/>
    <w:rsid w:val="0049596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25B"/>
    <w:rsid w:val="004D4406"/>
    <w:rsid w:val="004D63B0"/>
    <w:rsid w:val="004D7C42"/>
    <w:rsid w:val="004E015A"/>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3E"/>
    <w:rsid w:val="00534BDF"/>
    <w:rsid w:val="005354EA"/>
    <w:rsid w:val="0053585F"/>
    <w:rsid w:val="00535EC4"/>
    <w:rsid w:val="00535ED9"/>
    <w:rsid w:val="0053692B"/>
    <w:rsid w:val="00541853"/>
    <w:rsid w:val="00541D02"/>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15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B60"/>
    <w:rsid w:val="00604784"/>
    <w:rsid w:val="00606419"/>
    <w:rsid w:val="006076C6"/>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F9C"/>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330"/>
    <w:rsid w:val="00672060"/>
    <w:rsid w:val="00672BFD"/>
    <w:rsid w:val="006770F4"/>
    <w:rsid w:val="00677A84"/>
    <w:rsid w:val="0068026D"/>
    <w:rsid w:val="00680A27"/>
    <w:rsid w:val="006816A4"/>
    <w:rsid w:val="006819B8"/>
    <w:rsid w:val="006840A6"/>
    <w:rsid w:val="006850CD"/>
    <w:rsid w:val="00685AAB"/>
    <w:rsid w:val="006908A3"/>
    <w:rsid w:val="00693962"/>
    <w:rsid w:val="006A043A"/>
    <w:rsid w:val="006A07AA"/>
    <w:rsid w:val="006A25E5"/>
    <w:rsid w:val="006A2B46"/>
    <w:rsid w:val="006A336D"/>
    <w:rsid w:val="006A37B9"/>
    <w:rsid w:val="006B2672"/>
    <w:rsid w:val="006B42B7"/>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45E"/>
    <w:rsid w:val="007959E8"/>
    <w:rsid w:val="00795E9C"/>
    <w:rsid w:val="007A0521"/>
    <w:rsid w:val="007A2E12"/>
    <w:rsid w:val="007A3475"/>
    <w:rsid w:val="007A41C8"/>
    <w:rsid w:val="007A54CE"/>
    <w:rsid w:val="007A5D3A"/>
    <w:rsid w:val="007A6FD9"/>
    <w:rsid w:val="007A7FFA"/>
    <w:rsid w:val="007B04EB"/>
    <w:rsid w:val="007B0D4F"/>
    <w:rsid w:val="007B0F11"/>
    <w:rsid w:val="007B5A3D"/>
    <w:rsid w:val="007B5B95"/>
    <w:rsid w:val="007B6032"/>
    <w:rsid w:val="007B68EA"/>
    <w:rsid w:val="007B7453"/>
    <w:rsid w:val="007C0700"/>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EA0"/>
    <w:rsid w:val="0083348C"/>
    <w:rsid w:val="00834719"/>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600"/>
    <w:rsid w:val="008E4BB6"/>
    <w:rsid w:val="008E5518"/>
    <w:rsid w:val="008E6A84"/>
    <w:rsid w:val="008F0CDC"/>
    <w:rsid w:val="008F13BE"/>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09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04C"/>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E34"/>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4E"/>
    <w:rsid w:val="00A4452E"/>
    <w:rsid w:val="00A4472C"/>
    <w:rsid w:val="00A44E69"/>
    <w:rsid w:val="00A4661E"/>
    <w:rsid w:val="00A515F8"/>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BC1"/>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EF8"/>
    <w:rsid w:val="00AE070A"/>
    <w:rsid w:val="00AE101C"/>
    <w:rsid w:val="00AE2A69"/>
    <w:rsid w:val="00AE37E5"/>
    <w:rsid w:val="00AE5EB4"/>
    <w:rsid w:val="00AF0C18"/>
    <w:rsid w:val="00AF1AB8"/>
    <w:rsid w:val="00AF47C5"/>
    <w:rsid w:val="00AF5398"/>
    <w:rsid w:val="00B049AF"/>
    <w:rsid w:val="00B07242"/>
    <w:rsid w:val="00B10534"/>
    <w:rsid w:val="00B113DB"/>
    <w:rsid w:val="00B11D8A"/>
    <w:rsid w:val="00B12981"/>
    <w:rsid w:val="00B147DD"/>
    <w:rsid w:val="00B156FD"/>
    <w:rsid w:val="00B21F61"/>
    <w:rsid w:val="00B2609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2D94"/>
    <w:rsid w:val="00B65149"/>
    <w:rsid w:val="00B66567"/>
    <w:rsid w:val="00B66F52"/>
    <w:rsid w:val="00B66FE5"/>
    <w:rsid w:val="00B72880"/>
    <w:rsid w:val="00B758BF"/>
    <w:rsid w:val="00B77EC8"/>
    <w:rsid w:val="00B827A6"/>
    <w:rsid w:val="00B831CE"/>
    <w:rsid w:val="00B86677"/>
    <w:rsid w:val="00B87131"/>
    <w:rsid w:val="00B91D0D"/>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13E"/>
    <w:rsid w:val="00CE30EA"/>
    <w:rsid w:val="00CF048A"/>
    <w:rsid w:val="00CF155A"/>
    <w:rsid w:val="00CF257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CE6"/>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766"/>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6C1"/>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A20"/>
    <w:rsid w:val="00E74313"/>
    <w:rsid w:val="00E74C54"/>
    <w:rsid w:val="00E752D5"/>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312"/>
    <w:rsid w:val="00F56511"/>
    <w:rsid w:val="00F6194E"/>
    <w:rsid w:val="00F623AC"/>
    <w:rsid w:val="00F6412A"/>
    <w:rsid w:val="00F65893"/>
    <w:rsid w:val="00F66A4A"/>
    <w:rsid w:val="00F71E22"/>
    <w:rsid w:val="00F72142"/>
    <w:rsid w:val="00F72AE7"/>
    <w:rsid w:val="00F77D3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7DB"/>
    <w:rsid w:val="00FE7E79"/>
    <w:rsid w:val="00FF0B77"/>
    <w:rsid w:val="00FF3E7D"/>
    <w:rsid w:val="00FF5B99"/>
    <w:rsid w:val="00FF730C"/>
    <w:rsid w:val="00FF73F4"/>
    <w:rsid w:val="00FF7CE4"/>
    <w:rsid w:val="00FF7E39"/>
    <w:rsid w:val="1213465A"/>
    <w:rsid w:val="3F655533"/>
    <w:rsid w:val="505A4137"/>
    <w:rsid w:val="55FD493A"/>
    <w:rsid w:val="59825FF9"/>
    <w:rsid w:val="64287787"/>
    <w:rsid w:val="68202384"/>
    <w:rsid w:val="6A210C4B"/>
    <w:rsid w:val="777A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4"/>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autoRedefine/>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5"/>
    <w:semiHidden/>
    <w:unhideWhenUsed/>
    <w:qFormat/>
    <w:uiPriority w:val="99"/>
    <w:rPr>
      <w:b/>
      <w:bCs/>
    </w:rPr>
  </w:style>
  <w:style w:type="table" w:styleId="29">
    <w:name w:val="Table Grid"/>
    <w:basedOn w:val="2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6"/>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420" w:firstLineChars="200"/>
      <w:jc w:val="both"/>
    </w:pPr>
    <w:rPr>
      <w:rFonts w:ascii="Times New Roman"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spacing w:before="120" w:after="120"/>
      <w:outlineLvl w:val="3"/>
    </w:pPr>
    <w:rPr>
      <w:rFonts w:ascii="宋体" w:hAnsi="宋体" w:eastAsia="宋体"/>
    </w:r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120" w:beforeLines="50" w:after="120" w:afterLines="50"/>
      <w:outlineLvl w:val="1"/>
    </w:pPr>
    <w:rPr>
      <w:rFonts w:hAnsi="黑体"/>
    </w:r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style>
  <w:style w:type="paragraph" w:customStyle="1" w:styleId="168">
    <w:name w:val="标准文件_二级无标题"/>
    <w:basedOn w:val="68"/>
    <w:autoRedefine/>
    <w:qFormat/>
    <w:uiPriority w:val="0"/>
    <w:pPr>
      <w:spacing w:before="240" w:beforeLines="100" w:after="240" w:afterLines="100"/>
      <w:outlineLvl w:val="9"/>
    </w:pPr>
    <w:rPr>
      <w:rFonts w:hAnsi="黑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Times New Roman"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autoRedefine/>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style>
  <w:style w:type="paragraph" w:customStyle="1" w:styleId="192">
    <w:name w:val="标准文件_一级项2"/>
    <w:basedOn w:val="59"/>
    <w:autoRedefine/>
    <w:qFormat/>
    <w:uiPriority w:val="0"/>
    <w:pPr>
      <w:numPr>
        <w:ilvl w:val="0"/>
        <w:numId w:val="31"/>
      </w:numPr>
      <w:spacing w:line="300" w:lineRule="exact"/>
      <w:ind w:firstLineChars="0"/>
    </w:pPr>
  </w:style>
  <w:style w:type="paragraph" w:customStyle="1" w:styleId="193">
    <w:name w:val="标准文件_提示"/>
    <w:basedOn w:val="59"/>
    <w:next w:val="59"/>
    <w:qFormat/>
    <w:uiPriority w:val="0"/>
    <w:rPr>
      <w:rFonts w:ascii="黑体" w:eastAsia="黑体"/>
    </w:rPr>
  </w:style>
  <w:style w:type="character" w:customStyle="1" w:styleId="194">
    <w:name w:val="标准文件_来源"/>
    <w:basedOn w:val="30"/>
    <w:autoRedefine/>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附录标识"/>
    <w:basedOn w:val="1"/>
    <w:next w:val="1"/>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34">
    <w:name w:val="附录表标号"/>
    <w:basedOn w:val="1"/>
    <w:next w:val="1"/>
    <w:qFormat/>
    <w:uiPriority w:val="0"/>
    <w:pPr>
      <w:numPr>
        <w:ilvl w:val="0"/>
        <w:numId w:val="32"/>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35">
    <w:name w:val="附录表标题"/>
    <w:basedOn w:val="1"/>
    <w:next w:val="1"/>
    <w:qFormat/>
    <w:uiPriority w:val="0"/>
    <w:pPr>
      <w:numPr>
        <w:ilvl w:val="1"/>
        <w:numId w:val="32"/>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36">
    <w:name w:val="附录二级条标题"/>
    <w:basedOn w:val="1"/>
    <w:next w:val="1"/>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37">
    <w:name w:val="附录三级条标题"/>
    <w:basedOn w:val="236"/>
    <w:next w:val="1"/>
    <w:qFormat/>
    <w:uiPriority w:val="0"/>
    <w:pPr>
      <w:outlineLvl w:val="4"/>
    </w:pPr>
  </w:style>
  <w:style w:type="paragraph" w:customStyle="1" w:styleId="238">
    <w:name w:val="附录四级条标题"/>
    <w:basedOn w:val="237"/>
    <w:next w:val="1"/>
    <w:qFormat/>
    <w:uiPriority w:val="0"/>
    <w:pPr>
      <w:outlineLvl w:val="5"/>
    </w:pPr>
  </w:style>
  <w:style w:type="paragraph" w:customStyle="1" w:styleId="239">
    <w:name w:val="附录五级条标题"/>
    <w:basedOn w:val="238"/>
    <w:next w:val="1"/>
    <w:qFormat/>
    <w:uiPriority w:val="0"/>
    <w:pPr>
      <w:outlineLvl w:val="6"/>
    </w:pPr>
  </w:style>
  <w:style w:type="paragraph" w:customStyle="1" w:styleId="240">
    <w:name w:val="附录章标题"/>
    <w:next w:val="1"/>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1">
    <w:name w:val="附录一级条标题"/>
    <w:basedOn w:val="240"/>
    <w:next w:val="1"/>
    <w:qFormat/>
    <w:uiPriority w:val="0"/>
    <w:pPr>
      <w:autoSpaceDN w:val="0"/>
      <w:spacing w:beforeLines="50" w:afterLines="50"/>
      <w:outlineLvl w:val="2"/>
    </w:pPr>
  </w:style>
  <w:style w:type="paragraph" w:customStyle="1" w:styleId="242">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3">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44">
    <w:name w:val="批注文字 字符"/>
    <w:basedOn w:val="30"/>
    <w:link w:val="13"/>
    <w:qFormat/>
    <w:uiPriority w:val="99"/>
    <w:rPr>
      <w:kern w:val="2"/>
      <w:sz w:val="21"/>
      <w:szCs w:val="21"/>
    </w:rPr>
  </w:style>
  <w:style w:type="character" w:customStyle="1" w:styleId="245">
    <w:name w:val="批注主题 字符"/>
    <w:basedOn w:val="244"/>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C6BB3303C44598BBF81090F06F7075"/>
        <w:style w:val=""/>
        <w:category>
          <w:name w:val="常规"/>
          <w:gallery w:val="placeholder"/>
        </w:category>
        <w:types>
          <w:type w:val="bbPlcHdr"/>
        </w:types>
        <w:behaviors>
          <w:behavior w:val="content"/>
        </w:behaviors>
        <w:description w:val=""/>
        <w:guid w:val="{FA17BE20-779D-4607-83B4-5F077FDD8283}"/>
      </w:docPartPr>
      <w:docPartBody>
        <w:p w14:paraId="40D9E31E">
          <w:pPr>
            <w:pStyle w:val="5"/>
            <w:rPr>
              <w:rFonts w:hint="eastAsia"/>
            </w:rPr>
          </w:pPr>
          <w:r>
            <w:rPr>
              <w:rStyle w:val="4"/>
              <w:rFonts w:hint="eastAsia"/>
            </w:rPr>
            <w:t>单击或点击此处输入文字。</w:t>
          </w:r>
        </w:p>
      </w:docPartBody>
    </w:docPart>
    <w:docPart>
      <w:docPartPr>
        <w:name w:val="210FDFC83946475EA8F2A4EE4FA73267"/>
        <w:style w:val=""/>
        <w:category>
          <w:name w:val="常规"/>
          <w:gallery w:val="placeholder"/>
        </w:category>
        <w:types>
          <w:type w:val="bbPlcHdr"/>
        </w:types>
        <w:behaviors>
          <w:behavior w:val="content"/>
        </w:behaviors>
        <w:description w:val=""/>
        <w:guid w:val="{28261DDB-CC25-472D-AB89-2F293C45D6FE}"/>
      </w:docPartPr>
      <w:docPartBody>
        <w:p w14:paraId="09E62312">
          <w:pPr>
            <w:pStyle w:val="6"/>
            <w:rPr>
              <w:rFonts w:hint="eastAsia"/>
            </w:rPr>
          </w:pPr>
          <w:r>
            <w:rPr>
              <w:rStyle w:val="4"/>
              <w:rFonts w:hint="eastAsia"/>
            </w:rPr>
            <w:t>选择一项。</w:t>
          </w:r>
        </w:p>
      </w:docPartBody>
    </w:docPart>
    <w:docPart>
      <w:docPartPr>
        <w:name w:val="A975EA37E9504F559715889891548435"/>
        <w:style w:val=""/>
        <w:category>
          <w:name w:val="常规"/>
          <w:gallery w:val="placeholder"/>
        </w:category>
        <w:types>
          <w:type w:val="bbPlcHdr"/>
        </w:types>
        <w:behaviors>
          <w:behavior w:val="content"/>
        </w:behaviors>
        <w:description w:val=""/>
        <w:guid w:val="{2831F1B6-0AA8-4595-81BB-288222C67A53}"/>
      </w:docPartPr>
      <w:docPartBody>
        <w:p w14:paraId="558B48DC">
          <w:pPr>
            <w:pStyle w:val="7"/>
            <w:rPr>
              <w:rFonts w:hint="eastAsia"/>
            </w:rPr>
          </w:pPr>
          <w:r>
            <w:rPr>
              <w:rStyle w:val="4"/>
              <w:rFonts w:hint="eastAsia"/>
            </w:rPr>
            <w:t>选择一项。</w:t>
          </w:r>
        </w:p>
      </w:docPartBody>
    </w:docPart>
    <w:docPart>
      <w:docPartPr>
        <w:name w:val="A9E42119A20E42F5A8D9667E1F491F89"/>
        <w:style w:val=""/>
        <w:category>
          <w:name w:val="常规"/>
          <w:gallery w:val="placeholder"/>
        </w:category>
        <w:types>
          <w:type w:val="bbPlcHdr"/>
        </w:types>
        <w:behaviors>
          <w:behavior w:val="content"/>
        </w:behaviors>
        <w:description w:val=""/>
        <w:guid w:val="{F9341005-16AD-4EBB-AD25-D7952AA1F24D}"/>
      </w:docPartPr>
      <w:docPartBody>
        <w:p w14:paraId="2969B5A5">
          <w:pPr>
            <w:pStyle w:val="8"/>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29"/>
    <w:rsid w:val="00225279"/>
    <w:rsid w:val="00286441"/>
    <w:rsid w:val="003357F5"/>
    <w:rsid w:val="006301B1"/>
    <w:rsid w:val="009D58CA"/>
    <w:rsid w:val="009D6129"/>
    <w:rsid w:val="00A34638"/>
    <w:rsid w:val="00A515F8"/>
    <w:rsid w:val="00B0333C"/>
    <w:rsid w:val="00C710BD"/>
    <w:rsid w:val="00CC7B5C"/>
    <w:rsid w:val="00D3397B"/>
    <w:rsid w:val="00D44CE6"/>
    <w:rsid w:val="00DD66D3"/>
    <w:rsid w:val="00E72A20"/>
    <w:rsid w:val="00ED1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7C6BB3303C44598BBF81090F06F70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10FDFC83946475EA8F2A4EE4FA7326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975EA37E9504F5597158898915484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A9E42119A20E42F5A8D9667E1F491F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1328</Words>
  <Characters>1605</Characters>
  <Lines>94</Lines>
  <Paragraphs>136</Paragraphs>
  <TotalTime>1</TotalTime>
  <ScaleCrop>false</ScaleCrop>
  <LinksUpToDate>false</LinksUpToDate>
  <CharactersWithSpaces>1688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2026-02-03T14:52:00Z</dcterms:created>
  <dc:creator>高昂</dc:creator>
  <dc:description>&lt;config cover="true" show_menu="true" version="1.0.0" doctype="SDKXY"&gt;_x000d_
&lt;/config&gt;</dc:description>
  <cp:lastModifiedBy>ljx</cp:lastModifiedBy>
  <cp:lastPrinted>2021-02-02T08:22:00Z</cp:lastPrinted>
  <dcterms:modified xsi:type="dcterms:W3CDTF">2026-02-06T01:54:10Z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EF1D82F0E1334C5394C982B99284A443_13</vt:lpwstr>
  </property>
  <property fmtid="{D5CDD505-2E9C-101B-9397-08002B2CF9AE}" pid="16" name="KSOTemplateDocerSaveRecord">
    <vt:lpwstr>eyJoZGlkIjoiMzg2M2FkY2IxYzM1OTU4ODUxMDFiMzMzYWYyOTY1NTgiLCJ1c2VySWQiOiI3MDY1NDIzOTAifQ==</vt:lpwstr>
  </property>
</Properties>
</file>