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43526" w14:paraId="24F5E72C" w14:textId="77777777">
        <w:tc>
          <w:tcPr>
            <w:tcW w:w="509" w:type="dxa"/>
          </w:tcPr>
          <w:p w14:paraId="1185A6B4" w14:textId="77777777" w:rsidR="00F43526" w:rsidRDefault="00161D99">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F5903DC" w14:textId="77777777" w:rsidR="00F43526" w:rsidRDefault="00161D99">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03.020.01</w:t>
            </w:r>
            <w:r>
              <w:rPr>
                <w:rFonts w:ascii="黑体" w:eastAsia="黑体" w:hAnsi="黑体"/>
                <w:sz w:val="21"/>
                <w:szCs w:val="21"/>
              </w:rPr>
              <w:fldChar w:fldCharType="end"/>
            </w:r>
            <w:bookmarkEnd w:id="0"/>
          </w:p>
        </w:tc>
      </w:tr>
      <w:tr w:rsidR="00F43526" w14:paraId="62A8CD9C" w14:textId="77777777">
        <w:tc>
          <w:tcPr>
            <w:tcW w:w="509" w:type="dxa"/>
          </w:tcPr>
          <w:p w14:paraId="08B23D48" w14:textId="77777777" w:rsidR="00F43526" w:rsidRDefault="00161D9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43526" w14:paraId="5F081192" w14:textId="77777777">
              <w:trPr>
                <w:trHeight w:hRule="exact" w:val="1021"/>
              </w:trPr>
              <w:tc>
                <w:tcPr>
                  <w:tcW w:w="9242" w:type="dxa"/>
                  <w:vAlign w:val="center"/>
                </w:tcPr>
                <w:p w14:paraId="38E5B2C5" w14:textId="77777777" w:rsidR="00F43526" w:rsidRDefault="00161D99" w:rsidP="00C21FBD">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62A4CAA1" wp14:editId="66FE6E62">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9DD9505" wp14:editId="54AABE7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5396FE5B" w14:textId="77777777" w:rsidR="00F43526" w:rsidRDefault="00161D99">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R 11</w:t>
            </w:r>
            <w:r>
              <w:rPr>
                <w:rFonts w:ascii="黑体" w:eastAsia="黑体" w:hAnsi="黑体"/>
                <w:sz w:val="21"/>
                <w:szCs w:val="21"/>
              </w:rPr>
              <w:fldChar w:fldCharType="end"/>
            </w:r>
            <w:bookmarkEnd w:id="2"/>
          </w:p>
        </w:tc>
      </w:tr>
    </w:tbl>
    <w:p w14:paraId="00E4D0BD" w14:textId="0E60D957" w:rsidR="00F43526" w:rsidRDefault="00161D99">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52887D3" w14:textId="3D11EBAD" w:rsidR="00F43526" w:rsidRDefault="00161D99">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F96414">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5EEF8716" w14:textId="77777777" w:rsidR="00F43526" w:rsidRDefault="00161D99">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261E4FB4" w14:textId="77777777" w:rsidR="00F43526" w:rsidRDefault="00161D99">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55A2A1C" wp14:editId="5F0E3B3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C7A8739"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3E477C4" w14:textId="77777777" w:rsidR="00F43526" w:rsidRDefault="00F43526">
      <w:pPr>
        <w:pStyle w:val="afffff0"/>
        <w:framePr w:w="9639" w:h="6976" w:hRule="exact" w:hSpace="0" w:vSpace="0" w:wrap="around" w:hAnchor="page" w:y="6408"/>
        <w:jc w:val="center"/>
        <w:rPr>
          <w:rFonts w:ascii="黑体" w:eastAsia="黑体" w:hAnsi="黑体" w:hint="eastAsia"/>
          <w:b w:val="0"/>
          <w:bCs w:val="0"/>
          <w:w w:val="100"/>
        </w:rPr>
      </w:pPr>
    </w:p>
    <w:p w14:paraId="1ED39011" w14:textId="0EC8492D" w:rsidR="00F43526" w:rsidRDefault="00161D99">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C21FBD">
        <w:rPr>
          <w:rFonts w:hint="eastAsia"/>
        </w:rPr>
        <w:t>中泰城市轨道交通运营服务术语对照</w:t>
      </w:r>
      <w:r>
        <w:fldChar w:fldCharType="end"/>
      </w:r>
      <w:bookmarkEnd w:id="8"/>
    </w:p>
    <w:p w14:paraId="354AAB60" w14:textId="77777777" w:rsidR="00F43526" w:rsidRDefault="00F43526">
      <w:pPr>
        <w:framePr w:w="9639" w:h="6974" w:hRule="exact" w:wrap="around" w:vAnchor="page" w:hAnchor="page" w:x="1419" w:y="6408" w:anchorLock="1"/>
        <w:ind w:left="-1418"/>
      </w:pPr>
    </w:p>
    <w:p w14:paraId="0C9D5B7E" w14:textId="77777777" w:rsidR="00F43526" w:rsidRDefault="00161D99">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China-Thailand urban rail transit operation service terminology</w:t>
      </w:r>
      <w:r>
        <w:rPr>
          <w:rFonts w:ascii="黑体" w:eastAsia="黑体" w:hAnsi="黑体"/>
          <w:szCs w:val="28"/>
        </w:rPr>
        <w:fldChar w:fldCharType="end"/>
      </w:r>
      <w:bookmarkEnd w:id="9"/>
    </w:p>
    <w:p w14:paraId="0BCBAD8B" w14:textId="77777777" w:rsidR="00F43526" w:rsidRDefault="00F43526">
      <w:pPr>
        <w:framePr w:w="9639" w:h="6974" w:hRule="exact" w:wrap="around" w:vAnchor="page" w:hAnchor="page" w:x="1419" w:y="6408" w:anchorLock="1"/>
        <w:spacing w:line="760" w:lineRule="exact"/>
        <w:ind w:left="-1418"/>
      </w:pPr>
    </w:p>
    <w:p w14:paraId="1FCD6CE3" w14:textId="77777777" w:rsidR="00F43526" w:rsidRDefault="00F43526">
      <w:pPr>
        <w:pStyle w:val="afffffff8"/>
        <w:framePr w:w="9639" w:h="6974" w:hRule="exact" w:wrap="around" w:vAnchor="page" w:hAnchor="page" w:x="1419" w:y="6408" w:anchorLock="1"/>
        <w:textAlignment w:val="bottom"/>
        <w:rPr>
          <w:rFonts w:eastAsia="黑体"/>
          <w:szCs w:val="28"/>
        </w:rPr>
      </w:pPr>
    </w:p>
    <w:p w14:paraId="26D70D91" w14:textId="77777777" w:rsidR="00F43526" w:rsidRDefault="00161D99">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233049FF" w14:textId="77777777" w:rsidR="00F43526" w:rsidRDefault="00161D99">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0E9378B5" w14:textId="77777777" w:rsidR="00F43526" w:rsidRDefault="00161D9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4A8A6CA7" w14:textId="77777777" w:rsidR="00F43526" w:rsidRDefault="00161D99">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B7725A6" w14:textId="77777777" w:rsidR="00F43526" w:rsidRDefault="00161D99">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4EC291E" w14:textId="77777777" w:rsidR="00F43526" w:rsidRDefault="00161D99">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广西物品编码与标准化促进会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2F25F9B" w14:textId="77777777" w:rsidR="00F43526" w:rsidRDefault="00161D99">
      <w:pPr>
        <w:rPr>
          <w:rFonts w:ascii="宋体" w:hAnsi="宋体" w:hint="eastAsia"/>
          <w:sz w:val="28"/>
          <w:szCs w:val="28"/>
        </w:rPr>
        <w:sectPr w:rsidR="00F4352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0021B39" wp14:editId="2BDB31A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80EFB0E"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1CC4CC66" w14:textId="2B15265A" w:rsidR="005D5E5E" w:rsidRDefault="005D5E5E" w:rsidP="005D5E5E">
      <w:pPr>
        <w:pStyle w:val="affffffa"/>
        <w:spacing w:after="360"/>
      </w:pPr>
      <w:bookmarkStart w:id="20" w:name="BookMark1"/>
      <w:bookmarkStart w:id="21" w:name="_Toc219466393"/>
      <w:bookmarkStart w:id="22" w:name="_Toc219470764"/>
      <w:r w:rsidRPr="005D5E5E">
        <w:rPr>
          <w:rFonts w:hint="eastAsia"/>
          <w:spacing w:val="320"/>
        </w:rPr>
        <w:lastRenderedPageBreak/>
        <w:t>目</w:t>
      </w:r>
      <w:r>
        <w:rPr>
          <w:rFonts w:hint="eastAsia"/>
        </w:rPr>
        <w:t>次</w:t>
      </w:r>
    </w:p>
    <w:p w14:paraId="365C593E" w14:textId="77777777" w:rsidR="005D5E5E" w:rsidRPr="005D5E5E" w:rsidRDefault="005D5E5E">
      <w:pPr>
        <w:pStyle w:val="TOC1"/>
        <w:tabs>
          <w:tab w:val="right" w:leader="dot" w:pos="9344"/>
        </w:tabs>
        <w:rPr>
          <w:rFonts w:asciiTheme="minorHAnsi" w:eastAsiaTheme="minorEastAsia" w:hAnsiTheme="minorHAnsi" w:cstheme="minorBidi" w:hint="eastAsia"/>
          <w:noProof/>
          <w:szCs w:val="22"/>
        </w:rPr>
      </w:pPr>
      <w:r w:rsidRPr="005D5E5E">
        <w:fldChar w:fldCharType="begin"/>
      </w:r>
      <w:r w:rsidRPr="005D5E5E">
        <w:instrText xml:space="preserve"> TOC \o "1-1" \h \t "标准文件_一级条标题,2,标准文件_附录一级条标题,2," </w:instrText>
      </w:r>
      <w:r w:rsidRPr="005D5E5E">
        <w:fldChar w:fldCharType="separate"/>
      </w:r>
      <w:hyperlink w:anchor="_Toc221798383" w:history="1">
        <w:r w:rsidRPr="005D5E5E">
          <w:rPr>
            <w:rStyle w:val="affffb"/>
            <w:rFonts w:hint="eastAsia"/>
            <w:noProof/>
          </w:rPr>
          <w:t>前言</w:t>
        </w:r>
        <w:r w:rsidRPr="005D5E5E">
          <w:rPr>
            <w:noProof/>
          </w:rPr>
          <w:tab/>
        </w:r>
        <w:r w:rsidRPr="005D5E5E">
          <w:rPr>
            <w:noProof/>
          </w:rPr>
          <w:fldChar w:fldCharType="begin"/>
        </w:r>
        <w:r w:rsidRPr="005D5E5E">
          <w:rPr>
            <w:noProof/>
          </w:rPr>
          <w:instrText xml:space="preserve"> PAGEREF _Toc221798383 \h </w:instrText>
        </w:r>
        <w:r w:rsidRPr="005D5E5E">
          <w:rPr>
            <w:noProof/>
          </w:rPr>
        </w:r>
        <w:r w:rsidRPr="005D5E5E">
          <w:rPr>
            <w:noProof/>
          </w:rPr>
          <w:fldChar w:fldCharType="separate"/>
        </w:r>
        <w:r w:rsidRPr="005D5E5E">
          <w:rPr>
            <w:noProof/>
          </w:rPr>
          <w:t>II</w:t>
        </w:r>
        <w:r w:rsidRPr="005D5E5E">
          <w:rPr>
            <w:noProof/>
          </w:rPr>
          <w:fldChar w:fldCharType="end"/>
        </w:r>
      </w:hyperlink>
    </w:p>
    <w:p w14:paraId="0FD8752B" w14:textId="77777777" w:rsidR="005D5E5E" w:rsidRPr="005D5E5E" w:rsidRDefault="005D5E5E">
      <w:pPr>
        <w:pStyle w:val="TOC1"/>
        <w:tabs>
          <w:tab w:val="right" w:leader="dot" w:pos="9344"/>
        </w:tabs>
        <w:rPr>
          <w:rFonts w:asciiTheme="minorHAnsi" w:eastAsiaTheme="minorEastAsia" w:hAnsiTheme="minorHAnsi" w:cstheme="minorBidi" w:hint="eastAsia"/>
          <w:noProof/>
          <w:szCs w:val="22"/>
        </w:rPr>
      </w:pPr>
      <w:hyperlink w:anchor="_Toc221798384" w:history="1">
        <w:r w:rsidRPr="005D5E5E">
          <w:rPr>
            <w:rStyle w:val="affffb"/>
            <w:rFonts w:hint="eastAsia"/>
            <w:noProof/>
          </w:rPr>
          <w:t>引言</w:t>
        </w:r>
        <w:r w:rsidRPr="005D5E5E">
          <w:rPr>
            <w:noProof/>
          </w:rPr>
          <w:tab/>
        </w:r>
        <w:r w:rsidRPr="005D5E5E">
          <w:rPr>
            <w:noProof/>
          </w:rPr>
          <w:fldChar w:fldCharType="begin"/>
        </w:r>
        <w:r w:rsidRPr="005D5E5E">
          <w:rPr>
            <w:noProof/>
          </w:rPr>
          <w:instrText xml:space="preserve"> PAGEREF _Toc221798384 \h </w:instrText>
        </w:r>
        <w:r w:rsidRPr="005D5E5E">
          <w:rPr>
            <w:noProof/>
          </w:rPr>
        </w:r>
        <w:r w:rsidRPr="005D5E5E">
          <w:rPr>
            <w:noProof/>
          </w:rPr>
          <w:fldChar w:fldCharType="separate"/>
        </w:r>
        <w:r w:rsidRPr="005D5E5E">
          <w:rPr>
            <w:noProof/>
          </w:rPr>
          <w:t>III</w:t>
        </w:r>
        <w:r w:rsidRPr="005D5E5E">
          <w:rPr>
            <w:noProof/>
          </w:rPr>
          <w:fldChar w:fldCharType="end"/>
        </w:r>
      </w:hyperlink>
    </w:p>
    <w:p w14:paraId="7E13BDB2" w14:textId="5AA5B9E1" w:rsidR="005D5E5E" w:rsidRPr="005D5E5E" w:rsidRDefault="005D5E5E">
      <w:pPr>
        <w:pStyle w:val="TOC1"/>
        <w:tabs>
          <w:tab w:val="right" w:leader="dot" w:pos="9344"/>
        </w:tabs>
        <w:rPr>
          <w:rFonts w:asciiTheme="minorHAnsi" w:eastAsiaTheme="minorEastAsia" w:hAnsiTheme="minorHAnsi" w:cstheme="minorBidi" w:hint="eastAsia"/>
          <w:noProof/>
          <w:szCs w:val="22"/>
        </w:rPr>
      </w:pPr>
      <w:hyperlink w:anchor="_Toc221798385" w:history="1">
        <w:r w:rsidRPr="005D5E5E">
          <w:rPr>
            <w:rStyle w:val="affffb"/>
            <w:noProof/>
          </w:rPr>
          <w:t>1</w:t>
        </w:r>
        <w:r>
          <w:rPr>
            <w:rStyle w:val="affffb"/>
            <w:noProof/>
          </w:rPr>
          <w:t xml:space="preserve"> </w:t>
        </w:r>
        <w:r w:rsidRPr="005D5E5E">
          <w:rPr>
            <w:rStyle w:val="affffb"/>
            <w:rFonts w:hint="eastAsia"/>
            <w:noProof/>
          </w:rPr>
          <w:t xml:space="preserve"> 范围</w:t>
        </w:r>
        <w:r w:rsidRPr="005D5E5E">
          <w:rPr>
            <w:noProof/>
          </w:rPr>
          <w:tab/>
        </w:r>
        <w:r w:rsidRPr="005D5E5E">
          <w:rPr>
            <w:noProof/>
          </w:rPr>
          <w:fldChar w:fldCharType="begin"/>
        </w:r>
        <w:r w:rsidRPr="005D5E5E">
          <w:rPr>
            <w:noProof/>
          </w:rPr>
          <w:instrText xml:space="preserve"> PAGEREF _Toc221798385 \h </w:instrText>
        </w:r>
        <w:r w:rsidRPr="005D5E5E">
          <w:rPr>
            <w:noProof/>
          </w:rPr>
        </w:r>
        <w:r w:rsidRPr="005D5E5E">
          <w:rPr>
            <w:noProof/>
          </w:rPr>
          <w:fldChar w:fldCharType="separate"/>
        </w:r>
        <w:r w:rsidRPr="005D5E5E">
          <w:rPr>
            <w:noProof/>
          </w:rPr>
          <w:t>1</w:t>
        </w:r>
        <w:r w:rsidRPr="005D5E5E">
          <w:rPr>
            <w:noProof/>
          </w:rPr>
          <w:fldChar w:fldCharType="end"/>
        </w:r>
      </w:hyperlink>
    </w:p>
    <w:p w14:paraId="56615604" w14:textId="22D8D8B6" w:rsidR="005D5E5E" w:rsidRPr="005D5E5E" w:rsidRDefault="005D5E5E">
      <w:pPr>
        <w:pStyle w:val="TOC1"/>
        <w:tabs>
          <w:tab w:val="right" w:leader="dot" w:pos="9344"/>
        </w:tabs>
        <w:rPr>
          <w:rFonts w:asciiTheme="minorHAnsi" w:eastAsiaTheme="minorEastAsia" w:hAnsiTheme="minorHAnsi" w:cstheme="minorBidi" w:hint="eastAsia"/>
          <w:noProof/>
          <w:szCs w:val="22"/>
        </w:rPr>
      </w:pPr>
      <w:hyperlink w:anchor="_Toc221798386" w:history="1">
        <w:r w:rsidRPr="005D5E5E">
          <w:rPr>
            <w:rStyle w:val="affffb"/>
            <w:noProof/>
          </w:rPr>
          <w:t>2</w:t>
        </w:r>
        <w:r>
          <w:rPr>
            <w:rStyle w:val="affffb"/>
            <w:noProof/>
          </w:rPr>
          <w:t xml:space="preserve"> </w:t>
        </w:r>
        <w:r w:rsidRPr="005D5E5E">
          <w:rPr>
            <w:rStyle w:val="affffb"/>
            <w:rFonts w:hint="eastAsia"/>
            <w:noProof/>
          </w:rPr>
          <w:t xml:space="preserve"> 规范性引用文件</w:t>
        </w:r>
        <w:r w:rsidRPr="005D5E5E">
          <w:rPr>
            <w:noProof/>
          </w:rPr>
          <w:tab/>
        </w:r>
        <w:r w:rsidRPr="005D5E5E">
          <w:rPr>
            <w:noProof/>
          </w:rPr>
          <w:fldChar w:fldCharType="begin"/>
        </w:r>
        <w:r w:rsidRPr="005D5E5E">
          <w:rPr>
            <w:noProof/>
          </w:rPr>
          <w:instrText xml:space="preserve"> PAGEREF _Toc221798386 \h </w:instrText>
        </w:r>
        <w:r w:rsidRPr="005D5E5E">
          <w:rPr>
            <w:noProof/>
          </w:rPr>
        </w:r>
        <w:r w:rsidRPr="005D5E5E">
          <w:rPr>
            <w:noProof/>
          </w:rPr>
          <w:fldChar w:fldCharType="separate"/>
        </w:r>
        <w:r w:rsidRPr="005D5E5E">
          <w:rPr>
            <w:noProof/>
          </w:rPr>
          <w:t>1</w:t>
        </w:r>
        <w:r w:rsidRPr="005D5E5E">
          <w:rPr>
            <w:noProof/>
          </w:rPr>
          <w:fldChar w:fldCharType="end"/>
        </w:r>
      </w:hyperlink>
    </w:p>
    <w:p w14:paraId="6F2DB722" w14:textId="73FE8E23" w:rsidR="005D5E5E" w:rsidRPr="005D5E5E" w:rsidRDefault="005D5E5E">
      <w:pPr>
        <w:pStyle w:val="TOC1"/>
        <w:tabs>
          <w:tab w:val="right" w:leader="dot" w:pos="9344"/>
        </w:tabs>
        <w:rPr>
          <w:rFonts w:asciiTheme="minorHAnsi" w:eastAsiaTheme="minorEastAsia" w:hAnsiTheme="minorHAnsi" w:cstheme="minorBidi" w:hint="eastAsia"/>
          <w:noProof/>
          <w:szCs w:val="22"/>
        </w:rPr>
      </w:pPr>
      <w:hyperlink w:anchor="_Toc221798387" w:history="1">
        <w:r w:rsidRPr="005D5E5E">
          <w:rPr>
            <w:rStyle w:val="affffb"/>
            <w:noProof/>
          </w:rPr>
          <w:t>3</w:t>
        </w:r>
        <w:r>
          <w:rPr>
            <w:rStyle w:val="affffb"/>
            <w:noProof/>
          </w:rPr>
          <w:t xml:space="preserve"> </w:t>
        </w:r>
        <w:r w:rsidRPr="005D5E5E">
          <w:rPr>
            <w:rStyle w:val="affffb"/>
            <w:rFonts w:hint="eastAsia"/>
            <w:noProof/>
          </w:rPr>
          <w:t xml:space="preserve"> 术语和定义</w:t>
        </w:r>
        <w:r w:rsidRPr="005D5E5E">
          <w:rPr>
            <w:noProof/>
          </w:rPr>
          <w:tab/>
        </w:r>
        <w:r w:rsidRPr="005D5E5E">
          <w:rPr>
            <w:noProof/>
          </w:rPr>
          <w:fldChar w:fldCharType="begin"/>
        </w:r>
        <w:r w:rsidRPr="005D5E5E">
          <w:rPr>
            <w:noProof/>
          </w:rPr>
          <w:instrText xml:space="preserve"> PAGEREF _Toc221798387 \h </w:instrText>
        </w:r>
        <w:r w:rsidRPr="005D5E5E">
          <w:rPr>
            <w:noProof/>
          </w:rPr>
        </w:r>
        <w:r w:rsidRPr="005D5E5E">
          <w:rPr>
            <w:noProof/>
          </w:rPr>
          <w:fldChar w:fldCharType="separate"/>
        </w:r>
        <w:r w:rsidRPr="005D5E5E">
          <w:rPr>
            <w:noProof/>
          </w:rPr>
          <w:t>1</w:t>
        </w:r>
        <w:r w:rsidRPr="005D5E5E">
          <w:rPr>
            <w:noProof/>
          </w:rPr>
          <w:fldChar w:fldCharType="end"/>
        </w:r>
      </w:hyperlink>
    </w:p>
    <w:p w14:paraId="47D791D5" w14:textId="079FD49F" w:rsidR="005D5E5E" w:rsidRPr="005D5E5E" w:rsidRDefault="005D5E5E">
      <w:pPr>
        <w:pStyle w:val="TOC1"/>
        <w:tabs>
          <w:tab w:val="right" w:leader="dot" w:pos="9344"/>
        </w:tabs>
        <w:rPr>
          <w:rFonts w:asciiTheme="minorHAnsi" w:eastAsiaTheme="minorEastAsia" w:hAnsiTheme="minorHAnsi" w:cstheme="minorBidi" w:hint="eastAsia"/>
          <w:noProof/>
          <w:szCs w:val="22"/>
        </w:rPr>
      </w:pPr>
      <w:hyperlink w:anchor="_Toc221798388" w:history="1">
        <w:r w:rsidRPr="005D5E5E">
          <w:rPr>
            <w:rStyle w:val="affffb"/>
            <w:noProof/>
          </w:rPr>
          <w:t>4</w:t>
        </w:r>
        <w:r>
          <w:rPr>
            <w:rStyle w:val="affffb"/>
            <w:noProof/>
          </w:rPr>
          <w:t xml:space="preserve"> </w:t>
        </w:r>
        <w:r w:rsidRPr="005D5E5E">
          <w:rPr>
            <w:rStyle w:val="affffb"/>
            <w:rFonts w:hint="eastAsia"/>
            <w:noProof/>
          </w:rPr>
          <w:t xml:space="preserve"> 术语对照</w:t>
        </w:r>
        <w:r w:rsidRPr="005D5E5E">
          <w:rPr>
            <w:noProof/>
          </w:rPr>
          <w:tab/>
        </w:r>
        <w:r w:rsidRPr="005D5E5E">
          <w:rPr>
            <w:noProof/>
          </w:rPr>
          <w:fldChar w:fldCharType="begin"/>
        </w:r>
        <w:r w:rsidRPr="005D5E5E">
          <w:rPr>
            <w:noProof/>
          </w:rPr>
          <w:instrText xml:space="preserve"> PAGEREF _Toc221798388 \h </w:instrText>
        </w:r>
        <w:r w:rsidRPr="005D5E5E">
          <w:rPr>
            <w:noProof/>
          </w:rPr>
        </w:r>
        <w:r w:rsidRPr="005D5E5E">
          <w:rPr>
            <w:noProof/>
          </w:rPr>
          <w:fldChar w:fldCharType="separate"/>
        </w:r>
        <w:r w:rsidRPr="005D5E5E">
          <w:rPr>
            <w:noProof/>
          </w:rPr>
          <w:t>1</w:t>
        </w:r>
        <w:r w:rsidRPr="005D5E5E">
          <w:rPr>
            <w:noProof/>
          </w:rPr>
          <w:fldChar w:fldCharType="end"/>
        </w:r>
      </w:hyperlink>
    </w:p>
    <w:p w14:paraId="3402633C" w14:textId="77777777" w:rsidR="005D5E5E" w:rsidRPr="005D5E5E" w:rsidRDefault="005D5E5E">
      <w:pPr>
        <w:pStyle w:val="TOC1"/>
        <w:tabs>
          <w:tab w:val="right" w:leader="dot" w:pos="9344"/>
        </w:tabs>
        <w:rPr>
          <w:rFonts w:asciiTheme="minorHAnsi" w:eastAsiaTheme="minorEastAsia" w:hAnsiTheme="minorHAnsi" w:cstheme="minorBidi" w:hint="eastAsia"/>
          <w:noProof/>
          <w:szCs w:val="22"/>
        </w:rPr>
      </w:pPr>
      <w:hyperlink w:anchor="_Toc221798389" w:history="1">
        <w:r w:rsidRPr="005D5E5E">
          <w:rPr>
            <w:rStyle w:val="affffb"/>
            <w:rFonts w:hint="eastAsia"/>
            <w:noProof/>
          </w:rPr>
          <w:t>参考文献</w:t>
        </w:r>
        <w:r w:rsidRPr="005D5E5E">
          <w:rPr>
            <w:noProof/>
          </w:rPr>
          <w:tab/>
        </w:r>
        <w:r w:rsidRPr="005D5E5E">
          <w:rPr>
            <w:noProof/>
          </w:rPr>
          <w:fldChar w:fldCharType="begin"/>
        </w:r>
        <w:r w:rsidRPr="005D5E5E">
          <w:rPr>
            <w:noProof/>
          </w:rPr>
          <w:instrText xml:space="preserve"> PAGEREF _Toc221798389 \h </w:instrText>
        </w:r>
        <w:r w:rsidRPr="005D5E5E">
          <w:rPr>
            <w:noProof/>
          </w:rPr>
        </w:r>
        <w:r w:rsidRPr="005D5E5E">
          <w:rPr>
            <w:noProof/>
          </w:rPr>
          <w:fldChar w:fldCharType="separate"/>
        </w:r>
        <w:r w:rsidRPr="005D5E5E">
          <w:rPr>
            <w:noProof/>
          </w:rPr>
          <w:t>7</w:t>
        </w:r>
        <w:r w:rsidRPr="005D5E5E">
          <w:rPr>
            <w:noProof/>
          </w:rPr>
          <w:fldChar w:fldCharType="end"/>
        </w:r>
      </w:hyperlink>
    </w:p>
    <w:p w14:paraId="656D0909" w14:textId="4D40632A" w:rsidR="005D5E5E" w:rsidRPr="005D5E5E" w:rsidRDefault="005D5E5E" w:rsidP="005D5E5E">
      <w:pPr>
        <w:pStyle w:val="affffffa"/>
        <w:spacing w:after="360"/>
        <w:sectPr w:rsidR="005D5E5E" w:rsidRPr="005D5E5E" w:rsidSect="005D5E5E">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5D5E5E">
        <w:fldChar w:fldCharType="end"/>
      </w:r>
    </w:p>
    <w:p w14:paraId="4C7A2B22" w14:textId="5F92C60D" w:rsidR="00F43526" w:rsidRDefault="00161D99">
      <w:pPr>
        <w:pStyle w:val="a6"/>
        <w:spacing w:before="900" w:after="360"/>
      </w:pPr>
      <w:bookmarkStart w:id="23" w:name="_Toc221798383"/>
      <w:bookmarkStart w:id="24" w:name="BookMark2"/>
      <w:bookmarkEnd w:id="20"/>
      <w:r>
        <w:rPr>
          <w:rFonts w:hint="eastAsia"/>
          <w:spacing w:val="320"/>
        </w:rPr>
        <w:lastRenderedPageBreak/>
        <w:t>前</w:t>
      </w:r>
      <w:r>
        <w:rPr>
          <w:rFonts w:hint="eastAsia"/>
        </w:rPr>
        <w:t>言</w:t>
      </w:r>
      <w:bookmarkEnd w:id="21"/>
      <w:bookmarkEnd w:id="22"/>
      <w:bookmarkEnd w:id="23"/>
    </w:p>
    <w:p w14:paraId="05D58A14" w14:textId="77777777" w:rsidR="00F43526" w:rsidRDefault="00161D99">
      <w:pPr>
        <w:pStyle w:val="afffff5"/>
        <w:ind w:firstLine="420"/>
      </w:pPr>
      <w:r>
        <w:rPr>
          <w:rFonts w:hint="eastAsia"/>
        </w:rPr>
        <w:t>本文件按照GB/T 1.1—2020《标准化工作导则  第1部分：标准化文件的结构和起草规则》的规定起草。</w:t>
      </w:r>
    </w:p>
    <w:p w14:paraId="6C1EC2C2" w14:textId="77777777" w:rsidR="00F43526" w:rsidRDefault="00161D99">
      <w:pPr>
        <w:pStyle w:val="afffff5"/>
        <w:ind w:firstLine="420"/>
      </w:pPr>
      <w:r>
        <w:rPr>
          <w:rFonts w:hint="eastAsia"/>
        </w:rPr>
        <w:t>本文件由南宁轨道交通运营有限公司提出。</w:t>
      </w:r>
    </w:p>
    <w:p w14:paraId="73226DBB" w14:textId="77777777" w:rsidR="00F43526" w:rsidRDefault="00161D99">
      <w:pPr>
        <w:pStyle w:val="afffff5"/>
        <w:ind w:firstLine="420"/>
      </w:pPr>
      <w:r>
        <w:rPr>
          <w:rFonts w:hint="eastAsia"/>
        </w:rPr>
        <w:t>本文件由广西物品编码与标准化促进会归口。</w:t>
      </w:r>
    </w:p>
    <w:p w14:paraId="0AD89673" w14:textId="77777777" w:rsidR="00F43526" w:rsidRDefault="00161D99">
      <w:pPr>
        <w:pStyle w:val="afffff5"/>
        <w:ind w:firstLine="420"/>
      </w:pPr>
      <w:r>
        <w:rPr>
          <w:rFonts w:hint="eastAsia"/>
        </w:rPr>
        <w:t>本文件起草单位：南宁轨道交通运营有限公司、广西壮族自治区标准技术研究院。</w:t>
      </w:r>
    </w:p>
    <w:p w14:paraId="32106277" w14:textId="77777777" w:rsidR="00F43526" w:rsidRDefault="00161D99">
      <w:pPr>
        <w:pStyle w:val="afffff5"/>
        <w:ind w:firstLine="420"/>
      </w:pPr>
      <w:r>
        <w:rPr>
          <w:rFonts w:hint="eastAsia"/>
        </w:rPr>
        <w:t>本文件主要起草人：肖琼、韦庭三、何君、冯建安、阳婷、杨梦颖、邓清云、伍进、黄葆、刘文龙、凌双玖、黄文玲、石卫师、商晖、林涛、顾浪腾、覃鹭涓、李正杰、雷世创、韦怿琳、朱国琦、唐继微、梁周群。</w:t>
      </w:r>
    </w:p>
    <w:p w14:paraId="399E3AE9" w14:textId="77777777" w:rsidR="00F43526" w:rsidRDefault="00F43526">
      <w:pPr>
        <w:pStyle w:val="afffff5"/>
        <w:ind w:firstLine="420"/>
      </w:pPr>
    </w:p>
    <w:p w14:paraId="0646C1A8" w14:textId="77777777" w:rsidR="00F43526" w:rsidRPr="0092598F" w:rsidRDefault="00F43526">
      <w:pPr>
        <w:pStyle w:val="afffff5"/>
        <w:ind w:firstLine="420"/>
        <w:sectPr w:rsidR="00F43526" w:rsidRPr="0092598F">
          <w:pgSz w:w="11906" w:h="16838"/>
          <w:pgMar w:top="1928" w:right="1134" w:bottom="1134" w:left="1134" w:header="1418" w:footer="1134" w:gutter="284"/>
          <w:pgNumType w:fmt="upperRoman"/>
          <w:cols w:space="425"/>
          <w:formProt w:val="0"/>
          <w:docGrid w:linePitch="312"/>
        </w:sectPr>
      </w:pPr>
    </w:p>
    <w:p w14:paraId="638008AB" w14:textId="77777777" w:rsidR="00F43526" w:rsidRDefault="00161D99">
      <w:pPr>
        <w:pStyle w:val="a6"/>
        <w:spacing w:after="360"/>
      </w:pPr>
      <w:bookmarkStart w:id="25" w:name="_Toc219466394"/>
      <w:bookmarkStart w:id="26" w:name="_Toc219470765"/>
      <w:bookmarkStart w:id="27" w:name="_Toc221798384"/>
      <w:bookmarkStart w:id="28" w:name="BookMark3"/>
      <w:bookmarkEnd w:id="24"/>
      <w:r>
        <w:rPr>
          <w:rFonts w:hint="eastAsia"/>
          <w:spacing w:val="320"/>
        </w:rPr>
        <w:lastRenderedPageBreak/>
        <w:t>引</w:t>
      </w:r>
      <w:r>
        <w:rPr>
          <w:rFonts w:hint="eastAsia"/>
        </w:rPr>
        <w:t>言</w:t>
      </w:r>
      <w:bookmarkEnd w:id="25"/>
      <w:bookmarkEnd w:id="26"/>
      <w:bookmarkEnd w:id="27"/>
    </w:p>
    <w:p w14:paraId="41D982A1" w14:textId="77777777" w:rsidR="00F43526" w:rsidRDefault="00161D99">
      <w:pPr>
        <w:pStyle w:val="afffff5"/>
        <w:ind w:firstLine="420"/>
      </w:pPr>
      <w:r>
        <w:rPr>
          <w:rFonts w:hint="eastAsia"/>
        </w:rPr>
        <w:t>随着“一带一路”倡议深入推进，中泰两国在基础设施互联互通领域的合作持续深化，曼谷、清迈等城市轨道交通项目建设与运营逐步落地，跨境项目协作、技术交流及人员往来日益频繁。城市轨道交通运营服务的专业性与跨境协作的高频性，对术语统一提出了迫切需求。</w:t>
      </w:r>
    </w:p>
    <w:p w14:paraId="507533A7" w14:textId="7F9E2ADF" w:rsidR="00F43526" w:rsidRDefault="00161D99">
      <w:pPr>
        <w:pStyle w:val="afffff5"/>
        <w:ind w:firstLine="420"/>
      </w:pPr>
      <w:r>
        <w:rPr>
          <w:rFonts w:hint="eastAsia"/>
        </w:rPr>
        <w:t>当前，中泰双方缺乏统一的城市轨道交通运营服务双语（中泰）术语对照标准，存在术语翻译不一致、定义界定模糊、行业应用混乱等问题，导致跨境项目沟通成本增加、运营协同效率偏低，制约了中泰轨道交通合作的高质量发展。国内现行标准，如《城市客运术语 第3部分：城市轨道交通》（GB/T 32852.3</w:t>
      </w:r>
      <w:r w:rsidR="00F96414">
        <w:rPr>
          <w:rFonts w:hint="eastAsia"/>
        </w:rPr>
        <w:t>—</w:t>
      </w:r>
      <w:r>
        <w:rPr>
          <w:rFonts w:hint="eastAsia"/>
        </w:rPr>
        <w:t>2024）、《城市客运术语 第1部分：通用术语》（GB/T 32852.1</w:t>
      </w:r>
      <w:r w:rsidR="00F96414">
        <w:rPr>
          <w:rFonts w:hint="eastAsia"/>
        </w:rPr>
        <w:t>—</w:t>
      </w:r>
      <w:r>
        <w:rPr>
          <w:rFonts w:hint="eastAsia"/>
        </w:rPr>
        <w:t>2016）虽明确了运营相关术语及定义，但未涵盖泰语对照内容，无法满足跨境服务场景的实际需求；泰国本地暂无系统的城市轨道交通运营服务术语体系，相关项目多参考国际或中国技术规范，进一步加剧了跨境沟通的歧义风险。</w:t>
      </w:r>
    </w:p>
    <w:p w14:paraId="3B4B6D5A" w14:textId="77777777" w:rsidR="00F43526" w:rsidRDefault="00161D99">
      <w:pPr>
        <w:pStyle w:val="afffff5"/>
        <w:ind w:firstLine="420"/>
      </w:pPr>
      <w:r>
        <w:rPr>
          <w:rFonts w:hint="eastAsia"/>
        </w:rPr>
        <w:t>术语的统一是跨境技术交流与合作的基础。正确理解和使用城市轨道交通运营服务术语，对于保障跨境项目推进、提升运营协同效率、降低合作风险至关重要。为破解这一行业痛点，前期已组建专项研究团队，梳理国内核心标准术语、调研泰国当地运营实际，完成首批核心术语的中泰对照及定义核验，为标准编制奠定了坚实基础。</w:t>
      </w:r>
    </w:p>
    <w:p w14:paraId="57AEEDCF" w14:textId="77777777" w:rsidR="00F43526" w:rsidRDefault="00161D99">
      <w:pPr>
        <w:pStyle w:val="afffff5"/>
        <w:ind w:firstLine="420"/>
      </w:pPr>
      <w:r>
        <w:rPr>
          <w:rFonts w:hint="eastAsia"/>
        </w:rPr>
        <w:t>本文件旨在建立统一、规范的中泰双语城市轨道交通运营服务术语体系，明确行车组织、客运服务、票务管理、设施设备、安全应急等核心领域术语的中文、泰语表述及定义。通过规范术语对照关系与使用场景，为中泰轨道交通跨境合作、运营协同、人员培训及文件编制提供标准化语言支撑，填补行业空白，完善城市轨道交通跨境服务标准体系，助力我国轨道交通标准国际影响力提升，推动中泰基础设施合作向更深层次发展。</w:t>
      </w:r>
    </w:p>
    <w:p w14:paraId="6CE60F6A" w14:textId="77777777" w:rsidR="00F43526" w:rsidRDefault="00F43526">
      <w:pPr>
        <w:pStyle w:val="afffff5"/>
        <w:ind w:firstLine="420"/>
      </w:pPr>
    </w:p>
    <w:p w14:paraId="50EA40F4" w14:textId="77777777" w:rsidR="00F43526" w:rsidRDefault="00F43526">
      <w:pPr>
        <w:pStyle w:val="afffff5"/>
        <w:ind w:firstLine="420"/>
        <w:sectPr w:rsidR="00F43526">
          <w:pgSz w:w="11906" w:h="16838"/>
          <w:pgMar w:top="1928" w:right="1134" w:bottom="1134" w:left="1134" w:header="1418" w:footer="1134" w:gutter="284"/>
          <w:pgNumType w:fmt="upperRoman"/>
          <w:cols w:space="425"/>
          <w:formProt w:val="0"/>
          <w:docGrid w:linePitch="312"/>
        </w:sectPr>
      </w:pPr>
    </w:p>
    <w:p w14:paraId="45CABCC3" w14:textId="77777777" w:rsidR="00F43526" w:rsidRDefault="00F43526">
      <w:pPr>
        <w:spacing w:line="20" w:lineRule="exact"/>
        <w:jc w:val="center"/>
        <w:rPr>
          <w:rFonts w:ascii="黑体" w:eastAsia="黑体" w:hAnsi="黑体" w:hint="eastAsia"/>
          <w:sz w:val="32"/>
          <w:szCs w:val="32"/>
        </w:rPr>
      </w:pPr>
      <w:bookmarkStart w:id="29" w:name="BookMark4"/>
      <w:bookmarkEnd w:id="28"/>
    </w:p>
    <w:p w14:paraId="0DB862CE" w14:textId="77777777" w:rsidR="00F43526" w:rsidRDefault="00F43526">
      <w:pPr>
        <w:spacing w:line="20" w:lineRule="exact"/>
        <w:jc w:val="center"/>
        <w:rPr>
          <w:rFonts w:ascii="黑体" w:eastAsia="黑体" w:hAnsi="黑体" w:hint="eastAsia"/>
          <w:sz w:val="32"/>
          <w:szCs w:val="32"/>
        </w:rPr>
      </w:pPr>
    </w:p>
    <w:bookmarkStart w:id="30" w:name="NEW_STAND_NAME" w:displacedByCustomXml="next"/>
    <w:sdt>
      <w:sdtPr>
        <w:tag w:val="NEW_STAND_NAME"/>
        <w:id w:val="595910757"/>
        <w:lock w:val="sdtLocked"/>
        <w:placeholder>
          <w:docPart w:val="3BB4B5CCE21A46CDB5F34904EA87D8C2"/>
        </w:placeholder>
      </w:sdtPr>
      <w:sdtContent>
        <w:p w14:paraId="75B323C4" w14:textId="77777777" w:rsidR="00F43526" w:rsidRDefault="00161D99" w:rsidP="00C21FBD">
          <w:pPr>
            <w:pStyle w:val="afffffffff8"/>
            <w:spacing w:beforeLines="1" w:before="2" w:afterLines="220" w:after="528"/>
            <w:rPr>
              <w:rFonts w:hint="eastAsia"/>
            </w:rPr>
          </w:pPr>
          <w:r>
            <w:rPr>
              <w:rFonts w:hint="eastAsia"/>
            </w:rPr>
            <w:t>中泰城市轨道交通运营服务术语对照</w:t>
          </w:r>
        </w:p>
      </w:sdtContent>
    </w:sdt>
    <w:p w14:paraId="7470197A" w14:textId="77777777" w:rsidR="00F43526" w:rsidRDefault="00161D99">
      <w:pPr>
        <w:pStyle w:val="affc"/>
        <w:spacing w:before="240" w:after="240"/>
      </w:pPr>
      <w:bookmarkStart w:id="31" w:name="_Toc97192964"/>
      <w:bookmarkStart w:id="32" w:name="_Toc26718930"/>
      <w:bookmarkStart w:id="33" w:name="_Toc17233333"/>
      <w:bookmarkStart w:id="34" w:name="_Toc26986530"/>
      <w:bookmarkStart w:id="35" w:name="_Toc219470766"/>
      <w:bookmarkStart w:id="36" w:name="_Toc17233325"/>
      <w:bookmarkStart w:id="37" w:name="_Toc24884211"/>
      <w:bookmarkStart w:id="38" w:name="_Toc26986771"/>
      <w:bookmarkStart w:id="39" w:name="_Toc219466395"/>
      <w:bookmarkStart w:id="40" w:name="_Toc24884218"/>
      <w:bookmarkStart w:id="41" w:name="_Toc26648465"/>
      <w:bookmarkStart w:id="42" w:name="_Toc221798385"/>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p>
    <w:p w14:paraId="0B8E4027" w14:textId="77777777" w:rsidR="00F43526" w:rsidRDefault="00161D99">
      <w:pPr>
        <w:pStyle w:val="afffff5"/>
        <w:ind w:firstLine="420"/>
      </w:pPr>
      <w:bookmarkStart w:id="43" w:name="_Toc17233326"/>
      <w:bookmarkStart w:id="44" w:name="_Toc26648466"/>
      <w:bookmarkStart w:id="45" w:name="_Toc24884219"/>
      <w:bookmarkStart w:id="46" w:name="_Toc17233334"/>
      <w:bookmarkStart w:id="47" w:name="_Toc24884212"/>
      <w:r>
        <w:rPr>
          <w:rFonts w:hint="eastAsia"/>
        </w:rPr>
        <w:t>本文件给出了中国与泰国城市轨道交通运营服务相关术语信息，包括基础运营、客运服务、票务服务、安全应急、设施设备服务等类别。</w:t>
      </w:r>
    </w:p>
    <w:p w14:paraId="6B3FE21F" w14:textId="77777777" w:rsidR="00F43526" w:rsidRDefault="00161D99">
      <w:pPr>
        <w:pStyle w:val="afffff5"/>
        <w:ind w:firstLine="420"/>
      </w:pPr>
      <w:r>
        <w:rPr>
          <w:rFonts w:hint="eastAsia"/>
        </w:rPr>
        <w:t>本文件适用于中国与泰国城市轨道交通领域的运营管理、科研教学、项目合作及信息交流场景。</w:t>
      </w:r>
    </w:p>
    <w:p w14:paraId="0CD2A3D2" w14:textId="77777777" w:rsidR="00F43526" w:rsidRDefault="00161D99">
      <w:pPr>
        <w:pStyle w:val="affc"/>
        <w:spacing w:before="240" w:after="240"/>
      </w:pPr>
      <w:bookmarkStart w:id="48" w:name="_Toc219466396"/>
      <w:bookmarkStart w:id="49" w:name="_Toc219470767"/>
      <w:bookmarkStart w:id="50" w:name="_Toc26986772"/>
      <w:bookmarkStart w:id="51" w:name="_Toc97192965"/>
      <w:bookmarkStart w:id="52" w:name="_Toc26718931"/>
      <w:bookmarkStart w:id="53" w:name="_Toc26986531"/>
      <w:bookmarkStart w:id="54" w:name="_Toc221798386"/>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A6F0C335359A4FDFAC5B8275B11BDE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7E359C7" w14:textId="77777777" w:rsidR="00F43526" w:rsidRDefault="00161D99">
          <w:pPr>
            <w:pStyle w:val="afffff5"/>
            <w:ind w:firstLine="420"/>
          </w:pPr>
          <w:r>
            <w:rPr>
              <w:rFonts w:hint="eastAsia"/>
            </w:rPr>
            <w:t>本文件没有规范性引用文件。</w:t>
          </w:r>
        </w:p>
      </w:sdtContent>
    </w:sdt>
    <w:p w14:paraId="37F7DA65" w14:textId="77777777" w:rsidR="00F43526" w:rsidRDefault="00161D99">
      <w:pPr>
        <w:pStyle w:val="affc"/>
        <w:spacing w:before="240" w:after="240"/>
      </w:pPr>
      <w:bookmarkStart w:id="55" w:name="_Toc97192966"/>
      <w:bookmarkStart w:id="56" w:name="_Toc219466397"/>
      <w:bookmarkStart w:id="57" w:name="_Toc219470768"/>
      <w:bookmarkStart w:id="58" w:name="_Toc221798387"/>
      <w:r>
        <w:rPr>
          <w:rFonts w:hint="eastAsia"/>
          <w:szCs w:val="21"/>
        </w:rPr>
        <w:t>术语和定义</w:t>
      </w:r>
      <w:bookmarkEnd w:id="55"/>
      <w:bookmarkEnd w:id="56"/>
      <w:bookmarkEnd w:id="57"/>
      <w:bookmarkEnd w:id="58"/>
    </w:p>
    <w:bookmarkStart w:id="59" w:name="_Toc26986532" w:displacedByCustomXml="next"/>
    <w:bookmarkEnd w:id="59" w:displacedByCustomXml="next"/>
    <w:sdt>
      <w:sdtPr>
        <w:id w:val="-1909835108"/>
        <w:placeholder>
          <w:docPart w:val="0853B25955C24C929617EFA6F3AE0FC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A8229E3" w14:textId="77777777" w:rsidR="00F43526" w:rsidRDefault="00161D99">
          <w:pPr>
            <w:pStyle w:val="afffff5"/>
            <w:ind w:firstLine="420"/>
          </w:pPr>
          <w:r>
            <w:t>本文件没有需要界定的术语和定义。</w:t>
          </w:r>
        </w:p>
      </w:sdtContent>
    </w:sdt>
    <w:p w14:paraId="2E8DB119" w14:textId="77777777" w:rsidR="00F43526" w:rsidRDefault="00161D99">
      <w:pPr>
        <w:pStyle w:val="affc"/>
        <w:spacing w:before="240" w:after="240"/>
      </w:pPr>
      <w:bookmarkStart w:id="60" w:name="_Toc219466398"/>
      <w:bookmarkStart w:id="61" w:name="_Toc219470769"/>
      <w:bookmarkStart w:id="62" w:name="_Toc221798388"/>
      <w:r>
        <w:rPr>
          <w:rFonts w:hint="eastAsia"/>
        </w:rPr>
        <w:t>术语对照</w:t>
      </w:r>
      <w:bookmarkEnd w:id="60"/>
      <w:bookmarkEnd w:id="61"/>
      <w:bookmarkEnd w:id="62"/>
    </w:p>
    <w:p w14:paraId="0CCFD870" w14:textId="77777777" w:rsidR="00F43526" w:rsidRDefault="00161D99">
      <w:pPr>
        <w:pStyle w:val="afffff5"/>
        <w:ind w:firstLine="420"/>
      </w:pPr>
      <w:r>
        <w:rPr>
          <w:rFonts w:hint="eastAsia"/>
        </w:rPr>
        <w:t>中国与泰国城市轨道交通运营服务术语及其释义对照列于表1。</w:t>
      </w:r>
    </w:p>
    <w:p w14:paraId="1CAEF7B0" w14:textId="77777777" w:rsidR="00F43526" w:rsidRDefault="00161D99">
      <w:pPr>
        <w:pStyle w:val="aff2"/>
        <w:spacing w:before="120" w:after="120"/>
      </w:pPr>
      <w:r>
        <w:rPr>
          <w:rFonts w:hint="eastAsia"/>
        </w:rPr>
        <w:t>中泰城市轨道交通运营服务术语对照</w:t>
      </w:r>
    </w:p>
    <w:tbl>
      <w:tblPr>
        <w:tblStyle w:val="12"/>
        <w:tblW w:w="10252"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81"/>
        <w:gridCol w:w="528"/>
        <w:gridCol w:w="850"/>
        <w:gridCol w:w="1843"/>
        <w:gridCol w:w="1276"/>
        <w:gridCol w:w="4252"/>
        <w:gridCol w:w="1222"/>
      </w:tblGrid>
      <w:tr w:rsidR="0092598F" w:rsidRPr="00F96414" w14:paraId="0BA3F77C" w14:textId="77777777" w:rsidTr="00CA3339">
        <w:trPr>
          <w:cantSplit/>
          <w:tblHeader/>
          <w:jc w:val="center"/>
        </w:trPr>
        <w:tc>
          <w:tcPr>
            <w:tcW w:w="281" w:type="dxa"/>
            <w:vMerge w:val="restart"/>
            <w:tcBorders>
              <w:top w:val="single" w:sz="8" w:space="0" w:color="auto"/>
            </w:tcBorders>
            <w:vAlign w:val="center"/>
          </w:tcPr>
          <w:p w14:paraId="6655A1A6" w14:textId="77777777" w:rsidR="0092598F" w:rsidRPr="00F96414" w:rsidRDefault="0092598F" w:rsidP="00F96414">
            <w:pPr>
              <w:pStyle w:val="afffffffff9"/>
              <w:rPr>
                <w:szCs w:val="18"/>
              </w:rPr>
            </w:pPr>
            <w:r w:rsidRPr="00F96414">
              <w:rPr>
                <w:rFonts w:hint="eastAsia"/>
                <w:szCs w:val="18"/>
              </w:rPr>
              <w:t>序号</w:t>
            </w:r>
          </w:p>
        </w:tc>
        <w:tc>
          <w:tcPr>
            <w:tcW w:w="528" w:type="dxa"/>
            <w:vMerge w:val="restart"/>
            <w:tcBorders>
              <w:top w:val="single" w:sz="8" w:space="0" w:color="auto"/>
            </w:tcBorders>
            <w:vAlign w:val="center"/>
          </w:tcPr>
          <w:p w14:paraId="7E274C6B" w14:textId="77777777" w:rsidR="0092598F" w:rsidRPr="00F96414" w:rsidRDefault="0092598F" w:rsidP="00F96414">
            <w:pPr>
              <w:pStyle w:val="afffffffff9"/>
              <w:rPr>
                <w:szCs w:val="18"/>
              </w:rPr>
            </w:pPr>
            <w:r w:rsidRPr="00F96414">
              <w:rPr>
                <w:rFonts w:hint="eastAsia"/>
                <w:szCs w:val="18"/>
              </w:rPr>
              <w:t>分类</w:t>
            </w:r>
          </w:p>
        </w:tc>
        <w:tc>
          <w:tcPr>
            <w:tcW w:w="2693" w:type="dxa"/>
            <w:gridSpan w:val="2"/>
            <w:tcBorders>
              <w:top w:val="single" w:sz="8" w:space="0" w:color="auto"/>
              <w:bottom w:val="single" w:sz="8" w:space="0" w:color="auto"/>
            </w:tcBorders>
            <w:vAlign w:val="center"/>
          </w:tcPr>
          <w:p w14:paraId="44ABB362" w14:textId="77777777" w:rsidR="0092598F" w:rsidRPr="00F96414" w:rsidRDefault="0092598F" w:rsidP="00F96414">
            <w:pPr>
              <w:pStyle w:val="afffffffff9"/>
              <w:rPr>
                <w:szCs w:val="18"/>
              </w:rPr>
            </w:pPr>
            <w:r w:rsidRPr="00F96414">
              <w:rPr>
                <w:rFonts w:hint="eastAsia"/>
                <w:szCs w:val="18"/>
              </w:rPr>
              <w:t>中国</w:t>
            </w:r>
          </w:p>
        </w:tc>
        <w:tc>
          <w:tcPr>
            <w:tcW w:w="5528" w:type="dxa"/>
            <w:gridSpan w:val="2"/>
            <w:tcBorders>
              <w:top w:val="single" w:sz="8" w:space="0" w:color="auto"/>
              <w:bottom w:val="single" w:sz="8" w:space="0" w:color="auto"/>
            </w:tcBorders>
            <w:vAlign w:val="center"/>
          </w:tcPr>
          <w:p w14:paraId="0A0DA307" w14:textId="77777777" w:rsidR="0092598F" w:rsidRPr="00F96414" w:rsidRDefault="0092598F" w:rsidP="00F96414">
            <w:pPr>
              <w:pStyle w:val="afffffffff9"/>
              <w:rPr>
                <w:szCs w:val="18"/>
              </w:rPr>
            </w:pPr>
            <w:r w:rsidRPr="00F96414">
              <w:rPr>
                <w:rFonts w:hint="eastAsia"/>
                <w:szCs w:val="18"/>
              </w:rPr>
              <w:t>泰国</w:t>
            </w:r>
          </w:p>
        </w:tc>
        <w:tc>
          <w:tcPr>
            <w:tcW w:w="1222" w:type="dxa"/>
            <w:vMerge w:val="restart"/>
            <w:tcBorders>
              <w:top w:val="single" w:sz="8" w:space="0" w:color="auto"/>
            </w:tcBorders>
            <w:vAlign w:val="center"/>
          </w:tcPr>
          <w:p w14:paraId="4833F0A6" w14:textId="77777777" w:rsidR="0092598F" w:rsidRPr="00F96414" w:rsidRDefault="0092598F" w:rsidP="00F96414">
            <w:pPr>
              <w:pStyle w:val="afffffffff9"/>
              <w:rPr>
                <w:rFonts w:ascii="Times New Roman"/>
                <w:szCs w:val="18"/>
              </w:rPr>
            </w:pPr>
            <w:r w:rsidRPr="00F96414">
              <w:rPr>
                <w:rFonts w:ascii="Times New Roman"/>
                <w:szCs w:val="18"/>
              </w:rPr>
              <w:t>英文词汇</w:t>
            </w:r>
          </w:p>
        </w:tc>
      </w:tr>
      <w:tr w:rsidR="0092598F" w:rsidRPr="00F96414" w14:paraId="602505B5" w14:textId="77777777" w:rsidTr="00CA3339">
        <w:trPr>
          <w:cantSplit/>
          <w:tblHeader/>
          <w:jc w:val="center"/>
        </w:trPr>
        <w:tc>
          <w:tcPr>
            <w:tcW w:w="281" w:type="dxa"/>
            <w:vMerge/>
            <w:tcBorders>
              <w:bottom w:val="single" w:sz="8" w:space="0" w:color="auto"/>
            </w:tcBorders>
            <w:vAlign w:val="center"/>
          </w:tcPr>
          <w:p w14:paraId="2C5A0818" w14:textId="77777777" w:rsidR="0092598F" w:rsidRPr="00F96414" w:rsidRDefault="0092598F" w:rsidP="00F96414">
            <w:pPr>
              <w:pStyle w:val="afffffffff9"/>
              <w:rPr>
                <w:szCs w:val="18"/>
              </w:rPr>
            </w:pPr>
          </w:p>
        </w:tc>
        <w:tc>
          <w:tcPr>
            <w:tcW w:w="528" w:type="dxa"/>
            <w:vMerge/>
            <w:tcBorders>
              <w:bottom w:val="single" w:sz="8" w:space="0" w:color="auto"/>
            </w:tcBorders>
          </w:tcPr>
          <w:p w14:paraId="14F55577" w14:textId="77777777" w:rsidR="0092598F" w:rsidRPr="00F96414" w:rsidRDefault="0092598F" w:rsidP="00F96414">
            <w:pPr>
              <w:pStyle w:val="afffffffff9"/>
              <w:rPr>
                <w:szCs w:val="18"/>
              </w:rPr>
            </w:pPr>
          </w:p>
        </w:tc>
        <w:tc>
          <w:tcPr>
            <w:tcW w:w="850" w:type="dxa"/>
            <w:tcBorders>
              <w:top w:val="single" w:sz="8" w:space="0" w:color="auto"/>
              <w:bottom w:val="single" w:sz="8" w:space="0" w:color="auto"/>
            </w:tcBorders>
            <w:vAlign w:val="center"/>
          </w:tcPr>
          <w:p w14:paraId="22DC7A6B" w14:textId="77777777" w:rsidR="0092598F" w:rsidRPr="00F96414" w:rsidRDefault="0092598F" w:rsidP="00F96414">
            <w:pPr>
              <w:pStyle w:val="afffffffff9"/>
              <w:rPr>
                <w:szCs w:val="18"/>
              </w:rPr>
            </w:pPr>
            <w:r w:rsidRPr="00F96414">
              <w:rPr>
                <w:rFonts w:hint="eastAsia"/>
                <w:szCs w:val="18"/>
              </w:rPr>
              <w:t>术语</w:t>
            </w:r>
          </w:p>
        </w:tc>
        <w:tc>
          <w:tcPr>
            <w:tcW w:w="1843" w:type="dxa"/>
            <w:tcBorders>
              <w:top w:val="single" w:sz="8" w:space="0" w:color="auto"/>
              <w:bottom w:val="single" w:sz="8" w:space="0" w:color="auto"/>
            </w:tcBorders>
            <w:vAlign w:val="center"/>
          </w:tcPr>
          <w:p w14:paraId="7F511995" w14:textId="77777777" w:rsidR="0092598F" w:rsidRPr="00F96414" w:rsidRDefault="0092598F" w:rsidP="00F96414">
            <w:pPr>
              <w:pStyle w:val="afffffffff9"/>
              <w:rPr>
                <w:szCs w:val="18"/>
              </w:rPr>
            </w:pPr>
            <w:r w:rsidRPr="00F96414">
              <w:rPr>
                <w:rFonts w:hint="eastAsia"/>
                <w:szCs w:val="18"/>
              </w:rPr>
              <w:t>释义</w:t>
            </w:r>
          </w:p>
        </w:tc>
        <w:tc>
          <w:tcPr>
            <w:tcW w:w="1276" w:type="dxa"/>
            <w:tcBorders>
              <w:top w:val="single" w:sz="8" w:space="0" w:color="auto"/>
              <w:bottom w:val="single" w:sz="8" w:space="0" w:color="auto"/>
            </w:tcBorders>
            <w:vAlign w:val="center"/>
          </w:tcPr>
          <w:p w14:paraId="654F6A9A" w14:textId="77777777" w:rsidR="0092598F" w:rsidRPr="00F96414" w:rsidRDefault="0092598F" w:rsidP="00F96414">
            <w:pPr>
              <w:pStyle w:val="afffffffff9"/>
              <w:rPr>
                <w:szCs w:val="18"/>
              </w:rPr>
            </w:pPr>
            <w:r w:rsidRPr="00F96414">
              <w:rPr>
                <w:rFonts w:hint="eastAsia"/>
                <w:szCs w:val="18"/>
              </w:rPr>
              <w:t>术语</w:t>
            </w:r>
          </w:p>
        </w:tc>
        <w:tc>
          <w:tcPr>
            <w:tcW w:w="4252" w:type="dxa"/>
            <w:tcBorders>
              <w:top w:val="single" w:sz="8" w:space="0" w:color="auto"/>
              <w:bottom w:val="single" w:sz="8" w:space="0" w:color="auto"/>
            </w:tcBorders>
            <w:vAlign w:val="center"/>
          </w:tcPr>
          <w:p w14:paraId="32B9915A" w14:textId="77777777" w:rsidR="0092598F" w:rsidRPr="00F96414" w:rsidRDefault="0092598F" w:rsidP="00F96414">
            <w:pPr>
              <w:pStyle w:val="afffffffff9"/>
              <w:rPr>
                <w:szCs w:val="18"/>
              </w:rPr>
            </w:pPr>
            <w:r w:rsidRPr="00F96414">
              <w:rPr>
                <w:rFonts w:hint="eastAsia"/>
                <w:szCs w:val="18"/>
              </w:rPr>
              <w:t>释义</w:t>
            </w:r>
          </w:p>
        </w:tc>
        <w:tc>
          <w:tcPr>
            <w:tcW w:w="1222" w:type="dxa"/>
            <w:vMerge/>
            <w:tcBorders>
              <w:bottom w:val="single" w:sz="8" w:space="0" w:color="auto"/>
            </w:tcBorders>
          </w:tcPr>
          <w:p w14:paraId="140A09C2" w14:textId="77777777" w:rsidR="0092598F" w:rsidRPr="00F96414" w:rsidRDefault="0092598F" w:rsidP="00F96414">
            <w:pPr>
              <w:pStyle w:val="afffffffff9"/>
              <w:rPr>
                <w:rFonts w:ascii="Times New Roman"/>
                <w:szCs w:val="18"/>
              </w:rPr>
            </w:pPr>
          </w:p>
        </w:tc>
      </w:tr>
      <w:tr w:rsidR="0092598F" w:rsidRPr="00F96414" w14:paraId="6B828A7F" w14:textId="77777777" w:rsidTr="00CA3339">
        <w:trPr>
          <w:cantSplit/>
          <w:trHeight w:val="90"/>
          <w:jc w:val="center"/>
        </w:trPr>
        <w:tc>
          <w:tcPr>
            <w:tcW w:w="281" w:type="dxa"/>
            <w:tcBorders>
              <w:top w:val="single" w:sz="8" w:space="0" w:color="auto"/>
            </w:tcBorders>
            <w:vAlign w:val="center"/>
          </w:tcPr>
          <w:p w14:paraId="0758CD5E" w14:textId="77777777" w:rsidR="0092598F" w:rsidRPr="00F96414" w:rsidRDefault="0092598F" w:rsidP="00F96414">
            <w:pPr>
              <w:pStyle w:val="afffffffff9"/>
              <w:rPr>
                <w:szCs w:val="18"/>
              </w:rPr>
            </w:pPr>
            <w:r w:rsidRPr="00F96414">
              <w:rPr>
                <w:rFonts w:hint="eastAsia"/>
                <w:szCs w:val="18"/>
              </w:rPr>
              <w:t>1</w:t>
            </w:r>
          </w:p>
        </w:tc>
        <w:tc>
          <w:tcPr>
            <w:tcW w:w="528" w:type="dxa"/>
            <w:vMerge w:val="restart"/>
            <w:tcBorders>
              <w:top w:val="single" w:sz="4" w:space="0" w:color="auto"/>
            </w:tcBorders>
            <w:vAlign w:val="center"/>
          </w:tcPr>
          <w:p w14:paraId="37B3242C" w14:textId="46DE649D" w:rsidR="0092598F" w:rsidRPr="00F96414" w:rsidRDefault="0092598F" w:rsidP="00F96414">
            <w:pPr>
              <w:pStyle w:val="afffffffff9"/>
              <w:rPr>
                <w:szCs w:val="18"/>
              </w:rPr>
            </w:pPr>
            <w:r w:rsidRPr="00F96414">
              <w:rPr>
                <w:rFonts w:hint="eastAsia"/>
                <w:szCs w:val="18"/>
              </w:rPr>
              <w:t>基本术语</w:t>
            </w:r>
          </w:p>
        </w:tc>
        <w:tc>
          <w:tcPr>
            <w:tcW w:w="850" w:type="dxa"/>
            <w:tcBorders>
              <w:top w:val="single" w:sz="4" w:space="0" w:color="auto"/>
              <w:left w:val="single" w:sz="4" w:space="0" w:color="auto"/>
              <w:bottom w:val="single" w:sz="4" w:space="0" w:color="auto"/>
              <w:right w:val="single" w:sz="4" w:space="0" w:color="auto"/>
            </w:tcBorders>
            <w:vAlign w:val="center"/>
          </w:tcPr>
          <w:p w14:paraId="6E7F8838" w14:textId="77777777" w:rsidR="0092598F" w:rsidRPr="00F96414" w:rsidRDefault="0092598F" w:rsidP="00F96414">
            <w:pPr>
              <w:pStyle w:val="afffffffff9"/>
              <w:rPr>
                <w:szCs w:val="18"/>
              </w:rPr>
            </w:pPr>
            <w:r w:rsidRPr="00F96414">
              <w:rPr>
                <w:rFonts w:hint="eastAsia"/>
                <w:szCs w:val="18"/>
              </w:rPr>
              <w:t>城市轨道交通</w:t>
            </w:r>
          </w:p>
        </w:tc>
        <w:tc>
          <w:tcPr>
            <w:tcW w:w="1843" w:type="dxa"/>
            <w:tcBorders>
              <w:top w:val="single" w:sz="4" w:space="0" w:color="auto"/>
              <w:left w:val="single" w:sz="4" w:space="0" w:color="auto"/>
              <w:bottom w:val="single" w:sz="4" w:space="0" w:color="auto"/>
              <w:right w:val="single" w:sz="4" w:space="0" w:color="auto"/>
            </w:tcBorders>
            <w:vAlign w:val="center"/>
          </w:tcPr>
          <w:p w14:paraId="2D99BD3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采用专用轨道导向运行的城市客运交通系统。</w:t>
            </w:r>
          </w:p>
        </w:tc>
        <w:tc>
          <w:tcPr>
            <w:tcW w:w="1276" w:type="dxa"/>
            <w:tcBorders>
              <w:top w:val="single" w:sz="8" w:space="0" w:color="auto"/>
            </w:tcBorders>
            <w:vAlign w:val="center"/>
          </w:tcPr>
          <w:p w14:paraId="7DFBA33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ระบบขนส่งมวลชนทางรางในเมือง</w:t>
            </w:r>
          </w:p>
        </w:tc>
        <w:tc>
          <w:tcPr>
            <w:tcW w:w="4252" w:type="dxa"/>
            <w:tcBorders>
              <w:top w:val="single" w:sz="8" w:space="0" w:color="auto"/>
            </w:tcBorders>
            <w:vAlign w:val="center"/>
          </w:tcPr>
          <w:p w14:paraId="39B076F4"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ระบบขนส่งผู้โดยสารในเมืองที่ใช้รางเฉพาะในการเดินรถ</w:t>
            </w:r>
          </w:p>
        </w:tc>
        <w:tc>
          <w:tcPr>
            <w:tcW w:w="1222" w:type="dxa"/>
            <w:tcBorders>
              <w:top w:val="single" w:sz="8" w:space="0" w:color="auto"/>
            </w:tcBorders>
            <w:vAlign w:val="center"/>
          </w:tcPr>
          <w:p w14:paraId="41D034B3"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Urban rail transit</w:t>
            </w:r>
          </w:p>
        </w:tc>
      </w:tr>
      <w:tr w:rsidR="0092598F" w:rsidRPr="00F96414" w14:paraId="58CDA361" w14:textId="77777777" w:rsidTr="00CA3339">
        <w:trPr>
          <w:cantSplit/>
          <w:jc w:val="center"/>
        </w:trPr>
        <w:tc>
          <w:tcPr>
            <w:tcW w:w="281" w:type="dxa"/>
            <w:vAlign w:val="center"/>
          </w:tcPr>
          <w:p w14:paraId="0A081151" w14:textId="77777777" w:rsidR="0092598F" w:rsidRPr="00F96414" w:rsidRDefault="0092598F" w:rsidP="00F96414">
            <w:pPr>
              <w:pStyle w:val="afffffffff9"/>
              <w:rPr>
                <w:szCs w:val="18"/>
              </w:rPr>
            </w:pPr>
            <w:r w:rsidRPr="00F96414">
              <w:rPr>
                <w:rFonts w:hint="eastAsia"/>
                <w:szCs w:val="18"/>
              </w:rPr>
              <w:t>2</w:t>
            </w:r>
          </w:p>
        </w:tc>
        <w:tc>
          <w:tcPr>
            <w:tcW w:w="528" w:type="dxa"/>
            <w:vMerge/>
          </w:tcPr>
          <w:p w14:paraId="728D088B"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78DBE93" w14:textId="77777777" w:rsidR="0092598F" w:rsidRPr="00F96414" w:rsidRDefault="0092598F" w:rsidP="00F96414">
            <w:pPr>
              <w:pStyle w:val="afffffffff9"/>
              <w:rPr>
                <w:szCs w:val="18"/>
              </w:rPr>
            </w:pPr>
            <w:r w:rsidRPr="00F96414">
              <w:rPr>
                <w:rFonts w:hint="eastAsia"/>
                <w:szCs w:val="18"/>
              </w:rPr>
              <w:t>运营</w:t>
            </w:r>
          </w:p>
        </w:tc>
        <w:tc>
          <w:tcPr>
            <w:tcW w:w="1843" w:type="dxa"/>
            <w:tcBorders>
              <w:top w:val="single" w:sz="4" w:space="0" w:color="auto"/>
              <w:left w:val="single" w:sz="4" w:space="0" w:color="auto"/>
              <w:bottom w:val="single" w:sz="4" w:space="0" w:color="auto"/>
              <w:right w:val="single" w:sz="4" w:space="0" w:color="auto"/>
            </w:tcBorders>
            <w:vAlign w:val="center"/>
          </w:tcPr>
          <w:p w14:paraId="03D4CD7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为实现安全有效运送乘客而有组织开展的行车组织、客运组织、票务组织以及设施设备运行监测、养护维修、更新改造等活动的总称。</w:t>
            </w:r>
          </w:p>
        </w:tc>
        <w:tc>
          <w:tcPr>
            <w:tcW w:w="1276" w:type="dxa"/>
            <w:vAlign w:val="center"/>
          </w:tcPr>
          <w:p w14:paraId="15DB33B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การดำเนินงาน</w:t>
            </w:r>
          </w:p>
        </w:tc>
        <w:tc>
          <w:tcPr>
            <w:tcW w:w="4252" w:type="dxa"/>
            <w:vAlign w:val="center"/>
          </w:tcPr>
          <w:p w14:paraId="155A982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คำเรียกโดยรวมสำหรับกิจกรรมต่างๆ</w:t>
            </w:r>
            <w:r w:rsidRPr="00F96414">
              <w:rPr>
                <w:rFonts w:hint="eastAsia"/>
                <w:szCs w:val="18"/>
              </w:rPr>
              <w:t xml:space="preserve"> </w:t>
            </w:r>
            <w:r w:rsidRPr="00F96414">
              <w:rPr>
                <w:rFonts w:hint="eastAsia"/>
                <w:szCs w:val="18"/>
              </w:rPr>
              <w:t>ที่จัดขึ้นอย่างเป็นระบบเพื่อการขนส่งผู้โดยสารอย่างปลอดภัยและมีประสิทธิภาพ</w:t>
            </w:r>
            <w:r w:rsidRPr="00F96414">
              <w:rPr>
                <w:rFonts w:hint="eastAsia"/>
                <w:szCs w:val="18"/>
              </w:rPr>
              <w:t xml:space="preserve"> </w:t>
            </w:r>
            <w:r w:rsidRPr="00F96414">
              <w:rPr>
                <w:rFonts w:hint="eastAsia"/>
                <w:szCs w:val="18"/>
              </w:rPr>
              <w:t>รวมถึงการจัดระบบเดินรถ</w:t>
            </w:r>
            <w:r w:rsidRPr="00F96414">
              <w:rPr>
                <w:rFonts w:hint="eastAsia"/>
                <w:szCs w:val="18"/>
              </w:rPr>
              <w:t xml:space="preserve"> </w:t>
            </w:r>
            <w:r w:rsidRPr="00F96414">
              <w:rPr>
                <w:rFonts w:hint="eastAsia"/>
                <w:szCs w:val="18"/>
              </w:rPr>
              <w:t>การจัดระบบผู้โดยสาร</w:t>
            </w:r>
            <w:r w:rsidRPr="00F96414">
              <w:rPr>
                <w:rFonts w:hint="eastAsia"/>
                <w:szCs w:val="18"/>
              </w:rPr>
              <w:t xml:space="preserve"> </w:t>
            </w:r>
            <w:r w:rsidRPr="00F96414">
              <w:rPr>
                <w:rFonts w:hint="eastAsia"/>
                <w:szCs w:val="18"/>
              </w:rPr>
              <w:t>การจัดการบัตรโดยสาร</w:t>
            </w:r>
            <w:r w:rsidRPr="00F96414">
              <w:rPr>
                <w:rFonts w:hint="eastAsia"/>
                <w:szCs w:val="18"/>
              </w:rPr>
              <w:t xml:space="preserve"> </w:t>
            </w:r>
            <w:r w:rsidRPr="00F96414">
              <w:rPr>
                <w:rFonts w:hint="eastAsia"/>
                <w:szCs w:val="18"/>
              </w:rPr>
              <w:t>ตลอดจนการตรวจสอบการทำงานของสิ่งอำนวยความสะดวกและอุปกรณ์</w:t>
            </w:r>
            <w:r w:rsidRPr="00F96414">
              <w:rPr>
                <w:rFonts w:hint="eastAsia"/>
                <w:szCs w:val="18"/>
              </w:rPr>
              <w:t xml:space="preserve"> </w:t>
            </w:r>
            <w:r w:rsidRPr="00F96414">
              <w:rPr>
                <w:rFonts w:hint="eastAsia"/>
                <w:szCs w:val="18"/>
              </w:rPr>
              <w:t>การบำรุงรักษา</w:t>
            </w:r>
            <w:r w:rsidRPr="00F96414">
              <w:rPr>
                <w:rFonts w:hint="eastAsia"/>
                <w:szCs w:val="18"/>
              </w:rPr>
              <w:t xml:space="preserve"> </w:t>
            </w:r>
            <w:r w:rsidRPr="00F96414">
              <w:rPr>
                <w:rFonts w:hint="eastAsia"/>
                <w:szCs w:val="18"/>
              </w:rPr>
              <w:t>การซ่อมแซม</w:t>
            </w:r>
            <w:r w:rsidRPr="00F96414">
              <w:rPr>
                <w:rFonts w:hint="eastAsia"/>
                <w:szCs w:val="18"/>
              </w:rPr>
              <w:t xml:space="preserve"> </w:t>
            </w:r>
            <w:r w:rsidRPr="00F96414">
              <w:rPr>
                <w:rFonts w:hint="eastAsia"/>
                <w:szCs w:val="18"/>
              </w:rPr>
              <w:t>และการปรับปรุงใหม่</w:t>
            </w:r>
          </w:p>
        </w:tc>
        <w:tc>
          <w:tcPr>
            <w:tcW w:w="1222" w:type="dxa"/>
            <w:vAlign w:val="center"/>
          </w:tcPr>
          <w:p w14:paraId="4F8C6A0F"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Operation</w:t>
            </w:r>
          </w:p>
        </w:tc>
      </w:tr>
      <w:tr w:rsidR="0092598F" w:rsidRPr="00F96414" w14:paraId="7C4DB012" w14:textId="77777777" w:rsidTr="00CA3339">
        <w:trPr>
          <w:cantSplit/>
          <w:jc w:val="center"/>
        </w:trPr>
        <w:tc>
          <w:tcPr>
            <w:tcW w:w="281" w:type="dxa"/>
            <w:vAlign w:val="center"/>
          </w:tcPr>
          <w:p w14:paraId="6401A996" w14:textId="77777777" w:rsidR="0092598F" w:rsidRPr="00F96414" w:rsidRDefault="0092598F" w:rsidP="00F96414">
            <w:pPr>
              <w:pStyle w:val="afffffffff9"/>
              <w:rPr>
                <w:szCs w:val="18"/>
              </w:rPr>
            </w:pPr>
            <w:r w:rsidRPr="00F96414">
              <w:rPr>
                <w:rFonts w:hint="eastAsia"/>
                <w:szCs w:val="18"/>
              </w:rPr>
              <w:t>3</w:t>
            </w:r>
          </w:p>
        </w:tc>
        <w:tc>
          <w:tcPr>
            <w:tcW w:w="528" w:type="dxa"/>
            <w:vMerge/>
          </w:tcPr>
          <w:p w14:paraId="2ED3C82B"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DB2E9F3" w14:textId="77777777" w:rsidR="0092598F" w:rsidRPr="00F96414" w:rsidRDefault="0092598F" w:rsidP="00F96414">
            <w:pPr>
              <w:pStyle w:val="afffffffff9"/>
              <w:rPr>
                <w:szCs w:val="18"/>
              </w:rPr>
            </w:pPr>
            <w:r w:rsidRPr="00F96414">
              <w:rPr>
                <w:rFonts w:hint="eastAsia"/>
                <w:szCs w:val="18"/>
              </w:rPr>
              <w:t>运营设备</w:t>
            </w:r>
          </w:p>
        </w:tc>
        <w:tc>
          <w:tcPr>
            <w:tcW w:w="1843" w:type="dxa"/>
            <w:tcBorders>
              <w:top w:val="single" w:sz="4" w:space="0" w:color="auto"/>
              <w:left w:val="single" w:sz="4" w:space="0" w:color="auto"/>
              <w:bottom w:val="single" w:sz="4" w:space="0" w:color="auto"/>
              <w:right w:val="single" w:sz="4" w:space="0" w:color="auto"/>
            </w:tcBorders>
            <w:vAlign w:val="center"/>
          </w:tcPr>
          <w:p w14:paraId="23C5B7F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为保障城市轨道交通正常安全运营而设置的设备系统</w:t>
            </w:r>
            <w:r w:rsidRPr="00F96414">
              <w:rPr>
                <w:szCs w:val="18"/>
                <w:vertAlign w:val="superscript"/>
              </w:rPr>
              <w:t>a</w:t>
            </w:r>
            <w:r w:rsidRPr="00F96414">
              <w:rPr>
                <w:rFonts w:hint="eastAsia"/>
                <w:szCs w:val="18"/>
              </w:rPr>
              <w:t>。</w:t>
            </w:r>
          </w:p>
        </w:tc>
        <w:tc>
          <w:tcPr>
            <w:tcW w:w="1276" w:type="dxa"/>
            <w:vAlign w:val="center"/>
          </w:tcPr>
          <w:p w14:paraId="732F4A68"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อุปกรณ์ในการดำเนินงาน</w:t>
            </w:r>
          </w:p>
        </w:tc>
        <w:tc>
          <w:tcPr>
            <w:tcW w:w="4252" w:type="dxa"/>
            <w:vAlign w:val="center"/>
          </w:tcPr>
          <w:p w14:paraId="78466326"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ระบบอุปกรณ์ที่จัดตั้งขึ้นเพื่อรับประกันการดำเนินงานปกติและปลอดภัยของระบบขนส่งมวลชนทางรางในเมือง</w:t>
            </w:r>
            <w:r w:rsidRPr="00F96414">
              <w:rPr>
                <w:rFonts w:hint="eastAsia"/>
                <w:szCs w:val="18"/>
              </w:rPr>
              <w:t xml:space="preserve"> (</w:t>
            </w:r>
            <w:r w:rsidRPr="00F96414">
              <w:rPr>
                <w:rFonts w:hint="eastAsia"/>
                <w:szCs w:val="18"/>
              </w:rPr>
              <w:t>หมายเหตุ</w:t>
            </w:r>
            <w:r w:rsidRPr="00F96414">
              <w:rPr>
                <w:rFonts w:hint="eastAsia"/>
                <w:szCs w:val="18"/>
              </w:rPr>
              <w:t>: a)</w:t>
            </w:r>
          </w:p>
        </w:tc>
        <w:tc>
          <w:tcPr>
            <w:tcW w:w="1222" w:type="dxa"/>
            <w:vAlign w:val="center"/>
          </w:tcPr>
          <w:p w14:paraId="3F56B43F"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Operational equipment</w:t>
            </w:r>
          </w:p>
        </w:tc>
      </w:tr>
      <w:tr w:rsidR="0092598F" w:rsidRPr="00F96414" w14:paraId="131779DC" w14:textId="77777777" w:rsidTr="00CA3339">
        <w:trPr>
          <w:cantSplit/>
          <w:jc w:val="center"/>
        </w:trPr>
        <w:tc>
          <w:tcPr>
            <w:tcW w:w="281" w:type="dxa"/>
            <w:vAlign w:val="center"/>
          </w:tcPr>
          <w:p w14:paraId="4B68A4EA" w14:textId="77777777" w:rsidR="0092598F" w:rsidRPr="00F96414" w:rsidRDefault="0092598F" w:rsidP="00F96414">
            <w:pPr>
              <w:pStyle w:val="afffffffff9"/>
              <w:rPr>
                <w:szCs w:val="18"/>
              </w:rPr>
            </w:pPr>
            <w:r w:rsidRPr="00F96414">
              <w:rPr>
                <w:rFonts w:hint="eastAsia"/>
                <w:szCs w:val="18"/>
              </w:rPr>
              <w:t>4</w:t>
            </w:r>
          </w:p>
        </w:tc>
        <w:tc>
          <w:tcPr>
            <w:tcW w:w="528" w:type="dxa"/>
            <w:vMerge/>
          </w:tcPr>
          <w:p w14:paraId="088B80F3"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ADE98E1" w14:textId="77777777" w:rsidR="0092598F" w:rsidRPr="00F96414" w:rsidRDefault="0092598F" w:rsidP="00F96414">
            <w:pPr>
              <w:pStyle w:val="afffffffff9"/>
              <w:rPr>
                <w:szCs w:val="18"/>
              </w:rPr>
            </w:pPr>
            <w:r w:rsidRPr="00F96414">
              <w:rPr>
                <w:rFonts w:hint="eastAsia"/>
                <w:szCs w:val="18"/>
              </w:rPr>
              <w:t>运营设施</w:t>
            </w:r>
          </w:p>
        </w:tc>
        <w:tc>
          <w:tcPr>
            <w:tcW w:w="1843" w:type="dxa"/>
            <w:tcBorders>
              <w:top w:val="single" w:sz="4" w:space="0" w:color="auto"/>
              <w:left w:val="single" w:sz="4" w:space="0" w:color="auto"/>
              <w:bottom w:val="single" w:sz="4" w:space="0" w:color="auto"/>
              <w:right w:val="single" w:sz="4" w:space="0" w:color="auto"/>
            </w:tcBorders>
            <w:vAlign w:val="center"/>
          </w:tcPr>
          <w:p w14:paraId="789BEF3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为保障城市轨道交通正常安全运营而设置的设施</w:t>
            </w:r>
            <w:r w:rsidRPr="00F96414">
              <w:rPr>
                <w:szCs w:val="18"/>
                <w:vertAlign w:val="superscript"/>
              </w:rPr>
              <w:t>b</w:t>
            </w:r>
            <w:r w:rsidRPr="00F96414">
              <w:rPr>
                <w:rFonts w:hint="eastAsia"/>
                <w:szCs w:val="18"/>
              </w:rPr>
              <w:t>。</w:t>
            </w:r>
          </w:p>
        </w:tc>
        <w:tc>
          <w:tcPr>
            <w:tcW w:w="1276" w:type="dxa"/>
            <w:vAlign w:val="center"/>
          </w:tcPr>
          <w:p w14:paraId="11340398"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สิ่งอำนวยความสะดวกในการดำเนินงาน</w:t>
            </w:r>
          </w:p>
        </w:tc>
        <w:tc>
          <w:tcPr>
            <w:tcW w:w="4252" w:type="dxa"/>
            <w:vAlign w:val="center"/>
          </w:tcPr>
          <w:p w14:paraId="137A9B2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สิ่งอำนวยความสะดวกที่จัดตั้งขึ้นเพื่อรับประกันการดำเนินงานปกติและปลอดภัยของระบบขนส่งมวลชนทางรางในเมือง</w:t>
            </w:r>
            <w:r w:rsidRPr="00F96414">
              <w:rPr>
                <w:rFonts w:hint="eastAsia"/>
                <w:szCs w:val="18"/>
              </w:rPr>
              <w:t xml:space="preserve"> (</w:t>
            </w:r>
            <w:r w:rsidRPr="00F96414">
              <w:rPr>
                <w:rFonts w:hint="eastAsia"/>
                <w:szCs w:val="18"/>
              </w:rPr>
              <w:t>หมายเหตุ</w:t>
            </w:r>
            <w:r w:rsidRPr="00F96414">
              <w:rPr>
                <w:rFonts w:hint="eastAsia"/>
                <w:szCs w:val="18"/>
              </w:rPr>
              <w:t>: b)</w:t>
            </w:r>
          </w:p>
        </w:tc>
        <w:tc>
          <w:tcPr>
            <w:tcW w:w="1222" w:type="dxa"/>
            <w:vAlign w:val="center"/>
          </w:tcPr>
          <w:p w14:paraId="619E5B0A"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Operational facilities</w:t>
            </w:r>
          </w:p>
        </w:tc>
      </w:tr>
      <w:tr w:rsidR="0092598F" w:rsidRPr="00F96414" w14:paraId="3D2AD19E" w14:textId="77777777" w:rsidTr="00CA3339">
        <w:trPr>
          <w:cantSplit/>
          <w:jc w:val="center"/>
        </w:trPr>
        <w:tc>
          <w:tcPr>
            <w:tcW w:w="281" w:type="dxa"/>
            <w:vAlign w:val="center"/>
          </w:tcPr>
          <w:p w14:paraId="06AA9DA1" w14:textId="77777777" w:rsidR="0092598F" w:rsidRPr="00F96414" w:rsidRDefault="0092598F" w:rsidP="00F96414">
            <w:pPr>
              <w:pStyle w:val="afffffffff9"/>
              <w:rPr>
                <w:szCs w:val="18"/>
              </w:rPr>
            </w:pPr>
            <w:r w:rsidRPr="00F96414">
              <w:rPr>
                <w:rFonts w:hint="eastAsia"/>
                <w:szCs w:val="18"/>
              </w:rPr>
              <w:t>5</w:t>
            </w:r>
          </w:p>
        </w:tc>
        <w:tc>
          <w:tcPr>
            <w:tcW w:w="528" w:type="dxa"/>
            <w:vMerge/>
          </w:tcPr>
          <w:p w14:paraId="5A6DDF83"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4247D01" w14:textId="77777777" w:rsidR="0092598F" w:rsidRPr="00F96414" w:rsidRDefault="0092598F" w:rsidP="00F96414">
            <w:pPr>
              <w:pStyle w:val="afffffffff9"/>
              <w:rPr>
                <w:szCs w:val="18"/>
              </w:rPr>
            </w:pPr>
            <w:r w:rsidRPr="00F96414">
              <w:rPr>
                <w:rFonts w:hint="eastAsia"/>
                <w:szCs w:val="18"/>
              </w:rPr>
              <w:t>初期运营</w:t>
            </w:r>
          </w:p>
        </w:tc>
        <w:tc>
          <w:tcPr>
            <w:tcW w:w="1843" w:type="dxa"/>
            <w:tcBorders>
              <w:top w:val="single" w:sz="4" w:space="0" w:color="auto"/>
              <w:left w:val="single" w:sz="4" w:space="0" w:color="auto"/>
              <w:bottom w:val="single" w:sz="4" w:space="0" w:color="auto"/>
              <w:right w:val="single" w:sz="4" w:space="0" w:color="auto"/>
            </w:tcBorders>
            <w:vAlign w:val="center"/>
          </w:tcPr>
          <w:p w14:paraId="46DC7617" w14:textId="5EE6B63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城市轨道交通工程安全性、可靠性和可用性经试运行检验合格</w:t>
            </w:r>
            <w:r w:rsidR="00C21FBD">
              <w:rPr>
                <w:rFonts w:hint="eastAsia"/>
                <w:szCs w:val="18"/>
              </w:rPr>
              <w:t>，</w:t>
            </w:r>
            <w:r w:rsidRPr="00F96414">
              <w:rPr>
                <w:rFonts w:hint="eastAsia"/>
                <w:szCs w:val="18"/>
              </w:rPr>
              <w:t>按规定竣工验收合格</w:t>
            </w:r>
            <w:r w:rsidR="00C21FBD">
              <w:rPr>
                <w:rFonts w:hAnsi="宋体" w:hint="eastAsia"/>
                <w:szCs w:val="18"/>
              </w:rPr>
              <w:t>，</w:t>
            </w:r>
            <w:r w:rsidRPr="00F96414">
              <w:rPr>
                <w:rFonts w:hint="eastAsia"/>
                <w:szCs w:val="18"/>
              </w:rPr>
              <w:t>通过初期运营前安全评估后</w:t>
            </w:r>
            <w:r w:rsidR="00C21FBD">
              <w:rPr>
                <w:rFonts w:hint="eastAsia"/>
                <w:szCs w:val="18"/>
              </w:rPr>
              <w:t>，</w:t>
            </w:r>
            <w:r w:rsidRPr="00F96414">
              <w:rPr>
                <w:rFonts w:hint="eastAsia"/>
                <w:szCs w:val="18"/>
              </w:rPr>
              <w:t>在正式运营前所进行的载客运营活动。</w:t>
            </w:r>
          </w:p>
        </w:tc>
        <w:tc>
          <w:tcPr>
            <w:tcW w:w="1276" w:type="dxa"/>
            <w:vAlign w:val="center"/>
          </w:tcPr>
          <w:p w14:paraId="12AB2B52"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การดำเนินงานช่วงเริ่มต้น</w:t>
            </w:r>
          </w:p>
        </w:tc>
        <w:tc>
          <w:tcPr>
            <w:tcW w:w="4252" w:type="dxa"/>
            <w:vAlign w:val="center"/>
          </w:tcPr>
          <w:p w14:paraId="4BA9AFE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กิจกรรมการดำเนินงานขนส่งผู้โดยสารที่ดำเนินก่อนเริ่มดำเนินงานอย่างเป็นทางการ</w:t>
            </w:r>
            <w:r w:rsidRPr="00F96414">
              <w:rPr>
                <w:rFonts w:hint="eastAsia"/>
                <w:szCs w:val="18"/>
              </w:rPr>
              <w:t xml:space="preserve"> </w:t>
            </w:r>
            <w:r w:rsidRPr="00F96414">
              <w:rPr>
                <w:rFonts w:hint="eastAsia"/>
                <w:szCs w:val="18"/>
              </w:rPr>
              <w:t>หลังจากโครงการระบบขนส่งมวลชนทางรางในเมืองผ่านการตรวจสอบความปลอดภัย</w:t>
            </w:r>
            <w:r w:rsidRPr="00F96414">
              <w:rPr>
                <w:rFonts w:hint="eastAsia"/>
                <w:szCs w:val="18"/>
              </w:rPr>
              <w:t xml:space="preserve"> </w:t>
            </w:r>
            <w:r w:rsidRPr="00F96414">
              <w:rPr>
                <w:rFonts w:hint="eastAsia"/>
                <w:szCs w:val="18"/>
              </w:rPr>
              <w:t>ความน่าเชื่อถือ</w:t>
            </w:r>
            <w:r w:rsidRPr="00F96414">
              <w:rPr>
                <w:rFonts w:hint="eastAsia"/>
                <w:szCs w:val="18"/>
              </w:rPr>
              <w:t xml:space="preserve"> </w:t>
            </w:r>
            <w:r w:rsidRPr="00F96414">
              <w:rPr>
                <w:rFonts w:hint="eastAsia"/>
                <w:szCs w:val="18"/>
              </w:rPr>
              <w:t>และความพร้อมใช้จากการทดลองเดินรถ</w:t>
            </w:r>
            <w:r w:rsidRPr="00F96414">
              <w:rPr>
                <w:rFonts w:hint="eastAsia"/>
                <w:szCs w:val="18"/>
              </w:rPr>
              <w:t xml:space="preserve"> </w:t>
            </w:r>
            <w:r w:rsidRPr="00F96414">
              <w:rPr>
                <w:rFonts w:hint="eastAsia"/>
                <w:szCs w:val="18"/>
              </w:rPr>
              <w:t>ผ่านการตรวจรับรองการแล้วเสร็จตามกฎระเบียบ</w:t>
            </w:r>
            <w:r w:rsidRPr="00F96414">
              <w:rPr>
                <w:rFonts w:hint="eastAsia"/>
                <w:szCs w:val="18"/>
              </w:rPr>
              <w:t xml:space="preserve"> </w:t>
            </w:r>
            <w:r w:rsidRPr="00F96414">
              <w:rPr>
                <w:rFonts w:hint="eastAsia"/>
                <w:szCs w:val="18"/>
              </w:rPr>
              <w:t>และผ่านการประเมินความปลอดภัยก่อนเริ่มดำเนินงานช่วงเริ่มต้น</w:t>
            </w:r>
          </w:p>
        </w:tc>
        <w:tc>
          <w:tcPr>
            <w:tcW w:w="1222" w:type="dxa"/>
            <w:vAlign w:val="center"/>
          </w:tcPr>
          <w:p w14:paraId="47CDCC7E"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Initial operation</w:t>
            </w:r>
          </w:p>
        </w:tc>
      </w:tr>
      <w:tr w:rsidR="0092598F" w:rsidRPr="00F96414" w14:paraId="67760656" w14:textId="77777777" w:rsidTr="00CA3339">
        <w:trPr>
          <w:cantSplit/>
          <w:jc w:val="center"/>
        </w:trPr>
        <w:tc>
          <w:tcPr>
            <w:tcW w:w="281" w:type="dxa"/>
            <w:vAlign w:val="center"/>
          </w:tcPr>
          <w:p w14:paraId="2EB87E0E" w14:textId="77777777" w:rsidR="0092598F" w:rsidRPr="00F96414" w:rsidRDefault="0092598F" w:rsidP="00F96414">
            <w:pPr>
              <w:pStyle w:val="afffffffff9"/>
              <w:rPr>
                <w:szCs w:val="18"/>
              </w:rPr>
            </w:pPr>
            <w:r w:rsidRPr="00F96414">
              <w:rPr>
                <w:rFonts w:hint="eastAsia"/>
                <w:szCs w:val="18"/>
              </w:rPr>
              <w:lastRenderedPageBreak/>
              <w:t>6</w:t>
            </w:r>
          </w:p>
        </w:tc>
        <w:tc>
          <w:tcPr>
            <w:tcW w:w="528" w:type="dxa"/>
            <w:vMerge/>
          </w:tcPr>
          <w:p w14:paraId="76C8A8E3"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B040973" w14:textId="77777777" w:rsidR="0092598F" w:rsidRPr="00F96414" w:rsidRDefault="0092598F" w:rsidP="00F96414">
            <w:pPr>
              <w:pStyle w:val="afffffffff9"/>
              <w:rPr>
                <w:szCs w:val="18"/>
              </w:rPr>
            </w:pPr>
            <w:r w:rsidRPr="00F96414">
              <w:rPr>
                <w:rFonts w:hint="eastAsia"/>
                <w:szCs w:val="18"/>
              </w:rPr>
              <w:t>正式运营</w:t>
            </w:r>
          </w:p>
        </w:tc>
        <w:tc>
          <w:tcPr>
            <w:tcW w:w="1843" w:type="dxa"/>
            <w:tcBorders>
              <w:top w:val="single" w:sz="4" w:space="0" w:color="auto"/>
              <w:left w:val="single" w:sz="4" w:space="0" w:color="auto"/>
              <w:bottom w:val="single" w:sz="4" w:space="0" w:color="auto"/>
              <w:right w:val="single" w:sz="4" w:space="0" w:color="auto"/>
            </w:tcBorders>
            <w:vAlign w:val="center"/>
          </w:tcPr>
          <w:p w14:paraId="34EB335B" w14:textId="24995CED" w:rsidR="0092598F" w:rsidRPr="00F96414" w:rsidRDefault="0092598F" w:rsidP="00F96414">
            <w:pPr>
              <w:pStyle w:val="afffffffff9"/>
              <w:adjustRightInd w:val="0"/>
              <w:ind w:leftChars="25" w:left="53" w:rightChars="25" w:right="53"/>
              <w:jc w:val="both"/>
              <w:rPr>
                <w:szCs w:val="18"/>
              </w:rPr>
            </w:pPr>
            <w:r w:rsidRPr="00F96414">
              <w:rPr>
                <w:rFonts w:hint="eastAsia"/>
                <w:szCs w:val="18"/>
              </w:rPr>
              <w:t>城市轨道交通工程经过至少一年初期运营</w:t>
            </w:r>
            <w:r w:rsidR="00C21FBD">
              <w:rPr>
                <w:rFonts w:hint="eastAsia"/>
                <w:szCs w:val="18"/>
              </w:rPr>
              <w:t>，</w:t>
            </w:r>
            <w:r w:rsidRPr="00F96414">
              <w:rPr>
                <w:rFonts w:hint="eastAsia"/>
                <w:szCs w:val="18"/>
              </w:rPr>
              <w:t>工程遗留问题全部按规定整改完成、甩项工程完工并验收合格或已履行设计变更手续</w:t>
            </w:r>
            <w:r w:rsidR="00C21FBD">
              <w:rPr>
                <w:rFonts w:hint="eastAsia"/>
                <w:szCs w:val="18"/>
              </w:rPr>
              <w:t>，</w:t>
            </w:r>
            <w:r w:rsidRPr="00F96414">
              <w:rPr>
                <w:rFonts w:hint="eastAsia"/>
                <w:szCs w:val="18"/>
              </w:rPr>
              <w:t>通过正式运营前安全评估后的载客运营活动。</w:t>
            </w:r>
          </w:p>
        </w:tc>
        <w:tc>
          <w:tcPr>
            <w:tcW w:w="1276" w:type="dxa"/>
            <w:vAlign w:val="center"/>
          </w:tcPr>
          <w:p w14:paraId="3E1DF4D6"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การดำเนินงานอย่างเป็นทางการ</w:t>
            </w:r>
          </w:p>
        </w:tc>
        <w:tc>
          <w:tcPr>
            <w:tcW w:w="4252" w:type="dxa"/>
            <w:vAlign w:val="center"/>
          </w:tcPr>
          <w:p w14:paraId="1E469A3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จกรรมการดำเนินงานขนส่งผู้โดยสารหลังโครงการระบบขนส่งมวลชนทางรางในเมืองผ่านการดำเนินงานช่วงเริ่มต้นอย่างน้อยหนึ่งปี</w:t>
            </w:r>
            <w:r w:rsidRPr="00F96414">
              <w:rPr>
                <w:rFonts w:hint="eastAsia"/>
                <w:szCs w:val="18"/>
              </w:rPr>
              <w:t xml:space="preserve"> </w:t>
            </w:r>
            <w:r w:rsidRPr="00F96414">
              <w:rPr>
                <w:rFonts w:hint="eastAsia"/>
                <w:szCs w:val="18"/>
              </w:rPr>
              <w:t>ปัญหาค้างเดิมทั้งหมดได้รับการแก้ไขตามกฎระเบียบ</w:t>
            </w:r>
            <w:r w:rsidRPr="00F96414">
              <w:rPr>
                <w:rFonts w:hint="eastAsia"/>
                <w:szCs w:val="18"/>
              </w:rPr>
              <w:t xml:space="preserve"> </w:t>
            </w:r>
            <w:r w:rsidRPr="00F96414">
              <w:rPr>
                <w:rFonts w:hint="eastAsia"/>
                <w:szCs w:val="18"/>
              </w:rPr>
              <w:t>ส่วนงานที่ค้างอยู่แล้วเสร็จและผ่านการตรวจรับรองหรือได้ดำเนินกระบวนการเปลี่ยนแปลงแบบออกแบบแล้ว</w:t>
            </w:r>
            <w:r w:rsidRPr="00F96414">
              <w:rPr>
                <w:rFonts w:hint="eastAsia"/>
                <w:szCs w:val="18"/>
              </w:rPr>
              <w:t xml:space="preserve"> </w:t>
            </w:r>
            <w:r w:rsidRPr="00F96414">
              <w:rPr>
                <w:rFonts w:hint="eastAsia"/>
                <w:szCs w:val="18"/>
              </w:rPr>
              <w:t>และผ่านการประเมินความปลอดภัยก่อนเริ่มดำเนินงานอย่างเป็นทางการ</w:t>
            </w:r>
          </w:p>
        </w:tc>
        <w:tc>
          <w:tcPr>
            <w:tcW w:w="1222" w:type="dxa"/>
            <w:vAlign w:val="center"/>
          </w:tcPr>
          <w:p w14:paraId="15974670"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Formal operation</w:t>
            </w:r>
          </w:p>
        </w:tc>
      </w:tr>
      <w:tr w:rsidR="0092598F" w:rsidRPr="00F96414" w14:paraId="43D1FCD2" w14:textId="77777777" w:rsidTr="00CA3339">
        <w:trPr>
          <w:cantSplit/>
          <w:jc w:val="center"/>
        </w:trPr>
        <w:tc>
          <w:tcPr>
            <w:tcW w:w="281" w:type="dxa"/>
            <w:vAlign w:val="center"/>
          </w:tcPr>
          <w:p w14:paraId="35DDEE4E" w14:textId="77777777" w:rsidR="0092598F" w:rsidRPr="00F96414" w:rsidRDefault="0092598F" w:rsidP="00F96414">
            <w:pPr>
              <w:pStyle w:val="afffffffff9"/>
              <w:rPr>
                <w:szCs w:val="18"/>
              </w:rPr>
            </w:pPr>
            <w:r w:rsidRPr="00F96414">
              <w:rPr>
                <w:rFonts w:hint="eastAsia"/>
                <w:szCs w:val="18"/>
              </w:rPr>
              <w:t>7</w:t>
            </w:r>
          </w:p>
        </w:tc>
        <w:tc>
          <w:tcPr>
            <w:tcW w:w="528" w:type="dxa"/>
            <w:vMerge/>
          </w:tcPr>
          <w:p w14:paraId="1E0BF0BE"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B1F6AA9" w14:textId="77777777" w:rsidR="0092598F" w:rsidRPr="00F96414" w:rsidRDefault="0092598F" w:rsidP="00F96414">
            <w:pPr>
              <w:pStyle w:val="afffffffff9"/>
              <w:rPr>
                <w:szCs w:val="18"/>
              </w:rPr>
            </w:pPr>
            <w:r w:rsidRPr="00F96414">
              <w:rPr>
                <w:rFonts w:hint="eastAsia"/>
                <w:szCs w:val="18"/>
              </w:rPr>
              <w:t>运营单位</w:t>
            </w:r>
          </w:p>
        </w:tc>
        <w:tc>
          <w:tcPr>
            <w:tcW w:w="1843" w:type="dxa"/>
            <w:tcBorders>
              <w:top w:val="single" w:sz="4" w:space="0" w:color="auto"/>
              <w:left w:val="single" w:sz="4" w:space="0" w:color="auto"/>
              <w:bottom w:val="single" w:sz="4" w:space="0" w:color="auto"/>
              <w:right w:val="single" w:sz="4" w:space="0" w:color="auto"/>
            </w:tcBorders>
            <w:vAlign w:val="center"/>
          </w:tcPr>
          <w:p w14:paraId="0F4BB3B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经营城市轨道交通运营业务的企业。</w:t>
            </w:r>
          </w:p>
        </w:tc>
        <w:tc>
          <w:tcPr>
            <w:tcW w:w="1276" w:type="dxa"/>
            <w:vAlign w:val="center"/>
          </w:tcPr>
          <w:p w14:paraId="663ADAB5"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หน่วยดำเนินงาน</w:t>
            </w:r>
          </w:p>
        </w:tc>
        <w:tc>
          <w:tcPr>
            <w:tcW w:w="4252" w:type="dxa"/>
            <w:vAlign w:val="center"/>
          </w:tcPr>
          <w:p w14:paraId="7AE5406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บริษัทหรือองค์กรที่ดำเนินธุรกิจการให้บริการเดินรถระบบขนส่งมวลชนทางรางในเมือง</w:t>
            </w:r>
          </w:p>
        </w:tc>
        <w:tc>
          <w:tcPr>
            <w:tcW w:w="1222" w:type="dxa"/>
            <w:vAlign w:val="center"/>
          </w:tcPr>
          <w:p w14:paraId="47E553F0"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Operation company</w:t>
            </w:r>
          </w:p>
        </w:tc>
      </w:tr>
      <w:tr w:rsidR="0092598F" w:rsidRPr="00F96414" w14:paraId="69061BE3" w14:textId="77777777" w:rsidTr="00CA3339">
        <w:trPr>
          <w:cantSplit/>
          <w:jc w:val="center"/>
        </w:trPr>
        <w:tc>
          <w:tcPr>
            <w:tcW w:w="281" w:type="dxa"/>
            <w:vAlign w:val="center"/>
          </w:tcPr>
          <w:p w14:paraId="69DCEDF0" w14:textId="77777777" w:rsidR="0092598F" w:rsidRPr="00F96414" w:rsidRDefault="0092598F" w:rsidP="00F96414">
            <w:pPr>
              <w:pStyle w:val="afffffffff9"/>
              <w:rPr>
                <w:szCs w:val="18"/>
              </w:rPr>
            </w:pPr>
            <w:r w:rsidRPr="00F96414">
              <w:rPr>
                <w:rFonts w:hint="eastAsia"/>
                <w:szCs w:val="18"/>
              </w:rPr>
              <w:t>8</w:t>
            </w:r>
          </w:p>
        </w:tc>
        <w:tc>
          <w:tcPr>
            <w:tcW w:w="528" w:type="dxa"/>
            <w:vMerge/>
          </w:tcPr>
          <w:p w14:paraId="5BA0EE5F"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7E598B7" w14:textId="77777777" w:rsidR="0092598F" w:rsidRPr="00F96414" w:rsidRDefault="0092598F" w:rsidP="00F96414">
            <w:pPr>
              <w:pStyle w:val="afffffffff9"/>
              <w:rPr>
                <w:szCs w:val="18"/>
              </w:rPr>
            </w:pPr>
            <w:r w:rsidRPr="00F96414">
              <w:rPr>
                <w:rFonts w:hint="eastAsia"/>
                <w:szCs w:val="18"/>
              </w:rPr>
              <w:t>行车组织</w:t>
            </w:r>
          </w:p>
        </w:tc>
        <w:tc>
          <w:tcPr>
            <w:tcW w:w="1843" w:type="dxa"/>
            <w:tcBorders>
              <w:top w:val="single" w:sz="4" w:space="0" w:color="auto"/>
              <w:left w:val="single" w:sz="4" w:space="0" w:color="auto"/>
              <w:bottom w:val="single" w:sz="4" w:space="0" w:color="auto"/>
              <w:right w:val="single" w:sz="4" w:space="0" w:color="auto"/>
            </w:tcBorders>
            <w:vAlign w:val="center"/>
          </w:tcPr>
          <w:p w14:paraId="4E207507" w14:textId="6EBDD9A0" w:rsidR="0092598F" w:rsidRPr="00F96414" w:rsidRDefault="0092598F" w:rsidP="00F96414">
            <w:pPr>
              <w:pStyle w:val="afffffffff9"/>
              <w:adjustRightInd w:val="0"/>
              <w:ind w:leftChars="25" w:left="53" w:rightChars="25" w:right="53"/>
              <w:jc w:val="both"/>
              <w:rPr>
                <w:szCs w:val="18"/>
              </w:rPr>
            </w:pPr>
            <w:r w:rsidRPr="00F96414">
              <w:rPr>
                <w:rFonts w:hint="eastAsia"/>
                <w:szCs w:val="18"/>
              </w:rPr>
              <w:t>综合利用设施设备和统筹协同各专业</w:t>
            </w:r>
            <w:r w:rsidR="00C21FBD">
              <w:rPr>
                <w:rFonts w:hint="eastAsia"/>
                <w:szCs w:val="18"/>
              </w:rPr>
              <w:t>，</w:t>
            </w:r>
            <w:r w:rsidRPr="00F96414">
              <w:rPr>
                <w:rFonts w:hint="eastAsia"/>
                <w:szCs w:val="18"/>
              </w:rPr>
              <w:t>根据客运需求制定行车计划并组织列车运行的过程。</w:t>
            </w:r>
          </w:p>
        </w:tc>
        <w:tc>
          <w:tcPr>
            <w:tcW w:w="1276" w:type="dxa"/>
            <w:vAlign w:val="center"/>
          </w:tcPr>
          <w:p w14:paraId="4E36717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การจัดระบบเดินรถ</w:t>
            </w:r>
          </w:p>
        </w:tc>
        <w:tc>
          <w:tcPr>
            <w:tcW w:w="4252" w:type="dxa"/>
            <w:vAlign w:val="center"/>
          </w:tcPr>
          <w:p w14:paraId="19ACFAD1"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กระบวนการที่ใช้สิ่งอำนวยความสะดวกและอุปกรณ์ร่วมกันอย่างบูรณาการ</w:t>
            </w:r>
            <w:r w:rsidRPr="00F96414">
              <w:rPr>
                <w:rFonts w:hint="eastAsia"/>
                <w:szCs w:val="18"/>
              </w:rPr>
              <w:t xml:space="preserve"> </w:t>
            </w:r>
            <w:r w:rsidRPr="00F96414">
              <w:rPr>
                <w:rFonts w:hint="eastAsia"/>
                <w:szCs w:val="18"/>
              </w:rPr>
              <w:t>ประสานงานและร่วมมือกับสาขาวิชาชีพต่างๆ</w:t>
            </w:r>
            <w:r w:rsidRPr="00F96414">
              <w:rPr>
                <w:rFonts w:hint="eastAsia"/>
                <w:szCs w:val="18"/>
              </w:rPr>
              <w:t xml:space="preserve"> </w:t>
            </w:r>
            <w:r w:rsidRPr="00F96414">
              <w:rPr>
                <w:rFonts w:hint="eastAsia"/>
                <w:szCs w:val="18"/>
              </w:rPr>
              <w:t>ร่วมกัน</w:t>
            </w:r>
            <w:r w:rsidRPr="00F96414">
              <w:rPr>
                <w:rFonts w:hint="eastAsia"/>
                <w:szCs w:val="18"/>
              </w:rPr>
              <w:t xml:space="preserve"> </w:t>
            </w:r>
            <w:r w:rsidRPr="00F96414">
              <w:rPr>
                <w:rFonts w:hint="eastAsia"/>
                <w:szCs w:val="18"/>
              </w:rPr>
              <w:t>เพื่อจัดทำแผนการเดินรถตามความต้องการการขนส่งผู้โดยสาร</w:t>
            </w:r>
            <w:r w:rsidRPr="00F96414">
              <w:rPr>
                <w:rFonts w:hint="eastAsia"/>
                <w:szCs w:val="18"/>
              </w:rPr>
              <w:t xml:space="preserve"> </w:t>
            </w:r>
            <w:r w:rsidRPr="00F96414">
              <w:rPr>
                <w:rFonts w:hint="eastAsia"/>
                <w:szCs w:val="18"/>
              </w:rPr>
              <w:t>และจัดระบบการเดินรถ</w:t>
            </w:r>
          </w:p>
        </w:tc>
        <w:tc>
          <w:tcPr>
            <w:tcW w:w="1222" w:type="dxa"/>
            <w:vAlign w:val="center"/>
          </w:tcPr>
          <w:p w14:paraId="1C1EEA10"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Train operation organization</w:t>
            </w:r>
          </w:p>
        </w:tc>
      </w:tr>
      <w:tr w:rsidR="0092598F" w:rsidRPr="00F96414" w14:paraId="57898C58" w14:textId="77777777" w:rsidTr="00CA3339">
        <w:trPr>
          <w:cantSplit/>
          <w:jc w:val="center"/>
        </w:trPr>
        <w:tc>
          <w:tcPr>
            <w:tcW w:w="281" w:type="dxa"/>
            <w:vAlign w:val="center"/>
          </w:tcPr>
          <w:p w14:paraId="2A68B686" w14:textId="77777777" w:rsidR="0092598F" w:rsidRPr="00F96414" w:rsidRDefault="0092598F" w:rsidP="00F96414">
            <w:pPr>
              <w:pStyle w:val="afffffffff9"/>
              <w:rPr>
                <w:szCs w:val="18"/>
              </w:rPr>
            </w:pPr>
            <w:r w:rsidRPr="00F96414">
              <w:rPr>
                <w:rFonts w:hint="eastAsia"/>
                <w:szCs w:val="18"/>
              </w:rPr>
              <w:t>9</w:t>
            </w:r>
          </w:p>
        </w:tc>
        <w:tc>
          <w:tcPr>
            <w:tcW w:w="528" w:type="dxa"/>
            <w:vMerge/>
          </w:tcPr>
          <w:p w14:paraId="0E2EEB1B"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8FE15AB" w14:textId="77777777" w:rsidR="0092598F" w:rsidRPr="00F96414" w:rsidRDefault="0092598F" w:rsidP="00F96414">
            <w:pPr>
              <w:pStyle w:val="afffffffff9"/>
              <w:rPr>
                <w:szCs w:val="18"/>
              </w:rPr>
            </w:pPr>
            <w:r w:rsidRPr="00F96414">
              <w:rPr>
                <w:rFonts w:hint="eastAsia"/>
                <w:szCs w:val="18"/>
              </w:rPr>
              <w:t>客运组织</w:t>
            </w:r>
          </w:p>
        </w:tc>
        <w:tc>
          <w:tcPr>
            <w:tcW w:w="1843" w:type="dxa"/>
            <w:tcBorders>
              <w:top w:val="single" w:sz="4" w:space="0" w:color="auto"/>
              <w:left w:val="single" w:sz="4" w:space="0" w:color="auto"/>
              <w:bottom w:val="single" w:sz="4" w:space="0" w:color="auto"/>
              <w:right w:val="single" w:sz="4" w:space="0" w:color="auto"/>
            </w:tcBorders>
            <w:vAlign w:val="center"/>
          </w:tcPr>
          <w:p w14:paraId="06921711" w14:textId="5A12147F" w:rsidR="0092598F" w:rsidRPr="00F96414" w:rsidRDefault="0092598F" w:rsidP="00F96414">
            <w:pPr>
              <w:pStyle w:val="afffffffff9"/>
              <w:adjustRightInd w:val="0"/>
              <w:ind w:leftChars="25" w:left="53" w:rightChars="25" w:right="53"/>
              <w:jc w:val="both"/>
              <w:rPr>
                <w:szCs w:val="18"/>
              </w:rPr>
            </w:pPr>
            <w:r w:rsidRPr="00F96414">
              <w:rPr>
                <w:rFonts w:hint="eastAsia"/>
                <w:szCs w:val="18"/>
              </w:rPr>
              <w:t>综合利用客运设施设备</w:t>
            </w:r>
            <w:r w:rsidR="00C21FBD">
              <w:rPr>
                <w:rFonts w:hint="eastAsia"/>
                <w:szCs w:val="18"/>
              </w:rPr>
              <w:t>，</w:t>
            </w:r>
            <w:r w:rsidRPr="00F96414">
              <w:rPr>
                <w:rFonts w:hint="eastAsia"/>
                <w:szCs w:val="18"/>
              </w:rPr>
              <w:t>按照客运规则对乘客乘降进行组织和引导</w:t>
            </w:r>
            <w:r w:rsidR="00C21FBD">
              <w:rPr>
                <w:rFonts w:hint="eastAsia"/>
                <w:szCs w:val="18"/>
              </w:rPr>
              <w:t>，</w:t>
            </w:r>
            <w:r w:rsidRPr="00F96414">
              <w:rPr>
                <w:rFonts w:hint="eastAsia"/>
                <w:szCs w:val="18"/>
              </w:rPr>
              <w:t>保障乘客正常出行的过程。</w:t>
            </w:r>
          </w:p>
        </w:tc>
        <w:tc>
          <w:tcPr>
            <w:tcW w:w="1276" w:type="dxa"/>
            <w:vAlign w:val="center"/>
          </w:tcPr>
          <w:p w14:paraId="2D8BA7C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การจัดระบบผู้โดยสาร</w:t>
            </w:r>
          </w:p>
        </w:tc>
        <w:tc>
          <w:tcPr>
            <w:tcW w:w="4252" w:type="dxa"/>
            <w:vAlign w:val="center"/>
          </w:tcPr>
          <w:p w14:paraId="61AFD3B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กระบวนการที่ใช้สิ่งอำนวยความสะดวกและอุปกรณ์สำหรับผู้โดยสารร่วมกันอย่างบูรณาการ</w:t>
            </w:r>
            <w:r w:rsidRPr="00F96414">
              <w:rPr>
                <w:rFonts w:hint="eastAsia"/>
                <w:szCs w:val="18"/>
              </w:rPr>
              <w:t xml:space="preserve"> </w:t>
            </w:r>
            <w:r w:rsidRPr="00F96414">
              <w:rPr>
                <w:rFonts w:hint="eastAsia"/>
                <w:szCs w:val="18"/>
              </w:rPr>
              <w:t>จัดระบบและแนะนำผู้โดยสารในการขึ้น</w:t>
            </w:r>
            <w:r w:rsidRPr="00F96414">
              <w:rPr>
                <w:rFonts w:hint="eastAsia"/>
                <w:szCs w:val="18"/>
              </w:rPr>
              <w:t>-</w:t>
            </w:r>
            <w:r w:rsidRPr="00F96414">
              <w:rPr>
                <w:rFonts w:hint="eastAsia"/>
                <w:szCs w:val="18"/>
              </w:rPr>
              <w:t>ลงรถตามกฎระเบียบการขนส่งผู้โดยสาร</w:t>
            </w:r>
            <w:r w:rsidRPr="00F96414">
              <w:rPr>
                <w:rFonts w:hint="eastAsia"/>
                <w:szCs w:val="18"/>
              </w:rPr>
              <w:t xml:space="preserve"> </w:t>
            </w:r>
            <w:r w:rsidRPr="00F96414">
              <w:rPr>
                <w:rFonts w:hint="eastAsia"/>
                <w:szCs w:val="18"/>
              </w:rPr>
              <w:t>เพื่อรับประกันการเดินทางปกติของผู้โดยสาร</w:t>
            </w:r>
          </w:p>
        </w:tc>
        <w:tc>
          <w:tcPr>
            <w:tcW w:w="1222" w:type="dxa"/>
            <w:vAlign w:val="center"/>
          </w:tcPr>
          <w:p w14:paraId="3159A7DD"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service planning</w:t>
            </w:r>
          </w:p>
        </w:tc>
      </w:tr>
      <w:tr w:rsidR="0092598F" w:rsidRPr="00F96414" w14:paraId="450C9003" w14:textId="77777777" w:rsidTr="00CA3339">
        <w:trPr>
          <w:cantSplit/>
          <w:jc w:val="center"/>
        </w:trPr>
        <w:tc>
          <w:tcPr>
            <w:tcW w:w="281" w:type="dxa"/>
            <w:vAlign w:val="center"/>
          </w:tcPr>
          <w:p w14:paraId="52D9FB9C" w14:textId="77777777" w:rsidR="0092598F" w:rsidRPr="00F96414" w:rsidRDefault="0092598F" w:rsidP="00F96414">
            <w:pPr>
              <w:pStyle w:val="afffffffff9"/>
              <w:rPr>
                <w:szCs w:val="18"/>
              </w:rPr>
            </w:pPr>
            <w:r w:rsidRPr="00F96414">
              <w:rPr>
                <w:rFonts w:hint="eastAsia"/>
                <w:szCs w:val="18"/>
              </w:rPr>
              <w:t>10</w:t>
            </w:r>
          </w:p>
        </w:tc>
        <w:tc>
          <w:tcPr>
            <w:tcW w:w="528" w:type="dxa"/>
            <w:vMerge/>
          </w:tcPr>
          <w:p w14:paraId="0F96823E"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C0F2D96" w14:textId="77777777" w:rsidR="0092598F" w:rsidRPr="00F96414" w:rsidRDefault="0092598F" w:rsidP="00F96414">
            <w:pPr>
              <w:pStyle w:val="afffffffff9"/>
              <w:rPr>
                <w:szCs w:val="18"/>
              </w:rPr>
            </w:pPr>
            <w:r w:rsidRPr="00F96414">
              <w:rPr>
                <w:rFonts w:hint="eastAsia"/>
                <w:szCs w:val="18"/>
              </w:rPr>
              <w:t>客运服务</w:t>
            </w:r>
          </w:p>
        </w:tc>
        <w:tc>
          <w:tcPr>
            <w:tcW w:w="1843" w:type="dxa"/>
            <w:tcBorders>
              <w:top w:val="single" w:sz="4" w:space="0" w:color="auto"/>
              <w:left w:val="single" w:sz="4" w:space="0" w:color="auto"/>
              <w:bottom w:val="single" w:sz="4" w:space="0" w:color="auto"/>
              <w:right w:val="single" w:sz="4" w:space="0" w:color="auto"/>
            </w:tcBorders>
            <w:vAlign w:val="center"/>
          </w:tcPr>
          <w:p w14:paraId="0D549BA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为保障城市轨道交通乘客出行提供的票务、问询、导乘、应急等服务的总称。</w:t>
            </w:r>
          </w:p>
        </w:tc>
        <w:tc>
          <w:tcPr>
            <w:tcW w:w="1276" w:type="dxa"/>
            <w:vAlign w:val="center"/>
          </w:tcPr>
          <w:p w14:paraId="01E4061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บริการผู้โดยสาร</w:t>
            </w:r>
          </w:p>
        </w:tc>
        <w:tc>
          <w:tcPr>
            <w:tcW w:w="4252" w:type="dxa"/>
            <w:vAlign w:val="center"/>
          </w:tcPr>
          <w:p w14:paraId="23C9C76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คำเรียกโดยรวมสำหรับบริการที่จัดให้เพื่อรับประกันการเดินทางของผู้โดยสารระบบขนส่งมวลชนทางรางในเมือง</w:t>
            </w:r>
            <w:r w:rsidRPr="00F96414">
              <w:rPr>
                <w:rFonts w:hint="eastAsia"/>
                <w:szCs w:val="18"/>
              </w:rPr>
              <w:t xml:space="preserve"> </w:t>
            </w:r>
            <w:r w:rsidRPr="00F96414">
              <w:rPr>
                <w:rFonts w:hint="eastAsia"/>
                <w:szCs w:val="18"/>
              </w:rPr>
              <w:t>รวมถึงบริการตั๋ว</w:t>
            </w:r>
            <w:r w:rsidRPr="00F96414">
              <w:rPr>
                <w:rFonts w:hint="eastAsia"/>
                <w:szCs w:val="18"/>
              </w:rPr>
              <w:t xml:space="preserve"> </w:t>
            </w:r>
            <w:r w:rsidRPr="00F96414">
              <w:rPr>
                <w:rFonts w:hint="eastAsia"/>
                <w:szCs w:val="18"/>
              </w:rPr>
              <w:t>บริการสอบถาม</w:t>
            </w:r>
            <w:r w:rsidRPr="00F96414">
              <w:rPr>
                <w:rFonts w:hint="eastAsia"/>
                <w:szCs w:val="18"/>
              </w:rPr>
              <w:t xml:space="preserve"> </w:t>
            </w:r>
            <w:r w:rsidRPr="00F96414">
              <w:rPr>
                <w:rFonts w:hint="eastAsia"/>
                <w:szCs w:val="18"/>
              </w:rPr>
              <w:t>บริการแนะนำการเดินทาง</w:t>
            </w:r>
            <w:r w:rsidRPr="00F96414">
              <w:rPr>
                <w:rFonts w:hint="eastAsia"/>
                <w:szCs w:val="18"/>
              </w:rPr>
              <w:t xml:space="preserve"> </w:t>
            </w:r>
            <w:r w:rsidRPr="00F96414">
              <w:rPr>
                <w:rFonts w:hint="eastAsia"/>
                <w:szCs w:val="18"/>
              </w:rPr>
              <w:t>และบริการในกรณีฉุกเฉิน</w:t>
            </w:r>
          </w:p>
        </w:tc>
        <w:tc>
          <w:tcPr>
            <w:tcW w:w="1222" w:type="dxa"/>
            <w:vAlign w:val="center"/>
          </w:tcPr>
          <w:p w14:paraId="0EF4166A"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transport service</w:t>
            </w:r>
          </w:p>
        </w:tc>
      </w:tr>
      <w:tr w:rsidR="0092598F" w:rsidRPr="00F96414" w14:paraId="6330E29F" w14:textId="77777777" w:rsidTr="00CA3339">
        <w:trPr>
          <w:cantSplit/>
          <w:trHeight w:val="1144"/>
          <w:jc w:val="center"/>
        </w:trPr>
        <w:tc>
          <w:tcPr>
            <w:tcW w:w="281" w:type="dxa"/>
            <w:vAlign w:val="center"/>
          </w:tcPr>
          <w:p w14:paraId="0DFDA314" w14:textId="77777777" w:rsidR="0092598F" w:rsidRPr="00F96414" w:rsidRDefault="0092598F" w:rsidP="00F96414">
            <w:pPr>
              <w:pStyle w:val="afffffffff9"/>
              <w:rPr>
                <w:szCs w:val="18"/>
              </w:rPr>
            </w:pPr>
            <w:r w:rsidRPr="00F96414">
              <w:rPr>
                <w:rFonts w:hint="eastAsia"/>
                <w:szCs w:val="18"/>
              </w:rPr>
              <w:t>11</w:t>
            </w:r>
          </w:p>
        </w:tc>
        <w:tc>
          <w:tcPr>
            <w:tcW w:w="528" w:type="dxa"/>
            <w:vMerge/>
          </w:tcPr>
          <w:p w14:paraId="5665DD87" w14:textId="77777777" w:rsidR="0092598F" w:rsidRPr="00F96414" w:rsidRDefault="0092598F" w:rsidP="00F96414">
            <w:pPr>
              <w:pStyle w:val="afffffffff9"/>
              <w:rPr>
                <w:szCs w:val="18"/>
              </w:rPr>
            </w:pPr>
          </w:p>
        </w:tc>
        <w:tc>
          <w:tcPr>
            <w:tcW w:w="850" w:type="dxa"/>
            <w:tcBorders>
              <w:top w:val="single" w:sz="4" w:space="0" w:color="auto"/>
              <w:left w:val="single" w:sz="4" w:space="0" w:color="auto"/>
              <w:right w:val="single" w:sz="4" w:space="0" w:color="auto"/>
            </w:tcBorders>
            <w:vAlign w:val="center"/>
          </w:tcPr>
          <w:p w14:paraId="1CF064C7" w14:textId="77777777" w:rsidR="0092598F" w:rsidRPr="00F96414" w:rsidRDefault="0092598F" w:rsidP="00F96414">
            <w:pPr>
              <w:pStyle w:val="afffffffff9"/>
              <w:rPr>
                <w:szCs w:val="18"/>
              </w:rPr>
            </w:pPr>
            <w:r w:rsidRPr="00F96414">
              <w:rPr>
                <w:rFonts w:hint="eastAsia"/>
                <w:szCs w:val="18"/>
              </w:rPr>
              <w:t>运输能力</w:t>
            </w:r>
          </w:p>
        </w:tc>
        <w:tc>
          <w:tcPr>
            <w:tcW w:w="1843" w:type="dxa"/>
            <w:tcBorders>
              <w:top w:val="single" w:sz="4" w:space="0" w:color="auto"/>
              <w:left w:val="single" w:sz="4" w:space="0" w:color="auto"/>
              <w:right w:val="single" w:sz="4" w:space="0" w:color="auto"/>
            </w:tcBorders>
            <w:vAlign w:val="center"/>
          </w:tcPr>
          <w:p w14:paraId="4D56ECE0" w14:textId="35FF0574" w:rsidR="0092598F" w:rsidRPr="00F96414" w:rsidRDefault="0092598F" w:rsidP="00F96414">
            <w:pPr>
              <w:pStyle w:val="afffffffff9"/>
              <w:adjustRightInd w:val="0"/>
              <w:ind w:leftChars="25" w:left="53" w:rightChars="25" w:right="53"/>
              <w:jc w:val="both"/>
              <w:rPr>
                <w:szCs w:val="18"/>
              </w:rPr>
            </w:pPr>
            <w:r w:rsidRPr="00F96414">
              <w:rPr>
                <w:rFonts w:hint="eastAsia"/>
                <w:szCs w:val="18"/>
              </w:rPr>
              <w:t>城市轨道交通线路单位时间内</w:t>
            </w:r>
            <w:r w:rsidR="00C21FBD">
              <w:rPr>
                <w:rFonts w:hAnsi="宋体" w:hint="eastAsia"/>
                <w:szCs w:val="18"/>
              </w:rPr>
              <w:t>（</w:t>
            </w:r>
            <w:r w:rsidRPr="00F96414">
              <w:rPr>
                <w:rFonts w:hint="eastAsia"/>
                <w:szCs w:val="18"/>
              </w:rPr>
              <w:t>一般为1</w:t>
            </w:r>
            <w:r w:rsidR="00C21FBD">
              <w:rPr>
                <w:szCs w:val="18"/>
              </w:rPr>
              <w:t> </w:t>
            </w:r>
            <w:r w:rsidRPr="00F96414">
              <w:rPr>
                <w:rFonts w:hint="eastAsia"/>
                <w:szCs w:val="18"/>
              </w:rPr>
              <w:t>h</w:t>
            </w:r>
            <w:r w:rsidR="00C21FBD">
              <w:rPr>
                <w:rFonts w:hAnsi="宋体" w:hint="eastAsia"/>
                <w:szCs w:val="18"/>
              </w:rPr>
              <w:t>）</w:t>
            </w:r>
            <w:r w:rsidRPr="00F96414">
              <w:rPr>
                <w:rFonts w:hint="eastAsia"/>
                <w:szCs w:val="18"/>
              </w:rPr>
              <w:t>单方向按照定员和最小发车间隔计算的能够运送的乘客数量。</w:t>
            </w:r>
          </w:p>
        </w:tc>
        <w:tc>
          <w:tcPr>
            <w:tcW w:w="1276" w:type="dxa"/>
            <w:vAlign w:val="center"/>
          </w:tcPr>
          <w:p w14:paraId="1ACA2B4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ขีดความสามารถในการขนส่ง</w:t>
            </w:r>
          </w:p>
        </w:tc>
        <w:tc>
          <w:tcPr>
            <w:tcW w:w="4252" w:type="dxa"/>
            <w:vAlign w:val="center"/>
          </w:tcPr>
          <w:p w14:paraId="58EA73A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จำนวนผู้โดยสารที่ระบบขนส่งมวลชนทางรางในเมืองสามารถขนส่งได้ในหนึ่งทิศทางภายในหน่วยเวลา</w:t>
            </w:r>
            <w:r w:rsidRPr="00F96414">
              <w:rPr>
                <w:rFonts w:hint="eastAsia"/>
                <w:szCs w:val="18"/>
              </w:rPr>
              <w:t xml:space="preserve"> (</w:t>
            </w:r>
            <w:r w:rsidRPr="00F96414">
              <w:rPr>
                <w:rFonts w:hint="eastAsia"/>
                <w:szCs w:val="18"/>
              </w:rPr>
              <w:t>ปกติคือ</w:t>
            </w:r>
            <w:r w:rsidRPr="00F96414">
              <w:rPr>
                <w:rFonts w:hint="eastAsia"/>
                <w:szCs w:val="18"/>
              </w:rPr>
              <w:t xml:space="preserve"> 1 </w:t>
            </w:r>
            <w:r w:rsidRPr="00F96414">
              <w:rPr>
                <w:rFonts w:hint="eastAsia"/>
                <w:szCs w:val="18"/>
              </w:rPr>
              <w:t>ชั่วโมง</w:t>
            </w:r>
            <w:r w:rsidRPr="00F96414">
              <w:rPr>
                <w:rFonts w:hint="eastAsia"/>
                <w:szCs w:val="18"/>
              </w:rPr>
              <w:t xml:space="preserve">) </w:t>
            </w:r>
            <w:r w:rsidRPr="00F96414">
              <w:rPr>
                <w:rFonts w:hint="eastAsia"/>
                <w:szCs w:val="18"/>
              </w:rPr>
              <w:t>ซึ่งคำนวณจากความจุผู้โดยสารมาตรฐานและช่วงเวลาการออกเดินรถขั้นต่ำ</w:t>
            </w:r>
          </w:p>
        </w:tc>
        <w:tc>
          <w:tcPr>
            <w:tcW w:w="1222" w:type="dxa"/>
          </w:tcPr>
          <w:p w14:paraId="35644827"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Transportation capacity of system</w:t>
            </w:r>
          </w:p>
        </w:tc>
      </w:tr>
      <w:tr w:rsidR="0092598F" w:rsidRPr="00F96414" w14:paraId="76A6F8AE" w14:textId="77777777" w:rsidTr="00CA3339">
        <w:trPr>
          <w:cantSplit/>
          <w:jc w:val="center"/>
        </w:trPr>
        <w:tc>
          <w:tcPr>
            <w:tcW w:w="281" w:type="dxa"/>
            <w:vAlign w:val="center"/>
          </w:tcPr>
          <w:p w14:paraId="6572E186" w14:textId="77777777" w:rsidR="0092598F" w:rsidRPr="00F96414" w:rsidRDefault="0092598F" w:rsidP="00F96414">
            <w:pPr>
              <w:pStyle w:val="afffffffff9"/>
              <w:rPr>
                <w:szCs w:val="18"/>
              </w:rPr>
            </w:pPr>
            <w:r w:rsidRPr="00F96414">
              <w:rPr>
                <w:rFonts w:hint="eastAsia"/>
                <w:szCs w:val="18"/>
              </w:rPr>
              <w:t>12</w:t>
            </w:r>
          </w:p>
        </w:tc>
        <w:tc>
          <w:tcPr>
            <w:tcW w:w="528" w:type="dxa"/>
            <w:vMerge/>
          </w:tcPr>
          <w:p w14:paraId="0342C3E0"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36114F5" w14:textId="77777777" w:rsidR="0092598F" w:rsidRPr="00F96414" w:rsidRDefault="0092598F" w:rsidP="00F96414">
            <w:pPr>
              <w:pStyle w:val="afffffffff9"/>
              <w:rPr>
                <w:szCs w:val="18"/>
              </w:rPr>
            </w:pPr>
            <w:r w:rsidRPr="00F96414">
              <w:rPr>
                <w:rFonts w:hint="eastAsia"/>
                <w:szCs w:val="18"/>
              </w:rPr>
              <w:t>应急管理</w:t>
            </w:r>
          </w:p>
        </w:tc>
        <w:tc>
          <w:tcPr>
            <w:tcW w:w="1843" w:type="dxa"/>
            <w:tcBorders>
              <w:top w:val="single" w:sz="4" w:space="0" w:color="auto"/>
              <w:left w:val="single" w:sz="4" w:space="0" w:color="auto"/>
              <w:bottom w:val="single" w:sz="4" w:space="0" w:color="auto"/>
              <w:right w:val="single" w:sz="4" w:space="0" w:color="auto"/>
            </w:tcBorders>
            <w:vAlign w:val="center"/>
          </w:tcPr>
          <w:p w14:paraId="2E6DD7C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应急机制、应急预案体系及应急演练和应急处置等方面工作的统称。</w:t>
            </w:r>
          </w:p>
        </w:tc>
        <w:tc>
          <w:tcPr>
            <w:tcW w:w="1276" w:type="dxa"/>
            <w:vAlign w:val="center"/>
          </w:tcPr>
          <w:p w14:paraId="46FB661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การจัดการภาวะฉุกเฉิน</w:t>
            </w:r>
          </w:p>
        </w:tc>
        <w:tc>
          <w:tcPr>
            <w:tcW w:w="4252" w:type="dxa"/>
            <w:vAlign w:val="center"/>
          </w:tcPr>
          <w:p w14:paraId="3588BC8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คำเรียกโดยรวมสำหรับงานด้านกลไกภาวะฉุกเฉิน</w:t>
            </w:r>
            <w:r w:rsidRPr="00F96414">
              <w:rPr>
                <w:rFonts w:hint="eastAsia"/>
                <w:szCs w:val="18"/>
              </w:rPr>
              <w:t xml:space="preserve"> </w:t>
            </w:r>
            <w:r w:rsidRPr="00F96414">
              <w:rPr>
                <w:rFonts w:hint="eastAsia"/>
                <w:szCs w:val="18"/>
              </w:rPr>
              <w:t>ระบบแผนฉุกเฉิน</w:t>
            </w:r>
            <w:r w:rsidRPr="00F96414">
              <w:rPr>
                <w:rFonts w:hint="eastAsia"/>
                <w:szCs w:val="18"/>
              </w:rPr>
              <w:t xml:space="preserve"> </w:t>
            </w:r>
            <w:r w:rsidRPr="00F96414">
              <w:rPr>
                <w:rFonts w:hint="eastAsia"/>
                <w:szCs w:val="18"/>
              </w:rPr>
              <w:t>การซ้อมแผนฉุกเฉิน</w:t>
            </w:r>
            <w:r w:rsidRPr="00F96414">
              <w:rPr>
                <w:rFonts w:hint="eastAsia"/>
                <w:szCs w:val="18"/>
              </w:rPr>
              <w:t xml:space="preserve"> </w:t>
            </w:r>
            <w:r w:rsidRPr="00F96414">
              <w:rPr>
                <w:rFonts w:hint="eastAsia"/>
                <w:szCs w:val="18"/>
              </w:rPr>
              <w:t>และการจัดการภาวะฉุกเฉิน</w:t>
            </w:r>
          </w:p>
        </w:tc>
        <w:tc>
          <w:tcPr>
            <w:tcW w:w="1222" w:type="dxa"/>
            <w:vAlign w:val="center"/>
          </w:tcPr>
          <w:p w14:paraId="59B45829"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Emergency management</w:t>
            </w:r>
          </w:p>
        </w:tc>
      </w:tr>
      <w:tr w:rsidR="0092598F" w:rsidRPr="00F96414" w14:paraId="3A6C2A62" w14:textId="77777777" w:rsidTr="00CA3339">
        <w:trPr>
          <w:cantSplit/>
          <w:jc w:val="center"/>
        </w:trPr>
        <w:tc>
          <w:tcPr>
            <w:tcW w:w="281" w:type="dxa"/>
            <w:vAlign w:val="center"/>
          </w:tcPr>
          <w:p w14:paraId="7E9F189A" w14:textId="77777777" w:rsidR="0092598F" w:rsidRPr="00F96414" w:rsidRDefault="0092598F" w:rsidP="00F96414">
            <w:pPr>
              <w:pStyle w:val="afffffffff9"/>
              <w:rPr>
                <w:szCs w:val="18"/>
              </w:rPr>
            </w:pPr>
            <w:r w:rsidRPr="00F96414">
              <w:rPr>
                <w:rFonts w:hint="eastAsia"/>
                <w:szCs w:val="18"/>
              </w:rPr>
              <w:t>13</w:t>
            </w:r>
          </w:p>
        </w:tc>
        <w:tc>
          <w:tcPr>
            <w:tcW w:w="528" w:type="dxa"/>
            <w:vMerge w:val="restart"/>
            <w:vAlign w:val="center"/>
          </w:tcPr>
          <w:p w14:paraId="387FD3A4" w14:textId="77777777" w:rsidR="0092598F" w:rsidRPr="00F96414" w:rsidRDefault="0092598F" w:rsidP="00F96414">
            <w:pPr>
              <w:pStyle w:val="afffffffff9"/>
              <w:jc w:val="both"/>
              <w:rPr>
                <w:szCs w:val="18"/>
              </w:rPr>
            </w:pPr>
            <w:r w:rsidRPr="00F96414">
              <w:rPr>
                <w:rFonts w:hint="eastAsia"/>
                <w:szCs w:val="18"/>
              </w:rPr>
              <w:t>设施设备</w:t>
            </w:r>
          </w:p>
        </w:tc>
        <w:tc>
          <w:tcPr>
            <w:tcW w:w="850" w:type="dxa"/>
            <w:tcBorders>
              <w:top w:val="single" w:sz="4" w:space="0" w:color="auto"/>
              <w:left w:val="single" w:sz="4" w:space="0" w:color="auto"/>
              <w:bottom w:val="single" w:sz="4" w:space="0" w:color="auto"/>
              <w:right w:val="single" w:sz="4" w:space="0" w:color="auto"/>
            </w:tcBorders>
            <w:vAlign w:val="center"/>
          </w:tcPr>
          <w:p w14:paraId="1AE7129F" w14:textId="77777777" w:rsidR="0092598F" w:rsidRPr="00F96414" w:rsidRDefault="0092598F" w:rsidP="00F96414">
            <w:pPr>
              <w:pStyle w:val="afffffffff9"/>
              <w:rPr>
                <w:szCs w:val="18"/>
              </w:rPr>
            </w:pPr>
            <w:r w:rsidRPr="00F96414">
              <w:rPr>
                <w:rFonts w:hint="eastAsia"/>
                <w:szCs w:val="18"/>
              </w:rPr>
              <w:t>车站</w:t>
            </w:r>
          </w:p>
        </w:tc>
        <w:tc>
          <w:tcPr>
            <w:tcW w:w="1843" w:type="dxa"/>
            <w:tcBorders>
              <w:top w:val="single" w:sz="4" w:space="0" w:color="auto"/>
              <w:left w:val="single" w:sz="4" w:space="0" w:color="auto"/>
              <w:bottom w:val="single" w:sz="4" w:space="0" w:color="auto"/>
              <w:right w:val="single" w:sz="4" w:space="0" w:color="auto"/>
            </w:tcBorders>
            <w:vAlign w:val="center"/>
          </w:tcPr>
          <w:p w14:paraId="2DC221A6"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供列车停靠、乘客购票、候车和乘降并设有相应设施的场所。</w:t>
            </w:r>
          </w:p>
        </w:tc>
        <w:tc>
          <w:tcPr>
            <w:tcW w:w="1276" w:type="dxa"/>
            <w:vAlign w:val="center"/>
          </w:tcPr>
          <w:p w14:paraId="0B91A68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สถานี</w:t>
            </w:r>
          </w:p>
        </w:tc>
        <w:tc>
          <w:tcPr>
            <w:tcW w:w="4252" w:type="dxa"/>
            <w:vAlign w:val="center"/>
          </w:tcPr>
          <w:p w14:paraId="6DADB4D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สถานที่สำหรับให้รถไฟจอด</w:t>
            </w:r>
            <w:r w:rsidRPr="00F96414">
              <w:rPr>
                <w:rFonts w:hint="eastAsia"/>
                <w:szCs w:val="18"/>
              </w:rPr>
              <w:t xml:space="preserve"> </w:t>
            </w:r>
            <w:r w:rsidRPr="00F96414">
              <w:rPr>
                <w:rFonts w:hint="eastAsia"/>
                <w:szCs w:val="18"/>
              </w:rPr>
              <w:t>ผู้โดยสารซื้อตั๋ว</w:t>
            </w:r>
            <w:r w:rsidRPr="00F96414">
              <w:rPr>
                <w:rFonts w:hint="eastAsia"/>
                <w:szCs w:val="18"/>
              </w:rPr>
              <w:t xml:space="preserve"> </w:t>
            </w:r>
            <w:r w:rsidRPr="00F96414">
              <w:rPr>
                <w:rFonts w:hint="eastAsia"/>
                <w:szCs w:val="18"/>
              </w:rPr>
              <w:t>รอคอย</w:t>
            </w:r>
            <w:r w:rsidRPr="00F96414">
              <w:rPr>
                <w:rFonts w:hint="eastAsia"/>
                <w:szCs w:val="18"/>
              </w:rPr>
              <w:t xml:space="preserve"> </w:t>
            </w:r>
            <w:r w:rsidRPr="00F96414">
              <w:rPr>
                <w:rFonts w:hint="eastAsia"/>
                <w:szCs w:val="18"/>
              </w:rPr>
              <w:t>และขึ้น</w:t>
            </w:r>
            <w:r w:rsidRPr="00F96414">
              <w:rPr>
                <w:rFonts w:hint="eastAsia"/>
                <w:szCs w:val="18"/>
              </w:rPr>
              <w:t>-</w:t>
            </w:r>
            <w:r w:rsidRPr="00F96414">
              <w:rPr>
                <w:rFonts w:hint="eastAsia"/>
                <w:szCs w:val="18"/>
              </w:rPr>
              <w:t>ลงรถ</w:t>
            </w:r>
            <w:r w:rsidRPr="00F96414">
              <w:rPr>
                <w:rFonts w:hint="eastAsia"/>
                <w:szCs w:val="18"/>
              </w:rPr>
              <w:t xml:space="preserve"> </w:t>
            </w:r>
            <w:r w:rsidRPr="00F96414">
              <w:rPr>
                <w:rFonts w:hint="eastAsia"/>
                <w:szCs w:val="18"/>
              </w:rPr>
              <w:t>พร้อมทั้งมีสิ่งอำนวยความสะดวกที่เหมาะสม</w:t>
            </w:r>
          </w:p>
        </w:tc>
        <w:tc>
          <w:tcPr>
            <w:tcW w:w="1222" w:type="dxa"/>
            <w:vAlign w:val="center"/>
          </w:tcPr>
          <w:p w14:paraId="3BFED633"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Station</w:t>
            </w:r>
          </w:p>
        </w:tc>
      </w:tr>
      <w:tr w:rsidR="0092598F" w:rsidRPr="00F96414" w14:paraId="06A57BF0" w14:textId="77777777" w:rsidTr="00CA3339">
        <w:trPr>
          <w:cantSplit/>
          <w:trHeight w:val="466"/>
          <w:jc w:val="center"/>
        </w:trPr>
        <w:tc>
          <w:tcPr>
            <w:tcW w:w="281" w:type="dxa"/>
            <w:vAlign w:val="center"/>
          </w:tcPr>
          <w:p w14:paraId="62A2D2DB" w14:textId="77777777" w:rsidR="0092598F" w:rsidRPr="00F96414" w:rsidRDefault="0092598F" w:rsidP="00F96414">
            <w:pPr>
              <w:pStyle w:val="afffffffff9"/>
              <w:rPr>
                <w:szCs w:val="18"/>
              </w:rPr>
            </w:pPr>
            <w:r w:rsidRPr="00F96414">
              <w:rPr>
                <w:rFonts w:hint="eastAsia"/>
                <w:szCs w:val="18"/>
              </w:rPr>
              <w:t>14</w:t>
            </w:r>
          </w:p>
        </w:tc>
        <w:tc>
          <w:tcPr>
            <w:tcW w:w="528" w:type="dxa"/>
            <w:vMerge/>
          </w:tcPr>
          <w:p w14:paraId="1B8012EC"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B62A8C6" w14:textId="77777777" w:rsidR="0092598F" w:rsidRPr="00F96414" w:rsidRDefault="0092598F" w:rsidP="00F96414">
            <w:pPr>
              <w:pStyle w:val="afffffffff9"/>
              <w:rPr>
                <w:szCs w:val="18"/>
              </w:rPr>
            </w:pPr>
            <w:r w:rsidRPr="00F96414">
              <w:rPr>
                <w:rFonts w:hint="eastAsia"/>
                <w:szCs w:val="18"/>
              </w:rPr>
              <w:t>车站出入口</w:t>
            </w:r>
          </w:p>
        </w:tc>
        <w:tc>
          <w:tcPr>
            <w:tcW w:w="1843" w:type="dxa"/>
            <w:tcBorders>
              <w:top w:val="single" w:sz="4" w:space="0" w:color="auto"/>
              <w:left w:val="single" w:sz="4" w:space="0" w:color="auto"/>
              <w:bottom w:val="single" w:sz="4" w:space="0" w:color="auto"/>
              <w:right w:val="single" w:sz="4" w:space="0" w:color="auto"/>
            </w:tcBorders>
            <w:vAlign w:val="center"/>
          </w:tcPr>
          <w:p w14:paraId="32F180E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供乘客进出车站的通道。</w:t>
            </w:r>
          </w:p>
        </w:tc>
        <w:tc>
          <w:tcPr>
            <w:tcW w:w="1276" w:type="dxa"/>
            <w:vAlign w:val="center"/>
          </w:tcPr>
          <w:p w14:paraId="75EA267B"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ทางเข้า</w:t>
            </w:r>
            <w:r w:rsidRPr="00F96414">
              <w:rPr>
                <w:rFonts w:hint="eastAsia"/>
                <w:szCs w:val="18"/>
              </w:rPr>
              <w:t>-</w:t>
            </w:r>
            <w:r w:rsidRPr="00F96414">
              <w:rPr>
                <w:rFonts w:hint="eastAsia"/>
                <w:szCs w:val="18"/>
              </w:rPr>
              <w:t>ออกสถานี</w:t>
            </w:r>
          </w:p>
        </w:tc>
        <w:tc>
          <w:tcPr>
            <w:tcW w:w="4252" w:type="dxa"/>
            <w:vAlign w:val="center"/>
          </w:tcPr>
          <w:p w14:paraId="32D3285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ทางเดินสำหรับให้ผู้โดยสารเข้าและออกสถานี</w:t>
            </w:r>
          </w:p>
        </w:tc>
        <w:tc>
          <w:tcPr>
            <w:tcW w:w="1222" w:type="dxa"/>
            <w:vAlign w:val="center"/>
          </w:tcPr>
          <w:p w14:paraId="69C005A5"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Station entrance</w:t>
            </w:r>
          </w:p>
        </w:tc>
      </w:tr>
      <w:tr w:rsidR="0092598F" w:rsidRPr="00F96414" w14:paraId="52C145CF" w14:textId="77777777" w:rsidTr="00CA3339">
        <w:trPr>
          <w:cantSplit/>
          <w:jc w:val="center"/>
        </w:trPr>
        <w:tc>
          <w:tcPr>
            <w:tcW w:w="281" w:type="dxa"/>
            <w:vAlign w:val="center"/>
          </w:tcPr>
          <w:p w14:paraId="1590565F" w14:textId="77777777" w:rsidR="0092598F" w:rsidRPr="00F96414" w:rsidRDefault="0092598F" w:rsidP="00F96414">
            <w:pPr>
              <w:pStyle w:val="afffffffff9"/>
              <w:rPr>
                <w:szCs w:val="18"/>
              </w:rPr>
            </w:pPr>
            <w:r w:rsidRPr="00F96414">
              <w:rPr>
                <w:rFonts w:hint="eastAsia"/>
                <w:szCs w:val="18"/>
              </w:rPr>
              <w:t>15</w:t>
            </w:r>
          </w:p>
        </w:tc>
        <w:tc>
          <w:tcPr>
            <w:tcW w:w="528" w:type="dxa"/>
            <w:vMerge/>
          </w:tcPr>
          <w:p w14:paraId="5D4E261E"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A19422A" w14:textId="77777777" w:rsidR="0092598F" w:rsidRPr="00F96414" w:rsidRDefault="0092598F" w:rsidP="00F96414">
            <w:pPr>
              <w:pStyle w:val="afffffffff9"/>
              <w:rPr>
                <w:szCs w:val="18"/>
              </w:rPr>
            </w:pPr>
            <w:r w:rsidRPr="00F96414">
              <w:rPr>
                <w:rFonts w:hint="eastAsia"/>
                <w:szCs w:val="18"/>
              </w:rPr>
              <w:t>站厅</w:t>
            </w:r>
          </w:p>
        </w:tc>
        <w:tc>
          <w:tcPr>
            <w:tcW w:w="1843" w:type="dxa"/>
            <w:tcBorders>
              <w:top w:val="single" w:sz="4" w:space="0" w:color="auto"/>
              <w:left w:val="single" w:sz="4" w:space="0" w:color="auto"/>
              <w:bottom w:val="single" w:sz="4" w:space="0" w:color="auto"/>
              <w:right w:val="single" w:sz="4" w:space="0" w:color="auto"/>
            </w:tcBorders>
            <w:vAlign w:val="center"/>
          </w:tcPr>
          <w:p w14:paraId="560C02FF" w14:textId="2CC1CA51" w:rsidR="0092598F" w:rsidRPr="00F96414" w:rsidRDefault="0092598F" w:rsidP="00F96414">
            <w:pPr>
              <w:pStyle w:val="afffffffff9"/>
              <w:adjustRightInd w:val="0"/>
              <w:ind w:leftChars="25" w:left="53" w:rightChars="25" w:right="53"/>
              <w:jc w:val="both"/>
              <w:rPr>
                <w:szCs w:val="18"/>
              </w:rPr>
            </w:pPr>
            <w:r w:rsidRPr="00F96414">
              <w:rPr>
                <w:rFonts w:hint="eastAsia"/>
                <w:szCs w:val="18"/>
              </w:rPr>
              <w:t>在车站出入口和站台之间</w:t>
            </w:r>
            <w:r w:rsidR="00C21FBD">
              <w:rPr>
                <w:rFonts w:hint="eastAsia"/>
                <w:szCs w:val="18"/>
              </w:rPr>
              <w:t>，</w:t>
            </w:r>
            <w:r w:rsidRPr="00F96414">
              <w:rPr>
                <w:rFonts w:hint="eastAsia"/>
                <w:szCs w:val="18"/>
              </w:rPr>
              <w:t>供乘客购票、检票或换乘的场所。</w:t>
            </w:r>
          </w:p>
        </w:tc>
        <w:tc>
          <w:tcPr>
            <w:tcW w:w="1276" w:type="dxa"/>
            <w:vAlign w:val="center"/>
          </w:tcPr>
          <w:p w14:paraId="25DBE441"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โถงสถานี</w:t>
            </w:r>
          </w:p>
        </w:tc>
        <w:tc>
          <w:tcPr>
            <w:tcW w:w="4252" w:type="dxa"/>
            <w:vAlign w:val="center"/>
          </w:tcPr>
          <w:p w14:paraId="7FD04F8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สถานที่ระหว่างทางเข้า</w:t>
            </w:r>
            <w:r w:rsidRPr="00F96414">
              <w:rPr>
                <w:rFonts w:hint="eastAsia"/>
                <w:szCs w:val="18"/>
              </w:rPr>
              <w:t>-</w:t>
            </w:r>
            <w:r w:rsidRPr="00F96414">
              <w:rPr>
                <w:rFonts w:hint="eastAsia"/>
                <w:szCs w:val="18"/>
              </w:rPr>
              <w:t>ออกสถานีและชานชาลา</w:t>
            </w:r>
            <w:r w:rsidRPr="00F96414">
              <w:rPr>
                <w:rFonts w:hint="eastAsia"/>
                <w:szCs w:val="18"/>
              </w:rPr>
              <w:t xml:space="preserve"> </w:t>
            </w:r>
            <w:r w:rsidRPr="00F96414">
              <w:rPr>
                <w:rFonts w:hint="eastAsia"/>
                <w:szCs w:val="18"/>
              </w:rPr>
              <w:t>สำหรับให้ผู้โดยสารซื้อตั๋ว</w:t>
            </w:r>
            <w:r w:rsidRPr="00F96414">
              <w:rPr>
                <w:rFonts w:hint="eastAsia"/>
                <w:szCs w:val="18"/>
              </w:rPr>
              <w:t xml:space="preserve"> </w:t>
            </w:r>
            <w:r w:rsidRPr="00F96414">
              <w:rPr>
                <w:rFonts w:hint="eastAsia"/>
                <w:szCs w:val="18"/>
              </w:rPr>
              <w:t>ตรวจตั๋ว</w:t>
            </w:r>
            <w:r w:rsidRPr="00F96414">
              <w:rPr>
                <w:rFonts w:hint="eastAsia"/>
                <w:szCs w:val="18"/>
              </w:rPr>
              <w:t xml:space="preserve"> </w:t>
            </w:r>
            <w:r w:rsidRPr="00F96414">
              <w:rPr>
                <w:rFonts w:hint="eastAsia"/>
                <w:szCs w:val="18"/>
              </w:rPr>
              <w:t>หรือเปลี่ยนเส้นทาง</w:t>
            </w:r>
          </w:p>
        </w:tc>
        <w:tc>
          <w:tcPr>
            <w:tcW w:w="1222" w:type="dxa"/>
            <w:vAlign w:val="center"/>
          </w:tcPr>
          <w:p w14:paraId="7586E30C"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Station concourse</w:t>
            </w:r>
          </w:p>
        </w:tc>
      </w:tr>
      <w:tr w:rsidR="0092598F" w:rsidRPr="00F96414" w14:paraId="0BE0C6BD" w14:textId="77777777" w:rsidTr="00CA3339">
        <w:trPr>
          <w:cantSplit/>
          <w:jc w:val="center"/>
        </w:trPr>
        <w:tc>
          <w:tcPr>
            <w:tcW w:w="281" w:type="dxa"/>
            <w:vAlign w:val="center"/>
          </w:tcPr>
          <w:p w14:paraId="5B9FF92E" w14:textId="77777777" w:rsidR="0092598F" w:rsidRPr="00F96414" w:rsidRDefault="0092598F" w:rsidP="00F96414">
            <w:pPr>
              <w:pStyle w:val="afffffffff9"/>
              <w:rPr>
                <w:szCs w:val="18"/>
              </w:rPr>
            </w:pPr>
            <w:r w:rsidRPr="00F96414">
              <w:rPr>
                <w:rFonts w:hint="eastAsia"/>
                <w:szCs w:val="18"/>
              </w:rPr>
              <w:t>16</w:t>
            </w:r>
          </w:p>
        </w:tc>
        <w:tc>
          <w:tcPr>
            <w:tcW w:w="528" w:type="dxa"/>
            <w:vMerge/>
          </w:tcPr>
          <w:p w14:paraId="2327318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1A3DD63" w14:textId="77777777" w:rsidR="0092598F" w:rsidRPr="00F96414" w:rsidRDefault="0092598F" w:rsidP="00F96414">
            <w:pPr>
              <w:pStyle w:val="afffffffff9"/>
              <w:rPr>
                <w:szCs w:val="18"/>
              </w:rPr>
            </w:pPr>
            <w:r w:rsidRPr="00F96414">
              <w:rPr>
                <w:rFonts w:hint="eastAsia"/>
                <w:szCs w:val="18"/>
              </w:rPr>
              <w:t>站台</w:t>
            </w:r>
          </w:p>
        </w:tc>
        <w:tc>
          <w:tcPr>
            <w:tcW w:w="1843" w:type="dxa"/>
            <w:tcBorders>
              <w:top w:val="single" w:sz="4" w:space="0" w:color="auto"/>
              <w:left w:val="single" w:sz="4" w:space="0" w:color="auto"/>
              <w:bottom w:val="single" w:sz="4" w:space="0" w:color="auto"/>
              <w:right w:val="single" w:sz="4" w:space="0" w:color="auto"/>
            </w:tcBorders>
            <w:vAlign w:val="center"/>
          </w:tcPr>
          <w:p w14:paraId="7670F48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车站内供乘客候车和乘降的平台。</w:t>
            </w:r>
          </w:p>
        </w:tc>
        <w:tc>
          <w:tcPr>
            <w:tcW w:w="1276" w:type="dxa"/>
            <w:vAlign w:val="center"/>
          </w:tcPr>
          <w:p w14:paraId="6661EFE1"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ชานชาลา</w:t>
            </w:r>
          </w:p>
        </w:tc>
        <w:tc>
          <w:tcPr>
            <w:tcW w:w="4252" w:type="dxa"/>
            <w:vAlign w:val="center"/>
          </w:tcPr>
          <w:p w14:paraId="563C68E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พื้นที่ภายในสถานีสำหรับให้ผู้โดยสารรอคอยและขึ้น</w:t>
            </w:r>
            <w:r w:rsidRPr="00F96414">
              <w:rPr>
                <w:rFonts w:hint="eastAsia"/>
                <w:szCs w:val="18"/>
              </w:rPr>
              <w:t>-</w:t>
            </w:r>
            <w:r w:rsidRPr="00F96414">
              <w:rPr>
                <w:rFonts w:hint="eastAsia"/>
                <w:szCs w:val="18"/>
              </w:rPr>
              <w:t>ลงรถ</w:t>
            </w:r>
          </w:p>
        </w:tc>
        <w:tc>
          <w:tcPr>
            <w:tcW w:w="1222" w:type="dxa"/>
            <w:vAlign w:val="center"/>
          </w:tcPr>
          <w:p w14:paraId="66920BEF"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Platform</w:t>
            </w:r>
          </w:p>
        </w:tc>
      </w:tr>
      <w:tr w:rsidR="0092598F" w:rsidRPr="00F96414" w14:paraId="746331E5" w14:textId="77777777" w:rsidTr="00CA3339">
        <w:trPr>
          <w:cantSplit/>
          <w:jc w:val="center"/>
        </w:trPr>
        <w:tc>
          <w:tcPr>
            <w:tcW w:w="281" w:type="dxa"/>
            <w:vAlign w:val="center"/>
          </w:tcPr>
          <w:p w14:paraId="4934FE40" w14:textId="77777777" w:rsidR="0092598F" w:rsidRPr="00F96414" w:rsidRDefault="0092598F" w:rsidP="00F96414">
            <w:pPr>
              <w:pStyle w:val="afffffffff9"/>
              <w:rPr>
                <w:szCs w:val="18"/>
              </w:rPr>
            </w:pPr>
            <w:r w:rsidRPr="00F96414">
              <w:rPr>
                <w:rFonts w:hint="eastAsia"/>
                <w:szCs w:val="18"/>
              </w:rPr>
              <w:t>17</w:t>
            </w:r>
          </w:p>
        </w:tc>
        <w:tc>
          <w:tcPr>
            <w:tcW w:w="528" w:type="dxa"/>
            <w:vMerge/>
          </w:tcPr>
          <w:p w14:paraId="110AC2EE"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4E4EA98" w14:textId="77777777" w:rsidR="0092598F" w:rsidRPr="00F96414" w:rsidRDefault="0092598F" w:rsidP="00F96414">
            <w:pPr>
              <w:pStyle w:val="afffffffff9"/>
              <w:rPr>
                <w:szCs w:val="18"/>
              </w:rPr>
            </w:pPr>
            <w:r w:rsidRPr="00F96414">
              <w:rPr>
                <w:rFonts w:hint="eastAsia"/>
                <w:szCs w:val="18"/>
              </w:rPr>
              <w:t>车站公共区</w:t>
            </w:r>
          </w:p>
        </w:tc>
        <w:tc>
          <w:tcPr>
            <w:tcW w:w="1843" w:type="dxa"/>
            <w:tcBorders>
              <w:top w:val="single" w:sz="4" w:space="0" w:color="auto"/>
              <w:left w:val="single" w:sz="4" w:space="0" w:color="auto"/>
              <w:bottom w:val="single" w:sz="4" w:space="0" w:color="auto"/>
              <w:right w:val="single" w:sz="4" w:space="0" w:color="auto"/>
            </w:tcBorders>
            <w:vAlign w:val="center"/>
          </w:tcPr>
          <w:p w14:paraId="3D08A3A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车站内供乘客和管理人员共同使用的区域</w:t>
            </w:r>
            <w:r w:rsidRPr="00F96414">
              <w:rPr>
                <w:szCs w:val="18"/>
                <w:vertAlign w:val="superscript"/>
              </w:rPr>
              <w:t>c</w:t>
            </w:r>
            <w:r w:rsidRPr="00F96414">
              <w:rPr>
                <w:rFonts w:hint="eastAsia"/>
                <w:szCs w:val="18"/>
              </w:rPr>
              <w:t>。</w:t>
            </w:r>
          </w:p>
        </w:tc>
        <w:tc>
          <w:tcPr>
            <w:tcW w:w="1276" w:type="dxa"/>
            <w:vAlign w:val="center"/>
          </w:tcPr>
          <w:p w14:paraId="0F7B4717"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พื้นที่สาธารณะในสถานี</w:t>
            </w:r>
          </w:p>
        </w:tc>
        <w:tc>
          <w:tcPr>
            <w:tcW w:w="4252" w:type="dxa"/>
            <w:vAlign w:val="center"/>
          </w:tcPr>
          <w:p w14:paraId="0762F5C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พื้นที่ภายในสถานีที่ใช้ร่วมกันระหว่างผู้โดยสารและเจ้าหน้าที่ผู้ดูแล</w:t>
            </w:r>
            <w:r w:rsidRPr="00F96414">
              <w:rPr>
                <w:rFonts w:hint="eastAsia"/>
                <w:szCs w:val="18"/>
              </w:rPr>
              <w:t xml:space="preserve"> (</w:t>
            </w:r>
            <w:r w:rsidRPr="00F96414">
              <w:rPr>
                <w:rFonts w:hint="eastAsia"/>
                <w:szCs w:val="18"/>
              </w:rPr>
              <w:t>หมายเหตุ</w:t>
            </w:r>
            <w:r w:rsidRPr="00F96414">
              <w:rPr>
                <w:rFonts w:hint="eastAsia"/>
                <w:szCs w:val="18"/>
              </w:rPr>
              <w:t>: c)</w:t>
            </w:r>
          </w:p>
        </w:tc>
        <w:tc>
          <w:tcPr>
            <w:tcW w:w="1222" w:type="dxa"/>
            <w:vAlign w:val="center"/>
          </w:tcPr>
          <w:p w14:paraId="7A7BA483"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Public area of station</w:t>
            </w:r>
          </w:p>
        </w:tc>
      </w:tr>
      <w:tr w:rsidR="0092598F" w:rsidRPr="00F96414" w14:paraId="71ABA0AE" w14:textId="77777777" w:rsidTr="00CA3339">
        <w:trPr>
          <w:cantSplit/>
          <w:jc w:val="center"/>
        </w:trPr>
        <w:tc>
          <w:tcPr>
            <w:tcW w:w="281" w:type="dxa"/>
            <w:vAlign w:val="center"/>
          </w:tcPr>
          <w:p w14:paraId="1C7E0538" w14:textId="77777777" w:rsidR="0092598F" w:rsidRPr="00F96414" w:rsidRDefault="0092598F" w:rsidP="00F96414">
            <w:pPr>
              <w:pStyle w:val="afffffffff9"/>
              <w:rPr>
                <w:szCs w:val="18"/>
              </w:rPr>
            </w:pPr>
            <w:r w:rsidRPr="00F96414">
              <w:rPr>
                <w:rFonts w:hint="eastAsia"/>
                <w:szCs w:val="18"/>
              </w:rPr>
              <w:t>18</w:t>
            </w:r>
          </w:p>
        </w:tc>
        <w:tc>
          <w:tcPr>
            <w:tcW w:w="528" w:type="dxa"/>
            <w:vMerge/>
          </w:tcPr>
          <w:p w14:paraId="299B05E5"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B3DDFC8" w14:textId="77777777" w:rsidR="0092598F" w:rsidRPr="00F96414" w:rsidRDefault="0092598F" w:rsidP="00F96414">
            <w:pPr>
              <w:pStyle w:val="afffffffff9"/>
              <w:rPr>
                <w:szCs w:val="18"/>
              </w:rPr>
            </w:pPr>
            <w:r w:rsidRPr="00F96414">
              <w:rPr>
                <w:rFonts w:hint="eastAsia"/>
                <w:szCs w:val="18"/>
              </w:rPr>
              <w:t>付费区</w:t>
            </w:r>
          </w:p>
        </w:tc>
        <w:tc>
          <w:tcPr>
            <w:tcW w:w="1843" w:type="dxa"/>
            <w:tcBorders>
              <w:top w:val="single" w:sz="4" w:space="0" w:color="auto"/>
              <w:left w:val="single" w:sz="4" w:space="0" w:color="auto"/>
              <w:bottom w:val="single" w:sz="4" w:space="0" w:color="auto"/>
              <w:right w:val="single" w:sz="4" w:space="0" w:color="auto"/>
            </w:tcBorders>
            <w:vAlign w:val="center"/>
          </w:tcPr>
          <w:p w14:paraId="4FBEE15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经检票后乘客方能进入的车站公共区。</w:t>
            </w:r>
          </w:p>
        </w:tc>
        <w:tc>
          <w:tcPr>
            <w:tcW w:w="1276" w:type="dxa"/>
            <w:vAlign w:val="center"/>
          </w:tcPr>
          <w:p w14:paraId="68D7665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พื้นที่ชำระเงิน</w:t>
            </w:r>
          </w:p>
        </w:tc>
        <w:tc>
          <w:tcPr>
            <w:tcW w:w="4252" w:type="dxa"/>
            <w:vAlign w:val="center"/>
          </w:tcPr>
          <w:p w14:paraId="2A7F4B51"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พื้นที่สาธารณะในสถานีที่ผู้โดยสารสามารถเข้าหลังจากผ่านการตรวจตั๋วแล้วเท่านั้น</w:t>
            </w:r>
          </w:p>
        </w:tc>
        <w:tc>
          <w:tcPr>
            <w:tcW w:w="1222" w:type="dxa"/>
            <w:vAlign w:val="center"/>
          </w:tcPr>
          <w:p w14:paraId="70791F1D"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Paid area</w:t>
            </w:r>
          </w:p>
        </w:tc>
      </w:tr>
      <w:tr w:rsidR="0092598F" w:rsidRPr="00F96414" w14:paraId="4C2BDA05" w14:textId="77777777" w:rsidTr="00C21FBD">
        <w:trPr>
          <w:cantSplit/>
          <w:trHeight w:val="441"/>
          <w:jc w:val="center"/>
        </w:trPr>
        <w:tc>
          <w:tcPr>
            <w:tcW w:w="281" w:type="dxa"/>
            <w:tcBorders>
              <w:bottom w:val="single" w:sz="4" w:space="0" w:color="auto"/>
            </w:tcBorders>
            <w:vAlign w:val="center"/>
          </w:tcPr>
          <w:p w14:paraId="60402ADF" w14:textId="77777777" w:rsidR="0092598F" w:rsidRPr="00F96414" w:rsidRDefault="0092598F" w:rsidP="00F96414">
            <w:pPr>
              <w:pStyle w:val="afffffffff9"/>
              <w:rPr>
                <w:szCs w:val="18"/>
              </w:rPr>
            </w:pPr>
            <w:r w:rsidRPr="00F96414">
              <w:rPr>
                <w:rFonts w:hint="eastAsia"/>
                <w:szCs w:val="18"/>
              </w:rPr>
              <w:t>19</w:t>
            </w:r>
          </w:p>
        </w:tc>
        <w:tc>
          <w:tcPr>
            <w:tcW w:w="528" w:type="dxa"/>
            <w:vMerge/>
            <w:tcBorders>
              <w:bottom w:val="single" w:sz="4" w:space="0" w:color="auto"/>
            </w:tcBorders>
          </w:tcPr>
          <w:p w14:paraId="18B98A00"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0EFE570" w14:textId="77777777" w:rsidR="0092598F" w:rsidRPr="00F96414" w:rsidRDefault="0092598F" w:rsidP="00F96414">
            <w:pPr>
              <w:pStyle w:val="afffffffff9"/>
              <w:rPr>
                <w:szCs w:val="18"/>
              </w:rPr>
            </w:pPr>
            <w:r w:rsidRPr="00F96414">
              <w:rPr>
                <w:rFonts w:hint="eastAsia"/>
                <w:szCs w:val="18"/>
              </w:rPr>
              <w:t>非付费区</w:t>
            </w:r>
          </w:p>
        </w:tc>
        <w:tc>
          <w:tcPr>
            <w:tcW w:w="1843" w:type="dxa"/>
            <w:tcBorders>
              <w:top w:val="single" w:sz="4" w:space="0" w:color="auto"/>
              <w:left w:val="single" w:sz="4" w:space="0" w:color="auto"/>
              <w:bottom w:val="single" w:sz="4" w:space="0" w:color="auto"/>
              <w:right w:val="single" w:sz="4" w:space="0" w:color="auto"/>
            </w:tcBorders>
            <w:vAlign w:val="center"/>
          </w:tcPr>
          <w:p w14:paraId="2E41BF7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不需要检票,乘客可以进出的车站公共区。</w:t>
            </w:r>
          </w:p>
        </w:tc>
        <w:tc>
          <w:tcPr>
            <w:tcW w:w="1276" w:type="dxa"/>
            <w:tcBorders>
              <w:bottom w:val="single" w:sz="4" w:space="0" w:color="auto"/>
            </w:tcBorders>
            <w:vAlign w:val="center"/>
          </w:tcPr>
          <w:p w14:paraId="2B5A566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พื้นที่ไม่ต้องชำระเงิน</w:t>
            </w:r>
          </w:p>
        </w:tc>
        <w:tc>
          <w:tcPr>
            <w:tcW w:w="4252" w:type="dxa"/>
            <w:tcBorders>
              <w:bottom w:val="single" w:sz="4" w:space="0" w:color="auto"/>
            </w:tcBorders>
            <w:vAlign w:val="center"/>
          </w:tcPr>
          <w:p w14:paraId="43B0722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พื้นที่สาธารณะในสถานีที่ไม่ต้องตรวจตั๋ว</w:t>
            </w:r>
            <w:r w:rsidRPr="00F96414">
              <w:rPr>
                <w:rFonts w:hint="eastAsia"/>
                <w:szCs w:val="18"/>
              </w:rPr>
              <w:t xml:space="preserve"> </w:t>
            </w:r>
            <w:r w:rsidRPr="00F96414">
              <w:rPr>
                <w:rFonts w:hint="eastAsia"/>
                <w:szCs w:val="18"/>
              </w:rPr>
              <w:t>ผู้โดยสารสามารถเข้าและออกได้</w:t>
            </w:r>
          </w:p>
        </w:tc>
        <w:tc>
          <w:tcPr>
            <w:tcW w:w="1222" w:type="dxa"/>
            <w:vAlign w:val="center"/>
          </w:tcPr>
          <w:p w14:paraId="6318DEE5"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Non-paid area</w:t>
            </w:r>
          </w:p>
        </w:tc>
      </w:tr>
      <w:tr w:rsidR="0092598F" w:rsidRPr="00F96414" w14:paraId="39D885FA" w14:textId="77777777" w:rsidTr="00C21FBD">
        <w:trPr>
          <w:cantSplit/>
          <w:jc w:val="center"/>
        </w:trPr>
        <w:tc>
          <w:tcPr>
            <w:tcW w:w="281" w:type="dxa"/>
            <w:tcBorders>
              <w:top w:val="single" w:sz="4" w:space="0" w:color="auto"/>
              <w:bottom w:val="single" w:sz="4" w:space="0" w:color="auto"/>
            </w:tcBorders>
            <w:vAlign w:val="center"/>
          </w:tcPr>
          <w:p w14:paraId="4957E20F" w14:textId="77777777" w:rsidR="0092598F" w:rsidRPr="00F96414" w:rsidRDefault="0092598F" w:rsidP="00F96414">
            <w:pPr>
              <w:pStyle w:val="afffffffff9"/>
              <w:rPr>
                <w:szCs w:val="18"/>
              </w:rPr>
            </w:pPr>
            <w:r w:rsidRPr="00F96414">
              <w:rPr>
                <w:rFonts w:hint="eastAsia"/>
                <w:szCs w:val="18"/>
              </w:rPr>
              <w:t>20</w:t>
            </w:r>
          </w:p>
        </w:tc>
        <w:tc>
          <w:tcPr>
            <w:tcW w:w="528" w:type="dxa"/>
            <w:vMerge/>
            <w:tcBorders>
              <w:top w:val="single" w:sz="4" w:space="0" w:color="auto"/>
              <w:bottom w:val="single" w:sz="4" w:space="0" w:color="auto"/>
            </w:tcBorders>
          </w:tcPr>
          <w:p w14:paraId="4B883709"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3B42917" w14:textId="77777777" w:rsidR="0092598F" w:rsidRPr="00F96414" w:rsidRDefault="0092598F" w:rsidP="00F96414">
            <w:pPr>
              <w:pStyle w:val="afffffffff9"/>
              <w:rPr>
                <w:szCs w:val="18"/>
              </w:rPr>
            </w:pPr>
            <w:r w:rsidRPr="00F96414">
              <w:rPr>
                <w:rFonts w:hint="eastAsia"/>
                <w:szCs w:val="18"/>
              </w:rPr>
              <w:t>安全出口</w:t>
            </w:r>
          </w:p>
        </w:tc>
        <w:tc>
          <w:tcPr>
            <w:tcW w:w="1843" w:type="dxa"/>
            <w:tcBorders>
              <w:top w:val="single" w:sz="4" w:space="0" w:color="auto"/>
              <w:left w:val="single" w:sz="4" w:space="0" w:color="auto"/>
              <w:bottom w:val="single" w:sz="4" w:space="0" w:color="auto"/>
              <w:right w:val="single" w:sz="4" w:space="0" w:color="auto"/>
            </w:tcBorders>
            <w:vAlign w:val="center"/>
          </w:tcPr>
          <w:p w14:paraId="71992281"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供安全疏散的出口</w:t>
            </w:r>
            <w:r w:rsidRPr="00F96414">
              <w:rPr>
                <w:szCs w:val="18"/>
                <w:vertAlign w:val="superscript"/>
              </w:rPr>
              <w:t>d</w:t>
            </w:r>
            <w:r w:rsidRPr="00F96414">
              <w:rPr>
                <w:rFonts w:hint="eastAsia"/>
                <w:szCs w:val="18"/>
              </w:rPr>
              <w:t>。</w:t>
            </w:r>
          </w:p>
        </w:tc>
        <w:tc>
          <w:tcPr>
            <w:tcW w:w="1276" w:type="dxa"/>
            <w:tcBorders>
              <w:top w:val="single" w:sz="4" w:space="0" w:color="auto"/>
              <w:bottom w:val="single" w:sz="4" w:space="0" w:color="auto"/>
            </w:tcBorders>
            <w:vAlign w:val="center"/>
          </w:tcPr>
          <w:p w14:paraId="1ACDB63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ทางออกฉุกเฉิน</w:t>
            </w:r>
          </w:p>
        </w:tc>
        <w:tc>
          <w:tcPr>
            <w:tcW w:w="4252" w:type="dxa"/>
            <w:tcBorders>
              <w:top w:val="single" w:sz="4" w:space="0" w:color="auto"/>
              <w:bottom w:val="single" w:sz="4" w:space="0" w:color="auto"/>
            </w:tcBorders>
            <w:vAlign w:val="center"/>
          </w:tcPr>
          <w:p w14:paraId="60D304B6" w14:textId="1AD01E44"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ทางออกสำหรับการอพยพหนีอย่างปลอดภัย</w:t>
            </w:r>
            <w:r w:rsidRPr="00F96414">
              <w:rPr>
                <w:rFonts w:hint="eastAsia"/>
                <w:szCs w:val="18"/>
              </w:rPr>
              <w:t xml:space="preserve"> (</w:t>
            </w:r>
            <w:r w:rsidRPr="00F96414">
              <w:rPr>
                <w:rFonts w:hint="eastAsia"/>
                <w:szCs w:val="18"/>
              </w:rPr>
              <w:t>หมายเหตุ</w:t>
            </w:r>
            <w:r w:rsidRPr="00F96414">
              <w:rPr>
                <w:rFonts w:hint="eastAsia"/>
                <w:szCs w:val="18"/>
              </w:rPr>
              <w:t>:d)</w:t>
            </w:r>
          </w:p>
        </w:tc>
        <w:tc>
          <w:tcPr>
            <w:tcW w:w="1222" w:type="dxa"/>
            <w:vAlign w:val="center"/>
          </w:tcPr>
          <w:p w14:paraId="1A68999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Emergency exit</w:t>
            </w:r>
          </w:p>
        </w:tc>
      </w:tr>
      <w:tr w:rsidR="0092598F" w:rsidRPr="00F96414" w14:paraId="19F5A1B3" w14:textId="77777777" w:rsidTr="00C21FBD">
        <w:trPr>
          <w:cantSplit/>
          <w:trHeight w:val="1388"/>
          <w:jc w:val="center"/>
        </w:trPr>
        <w:tc>
          <w:tcPr>
            <w:tcW w:w="281" w:type="dxa"/>
            <w:tcBorders>
              <w:top w:val="single" w:sz="4" w:space="0" w:color="auto"/>
            </w:tcBorders>
            <w:vAlign w:val="center"/>
          </w:tcPr>
          <w:p w14:paraId="42989F09" w14:textId="77777777" w:rsidR="0092598F" w:rsidRPr="00F96414" w:rsidRDefault="0092598F" w:rsidP="00F96414">
            <w:pPr>
              <w:pStyle w:val="afffffffff9"/>
              <w:rPr>
                <w:szCs w:val="18"/>
              </w:rPr>
            </w:pPr>
            <w:r w:rsidRPr="00F96414">
              <w:rPr>
                <w:rFonts w:hint="eastAsia"/>
                <w:szCs w:val="18"/>
              </w:rPr>
              <w:lastRenderedPageBreak/>
              <w:t>21</w:t>
            </w:r>
          </w:p>
        </w:tc>
        <w:tc>
          <w:tcPr>
            <w:tcW w:w="528" w:type="dxa"/>
            <w:vMerge/>
            <w:tcBorders>
              <w:top w:val="single" w:sz="4" w:space="0" w:color="auto"/>
            </w:tcBorders>
          </w:tcPr>
          <w:p w14:paraId="741A0697" w14:textId="77777777" w:rsidR="0092598F" w:rsidRPr="00F96414" w:rsidRDefault="0092598F" w:rsidP="00F96414">
            <w:pPr>
              <w:pStyle w:val="afffffffff9"/>
              <w:rPr>
                <w:szCs w:val="18"/>
              </w:rPr>
            </w:pPr>
          </w:p>
        </w:tc>
        <w:tc>
          <w:tcPr>
            <w:tcW w:w="850" w:type="dxa"/>
            <w:tcBorders>
              <w:top w:val="single" w:sz="4" w:space="0" w:color="auto"/>
              <w:left w:val="single" w:sz="4" w:space="0" w:color="auto"/>
              <w:right w:val="single" w:sz="4" w:space="0" w:color="auto"/>
            </w:tcBorders>
            <w:vAlign w:val="center"/>
          </w:tcPr>
          <w:p w14:paraId="257BC565" w14:textId="77777777" w:rsidR="0092598F" w:rsidRPr="00F96414" w:rsidRDefault="0092598F" w:rsidP="00F96414">
            <w:pPr>
              <w:pStyle w:val="afffffffff9"/>
              <w:rPr>
                <w:szCs w:val="18"/>
              </w:rPr>
            </w:pPr>
            <w:r w:rsidRPr="00F96414">
              <w:rPr>
                <w:rFonts w:hint="eastAsia"/>
                <w:szCs w:val="18"/>
              </w:rPr>
              <w:t>车辆</w:t>
            </w:r>
          </w:p>
        </w:tc>
        <w:tc>
          <w:tcPr>
            <w:tcW w:w="1843" w:type="dxa"/>
            <w:tcBorders>
              <w:top w:val="single" w:sz="4" w:space="0" w:color="auto"/>
              <w:left w:val="single" w:sz="4" w:space="0" w:color="auto"/>
              <w:right w:val="single" w:sz="4" w:space="0" w:color="auto"/>
            </w:tcBorders>
            <w:vAlign w:val="center"/>
          </w:tcPr>
          <w:p w14:paraId="185074F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在城市轨道交通线路上可编组运行的单节车</w:t>
            </w:r>
            <w:r w:rsidRPr="00F96414">
              <w:rPr>
                <w:szCs w:val="18"/>
                <w:vertAlign w:val="superscript"/>
              </w:rPr>
              <w:t>e</w:t>
            </w:r>
            <w:r w:rsidRPr="00F96414">
              <w:rPr>
                <w:rFonts w:hint="eastAsia"/>
                <w:szCs w:val="18"/>
              </w:rPr>
              <w:t>。</w:t>
            </w:r>
          </w:p>
        </w:tc>
        <w:tc>
          <w:tcPr>
            <w:tcW w:w="1276" w:type="dxa"/>
            <w:tcBorders>
              <w:top w:val="single" w:sz="4" w:space="0" w:color="auto"/>
            </w:tcBorders>
            <w:vAlign w:val="center"/>
          </w:tcPr>
          <w:p w14:paraId="61A3967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ยานพาหน</w:t>
            </w:r>
          </w:p>
        </w:tc>
        <w:tc>
          <w:tcPr>
            <w:tcW w:w="4252" w:type="dxa"/>
            <w:tcBorders>
              <w:top w:val="single" w:sz="4" w:space="0" w:color="auto"/>
            </w:tcBorders>
            <w:vAlign w:val="center"/>
          </w:tcPr>
          <w:p w14:paraId="5BD16884"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ตู้รถไฟเดี่ยวที่สามารถนำมาจัดเป็นขบวนและเดินรถบนเส้นทางระบบขนส่งมวลชนทางรางในเมืองได้</w:t>
            </w:r>
            <w:r w:rsidRPr="00F96414">
              <w:rPr>
                <w:rFonts w:hint="eastAsia"/>
                <w:szCs w:val="18"/>
              </w:rPr>
              <w:t xml:space="preserve"> (</w:t>
            </w:r>
            <w:r w:rsidRPr="00F96414">
              <w:rPr>
                <w:rFonts w:hint="eastAsia"/>
                <w:szCs w:val="18"/>
              </w:rPr>
              <w:t>หมายเหตุ</w:t>
            </w:r>
            <w:r w:rsidRPr="00F96414">
              <w:rPr>
                <w:rFonts w:hint="eastAsia"/>
                <w:szCs w:val="18"/>
              </w:rPr>
              <w:t>: e)</w:t>
            </w:r>
          </w:p>
        </w:tc>
        <w:tc>
          <w:tcPr>
            <w:tcW w:w="1222" w:type="dxa"/>
            <w:vAlign w:val="center"/>
          </w:tcPr>
          <w:p w14:paraId="0BA37CC1"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Vehicle</w:t>
            </w:r>
          </w:p>
        </w:tc>
      </w:tr>
      <w:tr w:rsidR="0092598F" w:rsidRPr="00F96414" w14:paraId="3351DBFC" w14:textId="77777777" w:rsidTr="00CA3339">
        <w:trPr>
          <w:cantSplit/>
          <w:jc w:val="center"/>
        </w:trPr>
        <w:tc>
          <w:tcPr>
            <w:tcW w:w="281" w:type="dxa"/>
            <w:vAlign w:val="center"/>
          </w:tcPr>
          <w:p w14:paraId="7F492298" w14:textId="77777777" w:rsidR="0092598F" w:rsidRPr="00F96414" w:rsidRDefault="0092598F" w:rsidP="00F96414">
            <w:pPr>
              <w:pStyle w:val="afffffffff9"/>
              <w:rPr>
                <w:szCs w:val="18"/>
              </w:rPr>
            </w:pPr>
            <w:r w:rsidRPr="00F96414">
              <w:rPr>
                <w:rFonts w:hint="eastAsia"/>
                <w:szCs w:val="18"/>
              </w:rPr>
              <w:t>22</w:t>
            </w:r>
          </w:p>
        </w:tc>
        <w:tc>
          <w:tcPr>
            <w:tcW w:w="528" w:type="dxa"/>
            <w:vMerge/>
          </w:tcPr>
          <w:p w14:paraId="33C127DE"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42332DD" w14:textId="77777777" w:rsidR="0092598F" w:rsidRPr="00F96414" w:rsidRDefault="0092598F" w:rsidP="00F96414">
            <w:pPr>
              <w:pStyle w:val="afffffffff9"/>
              <w:rPr>
                <w:szCs w:val="18"/>
              </w:rPr>
            </w:pPr>
            <w:r w:rsidRPr="00F96414">
              <w:rPr>
                <w:rFonts w:hint="eastAsia"/>
                <w:szCs w:val="18"/>
              </w:rPr>
              <w:t>车门紧急解锁装置</w:t>
            </w:r>
          </w:p>
        </w:tc>
        <w:tc>
          <w:tcPr>
            <w:tcW w:w="1843" w:type="dxa"/>
            <w:tcBorders>
              <w:top w:val="single" w:sz="4" w:space="0" w:color="auto"/>
              <w:left w:val="single" w:sz="4" w:space="0" w:color="auto"/>
              <w:bottom w:val="single" w:sz="4" w:space="0" w:color="auto"/>
              <w:right w:val="single" w:sz="4" w:space="0" w:color="auto"/>
            </w:tcBorders>
            <w:vAlign w:val="center"/>
          </w:tcPr>
          <w:p w14:paraId="2562F924" w14:textId="457CDE26" w:rsidR="0092598F" w:rsidRPr="00F96414" w:rsidRDefault="0092598F" w:rsidP="00F96414">
            <w:pPr>
              <w:pStyle w:val="afffffffff9"/>
              <w:adjustRightInd w:val="0"/>
              <w:ind w:leftChars="25" w:left="53" w:rightChars="25" w:right="53"/>
              <w:jc w:val="both"/>
              <w:rPr>
                <w:szCs w:val="18"/>
              </w:rPr>
            </w:pPr>
            <w:r w:rsidRPr="00F96414">
              <w:rPr>
                <w:rFonts w:hint="eastAsia"/>
                <w:szCs w:val="18"/>
              </w:rPr>
              <w:t>紧急情况下</w:t>
            </w:r>
            <w:r w:rsidR="00C21FBD">
              <w:rPr>
                <w:rFonts w:hint="eastAsia"/>
                <w:szCs w:val="18"/>
              </w:rPr>
              <w:t>，</w:t>
            </w:r>
            <w:r w:rsidRPr="00F96414">
              <w:rPr>
                <w:rFonts w:hint="eastAsia"/>
                <w:szCs w:val="18"/>
              </w:rPr>
              <w:t>通过人工操作打开列车车门的装置。</w:t>
            </w:r>
          </w:p>
        </w:tc>
        <w:tc>
          <w:tcPr>
            <w:tcW w:w="1276" w:type="dxa"/>
            <w:vAlign w:val="center"/>
          </w:tcPr>
          <w:p w14:paraId="60FC9E09"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อุปกรณ์ปลดล็อกฉุกเฉินประตูรถไฟ</w:t>
            </w:r>
          </w:p>
        </w:tc>
        <w:tc>
          <w:tcPr>
            <w:tcW w:w="4252" w:type="dxa"/>
            <w:vAlign w:val="center"/>
          </w:tcPr>
          <w:p w14:paraId="5647B5CE"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อุปกรณ์ที่เปิดประตูรถไฟด้วยการควบคุมด้วยมือในกรณีฉุกเฉิน</w:t>
            </w:r>
          </w:p>
        </w:tc>
        <w:tc>
          <w:tcPr>
            <w:tcW w:w="1222" w:type="dxa"/>
            <w:vAlign w:val="center"/>
          </w:tcPr>
          <w:p w14:paraId="18168751"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Emergency unlocking device</w:t>
            </w:r>
          </w:p>
        </w:tc>
      </w:tr>
      <w:tr w:rsidR="0092598F" w:rsidRPr="00F96414" w14:paraId="48C8D4AC" w14:textId="77777777" w:rsidTr="00CA3339">
        <w:trPr>
          <w:cantSplit/>
          <w:jc w:val="center"/>
        </w:trPr>
        <w:tc>
          <w:tcPr>
            <w:tcW w:w="281" w:type="dxa"/>
            <w:vAlign w:val="center"/>
          </w:tcPr>
          <w:p w14:paraId="667116CE" w14:textId="77777777" w:rsidR="0092598F" w:rsidRPr="00F96414" w:rsidRDefault="0092598F" w:rsidP="00F96414">
            <w:pPr>
              <w:pStyle w:val="afffffffff9"/>
              <w:rPr>
                <w:szCs w:val="18"/>
              </w:rPr>
            </w:pPr>
            <w:r w:rsidRPr="00F96414">
              <w:rPr>
                <w:rFonts w:hint="eastAsia"/>
                <w:szCs w:val="18"/>
              </w:rPr>
              <w:t>23</w:t>
            </w:r>
          </w:p>
        </w:tc>
        <w:tc>
          <w:tcPr>
            <w:tcW w:w="528" w:type="dxa"/>
            <w:vMerge/>
          </w:tcPr>
          <w:p w14:paraId="1B84C8E3"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1B5D18" w14:textId="77777777" w:rsidR="0092598F" w:rsidRPr="00F96414" w:rsidRDefault="0092598F" w:rsidP="00F96414">
            <w:pPr>
              <w:pStyle w:val="afffffffff9"/>
              <w:rPr>
                <w:szCs w:val="18"/>
              </w:rPr>
            </w:pPr>
            <w:r w:rsidRPr="00F96414">
              <w:rPr>
                <w:rFonts w:hint="eastAsia"/>
                <w:szCs w:val="18"/>
              </w:rPr>
              <w:t>乘客紧急报警装置</w:t>
            </w:r>
          </w:p>
        </w:tc>
        <w:tc>
          <w:tcPr>
            <w:tcW w:w="1843" w:type="dxa"/>
            <w:tcBorders>
              <w:top w:val="single" w:sz="4" w:space="0" w:color="auto"/>
              <w:left w:val="single" w:sz="4" w:space="0" w:color="auto"/>
              <w:bottom w:val="single" w:sz="4" w:space="0" w:color="auto"/>
              <w:right w:val="single" w:sz="4" w:space="0" w:color="auto"/>
            </w:tcBorders>
            <w:vAlign w:val="center"/>
          </w:tcPr>
          <w:p w14:paraId="44CF3723" w14:textId="17F39492" w:rsidR="0092598F" w:rsidRPr="00F96414" w:rsidRDefault="0092598F" w:rsidP="00F96414">
            <w:pPr>
              <w:pStyle w:val="afffffffff9"/>
              <w:adjustRightInd w:val="0"/>
              <w:ind w:leftChars="25" w:left="53" w:rightChars="25" w:right="53"/>
              <w:jc w:val="both"/>
              <w:rPr>
                <w:szCs w:val="18"/>
              </w:rPr>
            </w:pPr>
            <w:r w:rsidRPr="00F96414">
              <w:rPr>
                <w:rFonts w:hint="eastAsia"/>
                <w:szCs w:val="18"/>
              </w:rPr>
              <w:t>在紧急情况下</w:t>
            </w:r>
            <w:r w:rsidR="00C21FBD">
              <w:rPr>
                <w:rFonts w:hint="eastAsia"/>
                <w:szCs w:val="18"/>
              </w:rPr>
              <w:t>，</w:t>
            </w:r>
            <w:r w:rsidRPr="00F96414">
              <w:rPr>
                <w:rFonts w:hint="eastAsia"/>
                <w:szCs w:val="18"/>
              </w:rPr>
              <w:t>乘客与工作人员联络的设备总称。</w:t>
            </w:r>
          </w:p>
        </w:tc>
        <w:tc>
          <w:tcPr>
            <w:tcW w:w="1276" w:type="dxa"/>
            <w:vAlign w:val="center"/>
          </w:tcPr>
          <w:p w14:paraId="5C83164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อุปกรณ์แจ้งเตือนฉุกเฉินสำหรับผู้โดยสาร</w:t>
            </w:r>
          </w:p>
        </w:tc>
        <w:tc>
          <w:tcPr>
            <w:tcW w:w="4252" w:type="dxa"/>
            <w:vAlign w:val="center"/>
          </w:tcPr>
          <w:p w14:paraId="2BF97B9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คำเรียกโดยรวมสำหรับอุปกรณ์ที่ผู้โดยสารใช้ติดต่อกับเจ้าหน้าที่ในกรณีฉุกเฉิน</w:t>
            </w:r>
          </w:p>
        </w:tc>
        <w:tc>
          <w:tcPr>
            <w:tcW w:w="1222" w:type="dxa"/>
            <w:vAlign w:val="center"/>
          </w:tcPr>
          <w:p w14:paraId="1D07A16F"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Passengers alarm device</w:t>
            </w:r>
          </w:p>
        </w:tc>
      </w:tr>
      <w:tr w:rsidR="0092598F" w:rsidRPr="00F96414" w14:paraId="11D22A31" w14:textId="77777777" w:rsidTr="00CA3339">
        <w:trPr>
          <w:cantSplit/>
          <w:jc w:val="center"/>
        </w:trPr>
        <w:tc>
          <w:tcPr>
            <w:tcW w:w="281" w:type="dxa"/>
            <w:vAlign w:val="center"/>
          </w:tcPr>
          <w:p w14:paraId="5B93B0E9" w14:textId="77777777" w:rsidR="0092598F" w:rsidRPr="00F96414" w:rsidRDefault="0092598F" w:rsidP="00F96414">
            <w:pPr>
              <w:pStyle w:val="afffffffff9"/>
              <w:rPr>
                <w:szCs w:val="18"/>
              </w:rPr>
            </w:pPr>
            <w:r w:rsidRPr="00F96414">
              <w:rPr>
                <w:rFonts w:hint="eastAsia"/>
                <w:szCs w:val="18"/>
              </w:rPr>
              <w:t>24</w:t>
            </w:r>
          </w:p>
        </w:tc>
        <w:tc>
          <w:tcPr>
            <w:tcW w:w="528" w:type="dxa"/>
            <w:vMerge/>
          </w:tcPr>
          <w:p w14:paraId="4BF6C019"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43456AC" w14:textId="77777777" w:rsidR="0092598F" w:rsidRPr="00F96414" w:rsidRDefault="0092598F" w:rsidP="00F96414">
            <w:pPr>
              <w:pStyle w:val="afffffffff9"/>
              <w:rPr>
                <w:szCs w:val="18"/>
              </w:rPr>
            </w:pPr>
            <w:r w:rsidRPr="00F96414">
              <w:rPr>
                <w:rFonts w:hint="eastAsia"/>
                <w:szCs w:val="18"/>
              </w:rPr>
              <w:t>乘客信息系统</w:t>
            </w:r>
          </w:p>
        </w:tc>
        <w:tc>
          <w:tcPr>
            <w:tcW w:w="1843" w:type="dxa"/>
            <w:tcBorders>
              <w:top w:val="single" w:sz="4" w:space="0" w:color="auto"/>
              <w:left w:val="single" w:sz="4" w:space="0" w:color="auto"/>
              <w:bottom w:val="single" w:sz="4" w:space="0" w:color="auto"/>
              <w:right w:val="single" w:sz="4" w:space="0" w:color="auto"/>
            </w:tcBorders>
            <w:vAlign w:val="center"/>
          </w:tcPr>
          <w:p w14:paraId="76EDEB48" w14:textId="2ECA372E" w:rsidR="0092598F" w:rsidRPr="00F96414" w:rsidRDefault="0092598F" w:rsidP="00F96414">
            <w:pPr>
              <w:pStyle w:val="afffffffff9"/>
              <w:adjustRightInd w:val="0"/>
              <w:ind w:leftChars="25" w:left="53" w:rightChars="25" w:right="53"/>
              <w:jc w:val="both"/>
              <w:rPr>
                <w:szCs w:val="18"/>
              </w:rPr>
            </w:pPr>
            <w:r w:rsidRPr="00F96414">
              <w:rPr>
                <w:rFonts w:hint="eastAsia"/>
                <w:szCs w:val="18"/>
              </w:rPr>
              <w:t>依托多媒体技术</w:t>
            </w:r>
            <w:r w:rsidR="00C21FBD">
              <w:rPr>
                <w:rFonts w:hint="eastAsia"/>
                <w:szCs w:val="18"/>
              </w:rPr>
              <w:t>，</w:t>
            </w:r>
            <w:r w:rsidRPr="00F96414">
              <w:rPr>
                <w:rFonts w:hint="eastAsia"/>
                <w:szCs w:val="18"/>
              </w:rPr>
              <w:t>以计算机技术为核心</w:t>
            </w:r>
            <w:r w:rsidR="00C21FBD">
              <w:rPr>
                <w:rFonts w:hint="eastAsia"/>
                <w:szCs w:val="18"/>
              </w:rPr>
              <w:t>，</w:t>
            </w:r>
            <w:r w:rsidRPr="00F96414">
              <w:rPr>
                <w:rFonts w:hint="eastAsia"/>
                <w:szCs w:val="18"/>
              </w:rPr>
              <w:t>以车站和车载终端为媒介</w:t>
            </w:r>
            <w:r w:rsidR="00C21FBD">
              <w:rPr>
                <w:rFonts w:hint="eastAsia"/>
                <w:szCs w:val="18"/>
              </w:rPr>
              <w:t>，</w:t>
            </w:r>
            <w:r w:rsidRPr="00F96414">
              <w:rPr>
                <w:rFonts w:hint="eastAsia"/>
                <w:szCs w:val="18"/>
              </w:rPr>
              <w:t>向乘客提供信息服务的系统。</w:t>
            </w:r>
          </w:p>
        </w:tc>
        <w:tc>
          <w:tcPr>
            <w:tcW w:w="1276" w:type="dxa"/>
            <w:vAlign w:val="center"/>
          </w:tcPr>
          <w:p w14:paraId="2068317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ระบบข้อมูลผู้โดยสาร</w:t>
            </w:r>
          </w:p>
        </w:tc>
        <w:tc>
          <w:tcPr>
            <w:tcW w:w="4252" w:type="dxa"/>
            <w:vAlign w:val="center"/>
          </w:tcPr>
          <w:p w14:paraId="583DF23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ระบบที่ใช้เทคโนโลยีมัลติมีเดีย</w:t>
            </w:r>
            <w:r w:rsidRPr="00F96414">
              <w:rPr>
                <w:rFonts w:hint="eastAsia"/>
                <w:szCs w:val="18"/>
              </w:rPr>
              <w:t xml:space="preserve"> </w:t>
            </w:r>
            <w:r w:rsidRPr="00F96414">
              <w:rPr>
                <w:rFonts w:hint="eastAsia"/>
                <w:szCs w:val="18"/>
              </w:rPr>
              <w:t>โดยมีเทคโนโลยีคอมพิวเตอร์เป็นแกนกลาง</w:t>
            </w:r>
            <w:r w:rsidRPr="00F96414">
              <w:rPr>
                <w:rFonts w:hint="eastAsia"/>
                <w:szCs w:val="18"/>
              </w:rPr>
              <w:t xml:space="preserve"> </w:t>
            </w:r>
            <w:r w:rsidRPr="00F96414">
              <w:rPr>
                <w:rFonts w:hint="eastAsia"/>
                <w:szCs w:val="18"/>
              </w:rPr>
              <w:t>ใช้สถานีและอุปกรณ์ปลายทางบนรถไฟเป็นสื่อกลาง</w:t>
            </w:r>
            <w:r w:rsidRPr="00F96414">
              <w:rPr>
                <w:rFonts w:hint="eastAsia"/>
                <w:szCs w:val="18"/>
              </w:rPr>
              <w:t xml:space="preserve"> </w:t>
            </w:r>
            <w:r w:rsidRPr="00F96414">
              <w:rPr>
                <w:rFonts w:hint="eastAsia"/>
                <w:szCs w:val="18"/>
              </w:rPr>
              <w:t>เพื่อให้บริการข้อมูลแก่ผู้โดยสาร</w:t>
            </w:r>
          </w:p>
        </w:tc>
        <w:tc>
          <w:tcPr>
            <w:tcW w:w="1222" w:type="dxa"/>
            <w:vAlign w:val="center"/>
          </w:tcPr>
          <w:p w14:paraId="5B817E2B"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information system</w:t>
            </w:r>
          </w:p>
        </w:tc>
      </w:tr>
      <w:tr w:rsidR="0092598F" w:rsidRPr="00F96414" w14:paraId="28F5D920" w14:textId="77777777" w:rsidTr="00CA3339">
        <w:trPr>
          <w:cantSplit/>
          <w:jc w:val="center"/>
        </w:trPr>
        <w:tc>
          <w:tcPr>
            <w:tcW w:w="281" w:type="dxa"/>
            <w:vAlign w:val="center"/>
          </w:tcPr>
          <w:p w14:paraId="46A942DD" w14:textId="77777777" w:rsidR="0092598F" w:rsidRPr="00F96414" w:rsidRDefault="0092598F" w:rsidP="00F96414">
            <w:pPr>
              <w:pStyle w:val="afffffffff9"/>
              <w:rPr>
                <w:szCs w:val="18"/>
              </w:rPr>
            </w:pPr>
            <w:r w:rsidRPr="00F96414">
              <w:rPr>
                <w:rFonts w:hint="eastAsia"/>
                <w:szCs w:val="18"/>
              </w:rPr>
              <w:t>25</w:t>
            </w:r>
          </w:p>
        </w:tc>
        <w:tc>
          <w:tcPr>
            <w:tcW w:w="528" w:type="dxa"/>
            <w:vMerge/>
          </w:tcPr>
          <w:p w14:paraId="6676E070"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98D25D1" w14:textId="77777777" w:rsidR="0092598F" w:rsidRPr="00F96414" w:rsidRDefault="0092598F" w:rsidP="00F96414">
            <w:pPr>
              <w:pStyle w:val="afffffffff9"/>
              <w:rPr>
                <w:szCs w:val="18"/>
              </w:rPr>
            </w:pPr>
            <w:r w:rsidRPr="00F96414">
              <w:rPr>
                <w:rFonts w:hint="eastAsia"/>
                <w:szCs w:val="18"/>
              </w:rPr>
              <w:t>乘客服务中心</w:t>
            </w:r>
          </w:p>
        </w:tc>
        <w:tc>
          <w:tcPr>
            <w:tcW w:w="1843" w:type="dxa"/>
            <w:tcBorders>
              <w:top w:val="single" w:sz="4" w:space="0" w:color="auto"/>
              <w:left w:val="single" w:sz="4" w:space="0" w:color="auto"/>
              <w:bottom w:val="single" w:sz="4" w:space="0" w:color="auto"/>
              <w:right w:val="single" w:sz="4" w:space="0" w:color="auto"/>
            </w:tcBorders>
            <w:vAlign w:val="center"/>
          </w:tcPr>
          <w:p w14:paraId="36F0A9CE"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在车站设置的为乘客提供票务、咨询等客运服务或其他服务的场所。</w:t>
            </w:r>
          </w:p>
        </w:tc>
        <w:tc>
          <w:tcPr>
            <w:tcW w:w="1276" w:type="dxa"/>
            <w:vAlign w:val="center"/>
          </w:tcPr>
          <w:p w14:paraId="49AF0672"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ศูนย์บริการผู้โดยสาร</w:t>
            </w:r>
          </w:p>
        </w:tc>
        <w:tc>
          <w:tcPr>
            <w:tcW w:w="4252" w:type="dxa"/>
            <w:vAlign w:val="center"/>
          </w:tcPr>
          <w:p w14:paraId="5A972F9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สถานที่ที่จัดตั้งขึ้นภายในสถานีเพื่อให้บริการผู้โดยสาร</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บริการตั๋ว</w:t>
            </w:r>
            <w:r w:rsidRPr="00F96414">
              <w:rPr>
                <w:rFonts w:hint="eastAsia"/>
                <w:szCs w:val="18"/>
              </w:rPr>
              <w:t xml:space="preserve"> </w:t>
            </w:r>
            <w:r w:rsidRPr="00F96414">
              <w:rPr>
                <w:rFonts w:hint="eastAsia"/>
                <w:szCs w:val="18"/>
              </w:rPr>
              <w:t>บริการคำปรึกษา</w:t>
            </w:r>
            <w:r w:rsidRPr="00F96414">
              <w:rPr>
                <w:rFonts w:hint="eastAsia"/>
                <w:szCs w:val="18"/>
              </w:rPr>
              <w:t xml:space="preserve"> </w:t>
            </w:r>
            <w:r w:rsidRPr="00F96414">
              <w:rPr>
                <w:rFonts w:hint="eastAsia"/>
                <w:szCs w:val="18"/>
              </w:rPr>
              <w:t>หรือบริการอื่นๆ</w:t>
            </w:r>
            <w:r w:rsidRPr="00F96414">
              <w:rPr>
                <w:rFonts w:hint="eastAsia"/>
                <w:szCs w:val="18"/>
              </w:rPr>
              <w:t xml:space="preserve"> </w:t>
            </w:r>
            <w:r w:rsidRPr="00F96414">
              <w:rPr>
                <w:rFonts w:hint="eastAsia"/>
                <w:szCs w:val="18"/>
              </w:rPr>
              <w:t>แก่ผู้โดยสาร</w:t>
            </w:r>
          </w:p>
        </w:tc>
        <w:tc>
          <w:tcPr>
            <w:tcW w:w="1222" w:type="dxa"/>
            <w:vAlign w:val="center"/>
          </w:tcPr>
          <w:p w14:paraId="750A5899"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Customer service center</w:t>
            </w:r>
          </w:p>
        </w:tc>
      </w:tr>
      <w:tr w:rsidR="0092598F" w:rsidRPr="00F96414" w14:paraId="760B0BA8" w14:textId="77777777" w:rsidTr="00CA3339">
        <w:trPr>
          <w:cantSplit/>
          <w:jc w:val="center"/>
        </w:trPr>
        <w:tc>
          <w:tcPr>
            <w:tcW w:w="281" w:type="dxa"/>
            <w:vAlign w:val="center"/>
          </w:tcPr>
          <w:p w14:paraId="7A9757B2" w14:textId="77777777" w:rsidR="0092598F" w:rsidRPr="00F96414" w:rsidRDefault="0092598F" w:rsidP="00F96414">
            <w:pPr>
              <w:pStyle w:val="afffffffff9"/>
              <w:rPr>
                <w:szCs w:val="18"/>
              </w:rPr>
            </w:pPr>
            <w:r w:rsidRPr="00F96414">
              <w:rPr>
                <w:rFonts w:hint="eastAsia"/>
                <w:szCs w:val="18"/>
              </w:rPr>
              <w:t>26</w:t>
            </w:r>
          </w:p>
        </w:tc>
        <w:tc>
          <w:tcPr>
            <w:tcW w:w="528" w:type="dxa"/>
            <w:vMerge/>
          </w:tcPr>
          <w:p w14:paraId="1B0C34E9"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E56A231" w14:textId="77777777" w:rsidR="0092598F" w:rsidRPr="00F96414" w:rsidRDefault="0092598F" w:rsidP="00F96414">
            <w:pPr>
              <w:pStyle w:val="afffffffff9"/>
              <w:rPr>
                <w:szCs w:val="18"/>
              </w:rPr>
            </w:pPr>
            <w:r w:rsidRPr="00F96414">
              <w:rPr>
                <w:rFonts w:hint="eastAsia"/>
                <w:szCs w:val="18"/>
              </w:rPr>
              <w:t>安全标志</w:t>
            </w:r>
          </w:p>
        </w:tc>
        <w:tc>
          <w:tcPr>
            <w:tcW w:w="1843" w:type="dxa"/>
            <w:tcBorders>
              <w:top w:val="single" w:sz="4" w:space="0" w:color="auto"/>
              <w:left w:val="single" w:sz="4" w:space="0" w:color="auto"/>
              <w:bottom w:val="single" w:sz="4" w:space="0" w:color="auto"/>
              <w:right w:val="single" w:sz="4" w:space="0" w:color="auto"/>
            </w:tcBorders>
            <w:vAlign w:val="center"/>
          </w:tcPr>
          <w:p w14:paraId="1C98F996" w14:textId="7713B176" w:rsidR="0092598F" w:rsidRPr="00F96414" w:rsidRDefault="0092598F" w:rsidP="00F96414">
            <w:pPr>
              <w:pStyle w:val="afffffffff9"/>
              <w:adjustRightInd w:val="0"/>
              <w:ind w:leftChars="25" w:left="53" w:rightChars="25" w:right="53"/>
              <w:jc w:val="both"/>
              <w:rPr>
                <w:szCs w:val="18"/>
              </w:rPr>
            </w:pPr>
            <w:r w:rsidRPr="00F96414">
              <w:rPr>
                <w:szCs w:val="18"/>
              </w:rPr>
              <w:t>由安全符号与安全色、安全形状等组合形成</w:t>
            </w:r>
            <w:r w:rsidR="00C21FBD">
              <w:rPr>
                <w:rFonts w:hint="eastAsia"/>
                <w:szCs w:val="18"/>
              </w:rPr>
              <w:t>，</w:t>
            </w:r>
            <w:r w:rsidRPr="00F96414">
              <w:rPr>
                <w:szCs w:val="18"/>
              </w:rPr>
              <w:t>传递特定安全信息的标志</w:t>
            </w:r>
            <w:r w:rsidRPr="00F96414">
              <w:rPr>
                <w:rFonts w:hint="eastAsia"/>
                <w:szCs w:val="18"/>
              </w:rPr>
              <w:t>。</w:t>
            </w:r>
          </w:p>
        </w:tc>
        <w:tc>
          <w:tcPr>
            <w:tcW w:w="1276" w:type="dxa"/>
            <w:vAlign w:val="center"/>
          </w:tcPr>
          <w:p w14:paraId="33ABA36B"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ป้ายสัญลักษณ์ความปลอดภัย</w:t>
            </w:r>
          </w:p>
        </w:tc>
        <w:tc>
          <w:tcPr>
            <w:tcW w:w="4252" w:type="dxa"/>
            <w:vAlign w:val="center"/>
          </w:tcPr>
          <w:p w14:paraId="5AA914FD"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ป้ายสัญลักษณ์ที่เกิดจากการผสมผสานระหว่างสัญลักษณ์ความปลอดภัย</w:t>
            </w:r>
            <w:r w:rsidRPr="00F96414">
              <w:rPr>
                <w:rFonts w:hint="eastAsia"/>
                <w:szCs w:val="18"/>
              </w:rPr>
              <w:t xml:space="preserve"> </w:t>
            </w:r>
            <w:r w:rsidRPr="00F96414">
              <w:rPr>
                <w:rFonts w:hint="eastAsia"/>
                <w:szCs w:val="18"/>
              </w:rPr>
              <w:t>สีความปลอดภัย</w:t>
            </w:r>
            <w:r w:rsidRPr="00F96414">
              <w:rPr>
                <w:rFonts w:hint="eastAsia"/>
                <w:szCs w:val="18"/>
              </w:rPr>
              <w:t xml:space="preserve"> </w:t>
            </w:r>
            <w:r w:rsidRPr="00F96414">
              <w:rPr>
                <w:rFonts w:hint="eastAsia"/>
                <w:szCs w:val="18"/>
              </w:rPr>
              <w:t>รูปทรงความปลอดภัย</w:t>
            </w:r>
            <w:r w:rsidRPr="00F96414">
              <w:rPr>
                <w:rFonts w:hint="eastAsia"/>
                <w:szCs w:val="18"/>
              </w:rPr>
              <w:t xml:space="preserve"> </w:t>
            </w:r>
            <w:r w:rsidRPr="00F96414">
              <w:rPr>
                <w:rFonts w:hint="eastAsia"/>
                <w:szCs w:val="18"/>
              </w:rPr>
              <w:t>เป็นต้น</w:t>
            </w:r>
            <w:r w:rsidRPr="00F96414">
              <w:rPr>
                <w:rFonts w:hint="eastAsia"/>
                <w:szCs w:val="18"/>
              </w:rPr>
              <w:t xml:space="preserve"> </w:t>
            </w:r>
            <w:r w:rsidRPr="00F96414">
              <w:rPr>
                <w:rFonts w:hint="eastAsia"/>
                <w:szCs w:val="18"/>
              </w:rPr>
              <w:t>เพื่อสื่อสารข้อมูลความปลอดภัยเฉพาะเจาะจง</w:t>
            </w:r>
          </w:p>
        </w:tc>
        <w:tc>
          <w:tcPr>
            <w:tcW w:w="1222" w:type="dxa"/>
            <w:vAlign w:val="center"/>
          </w:tcPr>
          <w:p w14:paraId="239714F0"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Safety sign</w:t>
            </w:r>
          </w:p>
        </w:tc>
      </w:tr>
      <w:tr w:rsidR="0092598F" w:rsidRPr="00F96414" w14:paraId="1F754509" w14:textId="77777777" w:rsidTr="00CA3339">
        <w:trPr>
          <w:cantSplit/>
          <w:jc w:val="center"/>
        </w:trPr>
        <w:tc>
          <w:tcPr>
            <w:tcW w:w="281" w:type="dxa"/>
            <w:vAlign w:val="center"/>
          </w:tcPr>
          <w:p w14:paraId="20CB2F62" w14:textId="77777777" w:rsidR="0092598F" w:rsidRPr="00F96414" w:rsidRDefault="0092598F" w:rsidP="00F96414">
            <w:pPr>
              <w:pStyle w:val="afffffffff9"/>
              <w:rPr>
                <w:szCs w:val="18"/>
              </w:rPr>
            </w:pPr>
            <w:r w:rsidRPr="00F96414">
              <w:rPr>
                <w:rFonts w:hint="eastAsia"/>
                <w:szCs w:val="18"/>
              </w:rPr>
              <w:t>27</w:t>
            </w:r>
          </w:p>
        </w:tc>
        <w:tc>
          <w:tcPr>
            <w:tcW w:w="528" w:type="dxa"/>
            <w:vMerge/>
          </w:tcPr>
          <w:p w14:paraId="2DE5861D"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956D343" w14:textId="77777777" w:rsidR="0092598F" w:rsidRPr="00F96414" w:rsidRDefault="0092598F" w:rsidP="00F96414">
            <w:pPr>
              <w:pStyle w:val="afffffffff9"/>
              <w:rPr>
                <w:szCs w:val="18"/>
              </w:rPr>
            </w:pPr>
            <w:r w:rsidRPr="00F96414">
              <w:rPr>
                <w:rFonts w:hint="eastAsia"/>
                <w:szCs w:val="18"/>
              </w:rPr>
              <w:t>导向标志</w:t>
            </w:r>
          </w:p>
        </w:tc>
        <w:tc>
          <w:tcPr>
            <w:tcW w:w="1843" w:type="dxa"/>
            <w:tcBorders>
              <w:top w:val="single" w:sz="4" w:space="0" w:color="auto"/>
              <w:left w:val="single" w:sz="4" w:space="0" w:color="auto"/>
              <w:bottom w:val="single" w:sz="4" w:space="0" w:color="auto"/>
              <w:right w:val="single" w:sz="4" w:space="0" w:color="auto"/>
            </w:tcBorders>
            <w:vAlign w:val="center"/>
          </w:tcPr>
          <w:p w14:paraId="72F38B2D" w14:textId="0F884CC6" w:rsidR="0092598F" w:rsidRPr="00F96414" w:rsidRDefault="0092598F" w:rsidP="00F96414">
            <w:pPr>
              <w:pStyle w:val="afffffffff9"/>
              <w:adjustRightInd w:val="0"/>
              <w:ind w:leftChars="25" w:left="53" w:rightChars="25" w:right="53"/>
              <w:jc w:val="both"/>
              <w:rPr>
                <w:szCs w:val="18"/>
              </w:rPr>
            </w:pPr>
            <w:r w:rsidRPr="00F96414">
              <w:rPr>
                <w:rFonts w:hint="eastAsia"/>
                <w:szCs w:val="18"/>
              </w:rPr>
              <w:t>由图形标志或文字标志与箭头符号组合形成</w:t>
            </w:r>
            <w:r w:rsidR="00C21FBD">
              <w:rPr>
                <w:rFonts w:hint="eastAsia"/>
                <w:szCs w:val="18"/>
              </w:rPr>
              <w:t>，</w:t>
            </w:r>
            <w:r w:rsidRPr="00F96414">
              <w:rPr>
                <w:rFonts w:hint="eastAsia"/>
                <w:szCs w:val="18"/>
              </w:rPr>
              <w:t>用于指示通往预期目的地的图形标志。</w:t>
            </w:r>
          </w:p>
        </w:tc>
        <w:tc>
          <w:tcPr>
            <w:tcW w:w="1276" w:type="dxa"/>
            <w:vAlign w:val="center"/>
          </w:tcPr>
          <w:p w14:paraId="042F356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ป้ายสัญลักษณ์นำทาง</w:t>
            </w:r>
          </w:p>
        </w:tc>
        <w:tc>
          <w:tcPr>
            <w:tcW w:w="4252" w:type="dxa"/>
            <w:vAlign w:val="center"/>
          </w:tcPr>
          <w:p w14:paraId="221FCA2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ป้ายสัญลักษณ์กราฟิกที่เกิดจากการผสมผสานระหว่างสัญลักษณ์รูปภาพหรือสัญลักษณ์ตัวอักษรกับสัญลักษณ์ลูกศร</w:t>
            </w:r>
            <w:r w:rsidRPr="00F96414">
              <w:rPr>
                <w:rFonts w:hint="eastAsia"/>
                <w:szCs w:val="18"/>
              </w:rPr>
              <w:t xml:space="preserve"> </w:t>
            </w:r>
            <w:r w:rsidRPr="00F96414">
              <w:rPr>
                <w:rFonts w:hint="eastAsia"/>
                <w:szCs w:val="18"/>
              </w:rPr>
              <w:t>ใช้เพื่อชี้แนะเส้นทางสู่จุดหมายปลายทางที่ต้องการ</w:t>
            </w:r>
          </w:p>
        </w:tc>
        <w:tc>
          <w:tcPr>
            <w:tcW w:w="1222" w:type="dxa"/>
            <w:vAlign w:val="center"/>
          </w:tcPr>
          <w:p w14:paraId="389AA33E"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Direction sign</w:t>
            </w:r>
          </w:p>
        </w:tc>
      </w:tr>
      <w:tr w:rsidR="0092598F" w:rsidRPr="00F96414" w14:paraId="35201579" w14:textId="77777777" w:rsidTr="00CA3339">
        <w:trPr>
          <w:cantSplit/>
          <w:jc w:val="center"/>
        </w:trPr>
        <w:tc>
          <w:tcPr>
            <w:tcW w:w="281" w:type="dxa"/>
            <w:vAlign w:val="center"/>
          </w:tcPr>
          <w:p w14:paraId="70E636FE" w14:textId="77777777" w:rsidR="0092598F" w:rsidRPr="00F96414" w:rsidRDefault="0092598F" w:rsidP="00F96414">
            <w:pPr>
              <w:pStyle w:val="afffffffff9"/>
              <w:rPr>
                <w:szCs w:val="18"/>
              </w:rPr>
            </w:pPr>
            <w:r w:rsidRPr="00F96414">
              <w:rPr>
                <w:rFonts w:hint="eastAsia"/>
                <w:szCs w:val="18"/>
              </w:rPr>
              <w:t>28</w:t>
            </w:r>
          </w:p>
        </w:tc>
        <w:tc>
          <w:tcPr>
            <w:tcW w:w="528" w:type="dxa"/>
            <w:vMerge/>
          </w:tcPr>
          <w:p w14:paraId="4AD8AE7A"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5AA5010" w14:textId="77777777" w:rsidR="0092598F" w:rsidRPr="00F96414" w:rsidRDefault="0092598F" w:rsidP="00F96414">
            <w:pPr>
              <w:pStyle w:val="afffffffff9"/>
              <w:rPr>
                <w:szCs w:val="18"/>
              </w:rPr>
            </w:pPr>
            <w:r w:rsidRPr="00F96414">
              <w:rPr>
                <w:rFonts w:hint="eastAsia"/>
                <w:szCs w:val="18"/>
              </w:rPr>
              <w:t>禁止标志</w:t>
            </w:r>
          </w:p>
        </w:tc>
        <w:tc>
          <w:tcPr>
            <w:tcW w:w="1843" w:type="dxa"/>
            <w:tcBorders>
              <w:top w:val="single" w:sz="4" w:space="0" w:color="auto"/>
              <w:left w:val="single" w:sz="4" w:space="0" w:color="auto"/>
              <w:bottom w:val="single" w:sz="4" w:space="0" w:color="auto"/>
              <w:right w:val="single" w:sz="4" w:space="0" w:color="auto"/>
            </w:tcBorders>
            <w:vAlign w:val="center"/>
          </w:tcPr>
          <w:p w14:paraId="21CE7C8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禁止某种行为或动作的安全标志。</w:t>
            </w:r>
          </w:p>
        </w:tc>
        <w:tc>
          <w:tcPr>
            <w:tcW w:w="1276" w:type="dxa"/>
            <w:vAlign w:val="center"/>
          </w:tcPr>
          <w:p w14:paraId="098C5E07"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ป้ายสัญลักษณ์ห้าม</w:t>
            </w:r>
          </w:p>
        </w:tc>
        <w:tc>
          <w:tcPr>
            <w:tcW w:w="4252" w:type="dxa"/>
            <w:vAlign w:val="center"/>
          </w:tcPr>
          <w:p w14:paraId="68FFE63E"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ป้ายสัญลักษณ์ความปลอดภัยที่ห้ามพฤติกรรมหรือการกระทำบางอย่าง</w:t>
            </w:r>
          </w:p>
        </w:tc>
        <w:tc>
          <w:tcPr>
            <w:tcW w:w="1222" w:type="dxa"/>
            <w:vAlign w:val="center"/>
          </w:tcPr>
          <w:p w14:paraId="3C30BF1A"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Prohibition sign</w:t>
            </w:r>
          </w:p>
        </w:tc>
      </w:tr>
      <w:tr w:rsidR="0092598F" w:rsidRPr="00F96414" w14:paraId="70816CE7" w14:textId="77777777" w:rsidTr="00CA3339">
        <w:trPr>
          <w:cantSplit/>
          <w:jc w:val="center"/>
        </w:trPr>
        <w:tc>
          <w:tcPr>
            <w:tcW w:w="281" w:type="dxa"/>
            <w:vAlign w:val="center"/>
          </w:tcPr>
          <w:p w14:paraId="2AE4924F" w14:textId="77777777" w:rsidR="0092598F" w:rsidRPr="00F96414" w:rsidRDefault="0092598F" w:rsidP="00F96414">
            <w:pPr>
              <w:pStyle w:val="afffffffff9"/>
              <w:rPr>
                <w:szCs w:val="18"/>
              </w:rPr>
            </w:pPr>
            <w:r w:rsidRPr="00F96414">
              <w:rPr>
                <w:rFonts w:hint="eastAsia"/>
                <w:szCs w:val="18"/>
              </w:rPr>
              <w:t>29</w:t>
            </w:r>
          </w:p>
        </w:tc>
        <w:tc>
          <w:tcPr>
            <w:tcW w:w="528" w:type="dxa"/>
            <w:vMerge/>
          </w:tcPr>
          <w:p w14:paraId="1DCDA1E4"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4C85C5A" w14:textId="77777777" w:rsidR="0092598F" w:rsidRPr="00F96414" w:rsidRDefault="0092598F" w:rsidP="00F96414">
            <w:pPr>
              <w:pStyle w:val="afffffffff9"/>
              <w:rPr>
                <w:szCs w:val="18"/>
              </w:rPr>
            </w:pPr>
            <w:r w:rsidRPr="00F96414">
              <w:rPr>
                <w:rFonts w:hint="eastAsia"/>
                <w:szCs w:val="18"/>
              </w:rPr>
              <w:t>自动售票机</w:t>
            </w:r>
          </w:p>
        </w:tc>
        <w:tc>
          <w:tcPr>
            <w:tcW w:w="1843" w:type="dxa"/>
            <w:tcBorders>
              <w:top w:val="single" w:sz="4" w:space="0" w:color="auto"/>
              <w:left w:val="single" w:sz="4" w:space="0" w:color="auto"/>
              <w:bottom w:val="single" w:sz="4" w:space="0" w:color="auto"/>
              <w:right w:val="single" w:sz="4" w:space="0" w:color="auto"/>
            </w:tcBorders>
            <w:vAlign w:val="center"/>
          </w:tcPr>
          <w:p w14:paraId="458BCF32" w14:textId="7BEB7803" w:rsidR="0092598F" w:rsidRPr="00F96414" w:rsidRDefault="0092598F" w:rsidP="00F96414">
            <w:pPr>
              <w:pStyle w:val="afffffffff9"/>
              <w:adjustRightInd w:val="0"/>
              <w:ind w:leftChars="25" w:left="53" w:rightChars="25" w:right="53"/>
              <w:jc w:val="both"/>
              <w:rPr>
                <w:szCs w:val="18"/>
              </w:rPr>
            </w:pPr>
            <w:r w:rsidRPr="00F96414">
              <w:rPr>
                <w:rFonts w:hint="eastAsia"/>
                <w:szCs w:val="18"/>
              </w:rPr>
              <w:t>用于现场自助发售、赋值有效车票</w:t>
            </w:r>
            <w:r w:rsidR="00C21FBD">
              <w:rPr>
                <w:rFonts w:hint="eastAsia"/>
                <w:szCs w:val="18"/>
              </w:rPr>
              <w:t>，</w:t>
            </w:r>
            <w:r w:rsidRPr="00F96414">
              <w:rPr>
                <w:rFonts w:hint="eastAsia"/>
                <w:szCs w:val="18"/>
              </w:rPr>
              <w:t>具备自动支付和找零功能的设备。</w:t>
            </w:r>
          </w:p>
        </w:tc>
        <w:tc>
          <w:tcPr>
            <w:tcW w:w="1276" w:type="dxa"/>
            <w:vAlign w:val="center"/>
          </w:tcPr>
          <w:p w14:paraId="1F989D96"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ตู้ขายตั๋วอัตโนมัติ</w:t>
            </w:r>
          </w:p>
        </w:tc>
        <w:tc>
          <w:tcPr>
            <w:tcW w:w="4252" w:type="dxa"/>
            <w:vAlign w:val="center"/>
          </w:tcPr>
          <w:p w14:paraId="3CE256F6"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อุปกรณ์ที่ใช้สำหรับขายตั๋วด้วยตนเอง</w:t>
            </w:r>
            <w:r w:rsidRPr="00F96414">
              <w:rPr>
                <w:rFonts w:hint="eastAsia"/>
                <w:szCs w:val="18"/>
              </w:rPr>
              <w:t xml:space="preserve"> </w:t>
            </w:r>
            <w:r w:rsidRPr="00F96414">
              <w:rPr>
                <w:rFonts w:hint="eastAsia"/>
                <w:szCs w:val="18"/>
              </w:rPr>
              <w:t>กำหนดค่าให้ตั๋วมีผลใช้ได้</w:t>
            </w:r>
            <w:r w:rsidRPr="00F96414">
              <w:rPr>
                <w:rFonts w:hint="eastAsia"/>
                <w:szCs w:val="18"/>
              </w:rPr>
              <w:t xml:space="preserve"> </w:t>
            </w:r>
            <w:r w:rsidRPr="00F96414">
              <w:rPr>
                <w:rFonts w:hint="eastAsia"/>
                <w:szCs w:val="18"/>
              </w:rPr>
              <w:t>พร้อมทั้งมีความสามารถในการชำระเงินอัตโนมัติและทอนเงิน</w:t>
            </w:r>
          </w:p>
        </w:tc>
        <w:tc>
          <w:tcPr>
            <w:tcW w:w="1222" w:type="dxa"/>
            <w:vAlign w:val="center"/>
          </w:tcPr>
          <w:p w14:paraId="522F028B"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Automatic ticket vending machine</w:t>
            </w:r>
          </w:p>
        </w:tc>
      </w:tr>
      <w:tr w:rsidR="0092598F" w:rsidRPr="00F96414" w14:paraId="4D17A295" w14:textId="77777777" w:rsidTr="00CA3339">
        <w:trPr>
          <w:cantSplit/>
          <w:jc w:val="center"/>
        </w:trPr>
        <w:tc>
          <w:tcPr>
            <w:tcW w:w="281" w:type="dxa"/>
            <w:vAlign w:val="center"/>
          </w:tcPr>
          <w:p w14:paraId="303BD507" w14:textId="77777777" w:rsidR="0092598F" w:rsidRPr="00F96414" w:rsidRDefault="0092598F" w:rsidP="00F96414">
            <w:pPr>
              <w:pStyle w:val="afffffffff9"/>
              <w:rPr>
                <w:szCs w:val="18"/>
              </w:rPr>
            </w:pPr>
            <w:r w:rsidRPr="00F96414">
              <w:rPr>
                <w:rFonts w:hint="eastAsia"/>
                <w:szCs w:val="18"/>
              </w:rPr>
              <w:t>30</w:t>
            </w:r>
          </w:p>
        </w:tc>
        <w:tc>
          <w:tcPr>
            <w:tcW w:w="528" w:type="dxa"/>
            <w:vMerge/>
          </w:tcPr>
          <w:p w14:paraId="026831CF"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24B7184" w14:textId="77777777" w:rsidR="0092598F" w:rsidRPr="00F96414" w:rsidRDefault="0092598F" w:rsidP="00F96414">
            <w:pPr>
              <w:pStyle w:val="afffffffff9"/>
              <w:rPr>
                <w:szCs w:val="18"/>
              </w:rPr>
            </w:pPr>
            <w:r w:rsidRPr="00F96414">
              <w:rPr>
                <w:rFonts w:hint="eastAsia"/>
                <w:szCs w:val="18"/>
              </w:rPr>
              <w:t>自动检票机</w:t>
            </w:r>
          </w:p>
        </w:tc>
        <w:tc>
          <w:tcPr>
            <w:tcW w:w="1843" w:type="dxa"/>
            <w:tcBorders>
              <w:top w:val="single" w:sz="4" w:space="0" w:color="auto"/>
              <w:left w:val="single" w:sz="4" w:space="0" w:color="auto"/>
              <w:bottom w:val="single" w:sz="4" w:space="0" w:color="auto"/>
              <w:right w:val="single" w:sz="4" w:space="0" w:color="auto"/>
            </w:tcBorders>
            <w:vAlign w:val="center"/>
          </w:tcPr>
          <w:p w14:paraId="534ED24F" w14:textId="5DEBCE10" w:rsidR="0092598F" w:rsidRPr="00F96414" w:rsidRDefault="0092598F" w:rsidP="00F96414">
            <w:pPr>
              <w:pStyle w:val="afffffffff9"/>
              <w:adjustRightInd w:val="0"/>
              <w:ind w:leftChars="25" w:left="53" w:rightChars="25" w:right="53"/>
              <w:jc w:val="both"/>
              <w:rPr>
                <w:szCs w:val="18"/>
              </w:rPr>
            </w:pPr>
            <w:r w:rsidRPr="00F96414">
              <w:rPr>
                <w:rFonts w:hint="eastAsia"/>
                <w:szCs w:val="18"/>
              </w:rPr>
              <w:t>对车票进行校验和处理</w:t>
            </w:r>
            <w:r w:rsidR="00C21FBD">
              <w:rPr>
                <w:rFonts w:hint="eastAsia"/>
                <w:szCs w:val="18"/>
              </w:rPr>
              <w:t>，</w:t>
            </w:r>
            <w:r w:rsidRPr="00F96414">
              <w:rPr>
                <w:rFonts w:hint="eastAsia"/>
                <w:szCs w:val="18"/>
              </w:rPr>
              <w:t>并放行或阻挡乘客出入付费区的设备。</w:t>
            </w:r>
          </w:p>
        </w:tc>
        <w:tc>
          <w:tcPr>
            <w:tcW w:w="1276" w:type="dxa"/>
            <w:vAlign w:val="center"/>
          </w:tcPr>
          <w:p w14:paraId="11E70D2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เครื่องตรวจตั๋วอัตโนมัติ</w:t>
            </w:r>
          </w:p>
        </w:tc>
        <w:tc>
          <w:tcPr>
            <w:tcW w:w="4252" w:type="dxa"/>
            <w:vAlign w:val="center"/>
          </w:tcPr>
          <w:p w14:paraId="67EF31B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อุปกรณ์ที่ใช้ตรวจสอบและประมวลผลตั๋ว</w:t>
            </w:r>
            <w:r w:rsidRPr="00F96414">
              <w:rPr>
                <w:rFonts w:hint="eastAsia"/>
                <w:szCs w:val="18"/>
              </w:rPr>
              <w:t xml:space="preserve"> </w:t>
            </w:r>
            <w:r w:rsidRPr="00F96414">
              <w:rPr>
                <w:rFonts w:hint="eastAsia"/>
                <w:szCs w:val="18"/>
              </w:rPr>
              <w:t>โดยอนุญาตหรือห้ามผู้โดยสารเข้า</w:t>
            </w:r>
            <w:r w:rsidRPr="00F96414">
              <w:rPr>
                <w:rFonts w:hint="eastAsia"/>
                <w:szCs w:val="18"/>
              </w:rPr>
              <w:t>-</w:t>
            </w:r>
            <w:r w:rsidRPr="00F96414">
              <w:rPr>
                <w:rFonts w:hint="eastAsia"/>
                <w:szCs w:val="18"/>
              </w:rPr>
              <w:t>ออกพื้นที่ชำระเงิน</w:t>
            </w:r>
          </w:p>
        </w:tc>
        <w:tc>
          <w:tcPr>
            <w:tcW w:w="1222" w:type="dxa"/>
            <w:vAlign w:val="center"/>
          </w:tcPr>
          <w:p w14:paraId="5E53BA1C"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Automatic fare collection gate</w:t>
            </w:r>
          </w:p>
        </w:tc>
      </w:tr>
      <w:tr w:rsidR="0092598F" w:rsidRPr="00F96414" w14:paraId="716B2DB8" w14:textId="77777777" w:rsidTr="00CA3339">
        <w:trPr>
          <w:cantSplit/>
          <w:jc w:val="center"/>
        </w:trPr>
        <w:tc>
          <w:tcPr>
            <w:tcW w:w="281" w:type="dxa"/>
            <w:vAlign w:val="center"/>
          </w:tcPr>
          <w:p w14:paraId="1EC502E0" w14:textId="77777777" w:rsidR="0092598F" w:rsidRPr="00F96414" w:rsidRDefault="0092598F" w:rsidP="00F96414">
            <w:pPr>
              <w:pStyle w:val="afffffffff9"/>
              <w:rPr>
                <w:szCs w:val="18"/>
              </w:rPr>
            </w:pPr>
            <w:r w:rsidRPr="00F96414">
              <w:rPr>
                <w:rFonts w:hint="eastAsia"/>
                <w:szCs w:val="18"/>
              </w:rPr>
              <w:t>31</w:t>
            </w:r>
          </w:p>
        </w:tc>
        <w:tc>
          <w:tcPr>
            <w:tcW w:w="528" w:type="dxa"/>
            <w:vMerge/>
            <w:vAlign w:val="center"/>
          </w:tcPr>
          <w:p w14:paraId="070C0F90"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4BDC606" w14:textId="77777777" w:rsidR="0092598F" w:rsidRPr="00F96414" w:rsidRDefault="0092598F" w:rsidP="00F96414">
            <w:pPr>
              <w:pStyle w:val="afffffffff9"/>
              <w:rPr>
                <w:szCs w:val="18"/>
              </w:rPr>
            </w:pPr>
            <w:r w:rsidRPr="00F96414">
              <w:rPr>
                <w:rFonts w:hint="eastAsia"/>
                <w:szCs w:val="18"/>
              </w:rPr>
              <w:t>站台门</w:t>
            </w:r>
          </w:p>
        </w:tc>
        <w:tc>
          <w:tcPr>
            <w:tcW w:w="1843" w:type="dxa"/>
            <w:tcBorders>
              <w:top w:val="single" w:sz="4" w:space="0" w:color="auto"/>
              <w:left w:val="single" w:sz="4" w:space="0" w:color="auto"/>
              <w:bottom w:val="single" w:sz="4" w:space="0" w:color="auto"/>
              <w:right w:val="single" w:sz="4" w:space="0" w:color="auto"/>
            </w:tcBorders>
            <w:vAlign w:val="center"/>
          </w:tcPr>
          <w:p w14:paraId="2F62D5A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安装在车站站台边缘，将列车的轨道区与站台候车区隔开，设有与列车门相对应、可多极控制开启与关闭滑动门的连接屏障。</w:t>
            </w:r>
          </w:p>
        </w:tc>
        <w:tc>
          <w:tcPr>
            <w:tcW w:w="1276" w:type="dxa"/>
            <w:vAlign w:val="center"/>
          </w:tcPr>
          <w:p w14:paraId="7DAB6312"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ประตูกั้นชานชาลา</w:t>
            </w:r>
          </w:p>
        </w:tc>
        <w:tc>
          <w:tcPr>
            <w:tcW w:w="4252" w:type="dxa"/>
            <w:vAlign w:val="center"/>
          </w:tcPr>
          <w:p w14:paraId="3304AFF6"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แผงกั้นที่ติดตั้งบริเวณขอบชานชาลาของสถานี</w:t>
            </w:r>
            <w:r w:rsidRPr="00F96414">
              <w:rPr>
                <w:rFonts w:hint="eastAsia"/>
                <w:szCs w:val="18"/>
              </w:rPr>
              <w:t xml:space="preserve"> </w:t>
            </w:r>
            <w:r w:rsidRPr="00F96414">
              <w:rPr>
                <w:rFonts w:hint="eastAsia"/>
                <w:szCs w:val="18"/>
              </w:rPr>
              <w:t>เพื่อแยกพื้นที่รางรถไฟออกจากพื้นที่รอคอยบนชานชาลา</w:t>
            </w:r>
            <w:r w:rsidRPr="00F96414">
              <w:rPr>
                <w:rFonts w:hint="eastAsia"/>
                <w:szCs w:val="18"/>
              </w:rPr>
              <w:t xml:space="preserve"> </w:t>
            </w:r>
            <w:r w:rsidRPr="00F96414">
              <w:rPr>
                <w:rFonts w:hint="eastAsia"/>
                <w:szCs w:val="18"/>
              </w:rPr>
              <w:t>มีประตูเลื่อนที่สอดคล้องกับประตูรถไฟและสามารถควบคุมการเปิด</w:t>
            </w:r>
            <w:r w:rsidRPr="00F96414">
              <w:rPr>
                <w:rFonts w:hint="eastAsia"/>
                <w:szCs w:val="18"/>
              </w:rPr>
              <w:t>-</w:t>
            </w:r>
            <w:r w:rsidRPr="00F96414">
              <w:rPr>
                <w:rFonts w:hint="eastAsia"/>
                <w:szCs w:val="18"/>
              </w:rPr>
              <w:t>ปิดได้หลายระดับ</w:t>
            </w:r>
          </w:p>
        </w:tc>
        <w:tc>
          <w:tcPr>
            <w:tcW w:w="1222" w:type="dxa"/>
            <w:vAlign w:val="center"/>
          </w:tcPr>
          <w:p w14:paraId="55DF451C"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Platform screen door</w:t>
            </w:r>
          </w:p>
        </w:tc>
      </w:tr>
      <w:tr w:rsidR="0092598F" w:rsidRPr="00F96414" w14:paraId="632B723A" w14:textId="77777777" w:rsidTr="00CA3339">
        <w:trPr>
          <w:cantSplit/>
          <w:jc w:val="center"/>
        </w:trPr>
        <w:tc>
          <w:tcPr>
            <w:tcW w:w="281" w:type="dxa"/>
            <w:vAlign w:val="center"/>
          </w:tcPr>
          <w:p w14:paraId="37C5D0EC" w14:textId="77777777" w:rsidR="0092598F" w:rsidRPr="00F96414" w:rsidRDefault="0092598F" w:rsidP="00F96414">
            <w:pPr>
              <w:pStyle w:val="afffffffff9"/>
              <w:rPr>
                <w:szCs w:val="18"/>
              </w:rPr>
            </w:pPr>
            <w:r w:rsidRPr="00F96414">
              <w:rPr>
                <w:rFonts w:hint="eastAsia"/>
                <w:szCs w:val="18"/>
              </w:rPr>
              <w:t>32</w:t>
            </w:r>
          </w:p>
        </w:tc>
        <w:tc>
          <w:tcPr>
            <w:tcW w:w="528" w:type="dxa"/>
            <w:vMerge/>
            <w:vAlign w:val="center"/>
          </w:tcPr>
          <w:p w14:paraId="3AECC8EC"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8E4E1C0" w14:textId="77777777" w:rsidR="0092598F" w:rsidRPr="00F96414" w:rsidRDefault="0092598F" w:rsidP="00F96414">
            <w:pPr>
              <w:pStyle w:val="afffffffff9"/>
              <w:rPr>
                <w:szCs w:val="18"/>
              </w:rPr>
            </w:pPr>
            <w:r w:rsidRPr="00F96414">
              <w:rPr>
                <w:rFonts w:hint="eastAsia"/>
                <w:szCs w:val="18"/>
              </w:rPr>
              <w:t>应急门</w:t>
            </w:r>
          </w:p>
        </w:tc>
        <w:tc>
          <w:tcPr>
            <w:tcW w:w="1843" w:type="dxa"/>
            <w:tcBorders>
              <w:top w:val="single" w:sz="4" w:space="0" w:color="auto"/>
              <w:left w:val="single" w:sz="4" w:space="0" w:color="auto"/>
              <w:bottom w:val="single" w:sz="4" w:space="0" w:color="auto"/>
              <w:right w:val="single" w:sz="4" w:space="0" w:color="auto"/>
            </w:tcBorders>
            <w:vAlign w:val="center"/>
          </w:tcPr>
          <w:p w14:paraId="6FB53852" w14:textId="76BDE1A9" w:rsidR="0092598F" w:rsidRPr="00F96414" w:rsidRDefault="0092598F" w:rsidP="00F96414">
            <w:pPr>
              <w:pStyle w:val="afffffffff9"/>
              <w:adjustRightInd w:val="0"/>
              <w:ind w:leftChars="25" w:left="53" w:rightChars="25" w:right="53"/>
              <w:jc w:val="both"/>
              <w:rPr>
                <w:szCs w:val="18"/>
              </w:rPr>
            </w:pPr>
            <w:r w:rsidRPr="00F96414">
              <w:rPr>
                <w:rFonts w:hint="eastAsia"/>
                <w:szCs w:val="18"/>
              </w:rPr>
              <w:t>站台门设施上的应急装置</w:t>
            </w:r>
            <w:r w:rsidR="00C21FBD">
              <w:rPr>
                <w:rFonts w:hint="eastAsia"/>
                <w:szCs w:val="18"/>
              </w:rPr>
              <w:t>，</w:t>
            </w:r>
            <w:r w:rsidRPr="00F96414">
              <w:rPr>
                <w:rFonts w:hint="eastAsia"/>
                <w:szCs w:val="18"/>
              </w:rPr>
              <w:t>紧急情况下</w:t>
            </w:r>
            <w:r w:rsidR="00C21FBD">
              <w:rPr>
                <w:rFonts w:hint="eastAsia"/>
                <w:szCs w:val="18"/>
              </w:rPr>
              <w:t>，</w:t>
            </w:r>
            <w:r w:rsidRPr="00F96414">
              <w:rPr>
                <w:rFonts w:hint="eastAsia"/>
                <w:szCs w:val="18"/>
              </w:rPr>
              <w:t>当乘客无法正常从滑动门进出时</w:t>
            </w:r>
            <w:r w:rsidR="00C21FBD">
              <w:rPr>
                <w:rFonts w:hint="eastAsia"/>
                <w:szCs w:val="18"/>
              </w:rPr>
              <w:t>，</w:t>
            </w:r>
            <w:r w:rsidRPr="00F96414">
              <w:rPr>
                <w:rFonts w:hint="eastAsia"/>
                <w:szCs w:val="18"/>
              </w:rPr>
              <w:t>供乘客由车内向站台疏散的门。</w:t>
            </w:r>
          </w:p>
        </w:tc>
        <w:tc>
          <w:tcPr>
            <w:tcW w:w="1276" w:type="dxa"/>
            <w:vAlign w:val="center"/>
          </w:tcPr>
          <w:p w14:paraId="163E9D2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ประตูฉุกเฉิน</w:t>
            </w:r>
          </w:p>
        </w:tc>
        <w:tc>
          <w:tcPr>
            <w:tcW w:w="4252" w:type="dxa"/>
            <w:vAlign w:val="center"/>
          </w:tcPr>
          <w:p w14:paraId="7B1E877F"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อุปกรณ์ฉุกเฉินบนประตูกั้นชานชาลา</w:t>
            </w:r>
            <w:r w:rsidRPr="00F96414">
              <w:rPr>
                <w:rFonts w:hint="eastAsia"/>
                <w:szCs w:val="18"/>
              </w:rPr>
              <w:t xml:space="preserve"> </w:t>
            </w:r>
            <w:r w:rsidRPr="00F96414">
              <w:rPr>
                <w:rFonts w:hint="eastAsia"/>
                <w:szCs w:val="18"/>
              </w:rPr>
              <w:t>ซึ่งเป็นประตูสำหรับใช้ในกรณีฉุกเฉินเมื่อผู้โดยสารไม่สามารถเข้า</w:t>
            </w:r>
            <w:r w:rsidRPr="00F96414">
              <w:rPr>
                <w:rFonts w:hint="eastAsia"/>
                <w:szCs w:val="18"/>
              </w:rPr>
              <w:t>-</w:t>
            </w:r>
            <w:r w:rsidRPr="00F96414">
              <w:rPr>
                <w:rFonts w:hint="eastAsia"/>
                <w:szCs w:val="18"/>
              </w:rPr>
              <w:t>ออกผ่านประตูเลื่อนตามปกติได้</w:t>
            </w:r>
            <w:r w:rsidRPr="00F96414">
              <w:rPr>
                <w:rFonts w:hint="eastAsia"/>
                <w:szCs w:val="18"/>
              </w:rPr>
              <w:t xml:space="preserve"> </w:t>
            </w:r>
            <w:r w:rsidRPr="00F96414">
              <w:rPr>
                <w:rFonts w:hint="eastAsia"/>
                <w:szCs w:val="18"/>
              </w:rPr>
              <w:t>เพื่ออพยพผู้โดยสารจากภายในรถไฟไปยังชานชาลา</w:t>
            </w:r>
          </w:p>
        </w:tc>
        <w:tc>
          <w:tcPr>
            <w:tcW w:w="1222" w:type="dxa"/>
            <w:vAlign w:val="center"/>
          </w:tcPr>
          <w:p w14:paraId="267B4C50" w14:textId="654DA135"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Emergency escape door</w:t>
            </w:r>
          </w:p>
        </w:tc>
      </w:tr>
      <w:tr w:rsidR="0092598F" w:rsidRPr="00F96414" w14:paraId="055BDB86" w14:textId="77777777" w:rsidTr="00CA3339">
        <w:trPr>
          <w:cantSplit/>
          <w:jc w:val="center"/>
        </w:trPr>
        <w:tc>
          <w:tcPr>
            <w:tcW w:w="281" w:type="dxa"/>
            <w:vAlign w:val="center"/>
          </w:tcPr>
          <w:p w14:paraId="14C9FAC2" w14:textId="77777777" w:rsidR="0092598F" w:rsidRPr="00F96414" w:rsidRDefault="0092598F" w:rsidP="00F96414">
            <w:pPr>
              <w:pStyle w:val="afffffffff9"/>
              <w:rPr>
                <w:szCs w:val="18"/>
              </w:rPr>
            </w:pPr>
            <w:r w:rsidRPr="00F96414">
              <w:rPr>
                <w:rFonts w:hint="eastAsia"/>
                <w:szCs w:val="18"/>
              </w:rPr>
              <w:lastRenderedPageBreak/>
              <w:t>33</w:t>
            </w:r>
          </w:p>
        </w:tc>
        <w:tc>
          <w:tcPr>
            <w:tcW w:w="528" w:type="dxa"/>
            <w:vMerge/>
          </w:tcPr>
          <w:p w14:paraId="23A5963B"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281204A" w14:textId="77777777" w:rsidR="0092598F" w:rsidRPr="00F96414" w:rsidRDefault="0092598F" w:rsidP="00F96414">
            <w:pPr>
              <w:pStyle w:val="afffffffff9"/>
              <w:rPr>
                <w:szCs w:val="18"/>
              </w:rPr>
            </w:pPr>
            <w:r w:rsidRPr="00F96414">
              <w:rPr>
                <w:rFonts w:hAnsi="宋体" w:hint="eastAsia"/>
                <w:color w:val="000000"/>
                <w:szCs w:val="18"/>
              </w:rPr>
              <w:t>无障碍设施</w:t>
            </w:r>
          </w:p>
        </w:tc>
        <w:tc>
          <w:tcPr>
            <w:tcW w:w="1843" w:type="dxa"/>
            <w:tcBorders>
              <w:top w:val="single" w:sz="4" w:space="0" w:color="auto"/>
              <w:left w:val="single" w:sz="4" w:space="0" w:color="auto"/>
              <w:bottom w:val="single" w:sz="4" w:space="0" w:color="auto"/>
              <w:right w:val="single" w:sz="4" w:space="0" w:color="auto"/>
            </w:tcBorders>
            <w:vAlign w:val="center"/>
          </w:tcPr>
          <w:p w14:paraId="4EC07BF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为残疾人、老年人等社会特殊群体自主、平等、方便地出行和参与社会活动而设置的进出道路、建筑物、交通工具、公共服务机构的设施以及通信服务等设施。</w:t>
            </w:r>
          </w:p>
        </w:tc>
        <w:tc>
          <w:tcPr>
            <w:tcW w:w="1276" w:type="dxa"/>
            <w:vAlign w:val="center"/>
          </w:tcPr>
          <w:p w14:paraId="49609EB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สิ่งอำนวยความสะดวกสำหรับผู้พิการหรือผู้สูงอายุ</w:t>
            </w:r>
          </w:p>
        </w:tc>
        <w:tc>
          <w:tcPr>
            <w:tcW w:w="4252" w:type="dxa"/>
            <w:vAlign w:val="center"/>
          </w:tcPr>
          <w:p w14:paraId="1AB52F6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สิ่งอำนวยความสะดวกและบริการสื่อสารที่จัดตั้งขึ้นเพื่อให้กลุ่มพิเศษในสังคม</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ผู้พิการ</w:t>
            </w:r>
            <w:r w:rsidRPr="00F96414">
              <w:rPr>
                <w:rFonts w:hint="eastAsia"/>
                <w:szCs w:val="18"/>
              </w:rPr>
              <w:t xml:space="preserve"> </w:t>
            </w:r>
            <w:r w:rsidRPr="00F96414">
              <w:rPr>
                <w:rFonts w:hint="eastAsia"/>
                <w:szCs w:val="18"/>
              </w:rPr>
              <w:t>ผู้สูงอายุ</w:t>
            </w:r>
            <w:r w:rsidRPr="00F96414">
              <w:rPr>
                <w:rFonts w:hint="eastAsia"/>
                <w:szCs w:val="18"/>
              </w:rPr>
              <w:t xml:space="preserve"> </w:t>
            </w:r>
            <w:r w:rsidRPr="00F96414">
              <w:rPr>
                <w:rFonts w:hint="eastAsia"/>
                <w:szCs w:val="18"/>
              </w:rPr>
              <w:t>สามารถเดินทาง</w:t>
            </w:r>
            <w:r w:rsidRPr="00F96414">
              <w:rPr>
                <w:rFonts w:hint="eastAsia"/>
                <w:szCs w:val="18"/>
              </w:rPr>
              <w:t xml:space="preserve"> </w:t>
            </w:r>
            <w:r w:rsidRPr="00F96414">
              <w:rPr>
                <w:rFonts w:hint="eastAsia"/>
                <w:szCs w:val="18"/>
              </w:rPr>
              <w:t>เข้าออกถนน</w:t>
            </w:r>
            <w:r w:rsidRPr="00F96414">
              <w:rPr>
                <w:rFonts w:hint="eastAsia"/>
                <w:szCs w:val="18"/>
              </w:rPr>
              <w:t xml:space="preserve"> </w:t>
            </w:r>
            <w:r w:rsidRPr="00F96414">
              <w:rPr>
                <w:rFonts w:hint="eastAsia"/>
                <w:szCs w:val="18"/>
              </w:rPr>
              <w:t>อาคาร</w:t>
            </w:r>
            <w:r w:rsidRPr="00F96414">
              <w:rPr>
                <w:rFonts w:hint="eastAsia"/>
                <w:szCs w:val="18"/>
              </w:rPr>
              <w:t xml:space="preserve"> </w:t>
            </w:r>
            <w:r w:rsidRPr="00F96414">
              <w:rPr>
                <w:rFonts w:hint="eastAsia"/>
                <w:szCs w:val="18"/>
              </w:rPr>
              <w:t>ยานพาหนะ</w:t>
            </w:r>
            <w:r w:rsidRPr="00F96414">
              <w:rPr>
                <w:rFonts w:hint="eastAsia"/>
                <w:szCs w:val="18"/>
              </w:rPr>
              <w:t xml:space="preserve"> </w:t>
            </w:r>
            <w:r w:rsidRPr="00F96414">
              <w:rPr>
                <w:rFonts w:hint="eastAsia"/>
                <w:szCs w:val="18"/>
              </w:rPr>
              <w:t>สถาบันบริการสาธารณะ</w:t>
            </w:r>
            <w:r w:rsidRPr="00F96414">
              <w:rPr>
                <w:rFonts w:hint="eastAsia"/>
                <w:szCs w:val="18"/>
              </w:rPr>
              <w:t xml:space="preserve"> </w:t>
            </w:r>
            <w:r w:rsidRPr="00F96414">
              <w:rPr>
                <w:rFonts w:hint="eastAsia"/>
                <w:szCs w:val="18"/>
              </w:rPr>
              <w:t>และมีส่วนร่วมในกิจกรรมทางสังคมได้ด้วยตนเอง</w:t>
            </w:r>
            <w:r w:rsidRPr="00F96414">
              <w:rPr>
                <w:rFonts w:hint="eastAsia"/>
                <w:szCs w:val="18"/>
              </w:rPr>
              <w:t xml:space="preserve"> </w:t>
            </w:r>
            <w:r w:rsidRPr="00F96414">
              <w:rPr>
                <w:rFonts w:hint="eastAsia"/>
                <w:szCs w:val="18"/>
              </w:rPr>
              <w:t>อย่างเท่าเทียม</w:t>
            </w:r>
            <w:r w:rsidRPr="00F96414">
              <w:rPr>
                <w:rFonts w:hint="eastAsia"/>
                <w:szCs w:val="18"/>
              </w:rPr>
              <w:t xml:space="preserve"> </w:t>
            </w:r>
            <w:r w:rsidRPr="00F96414">
              <w:rPr>
                <w:rFonts w:hint="eastAsia"/>
                <w:szCs w:val="18"/>
              </w:rPr>
              <w:t>และสะดวกสบาย</w:t>
            </w:r>
          </w:p>
        </w:tc>
        <w:tc>
          <w:tcPr>
            <w:tcW w:w="1222" w:type="dxa"/>
            <w:vAlign w:val="center"/>
          </w:tcPr>
          <w:p w14:paraId="33E8CF0C"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Barrier-freefacilities</w:t>
            </w:r>
          </w:p>
        </w:tc>
      </w:tr>
      <w:tr w:rsidR="0092598F" w:rsidRPr="00F96414" w14:paraId="2D7D35AB" w14:textId="77777777" w:rsidTr="00CA3339">
        <w:trPr>
          <w:cantSplit/>
          <w:jc w:val="center"/>
        </w:trPr>
        <w:tc>
          <w:tcPr>
            <w:tcW w:w="281" w:type="dxa"/>
            <w:vAlign w:val="center"/>
          </w:tcPr>
          <w:p w14:paraId="30016731" w14:textId="77777777" w:rsidR="0092598F" w:rsidRPr="00F96414" w:rsidRDefault="0092598F" w:rsidP="00F96414">
            <w:pPr>
              <w:pStyle w:val="afffffffff9"/>
              <w:rPr>
                <w:szCs w:val="18"/>
              </w:rPr>
            </w:pPr>
            <w:r w:rsidRPr="00F96414">
              <w:rPr>
                <w:rFonts w:hint="eastAsia"/>
                <w:szCs w:val="18"/>
              </w:rPr>
              <w:t>34</w:t>
            </w:r>
          </w:p>
        </w:tc>
        <w:tc>
          <w:tcPr>
            <w:tcW w:w="528" w:type="dxa"/>
            <w:vMerge/>
          </w:tcPr>
          <w:p w14:paraId="40E08F8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1EF07E3" w14:textId="77777777" w:rsidR="0092598F" w:rsidRPr="00F96414" w:rsidRDefault="0092598F" w:rsidP="00F96414">
            <w:pPr>
              <w:pStyle w:val="afffffffff9"/>
              <w:rPr>
                <w:szCs w:val="18"/>
              </w:rPr>
            </w:pPr>
            <w:r w:rsidRPr="00F96414">
              <w:rPr>
                <w:rFonts w:hAnsi="宋体" w:hint="eastAsia"/>
                <w:color w:val="000000"/>
                <w:szCs w:val="18"/>
              </w:rPr>
              <w:t>盲道</w:t>
            </w:r>
          </w:p>
        </w:tc>
        <w:tc>
          <w:tcPr>
            <w:tcW w:w="1843" w:type="dxa"/>
            <w:tcBorders>
              <w:top w:val="single" w:sz="4" w:space="0" w:color="auto"/>
              <w:left w:val="single" w:sz="4" w:space="0" w:color="auto"/>
              <w:bottom w:val="single" w:sz="4" w:space="0" w:color="auto"/>
              <w:right w:val="single" w:sz="4" w:space="0" w:color="auto"/>
            </w:tcBorders>
            <w:vAlign w:val="center"/>
          </w:tcPr>
          <w:p w14:paraId="4A0E3AC6" w14:textId="41C1C878" w:rsidR="0092598F" w:rsidRPr="00F96414" w:rsidRDefault="0092598F" w:rsidP="00F96414">
            <w:pPr>
              <w:pStyle w:val="afffffffff9"/>
              <w:adjustRightInd w:val="0"/>
              <w:ind w:leftChars="25" w:left="53" w:rightChars="25" w:right="53"/>
              <w:jc w:val="both"/>
              <w:rPr>
                <w:szCs w:val="18"/>
              </w:rPr>
            </w:pPr>
            <w:r w:rsidRPr="00F96414">
              <w:rPr>
                <w:rFonts w:hint="eastAsia"/>
                <w:szCs w:val="18"/>
              </w:rPr>
              <w:t>在人行道上或其他场所铺设的一种固定形式的地面砖</w:t>
            </w:r>
            <w:r w:rsidR="00C21FBD">
              <w:rPr>
                <w:rFonts w:hint="eastAsia"/>
                <w:szCs w:val="18"/>
              </w:rPr>
              <w:t>，</w:t>
            </w:r>
            <w:r w:rsidRPr="00F96414">
              <w:rPr>
                <w:rFonts w:hint="eastAsia"/>
                <w:szCs w:val="18"/>
              </w:rPr>
              <w:t>使视觉障碍者产生盲杖触觉及脚感</w:t>
            </w:r>
            <w:r w:rsidR="00C21FBD">
              <w:rPr>
                <w:rFonts w:hint="eastAsia"/>
                <w:szCs w:val="18"/>
              </w:rPr>
              <w:t>，</w:t>
            </w:r>
            <w:r w:rsidRPr="00F96414">
              <w:rPr>
                <w:rFonts w:hint="eastAsia"/>
                <w:szCs w:val="18"/>
              </w:rPr>
              <w:t>引导视觉障碍者向前行走和辨别方向以达到目的地的通道。</w:t>
            </w:r>
          </w:p>
        </w:tc>
        <w:tc>
          <w:tcPr>
            <w:tcW w:w="1276" w:type="dxa"/>
            <w:vAlign w:val="center"/>
          </w:tcPr>
          <w:p w14:paraId="1EF1975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ทางเดินสำหรับคนตาบอด</w:t>
            </w:r>
          </w:p>
        </w:tc>
        <w:tc>
          <w:tcPr>
            <w:tcW w:w="4252" w:type="dxa"/>
            <w:vAlign w:val="center"/>
          </w:tcPr>
          <w:p w14:paraId="35470A0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ทางเดินที่ปูด้วยแผ่นพื้นรูปแบบตายตัวบนทางเท้าหรือสถานที่อื่นๆ</w:t>
            </w:r>
            <w:r w:rsidRPr="00F96414">
              <w:rPr>
                <w:rFonts w:hint="eastAsia"/>
                <w:szCs w:val="18"/>
              </w:rPr>
              <w:t xml:space="preserve"> </w:t>
            </w:r>
            <w:r w:rsidRPr="00F96414">
              <w:rPr>
                <w:rFonts w:hint="eastAsia"/>
                <w:szCs w:val="18"/>
              </w:rPr>
              <w:t>เพื่อให้ผู้ที่มีความบกพร่องทางการมองเห็นสัมผัสได้ด้วยไม้เท้าและรู้สึกด้วยเท้า</w:t>
            </w:r>
            <w:r w:rsidRPr="00F96414">
              <w:rPr>
                <w:rFonts w:hint="eastAsia"/>
                <w:szCs w:val="18"/>
              </w:rPr>
              <w:t xml:space="preserve"> </w:t>
            </w:r>
            <w:r w:rsidRPr="00F96414">
              <w:rPr>
                <w:rFonts w:hint="eastAsia"/>
                <w:szCs w:val="18"/>
              </w:rPr>
              <w:t>นำทางให้ผู้ที่มีความบกพร่องทางการมองเห็นเดินไปข้างหน้าและระบุทิศทางเพื่อไปยังจุดหมายปลายทาง</w:t>
            </w:r>
          </w:p>
        </w:tc>
        <w:tc>
          <w:tcPr>
            <w:tcW w:w="1222" w:type="dxa"/>
            <w:vAlign w:val="center"/>
          </w:tcPr>
          <w:p w14:paraId="01582482"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Tactile ground surface indicator</w:t>
            </w:r>
          </w:p>
        </w:tc>
      </w:tr>
      <w:tr w:rsidR="0092598F" w:rsidRPr="00F96414" w14:paraId="18ADBFF8" w14:textId="77777777" w:rsidTr="00CA3339">
        <w:trPr>
          <w:cantSplit/>
          <w:jc w:val="center"/>
        </w:trPr>
        <w:tc>
          <w:tcPr>
            <w:tcW w:w="281" w:type="dxa"/>
            <w:vAlign w:val="center"/>
          </w:tcPr>
          <w:p w14:paraId="37809B91" w14:textId="77777777" w:rsidR="0092598F" w:rsidRPr="00F96414" w:rsidRDefault="0092598F" w:rsidP="00F96414">
            <w:pPr>
              <w:pStyle w:val="afffffffff9"/>
              <w:jc w:val="both"/>
              <w:rPr>
                <w:szCs w:val="18"/>
              </w:rPr>
            </w:pPr>
            <w:r w:rsidRPr="00F96414">
              <w:rPr>
                <w:rFonts w:hint="eastAsia"/>
                <w:szCs w:val="18"/>
              </w:rPr>
              <w:t>35</w:t>
            </w:r>
          </w:p>
        </w:tc>
        <w:tc>
          <w:tcPr>
            <w:tcW w:w="528" w:type="dxa"/>
            <w:vMerge/>
          </w:tcPr>
          <w:p w14:paraId="5BDCE2BA"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3F2E205" w14:textId="77777777" w:rsidR="0092598F" w:rsidRPr="00F96414" w:rsidRDefault="0092598F" w:rsidP="00F96414">
            <w:pPr>
              <w:pStyle w:val="afffffffff9"/>
              <w:rPr>
                <w:szCs w:val="18"/>
              </w:rPr>
            </w:pPr>
            <w:r w:rsidRPr="00F96414">
              <w:rPr>
                <w:rFonts w:hint="eastAsia"/>
                <w:szCs w:val="18"/>
              </w:rPr>
              <w:t>联络通道</w:t>
            </w:r>
          </w:p>
        </w:tc>
        <w:tc>
          <w:tcPr>
            <w:tcW w:w="1843" w:type="dxa"/>
            <w:tcBorders>
              <w:top w:val="single" w:sz="4" w:space="0" w:color="auto"/>
              <w:left w:val="single" w:sz="4" w:space="0" w:color="auto"/>
              <w:bottom w:val="single" w:sz="4" w:space="0" w:color="auto"/>
              <w:right w:val="single" w:sz="4" w:space="0" w:color="auto"/>
            </w:tcBorders>
            <w:vAlign w:val="center"/>
          </w:tcPr>
          <w:p w14:paraId="57D5BB99" w14:textId="203774AB"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连接同一线路区间上下行的两个行车隧道的通道或门洞</w:t>
            </w:r>
            <w:r w:rsidR="00C21FBD">
              <w:rPr>
                <w:rFonts w:hint="eastAsia"/>
                <w:szCs w:val="18"/>
              </w:rPr>
              <w:t>，</w:t>
            </w:r>
            <w:r w:rsidRPr="00F96414">
              <w:rPr>
                <w:rFonts w:hint="eastAsia"/>
                <w:szCs w:val="18"/>
              </w:rPr>
              <w:t>在列车于区间遇到火灾等灾害、事故停运时</w:t>
            </w:r>
            <w:r w:rsidR="00C21FBD">
              <w:rPr>
                <w:rFonts w:hint="eastAsia"/>
                <w:szCs w:val="18"/>
              </w:rPr>
              <w:t>，</w:t>
            </w:r>
            <w:r w:rsidRPr="00F96414">
              <w:rPr>
                <w:rFonts w:hint="eastAsia"/>
                <w:szCs w:val="18"/>
              </w:rPr>
              <w:t>供乘客由事故隧道向无事故隧道安全疏散使用。</w:t>
            </w:r>
          </w:p>
        </w:tc>
        <w:tc>
          <w:tcPr>
            <w:tcW w:w="1276" w:type="dxa"/>
            <w:vAlign w:val="center"/>
          </w:tcPr>
          <w:p w14:paraId="3D8AB7F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ทางเดินเชื่อมต่อ</w:t>
            </w:r>
          </w:p>
        </w:tc>
        <w:tc>
          <w:tcPr>
            <w:tcW w:w="4252" w:type="dxa"/>
            <w:vAlign w:val="center"/>
          </w:tcPr>
          <w:p w14:paraId="0DC17C3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ทางเดินหรือประตูที่เชื่อมต่ออุโมงค์เดินรถสองทิศทาง</w:t>
            </w:r>
            <w:r w:rsidRPr="00F96414">
              <w:rPr>
                <w:rFonts w:hint="eastAsia"/>
                <w:szCs w:val="18"/>
              </w:rPr>
              <w:t xml:space="preserve"> (</w:t>
            </w:r>
            <w:r w:rsidRPr="00F96414">
              <w:rPr>
                <w:rFonts w:hint="eastAsia"/>
                <w:szCs w:val="18"/>
              </w:rPr>
              <w:t>ขาไปและขากลับ</w:t>
            </w:r>
            <w:r w:rsidRPr="00F96414">
              <w:rPr>
                <w:rFonts w:hint="eastAsia"/>
                <w:szCs w:val="18"/>
              </w:rPr>
              <w:t xml:space="preserve">) </w:t>
            </w:r>
            <w:r w:rsidRPr="00F96414">
              <w:rPr>
                <w:rFonts w:hint="eastAsia"/>
                <w:szCs w:val="18"/>
              </w:rPr>
              <w:t>ในช่วงเส้นทางเดียวกัน</w:t>
            </w:r>
            <w:r w:rsidRPr="00F96414">
              <w:rPr>
                <w:rFonts w:hint="eastAsia"/>
                <w:szCs w:val="18"/>
              </w:rPr>
              <w:t xml:space="preserve"> </w:t>
            </w:r>
            <w:r w:rsidRPr="00F96414">
              <w:rPr>
                <w:rFonts w:hint="eastAsia"/>
                <w:szCs w:val="18"/>
              </w:rPr>
              <w:t>ใช้เพื่ออพยพผู้โดยสารจากอุโมงค์ที่เกิดเหตุ</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ไฟไหม้</w:t>
            </w:r>
            <w:r w:rsidRPr="00F96414">
              <w:rPr>
                <w:rFonts w:hint="eastAsia"/>
                <w:szCs w:val="18"/>
              </w:rPr>
              <w:t xml:space="preserve">) </w:t>
            </w:r>
            <w:r w:rsidRPr="00F96414">
              <w:rPr>
                <w:rFonts w:hint="eastAsia"/>
                <w:szCs w:val="18"/>
              </w:rPr>
              <w:t>ไปยังอุโมงค์ที่ปลอดภัย</w:t>
            </w:r>
            <w:r w:rsidRPr="00F96414">
              <w:rPr>
                <w:rFonts w:hint="eastAsia"/>
                <w:szCs w:val="18"/>
              </w:rPr>
              <w:t xml:space="preserve"> </w:t>
            </w:r>
            <w:r w:rsidRPr="00F96414">
              <w:rPr>
                <w:rFonts w:hint="eastAsia"/>
                <w:szCs w:val="18"/>
              </w:rPr>
              <w:t>เมื่อรถไฟหยุดเดินในระหว่างเส้นทางเนื่องจากภัยพิบัติหรืออุบัติเหตุ</w:t>
            </w:r>
          </w:p>
        </w:tc>
        <w:tc>
          <w:tcPr>
            <w:tcW w:w="1222" w:type="dxa"/>
            <w:vAlign w:val="center"/>
          </w:tcPr>
          <w:p w14:paraId="52C63360"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Connecting bypass</w:t>
            </w:r>
          </w:p>
        </w:tc>
      </w:tr>
      <w:tr w:rsidR="0092598F" w:rsidRPr="00F96414" w14:paraId="01EF60A0" w14:textId="77777777" w:rsidTr="00CA3339">
        <w:trPr>
          <w:cantSplit/>
          <w:jc w:val="center"/>
        </w:trPr>
        <w:tc>
          <w:tcPr>
            <w:tcW w:w="281" w:type="dxa"/>
            <w:vAlign w:val="center"/>
          </w:tcPr>
          <w:p w14:paraId="5CAA5B9E" w14:textId="77777777" w:rsidR="0092598F" w:rsidRPr="00F96414" w:rsidRDefault="0092598F" w:rsidP="00F96414">
            <w:pPr>
              <w:pStyle w:val="afffffffff9"/>
              <w:jc w:val="both"/>
              <w:rPr>
                <w:szCs w:val="18"/>
              </w:rPr>
            </w:pPr>
            <w:r w:rsidRPr="00F96414">
              <w:rPr>
                <w:rFonts w:hint="eastAsia"/>
                <w:szCs w:val="18"/>
              </w:rPr>
              <w:t>36</w:t>
            </w:r>
          </w:p>
        </w:tc>
        <w:tc>
          <w:tcPr>
            <w:tcW w:w="528" w:type="dxa"/>
            <w:vMerge/>
          </w:tcPr>
          <w:p w14:paraId="0E89A40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1665C09" w14:textId="77777777" w:rsidR="0092598F" w:rsidRPr="00F96414" w:rsidRDefault="0092598F" w:rsidP="00F96414">
            <w:pPr>
              <w:pStyle w:val="afffffffff9"/>
              <w:rPr>
                <w:szCs w:val="18"/>
              </w:rPr>
            </w:pPr>
            <w:r w:rsidRPr="00F96414">
              <w:rPr>
                <w:rFonts w:hAnsi="宋体" w:hint="eastAsia"/>
                <w:color w:val="000000"/>
                <w:szCs w:val="18"/>
              </w:rPr>
              <w:t>母婴室</w:t>
            </w:r>
          </w:p>
        </w:tc>
        <w:tc>
          <w:tcPr>
            <w:tcW w:w="1843" w:type="dxa"/>
            <w:tcBorders>
              <w:top w:val="single" w:sz="4" w:space="0" w:color="auto"/>
              <w:left w:val="single" w:sz="4" w:space="0" w:color="auto"/>
              <w:bottom w:val="single" w:sz="4" w:space="0" w:color="auto"/>
              <w:right w:val="single" w:sz="4" w:space="0" w:color="auto"/>
            </w:tcBorders>
            <w:vAlign w:val="center"/>
          </w:tcPr>
          <w:p w14:paraId="5EE5A7A6" w14:textId="7C26272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设有婴儿打理台、水池、座椅等设施</w:t>
            </w:r>
            <w:r w:rsidR="00C21FBD">
              <w:rPr>
                <w:rFonts w:hint="eastAsia"/>
                <w:szCs w:val="18"/>
              </w:rPr>
              <w:t>，</w:t>
            </w:r>
            <w:r w:rsidRPr="00F96414">
              <w:rPr>
                <w:rFonts w:hint="eastAsia"/>
                <w:szCs w:val="18"/>
              </w:rPr>
              <w:t>为母亲提供的给婴儿换尿布、喂奶或临时休息使用的房间。</w:t>
            </w:r>
          </w:p>
        </w:tc>
        <w:tc>
          <w:tcPr>
            <w:tcW w:w="1276" w:type="dxa"/>
            <w:vAlign w:val="center"/>
          </w:tcPr>
          <w:p w14:paraId="2B5D781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ห้องแม่และเด็ก</w:t>
            </w:r>
          </w:p>
        </w:tc>
        <w:tc>
          <w:tcPr>
            <w:tcW w:w="4252" w:type="dxa"/>
            <w:vAlign w:val="center"/>
          </w:tcPr>
          <w:p w14:paraId="3BD54D6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ห้องที่จัดไว้สำหรับแม่เพื่อเปลี่ยนผ้าอ้อมให้ทารก</w:t>
            </w:r>
            <w:r w:rsidRPr="00F96414">
              <w:rPr>
                <w:rFonts w:hint="eastAsia"/>
                <w:szCs w:val="18"/>
              </w:rPr>
              <w:t xml:space="preserve"> </w:t>
            </w:r>
            <w:r w:rsidRPr="00F96414">
              <w:rPr>
                <w:rFonts w:hint="eastAsia"/>
                <w:szCs w:val="18"/>
              </w:rPr>
              <w:t>ป้อนนม</w:t>
            </w:r>
            <w:r w:rsidRPr="00F96414">
              <w:rPr>
                <w:rFonts w:hint="eastAsia"/>
                <w:szCs w:val="18"/>
              </w:rPr>
              <w:t xml:space="preserve"> </w:t>
            </w:r>
            <w:r w:rsidRPr="00F96414">
              <w:rPr>
                <w:rFonts w:hint="eastAsia"/>
                <w:szCs w:val="18"/>
              </w:rPr>
              <w:t>หรือพักผ่อนชั่วคราว</w:t>
            </w:r>
            <w:r w:rsidRPr="00F96414">
              <w:rPr>
                <w:rFonts w:hint="eastAsia"/>
                <w:szCs w:val="18"/>
              </w:rPr>
              <w:t xml:space="preserve"> </w:t>
            </w:r>
            <w:r w:rsidRPr="00F96414">
              <w:rPr>
                <w:rFonts w:hint="eastAsia"/>
                <w:szCs w:val="18"/>
              </w:rPr>
              <w:t>โดยมีสิ่งอำนวยความสะดวก</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โต๊ะเปลี่ยนผ้าอ้อม</w:t>
            </w:r>
            <w:r w:rsidRPr="00F96414">
              <w:rPr>
                <w:rFonts w:hint="eastAsia"/>
                <w:szCs w:val="18"/>
              </w:rPr>
              <w:t xml:space="preserve"> </w:t>
            </w:r>
            <w:r w:rsidRPr="00F96414">
              <w:rPr>
                <w:rFonts w:hint="eastAsia"/>
                <w:szCs w:val="18"/>
              </w:rPr>
              <w:t>อ่างล้างมือ</w:t>
            </w:r>
            <w:r w:rsidRPr="00F96414">
              <w:rPr>
                <w:rFonts w:hint="eastAsia"/>
                <w:szCs w:val="18"/>
              </w:rPr>
              <w:t xml:space="preserve"> </w:t>
            </w:r>
            <w:r w:rsidRPr="00F96414">
              <w:rPr>
                <w:rFonts w:hint="eastAsia"/>
                <w:szCs w:val="18"/>
              </w:rPr>
              <w:t>เก้าอี้</w:t>
            </w:r>
          </w:p>
        </w:tc>
        <w:tc>
          <w:tcPr>
            <w:tcW w:w="1222" w:type="dxa"/>
            <w:vAlign w:val="center"/>
          </w:tcPr>
          <w:p w14:paraId="0106EE4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Mother and baby room</w:t>
            </w:r>
          </w:p>
        </w:tc>
      </w:tr>
      <w:tr w:rsidR="0092598F" w:rsidRPr="00F96414" w14:paraId="7613A960" w14:textId="77777777" w:rsidTr="00CA3339">
        <w:trPr>
          <w:cantSplit/>
          <w:jc w:val="center"/>
        </w:trPr>
        <w:tc>
          <w:tcPr>
            <w:tcW w:w="281" w:type="dxa"/>
            <w:vAlign w:val="center"/>
          </w:tcPr>
          <w:p w14:paraId="575A9D43" w14:textId="77777777" w:rsidR="0092598F" w:rsidRPr="00F96414" w:rsidRDefault="0092598F" w:rsidP="00F96414">
            <w:pPr>
              <w:pStyle w:val="afffffffff9"/>
              <w:jc w:val="both"/>
              <w:rPr>
                <w:szCs w:val="18"/>
              </w:rPr>
            </w:pPr>
            <w:r w:rsidRPr="00F96414">
              <w:rPr>
                <w:rFonts w:hint="eastAsia"/>
                <w:szCs w:val="18"/>
              </w:rPr>
              <w:t>37</w:t>
            </w:r>
          </w:p>
        </w:tc>
        <w:tc>
          <w:tcPr>
            <w:tcW w:w="528" w:type="dxa"/>
            <w:vMerge/>
          </w:tcPr>
          <w:p w14:paraId="4A4FEF16"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94051E" w14:textId="77777777" w:rsidR="0092598F" w:rsidRPr="00F96414" w:rsidRDefault="0092598F" w:rsidP="00F96414">
            <w:pPr>
              <w:pStyle w:val="afffffffff9"/>
              <w:rPr>
                <w:szCs w:val="18"/>
              </w:rPr>
            </w:pPr>
            <w:r w:rsidRPr="00F96414">
              <w:rPr>
                <w:rFonts w:hAnsi="宋体" w:hint="eastAsia"/>
                <w:color w:val="000000"/>
                <w:szCs w:val="18"/>
              </w:rPr>
              <w:t>公共厕所</w:t>
            </w:r>
          </w:p>
        </w:tc>
        <w:tc>
          <w:tcPr>
            <w:tcW w:w="1843" w:type="dxa"/>
            <w:tcBorders>
              <w:top w:val="single" w:sz="4" w:space="0" w:color="auto"/>
              <w:left w:val="single" w:sz="4" w:space="0" w:color="auto"/>
              <w:bottom w:val="single" w:sz="4" w:space="0" w:color="auto"/>
              <w:right w:val="single" w:sz="4" w:space="0" w:color="auto"/>
            </w:tcBorders>
            <w:vAlign w:val="center"/>
          </w:tcPr>
          <w:p w14:paraId="04953FD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在公众活动场所设置供社会公众使用的固定式厕所。</w:t>
            </w:r>
          </w:p>
          <w:p w14:paraId="6CBF0354" w14:textId="241842D3" w:rsidR="0092598F" w:rsidRPr="00F96414" w:rsidRDefault="0092598F" w:rsidP="00F96414">
            <w:pPr>
              <w:pStyle w:val="afffffffff9"/>
              <w:adjustRightInd w:val="0"/>
              <w:ind w:leftChars="25" w:left="53" w:rightChars="25" w:right="53"/>
              <w:jc w:val="both"/>
              <w:rPr>
                <w:szCs w:val="18"/>
              </w:rPr>
            </w:pPr>
            <w:r w:rsidRPr="00F96414">
              <w:rPr>
                <w:rFonts w:hint="eastAsia"/>
                <w:szCs w:val="18"/>
              </w:rPr>
              <w:t>注</w:t>
            </w:r>
            <w:r w:rsidR="00C21FBD">
              <w:rPr>
                <w:rFonts w:hint="eastAsia"/>
                <w:szCs w:val="18"/>
              </w:rPr>
              <w:t>：</w:t>
            </w:r>
            <w:r w:rsidRPr="00F96414">
              <w:rPr>
                <w:rFonts w:hint="eastAsia"/>
                <w:szCs w:val="18"/>
              </w:rPr>
              <w:t>按是否依附于其他建筑物而分为独立式公共厕所和附属式公共厕所。</w:t>
            </w:r>
          </w:p>
        </w:tc>
        <w:tc>
          <w:tcPr>
            <w:tcW w:w="1276" w:type="dxa"/>
            <w:vAlign w:val="center"/>
          </w:tcPr>
          <w:p w14:paraId="76EFA0C1"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ห้องน้ำสาธารณะ</w:t>
            </w:r>
          </w:p>
        </w:tc>
        <w:tc>
          <w:tcPr>
            <w:tcW w:w="4252" w:type="dxa"/>
            <w:vAlign w:val="center"/>
          </w:tcPr>
          <w:p w14:paraId="61F6F40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ห้องน้ำแบบถาวรที่จัดตั้งขึ้นในสถานที่จัดกิจกรรมสาธารณะสำหรับให้ประชาชนทั่วไปใช้</w:t>
            </w:r>
          </w:p>
          <w:p w14:paraId="59FCFB1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หมายเหตุ</w:t>
            </w:r>
            <w:r w:rsidRPr="00F96414">
              <w:rPr>
                <w:rFonts w:hint="eastAsia"/>
                <w:szCs w:val="18"/>
              </w:rPr>
              <w:t xml:space="preserve">: </w:t>
            </w:r>
            <w:r w:rsidRPr="00F96414">
              <w:rPr>
                <w:rFonts w:hint="eastAsia"/>
                <w:szCs w:val="18"/>
              </w:rPr>
              <w:t>แบ่งตามการขึ้นต่อกับอาคารอื่นเป็นห้องน้ำสาธารณะแบบแยกเดี่ยวและห้องน้ำสาธารณะแบบอยู่ในอาคาร</w:t>
            </w:r>
          </w:p>
        </w:tc>
        <w:tc>
          <w:tcPr>
            <w:tcW w:w="1222" w:type="dxa"/>
            <w:vAlign w:val="center"/>
          </w:tcPr>
          <w:p w14:paraId="5938E0C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Public toilet</w:t>
            </w:r>
          </w:p>
        </w:tc>
      </w:tr>
      <w:tr w:rsidR="0092598F" w:rsidRPr="00F96414" w14:paraId="51729F52" w14:textId="77777777" w:rsidTr="00CA3339">
        <w:trPr>
          <w:cantSplit/>
          <w:jc w:val="center"/>
        </w:trPr>
        <w:tc>
          <w:tcPr>
            <w:tcW w:w="281" w:type="dxa"/>
            <w:vAlign w:val="center"/>
          </w:tcPr>
          <w:p w14:paraId="6B55B079" w14:textId="77777777" w:rsidR="0092598F" w:rsidRPr="00F96414" w:rsidRDefault="0092598F" w:rsidP="00F96414">
            <w:pPr>
              <w:pStyle w:val="afffffffff9"/>
              <w:rPr>
                <w:szCs w:val="18"/>
              </w:rPr>
            </w:pPr>
            <w:r w:rsidRPr="00F96414">
              <w:rPr>
                <w:rFonts w:hint="eastAsia"/>
                <w:szCs w:val="18"/>
              </w:rPr>
              <w:t>38</w:t>
            </w:r>
          </w:p>
        </w:tc>
        <w:tc>
          <w:tcPr>
            <w:tcW w:w="528" w:type="dxa"/>
            <w:vMerge w:val="restart"/>
            <w:vAlign w:val="center"/>
          </w:tcPr>
          <w:p w14:paraId="516001AD" w14:textId="77777777" w:rsidR="0092598F" w:rsidRPr="00F96414" w:rsidRDefault="0092598F" w:rsidP="00F96414">
            <w:pPr>
              <w:pStyle w:val="afffffffff9"/>
              <w:rPr>
                <w:szCs w:val="18"/>
              </w:rPr>
            </w:pPr>
            <w:r w:rsidRPr="00F96414">
              <w:rPr>
                <w:rFonts w:hint="eastAsia"/>
                <w:szCs w:val="18"/>
              </w:rPr>
              <w:t>行车</w:t>
            </w:r>
          </w:p>
        </w:tc>
        <w:tc>
          <w:tcPr>
            <w:tcW w:w="850" w:type="dxa"/>
            <w:tcBorders>
              <w:top w:val="single" w:sz="4" w:space="0" w:color="auto"/>
              <w:left w:val="single" w:sz="4" w:space="0" w:color="auto"/>
              <w:bottom w:val="single" w:sz="4" w:space="0" w:color="auto"/>
              <w:right w:val="single" w:sz="4" w:space="0" w:color="auto"/>
            </w:tcBorders>
            <w:vAlign w:val="center"/>
          </w:tcPr>
          <w:p w14:paraId="6B2D1D17" w14:textId="77777777" w:rsidR="0092598F" w:rsidRPr="00F96414" w:rsidRDefault="0092598F" w:rsidP="00F96414">
            <w:pPr>
              <w:pStyle w:val="afffffffff9"/>
              <w:rPr>
                <w:szCs w:val="18"/>
              </w:rPr>
            </w:pPr>
            <w:r w:rsidRPr="00F96414">
              <w:rPr>
                <w:rFonts w:hint="eastAsia"/>
                <w:szCs w:val="18"/>
              </w:rPr>
              <w:t>运营时间</w:t>
            </w:r>
          </w:p>
        </w:tc>
        <w:tc>
          <w:tcPr>
            <w:tcW w:w="1843" w:type="dxa"/>
            <w:tcBorders>
              <w:top w:val="single" w:sz="4" w:space="0" w:color="auto"/>
              <w:left w:val="single" w:sz="4" w:space="0" w:color="auto"/>
              <w:bottom w:val="single" w:sz="4" w:space="0" w:color="auto"/>
              <w:right w:val="single" w:sz="4" w:space="0" w:color="auto"/>
            </w:tcBorders>
            <w:vAlign w:val="center"/>
          </w:tcPr>
          <w:p w14:paraId="3CC1F3FE"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首班车驶离运营起点站至末班车到达运营终点站的时间。</w:t>
            </w:r>
          </w:p>
        </w:tc>
        <w:tc>
          <w:tcPr>
            <w:tcW w:w="1276" w:type="dxa"/>
            <w:vAlign w:val="center"/>
          </w:tcPr>
          <w:p w14:paraId="77BA1BD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เวลาดำเนินการ</w:t>
            </w:r>
          </w:p>
        </w:tc>
        <w:tc>
          <w:tcPr>
            <w:tcW w:w="4252" w:type="dxa"/>
            <w:vAlign w:val="center"/>
          </w:tcPr>
          <w:p w14:paraId="39CA9BF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ช่วงเวลาตั้งแต่รถไฟขบวนแรกออกเดินจากสถานีเริ่มต้นดำเนินการ</w:t>
            </w:r>
            <w:r w:rsidRPr="00F96414">
              <w:rPr>
                <w:rFonts w:hint="eastAsia"/>
                <w:szCs w:val="18"/>
              </w:rPr>
              <w:t xml:space="preserve"> </w:t>
            </w:r>
            <w:r w:rsidRPr="00F96414">
              <w:rPr>
                <w:rFonts w:hint="eastAsia"/>
                <w:szCs w:val="18"/>
              </w:rPr>
              <w:t>จนถึงรถไฟขบวนสุดท้ายถึงสถานีปลายทางดำเนินการ</w:t>
            </w:r>
          </w:p>
        </w:tc>
        <w:tc>
          <w:tcPr>
            <w:tcW w:w="1222" w:type="dxa"/>
            <w:vAlign w:val="center"/>
          </w:tcPr>
          <w:p w14:paraId="2CCD0CD9"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time</w:t>
            </w:r>
          </w:p>
        </w:tc>
      </w:tr>
      <w:tr w:rsidR="0092598F" w:rsidRPr="00F96414" w14:paraId="720BA663" w14:textId="77777777" w:rsidTr="00CA3339">
        <w:trPr>
          <w:cantSplit/>
          <w:jc w:val="center"/>
        </w:trPr>
        <w:tc>
          <w:tcPr>
            <w:tcW w:w="281" w:type="dxa"/>
            <w:vAlign w:val="center"/>
          </w:tcPr>
          <w:p w14:paraId="3556F95C" w14:textId="77777777" w:rsidR="0092598F" w:rsidRPr="00F96414" w:rsidRDefault="0092598F" w:rsidP="00F96414">
            <w:pPr>
              <w:pStyle w:val="afffffffff9"/>
              <w:rPr>
                <w:szCs w:val="18"/>
              </w:rPr>
            </w:pPr>
            <w:r w:rsidRPr="00F96414">
              <w:rPr>
                <w:rFonts w:hint="eastAsia"/>
                <w:szCs w:val="18"/>
              </w:rPr>
              <w:t>39</w:t>
            </w:r>
          </w:p>
        </w:tc>
        <w:tc>
          <w:tcPr>
            <w:tcW w:w="528" w:type="dxa"/>
            <w:vMerge/>
          </w:tcPr>
          <w:p w14:paraId="64A91FD4"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736E6F3" w14:textId="77777777" w:rsidR="0092598F" w:rsidRPr="00F96414" w:rsidRDefault="0092598F" w:rsidP="00F96414">
            <w:pPr>
              <w:pStyle w:val="afffffffff9"/>
              <w:rPr>
                <w:szCs w:val="18"/>
              </w:rPr>
            </w:pPr>
            <w:r w:rsidRPr="00F96414">
              <w:rPr>
                <w:rFonts w:hint="eastAsia"/>
                <w:szCs w:val="18"/>
              </w:rPr>
              <w:t>首班车</w:t>
            </w:r>
          </w:p>
        </w:tc>
        <w:tc>
          <w:tcPr>
            <w:tcW w:w="1843" w:type="dxa"/>
            <w:tcBorders>
              <w:top w:val="single" w:sz="4" w:space="0" w:color="auto"/>
              <w:left w:val="single" w:sz="4" w:space="0" w:color="auto"/>
              <w:bottom w:val="single" w:sz="4" w:space="0" w:color="auto"/>
              <w:right w:val="single" w:sz="4" w:space="0" w:color="auto"/>
            </w:tcBorders>
            <w:vAlign w:val="center"/>
          </w:tcPr>
          <w:p w14:paraId="2046D77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运营开始的第一班载客列车。</w:t>
            </w:r>
          </w:p>
        </w:tc>
        <w:tc>
          <w:tcPr>
            <w:tcW w:w="1276" w:type="dxa"/>
            <w:vAlign w:val="center"/>
          </w:tcPr>
          <w:p w14:paraId="58C3B16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รถไฟขบวนแรก</w:t>
            </w:r>
          </w:p>
        </w:tc>
        <w:tc>
          <w:tcPr>
            <w:tcW w:w="4252" w:type="dxa"/>
            <w:vAlign w:val="center"/>
          </w:tcPr>
          <w:p w14:paraId="66790AAA"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ขบวนรถไฟโดยสารขบวนแรกที่เริ่มดำเนินการให้บริการ</w:t>
            </w:r>
          </w:p>
        </w:tc>
        <w:tc>
          <w:tcPr>
            <w:tcW w:w="1222" w:type="dxa"/>
            <w:vAlign w:val="center"/>
          </w:tcPr>
          <w:p w14:paraId="4C9B0495"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First train</w:t>
            </w:r>
          </w:p>
        </w:tc>
      </w:tr>
      <w:tr w:rsidR="0092598F" w:rsidRPr="00F96414" w14:paraId="67BA979E" w14:textId="77777777" w:rsidTr="00CA3339">
        <w:trPr>
          <w:cantSplit/>
          <w:jc w:val="center"/>
        </w:trPr>
        <w:tc>
          <w:tcPr>
            <w:tcW w:w="281" w:type="dxa"/>
            <w:vAlign w:val="center"/>
          </w:tcPr>
          <w:p w14:paraId="43FB1123" w14:textId="77777777" w:rsidR="0092598F" w:rsidRPr="00F96414" w:rsidRDefault="0092598F" w:rsidP="00F96414">
            <w:pPr>
              <w:pStyle w:val="afffffffff9"/>
              <w:rPr>
                <w:szCs w:val="18"/>
              </w:rPr>
            </w:pPr>
            <w:r w:rsidRPr="00F96414">
              <w:rPr>
                <w:rFonts w:hint="eastAsia"/>
                <w:szCs w:val="18"/>
              </w:rPr>
              <w:t>40</w:t>
            </w:r>
          </w:p>
        </w:tc>
        <w:tc>
          <w:tcPr>
            <w:tcW w:w="528" w:type="dxa"/>
            <w:vMerge/>
          </w:tcPr>
          <w:p w14:paraId="11CD3838"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8F28148" w14:textId="77777777" w:rsidR="0092598F" w:rsidRPr="00F96414" w:rsidRDefault="0092598F" w:rsidP="00F96414">
            <w:pPr>
              <w:pStyle w:val="afffffffff9"/>
              <w:rPr>
                <w:szCs w:val="18"/>
              </w:rPr>
            </w:pPr>
            <w:r w:rsidRPr="00F96414">
              <w:rPr>
                <w:rFonts w:hint="eastAsia"/>
                <w:szCs w:val="18"/>
              </w:rPr>
              <w:t>首班车时间</w:t>
            </w:r>
          </w:p>
        </w:tc>
        <w:tc>
          <w:tcPr>
            <w:tcW w:w="1843" w:type="dxa"/>
            <w:tcBorders>
              <w:top w:val="single" w:sz="4" w:space="0" w:color="auto"/>
              <w:left w:val="single" w:sz="4" w:space="0" w:color="auto"/>
              <w:bottom w:val="single" w:sz="4" w:space="0" w:color="auto"/>
              <w:right w:val="single" w:sz="4" w:space="0" w:color="auto"/>
            </w:tcBorders>
            <w:vAlign w:val="center"/>
          </w:tcPr>
          <w:p w14:paraId="5A565ED4"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首班车驶离某车站的时刻。</w:t>
            </w:r>
          </w:p>
        </w:tc>
        <w:tc>
          <w:tcPr>
            <w:tcW w:w="1276" w:type="dxa"/>
            <w:vAlign w:val="center"/>
          </w:tcPr>
          <w:p w14:paraId="3E80C348"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เวลารถไฟขบวนแรก</w:t>
            </w:r>
          </w:p>
        </w:tc>
        <w:tc>
          <w:tcPr>
            <w:tcW w:w="4252" w:type="dxa"/>
            <w:vAlign w:val="center"/>
          </w:tcPr>
          <w:p w14:paraId="6CD079F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เวลาที่รถไฟขบวนแรกออกเดินจากสถานีใดสถานีหนึ่ง</w:t>
            </w:r>
          </w:p>
        </w:tc>
        <w:tc>
          <w:tcPr>
            <w:tcW w:w="1222" w:type="dxa"/>
            <w:vAlign w:val="center"/>
          </w:tcPr>
          <w:p w14:paraId="14E31C1F"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Departure time of first train</w:t>
            </w:r>
          </w:p>
        </w:tc>
      </w:tr>
      <w:tr w:rsidR="0092598F" w:rsidRPr="00F96414" w14:paraId="56E52F3F" w14:textId="77777777" w:rsidTr="00CA3339">
        <w:trPr>
          <w:cantSplit/>
          <w:jc w:val="center"/>
        </w:trPr>
        <w:tc>
          <w:tcPr>
            <w:tcW w:w="281" w:type="dxa"/>
            <w:vAlign w:val="center"/>
          </w:tcPr>
          <w:p w14:paraId="7C5777BD" w14:textId="77777777" w:rsidR="0092598F" w:rsidRPr="00F96414" w:rsidRDefault="0092598F" w:rsidP="00F96414">
            <w:pPr>
              <w:pStyle w:val="afffffffff9"/>
              <w:rPr>
                <w:szCs w:val="18"/>
              </w:rPr>
            </w:pPr>
            <w:r w:rsidRPr="00F96414">
              <w:rPr>
                <w:rFonts w:hint="eastAsia"/>
                <w:szCs w:val="18"/>
              </w:rPr>
              <w:t>41</w:t>
            </w:r>
          </w:p>
        </w:tc>
        <w:tc>
          <w:tcPr>
            <w:tcW w:w="528" w:type="dxa"/>
            <w:vMerge/>
          </w:tcPr>
          <w:p w14:paraId="42998AB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76B6E77" w14:textId="77777777" w:rsidR="0092598F" w:rsidRPr="00F96414" w:rsidRDefault="0092598F" w:rsidP="00F96414">
            <w:pPr>
              <w:pStyle w:val="afffffffff9"/>
              <w:rPr>
                <w:szCs w:val="18"/>
              </w:rPr>
            </w:pPr>
            <w:r w:rsidRPr="00F96414">
              <w:rPr>
                <w:rFonts w:hint="eastAsia"/>
                <w:szCs w:val="18"/>
              </w:rPr>
              <w:t>末班车</w:t>
            </w:r>
          </w:p>
        </w:tc>
        <w:tc>
          <w:tcPr>
            <w:tcW w:w="1843" w:type="dxa"/>
            <w:tcBorders>
              <w:top w:val="single" w:sz="4" w:space="0" w:color="auto"/>
              <w:left w:val="single" w:sz="4" w:space="0" w:color="auto"/>
              <w:bottom w:val="single" w:sz="4" w:space="0" w:color="auto"/>
              <w:right w:val="single" w:sz="4" w:space="0" w:color="auto"/>
            </w:tcBorders>
            <w:vAlign w:val="center"/>
          </w:tcPr>
          <w:p w14:paraId="0F7998D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运营结束的最后一班载客列车。</w:t>
            </w:r>
          </w:p>
        </w:tc>
        <w:tc>
          <w:tcPr>
            <w:tcW w:w="1276" w:type="dxa"/>
            <w:vAlign w:val="center"/>
          </w:tcPr>
          <w:p w14:paraId="46E9EA4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รถไฟขบวนสุดท้าย</w:t>
            </w:r>
          </w:p>
        </w:tc>
        <w:tc>
          <w:tcPr>
            <w:tcW w:w="4252" w:type="dxa"/>
            <w:vAlign w:val="center"/>
          </w:tcPr>
          <w:p w14:paraId="16CE05D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ขบวนรถไฟโดยสารขบวนสุดท้ายที่สิ้นสุดการดำเนินการให้บริการ</w:t>
            </w:r>
          </w:p>
        </w:tc>
        <w:tc>
          <w:tcPr>
            <w:tcW w:w="1222" w:type="dxa"/>
            <w:vAlign w:val="center"/>
          </w:tcPr>
          <w:p w14:paraId="78C273E6"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Last train</w:t>
            </w:r>
          </w:p>
        </w:tc>
      </w:tr>
      <w:tr w:rsidR="0092598F" w:rsidRPr="00F96414" w14:paraId="1D7F1C49" w14:textId="77777777" w:rsidTr="00CA3339">
        <w:trPr>
          <w:cantSplit/>
          <w:jc w:val="center"/>
        </w:trPr>
        <w:tc>
          <w:tcPr>
            <w:tcW w:w="281" w:type="dxa"/>
            <w:vAlign w:val="center"/>
          </w:tcPr>
          <w:p w14:paraId="315264EC" w14:textId="77777777" w:rsidR="0092598F" w:rsidRPr="00F96414" w:rsidRDefault="0092598F" w:rsidP="00F96414">
            <w:pPr>
              <w:pStyle w:val="afffffffff9"/>
              <w:rPr>
                <w:szCs w:val="18"/>
              </w:rPr>
            </w:pPr>
            <w:r w:rsidRPr="00F96414">
              <w:rPr>
                <w:rFonts w:hint="eastAsia"/>
                <w:szCs w:val="18"/>
              </w:rPr>
              <w:t>42</w:t>
            </w:r>
          </w:p>
        </w:tc>
        <w:tc>
          <w:tcPr>
            <w:tcW w:w="528" w:type="dxa"/>
            <w:vMerge/>
          </w:tcPr>
          <w:p w14:paraId="40F66DD4"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8E02B6B" w14:textId="77777777" w:rsidR="0092598F" w:rsidRPr="00F96414" w:rsidRDefault="0092598F" w:rsidP="00F96414">
            <w:pPr>
              <w:pStyle w:val="afffffffff9"/>
              <w:rPr>
                <w:szCs w:val="18"/>
              </w:rPr>
            </w:pPr>
            <w:r w:rsidRPr="00F96414">
              <w:rPr>
                <w:rFonts w:hint="eastAsia"/>
                <w:szCs w:val="18"/>
              </w:rPr>
              <w:t>末班车时间</w:t>
            </w:r>
          </w:p>
        </w:tc>
        <w:tc>
          <w:tcPr>
            <w:tcW w:w="1843" w:type="dxa"/>
            <w:tcBorders>
              <w:top w:val="single" w:sz="4" w:space="0" w:color="auto"/>
              <w:left w:val="single" w:sz="4" w:space="0" w:color="auto"/>
              <w:bottom w:val="single" w:sz="4" w:space="0" w:color="auto"/>
              <w:right w:val="single" w:sz="4" w:space="0" w:color="auto"/>
            </w:tcBorders>
            <w:vAlign w:val="center"/>
          </w:tcPr>
          <w:p w14:paraId="5AEE73B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末班车驶离某车站的时刻。</w:t>
            </w:r>
          </w:p>
        </w:tc>
        <w:tc>
          <w:tcPr>
            <w:tcW w:w="1276" w:type="dxa"/>
            <w:vAlign w:val="center"/>
          </w:tcPr>
          <w:p w14:paraId="08D96CF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เวลารถไฟขบวนสุดท้าย</w:t>
            </w:r>
          </w:p>
        </w:tc>
        <w:tc>
          <w:tcPr>
            <w:tcW w:w="4252" w:type="dxa"/>
            <w:vAlign w:val="center"/>
          </w:tcPr>
          <w:p w14:paraId="1836693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เวลาที่รถไฟขบวนสุดท้ายออกเดินจากสถานีใดสถานีหนึ่ง</w:t>
            </w:r>
          </w:p>
        </w:tc>
        <w:tc>
          <w:tcPr>
            <w:tcW w:w="1222" w:type="dxa"/>
            <w:vAlign w:val="center"/>
          </w:tcPr>
          <w:p w14:paraId="7A6F5E3C"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Departure time of last train</w:t>
            </w:r>
          </w:p>
        </w:tc>
      </w:tr>
      <w:tr w:rsidR="0092598F" w:rsidRPr="00F96414" w14:paraId="77FFF33F" w14:textId="77777777" w:rsidTr="00CA3339">
        <w:trPr>
          <w:cantSplit/>
          <w:jc w:val="center"/>
        </w:trPr>
        <w:tc>
          <w:tcPr>
            <w:tcW w:w="281" w:type="dxa"/>
            <w:vAlign w:val="center"/>
          </w:tcPr>
          <w:p w14:paraId="306CD2FE" w14:textId="77777777" w:rsidR="0092598F" w:rsidRPr="00F96414" w:rsidRDefault="0092598F" w:rsidP="00F96414">
            <w:pPr>
              <w:pStyle w:val="afffffffff9"/>
              <w:rPr>
                <w:szCs w:val="18"/>
              </w:rPr>
            </w:pPr>
            <w:r w:rsidRPr="00F96414">
              <w:rPr>
                <w:rFonts w:hint="eastAsia"/>
                <w:szCs w:val="18"/>
              </w:rPr>
              <w:t>43</w:t>
            </w:r>
          </w:p>
        </w:tc>
        <w:tc>
          <w:tcPr>
            <w:tcW w:w="528" w:type="dxa"/>
            <w:vMerge/>
          </w:tcPr>
          <w:p w14:paraId="59E73622"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614AAB8" w14:textId="77777777" w:rsidR="0092598F" w:rsidRPr="00F96414" w:rsidRDefault="0092598F" w:rsidP="00F96414">
            <w:pPr>
              <w:pStyle w:val="afffffffff9"/>
              <w:rPr>
                <w:szCs w:val="18"/>
              </w:rPr>
            </w:pPr>
            <w:r w:rsidRPr="00F96414">
              <w:rPr>
                <w:rFonts w:hint="eastAsia"/>
                <w:szCs w:val="18"/>
              </w:rPr>
              <w:t>站停时间</w:t>
            </w:r>
          </w:p>
        </w:tc>
        <w:tc>
          <w:tcPr>
            <w:tcW w:w="1843" w:type="dxa"/>
            <w:tcBorders>
              <w:top w:val="single" w:sz="4" w:space="0" w:color="auto"/>
              <w:left w:val="single" w:sz="4" w:space="0" w:color="auto"/>
              <w:bottom w:val="single" w:sz="4" w:space="0" w:color="auto"/>
              <w:right w:val="single" w:sz="4" w:space="0" w:color="auto"/>
            </w:tcBorders>
            <w:vAlign w:val="center"/>
          </w:tcPr>
          <w:p w14:paraId="31E60BB1"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列车进站停稳至列车启动离站的持续时间。</w:t>
            </w:r>
          </w:p>
        </w:tc>
        <w:tc>
          <w:tcPr>
            <w:tcW w:w="1276" w:type="dxa"/>
            <w:vAlign w:val="center"/>
          </w:tcPr>
          <w:p w14:paraId="615B5DA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เวลาจอดที่สถานี</w:t>
            </w:r>
          </w:p>
        </w:tc>
        <w:tc>
          <w:tcPr>
            <w:tcW w:w="4252" w:type="dxa"/>
            <w:vAlign w:val="center"/>
          </w:tcPr>
          <w:p w14:paraId="09243C5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ระยะเวลาตั้งแต่รถไฟเข้าจอดที่สถานีจนถึงรถไฟเริ่มออกเดินจากสถานี</w:t>
            </w:r>
          </w:p>
        </w:tc>
        <w:tc>
          <w:tcPr>
            <w:tcW w:w="1222" w:type="dxa"/>
            <w:vAlign w:val="center"/>
          </w:tcPr>
          <w:p w14:paraId="4E2B8E53"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Dwell time</w:t>
            </w:r>
          </w:p>
        </w:tc>
      </w:tr>
      <w:tr w:rsidR="0092598F" w:rsidRPr="00F96414" w14:paraId="4E2D1F75" w14:textId="77777777" w:rsidTr="00CA3339">
        <w:trPr>
          <w:cantSplit/>
          <w:jc w:val="center"/>
        </w:trPr>
        <w:tc>
          <w:tcPr>
            <w:tcW w:w="281" w:type="dxa"/>
            <w:vAlign w:val="center"/>
          </w:tcPr>
          <w:p w14:paraId="3123A3B6" w14:textId="77777777" w:rsidR="0092598F" w:rsidRPr="00F96414" w:rsidRDefault="0092598F" w:rsidP="00F96414">
            <w:pPr>
              <w:pStyle w:val="afffffffff9"/>
              <w:rPr>
                <w:szCs w:val="18"/>
              </w:rPr>
            </w:pPr>
            <w:r w:rsidRPr="00F96414">
              <w:rPr>
                <w:rFonts w:hint="eastAsia"/>
                <w:szCs w:val="18"/>
              </w:rPr>
              <w:t>44</w:t>
            </w:r>
          </w:p>
        </w:tc>
        <w:tc>
          <w:tcPr>
            <w:tcW w:w="528" w:type="dxa"/>
            <w:vMerge/>
          </w:tcPr>
          <w:p w14:paraId="3F4C3F4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B246F8A" w14:textId="77777777" w:rsidR="0092598F" w:rsidRPr="00F96414" w:rsidRDefault="0092598F" w:rsidP="00F96414">
            <w:pPr>
              <w:pStyle w:val="afffffffff9"/>
              <w:rPr>
                <w:szCs w:val="18"/>
              </w:rPr>
            </w:pPr>
            <w:r w:rsidRPr="00F96414">
              <w:rPr>
                <w:rFonts w:hint="eastAsia"/>
                <w:szCs w:val="18"/>
              </w:rPr>
              <w:t>旅行速度</w:t>
            </w:r>
          </w:p>
        </w:tc>
        <w:tc>
          <w:tcPr>
            <w:tcW w:w="1843" w:type="dxa"/>
            <w:tcBorders>
              <w:top w:val="single" w:sz="4" w:space="0" w:color="auto"/>
              <w:left w:val="single" w:sz="4" w:space="0" w:color="auto"/>
              <w:bottom w:val="single" w:sz="4" w:space="0" w:color="auto"/>
              <w:right w:val="single" w:sz="4" w:space="0" w:color="auto"/>
            </w:tcBorders>
            <w:vAlign w:val="center"/>
          </w:tcPr>
          <w:p w14:paraId="6FD7FEC9" w14:textId="6D6F6DC7" w:rsidR="0092598F" w:rsidRPr="00F96414" w:rsidRDefault="0092598F" w:rsidP="00F96414">
            <w:pPr>
              <w:pStyle w:val="afffffffff9"/>
              <w:adjustRightInd w:val="0"/>
              <w:ind w:leftChars="25" w:left="53" w:rightChars="25" w:right="53"/>
              <w:jc w:val="both"/>
              <w:rPr>
                <w:szCs w:val="18"/>
              </w:rPr>
            </w:pPr>
            <w:r w:rsidRPr="00F96414">
              <w:rPr>
                <w:rFonts w:hint="eastAsia"/>
                <w:szCs w:val="18"/>
              </w:rPr>
              <w:t>正常运营情况下</w:t>
            </w:r>
            <w:r w:rsidR="00C21FBD">
              <w:rPr>
                <w:rFonts w:hAnsi="宋体" w:hint="eastAsia"/>
                <w:szCs w:val="18"/>
              </w:rPr>
              <w:t>，</w:t>
            </w:r>
            <w:r w:rsidRPr="00F96414">
              <w:rPr>
                <w:rFonts w:hint="eastAsia"/>
                <w:szCs w:val="18"/>
              </w:rPr>
              <w:t>列车从起点站出发至终点站停车的平均速度。</w:t>
            </w:r>
          </w:p>
        </w:tc>
        <w:tc>
          <w:tcPr>
            <w:tcW w:w="1276" w:type="dxa"/>
            <w:vAlign w:val="center"/>
          </w:tcPr>
          <w:p w14:paraId="4C56566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ความเร็วในการเดินทาง</w:t>
            </w:r>
          </w:p>
        </w:tc>
        <w:tc>
          <w:tcPr>
            <w:tcW w:w="4252" w:type="dxa"/>
            <w:vAlign w:val="center"/>
          </w:tcPr>
          <w:p w14:paraId="273CE71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ความเร็วเฉลี่ยของรถไฟตั้งแต่เริ่มออกเดินจากสถานีต้นทางจนถึงหยุดที่สถานีปลายทาง</w:t>
            </w:r>
            <w:r w:rsidRPr="00F96414">
              <w:rPr>
                <w:rFonts w:hint="eastAsia"/>
                <w:szCs w:val="18"/>
              </w:rPr>
              <w:t xml:space="preserve"> </w:t>
            </w:r>
            <w:r w:rsidRPr="00F96414">
              <w:rPr>
                <w:rFonts w:hint="eastAsia"/>
                <w:szCs w:val="18"/>
              </w:rPr>
              <w:t>ภายใต้สภาวะการดำเนินงานปกติ</w:t>
            </w:r>
          </w:p>
        </w:tc>
        <w:tc>
          <w:tcPr>
            <w:tcW w:w="1222" w:type="dxa"/>
            <w:vAlign w:val="center"/>
          </w:tcPr>
          <w:p w14:paraId="66791525"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Operation average speed</w:t>
            </w:r>
          </w:p>
        </w:tc>
      </w:tr>
      <w:tr w:rsidR="0092598F" w:rsidRPr="00F96414" w14:paraId="6830CDDE" w14:textId="77777777" w:rsidTr="00CA3339">
        <w:trPr>
          <w:cantSplit/>
          <w:jc w:val="center"/>
        </w:trPr>
        <w:tc>
          <w:tcPr>
            <w:tcW w:w="281" w:type="dxa"/>
            <w:vAlign w:val="center"/>
          </w:tcPr>
          <w:p w14:paraId="341C9E60" w14:textId="77777777" w:rsidR="0092598F" w:rsidRPr="00F96414" w:rsidRDefault="0092598F" w:rsidP="00F96414">
            <w:pPr>
              <w:pStyle w:val="afffffffff9"/>
              <w:rPr>
                <w:szCs w:val="18"/>
              </w:rPr>
            </w:pPr>
            <w:r w:rsidRPr="00F96414">
              <w:rPr>
                <w:rFonts w:hint="eastAsia"/>
                <w:szCs w:val="18"/>
              </w:rPr>
              <w:t>45</w:t>
            </w:r>
          </w:p>
        </w:tc>
        <w:tc>
          <w:tcPr>
            <w:tcW w:w="528" w:type="dxa"/>
            <w:vMerge/>
          </w:tcPr>
          <w:p w14:paraId="48F49EAB"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B77DF22" w14:textId="77777777" w:rsidR="0092598F" w:rsidRPr="00F96414" w:rsidRDefault="0092598F" w:rsidP="00F96414">
            <w:pPr>
              <w:pStyle w:val="afffffffff9"/>
              <w:rPr>
                <w:szCs w:val="18"/>
              </w:rPr>
            </w:pPr>
            <w:r w:rsidRPr="00F96414">
              <w:rPr>
                <w:rFonts w:hint="eastAsia"/>
                <w:szCs w:val="18"/>
              </w:rPr>
              <w:t>最高运行速度</w:t>
            </w:r>
          </w:p>
        </w:tc>
        <w:tc>
          <w:tcPr>
            <w:tcW w:w="1843" w:type="dxa"/>
            <w:tcBorders>
              <w:top w:val="single" w:sz="4" w:space="0" w:color="auto"/>
              <w:left w:val="single" w:sz="4" w:space="0" w:color="auto"/>
              <w:bottom w:val="single" w:sz="4" w:space="0" w:color="auto"/>
              <w:right w:val="single" w:sz="4" w:space="0" w:color="auto"/>
            </w:tcBorders>
            <w:vAlign w:val="center"/>
          </w:tcPr>
          <w:p w14:paraId="70B8137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列车在正常运营状态下所达到的最高速度。</w:t>
            </w:r>
          </w:p>
        </w:tc>
        <w:tc>
          <w:tcPr>
            <w:tcW w:w="1276" w:type="dxa"/>
            <w:vAlign w:val="center"/>
          </w:tcPr>
          <w:p w14:paraId="60CF764C"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ความเร็วสูงสุดในการเดินรถ</w:t>
            </w:r>
          </w:p>
        </w:tc>
        <w:tc>
          <w:tcPr>
            <w:tcW w:w="4252" w:type="dxa"/>
            <w:vAlign w:val="center"/>
          </w:tcPr>
          <w:p w14:paraId="11FA392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ความเร็วสูงสุดที่รถไฟสามารถทำได้ภายใต้สภาวะการดำเนินงานปกติ</w:t>
            </w:r>
          </w:p>
        </w:tc>
        <w:tc>
          <w:tcPr>
            <w:tcW w:w="1222" w:type="dxa"/>
            <w:vAlign w:val="center"/>
          </w:tcPr>
          <w:p w14:paraId="476E293C"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Maximum running speed</w:t>
            </w:r>
          </w:p>
        </w:tc>
      </w:tr>
      <w:tr w:rsidR="0092598F" w:rsidRPr="00F96414" w14:paraId="48FC6496" w14:textId="77777777" w:rsidTr="00CA3339">
        <w:trPr>
          <w:cantSplit/>
          <w:jc w:val="center"/>
        </w:trPr>
        <w:tc>
          <w:tcPr>
            <w:tcW w:w="281" w:type="dxa"/>
            <w:vAlign w:val="center"/>
          </w:tcPr>
          <w:p w14:paraId="3356AD25" w14:textId="77777777" w:rsidR="0092598F" w:rsidRPr="00F96414" w:rsidRDefault="0092598F" w:rsidP="00F96414">
            <w:pPr>
              <w:pStyle w:val="afffffffff9"/>
              <w:rPr>
                <w:szCs w:val="18"/>
              </w:rPr>
            </w:pPr>
            <w:r w:rsidRPr="00F96414">
              <w:rPr>
                <w:rFonts w:hint="eastAsia"/>
                <w:szCs w:val="18"/>
              </w:rPr>
              <w:lastRenderedPageBreak/>
              <w:t>46</w:t>
            </w:r>
          </w:p>
        </w:tc>
        <w:tc>
          <w:tcPr>
            <w:tcW w:w="528" w:type="dxa"/>
            <w:vMerge w:val="restart"/>
            <w:vAlign w:val="center"/>
          </w:tcPr>
          <w:p w14:paraId="1F3D22B6" w14:textId="77777777" w:rsidR="0092598F" w:rsidRPr="00F96414" w:rsidRDefault="0092598F" w:rsidP="00F96414">
            <w:pPr>
              <w:pStyle w:val="afffffffff9"/>
              <w:rPr>
                <w:szCs w:val="18"/>
              </w:rPr>
            </w:pPr>
            <w:r w:rsidRPr="00F96414">
              <w:rPr>
                <w:rFonts w:hint="eastAsia"/>
                <w:szCs w:val="18"/>
              </w:rPr>
              <w:t>客运服务</w:t>
            </w:r>
          </w:p>
        </w:tc>
        <w:tc>
          <w:tcPr>
            <w:tcW w:w="850" w:type="dxa"/>
            <w:tcBorders>
              <w:top w:val="single" w:sz="4" w:space="0" w:color="auto"/>
              <w:left w:val="single" w:sz="4" w:space="0" w:color="auto"/>
              <w:bottom w:val="single" w:sz="4" w:space="0" w:color="auto"/>
              <w:right w:val="single" w:sz="4" w:space="0" w:color="auto"/>
            </w:tcBorders>
            <w:vAlign w:val="center"/>
          </w:tcPr>
          <w:p w14:paraId="0769516C" w14:textId="77777777" w:rsidR="0092598F" w:rsidRPr="00F96414" w:rsidRDefault="0092598F" w:rsidP="00F96414">
            <w:pPr>
              <w:pStyle w:val="afffffffff9"/>
              <w:rPr>
                <w:szCs w:val="18"/>
              </w:rPr>
            </w:pPr>
            <w:r w:rsidRPr="00F96414">
              <w:rPr>
                <w:rFonts w:hint="eastAsia"/>
                <w:szCs w:val="18"/>
              </w:rPr>
              <w:t>服务行为</w:t>
            </w:r>
          </w:p>
        </w:tc>
        <w:tc>
          <w:tcPr>
            <w:tcW w:w="1843" w:type="dxa"/>
            <w:tcBorders>
              <w:top w:val="single" w:sz="4" w:space="0" w:color="auto"/>
              <w:left w:val="single" w:sz="4" w:space="0" w:color="auto"/>
              <w:bottom w:val="single" w:sz="4" w:space="0" w:color="auto"/>
              <w:right w:val="single" w:sz="4" w:space="0" w:color="auto"/>
            </w:tcBorders>
            <w:vAlign w:val="center"/>
          </w:tcPr>
          <w:p w14:paraId="6E6563A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提供客运服务的行为。</w:t>
            </w:r>
          </w:p>
        </w:tc>
        <w:tc>
          <w:tcPr>
            <w:tcW w:w="1276" w:type="dxa"/>
            <w:vAlign w:val="center"/>
          </w:tcPr>
          <w:p w14:paraId="42AC6863"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พฤติกรรมการให้บริการ</w:t>
            </w:r>
          </w:p>
        </w:tc>
        <w:tc>
          <w:tcPr>
            <w:tcW w:w="4252" w:type="dxa"/>
            <w:vAlign w:val="center"/>
          </w:tcPr>
          <w:p w14:paraId="6B2D87B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พฤติกรรมหรือการกระทำในการให้บริการขนส่งผู้โดยสาร</w:t>
            </w:r>
          </w:p>
        </w:tc>
        <w:tc>
          <w:tcPr>
            <w:tcW w:w="1222" w:type="dxa"/>
            <w:vAlign w:val="center"/>
          </w:tcPr>
          <w:p w14:paraId="4CBB5017"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behavior</w:t>
            </w:r>
          </w:p>
        </w:tc>
      </w:tr>
      <w:tr w:rsidR="0092598F" w:rsidRPr="00F96414" w14:paraId="631E4D28" w14:textId="77777777" w:rsidTr="00CA3339">
        <w:trPr>
          <w:cantSplit/>
          <w:jc w:val="center"/>
        </w:trPr>
        <w:tc>
          <w:tcPr>
            <w:tcW w:w="281" w:type="dxa"/>
            <w:vAlign w:val="center"/>
          </w:tcPr>
          <w:p w14:paraId="15ABAD5B" w14:textId="77777777" w:rsidR="0092598F" w:rsidRPr="00F96414" w:rsidRDefault="0092598F" w:rsidP="00F96414">
            <w:pPr>
              <w:pStyle w:val="afffffffff9"/>
              <w:rPr>
                <w:szCs w:val="18"/>
              </w:rPr>
            </w:pPr>
            <w:r w:rsidRPr="00F96414">
              <w:rPr>
                <w:rFonts w:hint="eastAsia"/>
                <w:szCs w:val="18"/>
              </w:rPr>
              <w:t>47</w:t>
            </w:r>
          </w:p>
        </w:tc>
        <w:tc>
          <w:tcPr>
            <w:tcW w:w="528" w:type="dxa"/>
            <w:vMerge/>
          </w:tcPr>
          <w:p w14:paraId="76262DE2"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1BB2F4A" w14:textId="77777777" w:rsidR="0092598F" w:rsidRPr="00F96414" w:rsidRDefault="0092598F" w:rsidP="00F96414">
            <w:pPr>
              <w:pStyle w:val="afffffffff9"/>
              <w:rPr>
                <w:szCs w:val="18"/>
              </w:rPr>
            </w:pPr>
            <w:r w:rsidRPr="00F96414">
              <w:rPr>
                <w:rFonts w:hint="eastAsia"/>
                <w:szCs w:val="18"/>
              </w:rPr>
              <w:t>服务人员</w:t>
            </w:r>
          </w:p>
        </w:tc>
        <w:tc>
          <w:tcPr>
            <w:tcW w:w="1843" w:type="dxa"/>
            <w:tcBorders>
              <w:top w:val="single" w:sz="4" w:space="0" w:color="auto"/>
              <w:left w:val="single" w:sz="4" w:space="0" w:color="auto"/>
              <w:bottom w:val="single" w:sz="4" w:space="0" w:color="auto"/>
              <w:right w:val="single" w:sz="4" w:space="0" w:color="auto"/>
            </w:tcBorders>
            <w:vAlign w:val="center"/>
          </w:tcPr>
          <w:p w14:paraId="7511EAD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运营单位为乘客提供客运服务的人员。</w:t>
            </w:r>
          </w:p>
        </w:tc>
        <w:tc>
          <w:tcPr>
            <w:tcW w:w="1276" w:type="dxa"/>
            <w:vAlign w:val="center"/>
          </w:tcPr>
          <w:p w14:paraId="4B6B4CD1"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เจ้าหน้าที่ให้บริการ</w:t>
            </w:r>
          </w:p>
        </w:tc>
        <w:tc>
          <w:tcPr>
            <w:tcW w:w="4252" w:type="dxa"/>
            <w:vAlign w:val="center"/>
          </w:tcPr>
          <w:p w14:paraId="6E6EBA9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บุคลากรของหน่วยดำเนินการที่ให้บริการขนส่งผู้โดยสารแก่ผู้โดยสาร</w:t>
            </w:r>
          </w:p>
        </w:tc>
        <w:tc>
          <w:tcPr>
            <w:tcW w:w="1222" w:type="dxa"/>
            <w:vAlign w:val="center"/>
          </w:tcPr>
          <w:p w14:paraId="28F892A3"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personnel</w:t>
            </w:r>
          </w:p>
        </w:tc>
      </w:tr>
      <w:tr w:rsidR="0092598F" w:rsidRPr="00F96414" w14:paraId="457EE0BE" w14:textId="77777777" w:rsidTr="00CA3339">
        <w:trPr>
          <w:cantSplit/>
          <w:jc w:val="center"/>
        </w:trPr>
        <w:tc>
          <w:tcPr>
            <w:tcW w:w="281" w:type="dxa"/>
            <w:vAlign w:val="center"/>
          </w:tcPr>
          <w:p w14:paraId="1C82DE7C" w14:textId="77777777" w:rsidR="0092598F" w:rsidRPr="00F96414" w:rsidRDefault="0092598F" w:rsidP="00F96414">
            <w:pPr>
              <w:pStyle w:val="afffffffff9"/>
              <w:rPr>
                <w:szCs w:val="18"/>
              </w:rPr>
            </w:pPr>
            <w:r w:rsidRPr="00F96414">
              <w:rPr>
                <w:rFonts w:hint="eastAsia"/>
                <w:szCs w:val="18"/>
              </w:rPr>
              <w:t>48</w:t>
            </w:r>
          </w:p>
        </w:tc>
        <w:tc>
          <w:tcPr>
            <w:tcW w:w="528" w:type="dxa"/>
            <w:vMerge/>
          </w:tcPr>
          <w:p w14:paraId="639E048D"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0217654" w14:textId="77777777" w:rsidR="0092598F" w:rsidRPr="00F96414" w:rsidRDefault="0092598F" w:rsidP="00F96414">
            <w:pPr>
              <w:pStyle w:val="afffffffff9"/>
              <w:rPr>
                <w:szCs w:val="18"/>
              </w:rPr>
            </w:pPr>
            <w:r w:rsidRPr="00F96414">
              <w:rPr>
                <w:rFonts w:hint="eastAsia"/>
                <w:szCs w:val="18"/>
              </w:rPr>
              <w:t>服务用语</w:t>
            </w:r>
          </w:p>
        </w:tc>
        <w:tc>
          <w:tcPr>
            <w:tcW w:w="1843" w:type="dxa"/>
            <w:tcBorders>
              <w:top w:val="single" w:sz="4" w:space="0" w:color="auto"/>
              <w:left w:val="single" w:sz="4" w:space="0" w:color="auto"/>
              <w:bottom w:val="single" w:sz="4" w:space="0" w:color="auto"/>
              <w:right w:val="single" w:sz="4" w:space="0" w:color="auto"/>
            </w:tcBorders>
            <w:vAlign w:val="center"/>
          </w:tcPr>
          <w:p w14:paraId="5EC55DF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服务人员所使用的规范语言。</w:t>
            </w:r>
          </w:p>
        </w:tc>
        <w:tc>
          <w:tcPr>
            <w:tcW w:w="1276" w:type="dxa"/>
            <w:vAlign w:val="center"/>
          </w:tcPr>
          <w:p w14:paraId="54B1AFD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ภาษาที่ใช้ในการให้บริการ</w:t>
            </w:r>
          </w:p>
        </w:tc>
        <w:tc>
          <w:tcPr>
            <w:tcW w:w="4252" w:type="dxa"/>
            <w:vAlign w:val="center"/>
          </w:tcPr>
          <w:p w14:paraId="3FB34A9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ภาษามาตรฐานที่เจ้าหน้าที่ให้บริการใช้</w:t>
            </w:r>
          </w:p>
        </w:tc>
        <w:tc>
          <w:tcPr>
            <w:tcW w:w="1222" w:type="dxa"/>
            <w:vAlign w:val="center"/>
          </w:tcPr>
          <w:p w14:paraId="5C41058D"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language</w:t>
            </w:r>
          </w:p>
        </w:tc>
      </w:tr>
      <w:tr w:rsidR="0092598F" w:rsidRPr="00F96414" w14:paraId="44AE5AB0" w14:textId="77777777" w:rsidTr="00CA3339">
        <w:trPr>
          <w:cantSplit/>
          <w:jc w:val="center"/>
        </w:trPr>
        <w:tc>
          <w:tcPr>
            <w:tcW w:w="281" w:type="dxa"/>
            <w:vAlign w:val="center"/>
          </w:tcPr>
          <w:p w14:paraId="2F80AFCB" w14:textId="77777777" w:rsidR="0092598F" w:rsidRPr="00F96414" w:rsidRDefault="0092598F" w:rsidP="00F96414">
            <w:pPr>
              <w:pStyle w:val="afffffffff9"/>
              <w:rPr>
                <w:szCs w:val="18"/>
              </w:rPr>
            </w:pPr>
            <w:r w:rsidRPr="00F96414">
              <w:rPr>
                <w:rFonts w:hint="eastAsia"/>
                <w:szCs w:val="18"/>
              </w:rPr>
              <w:t>49</w:t>
            </w:r>
          </w:p>
        </w:tc>
        <w:tc>
          <w:tcPr>
            <w:tcW w:w="528" w:type="dxa"/>
            <w:vMerge/>
          </w:tcPr>
          <w:p w14:paraId="76E4BF42"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08A2FE0" w14:textId="77777777" w:rsidR="0092598F" w:rsidRPr="00F96414" w:rsidRDefault="0092598F" w:rsidP="00F96414">
            <w:pPr>
              <w:pStyle w:val="afffffffff9"/>
              <w:rPr>
                <w:szCs w:val="18"/>
              </w:rPr>
            </w:pPr>
            <w:r w:rsidRPr="00F96414">
              <w:rPr>
                <w:rFonts w:hint="eastAsia"/>
                <w:szCs w:val="18"/>
              </w:rPr>
              <w:t>票务服务</w:t>
            </w:r>
          </w:p>
        </w:tc>
        <w:tc>
          <w:tcPr>
            <w:tcW w:w="1843" w:type="dxa"/>
            <w:tcBorders>
              <w:top w:val="single" w:sz="4" w:space="0" w:color="auto"/>
              <w:left w:val="single" w:sz="4" w:space="0" w:color="auto"/>
              <w:bottom w:val="single" w:sz="4" w:space="0" w:color="auto"/>
              <w:right w:val="single" w:sz="4" w:space="0" w:color="auto"/>
            </w:tcBorders>
            <w:vAlign w:val="center"/>
          </w:tcPr>
          <w:p w14:paraId="105B899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向乘客提供车票发售、退票、查询等的服务。</w:t>
            </w:r>
          </w:p>
        </w:tc>
        <w:tc>
          <w:tcPr>
            <w:tcW w:w="1276" w:type="dxa"/>
            <w:vAlign w:val="center"/>
          </w:tcPr>
          <w:p w14:paraId="22BAC1F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บริการตั๋ว</w:t>
            </w:r>
          </w:p>
        </w:tc>
        <w:tc>
          <w:tcPr>
            <w:tcW w:w="4252" w:type="dxa"/>
            <w:vAlign w:val="center"/>
          </w:tcPr>
          <w:p w14:paraId="71B1206F"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บริการที่ให้แก่ผู้โดยสาร</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การขายตั๋ว</w:t>
            </w:r>
            <w:r w:rsidRPr="00F96414">
              <w:rPr>
                <w:rFonts w:hint="eastAsia"/>
                <w:szCs w:val="18"/>
              </w:rPr>
              <w:t xml:space="preserve"> </w:t>
            </w:r>
            <w:r w:rsidRPr="00F96414">
              <w:rPr>
                <w:rFonts w:hint="eastAsia"/>
                <w:szCs w:val="18"/>
              </w:rPr>
              <w:t>การคืนตั๋ว</w:t>
            </w:r>
            <w:r w:rsidRPr="00F96414">
              <w:rPr>
                <w:rFonts w:hint="eastAsia"/>
                <w:szCs w:val="18"/>
              </w:rPr>
              <w:t xml:space="preserve"> </w:t>
            </w:r>
            <w:r w:rsidRPr="00F96414">
              <w:rPr>
                <w:rFonts w:hint="eastAsia"/>
                <w:szCs w:val="18"/>
              </w:rPr>
              <w:t>การสอบถามข้อมูล</w:t>
            </w:r>
          </w:p>
        </w:tc>
        <w:tc>
          <w:tcPr>
            <w:tcW w:w="1222" w:type="dxa"/>
            <w:vAlign w:val="center"/>
          </w:tcPr>
          <w:p w14:paraId="3336497F"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Ticket service</w:t>
            </w:r>
          </w:p>
        </w:tc>
      </w:tr>
      <w:tr w:rsidR="0092598F" w:rsidRPr="00F96414" w14:paraId="74AFEDC0" w14:textId="77777777" w:rsidTr="00CA3339">
        <w:trPr>
          <w:cantSplit/>
          <w:trHeight w:val="458"/>
          <w:jc w:val="center"/>
        </w:trPr>
        <w:tc>
          <w:tcPr>
            <w:tcW w:w="281" w:type="dxa"/>
            <w:vAlign w:val="center"/>
          </w:tcPr>
          <w:p w14:paraId="6FD9EBB3" w14:textId="77777777" w:rsidR="0092598F" w:rsidRPr="00F96414" w:rsidRDefault="0092598F" w:rsidP="00F96414">
            <w:pPr>
              <w:pStyle w:val="afffffffff9"/>
              <w:rPr>
                <w:szCs w:val="18"/>
              </w:rPr>
            </w:pPr>
            <w:r w:rsidRPr="00F96414">
              <w:rPr>
                <w:rFonts w:hint="eastAsia"/>
                <w:szCs w:val="18"/>
              </w:rPr>
              <w:t>50</w:t>
            </w:r>
          </w:p>
        </w:tc>
        <w:tc>
          <w:tcPr>
            <w:tcW w:w="528" w:type="dxa"/>
            <w:vMerge/>
          </w:tcPr>
          <w:p w14:paraId="16342319" w14:textId="77777777" w:rsidR="0092598F" w:rsidRPr="00F96414" w:rsidRDefault="0092598F" w:rsidP="00F96414">
            <w:pPr>
              <w:pStyle w:val="afffffffff9"/>
              <w:rPr>
                <w:szCs w:val="18"/>
              </w:rPr>
            </w:pPr>
          </w:p>
        </w:tc>
        <w:tc>
          <w:tcPr>
            <w:tcW w:w="850" w:type="dxa"/>
            <w:tcBorders>
              <w:top w:val="single" w:sz="4" w:space="0" w:color="auto"/>
              <w:left w:val="single" w:sz="4" w:space="0" w:color="auto"/>
              <w:right w:val="single" w:sz="4" w:space="0" w:color="auto"/>
            </w:tcBorders>
            <w:vAlign w:val="center"/>
          </w:tcPr>
          <w:p w14:paraId="69332D4D" w14:textId="77777777" w:rsidR="0092598F" w:rsidRPr="00F96414" w:rsidRDefault="0092598F" w:rsidP="00F96414">
            <w:pPr>
              <w:pStyle w:val="afffffffff9"/>
              <w:rPr>
                <w:szCs w:val="18"/>
              </w:rPr>
            </w:pPr>
            <w:r w:rsidRPr="00F96414">
              <w:rPr>
                <w:rFonts w:hint="eastAsia"/>
                <w:szCs w:val="18"/>
              </w:rPr>
              <w:t>问询服务</w:t>
            </w:r>
          </w:p>
        </w:tc>
        <w:tc>
          <w:tcPr>
            <w:tcW w:w="1843" w:type="dxa"/>
            <w:tcBorders>
              <w:top w:val="single" w:sz="4" w:space="0" w:color="auto"/>
              <w:left w:val="single" w:sz="4" w:space="0" w:color="auto"/>
              <w:right w:val="single" w:sz="4" w:space="0" w:color="auto"/>
            </w:tcBorders>
            <w:vAlign w:val="center"/>
          </w:tcPr>
          <w:p w14:paraId="6B5DDE2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接受乘客询问并向乘客提供相关资讯的服务。</w:t>
            </w:r>
          </w:p>
        </w:tc>
        <w:tc>
          <w:tcPr>
            <w:tcW w:w="1276" w:type="dxa"/>
            <w:vAlign w:val="center"/>
          </w:tcPr>
          <w:p w14:paraId="0B206FB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บริการสอบถามข้อมูล</w:t>
            </w:r>
          </w:p>
        </w:tc>
        <w:tc>
          <w:tcPr>
            <w:tcW w:w="4252" w:type="dxa"/>
            <w:vAlign w:val="center"/>
          </w:tcPr>
          <w:p w14:paraId="76696D9A"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บริการที่รับคำถามจากผู้โดยสารและให้ข้อมูลที่เกี่ยวข้องแก่ผู้โดยสาร</w:t>
            </w:r>
          </w:p>
        </w:tc>
        <w:tc>
          <w:tcPr>
            <w:tcW w:w="1222" w:type="dxa"/>
            <w:vAlign w:val="center"/>
          </w:tcPr>
          <w:p w14:paraId="459EB5C4" w14:textId="09DC6B1A"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Enquiry service</w:t>
            </w:r>
          </w:p>
        </w:tc>
      </w:tr>
      <w:tr w:rsidR="0092598F" w:rsidRPr="00F96414" w14:paraId="766B458B" w14:textId="77777777" w:rsidTr="00CA3339">
        <w:trPr>
          <w:cantSplit/>
          <w:jc w:val="center"/>
        </w:trPr>
        <w:tc>
          <w:tcPr>
            <w:tcW w:w="281" w:type="dxa"/>
            <w:vAlign w:val="center"/>
          </w:tcPr>
          <w:p w14:paraId="1C40DEE1" w14:textId="77777777" w:rsidR="0092598F" w:rsidRPr="00F96414" w:rsidRDefault="0092598F" w:rsidP="00F96414">
            <w:pPr>
              <w:pStyle w:val="afffffffff9"/>
              <w:rPr>
                <w:szCs w:val="18"/>
              </w:rPr>
            </w:pPr>
            <w:r w:rsidRPr="00F96414">
              <w:rPr>
                <w:rFonts w:hint="eastAsia"/>
                <w:szCs w:val="18"/>
              </w:rPr>
              <w:t>51</w:t>
            </w:r>
          </w:p>
        </w:tc>
        <w:tc>
          <w:tcPr>
            <w:tcW w:w="528" w:type="dxa"/>
            <w:vMerge/>
          </w:tcPr>
          <w:p w14:paraId="7FB3289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729144E" w14:textId="77777777" w:rsidR="0092598F" w:rsidRPr="00F96414" w:rsidRDefault="0092598F" w:rsidP="00F96414">
            <w:pPr>
              <w:pStyle w:val="afffffffff9"/>
              <w:rPr>
                <w:szCs w:val="18"/>
              </w:rPr>
            </w:pPr>
            <w:r w:rsidRPr="00F96414">
              <w:rPr>
                <w:rFonts w:hint="eastAsia"/>
                <w:szCs w:val="18"/>
              </w:rPr>
              <w:t>信息服务</w:t>
            </w:r>
          </w:p>
        </w:tc>
        <w:tc>
          <w:tcPr>
            <w:tcW w:w="1843" w:type="dxa"/>
            <w:tcBorders>
              <w:top w:val="single" w:sz="4" w:space="0" w:color="auto"/>
              <w:left w:val="single" w:sz="4" w:space="0" w:color="auto"/>
              <w:bottom w:val="single" w:sz="4" w:space="0" w:color="auto"/>
              <w:right w:val="single" w:sz="4" w:space="0" w:color="auto"/>
            </w:tcBorders>
            <w:vAlign w:val="center"/>
          </w:tcPr>
          <w:p w14:paraId="1DFCBA1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向乘客提供出行所需信息的服务。</w:t>
            </w:r>
          </w:p>
        </w:tc>
        <w:tc>
          <w:tcPr>
            <w:tcW w:w="1276" w:type="dxa"/>
            <w:vAlign w:val="center"/>
          </w:tcPr>
          <w:p w14:paraId="037C08A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บริการข้อมูลข่าวสาร</w:t>
            </w:r>
          </w:p>
        </w:tc>
        <w:tc>
          <w:tcPr>
            <w:tcW w:w="4252" w:type="dxa"/>
            <w:vAlign w:val="center"/>
          </w:tcPr>
          <w:p w14:paraId="4865CC8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บริการที่ให้ข้อมูลที่จำเป็นสำหรับการเดินทางแก่ผู้โดยสาร</w:t>
            </w:r>
          </w:p>
        </w:tc>
        <w:tc>
          <w:tcPr>
            <w:tcW w:w="1222" w:type="dxa"/>
            <w:vAlign w:val="center"/>
          </w:tcPr>
          <w:p w14:paraId="0463742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Information service</w:t>
            </w:r>
          </w:p>
        </w:tc>
      </w:tr>
      <w:tr w:rsidR="0092598F" w:rsidRPr="00F96414" w14:paraId="03A9C1A7" w14:textId="77777777" w:rsidTr="00CA3339">
        <w:trPr>
          <w:cantSplit/>
          <w:jc w:val="center"/>
        </w:trPr>
        <w:tc>
          <w:tcPr>
            <w:tcW w:w="281" w:type="dxa"/>
            <w:vAlign w:val="center"/>
          </w:tcPr>
          <w:p w14:paraId="0C57D5BE" w14:textId="77777777" w:rsidR="0092598F" w:rsidRPr="00F96414" w:rsidRDefault="0092598F" w:rsidP="00F96414">
            <w:pPr>
              <w:pStyle w:val="afffffffff9"/>
              <w:rPr>
                <w:szCs w:val="18"/>
              </w:rPr>
            </w:pPr>
            <w:r w:rsidRPr="00F96414">
              <w:rPr>
                <w:rFonts w:hint="eastAsia"/>
                <w:szCs w:val="18"/>
              </w:rPr>
              <w:t>52</w:t>
            </w:r>
          </w:p>
        </w:tc>
        <w:tc>
          <w:tcPr>
            <w:tcW w:w="528" w:type="dxa"/>
            <w:vMerge/>
          </w:tcPr>
          <w:p w14:paraId="20AF9166"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A69B273" w14:textId="77777777" w:rsidR="0092598F" w:rsidRPr="00F96414" w:rsidRDefault="0092598F" w:rsidP="00F96414">
            <w:pPr>
              <w:pStyle w:val="afffffffff9"/>
              <w:rPr>
                <w:szCs w:val="18"/>
              </w:rPr>
            </w:pPr>
            <w:r w:rsidRPr="00F96414">
              <w:rPr>
                <w:rFonts w:hint="eastAsia"/>
                <w:szCs w:val="18"/>
              </w:rPr>
              <w:t>应急服务</w:t>
            </w:r>
          </w:p>
        </w:tc>
        <w:tc>
          <w:tcPr>
            <w:tcW w:w="1843" w:type="dxa"/>
            <w:tcBorders>
              <w:top w:val="single" w:sz="4" w:space="0" w:color="auto"/>
              <w:left w:val="single" w:sz="4" w:space="0" w:color="auto"/>
              <w:bottom w:val="single" w:sz="4" w:space="0" w:color="auto"/>
              <w:right w:val="single" w:sz="4" w:space="0" w:color="auto"/>
            </w:tcBorders>
            <w:vAlign w:val="center"/>
          </w:tcPr>
          <w:p w14:paraId="13EFA8B1"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发生突发事件后向乘客公告信息并采取相关措施的服务。</w:t>
            </w:r>
          </w:p>
        </w:tc>
        <w:tc>
          <w:tcPr>
            <w:tcW w:w="1276" w:type="dxa"/>
            <w:vAlign w:val="center"/>
          </w:tcPr>
          <w:p w14:paraId="6C2749A4"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บริการกรณีฉุกเฉิน</w:t>
            </w:r>
          </w:p>
        </w:tc>
        <w:tc>
          <w:tcPr>
            <w:tcW w:w="4252" w:type="dxa"/>
            <w:vAlign w:val="center"/>
          </w:tcPr>
          <w:p w14:paraId="3A41136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บริการที่ประกาศข้อมูลแก่ผู้โดยสารและดำเนินมาตรการที่เกี่ยวข้องหลังจากเกิดเหตุการณ์ฉุกเฉิน</w:t>
            </w:r>
          </w:p>
        </w:tc>
        <w:tc>
          <w:tcPr>
            <w:tcW w:w="1222" w:type="dxa"/>
            <w:vAlign w:val="center"/>
          </w:tcPr>
          <w:p w14:paraId="6D918BB6"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Emergency service</w:t>
            </w:r>
          </w:p>
        </w:tc>
      </w:tr>
      <w:tr w:rsidR="0092598F" w:rsidRPr="00F96414" w14:paraId="6E266ABF" w14:textId="77777777" w:rsidTr="00CA3339">
        <w:trPr>
          <w:cantSplit/>
          <w:jc w:val="center"/>
        </w:trPr>
        <w:tc>
          <w:tcPr>
            <w:tcW w:w="281" w:type="dxa"/>
            <w:vAlign w:val="center"/>
          </w:tcPr>
          <w:p w14:paraId="2276D2F3" w14:textId="77777777" w:rsidR="0092598F" w:rsidRPr="00F96414" w:rsidRDefault="0092598F" w:rsidP="00F96414">
            <w:pPr>
              <w:pStyle w:val="afffffffff9"/>
              <w:rPr>
                <w:szCs w:val="18"/>
              </w:rPr>
            </w:pPr>
            <w:r w:rsidRPr="00F96414">
              <w:rPr>
                <w:rFonts w:hint="eastAsia"/>
                <w:szCs w:val="18"/>
              </w:rPr>
              <w:t>53</w:t>
            </w:r>
          </w:p>
        </w:tc>
        <w:tc>
          <w:tcPr>
            <w:tcW w:w="528" w:type="dxa"/>
            <w:vMerge/>
          </w:tcPr>
          <w:p w14:paraId="43877F5B"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02DA00C" w14:textId="77777777" w:rsidR="0092598F" w:rsidRPr="00F96414" w:rsidRDefault="0092598F" w:rsidP="00F96414">
            <w:pPr>
              <w:pStyle w:val="afffffffff9"/>
              <w:rPr>
                <w:szCs w:val="18"/>
              </w:rPr>
            </w:pPr>
            <w:r w:rsidRPr="00F96414">
              <w:rPr>
                <w:rFonts w:hint="eastAsia"/>
                <w:szCs w:val="18"/>
              </w:rPr>
              <w:t>导乘服务</w:t>
            </w:r>
          </w:p>
        </w:tc>
        <w:tc>
          <w:tcPr>
            <w:tcW w:w="1843" w:type="dxa"/>
            <w:tcBorders>
              <w:top w:val="single" w:sz="4" w:space="0" w:color="auto"/>
              <w:left w:val="single" w:sz="4" w:space="0" w:color="auto"/>
              <w:bottom w:val="single" w:sz="4" w:space="0" w:color="auto"/>
              <w:right w:val="single" w:sz="4" w:space="0" w:color="auto"/>
            </w:tcBorders>
            <w:vAlign w:val="center"/>
          </w:tcPr>
          <w:p w14:paraId="3161CBF8"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引导乘客进出站、购检票、候车、乘车等服务。</w:t>
            </w:r>
          </w:p>
        </w:tc>
        <w:tc>
          <w:tcPr>
            <w:tcW w:w="1276" w:type="dxa"/>
            <w:vAlign w:val="center"/>
          </w:tcPr>
          <w:p w14:paraId="0FDABA3F"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บริการแนะแนวการเดินทาง</w:t>
            </w:r>
          </w:p>
        </w:tc>
        <w:tc>
          <w:tcPr>
            <w:tcW w:w="4252" w:type="dxa"/>
            <w:vAlign w:val="center"/>
          </w:tcPr>
          <w:p w14:paraId="5527AB7F"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บริการที่แนะนำหรืออำนวยความสะดวกแก่ผู้โดยสารในการเข้า</w:t>
            </w:r>
            <w:r w:rsidRPr="00F96414">
              <w:rPr>
                <w:rFonts w:hint="eastAsia"/>
                <w:szCs w:val="18"/>
              </w:rPr>
              <w:t>-</w:t>
            </w:r>
            <w:r w:rsidRPr="00F96414">
              <w:rPr>
                <w:rFonts w:hint="eastAsia"/>
                <w:szCs w:val="18"/>
              </w:rPr>
              <w:t>ออกสถานี</w:t>
            </w:r>
            <w:r w:rsidRPr="00F96414">
              <w:rPr>
                <w:rFonts w:hint="eastAsia"/>
                <w:szCs w:val="18"/>
              </w:rPr>
              <w:t xml:space="preserve"> </w:t>
            </w:r>
            <w:r w:rsidRPr="00F96414">
              <w:rPr>
                <w:rFonts w:hint="eastAsia"/>
                <w:szCs w:val="18"/>
              </w:rPr>
              <w:t>การซื้อและตรวจตั๋ว</w:t>
            </w:r>
            <w:r w:rsidRPr="00F96414">
              <w:rPr>
                <w:rFonts w:hint="eastAsia"/>
                <w:szCs w:val="18"/>
              </w:rPr>
              <w:t xml:space="preserve"> </w:t>
            </w:r>
            <w:r w:rsidRPr="00F96414">
              <w:rPr>
                <w:rFonts w:hint="eastAsia"/>
                <w:szCs w:val="18"/>
              </w:rPr>
              <w:t>การรอคอย</w:t>
            </w:r>
            <w:r w:rsidRPr="00F96414">
              <w:rPr>
                <w:rFonts w:hint="eastAsia"/>
                <w:szCs w:val="18"/>
              </w:rPr>
              <w:t xml:space="preserve"> </w:t>
            </w:r>
            <w:r w:rsidRPr="00F96414">
              <w:rPr>
                <w:rFonts w:hint="eastAsia"/>
                <w:szCs w:val="18"/>
              </w:rPr>
              <w:t>และการขึ้นรถ</w:t>
            </w:r>
          </w:p>
        </w:tc>
        <w:tc>
          <w:tcPr>
            <w:tcW w:w="1222" w:type="dxa"/>
            <w:vAlign w:val="center"/>
          </w:tcPr>
          <w:p w14:paraId="6DEB1235"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Guidance service</w:t>
            </w:r>
          </w:p>
        </w:tc>
      </w:tr>
      <w:tr w:rsidR="0092598F" w:rsidRPr="00F96414" w14:paraId="088B0474" w14:textId="77777777" w:rsidTr="00CA3339">
        <w:trPr>
          <w:cantSplit/>
          <w:jc w:val="center"/>
        </w:trPr>
        <w:tc>
          <w:tcPr>
            <w:tcW w:w="281" w:type="dxa"/>
            <w:vAlign w:val="center"/>
          </w:tcPr>
          <w:p w14:paraId="52DA0604" w14:textId="77777777" w:rsidR="0092598F" w:rsidRPr="00F96414" w:rsidRDefault="0092598F" w:rsidP="00F96414">
            <w:pPr>
              <w:pStyle w:val="afffffffff9"/>
              <w:rPr>
                <w:szCs w:val="18"/>
              </w:rPr>
            </w:pPr>
            <w:r w:rsidRPr="00F96414">
              <w:rPr>
                <w:rFonts w:hint="eastAsia"/>
                <w:szCs w:val="18"/>
              </w:rPr>
              <w:t>54</w:t>
            </w:r>
          </w:p>
        </w:tc>
        <w:tc>
          <w:tcPr>
            <w:tcW w:w="528" w:type="dxa"/>
            <w:vMerge/>
          </w:tcPr>
          <w:p w14:paraId="11259F33"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B590F89" w14:textId="77777777" w:rsidR="0092598F" w:rsidRPr="00F96414" w:rsidRDefault="0092598F" w:rsidP="00F96414">
            <w:pPr>
              <w:pStyle w:val="afffffffff9"/>
              <w:rPr>
                <w:szCs w:val="18"/>
              </w:rPr>
            </w:pPr>
            <w:r w:rsidRPr="00F96414">
              <w:rPr>
                <w:rFonts w:hint="eastAsia"/>
                <w:szCs w:val="18"/>
              </w:rPr>
              <w:t>自助服务</w:t>
            </w:r>
          </w:p>
        </w:tc>
        <w:tc>
          <w:tcPr>
            <w:tcW w:w="1843" w:type="dxa"/>
            <w:tcBorders>
              <w:top w:val="single" w:sz="4" w:space="0" w:color="auto"/>
              <w:left w:val="single" w:sz="4" w:space="0" w:color="auto"/>
              <w:bottom w:val="single" w:sz="4" w:space="0" w:color="auto"/>
              <w:right w:val="single" w:sz="4" w:space="0" w:color="auto"/>
            </w:tcBorders>
            <w:vAlign w:val="center"/>
          </w:tcPr>
          <w:p w14:paraId="52B5FAD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乘客通过车站提供的设备自行完成所需服务的过程。</w:t>
            </w:r>
          </w:p>
        </w:tc>
        <w:tc>
          <w:tcPr>
            <w:tcW w:w="1276" w:type="dxa"/>
            <w:vAlign w:val="center"/>
          </w:tcPr>
          <w:p w14:paraId="2A643477"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บริการด้วยตนเอง</w:t>
            </w:r>
          </w:p>
        </w:tc>
        <w:tc>
          <w:tcPr>
            <w:tcW w:w="4252" w:type="dxa"/>
            <w:vAlign w:val="center"/>
          </w:tcPr>
          <w:p w14:paraId="613D7B7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กระบวนการที่ผู้โดยสารใช้บริการด้วยตนเองโดยผ่านอุปกรณ์ที่สถานีจัดไว้ให้</w:t>
            </w:r>
            <w:r w:rsidRPr="00F96414">
              <w:rPr>
                <w:rFonts w:hint="eastAsia"/>
                <w:szCs w:val="18"/>
              </w:rPr>
              <w:t xml:space="preserve"> </w:t>
            </w:r>
            <w:r w:rsidRPr="00F96414">
              <w:rPr>
                <w:rFonts w:hint="eastAsia"/>
                <w:szCs w:val="18"/>
              </w:rPr>
              <w:t>เพื่อให้ได้บริการที่ต้องการ</w:t>
            </w:r>
          </w:p>
        </w:tc>
        <w:tc>
          <w:tcPr>
            <w:tcW w:w="1222" w:type="dxa"/>
            <w:vAlign w:val="center"/>
          </w:tcPr>
          <w:p w14:paraId="0EB673F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Self service</w:t>
            </w:r>
          </w:p>
        </w:tc>
      </w:tr>
      <w:tr w:rsidR="0092598F" w:rsidRPr="00F96414" w14:paraId="28281575" w14:textId="77777777" w:rsidTr="00CA3339">
        <w:trPr>
          <w:cantSplit/>
          <w:trHeight w:val="1120"/>
          <w:jc w:val="center"/>
        </w:trPr>
        <w:tc>
          <w:tcPr>
            <w:tcW w:w="281" w:type="dxa"/>
            <w:vAlign w:val="center"/>
          </w:tcPr>
          <w:p w14:paraId="58367B14" w14:textId="77777777" w:rsidR="0092598F" w:rsidRPr="00F96414" w:rsidRDefault="0092598F" w:rsidP="00F96414">
            <w:pPr>
              <w:pStyle w:val="afffffffff9"/>
              <w:rPr>
                <w:szCs w:val="18"/>
              </w:rPr>
            </w:pPr>
            <w:r w:rsidRPr="00F96414">
              <w:rPr>
                <w:rFonts w:hint="eastAsia"/>
                <w:szCs w:val="18"/>
              </w:rPr>
              <w:t>55</w:t>
            </w:r>
          </w:p>
        </w:tc>
        <w:tc>
          <w:tcPr>
            <w:tcW w:w="528" w:type="dxa"/>
            <w:vMerge/>
          </w:tcPr>
          <w:p w14:paraId="3D1C9D29" w14:textId="77777777" w:rsidR="0092598F" w:rsidRPr="00F96414" w:rsidRDefault="0092598F" w:rsidP="00F96414">
            <w:pPr>
              <w:pStyle w:val="afffffffff9"/>
              <w:rPr>
                <w:szCs w:val="18"/>
              </w:rPr>
            </w:pPr>
          </w:p>
        </w:tc>
        <w:tc>
          <w:tcPr>
            <w:tcW w:w="850" w:type="dxa"/>
            <w:tcBorders>
              <w:top w:val="single" w:sz="4" w:space="0" w:color="auto"/>
              <w:left w:val="single" w:sz="4" w:space="0" w:color="auto"/>
              <w:right w:val="single" w:sz="4" w:space="0" w:color="auto"/>
            </w:tcBorders>
            <w:vAlign w:val="center"/>
          </w:tcPr>
          <w:p w14:paraId="0DC60125" w14:textId="77777777" w:rsidR="0092598F" w:rsidRPr="00F96414" w:rsidRDefault="0092598F" w:rsidP="00F96414">
            <w:pPr>
              <w:pStyle w:val="afffffffff9"/>
              <w:rPr>
                <w:szCs w:val="18"/>
              </w:rPr>
            </w:pPr>
            <w:r w:rsidRPr="00F96414">
              <w:rPr>
                <w:rFonts w:hint="eastAsia"/>
                <w:szCs w:val="18"/>
              </w:rPr>
              <w:t>服务质量</w:t>
            </w:r>
          </w:p>
        </w:tc>
        <w:tc>
          <w:tcPr>
            <w:tcW w:w="1843" w:type="dxa"/>
            <w:tcBorders>
              <w:top w:val="single" w:sz="4" w:space="0" w:color="auto"/>
              <w:left w:val="single" w:sz="4" w:space="0" w:color="auto"/>
              <w:right w:val="single" w:sz="4" w:space="0" w:color="auto"/>
            </w:tcBorders>
            <w:vAlign w:val="center"/>
          </w:tcPr>
          <w:p w14:paraId="0026945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运营单位为乘客所提供服务的水平。</w:t>
            </w:r>
          </w:p>
        </w:tc>
        <w:tc>
          <w:tcPr>
            <w:tcW w:w="1276" w:type="dxa"/>
            <w:vAlign w:val="center"/>
          </w:tcPr>
          <w:p w14:paraId="6316051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คุณภาพการให้บริการ</w:t>
            </w:r>
          </w:p>
        </w:tc>
        <w:tc>
          <w:tcPr>
            <w:tcW w:w="4252" w:type="dxa"/>
            <w:vAlign w:val="center"/>
          </w:tcPr>
          <w:p w14:paraId="5ECEB06E"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ระดับคุณภาพของบริการที่หน่วยดำเนินการจัดให้แก่ผู้โดยสาร</w:t>
            </w:r>
          </w:p>
        </w:tc>
        <w:tc>
          <w:tcPr>
            <w:tcW w:w="1222" w:type="dxa"/>
            <w:vAlign w:val="center"/>
          </w:tcPr>
          <w:p w14:paraId="3A534919" w14:textId="77777777" w:rsidR="0092598F" w:rsidRPr="00CA3339" w:rsidRDefault="0092598F" w:rsidP="00CA3339">
            <w:pPr>
              <w:pStyle w:val="afffffffff9"/>
              <w:adjustRightInd w:val="0"/>
              <w:snapToGrid w:val="0"/>
              <w:ind w:leftChars="25" w:left="53" w:rightChars="25" w:right="53"/>
              <w:rPr>
                <w:rFonts w:hAnsi="宋体" w:hint="eastAsia"/>
                <w:szCs w:val="18"/>
              </w:rPr>
            </w:pPr>
            <w:r w:rsidRPr="00CA3339">
              <w:rPr>
                <w:rFonts w:hAnsi="宋体"/>
                <w:szCs w:val="18"/>
              </w:rPr>
              <w:t>Service quality</w:t>
            </w:r>
          </w:p>
        </w:tc>
      </w:tr>
      <w:tr w:rsidR="0092598F" w:rsidRPr="00F96414" w14:paraId="30D5B095" w14:textId="77777777" w:rsidTr="00CA3339">
        <w:trPr>
          <w:cantSplit/>
          <w:jc w:val="center"/>
        </w:trPr>
        <w:tc>
          <w:tcPr>
            <w:tcW w:w="281" w:type="dxa"/>
            <w:vAlign w:val="center"/>
          </w:tcPr>
          <w:p w14:paraId="24CBE706" w14:textId="77777777" w:rsidR="0092598F" w:rsidRPr="00F96414" w:rsidRDefault="0092598F" w:rsidP="00F96414">
            <w:pPr>
              <w:pStyle w:val="afffffffff9"/>
              <w:rPr>
                <w:szCs w:val="18"/>
              </w:rPr>
            </w:pPr>
            <w:r w:rsidRPr="00F96414">
              <w:rPr>
                <w:rFonts w:hint="eastAsia"/>
                <w:szCs w:val="18"/>
              </w:rPr>
              <w:t>56</w:t>
            </w:r>
          </w:p>
        </w:tc>
        <w:tc>
          <w:tcPr>
            <w:tcW w:w="528" w:type="dxa"/>
            <w:vMerge/>
          </w:tcPr>
          <w:p w14:paraId="3D6A898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B2ACA4C" w14:textId="77777777" w:rsidR="0092598F" w:rsidRPr="00F96414" w:rsidRDefault="0092598F" w:rsidP="00F96414">
            <w:pPr>
              <w:pStyle w:val="afffffffff9"/>
              <w:rPr>
                <w:szCs w:val="18"/>
              </w:rPr>
            </w:pPr>
            <w:r w:rsidRPr="00F96414">
              <w:rPr>
                <w:rFonts w:hint="eastAsia"/>
                <w:szCs w:val="18"/>
              </w:rPr>
              <w:t>服务质量承诺</w:t>
            </w:r>
          </w:p>
        </w:tc>
        <w:tc>
          <w:tcPr>
            <w:tcW w:w="1843" w:type="dxa"/>
            <w:tcBorders>
              <w:top w:val="single" w:sz="4" w:space="0" w:color="auto"/>
              <w:left w:val="single" w:sz="4" w:space="0" w:color="auto"/>
              <w:bottom w:val="single" w:sz="4" w:space="0" w:color="auto"/>
              <w:right w:val="single" w:sz="4" w:space="0" w:color="auto"/>
            </w:tcBorders>
            <w:vAlign w:val="center"/>
          </w:tcPr>
          <w:p w14:paraId="739F9FA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运营单位公布其对乘客所承诺的服务内容以及服务所达到的水平的公告或声明。</w:t>
            </w:r>
          </w:p>
        </w:tc>
        <w:tc>
          <w:tcPr>
            <w:tcW w:w="1276" w:type="dxa"/>
            <w:vAlign w:val="center"/>
          </w:tcPr>
          <w:p w14:paraId="4DBD701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พันธะคุณภาพการให้บริการ</w:t>
            </w:r>
          </w:p>
        </w:tc>
        <w:tc>
          <w:tcPr>
            <w:tcW w:w="4252" w:type="dxa"/>
            <w:vAlign w:val="center"/>
          </w:tcPr>
          <w:p w14:paraId="7780E2E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ประกาศหรือแถลงการณ์ที่หน่วยดำเนินการเผยแพร่เกี่ยวกับเนื้อหาการบริการที่ให้คำมั่นสัญญาแก่ผู้โดยสารและระดับคุณภาพบริการที่บรรลุถึง</w:t>
            </w:r>
          </w:p>
        </w:tc>
        <w:tc>
          <w:tcPr>
            <w:tcW w:w="1222" w:type="dxa"/>
            <w:vAlign w:val="center"/>
          </w:tcPr>
          <w:p w14:paraId="268E015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commitment</w:t>
            </w:r>
          </w:p>
        </w:tc>
      </w:tr>
      <w:tr w:rsidR="0092598F" w:rsidRPr="00F96414" w14:paraId="449CD412" w14:textId="77777777" w:rsidTr="00CA3339">
        <w:trPr>
          <w:cantSplit/>
          <w:jc w:val="center"/>
        </w:trPr>
        <w:tc>
          <w:tcPr>
            <w:tcW w:w="281" w:type="dxa"/>
            <w:vAlign w:val="center"/>
          </w:tcPr>
          <w:p w14:paraId="10E41F65" w14:textId="77777777" w:rsidR="0092598F" w:rsidRPr="00F96414" w:rsidRDefault="0092598F" w:rsidP="00F96414">
            <w:pPr>
              <w:pStyle w:val="afffffffff9"/>
              <w:rPr>
                <w:szCs w:val="18"/>
              </w:rPr>
            </w:pPr>
            <w:r w:rsidRPr="00F96414">
              <w:rPr>
                <w:rFonts w:hint="eastAsia"/>
                <w:szCs w:val="18"/>
              </w:rPr>
              <w:t>57</w:t>
            </w:r>
          </w:p>
        </w:tc>
        <w:tc>
          <w:tcPr>
            <w:tcW w:w="528" w:type="dxa"/>
            <w:vMerge/>
          </w:tcPr>
          <w:p w14:paraId="1A952250"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520883" w14:textId="77777777" w:rsidR="0092598F" w:rsidRPr="00F96414" w:rsidRDefault="0092598F" w:rsidP="00F96414">
            <w:pPr>
              <w:pStyle w:val="afffffffff9"/>
              <w:rPr>
                <w:szCs w:val="18"/>
              </w:rPr>
            </w:pPr>
            <w:r w:rsidRPr="00F96414">
              <w:rPr>
                <w:rFonts w:hint="eastAsia"/>
                <w:szCs w:val="18"/>
              </w:rPr>
              <w:t>服务质量监督</w:t>
            </w:r>
          </w:p>
        </w:tc>
        <w:tc>
          <w:tcPr>
            <w:tcW w:w="1843" w:type="dxa"/>
            <w:tcBorders>
              <w:top w:val="single" w:sz="4" w:space="0" w:color="auto"/>
              <w:left w:val="single" w:sz="4" w:space="0" w:color="auto"/>
              <w:bottom w:val="single" w:sz="4" w:space="0" w:color="auto"/>
              <w:right w:val="single" w:sz="4" w:space="0" w:color="auto"/>
            </w:tcBorders>
            <w:vAlign w:val="center"/>
          </w:tcPr>
          <w:p w14:paraId="741D854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对客运服务工作进行监督检查的行为。</w:t>
            </w:r>
          </w:p>
        </w:tc>
        <w:tc>
          <w:tcPr>
            <w:tcW w:w="1276" w:type="dxa"/>
            <w:vAlign w:val="center"/>
          </w:tcPr>
          <w:p w14:paraId="2B8F8A2E"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การกำกับดูแลคุณภาพการให้บริการ</w:t>
            </w:r>
          </w:p>
        </w:tc>
        <w:tc>
          <w:tcPr>
            <w:tcW w:w="4252" w:type="dxa"/>
            <w:vAlign w:val="center"/>
          </w:tcPr>
          <w:p w14:paraId="3CB4CAF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พฤติกรรมหรือการดำเนินการในการตรวจสอบและกำกับดูแลงานบริการขนส่งผู้โดยสาร</w:t>
            </w:r>
          </w:p>
        </w:tc>
        <w:tc>
          <w:tcPr>
            <w:tcW w:w="1222" w:type="dxa"/>
            <w:vAlign w:val="center"/>
          </w:tcPr>
          <w:p w14:paraId="7EDB7823"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monitoring</w:t>
            </w:r>
          </w:p>
        </w:tc>
      </w:tr>
      <w:tr w:rsidR="0092598F" w:rsidRPr="00F96414" w14:paraId="43FCC6D3" w14:textId="77777777" w:rsidTr="00CA3339">
        <w:trPr>
          <w:cantSplit/>
          <w:jc w:val="center"/>
        </w:trPr>
        <w:tc>
          <w:tcPr>
            <w:tcW w:w="281" w:type="dxa"/>
            <w:vAlign w:val="center"/>
          </w:tcPr>
          <w:p w14:paraId="4F808C08" w14:textId="77777777" w:rsidR="0092598F" w:rsidRPr="00F96414" w:rsidRDefault="0092598F" w:rsidP="00F96414">
            <w:pPr>
              <w:pStyle w:val="afffffffff9"/>
              <w:rPr>
                <w:szCs w:val="18"/>
              </w:rPr>
            </w:pPr>
            <w:r w:rsidRPr="00F96414">
              <w:rPr>
                <w:rFonts w:hint="eastAsia"/>
                <w:szCs w:val="18"/>
              </w:rPr>
              <w:t>58</w:t>
            </w:r>
          </w:p>
        </w:tc>
        <w:tc>
          <w:tcPr>
            <w:tcW w:w="528" w:type="dxa"/>
            <w:vMerge/>
          </w:tcPr>
          <w:p w14:paraId="1188F26A"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DC88860" w14:textId="77777777" w:rsidR="0092598F" w:rsidRPr="00F96414" w:rsidRDefault="0092598F" w:rsidP="00F96414">
            <w:pPr>
              <w:pStyle w:val="afffffffff9"/>
              <w:rPr>
                <w:szCs w:val="18"/>
              </w:rPr>
            </w:pPr>
            <w:r w:rsidRPr="00F96414">
              <w:rPr>
                <w:rFonts w:hint="eastAsia"/>
                <w:szCs w:val="18"/>
              </w:rPr>
              <w:t>服务保障能力</w:t>
            </w:r>
          </w:p>
        </w:tc>
        <w:tc>
          <w:tcPr>
            <w:tcW w:w="1843" w:type="dxa"/>
            <w:tcBorders>
              <w:top w:val="single" w:sz="4" w:space="0" w:color="auto"/>
              <w:left w:val="single" w:sz="4" w:space="0" w:color="auto"/>
              <w:bottom w:val="single" w:sz="4" w:space="0" w:color="auto"/>
              <w:right w:val="single" w:sz="4" w:space="0" w:color="auto"/>
            </w:tcBorders>
            <w:vAlign w:val="center"/>
          </w:tcPr>
          <w:p w14:paraId="2124A9BD"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运营单位为乘客提供的进出站、问询、购检票、候车、乘车等服务满足乘客需求的能力。</w:t>
            </w:r>
          </w:p>
        </w:tc>
        <w:tc>
          <w:tcPr>
            <w:tcW w:w="1276" w:type="dxa"/>
            <w:vAlign w:val="center"/>
          </w:tcPr>
          <w:p w14:paraId="1690697E"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ขีดความสามารถในการรับประกันการให้บริการ</w:t>
            </w:r>
          </w:p>
        </w:tc>
        <w:tc>
          <w:tcPr>
            <w:tcW w:w="4252" w:type="dxa"/>
            <w:vAlign w:val="center"/>
          </w:tcPr>
          <w:p w14:paraId="3D2BB23B"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ขีดความสามารถของหน่วยดำเนินการในการจัดบริการ</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การเข้า</w:t>
            </w:r>
            <w:r w:rsidRPr="00F96414">
              <w:rPr>
                <w:rFonts w:hint="eastAsia"/>
                <w:szCs w:val="18"/>
              </w:rPr>
              <w:t>-</w:t>
            </w:r>
            <w:r w:rsidRPr="00F96414">
              <w:rPr>
                <w:rFonts w:hint="eastAsia"/>
                <w:szCs w:val="18"/>
              </w:rPr>
              <w:t>ออกสถานี</w:t>
            </w:r>
            <w:r w:rsidRPr="00F96414">
              <w:rPr>
                <w:rFonts w:hint="eastAsia"/>
                <w:szCs w:val="18"/>
              </w:rPr>
              <w:t xml:space="preserve"> </w:t>
            </w:r>
            <w:r w:rsidRPr="00F96414">
              <w:rPr>
                <w:rFonts w:hint="eastAsia"/>
                <w:szCs w:val="18"/>
              </w:rPr>
              <w:t>การสอบถาม</w:t>
            </w:r>
            <w:r w:rsidRPr="00F96414">
              <w:rPr>
                <w:rFonts w:hint="eastAsia"/>
                <w:szCs w:val="18"/>
              </w:rPr>
              <w:t xml:space="preserve"> </w:t>
            </w:r>
            <w:r w:rsidRPr="00F96414">
              <w:rPr>
                <w:rFonts w:hint="eastAsia"/>
                <w:szCs w:val="18"/>
              </w:rPr>
              <w:t>การซื้อและตรวจตั๋ว</w:t>
            </w:r>
            <w:r w:rsidRPr="00F96414">
              <w:rPr>
                <w:rFonts w:hint="eastAsia"/>
                <w:szCs w:val="18"/>
              </w:rPr>
              <w:t xml:space="preserve"> </w:t>
            </w:r>
            <w:r w:rsidRPr="00F96414">
              <w:rPr>
                <w:rFonts w:hint="eastAsia"/>
                <w:szCs w:val="18"/>
              </w:rPr>
              <w:t>การรอคอย</w:t>
            </w:r>
            <w:r w:rsidRPr="00F96414">
              <w:rPr>
                <w:rFonts w:hint="eastAsia"/>
                <w:szCs w:val="18"/>
              </w:rPr>
              <w:t xml:space="preserve"> </w:t>
            </w:r>
            <w:r w:rsidRPr="00F96414">
              <w:rPr>
                <w:rFonts w:hint="eastAsia"/>
                <w:szCs w:val="18"/>
              </w:rPr>
              <w:t>และการขึ้นรถ</w:t>
            </w:r>
            <w:r w:rsidRPr="00F96414">
              <w:rPr>
                <w:rFonts w:hint="eastAsia"/>
                <w:szCs w:val="18"/>
              </w:rPr>
              <w:t xml:space="preserve"> </w:t>
            </w:r>
            <w:r w:rsidRPr="00F96414">
              <w:rPr>
                <w:rFonts w:hint="eastAsia"/>
                <w:szCs w:val="18"/>
              </w:rPr>
              <w:t>เพื่อให้สอดคล้องกับความต้องการของผู้โดยสาร</w:t>
            </w:r>
          </w:p>
        </w:tc>
        <w:tc>
          <w:tcPr>
            <w:tcW w:w="1222" w:type="dxa"/>
            <w:vAlign w:val="center"/>
          </w:tcPr>
          <w:p w14:paraId="506168C2"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Service assurance capability</w:t>
            </w:r>
          </w:p>
        </w:tc>
      </w:tr>
      <w:tr w:rsidR="0092598F" w:rsidRPr="00F96414" w14:paraId="572DA552" w14:textId="77777777" w:rsidTr="00CA3339">
        <w:trPr>
          <w:cantSplit/>
          <w:jc w:val="center"/>
        </w:trPr>
        <w:tc>
          <w:tcPr>
            <w:tcW w:w="281" w:type="dxa"/>
            <w:vAlign w:val="center"/>
          </w:tcPr>
          <w:p w14:paraId="53645927" w14:textId="77777777" w:rsidR="0092598F" w:rsidRPr="00F96414" w:rsidRDefault="0092598F" w:rsidP="00F96414">
            <w:pPr>
              <w:pStyle w:val="afffffffff9"/>
              <w:rPr>
                <w:szCs w:val="18"/>
              </w:rPr>
            </w:pPr>
            <w:r w:rsidRPr="00F96414">
              <w:rPr>
                <w:rFonts w:hint="eastAsia"/>
                <w:szCs w:val="18"/>
              </w:rPr>
              <w:t>59</w:t>
            </w:r>
          </w:p>
        </w:tc>
        <w:tc>
          <w:tcPr>
            <w:tcW w:w="528" w:type="dxa"/>
            <w:vMerge/>
          </w:tcPr>
          <w:p w14:paraId="4BBD1877"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0606B44" w14:textId="77777777" w:rsidR="0092598F" w:rsidRPr="00F96414" w:rsidRDefault="0092598F" w:rsidP="00F96414">
            <w:pPr>
              <w:pStyle w:val="afffffffff9"/>
              <w:rPr>
                <w:szCs w:val="18"/>
              </w:rPr>
            </w:pPr>
            <w:r w:rsidRPr="00F96414">
              <w:rPr>
                <w:rFonts w:hint="eastAsia"/>
                <w:szCs w:val="18"/>
              </w:rPr>
              <w:t>乘客事务处理</w:t>
            </w:r>
          </w:p>
        </w:tc>
        <w:tc>
          <w:tcPr>
            <w:tcW w:w="1843" w:type="dxa"/>
            <w:tcBorders>
              <w:top w:val="single" w:sz="4" w:space="0" w:color="auto"/>
              <w:left w:val="single" w:sz="4" w:space="0" w:color="auto"/>
              <w:bottom w:val="single" w:sz="4" w:space="0" w:color="auto"/>
              <w:right w:val="single" w:sz="4" w:space="0" w:color="auto"/>
            </w:tcBorders>
            <w:vAlign w:val="center"/>
          </w:tcPr>
          <w:p w14:paraId="7DFFE7F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与客运服务相关的投诉、建议、咨询、表扬等事务的应对处置。</w:t>
            </w:r>
          </w:p>
        </w:tc>
        <w:tc>
          <w:tcPr>
            <w:tcW w:w="1276" w:type="dxa"/>
            <w:vAlign w:val="center"/>
          </w:tcPr>
          <w:p w14:paraId="5D72EDE2"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การจัดการเรื่องร้องเรียน</w:t>
            </w:r>
          </w:p>
        </w:tc>
        <w:tc>
          <w:tcPr>
            <w:tcW w:w="4252" w:type="dxa"/>
            <w:vAlign w:val="center"/>
          </w:tcPr>
          <w:p w14:paraId="1D1CDA62"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การจัดการและตอบสนองต่อเรื่องต่างๆ</w:t>
            </w:r>
            <w:r w:rsidRPr="00F96414">
              <w:rPr>
                <w:rFonts w:hint="eastAsia"/>
                <w:szCs w:val="18"/>
              </w:rPr>
              <w:t xml:space="preserve"> </w:t>
            </w:r>
            <w:r w:rsidRPr="00F96414">
              <w:rPr>
                <w:rFonts w:hint="eastAsia"/>
                <w:szCs w:val="18"/>
              </w:rPr>
              <w:t>ที่เกี่ยวข้องกับบริการขนส่งผู้โดยสาร</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การร้องเรียน</w:t>
            </w:r>
            <w:r w:rsidRPr="00F96414">
              <w:rPr>
                <w:rFonts w:hint="eastAsia"/>
                <w:szCs w:val="18"/>
              </w:rPr>
              <w:t xml:space="preserve"> </w:t>
            </w:r>
            <w:r w:rsidRPr="00F96414">
              <w:rPr>
                <w:rFonts w:hint="eastAsia"/>
                <w:szCs w:val="18"/>
              </w:rPr>
              <w:t>ข้อเสนอแนะ</w:t>
            </w:r>
            <w:r w:rsidRPr="00F96414">
              <w:rPr>
                <w:rFonts w:hint="eastAsia"/>
                <w:szCs w:val="18"/>
              </w:rPr>
              <w:t xml:space="preserve"> </w:t>
            </w:r>
            <w:r w:rsidRPr="00F96414">
              <w:rPr>
                <w:rFonts w:hint="eastAsia"/>
                <w:szCs w:val="18"/>
              </w:rPr>
              <w:t>การขอคำปรึกษา</w:t>
            </w:r>
            <w:r w:rsidRPr="00F96414">
              <w:rPr>
                <w:rFonts w:hint="eastAsia"/>
                <w:szCs w:val="18"/>
              </w:rPr>
              <w:t xml:space="preserve"> </w:t>
            </w:r>
            <w:r w:rsidRPr="00F96414">
              <w:rPr>
                <w:rFonts w:hint="eastAsia"/>
                <w:szCs w:val="18"/>
              </w:rPr>
              <w:t>การชื่นชม</w:t>
            </w:r>
          </w:p>
        </w:tc>
        <w:tc>
          <w:tcPr>
            <w:tcW w:w="1222" w:type="dxa"/>
            <w:vAlign w:val="center"/>
          </w:tcPr>
          <w:p w14:paraId="76F2AEED"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business processing</w:t>
            </w:r>
          </w:p>
        </w:tc>
      </w:tr>
      <w:tr w:rsidR="0092598F" w:rsidRPr="00F96414" w14:paraId="1AD813C1" w14:textId="77777777" w:rsidTr="00CA3339">
        <w:trPr>
          <w:cantSplit/>
          <w:trHeight w:val="1264"/>
          <w:jc w:val="center"/>
        </w:trPr>
        <w:tc>
          <w:tcPr>
            <w:tcW w:w="281" w:type="dxa"/>
            <w:vAlign w:val="center"/>
          </w:tcPr>
          <w:p w14:paraId="0D2C11EF" w14:textId="77777777" w:rsidR="0092598F" w:rsidRPr="00F96414" w:rsidRDefault="0092598F" w:rsidP="00F96414">
            <w:pPr>
              <w:pStyle w:val="afffffffff9"/>
              <w:rPr>
                <w:szCs w:val="18"/>
              </w:rPr>
            </w:pPr>
            <w:r w:rsidRPr="00F96414">
              <w:rPr>
                <w:rFonts w:hint="eastAsia"/>
                <w:szCs w:val="18"/>
              </w:rPr>
              <w:t>60</w:t>
            </w:r>
          </w:p>
        </w:tc>
        <w:tc>
          <w:tcPr>
            <w:tcW w:w="528" w:type="dxa"/>
            <w:vMerge/>
          </w:tcPr>
          <w:p w14:paraId="6EB8BAD0" w14:textId="77777777" w:rsidR="0092598F" w:rsidRPr="00F96414" w:rsidRDefault="0092598F" w:rsidP="00F96414">
            <w:pPr>
              <w:pStyle w:val="afffffffff9"/>
              <w:rPr>
                <w:szCs w:val="18"/>
              </w:rPr>
            </w:pPr>
          </w:p>
        </w:tc>
        <w:tc>
          <w:tcPr>
            <w:tcW w:w="850" w:type="dxa"/>
            <w:tcBorders>
              <w:top w:val="single" w:sz="4" w:space="0" w:color="auto"/>
              <w:left w:val="single" w:sz="4" w:space="0" w:color="auto"/>
              <w:right w:val="single" w:sz="4" w:space="0" w:color="auto"/>
            </w:tcBorders>
            <w:vAlign w:val="center"/>
          </w:tcPr>
          <w:p w14:paraId="3FE3B838" w14:textId="77777777" w:rsidR="0092598F" w:rsidRPr="00F96414" w:rsidRDefault="0092598F" w:rsidP="00F96414">
            <w:pPr>
              <w:pStyle w:val="afffffffff9"/>
              <w:rPr>
                <w:szCs w:val="18"/>
              </w:rPr>
            </w:pPr>
            <w:r w:rsidRPr="00F96414">
              <w:rPr>
                <w:rFonts w:hint="eastAsia"/>
                <w:szCs w:val="18"/>
              </w:rPr>
              <w:t>乘客满意度</w:t>
            </w:r>
          </w:p>
        </w:tc>
        <w:tc>
          <w:tcPr>
            <w:tcW w:w="1843" w:type="dxa"/>
            <w:tcBorders>
              <w:top w:val="single" w:sz="4" w:space="0" w:color="auto"/>
              <w:left w:val="single" w:sz="4" w:space="0" w:color="auto"/>
              <w:right w:val="single" w:sz="4" w:space="0" w:color="auto"/>
            </w:tcBorders>
            <w:vAlign w:val="center"/>
          </w:tcPr>
          <w:p w14:paraId="1E1F2386"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乘客对服务质量的满意程度。</w:t>
            </w:r>
          </w:p>
        </w:tc>
        <w:tc>
          <w:tcPr>
            <w:tcW w:w="1276" w:type="dxa"/>
            <w:vAlign w:val="center"/>
          </w:tcPr>
          <w:p w14:paraId="2BA283B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ความพึงพอใจของผู้โดยสาร</w:t>
            </w:r>
          </w:p>
        </w:tc>
        <w:tc>
          <w:tcPr>
            <w:tcW w:w="4252" w:type="dxa"/>
            <w:vAlign w:val="center"/>
          </w:tcPr>
          <w:p w14:paraId="14A44B51"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ระดับความพึงพอใจของผู้โดยสารที่มีต่อคุณภาพการให้บริการ</w:t>
            </w:r>
          </w:p>
        </w:tc>
        <w:tc>
          <w:tcPr>
            <w:tcW w:w="1222" w:type="dxa"/>
            <w:vAlign w:val="center"/>
          </w:tcPr>
          <w:p w14:paraId="7DEA269B"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satisfaction level（中）</w:t>
            </w:r>
          </w:p>
        </w:tc>
      </w:tr>
      <w:tr w:rsidR="0092598F" w:rsidRPr="00F96414" w14:paraId="5E4DA4B5" w14:textId="77777777" w:rsidTr="00CA3339">
        <w:trPr>
          <w:cantSplit/>
          <w:jc w:val="center"/>
        </w:trPr>
        <w:tc>
          <w:tcPr>
            <w:tcW w:w="281" w:type="dxa"/>
            <w:vAlign w:val="center"/>
          </w:tcPr>
          <w:p w14:paraId="6E7A87EF" w14:textId="77777777" w:rsidR="0092598F" w:rsidRPr="00F96414" w:rsidRDefault="0092598F" w:rsidP="00F96414">
            <w:pPr>
              <w:pStyle w:val="afffffffff9"/>
              <w:rPr>
                <w:szCs w:val="18"/>
              </w:rPr>
            </w:pPr>
            <w:r w:rsidRPr="00F96414">
              <w:rPr>
                <w:rFonts w:hint="eastAsia"/>
                <w:szCs w:val="18"/>
              </w:rPr>
              <w:t>61</w:t>
            </w:r>
          </w:p>
        </w:tc>
        <w:tc>
          <w:tcPr>
            <w:tcW w:w="528" w:type="dxa"/>
            <w:vMerge/>
          </w:tcPr>
          <w:p w14:paraId="6DBDDE32"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8022677" w14:textId="77777777" w:rsidR="0092598F" w:rsidRPr="00F96414" w:rsidRDefault="0092598F" w:rsidP="00F96414">
            <w:pPr>
              <w:pStyle w:val="afffffffff9"/>
              <w:rPr>
                <w:szCs w:val="18"/>
              </w:rPr>
            </w:pPr>
            <w:r w:rsidRPr="00F96414">
              <w:rPr>
                <w:rFonts w:hint="eastAsia"/>
                <w:szCs w:val="18"/>
              </w:rPr>
              <w:t>客伤</w:t>
            </w:r>
          </w:p>
        </w:tc>
        <w:tc>
          <w:tcPr>
            <w:tcW w:w="1843" w:type="dxa"/>
            <w:tcBorders>
              <w:top w:val="single" w:sz="4" w:space="0" w:color="auto"/>
              <w:left w:val="single" w:sz="4" w:space="0" w:color="auto"/>
              <w:bottom w:val="single" w:sz="4" w:space="0" w:color="auto"/>
              <w:right w:val="single" w:sz="4" w:space="0" w:color="auto"/>
            </w:tcBorders>
            <w:vAlign w:val="center"/>
          </w:tcPr>
          <w:p w14:paraId="758A784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乘客在运营单位管辖范围内发生的人身伤害事件。</w:t>
            </w:r>
          </w:p>
        </w:tc>
        <w:tc>
          <w:tcPr>
            <w:tcW w:w="1276" w:type="dxa"/>
            <w:vAlign w:val="center"/>
          </w:tcPr>
          <w:p w14:paraId="5C34F57D"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การบาดเจ็บของผู้โดยสาร</w:t>
            </w:r>
          </w:p>
        </w:tc>
        <w:tc>
          <w:tcPr>
            <w:tcW w:w="4252" w:type="dxa"/>
            <w:vAlign w:val="center"/>
          </w:tcPr>
          <w:p w14:paraId="76BA9127"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เหตุการณ์การบาดเจ็บทางกายที่เกิดขึ้นกับผู้โดยสารในเขตอำนาจความรับผิดชอบของหน่วยดำเนินการ</w:t>
            </w:r>
          </w:p>
        </w:tc>
        <w:tc>
          <w:tcPr>
            <w:tcW w:w="1222" w:type="dxa"/>
            <w:vAlign w:val="center"/>
          </w:tcPr>
          <w:p w14:paraId="6E5F6FB7"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injury and fatality</w:t>
            </w:r>
          </w:p>
        </w:tc>
      </w:tr>
      <w:tr w:rsidR="0092598F" w:rsidRPr="00F96414" w14:paraId="33EF7F30" w14:textId="77777777" w:rsidTr="00CA3339">
        <w:trPr>
          <w:cantSplit/>
          <w:jc w:val="center"/>
        </w:trPr>
        <w:tc>
          <w:tcPr>
            <w:tcW w:w="281" w:type="dxa"/>
            <w:vAlign w:val="center"/>
          </w:tcPr>
          <w:p w14:paraId="63B49CE0" w14:textId="77777777" w:rsidR="0092598F" w:rsidRPr="00F96414" w:rsidRDefault="0092598F" w:rsidP="00F96414">
            <w:pPr>
              <w:pStyle w:val="afffffffff9"/>
              <w:rPr>
                <w:szCs w:val="18"/>
              </w:rPr>
            </w:pPr>
            <w:r w:rsidRPr="00F96414">
              <w:rPr>
                <w:rFonts w:hint="eastAsia"/>
                <w:szCs w:val="18"/>
              </w:rPr>
              <w:t>62</w:t>
            </w:r>
          </w:p>
        </w:tc>
        <w:tc>
          <w:tcPr>
            <w:tcW w:w="528" w:type="dxa"/>
            <w:vMerge/>
          </w:tcPr>
          <w:p w14:paraId="22F33783"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7A552E9" w14:textId="77777777" w:rsidR="0092598F" w:rsidRPr="00F96414" w:rsidRDefault="0092598F" w:rsidP="00F96414">
            <w:pPr>
              <w:pStyle w:val="afffffffff9"/>
              <w:rPr>
                <w:szCs w:val="18"/>
              </w:rPr>
            </w:pPr>
            <w:r w:rsidRPr="00F96414">
              <w:rPr>
                <w:rFonts w:hint="eastAsia"/>
                <w:szCs w:val="18"/>
              </w:rPr>
              <w:t>乘客纠纷</w:t>
            </w:r>
          </w:p>
        </w:tc>
        <w:tc>
          <w:tcPr>
            <w:tcW w:w="1843" w:type="dxa"/>
            <w:tcBorders>
              <w:top w:val="single" w:sz="4" w:space="0" w:color="auto"/>
              <w:left w:val="single" w:sz="4" w:space="0" w:color="auto"/>
              <w:bottom w:val="single" w:sz="4" w:space="0" w:color="auto"/>
              <w:right w:val="single" w:sz="4" w:space="0" w:color="auto"/>
            </w:tcBorders>
            <w:vAlign w:val="center"/>
          </w:tcPr>
          <w:p w14:paraId="4C6AA8EF"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乘客之间或乘客与运营单位工作人员之间发生的争执。</w:t>
            </w:r>
          </w:p>
        </w:tc>
        <w:tc>
          <w:tcPr>
            <w:tcW w:w="1276" w:type="dxa"/>
            <w:vAlign w:val="center"/>
          </w:tcPr>
          <w:p w14:paraId="32DFAF11"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ข้อพิพาทของผู้โดยสาร</w:t>
            </w:r>
          </w:p>
        </w:tc>
        <w:tc>
          <w:tcPr>
            <w:tcW w:w="4252" w:type="dxa"/>
            <w:vAlign w:val="center"/>
          </w:tcPr>
          <w:p w14:paraId="4A4BFBA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การโต้เถียงที่เกิดขึ้นระหว่างผู้โดยสารด้วยกันเอง</w:t>
            </w:r>
            <w:r w:rsidRPr="00F96414">
              <w:rPr>
                <w:rFonts w:hint="eastAsia"/>
                <w:szCs w:val="18"/>
              </w:rPr>
              <w:t xml:space="preserve"> </w:t>
            </w:r>
            <w:r w:rsidRPr="00F96414">
              <w:rPr>
                <w:rFonts w:hint="eastAsia"/>
                <w:szCs w:val="18"/>
              </w:rPr>
              <w:t>หรือระหว่างผู้โดยสารกับเจ้าหน้าที่ของหน่วยดำเนินการ</w:t>
            </w:r>
          </w:p>
        </w:tc>
        <w:tc>
          <w:tcPr>
            <w:tcW w:w="1222" w:type="dxa"/>
            <w:vAlign w:val="center"/>
          </w:tcPr>
          <w:p w14:paraId="60017B99"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conflict</w:t>
            </w:r>
          </w:p>
        </w:tc>
      </w:tr>
      <w:tr w:rsidR="0092598F" w:rsidRPr="00F96414" w14:paraId="059064B2" w14:textId="77777777" w:rsidTr="00CA3339">
        <w:trPr>
          <w:cantSplit/>
          <w:jc w:val="center"/>
        </w:trPr>
        <w:tc>
          <w:tcPr>
            <w:tcW w:w="281" w:type="dxa"/>
            <w:vAlign w:val="center"/>
          </w:tcPr>
          <w:p w14:paraId="05EF2FC7" w14:textId="77777777" w:rsidR="0092598F" w:rsidRPr="00F96414" w:rsidRDefault="0092598F" w:rsidP="00F96414">
            <w:pPr>
              <w:pStyle w:val="afffffffff9"/>
              <w:rPr>
                <w:szCs w:val="18"/>
              </w:rPr>
            </w:pPr>
            <w:r w:rsidRPr="00F96414">
              <w:rPr>
                <w:rFonts w:hint="eastAsia"/>
                <w:szCs w:val="18"/>
              </w:rPr>
              <w:t>63</w:t>
            </w:r>
          </w:p>
        </w:tc>
        <w:tc>
          <w:tcPr>
            <w:tcW w:w="528" w:type="dxa"/>
            <w:vMerge/>
          </w:tcPr>
          <w:p w14:paraId="4408A8E1"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B439370" w14:textId="77777777" w:rsidR="0092598F" w:rsidRPr="00F96414" w:rsidRDefault="0092598F" w:rsidP="00F96414">
            <w:pPr>
              <w:pStyle w:val="afffffffff9"/>
              <w:rPr>
                <w:szCs w:val="18"/>
              </w:rPr>
            </w:pPr>
            <w:r w:rsidRPr="00F96414">
              <w:rPr>
                <w:rFonts w:hint="eastAsia"/>
                <w:szCs w:val="18"/>
              </w:rPr>
              <w:t>乘客投诉</w:t>
            </w:r>
          </w:p>
        </w:tc>
        <w:tc>
          <w:tcPr>
            <w:tcW w:w="1843" w:type="dxa"/>
            <w:tcBorders>
              <w:top w:val="single" w:sz="4" w:space="0" w:color="auto"/>
              <w:left w:val="single" w:sz="4" w:space="0" w:color="auto"/>
              <w:bottom w:val="single" w:sz="4" w:space="0" w:color="auto"/>
              <w:right w:val="single" w:sz="4" w:space="0" w:color="auto"/>
            </w:tcBorders>
            <w:vAlign w:val="center"/>
          </w:tcPr>
          <w:p w14:paraId="0A7BDF0C" w14:textId="0E97D4EF" w:rsidR="0092598F" w:rsidRPr="00F96414" w:rsidRDefault="0092598F" w:rsidP="00F96414">
            <w:pPr>
              <w:pStyle w:val="afffffffff9"/>
              <w:adjustRightInd w:val="0"/>
              <w:ind w:leftChars="25" w:left="53" w:rightChars="25" w:right="53"/>
              <w:jc w:val="both"/>
              <w:rPr>
                <w:szCs w:val="18"/>
              </w:rPr>
            </w:pPr>
            <w:r w:rsidRPr="00F96414">
              <w:rPr>
                <w:rFonts w:hint="eastAsia"/>
                <w:szCs w:val="18"/>
              </w:rPr>
              <w:t>因对服务不满</w:t>
            </w:r>
            <w:r w:rsidR="00C21FBD">
              <w:rPr>
                <w:rFonts w:hAnsi="宋体" w:hint="eastAsia"/>
                <w:szCs w:val="18"/>
              </w:rPr>
              <w:t>，</w:t>
            </w:r>
            <w:r w:rsidRPr="00F96414">
              <w:rPr>
                <w:rFonts w:hint="eastAsia"/>
                <w:szCs w:val="18"/>
              </w:rPr>
              <w:t>公众向运营单位或有关部门等提出的诉求。</w:t>
            </w:r>
          </w:p>
        </w:tc>
        <w:tc>
          <w:tcPr>
            <w:tcW w:w="1276" w:type="dxa"/>
            <w:vAlign w:val="center"/>
          </w:tcPr>
          <w:p w14:paraId="4D287B0B"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การร้องเรียนจากผู้โดยสาร</w:t>
            </w:r>
          </w:p>
        </w:tc>
        <w:tc>
          <w:tcPr>
            <w:tcW w:w="4252" w:type="dxa"/>
            <w:vAlign w:val="center"/>
          </w:tcPr>
          <w:p w14:paraId="25052ADE"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การเรียกร้องที่ประชาชนยื่นต่อหน่วยดำเนินการหรือหน่วยงานที่เกี่ยวข้อง</w:t>
            </w:r>
            <w:r w:rsidRPr="00F96414">
              <w:rPr>
                <w:rFonts w:hint="eastAsia"/>
                <w:szCs w:val="18"/>
              </w:rPr>
              <w:t xml:space="preserve"> </w:t>
            </w:r>
            <w:r w:rsidRPr="00F96414">
              <w:rPr>
                <w:rFonts w:hint="eastAsia"/>
                <w:szCs w:val="18"/>
              </w:rPr>
              <w:t>เนื่องมาจากความไม่พอใจต่อการให้บริการ</w:t>
            </w:r>
          </w:p>
        </w:tc>
        <w:tc>
          <w:tcPr>
            <w:tcW w:w="1222" w:type="dxa"/>
            <w:vAlign w:val="center"/>
          </w:tcPr>
          <w:p w14:paraId="524A4044"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complaint</w:t>
            </w:r>
          </w:p>
        </w:tc>
      </w:tr>
      <w:tr w:rsidR="0092598F" w:rsidRPr="00F96414" w14:paraId="22A73549" w14:textId="77777777" w:rsidTr="00CA3339">
        <w:trPr>
          <w:cantSplit/>
          <w:jc w:val="center"/>
        </w:trPr>
        <w:tc>
          <w:tcPr>
            <w:tcW w:w="281" w:type="dxa"/>
            <w:vAlign w:val="center"/>
          </w:tcPr>
          <w:p w14:paraId="0F73BB09" w14:textId="77777777" w:rsidR="0092598F" w:rsidRPr="00F96414" w:rsidRDefault="0092598F" w:rsidP="00F96414">
            <w:pPr>
              <w:pStyle w:val="afffffffff9"/>
              <w:rPr>
                <w:szCs w:val="18"/>
              </w:rPr>
            </w:pPr>
            <w:r w:rsidRPr="00F96414">
              <w:rPr>
                <w:rFonts w:hint="eastAsia"/>
                <w:szCs w:val="18"/>
              </w:rPr>
              <w:lastRenderedPageBreak/>
              <w:t>64</w:t>
            </w:r>
          </w:p>
        </w:tc>
        <w:tc>
          <w:tcPr>
            <w:tcW w:w="528" w:type="dxa"/>
            <w:vMerge/>
          </w:tcPr>
          <w:p w14:paraId="65DB0EDA"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FD59F15" w14:textId="77777777" w:rsidR="0092598F" w:rsidRPr="00F96414" w:rsidRDefault="0092598F" w:rsidP="00F96414">
            <w:pPr>
              <w:pStyle w:val="afffffffff9"/>
              <w:rPr>
                <w:szCs w:val="18"/>
              </w:rPr>
            </w:pPr>
            <w:r w:rsidRPr="00F96414">
              <w:rPr>
                <w:rFonts w:hint="eastAsia"/>
                <w:szCs w:val="18"/>
              </w:rPr>
              <w:t>乘客有效投诉</w:t>
            </w:r>
          </w:p>
        </w:tc>
        <w:tc>
          <w:tcPr>
            <w:tcW w:w="1843" w:type="dxa"/>
            <w:tcBorders>
              <w:top w:val="single" w:sz="4" w:space="0" w:color="auto"/>
              <w:left w:val="single" w:sz="4" w:space="0" w:color="auto"/>
              <w:bottom w:val="single" w:sz="4" w:space="0" w:color="auto"/>
              <w:right w:val="single" w:sz="4" w:space="0" w:color="auto"/>
            </w:tcBorders>
            <w:vAlign w:val="center"/>
          </w:tcPr>
          <w:p w14:paraId="6144B2F5" w14:textId="32825986" w:rsidR="0092598F" w:rsidRPr="00F96414" w:rsidRDefault="0092598F" w:rsidP="00F96414">
            <w:pPr>
              <w:pStyle w:val="afffffffff9"/>
              <w:adjustRightInd w:val="0"/>
              <w:ind w:leftChars="25" w:left="53" w:rightChars="25" w:right="53"/>
              <w:jc w:val="both"/>
              <w:rPr>
                <w:szCs w:val="18"/>
              </w:rPr>
            </w:pPr>
            <w:r w:rsidRPr="00F96414">
              <w:rPr>
                <w:rFonts w:hint="eastAsia"/>
                <w:szCs w:val="18"/>
              </w:rPr>
              <w:t>通过服务热线、网站、媒体、来信等方式</w:t>
            </w:r>
            <w:r w:rsidR="00C21FBD">
              <w:rPr>
                <w:rFonts w:hAnsi="宋体" w:hint="eastAsia"/>
                <w:szCs w:val="18"/>
              </w:rPr>
              <w:t>，</w:t>
            </w:r>
            <w:r w:rsidRPr="00F96414">
              <w:rPr>
                <w:rFonts w:hint="eastAsia"/>
                <w:szCs w:val="18"/>
              </w:rPr>
              <w:t>且留下有效联系方式</w:t>
            </w:r>
            <w:r w:rsidR="00C21FBD">
              <w:rPr>
                <w:rFonts w:hAnsi="宋体" w:hint="eastAsia"/>
                <w:szCs w:val="18"/>
              </w:rPr>
              <w:t>，</w:t>
            </w:r>
            <w:r w:rsidRPr="00F96414">
              <w:rPr>
                <w:rFonts w:hint="eastAsia"/>
                <w:szCs w:val="18"/>
              </w:rPr>
              <w:t>经过调查属实的乘客投诉。</w:t>
            </w:r>
          </w:p>
        </w:tc>
        <w:tc>
          <w:tcPr>
            <w:tcW w:w="1276" w:type="dxa"/>
            <w:vAlign w:val="center"/>
          </w:tcPr>
          <w:p w14:paraId="2392420A"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การร้องเรียนที่มีผลจากผู้โดยสาร</w:t>
            </w:r>
          </w:p>
        </w:tc>
        <w:tc>
          <w:tcPr>
            <w:tcW w:w="4252" w:type="dxa"/>
            <w:vAlign w:val="center"/>
          </w:tcPr>
          <w:p w14:paraId="3CFC35BA"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การร้องเรียนจากผู้โดยสารที่ส่งผ่านช่องทางต่างๆ</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สายด่วนบริการ</w:t>
            </w:r>
            <w:r w:rsidRPr="00F96414">
              <w:rPr>
                <w:rFonts w:hint="eastAsia"/>
                <w:szCs w:val="18"/>
              </w:rPr>
              <w:t xml:space="preserve"> </w:t>
            </w:r>
            <w:r w:rsidRPr="00F96414">
              <w:rPr>
                <w:rFonts w:hint="eastAsia"/>
                <w:szCs w:val="18"/>
              </w:rPr>
              <w:t>เว็บไซต์</w:t>
            </w:r>
            <w:r w:rsidRPr="00F96414">
              <w:rPr>
                <w:rFonts w:hint="eastAsia"/>
                <w:szCs w:val="18"/>
              </w:rPr>
              <w:t xml:space="preserve"> </w:t>
            </w:r>
            <w:r w:rsidRPr="00F96414">
              <w:rPr>
                <w:rFonts w:hint="eastAsia"/>
                <w:szCs w:val="18"/>
              </w:rPr>
              <w:t>สื่อ</w:t>
            </w:r>
            <w:r w:rsidRPr="00F96414">
              <w:rPr>
                <w:rFonts w:hint="eastAsia"/>
                <w:szCs w:val="18"/>
              </w:rPr>
              <w:t xml:space="preserve"> </w:t>
            </w:r>
            <w:r w:rsidRPr="00F96414">
              <w:rPr>
                <w:rFonts w:hint="eastAsia"/>
                <w:szCs w:val="18"/>
              </w:rPr>
              <w:t>ส่งจดหมาย</w:t>
            </w:r>
            <w:r w:rsidRPr="00F96414">
              <w:rPr>
                <w:rFonts w:hint="eastAsia"/>
                <w:szCs w:val="18"/>
              </w:rPr>
              <w:t xml:space="preserve"> </w:t>
            </w:r>
            <w:r w:rsidRPr="00F96414">
              <w:rPr>
                <w:rFonts w:hint="eastAsia"/>
                <w:szCs w:val="18"/>
              </w:rPr>
              <w:t>โดยมีการระบุช่องทางการติดต่อที่มีประสิทธิภาพ</w:t>
            </w:r>
            <w:r w:rsidRPr="00F96414">
              <w:rPr>
                <w:rFonts w:hint="eastAsia"/>
                <w:szCs w:val="18"/>
              </w:rPr>
              <w:t xml:space="preserve"> </w:t>
            </w:r>
            <w:r w:rsidRPr="00F96414">
              <w:rPr>
                <w:rFonts w:hint="eastAsia"/>
                <w:szCs w:val="18"/>
              </w:rPr>
              <w:t>และได้รับการตรวจสอบแล้วว่าเป็นความจริง</w:t>
            </w:r>
          </w:p>
        </w:tc>
        <w:tc>
          <w:tcPr>
            <w:tcW w:w="1222" w:type="dxa"/>
            <w:vAlign w:val="center"/>
          </w:tcPr>
          <w:p w14:paraId="32A5EDF9"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Valid passenger complaints</w:t>
            </w:r>
          </w:p>
        </w:tc>
      </w:tr>
      <w:tr w:rsidR="0092598F" w:rsidRPr="00F96414" w14:paraId="279A1AC5" w14:textId="77777777" w:rsidTr="00CA3339">
        <w:trPr>
          <w:cantSplit/>
          <w:jc w:val="center"/>
        </w:trPr>
        <w:tc>
          <w:tcPr>
            <w:tcW w:w="281" w:type="dxa"/>
            <w:vAlign w:val="center"/>
          </w:tcPr>
          <w:p w14:paraId="03B40478" w14:textId="77777777" w:rsidR="0092598F" w:rsidRPr="00F96414" w:rsidRDefault="0092598F" w:rsidP="00F96414">
            <w:pPr>
              <w:pStyle w:val="afffffffff9"/>
              <w:rPr>
                <w:szCs w:val="18"/>
              </w:rPr>
            </w:pPr>
            <w:r w:rsidRPr="00F96414">
              <w:rPr>
                <w:rFonts w:hint="eastAsia"/>
                <w:szCs w:val="18"/>
              </w:rPr>
              <w:t>65</w:t>
            </w:r>
          </w:p>
        </w:tc>
        <w:tc>
          <w:tcPr>
            <w:tcW w:w="528" w:type="dxa"/>
            <w:vMerge/>
          </w:tcPr>
          <w:p w14:paraId="2C1C25FE"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EA562B" w14:textId="77777777" w:rsidR="0092598F" w:rsidRPr="00F96414" w:rsidRDefault="0092598F" w:rsidP="00F96414">
            <w:pPr>
              <w:pStyle w:val="afffffffff9"/>
              <w:rPr>
                <w:szCs w:val="18"/>
              </w:rPr>
            </w:pPr>
            <w:r w:rsidRPr="00F96414">
              <w:rPr>
                <w:rFonts w:hint="eastAsia"/>
                <w:szCs w:val="18"/>
              </w:rPr>
              <w:t>乘客有效投诉率</w:t>
            </w:r>
          </w:p>
        </w:tc>
        <w:tc>
          <w:tcPr>
            <w:tcW w:w="1843" w:type="dxa"/>
            <w:tcBorders>
              <w:top w:val="single" w:sz="4" w:space="0" w:color="auto"/>
              <w:left w:val="single" w:sz="4" w:space="0" w:color="auto"/>
              <w:bottom w:val="single" w:sz="4" w:space="0" w:color="auto"/>
              <w:right w:val="single" w:sz="4" w:space="0" w:color="auto"/>
            </w:tcBorders>
            <w:vAlign w:val="center"/>
          </w:tcPr>
          <w:p w14:paraId="0EF881BF"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乘客有效投诉次数与进站量的比值。</w:t>
            </w:r>
          </w:p>
        </w:tc>
        <w:tc>
          <w:tcPr>
            <w:tcW w:w="1276" w:type="dxa"/>
            <w:vAlign w:val="center"/>
          </w:tcPr>
          <w:p w14:paraId="6E9632DB"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อัตราการร้องเรียนที่มีผลจากผู้โดยสาร</w:t>
            </w:r>
          </w:p>
        </w:tc>
        <w:tc>
          <w:tcPr>
            <w:tcW w:w="4252" w:type="dxa"/>
            <w:vAlign w:val="center"/>
          </w:tcPr>
          <w:p w14:paraId="1329FDC9"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อัตราส่วนระหว่างจำนวนครั้งของการร้องเรียนที่มีผลจากผู้โดยสาร</w:t>
            </w:r>
            <w:r w:rsidRPr="00F96414">
              <w:rPr>
                <w:rFonts w:hint="eastAsia"/>
                <w:szCs w:val="18"/>
              </w:rPr>
              <w:t xml:space="preserve"> </w:t>
            </w:r>
            <w:r w:rsidRPr="00F96414">
              <w:rPr>
                <w:rFonts w:hint="eastAsia"/>
                <w:szCs w:val="18"/>
              </w:rPr>
              <w:t>ต่อจำนวนผู้โดยสารที่เข้าใช้สถานี</w:t>
            </w:r>
          </w:p>
        </w:tc>
        <w:tc>
          <w:tcPr>
            <w:tcW w:w="1222" w:type="dxa"/>
            <w:vAlign w:val="center"/>
          </w:tcPr>
          <w:p w14:paraId="4CF9D62B"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Passenger complaint ratio</w:t>
            </w:r>
          </w:p>
        </w:tc>
      </w:tr>
      <w:tr w:rsidR="0092598F" w:rsidRPr="00F96414" w14:paraId="5DBFA2EF" w14:textId="77777777" w:rsidTr="00CA3339">
        <w:trPr>
          <w:cantSplit/>
          <w:jc w:val="center"/>
        </w:trPr>
        <w:tc>
          <w:tcPr>
            <w:tcW w:w="281" w:type="dxa"/>
            <w:vAlign w:val="center"/>
          </w:tcPr>
          <w:p w14:paraId="5E01C7AA" w14:textId="77777777" w:rsidR="0092598F" w:rsidRPr="00F96414" w:rsidRDefault="0092598F" w:rsidP="00F96414">
            <w:pPr>
              <w:pStyle w:val="afffffffff9"/>
              <w:rPr>
                <w:szCs w:val="18"/>
              </w:rPr>
            </w:pPr>
            <w:r w:rsidRPr="00F96414">
              <w:rPr>
                <w:rFonts w:hint="eastAsia"/>
                <w:szCs w:val="18"/>
              </w:rPr>
              <w:t>66</w:t>
            </w:r>
          </w:p>
        </w:tc>
        <w:tc>
          <w:tcPr>
            <w:tcW w:w="528" w:type="dxa"/>
            <w:vMerge/>
          </w:tcPr>
          <w:p w14:paraId="0555A545" w14:textId="77777777" w:rsidR="0092598F" w:rsidRPr="00F96414" w:rsidRDefault="0092598F" w:rsidP="00F96414">
            <w:pPr>
              <w:pStyle w:val="afffffffff9"/>
              <w:rPr>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1B1F9BE" w14:textId="77777777" w:rsidR="0092598F" w:rsidRPr="00F96414" w:rsidRDefault="0092598F" w:rsidP="00F96414">
            <w:pPr>
              <w:pStyle w:val="afffffffff9"/>
              <w:rPr>
                <w:szCs w:val="18"/>
              </w:rPr>
            </w:pPr>
            <w:r w:rsidRPr="00F96414">
              <w:rPr>
                <w:rFonts w:hint="eastAsia"/>
                <w:szCs w:val="18"/>
              </w:rPr>
              <w:t>乘客有效投诉回复率</w:t>
            </w:r>
          </w:p>
        </w:tc>
        <w:tc>
          <w:tcPr>
            <w:tcW w:w="1843" w:type="dxa"/>
            <w:tcBorders>
              <w:top w:val="single" w:sz="4" w:space="0" w:color="auto"/>
              <w:left w:val="single" w:sz="4" w:space="0" w:color="auto"/>
              <w:bottom w:val="single" w:sz="4" w:space="0" w:color="auto"/>
              <w:right w:val="single" w:sz="4" w:space="0" w:color="auto"/>
            </w:tcBorders>
            <w:vAlign w:val="center"/>
          </w:tcPr>
          <w:p w14:paraId="63C6D845"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已经回复的乘客有效投诉次数与全部乘客有效投诉次数的比值。</w:t>
            </w:r>
          </w:p>
        </w:tc>
        <w:tc>
          <w:tcPr>
            <w:tcW w:w="1276" w:type="dxa"/>
            <w:vAlign w:val="center"/>
          </w:tcPr>
          <w:p w14:paraId="5E63BEA2"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อัตราการตอบกลับการร้องเรียนที่มีผลจากผู้โดยสาร</w:t>
            </w:r>
          </w:p>
        </w:tc>
        <w:tc>
          <w:tcPr>
            <w:tcW w:w="4252" w:type="dxa"/>
            <w:vAlign w:val="center"/>
          </w:tcPr>
          <w:p w14:paraId="33953873"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อัตราส่วนระหว่างจำนวนครั้งของการร้องเรียนที่มีผลจากผู้โดยสารที่ได้รับการตอบกลับแล้ว</w:t>
            </w:r>
            <w:r w:rsidRPr="00F96414">
              <w:rPr>
                <w:rFonts w:hint="eastAsia"/>
                <w:szCs w:val="18"/>
              </w:rPr>
              <w:t xml:space="preserve"> </w:t>
            </w:r>
            <w:r w:rsidRPr="00F96414">
              <w:rPr>
                <w:rFonts w:hint="eastAsia"/>
                <w:szCs w:val="18"/>
              </w:rPr>
              <w:t>ต่อจำนวนครั้งของการร้องเรียนที่มีผลจากผู้โดยสารทั้งหมด</w:t>
            </w:r>
          </w:p>
        </w:tc>
        <w:tc>
          <w:tcPr>
            <w:tcW w:w="1222" w:type="dxa"/>
            <w:vAlign w:val="center"/>
          </w:tcPr>
          <w:p w14:paraId="7EA36752"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Response rate of passenger complaint</w:t>
            </w:r>
          </w:p>
        </w:tc>
      </w:tr>
      <w:tr w:rsidR="0092598F" w:rsidRPr="00F96414" w14:paraId="794AECBC" w14:textId="77777777" w:rsidTr="00CA3339">
        <w:trPr>
          <w:cantSplit/>
          <w:jc w:val="center"/>
        </w:trPr>
        <w:tc>
          <w:tcPr>
            <w:tcW w:w="281" w:type="dxa"/>
            <w:vAlign w:val="center"/>
          </w:tcPr>
          <w:p w14:paraId="1BDA8544" w14:textId="77777777" w:rsidR="0092598F" w:rsidRPr="00F96414" w:rsidRDefault="0092598F" w:rsidP="00F96414">
            <w:pPr>
              <w:pStyle w:val="afffffffff9"/>
              <w:rPr>
                <w:szCs w:val="18"/>
              </w:rPr>
            </w:pPr>
            <w:r w:rsidRPr="00F96414">
              <w:rPr>
                <w:rFonts w:hint="eastAsia"/>
                <w:szCs w:val="18"/>
              </w:rPr>
              <w:t>67</w:t>
            </w:r>
          </w:p>
        </w:tc>
        <w:tc>
          <w:tcPr>
            <w:tcW w:w="528" w:type="dxa"/>
            <w:vMerge w:val="restart"/>
            <w:vAlign w:val="center"/>
          </w:tcPr>
          <w:p w14:paraId="29373E66" w14:textId="77777777" w:rsidR="0092598F" w:rsidRPr="00F96414" w:rsidRDefault="0092598F" w:rsidP="00F96414">
            <w:pPr>
              <w:pStyle w:val="afffffffff9"/>
              <w:rPr>
                <w:szCs w:val="18"/>
              </w:rPr>
            </w:pPr>
            <w:r w:rsidRPr="00F96414">
              <w:rPr>
                <w:rFonts w:hint="eastAsia"/>
                <w:szCs w:val="18"/>
              </w:rPr>
              <w:t>票务</w:t>
            </w:r>
          </w:p>
        </w:tc>
        <w:tc>
          <w:tcPr>
            <w:tcW w:w="850" w:type="dxa"/>
            <w:tcBorders>
              <w:top w:val="single" w:sz="4" w:space="0" w:color="auto"/>
              <w:left w:val="single" w:sz="4" w:space="0" w:color="auto"/>
              <w:bottom w:val="single" w:sz="4" w:space="0" w:color="auto"/>
              <w:right w:val="single" w:sz="4" w:space="0" w:color="auto"/>
            </w:tcBorders>
            <w:vAlign w:val="center"/>
          </w:tcPr>
          <w:p w14:paraId="4761877A" w14:textId="77777777" w:rsidR="0092598F" w:rsidRPr="00F96414" w:rsidRDefault="0092598F" w:rsidP="00F96414">
            <w:pPr>
              <w:pStyle w:val="afffffffff9"/>
              <w:rPr>
                <w:szCs w:val="18"/>
              </w:rPr>
            </w:pPr>
            <w:r w:rsidRPr="00F96414">
              <w:rPr>
                <w:rFonts w:hint="eastAsia"/>
                <w:szCs w:val="18"/>
              </w:rPr>
              <w:t>车票</w:t>
            </w:r>
          </w:p>
        </w:tc>
        <w:tc>
          <w:tcPr>
            <w:tcW w:w="1843" w:type="dxa"/>
            <w:tcBorders>
              <w:top w:val="single" w:sz="4" w:space="0" w:color="auto"/>
              <w:left w:val="single" w:sz="4" w:space="0" w:color="auto"/>
              <w:bottom w:val="single" w:sz="4" w:space="0" w:color="auto"/>
              <w:right w:val="single" w:sz="4" w:space="0" w:color="auto"/>
            </w:tcBorders>
            <w:vAlign w:val="center"/>
          </w:tcPr>
          <w:p w14:paraId="0397248C"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乘客与运营单位之间建立的运输合同关系并用以乘车的凭证</w:t>
            </w:r>
            <w:r w:rsidRPr="00F96414">
              <w:rPr>
                <w:szCs w:val="18"/>
                <w:vertAlign w:val="superscript"/>
              </w:rPr>
              <w:t>g</w:t>
            </w:r>
            <w:r w:rsidRPr="00F96414">
              <w:rPr>
                <w:rFonts w:hint="eastAsia"/>
                <w:szCs w:val="18"/>
              </w:rPr>
              <w:t>。</w:t>
            </w:r>
          </w:p>
        </w:tc>
        <w:tc>
          <w:tcPr>
            <w:tcW w:w="1276" w:type="dxa"/>
            <w:vAlign w:val="center"/>
          </w:tcPr>
          <w:p w14:paraId="5861BE70"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ตั๋วโดยสาร</w:t>
            </w:r>
          </w:p>
        </w:tc>
        <w:tc>
          <w:tcPr>
            <w:tcW w:w="4252" w:type="dxa"/>
            <w:vAlign w:val="center"/>
          </w:tcPr>
          <w:p w14:paraId="38D3B5A4"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เอกสารหลักฐานที่ยืนยันความสัมพันธ์สัญญาการขนส่งระหว่างผู้โดยสารกับหน่วยดำเนินการ</w:t>
            </w:r>
            <w:r w:rsidRPr="00F96414">
              <w:rPr>
                <w:rFonts w:hint="eastAsia"/>
                <w:szCs w:val="18"/>
              </w:rPr>
              <w:t xml:space="preserve"> </w:t>
            </w:r>
            <w:r w:rsidRPr="00F96414">
              <w:rPr>
                <w:rFonts w:hint="eastAsia"/>
                <w:szCs w:val="18"/>
              </w:rPr>
              <w:t>และใช้สำหรับการเดินทางโดยสาร</w:t>
            </w:r>
            <w:r w:rsidRPr="00F96414">
              <w:rPr>
                <w:rFonts w:hint="eastAsia"/>
                <w:szCs w:val="18"/>
              </w:rPr>
              <w:t xml:space="preserve"> (</w:t>
            </w:r>
            <w:r w:rsidRPr="00F96414">
              <w:rPr>
                <w:rFonts w:hint="eastAsia"/>
                <w:szCs w:val="18"/>
              </w:rPr>
              <w:t>หมายเหตุ</w:t>
            </w:r>
            <w:r w:rsidRPr="00F96414">
              <w:rPr>
                <w:rFonts w:hint="eastAsia"/>
                <w:szCs w:val="18"/>
              </w:rPr>
              <w:t>: g)</w:t>
            </w:r>
          </w:p>
        </w:tc>
        <w:tc>
          <w:tcPr>
            <w:tcW w:w="1222" w:type="dxa"/>
            <w:vAlign w:val="center"/>
          </w:tcPr>
          <w:p w14:paraId="2CEC1E16" w14:textId="77777777" w:rsidR="0092598F" w:rsidRPr="00F96414" w:rsidRDefault="0092598F" w:rsidP="00CA3339">
            <w:pPr>
              <w:pStyle w:val="afffffffff9"/>
              <w:adjustRightInd w:val="0"/>
              <w:snapToGrid w:val="0"/>
              <w:ind w:leftChars="25" w:left="53" w:rightChars="25" w:right="53"/>
              <w:rPr>
                <w:rFonts w:hAnsi="宋体" w:hint="eastAsia"/>
                <w:szCs w:val="18"/>
              </w:rPr>
            </w:pPr>
            <w:r w:rsidRPr="00F96414">
              <w:rPr>
                <w:rFonts w:hAnsi="宋体"/>
                <w:szCs w:val="18"/>
              </w:rPr>
              <w:t>Ticket</w:t>
            </w:r>
          </w:p>
        </w:tc>
      </w:tr>
      <w:tr w:rsidR="0092598F" w:rsidRPr="00F96414" w14:paraId="6CC2276F" w14:textId="77777777" w:rsidTr="00CA3339">
        <w:trPr>
          <w:cantSplit/>
          <w:trHeight w:val="1120"/>
          <w:jc w:val="center"/>
        </w:trPr>
        <w:tc>
          <w:tcPr>
            <w:tcW w:w="281" w:type="dxa"/>
            <w:vAlign w:val="center"/>
          </w:tcPr>
          <w:p w14:paraId="4A68D1B8" w14:textId="77777777" w:rsidR="0092598F" w:rsidRPr="00F96414" w:rsidRDefault="0092598F" w:rsidP="00F96414">
            <w:pPr>
              <w:pStyle w:val="afffffffff9"/>
              <w:rPr>
                <w:szCs w:val="18"/>
              </w:rPr>
            </w:pPr>
            <w:r w:rsidRPr="00F96414">
              <w:rPr>
                <w:rFonts w:hint="eastAsia"/>
                <w:szCs w:val="18"/>
              </w:rPr>
              <w:t>68</w:t>
            </w:r>
          </w:p>
        </w:tc>
        <w:tc>
          <w:tcPr>
            <w:tcW w:w="528" w:type="dxa"/>
            <w:vMerge/>
          </w:tcPr>
          <w:p w14:paraId="32426F90" w14:textId="77777777" w:rsidR="0092598F" w:rsidRPr="00F96414" w:rsidRDefault="0092598F" w:rsidP="00F96414">
            <w:pPr>
              <w:pStyle w:val="afffffffff9"/>
              <w:rPr>
                <w:szCs w:val="18"/>
              </w:rPr>
            </w:pPr>
          </w:p>
        </w:tc>
        <w:tc>
          <w:tcPr>
            <w:tcW w:w="850" w:type="dxa"/>
            <w:tcBorders>
              <w:top w:val="single" w:sz="4" w:space="0" w:color="auto"/>
              <w:left w:val="single" w:sz="4" w:space="0" w:color="auto"/>
              <w:right w:val="single" w:sz="4" w:space="0" w:color="auto"/>
            </w:tcBorders>
            <w:vAlign w:val="center"/>
          </w:tcPr>
          <w:p w14:paraId="39BEBA7C" w14:textId="77777777" w:rsidR="0092598F" w:rsidRPr="00F96414" w:rsidRDefault="0092598F" w:rsidP="00F96414">
            <w:pPr>
              <w:pStyle w:val="afffffffff9"/>
              <w:rPr>
                <w:szCs w:val="18"/>
              </w:rPr>
            </w:pPr>
            <w:r w:rsidRPr="00F96414">
              <w:rPr>
                <w:rFonts w:hint="eastAsia"/>
                <w:szCs w:val="18"/>
              </w:rPr>
              <w:t>互联网票务</w:t>
            </w:r>
          </w:p>
        </w:tc>
        <w:tc>
          <w:tcPr>
            <w:tcW w:w="1843" w:type="dxa"/>
            <w:tcBorders>
              <w:top w:val="single" w:sz="4" w:space="0" w:color="auto"/>
              <w:left w:val="single" w:sz="4" w:space="0" w:color="auto"/>
              <w:right w:val="single" w:sz="4" w:space="0" w:color="auto"/>
            </w:tcBorders>
            <w:vAlign w:val="center"/>
          </w:tcPr>
          <w:p w14:paraId="6504F259" w14:textId="63F157C8" w:rsidR="0092598F" w:rsidRPr="00F96414" w:rsidRDefault="0092598F" w:rsidP="00F96414">
            <w:pPr>
              <w:pStyle w:val="afffffffff9"/>
              <w:adjustRightInd w:val="0"/>
              <w:ind w:leftChars="25" w:left="53" w:rightChars="25" w:right="53"/>
              <w:jc w:val="both"/>
              <w:rPr>
                <w:szCs w:val="18"/>
              </w:rPr>
            </w:pPr>
            <w:r w:rsidRPr="00F96414">
              <w:rPr>
                <w:rFonts w:hint="eastAsia"/>
                <w:szCs w:val="18"/>
              </w:rPr>
              <w:t>基于二维码车票、NFC虚拟卡等介质</w:t>
            </w:r>
            <w:r w:rsidR="00C21FBD">
              <w:rPr>
                <w:rFonts w:hint="eastAsia"/>
                <w:szCs w:val="18"/>
              </w:rPr>
              <w:t>，</w:t>
            </w:r>
            <w:r w:rsidRPr="00F96414">
              <w:rPr>
                <w:rFonts w:hint="eastAsia"/>
                <w:szCs w:val="18"/>
              </w:rPr>
              <w:t>利用互联网实现虚拟化、数字化乘车凭证乘车的服务。</w:t>
            </w:r>
          </w:p>
        </w:tc>
        <w:tc>
          <w:tcPr>
            <w:tcW w:w="1276" w:type="dxa"/>
            <w:vAlign w:val="center"/>
          </w:tcPr>
          <w:p w14:paraId="09D22F3B" w14:textId="77777777" w:rsidR="0092598F" w:rsidRPr="00F96414" w:rsidRDefault="0092598F" w:rsidP="00F96414">
            <w:pPr>
              <w:pStyle w:val="afffffffff9"/>
              <w:adjustRightInd w:val="0"/>
              <w:ind w:leftChars="25" w:left="53" w:rightChars="25" w:right="53"/>
              <w:rPr>
                <w:szCs w:val="18"/>
              </w:rPr>
            </w:pPr>
            <w:r w:rsidRPr="00F96414">
              <w:rPr>
                <w:rFonts w:hint="eastAsia"/>
                <w:szCs w:val="18"/>
              </w:rPr>
              <w:t>ระบบจำหน่ายตั๋วออนไลน์</w:t>
            </w:r>
          </w:p>
        </w:tc>
        <w:tc>
          <w:tcPr>
            <w:tcW w:w="4252" w:type="dxa"/>
            <w:vAlign w:val="center"/>
          </w:tcPr>
          <w:p w14:paraId="5F6A9750" w14:textId="77777777" w:rsidR="0092598F" w:rsidRPr="00F96414" w:rsidRDefault="0092598F" w:rsidP="00F96414">
            <w:pPr>
              <w:pStyle w:val="afffffffff9"/>
              <w:adjustRightInd w:val="0"/>
              <w:ind w:leftChars="25" w:left="53" w:rightChars="25" w:right="53"/>
              <w:jc w:val="both"/>
              <w:rPr>
                <w:szCs w:val="18"/>
              </w:rPr>
            </w:pPr>
            <w:r w:rsidRPr="00F96414">
              <w:rPr>
                <w:rFonts w:hint="eastAsia"/>
                <w:szCs w:val="18"/>
              </w:rPr>
              <w:t>บริการการเดินทางโดยใช้ตั๋วโดยสารแบบดิจิทัลและเสมือนจริง</w:t>
            </w:r>
            <w:r w:rsidRPr="00F96414">
              <w:rPr>
                <w:rFonts w:hint="eastAsia"/>
                <w:szCs w:val="18"/>
              </w:rPr>
              <w:t xml:space="preserve"> </w:t>
            </w:r>
            <w:r w:rsidRPr="00F96414">
              <w:rPr>
                <w:rFonts w:hint="eastAsia"/>
                <w:szCs w:val="18"/>
              </w:rPr>
              <w:t>เช่น</w:t>
            </w:r>
            <w:r w:rsidRPr="00F96414">
              <w:rPr>
                <w:rFonts w:hint="eastAsia"/>
                <w:szCs w:val="18"/>
              </w:rPr>
              <w:t xml:space="preserve"> </w:t>
            </w:r>
            <w:r w:rsidRPr="00F96414">
              <w:rPr>
                <w:rFonts w:hint="eastAsia"/>
                <w:szCs w:val="18"/>
              </w:rPr>
              <w:t>ตั๋วคิวอาร์โค้ด</w:t>
            </w:r>
            <w:r w:rsidRPr="00F96414">
              <w:rPr>
                <w:rFonts w:hint="eastAsia"/>
                <w:szCs w:val="18"/>
              </w:rPr>
              <w:t xml:space="preserve"> </w:t>
            </w:r>
            <w:r w:rsidRPr="00F96414">
              <w:rPr>
                <w:rFonts w:hint="eastAsia"/>
                <w:szCs w:val="18"/>
              </w:rPr>
              <w:t>บัตรเสมือน</w:t>
            </w:r>
            <w:r w:rsidRPr="00F96414">
              <w:rPr>
                <w:rFonts w:hint="eastAsia"/>
                <w:szCs w:val="18"/>
              </w:rPr>
              <w:t xml:space="preserve"> NFC </w:t>
            </w:r>
            <w:r w:rsidRPr="00F96414">
              <w:rPr>
                <w:rFonts w:hint="eastAsia"/>
                <w:szCs w:val="18"/>
              </w:rPr>
              <w:t>ผ่านระบบอินเทอร์เน็ต</w:t>
            </w:r>
          </w:p>
        </w:tc>
        <w:tc>
          <w:tcPr>
            <w:tcW w:w="1222" w:type="dxa"/>
            <w:vAlign w:val="center"/>
          </w:tcPr>
          <w:p w14:paraId="173BD0B3" w14:textId="77777777" w:rsidR="0092598F" w:rsidRPr="00CA3339" w:rsidRDefault="0092598F" w:rsidP="00CA3339">
            <w:pPr>
              <w:pStyle w:val="afffffffff9"/>
              <w:adjustRightInd w:val="0"/>
              <w:snapToGrid w:val="0"/>
              <w:ind w:leftChars="25" w:left="53" w:rightChars="25" w:right="53"/>
              <w:rPr>
                <w:rFonts w:hAnsi="宋体" w:hint="eastAsia"/>
                <w:szCs w:val="18"/>
              </w:rPr>
            </w:pPr>
            <w:r w:rsidRPr="00CA3339">
              <w:rPr>
                <w:rFonts w:hAnsi="宋体"/>
                <w:szCs w:val="18"/>
              </w:rPr>
              <w:t>Internet ticketing</w:t>
            </w:r>
          </w:p>
        </w:tc>
      </w:tr>
      <w:tr w:rsidR="0092598F" w:rsidRPr="00F96414" w14:paraId="5EC554FA" w14:textId="77777777" w:rsidTr="00CA3339">
        <w:trPr>
          <w:cantSplit/>
          <w:jc w:val="center"/>
        </w:trPr>
        <w:tc>
          <w:tcPr>
            <w:tcW w:w="10252" w:type="dxa"/>
            <w:gridSpan w:val="7"/>
            <w:tcBorders>
              <w:top w:val="single" w:sz="8" w:space="0" w:color="auto"/>
              <w:bottom w:val="single" w:sz="8" w:space="0" w:color="auto"/>
            </w:tcBorders>
          </w:tcPr>
          <w:p w14:paraId="6F6FC74E" w14:textId="77777777" w:rsidR="0092598F" w:rsidRPr="00F96414" w:rsidRDefault="0092598F" w:rsidP="00F96414">
            <w:pPr>
              <w:pStyle w:val="af4"/>
              <w:spacing w:before="120" w:after="120"/>
              <w:rPr>
                <w:rFonts w:ascii="Times New Roman" w:hAnsi="Times New Roman"/>
                <w:szCs w:val="18"/>
              </w:rPr>
            </w:pPr>
            <w:r w:rsidRPr="00F96414">
              <w:rPr>
                <w:rFonts w:ascii="Times New Roman" w:hAnsi="Times New Roman"/>
                <w:szCs w:val="18"/>
              </w:rPr>
              <w:t>设备系统包括车辆系统、供电系统、通信系统、信号系统、自动售检票系统、乘客信息系统、综合监控系统、站台门系统、车辆段检修设备等。</w:t>
            </w:r>
          </w:p>
          <w:p w14:paraId="2E3DF073" w14:textId="77777777" w:rsidR="0092598F" w:rsidRPr="00F96414" w:rsidRDefault="0092598F" w:rsidP="00F96414">
            <w:pPr>
              <w:pStyle w:val="af4"/>
              <w:spacing w:before="120" w:after="120"/>
              <w:rPr>
                <w:rFonts w:ascii="Times New Roman" w:hAnsi="Times New Roman"/>
                <w:szCs w:val="18"/>
              </w:rPr>
            </w:pPr>
            <w:r w:rsidRPr="00F96414">
              <w:rPr>
                <w:rFonts w:ascii="Times New Roman" w:hAnsi="Times New Roman"/>
                <w:szCs w:val="18"/>
              </w:rPr>
              <w:t>包括轨道和路基、隧道、桥梁、车站</w:t>
            </w:r>
            <w:r w:rsidRPr="00F96414">
              <w:rPr>
                <w:rFonts w:ascii="Times New Roman" w:hAnsi="Times New Roman"/>
                <w:szCs w:val="18"/>
              </w:rPr>
              <w:t>(</w:t>
            </w:r>
            <w:r w:rsidRPr="00F96414">
              <w:rPr>
                <w:rFonts w:ascii="Times New Roman" w:hAnsi="Times New Roman"/>
                <w:szCs w:val="18"/>
              </w:rPr>
              <w:t>含出入口、通道、通风亭和冷却塔</w:t>
            </w:r>
            <w:r w:rsidRPr="00F96414">
              <w:rPr>
                <w:rFonts w:ascii="Times New Roman" w:hAnsi="Times New Roman"/>
                <w:szCs w:val="18"/>
              </w:rPr>
              <w:t>)</w:t>
            </w:r>
            <w:r w:rsidRPr="00F96414">
              <w:rPr>
                <w:rFonts w:ascii="Times New Roman" w:hAnsi="Times New Roman"/>
                <w:szCs w:val="18"/>
              </w:rPr>
              <w:t>、车辆基地、护栏护网、疏散平台等。</w:t>
            </w:r>
          </w:p>
          <w:p w14:paraId="193E4206" w14:textId="77777777" w:rsidR="0092598F" w:rsidRPr="00F96414" w:rsidRDefault="0092598F" w:rsidP="00F96414">
            <w:pPr>
              <w:pStyle w:val="af4"/>
              <w:spacing w:before="120" w:after="120"/>
              <w:rPr>
                <w:rFonts w:ascii="Times New Roman" w:hAnsi="Times New Roman"/>
                <w:szCs w:val="18"/>
              </w:rPr>
            </w:pPr>
            <w:r w:rsidRPr="00F96414">
              <w:rPr>
                <w:rFonts w:ascii="Times New Roman" w:hAnsi="Times New Roman"/>
                <w:szCs w:val="18"/>
              </w:rPr>
              <w:t>分为站厅公共区和站台公共区。</w:t>
            </w:r>
          </w:p>
          <w:p w14:paraId="04779648" w14:textId="23CC5339" w:rsidR="0092598F" w:rsidRPr="00F96414" w:rsidRDefault="0092598F" w:rsidP="00F96414">
            <w:pPr>
              <w:pStyle w:val="af4"/>
              <w:spacing w:before="120" w:after="120"/>
              <w:rPr>
                <w:rFonts w:ascii="Times New Roman" w:hAnsi="Times New Roman"/>
                <w:szCs w:val="18"/>
              </w:rPr>
            </w:pPr>
            <w:r w:rsidRPr="00F96414">
              <w:rPr>
                <w:rFonts w:ascii="Times New Roman" w:hAnsi="Times New Roman"/>
                <w:szCs w:val="18"/>
              </w:rPr>
              <w:t>包括能直通站外安全区域的车站出口、楼扶梯</w:t>
            </w:r>
            <w:r w:rsidR="00C21FBD">
              <w:rPr>
                <w:rFonts w:ascii="Times New Roman" w:hAnsi="Times New Roman" w:hint="eastAsia"/>
                <w:szCs w:val="18"/>
              </w:rPr>
              <w:t>，</w:t>
            </w:r>
            <w:r w:rsidRPr="00F96414">
              <w:rPr>
                <w:rFonts w:ascii="Times New Roman" w:hAnsi="Times New Roman"/>
                <w:szCs w:val="18"/>
              </w:rPr>
              <w:t>以及隧道内的联络通道、区间风井直通地面的楼梯和轨行区至站台的楼梯等。</w:t>
            </w:r>
          </w:p>
          <w:p w14:paraId="7ACD012C" w14:textId="77777777" w:rsidR="0092598F" w:rsidRPr="00F96414" w:rsidRDefault="0092598F" w:rsidP="00F96414">
            <w:pPr>
              <w:pStyle w:val="af4"/>
              <w:spacing w:before="120" w:after="120"/>
              <w:rPr>
                <w:rFonts w:ascii="Times New Roman" w:hAnsi="Times New Roman"/>
                <w:szCs w:val="18"/>
              </w:rPr>
            </w:pPr>
            <w:r w:rsidRPr="00F96414">
              <w:rPr>
                <w:rFonts w:ascii="Times New Roman" w:hAnsi="Times New Roman"/>
                <w:szCs w:val="18"/>
              </w:rPr>
              <w:t>可分为有动力的动车和无动力的拖车。</w:t>
            </w:r>
          </w:p>
          <w:p w14:paraId="25B2FDF5" w14:textId="77777777" w:rsidR="0092598F" w:rsidRPr="00F96414" w:rsidRDefault="0092598F" w:rsidP="00F96414">
            <w:pPr>
              <w:pStyle w:val="af4"/>
              <w:spacing w:before="120" w:after="120"/>
              <w:rPr>
                <w:rFonts w:ascii="Times New Roman" w:hAnsi="Times New Roman"/>
                <w:szCs w:val="18"/>
              </w:rPr>
            </w:pPr>
            <w:r w:rsidRPr="00F96414">
              <w:rPr>
                <w:rFonts w:ascii="Times New Roman" w:hAnsi="Times New Roman"/>
                <w:szCs w:val="18"/>
              </w:rPr>
              <w:t>一般可分为实体票卡和虚拟票卡。</w:t>
            </w:r>
          </w:p>
        </w:tc>
      </w:tr>
    </w:tbl>
    <w:p w14:paraId="7E9DA9C5" w14:textId="77777777" w:rsidR="00F43526" w:rsidRDefault="00F43526">
      <w:pPr>
        <w:pStyle w:val="afffff5"/>
        <w:ind w:firstLine="420"/>
      </w:pPr>
    </w:p>
    <w:p w14:paraId="0186E753" w14:textId="77777777" w:rsidR="00F43526" w:rsidRDefault="00F43526">
      <w:pPr>
        <w:pStyle w:val="afffff5"/>
        <w:ind w:firstLine="420"/>
      </w:pPr>
    </w:p>
    <w:p w14:paraId="2F651F43" w14:textId="77777777" w:rsidR="00F43526" w:rsidRDefault="00F43526">
      <w:pPr>
        <w:pStyle w:val="afffff5"/>
        <w:ind w:firstLine="420"/>
      </w:pPr>
    </w:p>
    <w:p w14:paraId="556D2B73" w14:textId="77777777" w:rsidR="00F43526" w:rsidRDefault="00F43526">
      <w:pPr>
        <w:pStyle w:val="afffff5"/>
        <w:ind w:firstLine="420"/>
        <w:sectPr w:rsidR="00F43526">
          <w:pgSz w:w="11906" w:h="16838"/>
          <w:pgMar w:top="1928" w:right="1134" w:bottom="1134" w:left="1134" w:header="1418" w:footer="1134" w:gutter="284"/>
          <w:pgNumType w:start="1"/>
          <w:cols w:space="425"/>
          <w:formProt w:val="0"/>
          <w:docGrid w:linePitch="312"/>
        </w:sectPr>
      </w:pPr>
      <w:bookmarkStart w:id="63" w:name="BookMark6"/>
      <w:bookmarkEnd w:id="29"/>
    </w:p>
    <w:p w14:paraId="5828C583" w14:textId="77777777" w:rsidR="00F43526" w:rsidRDefault="00161D99">
      <w:pPr>
        <w:pStyle w:val="afffffc"/>
        <w:spacing w:after="120"/>
      </w:pPr>
      <w:bookmarkStart w:id="64" w:name="_Toc219470770"/>
      <w:bookmarkStart w:id="65" w:name="_Toc221798389"/>
      <w:r>
        <w:rPr>
          <w:rFonts w:hint="eastAsia"/>
          <w:spacing w:val="105"/>
        </w:rPr>
        <w:lastRenderedPageBreak/>
        <w:t>参考文</w:t>
      </w:r>
      <w:r>
        <w:rPr>
          <w:rFonts w:hint="eastAsia"/>
        </w:rPr>
        <w:t>献</w:t>
      </w:r>
      <w:bookmarkEnd w:id="64"/>
      <w:bookmarkEnd w:id="65"/>
    </w:p>
    <w:p w14:paraId="2F2E15F2" w14:textId="77777777" w:rsidR="00F43526" w:rsidRDefault="00161D99">
      <w:pPr>
        <w:pStyle w:val="afffff5"/>
        <w:ind w:firstLine="420"/>
      </w:pPr>
      <w:r>
        <w:t>[1]</w:t>
      </w:r>
      <w:r>
        <w:t> </w:t>
      </w:r>
      <w:r>
        <w:t xml:space="preserve">GB/T 17217-2021 </w:t>
      </w:r>
      <w:r>
        <w:rPr>
          <w:rFonts w:hint="eastAsia"/>
        </w:rPr>
        <w:t>公共厕所卫生规范</w:t>
      </w:r>
    </w:p>
    <w:p w14:paraId="160CB936" w14:textId="77777777" w:rsidR="00F43526" w:rsidRDefault="00161D99">
      <w:pPr>
        <w:pStyle w:val="afffff5"/>
        <w:ind w:firstLine="420"/>
      </w:pPr>
      <w:r>
        <w:t>[2]</w:t>
      </w:r>
      <w:r>
        <w:t> </w:t>
      </w:r>
      <w:r>
        <w:t xml:space="preserve">GB/T 32852.3-2024 </w:t>
      </w:r>
      <w:r>
        <w:rPr>
          <w:rFonts w:hint="eastAsia"/>
        </w:rPr>
        <w:t>城市客运术语</w:t>
      </w:r>
      <w:r>
        <w:t xml:space="preserve"> </w:t>
      </w:r>
      <w:r>
        <w:rPr>
          <w:rFonts w:hint="eastAsia"/>
        </w:rPr>
        <w:t>第</w:t>
      </w:r>
      <w:r>
        <w:t>3</w:t>
      </w:r>
      <w:r>
        <w:rPr>
          <w:rFonts w:hint="eastAsia"/>
        </w:rPr>
        <w:t>部分：城市轨道交通</w:t>
      </w:r>
    </w:p>
    <w:p w14:paraId="012A0D5C" w14:textId="77777777" w:rsidR="00F43526" w:rsidRDefault="00161D99">
      <w:pPr>
        <w:pStyle w:val="afffff5"/>
        <w:ind w:firstLine="420"/>
      </w:pPr>
      <w:r>
        <w:t>[3]</w:t>
      </w:r>
      <w:r>
        <w:t> </w:t>
      </w:r>
      <w:r>
        <w:t xml:space="preserve">GB/T 33660-2017 </w:t>
      </w:r>
      <w:r>
        <w:rPr>
          <w:rFonts w:hint="eastAsia"/>
        </w:rPr>
        <w:t>城市公共交通设施无障碍设计指南</w:t>
      </w:r>
    </w:p>
    <w:p w14:paraId="454F3380" w14:textId="77777777" w:rsidR="00F43526" w:rsidRDefault="00161D99">
      <w:pPr>
        <w:pStyle w:val="afffff5"/>
        <w:ind w:firstLine="420"/>
      </w:pPr>
      <w:r>
        <w:t>[4]</w:t>
      </w:r>
      <w:r>
        <w:t> </w:t>
      </w:r>
      <w:r>
        <w:t xml:space="preserve">GB/T 38707-2020 </w:t>
      </w:r>
      <w:r>
        <w:rPr>
          <w:rFonts w:hint="eastAsia"/>
        </w:rPr>
        <w:t>城市轨道交通运营技术规范</w:t>
      </w:r>
    </w:p>
    <w:p w14:paraId="0A778E5F" w14:textId="77777777" w:rsidR="00F43526" w:rsidRDefault="00161D99">
      <w:pPr>
        <w:pStyle w:val="afffff5"/>
        <w:ind w:firstLine="420"/>
      </w:pPr>
      <w:r>
        <w:t>[5]</w:t>
      </w:r>
      <w:r>
        <w:t> </w:t>
      </w:r>
      <w:r>
        <w:t xml:space="preserve">GB 50157-2013 </w:t>
      </w:r>
      <w:r>
        <w:rPr>
          <w:rFonts w:hint="eastAsia"/>
        </w:rPr>
        <w:t>地铁设计规范</w:t>
      </w:r>
    </w:p>
    <w:p w14:paraId="279D7B6D" w14:textId="77777777" w:rsidR="00F43526" w:rsidRDefault="00161D99">
      <w:pPr>
        <w:pStyle w:val="afffff5"/>
        <w:ind w:firstLine="420"/>
      </w:pPr>
      <w:r>
        <w:t>[6]</w:t>
      </w:r>
      <w:r>
        <w:t> </w:t>
      </w:r>
      <w:r>
        <w:t xml:space="preserve">GB 50763-2012 </w:t>
      </w:r>
      <w:r>
        <w:rPr>
          <w:rFonts w:hint="eastAsia"/>
        </w:rPr>
        <w:t>无障碍设计规范</w:t>
      </w:r>
    </w:p>
    <w:p w14:paraId="5F94BED1" w14:textId="77777777" w:rsidR="00F43526" w:rsidRDefault="00161D99">
      <w:pPr>
        <w:pStyle w:val="afffff5"/>
        <w:ind w:firstLine="420"/>
      </w:pPr>
      <w:r>
        <w:t>[7]</w:t>
      </w:r>
      <w:r>
        <w:t> </w:t>
      </w:r>
      <w:r>
        <w:t xml:space="preserve">GB 55033-2022 </w:t>
      </w:r>
      <w:r>
        <w:rPr>
          <w:rFonts w:hint="eastAsia"/>
        </w:rPr>
        <w:t>城市轨道交通工程项目规范</w:t>
      </w:r>
    </w:p>
    <w:p w14:paraId="686936EF" w14:textId="77777777" w:rsidR="00F43526" w:rsidRDefault="00161D99">
      <w:pPr>
        <w:pStyle w:val="afffff5"/>
        <w:ind w:firstLine="420"/>
        <w:rPr>
          <w:rFonts w:ascii="Angsana New" w:hAnsi="Angsana New" w:cs="Angsana New"/>
        </w:rPr>
      </w:pPr>
      <w:r>
        <w:t>[8]</w:t>
      </w:r>
      <w:r>
        <w:t> </w:t>
      </w:r>
      <w:r>
        <w:rPr>
          <w:rFonts w:ascii="Angsana New" w:hAnsi="Angsana New" w:cs="Angsana New"/>
        </w:rPr>
        <w:t>การรถไฟฟ้าขนส่งมวลชนแห่งประเทศไทย</w:t>
      </w:r>
      <w:r>
        <w:rPr>
          <w:rFonts w:ascii="Angsana New" w:hAnsi="Angsana New" w:cs="Angsana New" w:hint="eastAsia"/>
        </w:rPr>
        <w:t xml:space="preserve"> </w:t>
      </w:r>
      <w:r>
        <w:rPr>
          <w:rFonts w:ascii="Angsana New" w:hAnsi="Angsana New" w:cs="Angsana New" w:hint="cs"/>
        </w:rPr>
        <w:t>รัฐวิสาหกิจภายใต้กํากับของรัฐมนตรีว่าการกระทรวงคมนาคม</w:t>
      </w:r>
    </w:p>
    <w:p w14:paraId="276D54F4" w14:textId="77777777" w:rsidR="00F43526" w:rsidRDefault="00161D99">
      <w:pPr>
        <w:pStyle w:val="afffff5"/>
        <w:ind w:firstLineChars="450" w:firstLine="945"/>
      </w:pPr>
      <w:r>
        <w:rPr>
          <w:rFonts w:ascii="Angsana New" w:hAnsi="Angsana New" w:cs="Angsana New" w:hint="cs"/>
        </w:rPr>
        <w:t>กฎบัตรและมาตรฐานการให้บริการ</w:t>
      </w:r>
      <w:r>
        <w:rPr>
          <w:rFonts w:ascii="Angsana New" w:hAnsi="Angsana New" w:cs="Angsana New" w:hint="eastAsia"/>
        </w:rPr>
        <w:t xml:space="preserve"> </w:t>
      </w:r>
      <w:r>
        <w:rPr>
          <w:rFonts w:ascii="Angsana New" w:hAnsi="Angsana New" w:cs="Angsana New"/>
        </w:rPr>
        <w:t>22</w:t>
      </w:r>
      <w:r>
        <w:rPr>
          <w:rFonts w:ascii="Angsana New" w:hAnsi="Angsana New" w:cs="Angsana New" w:hint="cs"/>
        </w:rPr>
        <w:t>กันยายน</w:t>
      </w:r>
      <w:r>
        <w:rPr>
          <w:rFonts w:ascii="Angsana New" w:hAnsi="Angsana New" w:cs="Angsana New"/>
        </w:rPr>
        <w:t xml:space="preserve"> </w:t>
      </w:r>
      <w:r>
        <w:rPr>
          <w:rFonts w:ascii="Angsana New" w:hAnsi="Angsana New" w:cs="Angsana New" w:hint="cs"/>
        </w:rPr>
        <w:t>พ</w:t>
      </w:r>
      <w:r>
        <w:rPr>
          <w:rFonts w:ascii="Angsana New" w:hAnsi="Angsana New" w:cs="Angsana New"/>
        </w:rPr>
        <w:t xml:space="preserve"> . </w:t>
      </w:r>
      <w:r>
        <w:rPr>
          <w:rFonts w:ascii="Angsana New" w:hAnsi="Angsana New" w:cs="Angsana New" w:hint="cs"/>
        </w:rPr>
        <w:t>ศ</w:t>
      </w:r>
      <w:r>
        <w:rPr>
          <w:rFonts w:ascii="Angsana New" w:hAnsi="Angsana New" w:cs="Angsana New"/>
        </w:rPr>
        <w:t xml:space="preserve"> . 2568 </w:t>
      </w:r>
      <w:r>
        <w:rPr>
          <w:rFonts w:ascii="Angsana New" w:hAnsi="Angsana New" w:cs="Angsana New" w:hint="cs"/>
        </w:rPr>
        <w:t>เป็นต้นไป</w:t>
      </w:r>
    </w:p>
    <w:p w14:paraId="2860DE39" w14:textId="2199D9F7" w:rsidR="00F43526" w:rsidRDefault="00161D99">
      <w:pPr>
        <w:pStyle w:val="afffff5"/>
        <w:ind w:firstLine="420"/>
      </w:pPr>
      <w:r>
        <w:t>[9]</w:t>
      </w:r>
      <w:r w:rsidR="00B04521">
        <w:t> </w:t>
      </w:r>
      <w:r>
        <w:rPr>
          <w:rFonts w:ascii="Angsana New" w:hAnsi="Angsana New" w:cs="Angsana New"/>
        </w:rPr>
        <w:t>๑๔๘</w:t>
      </w:r>
      <w:r>
        <w:t>/</w:t>
      </w:r>
      <w:r>
        <w:rPr>
          <w:rFonts w:ascii="Angsana New" w:hAnsi="Angsana New" w:cs="Angsana New"/>
        </w:rPr>
        <w:t>๒๕๖๕</w:t>
      </w:r>
      <w:r>
        <w:rPr>
          <w:rFonts w:ascii="Angsana New" w:hAnsi="Angsana New" w:cs="Angsana New" w:hint="eastAsia"/>
        </w:rPr>
        <w:t xml:space="preserve"> </w:t>
      </w:r>
      <w:r>
        <w:rPr>
          <w:rFonts w:ascii="Angsana New" w:hAnsi="Angsana New" w:cs="Angsana New" w:hint="cs"/>
        </w:rPr>
        <w:t>ประกอบร่างพระราชบัญญัติการขนส่งทางราง</w:t>
      </w:r>
    </w:p>
    <w:p w14:paraId="2739F26C" w14:textId="77777777" w:rsidR="00F43526" w:rsidRDefault="00161D99">
      <w:pPr>
        <w:pStyle w:val="afffff5"/>
        <w:ind w:firstLine="420"/>
      </w:pPr>
      <w:r>
        <w:t>[10]</w:t>
      </w:r>
      <w:r>
        <w:t> </w:t>
      </w:r>
      <w:r>
        <w:rPr>
          <w:rFonts w:ascii="Angsana New" w:hAnsi="Angsana New" w:cs="Angsana New"/>
        </w:rPr>
        <w:t>มขร.– C – 001 -2564</w:t>
      </w:r>
      <w:r>
        <w:rPr>
          <w:rFonts w:ascii="Angsana New" w:hAnsi="Angsana New" w:cs="Angsana New" w:hint="eastAsia"/>
        </w:rPr>
        <w:t xml:space="preserve"> </w:t>
      </w:r>
      <w:r>
        <w:rPr>
          <w:rFonts w:ascii="Angsana New" w:hAnsi="Angsana New" w:cs="Angsana New" w:hint="cs"/>
        </w:rPr>
        <w:t>มาตรฐานการแบ่งประเภททางรถไฟ</w:t>
      </w:r>
    </w:p>
    <w:p w14:paraId="62293A0C" w14:textId="77777777" w:rsidR="00F43526" w:rsidRDefault="00161D99">
      <w:pPr>
        <w:pStyle w:val="afffff5"/>
        <w:ind w:firstLineChars="0" w:firstLine="0"/>
        <w:jc w:val="center"/>
      </w:pPr>
      <w:bookmarkStart w:id="66" w:name="BookMark8"/>
      <w:bookmarkEnd w:id="63"/>
      <w:r>
        <w:rPr>
          <w:noProof/>
        </w:rPr>
        <w:drawing>
          <wp:inline distT="0" distB="0" distL="0" distR="0" wp14:anchorId="130D76C4" wp14:editId="06920A8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stretch>
                      <a:fillRect/>
                    </a:stretch>
                  </pic:blipFill>
                  <pic:spPr>
                    <a:xfrm>
                      <a:off x="0" y="0"/>
                      <a:ext cx="1485900" cy="317500"/>
                    </a:xfrm>
                    <a:prstGeom prst="rect">
                      <a:avLst/>
                    </a:prstGeom>
                  </pic:spPr>
                </pic:pic>
              </a:graphicData>
            </a:graphic>
          </wp:inline>
        </w:drawing>
      </w:r>
      <w:bookmarkEnd w:id="66"/>
    </w:p>
    <w:sectPr w:rsidR="00F4352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54D8" w14:textId="77777777" w:rsidR="00A217B0" w:rsidRDefault="00A217B0">
      <w:pPr>
        <w:spacing w:line="240" w:lineRule="auto"/>
      </w:pPr>
      <w:r>
        <w:separator/>
      </w:r>
    </w:p>
  </w:endnote>
  <w:endnote w:type="continuationSeparator" w:id="0">
    <w:p w14:paraId="5F857E16" w14:textId="77777777" w:rsidR="00A217B0" w:rsidRDefault="00A21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7B2C" w14:textId="77777777" w:rsidR="00F96414" w:rsidRDefault="00F96414">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94ED" w14:textId="77777777" w:rsidR="00F96414" w:rsidRDefault="00F9641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55D2" w14:textId="77777777" w:rsidR="00F96414" w:rsidRDefault="00F9641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4960" w14:textId="77777777" w:rsidR="00F96414" w:rsidRDefault="00F96414">
    <w:pPr>
      <w:pStyle w:val="afffff2"/>
    </w:pPr>
    <w:r>
      <w:fldChar w:fldCharType="begin"/>
    </w:r>
    <w:r>
      <w:instrText>PAGE   \* MERGEFORMAT</w:instrText>
    </w:r>
    <w:r>
      <w:fldChar w:fldCharType="separate"/>
    </w:r>
    <w:r w:rsidR="005D5E5E" w:rsidRPr="005D5E5E">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70EF" w14:textId="77777777" w:rsidR="00A217B0" w:rsidRDefault="00A217B0">
      <w:pPr>
        <w:spacing w:line="240" w:lineRule="auto"/>
      </w:pPr>
      <w:r>
        <w:separator/>
      </w:r>
    </w:p>
  </w:footnote>
  <w:footnote w:type="continuationSeparator" w:id="0">
    <w:p w14:paraId="62444415" w14:textId="77777777" w:rsidR="00A217B0" w:rsidRDefault="00A21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299F" w14:textId="77777777" w:rsidR="00F96414" w:rsidRDefault="00F9641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F6CE" w14:textId="77777777" w:rsidR="00F96414" w:rsidRDefault="00F96414">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E56" w14:textId="77777777" w:rsidR="00F96414" w:rsidRDefault="00F9641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B259" w14:textId="77777777" w:rsidR="00F96414" w:rsidRDefault="00F96414">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A91B" w14:textId="4F9D06A6" w:rsidR="00F96414" w:rsidRDefault="00F96414">
    <w:pPr>
      <w:pStyle w:val="afffffa"/>
      <w:rPr>
        <w:rFonts w:hint="eastAsia"/>
      </w:rPr>
    </w:pPr>
    <w:r>
      <w:fldChar w:fldCharType="begin"/>
    </w:r>
    <w:r>
      <w:instrText xml:space="preserve"> STYLEREF  标准文件_文件编号  \* MERGEFORMAT </w:instrText>
    </w:r>
    <w:r>
      <w:fldChar w:fldCharType="separate"/>
    </w:r>
    <w:r w:rsidR="00C21FBD">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34149241">
    <w:abstractNumId w:val="0"/>
  </w:num>
  <w:num w:numId="2" w16cid:durableId="1581602854">
    <w:abstractNumId w:val="27"/>
  </w:num>
  <w:num w:numId="3" w16cid:durableId="1468235012">
    <w:abstractNumId w:val="5"/>
  </w:num>
  <w:num w:numId="4" w16cid:durableId="510949847">
    <w:abstractNumId w:val="23"/>
  </w:num>
  <w:num w:numId="5" w16cid:durableId="1010571983">
    <w:abstractNumId w:val="18"/>
  </w:num>
  <w:num w:numId="6" w16cid:durableId="2035230789">
    <w:abstractNumId w:val="13"/>
  </w:num>
  <w:num w:numId="7" w16cid:durableId="1117069801">
    <w:abstractNumId w:val="8"/>
  </w:num>
  <w:num w:numId="8" w16cid:durableId="2134253801">
    <w:abstractNumId w:val="3"/>
  </w:num>
  <w:num w:numId="9" w16cid:durableId="1237744026">
    <w:abstractNumId w:val="9"/>
  </w:num>
  <w:num w:numId="10" w16cid:durableId="42095686">
    <w:abstractNumId w:val="16"/>
  </w:num>
  <w:num w:numId="11" w16cid:durableId="1313557639">
    <w:abstractNumId w:val="25"/>
  </w:num>
  <w:num w:numId="12" w16cid:durableId="331033312">
    <w:abstractNumId w:val="11"/>
  </w:num>
  <w:num w:numId="13" w16cid:durableId="1380324716">
    <w:abstractNumId w:val="12"/>
  </w:num>
  <w:num w:numId="14" w16cid:durableId="444160999">
    <w:abstractNumId w:val="7"/>
  </w:num>
  <w:num w:numId="15" w16cid:durableId="1833183472">
    <w:abstractNumId w:val="19"/>
  </w:num>
  <w:num w:numId="16" w16cid:durableId="457845609">
    <w:abstractNumId w:val="21"/>
  </w:num>
  <w:num w:numId="17" w16cid:durableId="1228569272">
    <w:abstractNumId w:val="17"/>
  </w:num>
  <w:num w:numId="18" w16cid:durableId="1419248760">
    <w:abstractNumId w:val="29"/>
  </w:num>
  <w:num w:numId="19" w16cid:durableId="887839193">
    <w:abstractNumId w:val="15"/>
  </w:num>
  <w:num w:numId="20" w16cid:durableId="920681856">
    <w:abstractNumId w:val="1"/>
  </w:num>
  <w:num w:numId="21" w16cid:durableId="1205217254">
    <w:abstractNumId w:val="10"/>
  </w:num>
  <w:num w:numId="22" w16cid:durableId="1152798221">
    <w:abstractNumId w:val="30"/>
  </w:num>
  <w:num w:numId="23" w16cid:durableId="654337859">
    <w:abstractNumId w:val="20"/>
  </w:num>
  <w:num w:numId="24" w16cid:durableId="894194143">
    <w:abstractNumId w:val="6"/>
  </w:num>
  <w:num w:numId="25" w16cid:durableId="1808862085">
    <w:abstractNumId w:val="26"/>
  </w:num>
  <w:num w:numId="26" w16cid:durableId="2010058421">
    <w:abstractNumId w:val="28"/>
  </w:num>
  <w:num w:numId="27" w16cid:durableId="1775784773">
    <w:abstractNumId w:val="2"/>
  </w:num>
  <w:num w:numId="28" w16cid:durableId="759716490">
    <w:abstractNumId w:val="4"/>
  </w:num>
  <w:num w:numId="29" w16cid:durableId="2018379833">
    <w:abstractNumId w:val="14"/>
  </w:num>
  <w:num w:numId="30" w16cid:durableId="1042511874">
    <w:abstractNumId w:val="24"/>
  </w:num>
  <w:num w:numId="31" w16cid:durableId="16732230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attachedTemplate r:id="rId1"/>
  <w:documentProtection w:edit="forms" w:enforcement="1" w:cryptProviderType="rsaAES" w:cryptAlgorithmClass="hash" w:cryptAlgorithmType="typeAny" w:cryptAlgorithmSid="14" w:cryptSpinCount="100000" w:hash="LhMORu4XhuCCTLIaLZ3QnFSIAF6eWE/7IKjjhwIFw1u1FhG7Gz9DHpA3HxM548n3DntUV5PV0sMmihpvNUW6pw==" w:salt="KwhWnKJzecQxlys+u60o+A=="/>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3F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74C"/>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45F"/>
    <w:rsid w:val="000F06E1"/>
    <w:rsid w:val="000F0E3C"/>
    <w:rsid w:val="000F19D5"/>
    <w:rsid w:val="000F4050"/>
    <w:rsid w:val="000F4AEA"/>
    <w:rsid w:val="000F67E9"/>
    <w:rsid w:val="00104926"/>
    <w:rsid w:val="00113B1E"/>
    <w:rsid w:val="0011711C"/>
    <w:rsid w:val="00124E4F"/>
    <w:rsid w:val="001260B7"/>
    <w:rsid w:val="001265CB"/>
    <w:rsid w:val="001321C6"/>
    <w:rsid w:val="001325B3"/>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D9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8CD"/>
    <w:rsid w:val="00196EF5"/>
    <w:rsid w:val="001A1A53"/>
    <w:rsid w:val="001A234A"/>
    <w:rsid w:val="001A4CF3"/>
    <w:rsid w:val="001A6696"/>
    <w:rsid w:val="001B06E8"/>
    <w:rsid w:val="001B71D0"/>
    <w:rsid w:val="001B71EE"/>
    <w:rsid w:val="001C04A8"/>
    <w:rsid w:val="001C2C03"/>
    <w:rsid w:val="001C42F7"/>
    <w:rsid w:val="001C49E5"/>
    <w:rsid w:val="001C4B08"/>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77AD"/>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04B3"/>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69D8"/>
    <w:rsid w:val="00432DAA"/>
    <w:rsid w:val="00434305"/>
    <w:rsid w:val="00435DF7"/>
    <w:rsid w:val="0043741A"/>
    <w:rsid w:val="0044083F"/>
    <w:rsid w:val="00441AE7"/>
    <w:rsid w:val="00445574"/>
    <w:rsid w:val="004467FB"/>
    <w:rsid w:val="00452D6B"/>
    <w:rsid w:val="00454484"/>
    <w:rsid w:val="0045517B"/>
    <w:rsid w:val="004626C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0F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970"/>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752"/>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E5E"/>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6A2"/>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C7A"/>
    <w:rsid w:val="00693962"/>
    <w:rsid w:val="006A07AA"/>
    <w:rsid w:val="006A25E5"/>
    <w:rsid w:val="006A2B46"/>
    <w:rsid w:val="006A336D"/>
    <w:rsid w:val="006A37B9"/>
    <w:rsid w:val="006B2672"/>
    <w:rsid w:val="006B54BF"/>
    <w:rsid w:val="006B5F44"/>
    <w:rsid w:val="006B5F90"/>
    <w:rsid w:val="006B62E4"/>
    <w:rsid w:val="006C191C"/>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DC8"/>
    <w:rsid w:val="00883F93"/>
    <w:rsid w:val="00884DB3"/>
    <w:rsid w:val="00885A9D"/>
    <w:rsid w:val="008864F6"/>
    <w:rsid w:val="0089049D"/>
    <w:rsid w:val="008928C9"/>
    <w:rsid w:val="008930CB"/>
    <w:rsid w:val="008938DC"/>
    <w:rsid w:val="00893FD1"/>
    <w:rsid w:val="00894836"/>
    <w:rsid w:val="00895172"/>
    <w:rsid w:val="00895680"/>
    <w:rsid w:val="00896B0B"/>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98F"/>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8CB"/>
    <w:rsid w:val="00A06A6B"/>
    <w:rsid w:val="00A07E47"/>
    <w:rsid w:val="00A129D0"/>
    <w:rsid w:val="00A12C33"/>
    <w:rsid w:val="00A138BA"/>
    <w:rsid w:val="00A14C8E"/>
    <w:rsid w:val="00A153D9"/>
    <w:rsid w:val="00A15F09"/>
    <w:rsid w:val="00A169B6"/>
    <w:rsid w:val="00A16E38"/>
    <w:rsid w:val="00A217B0"/>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A5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29"/>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52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975"/>
    <w:rsid w:val="00C21540"/>
    <w:rsid w:val="00C21906"/>
    <w:rsid w:val="00C21BFA"/>
    <w:rsid w:val="00C21FBD"/>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199"/>
    <w:rsid w:val="00C80CB8"/>
    <w:rsid w:val="00C819F8"/>
    <w:rsid w:val="00C8248C"/>
    <w:rsid w:val="00C84E33"/>
    <w:rsid w:val="00C86D6F"/>
    <w:rsid w:val="00C905FC"/>
    <w:rsid w:val="00C92D03"/>
    <w:rsid w:val="00C9319C"/>
    <w:rsid w:val="00C9435D"/>
    <w:rsid w:val="00C94DF2"/>
    <w:rsid w:val="00C96741"/>
    <w:rsid w:val="00CA2D1B"/>
    <w:rsid w:val="00CA3339"/>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3FD"/>
    <w:rsid w:val="00D77031"/>
    <w:rsid w:val="00D84941"/>
    <w:rsid w:val="00D84FA1"/>
    <w:rsid w:val="00D851F0"/>
    <w:rsid w:val="00D86DB7"/>
    <w:rsid w:val="00D877C8"/>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BD2"/>
    <w:rsid w:val="00E3137A"/>
    <w:rsid w:val="00E32CCF"/>
    <w:rsid w:val="00E34A98"/>
    <w:rsid w:val="00E35D1E"/>
    <w:rsid w:val="00E364F9"/>
    <w:rsid w:val="00E365FA"/>
    <w:rsid w:val="00E36789"/>
    <w:rsid w:val="00E44A83"/>
    <w:rsid w:val="00E46B52"/>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526"/>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13C0"/>
    <w:rsid w:val="00F93A8A"/>
    <w:rsid w:val="00F95248"/>
    <w:rsid w:val="00F956A9"/>
    <w:rsid w:val="00F963ED"/>
    <w:rsid w:val="00F96414"/>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065"/>
    <w:rsid w:val="00FD7299"/>
    <w:rsid w:val="00FE1FBE"/>
    <w:rsid w:val="00FE3901"/>
    <w:rsid w:val="00FE39D3"/>
    <w:rsid w:val="00FE4BCE"/>
    <w:rsid w:val="00FE54AE"/>
    <w:rsid w:val="00FE576A"/>
    <w:rsid w:val="00FE7E79"/>
    <w:rsid w:val="00FF3E7D"/>
    <w:rsid w:val="00FF5B99"/>
    <w:rsid w:val="00FF730C"/>
    <w:rsid w:val="00FF73F4"/>
    <w:rsid w:val="00FF7CE4"/>
    <w:rsid w:val="00FF7E39"/>
    <w:rsid w:val="160C4D50"/>
    <w:rsid w:val="1E8F2D14"/>
    <w:rsid w:val="7161626F"/>
    <w:rsid w:val="7446166B"/>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176703"/>
  <w15:docId w15:val="{1341B27A-42BB-4793-BEB6-60FCF85A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lang w:bidi="ar-SA"/>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lang w:bidi="ar-SA"/>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lang w:bidi="ar-SA"/>
    </w:rPr>
  </w:style>
  <w:style w:type="paragraph" w:customStyle="1" w:styleId="afffff1">
    <w:name w:val="标准文件_页脚偶数页"/>
    <w:qFormat/>
    <w:pPr>
      <w:ind w:left="198"/>
    </w:pPr>
    <w:rPr>
      <w:rFonts w:ascii="宋体"/>
      <w:sz w:val="18"/>
      <w:lang w:bidi="ar-SA"/>
    </w:rPr>
  </w:style>
  <w:style w:type="paragraph" w:customStyle="1" w:styleId="afffff2">
    <w:name w:val="标准文件_页脚奇数页"/>
    <w:qFormat/>
    <w:pPr>
      <w:ind w:right="227"/>
      <w:jc w:val="right"/>
    </w:pPr>
    <w:rPr>
      <w:rFonts w:ascii="宋体"/>
      <w:sz w:val="18"/>
      <w:lang w:bidi="ar-SA"/>
    </w:rPr>
  </w:style>
  <w:style w:type="paragraph" w:customStyle="1" w:styleId="afffff3">
    <w:name w:val="标准书眉一"/>
    <w:qFormat/>
    <w:pPr>
      <w:jc w:val="both"/>
    </w:pPr>
    <w:rPr>
      <w:lang w:bidi="ar-SA"/>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lang w:bidi="ar-SA"/>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lang w:bidi="ar-SA"/>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lang w:bidi="ar-SA"/>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lang w:bidi="ar-SA"/>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lang w:bidi="ar-SA"/>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lang w:bidi="ar-SA"/>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lang w:bidi="ar-SA"/>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kern w:val="21"/>
      <w:sz w:val="21"/>
      <w:lang w:bidi="ar-SA"/>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lang w:bidi="ar-SA"/>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lang w:bidi="ar-SA"/>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kern w:val="21"/>
      <w:sz w:val="21"/>
      <w:lang w:bidi="ar-SA"/>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lang w:bidi="ar-SA"/>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kern w:val="21"/>
      <w:sz w:val="21"/>
      <w:lang w:bidi="ar-SA"/>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lang w:bidi="ar-SA"/>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sz w:val="21"/>
      <w:lang w:bidi="ar-SA"/>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lang w:bidi="ar-SA"/>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lang w:bidi="ar-SA"/>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lang w:bidi="ar-SA"/>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lang w:bidi="ar-SA"/>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sz w:val="32"/>
      <w:lang w:bidi="ar-SA"/>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lang w:bidi="ar-SA"/>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lang w:bidi="ar-SA"/>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lang w:bidi="ar-SA"/>
    </w:rPr>
  </w:style>
  <w:style w:type="paragraph" w:customStyle="1" w:styleId="afff3">
    <w:name w:val="标准文件_正文英文表标题"/>
    <w:next w:val="afffff5"/>
    <w:qFormat/>
    <w:pPr>
      <w:numPr>
        <w:numId w:val="18"/>
      </w:numPr>
      <w:jc w:val="center"/>
    </w:pPr>
    <w:rPr>
      <w:rFonts w:ascii="黑体" w:eastAsia="黑体"/>
      <w:sz w:val="21"/>
      <w:lang w:bidi="ar-SA"/>
    </w:rPr>
  </w:style>
  <w:style w:type="paragraph" w:customStyle="1" w:styleId="afb">
    <w:name w:val="标准文件_正文英文图标题"/>
    <w:next w:val="afffff5"/>
    <w:pPr>
      <w:numPr>
        <w:numId w:val="19"/>
      </w:numPr>
      <w:jc w:val="center"/>
    </w:pPr>
    <w:rPr>
      <w:rFonts w:ascii="黑体" w:eastAsia="黑体"/>
      <w:sz w:val="21"/>
      <w:lang w:bidi="ar-SA"/>
    </w:rPr>
  </w:style>
  <w:style w:type="paragraph" w:customStyle="1" w:styleId="af7">
    <w:name w:val="标准文件_编号列项（三级）"/>
    <w:qFormat/>
    <w:pPr>
      <w:numPr>
        <w:ilvl w:val="2"/>
        <w:numId w:val="13"/>
      </w:numPr>
    </w:pPr>
    <w:rPr>
      <w:rFonts w:ascii="宋体"/>
      <w:sz w:val="21"/>
      <w:lang w:bidi="ar-SA"/>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lang w:bidi="ar-SA"/>
    </w:rPr>
  </w:style>
  <w:style w:type="paragraph" w:customStyle="1" w:styleId="afffffff3">
    <w:name w:val="发布日期"/>
    <w:qFormat/>
    <w:pPr>
      <w:framePr w:w="4000" w:h="473" w:hRule="exact" w:hSpace="180" w:vSpace="180" w:wrap="around" w:hAnchor="margin" w:y="13511" w:anchorLock="1"/>
    </w:pPr>
    <w:rPr>
      <w:rFonts w:eastAsia="黑体"/>
      <w:sz w:val="28"/>
      <w:lang w:bidi="ar-SA"/>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lang w:bidi="ar-SA"/>
    </w:rPr>
  </w:style>
  <w:style w:type="paragraph" w:customStyle="1" w:styleId="afffffff6">
    <w:name w:val="封面标准文稿编辑信息"/>
    <w:qFormat/>
    <w:pPr>
      <w:spacing w:before="180" w:line="180" w:lineRule="exact"/>
      <w:jc w:val="center"/>
    </w:pPr>
    <w:rPr>
      <w:rFonts w:ascii="宋体"/>
      <w:sz w:val="21"/>
      <w:lang w:bidi="ar-SA"/>
    </w:rPr>
  </w:style>
  <w:style w:type="paragraph" w:customStyle="1" w:styleId="afffffff7">
    <w:name w:val="封面标准文稿类别"/>
    <w:qFormat/>
    <w:pPr>
      <w:spacing w:before="440" w:line="400" w:lineRule="exact"/>
      <w:jc w:val="center"/>
    </w:pPr>
    <w:rPr>
      <w:rFonts w:ascii="宋体"/>
      <w:sz w:val="24"/>
      <w:lang w:bidi="ar-SA"/>
    </w:rPr>
  </w:style>
  <w:style w:type="paragraph" w:customStyle="1" w:styleId="afffffff8">
    <w:name w:val="封面标准英文名称"/>
    <w:qFormat/>
    <w:pPr>
      <w:widowControl w:val="0"/>
      <w:spacing w:line="360" w:lineRule="exact"/>
      <w:jc w:val="center"/>
    </w:pPr>
    <w:rPr>
      <w:sz w:val="28"/>
      <w:lang w:bidi="ar-SA"/>
    </w:rPr>
  </w:style>
  <w:style w:type="paragraph" w:customStyle="1" w:styleId="afffffff9">
    <w:name w:val="封面一致性程度标识"/>
    <w:pPr>
      <w:spacing w:before="440" w:line="440" w:lineRule="exact"/>
      <w:jc w:val="center"/>
    </w:pPr>
    <w:rPr>
      <w:sz w:val="28"/>
      <w:lang w:bidi="ar-SA"/>
    </w:rPr>
  </w:style>
  <w:style w:type="paragraph" w:customStyle="1" w:styleId="afffffffa">
    <w:name w:val="封面正文"/>
    <w:qFormat/>
    <w:pPr>
      <w:jc w:val="both"/>
    </w:pPr>
    <w:rPr>
      <w:lang w:bidi="ar-SA"/>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lang w:bidi="ar-SA"/>
    </w:rPr>
  </w:style>
  <w:style w:type="paragraph" w:customStyle="1" w:styleId="af2">
    <w:name w:val="标准文件_一级项"/>
    <w:qFormat/>
    <w:pPr>
      <w:numPr>
        <w:numId w:val="21"/>
      </w:numPr>
    </w:pPr>
    <w:rPr>
      <w:rFonts w:ascii="宋体"/>
      <w:sz w:val="21"/>
      <w:lang w:bidi="ar-SA"/>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sz w:val="18"/>
      <w:lang w:bidi="ar-SA"/>
    </w:rPr>
  </w:style>
  <w:style w:type="paragraph" w:customStyle="1" w:styleId="afff4">
    <w:name w:val="列项——"/>
    <w:qFormat/>
    <w:pPr>
      <w:widowControl w:val="0"/>
      <w:numPr>
        <w:numId w:val="22"/>
      </w:numPr>
      <w:jc w:val="both"/>
    </w:pPr>
    <w:rPr>
      <w:rFonts w:ascii="宋体" w:hAnsi="宋体"/>
      <w:sz w:val="21"/>
      <w:lang w:bidi="ar-SA"/>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sz w:val="21"/>
      <w:lang w:bidi="ar-SA"/>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pPr>
      <w:spacing w:line="0" w:lineRule="atLeast"/>
      <w:jc w:val="distribute"/>
    </w:pPr>
    <w:rPr>
      <w:rFonts w:ascii="黑体" w:eastAsia="黑体" w:hAnsi="宋体"/>
      <w:sz w:val="52"/>
      <w:lang w:bidi="ar-SA"/>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lang w:bidi="ar-SA"/>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eastAsia="黑体"/>
      <w:sz w:val="21"/>
      <w:lang w:bidi="ar-SA"/>
    </w:rPr>
  </w:style>
  <w:style w:type="paragraph" w:customStyle="1" w:styleId="affffffffb">
    <w:name w:val="无标题条"/>
    <w:next w:val="afffff5"/>
    <w:pPr>
      <w:jc w:val="both"/>
    </w:pPr>
    <w:rPr>
      <w:rFonts w:ascii="宋体" w:hAnsi="宋体"/>
      <w:sz w:val="21"/>
      <w:lang w:bidi="ar-SA"/>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lang w:bidi="ar-SA"/>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lang w:bidi="ar-SA"/>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lang w:bidi="ar-SA"/>
    </w:rPr>
  </w:style>
  <w:style w:type="paragraph" w:customStyle="1" w:styleId="afffffffff6">
    <w:name w:val="标准文件_索引字母"/>
    <w:next w:val="afffff5"/>
    <w:qFormat/>
    <w:pPr>
      <w:jc w:val="center"/>
    </w:pPr>
    <w:rPr>
      <w:rFonts w:ascii="宋体" w:eastAsia="Times New Roman" w:hAnsi="宋体"/>
      <w:b/>
      <w:kern w:val="2"/>
      <w:sz w:val="21"/>
      <w:lang w:bidi="ar-SA"/>
    </w:rPr>
  </w:style>
  <w:style w:type="paragraph" w:customStyle="1" w:styleId="afffffffff7">
    <w:name w:val="标准文件_附录前"/>
    <w:next w:val="afffff5"/>
    <w:qFormat/>
    <w:pPr>
      <w:spacing w:line="20" w:lineRule="atLeast"/>
      <w:ind w:firstLine="200"/>
    </w:pPr>
    <w:rPr>
      <w:rFonts w:ascii="宋体" w:hAnsi="宋体"/>
      <w:kern w:val="2"/>
      <w:sz w:val="10"/>
      <w:lang w:bidi="ar-SA"/>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lang w:bidi="ar-SA"/>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lang w:bidi="ar-SA"/>
    </w:rPr>
  </w:style>
  <w:style w:type="paragraph" w:customStyle="1" w:styleId="a5">
    <w:name w:val="标准文件_注×："/>
    <w:qFormat/>
    <w:pPr>
      <w:widowControl w:val="0"/>
      <w:numPr>
        <w:numId w:val="27"/>
      </w:numPr>
      <w:autoSpaceDE w:val="0"/>
      <w:autoSpaceDN w:val="0"/>
      <w:jc w:val="both"/>
    </w:pPr>
    <w:rPr>
      <w:rFonts w:ascii="宋体"/>
      <w:sz w:val="18"/>
      <w:szCs w:val="18"/>
      <w:lang w:bidi="ar-SA"/>
    </w:rPr>
  </w:style>
  <w:style w:type="paragraph" w:customStyle="1" w:styleId="ac">
    <w:name w:val="标准文件_示例："/>
    <w:next w:val="afffffffffa"/>
    <w:qFormat/>
    <w:pPr>
      <w:widowControl w:val="0"/>
      <w:numPr>
        <w:numId w:val="28"/>
      </w:numPr>
      <w:jc w:val="both"/>
    </w:pPr>
    <w:rPr>
      <w:rFonts w:ascii="宋体"/>
      <w:sz w:val="18"/>
      <w:szCs w:val="18"/>
      <w:lang w:bidi="ar-SA"/>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lang w:bidi="ar-SA"/>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hAnsi="Calibri" w:cs="宋体"/>
      <w:color w:val="000000"/>
      <w:sz w:val="24"/>
      <w:szCs w:val="24"/>
      <w:lang w:bidi="ar-SA"/>
    </w:rPr>
  </w:style>
  <w:style w:type="character" w:customStyle="1" w:styleId="afffffffffff9">
    <w:name w:val="发布"/>
    <w:basedOn w:val="afff6"/>
    <w:rPr>
      <w:rFonts w:ascii="黑体" w:eastAsia="黑体"/>
      <w:spacing w:val="85"/>
      <w:w w:val="100"/>
      <w:position w:val="3"/>
      <w:sz w:val="28"/>
      <w:szCs w:val="28"/>
    </w:rPr>
  </w:style>
  <w:style w:type="table" w:customStyle="1" w:styleId="12">
    <w:name w:val="网格型1"/>
    <w:basedOn w:val="afff7"/>
    <w:next w:val="affff7"/>
    <w:uiPriority w:val="39"/>
    <w:qFormat/>
    <w:rsid w:val="0092598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4B5CCE21A46CDB5F34904EA87D8C2"/>
        <w:category>
          <w:name w:val="常规"/>
          <w:gallery w:val="placeholder"/>
        </w:category>
        <w:types>
          <w:type w:val="bbPlcHdr"/>
        </w:types>
        <w:behaviors>
          <w:behavior w:val="content"/>
        </w:behaviors>
        <w:guid w:val="{AEBC2D01-997C-493A-8B84-3021FDCF4AA6}"/>
      </w:docPartPr>
      <w:docPartBody>
        <w:p w:rsidR="00277C7E" w:rsidRDefault="0077691C">
          <w:pPr>
            <w:pStyle w:val="3BB4B5CCE21A46CDB5F34904EA87D8C2"/>
            <w:rPr>
              <w:rFonts w:hint="eastAsia"/>
            </w:rPr>
          </w:pPr>
          <w:r>
            <w:rPr>
              <w:rStyle w:val="a3"/>
              <w:rFonts w:hint="eastAsia"/>
            </w:rPr>
            <w:t>单击或点击此处输入文字。</w:t>
          </w:r>
        </w:p>
      </w:docPartBody>
    </w:docPart>
    <w:docPart>
      <w:docPartPr>
        <w:name w:val="A6F0C335359A4FDFAC5B8275B11BDE11"/>
        <w:category>
          <w:name w:val="常规"/>
          <w:gallery w:val="placeholder"/>
        </w:category>
        <w:types>
          <w:type w:val="bbPlcHdr"/>
        </w:types>
        <w:behaviors>
          <w:behavior w:val="content"/>
        </w:behaviors>
        <w:guid w:val="{A6F772EA-C448-4C4F-A69C-70A27CD186C8}"/>
      </w:docPartPr>
      <w:docPartBody>
        <w:p w:rsidR="00277C7E" w:rsidRDefault="0077691C">
          <w:pPr>
            <w:pStyle w:val="A6F0C335359A4FDFAC5B8275B11BDE11"/>
            <w:rPr>
              <w:rFonts w:hint="eastAsia"/>
            </w:rPr>
          </w:pPr>
          <w:r>
            <w:rPr>
              <w:rStyle w:val="a3"/>
              <w:rFonts w:hint="eastAsia"/>
            </w:rPr>
            <w:t>选择一项。</w:t>
          </w:r>
        </w:p>
      </w:docPartBody>
    </w:docPart>
    <w:docPart>
      <w:docPartPr>
        <w:name w:val="0853B25955C24C929617EFA6F3AE0FCA"/>
        <w:category>
          <w:name w:val="常规"/>
          <w:gallery w:val="placeholder"/>
        </w:category>
        <w:types>
          <w:type w:val="bbPlcHdr"/>
        </w:types>
        <w:behaviors>
          <w:behavior w:val="content"/>
        </w:behaviors>
        <w:guid w:val="{3A92D328-C7D1-4BA9-8556-2C0F51012616}"/>
      </w:docPartPr>
      <w:docPartBody>
        <w:p w:rsidR="00277C7E" w:rsidRDefault="0077691C">
          <w:pPr>
            <w:pStyle w:val="0853B25955C24C929617EFA6F3AE0FCA"/>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657" w:rsidRDefault="00AC5657">
      <w:pPr>
        <w:spacing w:line="240" w:lineRule="auto"/>
        <w:rPr>
          <w:rFonts w:hint="eastAsia"/>
        </w:rPr>
      </w:pPr>
      <w:r>
        <w:separator/>
      </w:r>
    </w:p>
  </w:endnote>
  <w:endnote w:type="continuationSeparator" w:id="0">
    <w:p w:rsidR="00AC5657" w:rsidRDefault="00AC5657">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657" w:rsidRDefault="00AC5657">
      <w:pPr>
        <w:spacing w:after="0"/>
        <w:rPr>
          <w:rFonts w:hint="eastAsia"/>
        </w:rPr>
      </w:pPr>
      <w:r>
        <w:separator/>
      </w:r>
    </w:p>
  </w:footnote>
  <w:footnote w:type="continuationSeparator" w:id="0">
    <w:p w:rsidR="00AC5657" w:rsidRDefault="00AC5657">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330"/>
    <w:rsid w:val="001C4B08"/>
    <w:rsid w:val="00277C7E"/>
    <w:rsid w:val="004E3857"/>
    <w:rsid w:val="00687C7A"/>
    <w:rsid w:val="0069726B"/>
    <w:rsid w:val="00714680"/>
    <w:rsid w:val="00737CF9"/>
    <w:rsid w:val="0077691C"/>
    <w:rsid w:val="007D74C1"/>
    <w:rsid w:val="00A058CB"/>
    <w:rsid w:val="00A16E38"/>
    <w:rsid w:val="00AA1E29"/>
    <w:rsid w:val="00AC5657"/>
    <w:rsid w:val="00B43C37"/>
    <w:rsid w:val="00C20748"/>
    <w:rsid w:val="00C76199"/>
    <w:rsid w:val="00DD0DF3"/>
    <w:rsid w:val="00E91330"/>
    <w:rsid w:val="00FD6065"/>
    <w:rsid w:val="00FF614C"/>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lo-L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BB4B5CCE21A46CDB5F34904EA87D8C2">
    <w:name w:val="3BB4B5CCE21A46CDB5F34904EA87D8C2"/>
    <w:qFormat/>
    <w:pPr>
      <w:widowControl w:val="0"/>
      <w:spacing w:after="160" w:line="278" w:lineRule="auto"/>
    </w:pPr>
    <w:rPr>
      <w:kern w:val="2"/>
      <w:sz w:val="22"/>
      <w:szCs w:val="24"/>
      <w14:ligatures w14:val="standardContextual"/>
    </w:rPr>
  </w:style>
  <w:style w:type="paragraph" w:customStyle="1" w:styleId="A6F0C335359A4FDFAC5B8275B11BDE11">
    <w:name w:val="A6F0C335359A4FDFAC5B8275B11BDE11"/>
    <w:qFormat/>
    <w:pPr>
      <w:widowControl w:val="0"/>
      <w:spacing w:after="160" w:line="278" w:lineRule="auto"/>
    </w:pPr>
    <w:rPr>
      <w:kern w:val="2"/>
      <w:sz w:val="22"/>
      <w:szCs w:val="24"/>
      <w14:ligatures w14:val="standardContextual"/>
    </w:rPr>
  </w:style>
  <w:style w:type="paragraph" w:customStyle="1" w:styleId="0853B25955C24C929617EFA6F3AE0FCA">
    <w:name w:val="0853B25955C24C929617EFA6F3AE0FCA"/>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22</TotalTime>
  <Pages>1</Pages>
  <Words>2436</Words>
  <Characters>13888</Characters>
  <Application>Microsoft Office Word</Application>
  <DocSecurity>0</DocSecurity>
  <Lines>115</Lines>
  <Paragraphs>32</Paragraphs>
  <ScaleCrop>false</ScaleCrop>
  <Company>PCMI</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Administrator</cp:lastModifiedBy>
  <cp:revision>17</cp:revision>
  <cp:lastPrinted>2021-02-02T08:22:00Z</cp:lastPrinted>
  <dcterms:created xsi:type="dcterms:W3CDTF">2026-01-13T01:36:00Z</dcterms:created>
  <dcterms:modified xsi:type="dcterms:W3CDTF">2026-02-12T08:24:00Z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eyJoZGlkIjoiODc1OWEzMDg0MGFjOTlhM2Y2OTkxMTkxYmNhMzZkNmMiLCJ1c2VySWQiOiIxNjEyMzAzMjMxIn0=</vt:lpwstr>
  </property>
  <property fmtid="{D5CDD505-2E9C-101B-9397-08002B2CF9AE}" pid="15" name="KSOProductBuildVer">
    <vt:lpwstr>2052-12.1.0.19302</vt:lpwstr>
  </property>
  <property fmtid="{D5CDD505-2E9C-101B-9397-08002B2CF9AE}" pid="16" name="ICV">
    <vt:lpwstr>110C523013BF448599EFCAFB26485CE9_12</vt:lpwstr>
  </property>
</Properties>
</file>