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2B18">
      <w:pPr>
        <w:jc w:val="center"/>
        <w:rPr>
          <w:rFonts w:hint="eastAsia" w:ascii="黑体" w:hAnsi="黑体" w:eastAsia="黑体" w:cs="黑体"/>
          <w:color w:val="FF0000"/>
          <w:sz w:val="66"/>
          <w:szCs w:val="66"/>
          <w:lang w:val="en-US" w:eastAsia="zh-CN"/>
        </w:rPr>
      </w:pPr>
      <w:r>
        <w:rPr>
          <w:sz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591820</wp:posOffset>
                </wp:positionV>
                <wp:extent cx="5528945" cy="0"/>
                <wp:effectExtent l="15875" t="15875" r="1778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4895" y="1506220"/>
                          <a:ext cx="5528945" cy="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15pt;margin-top:46.6pt;height:0pt;width:435.35pt;z-index:251659264;mso-width-relative:page;mso-height-relative:page;" filled="f" stroked="t" coordsize="21600,21600" o:gfxdata="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LtBdNYAAAAJAQAADwAAAAAA&#10;AAABACAAAAAiAAAAZHJzL2Rvd25yZXYueG1sUEsBAhQAFAAAAAgAh07iQLtTY83cAQAAiwMAAA4A&#10;AAAAAAAAAQAgAAAAJQEAAGRycy9lMm9Eb2MueG1sUEsFBgAAAAAGAAYAWQEAAHMFAAAAAA==&#10;">
                <v:fill on="f" focussize="0,0"/>
                <v:stroke weight="2.5pt" color="#FF0000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FF0000"/>
          <w:sz w:val="66"/>
          <w:szCs w:val="66"/>
          <w:lang w:val="en-US" w:eastAsia="zh-CN"/>
        </w:rPr>
        <w:t>安康市农村专业技术联合会</w:t>
      </w:r>
    </w:p>
    <w:p w14:paraId="315F1D43">
      <w:pPr>
        <w:bidi w:val="0"/>
        <w:jc w:val="right"/>
        <w:rPr>
          <w:rFonts w:hint="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>安农技协【2026】03号</w:t>
      </w:r>
    </w:p>
    <w:p w14:paraId="1605C6CE">
      <w:pPr>
        <w:bidi w:val="0"/>
        <w:jc w:val="right"/>
        <w:rPr>
          <w:rFonts w:hint="eastAsia" w:cstheme="minorBidi"/>
          <w:kern w:val="2"/>
          <w:sz w:val="36"/>
          <w:szCs w:val="36"/>
          <w:lang w:val="en-US" w:eastAsia="zh-CN" w:bidi="ar-SA"/>
        </w:rPr>
      </w:pPr>
    </w:p>
    <w:p w14:paraId="0778D99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关于《功能性发酵蛋白桑原料粉加工技术规程》等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项团体标准立项的公告</w:t>
      </w:r>
    </w:p>
    <w:p w14:paraId="57F1CEF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各有关单位：</w:t>
      </w:r>
    </w:p>
    <w:p w14:paraId="77D1CCA8">
      <w:pPr>
        <w:ind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>根据《</w:t>
      </w:r>
      <w:r>
        <w:rPr>
          <w:rFonts w:hint="eastAsia"/>
          <w:sz w:val="30"/>
          <w:szCs w:val="30"/>
          <w:lang w:val="en-US" w:eastAsia="zh-CN"/>
        </w:rPr>
        <w:t>安康市农村专业技术联合会</w:t>
      </w:r>
      <w:r>
        <w:rPr>
          <w:sz w:val="30"/>
          <w:szCs w:val="30"/>
        </w:rPr>
        <w:t>团体标准管理办法》的有关规定，协会对</w:t>
      </w:r>
      <w:r>
        <w:rPr>
          <w:rFonts w:hint="eastAsia" w:ascii="宋体" w:hAnsi="宋体" w:eastAsia="宋体" w:cs="宋体"/>
          <w:sz w:val="28"/>
          <w:szCs w:val="28"/>
        </w:rPr>
        <w:t>《功能性发酵蛋白桑原料粉加工技术规程》、《蛋白桑营养强化配合粉体（颗粒）饲料加工技术规程》、《硒强化富硒蛋白桑生产技术规程》</w:t>
      </w:r>
      <w:r>
        <w:rPr>
          <w:rFonts w:hint="eastAsia"/>
          <w:sz w:val="30"/>
          <w:szCs w:val="30"/>
          <w:lang w:val="en-US" w:eastAsia="zh-CN"/>
        </w:rPr>
        <w:t>三项</w:t>
      </w:r>
      <w:r>
        <w:rPr>
          <w:rFonts w:hint="eastAsia"/>
          <w:sz w:val="30"/>
          <w:szCs w:val="30"/>
        </w:rPr>
        <w:t>团体标准进行立项评估，标准符合立项条件，现批准立项。</w:t>
      </w:r>
    </w:p>
    <w:p w14:paraId="39F7084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请制标单位严格按照相关要求，严把标准质量关，切实提高标准编制的质量和水平，增强标准的适用性和有效性。</w:t>
      </w:r>
    </w:p>
    <w:p w14:paraId="7A558967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>李海洲18992531346</w:t>
      </w:r>
    </w:p>
    <w:p w14:paraId="5082C215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邮箱：</w:t>
      </w:r>
      <w:r>
        <w:rPr>
          <w:rFonts w:hint="eastAsia"/>
          <w:sz w:val="30"/>
          <w:szCs w:val="30"/>
          <w:lang w:val="en-US" w:eastAsia="zh-CN"/>
        </w:rPr>
        <w:t>hzlee305@126.com</w:t>
      </w:r>
    </w:p>
    <w:p w14:paraId="762AFE55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地 址：</w:t>
      </w:r>
      <w:r>
        <w:rPr>
          <w:rFonts w:hint="eastAsia"/>
          <w:sz w:val="30"/>
          <w:szCs w:val="30"/>
          <w:lang w:val="en-US" w:eastAsia="zh-CN"/>
        </w:rPr>
        <w:t>陕西省安康市汉滨区育才西路126号</w:t>
      </w:r>
    </w:p>
    <w:p w14:paraId="6879B7D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  <w:r>
        <w:rPr>
          <w:rFonts w:hint="eastAsia"/>
          <w:sz w:val="30"/>
          <w:szCs w:val="30"/>
          <w:lang w:val="en-US" w:eastAsia="zh-CN"/>
        </w:rPr>
        <w:t>安康市农村专业技术联合会</w:t>
      </w:r>
      <w:r>
        <w:rPr>
          <w:rFonts w:hint="eastAsia"/>
          <w:sz w:val="30"/>
          <w:szCs w:val="30"/>
        </w:rPr>
        <w:t>团体标准立项清单</w:t>
      </w:r>
    </w:p>
    <w:p w14:paraId="1E2D2EFC">
      <w:pPr>
        <w:ind w:firstLine="1050" w:firstLineChars="500"/>
        <w:rPr>
          <w:rFonts w:hint="eastAsia"/>
          <w:sz w:val="30"/>
          <w:szCs w:val="30"/>
        </w:rPr>
      </w:pPr>
      <w:bookmarkStart w:id="0" w:name="_GoBack"/>
      <w:bookmarkEnd w:id="0"/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155575</wp:posOffset>
            </wp:positionV>
            <wp:extent cx="1409700" cy="1471930"/>
            <wp:effectExtent l="0" t="0" r="0" b="1397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45936">
      <w:pPr>
        <w:ind w:firstLine="3000" w:firstLineChars="1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安康市农村专业技术联合会</w:t>
      </w:r>
    </w:p>
    <w:p w14:paraId="1C81E4A4">
      <w:pPr>
        <w:ind w:firstLine="3600" w:firstLineChars="1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</w:t>
      </w:r>
    </w:p>
    <w:p w14:paraId="2078FD60">
      <w:pPr>
        <w:ind w:firstLine="3600" w:firstLineChars="1200"/>
        <w:rPr>
          <w:rFonts w:hint="eastAsia"/>
          <w:sz w:val="30"/>
          <w:szCs w:val="30"/>
        </w:rPr>
      </w:pPr>
    </w:p>
    <w:p w14:paraId="7A12BAF8">
      <w:pPr>
        <w:ind w:firstLine="3600" w:firstLineChars="1200"/>
        <w:rPr>
          <w:rFonts w:hint="eastAsia"/>
          <w:sz w:val="30"/>
          <w:szCs w:val="30"/>
        </w:rPr>
      </w:pPr>
    </w:p>
    <w:p w14:paraId="1D08D7D7">
      <w:pPr>
        <w:ind w:firstLine="3600" w:firstLineChars="1200"/>
        <w:rPr>
          <w:rFonts w:hint="eastAsia"/>
          <w:sz w:val="30"/>
          <w:szCs w:val="30"/>
        </w:rPr>
      </w:pPr>
    </w:p>
    <w:p w14:paraId="576EA53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</w:p>
    <w:p w14:paraId="707582FB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安康市农村专业技术联合会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团体标准立项清单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3397"/>
        <w:gridCol w:w="1450"/>
      </w:tblGrid>
      <w:tr w14:paraId="683E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5" w:type="dxa"/>
          </w:tcPr>
          <w:p w14:paraId="42454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团体标准名称</w:t>
            </w:r>
          </w:p>
        </w:tc>
        <w:tc>
          <w:tcPr>
            <w:tcW w:w="3397" w:type="dxa"/>
          </w:tcPr>
          <w:p w14:paraId="04119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主编单位</w:t>
            </w:r>
          </w:p>
        </w:tc>
        <w:tc>
          <w:tcPr>
            <w:tcW w:w="1450" w:type="dxa"/>
          </w:tcPr>
          <w:p w14:paraId="50379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制/修订</w:t>
            </w:r>
          </w:p>
        </w:tc>
      </w:tr>
      <w:tr w14:paraId="6A6D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5" w:type="dxa"/>
            <w:vAlign w:val="center"/>
          </w:tcPr>
          <w:p w14:paraId="0713E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功能性发酵蛋白桑原料粉加工技术规程</w:t>
            </w:r>
          </w:p>
        </w:tc>
        <w:tc>
          <w:tcPr>
            <w:tcW w:w="3397" w:type="dxa"/>
            <w:vAlign w:val="center"/>
          </w:tcPr>
          <w:p w14:paraId="5B3D8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陕西蚕宝宝农业科技发展有限公司</w:t>
            </w:r>
          </w:p>
        </w:tc>
        <w:tc>
          <w:tcPr>
            <w:tcW w:w="1450" w:type="dxa"/>
            <w:vAlign w:val="center"/>
          </w:tcPr>
          <w:p w14:paraId="7C76F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制定</w:t>
            </w:r>
          </w:p>
        </w:tc>
      </w:tr>
      <w:tr w14:paraId="507A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5" w:type="dxa"/>
            <w:vAlign w:val="center"/>
          </w:tcPr>
          <w:p w14:paraId="77169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蛋白桑营养强化配合粉体（颗粒）饲料加工技术规程</w:t>
            </w:r>
          </w:p>
        </w:tc>
        <w:tc>
          <w:tcPr>
            <w:tcW w:w="3397" w:type="dxa"/>
            <w:vAlign w:val="center"/>
          </w:tcPr>
          <w:p w14:paraId="4BF93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陕西蚕宝宝农业科技发展有限公司</w:t>
            </w:r>
          </w:p>
        </w:tc>
        <w:tc>
          <w:tcPr>
            <w:tcW w:w="1450" w:type="dxa"/>
            <w:vAlign w:val="center"/>
          </w:tcPr>
          <w:p w14:paraId="56484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制定</w:t>
            </w:r>
          </w:p>
        </w:tc>
      </w:tr>
      <w:tr w14:paraId="6A41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5" w:type="dxa"/>
            <w:vAlign w:val="center"/>
          </w:tcPr>
          <w:p w14:paraId="3D5DC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硒强化富硒蛋白桑生产技术规程</w:t>
            </w:r>
          </w:p>
        </w:tc>
        <w:tc>
          <w:tcPr>
            <w:tcW w:w="3397" w:type="dxa"/>
            <w:shd w:val="clear"/>
            <w:vAlign w:val="center"/>
          </w:tcPr>
          <w:p w14:paraId="0CF6A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陕西蚕宝宝农业科技发展有限公司</w:t>
            </w:r>
          </w:p>
        </w:tc>
        <w:tc>
          <w:tcPr>
            <w:tcW w:w="1450" w:type="dxa"/>
            <w:shd w:val="clear"/>
            <w:vAlign w:val="center"/>
          </w:tcPr>
          <w:p w14:paraId="3D8FE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制定</w:t>
            </w:r>
          </w:p>
        </w:tc>
      </w:tr>
    </w:tbl>
    <w:p w14:paraId="49E802DB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D183D11">
      <w:pPr>
        <w:rPr>
          <w:rFonts w:hint="default"/>
          <w:sz w:val="30"/>
          <w:szCs w:val="30"/>
          <w:lang w:val="en-US" w:eastAsia="zh-CN"/>
        </w:rPr>
      </w:pPr>
    </w:p>
    <w:p w14:paraId="3CAF5826">
      <w:pPr>
        <w:rPr>
          <w:sz w:val="30"/>
          <w:szCs w:val="30"/>
        </w:rPr>
      </w:pPr>
    </w:p>
    <w:p w14:paraId="2EB980AB">
      <w:pPr>
        <w:bidi w:val="0"/>
        <w:jc w:val="center"/>
        <w:rPr>
          <w:rFonts w:hint="default" w:cstheme="minorBidi"/>
          <w:kern w:val="2"/>
          <w:sz w:val="36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61B5D"/>
    <w:rsid w:val="1ABC6868"/>
    <w:rsid w:val="5BD53F19"/>
    <w:rsid w:val="6EB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394</Characters>
  <Lines>0</Lines>
  <Paragraphs>0</Paragraphs>
  <TotalTime>0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2025-12-16T11:30:00Z</dcterms:created>
  <dc:creator>昨日重现</dc:creator>
  <cp:lastModifiedBy>昨日重现</cp:lastModifiedBy>
  <dcterms:modified xsi:type="dcterms:W3CDTF">2026-02-11T01:44:33Z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BAD92F2D8B67408EBCDBB456E70E2ECB_11</vt:lpwstr>
  </property>
  <property fmtid="{D5CDD505-2E9C-101B-9397-08002B2CF9AE}" pid="4" name="KSOTemplateDocerSaveRecord">
    <vt:lpwstr>eyJoZGlkIjoiYTRjYWU2ODliM2NjYWM1MjFiYWQ5NGJmZWQwMTJkZmUiLCJ1c2VySWQiOiIyMzM2NTA5MTEifQ==</vt:lpwstr>
  </property>
</Properties>
</file>