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9"/>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1C60AC" w14:paraId="3120CD93" w14:textId="77777777">
        <w:tc>
          <w:tcPr>
            <w:tcW w:w="509" w:type="dxa"/>
          </w:tcPr>
          <w:p w14:paraId="4FB2750A" w14:textId="77777777" w:rsidR="001C60AC" w:rsidRDefault="004F38E7">
            <w:pPr>
              <w:pStyle w:val="affff1"/>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0C40E869" w14:textId="77777777" w:rsidR="001C60AC" w:rsidRDefault="004F38E7">
            <w:pPr>
              <w:pStyle w:val="affff1"/>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01.040.03</w:t>
            </w:r>
            <w:r>
              <w:rPr>
                <w:rFonts w:ascii="黑体" w:eastAsia="黑体" w:hAnsi="黑体"/>
                <w:sz w:val="21"/>
                <w:szCs w:val="21"/>
              </w:rPr>
              <w:fldChar w:fldCharType="end"/>
            </w:r>
            <w:bookmarkEnd w:id="0"/>
          </w:p>
        </w:tc>
      </w:tr>
      <w:tr w:rsidR="001C60AC" w14:paraId="699B4ACA" w14:textId="77777777">
        <w:tc>
          <w:tcPr>
            <w:tcW w:w="509" w:type="dxa"/>
          </w:tcPr>
          <w:p w14:paraId="527B5A8A" w14:textId="77777777" w:rsidR="001C60AC" w:rsidRDefault="004F38E7">
            <w:pPr>
              <w:pStyle w:val="affff1"/>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9"/>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1C60AC" w14:paraId="6DA9D51D" w14:textId="77777777">
              <w:trPr>
                <w:trHeight w:hRule="exact" w:val="1021"/>
              </w:trPr>
              <w:tc>
                <w:tcPr>
                  <w:tcW w:w="9242" w:type="dxa"/>
                  <w:vAlign w:val="center"/>
                </w:tcPr>
                <w:p w14:paraId="614D4DAD" w14:textId="77777777" w:rsidR="001C60AC" w:rsidRDefault="004F38E7" w:rsidP="002C4A51">
                  <w:pPr>
                    <w:pStyle w:val="afffff1"/>
                    <w:framePr w:w="0" w:hRule="auto" w:wrap="auto" w:hAnchor="text" w:xAlign="left" w:yAlign="inline" w:anchorLock="0"/>
                    <w:ind w:left="420" w:right="624"/>
                    <w:rPr>
                      <w:rFonts w:ascii="宋体" w:hAnsi="宋体" w:hint="eastAsia"/>
                      <w:sz w:val="28"/>
                      <w:szCs w:val="28"/>
                    </w:rPr>
                  </w:pPr>
                  <w:r>
                    <w:rPr>
                      <w:noProof/>
                    </w:rPr>
                    <w:drawing>
                      <wp:inline distT="0" distB="0" distL="0" distR="0" wp14:anchorId="0D6DB167" wp14:editId="443B7FA1">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399C1AB5" wp14:editId="34B955B7">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GBC</w:t>
                  </w:r>
                  <w:r>
                    <w:fldChar w:fldCharType="end"/>
                  </w:r>
                  <w:bookmarkEnd w:id="1"/>
                </w:p>
              </w:tc>
            </w:tr>
          </w:tbl>
          <w:p w14:paraId="2761AFA0" w14:textId="77777777" w:rsidR="001C60AC" w:rsidRDefault="004F38E7">
            <w:pPr>
              <w:pStyle w:val="affff1"/>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A 16</w:t>
            </w:r>
            <w:r>
              <w:rPr>
                <w:rFonts w:ascii="黑体" w:eastAsia="黑体" w:hAnsi="黑体"/>
                <w:sz w:val="21"/>
                <w:szCs w:val="21"/>
              </w:rPr>
              <w:fldChar w:fldCharType="end"/>
            </w:r>
            <w:bookmarkEnd w:id="2"/>
          </w:p>
        </w:tc>
      </w:tr>
    </w:tbl>
    <w:p w14:paraId="05911408" w14:textId="1CF2FD45" w:rsidR="001C60AC" w:rsidRDefault="004F38E7">
      <w:pPr>
        <w:pStyle w:val="afffff2"/>
        <w:framePr w:w="9639" w:h="624" w:hRule="exact" w:hSpace="181" w:vSpace="181" w:wrap="around" w:hAnchor="page" w:x="1305" w:y="2269"/>
        <w:rPr>
          <w:rFonts w:ascii="黑体" w:eastAsia="黑体" w:hAnsi="黑体" w:hint="eastAsia"/>
          <w:b w:val="0"/>
          <w:bCs w:val="0"/>
          <w:w w:val="100"/>
          <w:sz w:val="48"/>
          <w:szCs w:val="48"/>
        </w:rPr>
      </w:pPr>
      <w:bookmarkStart w:id="3"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29BA38EB" w14:textId="77777777" w:rsidR="001C60AC" w:rsidRDefault="004F38E7">
      <w:pPr>
        <w:pStyle w:val="affffffffff4"/>
        <w:framePr w:wrap="auto"/>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rPr>
          <w:rFonts w:hint="eastAsia"/>
        </w:rPr>
        <w:t>GBC</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14:paraId="68266A2F" w14:textId="77777777" w:rsidR="001C60AC" w:rsidRDefault="004F38E7">
      <w:pPr>
        <w:pStyle w:val="affffffffff5"/>
        <w:framePr w:wrap="auto"/>
        <w:rPr>
          <w:rFonts w:hAnsi="黑体" w:hint="eastAsia"/>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14:paraId="24C46C9C" w14:textId="77777777" w:rsidR="001C60AC" w:rsidRDefault="004F38E7">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451A1DA7" wp14:editId="15F07726">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731E45B1" id="直接连接符 73"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PPxlUmiAQAAMAMAAA4AAAAAAAAAAAAAAAAALgIAAGRycy9lMm9Eb2MueG1sUEsBAi0AFAAGAAgA&#10;AAAhAFGBN7ffAAAADAEAAA8AAAAAAAAAAAAAAAAA/AMAAGRycy9kb3ducmV2LnhtbFBLBQYAAAAA&#10;BAAEAPMAAAAIBQAAAAA=&#10;" o:allowoverlap="f">
                <w10:wrap anchorx="page" anchory="page"/>
              </v:line>
            </w:pict>
          </mc:Fallback>
        </mc:AlternateContent>
      </w:r>
    </w:p>
    <w:p w14:paraId="1E8766DA" w14:textId="77777777" w:rsidR="001C60AC" w:rsidRDefault="001C60AC">
      <w:pPr>
        <w:pStyle w:val="afffff2"/>
        <w:framePr w:w="9639" w:h="6976" w:hRule="exact" w:hSpace="0" w:vSpace="0" w:wrap="around" w:hAnchor="page" w:y="6408"/>
        <w:jc w:val="center"/>
        <w:rPr>
          <w:rFonts w:ascii="黑体" w:eastAsia="黑体" w:hAnsi="黑体" w:hint="eastAsia"/>
          <w:b w:val="0"/>
          <w:bCs w:val="0"/>
          <w:w w:val="100"/>
        </w:rPr>
      </w:pPr>
    </w:p>
    <w:p w14:paraId="4B818C4A" w14:textId="77777777" w:rsidR="001C60AC" w:rsidRDefault="004F38E7">
      <w:pPr>
        <w:pStyle w:val="affffffffff6"/>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rPr>
        <w:t>城市轨道交通运营施工组织管理规范</w:t>
      </w:r>
      <w:r>
        <w:fldChar w:fldCharType="end"/>
      </w:r>
      <w:bookmarkEnd w:id="8"/>
    </w:p>
    <w:p w14:paraId="43EFDD95" w14:textId="77777777" w:rsidR="001C60AC" w:rsidRDefault="001C60AC">
      <w:pPr>
        <w:framePr w:w="9639" w:h="6974" w:hRule="exact" w:wrap="around" w:vAnchor="page" w:hAnchor="page" w:x="1419" w:y="6408" w:anchorLock="1"/>
        <w:ind w:left="-1418"/>
      </w:pPr>
    </w:p>
    <w:p w14:paraId="641469C7" w14:textId="77777777" w:rsidR="001C60AC" w:rsidRDefault="004F38E7">
      <w:pPr>
        <w:pStyle w:val="afffffffa"/>
        <w:framePr w:w="9639" w:h="6974" w:hRule="exact" w:wrap="around" w:vAnchor="page" w:hAnchor="page" w:x="1419" w:y="6408" w:anchorLock="1"/>
        <w:textAlignment w:val="bottom"/>
        <w:rPr>
          <w:rFonts w:ascii="黑体" w:eastAsia="黑体" w:hAnsi="黑体" w:hint="eastAsia"/>
          <w:szCs w:val="28"/>
        </w:rPr>
      </w:pPr>
      <w:r>
        <w:rPr>
          <w:rFonts w:ascii="黑体" w:eastAsia="黑体" w:hAnsi="黑体"/>
          <w:szCs w:val="28"/>
        </w:rPr>
        <w:fldChar w:fldCharType="begin">
          <w:ffData>
            <w:name w:val="ESTD_NAME"/>
            <w:enabled/>
            <w:calcOnExit w:val="0"/>
            <w:textInput>
              <w:default w:val="点击此处添加标准名称的英文译名"/>
            </w:textInput>
          </w:ffData>
        </w:fldChar>
      </w:r>
      <w:bookmarkStart w:id="9" w:name="ESTD_NAME"/>
      <w:r>
        <w:rPr>
          <w:rFonts w:ascii="黑体" w:eastAsia="黑体" w:hAnsi="黑体"/>
          <w:szCs w:val="28"/>
        </w:rPr>
        <w:instrText xml:space="preserve"> FORMTEXT </w:instrText>
      </w:r>
      <w:r>
        <w:rPr>
          <w:rFonts w:ascii="黑体" w:eastAsia="黑体" w:hAnsi="黑体"/>
          <w:szCs w:val="28"/>
        </w:rPr>
      </w:r>
      <w:r>
        <w:rPr>
          <w:rFonts w:ascii="黑体" w:eastAsia="黑体" w:hAnsi="黑体"/>
          <w:szCs w:val="28"/>
        </w:rPr>
        <w:fldChar w:fldCharType="separate"/>
      </w:r>
      <w:r>
        <w:rPr>
          <w:rFonts w:ascii="黑体" w:eastAsia="黑体" w:hAnsi="黑体" w:hint="eastAsia"/>
          <w:szCs w:val="28"/>
        </w:rPr>
        <w:t>Specification for operation and construction organization of urban rail transit</w:t>
      </w:r>
      <w:r>
        <w:rPr>
          <w:rFonts w:ascii="黑体" w:eastAsia="黑体" w:hAnsi="黑体"/>
          <w:szCs w:val="28"/>
        </w:rPr>
        <w:fldChar w:fldCharType="end"/>
      </w:r>
      <w:bookmarkEnd w:id="9"/>
    </w:p>
    <w:p w14:paraId="7E2AF086" w14:textId="77777777" w:rsidR="001C60AC" w:rsidRDefault="001C60AC">
      <w:pPr>
        <w:framePr w:w="9639" w:h="6974" w:hRule="exact" w:wrap="around" w:vAnchor="page" w:hAnchor="page" w:x="1419" w:y="6408" w:anchorLock="1"/>
        <w:spacing w:line="760" w:lineRule="exact"/>
        <w:ind w:left="-1418"/>
      </w:pPr>
    </w:p>
    <w:p w14:paraId="505A40D6" w14:textId="77777777" w:rsidR="001C60AC" w:rsidRDefault="001C60AC">
      <w:pPr>
        <w:pStyle w:val="afffffffa"/>
        <w:framePr w:w="9639" w:h="6974" w:hRule="exact" w:wrap="around" w:vAnchor="page" w:hAnchor="page" w:x="1419" w:y="6408" w:anchorLock="1"/>
        <w:textAlignment w:val="bottom"/>
        <w:rPr>
          <w:rFonts w:eastAsia="黑体"/>
          <w:szCs w:val="28"/>
        </w:rPr>
      </w:pPr>
    </w:p>
    <w:p w14:paraId="31762AD5" w14:textId="77777777" w:rsidR="001C60AC" w:rsidRDefault="004F38E7">
      <w:pPr>
        <w:pStyle w:val="afffffffa"/>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0"/>
    </w:p>
    <w:p w14:paraId="1D560619" w14:textId="303C967C" w:rsidR="001C60AC" w:rsidRDefault="001C60AC">
      <w:pPr>
        <w:pStyle w:val="afffffffa"/>
        <w:framePr w:w="9639" w:h="6974" w:hRule="exact" w:wrap="around" w:vAnchor="page" w:hAnchor="page" w:x="1419" w:y="6408" w:anchorLock="1"/>
        <w:spacing w:before="180" w:line="240" w:lineRule="atLeast"/>
        <w:textAlignment w:val="bottom"/>
        <w:rPr>
          <w:sz w:val="21"/>
          <w:szCs w:val="28"/>
        </w:rPr>
      </w:pPr>
    </w:p>
    <w:p w14:paraId="0834A2F6" w14:textId="77777777" w:rsidR="001C60AC" w:rsidRDefault="004F38E7">
      <w:pPr>
        <w:pStyle w:val="afffffffa"/>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1"/>
    </w:p>
    <w:p w14:paraId="665C5B7B" w14:textId="77777777" w:rsidR="001C60AC" w:rsidRDefault="004F38E7">
      <w:pPr>
        <w:pStyle w:val="affffffffff2"/>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发布</w:t>
      </w:r>
    </w:p>
    <w:p w14:paraId="002E6CA8" w14:textId="77777777" w:rsidR="001C60AC" w:rsidRDefault="004F38E7">
      <w:pPr>
        <w:pStyle w:val="affffffffff3"/>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实施</w:t>
      </w:r>
    </w:p>
    <w:p w14:paraId="100B1CE3" w14:textId="77777777" w:rsidR="001C60AC" w:rsidRDefault="004F38E7">
      <w:pPr>
        <w:pStyle w:val="affffffffa"/>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广西物品编码与标准化促进会</w:t>
      </w:r>
      <w:r>
        <w:rPr>
          <w:rFonts w:hAnsi="黑体"/>
          <w:w w:val="100"/>
          <w:sz w:val="28"/>
        </w:rPr>
        <w:fldChar w:fldCharType="end"/>
      </w:r>
      <w:bookmarkEnd w:id="18"/>
      <w:r>
        <w:rPr>
          <w:rFonts w:ascii="Times New Roman"/>
          <w:w w:val="100"/>
          <w:sz w:val="28"/>
        </w:rPr>
        <w:t>  </w:t>
      </w:r>
      <w:r>
        <w:rPr>
          <w:rStyle w:val="afffffffffffb"/>
          <w:rFonts w:hAnsi="黑体" w:hint="eastAsia"/>
          <w:position w:val="0"/>
        </w:rPr>
        <w:t>发</w:t>
      </w:r>
      <w:r>
        <w:rPr>
          <w:rStyle w:val="afffffffffffb"/>
          <w:rFonts w:hAnsi="黑体" w:hint="eastAsia"/>
          <w:spacing w:val="0"/>
          <w:position w:val="0"/>
        </w:rPr>
        <w:t>布</w:t>
      </w:r>
    </w:p>
    <w:p w14:paraId="155FD842" w14:textId="77777777" w:rsidR="001C60AC" w:rsidRDefault="004F38E7">
      <w:pPr>
        <w:rPr>
          <w:rFonts w:ascii="宋体" w:hAnsi="宋体" w:hint="eastAsia"/>
          <w:sz w:val="28"/>
          <w:szCs w:val="28"/>
        </w:r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45179A5C" wp14:editId="3589A60C">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2BF2F955" id="直接连接符 5" o:spid="_x0000_s1026" style="position:absolute;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">
                <w10:wrap anchorx="page" anchory="page"/>
                <w10:anchorlock/>
              </v:line>
            </w:pict>
          </mc:Fallback>
        </mc:AlternateContent>
      </w:r>
    </w:p>
    <w:p w14:paraId="18F808C5" w14:textId="77777777" w:rsidR="001C60AC" w:rsidRDefault="001C60AC"/>
    <w:p w14:paraId="7E751A5A" w14:textId="77777777" w:rsidR="001C60AC" w:rsidRDefault="001C60AC"/>
    <w:p w14:paraId="6D80E835" w14:textId="77777777" w:rsidR="001C60AC" w:rsidRDefault="001C60AC"/>
    <w:p w14:paraId="055932DE" w14:textId="77777777" w:rsidR="001C60AC" w:rsidRDefault="004F38E7">
      <w:pPr>
        <w:tabs>
          <w:tab w:val="center" w:pos="4677"/>
        </w:tabs>
        <w:jc w:val="left"/>
        <w:sectPr w:rsidR="001C60AC" w:rsidSect="00E4676B">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hint="eastAsia"/>
        </w:rPr>
        <w:tab/>
      </w:r>
    </w:p>
    <w:p w14:paraId="4A011AA2" w14:textId="77777777" w:rsidR="00E4676B" w:rsidRDefault="00E4676B" w:rsidP="00E4676B">
      <w:pPr>
        <w:pStyle w:val="affffffc"/>
        <w:spacing w:after="360"/>
      </w:pPr>
      <w:bookmarkStart w:id="19" w:name="BookMark1"/>
      <w:bookmarkStart w:id="20" w:name="_Toc8810"/>
      <w:bookmarkStart w:id="21" w:name="_Toc9954"/>
      <w:r w:rsidRPr="00E4676B">
        <w:rPr>
          <w:rFonts w:hint="eastAsia"/>
          <w:spacing w:val="320"/>
        </w:rPr>
        <w:lastRenderedPageBreak/>
        <w:t>目</w:t>
      </w:r>
      <w:r>
        <w:rPr>
          <w:rFonts w:hint="eastAsia"/>
        </w:rPr>
        <w:t>次</w:t>
      </w:r>
    </w:p>
    <w:p w14:paraId="2767843B" w14:textId="77777777" w:rsidR="00E4676B" w:rsidRPr="00E4676B" w:rsidRDefault="00E4676B">
      <w:pPr>
        <w:pStyle w:val="TOC1"/>
        <w:tabs>
          <w:tab w:val="right" w:leader="dot" w:pos="9344"/>
        </w:tabs>
        <w:rPr>
          <w:rFonts w:asciiTheme="minorHAnsi" w:eastAsiaTheme="minorEastAsia" w:hAnsiTheme="minorHAnsi" w:cstheme="minorBidi" w:hint="eastAsia"/>
          <w:noProof/>
          <w:szCs w:val="22"/>
        </w:rPr>
      </w:pPr>
      <w:r w:rsidRPr="00E4676B">
        <w:fldChar w:fldCharType="begin"/>
      </w:r>
      <w:r w:rsidRPr="00E4676B">
        <w:instrText xml:space="preserve"> TOC \o "1-1" \h \t "标准文件_一级条标题,2,标准文件_附录一级条标题,2," </w:instrText>
      </w:r>
      <w:r w:rsidRPr="00E4676B">
        <w:fldChar w:fldCharType="separate"/>
      </w:r>
      <w:hyperlink w:anchor="_Toc221526476" w:history="1">
        <w:r w:rsidRPr="00E4676B">
          <w:rPr>
            <w:rStyle w:val="affffd"/>
            <w:rFonts w:hint="eastAsia"/>
            <w:noProof/>
          </w:rPr>
          <w:t>前言</w:t>
        </w:r>
        <w:r w:rsidRPr="00E4676B">
          <w:rPr>
            <w:noProof/>
          </w:rPr>
          <w:tab/>
        </w:r>
        <w:r w:rsidRPr="00E4676B">
          <w:rPr>
            <w:noProof/>
          </w:rPr>
          <w:fldChar w:fldCharType="begin"/>
        </w:r>
        <w:r w:rsidRPr="00E4676B">
          <w:rPr>
            <w:noProof/>
          </w:rPr>
          <w:instrText xml:space="preserve"> PAGEREF _Toc221526476 \h </w:instrText>
        </w:r>
        <w:r w:rsidRPr="00E4676B">
          <w:rPr>
            <w:noProof/>
          </w:rPr>
        </w:r>
        <w:r w:rsidRPr="00E4676B">
          <w:rPr>
            <w:noProof/>
          </w:rPr>
          <w:fldChar w:fldCharType="separate"/>
        </w:r>
        <w:r w:rsidRPr="00E4676B">
          <w:rPr>
            <w:noProof/>
          </w:rPr>
          <w:t>II</w:t>
        </w:r>
        <w:r w:rsidRPr="00E4676B">
          <w:rPr>
            <w:noProof/>
          </w:rPr>
          <w:fldChar w:fldCharType="end"/>
        </w:r>
      </w:hyperlink>
    </w:p>
    <w:p w14:paraId="49489AEF" w14:textId="77777777" w:rsidR="00E4676B" w:rsidRPr="00E4676B" w:rsidRDefault="00E4676B">
      <w:pPr>
        <w:pStyle w:val="TOC1"/>
        <w:tabs>
          <w:tab w:val="right" w:leader="dot" w:pos="9344"/>
        </w:tabs>
        <w:rPr>
          <w:rFonts w:asciiTheme="minorHAnsi" w:eastAsiaTheme="minorEastAsia" w:hAnsiTheme="minorHAnsi" w:cstheme="minorBidi" w:hint="eastAsia"/>
          <w:noProof/>
          <w:szCs w:val="22"/>
        </w:rPr>
      </w:pPr>
      <w:hyperlink w:anchor="_Toc221526477" w:history="1">
        <w:r w:rsidRPr="00E4676B">
          <w:rPr>
            <w:rStyle w:val="affffd"/>
            <w:noProof/>
          </w:rPr>
          <w:t>1</w:t>
        </w:r>
        <w:r>
          <w:rPr>
            <w:rStyle w:val="affffd"/>
            <w:noProof/>
          </w:rPr>
          <w:t xml:space="preserve"> </w:t>
        </w:r>
        <w:r w:rsidRPr="00E4676B">
          <w:rPr>
            <w:rStyle w:val="affffd"/>
            <w:rFonts w:hint="eastAsia"/>
            <w:noProof/>
          </w:rPr>
          <w:t xml:space="preserve"> 范围</w:t>
        </w:r>
        <w:r w:rsidRPr="00E4676B">
          <w:rPr>
            <w:noProof/>
          </w:rPr>
          <w:tab/>
        </w:r>
        <w:r w:rsidRPr="00E4676B">
          <w:rPr>
            <w:noProof/>
          </w:rPr>
          <w:fldChar w:fldCharType="begin"/>
        </w:r>
        <w:r w:rsidRPr="00E4676B">
          <w:rPr>
            <w:noProof/>
          </w:rPr>
          <w:instrText xml:space="preserve"> PAGEREF _Toc221526477 \h </w:instrText>
        </w:r>
        <w:r w:rsidRPr="00E4676B">
          <w:rPr>
            <w:noProof/>
          </w:rPr>
        </w:r>
        <w:r w:rsidRPr="00E4676B">
          <w:rPr>
            <w:noProof/>
          </w:rPr>
          <w:fldChar w:fldCharType="separate"/>
        </w:r>
        <w:r w:rsidRPr="00E4676B">
          <w:rPr>
            <w:noProof/>
          </w:rPr>
          <w:t>1</w:t>
        </w:r>
        <w:r w:rsidRPr="00E4676B">
          <w:rPr>
            <w:noProof/>
          </w:rPr>
          <w:fldChar w:fldCharType="end"/>
        </w:r>
      </w:hyperlink>
    </w:p>
    <w:p w14:paraId="016C91F4" w14:textId="77777777" w:rsidR="00E4676B" w:rsidRPr="00E4676B" w:rsidRDefault="00E4676B">
      <w:pPr>
        <w:pStyle w:val="TOC1"/>
        <w:tabs>
          <w:tab w:val="right" w:leader="dot" w:pos="9344"/>
        </w:tabs>
        <w:rPr>
          <w:rFonts w:asciiTheme="minorHAnsi" w:eastAsiaTheme="minorEastAsia" w:hAnsiTheme="minorHAnsi" w:cstheme="minorBidi" w:hint="eastAsia"/>
          <w:noProof/>
          <w:szCs w:val="22"/>
        </w:rPr>
      </w:pPr>
      <w:hyperlink w:anchor="_Toc221526478" w:history="1">
        <w:r w:rsidRPr="00E4676B">
          <w:rPr>
            <w:rStyle w:val="affffd"/>
            <w:noProof/>
          </w:rPr>
          <w:t>2</w:t>
        </w:r>
        <w:r>
          <w:rPr>
            <w:rStyle w:val="affffd"/>
            <w:noProof/>
          </w:rPr>
          <w:t xml:space="preserve"> </w:t>
        </w:r>
        <w:r w:rsidRPr="00E4676B">
          <w:rPr>
            <w:rStyle w:val="affffd"/>
            <w:rFonts w:hint="eastAsia"/>
            <w:noProof/>
          </w:rPr>
          <w:t xml:space="preserve"> 规范性引用文件</w:t>
        </w:r>
        <w:r w:rsidRPr="00E4676B">
          <w:rPr>
            <w:noProof/>
          </w:rPr>
          <w:tab/>
        </w:r>
        <w:r w:rsidRPr="00E4676B">
          <w:rPr>
            <w:noProof/>
          </w:rPr>
          <w:fldChar w:fldCharType="begin"/>
        </w:r>
        <w:r w:rsidRPr="00E4676B">
          <w:rPr>
            <w:noProof/>
          </w:rPr>
          <w:instrText xml:space="preserve"> PAGEREF _Toc221526478 \h </w:instrText>
        </w:r>
        <w:r w:rsidRPr="00E4676B">
          <w:rPr>
            <w:noProof/>
          </w:rPr>
        </w:r>
        <w:r w:rsidRPr="00E4676B">
          <w:rPr>
            <w:noProof/>
          </w:rPr>
          <w:fldChar w:fldCharType="separate"/>
        </w:r>
        <w:r w:rsidRPr="00E4676B">
          <w:rPr>
            <w:noProof/>
          </w:rPr>
          <w:t>1</w:t>
        </w:r>
        <w:r w:rsidRPr="00E4676B">
          <w:rPr>
            <w:noProof/>
          </w:rPr>
          <w:fldChar w:fldCharType="end"/>
        </w:r>
      </w:hyperlink>
    </w:p>
    <w:p w14:paraId="3D27E9EC" w14:textId="77777777" w:rsidR="00E4676B" w:rsidRPr="00E4676B" w:rsidRDefault="00E4676B">
      <w:pPr>
        <w:pStyle w:val="TOC1"/>
        <w:tabs>
          <w:tab w:val="right" w:leader="dot" w:pos="9344"/>
        </w:tabs>
        <w:rPr>
          <w:rFonts w:asciiTheme="minorHAnsi" w:eastAsiaTheme="minorEastAsia" w:hAnsiTheme="minorHAnsi" w:cstheme="minorBidi" w:hint="eastAsia"/>
          <w:noProof/>
          <w:szCs w:val="22"/>
        </w:rPr>
      </w:pPr>
      <w:hyperlink w:anchor="_Toc221526479" w:history="1">
        <w:r w:rsidRPr="00E4676B">
          <w:rPr>
            <w:rStyle w:val="affffd"/>
            <w:noProof/>
          </w:rPr>
          <w:t>3</w:t>
        </w:r>
        <w:r>
          <w:rPr>
            <w:rStyle w:val="affffd"/>
            <w:noProof/>
          </w:rPr>
          <w:t xml:space="preserve"> </w:t>
        </w:r>
        <w:r w:rsidRPr="00E4676B">
          <w:rPr>
            <w:rStyle w:val="affffd"/>
            <w:rFonts w:hint="eastAsia"/>
            <w:noProof/>
          </w:rPr>
          <w:t xml:space="preserve"> 术语和定义</w:t>
        </w:r>
        <w:r w:rsidRPr="00E4676B">
          <w:rPr>
            <w:noProof/>
          </w:rPr>
          <w:tab/>
        </w:r>
        <w:r w:rsidRPr="00E4676B">
          <w:rPr>
            <w:noProof/>
          </w:rPr>
          <w:fldChar w:fldCharType="begin"/>
        </w:r>
        <w:r w:rsidRPr="00E4676B">
          <w:rPr>
            <w:noProof/>
          </w:rPr>
          <w:instrText xml:space="preserve"> PAGEREF _Toc221526479 \h </w:instrText>
        </w:r>
        <w:r w:rsidRPr="00E4676B">
          <w:rPr>
            <w:noProof/>
          </w:rPr>
        </w:r>
        <w:r w:rsidRPr="00E4676B">
          <w:rPr>
            <w:noProof/>
          </w:rPr>
          <w:fldChar w:fldCharType="separate"/>
        </w:r>
        <w:r w:rsidRPr="00E4676B">
          <w:rPr>
            <w:noProof/>
          </w:rPr>
          <w:t>1</w:t>
        </w:r>
        <w:r w:rsidRPr="00E4676B">
          <w:rPr>
            <w:noProof/>
          </w:rPr>
          <w:fldChar w:fldCharType="end"/>
        </w:r>
      </w:hyperlink>
    </w:p>
    <w:p w14:paraId="3F45E9FD" w14:textId="77777777" w:rsidR="00E4676B" w:rsidRPr="00E4676B" w:rsidRDefault="00E4676B">
      <w:pPr>
        <w:pStyle w:val="TOC1"/>
        <w:tabs>
          <w:tab w:val="right" w:leader="dot" w:pos="9344"/>
        </w:tabs>
        <w:rPr>
          <w:rFonts w:asciiTheme="minorHAnsi" w:eastAsiaTheme="minorEastAsia" w:hAnsiTheme="minorHAnsi" w:cstheme="minorBidi" w:hint="eastAsia"/>
          <w:noProof/>
          <w:szCs w:val="22"/>
        </w:rPr>
      </w:pPr>
      <w:hyperlink w:anchor="_Toc221526480" w:history="1">
        <w:r w:rsidRPr="00E4676B">
          <w:rPr>
            <w:rStyle w:val="affffd"/>
            <w:noProof/>
          </w:rPr>
          <w:t>4</w:t>
        </w:r>
        <w:r>
          <w:rPr>
            <w:rStyle w:val="affffd"/>
            <w:noProof/>
          </w:rPr>
          <w:t xml:space="preserve"> </w:t>
        </w:r>
        <w:r w:rsidRPr="00E4676B">
          <w:rPr>
            <w:rStyle w:val="affffd"/>
            <w:rFonts w:hint="eastAsia"/>
            <w:noProof/>
          </w:rPr>
          <w:t xml:space="preserve"> 基本要求</w:t>
        </w:r>
        <w:r w:rsidRPr="00E4676B">
          <w:rPr>
            <w:noProof/>
          </w:rPr>
          <w:tab/>
        </w:r>
        <w:r w:rsidRPr="00E4676B">
          <w:rPr>
            <w:noProof/>
          </w:rPr>
          <w:fldChar w:fldCharType="begin"/>
        </w:r>
        <w:r w:rsidRPr="00E4676B">
          <w:rPr>
            <w:noProof/>
          </w:rPr>
          <w:instrText xml:space="preserve"> PAGEREF _Toc221526480 \h </w:instrText>
        </w:r>
        <w:r w:rsidRPr="00E4676B">
          <w:rPr>
            <w:noProof/>
          </w:rPr>
        </w:r>
        <w:r w:rsidRPr="00E4676B">
          <w:rPr>
            <w:noProof/>
          </w:rPr>
          <w:fldChar w:fldCharType="separate"/>
        </w:r>
        <w:r w:rsidRPr="00E4676B">
          <w:rPr>
            <w:noProof/>
          </w:rPr>
          <w:t>2</w:t>
        </w:r>
        <w:r w:rsidRPr="00E4676B">
          <w:rPr>
            <w:noProof/>
          </w:rPr>
          <w:fldChar w:fldCharType="end"/>
        </w:r>
      </w:hyperlink>
    </w:p>
    <w:p w14:paraId="782E5963" w14:textId="77777777" w:rsidR="00E4676B" w:rsidRPr="00E4676B" w:rsidRDefault="00E4676B">
      <w:pPr>
        <w:pStyle w:val="TOC2"/>
        <w:rPr>
          <w:rFonts w:asciiTheme="minorHAnsi" w:eastAsiaTheme="minorEastAsia" w:hAnsiTheme="minorHAnsi" w:cstheme="minorBidi" w:hint="eastAsia"/>
          <w:noProof/>
          <w:szCs w:val="22"/>
        </w:rPr>
      </w:pPr>
      <w:hyperlink w:anchor="_Toc221526481" w:history="1">
        <w:r w:rsidRPr="00E4676B">
          <w:rPr>
            <w:rStyle w:val="affffd"/>
            <w:noProof/>
            <w14:scene3d>
              <w14:camera w14:prst="orthographicFront"/>
              <w14:lightRig w14:rig="threePt" w14:dir="t">
                <w14:rot w14:lat="0" w14:lon="0" w14:rev="0"/>
              </w14:lightRig>
            </w14:scene3d>
          </w:rPr>
          <w:t>4.1</w:t>
        </w:r>
        <w:r>
          <w:rPr>
            <w:rStyle w:val="affffd"/>
            <w:noProof/>
            <w14:scene3d>
              <w14:camera w14:prst="orthographicFront"/>
              <w14:lightRig w14:rig="threePt" w14:dir="t">
                <w14:rot w14:lat="0" w14:lon="0" w14:rev="0"/>
              </w14:lightRig>
            </w14:scene3d>
          </w:rPr>
          <w:t xml:space="preserve"> </w:t>
        </w:r>
        <w:r w:rsidRPr="00E4676B">
          <w:rPr>
            <w:rStyle w:val="affffd"/>
            <w:rFonts w:hint="eastAsia"/>
            <w:noProof/>
          </w:rPr>
          <w:t xml:space="preserve"> 制度与架构</w:t>
        </w:r>
        <w:r w:rsidRPr="00E4676B">
          <w:rPr>
            <w:noProof/>
          </w:rPr>
          <w:tab/>
        </w:r>
        <w:r w:rsidRPr="00E4676B">
          <w:rPr>
            <w:noProof/>
          </w:rPr>
          <w:fldChar w:fldCharType="begin"/>
        </w:r>
        <w:r w:rsidRPr="00E4676B">
          <w:rPr>
            <w:noProof/>
          </w:rPr>
          <w:instrText xml:space="preserve"> PAGEREF _Toc221526481 \h </w:instrText>
        </w:r>
        <w:r w:rsidRPr="00E4676B">
          <w:rPr>
            <w:noProof/>
          </w:rPr>
        </w:r>
        <w:r w:rsidRPr="00E4676B">
          <w:rPr>
            <w:noProof/>
          </w:rPr>
          <w:fldChar w:fldCharType="separate"/>
        </w:r>
        <w:r w:rsidRPr="00E4676B">
          <w:rPr>
            <w:noProof/>
          </w:rPr>
          <w:t>2</w:t>
        </w:r>
        <w:r w:rsidRPr="00E4676B">
          <w:rPr>
            <w:noProof/>
          </w:rPr>
          <w:fldChar w:fldCharType="end"/>
        </w:r>
      </w:hyperlink>
    </w:p>
    <w:p w14:paraId="252819F0" w14:textId="77777777" w:rsidR="00E4676B" w:rsidRPr="00E4676B" w:rsidRDefault="00E4676B">
      <w:pPr>
        <w:pStyle w:val="TOC2"/>
        <w:rPr>
          <w:rFonts w:asciiTheme="minorHAnsi" w:eastAsiaTheme="minorEastAsia" w:hAnsiTheme="minorHAnsi" w:cstheme="minorBidi" w:hint="eastAsia"/>
          <w:noProof/>
          <w:szCs w:val="22"/>
        </w:rPr>
      </w:pPr>
      <w:hyperlink w:anchor="_Toc221526482" w:history="1">
        <w:r w:rsidRPr="00E4676B">
          <w:rPr>
            <w:rStyle w:val="affffd"/>
            <w:noProof/>
            <w14:scene3d>
              <w14:camera w14:prst="orthographicFront"/>
              <w14:lightRig w14:rig="threePt" w14:dir="t">
                <w14:rot w14:lat="0" w14:lon="0" w14:rev="0"/>
              </w14:lightRig>
            </w14:scene3d>
          </w:rPr>
          <w:t>4.2</w:t>
        </w:r>
        <w:r>
          <w:rPr>
            <w:rStyle w:val="affffd"/>
            <w:noProof/>
            <w14:scene3d>
              <w14:camera w14:prst="orthographicFront"/>
              <w14:lightRig w14:rig="threePt" w14:dir="t">
                <w14:rot w14:lat="0" w14:lon="0" w14:rev="0"/>
              </w14:lightRig>
            </w14:scene3d>
          </w:rPr>
          <w:t xml:space="preserve"> </w:t>
        </w:r>
        <w:r w:rsidRPr="00E4676B">
          <w:rPr>
            <w:rStyle w:val="affffd"/>
            <w:rFonts w:hint="eastAsia"/>
            <w:noProof/>
          </w:rPr>
          <w:t xml:space="preserve"> 人员管理</w:t>
        </w:r>
        <w:r w:rsidRPr="00E4676B">
          <w:rPr>
            <w:noProof/>
          </w:rPr>
          <w:tab/>
        </w:r>
        <w:r w:rsidRPr="00E4676B">
          <w:rPr>
            <w:noProof/>
          </w:rPr>
          <w:fldChar w:fldCharType="begin"/>
        </w:r>
        <w:r w:rsidRPr="00E4676B">
          <w:rPr>
            <w:noProof/>
          </w:rPr>
          <w:instrText xml:space="preserve"> PAGEREF _Toc221526482 \h </w:instrText>
        </w:r>
        <w:r w:rsidRPr="00E4676B">
          <w:rPr>
            <w:noProof/>
          </w:rPr>
        </w:r>
        <w:r w:rsidRPr="00E4676B">
          <w:rPr>
            <w:noProof/>
          </w:rPr>
          <w:fldChar w:fldCharType="separate"/>
        </w:r>
        <w:r w:rsidRPr="00E4676B">
          <w:rPr>
            <w:noProof/>
          </w:rPr>
          <w:t>2</w:t>
        </w:r>
        <w:r w:rsidRPr="00E4676B">
          <w:rPr>
            <w:noProof/>
          </w:rPr>
          <w:fldChar w:fldCharType="end"/>
        </w:r>
      </w:hyperlink>
    </w:p>
    <w:p w14:paraId="0E77C01E" w14:textId="77777777" w:rsidR="00E4676B" w:rsidRPr="00E4676B" w:rsidRDefault="00E4676B">
      <w:pPr>
        <w:pStyle w:val="TOC1"/>
        <w:tabs>
          <w:tab w:val="right" w:leader="dot" w:pos="9344"/>
        </w:tabs>
        <w:rPr>
          <w:rFonts w:asciiTheme="minorHAnsi" w:eastAsiaTheme="minorEastAsia" w:hAnsiTheme="minorHAnsi" w:cstheme="minorBidi" w:hint="eastAsia"/>
          <w:noProof/>
          <w:szCs w:val="22"/>
        </w:rPr>
      </w:pPr>
      <w:hyperlink w:anchor="_Toc221526483" w:history="1">
        <w:r w:rsidRPr="00E4676B">
          <w:rPr>
            <w:rStyle w:val="affffd"/>
            <w:noProof/>
          </w:rPr>
          <w:t>5</w:t>
        </w:r>
        <w:r>
          <w:rPr>
            <w:rStyle w:val="affffd"/>
            <w:noProof/>
          </w:rPr>
          <w:t xml:space="preserve"> </w:t>
        </w:r>
        <w:r w:rsidRPr="00E4676B">
          <w:rPr>
            <w:rStyle w:val="affffd"/>
            <w:rFonts w:hint="eastAsia"/>
            <w:noProof/>
          </w:rPr>
          <w:t xml:space="preserve"> 施工安全</w:t>
        </w:r>
        <w:r w:rsidRPr="00E4676B">
          <w:rPr>
            <w:noProof/>
          </w:rPr>
          <w:tab/>
        </w:r>
        <w:r w:rsidRPr="00E4676B">
          <w:rPr>
            <w:noProof/>
          </w:rPr>
          <w:fldChar w:fldCharType="begin"/>
        </w:r>
        <w:r w:rsidRPr="00E4676B">
          <w:rPr>
            <w:noProof/>
          </w:rPr>
          <w:instrText xml:space="preserve"> PAGEREF _Toc221526483 \h </w:instrText>
        </w:r>
        <w:r w:rsidRPr="00E4676B">
          <w:rPr>
            <w:noProof/>
          </w:rPr>
        </w:r>
        <w:r w:rsidRPr="00E4676B">
          <w:rPr>
            <w:noProof/>
          </w:rPr>
          <w:fldChar w:fldCharType="separate"/>
        </w:r>
        <w:r w:rsidRPr="00E4676B">
          <w:rPr>
            <w:noProof/>
          </w:rPr>
          <w:t>2</w:t>
        </w:r>
        <w:r w:rsidRPr="00E4676B">
          <w:rPr>
            <w:noProof/>
          </w:rPr>
          <w:fldChar w:fldCharType="end"/>
        </w:r>
      </w:hyperlink>
    </w:p>
    <w:p w14:paraId="2311EDA8" w14:textId="77777777" w:rsidR="00E4676B" w:rsidRPr="00E4676B" w:rsidRDefault="00E4676B">
      <w:pPr>
        <w:pStyle w:val="TOC2"/>
        <w:rPr>
          <w:rFonts w:asciiTheme="minorHAnsi" w:eastAsiaTheme="minorEastAsia" w:hAnsiTheme="minorHAnsi" w:cstheme="minorBidi" w:hint="eastAsia"/>
          <w:noProof/>
          <w:szCs w:val="22"/>
        </w:rPr>
      </w:pPr>
      <w:hyperlink w:anchor="_Toc221526484" w:history="1">
        <w:r w:rsidRPr="00E4676B">
          <w:rPr>
            <w:rStyle w:val="affffd"/>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E4676B">
          <w:rPr>
            <w:rStyle w:val="affffd"/>
            <w:rFonts w:hint="eastAsia"/>
            <w:noProof/>
          </w:rPr>
          <w:t xml:space="preserve"> 基本要求</w:t>
        </w:r>
        <w:r w:rsidRPr="00E4676B">
          <w:rPr>
            <w:noProof/>
          </w:rPr>
          <w:tab/>
        </w:r>
        <w:r w:rsidRPr="00E4676B">
          <w:rPr>
            <w:noProof/>
          </w:rPr>
          <w:fldChar w:fldCharType="begin"/>
        </w:r>
        <w:r w:rsidRPr="00E4676B">
          <w:rPr>
            <w:noProof/>
          </w:rPr>
          <w:instrText xml:space="preserve"> PAGEREF _Toc221526484 \h </w:instrText>
        </w:r>
        <w:r w:rsidRPr="00E4676B">
          <w:rPr>
            <w:noProof/>
          </w:rPr>
        </w:r>
        <w:r w:rsidRPr="00E4676B">
          <w:rPr>
            <w:noProof/>
          </w:rPr>
          <w:fldChar w:fldCharType="separate"/>
        </w:r>
        <w:r w:rsidRPr="00E4676B">
          <w:rPr>
            <w:noProof/>
          </w:rPr>
          <w:t>2</w:t>
        </w:r>
        <w:r w:rsidRPr="00E4676B">
          <w:rPr>
            <w:noProof/>
          </w:rPr>
          <w:fldChar w:fldCharType="end"/>
        </w:r>
      </w:hyperlink>
    </w:p>
    <w:p w14:paraId="01D706B3" w14:textId="77777777" w:rsidR="00E4676B" w:rsidRPr="00E4676B" w:rsidRDefault="00E4676B">
      <w:pPr>
        <w:pStyle w:val="TOC2"/>
        <w:rPr>
          <w:rFonts w:asciiTheme="minorHAnsi" w:eastAsiaTheme="minorEastAsia" w:hAnsiTheme="minorHAnsi" w:cstheme="minorBidi" w:hint="eastAsia"/>
          <w:noProof/>
          <w:szCs w:val="22"/>
        </w:rPr>
      </w:pPr>
      <w:hyperlink w:anchor="_Toc221526485" w:history="1">
        <w:r w:rsidRPr="00E4676B">
          <w:rPr>
            <w:rStyle w:val="affffd"/>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E4676B">
          <w:rPr>
            <w:rStyle w:val="affffd"/>
            <w:rFonts w:hint="eastAsia"/>
            <w:noProof/>
          </w:rPr>
          <w:t xml:space="preserve"> 安全防护</w:t>
        </w:r>
        <w:r w:rsidRPr="00E4676B">
          <w:rPr>
            <w:noProof/>
          </w:rPr>
          <w:tab/>
        </w:r>
        <w:r w:rsidRPr="00E4676B">
          <w:rPr>
            <w:noProof/>
          </w:rPr>
          <w:fldChar w:fldCharType="begin"/>
        </w:r>
        <w:r w:rsidRPr="00E4676B">
          <w:rPr>
            <w:noProof/>
          </w:rPr>
          <w:instrText xml:space="preserve"> PAGEREF _Toc221526485 \h </w:instrText>
        </w:r>
        <w:r w:rsidRPr="00E4676B">
          <w:rPr>
            <w:noProof/>
          </w:rPr>
        </w:r>
        <w:r w:rsidRPr="00E4676B">
          <w:rPr>
            <w:noProof/>
          </w:rPr>
          <w:fldChar w:fldCharType="separate"/>
        </w:r>
        <w:r w:rsidRPr="00E4676B">
          <w:rPr>
            <w:noProof/>
          </w:rPr>
          <w:t>3</w:t>
        </w:r>
        <w:r w:rsidRPr="00E4676B">
          <w:rPr>
            <w:noProof/>
          </w:rPr>
          <w:fldChar w:fldCharType="end"/>
        </w:r>
      </w:hyperlink>
    </w:p>
    <w:p w14:paraId="3128AB23" w14:textId="77777777" w:rsidR="00E4676B" w:rsidRPr="00E4676B" w:rsidRDefault="00E4676B">
      <w:pPr>
        <w:pStyle w:val="TOC2"/>
        <w:rPr>
          <w:rFonts w:asciiTheme="minorHAnsi" w:eastAsiaTheme="minorEastAsia" w:hAnsiTheme="minorHAnsi" w:cstheme="minorBidi" w:hint="eastAsia"/>
          <w:noProof/>
          <w:szCs w:val="22"/>
        </w:rPr>
      </w:pPr>
      <w:hyperlink w:anchor="_Toc221526486" w:history="1">
        <w:r w:rsidRPr="00E4676B">
          <w:rPr>
            <w:rStyle w:val="affffd"/>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E4676B">
          <w:rPr>
            <w:rStyle w:val="affffd"/>
            <w:rFonts w:hint="eastAsia"/>
            <w:noProof/>
          </w:rPr>
          <w:t xml:space="preserve"> 动车类作业安全</w:t>
        </w:r>
        <w:r w:rsidRPr="00E4676B">
          <w:rPr>
            <w:noProof/>
          </w:rPr>
          <w:tab/>
        </w:r>
        <w:r w:rsidRPr="00E4676B">
          <w:rPr>
            <w:noProof/>
          </w:rPr>
          <w:fldChar w:fldCharType="begin"/>
        </w:r>
        <w:r w:rsidRPr="00E4676B">
          <w:rPr>
            <w:noProof/>
          </w:rPr>
          <w:instrText xml:space="preserve"> PAGEREF _Toc221526486 \h </w:instrText>
        </w:r>
        <w:r w:rsidRPr="00E4676B">
          <w:rPr>
            <w:noProof/>
          </w:rPr>
        </w:r>
        <w:r w:rsidRPr="00E4676B">
          <w:rPr>
            <w:noProof/>
          </w:rPr>
          <w:fldChar w:fldCharType="separate"/>
        </w:r>
        <w:r w:rsidRPr="00E4676B">
          <w:rPr>
            <w:noProof/>
          </w:rPr>
          <w:t>3</w:t>
        </w:r>
        <w:r w:rsidRPr="00E4676B">
          <w:rPr>
            <w:noProof/>
          </w:rPr>
          <w:fldChar w:fldCharType="end"/>
        </w:r>
      </w:hyperlink>
    </w:p>
    <w:p w14:paraId="003A3AB5" w14:textId="77777777" w:rsidR="00E4676B" w:rsidRPr="00E4676B" w:rsidRDefault="00E4676B">
      <w:pPr>
        <w:pStyle w:val="TOC1"/>
        <w:tabs>
          <w:tab w:val="right" w:leader="dot" w:pos="9344"/>
        </w:tabs>
        <w:rPr>
          <w:rFonts w:asciiTheme="minorHAnsi" w:eastAsiaTheme="minorEastAsia" w:hAnsiTheme="minorHAnsi" w:cstheme="minorBidi" w:hint="eastAsia"/>
          <w:noProof/>
          <w:szCs w:val="22"/>
        </w:rPr>
      </w:pPr>
      <w:hyperlink w:anchor="_Toc221526487" w:history="1">
        <w:r w:rsidRPr="00E4676B">
          <w:rPr>
            <w:rStyle w:val="affffd"/>
            <w:noProof/>
          </w:rPr>
          <w:t>6</w:t>
        </w:r>
        <w:r>
          <w:rPr>
            <w:rStyle w:val="affffd"/>
            <w:noProof/>
          </w:rPr>
          <w:t xml:space="preserve"> </w:t>
        </w:r>
        <w:r w:rsidRPr="00E4676B">
          <w:rPr>
            <w:rStyle w:val="affffd"/>
            <w:rFonts w:hint="eastAsia"/>
            <w:noProof/>
          </w:rPr>
          <w:t xml:space="preserve"> 施工计划</w:t>
        </w:r>
        <w:r w:rsidRPr="00E4676B">
          <w:rPr>
            <w:noProof/>
          </w:rPr>
          <w:tab/>
        </w:r>
        <w:r w:rsidRPr="00E4676B">
          <w:rPr>
            <w:noProof/>
          </w:rPr>
          <w:fldChar w:fldCharType="begin"/>
        </w:r>
        <w:r w:rsidRPr="00E4676B">
          <w:rPr>
            <w:noProof/>
          </w:rPr>
          <w:instrText xml:space="preserve"> PAGEREF _Toc221526487 \h </w:instrText>
        </w:r>
        <w:r w:rsidRPr="00E4676B">
          <w:rPr>
            <w:noProof/>
          </w:rPr>
        </w:r>
        <w:r w:rsidRPr="00E4676B">
          <w:rPr>
            <w:noProof/>
          </w:rPr>
          <w:fldChar w:fldCharType="separate"/>
        </w:r>
        <w:r w:rsidRPr="00E4676B">
          <w:rPr>
            <w:noProof/>
          </w:rPr>
          <w:t>4</w:t>
        </w:r>
        <w:r w:rsidRPr="00E4676B">
          <w:rPr>
            <w:noProof/>
          </w:rPr>
          <w:fldChar w:fldCharType="end"/>
        </w:r>
      </w:hyperlink>
    </w:p>
    <w:p w14:paraId="54EAE5D4" w14:textId="77777777" w:rsidR="00E4676B" w:rsidRPr="00E4676B" w:rsidRDefault="00E4676B">
      <w:pPr>
        <w:pStyle w:val="TOC2"/>
        <w:rPr>
          <w:rFonts w:asciiTheme="minorHAnsi" w:eastAsiaTheme="minorEastAsia" w:hAnsiTheme="minorHAnsi" w:cstheme="minorBidi" w:hint="eastAsia"/>
          <w:noProof/>
          <w:szCs w:val="22"/>
        </w:rPr>
      </w:pPr>
      <w:hyperlink w:anchor="_Toc221526488" w:history="1">
        <w:r w:rsidRPr="00E4676B">
          <w:rPr>
            <w:rStyle w:val="affffd"/>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E4676B">
          <w:rPr>
            <w:rStyle w:val="affffd"/>
            <w:rFonts w:hint="eastAsia"/>
            <w:noProof/>
          </w:rPr>
          <w:t xml:space="preserve"> 计划编制</w:t>
        </w:r>
        <w:r w:rsidRPr="00E4676B">
          <w:rPr>
            <w:noProof/>
          </w:rPr>
          <w:tab/>
        </w:r>
        <w:r w:rsidRPr="00E4676B">
          <w:rPr>
            <w:noProof/>
          </w:rPr>
          <w:fldChar w:fldCharType="begin"/>
        </w:r>
        <w:r w:rsidRPr="00E4676B">
          <w:rPr>
            <w:noProof/>
          </w:rPr>
          <w:instrText xml:space="preserve"> PAGEREF _Toc221526488 \h </w:instrText>
        </w:r>
        <w:r w:rsidRPr="00E4676B">
          <w:rPr>
            <w:noProof/>
          </w:rPr>
        </w:r>
        <w:r w:rsidRPr="00E4676B">
          <w:rPr>
            <w:noProof/>
          </w:rPr>
          <w:fldChar w:fldCharType="separate"/>
        </w:r>
        <w:r w:rsidRPr="00E4676B">
          <w:rPr>
            <w:noProof/>
          </w:rPr>
          <w:t>4</w:t>
        </w:r>
        <w:r w:rsidRPr="00E4676B">
          <w:rPr>
            <w:noProof/>
          </w:rPr>
          <w:fldChar w:fldCharType="end"/>
        </w:r>
      </w:hyperlink>
    </w:p>
    <w:p w14:paraId="527FD912" w14:textId="77777777" w:rsidR="00E4676B" w:rsidRPr="00E4676B" w:rsidRDefault="00E4676B">
      <w:pPr>
        <w:pStyle w:val="TOC2"/>
        <w:rPr>
          <w:rFonts w:asciiTheme="minorHAnsi" w:eastAsiaTheme="minorEastAsia" w:hAnsiTheme="minorHAnsi" w:cstheme="minorBidi" w:hint="eastAsia"/>
          <w:noProof/>
          <w:szCs w:val="22"/>
        </w:rPr>
      </w:pPr>
      <w:hyperlink w:anchor="_Toc221526489" w:history="1">
        <w:r w:rsidRPr="00E4676B">
          <w:rPr>
            <w:rStyle w:val="affffd"/>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E4676B">
          <w:rPr>
            <w:rStyle w:val="affffd"/>
            <w:rFonts w:hint="eastAsia"/>
            <w:noProof/>
          </w:rPr>
          <w:t xml:space="preserve"> 施工计划分类</w:t>
        </w:r>
        <w:r w:rsidRPr="00E4676B">
          <w:rPr>
            <w:noProof/>
          </w:rPr>
          <w:tab/>
        </w:r>
        <w:r w:rsidRPr="00E4676B">
          <w:rPr>
            <w:noProof/>
          </w:rPr>
          <w:fldChar w:fldCharType="begin"/>
        </w:r>
        <w:r w:rsidRPr="00E4676B">
          <w:rPr>
            <w:noProof/>
          </w:rPr>
          <w:instrText xml:space="preserve"> PAGEREF _Toc221526489 \h </w:instrText>
        </w:r>
        <w:r w:rsidRPr="00E4676B">
          <w:rPr>
            <w:noProof/>
          </w:rPr>
        </w:r>
        <w:r w:rsidRPr="00E4676B">
          <w:rPr>
            <w:noProof/>
          </w:rPr>
          <w:fldChar w:fldCharType="separate"/>
        </w:r>
        <w:r w:rsidRPr="00E4676B">
          <w:rPr>
            <w:noProof/>
          </w:rPr>
          <w:t>4</w:t>
        </w:r>
        <w:r w:rsidRPr="00E4676B">
          <w:rPr>
            <w:noProof/>
          </w:rPr>
          <w:fldChar w:fldCharType="end"/>
        </w:r>
      </w:hyperlink>
    </w:p>
    <w:p w14:paraId="0DB774B7" w14:textId="77777777" w:rsidR="00E4676B" w:rsidRPr="00E4676B" w:rsidRDefault="00E4676B">
      <w:pPr>
        <w:pStyle w:val="TOC2"/>
        <w:rPr>
          <w:rFonts w:asciiTheme="minorHAnsi" w:eastAsiaTheme="minorEastAsia" w:hAnsiTheme="minorHAnsi" w:cstheme="minorBidi" w:hint="eastAsia"/>
          <w:noProof/>
          <w:szCs w:val="22"/>
        </w:rPr>
      </w:pPr>
      <w:hyperlink w:anchor="_Toc221526490" w:history="1">
        <w:r w:rsidRPr="00E4676B">
          <w:rPr>
            <w:rStyle w:val="affffd"/>
            <w:noProof/>
            <w14:scene3d>
              <w14:camera w14:prst="orthographicFront"/>
              <w14:lightRig w14:rig="threePt" w14:dir="t">
                <w14:rot w14:lat="0" w14:lon="0" w14:rev="0"/>
              </w14:lightRig>
            </w14:scene3d>
          </w:rPr>
          <w:t>6.3</w:t>
        </w:r>
        <w:r>
          <w:rPr>
            <w:rStyle w:val="affffd"/>
            <w:noProof/>
            <w14:scene3d>
              <w14:camera w14:prst="orthographicFront"/>
              <w14:lightRig w14:rig="threePt" w14:dir="t">
                <w14:rot w14:lat="0" w14:lon="0" w14:rev="0"/>
              </w14:lightRig>
            </w14:scene3d>
          </w:rPr>
          <w:t xml:space="preserve"> </w:t>
        </w:r>
        <w:r w:rsidRPr="00E4676B">
          <w:rPr>
            <w:rStyle w:val="affffd"/>
            <w:rFonts w:hint="eastAsia"/>
            <w:noProof/>
          </w:rPr>
          <w:t xml:space="preserve"> 施工计划申报、审批及发布</w:t>
        </w:r>
        <w:r w:rsidRPr="00E4676B">
          <w:rPr>
            <w:noProof/>
          </w:rPr>
          <w:tab/>
        </w:r>
        <w:r w:rsidRPr="00E4676B">
          <w:rPr>
            <w:noProof/>
          </w:rPr>
          <w:fldChar w:fldCharType="begin"/>
        </w:r>
        <w:r w:rsidRPr="00E4676B">
          <w:rPr>
            <w:noProof/>
          </w:rPr>
          <w:instrText xml:space="preserve"> PAGEREF _Toc221526490 \h </w:instrText>
        </w:r>
        <w:r w:rsidRPr="00E4676B">
          <w:rPr>
            <w:noProof/>
          </w:rPr>
        </w:r>
        <w:r w:rsidRPr="00E4676B">
          <w:rPr>
            <w:noProof/>
          </w:rPr>
          <w:fldChar w:fldCharType="separate"/>
        </w:r>
        <w:r w:rsidRPr="00E4676B">
          <w:rPr>
            <w:noProof/>
          </w:rPr>
          <w:t>4</w:t>
        </w:r>
        <w:r w:rsidRPr="00E4676B">
          <w:rPr>
            <w:noProof/>
          </w:rPr>
          <w:fldChar w:fldCharType="end"/>
        </w:r>
      </w:hyperlink>
    </w:p>
    <w:p w14:paraId="5205368B" w14:textId="77777777" w:rsidR="00E4676B" w:rsidRPr="00E4676B" w:rsidRDefault="00E4676B">
      <w:pPr>
        <w:pStyle w:val="TOC2"/>
        <w:rPr>
          <w:rFonts w:asciiTheme="minorHAnsi" w:eastAsiaTheme="minorEastAsia" w:hAnsiTheme="minorHAnsi" w:cstheme="minorBidi" w:hint="eastAsia"/>
          <w:noProof/>
          <w:szCs w:val="22"/>
        </w:rPr>
      </w:pPr>
      <w:hyperlink w:anchor="_Toc221526491" w:history="1">
        <w:r w:rsidRPr="00E4676B">
          <w:rPr>
            <w:rStyle w:val="affffd"/>
            <w:noProof/>
            <w14:scene3d>
              <w14:camera w14:prst="orthographicFront"/>
              <w14:lightRig w14:rig="threePt" w14:dir="t">
                <w14:rot w14:lat="0" w14:lon="0" w14:rev="0"/>
              </w14:lightRig>
            </w14:scene3d>
          </w:rPr>
          <w:t>6.4</w:t>
        </w:r>
        <w:r>
          <w:rPr>
            <w:rStyle w:val="affffd"/>
            <w:noProof/>
            <w14:scene3d>
              <w14:camera w14:prst="orthographicFront"/>
              <w14:lightRig w14:rig="threePt" w14:dir="t">
                <w14:rot w14:lat="0" w14:lon="0" w14:rev="0"/>
              </w14:lightRig>
            </w14:scene3d>
          </w:rPr>
          <w:t xml:space="preserve"> </w:t>
        </w:r>
        <w:r w:rsidRPr="00E4676B">
          <w:rPr>
            <w:rStyle w:val="affffd"/>
            <w:rFonts w:hint="eastAsia"/>
            <w:noProof/>
          </w:rPr>
          <w:t xml:space="preserve"> 施工计划时间</w:t>
        </w:r>
        <w:r w:rsidRPr="00E4676B">
          <w:rPr>
            <w:noProof/>
          </w:rPr>
          <w:tab/>
        </w:r>
        <w:r w:rsidRPr="00E4676B">
          <w:rPr>
            <w:noProof/>
          </w:rPr>
          <w:fldChar w:fldCharType="begin"/>
        </w:r>
        <w:r w:rsidRPr="00E4676B">
          <w:rPr>
            <w:noProof/>
          </w:rPr>
          <w:instrText xml:space="preserve"> PAGEREF _Toc221526491 \h </w:instrText>
        </w:r>
        <w:r w:rsidRPr="00E4676B">
          <w:rPr>
            <w:noProof/>
          </w:rPr>
        </w:r>
        <w:r w:rsidRPr="00E4676B">
          <w:rPr>
            <w:noProof/>
          </w:rPr>
          <w:fldChar w:fldCharType="separate"/>
        </w:r>
        <w:r w:rsidRPr="00E4676B">
          <w:rPr>
            <w:noProof/>
          </w:rPr>
          <w:t>5</w:t>
        </w:r>
        <w:r w:rsidRPr="00E4676B">
          <w:rPr>
            <w:noProof/>
          </w:rPr>
          <w:fldChar w:fldCharType="end"/>
        </w:r>
      </w:hyperlink>
    </w:p>
    <w:p w14:paraId="2D0A56D4" w14:textId="77777777" w:rsidR="00E4676B" w:rsidRPr="00E4676B" w:rsidRDefault="00E4676B">
      <w:pPr>
        <w:pStyle w:val="TOC1"/>
        <w:tabs>
          <w:tab w:val="right" w:leader="dot" w:pos="9344"/>
        </w:tabs>
        <w:rPr>
          <w:rFonts w:asciiTheme="minorHAnsi" w:eastAsiaTheme="minorEastAsia" w:hAnsiTheme="minorHAnsi" w:cstheme="minorBidi" w:hint="eastAsia"/>
          <w:noProof/>
          <w:szCs w:val="22"/>
        </w:rPr>
      </w:pPr>
      <w:hyperlink w:anchor="_Toc221526492" w:history="1">
        <w:r w:rsidRPr="00E4676B">
          <w:rPr>
            <w:rStyle w:val="affffd"/>
            <w:noProof/>
          </w:rPr>
          <w:t>7</w:t>
        </w:r>
        <w:r>
          <w:rPr>
            <w:rStyle w:val="affffd"/>
            <w:noProof/>
          </w:rPr>
          <w:t xml:space="preserve"> </w:t>
        </w:r>
        <w:r w:rsidRPr="00E4676B">
          <w:rPr>
            <w:rStyle w:val="affffd"/>
            <w:rFonts w:hint="eastAsia"/>
            <w:noProof/>
          </w:rPr>
          <w:t xml:space="preserve"> 施工组织实施</w:t>
        </w:r>
        <w:r w:rsidRPr="00E4676B">
          <w:rPr>
            <w:noProof/>
          </w:rPr>
          <w:tab/>
        </w:r>
        <w:r w:rsidRPr="00E4676B">
          <w:rPr>
            <w:noProof/>
          </w:rPr>
          <w:fldChar w:fldCharType="begin"/>
        </w:r>
        <w:r w:rsidRPr="00E4676B">
          <w:rPr>
            <w:noProof/>
          </w:rPr>
          <w:instrText xml:space="preserve"> PAGEREF _Toc221526492 \h </w:instrText>
        </w:r>
        <w:r w:rsidRPr="00E4676B">
          <w:rPr>
            <w:noProof/>
          </w:rPr>
        </w:r>
        <w:r w:rsidRPr="00E4676B">
          <w:rPr>
            <w:noProof/>
          </w:rPr>
          <w:fldChar w:fldCharType="separate"/>
        </w:r>
        <w:r w:rsidRPr="00E4676B">
          <w:rPr>
            <w:noProof/>
          </w:rPr>
          <w:t>5</w:t>
        </w:r>
        <w:r w:rsidRPr="00E4676B">
          <w:rPr>
            <w:noProof/>
          </w:rPr>
          <w:fldChar w:fldCharType="end"/>
        </w:r>
      </w:hyperlink>
    </w:p>
    <w:p w14:paraId="00B1BED0" w14:textId="77777777" w:rsidR="00E4676B" w:rsidRPr="00E4676B" w:rsidRDefault="00E4676B">
      <w:pPr>
        <w:pStyle w:val="TOC2"/>
        <w:rPr>
          <w:rFonts w:asciiTheme="minorHAnsi" w:eastAsiaTheme="minorEastAsia" w:hAnsiTheme="minorHAnsi" w:cstheme="minorBidi" w:hint="eastAsia"/>
          <w:noProof/>
          <w:szCs w:val="22"/>
        </w:rPr>
      </w:pPr>
      <w:hyperlink w:anchor="_Toc221526493" w:history="1">
        <w:r w:rsidRPr="00E4676B">
          <w:rPr>
            <w:rStyle w:val="affffd"/>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E4676B">
          <w:rPr>
            <w:rStyle w:val="affffd"/>
            <w:rFonts w:hint="eastAsia"/>
            <w:noProof/>
          </w:rPr>
          <w:t xml:space="preserve"> 施工请点开始</w:t>
        </w:r>
        <w:r w:rsidRPr="00E4676B">
          <w:rPr>
            <w:noProof/>
          </w:rPr>
          <w:tab/>
        </w:r>
        <w:r w:rsidRPr="00E4676B">
          <w:rPr>
            <w:noProof/>
          </w:rPr>
          <w:fldChar w:fldCharType="begin"/>
        </w:r>
        <w:r w:rsidRPr="00E4676B">
          <w:rPr>
            <w:noProof/>
          </w:rPr>
          <w:instrText xml:space="preserve"> PAGEREF _Toc221526493 \h </w:instrText>
        </w:r>
        <w:r w:rsidRPr="00E4676B">
          <w:rPr>
            <w:noProof/>
          </w:rPr>
        </w:r>
        <w:r w:rsidRPr="00E4676B">
          <w:rPr>
            <w:noProof/>
          </w:rPr>
          <w:fldChar w:fldCharType="separate"/>
        </w:r>
        <w:r w:rsidRPr="00E4676B">
          <w:rPr>
            <w:noProof/>
          </w:rPr>
          <w:t>5</w:t>
        </w:r>
        <w:r w:rsidRPr="00E4676B">
          <w:rPr>
            <w:noProof/>
          </w:rPr>
          <w:fldChar w:fldCharType="end"/>
        </w:r>
      </w:hyperlink>
    </w:p>
    <w:p w14:paraId="3DF1E317" w14:textId="77777777" w:rsidR="00E4676B" w:rsidRPr="00E4676B" w:rsidRDefault="00E4676B">
      <w:pPr>
        <w:pStyle w:val="TOC2"/>
        <w:rPr>
          <w:rFonts w:asciiTheme="minorHAnsi" w:eastAsiaTheme="minorEastAsia" w:hAnsiTheme="minorHAnsi" w:cstheme="minorBidi" w:hint="eastAsia"/>
          <w:noProof/>
          <w:szCs w:val="22"/>
        </w:rPr>
      </w:pPr>
      <w:hyperlink w:anchor="_Toc221526494" w:history="1">
        <w:r w:rsidRPr="00E4676B">
          <w:rPr>
            <w:rStyle w:val="affffd"/>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E4676B">
          <w:rPr>
            <w:rStyle w:val="affffd"/>
            <w:rFonts w:hint="eastAsia"/>
            <w:noProof/>
          </w:rPr>
          <w:t xml:space="preserve"> 进场作业</w:t>
        </w:r>
        <w:r w:rsidRPr="00E4676B">
          <w:rPr>
            <w:noProof/>
          </w:rPr>
          <w:tab/>
        </w:r>
        <w:r w:rsidRPr="00E4676B">
          <w:rPr>
            <w:noProof/>
          </w:rPr>
          <w:fldChar w:fldCharType="begin"/>
        </w:r>
        <w:r w:rsidRPr="00E4676B">
          <w:rPr>
            <w:noProof/>
          </w:rPr>
          <w:instrText xml:space="preserve"> PAGEREF _Toc221526494 \h </w:instrText>
        </w:r>
        <w:r w:rsidRPr="00E4676B">
          <w:rPr>
            <w:noProof/>
          </w:rPr>
        </w:r>
        <w:r w:rsidRPr="00E4676B">
          <w:rPr>
            <w:noProof/>
          </w:rPr>
          <w:fldChar w:fldCharType="separate"/>
        </w:r>
        <w:r w:rsidRPr="00E4676B">
          <w:rPr>
            <w:noProof/>
          </w:rPr>
          <w:t>5</w:t>
        </w:r>
        <w:r w:rsidRPr="00E4676B">
          <w:rPr>
            <w:noProof/>
          </w:rPr>
          <w:fldChar w:fldCharType="end"/>
        </w:r>
      </w:hyperlink>
    </w:p>
    <w:p w14:paraId="03A1C5AC" w14:textId="77777777" w:rsidR="00E4676B" w:rsidRPr="00E4676B" w:rsidRDefault="00E4676B">
      <w:pPr>
        <w:pStyle w:val="TOC2"/>
        <w:rPr>
          <w:rFonts w:asciiTheme="minorHAnsi" w:eastAsiaTheme="minorEastAsia" w:hAnsiTheme="minorHAnsi" w:cstheme="minorBidi" w:hint="eastAsia"/>
          <w:noProof/>
          <w:szCs w:val="22"/>
        </w:rPr>
      </w:pPr>
      <w:hyperlink w:anchor="_Toc221526495" w:history="1">
        <w:r w:rsidRPr="00E4676B">
          <w:rPr>
            <w:rStyle w:val="affffd"/>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E4676B">
          <w:rPr>
            <w:rStyle w:val="affffd"/>
            <w:rFonts w:hint="eastAsia"/>
            <w:noProof/>
          </w:rPr>
          <w:t xml:space="preserve"> 施工销点结束</w:t>
        </w:r>
        <w:r w:rsidRPr="00E4676B">
          <w:rPr>
            <w:noProof/>
          </w:rPr>
          <w:tab/>
        </w:r>
        <w:r w:rsidRPr="00E4676B">
          <w:rPr>
            <w:noProof/>
          </w:rPr>
          <w:fldChar w:fldCharType="begin"/>
        </w:r>
        <w:r w:rsidRPr="00E4676B">
          <w:rPr>
            <w:noProof/>
          </w:rPr>
          <w:instrText xml:space="preserve"> PAGEREF _Toc221526495 \h </w:instrText>
        </w:r>
        <w:r w:rsidRPr="00E4676B">
          <w:rPr>
            <w:noProof/>
          </w:rPr>
        </w:r>
        <w:r w:rsidRPr="00E4676B">
          <w:rPr>
            <w:noProof/>
          </w:rPr>
          <w:fldChar w:fldCharType="separate"/>
        </w:r>
        <w:r w:rsidRPr="00E4676B">
          <w:rPr>
            <w:noProof/>
          </w:rPr>
          <w:t>6</w:t>
        </w:r>
        <w:r w:rsidRPr="00E4676B">
          <w:rPr>
            <w:noProof/>
          </w:rPr>
          <w:fldChar w:fldCharType="end"/>
        </w:r>
      </w:hyperlink>
    </w:p>
    <w:p w14:paraId="70290E08" w14:textId="77777777" w:rsidR="00E4676B" w:rsidRPr="00E4676B" w:rsidRDefault="00E4676B">
      <w:pPr>
        <w:pStyle w:val="TOC1"/>
        <w:tabs>
          <w:tab w:val="right" w:leader="dot" w:pos="9344"/>
        </w:tabs>
        <w:rPr>
          <w:rFonts w:asciiTheme="minorHAnsi" w:eastAsiaTheme="minorEastAsia" w:hAnsiTheme="minorHAnsi" w:cstheme="minorBidi" w:hint="eastAsia"/>
          <w:noProof/>
          <w:szCs w:val="22"/>
        </w:rPr>
      </w:pPr>
      <w:hyperlink w:anchor="_Toc221526496" w:history="1">
        <w:r w:rsidRPr="00E4676B">
          <w:rPr>
            <w:rStyle w:val="affffd"/>
            <w:noProof/>
          </w:rPr>
          <w:t>8</w:t>
        </w:r>
        <w:r>
          <w:rPr>
            <w:rStyle w:val="affffd"/>
            <w:noProof/>
          </w:rPr>
          <w:t xml:space="preserve"> </w:t>
        </w:r>
        <w:r w:rsidRPr="00E4676B">
          <w:rPr>
            <w:rStyle w:val="affffd"/>
            <w:rFonts w:hint="eastAsia"/>
            <w:noProof/>
          </w:rPr>
          <w:t xml:space="preserve"> 施工评价</w:t>
        </w:r>
        <w:r w:rsidRPr="00E4676B">
          <w:rPr>
            <w:noProof/>
          </w:rPr>
          <w:tab/>
        </w:r>
        <w:r w:rsidRPr="00E4676B">
          <w:rPr>
            <w:noProof/>
          </w:rPr>
          <w:fldChar w:fldCharType="begin"/>
        </w:r>
        <w:r w:rsidRPr="00E4676B">
          <w:rPr>
            <w:noProof/>
          </w:rPr>
          <w:instrText xml:space="preserve"> PAGEREF _Toc221526496 \h </w:instrText>
        </w:r>
        <w:r w:rsidRPr="00E4676B">
          <w:rPr>
            <w:noProof/>
          </w:rPr>
        </w:r>
        <w:r w:rsidRPr="00E4676B">
          <w:rPr>
            <w:noProof/>
          </w:rPr>
          <w:fldChar w:fldCharType="separate"/>
        </w:r>
        <w:r w:rsidRPr="00E4676B">
          <w:rPr>
            <w:noProof/>
          </w:rPr>
          <w:t>6</w:t>
        </w:r>
        <w:r w:rsidRPr="00E4676B">
          <w:rPr>
            <w:noProof/>
          </w:rPr>
          <w:fldChar w:fldCharType="end"/>
        </w:r>
      </w:hyperlink>
    </w:p>
    <w:p w14:paraId="720C2BBC" w14:textId="77777777" w:rsidR="00E4676B" w:rsidRPr="00E4676B" w:rsidRDefault="00E4676B">
      <w:pPr>
        <w:pStyle w:val="TOC1"/>
        <w:tabs>
          <w:tab w:val="right" w:leader="dot" w:pos="9344"/>
        </w:tabs>
        <w:rPr>
          <w:rFonts w:asciiTheme="minorHAnsi" w:eastAsiaTheme="minorEastAsia" w:hAnsiTheme="minorHAnsi" w:cstheme="minorBidi" w:hint="eastAsia"/>
          <w:noProof/>
          <w:szCs w:val="22"/>
        </w:rPr>
      </w:pPr>
      <w:hyperlink w:anchor="_Toc221526497" w:history="1">
        <w:r w:rsidRPr="00E4676B">
          <w:rPr>
            <w:rStyle w:val="affffd"/>
            <w:noProof/>
          </w:rPr>
          <w:t>9</w:t>
        </w:r>
        <w:r>
          <w:rPr>
            <w:rStyle w:val="affffd"/>
            <w:noProof/>
          </w:rPr>
          <w:t xml:space="preserve"> </w:t>
        </w:r>
        <w:r w:rsidRPr="00E4676B">
          <w:rPr>
            <w:rStyle w:val="affffd"/>
            <w:rFonts w:hint="eastAsia"/>
            <w:noProof/>
          </w:rPr>
          <w:t xml:space="preserve"> 外单位、委外单位施工管理</w:t>
        </w:r>
        <w:r w:rsidRPr="00E4676B">
          <w:rPr>
            <w:noProof/>
          </w:rPr>
          <w:tab/>
        </w:r>
        <w:r w:rsidRPr="00E4676B">
          <w:rPr>
            <w:noProof/>
          </w:rPr>
          <w:fldChar w:fldCharType="begin"/>
        </w:r>
        <w:r w:rsidRPr="00E4676B">
          <w:rPr>
            <w:noProof/>
          </w:rPr>
          <w:instrText xml:space="preserve"> PAGEREF _Toc221526497 \h </w:instrText>
        </w:r>
        <w:r w:rsidRPr="00E4676B">
          <w:rPr>
            <w:noProof/>
          </w:rPr>
        </w:r>
        <w:r w:rsidRPr="00E4676B">
          <w:rPr>
            <w:noProof/>
          </w:rPr>
          <w:fldChar w:fldCharType="separate"/>
        </w:r>
        <w:r w:rsidRPr="00E4676B">
          <w:rPr>
            <w:noProof/>
          </w:rPr>
          <w:t>6</w:t>
        </w:r>
        <w:r w:rsidRPr="00E4676B">
          <w:rPr>
            <w:noProof/>
          </w:rPr>
          <w:fldChar w:fldCharType="end"/>
        </w:r>
      </w:hyperlink>
    </w:p>
    <w:p w14:paraId="57F6BB9D" w14:textId="77777777" w:rsidR="00E4676B" w:rsidRPr="00E4676B" w:rsidRDefault="00E4676B">
      <w:pPr>
        <w:pStyle w:val="TOC1"/>
        <w:tabs>
          <w:tab w:val="right" w:leader="dot" w:pos="9344"/>
        </w:tabs>
        <w:rPr>
          <w:rFonts w:asciiTheme="minorHAnsi" w:eastAsiaTheme="minorEastAsia" w:hAnsiTheme="minorHAnsi" w:cstheme="minorBidi" w:hint="eastAsia"/>
          <w:noProof/>
          <w:szCs w:val="22"/>
        </w:rPr>
      </w:pPr>
      <w:hyperlink w:anchor="_Toc221526498" w:history="1">
        <w:r w:rsidRPr="00E4676B">
          <w:rPr>
            <w:rStyle w:val="affffd"/>
            <w:rFonts w:hint="eastAsia"/>
            <w:noProof/>
          </w:rPr>
          <w:t>附录</w:t>
        </w:r>
        <w:r>
          <w:rPr>
            <w:rStyle w:val="affffd"/>
            <w:rFonts w:hint="eastAsia"/>
            <w:noProof/>
          </w:rPr>
          <w:t>A</w:t>
        </w:r>
        <w:r w:rsidRPr="00E4676B">
          <w:rPr>
            <w:rStyle w:val="affffd"/>
            <w:rFonts w:hint="eastAsia"/>
            <w:noProof/>
          </w:rPr>
          <w:t>（资料性）</w:t>
        </w:r>
        <w:r>
          <w:rPr>
            <w:rStyle w:val="affffd"/>
            <w:noProof/>
          </w:rPr>
          <w:t xml:space="preserve"> </w:t>
        </w:r>
        <w:r w:rsidRPr="00E4676B">
          <w:rPr>
            <w:rStyle w:val="affffd"/>
            <w:noProof/>
          </w:rPr>
          <w:t xml:space="preserve"> </w:t>
        </w:r>
        <w:r w:rsidRPr="00E4676B">
          <w:rPr>
            <w:rStyle w:val="affffd"/>
            <w:rFonts w:hint="eastAsia"/>
            <w:noProof/>
          </w:rPr>
          <w:t>施工计划申报单</w:t>
        </w:r>
        <w:r w:rsidRPr="00E4676B">
          <w:rPr>
            <w:noProof/>
          </w:rPr>
          <w:tab/>
        </w:r>
        <w:r w:rsidRPr="00E4676B">
          <w:rPr>
            <w:noProof/>
          </w:rPr>
          <w:fldChar w:fldCharType="begin"/>
        </w:r>
        <w:r w:rsidRPr="00E4676B">
          <w:rPr>
            <w:noProof/>
          </w:rPr>
          <w:instrText xml:space="preserve"> PAGEREF _Toc221526498 \h </w:instrText>
        </w:r>
        <w:r w:rsidRPr="00E4676B">
          <w:rPr>
            <w:noProof/>
          </w:rPr>
        </w:r>
        <w:r w:rsidRPr="00E4676B">
          <w:rPr>
            <w:noProof/>
          </w:rPr>
          <w:fldChar w:fldCharType="separate"/>
        </w:r>
        <w:r w:rsidRPr="00E4676B">
          <w:rPr>
            <w:noProof/>
          </w:rPr>
          <w:t>7</w:t>
        </w:r>
        <w:r w:rsidRPr="00E4676B">
          <w:rPr>
            <w:noProof/>
          </w:rPr>
          <w:fldChar w:fldCharType="end"/>
        </w:r>
      </w:hyperlink>
    </w:p>
    <w:p w14:paraId="2F885AAA" w14:textId="77777777" w:rsidR="00E4676B" w:rsidRPr="00E4676B" w:rsidRDefault="00E4676B">
      <w:pPr>
        <w:pStyle w:val="TOC1"/>
        <w:tabs>
          <w:tab w:val="right" w:leader="dot" w:pos="9344"/>
        </w:tabs>
        <w:rPr>
          <w:rFonts w:asciiTheme="minorHAnsi" w:eastAsiaTheme="minorEastAsia" w:hAnsiTheme="minorHAnsi" w:cstheme="minorBidi" w:hint="eastAsia"/>
          <w:noProof/>
          <w:szCs w:val="22"/>
        </w:rPr>
      </w:pPr>
      <w:hyperlink w:anchor="_Toc221526499" w:history="1">
        <w:r w:rsidRPr="00E4676B">
          <w:rPr>
            <w:rStyle w:val="affffd"/>
            <w:rFonts w:hint="eastAsia"/>
            <w:noProof/>
          </w:rPr>
          <w:t>附录</w:t>
        </w:r>
        <w:r>
          <w:rPr>
            <w:rStyle w:val="affffd"/>
            <w:rFonts w:hint="eastAsia"/>
            <w:noProof/>
          </w:rPr>
          <w:t>B</w:t>
        </w:r>
        <w:r w:rsidRPr="00E4676B">
          <w:rPr>
            <w:rStyle w:val="affffd"/>
            <w:rFonts w:hint="eastAsia"/>
            <w:noProof/>
          </w:rPr>
          <w:t>（规范性）</w:t>
        </w:r>
        <w:r>
          <w:rPr>
            <w:rStyle w:val="affffd"/>
            <w:noProof/>
          </w:rPr>
          <w:t xml:space="preserve"> </w:t>
        </w:r>
        <w:r w:rsidRPr="00E4676B">
          <w:rPr>
            <w:rStyle w:val="affffd"/>
            <w:noProof/>
          </w:rPr>
          <w:t xml:space="preserve"> </w:t>
        </w:r>
        <w:r w:rsidRPr="00E4676B">
          <w:rPr>
            <w:rStyle w:val="affffd"/>
            <w:rFonts w:hint="eastAsia"/>
            <w:noProof/>
          </w:rPr>
          <w:t>特殊作业规范</w:t>
        </w:r>
        <w:r w:rsidRPr="00E4676B">
          <w:rPr>
            <w:noProof/>
          </w:rPr>
          <w:tab/>
        </w:r>
        <w:r w:rsidRPr="00E4676B">
          <w:rPr>
            <w:noProof/>
          </w:rPr>
          <w:fldChar w:fldCharType="begin"/>
        </w:r>
        <w:r w:rsidRPr="00E4676B">
          <w:rPr>
            <w:noProof/>
          </w:rPr>
          <w:instrText xml:space="preserve"> PAGEREF _Toc221526499 \h </w:instrText>
        </w:r>
        <w:r w:rsidRPr="00E4676B">
          <w:rPr>
            <w:noProof/>
          </w:rPr>
        </w:r>
        <w:r w:rsidRPr="00E4676B">
          <w:rPr>
            <w:noProof/>
          </w:rPr>
          <w:fldChar w:fldCharType="separate"/>
        </w:r>
        <w:r w:rsidRPr="00E4676B">
          <w:rPr>
            <w:noProof/>
          </w:rPr>
          <w:t>8</w:t>
        </w:r>
        <w:r w:rsidRPr="00E4676B">
          <w:rPr>
            <w:noProof/>
          </w:rPr>
          <w:fldChar w:fldCharType="end"/>
        </w:r>
      </w:hyperlink>
    </w:p>
    <w:p w14:paraId="1D0B036D" w14:textId="77777777" w:rsidR="00E4676B" w:rsidRPr="00E4676B" w:rsidRDefault="00E4676B">
      <w:pPr>
        <w:pStyle w:val="TOC1"/>
        <w:tabs>
          <w:tab w:val="right" w:leader="dot" w:pos="9344"/>
        </w:tabs>
        <w:rPr>
          <w:rFonts w:asciiTheme="minorHAnsi" w:eastAsiaTheme="minorEastAsia" w:hAnsiTheme="minorHAnsi" w:cstheme="minorBidi" w:hint="eastAsia"/>
          <w:noProof/>
          <w:szCs w:val="22"/>
        </w:rPr>
      </w:pPr>
      <w:hyperlink w:anchor="_Toc221526500" w:history="1">
        <w:r w:rsidRPr="00E4676B">
          <w:rPr>
            <w:rStyle w:val="affffd"/>
            <w:rFonts w:hint="eastAsia"/>
            <w:noProof/>
          </w:rPr>
          <w:t>附录</w:t>
        </w:r>
        <w:r>
          <w:rPr>
            <w:rStyle w:val="affffd"/>
            <w:rFonts w:hint="eastAsia"/>
            <w:noProof/>
          </w:rPr>
          <w:t>C</w:t>
        </w:r>
        <w:r w:rsidRPr="00E4676B">
          <w:rPr>
            <w:rStyle w:val="affffd"/>
            <w:rFonts w:hint="eastAsia"/>
            <w:noProof/>
          </w:rPr>
          <w:t>（规范性）</w:t>
        </w:r>
        <w:r>
          <w:rPr>
            <w:rStyle w:val="affffd"/>
            <w:noProof/>
          </w:rPr>
          <w:t xml:space="preserve"> </w:t>
        </w:r>
        <w:r w:rsidRPr="00E4676B">
          <w:rPr>
            <w:rStyle w:val="affffd"/>
            <w:noProof/>
          </w:rPr>
          <w:t xml:space="preserve"> </w:t>
        </w:r>
        <w:r w:rsidRPr="00E4676B">
          <w:rPr>
            <w:rStyle w:val="affffd"/>
            <w:rFonts w:hint="eastAsia"/>
            <w:noProof/>
          </w:rPr>
          <w:t>请销点审批流程</w:t>
        </w:r>
        <w:r w:rsidRPr="00E4676B">
          <w:rPr>
            <w:noProof/>
          </w:rPr>
          <w:tab/>
        </w:r>
        <w:r w:rsidRPr="00E4676B">
          <w:rPr>
            <w:noProof/>
          </w:rPr>
          <w:fldChar w:fldCharType="begin"/>
        </w:r>
        <w:r w:rsidRPr="00E4676B">
          <w:rPr>
            <w:noProof/>
          </w:rPr>
          <w:instrText xml:space="preserve"> PAGEREF _Toc221526500 \h </w:instrText>
        </w:r>
        <w:r w:rsidRPr="00E4676B">
          <w:rPr>
            <w:noProof/>
          </w:rPr>
        </w:r>
        <w:r w:rsidRPr="00E4676B">
          <w:rPr>
            <w:noProof/>
          </w:rPr>
          <w:fldChar w:fldCharType="separate"/>
        </w:r>
        <w:r w:rsidRPr="00E4676B">
          <w:rPr>
            <w:noProof/>
          </w:rPr>
          <w:t>9</w:t>
        </w:r>
        <w:r w:rsidRPr="00E4676B">
          <w:rPr>
            <w:noProof/>
          </w:rPr>
          <w:fldChar w:fldCharType="end"/>
        </w:r>
      </w:hyperlink>
    </w:p>
    <w:p w14:paraId="4A8F3401" w14:textId="77777777" w:rsidR="00E4676B" w:rsidRPr="00E4676B" w:rsidRDefault="00E4676B">
      <w:pPr>
        <w:pStyle w:val="TOC1"/>
        <w:tabs>
          <w:tab w:val="right" w:leader="dot" w:pos="9344"/>
        </w:tabs>
        <w:rPr>
          <w:rFonts w:asciiTheme="minorHAnsi" w:eastAsiaTheme="minorEastAsia" w:hAnsiTheme="minorHAnsi" w:cstheme="minorBidi" w:hint="eastAsia"/>
          <w:noProof/>
          <w:szCs w:val="22"/>
        </w:rPr>
      </w:pPr>
      <w:hyperlink w:anchor="_Toc221526501" w:history="1">
        <w:r w:rsidRPr="00E4676B">
          <w:rPr>
            <w:rStyle w:val="affffd"/>
            <w:rFonts w:hint="eastAsia"/>
            <w:noProof/>
          </w:rPr>
          <w:t>附录</w:t>
        </w:r>
        <w:r>
          <w:rPr>
            <w:rStyle w:val="affffd"/>
            <w:rFonts w:hint="eastAsia"/>
            <w:noProof/>
          </w:rPr>
          <w:t>D</w:t>
        </w:r>
        <w:r w:rsidRPr="00E4676B">
          <w:rPr>
            <w:rStyle w:val="affffd"/>
            <w:rFonts w:hint="eastAsia"/>
            <w:noProof/>
          </w:rPr>
          <w:t>（资料性）</w:t>
        </w:r>
        <w:r>
          <w:rPr>
            <w:rStyle w:val="affffd"/>
            <w:noProof/>
          </w:rPr>
          <w:t xml:space="preserve"> </w:t>
        </w:r>
        <w:r w:rsidRPr="00E4676B">
          <w:rPr>
            <w:rStyle w:val="affffd"/>
            <w:noProof/>
          </w:rPr>
          <w:t xml:space="preserve"> </w:t>
        </w:r>
        <w:r w:rsidRPr="00E4676B">
          <w:rPr>
            <w:rStyle w:val="affffd"/>
            <w:rFonts w:hint="eastAsia"/>
            <w:noProof/>
          </w:rPr>
          <w:t>施工作业令</w:t>
        </w:r>
        <w:r w:rsidRPr="00E4676B">
          <w:rPr>
            <w:noProof/>
          </w:rPr>
          <w:tab/>
        </w:r>
        <w:r w:rsidRPr="00E4676B">
          <w:rPr>
            <w:noProof/>
          </w:rPr>
          <w:fldChar w:fldCharType="begin"/>
        </w:r>
        <w:r w:rsidRPr="00E4676B">
          <w:rPr>
            <w:noProof/>
          </w:rPr>
          <w:instrText xml:space="preserve"> PAGEREF _Toc221526501 \h </w:instrText>
        </w:r>
        <w:r w:rsidRPr="00E4676B">
          <w:rPr>
            <w:noProof/>
          </w:rPr>
        </w:r>
        <w:r w:rsidRPr="00E4676B">
          <w:rPr>
            <w:noProof/>
          </w:rPr>
          <w:fldChar w:fldCharType="separate"/>
        </w:r>
        <w:r w:rsidRPr="00E4676B">
          <w:rPr>
            <w:noProof/>
          </w:rPr>
          <w:t>10</w:t>
        </w:r>
        <w:r w:rsidRPr="00E4676B">
          <w:rPr>
            <w:noProof/>
          </w:rPr>
          <w:fldChar w:fldCharType="end"/>
        </w:r>
      </w:hyperlink>
    </w:p>
    <w:p w14:paraId="72CAE82C" w14:textId="77777777" w:rsidR="00E4676B" w:rsidRPr="00E4676B" w:rsidRDefault="00E4676B">
      <w:pPr>
        <w:pStyle w:val="TOC1"/>
        <w:tabs>
          <w:tab w:val="right" w:leader="dot" w:pos="9344"/>
        </w:tabs>
        <w:rPr>
          <w:rFonts w:asciiTheme="minorHAnsi" w:eastAsiaTheme="minorEastAsia" w:hAnsiTheme="minorHAnsi" w:cstheme="minorBidi" w:hint="eastAsia"/>
          <w:noProof/>
          <w:szCs w:val="22"/>
        </w:rPr>
      </w:pPr>
      <w:hyperlink w:anchor="_Toc221526502" w:history="1">
        <w:r w:rsidRPr="00E4676B">
          <w:rPr>
            <w:rStyle w:val="affffd"/>
            <w:rFonts w:hint="eastAsia"/>
            <w:noProof/>
          </w:rPr>
          <w:t>附录</w:t>
        </w:r>
        <w:r>
          <w:rPr>
            <w:rStyle w:val="affffd"/>
            <w:rFonts w:hint="eastAsia"/>
            <w:noProof/>
          </w:rPr>
          <w:t>E</w:t>
        </w:r>
        <w:r w:rsidRPr="00E4676B">
          <w:rPr>
            <w:rStyle w:val="affffd"/>
            <w:rFonts w:hint="eastAsia"/>
            <w:noProof/>
          </w:rPr>
          <w:t>（规范性）</w:t>
        </w:r>
        <w:r>
          <w:rPr>
            <w:rStyle w:val="affffd"/>
            <w:noProof/>
          </w:rPr>
          <w:t xml:space="preserve"> </w:t>
        </w:r>
        <w:r w:rsidRPr="00E4676B">
          <w:rPr>
            <w:rStyle w:val="affffd"/>
            <w:noProof/>
          </w:rPr>
          <w:t xml:space="preserve"> </w:t>
        </w:r>
        <w:r w:rsidRPr="00E4676B">
          <w:rPr>
            <w:rStyle w:val="affffd"/>
            <w:rFonts w:hint="eastAsia"/>
            <w:noProof/>
          </w:rPr>
          <w:t>外单位进场作业流程</w:t>
        </w:r>
        <w:r w:rsidRPr="00E4676B">
          <w:rPr>
            <w:noProof/>
          </w:rPr>
          <w:tab/>
        </w:r>
        <w:r w:rsidRPr="00E4676B">
          <w:rPr>
            <w:noProof/>
          </w:rPr>
          <w:fldChar w:fldCharType="begin"/>
        </w:r>
        <w:r w:rsidRPr="00E4676B">
          <w:rPr>
            <w:noProof/>
          </w:rPr>
          <w:instrText xml:space="preserve"> PAGEREF _Toc221526502 \h </w:instrText>
        </w:r>
        <w:r w:rsidRPr="00E4676B">
          <w:rPr>
            <w:noProof/>
          </w:rPr>
        </w:r>
        <w:r w:rsidRPr="00E4676B">
          <w:rPr>
            <w:noProof/>
          </w:rPr>
          <w:fldChar w:fldCharType="separate"/>
        </w:r>
        <w:r w:rsidRPr="00E4676B">
          <w:rPr>
            <w:noProof/>
          </w:rPr>
          <w:t>11</w:t>
        </w:r>
        <w:r w:rsidRPr="00E4676B">
          <w:rPr>
            <w:noProof/>
          </w:rPr>
          <w:fldChar w:fldCharType="end"/>
        </w:r>
      </w:hyperlink>
    </w:p>
    <w:p w14:paraId="6D39C9B5" w14:textId="77777777" w:rsidR="00E4676B" w:rsidRPr="00E4676B" w:rsidRDefault="00E4676B">
      <w:pPr>
        <w:pStyle w:val="TOC1"/>
        <w:tabs>
          <w:tab w:val="right" w:leader="dot" w:pos="9344"/>
        </w:tabs>
        <w:rPr>
          <w:rFonts w:asciiTheme="minorHAnsi" w:eastAsiaTheme="minorEastAsia" w:hAnsiTheme="minorHAnsi" w:cstheme="minorBidi" w:hint="eastAsia"/>
          <w:noProof/>
          <w:szCs w:val="22"/>
        </w:rPr>
      </w:pPr>
      <w:hyperlink w:anchor="_Toc221526503" w:history="1">
        <w:r w:rsidRPr="00E4676B">
          <w:rPr>
            <w:rStyle w:val="affffd"/>
            <w:rFonts w:hint="eastAsia"/>
            <w:noProof/>
          </w:rPr>
          <w:t>参考文献</w:t>
        </w:r>
        <w:r w:rsidRPr="00E4676B">
          <w:rPr>
            <w:noProof/>
          </w:rPr>
          <w:tab/>
        </w:r>
        <w:r w:rsidRPr="00E4676B">
          <w:rPr>
            <w:noProof/>
          </w:rPr>
          <w:fldChar w:fldCharType="begin"/>
        </w:r>
        <w:r w:rsidRPr="00E4676B">
          <w:rPr>
            <w:noProof/>
          </w:rPr>
          <w:instrText xml:space="preserve"> PAGEREF _Toc221526503 \h </w:instrText>
        </w:r>
        <w:r w:rsidRPr="00E4676B">
          <w:rPr>
            <w:noProof/>
          </w:rPr>
        </w:r>
        <w:r w:rsidRPr="00E4676B">
          <w:rPr>
            <w:noProof/>
          </w:rPr>
          <w:fldChar w:fldCharType="separate"/>
        </w:r>
        <w:r w:rsidRPr="00E4676B">
          <w:rPr>
            <w:noProof/>
          </w:rPr>
          <w:t>12</w:t>
        </w:r>
        <w:r w:rsidRPr="00E4676B">
          <w:rPr>
            <w:noProof/>
          </w:rPr>
          <w:fldChar w:fldCharType="end"/>
        </w:r>
      </w:hyperlink>
    </w:p>
    <w:p w14:paraId="5CFC09FB" w14:textId="77777777" w:rsidR="00E4676B" w:rsidRPr="00E4676B" w:rsidRDefault="00E4676B" w:rsidP="00E4676B">
      <w:pPr>
        <w:pStyle w:val="affffffc"/>
        <w:spacing w:after="360"/>
        <w:sectPr w:rsidR="00E4676B" w:rsidRPr="00E4676B" w:rsidSect="00E4676B">
          <w:headerReference w:type="even" r:id="rId17"/>
          <w:headerReference w:type="default" r:id="rId18"/>
          <w:footerReference w:type="even" r:id="rId19"/>
          <w:footerReference w:type="default" r:id="rId20"/>
          <w:pgSz w:w="11906" w:h="16838"/>
          <w:pgMar w:top="1928" w:right="1134" w:bottom="1134" w:left="1134" w:header="1418" w:footer="1134" w:gutter="284"/>
          <w:pgNumType w:fmt="upperRoman" w:start="1"/>
          <w:cols w:space="425"/>
          <w:formProt w:val="0"/>
          <w:docGrid w:linePitch="312"/>
        </w:sectPr>
      </w:pPr>
      <w:r w:rsidRPr="00E4676B">
        <w:fldChar w:fldCharType="end"/>
      </w:r>
    </w:p>
    <w:p w14:paraId="4C17CB4F" w14:textId="77777777" w:rsidR="001C60AC" w:rsidRDefault="004F38E7">
      <w:pPr>
        <w:pStyle w:val="a6"/>
        <w:spacing w:before="900" w:after="360"/>
      </w:pPr>
      <w:bookmarkStart w:id="22" w:name="_Toc221526476"/>
      <w:bookmarkStart w:id="23" w:name="BookMark2"/>
      <w:bookmarkEnd w:id="19"/>
      <w:r>
        <w:rPr>
          <w:rFonts w:hint="eastAsia"/>
          <w:spacing w:val="320"/>
        </w:rPr>
        <w:lastRenderedPageBreak/>
        <w:t>前</w:t>
      </w:r>
      <w:r>
        <w:rPr>
          <w:rFonts w:hint="eastAsia"/>
        </w:rPr>
        <w:t>言</w:t>
      </w:r>
      <w:bookmarkEnd w:id="20"/>
      <w:bookmarkEnd w:id="21"/>
      <w:bookmarkEnd w:id="22"/>
    </w:p>
    <w:p w14:paraId="47DF6978" w14:textId="77777777" w:rsidR="001C60AC" w:rsidRDefault="004F38E7">
      <w:pPr>
        <w:pStyle w:val="afffff7"/>
        <w:ind w:firstLine="420"/>
      </w:pPr>
      <w:r>
        <w:rPr>
          <w:rFonts w:hint="eastAsia"/>
        </w:rPr>
        <w:t>本文件按照GB/T 1.1—2020《标准化工作导则  第1部分：标准化文件的结构和起草规则》的规定起草。</w:t>
      </w:r>
    </w:p>
    <w:p w14:paraId="60DDFD47" w14:textId="77777777" w:rsidR="001C60AC" w:rsidRDefault="004F38E7">
      <w:pPr>
        <w:pStyle w:val="afffff7"/>
        <w:ind w:firstLine="420"/>
      </w:pPr>
      <w:r>
        <w:rPr>
          <w:rFonts w:hint="eastAsia"/>
        </w:rPr>
        <w:t>请注意本文件的某些内容可能涉及专利。本文件的发布机构不承担识别专利的责任。</w:t>
      </w:r>
    </w:p>
    <w:p w14:paraId="3F4A8115" w14:textId="77777777" w:rsidR="001C60AC" w:rsidRDefault="004F38E7">
      <w:pPr>
        <w:pStyle w:val="afffff7"/>
        <w:ind w:firstLine="420"/>
      </w:pPr>
      <w:r>
        <w:rPr>
          <w:rFonts w:hint="eastAsia"/>
        </w:rPr>
        <w:t>本文件由南宁轨道交通运营有限公司提出。</w:t>
      </w:r>
    </w:p>
    <w:p w14:paraId="2846D8E0" w14:textId="77777777" w:rsidR="001C60AC" w:rsidRDefault="004F38E7">
      <w:pPr>
        <w:pStyle w:val="afffff7"/>
        <w:ind w:firstLine="420"/>
      </w:pPr>
      <w:r>
        <w:rPr>
          <w:rFonts w:hint="eastAsia"/>
        </w:rPr>
        <w:t>本文件由广西物品编码与标准化促进会归口。</w:t>
      </w:r>
    </w:p>
    <w:p w14:paraId="40FABF79" w14:textId="77777777" w:rsidR="001C60AC" w:rsidRDefault="004F38E7">
      <w:pPr>
        <w:pStyle w:val="afffff7"/>
        <w:ind w:firstLine="420"/>
      </w:pPr>
      <w:r>
        <w:rPr>
          <w:rFonts w:hint="eastAsia"/>
        </w:rPr>
        <w:t>本文件起草单位：南宁轨道交通运营有限公司、广西壮族自治区标准技术研究院、南宁职业技术大学、广西交通职业技术学院、上海宝信软件股份有限公司、宝信软件（广西）有限公司。</w:t>
      </w:r>
    </w:p>
    <w:p w14:paraId="6E906457" w14:textId="77777777" w:rsidR="001C60AC" w:rsidRDefault="004F38E7">
      <w:pPr>
        <w:pStyle w:val="afffff7"/>
        <w:ind w:firstLine="420"/>
      </w:pPr>
      <w:r>
        <w:rPr>
          <w:rFonts w:hint="eastAsia"/>
        </w:rPr>
        <w:t>本文件主要起草人：冯诚、王忠有、黄宏杰、韦永佳、黄任繁、廖全荣、秦燕斌、石家荣、范小双、潘良健、周健、陈秋宇、韦静娴、朱鉴章、邓雅玉、眭烨、潘胜春、冯健容、唐旭妍、钟超凡、赵菊艳、杨梦颖、黄潇、梁周群、艾妮、刘红艳、黄小钊、甘善泽、韦雅曼、裴廷福、林洁、王夏秋、冯锐、蒋尚志、张开翼、张琴、胡彦、东惟龙、杨虎、梁家豪。</w:t>
      </w:r>
    </w:p>
    <w:p w14:paraId="34664036" w14:textId="77777777" w:rsidR="001C60AC" w:rsidRDefault="001C60AC">
      <w:pPr>
        <w:pStyle w:val="afffff7"/>
        <w:ind w:firstLine="420"/>
      </w:pPr>
    </w:p>
    <w:p w14:paraId="51BA32F4" w14:textId="77777777" w:rsidR="001C60AC" w:rsidRDefault="001C60AC">
      <w:pPr>
        <w:pStyle w:val="afffff7"/>
        <w:ind w:firstLine="420"/>
        <w:sectPr w:rsidR="001C60AC" w:rsidSect="00E4676B">
          <w:headerReference w:type="even" r:id="rId21"/>
          <w:headerReference w:type="default" r:id="rId22"/>
          <w:footerReference w:type="even" r:id="rId23"/>
          <w:footerReference w:type="default" r:id="rId24"/>
          <w:pgSz w:w="11906" w:h="16838"/>
          <w:pgMar w:top="1928" w:right="1134" w:bottom="1134" w:left="1134" w:header="1418" w:footer="1134" w:gutter="284"/>
          <w:pgNumType w:fmt="upperRoman"/>
          <w:cols w:space="425"/>
          <w:formProt w:val="0"/>
          <w:docGrid w:linePitch="312"/>
        </w:sectPr>
      </w:pPr>
    </w:p>
    <w:p w14:paraId="6F41A496" w14:textId="77777777" w:rsidR="001C60AC" w:rsidRDefault="001C60AC">
      <w:pPr>
        <w:spacing w:line="20" w:lineRule="exact"/>
        <w:jc w:val="center"/>
        <w:rPr>
          <w:rFonts w:ascii="黑体" w:eastAsia="黑体" w:hAnsi="黑体" w:hint="eastAsia"/>
          <w:sz w:val="32"/>
          <w:szCs w:val="32"/>
        </w:rPr>
      </w:pPr>
      <w:bookmarkStart w:id="24" w:name="BookMark4"/>
      <w:bookmarkEnd w:id="23"/>
    </w:p>
    <w:p w14:paraId="4454088D" w14:textId="77777777" w:rsidR="001C60AC" w:rsidRDefault="001C60AC">
      <w:pPr>
        <w:spacing w:line="20" w:lineRule="exact"/>
        <w:jc w:val="center"/>
        <w:rPr>
          <w:rFonts w:ascii="黑体" w:eastAsia="黑体" w:hAnsi="黑体" w:hint="eastAsia"/>
          <w:sz w:val="32"/>
          <w:szCs w:val="32"/>
        </w:rPr>
      </w:pPr>
    </w:p>
    <w:bookmarkStart w:id="25" w:name="NEW_STAND_NAME" w:displacedByCustomXml="next"/>
    <w:sdt>
      <w:sdtPr>
        <w:tag w:val="NEW_STAND_NAME"/>
        <w:id w:val="595910757"/>
        <w:lock w:val="sdtLocked"/>
        <w:placeholder>
          <w:docPart w:val="7D1C91A8F9C44C6380F240E680428230"/>
        </w:placeholder>
      </w:sdtPr>
      <w:sdtContent>
        <w:p w14:paraId="66D8DF03" w14:textId="77777777" w:rsidR="001C60AC" w:rsidRDefault="004F38E7">
          <w:pPr>
            <w:pStyle w:val="afffffffffa"/>
            <w:spacing w:beforeLines="100" w:before="240" w:afterLines="220" w:after="528"/>
            <w:rPr>
              <w:rFonts w:hint="eastAsia"/>
            </w:rPr>
          </w:pPr>
          <w:r>
            <w:rPr>
              <w:rFonts w:hint="eastAsia"/>
            </w:rPr>
            <w:t>城市轨道交通运营施工组织管理规范</w:t>
          </w:r>
        </w:p>
      </w:sdtContent>
    </w:sdt>
    <w:p w14:paraId="28F07578" w14:textId="77777777" w:rsidR="001C60AC" w:rsidRDefault="004F38E7">
      <w:pPr>
        <w:pStyle w:val="affc"/>
        <w:spacing w:before="240" w:after="240"/>
      </w:pPr>
      <w:bookmarkStart w:id="26" w:name="_Toc26986771"/>
      <w:bookmarkStart w:id="27" w:name="_Toc26986530"/>
      <w:bookmarkStart w:id="28" w:name="_Toc30618"/>
      <w:bookmarkStart w:id="29" w:name="_Toc26648465"/>
      <w:bookmarkStart w:id="30" w:name="_Toc24884218"/>
      <w:bookmarkStart w:id="31" w:name="_Toc26718930"/>
      <w:bookmarkStart w:id="32" w:name="_Toc24884211"/>
      <w:bookmarkStart w:id="33" w:name="_Toc97192964"/>
      <w:bookmarkStart w:id="34" w:name="_Toc17233333"/>
      <w:bookmarkStart w:id="35" w:name="_Toc13678"/>
      <w:bookmarkStart w:id="36" w:name="_Toc17233325"/>
      <w:bookmarkStart w:id="37" w:name="_Toc221526477"/>
      <w:bookmarkEnd w:id="25"/>
      <w:r>
        <w:rPr>
          <w:rFonts w:hint="eastAsia"/>
        </w:rPr>
        <w:t>范围</w:t>
      </w:r>
      <w:bookmarkEnd w:id="26"/>
      <w:bookmarkEnd w:id="27"/>
      <w:bookmarkEnd w:id="28"/>
      <w:bookmarkEnd w:id="29"/>
      <w:bookmarkEnd w:id="30"/>
      <w:bookmarkEnd w:id="31"/>
      <w:bookmarkEnd w:id="32"/>
      <w:bookmarkEnd w:id="33"/>
      <w:bookmarkEnd w:id="34"/>
      <w:bookmarkEnd w:id="35"/>
      <w:bookmarkEnd w:id="36"/>
      <w:bookmarkEnd w:id="37"/>
    </w:p>
    <w:p w14:paraId="2BD74E58" w14:textId="77777777" w:rsidR="001C60AC" w:rsidRDefault="004F38E7">
      <w:pPr>
        <w:pStyle w:val="afffff7"/>
        <w:ind w:firstLine="420"/>
      </w:pPr>
      <w:bookmarkStart w:id="38" w:name="_Toc17233334"/>
      <w:bookmarkStart w:id="39" w:name="_Toc17233326"/>
      <w:bookmarkStart w:id="40" w:name="_Toc24884219"/>
      <w:bookmarkStart w:id="41" w:name="_Toc24884212"/>
      <w:bookmarkStart w:id="42" w:name="_Toc26648466"/>
      <w:r>
        <w:rPr>
          <w:rFonts w:hint="eastAsia"/>
        </w:rPr>
        <w:t>本文件规定了城市轨道交通运营施工管理基本要求、施工安全、施工计划、组织实施、施工评价分析、外单位和委外单位施工管理等。</w:t>
      </w:r>
    </w:p>
    <w:p w14:paraId="7DE53FF6" w14:textId="4D26BD3C" w:rsidR="001C60AC" w:rsidRDefault="004F38E7">
      <w:pPr>
        <w:pStyle w:val="afffff7"/>
        <w:ind w:firstLine="420"/>
      </w:pPr>
      <w:r>
        <w:rPr>
          <w:rFonts w:hint="eastAsia"/>
        </w:rPr>
        <w:t>本文件适用于城市轨道交通运营单位在已投入运营的线路、车站、车辆段、停车场、控制中心等范围内进行的各类设施设备维修、检修、更新改造等施工活动（以下简称“运营施工”）的管理。</w:t>
      </w:r>
    </w:p>
    <w:p w14:paraId="5ED3B0D5" w14:textId="77777777" w:rsidR="001C60AC" w:rsidRDefault="004F38E7">
      <w:pPr>
        <w:pStyle w:val="affc"/>
        <w:spacing w:before="240" w:after="240"/>
      </w:pPr>
      <w:bookmarkStart w:id="43" w:name="_Toc26986772"/>
      <w:bookmarkStart w:id="44" w:name="_Toc26986531"/>
      <w:bookmarkStart w:id="45" w:name="_Toc23463"/>
      <w:bookmarkStart w:id="46" w:name="_Toc97192965"/>
      <w:bookmarkStart w:id="47" w:name="_Toc26718931"/>
      <w:bookmarkStart w:id="48" w:name="_Toc16587"/>
      <w:bookmarkStart w:id="49" w:name="_Toc221526478"/>
      <w:r>
        <w:rPr>
          <w:rFonts w:hint="eastAsia"/>
        </w:rPr>
        <w:t>规范性引用文件</w:t>
      </w:r>
      <w:bookmarkEnd w:id="38"/>
      <w:bookmarkEnd w:id="39"/>
      <w:bookmarkEnd w:id="40"/>
      <w:bookmarkEnd w:id="41"/>
      <w:bookmarkEnd w:id="42"/>
      <w:bookmarkEnd w:id="43"/>
      <w:bookmarkEnd w:id="44"/>
      <w:bookmarkEnd w:id="45"/>
      <w:bookmarkEnd w:id="46"/>
      <w:bookmarkEnd w:id="47"/>
      <w:bookmarkEnd w:id="48"/>
      <w:bookmarkEnd w:id="49"/>
      <w:r>
        <w:rPr>
          <w:rFonts w:hint="eastAsia"/>
        </w:rPr>
        <w:t xml:space="preserve"> </w:t>
      </w:r>
    </w:p>
    <w:sdt>
      <w:sdtPr>
        <w:rPr>
          <w:rFonts w:hint="eastAsia"/>
        </w:rPr>
        <w:id w:val="715848253"/>
        <w:placeholder>
          <w:docPart w:val="C160B2D0B17943ED8A9EC1A72953652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7A33CDF1" w14:textId="77777777" w:rsidR="001C60AC" w:rsidRDefault="004F38E7">
          <w:pPr>
            <w:pStyle w:val="afffff7"/>
            <w:ind w:firstLine="420"/>
          </w:pPr>
          <w:r>
            <w:rPr>
              <w:rFonts w:hint="eastAsia"/>
            </w:rPr>
            <w:t>本文件没有规范性引用文件。</w:t>
          </w:r>
        </w:p>
      </w:sdtContent>
    </w:sdt>
    <w:p w14:paraId="30708C57" w14:textId="77777777" w:rsidR="001C60AC" w:rsidRDefault="004F38E7">
      <w:pPr>
        <w:pStyle w:val="affc"/>
        <w:spacing w:before="240" w:after="240"/>
      </w:pPr>
      <w:bookmarkStart w:id="50" w:name="_Toc97192966"/>
      <w:bookmarkStart w:id="51" w:name="_Toc13908"/>
      <w:bookmarkStart w:id="52" w:name="_Toc7015"/>
      <w:bookmarkStart w:id="53" w:name="_Toc221526479"/>
      <w:r>
        <w:rPr>
          <w:rFonts w:hint="eastAsia"/>
          <w:szCs w:val="21"/>
        </w:rPr>
        <w:t>术语和定义</w:t>
      </w:r>
      <w:bookmarkEnd w:id="50"/>
      <w:bookmarkEnd w:id="51"/>
      <w:bookmarkEnd w:id="52"/>
      <w:bookmarkEnd w:id="53"/>
    </w:p>
    <w:bookmarkStart w:id="54" w:name="_Toc26986532" w:displacedByCustomXml="next"/>
    <w:bookmarkEnd w:id="54" w:displacedByCustomXml="next"/>
    <w:sdt>
      <w:sdtPr>
        <w:id w:val="-1909835108"/>
        <w:placeholder>
          <w:docPart w:val="173D51A3721E4D74B9D1903560D1C6B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8C4ADC2" w14:textId="77777777" w:rsidR="001C60AC" w:rsidRDefault="004F38E7">
          <w:pPr>
            <w:pStyle w:val="afffff7"/>
            <w:ind w:firstLine="420"/>
          </w:pPr>
          <w:r>
            <w:t>下列术语和定义适用于本文件。</w:t>
          </w:r>
        </w:p>
      </w:sdtContent>
    </w:sdt>
    <w:p w14:paraId="5C4AE89B" w14:textId="77777777" w:rsidR="001C60AC" w:rsidRDefault="001C60AC">
      <w:pPr>
        <w:pStyle w:val="afffffffffff6"/>
        <w:spacing w:beforeLines="50" w:before="120" w:afterLines="50" w:after="120"/>
        <w:ind w:left="420" w:hangingChars="200" w:hanging="420"/>
        <w:rPr>
          <w:rFonts w:ascii="黑体" w:eastAsia="黑体" w:hAnsi="黑体" w:hint="eastAsia"/>
        </w:rPr>
      </w:pPr>
    </w:p>
    <w:p w14:paraId="40CA692F" w14:textId="77777777" w:rsidR="001C60AC" w:rsidRDefault="004F38E7">
      <w:pPr>
        <w:pStyle w:val="afffffffffff6"/>
        <w:numPr>
          <w:ilvl w:val="2"/>
          <w:numId w:val="0"/>
        </w:numPr>
        <w:ind w:firstLineChars="200" w:firstLine="420"/>
        <w:rPr>
          <w:rFonts w:ascii="黑体" w:eastAsia="黑体" w:hAnsi="黑体" w:hint="eastAsia"/>
        </w:rPr>
      </w:pPr>
      <w:r>
        <w:rPr>
          <w:rFonts w:ascii="黑体" w:eastAsia="黑体" w:hAnsi="黑体" w:hint="eastAsia"/>
        </w:rPr>
        <w:t>运营单位　operation unit</w:t>
      </w:r>
    </w:p>
    <w:p w14:paraId="303218FA" w14:textId="77777777" w:rsidR="001C60AC" w:rsidRDefault="004F38E7">
      <w:pPr>
        <w:pStyle w:val="afffff7"/>
        <w:ind w:firstLine="420"/>
      </w:pPr>
      <w:r>
        <w:rPr>
          <w:rFonts w:hint="eastAsia"/>
        </w:rPr>
        <w:t>经营城市轨道交通运营业务的企业。</w:t>
      </w:r>
    </w:p>
    <w:p w14:paraId="0CF4EDB0" w14:textId="77777777" w:rsidR="001C60AC" w:rsidRDefault="001C60AC">
      <w:pPr>
        <w:pStyle w:val="afffffffffff6"/>
        <w:spacing w:beforeLines="50" w:before="120" w:afterLines="50" w:after="120"/>
        <w:ind w:left="420" w:hangingChars="200" w:hanging="420"/>
        <w:rPr>
          <w:rFonts w:ascii="黑体" w:eastAsia="黑体" w:hAnsi="黑体" w:hint="eastAsia"/>
        </w:rPr>
      </w:pPr>
    </w:p>
    <w:p w14:paraId="2B4F3BA0" w14:textId="77777777" w:rsidR="001C60AC" w:rsidRDefault="004F38E7">
      <w:pPr>
        <w:pStyle w:val="afffffffffff6"/>
        <w:numPr>
          <w:ilvl w:val="2"/>
          <w:numId w:val="0"/>
        </w:numPr>
        <w:ind w:firstLineChars="200" w:firstLine="420"/>
        <w:rPr>
          <w:rFonts w:ascii="黑体" w:eastAsia="黑体" w:hAnsi="黑体" w:hint="eastAsia"/>
        </w:rPr>
      </w:pPr>
      <w:r>
        <w:rPr>
          <w:rFonts w:ascii="黑体" w:eastAsia="黑体" w:hAnsi="黑体" w:hint="eastAsia"/>
        </w:rPr>
        <w:t>外单位　external unit</w:t>
      </w:r>
    </w:p>
    <w:p w14:paraId="19AF35EE" w14:textId="77777777" w:rsidR="001C60AC" w:rsidRDefault="004F38E7">
      <w:pPr>
        <w:pStyle w:val="afffff7"/>
        <w:ind w:firstLine="420"/>
      </w:pPr>
      <w:r>
        <w:rPr>
          <w:rFonts w:hint="eastAsia"/>
        </w:rPr>
        <w:t>运营单位以外且在运营单位所辖区域范围内实施有关作业项目的外部单位（不含委外单位）。</w:t>
      </w:r>
    </w:p>
    <w:p w14:paraId="71B4A5E7" w14:textId="77777777" w:rsidR="001C60AC" w:rsidRDefault="001C60AC">
      <w:pPr>
        <w:pStyle w:val="afffffffffff6"/>
        <w:ind w:left="420" w:hangingChars="200" w:hanging="420"/>
        <w:rPr>
          <w:rFonts w:ascii="黑体" w:eastAsia="黑体" w:hAnsi="黑体" w:hint="eastAsia"/>
        </w:rPr>
      </w:pPr>
    </w:p>
    <w:p w14:paraId="3A4D82D5" w14:textId="77777777" w:rsidR="001C60AC" w:rsidRDefault="004F38E7">
      <w:pPr>
        <w:pStyle w:val="afffffffffff6"/>
        <w:numPr>
          <w:ilvl w:val="2"/>
          <w:numId w:val="0"/>
        </w:numPr>
        <w:ind w:firstLineChars="200" w:firstLine="420"/>
        <w:rPr>
          <w:rFonts w:ascii="黑体" w:eastAsia="黑体" w:hAnsi="黑体" w:hint="eastAsia"/>
        </w:rPr>
      </w:pPr>
      <w:r>
        <w:rPr>
          <w:rFonts w:ascii="黑体" w:eastAsia="黑体" w:hAnsi="黑体" w:hint="eastAsia"/>
        </w:rPr>
        <w:t xml:space="preserve">委外单位　</w:t>
      </w:r>
      <w:proofErr w:type="spellStart"/>
      <w:r>
        <w:rPr>
          <w:rFonts w:ascii="黑体" w:eastAsia="黑体" w:hAnsi="黑体" w:hint="eastAsia"/>
        </w:rPr>
        <w:t>contracto</w:t>
      </w:r>
      <w:proofErr w:type="spellEnd"/>
    </w:p>
    <w:p w14:paraId="4AA0FF38" w14:textId="77777777" w:rsidR="001C60AC" w:rsidRDefault="004F38E7">
      <w:pPr>
        <w:pStyle w:val="afffff7"/>
        <w:ind w:firstLine="420"/>
      </w:pPr>
      <w:r>
        <w:rPr>
          <w:rFonts w:hint="eastAsia"/>
        </w:rPr>
        <w:t>通过正式的合同或协议，接受运营单位委托，纳入运营单位安全管理体系并提供特定专业服务或完成特定作业项目的单位。</w:t>
      </w:r>
    </w:p>
    <w:p w14:paraId="1D6BD905" w14:textId="77777777" w:rsidR="001C60AC" w:rsidRDefault="001C60AC">
      <w:pPr>
        <w:pStyle w:val="afffffffffff6"/>
        <w:spacing w:beforeLines="50" w:before="120" w:afterLines="50" w:after="120"/>
        <w:ind w:left="420" w:hangingChars="200" w:hanging="420"/>
        <w:rPr>
          <w:rFonts w:ascii="黑体" w:eastAsia="黑体" w:hAnsi="黑体" w:hint="eastAsia"/>
        </w:rPr>
      </w:pPr>
    </w:p>
    <w:p w14:paraId="4D7147D8" w14:textId="77777777" w:rsidR="001C60AC" w:rsidRDefault="004F38E7">
      <w:pPr>
        <w:pStyle w:val="afffffffffff6"/>
        <w:numPr>
          <w:ilvl w:val="2"/>
          <w:numId w:val="0"/>
        </w:numPr>
        <w:ind w:firstLineChars="200" w:firstLine="420"/>
        <w:rPr>
          <w:rFonts w:ascii="黑体" w:eastAsia="黑体" w:hAnsi="黑体" w:hint="eastAsia"/>
        </w:rPr>
      </w:pPr>
      <w:r>
        <w:rPr>
          <w:rFonts w:ascii="黑体" w:eastAsia="黑体" w:hAnsi="黑体" w:hint="eastAsia"/>
        </w:rPr>
        <w:t>归口管理部门　professional centralized management department</w:t>
      </w:r>
    </w:p>
    <w:p w14:paraId="0DDDF7B3" w14:textId="77777777" w:rsidR="001C60AC" w:rsidRDefault="004F38E7">
      <w:pPr>
        <w:pStyle w:val="afffff7"/>
        <w:ind w:firstLine="420"/>
      </w:pPr>
      <w:r>
        <w:rPr>
          <w:rFonts w:hint="eastAsia"/>
        </w:rPr>
        <w:t>根据运营单位各部门的职能及专业划分，对外单位和委外单位履行归口管理职能的部门。</w:t>
      </w:r>
    </w:p>
    <w:p w14:paraId="1774336B" w14:textId="77777777" w:rsidR="001C60AC" w:rsidRDefault="001C60AC">
      <w:pPr>
        <w:pStyle w:val="afffffffffff6"/>
        <w:spacing w:beforeLines="50" w:before="120" w:afterLines="50" w:after="120"/>
        <w:ind w:left="420" w:hangingChars="200" w:hanging="420"/>
        <w:rPr>
          <w:rFonts w:ascii="黑体" w:eastAsia="黑体" w:hAnsi="黑体" w:hint="eastAsia"/>
        </w:rPr>
      </w:pPr>
    </w:p>
    <w:p w14:paraId="5FE55BD9" w14:textId="77777777" w:rsidR="001C60AC" w:rsidRDefault="004F38E7">
      <w:pPr>
        <w:pStyle w:val="afffffffffff6"/>
        <w:numPr>
          <w:ilvl w:val="2"/>
          <w:numId w:val="0"/>
        </w:numPr>
        <w:ind w:firstLineChars="200" w:firstLine="420"/>
        <w:rPr>
          <w:rFonts w:ascii="黑体" w:eastAsia="黑体" w:hAnsi="黑体" w:hint="eastAsia"/>
        </w:rPr>
      </w:pPr>
      <w:r>
        <w:rPr>
          <w:rFonts w:ascii="黑体" w:eastAsia="黑体" w:hAnsi="黑体" w:hint="eastAsia"/>
        </w:rPr>
        <w:t>施工负责人　construction supervisor</w:t>
      </w:r>
    </w:p>
    <w:p w14:paraId="7D0174B6" w14:textId="77777777" w:rsidR="001C60AC" w:rsidRDefault="004F38E7">
      <w:pPr>
        <w:pStyle w:val="afffff7"/>
        <w:ind w:firstLine="420"/>
      </w:pPr>
      <w:r>
        <w:rPr>
          <w:rFonts w:hint="eastAsia"/>
        </w:rPr>
        <w:t>负责办理作业请销点、现场作业组织、作业过程安全管理及过程质量控制的人员。</w:t>
      </w:r>
    </w:p>
    <w:p w14:paraId="3BE76500" w14:textId="77777777" w:rsidR="001C60AC" w:rsidRDefault="001C60AC">
      <w:pPr>
        <w:pStyle w:val="afffffffffff6"/>
        <w:spacing w:beforeLines="50" w:before="120" w:afterLines="50" w:after="120"/>
        <w:ind w:left="420" w:hangingChars="200" w:hanging="420"/>
        <w:rPr>
          <w:rFonts w:ascii="黑体" w:eastAsia="黑体" w:hAnsi="黑体" w:hint="eastAsia"/>
        </w:rPr>
      </w:pPr>
    </w:p>
    <w:p w14:paraId="371A86A5" w14:textId="77777777" w:rsidR="001C60AC" w:rsidRDefault="004F38E7">
      <w:pPr>
        <w:pStyle w:val="afffffffffff6"/>
        <w:numPr>
          <w:ilvl w:val="2"/>
          <w:numId w:val="0"/>
        </w:numPr>
        <w:ind w:firstLineChars="200" w:firstLine="420"/>
        <w:rPr>
          <w:rFonts w:ascii="黑体" w:eastAsia="黑体" w:hAnsi="黑体" w:hint="eastAsia"/>
        </w:rPr>
      </w:pPr>
      <w:r>
        <w:rPr>
          <w:rFonts w:ascii="黑体" w:eastAsia="黑体" w:hAnsi="黑体" w:hint="eastAsia"/>
        </w:rPr>
        <w:t>施工作业令　construction work Order</w:t>
      </w:r>
    </w:p>
    <w:p w14:paraId="0FAC3306" w14:textId="77777777" w:rsidR="001C60AC" w:rsidRDefault="004F38E7">
      <w:pPr>
        <w:pStyle w:val="afffff7"/>
        <w:ind w:firstLine="420"/>
      </w:pPr>
      <w:r>
        <w:rPr>
          <w:rFonts w:hint="eastAsia"/>
        </w:rPr>
        <w:t>由运营单位施工管理机构授权签发的施工作业凭证。</w:t>
      </w:r>
    </w:p>
    <w:p w14:paraId="5C2E20CE" w14:textId="77777777" w:rsidR="001C60AC" w:rsidRDefault="001C60AC">
      <w:pPr>
        <w:pStyle w:val="afffffffffff6"/>
        <w:ind w:left="420" w:hangingChars="200" w:hanging="420"/>
        <w:rPr>
          <w:rFonts w:ascii="黑体" w:eastAsia="黑体" w:hAnsi="黑体" w:hint="eastAsia"/>
        </w:rPr>
      </w:pPr>
    </w:p>
    <w:p w14:paraId="70AD5E71" w14:textId="77777777" w:rsidR="001C60AC" w:rsidRDefault="004F38E7">
      <w:pPr>
        <w:pStyle w:val="afffffffffff6"/>
        <w:numPr>
          <w:ilvl w:val="2"/>
          <w:numId w:val="0"/>
        </w:numPr>
        <w:ind w:firstLineChars="200" w:firstLine="420"/>
        <w:rPr>
          <w:rFonts w:ascii="黑体" w:eastAsia="黑体" w:hAnsi="黑体" w:hint="eastAsia"/>
        </w:rPr>
      </w:pPr>
      <w:r>
        <w:rPr>
          <w:rFonts w:ascii="黑体" w:eastAsia="黑体" w:hAnsi="黑体" w:hint="eastAsia"/>
        </w:rPr>
        <w:t>场段　vehicle base</w:t>
      </w:r>
    </w:p>
    <w:p w14:paraId="460D0C90" w14:textId="77777777" w:rsidR="001C60AC" w:rsidRDefault="004F38E7">
      <w:pPr>
        <w:pStyle w:val="afffff7"/>
        <w:ind w:firstLine="420"/>
      </w:pPr>
      <w:r>
        <w:rPr>
          <w:rFonts w:hint="eastAsia"/>
        </w:rPr>
        <w:t>具备车辆停放、检修和运用等功能的综合性生产场所，包括停车场/车辆段/综合基地。</w:t>
      </w:r>
    </w:p>
    <w:p w14:paraId="7DA7BF5C" w14:textId="77777777" w:rsidR="001C60AC" w:rsidRDefault="001C60AC">
      <w:pPr>
        <w:pStyle w:val="afffffffffff6"/>
        <w:spacing w:beforeLines="50" w:before="120" w:afterLines="50" w:after="120"/>
        <w:ind w:left="420" w:hangingChars="200" w:hanging="420"/>
        <w:rPr>
          <w:rFonts w:ascii="黑体" w:eastAsia="黑体" w:hAnsi="黑体" w:hint="eastAsia"/>
        </w:rPr>
      </w:pPr>
    </w:p>
    <w:p w14:paraId="27651E77" w14:textId="77777777" w:rsidR="001C60AC" w:rsidRDefault="004F38E7">
      <w:pPr>
        <w:pStyle w:val="afffffffffff6"/>
        <w:numPr>
          <w:ilvl w:val="2"/>
          <w:numId w:val="0"/>
        </w:numPr>
        <w:ind w:firstLineChars="200" w:firstLine="420"/>
        <w:rPr>
          <w:rFonts w:ascii="黑体" w:eastAsia="黑体" w:hAnsi="黑体" w:hint="eastAsia"/>
        </w:rPr>
      </w:pPr>
      <w:r>
        <w:rPr>
          <w:rFonts w:ascii="黑体" w:eastAsia="黑体" w:hAnsi="黑体" w:hint="eastAsia"/>
        </w:rPr>
        <w:t>旁站监督　continuous supervision</w:t>
      </w:r>
    </w:p>
    <w:p w14:paraId="6D4E8063" w14:textId="77777777" w:rsidR="001C60AC" w:rsidRDefault="004F38E7">
      <w:pPr>
        <w:pStyle w:val="afffff7"/>
        <w:ind w:firstLine="420"/>
      </w:pPr>
      <w:r>
        <w:rPr>
          <w:rFonts w:hint="eastAsia"/>
        </w:rPr>
        <w:t>外单位、委外单位施工检修作业过程中，由运营单位人员安排专业人员驻守现场对关键工序、安全措施及操作规范性进行实时监视与检查的监督方式。</w:t>
      </w:r>
    </w:p>
    <w:p w14:paraId="77A048E7" w14:textId="77777777" w:rsidR="001C60AC" w:rsidRDefault="001C60AC">
      <w:pPr>
        <w:pStyle w:val="afffffffffff6"/>
        <w:spacing w:beforeLines="50" w:before="120" w:afterLines="50" w:after="120"/>
        <w:ind w:left="420" w:hangingChars="200" w:hanging="420"/>
        <w:rPr>
          <w:rFonts w:ascii="黑体" w:eastAsia="黑体" w:hAnsi="黑体" w:hint="eastAsia"/>
        </w:rPr>
      </w:pPr>
    </w:p>
    <w:p w14:paraId="5B19B855" w14:textId="77777777" w:rsidR="001C60AC" w:rsidRDefault="004F38E7">
      <w:pPr>
        <w:pStyle w:val="afffffffffff6"/>
        <w:numPr>
          <w:ilvl w:val="2"/>
          <w:numId w:val="0"/>
        </w:numPr>
        <w:ind w:firstLineChars="200" w:firstLine="420"/>
        <w:rPr>
          <w:rFonts w:ascii="黑体" w:eastAsia="黑体" w:hAnsi="黑体" w:hint="eastAsia"/>
        </w:rPr>
      </w:pPr>
      <w:r>
        <w:rPr>
          <w:rFonts w:ascii="黑体" w:eastAsia="黑体" w:hAnsi="黑体" w:hint="eastAsia"/>
        </w:rPr>
        <w:t>封锁　blockade</w:t>
      </w:r>
    </w:p>
    <w:p w14:paraId="04C17CCF" w14:textId="77777777" w:rsidR="001C60AC" w:rsidRDefault="004F38E7">
      <w:pPr>
        <w:pStyle w:val="afffff7"/>
        <w:ind w:firstLine="420"/>
      </w:pPr>
      <w:r>
        <w:rPr>
          <w:rFonts w:hint="eastAsia"/>
        </w:rPr>
        <w:t>除指定列车和人员外禁止其他列车及人员进入特定区域的防护措施。</w:t>
      </w:r>
    </w:p>
    <w:p w14:paraId="0DDDC235" w14:textId="77777777" w:rsidR="001C60AC" w:rsidRDefault="004F38E7">
      <w:pPr>
        <w:pStyle w:val="affc"/>
        <w:spacing w:before="240" w:after="240"/>
      </w:pPr>
      <w:bookmarkStart w:id="55" w:name="_Toc30636"/>
      <w:bookmarkStart w:id="56" w:name="_Toc221526480"/>
      <w:r>
        <w:rPr>
          <w:rFonts w:hint="eastAsia"/>
        </w:rPr>
        <w:t>基本要求</w:t>
      </w:r>
      <w:bookmarkEnd w:id="55"/>
      <w:bookmarkEnd w:id="56"/>
    </w:p>
    <w:p w14:paraId="0F7016CA" w14:textId="77777777" w:rsidR="001C60AC" w:rsidRDefault="004F38E7">
      <w:pPr>
        <w:pStyle w:val="affd"/>
        <w:spacing w:before="120" w:after="120"/>
      </w:pPr>
      <w:bookmarkStart w:id="57" w:name="_Toc14342"/>
      <w:bookmarkStart w:id="58" w:name="_Toc221526481"/>
      <w:bookmarkStart w:id="59" w:name="_Toc4997"/>
      <w:r>
        <w:rPr>
          <w:rFonts w:hint="eastAsia"/>
        </w:rPr>
        <w:t>制度与架构</w:t>
      </w:r>
      <w:bookmarkEnd w:id="57"/>
      <w:bookmarkEnd w:id="58"/>
    </w:p>
    <w:p w14:paraId="5A270B50" w14:textId="77777777" w:rsidR="001C60AC" w:rsidRDefault="004F38E7">
      <w:pPr>
        <w:pStyle w:val="afffffffff3"/>
      </w:pPr>
      <w:bookmarkStart w:id="60" w:name="_Toc22611"/>
      <w:r>
        <w:rPr>
          <w:rFonts w:hint="eastAsia"/>
        </w:rPr>
        <w:t>运营单位应建立完善的施工管理制度体系，包括施工计划管理制度、安全管理制度、过程实施制度、评价制度以及外单位、委外单位监管制度。</w:t>
      </w:r>
      <w:bookmarkEnd w:id="60"/>
    </w:p>
    <w:p w14:paraId="26E9E44A" w14:textId="77777777" w:rsidR="001C60AC" w:rsidRDefault="004F38E7">
      <w:pPr>
        <w:pStyle w:val="afffffffff3"/>
      </w:pPr>
      <w:r>
        <w:rPr>
          <w:rFonts w:hint="eastAsia"/>
        </w:rPr>
        <w:t>运营单位应制定设施设备运行维护管理制度和作业规程，高效、安全的开展设施设备运行监测、维护及更新改造等工作。</w:t>
      </w:r>
    </w:p>
    <w:p w14:paraId="75E7B7C2" w14:textId="77777777" w:rsidR="001C60AC" w:rsidRDefault="004F38E7">
      <w:pPr>
        <w:pStyle w:val="afffffffff3"/>
      </w:pPr>
      <w:r>
        <w:rPr>
          <w:rFonts w:hint="eastAsia"/>
        </w:rPr>
        <w:t>运营单位应设置施工组织管理机构，设立或指定专门的施工管理统筹部门（如运营调度指挥中心、施工管理办公室），负责施工计划的统筹、协调、审批与监督考核。</w:t>
      </w:r>
    </w:p>
    <w:p w14:paraId="55817540" w14:textId="77777777" w:rsidR="001C60AC" w:rsidRDefault="004F38E7">
      <w:pPr>
        <w:pStyle w:val="affd"/>
        <w:spacing w:before="120" w:after="120"/>
      </w:pPr>
      <w:bookmarkStart w:id="61" w:name="_Toc27436"/>
      <w:bookmarkStart w:id="62" w:name="_Toc221526482"/>
      <w:r>
        <w:rPr>
          <w:rFonts w:hint="eastAsia"/>
        </w:rPr>
        <w:t>人员管理</w:t>
      </w:r>
      <w:bookmarkEnd w:id="59"/>
      <w:bookmarkEnd w:id="61"/>
      <w:bookmarkEnd w:id="62"/>
    </w:p>
    <w:p w14:paraId="627C081E" w14:textId="77777777" w:rsidR="001C60AC" w:rsidRDefault="004F38E7">
      <w:pPr>
        <w:pStyle w:val="afffffffff3"/>
      </w:pPr>
      <w:bookmarkStart w:id="63" w:name="_Toc14217"/>
      <w:r>
        <w:rPr>
          <w:rFonts w:hint="eastAsia"/>
        </w:rPr>
        <w:t>施工检修人员应熟知轨道交通运营施工规范、作业通用安全、轨行区作业安全等规章，接受三级安全教育并考核合格。</w:t>
      </w:r>
      <w:bookmarkEnd w:id="63"/>
    </w:p>
    <w:p w14:paraId="4B504801" w14:textId="77777777" w:rsidR="001C60AC" w:rsidRDefault="004F38E7">
      <w:pPr>
        <w:pStyle w:val="afffffffff3"/>
      </w:pPr>
      <w:bookmarkStart w:id="64" w:name="_Toc1329"/>
      <w:r>
        <w:rPr>
          <w:rFonts w:hint="eastAsia"/>
        </w:rPr>
        <w:t>施工检修人员应熟悉所负责作业的性质、内容、方法、步骤、要求等，接受专业岗位技能培训并考核合格，持证上岗。</w:t>
      </w:r>
      <w:bookmarkEnd w:id="64"/>
    </w:p>
    <w:p w14:paraId="61E737C9" w14:textId="77777777" w:rsidR="001C60AC" w:rsidRDefault="004F38E7">
      <w:pPr>
        <w:pStyle w:val="afffffffff3"/>
      </w:pPr>
      <w:bookmarkStart w:id="65" w:name="_Toc7236"/>
      <w:r>
        <w:rPr>
          <w:rFonts w:hint="eastAsia"/>
        </w:rPr>
        <w:t>从事特种作业的人员（电工、焊工、高处作业等）应持有特种作业操作证，持证上岗，相关资格证书按规定组织定期复审。</w:t>
      </w:r>
      <w:bookmarkEnd w:id="65"/>
    </w:p>
    <w:p w14:paraId="7E5409A9" w14:textId="77777777" w:rsidR="001C60AC" w:rsidRDefault="004F38E7">
      <w:pPr>
        <w:pStyle w:val="afffffffff3"/>
      </w:pPr>
      <w:bookmarkStart w:id="66" w:name="_Toc16470"/>
      <w:r>
        <w:rPr>
          <w:rFonts w:hint="eastAsia"/>
        </w:rPr>
        <w:t>每项施工检修作业应设立一名施工负责人，负责整个施工检修作业质量及过程安全控制。施工负责人职责：</w:t>
      </w:r>
      <w:bookmarkEnd w:id="66"/>
    </w:p>
    <w:p w14:paraId="79038AF5" w14:textId="77777777" w:rsidR="001C60AC" w:rsidRDefault="004F38E7">
      <w:pPr>
        <w:numPr>
          <w:ilvl w:val="0"/>
          <w:numId w:val="21"/>
        </w:numPr>
        <w:spacing w:line="240" w:lineRule="auto"/>
        <w:rPr>
          <w:rFonts w:ascii="宋体" w:hAnsi="Times New Roman"/>
        </w:rPr>
      </w:pPr>
      <w:r>
        <w:rPr>
          <w:rFonts w:ascii="宋体" w:hAnsi="Times New Roman" w:hint="eastAsia"/>
        </w:rPr>
        <w:t>负责作业人员、设备的管理；</w:t>
      </w:r>
    </w:p>
    <w:p w14:paraId="17F6CEDE" w14:textId="77777777" w:rsidR="001C60AC" w:rsidRDefault="004F38E7">
      <w:pPr>
        <w:numPr>
          <w:ilvl w:val="0"/>
          <w:numId w:val="21"/>
        </w:numPr>
        <w:spacing w:line="240" w:lineRule="auto"/>
        <w:rPr>
          <w:rFonts w:ascii="宋体" w:hAnsi="Times New Roman"/>
        </w:rPr>
      </w:pPr>
      <w:r>
        <w:rPr>
          <w:rFonts w:ascii="宋体" w:hAnsi="Times New Roman" w:hint="eastAsia"/>
        </w:rPr>
        <w:t>负责办理请销点手续；</w:t>
      </w:r>
    </w:p>
    <w:p w14:paraId="726AE9D8" w14:textId="77777777" w:rsidR="001C60AC" w:rsidRDefault="004F38E7">
      <w:pPr>
        <w:numPr>
          <w:ilvl w:val="0"/>
          <w:numId w:val="21"/>
        </w:numPr>
        <w:spacing w:line="240" w:lineRule="auto"/>
        <w:rPr>
          <w:rFonts w:ascii="宋体" w:hAnsi="Times New Roman"/>
        </w:rPr>
      </w:pPr>
      <w:r>
        <w:rPr>
          <w:rFonts w:ascii="宋体" w:hAnsi="Times New Roman" w:hint="eastAsia"/>
        </w:rPr>
        <w:t>负责施工前的安全交底、工器具检查、安全防护设置；</w:t>
      </w:r>
    </w:p>
    <w:p w14:paraId="0A9A0373" w14:textId="77777777" w:rsidR="001C60AC" w:rsidRDefault="004F38E7">
      <w:pPr>
        <w:numPr>
          <w:ilvl w:val="0"/>
          <w:numId w:val="21"/>
        </w:numPr>
        <w:spacing w:line="240" w:lineRule="auto"/>
        <w:rPr>
          <w:rFonts w:ascii="宋体" w:hAnsi="Times New Roman"/>
        </w:rPr>
      </w:pPr>
      <w:r>
        <w:rPr>
          <w:rFonts w:ascii="宋体" w:hAnsi="Times New Roman" w:hint="eastAsia"/>
        </w:rPr>
        <w:t>负责施工过程的现场指挥与安全控制；</w:t>
      </w:r>
    </w:p>
    <w:p w14:paraId="51830F8B" w14:textId="77777777" w:rsidR="001C60AC" w:rsidRDefault="004F38E7">
      <w:pPr>
        <w:numPr>
          <w:ilvl w:val="0"/>
          <w:numId w:val="21"/>
        </w:numPr>
        <w:spacing w:line="240" w:lineRule="auto"/>
        <w:rPr>
          <w:rFonts w:ascii="宋体" w:hAnsi="Times New Roman"/>
        </w:rPr>
      </w:pPr>
      <w:r>
        <w:rPr>
          <w:rFonts w:ascii="宋体" w:hAnsi="Times New Roman" w:hint="eastAsia"/>
        </w:rPr>
        <w:t>及时与车站、场段、行调联系作业有关事项；</w:t>
      </w:r>
    </w:p>
    <w:p w14:paraId="2BF82D40" w14:textId="77777777" w:rsidR="001C60AC" w:rsidRDefault="004F38E7">
      <w:pPr>
        <w:numPr>
          <w:ilvl w:val="0"/>
          <w:numId w:val="21"/>
        </w:numPr>
        <w:spacing w:line="240" w:lineRule="auto"/>
        <w:rPr>
          <w:rFonts w:ascii="宋体" w:hAnsi="Times New Roman"/>
        </w:rPr>
      </w:pPr>
      <w:r>
        <w:rPr>
          <w:rFonts w:ascii="宋体" w:hAnsi="Times New Roman" w:hint="eastAsia"/>
        </w:rPr>
        <w:t>负责施工结束后的现场清理与恢复确认。</w:t>
      </w:r>
    </w:p>
    <w:p w14:paraId="6AECBD59" w14:textId="77777777" w:rsidR="001C60AC" w:rsidRDefault="004F38E7">
      <w:pPr>
        <w:pStyle w:val="afffffffff0"/>
      </w:pPr>
      <w:bookmarkStart w:id="67" w:name="_Toc7145"/>
      <w:r>
        <w:rPr>
          <w:rFonts w:hint="eastAsia"/>
        </w:rPr>
        <w:t>外单位、委外单位</w:t>
      </w:r>
      <w:r>
        <w:t>在轨行区等重点区域开展的可能影响行车安全的施工作业，运营单位应安排专人旁站监督。</w:t>
      </w:r>
      <w:r>
        <w:rPr>
          <w:rFonts w:hint="eastAsia"/>
        </w:rPr>
        <w:t>施工监督人职责：</w:t>
      </w:r>
      <w:bookmarkEnd w:id="67"/>
    </w:p>
    <w:p w14:paraId="1728FC04" w14:textId="77777777" w:rsidR="001C60AC" w:rsidRDefault="004F38E7">
      <w:pPr>
        <w:numPr>
          <w:ilvl w:val="0"/>
          <w:numId w:val="21"/>
        </w:numPr>
        <w:spacing w:line="240" w:lineRule="auto"/>
        <w:rPr>
          <w:rFonts w:ascii="宋体" w:hAnsi="Times New Roman"/>
        </w:rPr>
      </w:pPr>
      <w:r>
        <w:rPr>
          <w:rFonts w:ascii="宋体" w:hAnsi="Times New Roman" w:hint="eastAsia"/>
        </w:rPr>
        <w:t>监督施工安全措施的落实情况，确保作业环境安全可控；</w:t>
      </w:r>
    </w:p>
    <w:p w14:paraId="1A58E286" w14:textId="77777777" w:rsidR="001C60AC" w:rsidRDefault="004F38E7">
      <w:pPr>
        <w:numPr>
          <w:ilvl w:val="0"/>
          <w:numId w:val="21"/>
        </w:numPr>
        <w:spacing w:line="240" w:lineRule="auto"/>
        <w:rPr>
          <w:rFonts w:ascii="宋体" w:hAnsi="Times New Roman"/>
        </w:rPr>
      </w:pPr>
      <w:r>
        <w:rPr>
          <w:rFonts w:ascii="宋体" w:hAnsi="Times New Roman" w:hint="eastAsia"/>
        </w:rPr>
        <w:t>监督高风险作业按方案执行，防范安全事故；</w:t>
      </w:r>
    </w:p>
    <w:p w14:paraId="5EF6E394" w14:textId="77777777" w:rsidR="001C60AC" w:rsidRDefault="004F38E7">
      <w:pPr>
        <w:numPr>
          <w:ilvl w:val="0"/>
          <w:numId w:val="21"/>
        </w:numPr>
        <w:spacing w:line="240" w:lineRule="auto"/>
        <w:rPr>
          <w:rFonts w:ascii="宋体" w:hAnsi="Times New Roman"/>
        </w:rPr>
      </w:pPr>
      <w:r>
        <w:rPr>
          <w:rFonts w:ascii="宋体" w:hAnsi="Times New Roman" w:hint="eastAsia"/>
        </w:rPr>
        <w:t>监督核查施工工艺是否符合技术标准；</w:t>
      </w:r>
    </w:p>
    <w:p w14:paraId="408587BF" w14:textId="77777777" w:rsidR="001C60AC" w:rsidRDefault="004F38E7">
      <w:pPr>
        <w:numPr>
          <w:ilvl w:val="0"/>
          <w:numId w:val="21"/>
        </w:numPr>
        <w:spacing w:line="240" w:lineRule="auto"/>
        <w:rPr>
          <w:rFonts w:ascii="宋体" w:hAnsi="Times New Roman"/>
        </w:rPr>
      </w:pPr>
      <w:r>
        <w:rPr>
          <w:rFonts w:ascii="宋体" w:hAnsi="Times New Roman" w:hint="eastAsia"/>
        </w:rPr>
        <w:t>监督施工人员遵章守纪，及时发现并制止违章行为；</w:t>
      </w:r>
    </w:p>
    <w:p w14:paraId="5DB58234" w14:textId="77777777" w:rsidR="001C60AC" w:rsidRDefault="004F38E7">
      <w:pPr>
        <w:numPr>
          <w:ilvl w:val="0"/>
          <w:numId w:val="21"/>
        </w:numPr>
        <w:spacing w:line="240" w:lineRule="auto"/>
      </w:pPr>
      <w:r>
        <w:rPr>
          <w:rFonts w:ascii="宋体" w:hAnsi="Times New Roman" w:hint="eastAsia"/>
        </w:rPr>
        <w:t>突发情况时，监督人员及时协调资源、启动预案。</w:t>
      </w:r>
    </w:p>
    <w:p w14:paraId="1750DA3D" w14:textId="77777777" w:rsidR="001C60AC" w:rsidRDefault="004F38E7">
      <w:pPr>
        <w:pStyle w:val="affc"/>
        <w:spacing w:before="240" w:after="240"/>
      </w:pPr>
      <w:bookmarkStart w:id="68" w:name="_Toc10081"/>
      <w:bookmarkStart w:id="69" w:name="_Toc23052"/>
      <w:bookmarkStart w:id="70" w:name="_Toc221526483"/>
      <w:r>
        <w:rPr>
          <w:rFonts w:hint="eastAsia"/>
        </w:rPr>
        <w:t>施工安全</w:t>
      </w:r>
      <w:bookmarkEnd w:id="68"/>
      <w:bookmarkEnd w:id="69"/>
      <w:bookmarkEnd w:id="70"/>
    </w:p>
    <w:p w14:paraId="13D1055E" w14:textId="77777777" w:rsidR="001C60AC" w:rsidRDefault="004F38E7">
      <w:pPr>
        <w:pStyle w:val="affd"/>
        <w:spacing w:before="120" w:after="120"/>
      </w:pPr>
      <w:bookmarkStart w:id="71" w:name="_Toc22166"/>
      <w:bookmarkStart w:id="72" w:name="_Toc1443"/>
      <w:bookmarkStart w:id="73" w:name="_Toc221526484"/>
      <w:r>
        <w:rPr>
          <w:rFonts w:hint="eastAsia"/>
        </w:rPr>
        <w:t>基本要求</w:t>
      </w:r>
      <w:bookmarkEnd w:id="71"/>
      <w:bookmarkEnd w:id="72"/>
      <w:bookmarkEnd w:id="73"/>
    </w:p>
    <w:p w14:paraId="54C7AB42" w14:textId="77777777" w:rsidR="001C60AC" w:rsidRDefault="004F38E7">
      <w:pPr>
        <w:pStyle w:val="afffffffff3"/>
      </w:pPr>
      <w:r>
        <w:rPr>
          <w:rFonts w:hint="eastAsia"/>
        </w:rPr>
        <w:t>运营单位应按照施工影响、施工技术复杂性等因素明确施工项目分级分类，明确不同施工等级的作业组织和安全防控要求。</w:t>
      </w:r>
    </w:p>
    <w:p w14:paraId="0B01E117" w14:textId="77777777" w:rsidR="001C60AC" w:rsidRDefault="004F38E7">
      <w:pPr>
        <w:pStyle w:val="afffffffff3"/>
      </w:pPr>
      <w:r>
        <w:rPr>
          <w:rFonts w:hint="eastAsia"/>
        </w:rPr>
        <w:t>涉及通信、信号、供电等关键设备设施升级、改造施工，运营单位应与设备供应商或设计施工单位充分论证，组织制定施工方案,明确施工总体计划、实施方案、对运营的影响、应急预案等内容。</w:t>
      </w:r>
    </w:p>
    <w:p w14:paraId="6224E839" w14:textId="77777777" w:rsidR="001C60AC" w:rsidRDefault="004F38E7">
      <w:pPr>
        <w:pStyle w:val="afffffffff3"/>
      </w:pPr>
      <w:r>
        <w:rPr>
          <w:rFonts w:hint="eastAsia"/>
        </w:rPr>
        <w:t>重大施工应有专项保障方案并经技术论证，行车调度人员应审核施工方案中行车组织的实施条件，制定并组织落实行车保障措施。</w:t>
      </w:r>
    </w:p>
    <w:p w14:paraId="3CEDCDBD" w14:textId="77777777" w:rsidR="001C60AC" w:rsidRDefault="004F38E7">
      <w:pPr>
        <w:pStyle w:val="afffffffff3"/>
      </w:pPr>
      <w:r>
        <w:rPr>
          <w:rFonts w:hint="eastAsia"/>
        </w:rPr>
        <w:t>除抢险救援外，运营期间原则上不进行影响行车的施工作业。车站公共区域施工作业一般应安排在非运营时间进行，</w:t>
      </w:r>
      <w:r>
        <w:rPr>
          <w:rFonts w:hint="eastAsia"/>
          <w:lang w:bidi="ar"/>
        </w:rPr>
        <w:t>凡在运营时间内进行作业的，应做好防护措施，确保地铁乘客的安全，最大限度</w:t>
      </w:r>
      <w:r>
        <w:rPr>
          <w:rFonts w:hint="eastAsia"/>
          <w:lang w:bidi="ar"/>
        </w:rPr>
        <w:lastRenderedPageBreak/>
        <w:t>减少对乘客的影响。</w:t>
      </w:r>
    </w:p>
    <w:p w14:paraId="09FAAF3E" w14:textId="77777777" w:rsidR="001C60AC" w:rsidRDefault="004F38E7">
      <w:pPr>
        <w:pStyle w:val="afffffffff3"/>
      </w:pPr>
      <w:r>
        <w:rPr>
          <w:rFonts w:hint="eastAsia"/>
        </w:rPr>
        <w:t>施工作业应按规定以及作业性质设置安全防护，施工负责人应检查、落实安全防护措施，</w:t>
      </w:r>
      <w:r>
        <w:rPr>
          <w:rFonts w:hint="eastAsia"/>
          <w:lang w:bidi="ar"/>
        </w:rPr>
        <w:t>作业防护遵循“谁设置谁撤除”的原则。</w:t>
      </w:r>
    </w:p>
    <w:p w14:paraId="7121A05B" w14:textId="77777777" w:rsidR="001C60AC" w:rsidRDefault="004F38E7">
      <w:pPr>
        <w:pStyle w:val="afffffffff3"/>
      </w:pPr>
      <w:r>
        <w:rPr>
          <w:rFonts w:hint="eastAsia"/>
        </w:rPr>
        <w:t>施工人员应按作业性质及要求正确穿戴劳保鞋、荧光衣、安全帽等安全防护用品。</w:t>
      </w:r>
    </w:p>
    <w:p w14:paraId="3211C429" w14:textId="77777777" w:rsidR="001C60AC" w:rsidRDefault="004F38E7">
      <w:pPr>
        <w:pStyle w:val="afffffffff3"/>
      </w:pPr>
      <w:r>
        <w:rPr>
          <w:rFonts w:hint="eastAsia"/>
        </w:rPr>
        <w:t>施工</w:t>
      </w:r>
      <w:r>
        <w:t>作业</w:t>
      </w:r>
      <w:r>
        <w:rPr>
          <w:rFonts w:hint="eastAsia"/>
        </w:rPr>
        <w:t>过程中</w:t>
      </w:r>
      <w:r>
        <w:t>，施工负责人应组织施工人员严格按规定的作业</w:t>
      </w:r>
      <w:r>
        <w:rPr>
          <w:rFonts w:hint="eastAsia"/>
        </w:rPr>
        <w:t>区域作业</w:t>
      </w:r>
      <w:r>
        <w:t>，严禁超范围施工。</w:t>
      </w:r>
    </w:p>
    <w:p w14:paraId="6E9F3188" w14:textId="77777777" w:rsidR="001C60AC" w:rsidRDefault="009D1753">
      <w:pPr>
        <w:pStyle w:val="afffffffff3"/>
      </w:pPr>
      <w:r>
        <w:rPr>
          <w:rFonts w:hint="eastAsia"/>
        </w:rPr>
        <w:t>特殊类作业（动火作业、登高作业、有限空间作业）按</w:t>
      </w:r>
      <w:r w:rsidR="004F38E7">
        <w:rPr>
          <w:rFonts w:hint="eastAsia"/>
        </w:rPr>
        <w:t>附录B执行。</w:t>
      </w:r>
    </w:p>
    <w:p w14:paraId="6C3C2A09" w14:textId="77777777" w:rsidR="001C60AC" w:rsidRDefault="004F38E7">
      <w:pPr>
        <w:pStyle w:val="affd"/>
        <w:spacing w:before="120" w:after="120"/>
      </w:pPr>
      <w:bookmarkStart w:id="74" w:name="_Toc2695"/>
      <w:bookmarkStart w:id="75" w:name="_Toc9894"/>
      <w:bookmarkStart w:id="76" w:name="_Toc221526485"/>
      <w:r>
        <w:rPr>
          <w:rFonts w:hint="eastAsia"/>
        </w:rPr>
        <w:t>安全防护</w:t>
      </w:r>
      <w:bookmarkEnd w:id="74"/>
      <w:bookmarkEnd w:id="75"/>
      <w:bookmarkEnd w:id="76"/>
    </w:p>
    <w:p w14:paraId="5B259062" w14:textId="77777777" w:rsidR="001C60AC" w:rsidRDefault="004F38E7">
      <w:pPr>
        <w:pStyle w:val="affe"/>
        <w:spacing w:before="120" w:after="120"/>
      </w:pPr>
      <w:r>
        <w:rPr>
          <w:rFonts w:hint="eastAsia"/>
        </w:rPr>
        <w:t>红闪灯防护</w:t>
      </w:r>
    </w:p>
    <w:p w14:paraId="4B20D5D8" w14:textId="77777777" w:rsidR="001C60AC" w:rsidRDefault="004F38E7">
      <w:pPr>
        <w:pStyle w:val="afff"/>
        <w:spacing w:beforeLines="0" w:before="0" w:afterLines="0" w:after="0"/>
        <w:rPr>
          <w:rFonts w:ascii="宋体" w:eastAsia="宋体" w:hAnsi="宋体" w:cs="宋体" w:hint="eastAsia"/>
        </w:rPr>
      </w:pPr>
      <w:r>
        <w:rPr>
          <w:rFonts w:ascii="宋体" w:eastAsia="宋体" w:hAnsi="宋体" w:cs="宋体" w:hint="eastAsia"/>
        </w:rPr>
        <w:t>施工检修人员进入轨行区作业时应设置红闪灯进行防护。</w:t>
      </w:r>
    </w:p>
    <w:p w14:paraId="45B89BEE" w14:textId="77777777" w:rsidR="001C60AC" w:rsidRDefault="004F38E7">
      <w:pPr>
        <w:pStyle w:val="afff"/>
        <w:spacing w:beforeLines="0" w:before="0" w:afterLines="0" w:after="0"/>
        <w:rPr>
          <w:rFonts w:ascii="宋体" w:eastAsia="宋体" w:hAnsi="宋体" w:cs="宋体" w:hint="eastAsia"/>
        </w:rPr>
      </w:pPr>
      <w:r>
        <w:rPr>
          <w:rFonts w:ascii="宋体" w:eastAsia="宋体" w:hAnsi="宋体" w:cs="宋体" w:hint="eastAsia"/>
        </w:rPr>
        <w:t>工程车及调试车作业，作业部门应在作业区域两端轨道中央设置红闪灯防护，警示及避免列车进入非作业区域。</w:t>
      </w:r>
    </w:p>
    <w:p w14:paraId="5642D8D8" w14:textId="77777777" w:rsidR="001C60AC" w:rsidRDefault="004F38E7">
      <w:pPr>
        <w:pStyle w:val="affe"/>
        <w:spacing w:before="120" w:after="120"/>
      </w:pPr>
      <w:r>
        <w:rPr>
          <w:rFonts w:hint="eastAsia"/>
        </w:rPr>
        <w:t>停电、挂地线防护</w:t>
      </w:r>
    </w:p>
    <w:p w14:paraId="5D85B913" w14:textId="77777777" w:rsidR="001C60AC" w:rsidRDefault="004F38E7">
      <w:pPr>
        <w:pStyle w:val="afff"/>
        <w:spacing w:beforeLines="0" w:before="0" w:afterLines="0" w:after="0"/>
        <w:rPr>
          <w:rFonts w:ascii="宋体" w:eastAsia="宋体" w:hAnsi="宋体" w:cs="宋体" w:hint="eastAsia"/>
        </w:rPr>
      </w:pPr>
      <w:r>
        <w:rPr>
          <w:rFonts w:ascii="宋体" w:eastAsia="宋体" w:hAnsi="宋体" w:cs="宋体" w:hint="eastAsia"/>
        </w:rPr>
        <w:t>作业过程中人员及所持工器具、材料与接触网之间不足1 m的安全距离时，接触网应停电并挂接地线进行防护。</w:t>
      </w:r>
    </w:p>
    <w:p w14:paraId="6E19E93D" w14:textId="77777777" w:rsidR="001C60AC" w:rsidRDefault="002353A0">
      <w:pPr>
        <w:pStyle w:val="afff"/>
        <w:spacing w:beforeLines="0" w:before="0" w:afterLines="0" w:after="0"/>
        <w:rPr>
          <w:rFonts w:ascii="宋体" w:eastAsia="宋体" w:hAnsi="宋体" w:cs="宋体" w:hint="eastAsia"/>
        </w:rPr>
      </w:pPr>
      <w:r>
        <w:rPr>
          <w:rFonts w:ascii="宋体" w:eastAsia="宋体" w:hAnsi="宋体" w:cs="宋体" w:hint="eastAsia"/>
        </w:rPr>
        <w:t>对未停电但需邻近接触网设备的作业，应</w:t>
      </w:r>
      <w:r w:rsidR="004F38E7">
        <w:rPr>
          <w:rFonts w:ascii="宋体" w:eastAsia="宋体" w:hAnsi="宋体" w:cs="宋体" w:hint="eastAsia"/>
        </w:rPr>
        <w:t>设置专人监护，确保人员、机具与带电体保持规定的安全距离。</w:t>
      </w:r>
    </w:p>
    <w:p w14:paraId="7315B31B" w14:textId="77777777" w:rsidR="001C60AC" w:rsidRDefault="00401DEF">
      <w:pPr>
        <w:pStyle w:val="afff"/>
        <w:spacing w:beforeLines="0" w:before="0" w:afterLines="0" w:after="0"/>
        <w:rPr>
          <w:rFonts w:ascii="宋体" w:eastAsia="宋体" w:hAnsi="宋体" w:cs="宋体" w:hint="eastAsia"/>
        </w:rPr>
      </w:pPr>
      <w:r>
        <w:rPr>
          <w:rFonts w:ascii="宋体" w:eastAsia="宋体" w:hAnsi="宋体" w:cs="宋体" w:hint="eastAsia"/>
        </w:rPr>
        <w:t>涉及接触轨（第三轨）的作业，应</w:t>
      </w:r>
      <w:r w:rsidR="004F38E7">
        <w:rPr>
          <w:rFonts w:ascii="宋体" w:eastAsia="宋体" w:hAnsi="宋体" w:cs="宋体" w:hint="eastAsia"/>
        </w:rPr>
        <w:t>严格执行“停电、验电、挂接地线”三步程序，并悬挂“禁止合闸，有人工作”标识牌。</w:t>
      </w:r>
    </w:p>
    <w:p w14:paraId="22850D05" w14:textId="77777777" w:rsidR="001C60AC" w:rsidRDefault="004F38E7">
      <w:pPr>
        <w:pStyle w:val="afff"/>
        <w:spacing w:beforeLines="0" w:before="0" w:afterLines="0" w:after="0"/>
        <w:rPr>
          <w:rFonts w:ascii="宋体" w:eastAsia="宋体" w:hAnsi="宋体" w:cs="宋体" w:hint="eastAsia"/>
        </w:rPr>
      </w:pPr>
      <w:r>
        <w:rPr>
          <w:rFonts w:ascii="宋体" w:eastAsia="宋体" w:hAnsi="宋体" w:cs="宋体" w:hint="eastAsia"/>
        </w:rPr>
        <w:t>变电设备检修工执行工作票制度。开工前检查绝缘安全用具并正确穿戴，执行停电、验电、装设接地线、悬挂标示牌和装设遮栏（围栏）等保证安全措施，倒闸操作时落实双人互控制度。</w:t>
      </w:r>
    </w:p>
    <w:p w14:paraId="6551362E" w14:textId="77777777" w:rsidR="001C60AC" w:rsidRDefault="004F38E7">
      <w:pPr>
        <w:pStyle w:val="affe"/>
        <w:spacing w:before="120" w:after="120"/>
      </w:pPr>
      <w:r>
        <w:rPr>
          <w:rFonts w:hint="eastAsia"/>
        </w:rPr>
        <w:t>专人联络防护</w:t>
      </w:r>
    </w:p>
    <w:p w14:paraId="779879D8" w14:textId="77777777" w:rsidR="001C60AC" w:rsidRDefault="004F38E7">
      <w:pPr>
        <w:pStyle w:val="afffffffff3"/>
        <w:numPr>
          <w:ilvl w:val="3"/>
          <w:numId w:val="0"/>
        </w:numPr>
        <w:ind w:firstLineChars="200" w:firstLine="420"/>
      </w:pPr>
      <w:r>
        <w:rPr>
          <w:rFonts w:hint="eastAsia"/>
        </w:rPr>
        <w:t>在场段线路内开展的施工作业，场段调度室应设置驻站联络员，施工现场应设置现场防护员，通过专用电台保持不间断联系，及时通报列车运行信息，保证作业区段有列车运行时，作业人员提前下道避让列车。</w:t>
      </w:r>
    </w:p>
    <w:p w14:paraId="2F874C54" w14:textId="77777777" w:rsidR="001C60AC" w:rsidRDefault="004F38E7">
      <w:pPr>
        <w:pStyle w:val="affe"/>
        <w:spacing w:before="120" w:after="120"/>
      </w:pPr>
      <w:r>
        <w:rPr>
          <w:rFonts w:hint="eastAsia"/>
        </w:rPr>
        <w:t>全自动运行线路人员防护开关（SPKS）防护</w:t>
      </w:r>
    </w:p>
    <w:p w14:paraId="74880BE7" w14:textId="77777777" w:rsidR="001C60AC" w:rsidRDefault="004F38E7">
      <w:pPr>
        <w:pStyle w:val="afffffffff3"/>
        <w:numPr>
          <w:ilvl w:val="3"/>
          <w:numId w:val="0"/>
        </w:numPr>
        <w:ind w:firstLineChars="200" w:firstLine="420"/>
      </w:pPr>
      <w:r>
        <w:rPr>
          <w:rFonts w:hint="eastAsia"/>
        </w:rPr>
        <w:t>全自动无人驾驶线路正线及场段轨行区开展施工作业时，须激活相应施工区域SPKS后方可放行作业人员进入轨行区，SPKS作业分区全部人员出清后方可恢复SPKS；如SPKS失去防护功能，应设置信号防护。</w:t>
      </w:r>
    </w:p>
    <w:p w14:paraId="223D9182" w14:textId="77777777" w:rsidR="001C60AC" w:rsidRDefault="004F38E7">
      <w:pPr>
        <w:pStyle w:val="affd"/>
        <w:spacing w:before="120" w:after="120"/>
      </w:pPr>
      <w:bookmarkStart w:id="77" w:name="_Toc29432"/>
      <w:bookmarkStart w:id="78" w:name="_Toc221526486"/>
      <w:r>
        <w:rPr>
          <w:rFonts w:hint="eastAsia"/>
        </w:rPr>
        <w:t>动车类作业安全</w:t>
      </w:r>
      <w:bookmarkEnd w:id="77"/>
      <w:bookmarkEnd w:id="78"/>
    </w:p>
    <w:p w14:paraId="2F03F3FB" w14:textId="77777777" w:rsidR="001C60AC" w:rsidRDefault="004F38E7">
      <w:pPr>
        <w:pStyle w:val="afffffffff3"/>
        <w:rPr>
          <w:rFonts w:hAnsi="宋体" w:cs="宋体" w:hint="eastAsia"/>
          <w:szCs w:val="21"/>
          <w:lang w:bidi="ar"/>
        </w:rPr>
      </w:pPr>
      <w:r>
        <w:rPr>
          <w:rFonts w:hAnsi="宋体" w:cs="宋体" w:hint="eastAsia"/>
          <w:szCs w:val="21"/>
          <w:lang w:bidi="ar"/>
        </w:rPr>
        <w:t>动车类作业应封锁作业区域，作业区域内单一进路上的道岔应锁闭在正确位置，施工负责人凭调度命令指挥列车动车，如需转线联系行车调度员准备好进路后，方可指挥列车动车。</w:t>
      </w:r>
    </w:p>
    <w:p w14:paraId="45B3B029" w14:textId="08D4E597" w:rsidR="001C60AC" w:rsidRDefault="004F38E7">
      <w:pPr>
        <w:pStyle w:val="afffffffff3"/>
        <w:rPr>
          <w:rFonts w:hAnsi="宋体" w:cs="宋体" w:hint="eastAsia"/>
          <w:szCs w:val="21"/>
          <w:lang w:bidi="ar"/>
        </w:rPr>
      </w:pPr>
      <w:r>
        <w:rPr>
          <w:rFonts w:hAnsi="宋体" w:cs="宋体" w:hint="eastAsia"/>
          <w:szCs w:val="21"/>
          <w:lang w:bidi="ar"/>
        </w:rPr>
        <w:t>正线范围内的动车作业应在作业区域外方设置至少“一站一区间”防护区域，作业区域一端为尽头线或出入场</w:t>
      </w:r>
      <w:r w:rsidR="008921CC">
        <w:rPr>
          <w:rFonts w:hAnsi="宋体" w:cs="宋体" w:hint="eastAsia"/>
          <w:szCs w:val="21"/>
          <w:lang w:bidi="ar"/>
        </w:rPr>
        <w:t>／</w:t>
      </w:r>
      <w:r>
        <w:rPr>
          <w:rFonts w:hAnsi="宋体" w:cs="宋体" w:hint="eastAsia"/>
          <w:szCs w:val="21"/>
          <w:lang w:bidi="ar"/>
        </w:rPr>
        <w:t>段线时除外。</w:t>
      </w:r>
    </w:p>
    <w:p w14:paraId="1979F5C8" w14:textId="77777777" w:rsidR="001C60AC" w:rsidRDefault="004F38E7">
      <w:pPr>
        <w:pStyle w:val="afffffffff3"/>
        <w:rPr>
          <w:rFonts w:hAnsi="宋体" w:cs="宋体" w:hint="eastAsia"/>
          <w:szCs w:val="21"/>
          <w:lang w:bidi="ar"/>
        </w:rPr>
      </w:pPr>
      <w:r>
        <w:rPr>
          <w:rFonts w:hAnsi="宋体" w:cs="宋体" w:hint="eastAsia"/>
          <w:szCs w:val="21"/>
          <w:lang w:bidi="ar"/>
        </w:rPr>
        <w:t>跟随末班车运行的调试列车、工程车，与前行列车应至少保持“一站一区间”行车间隔。</w:t>
      </w:r>
    </w:p>
    <w:p w14:paraId="76D6A7CF" w14:textId="77777777" w:rsidR="001C60AC" w:rsidRDefault="004F38E7">
      <w:pPr>
        <w:pStyle w:val="afffffffff3"/>
        <w:rPr>
          <w:rFonts w:hAnsi="宋体" w:cs="宋体" w:hint="eastAsia"/>
          <w:szCs w:val="21"/>
          <w:lang w:bidi="ar"/>
        </w:rPr>
      </w:pPr>
      <w:r>
        <w:rPr>
          <w:rFonts w:hAnsi="宋体" w:cs="宋体" w:hint="eastAsia"/>
          <w:szCs w:val="21"/>
          <w:lang w:bidi="ar"/>
        </w:rPr>
        <w:t>工程车上线运行前应检查确认技术状态良好、货物装载牢固且不超出规定的车辆限界。</w:t>
      </w:r>
    </w:p>
    <w:p w14:paraId="23F0AC35" w14:textId="77777777" w:rsidR="001C60AC" w:rsidRDefault="00A07813">
      <w:pPr>
        <w:pStyle w:val="afffffffff3"/>
        <w:rPr>
          <w:rFonts w:hAnsi="宋体" w:cs="宋体" w:hint="eastAsia"/>
          <w:szCs w:val="21"/>
          <w:lang w:bidi="ar"/>
        </w:rPr>
      </w:pPr>
      <w:r>
        <w:rPr>
          <w:rFonts w:hAnsi="宋体" w:cs="宋体" w:hint="eastAsia"/>
          <w:szCs w:val="21"/>
          <w:lang w:bidi="ar"/>
        </w:rPr>
        <w:t>工程车在接触网区段运输时，车辆装载货物的距离接触网不应</w:t>
      </w:r>
      <w:r w:rsidR="004F38E7">
        <w:rPr>
          <w:rFonts w:hAnsi="宋体" w:cs="宋体" w:hint="eastAsia"/>
          <w:szCs w:val="21"/>
          <w:lang w:bidi="ar"/>
        </w:rPr>
        <w:t>少于200</w:t>
      </w:r>
      <w:r w:rsidR="00401DEF">
        <w:rPr>
          <w:rFonts w:hAnsi="宋体" w:cs="宋体"/>
          <w:szCs w:val="21"/>
          <w:lang w:bidi="ar"/>
        </w:rPr>
        <w:t> </w:t>
      </w:r>
      <w:r w:rsidR="004F38E7">
        <w:rPr>
          <w:rFonts w:hAnsi="宋体" w:cs="宋体" w:hint="eastAsia"/>
          <w:szCs w:val="21"/>
          <w:lang w:bidi="ar"/>
        </w:rPr>
        <w:t>mm。</w:t>
      </w:r>
    </w:p>
    <w:p w14:paraId="630B3868" w14:textId="77777777" w:rsidR="001C60AC" w:rsidRDefault="004F38E7">
      <w:pPr>
        <w:pStyle w:val="afffffffff3"/>
        <w:rPr>
          <w:rFonts w:hAnsi="宋体" w:cs="宋体" w:hint="eastAsia"/>
          <w:szCs w:val="21"/>
          <w:lang w:bidi="ar"/>
        </w:rPr>
      </w:pPr>
      <w:r>
        <w:rPr>
          <w:rFonts w:hAnsi="宋体" w:cs="宋体" w:hint="eastAsia"/>
          <w:szCs w:val="21"/>
          <w:lang w:bidi="ar"/>
        </w:rPr>
        <w:t>工程车作业时，应根据装载货物及编组情况合理限速或停止相关区域的牵引供电。</w:t>
      </w:r>
    </w:p>
    <w:p w14:paraId="407FCEBD" w14:textId="77777777" w:rsidR="001C60AC" w:rsidRDefault="004F38E7">
      <w:pPr>
        <w:pStyle w:val="afffffffff3"/>
        <w:rPr>
          <w:rFonts w:hAnsi="宋体" w:cs="宋体" w:hint="eastAsia"/>
          <w:szCs w:val="21"/>
          <w:lang w:bidi="ar"/>
        </w:rPr>
      </w:pPr>
      <w:r>
        <w:rPr>
          <w:rFonts w:hAnsi="宋体" w:cs="宋体" w:hint="eastAsia"/>
          <w:szCs w:val="21"/>
          <w:lang w:bidi="ar"/>
        </w:rPr>
        <w:t>工程车、调试列车司机按规定做好行车瞭望，发现调试作业动车路径不正确，运行时机、运行速度等指令不清晰不能擅自动车或应立即停车，并与施工负责人联络确认。</w:t>
      </w:r>
    </w:p>
    <w:p w14:paraId="022B0427" w14:textId="77777777" w:rsidR="001C60AC" w:rsidRDefault="004F38E7">
      <w:pPr>
        <w:pStyle w:val="afffffffff3"/>
        <w:rPr>
          <w:rFonts w:hAnsi="宋体" w:cs="宋体" w:hint="eastAsia"/>
          <w:szCs w:val="21"/>
          <w:lang w:bidi="ar"/>
        </w:rPr>
      </w:pPr>
      <w:r>
        <w:rPr>
          <w:rFonts w:hAnsi="宋体" w:cs="宋体" w:hint="eastAsia"/>
          <w:szCs w:val="21"/>
          <w:lang w:bidi="ar"/>
        </w:rPr>
        <w:t>组织动车类作业时，应在轨行区作业区域两端外方5 m处的设置红闪灯进行安全防护，防护措施设置完成后方可组织作业。下列情况，可不设置红闪灯进行防护：</w:t>
      </w:r>
    </w:p>
    <w:p w14:paraId="474AF754" w14:textId="26076290" w:rsidR="001C60AC" w:rsidRDefault="004F38E7">
      <w:pPr>
        <w:numPr>
          <w:ilvl w:val="0"/>
          <w:numId w:val="21"/>
        </w:numPr>
        <w:spacing w:line="240" w:lineRule="auto"/>
        <w:rPr>
          <w:rFonts w:ascii="宋体" w:hAnsi="Times New Roman"/>
        </w:rPr>
      </w:pPr>
      <w:r>
        <w:rPr>
          <w:rFonts w:ascii="宋体" w:hAnsi="Times New Roman" w:hint="eastAsia"/>
        </w:rPr>
        <w:t>组织列车出</w:t>
      </w:r>
      <w:r w:rsidR="008921CC">
        <w:rPr>
          <w:rFonts w:ascii="宋体" w:hAnsi="宋体" w:hint="eastAsia"/>
        </w:rPr>
        <w:t>／</w:t>
      </w:r>
      <w:r>
        <w:rPr>
          <w:rFonts w:ascii="宋体" w:hAnsi="Times New Roman" w:hint="eastAsia"/>
        </w:rPr>
        <w:t>回厂、转线转场、工程列车、电客车跟随运营尾班车运行时，运行线路两端可不设置红闪灯</w:t>
      </w:r>
      <w:r w:rsidR="00401DEF">
        <w:rPr>
          <w:rFonts w:ascii="宋体" w:hAnsi="Times New Roman" w:hint="eastAsia"/>
        </w:rPr>
        <w:t>；</w:t>
      </w:r>
    </w:p>
    <w:p w14:paraId="21FF1CF9" w14:textId="77777777" w:rsidR="001C60AC" w:rsidRDefault="004F38E7">
      <w:pPr>
        <w:numPr>
          <w:ilvl w:val="0"/>
          <w:numId w:val="21"/>
        </w:numPr>
        <w:spacing w:line="240" w:lineRule="auto"/>
        <w:rPr>
          <w:rFonts w:ascii="宋体" w:hAnsi="Times New Roman"/>
        </w:rPr>
      </w:pPr>
      <w:r>
        <w:rPr>
          <w:rFonts w:ascii="宋体" w:hAnsi="Times New Roman" w:hint="eastAsia"/>
        </w:rPr>
        <w:t>工程车及调试列车作业的区域，如一端属于尽头线、尽头站含站后辅助线、出入场（段）线</w:t>
      </w:r>
      <w:r>
        <w:rPr>
          <w:rFonts w:ascii="宋体" w:hAnsi="Times New Roman" w:hint="eastAsia"/>
        </w:rPr>
        <w:lastRenderedPageBreak/>
        <w:t>时，该端可不设置红闪灯；</w:t>
      </w:r>
    </w:p>
    <w:p w14:paraId="53074390" w14:textId="77777777" w:rsidR="001C60AC" w:rsidRDefault="004F38E7">
      <w:pPr>
        <w:numPr>
          <w:ilvl w:val="0"/>
          <w:numId w:val="21"/>
        </w:numPr>
        <w:spacing w:line="240" w:lineRule="auto"/>
        <w:rPr>
          <w:rFonts w:ascii="宋体" w:hAnsi="Times New Roman"/>
        </w:rPr>
      </w:pPr>
      <w:r>
        <w:rPr>
          <w:rFonts w:ascii="宋体" w:hAnsi="Times New Roman" w:hint="eastAsia"/>
        </w:rPr>
        <w:t>全线开行工程车、调试作业时，可不设置红闪灯。</w:t>
      </w:r>
    </w:p>
    <w:p w14:paraId="58B7D39D" w14:textId="77777777" w:rsidR="001C60AC" w:rsidRDefault="004F38E7">
      <w:pPr>
        <w:pStyle w:val="afffffffff3"/>
      </w:pPr>
      <w:r>
        <w:rPr>
          <w:rFonts w:hAnsi="宋体" w:cs="宋体" w:hint="eastAsia"/>
          <w:szCs w:val="21"/>
          <w:lang w:bidi="ar"/>
        </w:rPr>
        <w:t>作业人员与工程车在同一区域作业时，作业人员应在列车运行方向的后方，列车在前、人员在后，同时应在列车所在方向设置红闪灯防护，人员与列车保持50 m以上的安全距离；需车辆动车时，施工负责人或其指定人员应在操作端司机室指挥、监护司机动车。</w:t>
      </w:r>
    </w:p>
    <w:p w14:paraId="1F3E01E2" w14:textId="77777777" w:rsidR="001C60AC" w:rsidRDefault="004F38E7">
      <w:pPr>
        <w:pStyle w:val="affc"/>
        <w:spacing w:before="240" w:after="240"/>
      </w:pPr>
      <w:bookmarkStart w:id="79" w:name="_Toc24414"/>
      <w:bookmarkStart w:id="80" w:name="_Toc28642"/>
      <w:bookmarkStart w:id="81" w:name="_Toc221526487"/>
      <w:r>
        <w:rPr>
          <w:rFonts w:hint="eastAsia"/>
        </w:rPr>
        <w:t>施工计划</w:t>
      </w:r>
      <w:bookmarkEnd w:id="79"/>
      <w:bookmarkEnd w:id="80"/>
      <w:bookmarkEnd w:id="81"/>
    </w:p>
    <w:p w14:paraId="28DAF865" w14:textId="77777777" w:rsidR="001C60AC" w:rsidRDefault="004F38E7">
      <w:pPr>
        <w:pStyle w:val="affd"/>
        <w:spacing w:before="120" w:after="120"/>
      </w:pPr>
      <w:bookmarkStart w:id="82" w:name="_Toc24486"/>
      <w:bookmarkStart w:id="83" w:name="_Toc17337"/>
      <w:bookmarkStart w:id="84" w:name="_Toc221526488"/>
      <w:r>
        <w:rPr>
          <w:rFonts w:hint="eastAsia"/>
        </w:rPr>
        <w:t>计划编制</w:t>
      </w:r>
      <w:bookmarkEnd w:id="82"/>
      <w:bookmarkEnd w:id="83"/>
      <w:bookmarkEnd w:id="84"/>
    </w:p>
    <w:p w14:paraId="7378047E" w14:textId="77777777" w:rsidR="001C60AC" w:rsidRDefault="004F38E7">
      <w:pPr>
        <w:pStyle w:val="afffffffff3"/>
      </w:pPr>
      <w:r>
        <w:rPr>
          <w:rFonts w:hint="eastAsia"/>
        </w:rPr>
        <w:t>施工计划编排应以不影响线路运营安全为前提。</w:t>
      </w:r>
    </w:p>
    <w:p w14:paraId="5E5152C1" w14:textId="77777777" w:rsidR="001C60AC" w:rsidRDefault="004F38E7">
      <w:pPr>
        <w:pStyle w:val="afffffffff3"/>
      </w:pPr>
      <w:r>
        <w:rPr>
          <w:rFonts w:hint="eastAsia"/>
        </w:rPr>
        <w:t>人工作业与动车类作业应错开编排，避免产生人车冲突风险。</w:t>
      </w:r>
    </w:p>
    <w:p w14:paraId="70E08F0D" w14:textId="77777777" w:rsidR="001C60AC" w:rsidRDefault="004F38E7">
      <w:pPr>
        <w:pStyle w:val="afffffffff3"/>
      </w:pPr>
      <w:r>
        <w:rPr>
          <w:rFonts w:hint="eastAsia"/>
        </w:rPr>
        <w:t>经济合理使用机车车辆，均衡安排各部门作业需求。</w:t>
      </w:r>
    </w:p>
    <w:p w14:paraId="71DCD6DD" w14:textId="77777777" w:rsidR="001C60AC" w:rsidRDefault="004F38E7">
      <w:pPr>
        <w:pStyle w:val="afffffffff3"/>
      </w:pPr>
      <w:r>
        <w:t>属于设备设施修程内的施工，应列入月计划、周计划中。</w:t>
      </w:r>
    </w:p>
    <w:p w14:paraId="402BC0EA" w14:textId="77777777" w:rsidR="001C60AC" w:rsidRDefault="004F38E7">
      <w:pPr>
        <w:pStyle w:val="afffffffff3"/>
      </w:pPr>
      <w:r>
        <w:t>大型活动、法定节假日期间</w:t>
      </w:r>
      <w:r>
        <w:rPr>
          <w:rFonts w:hint="eastAsia"/>
        </w:rPr>
        <w:t>应停止进行主要行车设备、客服设备软件进行升级、改造等高风险作业。</w:t>
      </w:r>
    </w:p>
    <w:p w14:paraId="6994A8BF" w14:textId="77777777" w:rsidR="001C60AC" w:rsidRDefault="004F38E7">
      <w:pPr>
        <w:pStyle w:val="affd"/>
        <w:spacing w:before="120" w:after="120"/>
      </w:pPr>
      <w:bookmarkStart w:id="85" w:name="_Toc22500"/>
      <w:bookmarkStart w:id="86" w:name="_Toc221526489"/>
      <w:r>
        <w:rPr>
          <w:rFonts w:hint="eastAsia"/>
        </w:rPr>
        <w:t>施工计划分类</w:t>
      </w:r>
      <w:bookmarkEnd w:id="85"/>
      <w:bookmarkEnd w:id="86"/>
    </w:p>
    <w:p w14:paraId="071A9C21" w14:textId="77777777" w:rsidR="001C60AC" w:rsidRDefault="004F38E7">
      <w:pPr>
        <w:pStyle w:val="afffffffff3"/>
      </w:pPr>
      <w:r>
        <w:rPr>
          <w:rFonts w:hint="eastAsia"/>
        </w:rPr>
        <w:t>运营单位应根据施工性质和地点对施工计划进行</w:t>
      </w:r>
      <w:r w:rsidR="00A24B69">
        <w:rPr>
          <w:rFonts w:hint="eastAsia"/>
        </w:rPr>
        <w:t>如下</w:t>
      </w:r>
      <w:r>
        <w:rPr>
          <w:rFonts w:hint="eastAsia"/>
        </w:rPr>
        <w:t>分类</w:t>
      </w:r>
      <w:r w:rsidR="00A24B69">
        <w:rPr>
          <w:rFonts w:hint="eastAsia"/>
        </w:rPr>
        <w:t>，具体情况见表1</w:t>
      </w:r>
      <w:r>
        <w:rPr>
          <w:rFonts w:hint="eastAsia"/>
        </w:rPr>
        <w:t>：</w:t>
      </w:r>
    </w:p>
    <w:p w14:paraId="22E45151" w14:textId="77777777" w:rsidR="00A24B69" w:rsidRDefault="00A24B69" w:rsidP="00A24B69">
      <w:pPr>
        <w:pStyle w:val="af2"/>
      </w:pPr>
      <w:r>
        <w:rPr>
          <w:rFonts w:hint="eastAsia"/>
        </w:rPr>
        <w:t>正线轨行区的动车类作业定义为A1类；</w:t>
      </w:r>
    </w:p>
    <w:p w14:paraId="2C10542A" w14:textId="77777777" w:rsidR="00A24B69" w:rsidRDefault="00A24B69" w:rsidP="00A24B69">
      <w:pPr>
        <w:pStyle w:val="af2"/>
      </w:pPr>
      <w:r>
        <w:rPr>
          <w:rFonts w:hint="eastAsia"/>
        </w:rPr>
        <w:t>正线轨行区的人工类作业定义为A2类；</w:t>
      </w:r>
    </w:p>
    <w:p w14:paraId="09798A88" w14:textId="77777777" w:rsidR="00A24B69" w:rsidRDefault="00A24B69" w:rsidP="00A24B69">
      <w:pPr>
        <w:pStyle w:val="af2"/>
      </w:pPr>
      <w:r>
        <w:rPr>
          <w:rFonts w:hint="eastAsia"/>
        </w:rPr>
        <w:t>场段轨行区的动车类作业定义为B1类；</w:t>
      </w:r>
    </w:p>
    <w:p w14:paraId="16C42A86" w14:textId="77777777" w:rsidR="00A24B69" w:rsidRDefault="00A24B69" w:rsidP="00A24B69">
      <w:pPr>
        <w:pStyle w:val="af2"/>
      </w:pPr>
      <w:r>
        <w:rPr>
          <w:rFonts w:hint="eastAsia"/>
        </w:rPr>
        <w:t>场段轨行区的人工类作业定义为B2类；</w:t>
      </w:r>
    </w:p>
    <w:p w14:paraId="7EA0031C" w14:textId="77777777" w:rsidR="00A24B69" w:rsidRDefault="00A24B69" w:rsidP="00A24B69">
      <w:pPr>
        <w:pStyle w:val="af2"/>
      </w:pPr>
      <w:r>
        <w:rPr>
          <w:rFonts w:hint="eastAsia"/>
        </w:rPr>
        <w:t>车站、变电站、控制中心影响行车类作业定义为A3类；</w:t>
      </w:r>
    </w:p>
    <w:p w14:paraId="5BA43E5C" w14:textId="77777777" w:rsidR="00A24B69" w:rsidRDefault="00A24B69" w:rsidP="00A24B69">
      <w:pPr>
        <w:pStyle w:val="af2"/>
      </w:pPr>
      <w:r>
        <w:rPr>
          <w:rFonts w:hint="eastAsia"/>
        </w:rPr>
        <w:t>车站、变电站、控制中心影响服务类作业定义为C1类。</w:t>
      </w:r>
    </w:p>
    <w:p w14:paraId="46F92C8F" w14:textId="77777777" w:rsidR="001C60AC" w:rsidRPr="00A24B69" w:rsidRDefault="00A24B69" w:rsidP="00A24B69">
      <w:pPr>
        <w:pStyle w:val="aff2"/>
        <w:spacing w:before="120" w:after="120"/>
      </w:pPr>
      <w:r w:rsidRPr="00A24B69">
        <w:rPr>
          <w:rFonts w:hint="eastAsia"/>
        </w:rPr>
        <w:t>施工计划</w:t>
      </w:r>
      <w:r>
        <w:rPr>
          <w:rFonts w:hint="eastAsia"/>
        </w:rPr>
        <w:t>分类</w:t>
      </w:r>
    </w:p>
    <w:tbl>
      <w:tblPr>
        <w:tblW w:w="5000" w:type="pct"/>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61"/>
        <w:gridCol w:w="1561"/>
        <w:gridCol w:w="1564"/>
        <w:gridCol w:w="1562"/>
        <w:gridCol w:w="1562"/>
        <w:gridCol w:w="1564"/>
      </w:tblGrid>
      <w:tr w:rsidR="001C60AC" w:rsidRPr="00A24B69" w14:paraId="06DDF7A3" w14:textId="77777777" w:rsidTr="00A24B69">
        <w:trPr>
          <w:trHeight w:val="44"/>
        </w:trPr>
        <w:tc>
          <w:tcPr>
            <w:tcW w:w="1666" w:type="pct"/>
            <w:gridSpan w:val="2"/>
            <w:tcBorders>
              <w:top w:val="single" w:sz="8" w:space="0" w:color="000000"/>
              <w:bottom w:val="single" w:sz="8" w:space="0" w:color="000000"/>
            </w:tcBorders>
            <w:noWrap/>
            <w:vAlign w:val="center"/>
          </w:tcPr>
          <w:p w14:paraId="602F3B52" w14:textId="77777777" w:rsidR="001C60AC" w:rsidRPr="00A24B69" w:rsidRDefault="004F38E7" w:rsidP="00A24B69">
            <w:pPr>
              <w:widowControl/>
              <w:spacing w:line="240" w:lineRule="auto"/>
              <w:jc w:val="center"/>
              <w:textAlignment w:val="center"/>
              <w:rPr>
                <w:rFonts w:ascii="宋体" w:hAnsi="宋体" w:cs="宋体" w:hint="eastAsia"/>
                <w:sz w:val="18"/>
              </w:rPr>
            </w:pPr>
            <w:r w:rsidRPr="00A24B69">
              <w:rPr>
                <w:rFonts w:ascii="宋体" w:hAnsi="宋体" w:cs="宋体" w:hint="eastAsia"/>
                <w:kern w:val="0"/>
                <w:sz w:val="18"/>
                <w:lang w:bidi="ar"/>
              </w:rPr>
              <w:t>正线轨行区</w:t>
            </w:r>
          </w:p>
        </w:tc>
        <w:tc>
          <w:tcPr>
            <w:tcW w:w="1667" w:type="pct"/>
            <w:gridSpan w:val="2"/>
            <w:tcBorders>
              <w:top w:val="single" w:sz="8" w:space="0" w:color="000000"/>
              <w:bottom w:val="single" w:sz="8" w:space="0" w:color="000000"/>
            </w:tcBorders>
            <w:noWrap/>
            <w:vAlign w:val="center"/>
          </w:tcPr>
          <w:p w14:paraId="0F039CAC" w14:textId="77777777" w:rsidR="001C60AC" w:rsidRPr="00A24B69" w:rsidRDefault="004F38E7" w:rsidP="00A24B69">
            <w:pPr>
              <w:widowControl/>
              <w:spacing w:line="240" w:lineRule="auto"/>
              <w:jc w:val="center"/>
              <w:textAlignment w:val="center"/>
              <w:rPr>
                <w:rFonts w:ascii="宋体" w:hAnsi="宋体" w:cs="宋体" w:hint="eastAsia"/>
                <w:sz w:val="18"/>
              </w:rPr>
            </w:pPr>
            <w:r w:rsidRPr="00A24B69">
              <w:rPr>
                <w:rFonts w:ascii="宋体" w:hAnsi="宋体" w:cs="宋体" w:hint="eastAsia"/>
                <w:kern w:val="0"/>
                <w:sz w:val="18"/>
                <w:lang w:bidi="ar"/>
              </w:rPr>
              <w:t>车厂轨行区</w:t>
            </w:r>
          </w:p>
        </w:tc>
        <w:tc>
          <w:tcPr>
            <w:tcW w:w="1667" w:type="pct"/>
            <w:gridSpan w:val="2"/>
            <w:tcBorders>
              <w:top w:val="single" w:sz="8" w:space="0" w:color="000000"/>
              <w:bottom w:val="single" w:sz="8" w:space="0" w:color="000000"/>
            </w:tcBorders>
            <w:noWrap/>
            <w:vAlign w:val="center"/>
          </w:tcPr>
          <w:p w14:paraId="189E2AD5" w14:textId="77777777" w:rsidR="001C60AC" w:rsidRPr="00A24B69" w:rsidRDefault="004F38E7" w:rsidP="00A24B69">
            <w:pPr>
              <w:widowControl/>
              <w:spacing w:line="240" w:lineRule="auto"/>
              <w:jc w:val="center"/>
              <w:textAlignment w:val="center"/>
              <w:rPr>
                <w:rFonts w:ascii="宋体" w:hAnsi="宋体" w:cs="宋体" w:hint="eastAsia"/>
                <w:sz w:val="18"/>
              </w:rPr>
            </w:pPr>
            <w:r w:rsidRPr="00A24B69">
              <w:rPr>
                <w:rFonts w:ascii="宋体" w:hAnsi="宋体" w:cs="宋体" w:hint="eastAsia"/>
                <w:kern w:val="0"/>
                <w:sz w:val="18"/>
                <w:lang w:bidi="ar"/>
              </w:rPr>
              <w:t>车站、变电站、控制中心</w:t>
            </w:r>
          </w:p>
        </w:tc>
      </w:tr>
      <w:tr w:rsidR="00A24B69" w:rsidRPr="00A24B69" w14:paraId="05AA4CBD" w14:textId="77777777" w:rsidTr="00A24B69">
        <w:trPr>
          <w:trHeight w:val="54"/>
        </w:trPr>
        <w:tc>
          <w:tcPr>
            <w:tcW w:w="833" w:type="pct"/>
            <w:tcBorders>
              <w:top w:val="single" w:sz="8" w:space="0" w:color="000000"/>
            </w:tcBorders>
            <w:noWrap/>
            <w:vAlign w:val="center"/>
          </w:tcPr>
          <w:p w14:paraId="0C71DBEB" w14:textId="77777777" w:rsidR="001C60AC" w:rsidRPr="00A24B69" w:rsidRDefault="004F38E7" w:rsidP="00A24B69">
            <w:pPr>
              <w:widowControl/>
              <w:spacing w:line="240" w:lineRule="auto"/>
              <w:jc w:val="center"/>
              <w:textAlignment w:val="center"/>
              <w:rPr>
                <w:rFonts w:ascii="宋体" w:hAnsi="宋体" w:cs="宋体" w:hint="eastAsia"/>
                <w:sz w:val="18"/>
              </w:rPr>
            </w:pPr>
            <w:r w:rsidRPr="00A24B69">
              <w:rPr>
                <w:rFonts w:ascii="宋体" w:hAnsi="宋体" w:cs="宋体" w:hint="eastAsia"/>
                <w:kern w:val="0"/>
                <w:sz w:val="18"/>
                <w:lang w:bidi="ar"/>
              </w:rPr>
              <w:t>动车类</w:t>
            </w:r>
          </w:p>
        </w:tc>
        <w:tc>
          <w:tcPr>
            <w:tcW w:w="833" w:type="pct"/>
            <w:tcBorders>
              <w:top w:val="single" w:sz="8" w:space="0" w:color="000000"/>
            </w:tcBorders>
            <w:noWrap/>
            <w:vAlign w:val="center"/>
          </w:tcPr>
          <w:p w14:paraId="070E8697" w14:textId="77777777" w:rsidR="001C60AC" w:rsidRPr="00A24B69" w:rsidRDefault="004F38E7" w:rsidP="00A24B69">
            <w:pPr>
              <w:widowControl/>
              <w:spacing w:line="240" w:lineRule="auto"/>
              <w:jc w:val="center"/>
              <w:textAlignment w:val="center"/>
              <w:rPr>
                <w:rFonts w:ascii="宋体" w:hAnsi="宋体" w:cs="宋体" w:hint="eastAsia"/>
                <w:sz w:val="18"/>
              </w:rPr>
            </w:pPr>
            <w:r w:rsidRPr="00A24B69">
              <w:rPr>
                <w:rFonts w:ascii="宋体" w:hAnsi="宋体" w:cs="宋体" w:hint="eastAsia"/>
                <w:kern w:val="0"/>
                <w:sz w:val="18"/>
                <w:lang w:bidi="ar"/>
              </w:rPr>
              <w:t>A1</w:t>
            </w:r>
          </w:p>
        </w:tc>
        <w:tc>
          <w:tcPr>
            <w:tcW w:w="834" w:type="pct"/>
            <w:tcBorders>
              <w:top w:val="single" w:sz="8" w:space="0" w:color="000000"/>
            </w:tcBorders>
            <w:noWrap/>
            <w:vAlign w:val="center"/>
          </w:tcPr>
          <w:p w14:paraId="534DF585" w14:textId="77777777" w:rsidR="001C60AC" w:rsidRPr="00A24B69" w:rsidRDefault="004F38E7" w:rsidP="00A24B69">
            <w:pPr>
              <w:widowControl/>
              <w:spacing w:line="240" w:lineRule="auto"/>
              <w:jc w:val="center"/>
              <w:textAlignment w:val="center"/>
              <w:rPr>
                <w:rFonts w:ascii="宋体" w:hAnsi="宋体" w:cs="宋体" w:hint="eastAsia"/>
                <w:sz w:val="18"/>
              </w:rPr>
            </w:pPr>
            <w:r w:rsidRPr="00A24B69">
              <w:rPr>
                <w:rFonts w:ascii="宋体" w:hAnsi="宋体" w:cs="宋体" w:hint="eastAsia"/>
                <w:kern w:val="0"/>
                <w:sz w:val="18"/>
                <w:lang w:bidi="ar"/>
              </w:rPr>
              <w:t>动车类</w:t>
            </w:r>
          </w:p>
        </w:tc>
        <w:tc>
          <w:tcPr>
            <w:tcW w:w="833" w:type="pct"/>
            <w:tcBorders>
              <w:top w:val="single" w:sz="8" w:space="0" w:color="000000"/>
            </w:tcBorders>
            <w:noWrap/>
            <w:vAlign w:val="center"/>
          </w:tcPr>
          <w:p w14:paraId="70D0BEAA" w14:textId="77777777" w:rsidR="001C60AC" w:rsidRPr="00A24B69" w:rsidRDefault="004F38E7" w:rsidP="00A24B69">
            <w:pPr>
              <w:widowControl/>
              <w:spacing w:line="240" w:lineRule="auto"/>
              <w:jc w:val="center"/>
              <w:textAlignment w:val="center"/>
              <w:rPr>
                <w:rFonts w:ascii="宋体" w:hAnsi="宋体" w:cs="宋体" w:hint="eastAsia"/>
                <w:sz w:val="18"/>
              </w:rPr>
            </w:pPr>
            <w:r w:rsidRPr="00A24B69">
              <w:rPr>
                <w:rFonts w:ascii="宋体" w:hAnsi="宋体" w:cs="宋体" w:hint="eastAsia"/>
                <w:kern w:val="0"/>
                <w:sz w:val="18"/>
                <w:lang w:bidi="ar"/>
              </w:rPr>
              <w:t>B1</w:t>
            </w:r>
          </w:p>
        </w:tc>
        <w:tc>
          <w:tcPr>
            <w:tcW w:w="833" w:type="pct"/>
            <w:tcBorders>
              <w:top w:val="single" w:sz="8" w:space="0" w:color="000000"/>
            </w:tcBorders>
            <w:noWrap/>
            <w:vAlign w:val="center"/>
          </w:tcPr>
          <w:p w14:paraId="132F6750" w14:textId="77777777" w:rsidR="001C60AC" w:rsidRPr="00A24B69" w:rsidRDefault="004F38E7" w:rsidP="00A24B69">
            <w:pPr>
              <w:widowControl/>
              <w:spacing w:line="240" w:lineRule="auto"/>
              <w:jc w:val="center"/>
              <w:textAlignment w:val="center"/>
              <w:rPr>
                <w:rFonts w:ascii="宋体" w:hAnsi="宋体" w:cs="宋体" w:hint="eastAsia"/>
                <w:sz w:val="18"/>
              </w:rPr>
            </w:pPr>
            <w:r w:rsidRPr="00A24B69">
              <w:rPr>
                <w:rFonts w:ascii="宋体" w:hAnsi="宋体" w:cs="宋体" w:hint="eastAsia"/>
                <w:kern w:val="0"/>
                <w:sz w:val="18"/>
                <w:lang w:bidi="ar"/>
              </w:rPr>
              <w:t>影响行车类</w:t>
            </w:r>
          </w:p>
        </w:tc>
        <w:tc>
          <w:tcPr>
            <w:tcW w:w="834" w:type="pct"/>
            <w:tcBorders>
              <w:top w:val="single" w:sz="8" w:space="0" w:color="000000"/>
            </w:tcBorders>
            <w:noWrap/>
            <w:vAlign w:val="center"/>
          </w:tcPr>
          <w:p w14:paraId="1C9B1CBD" w14:textId="77777777" w:rsidR="001C60AC" w:rsidRPr="00A24B69" w:rsidRDefault="004F38E7" w:rsidP="00A24B69">
            <w:pPr>
              <w:widowControl/>
              <w:spacing w:line="240" w:lineRule="auto"/>
              <w:jc w:val="center"/>
              <w:textAlignment w:val="center"/>
              <w:rPr>
                <w:rFonts w:ascii="宋体" w:hAnsi="宋体" w:cs="宋体" w:hint="eastAsia"/>
                <w:sz w:val="18"/>
              </w:rPr>
            </w:pPr>
            <w:r w:rsidRPr="00A24B69">
              <w:rPr>
                <w:rFonts w:ascii="宋体" w:hAnsi="宋体" w:cs="宋体" w:hint="eastAsia"/>
                <w:kern w:val="0"/>
                <w:sz w:val="18"/>
                <w:lang w:bidi="ar"/>
              </w:rPr>
              <w:t>A3</w:t>
            </w:r>
          </w:p>
        </w:tc>
      </w:tr>
      <w:tr w:rsidR="00A24B69" w:rsidRPr="00A24B69" w14:paraId="0B2E9D3A" w14:textId="77777777" w:rsidTr="00A24B69">
        <w:trPr>
          <w:trHeight w:val="54"/>
        </w:trPr>
        <w:tc>
          <w:tcPr>
            <w:tcW w:w="833" w:type="pct"/>
            <w:noWrap/>
            <w:vAlign w:val="center"/>
          </w:tcPr>
          <w:p w14:paraId="714EAC79" w14:textId="77777777" w:rsidR="001C60AC" w:rsidRPr="00A24B69" w:rsidRDefault="004F38E7" w:rsidP="00A24B69">
            <w:pPr>
              <w:widowControl/>
              <w:spacing w:line="240" w:lineRule="auto"/>
              <w:jc w:val="center"/>
              <w:textAlignment w:val="center"/>
              <w:rPr>
                <w:rFonts w:ascii="宋体" w:hAnsi="宋体" w:cs="宋体" w:hint="eastAsia"/>
                <w:sz w:val="18"/>
              </w:rPr>
            </w:pPr>
            <w:r w:rsidRPr="00A24B69">
              <w:rPr>
                <w:rFonts w:ascii="宋体" w:hAnsi="宋体" w:cs="宋体" w:hint="eastAsia"/>
                <w:kern w:val="0"/>
                <w:sz w:val="18"/>
                <w:lang w:bidi="ar"/>
              </w:rPr>
              <w:t>人工类</w:t>
            </w:r>
          </w:p>
        </w:tc>
        <w:tc>
          <w:tcPr>
            <w:tcW w:w="833" w:type="pct"/>
            <w:noWrap/>
            <w:vAlign w:val="center"/>
          </w:tcPr>
          <w:p w14:paraId="723B9889" w14:textId="77777777" w:rsidR="001C60AC" w:rsidRPr="00A24B69" w:rsidRDefault="004F38E7" w:rsidP="00A24B69">
            <w:pPr>
              <w:widowControl/>
              <w:spacing w:line="240" w:lineRule="auto"/>
              <w:jc w:val="center"/>
              <w:textAlignment w:val="center"/>
              <w:rPr>
                <w:rFonts w:ascii="宋体" w:hAnsi="宋体" w:cs="宋体" w:hint="eastAsia"/>
                <w:sz w:val="18"/>
              </w:rPr>
            </w:pPr>
            <w:r w:rsidRPr="00A24B69">
              <w:rPr>
                <w:rFonts w:ascii="宋体" w:hAnsi="宋体" w:cs="宋体" w:hint="eastAsia"/>
                <w:kern w:val="0"/>
                <w:sz w:val="18"/>
                <w:lang w:bidi="ar"/>
              </w:rPr>
              <w:t>A2</w:t>
            </w:r>
          </w:p>
        </w:tc>
        <w:tc>
          <w:tcPr>
            <w:tcW w:w="834" w:type="pct"/>
            <w:noWrap/>
            <w:vAlign w:val="center"/>
          </w:tcPr>
          <w:p w14:paraId="7357C643" w14:textId="77777777" w:rsidR="001C60AC" w:rsidRPr="00A24B69" w:rsidRDefault="004F38E7" w:rsidP="00A24B69">
            <w:pPr>
              <w:widowControl/>
              <w:spacing w:line="240" w:lineRule="auto"/>
              <w:jc w:val="center"/>
              <w:textAlignment w:val="center"/>
              <w:rPr>
                <w:rFonts w:ascii="宋体" w:hAnsi="宋体" w:cs="宋体" w:hint="eastAsia"/>
                <w:sz w:val="18"/>
              </w:rPr>
            </w:pPr>
            <w:r w:rsidRPr="00A24B69">
              <w:rPr>
                <w:rFonts w:ascii="宋体" w:hAnsi="宋体" w:cs="宋体" w:hint="eastAsia"/>
                <w:kern w:val="0"/>
                <w:sz w:val="18"/>
                <w:lang w:bidi="ar"/>
              </w:rPr>
              <w:t>人工类</w:t>
            </w:r>
          </w:p>
        </w:tc>
        <w:tc>
          <w:tcPr>
            <w:tcW w:w="833" w:type="pct"/>
            <w:noWrap/>
            <w:vAlign w:val="center"/>
          </w:tcPr>
          <w:p w14:paraId="095DFA58" w14:textId="77777777" w:rsidR="001C60AC" w:rsidRPr="00A24B69" w:rsidRDefault="004F38E7" w:rsidP="00A24B69">
            <w:pPr>
              <w:widowControl/>
              <w:spacing w:line="240" w:lineRule="auto"/>
              <w:jc w:val="center"/>
              <w:textAlignment w:val="center"/>
              <w:rPr>
                <w:rFonts w:ascii="宋体" w:hAnsi="宋体" w:cs="宋体" w:hint="eastAsia"/>
                <w:sz w:val="18"/>
              </w:rPr>
            </w:pPr>
            <w:r w:rsidRPr="00A24B69">
              <w:rPr>
                <w:rFonts w:ascii="宋体" w:hAnsi="宋体" w:cs="宋体" w:hint="eastAsia"/>
                <w:kern w:val="0"/>
                <w:sz w:val="18"/>
                <w:lang w:bidi="ar"/>
              </w:rPr>
              <w:t>B2</w:t>
            </w:r>
          </w:p>
        </w:tc>
        <w:tc>
          <w:tcPr>
            <w:tcW w:w="833" w:type="pct"/>
            <w:noWrap/>
            <w:vAlign w:val="center"/>
          </w:tcPr>
          <w:p w14:paraId="7559BB23" w14:textId="77777777" w:rsidR="001C60AC" w:rsidRPr="00A24B69" w:rsidRDefault="004F38E7" w:rsidP="00A24B69">
            <w:pPr>
              <w:widowControl/>
              <w:spacing w:line="240" w:lineRule="auto"/>
              <w:jc w:val="center"/>
              <w:textAlignment w:val="center"/>
              <w:rPr>
                <w:rFonts w:ascii="宋体" w:hAnsi="宋体" w:cs="宋体" w:hint="eastAsia"/>
                <w:sz w:val="18"/>
              </w:rPr>
            </w:pPr>
            <w:r w:rsidRPr="00A24B69">
              <w:rPr>
                <w:rFonts w:ascii="宋体" w:hAnsi="宋体" w:cs="宋体" w:hint="eastAsia"/>
                <w:kern w:val="0"/>
                <w:sz w:val="18"/>
                <w:lang w:bidi="ar"/>
              </w:rPr>
              <w:t>影响服务类</w:t>
            </w:r>
          </w:p>
        </w:tc>
        <w:tc>
          <w:tcPr>
            <w:tcW w:w="834" w:type="pct"/>
            <w:noWrap/>
            <w:vAlign w:val="center"/>
          </w:tcPr>
          <w:p w14:paraId="0E6D1E43" w14:textId="77777777" w:rsidR="001C60AC" w:rsidRPr="00A24B69" w:rsidRDefault="004F38E7" w:rsidP="00A24B69">
            <w:pPr>
              <w:widowControl/>
              <w:spacing w:line="240" w:lineRule="auto"/>
              <w:jc w:val="center"/>
              <w:textAlignment w:val="center"/>
              <w:rPr>
                <w:rFonts w:ascii="宋体" w:hAnsi="宋体" w:cs="宋体" w:hint="eastAsia"/>
                <w:sz w:val="18"/>
              </w:rPr>
            </w:pPr>
            <w:r w:rsidRPr="00A24B69">
              <w:rPr>
                <w:rFonts w:ascii="宋体" w:hAnsi="宋体" w:cs="宋体" w:hint="eastAsia"/>
                <w:kern w:val="0"/>
                <w:sz w:val="18"/>
                <w:lang w:bidi="ar"/>
              </w:rPr>
              <w:t>C1</w:t>
            </w:r>
          </w:p>
        </w:tc>
      </w:tr>
    </w:tbl>
    <w:p w14:paraId="165265FB" w14:textId="77777777" w:rsidR="001C60AC" w:rsidRDefault="001C60AC">
      <w:pPr>
        <w:pStyle w:val="afffffffff3"/>
        <w:numPr>
          <w:ilvl w:val="3"/>
          <w:numId w:val="0"/>
        </w:numPr>
      </w:pPr>
    </w:p>
    <w:p w14:paraId="721F1297" w14:textId="77777777" w:rsidR="001C60AC" w:rsidRDefault="004F38E7">
      <w:pPr>
        <w:pStyle w:val="afffffffff3"/>
      </w:pPr>
      <w:r>
        <w:rPr>
          <w:rFonts w:hint="eastAsia"/>
        </w:rPr>
        <w:t>运营单位应对施工计划的审批制定周期分类，审批周期可分为：月计划、双周（周）计划、日补充计划、临时计划。</w:t>
      </w:r>
    </w:p>
    <w:p w14:paraId="2D1924D7" w14:textId="77777777" w:rsidR="001C60AC" w:rsidRDefault="004F38E7">
      <w:pPr>
        <w:pStyle w:val="affd"/>
        <w:spacing w:before="120" w:after="120"/>
      </w:pPr>
      <w:bookmarkStart w:id="87" w:name="_Toc24063"/>
      <w:bookmarkStart w:id="88" w:name="_Toc16454"/>
      <w:bookmarkStart w:id="89" w:name="_Toc221526490"/>
      <w:r>
        <w:rPr>
          <w:rFonts w:hint="eastAsia"/>
        </w:rPr>
        <w:t>施工计划申报、审批及发布</w:t>
      </w:r>
      <w:bookmarkEnd w:id="87"/>
      <w:bookmarkEnd w:id="88"/>
      <w:bookmarkEnd w:id="89"/>
    </w:p>
    <w:p w14:paraId="38A71ADB" w14:textId="77777777" w:rsidR="001C60AC" w:rsidRDefault="004F38E7">
      <w:pPr>
        <w:pStyle w:val="afffffffff3"/>
      </w:pPr>
      <w:r>
        <w:rPr>
          <w:rFonts w:hint="eastAsia"/>
        </w:rPr>
        <w:t>作业部门根据设备设施维护规程及设备状态，提交施工计划申报单</w:t>
      </w:r>
      <w:r w:rsidR="00E23E7F">
        <w:rPr>
          <w:rFonts w:hint="eastAsia"/>
        </w:rPr>
        <w:t>（见表A.1）</w:t>
      </w:r>
      <w:r>
        <w:rPr>
          <w:rFonts w:hint="eastAsia"/>
        </w:rPr>
        <w:t>至施工管理统筹部门。</w:t>
      </w:r>
    </w:p>
    <w:p w14:paraId="7DBE19B9" w14:textId="77777777" w:rsidR="001C60AC" w:rsidRDefault="004F38E7">
      <w:pPr>
        <w:pStyle w:val="afffffffff3"/>
      </w:pPr>
      <w:r>
        <w:rPr>
          <w:rFonts w:hint="eastAsia"/>
        </w:rPr>
        <w:t>作业部门计划申报时，应注明作业部门、作业内容、作业区域、接触网要求、施工时间、影响范围、主要材料和工器具、配合要求等。</w:t>
      </w:r>
    </w:p>
    <w:p w14:paraId="00EDCA11" w14:textId="77777777" w:rsidR="001C60AC" w:rsidRDefault="004F38E7">
      <w:pPr>
        <w:pStyle w:val="afffffffff3"/>
      </w:pPr>
      <w:r>
        <w:rPr>
          <w:rFonts w:hint="eastAsia"/>
        </w:rPr>
        <w:t>施工管理统筹部门汇总施工计划并拟定初步方案，适时组织召开施工协调会，统一协调审定施工计划。</w:t>
      </w:r>
    </w:p>
    <w:p w14:paraId="3D6DAB65" w14:textId="77777777" w:rsidR="001C60AC" w:rsidRDefault="004F38E7">
      <w:pPr>
        <w:pStyle w:val="afffffffff3"/>
      </w:pPr>
      <w:r>
        <w:rPr>
          <w:rFonts w:hint="eastAsia"/>
        </w:rPr>
        <w:t>施工管理统筹部门审批施工计划时，应详细了解各项施工内容，涉及多专业施工应征得相关专业意见。</w:t>
      </w:r>
    </w:p>
    <w:p w14:paraId="33550488" w14:textId="77777777" w:rsidR="001C60AC" w:rsidRDefault="004F38E7">
      <w:pPr>
        <w:pStyle w:val="afffffffff3"/>
      </w:pPr>
      <w:r>
        <w:rPr>
          <w:rFonts w:hint="eastAsia"/>
        </w:rPr>
        <w:t>施工计划审定后，施工管理统筹部门以时间为周期发布月度计划施工通告、周计划施工通告、日补充计划施工通告、临时计划施工通告。</w:t>
      </w:r>
    </w:p>
    <w:p w14:paraId="5F9B953E" w14:textId="77777777" w:rsidR="001C60AC" w:rsidRDefault="004F38E7">
      <w:pPr>
        <w:pStyle w:val="afffffffff3"/>
      </w:pPr>
      <w:r>
        <w:rPr>
          <w:rFonts w:hint="eastAsia"/>
        </w:rPr>
        <w:t>月度计划的申报、审批和发布流程：</w:t>
      </w:r>
    </w:p>
    <w:p w14:paraId="6EB9626F" w14:textId="77777777" w:rsidR="001C60AC" w:rsidRDefault="004F38E7">
      <w:pPr>
        <w:numPr>
          <w:ilvl w:val="0"/>
          <w:numId w:val="21"/>
        </w:numPr>
        <w:spacing w:line="240" w:lineRule="auto"/>
        <w:rPr>
          <w:rFonts w:ascii="宋体" w:hAnsi="Times New Roman"/>
        </w:rPr>
      </w:pPr>
      <w:r>
        <w:rPr>
          <w:rFonts w:ascii="宋体" w:hAnsi="Times New Roman" w:hint="eastAsia"/>
        </w:rPr>
        <w:t>作业部门根据设备设施修程以及更新改造计划，定期向施工管理统筹部门提报月度施工计划；</w:t>
      </w:r>
    </w:p>
    <w:p w14:paraId="59022047" w14:textId="22B558F2" w:rsidR="001C60AC" w:rsidRDefault="004F38E7">
      <w:pPr>
        <w:numPr>
          <w:ilvl w:val="0"/>
          <w:numId w:val="21"/>
        </w:numPr>
        <w:spacing w:line="240" w:lineRule="auto"/>
        <w:rPr>
          <w:rFonts w:ascii="宋体" w:hAnsi="Times New Roman"/>
        </w:rPr>
      </w:pPr>
      <w:r>
        <w:rPr>
          <w:rFonts w:ascii="宋体" w:hAnsi="Times New Roman" w:hint="eastAsia"/>
        </w:rPr>
        <w:t>施工管理统筹部门综合平衡各部门作业需求，适时召开施工协调会，开展月度施工计划审议，编制并发布《月度计划施工通告》。</w:t>
      </w:r>
    </w:p>
    <w:p w14:paraId="419D299F" w14:textId="77777777" w:rsidR="001C60AC" w:rsidRDefault="004F38E7">
      <w:pPr>
        <w:pStyle w:val="afffffffff3"/>
      </w:pPr>
      <w:r>
        <w:rPr>
          <w:rFonts w:hint="eastAsia"/>
        </w:rPr>
        <w:t>周计划的申报、审批及发布流程：</w:t>
      </w:r>
    </w:p>
    <w:p w14:paraId="45528CD5" w14:textId="77777777" w:rsidR="001C60AC" w:rsidRDefault="004F38E7">
      <w:pPr>
        <w:numPr>
          <w:ilvl w:val="0"/>
          <w:numId w:val="21"/>
        </w:numPr>
        <w:spacing w:line="240" w:lineRule="auto"/>
        <w:rPr>
          <w:rFonts w:ascii="宋体" w:hAnsi="Times New Roman"/>
        </w:rPr>
      </w:pPr>
      <w:r>
        <w:rPr>
          <w:rFonts w:ascii="宋体" w:hAnsi="Times New Roman" w:hint="eastAsia"/>
        </w:rPr>
        <w:t>作业部门结合月度施工行车通告，梳理本部门周作业计划需求，提前一周申报第二周周计划</w:t>
      </w:r>
      <w:r>
        <w:rPr>
          <w:rFonts w:ascii="宋体" w:hAnsi="Times New Roman" w:hint="eastAsia"/>
        </w:rPr>
        <w:lastRenderedPageBreak/>
        <w:t>至施工管理统筹部门；</w:t>
      </w:r>
    </w:p>
    <w:p w14:paraId="0AF19994" w14:textId="77777777" w:rsidR="001C60AC" w:rsidRDefault="004F38E7">
      <w:pPr>
        <w:numPr>
          <w:ilvl w:val="0"/>
          <w:numId w:val="21"/>
        </w:numPr>
        <w:spacing w:line="240" w:lineRule="auto"/>
        <w:rPr>
          <w:rFonts w:ascii="宋体" w:hAnsi="Times New Roman"/>
        </w:rPr>
      </w:pPr>
      <w:r>
        <w:rPr>
          <w:rFonts w:ascii="宋体" w:hAnsi="Times New Roman" w:hint="eastAsia"/>
        </w:rPr>
        <w:t>施工管理统筹部门综合平衡各部门作业需求，编制并发布《周计划施工通告》。</w:t>
      </w:r>
    </w:p>
    <w:p w14:paraId="719D8034" w14:textId="77777777" w:rsidR="001C60AC" w:rsidRDefault="004F38E7">
      <w:pPr>
        <w:pStyle w:val="afffffffff3"/>
      </w:pPr>
      <w:r>
        <w:rPr>
          <w:rFonts w:hint="eastAsia"/>
        </w:rPr>
        <w:t>日补充计划申报、审批及发布流程：</w:t>
      </w:r>
    </w:p>
    <w:p w14:paraId="424C48FF" w14:textId="77777777" w:rsidR="001C60AC" w:rsidRDefault="004F38E7">
      <w:pPr>
        <w:numPr>
          <w:ilvl w:val="0"/>
          <w:numId w:val="21"/>
        </w:numPr>
        <w:spacing w:line="240" w:lineRule="auto"/>
        <w:rPr>
          <w:rFonts w:ascii="宋体" w:hAnsi="Times New Roman"/>
        </w:rPr>
      </w:pPr>
      <w:r>
        <w:rPr>
          <w:rFonts w:ascii="宋体" w:hAnsi="Times New Roman" w:hint="eastAsia"/>
        </w:rPr>
        <w:t>作业部门根据设备故障情况、临时性检修任务提前一天向施工管理统筹部门提报日补充计划；</w:t>
      </w:r>
    </w:p>
    <w:p w14:paraId="03992D17" w14:textId="77777777" w:rsidR="001C60AC" w:rsidRDefault="004F38E7">
      <w:pPr>
        <w:numPr>
          <w:ilvl w:val="0"/>
          <w:numId w:val="21"/>
        </w:numPr>
        <w:spacing w:line="240" w:lineRule="auto"/>
        <w:rPr>
          <w:rFonts w:ascii="宋体" w:hAnsi="Times New Roman"/>
        </w:rPr>
      </w:pPr>
      <w:r>
        <w:rPr>
          <w:rFonts w:ascii="宋体" w:hAnsi="Times New Roman" w:hint="eastAsia"/>
        </w:rPr>
        <w:t>作业部门在提报前应落实作业配合情况，并配合施工管理统筹部门做好受影响作业计划的协调；</w:t>
      </w:r>
    </w:p>
    <w:p w14:paraId="266385A7" w14:textId="77777777" w:rsidR="001C60AC" w:rsidRDefault="004F38E7">
      <w:pPr>
        <w:numPr>
          <w:ilvl w:val="0"/>
          <w:numId w:val="21"/>
        </w:numPr>
        <w:spacing w:line="240" w:lineRule="auto"/>
        <w:rPr>
          <w:rFonts w:ascii="宋体" w:hAnsi="Times New Roman"/>
        </w:rPr>
      </w:pPr>
      <w:r>
        <w:rPr>
          <w:rFonts w:ascii="宋体" w:hAnsi="Times New Roman" w:hint="eastAsia"/>
        </w:rPr>
        <w:t>经施工管理统筹部门批准后，于作业前一天发布《日补充计划施工通告》。</w:t>
      </w:r>
    </w:p>
    <w:p w14:paraId="530B1748" w14:textId="77777777" w:rsidR="001C60AC" w:rsidRDefault="004F38E7">
      <w:pPr>
        <w:pStyle w:val="afffffffff3"/>
      </w:pPr>
      <w:r>
        <w:rPr>
          <w:rFonts w:hint="eastAsia"/>
        </w:rPr>
        <w:t>临时计划申报、审批及发布流程：</w:t>
      </w:r>
    </w:p>
    <w:p w14:paraId="6B890729" w14:textId="77777777" w:rsidR="001C60AC" w:rsidRDefault="004F38E7">
      <w:pPr>
        <w:numPr>
          <w:ilvl w:val="0"/>
          <w:numId w:val="21"/>
        </w:numPr>
        <w:spacing w:line="240" w:lineRule="auto"/>
        <w:rPr>
          <w:rFonts w:ascii="宋体" w:hAnsi="Times New Roman"/>
        </w:rPr>
      </w:pPr>
      <w:r>
        <w:rPr>
          <w:rFonts w:ascii="宋体" w:hAnsi="Times New Roman" w:hint="eastAsia"/>
        </w:rPr>
        <w:t>作业部门根据设备故障情况、临时性检修任务，在作业当天向施工管理统筹部门提报临时计划；</w:t>
      </w:r>
    </w:p>
    <w:p w14:paraId="02E4A037" w14:textId="77777777" w:rsidR="001C60AC" w:rsidRDefault="004F38E7">
      <w:pPr>
        <w:numPr>
          <w:ilvl w:val="0"/>
          <w:numId w:val="21"/>
        </w:numPr>
        <w:spacing w:line="240" w:lineRule="auto"/>
        <w:rPr>
          <w:rFonts w:ascii="宋体" w:hAnsi="Times New Roman"/>
        </w:rPr>
      </w:pPr>
      <w:r>
        <w:rPr>
          <w:rFonts w:ascii="宋体" w:hAnsi="Times New Roman" w:hint="eastAsia"/>
        </w:rPr>
        <w:t>作业部门在提报前应落实作业配合情况，并配合施工管理统筹部门做好受影响作业计划的协调；</w:t>
      </w:r>
    </w:p>
    <w:p w14:paraId="17E31C40" w14:textId="77777777" w:rsidR="001C60AC" w:rsidRDefault="004F38E7">
      <w:pPr>
        <w:numPr>
          <w:ilvl w:val="0"/>
          <w:numId w:val="21"/>
        </w:numPr>
        <w:spacing w:line="240" w:lineRule="auto"/>
        <w:rPr>
          <w:rFonts w:ascii="宋体" w:hAnsi="Times New Roman"/>
        </w:rPr>
      </w:pPr>
      <w:r>
        <w:rPr>
          <w:rFonts w:ascii="宋体" w:hAnsi="Times New Roman" w:hint="eastAsia"/>
        </w:rPr>
        <w:t>经施工管理统筹部门批准后，于作业当天发布《临时计划施工通告》。</w:t>
      </w:r>
    </w:p>
    <w:p w14:paraId="7EBF748D" w14:textId="77777777" w:rsidR="001C60AC" w:rsidRDefault="004F38E7">
      <w:pPr>
        <w:pStyle w:val="affd"/>
        <w:spacing w:before="120" w:after="120"/>
      </w:pPr>
      <w:bookmarkStart w:id="90" w:name="_Toc28357"/>
      <w:bookmarkStart w:id="91" w:name="_Toc4881"/>
      <w:bookmarkStart w:id="92" w:name="_Toc221526491"/>
      <w:r>
        <w:rPr>
          <w:rFonts w:hint="eastAsia"/>
        </w:rPr>
        <w:t>施工计划时间</w:t>
      </w:r>
      <w:bookmarkEnd w:id="90"/>
      <w:bookmarkEnd w:id="91"/>
      <w:bookmarkEnd w:id="92"/>
    </w:p>
    <w:p w14:paraId="11E74A00" w14:textId="77777777" w:rsidR="001C60AC" w:rsidRDefault="004F38E7">
      <w:pPr>
        <w:pStyle w:val="afffffffff3"/>
      </w:pPr>
      <w:r>
        <w:rPr>
          <w:rFonts w:hint="eastAsia"/>
        </w:rPr>
        <w:t>运营线路每天非运营时间内的设备设施施工检修时间不宜少于4</w:t>
      </w:r>
      <w:r>
        <w:t> </w:t>
      </w:r>
      <w:r>
        <w:rPr>
          <w:rFonts w:hint="eastAsia"/>
        </w:rPr>
        <w:t>h，各项作业应在计划规定的结束时间内完成作业。</w:t>
      </w:r>
    </w:p>
    <w:p w14:paraId="710E9061" w14:textId="77777777" w:rsidR="001C60AC" w:rsidRDefault="004F38E7">
      <w:pPr>
        <w:pStyle w:val="afffffffff3"/>
      </w:pPr>
      <w:r>
        <w:rPr>
          <w:rFonts w:hint="eastAsia"/>
        </w:rPr>
        <w:t>对运营产生影响的施工应安排在非运营时段，非运营时段施工需延长作业时间时，不应影响次日运营。</w:t>
      </w:r>
    </w:p>
    <w:p w14:paraId="56C5C3C9" w14:textId="77777777" w:rsidR="001C60AC" w:rsidRDefault="004F38E7">
      <w:pPr>
        <w:pStyle w:val="afffffffff3"/>
      </w:pPr>
      <w:r>
        <w:rPr>
          <w:rFonts w:hint="eastAsia"/>
        </w:rPr>
        <w:t>影响正线行车的作业开始时间，宜不早于最后一列电客车回到场段的时间，施工结束时间不应晚于第一列电客车出场段前40</w:t>
      </w:r>
      <w:r w:rsidR="00A24B69">
        <w:t> </w:t>
      </w:r>
      <w:r>
        <w:rPr>
          <w:rFonts w:hint="eastAsia"/>
        </w:rPr>
        <w:t>min。</w:t>
      </w:r>
    </w:p>
    <w:p w14:paraId="7BF4DB3F" w14:textId="7F548F1B" w:rsidR="001C60AC" w:rsidRDefault="004F38E7">
      <w:pPr>
        <w:pStyle w:val="afffffffff3"/>
      </w:pPr>
      <w:r>
        <w:rPr>
          <w:rFonts w:hint="eastAsia"/>
        </w:rPr>
        <w:t>凡开行列车的作业，应预留足够的开行/返程时间；需接触网停送电或配合挂拆地线的作业，应考虑接触网停送电和挂拆地线时间。</w:t>
      </w:r>
    </w:p>
    <w:p w14:paraId="7B8BE8EF" w14:textId="77777777" w:rsidR="001C60AC" w:rsidRDefault="004F38E7">
      <w:pPr>
        <w:pStyle w:val="affc"/>
        <w:spacing w:before="240" w:after="240"/>
      </w:pPr>
      <w:bookmarkStart w:id="93" w:name="_Toc21090"/>
      <w:bookmarkStart w:id="94" w:name="_Toc23776"/>
      <w:bookmarkStart w:id="95" w:name="_Toc221526492"/>
      <w:r>
        <w:rPr>
          <w:rFonts w:hint="eastAsia"/>
        </w:rPr>
        <w:t>施工组织实施</w:t>
      </w:r>
      <w:bookmarkEnd w:id="93"/>
      <w:bookmarkEnd w:id="94"/>
      <w:bookmarkEnd w:id="95"/>
    </w:p>
    <w:p w14:paraId="41740C24" w14:textId="77777777" w:rsidR="001C60AC" w:rsidRDefault="004F38E7">
      <w:pPr>
        <w:pStyle w:val="affd"/>
        <w:spacing w:before="120" w:after="120"/>
      </w:pPr>
      <w:bookmarkStart w:id="96" w:name="_Toc6223"/>
      <w:bookmarkStart w:id="97" w:name="_Toc10289"/>
      <w:bookmarkStart w:id="98" w:name="_Toc221526493"/>
      <w:r>
        <w:rPr>
          <w:rFonts w:hint="eastAsia"/>
        </w:rPr>
        <w:t>施工</w:t>
      </w:r>
      <w:bookmarkEnd w:id="96"/>
      <w:r>
        <w:rPr>
          <w:rFonts w:hint="eastAsia"/>
        </w:rPr>
        <w:t>请点开始</w:t>
      </w:r>
      <w:bookmarkEnd w:id="97"/>
      <w:bookmarkEnd w:id="98"/>
    </w:p>
    <w:p w14:paraId="1C028989" w14:textId="77777777" w:rsidR="001C60AC" w:rsidRDefault="004F38E7" w:rsidP="0049480A">
      <w:pPr>
        <w:pStyle w:val="afffffffff3"/>
      </w:pPr>
      <w:r>
        <w:rPr>
          <w:rFonts w:hint="eastAsia"/>
        </w:rPr>
        <w:t>所有施工开始前应执行请点手续，施工请点后方可开展，临时抢修按紧急程序办理，可事后补办相应手续。</w:t>
      </w:r>
      <w:r w:rsidR="0049480A" w:rsidRPr="0049480A">
        <w:rPr>
          <w:rFonts w:hint="eastAsia"/>
        </w:rPr>
        <w:t>请点作业流程</w:t>
      </w:r>
      <w:r w:rsidR="0049480A">
        <w:rPr>
          <w:rFonts w:hint="eastAsia"/>
        </w:rPr>
        <w:t>应符合</w:t>
      </w:r>
      <w:r w:rsidR="0049480A" w:rsidRPr="0049480A">
        <w:rPr>
          <w:rFonts w:hint="eastAsia"/>
        </w:rPr>
        <w:t>附录C</w:t>
      </w:r>
      <w:r w:rsidR="0049480A">
        <w:rPr>
          <w:rFonts w:hint="eastAsia"/>
        </w:rPr>
        <w:t>。</w:t>
      </w:r>
    </w:p>
    <w:p w14:paraId="2863190C" w14:textId="4EA34338" w:rsidR="001C60AC" w:rsidRDefault="004F38E7">
      <w:pPr>
        <w:pStyle w:val="afffffffff3"/>
      </w:pPr>
      <w:r>
        <w:rPr>
          <w:rFonts w:hint="eastAsia"/>
        </w:rPr>
        <w:t>施工负责人应到达指定场所，凭《施工作业令》</w:t>
      </w:r>
      <w:r w:rsidR="00E4676B">
        <w:rPr>
          <w:rFonts w:hint="eastAsia"/>
        </w:rPr>
        <w:t>（见表D.1）</w:t>
      </w:r>
      <w:r>
        <w:rPr>
          <w:rFonts w:hint="eastAsia"/>
        </w:rPr>
        <w:t>及有效证件办理请点手续：</w:t>
      </w:r>
    </w:p>
    <w:p w14:paraId="7CC4B7C0" w14:textId="77777777" w:rsidR="001C60AC" w:rsidRDefault="004F38E7">
      <w:pPr>
        <w:numPr>
          <w:ilvl w:val="0"/>
          <w:numId w:val="21"/>
        </w:numPr>
        <w:spacing w:line="240" w:lineRule="auto"/>
        <w:rPr>
          <w:rFonts w:ascii="宋体" w:hAnsi="Times New Roman"/>
        </w:rPr>
      </w:pPr>
      <w:r>
        <w:rPr>
          <w:rFonts w:ascii="宋体" w:hAnsi="Times New Roman" w:hint="eastAsia"/>
        </w:rPr>
        <w:t>正线轨行区及车站范围内（含区间风井范围)的作业在车站控制室办理请点；</w:t>
      </w:r>
    </w:p>
    <w:p w14:paraId="21CA2B26" w14:textId="77777777" w:rsidR="001C60AC" w:rsidRDefault="004F38E7">
      <w:pPr>
        <w:numPr>
          <w:ilvl w:val="0"/>
          <w:numId w:val="21"/>
        </w:numPr>
        <w:spacing w:line="240" w:lineRule="auto"/>
        <w:rPr>
          <w:rFonts w:ascii="宋体" w:hAnsi="Times New Roman"/>
        </w:rPr>
      </w:pPr>
      <w:r>
        <w:rPr>
          <w:rFonts w:ascii="宋体" w:hAnsi="Times New Roman" w:hint="eastAsia"/>
        </w:rPr>
        <w:t>主变电站范围内的作业在主变电站值班员处办理请点；</w:t>
      </w:r>
    </w:p>
    <w:p w14:paraId="63E627F2" w14:textId="77777777" w:rsidR="001C60AC" w:rsidRDefault="004F38E7">
      <w:pPr>
        <w:numPr>
          <w:ilvl w:val="0"/>
          <w:numId w:val="21"/>
        </w:numPr>
        <w:spacing w:line="240" w:lineRule="auto"/>
        <w:rPr>
          <w:rFonts w:ascii="宋体" w:hAnsi="Times New Roman"/>
        </w:rPr>
      </w:pPr>
      <w:r>
        <w:rPr>
          <w:rFonts w:ascii="宋体" w:hAnsi="Times New Roman" w:hint="eastAsia"/>
        </w:rPr>
        <w:t>场段范围内的作业在场段调度室（值班室）办理请点；</w:t>
      </w:r>
    </w:p>
    <w:p w14:paraId="0F975246" w14:textId="77777777" w:rsidR="001C60AC" w:rsidRDefault="004F38E7">
      <w:pPr>
        <w:numPr>
          <w:ilvl w:val="0"/>
          <w:numId w:val="21"/>
        </w:numPr>
        <w:spacing w:line="240" w:lineRule="auto"/>
        <w:rPr>
          <w:rFonts w:ascii="宋体" w:hAnsi="Times New Roman"/>
        </w:rPr>
      </w:pPr>
      <w:r>
        <w:rPr>
          <w:rFonts w:ascii="宋体" w:hAnsi="Times New Roman" w:hint="eastAsia"/>
        </w:rPr>
        <w:t>控制中心范围内的作业在控制中心调度室办理请点。</w:t>
      </w:r>
    </w:p>
    <w:p w14:paraId="3B3BF55D" w14:textId="77777777" w:rsidR="001C60AC" w:rsidRDefault="004F38E7">
      <w:pPr>
        <w:pStyle w:val="afffffffff3"/>
      </w:pPr>
      <w:r>
        <w:rPr>
          <w:rFonts w:hint="eastAsia"/>
        </w:rPr>
        <w:t>接收请点人员应根据施工通告，认真核对《施工作业令》内容及施工负责人资质。</w:t>
      </w:r>
    </w:p>
    <w:p w14:paraId="0640B187" w14:textId="77777777" w:rsidR="001C60AC" w:rsidRDefault="004F38E7">
      <w:pPr>
        <w:pStyle w:val="afffffffff3"/>
      </w:pPr>
      <w:r>
        <w:rPr>
          <w:rFonts w:hint="eastAsia"/>
        </w:rPr>
        <w:t>请点批准应根据作业性质由相应岗位人员审批同意：</w:t>
      </w:r>
    </w:p>
    <w:p w14:paraId="7AE7391E" w14:textId="77777777" w:rsidR="001C60AC" w:rsidRDefault="004F38E7">
      <w:pPr>
        <w:numPr>
          <w:ilvl w:val="0"/>
          <w:numId w:val="21"/>
        </w:numPr>
        <w:spacing w:line="240" w:lineRule="auto"/>
        <w:rPr>
          <w:rFonts w:ascii="宋体" w:hAnsi="Times New Roman"/>
        </w:rPr>
      </w:pPr>
      <w:r>
        <w:rPr>
          <w:rFonts w:ascii="宋体" w:hAnsi="Times New Roman" w:hint="eastAsia"/>
        </w:rPr>
        <w:t>进入正线、辅助线及影响正线行车的作业，应得到行车调度员审批同意；</w:t>
      </w:r>
    </w:p>
    <w:p w14:paraId="13873321" w14:textId="77777777" w:rsidR="001C60AC" w:rsidRDefault="004F38E7">
      <w:pPr>
        <w:numPr>
          <w:ilvl w:val="0"/>
          <w:numId w:val="21"/>
        </w:numPr>
        <w:spacing w:line="240" w:lineRule="auto"/>
        <w:rPr>
          <w:rFonts w:ascii="宋体" w:hAnsi="Times New Roman"/>
        </w:rPr>
      </w:pPr>
      <w:r>
        <w:rPr>
          <w:rFonts w:ascii="宋体" w:hAnsi="Times New Roman" w:hint="eastAsia"/>
        </w:rPr>
        <w:t>进入场段内线路及影响场段内行车的作业，应得到场段调度员审批同意；</w:t>
      </w:r>
    </w:p>
    <w:p w14:paraId="44C13CF3" w14:textId="77777777" w:rsidR="001C60AC" w:rsidRDefault="004F38E7">
      <w:pPr>
        <w:numPr>
          <w:ilvl w:val="0"/>
          <w:numId w:val="21"/>
        </w:numPr>
        <w:spacing w:line="240" w:lineRule="auto"/>
        <w:rPr>
          <w:rFonts w:ascii="宋体" w:hAnsi="Times New Roman"/>
        </w:rPr>
      </w:pPr>
      <w:r>
        <w:rPr>
          <w:rFonts w:ascii="宋体" w:hAnsi="Times New Roman" w:hint="eastAsia"/>
        </w:rPr>
        <w:t>车站、主变电站不影响行车的作业,应得到车站值班员或主变电站值班员审批同意；</w:t>
      </w:r>
    </w:p>
    <w:p w14:paraId="444C0673" w14:textId="77777777" w:rsidR="001C60AC" w:rsidRDefault="004F38E7">
      <w:pPr>
        <w:numPr>
          <w:ilvl w:val="0"/>
          <w:numId w:val="21"/>
        </w:numPr>
        <w:spacing w:line="240" w:lineRule="auto"/>
        <w:rPr>
          <w:rFonts w:ascii="宋体" w:hAnsi="Times New Roman"/>
        </w:rPr>
      </w:pPr>
      <w:r>
        <w:rPr>
          <w:rFonts w:ascii="宋体" w:hAnsi="Times New Roman" w:hint="eastAsia"/>
        </w:rPr>
        <w:t>同时影响正线及场段内行车的作业，应得到行车调度员、场段调度员均审批同意。</w:t>
      </w:r>
    </w:p>
    <w:p w14:paraId="33A05141" w14:textId="77777777" w:rsidR="001C60AC" w:rsidRDefault="004F38E7">
      <w:pPr>
        <w:pStyle w:val="affd"/>
        <w:spacing w:before="120" w:after="120"/>
      </w:pPr>
      <w:bookmarkStart w:id="99" w:name="_Toc15645"/>
      <w:bookmarkStart w:id="100" w:name="_Toc7553"/>
      <w:bookmarkStart w:id="101" w:name="_Toc221526494"/>
      <w:r>
        <w:rPr>
          <w:rFonts w:hint="eastAsia"/>
        </w:rPr>
        <w:t>进场作业</w:t>
      </w:r>
      <w:bookmarkEnd w:id="99"/>
      <w:bookmarkEnd w:id="100"/>
      <w:bookmarkEnd w:id="101"/>
    </w:p>
    <w:p w14:paraId="2859FE89" w14:textId="77777777" w:rsidR="001C60AC" w:rsidRDefault="004F38E7">
      <w:pPr>
        <w:pStyle w:val="afffffffff3"/>
      </w:pPr>
      <w:r>
        <w:rPr>
          <w:rFonts w:hint="eastAsia"/>
        </w:rPr>
        <w:t>作业开始前，施工负责人应进行安全技术交底，说明作业的主要内容、施工区域、安全关键点、防护设置等内容。</w:t>
      </w:r>
    </w:p>
    <w:p w14:paraId="1F869208" w14:textId="77777777" w:rsidR="001C60AC" w:rsidRDefault="004F38E7">
      <w:pPr>
        <w:pStyle w:val="afffffffff3"/>
      </w:pPr>
      <w:r>
        <w:rPr>
          <w:rFonts w:hint="eastAsia"/>
        </w:rPr>
        <w:t>所有施工人员应按要求在指定地点集合，施工负责人负责清点人员、核对人员资质（特种作业核对特种作业证）、检查劳动保护用品穿戴情况、清点作业工器具，做好人员分工。</w:t>
      </w:r>
    </w:p>
    <w:p w14:paraId="089D0298" w14:textId="77777777" w:rsidR="001C60AC" w:rsidRDefault="004F38E7">
      <w:pPr>
        <w:pStyle w:val="afffffffff3"/>
      </w:pPr>
      <w:r>
        <w:rPr>
          <w:rFonts w:hint="eastAsia"/>
        </w:rPr>
        <w:t>施工计划批点后，施工负责人确认设置好安全防护，组织作业人员按既定方案和技术标准开展作业。</w:t>
      </w:r>
    </w:p>
    <w:p w14:paraId="0A7931DA" w14:textId="77777777" w:rsidR="001C60AC" w:rsidRDefault="004F38E7">
      <w:pPr>
        <w:pStyle w:val="afffffffff3"/>
      </w:pPr>
      <w:r>
        <w:rPr>
          <w:rFonts w:hint="eastAsia"/>
        </w:rPr>
        <w:t>作业过程中应确保安全警示标志和安全防护设施落实到位。</w:t>
      </w:r>
    </w:p>
    <w:p w14:paraId="667A2740" w14:textId="77777777" w:rsidR="001C60AC" w:rsidRDefault="00A07813">
      <w:pPr>
        <w:pStyle w:val="afffffffff3"/>
      </w:pPr>
      <w:r>
        <w:rPr>
          <w:rFonts w:hint="eastAsia"/>
        </w:rPr>
        <w:lastRenderedPageBreak/>
        <w:t>施工作业应在批准的时间、地点和范围内进行，不应</w:t>
      </w:r>
      <w:r w:rsidR="004F38E7">
        <w:rPr>
          <w:rFonts w:hint="eastAsia"/>
        </w:rPr>
        <w:t>擅自变更。</w:t>
      </w:r>
    </w:p>
    <w:p w14:paraId="77409EC9" w14:textId="77777777" w:rsidR="001C60AC" w:rsidRDefault="004F38E7">
      <w:pPr>
        <w:pStyle w:val="afffffffff3"/>
      </w:pPr>
      <w:r>
        <w:rPr>
          <w:rFonts w:hint="eastAsia"/>
        </w:rPr>
        <w:t>施工负责人应全程监控作业安全，把控作业质量及进度。</w:t>
      </w:r>
    </w:p>
    <w:p w14:paraId="05186B60" w14:textId="77777777" w:rsidR="001C60AC" w:rsidRDefault="004F38E7">
      <w:pPr>
        <w:pStyle w:val="affd"/>
        <w:spacing w:before="120" w:after="120"/>
      </w:pPr>
      <w:bookmarkStart w:id="102" w:name="_Toc9301"/>
      <w:bookmarkStart w:id="103" w:name="_Toc12105"/>
      <w:bookmarkStart w:id="104" w:name="_Toc221526495"/>
      <w:r>
        <w:rPr>
          <w:rFonts w:hint="eastAsia"/>
        </w:rPr>
        <w:t>施工</w:t>
      </w:r>
      <w:bookmarkEnd w:id="102"/>
      <w:r>
        <w:rPr>
          <w:rFonts w:hint="eastAsia"/>
        </w:rPr>
        <w:t>销点结束</w:t>
      </w:r>
      <w:bookmarkEnd w:id="103"/>
      <w:bookmarkEnd w:id="104"/>
    </w:p>
    <w:p w14:paraId="14DBFA26" w14:textId="77777777" w:rsidR="001C60AC" w:rsidRDefault="004F38E7">
      <w:pPr>
        <w:pStyle w:val="afffffffff3"/>
      </w:pPr>
      <w:r>
        <w:rPr>
          <w:rFonts w:hint="eastAsia"/>
        </w:rPr>
        <w:t>施工结束后，施工负责人应组织清点人员工器具及材料、清理现场。</w:t>
      </w:r>
    </w:p>
    <w:p w14:paraId="56184717" w14:textId="77777777" w:rsidR="001C60AC" w:rsidRDefault="004F38E7">
      <w:pPr>
        <w:pStyle w:val="afffffffff3"/>
      </w:pPr>
      <w:r>
        <w:rPr>
          <w:rFonts w:hint="eastAsia"/>
        </w:rPr>
        <w:t>所有人员工器具出清后，施工负责人组织撤除警示标志和安全防护措施，确认设备功能正常后，到销点站办理销点。</w:t>
      </w:r>
    </w:p>
    <w:p w14:paraId="7C6C1B89" w14:textId="77777777" w:rsidR="001C60AC" w:rsidRDefault="004F38E7">
      <w:pPr>
        <w:pStyle w:val="afffffffff3"/>
      </w:pPr>
      <w:r>
        <w:rPr>
          <w:rFonts w:hint="eastAsia"/>
        </w:rPr>
        <w:t>销点站人员接到销点申请后，与施工负责人核实作业人员工器具出清、设备恢复正常后办理销点手续。</w:t>
      </w:r>
    </w:p>
    <w:p w14:paraId="5A696355" w14:textId="77777777" w:rsidR="001C60AC" w:rsidRDefault="004F38E7">
      <w:pPr>
        <w:pStyle w:val="affc"/>
        <w:spacing w:before="240" w:after="240"/>
      </w:pPr>
      <w:bookmarkStart w:id="105" w:name="_Toc25332"/>
      <w:bookmarkStart w:id="106" w:name="_Toc221526496"/>
      <w:r>
        <w:rPr>
          <w:rFonts w:hint="eastAsia"/>
        </w:rPr>
        <w:t>施工评价</w:t>
      </w:r>
      <w:bookmarkEnd w:id="105"/>
      <w:bookmarkEnd w:id="106"/>
    </w:p>
    <w:p w14:paraId="1814AACB" w14:textId="77777777" w:rsidR="001C60AC" w:rsidRDefault="004F38E7">
      <w:pPr>
        <w:pStyle w:val="afffffffff0"/>
      </w:pPr>
      <w:r>
        <w:t>运营单位应对施工</w:t>
      </w:r>
      <w:r>
        <w:rPr>
          <w:rFonts w:hint="eastAsia"/>
        </w:rPr>
        <w:t>安全、施工质量、作业纪律等开展评价与分析。</w:t>
      </w:r>
    </w:p>
    <w:p w14:paraId="6BE8EB56" w14:textId="77777777" w:rsidR="001C60AC" w:rsidRDefault="004F38E7">
      <w:pPr>
        <w:pStyle w:val="afffffffff0"/>
      </w:pPr>
      <w:r>
        <w:t>运营单位应</w:t>
      </w:r>
      <w:r>
        <w:rPr>
          <w:rFonts w:hint="eastAsia"/>
        </w:rPr>
        <w:t>开展作业指标统计分析，指标包括但不限于施工计划兑现率、施工计划准确率、作业时间利用率，并根据作业开展情况制定相应指标数值要求：</w:t>
      </w:r>
    </w:p>
    <w:p w14:paraId="619927EB" w14:textId="77777777" w:rsidR="001C60AC" w:rsidRDefault="004F38E7">
      <w:pPr>
        <w:numPr>
          <w:ilvl w:val="0"/>
          <w:numId w:val="21"/>
        </w:numPr>
        <w:spacing w:line="240" w:lineRule="auto"/>
        <w:rPr>
          <w:rFonts w:ascii="宋体" w:hAnsi="Times New Roman"/>
        </w:rPr>
      </w:pPr>
      <w:r>
        <w:rPr>
          <w:rFonts w:ascii="宋体" w:hAnsi="Times New Roman" w:hint="eastAsia"/>
        </w:rPr>
        <w:t>计划兑现率，计划兑现率是指各类计划中已安排施工作业项目实际完成件数与计划施工总数的比值；</w:t>
      </w:r>
    </w:p>
    <w:p w14:paraId="4B9D4EF1" w14:textId="77777777" w:rsidR="001C60AC" w:rsidRDefault="004F38E7">
      <w:pPr>
        <w:numPr>
          <w:ilvl w:val="0"/>
          <w:numId w:val="21"/>
        </w:numPr>
        <w:spacing w:line="240" w:lineRule="auto"/>
      </w:pPr>
      <w:r>
        <w:rPr>
          <w:rFonts w:ascii="宋体" w:hAnsi="Times New Roman" w:hint="eastAsia"/>
        </w:rPr>
        <w:t>计划准确率，是指各类计划中准确计划件数与总计划件数的比值。凡对已经审批发布的月计划、周计划、日补充计划进行调整</w:t>
      </w:r>
      <w:r w:rsidR="00A24B69">
        <w:rPr>
          <w:rFonts w:ascii="宋体" w:hAnsi="Times New Roman" w:hint="eastAsia"/>
        </w:rPr>
        <w:t>（含作业内容、区域、时间、供电安排、配合要求、备注等）</w:t>
      </w:r>
      <w:r>
        <w:rPr>
          <w:rFonts w:ascii="宋体" w:hAnsi="Times New Roman" w:hint="eastAsia"/>
        </w:rPr>
        <w:t>、均视作计划不准确，纳入相应统计指标；</w:t>
      </w:r>
    </w:p>
    <w:p w14:paraId="6CEA54F5" w14:textId="77777777" w:rsidR="001C60AC" w:rsidRDefault="004F38E7">
      <w:pPr>
        <w:numPr>
          <w:ilvl w:val="0"/>
          <w:numId w:val="21"/>
        </w:numPr>
        <w:spacing w:line="240" w:lineRule="auto"/>
      </w:pPr>
      <w:r>
        <w:rPr>
          <w:rFonts w:ascii="宋体" w:hAnsi="Times New Roman" w:hint="eastAsia"/>
        </w:rPr>
        <w:t>作业时间利用率，是指实际作业过程中施工时间与计划申报施工时间的比率。</w:t>
      </w:r>
    </w:p>
    <w:p w14:paraId="74CA19EF" w14:textId="77777777" w:rsidR="001C60AC" w:rsidRDefault="004F38E7">
      <w:pPr>
        <w:pStyle w:val="affc"/>
        <w:spacing w:before="240" w:after="240"/>
      </w:pPr>
      <w:bookmarkStart w:id="107" w:name="_Toc14208"/>
      <w:bookmarkStart w:id="108" w:name="_Toc4699"/>
      <w:bookmarkStart w:id="109" w:name="_Toc221526497"/>
      <w:r>
        <w:rPr>
          <w:rFonts w:hint="eastAsia"/>
        </w:rPr>
        <w:t>外单位、委外单位施工管理</w:t>
      </w:r>
      <w:bookmarkEnd w:id="107"/>
      <w:bookmarkEnd w:id="108"/>
      <w:bookmarkEnd w:id="109"/>
    </w:p>
    <w:p w14:paraId="0851EB6D" w14:textId="77777777" w:rsidR="001C60AC" w:rsidRDefault="004F38E7" w:rsidP="00202285">
      <w:pPr>
        <w:pStyle w:val="afffffffff0"/>
      </w:pPr>
      <w:r>
        <w:rPr>
          <w:rFonts w:hint="eastAsia"/>
        </w:rPr>
        <w:t>外单位进场施工前,应与运营单位签订施工安全协议，在协议中规定安全管理职责、人员培训、上岗条件、处罚条款等要求。</w:t>
      </w:r>
      <w:r w:rsidR="00202285" w:rsidRPr="00202285">
        <w:rPr>
          <w:rFonts w:hint="eastAsia"/>
        </w:rPr>
        <w:t>外单位进场作业流程</w:t>
      </w:r>
      <w:r w:rsidR="00202285">
        <w:rPr>
          <w:rFonts w:hint="eastAsia"/>
        </w:rPr>
        <w:t>应符合图E.1。</w:t>
      </w:r>
    </w:p>
    <w:p w14:paraId="49C162FA" w14:textId="77777777" w:rsidR="001C60AC" w:rsidRDefault="004F38E7">
      <w:pPr>
        <w:pStyle w:val="afffffffff0"/>
      </w:pPr>
      <w:r>
        <w:rPr>
          <w:rFonts w:hint="eastAsia"/>
        </w:rPr>
        <w:t>外单位在运营单位所辖设备或范围内进行施工的，应提供相关施工合同及资质凭证，按要求编制作业方案，并提交至运营单位相关部门审查批准后，方可作为申报施工计划的依据。</w:t>
      </w:r>
    </w:p>
    <w:p w14:paraId="1AFEFB5F" w14:textId="0074ACD1" w:rsidR="001C60AC" w:rsidRDefault="004F38E7">
      <w:pPr>
        <w:pStyle w:val="afffffffff0"/>
      </w:pPr>
      <w:r>
        <w:rPr>
          <w:rFonts w:hint="eastAsia"/>
        </w:rPr>
        <w:t>运营单位归口管理部门应组织外单位</w:t>
      </w:r>
      <w:r w:rsidR="008921CC">
        <w:rPr>
          <w:rFonts w:hAnsi="宋体" w:hint="eastAsia"/>
        </w:rPr>
        <w:t>／</w:t>
      </w:r>
      <w:r>
        <w:rPr>
          <w:rFonts w:hint="eastAsia"/>
        </w:rPr>
        <w:t>委外单位施工负责人进行培训考试，考核合格方可担任施工负责人。</w:t>
      </w:r>
    </w:p>
    <w:p w14:paraId="42FE2A3A" w14:textId="359311EB" w:rsidR="001C60AC" w:rsidRDefault="004F38E7">
      <w:pPr>
        <w:pStyle w:val="afffffffff0"/>
      </w:pPr>
      <w:r>
        <w:rPr>
          <w:rFonts w:hint="eastAsia"/>
        </w:rPr>
        <w:t>外单位</w:t>
      </w:r>
      <w:r w:rsidR="008921CC">
        <w:rPr>
          <w:rFonts w:hAnsi="宋体" w:hint="eastAsia"/>
        </w:rPr>
        <w:t>／</w:t>
      </w:r>
      <w:r>
        <w:rPr>
          <w:rFonts w:hint="eastAsia"/>
        </w:rPr>
        <w:t>委外单位的作业计划应由运营单位统一管理，通过归口管理部门进行申报、审批与协调。申报计划前，应提供相关施工合同或资质凭证等材料。</w:t>
      </w:r>
    </w:p>
    <w:p w14:paraId="2BA6CE2F" w14:textId="2609AFCA" w:rsidR="001C60AC" w:rsidRDefault="004F38E7">
      <w:pPr>
        <w:pStyle w:val="afffffffff0"/>
      </w:pPr>
      <w:r>
        <w:rPr>
          <w:rFonts w:hint="eastAsia"/>
        </w:rPr>
        <w:t>外单位/委外单位开展动火、登高等特种作业等应严格执行作业许可制度，由归口管理部门负责审核、协助办理相应的许可证。</w:t>
      </w:r>
    </w:p>
    <w:p w14:paraId="3940B61E" w14:textId="70936CE0" w:rsidR="001C60AC" w:rsidRDefault="004F38E7">
      <w:pPr>
        <w:pStyle w:val="afffffffff0"/>
      </w:pPr>
      <w:r>
        <w:rPr>
          <w:rFonts w:hint="eastAsia"/>
        </w:rPr>
        <w:t>由外单位</w:t>
      </w:r>
      <w:r w:rsidR="008921CC">
        <w:rPr>
          <w:rFonts w:hAnsi="宋体" w:hint="eastAsia"/>
        </w:rPr>
        <w:t>／</w:t>
      </w:r>
      <w:r>
        <w:rPr>
          <w:rFonts w:hint="eastAsia"/>
        </w:rPr>
        <w:t>委外单位进行施工作业的，运营单位应加强安全培训教育、作业交底等安全管理，由运营单位办理相关施工手续后，方可进行施工。</w:t>
      </w:r>
    </w:p>
    <w:p w14:paraId="02977CF6" w14:textId="46DB0B61" w:rsidR="001C60AC" w:rsidRDefault="004F38E7">
      <w:pPr>
        <w:pStyle w:val="afffffffff0"/>
      </w:pPr>
      <w:r>
        <w:rPr>
          <w:rFonts w:hint="eastAsia"/>
        </w:rPr>
        <w:t>外单位</w:t>
      </w:r>
      <w:r w:rsidR="008921CC">
        <w:rPr>
          <w:rFonts w:hAnsi="宋体" w:hint="eastAsia"/>
        </w:rPr>
        <w:t>／</w:t>
      </w:r>
      <w:r>
        <w:rPr>
          <w:rFonts w:hint="eastAsia"/>
        </w:rPr>
        <w:t>委外单位在轨行区等重点区域开展的可能影响行车安全的施工作业，运营单位应安排专人旁站监督。</w:t>
      </w:r>
    </w:p>
    <w:p w14:paraId="08A1979A" w14:textId="77777777" w:rsidR="001C60AC" w:rsidRDefault="004F38E7">
      <w:pPr>
        <w:pStyle w:val="afffffffff0"/>
      </w:pPr>
      <w:r>
        <w:rPr>
          <w:rFonts w:hAnsi="宋体" w:hint="eastAsia"/>
        </w:rPr>
        <w:t>外单位施工作业时，运营设备归口部门负责监管外单位施工作业，协调现场作业关系；配合部门提供作业配合和协助设备归属部门监管作业。</w:t>
      </w:r>
    </w:p>
    <w:p w14:paraId="3A41A532" w14:textId="5259336D" w:rsidR="001C60AC" w:rsidRDefault="004F38E7">
      <w:pPr>
        <w:pStyle w:val="afffffffff0"/>
      </w:pPr>
      <w:r>
        <w:rPr>
          <w:rFonts w:hint="eastAsia"/>
        </w:rPr>
        <w:t>外单位</w:t>
      </w:r>
      <w:r w:rsidR="008921CC">
        <w:rPr>
          <w:rFonts w:hAnsi="宋体" w:hint="eastAsia"/>
        </w:rPr>
        <w:t>／</w:t>
      </w:r>
      <w:r>
        <w:rPr>
          <w:rFonts w:hint="eastAsia"/>
        </w:rPr>
        <w:t>委外单位施工所涉及的设备、材料、工具及防护用品应符合国家、行业及运营单位的相关安全标准与要求。</w:t>
      </w:r>
    </w:p>
    <w:p w14:paraId="036B4D1E" w14:textId="77777777" w:rsidR="001C60AC" w:rsidRDefault="001C60AC" w:rsidP="009D1753">
      <w:pPr>
        <w:pStyle w:val="afffff7"/>
        <w:ind w:firstLine="420"/>
      </w:pPr>
    </w:p>
    <w:p w14:paraId="467A39E9" w14:textId="77777777" w:rsidR="001C60AC" w:rsidRDefault="001C60AC" w:rsidP="009D1753">
      <w:pPr>
        <w:pStyle w:val="afffff7"/>
        <w:ind w:firstLine="420"/>
      </w:pPr>
    </w:p>
    <w:p w14:paraId="5A0C7A75" w14:textId="77777777" w:rsidR="00E23E7F" w:rsidRDefault="00E23E7F" w:rsidP="009D1753">
      <w:pPr>
        <w:pStyle w:val="afffff7"/>
        <w:ind w:firstLine="420"/>
      </w:pPr>
    </w:p>
    <w:p w14:paraId="2BC2BA0A" w14:textId="77777777" w:rsidR="00E23E7F" w:rsidRDefault="00E23E7F" w:rsidP="009D1753">
      <w:pPr>
        <w:pStyle w:val="afffff7"/>
        <w:ind w:firstLine="420"/>
      </w:pPr>
    </w:p>
    <w:p w14:paraId="6867DBCF" w14:textId="77777777" w:rsidR="001C60AC" w:rsidRDefault="004F38E7">
      <w:pPr>
        <w:numPr>
          <w:ilvl w:val="0"/>
          <w:numId w:val="21"/>
        </w:numPr>
        <w:spacing w:line="240" w:lineRule="auto"/>
      </w:pPr>
      <w:r>
        <w:br w:type="page"/>
      </w:r>
    </w:p>
    <w:p w14:paraId="73688DA8" w14:textId="77777777" w:rsidR="00DE5F54" w:rsidRDefault="00DE5F54" w:rsidP="00DE5F54">
      <w:pPr>
        <w:pStyle w:val="afff6"/>
        <w:rPr>
          <w:rFonts w:hint="eastAsia"/>
        </w:rPr>
        <w:sectPr w:rsidR="00DE5F54" w:rsidSect="00E4676B">
          <w:headerReference w:type="even" r:id="rId25"/>
          <w:headerReference w:type="default" r:id="rId26"/>
          <w:footerReference w:type="even" r:id="rId27"/>
          <w:footerReference w:type="default" r:id="rId28"/>
          <w:pgSz w:w="11906" w:h="16838"/>
          <w:pgMar w:top="1928" w:right="1134" w:bottom="1134" w:left="1134" w:header="1418" w:footer="1134" w:gutter="284"/>
          <w:pgNumType w:start="1"/>
          <w:cols w:space="425"/>
          <w:formProt w:val="0"/>
          <w:docGrid w:linePitch="312"/>
        </w:sectPr>
      </w:pPr>
    </w:p>
    <w:p w14:paraId="0D0F50BC" w14:textId="77777777" w:rsidR="00DE5F54" w:rsidRDefault="00DE5F54" w:rsidP="00DE5F54">
      <w:pPr>
        <w:pStyle w:val="af8"/>
        <w:rPr>
          <w:rFonts w:hint="eastAsia"/>
        </w:rPr>
      </w:pPr>
      <w:bookmarkStart w:id="110" w:name="BookMark5"/>
      <w:bookmarkEnd w:id="24"/>
    </w:p>
    <w:p w14:paraId="1F98E296" w14:textId="77777777" w:rsidR="00DE5F54" w:rsidRDefault="00DE5F54" w:rsidP="00DE5F54">
      <w:pPr>
        <w:pStyle w:val="afe"/>
      </w:pPr>
    </w:p>
    <w:p w14:paraId="4739675D" w14:textId="77777777" w:rsidR="00DE5F54" w:rsidRDefault="00DE5F54" w:rsidP="00DE5F54">
      <w:pPr>
        <w:pStyle w:val="aff3"/>
        <w:spacing w:after="120"/>
      </w:pPr>
      <w:r>
        <w:br/>
      </w:r>
      <w:bookmarkStart w:id="111" w:name="_Toc221526498"/>
      <w:r>
        <w:rPr>
          <w:rFonts w:hint="eastAsia"/>
        </w:rPr>
        <w:t>（资料性）</w:t>
      </w:r>
      <w:r>
        <w:br/>
      </w:r>
      <w:r>
        <w:rPr>
          <w:rFonts w:hint="eastAsia"/>
        </w:rPr>
        <w:t>施工计划申报单</w:t>
      </w:r>
      <w:bookmarkEnd w:id="111"/>
    </w:p>
    <w:p w14:paraId="003F3095" w14:textId="77777777" w:rsidR="00DE5F54" w:rsidRDefault="00DE5F54" w:rsidP="00DE5F54">
      <w:pPr>
        <w:pStyle w:val="afffff7"/>
        <w:ind w:firstLine="420"/>
      </w:pPr>
      <w:r w:rsidRPr="00DE5F54">
        <w:rPr>
          <w:rFonts w:hint="eastAsia"/>
        </w:rPr>
        <w:t>施工计划申报单详见表A.1。</w:t>
      </w:r>
    </w:p>
    <w:p w14:paraId="133776C9" w14:textId="77777777" w:rsidR="00DE5F54" w:rsidRPr="00DE5F54" w:rsidRDefault="00DE5F54" w:rsidP="00DE5F54">
      <w:pPr>
        <w:pStyle w:val="aff"/>
        <w:spacing w:before="120" w:after="120"/>
      </w:pPr>
      <w:r w:rsidRPr="00DE5F54">
        <w:rPr>
          <w:rFonts w:hint="eastAsia"/>
        </w:rPr>
        <w:t>施工计划申报单</w:t>
      </w:r>
    </w:p>
    <w:p w14:paraId="51D4A867" w14:textId="77777777" w:rsidR="00DE5F54" w:rsidRPr="00DE5F54" w:rsidRDefault="00DE5F54" w:rsidP="00DE5F54">
      <w:pPr>
        <w:pStyle w:val="afffff7"/>
        <w:ind w:firstLine="360"/>
        <w:rPr>
          <w:sz w:val="18"/>
          <w:szCs w:val="18"/>
        </w:rPr>
      </w:pPr>
      <w:r w:rsidRPr="00DE5F54">
        <w:rPr>
          <w:rFonts w:hint="eastAsia"/>
          <w:sz w:val="18"/>
          <w:szCs w:val="18"/>
        </w:rPr>
        <w:t>申报单位：</w:t>
      </w:r>
    </w:p>
    <w:p w14:paraId="664D6624" w14:textId="77777777" w:rsidR="00DE5F54" w:rsidRPr="00DE5F54" w:rsidRDefault="00DE5F54" w:rsidP="00DE5F54">
      <w:pPr>
        <w:pStyle w:val="afffff7"/>
        <w:ind w:firstLine="360"/>
        <w:rPr>
          <w:sz w:val="18"/>
          <w:szCs w:val="18"/>
        </w:rPr>
      </w:pPr>
      <w:r w:rsidRPr="00DE5F54">
        <w:rPr>
          <w:rFonts w:hint="eastAsia"/>
          <w:sz w:val="18"/>
          <w:szCs w:val="18"/>
        </w:rPr>
        <w:t>申报人：                                                           年    月    日</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4"/>
        <w:gridCol w:w="894"/>
        <w:gridCol w:w="827"/>
        <w:gridCol w:w="992"/>
        <w:gridCol w:w="992"/>
        <w:gridCol w:w="992"/>
        <w:gridCol w:w="686"/>
        <w:gridCol w:w="831"/>
        <w:gridCol w:w="1384"/>
        <w:gridCol w:w="832"/>
      </w:tblGrid>
      <w:tr w:rsidR="00DE5F54" w:rsidRPr="00DE5F54" w14:paraId="4493E912" w14:textId="77777777" w:rsidTr="00DE5F54">
        <w:trPr>
          <w:cantSplit/>
          <w:trHeight w:val="44"/>
          <w:jc w:val="center"/>
        </w:trPr>
        <w:tc>
          <w:tcPr>
            <w:tcW w:w="504" w:type="pct"/>
            <w:tcBorders>
              <w:top w:val="single" w:sz="8" w:space="0" w:color="auto"/>
              <w:bottom w:val="single" w:sz="8" w:space="0" w:color="auto"/>
            </w:tcBorders>
            <w:vAlign w:val="center"/>
          </w:tcPr>
          <w:p w14:paraId="4254669E" w14:textId="77777777" w:rsidR="00DE5F54" w:rsidRPr="00DE5F54" w:rsidRDefault="00DE5F54" w:rsidP="00DE5F54">
            <w:pPr>
              <w:adjustRightInd/>
              <w:spacing w:line="240" w:lineRule="auto"/>
              <w:jc w:val="center"/>
              <w:rPr>
                <w:rFonts w:ascii="黑体" w:hAnsi="Times New Roman"/>
                <w:sz w:val="18"/>
                <w:szCs w:val="24"/>
              </w:rPr>
            </w:pPr>
            <w:r w:rsidRPr="00DE5F54">
              <w:rPr>
                <w:rFonts w:ascii="黑体" w:hAnsi="Times New Roman" w:hint="eastAsia"/>
                <w:sz w:val="18"/>
                <w:szCs w:val="24"/>
              </w:rPr>
              <w:t>作业类别</w:t>
            </w:r>
          </w:p>
        </w:tc>
        <w:tc>
          <w:tcPr>
            <w:tcW w:w="477" w:type="pct"/>
            <w:tcBorders>
              <w:top w:val="single" w:sz="8" w:space="0" w:color="auto"/>
              <w:bottom w:val="single" w:sz="8" w:space="0" w:color="auto"/>
            </w:tcBorders>
            <w:vAlign w:val="center"/>
          </w:tcPr>
          <w:p w14:paraId="3AF198AF" w14:textId="77777777" w:rsidR="00DE5F54" w:rsidRPr="00DE5F54" w:rsidRDefault="00DE5F54" w:rsidP="00DE5F54">
            <w:pPr>
              <w:adjustRightInd/>
              <w:spacing w:line="240" w:lineRule="auto"/>
              <w:ind w:leftChars="-100" w:left="-210" w:rightChars="-100" w:right="-210"/>
              <w:jc w:val="center"/>
              <w:rPr>
                <w:rFonts w:ascii="黑体" w:hAnsi="Times New Roman"/>
                <w:sz w:val="18"/>
                <w:szCs w:val="24"/>
              </w:rPr>
            </w:pPr>
            <w:r w:rsidRPr="00DE5F54">
              <w:rPr>
                <w:rFonts w:ascii="黑体" w:hAnsi="Times New Roman" w:hint="eastAsia"/>
                <w:sz w:val="18"/>
                <w:szCs w:val="24"/>
              </w:rPr>
              <w:t>作业部门</w:t>
            </w:r>
          </w:p>
        </w:tc>
        <w:tc>
          <w:tcPr>
            <w:tcW w:w="441" w:type="pct"/>
            <w:tcBorders>
              <w:top w:val="single" w:sz="8" w:space="0" w:color="auto"/>
              <w:bottom w:val="single" w:sz="8" w:space="0" w:color="auto"/>
            </w:tcBorders>
            <w:vAlign w:val="center"/>
          </w:tcPr>
          <w:p w14:paraId="617B50E2" w14:textId="77777777" w:rsidR="00DE5F54" w:rsidRPr="00DE5F54" w:rsidRDefault="00DE5F54" w:rsidP="00DE5F54">
            <w:pPr>
              <w:adjustRightInd/>
              <w:spacing w:line="240" w:lineRule="auto"/>
              <w:ind w:leftChars="-100" w:left="-210" w:rightChars="-100" w:right="-210"/>
              <w:jc w:val="center"/>
              <w:rPr>
                <w:rFonts w:ascii="黑体" w:hAnsi="Times New Roman"/>
                <w:sz w:val="18"/>
                <w:szCs w:val="24"/>
              </w:rPr>
            </w:pPr>
            <w:r w:rsidRPr="00DE5F54">
              <w:rPr>
                <w:rFonts w:ascii="黑体" w:hAnsi="Times New Roman" w:hint="eastAsia"/>
                <w:sz w:val="18"/>
                <w:szCs w:val="24"/>
              </w:rPr>
              <w:t>作业时间</w:t>
            </w:r>
          </w:p>
        </w:tc>
        <w:tc>
          <w:tcPr>
            <w:tcW w:w="529" w:type="pct"/>
            <w:tcBorders>
              <w:top w:val="single" w:sz="8" w:space="0" w:color="auto"/>
              <w:bottom w:val="single" w:sz="8" w:space="0" w:color="auto"/>
            </w:tcBorders>
            <w:vAlign w:val="center"/>
          </w:tcPr>
          <w:p w14:paraId="52DAC9BD" w14:textId="77777777" w:rsidR="00DE5F54" w:rsidRPr="00DE5F54" w:rsidRDefault="00DE5F54" w:rsidP="00DE5F54">
            <w:pPr>
              <w:adjustRightInd/>
              <w:spacing w:line="240" w:lineRule="auto"/>
              <w:ind w:leftChars="-100" w:left="-210" w:rightChars="-100" w:right="-210"/>
              <w:jc w:val="center"/>
              <w:rPr>
                <w:rFonts w:ascii="黑体" w:hAnsi="Times New Roman"/>
                <w:sz w:val="18"/>
                <w:szCs w:val="24"/>
              </w:rPr>
            </w:pPr>
            <w:r w:rsidRPr="00DE5F54">
              <w:rPr>
                <w:rFonts w:ascii="黑体" w:hAnsi="Times New Roman" w:hint="eastAsia"/>
                <w:sz w:val="18"/>
                <w:szCs w:val="24"/>
              </w:rPr>
              <w:t>作业内容</w:t>
            </w:r>
          </w:p>
        </w:tc>
        <w:tc>
          <w:tcPr>
            <w:tcW w:w="529" w:type="pct"/>
            <w:tcBorders>
              <w:top w:val="single" w:sz="8" w:space="0" w:color="auto"/>
              <w:bottom w:val="single" w:sz="8" w:space="0" w:color="auto"/>
            </w:tcBorders>
            <w:vAlign w:val="center"/>
          </w:tcPr>
          <w:p w14:paraId="2E7A371F" w14:textId="77777777" w:rsidR="00DE5F54" w:rsidRPr="00DE5F54" w:rsidRDefault="00DE5F54" w:rsidP="00DE5F54">
            <w:pPr>
              <w:adjustRightInd/>
              <w:spacing w:line="240" w:lineRule="auto"/>
              <w:ind w:leftChars="-100" w:left="-210" w:rightChars="-100" w:right="-210"/>
              <w:jc w:val="center"/>
              <w:rPr>
                <w:rFonts w:ascii="黑体" w:hAnsi="Times New Roman"/>
                <w:sz w:val="18"/>
                <w:szCs w:val="24"/>
              </w:rPr>
            </w:pPr>
            <w:r w:rsidRPr="00DE5F54">
              <w:rPr>
                <w:rFonts w:ascii="黑体" w:hAnsi="Times New Roman" w:hint="eastAsia"/>
                <w:sz w:val="18"/>
                <w:szCs w:val="24"/>
              </w:rPr>
              <w:t>作业区域</w:t>
            </w:r>
          </w:p>
        </w:tc>
        <w:tc>
          <w:tcPr>
            <w:tcW w:w="529" w:type="pct"/>
            <w:tcBorders>
              <w:top w:val="single" w:sz="8" w:space="0" w:color="auto"/>
              <w:bottom w:val="single" w:sz="8" w:space="0" w:color="auto"/>
            </w:tcBorders>
            <w:vAlign w:val="center"/>
          </w:tcPr>
          <w:p w14:paraId="21A16379" w14:textId="77777777" w:rsidR="00DE5F54" w:rsidRPr="00DE5F54" w:rsidRDefault="00DE5F54" w:rsidP="00DE5F54">
            <w:pPr>
              <w:adjustRightInd/>
              <w:spacing w:line="240" w:lineRule="auto"/>
              <w:ind w:leftChars="-100" w:left="-210" w:rightChars="-100" w:right="-210"/>
              <w:jc w:val="center"/>
              <w:rPr>
                <w:rFonts w:ascii="黑体" w:hAnsi="Times New Roman"/>
                <w:sz w:val="18"/>
                <w:szCs w:val="24"/>
              </w:rPr>
            </w:pPr>
            <w:r w:rsidRPr="00DE5F54">
              <w:rPr>
                <w:rFonts w:ascii="黑体" w:hAnsi="Times New Roman" w:hint="eastAsia"/>
                <w:sz w:val="18"/>
                <w:szCs w:val="24"/>
              </w:rPr>
              <w:t>供电安排</w:t>
            </w:r>
          </w:p>
        </w:tc>
        <w:tc>
          <w:tcPr>
            <w:tcW w:w="366" w:type="pct"/>
            <w:tcBorders>
              <w:top w:val="single" w:sz="8" w:space="0" w:color="auto"/>
              <w:bottom w:val="single" w:sz="8" w:space="0" w:color="auto"/>
            </w:tcBorders>
            <w:vAlign w:val="center"/>
          </w:tcPr>
          <w:p w14:paraId="4771F02C" w14:textId="77777777" w:rsidR="00DE5F54" w:rsidRPr="00DE5F54" w:rsidRDefault="00DE5F54" w:rsidP="00DE5F54">
            <w:pPr>
              <w:adjustRightInd/>
              <w:spacing w:line="240" w:lineRule="auto"/>
              <w:ind w:leftChars="-50" w:left="-105" w:rightChars="-50" w:right="-105"/>
              <w:jc w:val="center"/>
              <w:rPr>
                <w:rFonts w:ascii="黑体" w:hAnsi="Times New Roman"/>
                <w:sz w:val="18"/>
                <w:szCs w:val="24"/>
              </w:rPr>
            </w:pPr>
            <w:r w:rsidRPr="00DE5F54">
              <w:rPr>
                <w:rFonts w:ascii="黑体" w:hAnsi="Times New Roman" w:hint="eastAsia"/>
                <w:sz w:val="18"/>
                <w:szCs w:val="24"/>
              </w:rPr>
              <w:t>申报人</w:t>
            </w:r>
          </w:p>
        </w:tc>
        <w:tc>
          <w:tcPr>
            <w:tcW w:w="443" w:type="pct"/>
            <w:tcBorders>
              <w:top w:val="single" w:sz="8" w:space="0" w:color="auto"/>
              <w:bottom w:val="single" w:sz="8" w:space="0" w:color="auto"/>
            </w:tcBorders>
            <w:vAlign w:val="center"/>
          </w:tcPr>
          <w:p w14:paraId="7917B24E" w14:textId="77777777" w:rsidR="00DE5F54" w:rsidRPr="00DE5F54" w:rsidRDefault="00DE5F54" w:rsidP="00DE5F54">
            <w:pPr>
              <w:adjustRightInd/>
              <w:spacing w:line="240" w:lineRule="auto"/>
              <w:ind w:leftChars="-100" w:left="-210" w:rightChars="-100" w:right="-210"/>
              <w:jc w:val="center"/>
              <w:rPr>
                <w:rFonts w:ascii="黑体" w:hAnsi="Times New Roman"/>
                <w:sz w:val="18"/>
                <w:szCs w:val="24"/>
              </w:rPr>
            </w:pPr>
            <w:r w:rsidRPr="00DE5F54">
              <w:rPr>
                <w:rFonts w:ascii="黑体" w:hAnsi="Times New Roman" w:hint="eastAsia"/>
                <w:sz w:val="18"/>
                <w:szCs w:val="24"/>
              </w:rPr>
              <w:t>防护措施</w:t>
            </w:r>
          </w:p>
        </w:tc>
        <w:tc>
          <w:tcPr>
            <w:tcW w:w="738" w:type="pct"/>
            <w:tcBorders>
              <w:top w:val="single" w:sz="8" w:space="0" w:color="auto"/>
              <w:bottom w:val="single" w:sz="8" w:space="0" w:color="auto"/>
            </w:tcBorders>
            <w:vAlign w:val="center"/>
          </w:tcPr>
          <w:p w14:paraId="1D2050E0" w14:textId="77777777" w:rsidR="00DE5F54" w:rsidRPr="00DE5F54" w:rsidRDefault="00DE5F54" w:rsidP="00DE5F54">
            <w:pPr>
              <w:adjustRightInd/>
              <w:spacing w:line="240" w:lineRule="auto"/>
              <w:ind w:leftChars="-100" w:left="-210" w:rightChars="-100" w:right="-210"/>
              <w:jc w:val="center"/>
              <w:rPr>
                <w:rFonts w:ascii="黑体" w:hAnsi="Times New Roman"/>
                <w:sz w:val="18"/>
                <w:szCs w:val="24"/>
              </w:rPr>
            </w:pPr>
            <w:r w:rsidRPr="00DE5F54">
              <w:rPr>
                <w:rFonts w:ascii="黑体" w:hAnsi="Times New Roman" w:hint="eastAsia"/>
                <w:sz w:val="18"/>
                <w:szCs w:val="24"/>
              </w:rPr>
              <w:t>备注</w:t>
            </w:r>
          </w:p>
        </w:tc>
        <w:tc>
          <w:tcPr>
            <w:tcW w:w="443" w:type="pct"/>
            <w:tcBorders>
              <w:top w:val="single" w:sz="8" w:space="0" w:color="auto"/>
              <w:bottom w:val="single" w:sz="8" w:space="0" w:color="auto"/>
            </w:tcBorders>
            <w:vAlign w:val="center"/>
          </w:tcPr>
          <w:p w14:paraId="7BCB62A2" w14:textId="77777777" w:rsidR="00DE5F54" w:rsidRPr="00DE5F54" w:rsidRDefault="00DE5F54" w:rsidP="00DE5F54">
            <w:pPr>
              <w:adjustRightInd/>
              <w:spacing w:line="240" w:lineRule="auto"/>
              <w:ind w:leftChars="-100" w:left="-210" w:rightChars="-100" w:right="-210"/>
              <w:jc w:val="center"/>
              <w:rPr>
                <w:rFonts w:ascii="黑体" w:hAnsi="Times New Roman"/>
                <w:sz w:val="18"/>
                <w:szCs w:val="24"/>
              </w:rPr>
            </w:pPr>
            <w:r w:rsidRPr="00DE5F54">
              <w:rPr>
                <w:rFonts w:ascii="黑体" w:hAnsi="Times New Roman" w:hint="eastAsia"/>
                <w:sz w:val="18"/>
                <w:szCs w:val="24"/>
              </w:rPr>
              <w:t>审批意见</w:t>
            </w:r>
          </w:p>
        </w:tc>
      </w:tr>
      <w:tr w:rsidR="00DE5F54" w:rsidRPr="00DE5F54" w14:paraId="03F5BEEF" w14:textId="77777777" w:rsidTr="00DE5F54">
        <w:trPr>
          <w:cantSplit/>
          <w:jc w:val="center"/>
        </w:trPr>
        <w:tc>
          <w:tcPr>
            <w:tcW w:w="504" w:type="pct"/>
            <w:tcBorders>
              <w:top w:val="single" w:sz="8" w:space="0" w:color="auto"/>
            </w:tcBorders>
            <w:vAlign w:val="center"/>
          </w:tcPr>
          <w:p w14:paraId="79613A11" w14:textId="77777777" w:rsidR="00DE5F54" w:rsidRPr="00DE5F54" w:rsidRDefault="00DE5F54" w:rsidP="00DE5F54">
            <w:pPr>
              <w:adjustRightInd/>
              <w:spacing w:line="240" w:lineRule="auto"/>
              <w:jc w:val="center"/>
              <w:rPr>
                <w:rFonts w:ascii="黑体" w:hAnsi="Times New Roman"/>
                <w:sz w:val="18"/>
                <w:szCs w:val="24"/>
              </w:rPr>
            </w:pPr>
          </w:p>
        </w:tc>
        <w:tc>
          <w:tcPr>
            <w:tcW w:w="477" w:type="pct"/>
            <w:tcBorders>
              <w:top w:val="single" w:sz="8" w:space="0" w:color="auto"/>
            </w:tcBorders>
            <w:vAlign w:val="center"/>
          </w:tcPr>
          <w:p w14:paraId="21FD98E9" w14:textId="77777777" w:rsidR="00DE5F54" w:rsidRPr="00DE5F54" w:rsidRDefault="00DE5F54" w:rsidP="00DE5F54">
            <w:pPr>
              <w:adjustRightInd/>
              <w:spacing w:line="240" w:lineRule="auto"/>
              <w:jc w:val="center"/>
              <w:rPr>
                <w:rFonts w:ascii="黑体" w:hAnsi="Times New Roman"/>
                <w:sz w:val="18"/>
                <w:szCs w:val="24"/>
              </w:rPr>
            </w:pPr>
          </w:p>
        </w:tc>
        <w:tc>
          <w:tcPr>
            <w:tcW w:w="441" w:type="pct"/>
            <w:tcBorders>
              <w:top w:val="single" w:sz="8" w:space="0" w:color="auto"/>
            </w:tcBorders>
            <w:vAlign w:val="center"/>
          </w:tcPr>
          <w:p w14:paraId="18DFEA81" w14:textId="77777777" w:rsidR="00DE5F54" w:rsidRPr="00DE5F54" w:rsidRDefault="00DE5F54" w:rsidP="00DE5F54">
            <w:pPr>
              <w:adjustRightInd/>
              <w:spacing w:line="240" w:lineRule="auto"/>
              <w:jc w:val="center"/>
              <w:rPr>
                <w:rFonts w:ascii="黑体" w:hAnsi="Times New Roman"/>
                <w:sz w:val="18"/>
                <w:szCs w:val="24"/>
              </w:rPr>
            </w:pPr>
          </w:p>
        </w:tc>
        <w:tc>
          <w:tcPr>
            <w:tcW w:w="529" w:type="pct"/>
            <w:tcBorders>
              <w:top w:val="single" w:sz="8" w:space="0" w:color="auto"/>
            </w:tcBorders>
            <w:vAlign w:val="center"/>
          </w:tcPr>
          <w:p w14:paraId="613411C1" w14:textId="77777777" w:rsidR="00DE5F54" w:rsidRPr="00DE5F54" w:rsidRDefault="00DE5F54" w:rsidP="00DE5F54">
            <w:pPr>
              <w:adjustRightInd/>
              <w:spacing w:line="240" w:lineRule="auto"/>
              <w:jc w:val="center"/>
              <w:rPr>
                <w:rFonts w:ascii="黑体" w:hAnsi="Times New Roman"/>
                <w:sz w:val="18"/>
                <w:szCs w:val="24"/>
              </w:rPr>
            </w:pPr>
          </w:p>
        </w:tc>
        <w:tc>
          <w:tcPr>
            <w:tcW w:w="529" w:type="pct"/>
            <w:tcBorders>
              <w:top w:val="single" w:sz="8" w:space="0" w:color="auto"/>
            </w:tcBorders>
            <w:vAlign w:val="center"/>
          </w:tcPr>
          <w:p w14:paraId="259A107A" w14:textId="77777777" w:rsidR="00DE5F54" w:rsidRPr="00DE5F54" w:rsidRDefault="00DE5F54" w:rsidP="00DE5F54">
            <w:pPr>
              <w:adjustRightInd/>
              <w:spacing w:line="240" w:lineRule="auto"/>
              <w:jc w:val="center"/>
              <w:rPr>
                <w:rFonts w:ascii="黑体" w:hAnsi="Times New Roman"/>
                <w:sz w:val="18"/>
                <w:szCs w:val="24"/>
              </w:rPr>
            </w:pPr>
          </w:p>
        </w:tc>
        <w:tc>
          <w:tcPr>
            <w:tcW w:w="529" w:type="pct"/>
            <w:tcBorders>
              <w:top w:val="single" w:sz="8" w:space="0" w:color="auto"/>
            </w:tcBorders>
            <w:vAlign w:val="center"/>
          </w:tcPr>
          <w:p w14:paraId="2276D95C" w14:textId="77777777" w:rsidR="00DE5F54" w:rsidRPr="00DE5F54" w:rsidRDefault="00DE5F54" w:rsidP="00DE5F54">
            <w:pPr>
              <w:adjustRightInd/>
              <w:spacing w:line="240" w:lineRule="auto"/>
              <w:jc w:val="center"/>
              <w:rPr>
                <w:rFonts w:ascii="黑体" w:hAnsi="Times New Roman"/>
                <w:sz w:val="18"/>
                <w:szCs w:val="24"/>
              </w:rPr>
            </w:pPr>
          </w:p>
        </w:tc>
        <w:tc>
          <w:tcPr>
            <w:tcW w:w="366" w:type="pct"/>
            <w:tcBorders>
              <w:top w:val="single" w:sz="8" w:space="0" w:color="auto"/>
            </w:tcBorders>
            <w:vAlign w:val="center"/>
          </w:tcPr>
          <w:p w14:paraId="447D6B60" w14:textId="77777777" w:rsidR="00DE5F54" w:rsidRPr="00DE5F54" w:rsidRDefault="00DE5F54" w:rsidP="00DE5F54">
            <w:pPr>
              <w:adjustRightInd/>
              <w:spacing w:line="240" w:lineRule="auto"/>
              <w:jc w:val="center"/>
              <w:rPr>
                <w:rFonts w:ascii="黑体" w:hAnsi="Times New Roman"/>
                <w:sz w:val="18"/>
                <w:szCs w:val="24"/>
              </w:rPr>
            </w:pPr>
          </w:p>
        </w:tc>
        <w:tc>
          <w:tcPr>
            <w:tcW w:w="443" w:type="pct"/>
            <w:tcBorders>
              <w:top w:val="single" w:sz="8" w:space="0" w:color="auto"/>
            </w:tcBorders>
            <w:vAlign w:val="center"/>
          </w:tcPr>
          <w:p w14:paraId="1A8D0A42" w14:textId="77777777" w:rsidR="00DE5F54" w:rsidRPr="00DE5F54" w:rsidRDefault="00DE5F54" w:rsidP="00DE5F54">
            <w:pPr>
              <w:adjustRightInd/>
              <w:spacing w:line="240" w:lineRule="auto"/>
              <w:jc w:val="center"/>
              <w:rPr>
                <w:rFonts w:ascii="黑体" w:hAnsi="Times New Roman"/>
                <w:sz w:val="18"/>
                <w:szCs w:val="24"/>
              </w:rPr>
            </w:pPr>
          </w:p>
        </w:tc>
        <w:tc>
          <w:tcPr>
            <w:tcW w:w="738" w:type="pct"/>
            <w:tcBorders>
              <w:top w:val="single" w:sz="8" w:space="0" w:color="auto"/>
            </w:tcBorders>
            <w:vAlign w:val="center"/>
          </w:tcPr>
          <w:p w14:paraId="2FCF4B49" w14:textId="77777777" w:rsidR="00DE5F54" w:rsidRPr="00DE5F54" w:rsidRDefault="00DE5F54" w:rsidP="00DE5F54">
            <w:pPr>
              <w:adjustRightInd/>
              <w:spacing w:line="240" w:lineRule="auto"/>
              <w:jc w:val="center"/>
              <w:rPr>
                <w:rFonts w:ascii="黑体" w:hAnsi="Times New Roman"/>
                <w:sz w:val="18"/>
                <w:szCs w:val="24"/>
              </w:rPr>
            </w:pPr>
          </w:p>
        </w:tc>
        <w:tc>
          <w:tcPr>
            <w:tcW w:w="443" w:type="pct"/>
            <w:tcBorders>
              <w:top w:val="single" w:sz="8" w:space="0" w:color="auto"/>
            </w:tcBorders>
            <w:vAlign w:val="center"/>
          </w:tcPr>
          <w:p w14:paraId="3E880A09" w14:textId="77777777" w:rsidR="00DE5F54" w:rsidRPr="00DE5F54" w:rsidRDefault="00DE5F54" w:rsidP="00DE5F54">
            <w:pPr>
              <w:adjustRightInd/>
              <w:spacing w:line="240" w:lineRule="auto"/>
              <w:jc w:val="center"/>
              <w:rPr>
                <w:rFonts w:ascii="黑体" w:hAnsi="Times New Roman"/>
                <w:sz w:val="18"/>
                <w:szCs w:val="24"/>
              </w:rPr>
            </w:pPr>
          </w:p>
        </w:tc>
      </w:tr>
      <w:tr w:rsidR="00DE5F54" w:rsidRPr="00DE5F54" w14:paraId="79968B4C" w14:textId="77777777" w:rsidTr="00DE5F54">
        <w:trPr>
          <w:cantSplit/>
          <w:jc w:val="center"/>
        </w:trPr>
        <w:tc>
          <w:tcPr>
            <w:tcW w:w="504" w:type="pct"/>
            <w:vAlign w:val="center"/>
          </w:tcPr>
          <w:p w14:paraId="05AA8B21" w14:textId="77777777" w:rsidR="00DE5F54" w:rsidRPr="00DE5F54" w:rsidRDefault="00DE5F54" w:rsidP="00DE5F54">
            <w:pPr>
              <w:adjustRightInd/>
              <w:spacing w:line="240" w:lineRule="auto"/>
              <w:jc w:val="center"/>
              <w:rPr>
                <w:rFonts w:ascii="黑体" w:hAnsi="Times New Roman"/>
                <w:sz w:val="18"/>
                <w:szCs w:val="24"/>
              </w:rPr>
            </w:pPr>
          </w:p>
        </w:tc>
        <w:tc>
          <w:tcPr>
            <w:tcW w:w="477" w:type="pct"/>
            <w:vAlign w:val="center"/>
          </w:tcPr>
          <w:p w14:paraId="7AA81C38" w14:textId="77777777" w:rsidR="00DE5F54" w:rsidRPr="00DE5F54" w:rsidRDefault="00DE5F54" w:rsidP="00DE5F54">
            <w:pPr>
              <w:adjustRightInd/>
              <w:spacing w:line="240" w:lineRule="auto"/>
              <w:jc w:val="center"/>
              <w:rPr>
                <w:rFonts w:ascii="黑体" w:hAnsi="Times New Roman"/>
                <w:sz w:val="18"/>
                <w:szCs w:val="24"/>
              </w:rPr>
            </w:pPr>
          </w:p>
        </w:tc>
        <w:tc>
          <w:tcPr>
            <w:tcW w:w="441" w:type="pct"/>
            <w:vAlign w:val="center"/>
          </w:tcPr>
          <w:p w14:paraId="1E4F8921" w14:textId="77777777" w:rsidR="00DE5F54" w:rsidRPr="00DE5F54" w:rsidRDefault="00DE5F54" w:rsidP="00DE5F54">
            <w:pPr>
              <w:adjustRightInd/>
              <w:spacing w:line="240" w:lineRule="auto"/>
              <w:jc w:val="center"/>
              <w:rPr>
                <w:rFonts w:ascii="黑体" w:hAnsi="Times New Roman"/>
                <w:sz w:val="18"/>
                <w:szCs w:val="24"/>
              </w:rPr>
            </w:pPr>
          </w:p>
        </w:tc>
        <w:tc>
          <w:tcPr>
            <w:tcW w:w="529" w:type="pct"/>
            <w:vAlign w:val="center"/>
          </w:tcPr>
          <w:p w14:paraId="6C4C8955" w14:textId="77777777" w:rsidR="00DE5F54" w:rsidRPr="00DE5F54" w:rsidRDefault="00DE5F54" w:rsidP="00DE5F54">
            <w:pPr>
              <w:adjustRightInd/>
              <w:spacing w:line="240" w:lineRule="auto"/>
              <w:jc w:val="center"/>
              <w:rPr>
                <w:rFonts w:ascii="黑体" w:hAnsi="Times New Roman"/>
                <w:sz w:val="18"/>
                <w:szCs w:val="24"/>
              </w:rPr>
            </w:pPr>
          </w:p>
        </w:tc>
        <w:tc>
          <w:tcPr>
            <w:tcW w:w="529" w:type="pct"/>
            <w:vAlign w:val="center"/>
          </w:tcPr>
          <w:p w14:paraId="4F3D739F" w14:textId="77777777" w:rsidR="00DE5F54" w:rsidRPr="00DE5F54" w:rsidRDefault="00DE5F54" w:rsidP="00DE5F54">
            <w:pPr>
              <w:adjustRightInd/>
              <w:spacing w:line="240" w:lineRule="auto"/>
              <w:jc w:val="center"/>
              <w:rPr>
                <w:rFonts w:ascii="黑体" w:hAnsi="Times New Roman"/>
                <w:sz w:val="18"/>
                <w:szCs w:val="24"/>
              </w:rPr>
            </w:pPr>
          </w:p>
        </w:tc>
        <w:tc>
          <w:tcPr>
            <w:tcW w:w="529" w:type="pct"/>
            <w:vAlign w:val="center"/>
          </w:tcPr>
          <w:p w14:paraId="03896A6A" w14:textId="77777777" w:rsidR="00DE5F54" w:rsidRPr="00DE5F54" w:rsidRDefault="00DE5F54" w:rsidP="00DE5F54">
            <w:pPr>
              <w:adjustRightInd/>
              <w:spacing w:line="240" w:lineRule="auto"/>
              <w:jc w:val="center"/>
              <w:rPr>
                <w:rFonts w:ascii="黑体" w:hAnsi="Times New Roman"/>
                <w:sz w:val="18"/>
                <w:szCs w:val="24"/>
              </w:rPr>
            </w:pPr>
          </w:p>
        </w:tc>
        <w:tc>
          <w:tcPr>
            <w:tcW w:w="366" w:type="pct"/>
            <w:vAlign w:val="center"/>
          </w:tcPr>
          <w:p w14:paraId="49C41B35" w14:textId="77777777" w:rsidR="00DE5F54" w:rsidRPr="00DE5F54" w:rsidRDefault="00DE5F54" w:rsidP="00DE5F54">
            <w:pPr>
              <w:adjustRightInd/>
              <w:spacing w:line="240" w:lineRule="auto"/>
              <w:jc w:val="center"/>
              <w:rPr>
                <w:rFonts w:ascii="黑体" w:hAnsi="Times New Roman"/>
                <w:sz w:val="18"/>
                <w:szCs w:val="24"/>
              </w:rPr>
            </w:pPr>
          </w:p>
        </w:tc>
        <w:tc>
          <w:tcPr>
            <w:tcW w:w="443" w:type="pct"/>
            <w:vAlign w:val="center"/>
          </w:tcPr>
          <w:p w14:paraId="03548AA9" w14:textId="77777777" w:rsidR="00DE5F54" w:rsidRPr="00DE5F54" w:rsidRDefault="00DE5F54" w:rsidP="00DE5F54">
            <w:pPr>
              <w:adjustRightInd/>
              <w:spacing w:line="240" w:lineRule="auto"/>
              <w:jc w:val="center"/>
              <w:rPr>
                <w:rFonts w:ascii="黑体" w:hAnsi="Times New Roman"/>
                <w:sz w:val="18"/>
                <w:szCs w:val="24"/>
              </w:rPr>
            </w:pPr>
          </w:p>
        </w:tc>
        <w:tc>
          <w:tcPr>
            <w:tcW w:w="738" w:type="pct"/>
            <w:vAlign w:val="center"/>
          </w:tcPr>
          <w:p w14:paraId="5D583708" w14:textId="77777777" w:rsidR="00DE5F54" w:rsidRPr="00DE5F54" w:rsidRDefault="00DE5F54" w:rsidP="00DE5F54">
            <w:pPr>
              <w:adjustRightInd/>
              <w:spacing w:line="240" w:lineRule="auto"/>
              <w:jc w:val="center"/>
              <w:rPr>
                <w:rFonts w:ascii="黑体" w:hAnsi="Times New Roman"/>
                <w:sz w:val="18"/>
                <w:szCs w:val="24"/>
              </w:rPr>
            </w:pPr>
          </w:p>
        </w:tc>
        <w:tc>
          <w:tcPr>
            <w:tcW w:w="443" w:type="pct"/>
            <w:vAlign w:val="center"/>
          </w:tcPr>
          <w:p w14:paraId="1C440C3F" w14:textId="77777777" w:rsidR="00DE5F54" w:rsidRPr="00DE5F54" w:rsidRDefault="00DE5F54" w:rsidP="00DE5F54">
            <w:pPr>
              <w:adjustRightInd/>
              <w:spacing w:line="240" w:lineRule="auto"/>
              <w:jc w:val="center"/>
              <w:rPr>
                <w:rFonts w:ascii="黑体" w:hAnsi="Times New Roman"/>
                <w:sz w:val="18"/>
                <w:szCs w:val="24"/>
              </w:rPr>
            </w:pPr>
          </w:p>
        </w:tc>
      </w:tr>
      <w:tr w:rsidR="00DE5F54" w:rsidRPr="00DE5F54" w14:paraId="1AC3581E" w14:textId="77777777" w:rsidTr="00DE5F54">
        <w:trPr>
          <w:cantSplit/>
          <w:jc w:val="center"/>
        </w:trPr>
        <w:tc>
          <w:tcPr>
            <w:tcW w:w="504" w:type="pct"/>
            <w:vAlign w:val="center"/>
          </w:tcPr>
          <w:p w14:paraId="1F6AEE94" w14:textId="77777777" w:rsidR="00DE5F54" w:rsidRPr="00DE5F54" w:rsidRDefault="00DE5F54" w:rsidP="00DE5F54">
            <w:pPr>
              <w:adjustRightInd/>
              <w:spacing w:line="240" w:lineRule="auto"/>
              <w:jc w:val="center"/>
              <w:rPr>
                <w:rFonts w:ascii="黑体" w:hAnsi="Times New Roman"/>
                <w:sz w:val="18"/>
                <w:szCs w:val="24"/>
              </w:rPr>
            </w:pPr>
          </w:p>
        </w:tc>
        <w:tc>
          <w:tcPr>
            <w:tcW w:w="477" w:type="pct"/>
            <w:vAlign w:val="center"/>
          </w:tcPr>
          <w:p w14:paraId="644F62EE" w14:textId="77777777" w:rsidR="00DE5F54" w:rsidRPr="00DE5F54" w:rsidRDefault="00DE5F54" w:rsidP="00DE5F54">
            <w:pPr>
              <w:adjustRightInd/>
              <w:spacing w:line="240" w:lineRule="auto"/>
              <w:jc w:val="center"/>
              <w:rPr>
                <w:rFonts w:ascii="黑体" w:hAnsi="Times New Roman"/>
                <w:sz w:val="18"/>
                <w:szCs w:val="24"/>
              </w:rPr>
            </w:pPr>
          </w:p>
        </w:tc>
        <w:tc>
          <w:tcPr>
            <w:tcW w:w="441" w:type="pct"/>
            <w:vAlign w:val="center"/>
          </w:tcPr>
          <w:p w14:paraId="54932305" w14:textId="77777777" w:rsidR="00DE5F54" w:rsidRPr="00DE5F54" w:rsidRDefault="00DE5F54" w:rsidP="00DE5F54">
            <w:pPr>
              <w:adjustRightInd/>
              <w:spacing w:line="240" w:lineRule="auto"/>
              <w:jc w:val="center"/>
              <w:rPr>
                <w:rFonts w:ascii="黑体" w:hAnsi="Times New Roman"/>
                <w:sz w:val="18"/>
                <w:szCs w:val="24"/>
              </w:rPr>
            </w:pPr>
          </w:p>
        </w:tc>
        <w:tc>
          <w:tcPr>
            <w:tcW w:w="529" w:type="pct"/>
            <w:vAlign w:val="center"/>
          </w:tcPr>
          <w:p w14:paraId="2BB35980" w14:textId="77777777" w:rsidR="00DE5F54" w:rsidRPr="00DE5F54" w:rsidRDefault="00DE5F54" w:rsidP="00DE5F54">
            <w:pPr>
              <w:adjustRightInd/>
              <w:spacing w:line="240" w:lineRule="auto"/>
              <w:jc w:val="center"/>
              <w:rPr>
                <w:rFonts w:ascii="黑体" w:hAnsi="Times New Roman"/>
                <w:sz w:val="18"/>
                <w:szCs w:val="24"/>
              </w:rPr>
            </w:pPr>
          </w:p>
        </w:tc>
        <w:tc>
          <w:tcPr>
            <w:tcW w:w="529" w:type="pct"/>
            <w:vAlign w:val="center"/>
          </w:tcPr>
          <w:p w14:paraId="1A7D3F72" w14:textId="77777777" w:rsidR="00DE5F54" w:rsidRPr="00DE5F54" w:rsidRDefault="00DE5F54" w:rsidP="00DE5F54">
            <w:pPr>
              <w:adjustRightInd/>
              <w:spacing w:line="240" w:lineRule="auto"/>
              <w:jc w:val="center"/>
              <w:rPr>
                <w:rFonts w:ascii="黑体" w:hAnsi="Times New Roman"/>
                <w:sz w:val="18"/>
                <w:szCs w:val="24"/>
              </w:rPr>
            </w:pPr>
          </w:p>
        </w:tc>
        <w:tc>
          <w:tcPr>
            <w:tcW w:w="529" w:type="pct"/>
            <w:vAlign w:val="center"/>
          </w:tcPr>
          <w:p w14:paraId="51F7B7E1" w14:textId="77777777" w:rsidR="00DE5F54" w:rsidRPr="00DE5F54" w:rsidRDefault="00DE5F54" w:rsidP="00DE5F54">
            <w:pPr>
              <w:adjustRightInd/>
              <w:spacing w:line="240" w:lineRule="auto"/>
              <w:jc w:val="center"/>
              <w:rPr>
                <w:rFonts w:ascii="黑体" w:hAnsi="Times New Roman"/>
                <w:sz w:val="18"/>
                <w:szCs w:val="24"/>
              </w:rPr>
            </w:pPr>
          </w:p>
        </w:tc>
        <w:tc>
          <w:tcPr>
            <w:tcW w:w="366" w:type="pct"/>
            <w:vAlign w:val="center"/>
          </w:tcPr>
          <w:p w14:paraId="275606CF" w14:textId="77777777" w:rsidR="00DE5F54" w:rsidRPr="00DE5F54" w:rsidRDefault="00DE5F54" w:rsidP="00DE5F54">
            <w:pPr>
              <w:adjustRightInd/>
              <w:spacing w:line="240" w:lineRule="auto"/>
              <w:jc w:val="center"/>
              <w:rPr>
                <w:rFonts w:ascii="黑体" w:hAnsi="Times New Roman"/>
                <w:sz w:val="18"/>
                <w:szCs w:val="24"/>
              </w:rPr>
            </w:pPr>
          </w:p>
        </w:tc>
        <w:tc>
          <w:tcPr>
            <w:tcW w:w="443" w:type="pct"/>
            <w:vAlign w:val="center"/>
          </w:tcPr>
          <w:p w14:paraId="2A500566" w14:textId="77777777" w:rsidR="00DE5F54" w:rsidRPr="00DE5F54" w:rsidRDefault="00DE5F54" w:rsidP="00DE5F54">
            <w:pPr>
              <w:adjustRightInd/>
              <w:spacing w:line="240" w:lineRule="auto"/>
              <w:jc w:val="center"/>
              <w:rPr>
                <w:rFonts w:ascii="黑体" w:hAnsi="Times New Roman"/>
                <w:sz w:val="18"/>
                <w:szCs w:val="24"/>
              </w:rPr>
            </w:pPr>
          </w:p>
        </w:tc>
        <w:tc>
          <w:tcPr>
            <w:tcW w:w="738" w:type="pct"/>
            <w:vAlign w:val="center"/>
          </w:tcPr>
          <w:p w14:paraId="5AEBD77F" w14:textId="77777777" w:rsidR="00DE5F54" w:rsidRPr="00DE5F54" w:rsidRDefault="00DE5F54" w:rsidP="00DE5F54">
            <w:pPr>
              <w:adjustRightInd/>
              <w:spacing w:line="240" w:lineRule="auto"/>
              <w:jc w:val="center"/>
              <w:rPr>
                <w:rFonts w:ascii="黑体" w:hAnsi="Times New Roman"/>
                <w:sz w:val="18"/>
                <w:szCs w:val="24"/>
              </w:rPr>
            </w:pPr>
          </w:p>
        </w:tc>
        <w:tc>
          <w:tcPr>
            <w:tcW w:w="443" w:type="pct"/>
            <w:vAlign w:val="center"/>
          </w:tcPr>
          <w:p w14:paraId="24B6FAE1" w14:textId="77777777" w:rsidR="00DE5F54" w:rsidRPr="00DE5F54" w:rsidRDefault="00DE5F54" w:rsidP="00DE5F54">
            <w:pPr>
              <w:adjustRightInd/>
              <w:spacing w:line="240" w:lineRule="auto"/>
              <w:jc w:val="center"/>
              <w:rPr>
                <w:rFonts w:ascii="黑体" w:hAnsi="Times New Roman"/>
                <w:sz w:val="18"/>
                <w:szCs w:val="24"/>
              </w:rPr>
            </w:pPr>
          </w:p>
        </w:tc>
      </w:tr>
      <w:tr w:rsidR="00DE5F54" w:rsidRPr="00DE5F54" w14:paraId="0C29DE79" w14:textId="77777777" w:rsidTr="00DE5F54">
        <w:trPr>
          <w:cantSplit/>
          <w:jc w:val="center"/>
        </w:trPr>
        <w:tc>
          <w:tcPr>
            <w:tcW w:w="5000" w:type="pct"/>
            <w:gridSpan w:val="10"/>
            <w:vAlign w:val="center"/>
          </w:tcPr>
          <w:p w14:paraId="53182A39" w14:textId="77777777" w:rsidR="00DE5F54" w:rsidRPr="00DE5F54" w:rsidRDefault="00DE5F54" w:rsidP="00DE5F54">
            <w:pPr>
              <w:pStyle w:val="a5"/>
              <w:numPr>
                <w:ilvl w:val="0"/>
                <w:numId w:val="32"/>
              </w:numPr>
            </w:pPr>
            <w:r w:rsidRPr="00DE5F54">
              <w:rPr>
                <w:rFonts w:hint="eastAsia"/>
              </w:rPr>
              <w:t>本表一式二份。</w:t>
            </w:r>
          </w:p>
          <w:p w14:paraId="6118B6CE" w14:textId="77777777" w:rsidR="00DE5F54" w:rsidRPr="00DE5F54" w:rsidRDefault="00DE5F54" w:rsidP="00DE5F54">
            <w:pPr>
              <w:pStyle w:val="a5"/>
            </w:pPr>
            <w:r w:rsidRPr="00DE5F54">
              <w:rPr>
                <w:rFonts w:hint="eastAsia"/>
              </w:rPr>
              <w:t>施工负责人及联系电话列在备注栏。</w:t>
            </w:r>
          </w:p>
        </w:tc>
      </w:tr>
    </w:tbl>
    <w:p w14:paraId="3D486F12" w14:textId="77777777" w:rsidR="00DE5F54" w:rsidRDefault="00DE5F54" w:rsidP="00DE5F54">
      <w:pPr>
        <w:pStyle w:val="afffff7"/>
        <w:ind w:firstLine="420"/>
      </w:pPr>
      <w:r w:rsidRPr="00DE5F54">
        <w:rPr>
          <w:rFonts w:hint="eastAsia"/>
        </w:rPr>
        <w:t xml:space="preserve">审批人：             </w:t>
      </w:r>
      <w:r>
        <w:rPr>
          <w:rFonts w:hint="eastAsia"/>
        </w:rPr>
        <w:t xml:space="preserve"> </w:t>
      </w:r>
      <w:r w:rsidRPr="00DE5F54">
        <w:rPr>
          <w:rFonts w:hint="eastAsia"/>
        </w:rPr>
        <w:t xml:space="preserve">   日期：   </w:t>
      </w:r>
    </w:p>
    <w:p w14:paraId="1ED9D856" w14:textId="77777777" w:rsidR="00DE5F54" w:rsidRDefault="00DE5F54" w:rsidP="00DE5F54">
      <w:pPr>
        <w:pStyle w:val="afffff7"/>
        <w:ind w:firstLine="420"/>
      </w:pPr>
    </w:p>
    <w:p w14:paraId="264D2A12" w14:textId="77777777" w:rsidR="00DE5F54" w:rsidRDefault="00DE5F54" w:rsidP="00DE5F54">
      <w:pPr>
        <w:pStyle w:val="afffff7"/>
        <w:ind w:firstLine="420"/>
      </w:pPr>
    </w:p>
    <w:p w14:paraId="7953AB4F" w14:textId="77777777" w:rsidR="00DE5F54" w:rsidRDefault="00DE5F54" w:rsidP="00DE5F54">
      <w:pPr>
        <w:pStyle w:val="afffff7"/>
        <w:ind w:firstLine="420"/>
      </w:pPr>
    </w:p>
    <w:p w14:paraId="19DFED70" w14:textId="77777777" w:rsidR="00DE5F54" w:rsidRDefault="00DE5F54" w:rsidP="00DE5F54">
      <w:pPr>
        <w:pStyle w:val="afffff7"/>
        <w:ind w:firstLine="420"/>
      </w:pPr>
    </w:p>
    <w:p w14:paraId="3EA49F5B" w14:textId="77777777" w:rsidR="00DE5F54" w:rsidRDefault="00DE5F54" w:rsidP="00DE5F54">
      <w:pPr>
        <w:pStyle w:val="afffff7"/>
        <w:ind w:firstLine="420"/>
        <w:sectPr w:rsidR="00DE5F54" w:rsidSect="00E4676B">
          <w:headerReference w:type="even" r:id="rId29"/>
          <w:headerReference w:type="default" r:id="rId30"/>
          <w:footerReference w:type="even" r:id="rId31"/>
          <w:footerReference w:type="default" r:id="rId32"/>
          <w:pgSz w:w="11906" w:h="16838"/>
          <w:pgMar w:top="1928" w:right="1134" w:bottom="1134" w:left="1134" w:header="1418" w:footer="1134" w:gutter="284"/>
          <w:cols w:space="425"/>
          <w:formProt w:val="0"/>
          <w:docGrid w:linePitch="312"/>
        </w:sectPr>
      </w:pPr>
    </w:p>
    <w:p w14:paraId="4C822C57" w14:textId="77777777" w:rsidR="00DE5F54" w:rsidRDefault="00DE5F54" w:rsidP="00DE5F54">
      <w:pPr>
        <w:pStyle w:val="af8"/>
        <w:rPr>
          <w:rFonts w:hint="eastAsia"/>
        </w:rPr>
      </w:pPr>
    </w:p>
    <w:p w14:paraId="38EBEDFB" w14:textId="77777777" w:rsidR="00DE5F54" w:rsidRDefault="00DE5F54" w:rsidP="00DE5F54">
      <w:pPr>
        <w:pStyle w:val="afe"/>
      </w:pPr>
    </w:p>
    <w:p w14:paraId="4E1590FF" w14:textId="77777777" w:rsidR="00DE5F54" w:rsidRDefault="00DE5F54" w:rsidP="00DE5F54">
      <w:pPr>
        <w:pStyle w:val="aff3"/>
        <w:spacing w:after="120"/>
      </w:pPr>
      <w:r>
        <w:br/>
      </w:r>
      <w:bookmarkStart w:id="112" w:name="_Toc221526499"/>
      <w:r>
        <w:rPr>
          <w:rFonts w:hint="eastAsia"/>
        </w:rPr>
        <w:t>（规范性）</w:t>
      </w:r>
      <w:r>
        <w:br/>
      </w:r>
      <w:r>
        <w:rPr>
          <w:rFonts w:hint="eastAsia"/>
        </w:rPr>
        <w:t>特殊作业规范</w:t>
      </w:r>
      <w:bookmarkEnd w:id="112"/>
    </w:p>
    <w:p w14:paraId="2C68662C" w14:textId="77777777" w:rsidR="00DE5F54" w:rsidRDefault="00DE5F54" w:rsidP="00DE5F54">
      <w:pPr>
        <w:pStyle w:val="afffff7"/>
        <w:ind w:firstLine="420"/>
      </w:pPr>
      <w:r w:rsidRPr="00DE5F54">
        <w:rPr>
          <w:rFonts w:hint="eastAsia"/>
        </w:rPr>
        <w:t>表B.1</w:t>
      </w:r>
      <w:r>
        <w:rPr>
          <w:rFonts w:hint="eastAsia"/>
        </w:rPr>
        <w:t>规定了特殊作业的要求。</w:t>
      </w:r>
    </w:p>
    <w:p w14:paraId="3C24702A" w14:textId="77777777" w:rsidR="00DE5F54" w:rsidRDefault="00DE5F54" w:rsidP="00DE5F54">
      <w:pPr>
        <w:pStyle w:val="aff"/>
        <w:spacing w:before="120" w:after="120"/>
      </w:pPr>
      <w:r w:rsidRPr="00DE5F54">
        <w:rPr>
          <w:rFonts w:hint="eastAsia"/>
        </w:rPr>
        <w:t>特殊作业规范</w:t>
      </w:r>
    </w:p>
    <w:tbl>
      <w:tblPr>
        <w:tblStyle w:val="affff9"/>
        <w:tblW w:w="5000" w:type="pct"/>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286"/>
        <w:gridCol w:w="8088"/>
      </w:tblGrid>
      <w:tr w:rsidR="00DE5F54" w:rsidRPr="00DE5F54" w14:paraId="145C1859" w14:textId="77777777" w:rsidTr="00DE5F54">
        <w:tc>
          <w:tcPr>
            <w:tcW w:w="686" w:type="pct"/>
            <w:tcBorders>
              <w:top w:val="single" w:sz="8" w:space="0" w:color="auto"/>
              <w:bottom w:val="single" w:sz="8" w:space="0" w:color="auto"/>
            </w:tcBorders>
            <w:vAlign w:val="center"/>
          </w:tcPr>
          <w:p w14:paraId="5CEFCE5A" w14:textId="77777777" w:rsidR="00DE5F54" w:rsidRPr="00DE5F54" w:rsidRDefault="00DE5F54" w:rsidP="00DE5F54">
            <w:pPr>
              <w:snapToGrid w:val="0"/>
              <w:spacing w:line="240" w:lineRule="auto"/>
              <w:ind w:leftChars="25" w:left="53" w:rightChars="25" w:right="53"/>
              <w:jc w:val="center"/>
              <w:rPr>
                <w:sz w:val="18"/>
              </w:rPr>
            </w:pPr>
            <w:r w:rsidRPr="00DE5F54">
              <w:rPr>
                <w:rFonts w:hint="eastAsia"/>
                <w:sz w:val="18"/>
              </w:rPr>
              <w:t>项目</w:t>
            </w:r>
          </w:p>
        </w:tc>
        <w:tc>
          <w:tcPr>
            <w:tcW w:w="4314" w:type="pct"/>
            <w:tcBorders>
              <w:top w:val="single" w:sz="8" w:space="0" w:color="auto"/>
              <w:bottom w:val="single" w:sz="8" w:space="0" w:color="auto"/>
            </w:tcBorders>
            <w:vAlign w:val="center"/>
          </w:tcPr>
          <w:p w14:paraId="76CC3D64" w14:textId="77777777" w:rsidR="00DE5F54" w:rsidRPr="00DE5F54" w:rsidRDefault="00DE5F54" w:rsidP="00DE5F54">
            <w:pPr>
              <w:tabs>
                <w:tab w:val="left" w:pos="1032"/>
              </w:tabs>
              <w:snapToGrid w:val="0"/>
              <w:spacing w:line="240" w:lineRule="auto"/>
              <w:ind w:leftChars="25" w:left="53" w:rightChars="25" w:right="53"/>
              <w:jc w:val="center"/>
              <w:rPr>
                <w:sz w:val="18"/>
              </w:rPr>
            </w:pPr>
            <w:r w:rsidRPr="00DE5F54">
              <w:rPr>
                <w:rFonts w:hint="eastAsia"/>
                <w:sz w:val="18"/>
              </w:rPr>
              <w:t>作业规范</w:t>
            </w:r>
          </w:p>
        </w:tc>
      </w:tr>
      <w:tr w:rsidR="00DE5F54" w:rsidRPr="00DE5F54" w14:paraId="79693959" w14:textId="77777777" w:rsidTr="00DE5F54">
        <w:trPr>
          <w:trHeight w:val="953"/>
        </w:trPr>
        <w:tc>
          <w:tcPr>
            <w:tcW w:w="686" w:type="pct"/>
            <w:tcBorders>
              <w:top w:val="single" w:sz="8" w:space="0" w:color="auto"/>
            </w:tcBorders>
            <w:vAlign w:val="center"/>
          </w:tcPr>
          <w:p w14:paraId="2C1EBAEA" w14:textId="77777777" w:rsidR="00DE5F54" w:rsidRPr="00DE5F54" w:rsidRDefault="00DE5F54" w:rsidP="00DE5F54">
            <w:pPr>
              <w:snapToGrid w:val="0"/>
              <w:spacing w:line="240" w:lineRule="auto"/>
              <w:ind w:leftChars="25" w:left="53" w:rightChars="25" w:right="53"/>
              <w:jc w:val="center"/>
              <w:rPr>
                <w:sz w:val="18"/>
              </w:rPr>
            </w:pPr>
            <w:r w:rsidRPr="00DE5F54">
              <w:rPr>
                <w:rFonts w:hint="eastAsia"/>
                <w:sz w:val="18"/>
              </w:rPr>
              <w:t>动火作业</w:t>
            </w:r>
          </w:p>
        </w:tc>
        <w:tc>
          <w:tcPr>
            <w:tcW w:w="4314" w:type="pct"/>
            <w:tcBorders>
              <w:top w:val="single" w:sz="8" w:space="0" w:color="auto"/>
            </w:tcBorders>
            <w:vAlign w:val="center"/>
          </w:tcPr>
          <w:p w14:paraId="31F57FC5" w14:textId="77777777" w:rsidR="00DE5F54" w:rsidRPr="00DE5F54" w:rsidRDefault="00DE5F54" w:rsidP="00DE5F54">
            <w:pPr>
              <w:pStyle w:val="afffffffff3"/>
              <w:numPr>
                <w:ilvl w:val="0"/>
                <w:numId w:val="33"/>
              </w:numPr>
              <w:adjustRightInd w:val="0"/>
              <w:snapToGrid w:val="0"/>
              <w:ind w:leftChars="25" w:left="53" w:rightChars="25" w:right="53"/>
              <w:rPr>
                <w:rFonts w:hAnsi="宋体" w:cs="宋体" w:hint="eastAsia"/>
                <w:sz w:val="18"/>
                <w:szCs w:val="21"/>
                <w:lang w:bidi="ar"/>
              </w:rPr>
            </w:pPr>
            <w:r w:rsidRPr="00DE5F54">
              <w:rPr>
                <w:rFonts w:hAnsi="宋体" w:cs="宋体" w:hint="eastAsia"/>
                <w:sz w:val="18"/>
                <w:szCs w:val="21"/>
                <w:lang w:bidi="ar"/>
              </w:rPr>
              <w:t>运营单位应划定不同等级动火区域，执行相应等级动火审批制度。</w:t>
            </w:r>
          </w:p>
          <w:p w14:paraId="32337D76" w14:textId="77777777" w:rsidR="00DE5F54" w:rsidRPr="00DE5F54" w:rsidRDefault="00DE5F54" w:rsidP="00DE5F54">
            <w:pPr>
              <w:pStyle w:val="afffffffff3"/>
              <w:numPr>
                <w:ilvl w:val="0"/>
                <w:numId w:val="33"/>
              </w:numPr>
              <w:adjustRightInd w:val="0"/>
              <w:snapToGrid w:val="0"/>
              <w:ind w:leftChars="25" w:left="53" w:rightChars="25" w:right="53"/>
              <w:rPr>
                <w:sz w:val="18"/>
              </w:rPr>
            </w:pPr>
            <w:r w:rsidRPr="00DE5F54">
              <w:rPr>
                <w:rFonts w:hint="eastAsia"/>
                <w:sz w:val="18"/>
              </w:rPr>
              <w:t>作业部门按规定办理动火审批手续，未经审批，不</w:t>
            </w:r>
            <w:r>
              <w:rPr>
                <w:rFonts w:hint="eastAsia"/>
                <w:sz w:val="18"/>
              </w:rPr>
              <w:t>应</w:t>
            </w:r>
            <w:r w:rsidRPr="00DE5F54">
              <w:rPr>
                <w:rFonts w:hint="eastAsia"/>
                <w:sz w:val="18"/>
              </w:rPr>
              <w:t>开展动火作业。</w:t>
            </w:r>
          </w:p>
          <w:p w14:paraId="7C60E9FC" w14:textId="77777777" w:rsidR="00DE5F54" w:rsidRPr="00DE5F54" w:rsidRDefault="00DE5F54" w:rsidP="00DE5F54">
            <w:pPr>
              <w:pStyle w:val="afffffffff3"/>
              <w:numPr>
                <w:ilvl w:val="3"/>
                <w:numId w:val="0"/>
              </w:numPr>
              <w:adjustRightInd w:val="0"/>
              <w:snapToGrid w:val="0"/>
              <w:ind w:leftChars="25" w:left="53" w:rightChars="25" w:right="53"/>
              <w:rPr>
                <w:rFonts w:hAnsi="宋体" w:cs="宋体" w:hint="eastAsia"/>
                <w:sz w:val="18"/>
                <w:szCs w:val="21"/>
                <w:lang w:bidi="ar"/>
              </w:rPr>
            </w:pPr>
            <w:r w:rsidRPr="00DE5F54">
              <w:rPr>
                <w:rFonts w:hint="eastAsia"/>
                <w:sz w:val="18"/>
              </w:rPr>
              <w:t>3、动火作业人员应经过</w:t>
            </w:r>
            <w:r w:rsidRPr="00DE5F54">
              <w:rPr>
                <w:rFonts w:hAnsi="宋体" w:cs="宋体" w:hint="eastAsia"/>
                <w:sz w:val="18"/>
                <w:szCs w:val="21"/>
                <w:lang w:bidi="ar"/>
              </w:rPr>
              <w:t>专业技术培训及考试合格，</w:t>
            </w:r>
            <w:r w:rsidRPr="00DE5F54">
              <w:rPr>
                <w:rFonts w:hint="eastAsia"/>
                <w:sz w:val="18"/>
              </w:rPr>
              <w:t>持特种作业操作证上岗</w:t>
            </w:r>
            <w:r w:rsidRPr="00DE5F54">
              <w:rPr>
                <w:rFonts w:hAnsi="宋体" w:cs="宋体" w:hint="eastAsia"/>
                <w:sz w:val="18"/>
                <w:szCs w:val="21"/>
                <w:lang w:bidi="ar"/>
              </w:rPr>
              <w:t>。</w:t>
            </w:r>
          </w:p>
          <w:p w14:paraId="2CFD6BBF" w14:textId="77777777" w:rsidR="00DE5F54" w:rsidRPr="00DE5F54" w:rsidRDefault="00DE5F54" w:rsidP="00DE5F54">
            <w:pPr>
              <w:pStyle w:val="afffffffff3"/>
              <w:numPr>
                <w:ilvl w:val="3"/>
                <w:numId w:val="0"/>
              </w:numPr>
              <w:adjustRightInd w:val="0"/>
              <w:snapToGrid w:val="0"/>
              <w:ind w:leftChars="25" w:left="53" w:rightChars="25" w:right="53"/>
              <w:rPr>
                <w:sz w:val="18"/>
              </w:rPr>
            </w:pPr>
            <w:r w:rsidRPr="00DE5F54">
              <w:rPr>
                <w:rFonts w:hint="eastAsia"/>
                <w:sz w:val="18"/>
              </w:rPr>
              <w:t>4、动火作业前应清除动火现场及周围易燃物品，或采取其他有效安全防护措施，并配备消防器材，满足现场应急需求。</w:t>
            </w:r>
          </w:p>
          <w:p w14:paraId="111B5A54" w14:textId="77777777" w:rsidR="00DE5F54" w:rsidRPr="00DE5F54" w:rsidRDefault="00DE5F54" w:rsidP="00DE5F54">
            <w:pPr>
              <w:pStyle w:val="afffffffff3"/>
              <w:numPr>
                <w:ilvl w:val="3"/>
                <w:numId w:val="0"/>
              </w:numPr>
              <w:adjustRightInd w:val="0"/>
              <w:snapToGrid w:val="0"/>
              <w:ind w:leftChars="25" w:left="53" w:rightChars="25" w:right="53"/>
              <w:rPr>
                <w:sz w:val="18"/>
              </w:rPr>
            </w:pPr>
            <w:r w:rsidRPr="00DE5F54">
              <w:rPr>
                <w:rFonts w:hint="eastAsia"/>
                <w:sz w:val="18"/>
              </w:rPr>
              <w:t>5、动火作业应有专人监护，严格执行安全操作规程。</w:t>
            </w:r>
          </w:p>
          <w:p w14:paraId="6164F71F" w14:textId="77777777" w:rsidR="00DE5F54" w:rsidRPr="00DE5F54" w:rsidRDefault="00DE5F54" w:rsidP="00DE5F54">
            <w:pPr>
              <w:pStyle w:val="afffffffff3"/>
              <w:numPr>
                <w:ilvl w:val="3"/>
                <w:numId w:val="0"/>
              </w:numPr>
              <w:adjustRightInd w:val="0"/>
              <w:snapToGrid w:val="0"/>
              <w:ind w:leftChars="25" w:left="53" w:rightChars="25" w:right="53"/>
              <w:rPr>
                <w:sz w:val="18"/>
              </w:rPr>
            </w:pPr>
            <w:r w:rsidRPr="00DE5F54">
              <w:rPr>
                <w:rFonts w:hint="eastAsia"/>
                <w:sz w:val="18"/>
              </w:rPr>
              <w:t>6、作业完毕应清理现场，确认现场无残留火种后方可离开。</w:t>
            </w:r>
          </w:p>
        </w:tc>
      </w:tr>
      <w:tr w:rsidR="00DE5F54" w:rsidRPr="00DE5F54" w14:paraId="10E33650" w14:textId="77777777" w:rsidTr="00DE5F54">
        <w:trPr>
          <w:trHeight w:val="54"/>
        </w:trPr>
        <w:tc>
          <w:tcPr>
            <w:tcW w:w="686" w:type="pct"/>
            <w:vAlign w:val="center"/>
          </w:tcPr>
          <w:p w14:paraId="54CA0A69" w14:textId="77777777" w:rsidR="00DE5F54" w:rsidRPr="00DE5F54" w:rsidRDefault="00DE5F54" w:rsidP="00DE5F54">
            <w:pPr>
              <w:snapToGrid w:val="0"/>
              <w:spacing w:line="240" w:lineRule="auto"/>
              <w:ind w:leftChars="25" w:left="53" w:rightChars="25" w:right="53"/>
              <w:jc w:val="center"/>
              <w:rPr>
                <w:sz w:val="18"/>
              </w:rPr>
            </w:pPr>
            <w:r w:rsidRPr="00DE5F54">
              <w:rPr>
                <w:rFonts w:hint="eastAsia"/>
                <w:sz w:val="18"/>
              </w:rPr>
              <w:t>高处作业</w:t>
            </w:r>
          </w:p>
        </w:tc>
        <w:tc>
          <w:tcPr>
            <w:tcW w:w="4314" w:type="pct"/>
            <w:vAlign w:val="center"/>
          </w:tcPr>
          <w:p w14:paraId="65FE3A61" w14:textId="77777777" w:rsidR="00DE5F54" w:rsidRPr="00DE5F54" w:rsidRDefault="00DE5F54" w:rsidP="00DE5F54">
            <w:pPr>
              <w:pStyle w:val="afffffffff3"/>
              <w:numPr>
                <w:ilvl w:val="0"/>
                <w:numId w:val="34"/>
              </w:numPr>
              <w:adjustRightInd w:val="0"/>
              <w:snapToGrid w:val="0"/>
              <w:ind w:leftChars="25" w:left="53" w:rightChars="25" w:right="53"/>
              <w:rPr>
                <w:rFonts w:hAnsi="宋体" w:cs="宋体" w:hint="eastAsia"/>
                <w:sz w:val="18"/>
                <w:szCs w:val="21"/>
                <w:lang w:bidi="ar"/>
              </w:rPr>
            </w:pPr>
            <w:r w:rsidRPr="00DE5F54">
              <w:rPr>
                <w:rFonts w:hAnsi="宋体" w:cs="宋体" w:hint="eastAsia"/>
                <w:sz w:val="18"/>
                <w:szCs w:val="21"/>
                <w:lang w:bidi="ar"/>
              </w:rPr>
              <w:t>运营单位应对登高作业实行审批制度。</w:t>
            </w:r>
          </w:p>
          <w:p w14:paraId="65128C14" w14:textId="77777777" w:rsidR="00DE5F54" w:rsidRPr="00DE5F54" w:rsidRDefault="00DE5F54" w:rsidP="00DE5F54">
            <w:pPr>
              <w:pStyle w:val="afffffffff3"/>
              <w:numPr>
                <w:ilvl w:val="0"/>
                <w:numId w:val="34"/>
              </w:numPr>
              <w:adjustRightInd w:val="0"/>
              <w:snapToGrid w:val="0"/>
              <w:ind w:leftChars="25" w:left="53" w:rightChars="25" w:right="53"/>
              <w:rPr>
                <w:rFonts w:hAnsi="宋体" w:cs="宋体" w:hint="eastAsia"/>
                <w:sz w:val="18"/>
                <w:szCs w:val="21"/>
                <w:lang w:bidi="ar"/>
              </w:rPr>
            </w:pPr>
            <w:r w:rsidRPr="00DE5F54">
              <w:rPr>
                <w:rFonts w:hint="eastAsia"/>
                <w:sz w:val="18"/>
              </w:rPr>
              <w:t>作业部门按</w:t>
            </w:r>
            <w:r w:rsidRPr="00DE5F54">
              <w:rPr>
                <w:rFonts w:hAnsi="宋体" w:cs="宋体" w:hint="eastAsia"/>
                <w:sz w:val="18"/>
                <w:szCs w:val="21"/>
                <w:lang w:bidi="ar"/>
              </w:rPr>
              <w:t>规定办理登高审批手续，未经审批，</w:t>
            </w:r>
            <w:r w:rsidRPr="00DE5F54">
              <w:rPr>
                <w:rFonts w:hint="eastAsia"/>
                <w:sz w:val="18"/>
              </w:rPr>
              <w:t>不</w:t>
            </w:r>
            <w:r>
              <w:rPr>
                <w:rFonts w:hint="eastAsia"/>
                <w:sz w:val="18"/>
              </w:rPr>
              <w:t>应</w:t>
            </w:r>
            <w:r w:rsidRPr="00DE5F54">
              <w:rPr>
                <w:rFonts w:hAnsi="宋体" w:cs="宋体" w:hint="eastAsia"/>
                <w:sz w:val="18"/>
                <w:szCs w:val="21"/>
                <w:lang w:bidi="ar"/>
              </w:rPr>
              <w:t>开展登高作业。</w:t>
            </w:r>
          </w:p>
          <w:p w14:paraId="1394CA3D" w14:textId="77777777" w:rsidR="00DE5F54" w:rsidRPr="00DE5F54" w:rsidRDefault="00DE5F54" w:rsidP="00DE5F54">
            <w:pPr>
              <w:pStyle w:val="afffffffff3"/>
              <w:numPr>
                <w:ilvl w:val="3"/>
                <w:numId w:val="0"/>
              </w:numPr>
              <w:adjustRightInd w:val="0"/>
              <w:snapToGrid w:val="0"/>
              <w:ind w:leftChars="25" w:left="53" w:rightChars="25" w:right="53"/>
              <w:rPr>
                <w:rFonts w:hAnsi="宋体" w:cs="宋体" w:hint="eastAsia"/>
                <w:sz w:val="18"/>
                <w:szCs w:val="21"/>
                <w:lang w:bidi="ar"/>
              </w:rPr>
            </w:pPr>
            <w:r w:rsidRPr="00DE5F54">
              <w:rPr>
                <w:rFonts w:hAnsi="宋体" w:cs="宋体" w:hint="eastAsia"/>
                <w:sz w:val="18"/>
                <w:szCs w:val="21"/>
                <w:lang w:bidi="ar"/>
              </w:rPr>
              <w:t>3、高处作业人员应经过专业技术培训及专业考试合格，持</w:t>
            </w:r>
            <w:r w:rsidRPr="00DE5F54">
              <w:rPr>
                <w:rFonts w:hint="eastAsia"/>
                <w:sz w:val="18"/>
              </w:rPr>
              <w:t>特种作业操作证上岗</w:t>
            </w:r>
            <w:r w:rsidRPr="00DE5F54">
              <w:rPr>
                <w:rFonts w:hAnsi="宋体" w:cs="宋体" w:hint="eastAsia"/>
                <w:sz w:val="18"/>
                <w:szCs w:val="21"/>
                <w:lang w:bidi="ar"/>
              </w:rPr>
              <w:t>。</w:t>
            </w:r>
          </w:p>
          <w:p w14:paraId="4E1F3A03" w14:textId="77777777" w:rsidR="00DE5F54" w:rsidRPr="00DE5F54" w:rsidRDefault="00DE5F54" w:rsidP="00DE5F54">
            <w:pPr>
              <w:pStyle w:val="afffffffff3"/>
              <w:numPr>
                <w:ilvl w:val="3"/>
                <w:numId w:val="0"/>
              </w:numPr>
              <w:adjustRightInd w:val="0"/>
              <w:snapToGrid w:val="0"/>
              <w:ind w:leftChars="25" w:left="53" w:rightChars="25" w:right="53"/>
              <w:rPr>
                <w:rFonts w:hAnsi="宋体" w:cs="宋体" w:hint="eastAsia"/>
                <w:sz w:val="18"/>
                <w:szCs w:val="21"/>
                <w:lang w:bidi="ar"/>
              </w:rPr>
            </w:pPr>
            <w:r w:rsidRPr="00DE5F54">
              <w:rPr>
                <w:rFonts w:hAnsi="宋体" w:cs="宋体" w:hint="eastAsia"/>
                <w:sz w:val="18"/>
                <w:szCs w:val="21"/>
                <w:lang w:bidi="ar"/>
              </w:rPr>
              <w:t>4、高处作业人员应正确佩戴符合要求的安全带、安全绳，</w:t>
            </w:r>
            <w:r w:rsidRPr="00DE5F54">
              <w:rPr>
                <w:rFonts w:hint="eastAsia"/>
                <w:sz w:val="18"/>
              </w:rPr>
              <w:t>安全带应挂在牢固可靠处，</w:t>
            </w:r>
            <w:r w:rsidRPr="00DE5F54">
              <w:rPr>
                <w:rFonts w:hAnsi="宋体" w:cs="宋体" w:hint="eastAsia"/>
                <w:sz w:val="18"/>
                <w:szCs w:val="21"/>
                <w:lang w:bidi="ar"/>
              </w:rPr>
              <w:t>作业人员不应在作业处休息。</w:t>
            </w:r>
          </w:p>
          <w:p w14:paraId="1F01533E" w14:textId="77777777" w:rsidR="00DE5F54" w:rsidRPr="00DE5F54" w:rsidRDefault="00DE5F54" w:rsidP="00DE5F54">
            <w:pPr>
              <w:pStyle w:val="afffffffff3"/>
              <w:numPr>
                <w:ilvl w:val="3"/>
                <w:numId w:val="0"/>
              </w:numPr>
              <w:adjustRightInd w:val="0"/>
              <w:snapToGrid w:val="0"/>
              <w:ind w:leftChars="25" w:left="53" w:rightChars="25" w:right="53"/>
              <w:rPr>
                <w:sz w:val="18"/>
              </w:rPr>
            </w:pPr>
            <w:r w:rsidRPr="00DE5F54">
              <w:rPr>
                <w:rFonts w:hint="eastAsia"/>
                <w:sz w:val="18"/>
              </w:rPr>
              <w:t>5、高处作业应有专人监护，作业人员严格执行安全操作规程。</w:t>
            </w:r>
          </w:p>
        </w:tc>
      </w:tr>
      <w:tr w:rsidR="00DE5F54" w:rsidRPr="00DE5F54" w14:paraId="0CF064BA" w14:textId="77777777" w:rsidTr="00DE5F54">
        <w:trPr>
          <w:trHeight w:val="184"/>
        </w:trPr>
        <w:tc>
          <w:tcPr>
            <w:tcW w:w="686" w:type="pct"/>
            <w:vAlign w:val="center"/>
          </w:tcPr>
          <w:p w14:paraId="77A744CB" w14:textId="77777777" w:rsidR="00DE5F54" w:rsidRPr="00DE5F54" w:rsidRDefault="00DE5F54" w:rsidP="00DE5F54">
            <w:pPr>
              <w:snapToGrid w:val="0"/>
              <w:spacing w:line="240" w:lineRule="auto"/>
              <w:ind w:leftChars="25" w:left="53" w:rightChars="25" w:right="53"/>
              <w:jc w:val="center"/>
              <w:rPr>
                <w:sz w:val="18"/>
              </w:rPr>
            </w:pPr>
            <w:r w:rsidRPr="00DE5F54">
              <w:rPr>
                <w:rFonts w:hint="eastAsia"/>
                <w:sz w:val="18"/>
              </w:rPr>
              <w:t>有限空间作业</w:t>
            </w:r>
          </w:p>
        </w:tc>
        <w:tc>
          <w:tcPr>
            <w:tcW w:w="4314" w:type="pct"/>
            <w:vAlign w:val="center"/>
          </w:tcPr>
          <w:p w14:paraId="6707269D" w14:textId="77777777" w:rsidR="00DE5F54" w:rsidRPr="00DE5F54" w:rsidRDefault="00DE5F54" w:rsidP="00DE5F54">
            <w:pPr>
              <w:pStyle w:val="afffffffff3"/>
              <w:numPr>
                <w:ilvl w:val="0"/>
                <w:numId w:val="35"/>
              </w:numPr>
              <w:adjustRightInd w:val="0"/>
              <w:snapToGrid w:val="0"/>
              <w:ind w:leftChars="25" w:left="53" w:rightChars="25" w:right="53"/>
              <w:rPr>
                <w:rFonts w:hAnsi="宋体" w:cs="宋体" w:hint="eastAsia"/>
                <w:sz w:val="18"/>
                <w:szCs w:val="21"/>
                <w:lang w:bidi="ar"/>
              </w:rPr>
            </w:pPr>
            <w:r w:rsidRPr="00DE5F54">
              <w:rPr>
                <w:rFonts w:hAnsi="宋体" w:cs="宋体" w:hint="eastAsia"/>
                <w:sz w:val="18"/>
                <w:szCs w:val="21"/>
                <w:lang w:bidi="ar"/>
              </w:rPr>
              <w:t>运营单位应对进入有限空间作业实行审批制度。</w:t>
            </w:r>
          </w:p>
          <w:p w14:paraId="18615371" w14:textId="77777777" w:rsidR="00DE5F54" w:rsidRPr="00DE5F54" w:rsidRDefault="00DE5F54" w:rsidP="00DE5F54">
            <w:pPr>
              <w:pStyle w:val="afffffffff3"/>
              <w:numPr>
                <w:ilvl w:val="0"/>
                <w:numId w:val="35"/>
              </w:numPr>
              <w:adjustRightInd w:val="0"/>
              <w:snapToGrid w:val="0"/>
              <w:ind w:leftChars="25" w:left="53" w:rightChars="25" w:right="53"/>
              <w:rPr>
                <w:rFonts w:hAnsi="宋体" w:cs="宋体" w:hint="eastAsia"/>
                <w:sz w:val="18"/>
                <w:szCs w:val="21"/>
                <w:lang w:bidi="ar"/>
              </w:rPr>
            </w:pPr>
            <w:r w:rsidRPr="00DE5F54">
              <w:rPr>
                <w:rFonts w:hint="eastAsia"/>
                <w:sz w:val="18"/>
              </w:rPr>
              <w:t>作业部门按</w:t>
            </w:r>
            <w:r w:rsidRPr="00DE5F54">
              <w:rPr>
                <w:rFonts w:hAnsi="宋体" w:cs="宋体" w:hint="eastAsia"/>
                <w:sz w:val="18"/>
                <w:szCs w:val="21"/>
                <w:lang w:bidi="ar"/>
              </w:rPr>
              <w:t>规定办理审批手续，未经审批，</w:t>
            </w:r>
            <w:r w:rsidRPr="00DE5F54">
              <w:rPr>
                <w:rFonts w:hint="eastAsia"/>
                <w:sz w:val="18"/>
              </w:rPr>
              <w:t>不</w:t>
            </w:r>
            <w:r>
              <w:rPr>
                <w:rFonts w:hint="eastAsia"/>
                <w:sz w:val="18"/>
              </w:rPr>
              <w:t>应</w:t>
            </w:r>
            <w:r w:rsidRPr="00DE5F54">
              <w:rPr>
                <w:rFonts w:hAnsi="宋体" w:cs="宋体" w:hint="eastAsia"/>
                <w:sz w:val="18"/>
                <w:szCs w:val="21"/>
                <w:lang w:bidi="ar"/>
              </w:rPr>
              <w:t>进入有限空间作业。</w:t>
            </w:r>
          </w:p>
          <w:p w14:paraId="68CAD9EF" w14:textId="77777777" w:rsidR="00DE5F54" w:rsidRPr="00DE5F54" w:rsidRDefault="00DE5F54" w:rsidP="00DE5F54">
            <w:pPr>
              <w:pStyle w:val="afffffffff3"/>
              <w:numPr>
                <w:ilvl w:val="3"/>
                <w:numId w:val="0"/>
              </w:numPr>
              <w:adjustRightInd w:val="0"/>
              <w:snapToGrid w:val="0"/>
              <w:ind w:leftChars="25" w:left="53" w:rightChars="25" w:right="53"/>
              <w:rPr>
                <w:rFonts w:hAnsi="宋体" w:cs="宋体" w:hint="eastAsia"/>
                <w:sz w:val="18"/>
                <w:szCs w:val="21"/>
                <w:lang w:bidi="ar"/>
              </w:rPr>
            </w:pPr>
            <w:r w:rsidRPr="00DE5F54">
              <w:rPr>
                <w:rFonts w:hint="eastAsia"/>
                <w:sz w:val="18"/>
              </w:rPr>
              <w:t>3、进有限空间作业前，各单位应</w:t>
            </w:r>
            <w:r>
              <w:rPr>
                <w:rFonts w:hint="eastAsia"/>
                <w:sz w:val="18"/>
              </w:rPr>
              <w:t>严格执行“先检测、再评估、后作业”的原则，未经检测评估合格，</w:t>
            </w:r>
            <w:r w:rsidRPr="00DE5F54">
              <w:rPr>
                <w:rFonts w:hint="eastAsia"/>
                <w:sz w:val="18"/>
              </w:rPr>
              <w:t>作业人员不</w:t>
            </w:r>
            <w:r>
              <w:rPr>
                <w:rFonts w:hint="eastAsia"/>
                <w:sz w:val="18"/>
              </w:rPr>
              <w:t>应</w:t>
            </w:r>
            <w:r w:rsidRPr="00DE5F54">
              <w:rPr>
                <w:rFonts w:hint="eastAsia"/>
                <w:sz w:val="18"/>
              </w:rPr>
              <w:t>进入有限空间。</w:t>
            </w:r>
          </w:p>
          <w:p w14:paraId="49179564" w14:textId="77777777" w:rsidR="00DE5F54" w:rsidRPr="00DE5F54" w:rsidRDefault="00DE5F54" w:rsidP="00DE5F54">
            <w:pPr>
              <w:pStyle w:val="afffffffff3"/>
              <w:widowControl/>
              <w:numPr>
                <w:ilvl w:val="3"/>
                <w:numId w:val="0"/>
              </w:numPr>
              <w:adjustRightInd w:val="0"/>
              <w:snapToGrid w:val="0"/>
              <w:ind w:leftChars="25" w:left="53" w:rightChars="25" w:right="53"/>
              <w:rPr>
                <w:sz w:val="18"/>
              </w:rPr>
            </w:pPr>
            <w:r w:rsidRPr="00DE5F54">
              <w:rPr>
                <w:rFonts w:hint="eastAsia"/>
                <w:sz w:val="18"/>
                <w:lang w:bidi="ar"/>
              </w:rPr>
              <w:t>4、有限空间作业应设立专人监护，监护人员应保证全程在有限空间外实施监护。</w:t>
            </w:r>
          </w:p>
          <w:p w14:paraId="28CB08ED" w14:textId="77777777" w:rsidR="00DE5F54" w:rsidRPr="00DE5F54" w:rsidRDefault="00DE5F54" w:rsidP="00DE5F54">
            <w:pPr>
              <w:pStyle w:val="afffffffff3"/>
              <w:widowControl/>
              <w:numPr>
                <w:ilvl w:val="3"/>
                <w:numId w:val="0"/>
              </w:numPr>
              <w:adjustRightInd w:val="0"/>
              <w:snapToGrid w:val="0"/>
              <w:ind w:leftChars="25" w:left="53" w:rightChars="25" w:right="53"/>
              <w:rPr>
                <w:sz w:val="18"/>
                <w:lang w:bidi="ar"/>
              </w:rPr>
            </w:pPr>
            <w:r w:rsidRPr="00DE5F54">
              <w:rPr>
                <w:rFonts w:hint="eastAsia"/>
                <w:sz w:val="18"/>
                <w:lang w:bidi="ar"/>
              </w:rPr>
              <w:t>5、进入有限空间作业人员应正确穿戴相应个体防护装备，配备相应通信工具，与监护者进行有效的操作作业、报警、撤离等信息沟通。</w:t>
            </w:r>
          </w:p>
          <w:p w14:paraId="10223FA5" w14:textId="77777777" w:rsidR="00DE5F54" w:rsidRPr="00DE5F54" w:rsidRDefault="00DE5F54" w:rsidP="00DE5F54">
            <w:pPr>
              <w:pStyle w:val="afffffffff3"/>
              <w:numPr>
                <w:ilvl w:val="3"/>
                <w:numId w:val="0"/>
              </w:numPr>
              <w:adjustRightInd w:val="0"/>
              <w:snapToGrid w:val="0"/>
              <w:ind w:leftChars="25" w:left="53" w:rightChars="25" w:right="53"/>
              <w:rPr>
                <w:sz w:val="18"/>
              </w:rPr>
            </w:pPr>
            <w:r w:rsidRPr="00DE5F54">
              <w:rPr>
                <w:rFonts w:hint="eastAsia"/>
                <w:sz w:val="18"/>
                <w:lang w:bidi="ar"/>
              </w:rPr>
              <w:t>6、作业前和作业过程中应使用专业的气体检测仪器对有限空间内的氧气含量、有毒有害气体浓度等进行检测，确保在安全值范围内。</w:t>
            </w:r>
          </w:p>
        </w:tc>
      </w:tr>
    </w:tbl>
    <w:p w14:paraId="7D54E77E" w14:textId="77777777" w:rsidR="00DE5F54" w:rsidRDefault="00DE5F54" w:rsidP="00DE5F54">
      <w:pPr>
        <w:pStyle w:val="afffff7"/>
        <w:ind w:firstLine="420"/>
      </w:pPr>
    </w:p>
    <w:p w14:paraId="3D41C841" w14:textId="77777777" w:rsidR="00DE5F54" w:rsidRDefault="00DE5F54" w:rsidP="00DE5F54">
      <w:pPr>
        <w:pStyle w:val="afffff7"/>
        <w:ind w:firstLine="420"/>
      </w:pPr>
    </w:p>
    <w:p w14:paraId="1FAC4CA4" w14:textId="77777777" w:rsidR="00DE5F54" w:rsidRDefault="00DE5F54" w:rsidP="00DE5F54">
      <w:pPr>
        <w:pStyle w:val="afffff7"/>
        <w:ind w:firstLine="420"/>
      </w:pPr>
    </w:p>
    <w:p w14:paraId="3005000D" w14:textId="77777777" w:rsidR="00DE5F54" w:rsidRDefault="00DE5F54" w:rsidP="00DE5F54">
      <w:pPr>
        <w:pStyle w:val="afffff7"/>
        <w:ind w:firstLine="420"/>
      </w:pPr>
    </w:p>
    <w:p w14:paraId="4ADFCFB5" w14:textId="77777777" w:rsidR="00DE5F54" w:rsidRPr="00DE5F54" w:rsidRDefault="00DE5F54" w:rsidP="00DE5F54">
      <w:pPr>
        <w:pStyle w:val="afffff7"/>
        <w:ind w:firstLine="420"/>
      </w:pPr>
    </w:p>
    <w:p w14:paraId="07303C8E" w14:textId="77777777" w:rsidR="00DE5F54" w:rsidRPr="00DE5F54" w:rsidRDefault="00DE5F54" w:rsidP="00DE5F54">
      <w:pPr>
        <w:pStyle w:val="afffff7"/>
        <w:ind w:firstLine="420"/>
      </w:pPr>
    </w:p>
    <w:p w14:paraId="608FD958" w14:textId="77777777" w:rsidR="00B451D0" w:rsidRDefault="00B451D0" w:rsidP="00DE5F54">
      <w:pPr>
        <w:pStyle w:val="afffff7"/>
        <w:ind w:firstLine="420"/>
        <w:sectPr w:rsidR="00B451D0" w:rsidSect="00E4676B">
          <w:headerReference w:type="even" r:id="rId33"/>
          <w:headerReference w:type="default" r:id="rId34"/>
          <w:footerReference w:type="even" r:id="rId35"/>
          <w:footerReference w:type="default" r:id="rId36"/>
          <w:pgSz w:w="11906" w:h="16838"/>
          <w:pgMar w:top="1928" w:right="1134" w:bottom="1134" w:left="1134" w:header="1418" w:footer="1134" w:gutter="284"/>
          <w:cols w:space="425"/>
          <w:formProt w:val="0"/>
          <w:docGrid w:linePitch="312"/>
        </w:sectPr>
      </w:pPr>
    </w:p>
    <w:p w14:paraId="0991E2EF" w14:textId="77777777" w:rsidR="00DE5F54" w:rsidRDefault="00DE5F54" w:rsidP="00B451D0">
      <w:pPr>
        <w:pStyle w:val="af8"/>
        <w:rPr>
          <w:rFonts w:hint="eastAsia"/>
        </w:rPr>
      </w:pPr>
    </w:p>
    <w:p w14:paraId="3CBB95C2" w14:textId="77777777" w:rsidR="00B451D0" w:rsidRDefault="00B451D0" w:rsidP="00B451D0">
      <w:pPr>
        <w:pStyle w:val="afe"/>
      </w:pPr>
    </w:p>
    <w:p w14:paraId="036D1064" w14:textId="77777777" w:rsidR="00B451D0" w:rsidRDefault="00B451D0" w:rsidP="00B451D0">
      <w:pPr>
        <w:pStyle w:val="aff3"/>
        <w:spacing w:after="120"/>
      </w:pPr>
      <w:r>
        <w:br/>
      </w:r>
      <w:bookmarkStart w:id="113" w:name="_Toc221526500"/>
      <w:r>
        <w:rPr>
          <w:rFonts w:hint="eastAsia"/>
        </w:rPr>
        <w:t>（规范性）</w:t>
      </w:r>
      <w:r>
        <w:br/>
      </w:r>
      <w:r>
        <w:rPr>
          <w:rFonts w:hint="eastAsia"/>
        </w:rPr>
        <w:t>请销点审批流程</w:t>
      </w:r>
      <w:bookmarkEnd w:id="113"/>
    </w:p>
    <w:p w14:paraId="0A1A88CD" w14:textId="77777777" w:rsidR="00B451D0" w:rsidRDefault="00B451D0" w:rsidP="00B451D0">
      <w:pPr>
        <w:pStyle w:val="afffff7"/>
        <w:ind w:firstLine="420"/>
      </w:pPr>
      <w:r>
        <w:rPr>
          <w:rFonts w:hint="eastAsia"/>
        </w:rPr>
        <w:t>请销点审批流程应符合</w:t>
      </w:r>
      <w:r w:rsidRPr="00B451D0">
        <w:rPr>
          <w:rFonts w:hint="eastAsia"/>
        </w:rPr>
        <w:t>图C.1。</w:t>
      </w:r>
    </w:p>
    <w:p w14:paraId="36FEC3FD" w14:textId="77777777" w:rsidR="002D1DC7" w:rsidRPr="002D1DC7" w:rsidRDefault="00000000" w:rsidP="002D1DC7">
      <w:pPr>
        <w:pStyle w:val="afffff7"/>
        <w:ind w:firstLine="420"/>
      </w:pPr>
      <w:r>
        <w:object w:dxaOrig="1440" w:dyaOrig="1440" w14:anchorId="7CB3E0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1pt;margin-top:10.65pt;width:416.95pt;height:527.75pt;z-index:251662336;mso-wrap-distance-left:9pt;mso-wrap-distance-top:0;mso-wrap-distance-right:9pt;mso-wrap-distance-bottom:0;mso-width-relative:page;mso-height-relative:page">
            <v:imagedata r:id="rId37" o:title=""/>
            <o:lock v:ext="edit" aspectratio="f"/>
            <w10:wrap type="square"/>
          </v:shape>
          <o:OLEObject Type="Embed" ProgID="Visio.Drawing.11" ShapeID="_x0000_s1035" DrawAspect="Content" ObjectID="_1832151530" r:id="rId38"/>
        </w:object>
      </w:r>
    </w:p>
    <w:p w14:paraId="66B19E7E" w14:textId="77777777" w:rsidR="002D1DC7" w:rsidRPr="002D1DC7" w:rsidRDefault="002D1DC7" w:rsidP="002D1DC7">
      <w:pPr>
        <w:pStyle w:val="afffff7"/>
        <w:ind w:firstLine="420"/>
      </w:pPr>
    </w:p>
    <w:p w14:paraId="471A42F5" w14:textId="77777777" w:rsidR="002D1DC7" w:rsidRPr="002D1DC7" w:rsidRDefault="002D1DC7" w:rsidP="002D1DC7">
      <w:pPr>
        <w:pStyle w:val="afffff7"/>
        <w:ind w:firstLine="420"/>
      </w:pPr>
    </w:p>
    <w:p w14:paraId="55877C28" w14:textId="77777777" w:rsidR="002D1DC7" w:rsidRPr="002D1DC7" w:rsidRDefault="002D1DC7" w:rsidP="002D1DC7">
      <w:pPr>
        <w:pStyle w:val="afffff7"/>
        <w:ind w:firstLine="420"/>
      </w:pPr>
    </w:p>
    <w:p w14:paraId="49B2EB7D" w14:textId="77777777" w:rsidR="002D1DC7" w:rsidRPr="002D1DC7" w:rsidRDefault="002D1DC7" w:rsidP="002D1DC7">
      <w:pPr>
        <w:pStyle w:val="afffff7"/>
        <w:ind w:firstLine="420"/>
      </w:pPr>
    </w:p>
    <w:p w14:paraId="7000F5E5" w14:textId="77777777" w:rsidR="002D1DC7" w:rsidRPr="002D1DC7" w:rsidRDefault="002D1DC7" w:rsidP="002D1DC7">
      <w:pPr>
        <w:pStyle w:val="afffff7"/>
        <w:ind w:firstLine="420"/>
      </w:pPr>
    </w:p>
    <w:p w14:paraId="6FE64A13" w14:textId="77777777" w:rsidR="002D1DC7" w:rsidRPr="002D1DC7" w:rsidRDefault="002D1DC7" w:rsidP="002D1DC7">
      <w:pPr>
        <w:pStyle w:val="afffff7"/>
        <w:ind w:firstLine="420"/>
      </w:pPr>
    </w:p>
    <w:p w14:paraId="70B4ACB7" w14:textId="77777777" w:rsidR="002D1DC7" w:rsidRPr="002D1DC7" w:rsidRDefault="002D1DC7" w:rsidP="002D1DC7">
      <w:pPr>
        <w:pStyle w:val="afffff7"/>
        <w:ind w:firstLine="420"/>
      </w:pPr>
    </w:p>
    <w:p w14:paraId="5E52E562" w14:textId="77777777" w:rsidR="002D1DC7" w:rsidRPr="002D1DC7" w:rsidRDefault="002D1DC7" w:rsidP="002D1DC7">
      <w:pPr>
        <w:pStyle w:val="afffff7"/>
        <w:ind w:firstLine="420"/>
      </w:pPr>
    </w:p>
    <w:p w14:paraId="2D36D903" w14:textId="77777777" w:rsidR="002D1DC7" w:rsidRPr="002D1DC7" w:rsidRDefault="002D1DC7" w:rsidP="002D1DC7">
      <w:pPr>
        <w:pStyle w:val="afffff7"/>
        <w:ind w:firstLine="420"/>
      </w:pPr>
    </w:p>
    <w:p w14:paraId="2C301DF6" w14:textId="77777777" w:rsidR="002D1DC7" w:rsidRPr="002D1DC7" w:rsidRDefault="002D1DC7" w:rsidP="002D1DC7">
      <w:pPr>
        <w:pStyle w:val="afffff7"/>
        <w:ind w:firstLine="420"/>
      </w:pPr>
    </w:p>
    <w:p w14:paraId="4CFA1FFD" w14:textId="77777777" w:rsidR="002D1DC7" w:rsidRPr="002D1DC7" w:rsidRDefault="002D1DC7" w:rsidP="002D1DC7">
      <w:pPr>
        <w:pStyle w:val="afffff7"/>
        <w:ind w:firstLine="420"/>
      </w:pPr>
    </w:p>
    <w:p w14:paraId="32A9FA89" w14:textId="77777777" w:rsidR="002D1DC7" w:rsidRPr="002D1DC7" w:rsidRDefault="002D1DC7" w:rsidP="002D1DC7">
      <w:pPr>
        <w:pStyle w:val="afffff7"/>
        <w:ind w:firstLine="420"/>
      </w:pPr>
    </w:p>
    <w:p w14:paraId="3DFD3A81" w14:textId="77777777" w:rsidR="002D1DC7" w:rsidRPr="002D1DC7" w:rsidRDefault="002D1DC7" w:rsidP="002D1DC7">
      <w:pPr>
        <w:pStyle w:val="afffff7"/>
        <w:ind w:firstLine="420"/>
      </w:pPr>
    </w:p>
    <w:p w14:paraId="36BA2D72" w14:textId="77777777" w:rsidR="002D1DC7" w:rsidRPr="002D1DC7" w:rsidRDefault="002D1DC7" w:rsidP="002D1DC7">
      <w:pPr>
        <w:pStyle w:val="afffff7"/>
        <w:ind w:firstLine="420"/>
      </w:pPr>
    </w:p>
    <w:p w14:paraId="1F6E4C4D" w14:textId="77777777" w:rsidR="002D1DC7" w:rsidRPr="002D1DC7" w:rsidRDefault="002D1DC7" w:rsidP="002D1DC7">
      <w:pPr>
        <w:pStyle w:val="afffff7"/>
        <w:ind w:firstLine="420"/>
      </w:pPr>
    </w:p>
    <w:p w14:paraId="6571F04D" w14:textId="77777777" w:rsidR="002D1DC7" w:rsidRPr="002D1DC7" w:rsidRDefault="002D1DC7" w:rsidP="002D1DC7">
      <w:pPr>
        <w:pStyle w:val="afffff7"/>
        <w:ind w:firstLine="420"/>
      </w:pPr>
    </w:p>
    <w:p w14:paraId="5F1C9B01" w14:textId="77777777" w:rsidR="002D1DC7" w:rsidRPr="002D1DC7" w:rsidRDefault="002D1DC7" w:rsidP="002D1DC7">
      <w:pPr>
        <w:pStyle w:val="afffff7"/>
        <w:ind w:firstLine="420"/>
      </w:pPr>
    </w:p>
    <w:p w14:paraId="677357D1" w14:textId="77777777" w:rsidR="002D1DC7" w:rsidRPr="002D1DC7" w:rsidRDefault="002D1DC7" w:rsidP="002D1DC7">
      <w:pPr>
        <w:pStyle w:val="afffff7"/>
        <w:ind w:firstLine="420"/>
      </w:pPr>
    </w:p>
    <w:p w14:paraId="4EFCE0B0" w14:textId="77777777" w:rsidR="002D1DC7" w:rsidRPr="002D1DC7" w:rsidRDefault="002D1DC7" w:rsidP="002D1DC7">
      <w:pPr>
        <w:pStyle w:val="afffff7"/>
        <w:ind w:firstLine="420"/>
      </w:pPr>
    </w:p>
    <w:p w14:paraId="5644B221" w14:textId="77777777" w:rsidR="002D1DC7" w:rsidRPr="002D1DC7" w:rsidRDefault="002D1DC7" w:rsidP="002D1DC7">
      <w:pPr>
        <w:pStyle w:val="afffff7"/>
        <w:ind w:firstLine="420"/>
      </w:pPr>
    </w:p>
    <w:p w14:paraId="24726EF0" w14:textId="77777777" w:rsidR="002D1DC7" w:rsidRPr="002D1DC7" w:rsidRDefault="002D1DC7" w:rsidP="002D1DC7">
      <w:pPr>
        <w:pStyle w:val="afffff7"/>
        <w:ind w:firstLine="420"/>
      </w:pPr>
    </w:p>
    <w:p w14:paraId="5516A396" w14:textId="77777777" w:rsidR="002D1DC7" w:rsidRPr="002D1DC7" w:rsidRDefault="002D1DC7" w:rsidP="002D1DC7">
      <w:pPr>
        <w:pStyle w:val="afffff7"/>
        <w:ind w:firstLine="420"/>
      </w:pPr>
    </w:p>
    <w:p w14:paraId="608E8662" w14:textId="77777777" w:rsidR="002D1DC7" w:rsidRPr="002D1DC7" w:rsidRDefault="002D1DC7" w:rsidP="002D1DC7">
      <w:pPr>
        <w:pStyle w:val="afffff7"/>
        <w:ind w:firstLine="420"/>
      </w:pPr>
    </w:p>
    <w:p w14:paraId="56C65616" w14:textId="77777777" w:rsidR="002D1DC7" w:rsidRPr="002D1DC7" w:rsidRDefault="002D1DC7" w:rsidP="002D1DC7">
      <w:pPr>
        <w:pStyle w:val="afffff7"/>
        <w:ind w:firstLine="420"/>
      </w:pPr>
    </w:p>
    <w:p w14:paraId="11E166D5" w14:textId="77777777" w:rsidR="002D1DC7" w:rsidRPr="002D1DC7" w:rsidRDefault="002D1DC7" w:rsidP="002D1DC7">
      <w:pPr>
        <w:pStyle w:val="afffff7"/>
        <w:ind w:firstLine="420"/>
      </w:pPr>
    </w:p>
    <w:p w14:paraId="0F32AEE2" w14:textId="77777777" w:rsidR="002D1DC7" w:rsidRPr="002D1DC7" w:rsidRDefault="002D1DC7" w:rsidP="002D1DC7">
      <w:pPr>
        <w:pStyle w:val="afffff7"/>
        <w:ind w:firstLine="420"/>
      </w:pPr>
    </w:p>
    <w:p w14:paraId="266BBBBE" w14:textId="77777777" w:rsidR="002D1DC7" w:rsidRPr="002D1DC7" w:rsidRDefault="002D1DC7" w:rsidP="002D1DC7">
      <w:pPr>
        <w:pStyle w:val="afffff7"/>
        <w:ind w:firstLine="420"/>
      </w:pPr>
    </w:p>
    <w:p w14:paraId="0E0E1EE0" w14:textId="77777777" w:rsidR="002D1DC7" w:rsidRPr="002D1DC7" w:rsidRDefault="002D1DC7" w:rsidP="002D1DC7">
      <w:pPr>
        <w:pStyle w:val="afffff7"/>
        <w:ind w:firstLine="420"/>
      </w:pPr>
    </w:p>
    <w:p w14:paraId="4EC3295A" w14:textId="77777777" w:rsidR="002D1DC7" w:rsidRPr="002D1DC7" w:rsidRDefault="002D1DC7" w:rsidP="002D1DC7">
      <w:pPr>
        <w:pStyle w:val="afffff7"/>
        <w:ind w:firstLine="420"/>
      </w:pPr>
    </w:p>
    <w:p w14:paraId="30164174" w14:textId="77777777" w:rsidR="002D1DC7" w:rsidRPr="002D1DC7" w:rsidRDefault="002D1DC7" w:rsidP="002D1DC7">
      <w:pPr>
        <w:pStyle w:val="afffff7"/>
        <w:ind w:firstLine="420"/>
      </w:pPr>
    </w:p>
    <w:p w14:paraId="60D9DE39" w14:textId="77777777" w:rsidR="002D1DC7" w:rsidRPr="002D1DC7" w:rsidRDefault="002D1DC7" w:rsidP="002D1DC7">
      <w:pPr>
        <w:pStyle w:val="afffff7"/>
        <w:ind w:firstLine="420"/>
      </w:pPr>
    </w:p>
    <w:p w14:paraId="212F1DCE" w14:textId="77777777" w:rsidR="002D1DC7" w:rsidRPr="002D1DC7" w:rsidRDefault="002D1DC7" w:rsidP="002D1DC7">
      <w:pPr>
        <w:pStyle w:val="afffff7"/>
        <w:ind w:firstLine="420"/>
      </w:pPr>
    </w:p>
    <w:p w14:paraId="27972D4C" w14:textId="77777777" w:rsidR="002D1DC7" w:rsidRPr="002D1DC7" w:rsidRDefault="002D1DC7" w:rsidP="002D1DC7">
      <w:pPr>
        <w:pStyle w:val="afffff7"/>
        <w:ind w:firstLine="420"/>
      </w:pPr>
    </w:p>
    <w:p w14:paraId="6DB17EB2" w14:textId="77777777" w:rsidR="002D1DC7" w:rsidRPr="002D1DC7" w:rsidRDefault="002D1DC7" w:rsidP="002D1DC7">
      <w:pPr>
        <w:pStyle w:val="afffff7"/>
        <w:ind w:firstLine="420"/>
      </w:pPr>
    </w:p>
    <w:p w14:paraId="4D565472" w14:textId="77777777" w:rsidR="002D1DC7" w:rsidRPr="002D1DC7" w:rsidRDefault="002D1DC7" w:rsidP="002D1DC7">
      <w:pPr>
        <w:pStyle w:val="afffff7"/>
        <w:ind w:firstLine="420"/>
      </w:pPr>
    </w:p>
    <w:p w14:paraId="03F274E8" w14:textId="77777777" w:rsidR="002D1DC7" w:rsidRPr="002D1DC7" w:rsidRDefault="002D1DC7" w:rsidP="002D1DC7">
      <w:pPr>
        <w:pStyle w:val="afffff7"/>
        <w:ind w:firstLine="420"/>
      </w:pPr>
    </w:p>
    <w:p w14:paraId="077B9372" w14:textId="77777777" w:rsidR="002D1DC7" w:rsidRPr="002D1DC7" w:rsidRDefault="002D1DC7" w:rsidP="002D1DC7">
      <w:pPr>
        <w:pStyle w:val="afffff7"/>
        <w:ind w:firstLine="420"/>
      </w:pPr>
    </w:p>
    <w:p w14:paraId="2AD42181" w14:textId="77777777" w:rsidR="002D1DC7" w:rsidRPr="002D1DC7" w:rsidRDefault="002D1DC7" w:rsidP="002D1DC7">
      <w:pPr>
        <w:pStyle w:val="afffff7"/>
        <w:ind w:firstLine="420"/>
      </w:pPr>
    </w:p>
    <w:p w14:paraId="27162855" w14:textId="77777777" w:rsidR="002D1DC7" w:rsidRPr="002D1DC7" w:rsidRDefault="002D1DC7" w:rsidP="002D1DC7">
      <w:pPr>
        <w:pStyle w:val="afffff7"/>
        <w:ind w:firstLine="420"/>
      </w:pPr>
    </w:p>
    <w:p w14:paraId="18160FE3" w14:textId="77777777" w:rsidR="00B451D0" w:rsidRDefault="002D1DC7" w:rsidP="002D1DC7">
      <w:pPr>
        <w:pStyle w:val="af9"/>
        <w:spacing w:before="120" w:after="120"/>
      </w:pPr>
      <w:r w:rsidRPr="002D1DC7">
        <w:rPr>
          <w:rFonts w:hint="eastAsia"/>
        </w:rPr>
        <w:t>请销点审批流程图</w:t>
      </w:r>
    </w:p>
    <w:p w14:paraId="216C2420" w14:textId="77777777" w:rsidR="00B451D0" w:rsidRPr="00B451D0" w:rsidRDefault="00B451D0" w:rsidP="00B451D0">
      <w:pPr>
        <w:pStyle w:val="afffff7"/>
        <w:ind w:firstLine="420"/>
      </w:pPr>
    </w:p>
    <w:p w14:paraId="4CB29CFE" w14:textId="77777777" w:rsidR="002D1DC7" w:rsidRDefault="002D1DC7" w:rsidP="00DE5F54">
      <w:pPr>
        <w:pStyle w:val="afffff7"/>
        <w:ind w:firstLine="420"/>
        <w:sectPr w:rsidR="002D1DC7" w:rsidSect="00E4676B">
          <w:headerReference w:type="even" r:id="rId39"/>
          <w:headerReference w:type="default" r:id="rId40"/>
          <w:footerReference w:type="even" r:id="rId41"/>
          <w:footerReference w:type="default" r:id="rId42"/>
          <w:pgSz w:w="11906" w:h="16838"/>
          <w:pgMar w:top="1928" w:right="1134" w:bottom="1134" w:left="1134" w:header="1418" w:footer="1134" w:gutter="284"/>
          <w:cols w:space="425"/>
          <w:formProt w:val="0"/>
          <w:docGrid w:linePitch="312"/>
        </w:sectPr>
      </w:pPr>
    </w:p>
    <w:p w14:paraId="7B3D8D0B" w14:textId="77777777" w:rsidR="00B451D0" w:rsidRDefault="00B451D0" w:rsidP="002D1DC7">
      <w:pPr>
        <w:pStyle w:val="af8"/>
        <w:rPr>
          <w:rFonts w:hint="eastAsia"/>
        </w:rPr>
      </w:pPr>
    </w:p>
    <w:p w14:paraId="0358D7DC" w14:textId="77777777" w:rsidR="002D1DC7" w:rsidRDefault="002D1DC7" w:rsidP="002D1DC7">
      <w:pPr>
        <w:pStyle w:val="afe"/>
      </w:pPr>
    </w:p>
    <w:p w14:paraId="025DC5F4" w14:textId="77777777" w:rsidR="002D1DC7" w:rsidRDefault="002D1DC7" w:rsidP="002D1DC7">
      <w:pPr>
        <w:pStyle w:val="aff3"/>
        <w:spacing w:after="120"/>
      </w:pPr>
      <w:r>
        <w:br/>
      </w:r>
      <w:bookmarkStart w:id="114" w:name="_Toc221526501"/>
      <w:r>
        <w:rPr>
          <w:rFonts w:hint="eastAsia"/>
        </w:rPr>
        <w:t>（资料性）</w:t>
      </w:r>
      <w:r>
        <w:br/>
      </w:r>
      <w:r>
        <w:rPr>
          <w:rFonts w:hint="eastAsia"/>
        </w:rPr>
        <w:t>施工作业令</w:t>
      </w:r>
      <w:bookmarkEnd w:id="114"/>
    </w:p>
    <w:p w14:paraId="627FC980" w14:textId="77777777" w:rsidR="002D1DC7" w:rsidRDefault="002D1DC7" w:rsidP="002D1DC7">
      <w:pPr>
        <w:pStyle w:val="afffff7"/>
        <w:ind w:firstLine="420"/>
      </w:pPr>
      <w:r>
        <w:rPr>
          <w:rFonts w:hint="eastAsia"/>
        </w:rPr>
        <w:t>施工作业令详见表D.1。</w:t>
      </w:r>
    </w:p>
    <w:p w14:paraId="5B62259E" w14:textId="77777777" w:rsidR="002D1DC7" w:rsidRDefault="002D1DC7" w:rsidP="002D1DC7">
      <w:pPr>
        <w:pStyle w:val="aff"/>
        <w:spacing w:before="120" w:after="120"/>
      </w:pPr>
      <w:r>
        <w:rPr>
          <w:rFonts w:hint="eastAsia"/>
        </w:rPr>
        <w:t>施工作业令</w:t>
      </w:r>
    </w:p>
    <w:tbl>
      <w:tblPr>
        <w:tblW w:w="5000" w:type="pct"/>
        <w:jc w:val="center"/>
        <w:tblBorders>
          <w:top w:val="double" w:sz="12" w:space="0" w:color="auto"/>
          <w:left w:val="double" w:sz="12" w:space="0" w:color="auto"/>
          <w:bottom w:val="double" w:sz="12" w:space="0" w:color="auto"/>
          <w:right w:val="double" w:sz="12" w:space="0" w:color="auto"/>
          <w:insideH w:val="single" w:sz="4" w:space="0" w:color="auto"/>
          <w:insideV w:val="single" w:sz="4" w:space="0" w:color="auto"/>
        </w:tblBorders>
        <w:tblLook w:val="04A0" w:firstRow="1" w:lastRow="0" w:firstColumn="1" w:lastColumn="0" w:noHBand="0" w:noVBand="1"/>
      </w:tblPr>
      <w:tblGrid>
        <w:gridCol w:w="636"/>
        <w:gridCol w:w="890"/>
        <w:gridCol w:w="1631"/>
        <w:gridCol w:w="630"/>
        <w:gridCol w:w="1049"/>
        <w:gridCol w:w="243"/>
        <w:gridCol w:w="1240"/>
        <w:gridCol w:w="195"/>
        <w:gridCol w:w="417"/>
        <w:gridCol w:w="212"/>
        <w:gridCol w:w="567"/>
        <w:gridCol w:w="377"/>
        <w:gridCol w:w="1483"/>
      </w:tblGrid>
      <w:tr w:rsidR="002D1DC7" w:rsidRPr="002D1DC7" w14:paraId="1E557411" w14:textId="77777777" w:rsidTr="0049480A">
        <w:trPr>
          <w:trHeight w:val="20"/>
          <w:jc w:val="center"/>
        </w:trPr>
        <w:tc>
          <w:tcPr>
            <w:tcW w:w="797" w:type="pct"/>
            <w:gridSpan w:val="2"/>
            <w:tcBorders>
              <w:top w:val="single" w:sz="8" w:space="0" w:color="auto"/>
              <w:left w:val="single" w:sz="8" w:space="0" w:color="auto"/>
            </w:tcBorders>
            <w:vAlign w:val="center"/>
          </w:tcPr>
          <w:p w14:paraId="5F4A0161" w14:textId="77777777" w:rsidR="002D1DC7" w:rsidRPr="002D1DC7" w:rsidRDefault="002D1DC7" w:rsidP="002D1DC7">
            <w:pPr>
              <w:snapToGrid w:val="0"/>
              <w:spacing w:line="240" w:lineRule="auto"/>
              <w:jc w:val="center"/>
              <w:rPr>
                <w:rFonts w:ascii="宋体" w:hAnsi="宋体" w:hint="eastAsia"/>
                <w:sz w:val="18"/>
                <w:szCs w:val="18"/>
              </w:rPr>
            </w:pPr>
            <w:r w:rsidRPr="002D1DC7">
              <w:rPr>
                <w:rFonts w:ascii="宋体" w:hAnsi="宋体" w:hint="eastAsia"/>
                <w:sz w:val="18"/>
                <w:szCs w:val="18"/>
              </w:rPr>
              <w:t>作业代码</w:t>
            </w:r>
          </w:p>
        </w:tc>
        <w:tc>
          <w:tcPr>
            <w:tcW w:w="1856" w:type="pct"/>
            <w:gridSpan w:val="4"/>
            <w:tcBorders>
              <w:top w:val="single" w:sz="8" w:space="0" w:color="auto"/>
            </w:tcBorders>
            <w:vAlign w:val="center"/>
          </w:tcPr>
          <w:p w14:paraId="3523BE0E" w14:textId="77777777" w:rsidR="002D1DC7" w:rsidRPr="002D1DC7" w:rsidRDefault="002D1DC7" w:rsidP="002D1DC7">
            <w:pPr>
              <w:snapToGrid w:val="0"/>
              <w:spacing w:line="240" w:lineRule="auto"/>
              <w:jc w:val="center"/>
              <w:rPr>
                <w:rFonts w:ascii="宋体" w:hAnsi="宋体" w:hint="eastAsia"/>
                <w:sz w:val="18"/>
                <w:szCs w:val="18"/>
              </w:rPr>
            </w:pPr>
          </w:p>
          <w:p w14:paraId="373EF46E" w14:textId="77777777" w:rsidR="002D1DC7" w:rsidRPr="002D1DC7" w:rsidRDefault="002D1DC7" w:rsidP="002D1DC7">
            <w:pPr>
              <w:snapToGrid w:val="0"/>
              <w:spacing w:line="240" w:lineRule="auto"/>
              <w:jc w:val="center"/>
              <w:rPr>
                <w:rFonts w:ascii="宋体" w:hAnsi="宋体" w:hint="eastAsia"/>
                <w:sz w:val="18"/>
                <w:szCs w:val="18"/>
              </w:rPr>
            </w:pPr>
          </w:p>
        </w:tc>
        <w:tc>
          <w:tcPr>
            <w:tcW w:w="648" w:type="pct"/>
            <w:tcBorders>
              <w:top w:val="single" w:sz="8" w:space="0" w:color="auto"/>
            </w:tcBorders>
            <w:vAlign w:val="center"/>
          </w:tcPr>
          <w:p w14:paraId="0533F588" w14:textId="77777777" w:rsidR="002D1DC7" w:rsidRPr="002D1DC7" w:rsidRDefault="002D1DC7" w:rsidP="002D1DC7">
            <w:pPr>
              <w:snapToGrid w:val="0"/>
              <w:spacing w:line="240" w:lineRule="auto"/>
              <w:jc w:val="center"/>
              <w:rPr>
                <w:rFonts w:ascii="宋体" w:hAnsi="宋体" w:hint="eastAsia"/>
                <w:sz w:val="18"/>
                <w:szCs w:val="18"/>
              </w:rPr>
            </w:pPr>
            <w:r w:rsidRPr="002D1DC7">
              <w:rPr>
                <w:rFonts w:ascii="宋体" w:hAnsi="宋体" w:hint="eastAsia"/>
                <w:sz w:val="18"/>
                <w:szCs w:val="18"/>
              </w:rPr>
              <w:t>作业令号</w:t>
            </w:r>
          </w:p>
        </w:tc>
        <w:tc>
          <w:tcPr>
            <w:tcW w:w="1699" w:type="pct"/>
            <w:gridSpan w:val="6"/>
            <w:tcBorders>
              <w:top w:val="single" w:sz="8" w:space="0" w:color="auto"/>
              <w:left w:val="nil"/>
              <w:right w:val="single" w:sz="8" w:space="0" w:color="auto"/>
            </w:tcBorders>
            <w:vAlign w:val="center"/>
          </w:tcPr>
          <w:p w14:paraId="355F2684" w14:textId="6DC247DE" w:rsidR="002D1DC7" w:rsidRPr="002D1DC7" w:rsidRDefault="008921CC" w:rsidP="002D1DC7">
            <w:pPr>
              <w:snapToGrid w:val="0"/>
              <w:spacing w:line="240" w:lineRule="auto"/>
              <w:jc w:val="center"/>
              <w:rPr>
                <w:rFonts w:ascii="宋体" w:hAnsi="宋体" w:hint="eastAsia"/>
                <w:sz w:val="18"/>
                <w:szCs w:val="18"/>
              </w:rPr>
            </w:pPr>
            <w:r>
              <w:rPr>
                <w:rFonts w:ascii="宋体" w:hAnsi="宋体" w:hint="eastAsia"/>
                <w:sz w:val="18"/>
                <w:szCs w:val="18"/>
              </w:rPr>
              <w:t>［</w:t>
            </w:r>
            <w:r w:rsidR="002D1DC7" w:rsidRPr="002D1DC7">
              <w:rPr>
                <w:rFonts w:ascii="宋体" w:hAnsi="宋体"/>
                <w:sz w:val="18"/>
                <w:szCs w:val="18"/>
              </w:rPr>
              <w:t xml:space="preserve">     </w:t>
            </w:r>
            <w:r>
              <w:rPr>
                <w:rFonts w:ascii="宋体" w:hAnsi="宋体" w:hint="eastAsia"/>
                <w:sz w:val="18"/>
                <w:szCs w:val="18"/>
              </w:rPr>
              <w:t xml:space="preserve"> ］</w:t>
            </w:r>
            <w:r w:rsidR="002D1DC7" w:rsidRPr="002D1DC7">
              <w:rPr>
                <w:rFonts w:ascii="宋体" w:hAnsi="宋体" w:hint="eastAsia"/>
                <w:sz w:val="18"/>
                <w:szCs w:val="18"/>
              </w:rPr>
              <w:t>字（ ）</w:t>
            </w:r>
            <w:r>
              <w:rPr>
                <w:rFonts w:ascii="宋体" w:hAnsi="宋体" w:hint="eastAsia"/>
                <w:sz w:val="18"/>
                <w:szCs w:val="18"/>
              </w:rPr>
              <w:t>－</w:t>
            </w:r>
            <w:r w:rsidR="002D1DC7" w:rsidRPr="002D1DC7">
              <w:rPr>
                <w:rFonts w:ascii="宋体" w:hAnsi="宋体"/>
                <w:sz w:val="18"/>
                <w:szCs w:val="18"/>
              </w:rPr>
              <w:t xml:space="preserve">    </w:t>
            </w:r>
            <w:r w:rsidR="002D1DC7" w:rsidRPr="002D1DC7">
              <w:rPr>
                <w:rFonts w:ascii="宋体" w:hAnsi="宋体" w:hint="eastAsia"/>
                <w:sz w:val="18"/>
                <w:szCs w:val="18"/>
              </w:rPr>
              <w:t>号</w:t>
            </w:r>
          </w:p>
        </w:tc>
      </w:tr>
      <w:tr w:rsidR="002D1DC7" w:rsidRPr="002D1DC7" w14:paraId="4D15ABE0" w14:textId="77777777" w:rsidTr="0049480A">
        <w:trPr>
          <w:trHeight w:val="20"/>
          <w:jc w:val="center"/>
        </w:trPr>
        <w:tc>
          <w:tcPr>
            <w:tcW w:w="797" w:type="pct"/>
            <w:gridSpan w:val="2"/>
            <w:tcBorders>
              <w:left w:val="single" w:sz="8" w:space="0" w:color="auto"/>
            </w:tcBorders>
            <w:vAlign w:val="center"/>
          </w:tcPr>
          <w:p w14:paraId="4F52690C" w14:textId="77777777" w:rsidR="002D1DC7" w:rsidRPr="002D1DC7" w:rsidRDefault="002D1DC7" w:rsidP="002D1DC7">
            <w:pPr>
              <w:snapToGrid w:val="0"/>
              <w:spacing w:line="240" w:lineRule="auto"/>
              <w:jc w:val="center"/>
              <w:rPr>
                <w:rFonts w:ascii="宋体" w:hAnsi="宋体" w:hint="eastAsia"/>
                <w:sz w:val="18"/>
                <w:szCs w:val="18"/>
              </w:rPr>
            </w:pPr>
            <w:r w:rsidRPr="002D1DC7">
              <w:rPr>
                <w:rFonts w:ascii="宋体" w:hAnsi="宋体" w:hint="eastAsia"/>
                <w:sz w:val="18"/>
                <w:szCs w:val="18"/>
              </w:rPr>
              <w:t>作业部门</w:t>
            </w:r>
          </w:p>
        </w:tc>
        <w:tc>
          <w:tcPr>
            <w:tcW w:w="2504" w:type="pct"/>
            <w:gridSpan w:val="5"/>
            <w:vAlign w:val="center"/>
          </w:tcPr>
          <w:p w14:paraId="2794C608" w14:textId="77777777" w:rsidR="002D1DC7" w:rsidRPr="002D1DC7" w:rsidRDefault="002D1DC7" w:rsidP="002D1DC7">
            <w:pPr>
              <w:snapToGrid w:val="0"/>
              <w:spacing w:line="240" w:lineRule="auto"/>
              <w:jc w:val="center"/>
              <w:rPr>
                <w:rFonts w:ascii="宋体" w:hAnsi="宋体" w:hint="eastAsia"/>
                <w:sz w:val="18"/>
                <w:szCs w:val="18"/>
              </w:rPr>
            </w:pPr>
          </w:p>
          <w:p w14:paraId="117DDE20" w14:textId="77777777" w:rsidR="002D1DC7" w:rsidRPr="002D1DC7" w:rsidRDefault="002D1DC7" w:rsidP="002D1DC7">
            <w:pPr>
              <w:snapToGrid w:val="0"/>
              <w:spacing w:line="240" w:lineRule="auto"/>
              <w:jc w:val="center"/>
              <w:rPr>
                <w:rFonts w:ascii="宋体" w:hAnsi="宋体" w:hint="eastAsia"/>
                <w:sz w:val="18"/>
                <w:szCs w:val="18"/>
              </w:rPr>
            </w:pPr>
          </w:p>
        </w:tc>
        <w:tc>
          <w:tcPr>
            <w:tcW w:w="727" w:type="pct"/>
            <w:gridSpan w:val="4"/>
            <w:vAlign w:val="center"/>
          </w:tcPr>
          <w:p w14:paraId="24BF3477" w14:textId="77777777" w:rsidR="002D1DC7" w:rsidRPr="002D1DC7" w:rsidRDefault="002D1DC7" w:rsidP="002D1DC7">
            <w:pPr>
              <w:snapToGrid w:val="0"/>
              <w:spacing w:line="240" w:lineRule="auto"/>
              <w:jc w:val="center"/>
              <w:rPr>
                <w:rFonts w:ascii="宋体" w:hAnsi="宋体" w:hint="eastAsia"/>
                <w:sz w:val="18"/>
                <w:szCs w:val="18"/>
              </w:rPr>
            </w:pPr>
            <w:r w:rsidRPr="002D1DC7">
              <w:rPr>
                <w:rFonts w:ascii="宋体" w:hAnsi="宋体" w:hint="eastAsia"/>
                <w:sz w:val="18"/>
                <w:szCs w:val="18"/>
              </w:rPr>
              <w:t>申报人</w:t>
            </w:r>
          </w:p>
        </w:tc>
        <w:tc>
          <w:tcPr>
            <w:tcW w:w="972" w:type="pct"/>
            <w:gridSpan w:val="2"/>
            <w:tcBorders>
              <w:right w:val="single" w:sz="8" w:space="0" w:color="auto"/>
            </w:tcBorders>
            <w:vAlign w:val="center"/>
          </w:tcPr>
          <w:p w14:paraId="564C6D9B" w14:textId="77777777" w:rsidR="002D1DC7" w:rsidRPr="002D1DC7" w:rsidRDefault="002D1DC7" w:rsidP="002D1DC7">
            <w:pPr>
              <w:snapToGrid w:val="0"/>
              <w:spacing w:line="240" w:lineRule="auto"/>
              <w:jc w:val="center"/>
              <w:rPr>
                <w:rFonts w:ascii="宋体" w:hAnsi="宋体" w:hint="eastAsia"/>
                <w:sz w:val="18"/>
                <w:szCs w:val="18"/>
              </w:rPr>
            </w:pPr>
          </w:p>
        </w:tc>
      </w:tr>
      <w:tr w:rsidR="002D1DC7" w:rsidRPr="002D1DC7" w14:paraId="4E437839" w14:textId="77777777" w:rsidTr="0049480A">
        <w:trPr>
          <w:trHeight w:val="20"/>
          <w:jc w:val="center"/>
        </w:trPr>
        <w:tc>
          <w:tcPr>
            <w:tcW w:w="797" w:type="pct"/>
            <w:gridSpan w:val="2"/>
            <w:tcBorders>
              <w:left w:val="single" w:sz="8" w:space="0" w:color="auto"/>
            </w:tcBorders>
            <w:vAlign w:val="center"/>
          </w:tcPr>
          <w:p w14:paraId="536F7EAD" w14:textId="77777777" w:rsidR="002D1DC7" w:rsidRPr="002D1DC7" w:rsidRDefault="002D1DC7" w:rsidP="002D1DC7">
            <w:pPr>
              <w:snapToGrid w:val="0"/>
              <w:spacing w:line="240" w:lineRule="auto"/>
              <w:jc w:val="center"/>
              <w:rPr>
                <w:rFonts w:ascii="宋体" w:hAnsi="宋体" w:hint="eastAsia"/>
                <w:sz w:val="18"/>
                <w:szCs w:val="18"/>
              </w:rPr>
            </w:pPr>
            <w:r w:rsidRPr="002D1DC7">
              <w:rPr>
                <w:rFonts w:ascii="宋体" w:hAnsi="宋体" w:hint="eastAsia"/>
                <w:sz w:val="18"/>
                <w:szCs w:val="18"/>
              </w:rPr>
              <w:t>作业内容</w:t>
            </w:r>
          </w:p>
        </w:tc>
        <w:tc>
          <w:tcPr>
            <w:tcW w:w="2504" w:type="pct"/>
            <w:gridSpan w:val="5"/>
            <w:vAlign w:val="center"/>
          </w:tcPr>
          <w:p w14:paraId="775B8591" w14:textId="77777777" w:rsidR="002D1DC7" w:rsidRPr="002D1DC7" w:rsidRDefault="002D1DC7" w:rsidP="002D1DC7">
            <w:pPr>
              <w:snapToGrid w:val="0"/>
              <w:spacing w:line="240" w:lineRule="auto"/>
              <w:jc w:val="center"/>
              <w:rPr>
                <w:rFonts w:ascii="宋体" w:hAnsi="宋体" w:hint="eastAsia"/>
                <w:sz w:val="18"/>
                <w:szCs w:val="18"/>
              </w:rPr>
            </w:pPr>
          </w:p>
          <w:p w14:paraId="0D1FF9E6" w14:textId="77777777" w:rsidR="002D1DC7" w:rsidRPr="002D1DC7" w:rsidRDefault="002D1DC7" w:rsidP="002D1DC7">
            <w:pPr>
              <w:snapToGrid w:val="0"/>
              <w:spacing w:line="240" w:lineRule="auto"/>
              <w:jc w:val="center"/>
              <w:rPr>
                <w:rFonts w:ascii="宋体" w:hAnsi="宋体" w:hint="eastAsia"/>
                <w:sz w:val="18"/>
                <w:szCs w:val="18"/>
              </w:rPr>
            </w:pPr>
          </w:p>
        </w:tc>
        <w:tc>
          <w:tcPr>
            <w:tcW w:w="727" w:type="pct"/>
            <w:gridSpan w:val="4"/>
            <w:vAlign w:val="center"/>
          </w:tcPr>
          <w:p w14:paraId="1EC2A787" w14:textId="77777777" w:rsidR="002D1DC7" w:rsidRPr="002D1DC7" w:rsidRDefault="002D1DC7" w:rsidP="002D1DC7">
            <w:pPr>
              <w:snapToGrid w:val="0"/>
              <w:spacing w:line="240" w:lineRule="auto"/>
              <w:jc w:val="center"/>
              <w:rPr>
                <w:rFonts w:ascii="宋体" w:hAnsi="宋体" w:hint="eastAsia"/>
                <w:sz w:val="18"/>
                <w:szCs w:val="18"/>
              </w:rPr>
            </w:pPr>
            <w:r w:rsidRPr="002D1DC7">
              <w:rPr>
                <w:rFonts w:ascii="宋体" w:hAnsi="宋体" w:hint="eastAsia"/>
                <w:sz w:val="18"/>
                <w:szCs w:val="18"/>
              </w:rPr>
              <w:t>联系电话</w:t>
            </w:r>
          </w:p>
        </w:tc>
        <w:tc>
          <w:tcPr>
            <w:tcW w:w="972" w:type="pct"/>
            <w:gridSpan w:val="2"/>
            <w:tcBorders>
              <w:right w:val="single" w:sz="8" w:space="0" w:color="auto"/>
            </w:tcBorders>
            <w:vAlign w:val="center"/>
          </w:tcPr>
          <w:p w14:paraId="2CA197A6" w14:textId="77777777" w:rsidR="002D1DC7" w:rsidRPr="002D1DC7" w:rsidRDefault="002D1DC7" w:rsidP="002D1DC7">
            <w:pPr>
              <w:snapToGrid w:val="0"/>
              <w:spacing w:line="240" w:lineRule="auto"/>
              <w:jc w:val="center"/>
              <w:rPr>
                <w:rFonts w:ascii="宋体" w:hAnsi="宋体" w:hint="eastAsia"/>
                <w:sz w:val="18"/>
                <w:szCs w:val="18"/>
              </w:rPr>
            </w:pPr>
          </w:p>
        </w:tc>
      </w:tr>
      <w:tr w:rsidR="002D1DC7" w:rsidRPr="002D1DC7" w14:paraId="1C89ED3E" w14:textId="77777777" w:rsidTr="0049480A">
        <w:trPr>
          <w:trHeight w:val="20"/>
          <w:jc w:val="center"/>
        </w:trPr>
        <w:tc>
          <w:tcPr>
            <w:tcW w:w="797" w:type="pct"/>
            <w:gridSpan w:val="2"/>
            <w:tcBorders>
              <w:left w:val="single" w:sz="8" w:space="0" w:color="auto"/>
            </w:tcBorders>
            <w:vAlign w:val="center"/>
          </w:tcPr>
          <w:p w14:paraId="0D67F009" w14:textId="77777777" w:rsidR="002D1DC7" w:rsidRPr="002D1DC7" w:rsidRDefault="002D1DC7" w:rsidP="002D1DC7">
            <w:pPr>
              <w:snapToGrid w:val="0"/>
              <w:spacing w:line="240" w:lineRule="auto"/>
              <w:jc w:val="center"/>
              <w:rPr>
                <w:rFonts w:ascii="宋体" w:hAnsi="宋体" w:hint="eastAsia"/>
                <w:sz w:val="18"/>
                <w:szCs w:val="18"/>
              </w:rPr>
            </w:pPr>
            <w:r w:rsidRPr="002D1DC7">
              <w:rPr>
                <w:rFonts w:ascii="宋体" w:hAnsi="宋体" w:hint="eastAsia"/>
                <w:sz w:val="18"/>
                <w:szCs w:val="18"/>
              </w:rPr>
              <w:t>作业地点</w:t>
            </w:r>
          </w:p>
        </w:tc>
        <w:tc>
          <w:tcPr>
            <w:tcW w:w="2504" w:type="pct"/>
            <w:gridSpan w:val="5"/>
            <w:vAlign w:val="center"/>
          </w:tcPr>
          <w:p w14:paraId="67704E20" w14:textId="77777777" w:rsidR="002D1DC7" w:rsidRPr="002D1DC7" w:rsidRDefault="002D1DC7" w:rsidP="002D1DC7">
            <w:pPr>
              <w:snapToGrid w:val="0"/>
              <w:spacing w:line="240" w:lineRule="auto"/>
              <w:jc w:val="center"/>
              <w:rPr>
                <w:rFonts w:ascii="宋体" w:hAnsi="宋体" w:hint="eastAsia"/>
                <w:sz w:val="18"/>
                <w:szCs w:val="18"/>
              </w:rPr>
            </w:pPr>
          </w:p>
          <w:p w14:paraId="5A721F0E" w14:textId="77777777" w:rsidR="002D1DC7" w:rsidRPr="002D1DC7" w:rsidRDefault="002D1DC7" w:rsidP="002D1DC7">
            <w:pPr>
              <w:snapToGrid w:val="0"/>
              <w:spacing w:line="240" w:lineRule="auto"/>
              <w:jc w:val="center"/>
              <w:rPr>
                <w:rFonts w:ascii="宋体" w:hAnsi="宋体" w:hint="eastAsia"/>
                <w:sz w:val="18"/>
                <w:szCs w:val="18"/>
              </w:rPr>
            </w:pPr>
          </w:p>
        </w:tc>
        <w:tc>
          <w:tcPr>
            <w:tcW w:w="727" w:type="pct"/>
            <w:gridSpan w:val="4"/>
            <w:vAlign w:val="center"/>
          </w:tcPr>
          <w:p w14:paraId="671E3878" w14:textId="77777777" w:rsidR="002D1DC7" w:rsidRPr="002D1DC7" w:rsidRDefault="002D1DC7" w:rsidP="002D1DC7">
            <w:pPr>
              <w:snapToGrid w:val="0"/>
              <w:spacing w:line="240" w:lineRule="auto"/>
              <w:jc w:val="center"/>
              <w:rPr>
                <w:rFonts w:ascii="宋体" w:hAnsi="宋体" w:hint="eastAsia"/>
                <w:sz w:val="18"/>
                <w:szCs w:val="18"/>
              </w:rPr>
            </w:pPr>
            <w:r w:rsidRPr="002D1DC7">
              <w:rPr>
                <w:rFonts w:ascii="宋体" w:hAnsi="宋体" w:hint="eastAsia"/>
                <w:sz w:val="18"/>
                <w:szCs w:val="18"/>
              </w:rPr>
              <w:t>作业人数</w:t>
            </w:r>
          </w:p>
        </w:tc>
        <w:tc>
          <w:tcPr>
            <w:tcW w:w="972" w:type="pct"/>
            <w:gridSpan w:val="2"/>
            <w:tcBorders>
              <w:right w:val="single" w:sz="8" w:space="0" w:color="auto"/>
            </w:tcBorders>
            <w:vAlign w:val="center"/>
          </w:tcPr>
          <w:p w14:paraId="0D695260" w14:textId="77777777" w:rsidR="002D1DC7" w:rsidRPr="002D1DC7" w:rsidRDefault="002D1DC7" w:rsidP="002D1DC7">
            <w:pPr>
              <w:snapToGrid w:val="0"/>
              <w:spacing w:line="240" w:lineRule="auto"/>
              <w:jc w:val="center"/>
              <w:rPr>
                <w:rFonts w:ascii="宋体" w:hAnsi="宋体" w:hint="eastAsia"/>
                <w:sz w:val="18"/>
                <w:szCs w:val="18"/>
              </w:rPr>
            </w:pPr>
          </w:p>
        </w:tc>
      </w:tr>
      <w:tr w:rsidR="002D1DC7" w:rsidRPr="002D1DC7" w14:paraId="77927BCE" w14:textId="77777777" w:rsidTr="0049480A">
        <w:trPr>
          <w:trHeight w:val="20"/>
          <w:jc w:val="center"/>
        </w:trPr>
        <w:tc>
          <w:tcPr>
            <w:tcW w:w="797" w:type="pct"/>
            <w:gridSpan w:val="2"/>
            <w:tcBorders>
              <w:left w:val="single" w:sz="8" w:space="0" w:color="auto"/>
            </w:tcBorders>
            <w:vAlign w:val="center"/>
          </w:tcPr>
          <w:p w14:paraId="725F181F" w14:textId="77777777" w:rsidR="002D1DC7" w:rsidRPr="002D1DC7" w:rsidRDefault="002D1DC7" w:rsidP="002D1DC7">
            <w:pPr>
              <w:snapToGrid w:val="0"/>
              <w:spacing w:line="240" w:lineRule="auto"/>
              <w:jc w:val="center"/>
              <w:rPr>
                <w:rFonts w:ascii="宋体" w:hAnsi="宋体" w:hint="eastAsia"/>
                <w:sz w:val="18"/>
                <w:szCs w:val="18"/>
              </w:rPr>
            </w:pPr>
            <w:r w:rsidRPr="002D1DC7">
              <w:rPr>
                <w:rFonts w:ascii="宋体" w:hAnsi="宋体" w:hint="eastAsia"/>
                <w:sz w:val="18"/>
                <w:szCs w:val="18"/>
              </w:rPr>
              <w:t>作业日期</w:t>
            </w:r>
          </w:p>
        </w:tc>
        <w:tc>
          <w:tcPr>
            <w:tcW w:w="2504" w:type="pct"/>
            <w:gridSpan w:val="5"/>
            <w:vAlign w:val="center"/>
          </w:tcPr>
          <w:p w14:paraId="452D4ABB" w14:textId="77777777" w:rsidR="002D1DC7" w:rsidRPr="002D1DC7" w:rsidRDefault="002D1DC7" w:rsidP="002D1DC7">
            <w:pPr>
              <w:snapToGrid w:val="0"/>
              <w:spacing w:line="240" w:lineRule="auto"/>
              <w:jc w:val="center"/>
              <w:rPr>
                <w:rFonts w:ascii="宋体" w:hAnsi="宋体" w:hint="eastAsia"/>
                <w:sz w:val="18"/>
                <w:szCs w:val="18"/>
              </w:rPr>
            </w:pPr>
          </w:p>
          <w:p w14:paraId="7598D04E" w14:textId="77777777" w:rsidR="002D1DC7" w:rsidRPr="002D1DC7" w:rsidRDefault="002D1DC7" w:rsidP="002D1DC7">
            <w:pPr>
              <w:snapToGrid w:val="0"/>
              <w:spacing w:line="240" w:lineRule="auto"/>
              <w:jc w:val="center"/>
              <w:rPr>
                <w:rFonts w:ascii="宋体" w:hAnsi="宋体" w:hint="eastAsia"/>
                <w:sz w:val="18"/>
                <w:szCs w:val="18"/>
              </w:rPr>
            </w:pPr>
          </w:p>
        </w:tc>
        <w:tc>
          <w:tcPr>
            <w:tcW w:w="727" w:type="pct"/>
            <w:gridSpan w:val="4"/>
            <w:vAlign w:val="center"/>
          </w:tcPr>
          <w:p w14:paraId="027C4184" w14:textId="77777777" w:rsidR="002D1DC7" w:rsidRPr="002D1DC7" w:rsidRDefault="002D1DC7" w:rsidP="002D1DC7">
            <w:pPr>
              <w:snapToGrid w:val="0"/>
              <w:spacing w:line="240" w:lineRule="auto"/>
              <w:jc w:val="center"/>
              <w:rPr>
                <w:rFonts w:ascii="宋体" w:hAnsi="宋体" w:hint="eastAsia"/>
                <w:sz w:val="18"/>
                <w:szCs w:val="18"/>
              </w:rPr>
            </w:pPr>
            <w:r w:rsidRPr="002D1DC7">
              <w:rPr>
                <w:rFonts w:ascii="宋体" w:hAnsi="宋体" w:hint="eastAsia"/>
                <w:sz w:val="18"/>
                <w:szCs w:val="18"/>
              </w:rPr>
              <w:t>作业时间</w:t>
            </w:r>
          </w:p>
        </w:tc>
        <w:tc>
          <w:tcPr>
            <w:tcW w:w="972" w:type="pct"/>
            <w:gridSpan w:val="2"/>
            <w:tcBorders>
              <w:right w:val="single" w:sz="8" w:space="0" w:color="auto"/>
            </w:tcBorders>
            <w:vAlign w:val="center"/>
          </w:tcPr>
          <w:p w14:paraId="73EA1E1F" w14:textId="77777777" w:rsidR="002D1DC7" w:rsidRPr="002D1DC7" w:rsidRDefault="002D1DC7" w:rsidP="002D1DC7">
            <w:pPr>
              <w:snapToGrid w:val="0"/>
              <w:spacing w:line="240" w:lineRule="auto"/>
              <w:jc w:val="center"/>
              <w:rPr>
                <w:rFonts w:ascii="宋体" w:hAnsi="宋体" w:hint="eastAsia"/>
                <w:sz w:val="18"/>
                <w:szCs w:val="18"/>
              </w:rPr>
            </w:pPr>
          </w:p>
        </w:tc>
      </w:tr>
      <w:tr w:rsidR="002D1DC7" w:rsidRPr="002D1DC7" w14:paraId="7E3A4D12" w14:textId="77777777" w:rsidTr="0049480A">
        <w:trPr>
          <w:trHeight w:val="20"/>
          <w:jc w:val="center"/>
        </w:trPr>
        <w:tc>
          <w:tcPr>
            <w:tcW w:w="797" w:type="pct"/>
            <w:gridSpan w:val="2"/>
            <w:tcBorders>
              <w:left w:val="single" w:sz="8" w:space="0" w:color="auto"/>
            </w:tcBorders>
            <w:vAlign w:val="center"/>
          </w:tcPr>
          <w:p w14:paraId="49A47802" w14:textId="77777777" w:rsidR="002D1DC7" w:rsidRPr="002D1DC7" w:rsidRDefault="002D1DC7" w:rsidP="002D1DC7">
            <w:pPr>
              <w:snapToGrid w:val="0"/>
              <w:spacing w:line="240" w:lineRule="auto"/>
              <w:jc w:val="center"/>
              <w:rPr>
                <w:rFonts w:ascii="宋体" w:hAnsi="宋体" w:hint="eastAsia"/>
                <w:sz w:val="18"/>
                <w:szCs w:val="18"/>
              </w:rPr>
            </w:pPr>
            <w:r w:rsidRPr="002D1DC7">
              <w:rPr>
                <w:rFonts w:ascii="宋体" w:hAnsi="宋体" w:hint="eastAsia"/>
                <w:sz w:val="18"/>
                <w:szCs w:val="18"/>
              </w:rPr>
              <w:t>注</w:t>
            </w:r>
          </w:p>
          <w:p w14:paraId="459CCD67" w14:textId="77777777" w:rsidR="002D1DC7" w:rsidRPr="002D1DC7" w:rsidRDefault="002D1DC7" w:rsidP="002D1DC7">
            <w:pPr>
              <w:snapToGrid w:val="0"/>
              <w:spacing w:line="240" w:lineRule="auto"/>
              <w:jc w:val="center"/>
              <w:rPr>
                <w:rFonts w:ascii="宋体" w:hAnsi="宋体" w:hint="eastAsia"/>
                <w:sz w:val="18"/>
                <w:szCs w:val="18"/>
              </w:rPr>
            </w:pPr>
            <w:r w:rsidRPr="002D1DC7">
              <w:rPr>
                <w:rFonts w:ascii="宋体" w:hAnsi="宋体" w:hint="eastAsia"/>
                <w:sz w:val="18"/>
                <w:szCs w:val="18"/>
              </w:rPr>
              <w:t>意</w:t>
            </w:r>
          </w:p>
          <w:p w14:paraId="2B80B8BE" w14:textId="77777777" w:rsidR="002D1DC7" w:rsidRPr="002D1DC7" w:rsidRDefault="002D1DC7" w:rsidP="002D1DC7">
            <w:pPr>
              <w:snapToGrid w:val="0"/>
              <w:spacing w:line="240" w:lineRule="auto"/>
              <w:jc w:val="center"/>
              <w:rPr>
                <w:rFonts w:ascii="宋体" w:hAnsi="宋体" w:hint="eastAsia"/>
                <w:sz w:val="18"/>
                <w:szCs w:val="18"/>
              </w:rPr>
            </w:pPr>
            <w:r w:rsidRPr="002D1DC7">
              <w:rPr>
                <w:rFonts w:ascii="宋体" w:hAnsi="宋体" w:hint="eastAsia"/>
                <w:sz w:val="18"/>
                <w:szCs w:val="18"/>
              </w:rPr>
              <w:t>事</w:t>
            </w:r>
          </w:p>
          <w:p w14:paraId="043C2014" w14:textId="77777777" w:rsidR="002D1DC7" w:rsidRPr="002D1DC7" w:rsidRDefault="002D1DC7" w:rsidP="002D1DC7">
            <w:pPr>
              <w:snapToGrid w:val="0"/>
              <w:spacing w:line="240" w:lineRule="auto"/>
              <w:jc w:val="center"/>
              <w:rPr>
                <w:rFonts w:ascii="宋体" w:hAnsi="宋体" w:hint="eastAsia"/>
                <w:sz w:val="18"/>
                <w:szCs w:val="18"/>
              </w:rPr>
            </w:pPr>
            <w:r w:rsidRPr="002D1DC7">
              <w:rPr>
                <w:rFonts w:ascii="宋体" w:hAnsi="宋体" w:hint="eastAsia"/>
                <w:sz w:val="18"/>
                <w:szCs w:val="18"/>
              </w:rPr>
              <w:t>项</w:t>
            </w:r>
          </w:p>
        </w:tc>
        <w:tc>
          <w:tcPr>
            <w:tcW w:w="4203" w:type="pct"/>
            <w:gridSpan w:val="11"/>
            <w:tcBorders>
              <w:right w:val="single" w:sz="8" w:space="0" w:color="auto"/>
            </w:tcBorders>
            <w:vAlign w:val="center"/>
          </w:tcPr>
          <w:p w14:paraId="11A74495" w14:textId="77777777" w:rsidR="002D1DC7" w:rsidRPr="002D1DC7" w:rsidRDefault="002D1DC7" w:rsidP="002D1DC7">
            <w:pPr>
              <w:snapToGrid w:val="0"/>
              <w:spacing w:line="240" w:lineRule="auto"/>
              <w:jc w:val="center"/>
              <w:rPr>
                <w:rFonts w:ascii="宋体" w:hAnsi="宋体" w:hint="eastAsia"/>
                <w:sz w:val="18"/>
                <w:szCs w:val="18"/>
              </w:rPr>
            </w:pPr>
          </w:p>
          <w:p w14:paraId="58FECD23" w14:textId="77777777" w:rsidR="002D1DC7" w:rsidRPr="002D1DC7" w:rsidRDefault="002D1DC7" w:rsidP="002D1DC7">
            <w:pPr>
              <w:snapToGrid w:val="0"/>
              <w:spacing w:line="240" w:lineRule="auto"/>
              <w:jc w:val="center"/>
              <w:rPr>
                <w:rFonts w:ascii="宋体" w:hAnsi="宋体" w:hint="eastAsia"/>
                <w:sz w:val="18"/>
                <w:szCs w:val="18"/>
              </w:rPr>
            </w:pPr>
          </w:p>
          <w:p w14:paraId="42109CB8" w14:textId="77777777" w:rsidR="002D1DC7" w:rsidRPr="002D1DC7" w:rsidRDefault="002D1DC7" w:rsidP="002D1DC7">
            <w:pPr>
              <w:snapToGrid w:val="0"/>
              <w:spacing w:line="240" w:lineRule="auto"/>
              <w:jc w:val="center"/>
              <w:rPr>
                <w:rFonts w:ascii="宋体" w:hAnsi="宋体" w:hint="eastAsia"/>
                <w:sz w:val="18"/>
                <w:szCs w:val="18"/>
              </w:rPr>
            </w:pPr>
          </w:p>
          <w:p w14:paraId="125912FE" w14:textId="77777777" w:rsidR="002D1DC7" w:rsidRPr="002D1DC7" w:rsidRDefault="002D1DC7" w:rsidP="002D1DC7">
            <w:pPr>
              <w:snapToGrid w:val="0"/>
              <w:spacing w:line="240" w:lineRule="auto"/>
              <w:rPr>
                <w:rFonts w:ascii="宋体" w:hAnsi="宋体" w:hint="eastAsia"/>
                <w:sz w:val="18"/>
                <w:szCs w:val="18"/>
              </w:rPr>
            </w:pPr>
          </w:p>
        </w:tc>
      </w:tr>
      <w:tr w:rsidR="002D1DC7" w:rsidRPr="002D1DC7" w14:paraId="6DD4E004" w14:textId="77777777" w:rsidTr="0049480A">
        <w:trPr>
          <w:trHeight w:val="20"/>
          <w:jc w:val="center"/>
        </w:trPr>
        <w:tc>
          <w:tcPr>
            <w:tcW w:w="797" w:type="pct"/>
            <w:gridSpan w:val="2"/>
            <w:tcBorders>
              <w:left w:val="single" w:sz="8" w:space="0" w:color="auto"/>
            </w:tcBorders>
            <w:vAlign w:val="center"/>
          </w:tcPr>
          <w:p w14:paraId="1DABB197" w14:textId="77777777" w:rsidR="002D1DC7" w:rsidRPr="002D1DC7" w:rsidRDefault="002D1DC7" w:rsidP="002D1DC7">
            <w:pPr>
              <w:snapToGrid w:val="0"/>
              <w:spacing w:line="240" w:lineRule="auto"/>
              <w:jc w:val="center"/>
              <w:rPr>
                <w:rFonts w:ascii="宋体" w:hAnsi="宋体" w:hint="eastAsia"/>
                <w:sz w:val="18"/>
                <w:szCs w:val="18"/>
              </w:rPr>
            </w:pPr>
            <w:r w:rsidRPr="002D1DC7">
              <w:rPr>
                <w:rFonts w:ascii="宋体" w:hAnsi="宋体" w:hint="eastAsia"/>
                <w:sz w:val="18"/>
                <w:szCs w:val="18"/>
              </w:rPr>
              <w:t>封锁区间</w:t>
            </w:r>
          </w:p>
        </w:tc>
        <w:tc>
          <w:tcPr>
            <w:tcW w:w="4203" w:type="pct"/>
            <w:gridSpan w:val="11"/>
            <w:tcBorders>
              <w:right w:val="single" w:sz="8" w:space="0" w:color="auto"/>
            </w:tcBorders>
            <w:vAlign w:val="center"/>
          </w:tcPr>
          <w:p w14:paraId="5EC89FAE" w14:textId="77777777" w:rsidR="002D1DC7" w:rsidRPr="002D1DC7" w:rsidRDefault="002D1DC7" w:rsidP="002D1DC7">
            <w:pPr>
              <w:snapToGrid w:val="0"/>
              <w:spacing w:line="240" w:lineRule="auto"/>
              <w:jc w:val="center"/>
              <w:rPr>
                <w:rFonts w:ascii="宋体" w:hAnsi="宋体" w:hint="eastAsia"/>
                <w:sz w:val="18"/>
                <w:szCs w:val="18"/>
              </w:rPr>
            </w:pPr>
          </w:p>
          <w:p w14:paraId="51A2CE65" w14:textId="77777777" w:rsidR="002D1DC7" w:rsidRPr="002D1DC7" w:rsidRDefault="002D1DC7" w:rsidP="002D1DC7">
            <w:pPr>
              <w:snapToGrid w:val="0"/>
              <w:spacing w:line="240" w:lineRule="auto"/>
              <w:jc w:val="center"/>
              <w:rPr>
                <w:rFonts w:ascii="宋体" w:hAnsi="宋体" w:hint="eastAsia"/>
                <w:sz w:val="18"/>
                <w:szCs w:val="18"/>
              </w:rPr>
            </w:pPr>
          </w:p>
        </w:tc>
      </w:tr>
      <w:tr w:rsidR="002D1DC7" w:rsidRPr="002D1DC7" w14:paraId="466D2A14" w14:textId="77777777" w:rsidTr="0049480A">
        <w:trPr>
          <w:trHeight w:val="20"/>
          <w:jc w:val="center"/>
        </w:trPr>
        <w:tc>
          <w:tcPr>
            <w:tcW w:w="797" w:type="pct"/>
            <w:gridSpan w:val="2"/>
            <w:tcBorders>
              <w:left w:val="single" w:sz="8" w:space="0" w:color="auto"/>
            </w:tcBorders>
            <w:vAlign w:val="center"/>
          </w:tcPr>
          <w:p w14:paraId="1AA2E5CD" w14:textId="77777777" w:rsidR="002D1DC7" w:rsidRPr="002D1DC7" w:rsidRDefault="002D1DC7" w:rsidP="002D1DC7">
            <w:pPr>
              <w:snapToGrid w:val="0"/>
              <w:spacing w:line="240" w:lineRule="auto"/>
              <w:jc w:val="center"/>
              <w:rPr>
                <w:rFonts w:ascii="宋体" w:hAnsi="宋体" w:hint="eastAsia"/>
                <w:sz w:val="18"/>
                <w:szCs w:val="18"/>
              </w:rPr>
            </w:pPr>
            <w:r w:rsidRPr="002D1DC7">
              <w:rPr>
                <w:rFonts w:ascii="宋体" w:hAnsi="宋体" w:hint="eastAsia"/>
                <w:sz w:val="18"/>
                <w:szCs w:val="18"/>
              </w:rPr>
              <w:t>停电区间</w:t>
            </w:r>
          </w:p>
        </w:tc>
        <w:tc>
          <w:tcPr>
            <w:tcW w:w="4203" w:type="pct"/>
            <w:gridSpan w:val="11"/>
            <w:tcBorders>
              <w:right w:val="single" w:sz="8" w:space="0" w:color="auto"/>
            </w:tcBorders>
            <w:vAlign w:val="center"/>
          </w:tcPr>
          <w:p w14:paraId="7656B61F" w14:textId="77777777" w:rsidR="002D1DC7" w:rsidRPr="002D1DC7" w:rsidRDefault="002D1DC7" w:rsidP="002D1DC7">
            <w:pPr>
              <w:snapToGrid w:val="0"/>
              <w:spacing w:line="240" w:lineRule="auto"/>
              <w:jc w:val="center"/>
              <w:rPr>
                <w:rFonts w:ascii="宋体" w:hAnsi="宋体" w:hint="eastAsia"/>
                <w:sz w:val="18"/>
                <w:szCs w:val="18"/>
              </w:rPr>
            </w:pPr>
          </w:p>
          <w:p w14:paraId="7795BC7E" w14:textId="77777777" w:rsidR="002D1DC7" w:rsidRPr="002D1DC7" w:rsidRDefault="002D1DC7" w:rsidP="002D1DC7">
            <w:pPr>
              <w:snapToGrid w:val="0"/>
              <w:spacing w:line="240" w:lineRule="auto"/>
              <w:jc w:val="center"/>
              <w:rPr>
                <w:rFonts w:ascii="宋体" w:hAnsi="宋体" w:hint="eastAsia"/>
                <w:sz w:val="18"/>
                <w:szCs w:val="18"/>
              </w:rPr>
            </w:pPr>
          </w:p>
        </w:tc>
      </w:tr>
      <w:tr w:rsidR="002D1DC7" w:rsidRPr="002D1DC7" w14:paraId="53AF94D2" w14:textId="77777777" w:rsidTr="0049480A">
        <w:trPr>
          <w:trHeight w:val="20"/>
          <w:jc w:val="center"/>
        </w:trPr>
        <w:tc>
          <w:tcPr>
            <w:tcW w:w="797" w:type="pct"/>
            <w:gridSpan w:val="2"/>
            <w:tcBorders>
              <w:left w:val="single" w:sz="8" w:space="0" w:color="auto"/>
              <w:bottom w:val="nil"/>
            </w:tcBorders>
            <w:vAlign w:val="center"/>
          </w:tcPr>
          <w:p w14:paraId="64F4284A" w14:textId="77777777" w:rsidR="002D1DC7" w:rsidRPr="002D1DC7" w:rsidRDefault="002D1DC7" w:rsidP="002D1DC7">
            <w:pPr>
              <w:snapToGrid w:val="0"/>
              <w:spacing w:line="240" w:lineRule="auto"/>
              <w:jc w:val="center"/>
              <w:rPr>
                <w:rFonts w:ascii="宋体" w:hAnsi="宋体" w:hint="eastAsia"/>
                <w:sz w:val="18"/>
                <w:szCs w:val="18"/>
              </w:rPr>
            </w:pPr>
            <w:r w:rsidRPr="002D1DC7">
              <w:rPr>
                <w:rFonts w:ascii="宋体" w:hAnsi="宋体" w:hint="eastAsia"/>
                <w:sz w:val="18"/>
                <w:szCs w:val="18"/>
              </w:rPr>
              <w:t>主</w:t>
            </w:r>
          </w:p>
          <w:p w14:paraId="05BA95B9" w14:textId="77777777" w:rsidR="002D1DC7" w:rsidRPr="002D1DC7" w:rsidRDefault="002D1DC7" w:rsidP="002D1DC7">
            <w:pPr>
              <w:snapToGrid w:val="0"/>
              <w:spacing w:line="240" w:lineRule="auto"/>
              <w:jc w:val="center"/>
              <w:rPr>
                <w:rFonts w:ascii="宋体" w:hAnsi="宋体" w:hint="eastAsia"/>
                <w:sz w:val="18"/>
                <w:szCs w:val="18"/>
              </w:rPr>
            </w:pPr>
            <w:r w:rsidRPr="002D1DC7">
              <w:rPr>
                <w:rFonts w:ascii="宋体" w:hAnsi="宋体" w:hint="eastAsia"/>
                <w:sz w:val="18"/>
                <w:szCs w:val="18"/>
              </w:rPr>
              <w:t>要</w:t>
            </w:r>
          </w:p>
          <w:p w14:paraId="620E90D4" w14:textId="77777777" w:rsidR="002D1DC7" w:rsidRPr="002D1DC7" w:rsidRDefault="002D1DC7" w:rsidP="002D1DC7">
            <w:pPr>
              <w:snapToGrid w:val="0"/>
              <w:spacing w:line="240" w:lineRule="auto"/>
              <w:jc w:val="center"/>
              <w:rPr>
                <w:rFonts w:ascii="宋体" w:hAnsi="宋体" w:hint="eastAsia"/>
                <w:sz w:val="18"/>
                <w:szCs w:val="18"/>
              </w:rPr>
            </w:pPr>
            <w:r w:rsidRPr="002D1DC7">
              <w:rPr>
                <w:rFonts w:ascii="宋体" w:hAnsi="宋体" w:hint="eastAsia"/>
                <w:sz w:val="18"/>
                <w:szCs w:val="18"/>
              </w:rPr>
              <w:t>作</w:t>
            </w:r>
          </w:p>
          <w:p w14:paraId="63D6FED0" w14:textId="77777777" w:rsidR="002D1DC7" w:rsidRPr="002D1DC7" w:rsidRDefault="002D1DC7" w:rsidP="002D1DC7">
            <w:pPr>
              <w:snapToGrid w:val="0"/>
              <w:spacing w:line="240" w:lineRule="auto"/>
              <w:jc w:val="center"/>
              <w:rPr>
                <w:rFonts w:ascii="宋体" w:hAnsi="宋体" w:hint="eastAsia"/>
                <w:sz w:val="18"/>
                <w:szCs w:val="18"/>
              </w:rPr>
            </w:pPr>
            <w:r w:rsidRPr="002D1DC7">
              <w:rPr>
                <w:rFonts w:ascii="宋体" w:hAnsi="宋体" w:hint="eastAsia"/>
                <w:sz w:val="18"/>
                <w:szCs w:val="18"/>
              </w:rPr>
              <w:t>业</w:t>
            </w:r>
          </w:p>
          <w:p w14:paraId="49FA5DAF" w14:textId="77777777" w:rsidR="002D1DC7" w:rsidRPr="002D1DC7" w:rsidRDefault="002D1DC7" w:rsidP="002D1DC7">
            <w:pPr>
              <w:snapToGrid w:val="0"/>
              <w:spacing w:line="240" w:lineRule="auto"/>
              <w:jc w:val="center"/>
              <w:rPr>
                <w:rFonts w:ascii="宋体" w:hAnsi="宋体" w:hint="eastAsia"/>
                <w:sz w:val="18"/>
                <w:szCs w:val="18"/>
              </w:rPr>
            </w:pPr>
            <w:r w:rsidRPr="002D1DC7">
              <w:rPr>
                <w:rFonts w:ascii="宋体" w:hAnsi="宋体" w:hint="eastAsia"/>
                <w:sz w:val="18"/>
                <w:szCs w:val="18"/>
              </w:rPr>
              <w:t>内</w:t>
            </w:r>
          </w:p>
          <w:p w14:paraId="24E8E089" w14:textId="77777777" w:rsidR="002D1DC7" w:rsidRPr="002D1DC7" w:rsidRDefault="002D1DC7" w:rsidP="002D1DC7">
            <w:pPr>
              <w:snapToGrid w:val="0"/>
              <w:spacing w:line="240" w:lineRule="auto"/>
              <w:jc w:val="center"/>
              <w:rPr>
                <w:rFonts w:ascii="宋体" w:hAnsi="宋体" w:hint="eastAsia"/>
                <w:sz w:val="18"/>
                <w:szCs w:val="18"/>
              </w:rPr>
            </w:pPr>
            <w:r w:rsidRPr="002D1DC7">
              <w:rPr>
                <w:rFonts w:ascii="宋体" w:hAnsi="宋体" w:hint="eastAsia"/>
                <w:sz w:val="18"/>
                <w:szCs w:val="18"/>
              </w:rPr>
              <w:t>容</w:t>
            </w:r>
          </w:p>
        </w:tc>
        <w:tc>
          <w:tcPr>
            <w:tcW w:w="4203" w:type="pct"/>
            <w:gridSpan w:val="11"/>
            <w:tcBorders>
              <w:bottom w:val="nil"/>
              <w:right w:val="single" w:sz="8" w:space="0" w:color="auto"/>
            </w:tcBorders>
            <w:vAlign w:val="center"/>
          </w:tcPr>
          <w:p w14:paraId="14FAB912" w14:textId="77777777" w:rsidR="002D1DC7" w:rsidRPr="002D1DC7" w:rsidRDefault="002D1DC7" w:rsidP="002D1DC7">
            <w:pPr>
              <w:snapToGrid w:val="0"/>
              <w:spacing w:line="240" w:lineRule="auto"/>
              <w:jc w:val="center"/>
              <w:rPr>
                <w:rFonts w:ascii="宋体" w:hAnsi="宋体" w:hint="eastAsia"/>
                <w:sz w:val="18"/>
                <w:szCs w:val="18"/>
              </w:rPr>
            </w:pPr>
          </w:p>
          <w:p w14:paraId="719A9E16" w14:textId="77777777" w:rsidR="002D1DC7" w:rsidRPr="002D1DC7" w:rsidRDefault="002D1DC7" w:rsidP="002D1DC7">
            <w:pPr>
              <w:snapToGrid w:val="0"/>
              <w:spacing w:line="240" w:lineRule="auto"/>
              <w:jc w:val="center"/>
              <w:rPr>
                <w:rFonts w:ascii="宋体" w:hAnsi="宋体" w:hint="eastAsia"/>
                <w:sz w:val="18"/>
                <w:szCs w:val="18"/>
              </w:rPr>
            </w:pPr>
          </w:p>
        </w:tc>
      </w:tr>
      <w:tr w:rsidR="002D1DC7" w:rsidRPr="002D1DC7" w14:paraId="0FB96F14" w14:textId="77777777" w:rsidTr="0049480A">
        <w:trPr>
          <w:trHeight w:val="20"/>
          <w:jc w:val="center"/>
        </w:trPr>
        <w:tc>
          <w:tcPr>
            <w:tcW w:w="797" w:type="pct"/>
            <w:gridSpan w:val="2"/>
            <w:tcBorders>
              <w:left w:val="single" w:sz="8" w:space="0" w:color="auto"/>
            </w:tcBorders>
            <w:vAlign w:val="center"/>
          </w:tcPr>
          <w:p w14:paraId="11ED2C9C" w14:textId="77777777" w:rsidR="002D1DC7" w:rsidRPr="002D1DC7" w:rsidRDefault="002D1DC7" w:rsidP="002D1DC7">
            <w:pPr>
              <w:snapToGrid w:val="0"/>
              <w:spacing w:line="240" w:lineRule="auto"/>
              <w:jc w:val="center"/>
              <w:rPr>
                <w:rFonts w:ascii="宋体" w:hAnsi="宋体" w:hint="eastAsia"/>
                <w:sz w:val="18"/>
                <w:szCs w:val="18"/>
              </w:rPr>
            </w:pPr>
            <w:r w:rsidRPr="002D1DC7">
              <w:rPr>
                <w:rFonts w:ascii="宋体" w:hAnsi="宋体" w:hint="eastAsia"/>
                <w:sz w:val="18"/>
                <w:szCs w:val="18"/>
              </w:rPr>
              <w:t>发令人</w:t>
            </w:r>
          </w:p>
        </w:tc>
        <w:tc>
          <w:tcPr>
            <w:tcW w:w="4203" w:type="pct"/>
            <w:gridSpan w:val="11"/>
            <w:tcBorders>
              <w:right w:val="single" w:sz="8" w:space="0" w:color="auto"/>
            </w:tcBorders>
            <w:vAlign w:val="center"/>
          </w:tcPr>
          <w:p w14:paraId="52D51ADD" w14:textId="77777777" w:rsidR="002D1DC7" w:rsidRPr="002D1DC7" w:rsidRDefault="002D1DC7" w:rsidP="002D1DC7">
            <w:pPr>
              <w:snapToGrid w:val="0"/>
              <w:spacing w:line="240" w:lineRule="auto"/>
              <w:jc w:val="center"/>
              <w:rPr>
                <w:rFonts w:ascii="宋体" w:hAnsi="宋体" w:hint="eastAsia"/>
                <w:sz w:val="18"/>
                <w:szCs w:val="18"/>
              </w:rPr>
            </w:pPr>
          </w:p>
          <w:p w14:paraId="547460FB" w14:textId="77777777" w:rsidR="002D1DC7" w:rsidRPr="002D1DC7" w:rsidRDefault="002D1DC7" w:rsidP="002D1DC7">
            <w:pPr>
              <w:snapToGrid w:val="0"/>
              <w:spacing w:line="240" w:lineRule="auto"/>
              <w:jc w:val="center"/>
              <w:rPr>
                <w:rFonts w:ascii="宋体" w:hAnsi="宋体" w:hint="eastAsia"/>
                <w:sz w:val="18"/>
                <w:szCs w:val="18"/>
              </w:rPr>
            </w:pPr>
          </w:p>
        </w:tc>
      </w:tr>
      <w:tr w:rsidR="002D1DC7" w:rsidRPr="002D1DC7" w14:paraId="1EC4596A" w14:textId="77777777" w:rsidTr="0049480A">
        <w:trPr>
          <w:trHeight w:val="20"/>
          <w:jc w:val="center"/>
        </w:trPr>
        <w:tc>
          <w:tcPr>
            <w:tcW w:w="797" w:type="pct"/>
            <w:gridSpan w:val="2"/>
            <w:tcBorders>
              <w:top w:val="nil"/>
              <w:left w:val="single" w:sz="8" w:space="0" w:color="auto"/>
            </w:tcBorders>
            <w:vAlign w:val="center"/>
          </w:tcPr>
          <w:p w14:paraId="57E70956" w14:textId="77777777" w:rsidR="002D1DC7" w:rsidRPr="002D1DC7" w:rsidRDefault="002D1DC7" w:rsidP="002D1DC7">
            <w:pPr>
              <w:snapToGrid w:val="0"/>
              <w:spacing w:line="240" w:lineRule="auto"/>
              <w:jc w:val="center"/>
              <w:rPr>
                <w:rFonts w:ascii="宋体" w:hAnsi="宋体" w:hint="eastAsia"/>
                <w:sz w:val="18"/>
                <w:szCs w:val="18"/>
              </w:rPr>
            </w:pPr>
            <w:r w:rsidRPr="002D1DC7">
              <w:rPr>
                <w:rFonts w:ascii="宋体" w:hAnsi="宋体" w:hint="eastAsia"/>
                <w:sz w:val="18"/>
                <w:szCs w:val="18"/>
              </w:rPr>
              <w:t>主站</w:t>
            </w:r>
          </w:p>
        </w:tc>
        <w:tc>
          <w:tcPr>
            <w:tcW w:w="1856" w:type="pct"/>
            <w:gridSpan w:val="4"/>
            <w:tcBorders>
              <w:top w:val="nil"/>
            </w:tcBorders>
            <w:vAlign w:val="center"/>
          </w:tcPr>
          <w:p w14:paraId="555E157D" w14:textId="77777777" w:rsidR="002D1DC7" w:rsidRPr="002D1DC7" w:rsidRDefault="002D1DC7" w:rsidP="002D1DC7">
            <w:pPr>
              <w:snapToGrid w:val="0"/>
              <w:spacing w:line="240" w:lineRule="auto"/>
              <w:jc w:val="center"/>
              <w:rPr>
                <w:rFonts w:ascii="宋体" w:hAnsi="宋体" w:hint="eastAsia"/>
                <w:sz w:val="18"/>
                <w:szCs w:val="18"/>
              </w:rPr>
            </w:pPr>
          </w:p>
          <w:p w14:paraId="156B2FCF" w14:textId="77777777" w:rsidR="002D1DC7" w:rsidRPr="002D1DC7" w:rsidRDefault="002D1DC7" w:rsidP="002D1DC7">
            <w:pPr>
              <w:snapToGrid w:val="0"/>
              <w:spacing w:line="240" w:lineRule="auto"/>
              <w:jc w:val="center"/>
              <w:rPr>
                <w:rFonts w:ascii="宋体" w:hAnsi="宋体" w:hint="eastAsia"/>
                <w:sz w:val="18"/>
                <w:szCs w:val="18"/>
              </w:rPr>
            </w:pPr>
          </w:p>
        </w:tc>
        <w:tc>
          <w:tcPr>
            <w:tcW w:w="968" w:type="pct"/>
            <w:gridSpan w:val="3"/>
            <w:tcBorders>
              <w:top w:val="nil"/>
            </w:tcBorders>
            <w:vAlign w:val="center"/>
          </w:tcPr>
          <w:p w14:paraId="4C15D20B" w14:textId="77777777" w:rsidR="002D1DC7" w:rsidRPr="002D1DC7" w:rsidRDefault="002D1DC7" w:rsidP="002D1DC7">
            <w:pPr>
              <w:snapToGrid w:val="0"/>
              <w:spacing w:line="240" w:lineRule="auto"/>
              <w:jc w:val="center"/>
              <w:rPr>
                <w:rFonts w:ascii="宋体" w:hAnsi="宋体" w:hint="eastAsia"/>
                <w:sz w:val="18"/>
                <w:szCs w:val="18"/>
              </w:rPr>
            </w:pPr>
            <w:r w:rsidRPr="002D1DC7">
              <w:rPr>
                <w:rFonts w:ascii="宋体" w:hAnsi="宋体" w:hint="eastAsia"/>
                <w:sz w:val="18"/>
                <w:szCs w:val="18"/>
              </w:rPr>
              <w:t>负责人</w:t>
            </w:r>
          </w:p>
        </w:tc>
        <w:tc>
          <w:tcPr>
            <w:tcW w:w="1379" w:type="pct"/>
            <w:gridSpan w:val="4"/>
            <w:tcBorders>
              <w:top w:val="nil"/>
              <w:right w:val="single" w:sz="8" w:space="0" w:color="auto"/>
            </w:tcBorders>
            <w:vAlign w:val="center"/>
          </w:tcPr>
          <w:p w14:paraId="7C27D286" w14:textId="77777777" w:rsidR="002D1DC7" w:rsidRPr="002D1DC7" w:rsidRDefault="002D1DC7" w:rsidP="002D1DC7">
            <w:pPr>
              <w:snapToGrid w:val="0"/>
              <w:spacing w:line="240" w:lineRule="auto"/>
              <w:jc w:val="center"/>
              <w:rPr>
                <w:rFonts w:ascii="宋体" w:hAnsi="宋体" w:hint="eastAsia"/>
                <w:sz w:val="18"/>
                <w:szCs w:val="18"/>
              </w:rPr>
            </w:pPr>
          </w:p>
        </w:tc>
      </w:tr>
      <w:tr w:rsidR="002D1DC7" w:rsidRPr="002D1DC7" w14:paraId="33173295" w14:textId="77777777" w:rsidTr="0049480A">
        <w:trPr>
          <w:trHeight w:val="20"/>
          <w:jc w:val="center"/>
        </w:trPr>
        <w:tc>
          <w:tcPr>
            <w:tcW w:w="797" w:type="pct"/>
            <w:gridSpan w:val="2"/>
            <w:tcBorders>
              <w:left w:val="single" w:sz="8" w:space="0" w:color="auto"/>
            </w:tcBorders>
            <w:vAlign w:val="center"/>
          </w:tcPr>
          <w:p w14:paraId="6DA6FF5D" w14:textId="77777777" w:rsidR="002D1DC7" w:rsidRPr="002D1DC7" w:rsidRDefault="002D1DC7" w:rsidP="002D1DC7">
            <w:pPr>
              <w:snapToGrid w:val="0"/>
              <w:spacing w:line="240" w:lineRule="auto"/>
              <w:jc w:val="center"/>
              <w:rPr>
                <w:rFonts w:ascii="宋体" w:hAnsi="宋体" w:hint="eastAsia"/>
                <w:sz w:val="18"/>
                <w:szCs w:val="18"/>
              </w:rPr>
            </w:pPr>
            <w:r w:rsidRPr="002D1DC7">
              <w:rPr>
                <w:rFonts w:ascii="宋体" w:hAnsi="宋体" w:hint="eastAsia"/>
                <w:sz w:val="18"/>
                <w:szCs w:val="18"/>
              </w:rPr>
              <w:t>辅站及</w:t>
            </w:r>
          </w:p>
          <w:p w14:paraId="3A9F740B" w14:textId="77777777" w:rsidR="002D1DC7" w:rsidRPr="002D1DC7" w:rsidRDefault="002D1DC7" w:rsidP="002D1DC7">
            <w:pPr>
              <w:snapToGrid w:val="0"/>
              <w:spacing w:line="240" w:lineRule="auto"/>
              <w:jc w:val="center"/>
              <w:rPr>
                <w:rFonts w:ascii="宋体" w:hAnsi="宋体" w:hint="eastAsia"/>
                <w:sz w:val="18"/>
                <w:szCs w:val="18"/>
              </w:rPr>
            </w:pPr>
            <w:r w:rsidRPr="002D1DC7">
              <w:rPr>
                <w:rFonts w:ascii="宋体" w:hAnsi="宋体" w:hint="eastAsia"/>
                <w:sz w:val="18"/>
                <w:szCs w:val="18"/>
              </w:rPr>
              <w:t>责任人</w:t>
            </w:r>
          </w:p>
        </w:tc>
        <w:tc>
          <w:tcPr>
            <w:tcW w:w="4203" w:type="pct"/>
            <w:gridSpan w:val="11"/>
            <w:tcBorders>
              <w:right w:val="single" w:sz="8" w:space="0" w:color="auto"/>
            </w:tcBorders>
            <w:vAlign w:val="center"/>
          </w:tcPr>
          <w:p w14:paraId="12339B26" w14:textId="77777777" w:rsidR="002D1DC7" w:rsidRPr="002D1DC7" w:rsidRDefault="002D1DC7" w:rsidP="002D1DC7">
            <w:pPr>
              <w:snapToGrid w:val="0"/>
              <w:spacing w:line="240" w:lineRule="auto"/>
              <w:jc w:val="center"/>
              <w:rPr>
                <w:rFonts w:ascii="宋体" w:hAnsi="宋体" w:hint="eastAsia"/>
                <w:sz w:val="18"/>
                <w:szCs w:val="18"/>
              </w:rPr>
            </w:pPr>
          </w:p>
          <w:p w14:paraId="60D3A96A" w14:textId="77777777" w:rsidR="002D1DC7" w:rsidRPr="002D1DC7" w:rsidRDefault="002D1DC7" w:rsidP="002D1DC7">
            <w:pPr>
              <w:snapToGrid w:val="0"/>
              <w:spacing w:line="240" w:lineRule="auto"/>
              <w:jc w:val="center"/>
              <w:rPr>
                <w:rFonts w:ascii="宋体" w:hAnsi="宋体" w:hint="eastAsia"/>
                <w:sz w:val="18"/>
                <w:szCs w:val="18"/>
              </w:rPr>
            </w:pPr>
          </w:p>
        </w:tc>
      </w:tr>
      <w:tr w:rsidR="002D1DC7" w:rsidRPr="002D1DC7" w14:paraId="48C2D63A" w14:textId="77777777" w:rsidTr="0049480A">
        <w:trPr>
          <w:trHeight w:val="20"/>
          <w:jc w:val="center"/>
        </w:trPr>
        <w:tc>
          <w:tcPr>
            <w:tcW w:w="797" w:type="pct"/>
            <w:gridSpan w:val="2"/>
            <w:tcBorders>
              <w:left w:val="single" w:sz="8" w:space="0" w:color="auto"/>
              <w:bottom w:val="nil"/>
            </w:tcBorders>
            <w:vAlign w:val="center"/>
          </w:tcPr>
          <w:p w14:paraId="1BFC4743" w14:textId="77777777" w:rsidR="002D1DC7" w:rsidRPr="002D1DC7" w:rsidRDefault="002D1DC7" w:rsidP="002D1DC7">
            <w:pPr>
              <w:snapToGrid w:val="0"/>
              <w:spacing w:line="240" w:lineRule="auto"/>
              <w:jc w:val="center"/>
              <w:rPr>
                <w:rFonts w:ascii="宋体" w:hAnsi="宋体" w:hint="eastAsia"/>
                <w:sz w:val="18"/>
                <w:szCs w:val="18"/>
              </w:rPr>
            </w:pPr>
            <w:r w:rsidRPr="002D1DC7">
              <w:rPr>
                <w:rFonts w:ascii="宋体" w:hAnsi="宋体" w:hint="eastAsia"/>
                <w:sz w:val="18"/>
                <w:szCs w:val="18"/>
              </w:rPr>
              <w:t>完成情况</w:t>
            </w:r>
          </w:p>
        </w:tc>
        <w:tc>
          <w:tcPr>
            <w:tcW w:w="4203" w:type="pct"/>
            <w:gridSpan w:val="11"/>
            <w:tcBorders>
              <w:bottom w:val="nil"/>
              <w:right w:val="single" w:sz="8" w:space="0" w:color="auto"/>
            </w:tcBorders>
            <w:vAlign w:val="center"/>
          </w:tcPr>
          <w:p w14:paraId="3846939B" w14:textId="77777777" w:rsidR="002D1DC7" w:rsidRPr="002D1DC7" w:rsidRDefault="002D1DC7" w:rsidP="002D1DC7">
            <w:pPr>
              <w:snapToGrid w:val="0"/>
              <w:spacing w:line="240" w:lineRule="auto"/>
              <w:rPr>
                <w:rFonts w:ascii="宋体" w:hAnsi="宋体" w:hint="eastAsia"/>
                <w:sz w:val="18"/>
                <w:szCs w:val="18"/>
              </w:rPr>
            </w:pPr>
          </w:p>
          <w:p w14:paraId="069978FB" w14:textId="77777777" w:rsidR="002D1DC7" w:rsidRPr="002D1DC7" w:rsidRDefault="002D1DC7" w:rsidP="002D1DC7">
            <w:pPr>
              <w:snapToGrid w:val="0"/>
              <w:spacing w:line="240" w:lineRule="auto"/>
              <w:rPr>
                <w:rFonts w:ascii="宋体" w:hAnsi="宋体" w:hint="eastAsia"/>
                <w:sz w:val="18"/>
                <w:szCs w:val="18"/>
              </w:rPr>
            </w:pPr>
          </w:p>
        </w:tc>
      </w:tr>
      <w:tr w:rsidR="00E4676B" w:rsidRPr="002D1DC7" w14:paraId="46A200BB" w14:textId="77777777" w:rsidTr="0049480A">
        <w:trPr>
          <w:trHeight w:val="20"/>
          <w:jc w:val="center"/>
        </w:trPr>
        <w:tc>
          <w:tcPr>
            <w:tcW w:w="332" w:type="pct"/>
            <w:vMerge w:val="restart"/>
            <w:tcBorders>
              <w:left w:val="single" w:sz="8" w:space="0" w:color="auto"/>
            </w:tcBorders>
            <w:vAlign w:val="center"/>
          </w:tcPr>
          <w:p w14:paraId="75A14CE1" w14:textId="77777777" w:rsidR="002D1DC7" w:rsidRPr="002D1DC7" w:rsidRDefault="002D1DC7" w:rsidP="002D1DC7">
            <w:pPr>
              <w:snapToGrid w:val="0"/>
              <w:spacing w:line="240" w:lineRule="auto"/>
              <w:jc w:val="center"/>
              <w:rPr>
                <w:rFonts w:ascii="宋体" w:hAnsi="宋体" w:hint="eastAsia"/>
                <w:sz w:val="18"/>
                <w:szCs w:val="18"/>
              </w:rPr>
            </w:pPr>
            <w:r w:rsidRPr="002D1DC7">
              <w:rPr>
                <w:rFonts w:ascii="宋体" w:hAnsi="宋体" w:hint="eastAsia"/>
                <w:sz w:val="18"/>
                <w:szCs w:val="18"/>
              </w:rPr>
              <w:t>请点</w:t>
            </w:r>
          </w:p>
        </w:tc>
        <w:tc>
          <w:tcPr>
            <w:tcW w:w="465" w:type="pct"/>
            <w:vAlign w:val="center"/>
          </w:tcPr>
          <w:p w14:paraId="480F3D76" w14:textId="77777777" w:rsidR="002D1DC7" w:rsidRPr="002D1DC7" w:rsidRDefault="002D1DC7" w:rsidP="002D1DC7">
            <w:pPr>
              <w:snapToGrid w:val="0"/>
              <w:spacing w:line="240" w:lineRule="auto"/>
              <w:jc w:val="center"/>
              <w:rPr>
                <w:rFonts w:ascii="宋体" w:hAnsi="宋体" w:hint="eastAsia"/>
                <w:sz w:val="18"/>
                <w:szCs w:val="18"/>
              </w:rPr>
            </w:pPr>
            <w:r w:rsidRPr="002D1DC7">
              <w:rPr>
                <w:rFonts w:ascii="宋体" w:hAnsi="宋体" w:hint="eastAsia"/>
                <w:sz w:val="18"/>
                <w:szCs w:val="18"/>
              </w:rPr>
              <w:t>时间</w:t>
            </w:r>
          </w:p>
        </w:tc>
        <w:tc>
          <w:tcPr>
            <w:tcW w:w="852" w:type="pct"/>
            <w:vAlign w:val="center"/>
          </w:tcPr>
          <w:p w14:paraId="0BB5BD19" w14:textId="77777777" w:rsidR="002D1DC7" w:rsidRPr="002D1DC7" w:rsidRDefault="002D1DC7" w:rsidP="002D1DC7">
            <w:pPr>
              <w:snapToGrid w:val="0"/>
              <w:spacing w:line="240" w:lineRule="auto"/>
              <w:jc w:val="center"/>
              <w:rPr>
                <w:rFonts w:ascii="宋体" w:hAnsi="宋体" w:hint="eastAsia"/>
                <w:sz w:val="18"/>
                <w:szCs w:val="18"/>
              </w:rPr>
            </w:pPr>
          </w:p>
          <w:p w14:paraId="56242AC4" w14:textId="77777777" w:rsidR="002D1DC7" w:rsidRPr="002D1DC7" w:rsidRDefault="002D1DC7" w:rsidP="002D1DC7">
            <w:pPr>
              <w:snapToGrid w:val="0"/>
              <w:spacing w:line="240" w:lineRule="auto"/>
              <w:jc w:val="center"/>
              <w:rPr>
                <w:rFonts w:ascii="宋体" w:hAnsi="宋体" w:hint="eastAsia"/>
                <w:sz w:val="18"/>
                <w:szCs w:val="18"/>
              </w:rPr>
            </w:pPr>
          </w:p>
        </w:tc>
        <w:tc>
          <w:tcPr>
            <w:tcW w:w="329" w:type="pct"/>
            <w:vMerge w:val="restart"/>
            <w:vAlign w:val="center"/>
          </w:tcPr>
          <w:p w14:paraId="4489945E" w14:textId="77777777" w:rsidR="002D1DC7" w:rsidRPr="002D1DC7" w:rsidRDefault="002D1DC7" w:rsidP="002D1DC7">
            <w:pPr>
              <w:snapToGrid w:val="0"/>
              <w:spacing w:line="240" w:lineRule="auto"/>
              <w:jc w:val="center"/>
              <w:rPr>
                <w:rFonts w:ascii="宋体" w:hAnsi="宋体" w:hint="eastAsia"/>
                <w:sz w:val="18"/>
                <w:szCs w:val="18"/>
              </w:rPr>
            </w:pPr>
            <w:r w:rsidRPr="002D1DC7">
              <w:rPr>
                <w:rFonts w:ascii="宋体" w:hAnsi="宋体" w:hint="eastAsia"/>
                <w:sz w:val="18"/>
                <w:szCs w:val="18"/>
              </w:rPr>
              <w:t>销点</w:t>
            </w:r>
          </w:p>
        </w:tc>
        <w:tc>
          <w:tcPr>
            <w:tcW w:w="548" w:type="pct"/>
            <w:vAlign w:val="center"/>
          </w:tcPr>
          <w:p w14:paraId="6D0DBAF4" w14:textId="77777777" w:rsidR="002D1DC7" w:rsidRPr="002D1DC7" w:rsidRDefault="002D1DC7" w:rsidP="002D1DC7">
            <w:pPr>
              <w:snapToGrid w:val="0"/>
              <w:spacing w:line="240" w:lineRule="auto"/>
              <w:jc w:val="center"/>
              <w:rPr>
                <w:rFonts w:ascii="宋体" w:hAnsi="宋体" w:hint="eastAsia"/>
                <w:sz w:val="18"/>
                <w:szCs w:val="18"/>
              </w:rPr>
            </w:pPr>
            <w:r w:rsidRPr="002D1DC7">
              <w:rPr>
                <w:rFonts w:ascii="宋体" w:hAnsi="宋体" w:hint="eastAsia"/>
                <w:sz w:val="18"/>
                <w:szCs w:val="18"/>
              </w:rPr>
              <w:t>时间</w:t>
            </w:r>
          </w:p>
        </w:tc>
        <w:tc>
          <w:tcPr>
            <w:tcW w:w="877" w:type="pct"/>
            <w:gridSpan w:val="3"/>
            <w:vAlign w:val="center"/>
          </w:tcPr>
          <w:p w14:paraId="42CA168E" w14:textId="77777777" w:rsidR="002D1DC7" w:rsidRPr="002D1DC7" w:rsidRDefault="002D1DC7" w:rsidP="002D1DC7">
            <w:pPr>
              <w:snapToGrid w:val="0"/>
              <w:spacing w:line="240" w:lineRule="auto"/>
              <w:jc w:val="center"/>
              <w:rPr>
                <w:rFonts w:ascii="宋体" w:hAnsi="宋体" w:hint="eastAsia"/>
                <w:sz w:val="18"/>
                <w:szCs w:val="18"/>
              </w:rPr>
            </w:pPr>
          </w:p>
        </w:tc>
        <w:tc>
          <w:tcPr>
            <w:tcW w:w="329" w:type="pct"/>
            <w:gridSpan w:val="2"/>
            <w:vMerge w:val="restart"/>
            <w:vAlign w:val="center"/>
          </w:tcPr>
          <w:p w14:paraId="5DD01F6C" w14:textId="77777777" w:rsidR="002D1DC7" w:rsidRPr="002D1DC7" w:rsidRDefault="002D1DC7" w:rsidP="002D1DC7">
            <w:pPr>
              <w:snapToGrid w:val="0"/>
              <w:spacing w:line="240" w:lineRule="auto"/>
              <w:jc w:val="center"/>
              <w:rPr>
                <w:rFonts w:ascii="宋体" w:hAnsi="宋体" w:hint="eastAsia"/>
                <w:sz w:val="18"/>
                <w:szCs w:val="18"/>
              </w:rPr>
            </w:pPr>
            <w:r w:rsidRPr="002D1DC7">
              <w:rPr>
                <w:rFonts w:ascii="宋体" w:hAnsi="宋体" w:hint="eastAsia"/>
                <w:sz w:val="18"/>
                <w:szCs w:val="18"/>
              </w:rPr>
              <w:t>销令</w:t>
            </w:r>
          </w:p>
        </w:tc>
        <w:tc>
          <w:tcPr>
            <w:tcW w:w="493" w:type="pct"/>
            <w:gridSpan w:val="2"/>
            <w:vAlign w:val="center"/>
          </w:tcPr>
          <w:p w14:paraId="14526A46" w14:textId="77777777" w:rsidR="002D1DC7" w:rsidRPr="002D1DC7" w:rsidRDefault="002D1DC7" w:rsidP="002D1DC7">
            <w:pPr>
              <w:snapToGrid w:val="0"/>
              <w:spacing w:line="240" w:lineRule="auto"/>
              <w:jc w:val="center"/>
              <w:rPr>
                <w:rFonts w:ascii="宋体" w:hAnsi="宋体" w:hint="eastAsia"/>
                <w:sz w:val="18"/>
                <w:szCs w:val="18"/>
              </w:rPr>
            </w:pPr>
            <w:r w:rsidRPr="002D1DC7">
              <w:rPr>
                <w:rFonts w:ascii="宋体" w:hAnsi="宋体" w:hint="eastAsia"/>
                <w:sz w:val="18"/>
                <w:szCs w:val="18"/>
              </w:rPr>
              <w:t>时间</w:t>
            </w:r>
          </w:p>
        </w:tc>
        <w:tc>
          <w:tcPr>
            <w:tcW w:w="775" w:type="pct"/>
            <w:tcBorders>
              <w:right w:val="single" w:sz="8" w:space="0" w:color="auto"/>
            </w:tcBorders>
            <w:vAlign w:val="center"/>
          </w:tcPr>
          <w:p w14:paraId="38C3B275" w14:textId="77777777" w:rsidR="002D1DC7" w:rsidRPr="002D1DC7" w:rsidRDefault="002D1DC7" w:rsidP="002D1DC7">
            <w:pPr>
              <w:snapToGrid w:val="0"/>
              <w:spacing w:line="240" w:lineRule="auto"/>
              <w:jc w:val="center"/>
              <w:rPr>
                <w:rFonts w:ascii="宋体" w:hAnsi="宋体" w:hint="eastAsia"/>
                <w:sz w:val="18"/>
                <w:szCs w:val="18"/>
              </w:rPr>
            </w:pPr>
          </w:p>
        </w:tc>
      </w:tr>
      <w:tr w:rsidR="00E4676B" w:rsidRPr="002D1DC7" w14:paraId="3CC154B1" w14:textId="77777777" w:rsidTr="0049480A">
        <w:trPr>
          <w:trHeight w:val="20"/>
          <w:jc w:val="center"/>
        </w:trPr>
        <w:tc>
          <w:tcPr>
            <w:tcW w:w="332" w:type="pct"/>
            <w:vMerge/>
            <w:tcBorders>
              <w:left w:val="single" w:sz="8" w:space="0" w:color="auto"/>
              <w:bottom w:val="single" w:sz="8" w:space="0" w:color="auto"/>
            </w:tcBorders>
            <w:vAlign w:val="center"/>
          </w:tcPr>
          <w:p w14:paraId="5002D1AF" w14:textId="77777777" w:rsidR="002D1DC7" w:rsidRPr="002D1DC7" w:rsidRDefault="002D1DC7" w:rsidP="002D1DC7">
            <w:pPr>
              <w:snapToGrid w:val="0"/>
              <w:spacing w:line="240" w:lineRule="auto"/>
              <w:jc w:val="center"/>
              <w:rPr>
                <w:rFonts w:ascii="宋体" w:hAnsi="宋体" w:hint="eastAsia"/>
                <w:sz w:val="18"/>
                <w:szCs w:val="18"/>
              </w:rPr>
            </w:pPr>
          </w:p>
        </w:tc>
        <w:tc>
          <w:tcPr>
            <w:tcW w:w="465" w:type="pct"/>
            <w:tcBorders>
              <w:bottom w:val="single" w:sz="8" w:space="0" w:color="auto"/>
            </w:tcBorders>
            <w:vAlign w:val="center"/>
          </w:tcPr>
          <w:p w14:paraId="173318EB" w14:textId="77777777" w:rsidR="002D1DC7" w:rsidRPr="002D1DC7" w:rsidRDefault="002D1DC7" w:rsidP="002D1DC7">
            <w:pPr>
              <w:snapToGrid w:val="0"/>
              <w:spacing w:line="240" w:lineRule="auto"/>
              <w:jc w:val="center"/>
              <w:rPr>
                <w:rFonts w:ascii="宋体" w:hAnsi="宋体" w:hint="eastAsia"/>
                <w:sz w:val="18"/>
                <w:szCs w:val="18"/>
              </w:rPr>
            </w:pPr>
            <w:r w:rsidRPr="002D1DC7">
              <w:rPr>
                <w:rFonts w:ascii="宋体" w:hAnsi="宋体" w:hint="eastAsia"/>
                <w:sz w:val="18"/>
                <w:szCs w:val="18"/>
              </w:rPr>
              <w:t>批准人</w:t>
            </w:r>
          </w:p>
        </w:tc>
        <w:tc>
          <w:tcPr>
            <w:tcW w:w="852" w:type="pct"/>
            <w:tcBorders>
              <w:bottom w:val="single" w:sz="8" w:space="0" w:color="auto"/>
            </w:tcBorders>
            <w:vAlign w:val="center"/>
          </w:tcPr>
          <w:p w14:paraId="1E4FA9E4" w14:textId="77777777" w:rsidR="002D1DC7" w:rsidRPr="002D1DC7" w:rsidRDefault="002D1DC7" w:rsidP="002D1DC7">
            <w:pPr>
              <w:snapToGrid w:val="0"/>
              <w:spacing w:line="240" w:lineRule="auto"/>
              <w:jc w:val="center"/>
              <w:rPr>
                <w:rFonts w:ascii="宋体" w:hAnsi="宋体" w:hint="eastAsia"/>
                <w:sz w:val="18"/>
                <w:szCs w:val="18"/>
              </w:rPr>
            </w:pPr>
          </w:p>
          <w:p w14:paraId="71356458" w14:textId="77777777" w:rsidR="002D1DC7" w:rsidRPr="002D1DC7" w:rsidRDefault="002D1DC7" w:rsidP="002D1DC7">
            <w:pPr>
              <w:snapToGrid w:val="0"/>
              <w:spacing w:line="240" w:lineRule="auto"/>
              <w:jc w:val="center"/>
              <w:rPr>
                <w:rFonts w:ascii="宋体" w:hAnsi="宋体" w:hint="eastAsia"/>
                <w:sz w:val="18"/>
                <w:szCs w:val="18"/>
              </w:rPr>
            </w:pPr>
          </w:p>
        </w:tc>
        <w:tc>
          <w:tcPr>
            <w:tcW w:w="329" w:type="pct"/>
            <w:vMerge/>
            <w:tcBorders>
              <w:bottom w:val="single" w:sz="8" w:space="0" w:color="auto"/>
            </w:tcBorders>
            <w:vAlign w:val="center"/>
          </w:tcPr>
          <w:p w14:paraId="28577FFA" w14:textId="77777777" w:rsidR="002D1DC7" w:rsidRPr="002D1DC7" w:rsidRDefault="002D1DC7" w:rsidP="002D1DC7">
            <w:pPr>
              <w:snapToGrid w:val="0"/>
              <w:spacing w:line="240" w:lineRule="auto"/>
              <w:jc w:val="center"/>
              <w:rPr>
                <w:rFonts w:ascii="宋体" w:hAnsi="宋体" w:hint="eastAsia"/>
                <w:sz w:val="18"/>
                <w:szCs w:val="18"/>
              </w:rPr>
            </w:pPr>
          </w:p>
        </w:tc>
        <w:tc>
          <w:tcPr>
            <w:tcW w:w="548" w:type="pct"/>
            <w:tcBorders>
              <w:bottom w:val="single" w:sz="8" w:space="0" w:color="auto"/>
            </w:tcBorders>
            <w:vAlign w:val="center"/>
          </w:tcPr>
          <w:p w14:paraId="3FD564F9" w14:textId="77777777" w:rsidR="002D1DC7" w:rsidRPr="002D1DC7" w:rsidRDefault="002D1DC7" w:rsidP="002D1DC7">
            <w:pPr>
              <w:snapToGrid w:val="0"/>
              <w:spacing w:line="240" w:lineRule="auto"/>
              <w:jc w:val="center"/>
              <w:rPr>
                <w:rFonts w:ascii="宋体" w:hAnsi="宋体" w:hint="eastAsia"/>
                <w:sz w:val="18"/>
                <w:szCs w:val="18"/>
              </w:rPr>
            </w:pPr>
            <w:r w:rsidRPr="002D1DC7">
              <w:rPr>
                <w:rFonts w:ascii="宋体" w:hAnsi="宋体" w:hint="eastAsia"/>
                <w:sz w:val="18"/>
                <w:szCs w:val="18"/>
              </w:rPr>
              <w:t>批准人</w:t>
            </w:r>
          </w:p>
        </w:tc>
        <w:tc>
          <w:tcPr>
            <w:tcW w:w="877" w:type="pct"/>
            <w:gridSpan w:val="3"/>
            <w:tcBorders>
              <w:bottom w:val="single" w:sz="8" w:space="0" w:color="auto"/>
            </w:tcBorders>
            <w:vAlign w:val="center"/>
          </w:tcPr>
          <w:p w14:paraId="788F8569" w14:textId="77777777" w:rsidR="002D1DC7" w:rsidRPr="002D1DC7" w:rsidRDefault="002D1DC7" w:rsidP="002D1DC7">
            <w:pPr>
              <w:snapToGrid w:val="0"/>
              <w:spacing w:line="240" w:lineRule="auto"/>
              <w:rPr>
                <w:rFonts w:ascii="宋体" w:hAnsi="宋体" w:hint="eastAsia"/>
                <w:sz w:val="18"/>
                <w:szCs w:val="18"/>
              </w:rPr>
            </w:pPr>
          </w:p>
        </w:tc>
        <w:tc>
          <w:tcPr>
            <w:tcW w:w="329" w:type="pct"/>
            <w:gridSpan w:val="2"/>
            <w:vMerge/>
            <w:tcBorders>
              <w:bottom w:val="single" w:sz="8" w:space="0" w:color="auto"/>
            </w:tcBorders>
            <w:vAlign w:val="center"/>
          </w:tcPr>
          <w:p w14:paraId="34FE0EFF" w14:textId="77777777" w:rsidR="002D1DC7" w:rsidRPr="002D1DC7" w:rsidRDefault="002D1DC7" w:rsidP="002D1DC7">
            <w:pPr>
              <w:snapToGrid w:val="0"/>
              <w:spacing w:line="240" w:lineRule="auto"/>
              <w:jc w:val="center"/>
              <w:rPr>
                <w:rFonts w:ascii="宋体" w:hAnsi="宋体" w:hint="eastAsia"/>
                <w:sz w:val="18"/>
                <w:szCs w:val="18"/>
              </w:rPr>
            </w:pPr>
          </w:p>
        </w:tc>
        <w:tc>
          <w:tcPr>
            <w:tcW w:w="493" w:type="pct"/>
            <w:gridSpan w:val="2"/>
            <w:tcBorders>
              <w:bottom w:val="single" w:sz="8" w:space="0" w:color="auto"/>
            </w:tcBorders>
            <w:vAlign w:val="center"/>
          </w:tcPr>
          <w:p w14:paraId="11921E3D" w14:textId="77777777" w:rsidR="002D1DC7" w:rsidRPr="002D1DC7" w:rsidRDefault="002D1DC7" w:rsidP="002D1DC7">
            <w:pPr>
              <w:snapToGrid w:val="0"/>
              <w:spacing w:line="240" w:lineRule="auto"/>
              <w:jc w:val="center"/>
              <w:rPr>
                <w:rFonts w:ascii="宋体" w:hAnsi="宋体" w:hint="eastAsia"/>
                <w:sz w:val="18"/>
                <w:szCs w:val="18"/>
              </w:rPr>
            </w:pPr>
            <w:r w:rsidRPr="002D1DC7">
              <w:rPr>
                <w:rFonts w:ascii="宋体" w:hAnsi="宋体" w:hint="eastAsia"/>
                <w:sz w:val="18"/>
                <w:szCs w:val="18"/>
              </w:rPr>
              <w:t>批准人</w:t>
            </w:r>
          </w:p>
        </w:tc>
        <w:tc>
          <w:tcPr>
            <w:tcW w:w="775" w:type="pct"/>
            <w:tcBorders>
              <w:bottom w:val="single" w:sz="8" w:space="0" w:color="auto"/>
              <w:right w:val="single" w:sz="8" w:space="0" w:color="auto"/>
            </w:tcBorders>
            <w:vAlign w:val="center"/>
          </w:tcPr>
          <w:p w14:paraId="2D9EB638" w14:textId="77777777" w:rsidR="002D1DC7" w:rsidRPr="002D1DC7" w:rsidRDefault="002D1DC7" w:rsidP="002D1DC7">
            <w:pPr>
              <w:snapToGrid w:val="0"/>
              <w:spacing w:line="240" w:lineRule="auto"/>
              <w:jc w:val="center"/>
              <w:rPr>
                <w:rFonts w:ascii="宋体" w:hAnsi="宋体" w:hint="eastAsia"/>
                <w:sz w:val="18"/>
                <w:szCs w:val="18"/>
              </w:rPr>
            </w:pPr>
          </w:p>
        </w:tc>
      </w:tr>
    </w:tbl>
    <w:p w14:paraId="5FDAD5AD" w14:textId="77777777" w:rsidR="002D1DC7" w:rsidRDefault="002D1DC7" w:rsidP="002D1DC7">
      <w:pPr>
        <w:pStyle w:val="afffff7"/>
        <w:ind w:firstLine="420"/>
      </w:pPr>
    </w:p>
    <w:p w14:paraId="694443B5" w14:textId="77777777" w:rsidR="002D1DC7" w:rsidRDefault="002D1DC7" w:rsidP="002D1DC7">
      <w:pPr>
        <w:pStyle w:val="afffff7"/>
        <w:ind w:firstLine="420"/>
      </w:pPr>
    </w:p>
    <w:p w14:paraId="7AE66C3D" w14:textId="77777777" w:rsidR="002D1DC7" w:rsidRPr="002D1DC7" w:rsidRDefault="002D1DC7" w:rsidP="002D1DC7">
      <w:pPr>
        <w:pStyle w:val="afffff7"/>
        <w:ind w:firstLine="420"/>
      </w:pPr>
    </w:p>
    <w:p w14:paraId="74D3592B" w14:textId="77777777" w:rsidR="002D1DC7" w:rsidRPr="002D1DC7" w:rsidRDefault="002D1DC7" w:rsidP="002D1DC7">
      <w:pPr>
        <w:pStyle w:val="afffff7"/>
        <w:ind w:firstLine="420"/>
      </w:pPr>
    </w:p>
    <w:p w14:paraId="6B10ADF2" w14:textId="77777777" w:rsidR="00E4676B" w:rsidRDefault="00E4676B" w:rsidP="00DE5F54">
      <w:pPr>
        <w:pStyle w:val="afffff7"/>
        <w:ind w:firstLine="420"/>
        <w:sectPr w:rsidR="00E4676B" w:rsidSect="00E4676B">
          <w:headerReference w:type="even" r:id="rId43"/>
          <w:headerReference w:type="default" r:id="rId44"/>
          <w:footerReference w:type="even" r:id="rId45"/>
          <w:footerReference w:type="default" r:id="rId46"/>
          <w:pgSz w:w="11906" w:h="16838"/>
          <w:pgMar w:top="1928" w:right="1134" w:bottom="1134" w:left="1134" w:header="1418" w:footer="1134" w:gutter="284"/>
          <w:cols w:space="425"/>
          <w:formProt w:val="0"/>
          <w:docGrid w:linePitch="312"/>
        </w:sectPr>
      </w:pPr>
    </w:p>
    <w:p w14:paraId="79EE0955" w14:textId="77777777" w:rsidR="002D1DC7" w:rsidRDefault="002D1DC7" w:rsidP="00E4676B">
      <w:pPr>
        <w:pStyle w:val="af8"/>
        <w:rPr>
          <w:rFonts w:hint="eastAsia"/>
        </w:rPr>
      </w:pPr>
    </w:p>
    <w:p w14:paraId="3BE8FBCA" w14:textId="77777777" w:rsidR="00E4676B" w:rsidRDefault="00E4676B" w:rsidP="00E4676B">
      <w:pPr>
        <w:pStyle w:val="afe"/>
      </w:pPr>
    </w:p>
    <w:p w14:paraId="74103C3C" w14:textId="77777777" w:rsidR="00E4676B" w:rsidRDefault="00E4676B" w:rsidP="00E4676B">
      <w:pPr>
        <w:pStyle w:val="aff3"/>
        <w:spacing w:after="120"/>
      </w:pPr>
      <w:r>
        <w:br/>
      </w:r>
      <w:bookmarkStart w:id="115" w:name="_Toc221526502"/>
      <w:r>
        <w:rPr>
          <w:rFonts w:hint="eastAsia"/>
        </w:rPr>
        <w:t>（规范性）</w:t>
      </w:r>
      <w:r>
        <w:br/>
      </w:r>
      <w:r>
        <w:rPr>
          <w:rFonts w:hint="eastAsia"/>
        </w:rPr>
        <w:t>外单位进场作业流程</w:t>
      </w:r>
      <w:bookmarkEnd w:id="115"/>
    </w:p>
    <w:p w14:paraId="2DE3D16B" w14:textId="77777777" w:rsidR="00E4676B" w:rsidRDefault="00E4676B" w:rsidP="00E4676B">
      <w:pPr>
        <w:pStyle w:val="afffff7"/>
        <w:ind w:firstLine="420"/>
      </w:pPr>
      <w:r w:rsidRPr="00E4676B">
        <w:rPr>
          <w:rFonts w:hint="eastAsia"/>
        </w:rPr>
        <w:t>图E.1</w:t>
      </w:r>
      <w:r>
        <w:rPr>
          <w:rFonts w:hint="eastAsia"/>
        </w:rPr>
        <w:t>规定了</w:t>
      </w:r>
      <w:r w:rsidRPr="00E4676B">
        <w:rPr>
          <w:rFonts w:hint="eastAsia"/>
        </w:rPr>
        <w:t>外单位进场作业</w:t>
      </w:r>
      <w:r>
        <w:rPr>
          <w:rFonts w:hint="eastAsia"/>
        </w:rPr>
        <w:t>的</w:t>
      </w:r>
      <w:r w:rsidRPr="00E4676B">
        <w:rPr>
          <w:rFonts w:hint="eastAsia"/>
        </w:rPr>
        <w:t>流程。</w:t>
      </w:r>
    </w:p>
    <w:p w14:paraId="17E5C705" w14:textId="77777777" w:rsidR="00E4676B" w:rsidRDefault="00E4676B" w:rsidP="00E4676B">
      <w:pPr>
        <w:pStyle w:val="afffff7"/>
        <w:ind w:firstLineChars="95" w:firstLine="199"/>
        <w:jc w:val="center"/>
      </w:pPr>
      <w:r>
        <w:rPr>
          <w:noProof/>
        </w:rPr>
        <w:drawing>
          <wp:inline distT="0" distB="0" distL="0" distR="0" wp14:anchorId="1BA6DCFE" wp14:editId="6B78AB67">
            <wp:extent cx="5004772" cy="6635824"/>
            <wp:effectExtent l="0" t="0" r="571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007096" cy="6638906"/>
                    </a:xfrm>
                    <a:prstGeom prst="rect">
                      <a:avLst/>
                    </a:prstGeom>
                    <a:noFill/>
                  </pic:spPr>
                </pic:pic>
              </a:graphicData>
            </a:graphic>
          </wp:inline>
        </w:drawing>
      </w:r>
    </w:p>
    <w:p w14:paraId="6510D9CA" w14:textId="77777777" w:rsidR="00E4676B" w:rsidRDefault="00E4676B" w:rsidP="00E4676B">
      <w:pPr>
        <w:pStyle w:val="af9"/>
        <w:spacing w:before="120" w:after="120"/>
      </w:pPr>
      <w:r>
        <w:rPr>
          <w:rFonts w:hint="eastAsia"/>
        </w:rPr>
        <w:t>外单位进场作业流程图</w:t>
      </w:r>
    </w:p>
    <w:p w14:paraId="52800574" w14:textId="77777777" w:rsidR="00E4676B" w:rsidRPr="00E4676B" w:rsidRDefault="00E4676B" w:rsidP="00E4676B">
      <w:pPr>
        <w:pStyle w:val="afffff7"/>
        <w:ind w:firstLine="420"/>
      </w:pPr>
    </w:p>
    <w:p w14:paraId="145E22A3" w14:textId="77777777" w:rsidR="00E4676B" w:rsidRDefault="00E4676B" w:rsidP="00DE5F54">
      <w:pPr>
        <w:pStyle w:val="afffff7"/>
        <w:ind w:firstLine="420"/>
      </w:pPr>
    </w:p>
    <w:p w14:paraId="7A63857A" w14:textId="77777777" w:rsidR="00E4676B" w:rsidRDefault="00E4676B" w:rsidP="00DE5F54">
      <w:pPr>
        <w:pStyle w:val="afffff7"/>
        <w:ind w:firstLine="420"/>
        <w:sectPr w:rsidR="00E4676B" w:rsidSect="00E4676B">
          <w:headerReference w:type="even" r:id="rId48"/>
          <w:headerReference w:type="default" r:id="rId49"/>
          <w:footerReference w:type="even" r:id="rId50"/>
          <w:footerReference w:type="default" r:id="rId51"/>
          <w:pgSz w:w="11906" w:h="16838"/>
          <w:pgMar w:top="1928" w:right="1134" w:bottom="1134" w:left="1134" w:header="1418" w:footer="1134" w:gutter="284"/>
          <w:cols w:space="425"/>
          <w:formProt w:val="0"/>
          <w:docGrid w:linePitch="312"/>
        </w:sectPr>
      </w:pPr>
      <w:bookmarkStart w:id="116" w:name="BookMark6"/>
      <w:bookmarkEnd w:id="110"/>
    </w:p>
    <w:p w14:paraId="57049759" w14:textId="77777777" w:rsidR="00E4676B" w:rsidRDefault="00E4676B" w:rsidP="00E4676B">
      <w:pPr>
        <w:pStyle w:val="afffffe"/>
        <w:spacing w:after="120"/>
      </w:pPr>
      <w:bookmarkStart w:id="117" w:name="_Toc221526503"/>
      <w:r w:rsidRPr="00E4676B">
        <w:rPr>
          <w:rFonts w:hint="eastAsia"/>
          <w:spacing w:val="105"/>
        </w:rPr>
        <w:lastRenderedPageBreak/>
        <w:t>参考文</w:t>
      </w:r>
      <w:r>
        <w:rPr>
          <w:rFonts w:hint="eastAsia"/>
        </w:rPr>
        <w:t>献</w:t>
      </w:r>
      <w:bookmarkEnd w:id="117"/>
    </w:p>
    <w:p w14:paraId="662F1F40" w14:textId="77777777" w:rsidR="00E4676B" w:rsidRDefault="00E4676B" w:rsidP="00E4676B">
      <w:pPr>
        <w:pStyle w:val="afffff7"/>
        <w:ind w:firstLine="420"/>
      </w:pPr>
      <w:r>
        <w:rPr>
          <w:rFonts w:hint="eastAsia"/>
        </w:rPr>
        <w:t>[1]</w:t>
      </w:r>
      <w:r>
        <w:t> </w:t>
      </w:r>
      <w:r>
        <w:rPr>
          <w:rFonts w:hint="eastAsia"/>
        </w:rPr>
        <w:t>GB 30871</w:t>
      </w:r>
      <w:r>
        <w:t> </w:t>
      </w:r>
      <w:r>
        <w:rPr>
          <w:rFonts w:hint="eastAsia"/>
        </w:rPr>
        <w:t>危险化学品企业特殊作业安全规范</w:t>
      </w:r>
    </w:p>
    <w:p w14:paraId="38CEC5FF" w14:textId="5AF2DA4C" w:rsidR="00E4676B" w:rsidRDefault="00E4676B" w:rsidP="00E4676B">
      <w:pPr>
        <w:pStyle w:val="afffff7"/>
        <w:ind w:firstLine="420"/>
      </w:pPr>
      <w:r>
        <w:rPr>
          <w:rFonts w:hint="eastAsia"/>
        </w:rPr>
        <w:t>[2]</w:t>
      </w:r>
      <w:r>
        <w:t> </w:t>
      </w:r>
      <w:r>
        <w:rPr>
          <w:rFonts w:hint="eastAsia"/>
        </w:rPr>
        <w:t>交通运输部办公厅.关于印发《城市轨道交通初期运营前安全评估规范》的通知：交办运〔2025〕72号.2025-12-19</w:t>
      </w:r>
    </w:p>
    <w:p w14:paraId="6F8EA91E" w14:textId="77777777" w:rsidR="00E4676B" w:rsidRDefault="00E4676B" w:rsidP="00E4676B">
      <w:pPr>
        <w:pStyle w:val="afffff7"/>
        <w:ind w:firstLine="420"/>
      </w:pPr>
      <w:r>
        <w:rPr>
          <w:rFonts w:hint="eastAsia"/>
        </w:rPr>
        <w:t>[3]</w:t>
      </w:r>
      <w:r>
        <w:t> </w:t>
      </w:r>
      <w:r>
        <w:rPr>
          <w:rFonts w:hint="eastAsia"/>
        </w:rPr>
        <w:t>交通运输部办公厅.关于印发《城市轨道交通正式运营前安全评估规范》的通知：交办运〔2023〕57号.2023-9-22</w:t>
      </w:r>
    </w:p>
    <w:p w14:paraId="4EFAC9CD" w14:textId="77777777" w:rsidR="00E4676B" w:rsidRDefault="00E4676B" w:rsidP="00E4676B">
      <w:pPr>
        <w:pStyle w:val="afffff7"/>
        <w:ind w:firstLine="420"/>
      </w:pPr>
      <w:r>
        <w:rPr>
          <w:rFonts w:hint="eastAsia"/>
        </w:rPr>
        <w:t>[4]</w:t>
      </w:r>
      <w:r>
        <w:t> </w:t>
      </w:r>
      <w:r>
        <w:rPr>
          <w:rFonts w:hint="eastAsia"/>
        </w:rPr>
        <w:t>交通运输部.交通运输部关于印发《城市轨道交通设施设备运行维护管理办法》的通知：交运规〔2024〕9号.2024-11-9</w:t>
      </w:r>
    </w:p>
    <w:p w14:paraId="061C9884" w14:textId="77777777" w:rsidR="00E4676B" w:rsidRDefault="00E4676B" w:rsidP="00E4676B">
      <w:pPr>
        <w:pStyle w:val="afffff7"/>
        <w:ind w:firstLine="420"/>
      </w:pPr>
      <w:r>
        <w:rPr>
          <w:rFonts w:hint="eastAsia"/>
        </w:rPr>
        <w:t>[5]</w:t>
      </w:r>
      <w:r>
        <w:t> </w:t>
      </w:r>
      <w:r>
        <w:rPr>
          <w:rFonts w:hint="eastAsia"/>
        </w:rPr>
        <w:t>交通运输部.交通运输部关于印发《城市轨道交通行车组织管理办法》的通知：交运规〔2025〕2号.2025-4-7</w:t>
      </w:r>
    </w:p>
    <w:p w14:paraId="1213A7AB" w14:textId="77777777" w:rsidR="00E4676B" w:rsidRDefault="00E4676B" w:rsidP="00E4676B">
      <w:pPr>
        <w:pStyle w:val="afffff7"/>
        <w:ind w:firstLine="420"/>
      </w:pPr>
      <w:r>
        <w:rPr>
          <w:rFonts w:hint="eastAsia"/>
        </w:rPr>
        <w:t>[6]</w:t>
      </w:r>
      <w:r>
        <w:t> </w:t>
      </w:r>
      <w:r>
        <w:rPr>
          <w:rFonts w:hint="eastAsia"/>
        </w:rPr>
        <w:t>交通运输部.交通运输部关于印发《城市轨道交通客运组织与服务管理办法》的通知：交运规〔2025〕3号.2025-4-8</w:t>
      </w:r>
    </w:p>
    <w:p w14:paraId="171408F1" w14:textId="77777777" w:rsidR="00E4676B" w:rsidRDefault="00E4676B" w:rsidP="00E4676B">
      <w:pPr>
        <w:pStyle w:val="afffff7"/>
        <w:ind w:firstLine="420"/>
      </w:pPr>
    </w:p>
    <w:p w14:paraId="76A7B367" w14:textId="77777777" w:rsidR="00E4676B" w:rsidRPr="00E4676B" w:rsidRDefault="00E4676B" w:rsidP="00E4676B">
      <w:pPr>
        <w:pStyle w:val="afffff7"/>
        <w:ind w:firstLine="420"/>
      </w:pPr>
    </w:p>
    <w:bookmarkEnd w:id="116"/>
    <w:p w14:paraId="1A9A7CEB" w14:textId="77777777" w:rsidR="00E4676B" w:rsidRDefault="00E4676B" w:rsidP="00DE5F54">
      <w:pPr>
        <w:pStyle w:val="afffff7"/>
        <w:ind w:firstLine="420"/>
      </w:pPr>
    </w:p>
    <w:p w14:paraId="33B6F8A5" w14:textId="77777777" w:rsidR="001C60AC" w:rsidRDefault="004F38E7" w:rsidP="00DE5F54">
      <w:pPr>
        <w:pStyle w:val="afffff7"/>
        <w:ind w:firstLineChars="0" w:firstLine="0"/>
        <w:jc w:val="center"/>
      </w:pPr>
      <w:bookmarkStart w:id="118" w:name="BookMark8"/>
      <w:r>
        <w:rPr>
          <w:noProof/>
        </w:rPr>
        <w:drawing>
          <wp:inline distT="0" distB="0" distL="0" distR="0" wp14:anchorId="0F5471ED" wp14:editId="35A34CF7">
            <wp:extent cx="1485900" cy="317500"/>
            <wp:effectExtent l="0" t="0" r="0" b="6350"/>
            <wp:docPr id="497985089" name="图片 4"/>
            <wp:cNvGraphicFramePr/>
            <a:graphic xmlns:a="http://schemas.openxmlformats.org/drawingml/2006/main">
              <a:graphicData uri="http://schemas.openxmlformats.org/drawingml/2006/picture">
                <pic:pic xmlns:pic="http://schemas.openxmlformats.org/drawingml/2006/picture">
                  <pic:nvPicPr>
                    <pic:cNvPr id="497985089" name="图片 4"/>
                    <pic:cNvPicPr/>
                  </pic:nvPicPr>
                  <pic:blipFill>
                    <a:blip r:embed="rId52">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18"/>
    </w:p>
    <w:sectPr w:rsidR="001C60AC" w:rsidSect="00E4676B">
      <w:headerReference w:type="even" r:id="rId53"/>
      <w:headerReference w:type="default" r:id="rId54"/>
      <w:footerReference w:type="even" r:id="rId55"/>
      <w:footerReference w:type="default" r:id="rId56"/>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EB17E" w14:textId="77777777" w:rsidR="00F91570" w:rsidRDefault="00F91570">
      <w:pPr>
        <w:spacing w:line="240" w:lineRule="auto"/>
      </w:pPr>
      <w:r>
        <w:separator/>
      </w:r>
    </w:p>
  </w:endnote>
  <w:endnote w:type="continuationSeparator" w:id="0">
    <w:p w14:paraId="554E2D41" w14:textId="77777777" w:rsidR="00F91570" w:rsidRDefault="00F915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083C7" w14:textId="77777777" w:rsidR="00B451D0" w:rsidRDefault="00B451D0">
    <w:pPr>
      <w:pStyle w:val="affff"/>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DDF47" w14:textId="77777777" w:rsidR="00E4676B" w:rsidRPr="00E4676B" w:rsidRDefault="00E4676B" w:rsidP="00E4676B">
    <w:pPr>
      <w:pStyle w:val="afffff3"/>
    </w:pPr>
    <w:r>
      <w:fldChar w:fldCharType="begin"/>
    </w:r>
    <w:r>
      <w:instrText xml:space="preserve"> PAGE   \* MERGEFORMAT \* MERGEFORMAT </w:instrText>
    </w:r>
    <w:r>
      <w:fldChar w:fldCharType="separate"/>
    </w:r>
    <w:r>
      <w:rPr>
        <w:noProof/>
      </w:rPr>
      <w:t>1</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5066B" w14:textId="77777777" w:rsidR="00E4676B" w:rsidRDefault="00E4676B" w:rsidP="00E4676B">
    <w:pPr>
      <w:pStyle w:val="afffff4"/>
    </w:pPr>
    <w:r>
      <w:fldChar w:fldCharType="begin"/>
    </w:r>
    <w:r>
      <w:instrText>PAGE   \* MERGEFORMAT</w:instrText>
    </w:r>
    <w:r>
      <w:fldChar w:fldCharType="separate"/>
    </w:r>
    <w:r w:rsidR="00202285" w:rsidRPr="00202285">
      <w:rPr>
        <w:noProof/>
        <w:lang w:val="zh-CN"/>
      </w:rPr>
      <w:t>7</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649EF" w14:textId="77777777" w:rsidR="00E4676B" w:rsidRPr="00E4676B" w:rsidRDefault="00E4676B" w:rsidP="00E4676B">
    <w:pPr>
      <w:pStyle w:val="afffff3"/>
    </w:pPr>
    <w:r>
      <w:fldChar w:fldCharType="begin"/>
    </w:r>
    <w:r>
      <w:instrText xml:space="preserve"> PAGE   \* MERGEFORMAT \* MERGEFORMAT </w:instrText>
    </w:r>
    <w:r>
      <w:fldChar w:fldCharType="separate"/>
    </w:r>
    <w:r w:rsidR="00202285">
      <w:rPr>
        <w:noProof/>
      </w:rPr>
      <w:t>8</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62656" w14:textId="77777777" w:rsidR="00E4676B" w:rsidRDefault="00E4676B" w:rsidP="00E4676B">
    <w:pPr>
      <w:pStyle w:val="afffff4"/>
    </w:pPr>
    <w:r>
      <w:fldChar w:fldCharType="begin"/>
    </w:r>
    <w:r>
      <w:instrText>PAGE   \* MERGEFORMAT</w:instrText>
    </w:r>
    <w:r>
      <w:fldChar w:fldCharType="separate"/>
    </w:r>
    <w:r w:rsidRPr="00E4676B">
      <w:rPr>
        <w:noProof/>
        <w:lang w:val="zh-CN"/>
      </w:rPr>
      <w:t>1</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8FB1B" w14:textId="77777777" w:rsidR="00E4676B" w:rsidRPr="00E4676B" w:rsidRDefault="00E4676B" w:rsidP="00E4676B">
    <w:pPr>
      <w:pStyle w:val="afffff3"/>
    </w:pPr>
    <w:r>
      <w:fldChar w:fldCharType="begin"/>
    </w:r>
    <w:r>
      <w:instrText xml:space="preserve"> PAGE   \* MERGEFORMAT \* MERGEFORMAT </w:instrText>
    </w:r>
    <w:r>
      <w:fldChar w:fldCharType="separate"/>
    </w:r>
    <w:r>
      <w:rPr>
        <w:noProof/>
      </w:rPr>
      <w:t>1</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3725A" w14:textId="77777777" w:rsidR="00E4676B" w:rsidRDefault="00E4676B" w:rsidP="00E4676B">
    <w:pPr>
      <w:pStyle w:val="afffff4"/>
    </w:pPr>
    <w:r>
      <w:fldChar w:fldCharType="begin"/>
    </w:r>
    <w:r>
      <w:instrText>PAGE   \* MERGEFORMAT</w:instrText>
    </w:r>
    <w:r>
      <w:fldChar w:fldCharType="separate"/>
    </w:r>
    <w:r w:rsidR="00202285" w:rsidRPr="00202285">
      <w:rPr>
        <w:noProof/>
        <w:lang w:val="zh-CN"/>
      </w:rPr>
      <w:t>9</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32A72" w14:textId="77777777" w:rsidR="00E4676B" w:rsidRPr="00E4676B" w:rsidRDefault="00E4676B" w:rsidP="00E4676B">
    <w:pPr>
      <w:pStyle w:val="afffff3"/>
    </w:pPr>
    <w:r>
      <w:fldChar w:fldCharType="begin"/>
    </w:r>
    <w:r>
      <w:instrText xml:space="preserve"> PAGE   \* MERGEFORMAT \* MERGEFORMAT </w:instrText>
    </w:r>
    <w:r>
      <w:fldChar w:fldCharType="separate"/>
    </w:r>
    <w:r w:rsidR="00202285">
      <w:rPr>
        <w:noProof/>
      </w:rPr>
      <w:t>10</w: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05A1A" w14:textId="77777777" w:rsidR="00E4676B" w:rsidRDefault="00E4676B" w:rsidP="00E4676B">
    <w:pPr>
      <w:pStyle w:val="afffff4"/>
    </w:pPr>
    <w:r>
      <w:fldChar w:fldCharType="begin"/>
    </w:r>
    <w:r>
      <w:instrText>PAGE   \* MERGEFORMAT</w:instrText>
    </w:r>
    <w:r>
      <w:fldChar w:fldCharType="separate"/>
    </w:r>
    <w:r w:rsidRPr="00E4676B">
      <w:rPr>
        <w:noProof/>
        <w:lang w:val="zh-CN"/>
      </w:rPr>
      <w:t>1</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F8D10" w14:textId="77777777" w:rsidR="00E4676B" w:rsidRPr="00E4676B" w:rsidRDefault="00E4676B" w:rsidP="00E4676B">
    <w:pPr>
      <w:pStyle w:val="afffff3"/>
    </w:pPr>
    <w:r>
      <w:fldChar w:fldCharType="begin"/>
    </w:r>
    <w:r>
      <w:instrText xml:space="preserve"> PAGE   \* MERGEFORMAT \* MERGEFORMAT </w:instrText>
    </w:r>
    <w:r>
      <w:fldChar w:fldCharType="separate"/>
    </w:r>
    <w:r>
      <w:rPr>
        <w:noProof/>
      </w:rPr>
      <w:t>1</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3313B" w14:textId="77777777" w:rsidR="00E4676B" w:rsidRDefault="00E4676B" w:rsidP="00E4676B">
    <w:pPr>
      <w:pStyle w:val="afffff4"/>
    </w:pPr>
    <w:r>
      <w:fldChar w:fldCharType="begin"/>
    </w:r>
    <w:r>
      <w:instrText>PAGE   \* MERGEFORMAT</w:instrText>
    </w:r>
    <w:r>
      <w:fldChar w:fldCharType="separate"/>
    </w:r>
    <w:r w:rsidR="00202285" w:rsidRPr="00202285">
      <w:rPr>
        <w:noProof/>
        <w:lang w:val="zh-CN"/>
      </w:rP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158C4" w14:textId="77777777" w:rsidR="00B451D0" w:rsidRDefault="00B451D0">
    <w:pPr>
      <w:pStyle w:val="affff"/>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63E94" w14:textId="77777777" w:rsidR="00E4676B" w:rsidRPr="00E4676B" w:rsidRDefault="00E4676B" w:rsidP="00E4676B">
    <w:pPr>
      <w:pStyle w:val="afffff3"/>
    </w:pPr>
    <w:r>
      <w:fldChar w:fldCharType="begin"/>
    </w:r>
    <w:r>
      <w:instrText xml:space="preserve"> PAGE   \* MERGEFORMAT \* MERGEFORMAT </w:instrText>
    </w:r>
    <w:r>
      <w:fldChar w:fldCharType="separate"/>
    </w:r>
    <w:r w:rsidR="00202285">
      <w:rPr>
        <w:noProof/>
      </w:rPr>
      <w:t>12</w: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2E37" w14:textId="77777777" w:rsidR="00E4676B" w:rsidRDefault="00E4676B" w:rsidP="00E4676B">
    <w:pPr>
      <w:pStyle w:val="afffff4"/>
    </w:pPr>
    <w:r>
      <w:fldChar w:fldCharType="begin"/>
    </w:r>
    <w:r>
      <w:instrText>PAGE   \* MERGEFORMAT</w:instrText>
    </w:r>
    <w:r>
      <w:fldChar w:fldCharType="separate"/>
    </w:r>
    <w:r w:rsidRPr="00E4676B">
      <w:rPr>
        <w:noProof/>
        <w:lang w:val="zh-CN"/>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46ECE" w14:textId="77777777" w:rsidR="00B451D0" w:rsidRDefault="00B451D0">
    <w:pPr>
      <w:pStyle w:val="affff"/>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64587" w14:textId="77777777" w:rsidR="00B451D0" w:rsidRPr="00E4676B" w:rsidRDefault="00E4676B" w:rsidP="00E4676B">
    <w:pPr>
      <w:pStyle w:val="afffff3"/>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5DA24" w14:textId="77777777" w:rsidR="00B451D0" w:rsidRDefault="00B451D0" w:rsidP="00E4676B">
    <w:pPr>
      <w:pStyle w:val="afffff4"/>
    </w:pPr>
    <w:r>
      <w:fldChar w:fldCharType="begin"/>
    </w:r>
    <w:r>
      <w:instrText>PAGE   \* MERGEFORMAT</w:instrText>
    </w:r>
    <w:r>
      <w:fldChar w:fldCharType="separate"/>
    </w:r>
    <w:r w:rsidR="00202285" w:rsidRPr="00202285">
      <w:rPr>
        <w:noProof/>
        <w:lang w:val="zh-CN"/>
      </w:rPr>
      <w:t>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041D8" w14:textId="77777777" w:rsidR="00E4676B" w:rsidRPr="00E4676B" w:rsidRDefault="00E4676B" w:rsidP="00E4676B">
    <w:pPr>
      <w:pStyle w:val="afffff3"/>
    </w:pPr>
    <w:r>
      <w:fldChar w:fldCharType="begin"/>
    </w:r>
    <w:r>
      <w:instrText xml:space="preserve"> PAGE   \* MERGEFORMAT \* MERGEFORMAT </w:instrText>
    </w:r>
    <w:r>
      <w:fldChar w:fldCharType="separate"/>
    </w:r>
    <w:r w:rsidR="00202285">
      <w:rPr>
        <w:noProof/>
      </w:rPr>
      <w:t>II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DAA5" w14:textId="77777777" w:rsidR="00E4676B" w:rsidRDefault="00E4676B" w:rsidP="00E4676B">
    <w:pPr>
      <w:pStyle w:val="afffff4"/>
    </w:pPr>
    <w:r>
      <w:fldChar w:fldCharType="begin"/>
    </w:r>
    <w:r>
      <w:instrText>PAGE   \* MERGEFORMAT</w:instrText>
    </w:r>
    <w:r>
      <w:fldChar w:fldCharType="separate"/>
    </w:r>
    <w:r w:rsidRPr="00E4676B">
      <w:rPr>
        <w:noProof/>
        <w:lang w:val="zh-CN"/>
      </w:rPr>
      <w:t>I</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F518" w14:textId="77777777" w:rsidR="00B451D0" w:rsidRPr="00E4676B" w:rsidRDefault="00E4676B" w:rsidP="00E4676B">
    <w:pPr>
      <w:pStyle w:val="afffff3"/>
    </w:pPr>
    <w:r>
      <w:fldChar w:fldCharType="begin"/>
    </w:r>
    <w:r>
      <w:instrText xml:space="preserve"> PAGE   \* MERGEFORMAT \* MERGEFORMAT </w:instrText>
    </w:r>
    <w:r>
      <w:fldChar w:fldCharType="separate"/>
    </w:r>
    <w:r w:rsidR="00202285">
      <w:rPr>
        <w:noProof/>
      </w:rPr>
      <w:t>6</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4C00A" w14:textId="77777777" w:rsidR="00B451D0" w:rsidRDefault="00B451D0" w:rsidP="00E4676B">
    <w:pPr>
      <w:pStyle w:val="afffff4"/>
    </w:pPr>
    <w:r>
      <w:fldChar w:fldCharType="begin"/>
    </w:r>
    <w:r>
      <w:instrText>PAGE   \* MERGEFORMAT</w:instrText>
    </w:r>
    <w:r>
      <w:fldChar w:fldCharType="separate"/>
    </w:r>
    <w:r w:rsidR="00202285" w:rsidRPr="00202285">
      <w:rPr>
        <w:noProof/>
        <w:lang w:val="zh-CN"/>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7EC78" w14:textId="77777777" w:rsidR="00F91570" w:rsidRDefault="00F91570">
      <w:pPr>
        <w:spacing w:line="240" w:lineRule="auto"/>
      </w:pPr>
      <w:r>
        <w:separator/>
      </w:r>
    </w:p>
  </w:footnote>
  <w:footnote w:type="continuationSeparator" w:id="0">
    <w:p w14:paraId="2BE9188D" w14:textId="77777777" w:rsidR="00F91570" w:rsidRDefault="00F915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0E4D1" w14:textId="77777777" w:rsidR="00B451D0" w:rsidRDefault="00B451D0">
    <w:pPr>
      <w:pStyle w:val="affff1"/>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41B5E" w14:textId="77777777" w:rsidR="00E4676B" w:rsidRPr="00E4676B" w:rsidRDefault="00E4676B" w:rsidP="00E4676B">
    <w:pPr>
      <w:pStyle w:val="afffffd"/>
      <w:rPr>
        <w:rFonts w:hint="eastAsia"/>
      </w:rPr>
    </w:pPr>
    <w:r>
      <w:fldChar w:fldCharType="begin"/>
    </w:r>
    <w:r>
      <w:instrText xml:space="preserve"> STYLEREF  标准文件_文件编号 \* MERGEFORMAT </w:instrText>
    </w:r>
    <w:r>
      <w:fldChar w:fldCharType="separate"/>
    </w:r>
    <w:r>
      <w:rPr>
        <w:noProof/>
      </w:rPr>
      <w:t>T/GBC XXXX</w:t>
    </w:r>
    <w:r>
      <w:rPr>
        <w:noProof/>
      </w:rPr>
      <w:t>—</w:t>
    </w:r>
    <w:r>
      <w:rPr>
        <w:noProof/>
      </w:rPr>
      <w:t>XXXX</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CE9EF" w14:textId="7EE78693" w:rsidR="00E4676B" w:rsidRDefault="00E4676B" w:rsidP="00E4676B">
    <w:pPr>
      <w:pStyle w:val="afffffc"/>
      <w:rPr>
        <w:rFonts w:hint="eastAsia"/>
      </w:rPr>
    </w:pPr>
    <w:r>
      <w:fldChar w:fldCharType="begin"/>
    </w:r>
    <w:r>
      <w:instrText xml:space="preserve"> STYLEREF  标准文件_文件编号  \* MERGEFORMAT </w:instrText>
    </w:r>
    <w:r>
      <w:fldChar w:fldCharType="separate"/>
    </w:r>
    <w:r w:rsidR="00807BC6">
      <w:rPr>
        <w:rFonts w:hint="eastAsia"/>
        <w:noProof/>
      </w:rPr>
      <w:t>T/GBC XXXX—XXXX</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72B27" w14:textId="114747DD" w:rsidR="00E4676B" w:rsidRPr="00E4676B" w:rsidRDefault="00E4676B" w:rsidP="00E4676B">
    <w:pPr>
      <w:pStyle w:val="afffffd"/>
      <w:rPr>
        <w:rFonts w:hint="eastAsia"/>
      </w:rPr>
    </w:pPr>
    <w:r>
      <w:fldChar w:fldCharType="begin"/>
    </w:r>
    <w:r>
      <w:instrText xml:space="preserve"> STYLEREF  标准文件_文件编号 \* MERGEFORMAT </w:instrText>
    </w:r>
    <w:r>
      <w:fldChar w:fldCharType="separate"/>
    </w:r>
    <w:r w:rsidR="00807BC6">
      <w:rPr>
        <w:rFonts w:hint="eastAsia"/>
        <w:noProof/>
      </w:rPr>
      <w:t>T/GBC XXXX—XXXX</w:t>
    </w:r>
    <w: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199E2" w14:textId="77777777" w:rsidR="00E4676B" w:rsidRDefault="00E4676B" w:rsidP="00E4676B">
    <w:pPr>
      <w:pStyle w:val="afffffc"/>
      <w:rPr>
        <w:rFonts w:hint="eastAsia"/>
      </w:rPr>
    </w:pPr>
    <w:r>
      <w:fldChar w:fldCharType="begin"/>
    </w:r>
    <w:r>
      <w:instrText xml:space="preserve"> STYLEREF  标准文件_文件编号  \* MERGEFORMAT </w:instrText>
    </w:r>
    <w:r>
      <w:fldChar w:fldCharType="separate"/>
    </w:r>
    <w:r>
      <w:rPr>
        <w:noProof/>
      </w:rPr>
      <w:t>T/GBC XXXX</w:t>
    </w:r>
    <w:r>
      <w:rPr>
        <w:noProof/>
      </w:rPr>
      <w:t>—</w:t>
    </w:r>
    <w:r>
      <w:rPr>
        <w:noProof/>
      </w:rPr>
      <w:t>XXXX</w:t>
    </w:r>
    <w: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5C92F" w14:textId="77777777" w:rsidR="00E4676B" w:rsidRPr="00E4676B" w:rsidRDefault="00E4676B" w:rsidP="00E4676B">
    <w:pPr>
      <w:pStyle w:val="afffffd"/>
      <w:rPr>
        <w:rFonts w:hint="eastAsia"/>
      </w:rPr>
    </w:pPr>
    <w:r>
      <w:fldChar w:fldCharType="begin"/>
    </w:r>
    <w:r>
      <w:instrText xml:space="preserve"> STYLEREF  标准文件_文件编号 \* MERGEFORMAT </w:instrText>
    </w:r>
    <w:r>
      <w:fldChar w:fldCharType="separate"/>
    </w:r>
    <w:r>
      <w:rPr>
        <w:noProof/>
      </w:rPr>
      <w:t>T/GBC XXXX</w:t>
    </w:r>
    <w:r>
      <w:rPr>
        <w:noProof/>
      </w:rPr>
      <w:t>—</w:t>
    </w:r>
    <w:r>
      <w:rPr>
        <w:noProof/>
      </w:rPr>
      <w:t>XXXX</w:t>
    </w:r>
    <w: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E9D68" w14:textId="2A7D0F9E" w:rsidR="00E4676B" w:rsidRDefault="00E4676B" w:rsidP="00E4676B">
    <w:pPr>
      <w:pStyle w:val="afffffc"/>
      <w:rPr>
        <w:rFonts w:hint="eastAsia"/>
      </w:rPr>
    </w:pPr>
    <w:r>
      <w:fldChar w:fldCharType="begin"/>
    </w:r>
    <w:r>
      <w:instrText xml:space="preserve"> STYLEREF  标准文件_文件编号  \* MERGEFORMAT </w:instrText>
    </w:r>
    <w:r>
      <w:fldChar w:fldCharType="separate"/>
    </w:r>
    <w:r w:rsidR="00807BC6">
      <w:rPr>
        <w:rFonts w:hint="eastAsia"/>
        <w:noProof/>
      </w:rPr>
      <w:t>T/GBC XXXX—XXXX</w:t>
    </w:r>
    <w: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81898" w14:textId="2C7257CF" w:rsidR="00E4676B" w:rsidRPr="00E4676B" w:rsidRDefault="00E4676B" w:rsidP="00E4676B">
    <w:pPr>
      <w:pStyle w:val="afffffd"/>
      <w:rPr>
        <w:rFonts w:hint="eastAsia"/>
      </w:rPr>
    </w:pPr>
    <w:r>
      <w:fldChar w:fldCharType="begin"/>
    </w:r>
    <w:r>
      <w:instrText xml:space="preserve"> STYLEREF  标准文件_文件编号 \* MERGEFORMAT </w:instrText>
    </w:r>
    <w:r>
      <w:fldChar w:fldCharType="separate"/>
    </w:r>
    <w:r w:rsidR="00807BC6">
      <w:rPr>
        <w:rFonts w:hint="eastAsia"/>
        <w:noProof/>
      </w:rPr>
      <w:t>T/GBC XXXX—XXXX</w:t>
    </w:r>
    <w: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395D4" w14:textId="77777777" w:rsidR="00E4676B" w:rsidRDefault="00E4676B" w:rsidP="00E4676B">
    <w:pPr>
      <w:pStyle w:val="afffffc"/>
      <w:rPr>
        <w:rFonts w:hint="eastAsia"/>
      </w:rPr>
    </w:pPr>
    <w:r>
      <w:fldChar w:fldCharType="begin"/>
    </w:r>
    <w:r>
      <w:instrText xml:space="preserve"> STYLEREF  标准文件_文件编号  \* MERGEFORMAT </w:instrText>
    </w:r>
    <w:r>
      <w:fldChar w:fldCharType="separate"/>
    </w:r>
    <w:r>
      <w:rPr>
        <w:noProof/>
      </w:rPr>
      <w:t>T/GBC XXXX</w:t>
    </w:r>
    <w:r>
      <w:rPr>
        <w:noProof/>
      </w:rPr>
      <w:t>—</w:t>
    </w:r>
    <w:r>
      <w:rPr>
        <w:noProof/>
      </w:rPr>
      <w:t>XXXX</w:t>
    </w:r>
    <w: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E3906" w14:textId="77777777" w:rsidR="00E4676B" w:rsidRPr="00E4676B" w:rsidRDefault="00E4676B" w:rsidP="00E4676B">
    <w:pPr>
      <w:pStyle w:val="afffffd"/>
      <w:rPr>
        <w:rFonts w:hint="eastAsia"/>
      </w:rPr>
    </w:pPr>
    <w:r>
      <w:fldChar w:fldCharType="begin"/>
    </w:r>
    <w:r>
      <w:instrText xml:space="preserve"> STYLEREF  标准文件_文件编号 \* MERGEFORMAT </w:instrText>
    </w:r>
    <w:r>
      <w:fldChar w:fldCharType="separate"/>
    </w:r>
    <w:r>
      <w:rPr>
        <w:noProof/>
      </w:rPr>
      <w:t>T/GBC XXXX</w:t>
    </w:r>
    <w:r>
      <w:rPr>
        <w:noProof/>
      </w:rPr>
      <w:t>—</w:t>
    </w:r>
    <w:r>
      <w:rPr>
        <w:noProof/>
      </w:rPr>
      <w:t>XXXX</w:t>
    </w:r>
    <w: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BA6AB" w14:textId="28C7E807" w:rsidR="00E4676B" w:rsidRDefault="00E4676B" w:rsidP="00E4676B">
    <w:pPr>
      <w:pStyle w:val="afffffc"/>
      <w:rPr>
        <w:rFonts w:hint="eastAsia"/>
      </w:rPr>
    </w:pPr>
    <w:r>
      <w:fldChar w:fldCharType="begin"/>
    </w:r>
    <w:r>
      <w:instrText xml:space="preserve"> STYLEREF  标准文件_文件编号  \* MERGEFORMAT </w:instrText>
    </w:r>
    <w:r>
      <w:fldChar w:fldCharType="separate"/>
    </w:r>
    <w:r w:rsidR="00807BC6">
      <w:rPr>
        <w:rFonts w:hint="eastAsia"/>
        <w:noProof/>
      </w:rPr>
      <w:t>T/GBC XXXX—XXXX</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623B6" w14:textId="77777777" w:rsidR="00B451D0" w:rsidRDefault="00B451D0">
    <w:pPr>
      <w:pStyle w:val="affff1"/>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EF1D0" w14:textId="62C78BC0" w:rsidR="00E4676B" w:rsidRPr="00E4676B" w:rsidRDefault="00E4676B" w:rsidP="00E4676B">
    <w:pPr>
      <w:pStyle w:val="afffffd"/>
      <w:rPr>
        <w:rFonts w:hint="eastAsia"/>
      </w:rPr>
    </w:pPr>
    <w:r>
      <w:fldChar w:fldCharType="begin"/>
    </w:r>
    <w:r>
      <w:instrText xml:space="preserve"> STYLEREF  标准文件_文件编号 \* MERGEFORMAT </w:instrText>
    </w:r>
    <w:r>
      <w:fldChar w:fldCharType="separate"/>
    </w:r>
    <w:r w:rsidR="00807BC6">
      <w:rPr>
        <w:rFonts w:hint="eastAsia"/>
        <w:noProof/>
      </w:rPr>
      <w:t>T/GBC XXXX—XXXX</w:t>
    </w:r>
    <w: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ED5F5" w14:textId="77777777" w:rsidR="00E4676B" w:rsidRDefault="00E4676B" w:rsidP="00E4676B">
    <w:pPr>
      <w:pStyle w:val="afffffc"/>
      <w:rPr>
        <w:rFonts w:hint="eastAsia"/>
      </w:rPr>
    </w:pPr>
    <w:r>
      <w:fldChar w:fldCharType="begin"/>
    </w:r>
    <w:r>
      <w:instrText xml:space="preserve"> STYLEREF  标准文件_文件编号  \* MERGEFORMAT </w:instrText>
    </w:r>
    <w:r>
      <w:fldChar w:fldCharType="separate"/>
    </w:r>
    <w:r>
      <w:rPr>
        <w:noProof/>
      </w:rPr>
      <w:t>T/GBC XXXX</w:t>
    </w:r>
    <w:r>
      <w:rPr>
        <w:noProof/>
      </w:rPr>
      <w:t>—</w:t>
    </w:r>
    <w:r>
      <w:rPr>
        <w:noProof/>
      </w:rPr>
      <w:t>XXXX</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813DF" w14:textId="77777777" w:rsidR="00B451D0" w:rsidRDefault="00B451D0">
    <w:pPr>
      <w:pStyle w:val="affff1"/>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50B56" w14:textId="77777777" w:rsidR="00B451D0" w:rsidRPr="00E4676B" w:rsidRDefault="00E4676B" w:rsidP="00E4676B">
    <w:pPr>
      <w:pStyle w:val="afffffd"/>
      <w:rPr>
        <w:rFonts w:hint="eastAsia"/>
      </w:rPr>
    </w:pPr>
    <w:r>
      <w:fldChar w:fldCharType="begin"/>
    </w:r>
    <w:r>
      <w:instrText xml:space="preserve"> </w:instrText>
    </w:r>
    <w:r>
      <w:rPr>
        <w:rFonts w:hint="eastAsia"/>
      </w:rPr>
      <w:instrText>STYLEREF  标准文件_文件编号 \* MERGEFORMAT</w:instrText>
    </w:r>
    <w:r>
      <w:instrText xml:space="preserve"> </w:instrText>
    </w:r>
    <w:r>
      <w:fldChar w:fldCharType="separate"/>
    </w:r>
    <w:r>
      <w:rPr>
        <w:noProof/>
      </w:rPr>
      <w:t>T/GBC XXXX</w:t>
    </w:r>
    <w:r>
      <w:rPr>
        <w:noProof/>
      </w:rPr>
      <w:t>—</w:t>
    </w:r>
    <w:r>
      <w:rPr>
        <w:noProof/>
      </w:rPr>
      <w:t>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00B61" w14:textId="109428F5" w:rsidR="00B451D0" w:rsidRDefault="00B451D0" w:rsidP="00E4676B">
    <w:pPr>
      <w:pStyle w:val="afffffc"/>
      <w:rPr>
        <w:rFonts w:hint="eastAsia"/>
      </w:rPr>
    </w:pPr>
    <w:r>
      <w:fldChar w:fldCharType="begin"/>
    </w:r>
    <w:r>
      <w:instrText xml:space="preserve"> STYLEREF  标准文件_文件编号  \* MERGEFORMAT </w:instrText>
    </w:r>
    <w:r>
      <w:fldChar w:fldCharType="separate"/>
    </w:r>
    <w:r w:rsidR="00807BC6">
      <w:rPr>
        <w:rFonts w:hint="eastAsia"/>
        <w:noProof/>
      </w:rPr>
      <w:t>T/GBC XXXX—XXXX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5D91F" w14:textId="126D2E09" w:rsidR="00E4676B" w:rsidRPr="00E4676B" w:rsidRDefault="00E4676B" w:rsidP="00E4676B">
    <w:pPr>
      <w:pStyle w:val="afffffd"/>
      <w:rPr>
        <w:rFonts w:hint="eastAsia"/>
      </w:rPr>
    </w:pPr>
    <w:r>
      <w:fldChar w:fldCharType="begin"/>
    </w:r>
    <w:r>
      <w:instrText xml:space="preserve"> STYLEREF  标准文件_文件编号 \* MERGEFORMAT </w:instrText>
    </w:r>
    <w:r>
      <w:fldChar w:fldCharType="separate"/>
    </w:r>
    <w:r w:rsidR="00807BC6">
      <w:rPr>
        <w:rFonts w:hint="eastAsia"/>
        <w:noProof/>
      </w:rPr>
      <w:t>T/GBC XXXX—XXXX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055E7" w14:textId="77777777" w:rsidR="00E4676B" w:rsidRDefault="00E4676B" w:rsidP="00E4676B">
    <w:pPr>
      <w:pStyle w:val="afffffc"/>
      <w:rPr>
        <w:rFonts w:hint="eastAsia"/>
      </w:rPr>
    </w:pPr>
    <w:r>
      <w:fldChar w:fldCharType="begin"/>
    </w:r>
    <w:r>
      <w:instrText xml:space="preserve"> STYLEREF  标准文件_文件编号  \* MERGEFORMAT </w:instrText>
    </w:r>
    <w:r>
      <w:fldChar w:fldCharType="separate"/>
    </w:r>
    <w:r>
      <w:rPr>
        <w:noProof/>
      </w:rPr>
      <w:t>T/GBC XXXX</w:t>
    </w:r>
    <w:r>
      <w:rPr>
        <w:noProof/>
      </w:rPr>
      <w:t>—</w:t>
    </w:r>
    <w:r>
      <w:rPr>
        <w:noProof/>
      </w:rPr>
      <w:t>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5A0C4" w14:textId="45088294" w:rsidR="00B451D0" w:rsidRPr="00E4676B" w:rsidRDefault="00E4676B" w:rsidP="00E4676B">
    <w:pPr>
      <w:pStyle w:val="afffffd"/>
      <w:rPr>
        <w:rFonts w:hint="eastAsia"/>
      </w:rPr>
    </w:pPr>
    <w:r>
      <w:fldChar w:fldCharType="begin"/>
    </w:r>
    <w:r>
      <w:instrText xml:space="preserve"> </w:instrText>
    </w:r>
    <w:r>
      <w:rPr>
        <w:rFonts w:hint="eastAsia"/>
      </w:rPr>
      <w:instrText>STYLEREF  标准文件_文件编号 \* MERGEFORMAT</w:instrText>
    </w:r>
    <w:r>
      <w:instrText xml:space="preserve"> </w:instrText>
    </w:r>
    <w:r>
      <w:fldChar w:fldCharType="separate"/>
    </w:r>
    <w:r w:rsidR="00807BC6">
      <w:rPr>
        <w:rFonts w:hint="eastAsia"/>
        <w:noProof/>
      </w:rPr>
      <w:t>T/GBC XXXX—XXXX</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62FFD" w14:textId="53842B77" w:rsidR="00B451D0" w:rsidRDefault="00B451D0" w:rsidP="00E4676B">
    <w:pPr>
      <w:pStyle w:val="afffffc"/>
      <w:rPr>
        <w:rFonts w:hint="eastAsia"/>
      </w:rPr>
    </w:pPr>
    <w:r>
      <w:fldChar w:fldCharType="begin"/>
    </w:r>
    <w:r>
      <w:instrText xml:space="preserve"> STYLEREF  标准文件_文件编号  \* MERGEFORMAT </w:instrText>
    </w:r>
    <w:r>
      <w:fldChar w:fldCharType="separate"/>
    </w:r>
    <w:r w:rsidR="00807BC6">
      <w:rPr>
        <w:rFonts w:hint="eastAsia"/>
        <w:noProof/>
      </w:rPr>
      <w:t>T/GBC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978D2B"/>
    <w:multiLevelType w:val="singleLevel"/>
    <w:tmpl w:val="B3978D2B"/>
    <w:lvl w:ilvl="0">
      <w:start w:val="1"/>
      <w:numFmt w:val="decimal"/>
      <w:suff w:val="space"/>
      <w:lvlText w:val="[%1]"/>
      <w:lvlJc w:val="left"/>
    </w:lvl>
  </w:abstractNum>
  <w:abstractNum w:abstractNumId="1"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2"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80D219E"/>
    <w:multiLevelType w:val="singleLevel"/>
    <w:tmpl w:val="080D219E"/>
    <w:lvl w:ilvl="0">
      <w:start w:val="1"/>
      <w:numFmt w:val="decimal"/>
      <w:suff w:val="nothing"/>
      <w:lvlText w:val="%1、"/>
      <w:lvlJc w:val="left"/>
    </w:lvl>
  </w:abstractNum>
  <w:abstractNum w:abstractNumId="6"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7"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9" w15:restartNumberingAfterBreak="0">
    <w:nsid w:val="1AAB0BBE"/>
    <w:multiLevelType w:val="singleLevel"/>
    <w:tmpl w:val="1AAB0BBE"/>
    <w:lvl w:ilvl="0">
      <w:start w:val="1"/>
      <w:numFmt w:val="decimal"/>
      <w:suff w:val="nothing"/>
      <w:lvlText w:val="%1、"/>
      <w:lvlJc w:val="left"/>
    </w:lvl>
  </w:abstractNum>
  <w:abstractNum w:abstractNumId="10"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2"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3"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4"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5"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6"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8"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0"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1"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4"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5"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6"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7"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8"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1"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2"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3"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4" w15:restartNumberingAfterBreak="0">
    <w:nsid w:val="7EEF6F2A"/>
    <w:multiLevelType w:val="singleLevel"/>
    <w:tmpl w:val="7EEF6F2A"/>
    <w:lvl w:ilvl="0">
      <w:start w:val="1"/>
      <w:numFmt w:val="decimal"/>
      <w:suff w:val="nothing"/>
      <w:lvlText w:val="%1、"/>
      <w:lvlJc w:val="left"/>
    </w:lvl>
  </w:abstractNum>
  <w:num w:numId="1" w16cid:durableId="522209455">
    <w:abstractNumId w:val="1"/>
  </w:num>
  <w:num w:numId="2" w16cid:durableId="341515475">
    <w:abstractNumId w:val="30"/>
  </w:num>
  <w:num w:numId="3" w16cid:durableId="1613588100">
    <w:abstractNumId w:val="7"/>
  </w:num>
  <w:num w:numId="4" w16cid:durableId="1753693745">
    <w:abstractNumId w:val="26"/>
  </w:num>
  <w:num w:numId="5" w16cid:durableId="66344861">
    <w:abstractNumId w:val="21"/>
  </w:num>
  <w:num w:numId="6" w16cid:durableId="1295213362">
    <w:abstractNumId w:val="16"/>
  </w:num>
  <w:num w:numId="7" w16cid:durableId="661741129">
    <w:abstractNumId w:val="11"/>
  </w:num>
  <w:num w:numId="8" w16cid:durableId="1645625118">
    <w:abstractNumId w:val="4"/>
  </w:num>
  <w:num w:numId="9" w16cid:durableId="743526915">
    <w:abstractNumId w:val="12"/>
  </w:num>
  <w:num w:numId="10" w16cid:durableId="327444438">
    <w:abstractNumId w:val="19"/>
  </w:num>
  <w:num w:numId="11" w16cid:durableId="1246450450">
    <w:abstractNumId w:val="28"/>
  </w:num>
  <w:num w:numId="12" w16cid:durableId="996499817">
    <w:abstractNumId w:val="14"/>
  </w:num>
  <w:num w:numId="13" w16cid:durableId="1118062522">
    <w:abstractNumId w:val="15"/>
  </w:num>
  <w:num w:numId="14" w16cid:durableId="733046366">
    <w:abstractNumId w:val="10"/>
  </w:num>
  <w:num w:numId="15" w16cid:durableId="921767069">
    <w:abstractNumId w:val="22"/>
  </w:num>
  <w:num w:numId="16" w16cid:durableId="1047341889">
    <w:abstractNumId w:val="24"/>
  </w:num>
  <w:num w:numId="17" w16cid:durableId="833839810">
    <w:abstractNumId w:val="20"/>
  </w:num>
  <w:num w:numId="18" w16cid:durableId="799419617">
    <w:abstractNumId w:val="32"/>
  </w:num>
  <w:num w:numId="19" w16cid:durableId="765613613">
    <w:abstractNumId w:val="18"/>
  </w:num>
  <w:num w:numId="20" w16cid:durableId="426729265">
    <w:abstractNumId w:val="2"/>
  </w:num>
  <w:num w:numId="21" w16cid:durableId="916018769">
    <w:abstractNumId w:val="13"/>
  </w:num>
  <w:num w:numId="22" w16cid:durableId="243420216">
    <w:abstractNumId w:val="33"/>
  </w:num>
  <w:num w:numId="23" w16cid:durableId="1296258242">
    <w:abstractNumId w:val="23"/>
  </w:num>
  <w:num w:numId="24" w16cid:durableId="1650401699">
    <w:abstractNumId w:val="8"/>
  </w:num>
  <w:num w:numId="25" w16cid:durableId="1072892651">
    <w:abstractNumId w:val="29"/>
  </w:num>
  <w:num w:numId="26" w16cid:durableId="1781149069">
    <w:abstractNumId w:val="31"/>
  </w:num>
  <w:num w:numId="27" w16cid:durableId="606160568">
    <w:abstractNumId w:val="3"/>
  </w:num>
  <w:num w:numId="28" w16cid:durableId="1910723062">
    <w:abstractNumId w:val="6"/>
  </w:num>
  <w:num w:numId="29" w16cid:durableId="2082095961">
    <w:abstractNumId w:val="17"/>
  </w:num>
  <w:num w:numId="30" w16cid:durableId="1338459697">
    <w:abstractNumId w:val="27"/>
  </w:num>
  <w:num w:numId="31" w16cid:durableId="812527286">
    <w:abstractNumId w:val="25"/>
  </w:num>
  <w:num w:numId="32" w16cid:durableId="16916416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08840106">
    <w:abstractNumId w:val="9"/>
  </w:num>
  <w:num w:numId="34" w16cid:durableId="1245870210">
    <w:abstractNumId w:val="34"/>
  </w:num>
  <w:num w:numId="35" w16cid:durableId="1531603691">
    <w:abstractNumId w:val="5"/>
  </w:num>
  <w:num w:numId="36" w16cid:durableId="410127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attachedTemplate r:id="rId1"/>
  <w:documentProtection w:edit="forms" w:enforcement="0"/>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Q4ZjUyZjkwMTgwZGY0ZjRlZTFlYWJiMGUzYjEwZjIifQ=="/>
  </w:docVars>
  <w:rsids>
    <w:rsidRoot w:val="00245158"/>
    <w:rsid w:val="0000040A"/>
    <w:rsid w:val="00000A94"/>
    <w:rsid w:val="00001972"/>
    <w:rsid w:val="00001BC4"/>
    <w:rsid w:val="00001D9A"/>
    <w:rsid w:val="0000644E"/>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2A7A"/>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0AC"/>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1F7A02"/>
    <w:rsid w:val="00200183"/>
    <w:rsid w:val="00200333"/>
    <w:rsid w:val="0020107D"/>
    <w:rsid w:val="00202285"/>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3A0"/>
    <w:rsid w:val="002359CB"/>
    <w:rsid w:val="00243540"/>
    <w:rsid w:val="0024497B"/>
    <w:rsid w:val="00245158"/>
    <w:rsid w:val="0024515B"/>
    <w:rsid w:val="00246021"/>
    <w:rsid w:val="0024666E"/>
    <w:rsid w:val="00247F52"/>
    <w:rsid w:val="00250B25"/>
    <w:rsid w:val="00250BBE"/>
    <w:rsid w:val="002515C2"/>
    <w:rsid w:val="0025194F"/>
    <w:rsid w:val="0025226D"/>
    <w:rsid w:val="0026148A"/>
    <w:rsid w:val="00262696"/>
    <w:rsid w:val="00263D25"/>
    <w:rsid w:val="002643C3"/>
    <w:rsid w:val="00264A0C"/>
    <w:rsid w:val="00266EEB"/>
    <w:rsid w:val="00267EF4"/>
    <w:rsid w:val="00270CB8"/>
    <w:rsid w:val="00272B08"/>
    <w:rsid w:val="00274E93"/>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4A51"/>
    <w:rsid w:val="002C5278"/>
    <w:rsid w:val="002C7EBB"/>
    <w:rsid w:val="002D06C1"/>
    <w:rsid w:val="002D1DC7"/>
    <w:rsid w:val="002D42B5"/>
    <w:rsid w:val="002D4F1A"/>
    <w:rsid w:val="002D6EC6"/>
    <w:rsid w:val="002D79AC"/>
    <w:rsid w:val="002E039D"/>
    <w:rsid w:val="002E4D5A"/>
    <w:rsid w:val="002E6326"/>
    <w:rsid w:val="002F1D9E"/>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1DEF"/>
    <w:rsid w:val="00404869"/>
    <w:rsid w:val="00405884"/>
    <w:rsid w:val="00407D39"/>
    <w:rsid w:val="0041477A"/>
    <w:rsid w:val="004167A3"/>
    <w:rsid w:val="00432DAA"/>
    <w:rsid w:val="00434305"/>
    <w:rsid w:val="00435DF7"/>
    <w:rsid w:val="0043741A"/>
    <w:rsid w:val="00437674"/>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9480A"/>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8E7"/>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309E"/>
    <w:rsid w:val="00604784"/>
    <w:rsid w:val="00606419"/>
    <w:rsid w:val="00607D29"/>
    <w:rsid w:val="00612952"/>
    <w:rsid w:val="00614CC1"/>
    <w:rsid w:val="00615A9D"/>
    <w:rsid w:val="00617081"/>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48F3"/>
    <w:rsid w:val="006770F4"/>
    <w:rsid w:val="00677A84"/>
    <w:rsid w:val="0068026D"/>
    <w:rsid w:val="00680A27"/>
    <w:rsid w:val="006816A4"/>
    <w:rsid w:val="006819B8"/>
    <w:rsid w:val="006840A6"/>
    <w:rsid w:val="006850CD"/>
    <w:rsid w:val="00685AAB"/>
    <w:rsid w:val="00691548"/>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698"/>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472"/>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07BC6"/>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60A6"/>
    <w:rsid w:val="00883F93"/>
    <w:rsid w:val="00884DB3"/>
    <w:rsid w:val="00885A9D"/>
    <w:rsid w:val="008864F6"/>
    <w:rsid w:val="00887C08"/>
    <w:rsid w:val="0089049D"/>
    <w:rsid w:val="008921CC"/>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25A"/>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1753"/>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813"/>
    <w:rsid w:val="00A07E47"/>
    <w:rsid w:val="00A129D0"/>
    <w:rsid w:val="00A12C33"/>
    <w:rsid w:val="00A138BA"/>
    <w:rsid w:val="00A14C8E"/>
    <w:rsid w:val="00A153D9"/>
    <w:rsid w:val="00A158A7"/>
    <w:rsid w:val="00A15F09"/>
    <w:rsid w:val="00A169B6"/>
    <w:rsid w:val="00A2271D"/>
    <w:rsid w:val="00A237D5"/>
    <w:rsid w:val="00A24B69"/>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4DCB"/>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51D0"/>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434E"/>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613B"/>
    <w:rsid w:val="00C80CB8"/>
    <w:rsid w:val="00C819F8"/>
    <w:rsid w:val="00C8248C"/>
    <w:rsid w:val="00C84E33"/>
    <w:rsid w:val="00C85C4F"/>
    <w:rsid w:val="00C86D6F"/>
    <w:rsid w:val="00C905FC"/>
    <w:rsid w:val="00C92D03"/>
    <w:rsid w:val="00C9319C"/>
    <w:rsid w:val="00C9435D"/>
    <w:rsid w:val="00C94DF2"/>
    <w:rsid w:val="00C96741"/>
    <w:rsid w:val="00CA2D1B"/>
    <w:rsid w:val="00CA375D"/>
    <w:rsid w:val="00CA4F05"/>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2AF"/>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5F54"/>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3E7F"/>
    <w:rsid w:val="00E2552F"/>
    <w:rsid w:val="00E3137A"/>
    <w:rsid w:val="00E32CCF"/>
    <w:rsid w:val="00E34A98"/>
    <w:rsid w:val="00E35D1E"/>
    <w:rsid w:val="00E36332"/>
    <w:rsid w:val="00E364F9"/>
    <w:rsid w:val="00E365FA"/>
    <w:rsid w:val="00E36789"/>
    <w:rsid w:val="00E44A83"/>
    <w:rsid w:val="00E4676B"/>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07C92"/>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1570"/>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8E7590F"/>
    <w:rsid w:val="09387682"/>
    <w:rsid w:val="0B1354B4"/>
    <w:rsid w:val="0D255BEB"/>
    <w:rsid w:val="0FA60F2A"/>
    <w:rsid w:val="106C6D18"/>
    <w:rsid w:val="10E723F2"/>
    <w:rsid w:val="1522671E"/>
    <w:rsid w:val="16AB637E"/>
    <w:rsid w:val="19402B3E"/>
    <w:rsid w:val="199907CA"/>
    <w:rsid w:val="202B45CC"/>
    <w:rsid w:val="22835CF3"/>
    <w:rsid w:val="246E3A98"/>
    <w:rsid w:val="24BF1D8B"/>
    <w:rsid w:val="2A7E00D3"/>
    <w:rsid w:val="2DA548FD"/>
    <w:rsid w:val="35E834EC"/>
    <w:rsid w:val="36227318"/>
    <w:rsid w:val="39DC47AB"/>
    <w:rsid w:val="3B5206E1"/>
    <w:rsid w:val="3FD32444"/>
    <w:rsid w:val="407D50E2"/>
    <w:rsid w:val="4175614E"/>
    <w:rsid w:val="429C081B"/>
    <w:rsid w:val="42DD034E"/>
    <w:rsid w:val="4346527F"/>
    <w:rsid w:val="450155C4"/>
    <w:rsid w:val="457F08A1"/>
    <w:rsid w:val="485E4BA2"/>
    <w:rsid w:val="4FA842FE"/>
    <w:rsid w:val="53C42A8B"/>
    <w:rsid w:val="561305E3"/>
    <w:rsid w:val="5931760B"/>
    <w:rsid w:val="61F740DB"/>
    <w:rsid w:val="645A5BAC"/>
    <w:rsid w:val="64F26689"/>
    <w:rsid w:val="6EE07024"/>
    <w:rsid w:val="70D6146F"/>
    <w:rsid w:val="72A51802"/>
    <w:rsid w:val="789E39B5"/>
    <w:rsid w:val="7C9424C4"/>
    <w:rsid w:val="7D0020E3"/>
    <w:rsid w:val="7DA2390A"/>
    <w:rsid w:val="7DAD3DE4"/>
    <w:rsid w:val="7FAE3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fillcolor="white">
      <v:fill color="white"/>
    </o:shapedefaults>
    <o:shapelayout v:ext="edit">
      <o:idmap v:ext="edit" data="1"/>
    </o:shapelayout>
  </w:shapeDefaults>
  <w:decimalSymbol w:val="."/>
  <w:listSeparator w:val=","/>
  <w14:docId w14:val="67166F39"/>
  <w15:docId w15:val="{CEE3B628-3BDC-4722-8DAF-12B779F54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next w:val="afff6"/>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7">
    <w:name w:val="Default Paragraph Font"/>
    <w:uiPriority w:val="1"/>
    <w:semiHidden/>
    <w:unhideWhenUsed/>
  </w:style>
  <w:style w:type="table" w:default="1" w:styleId="afff8">
    <w:name w:val="Normal Table"/>
    <w:uiPriority w:val="99"/>
    <w:semiHidden/>
    <w:unhideWhenUsed/>
    <w:tblPr>
      <w:tblInd w:w="0" w:type="dxa"/>
      <w:tblCellMar>
        <w:top w:w="0" w:type="dxa"/>
        <w:left w:w="108" w:type="dxa"/>
        <w:bottom w:w="0" w:type="dxa"/>
        <w:right w:w="108" w:type="dxa"/>
      </w:tblCellMar>
    </w:tblPr>
  </w:style>
  <w:style w:type="numbering" w:default="1" w:styleId="afff9">
    <w:name w:val="No List"/>
    <w:uiPriority w:val="99"/>
    <w:semiHidden/>
    <w:unhideWhenUsed/>
  </w:style>
  <w:style w:type="paragraph" w:styleId="afff6">
    <w:name w:val="Plain Text"/>
    <w:basedOn w:val="afff5"/>
    <w:qFormat/>
    <w:pPr>
      <w:adjustRightInd/>
      <w:spacing w:line="240" w:lineRule="auto"/>
      <w:jc w:val="center"/>
    </w:pPr>
    <w:rPr>
      <w:rFonts w:ascii="黑体" w:eastAsia="黑体" w:hAnsi="黑体" w:cs="Courier New"/>
      <w:sz w:val="24"/>
    </w:rPr>
  </w:style>
  <w:style w:type="paragraph" w:styleId="TOC7">
    <w:name w:val="toc 7"/>
    <w:basedOn w:val="afff5"/>
    <w:next w:val="afff5"/>
    <w:uiPriority w:val="39"/>
    <w:unhideWhenUsed/>
    <w:qFormat/>
    <w:pPr>
      <w:tabs>
        <w:tab w:val="right" w:leader="dot" w:pos="9344"/>
      </w:tabs>
      <w:spacing w:line="300" w:lineRule="exact"/>
      <w:ind w:left="1259"/>
    </w:pPr>
    <w:rPr>
      <w:rFonts w:ascii="宋体"/>
    </w:rPr>
  </w:style>
  <w:style w:type="paragraph" w:styleId="afffa">
    <w:name w:val="Normal Indent"/>
    <w:basedOn w:val="afff5"/>
    <w:qFormat/>
    <w:pPr>
      <w:ind w:firstLine="420"/>
    </w:pPr>
  </w:style>
  <w:style w:type="paragraph" w:styleId="afffb">
    <w:name w:val="Body Text"/>
    <w:basedOn w:val="afff5"/>
    <w:link w:val="afffc"/>
    <w:qFormat/>
    <w:pPr>
      <w:spacing w:after="120"/>
    </w:pPr>
  </w:style>
  <w:style w:type="paragraph" w:styleId="TOC5">
    <w:name w:val="toc 5"/>
    <w:basedOn w:val="afff5"/>
    <w:next w:val="afff5"/>
    <w:uiPriority w:val="39"/>
    <w:unhideWhenUsed/>
    <w:qFormat/>
    <w:pPr>
      <w:ind w:left="839"/>
    </w:pPr>
    <w:rPr>
      <w:rFonts w:ascii="宋体"/>
    </w:rPr>
  </w:style>
  <w:style w:type="paragraph" w:styleId="TOC3">
    <w:name w:val="toc 3"/>
    <w:basedOn w:val="afff5"/>
    <w:next w:val="afff5"/>
    <w:uiPriority w:val="39"/>
    <w:unhideWhenUsed/>
    <w:qFormat/>
    <w:pPr>
      <w:spacing w:line="300" w:lineRule="exact"/>
      <w:ind w:left="420"/>
    </w:pPr>
    <w:rPr>
      <w:rFonts w:ascii="宋体"/>
    </w:rPr>
  </w:style>
  <w:style w:type="paragraph" w:styleId="afffd">
    <w:name w:val="Balloon Text"/>
    <w:basedOn w:val="afff5"/>
    <w:link w:val="afffe"/>
    <w:uiPriority w:val="99"/>
    <w:semiHidden/>
    <w:unhideWhenUsed/>
    <w:qFormat/>
    <w:rPr>
      <w:sz w:val="18"/>
      <w:szCs w:val="18"/>
    </w:rPr>
  </w:style>
  <w:style w:type="paragraph" w:styleId="affff">
    <w:name w:val="footer"/>
    <w:basedOn w:val="afff5"/>
    <w:link w:val="affff0"/>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uiPriority w:val="99"/>
    <w:qFormat/>
    <w:pPr>
      <w:tabs>
        <w:tab w:val="center" w:pos="4153"/>
        <w:tab w:val="right" w:pos="8306"/>
      </w:tabs>
      <w:adjustRightInd/>
      <w:snapToGrid w:val="0"/>
      <w:jc w:val="center"/>
    </w:pPr>
    <w:rPr>
      <w:sz w:val="18"/>
      <w:szCs w:val="18"/>
    </w:rPr>
  </w:style>
  <w:style w:type="paragraph" w:styleId="TOC1">
    <w:name w:val="toc 1"/>
    <w:basedOn w:val="afff5"/>
    <w:next w:val="afff5"/>
    <w:uiPriority w:val="39"/>
    <w:unhideWhenUsed/>
    <w:qFormat/>
    <w:rPr>
      <w:rFonts w:ascii="宋体"/>
    </w:rPr>
  </w:style>
  <w:style w:type="paragraph" w:styleId="TOC4">
    <w:name w:val="toc 4"/>
    <w:basedOn w:val="afff5"/>
    <w:next w:val="afff5"/>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uiPriority w:val="39"/>
    <w:unhideWhenUsed/>
    <w:qFormat/>
    <w:pPr>
      <w:spacing w:line="300" w:lineRule="exact"/>
      <w:ind w:left="1049"/>
    </w:pPr>
    <w:rPr>
      <w:rFonts w:ascii="宋体"/>
    </w:rPr>
  </w:style>
  <w:style w:type="paragraph" w:styleId="affff5">
    <w:name w:val="table of figures"/>
    <w:basedOn w:val="afff5"/>
    <w:next w:val="afff5"/>
    <w:semiHidden/>
    <w:qFormat/>
    <w:pPr>
      <w:adjustRightInd/>
      <w:spacing w:line="240" w:lineRule="auto"/>
      <w:jc w:val="left"/>
    </w:pPr>
    <w:rPr>
      <w:szCs w:val="24"/>
    </w:rPr>
  </w:style>
  <w:style w:type="paragraph" w:styleId="TOC2">
    <w:name w:val="toc 2"/>
    <w:basedOn w:val="afff5"/>
    <w:next w:val="afff5"/>
    <w:uiPriority w:val="39"/>
    <w:unhideWhenUsed/>
    <w:qFormat/>
    <w:pPr>
      <w:tabs>
        <w:tab w:val="right" w:leader="dot" w:pos="9344"/>
      </w:tabs>
      <w:spacing w:line="300" w:lineRule="exact"/>
      <w:ind w:left="210"/>
    </w:pPr>
    <w:rPr>
      <w:rFonts w:ascii="宋体"/>
    </w:rPr>
  </w:style>
  <w:style w:type="paragraph" w:styleId="affff6">
    <w:name w:val="Normal (Web)"/>
    <w:basedOn w:val="afff5"/>
    <w:uiPriority w:val="99"/>
    <w:semiHidden/>
    <w:unhideWhenUsed/>
    <w:qFormat/>
    <w:rPr>
      <w:sz w:val="24"/>
    </w:rPr>
  </w:style>
  <w:style w:type="paragraph" w:styleId="affff7">
    <w:name w:val="Title"/>
    <w:basedOn w:val="afff5"/>
    <w:link w:val="affff8"/>
    <w:qFormat/>
    <w:pPr>
      <w:spacing w:before="240" w:after="60"/>
      <w:jc w:val="center"/>
      <w:outlineLvl w:val="0"/>
    </w:pPr>
    <w:rPr>
      <w:rFonts w:ascii="Arial" w:hAnsi="Arial" w:cs="Arial"/>
      <w:b/>
      <w:bCs/>
      <w:sz w:val="32"/>
      <w:szCs w:val="32"/>
    </w:rPr>
  </w:style>
  <w:style w:type="table" w:styleId="affff9">
    <w:name w:val="Table Grid"/>
    <w:basedOn w:val="afff8"/>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uiPriority w:val="22"/>
    <w:qFormat/>
    <w:rPr>
      <w:b/>
      <w:bCs/>
    </w:rPr>
  </w:style>
  <w:style w:type="character" w:styleId="affffb">
    <w:name w:val="page number"/>
    <w:qFormat/>
    <w:rPr>
      <w:rFonts w:ascii="宋体" w:eastAsia="宋体" w:hAnsi="Times New Roman"/>
      <w:sz w:val="18"/>
    </w:rPr>
  </w:style>
  <w:style w:type="character" w:styleId="affffc">
    <w:name w:val="Emphasis"/>
    <w:uiPriority w:val="20"/>
    <w:qFormat/>
    <w:rPr>
      <w:i/>
      <w:iCs/>
    </w:rPr>
  </w:style>
  <w:style w:type="character" w:styleId="affffd">
    <w:name w:val="Hyperlink"/>
    <w:uiPriority w:val="99"/>
    <w:qFormat/>
    <w:rPr>
      <w:rFonts w:ascii="宋体" w:eastAsia="宋体" w:hAnsi="Times New Roman"/>
      <w:color w:val="auto"/>
      <w:spacing w:val="0"/>
      <w:w w:val="100"/>
      <w:position w:val="0"/>
      <w:sz w:val="21"/>
      <w:u w:val="none"/>
      <w:vertAlign w:val="baseline"/>
    </w:rPr>
  </w:style>
  <w:style w:type="character" w:styleId="affffe">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2">
    <w:name w:val="页眉 字符"/>
    <w:link w:val="affff1"/>
    <w:uiPriority w:val="99"/>
    <w:qFormat/>
    <w:rPr>
      <w:kern w:val="2"/>
      <w:sz w:val="18"/>
      <w:szCs w:val="18"/>
    </w:rPr>
  </w:style>
  <w:style w:type="character" w:customStyle="1" w:styleId="affff0">
    <w:name w:val="页脚 字符"/>
    <w:link w:val="affff"/>
    <w:uiPriority w:val="99"/>
    <w:qFormat/>
    <w:rPr>
      <w:rFonts w:ascii="宋体"/>
      <w:kern w:val="2"/>
      <w:sz w:val="18"/>
      <w:szCs w:val="18"/>
    </w:rPr>
  </w:style>
  <w:style w:type="character" w:customStyle="1" w:styleId="afffe">
    <w:name w:val="批注框文本 字符"/>
    <w:link w:val="afffd"/>
    <w:uiPriority w:val="99"/>
    <w:semiHidden/>
    <w:qFormat/>
    <w:rPr>
      <w:kern w:val="2"/>
      <w:sz w:val="18"/>
      <w:szCs w:val="18"/>
    </w:rPr>
  </w:style>
  <w:style w:type="paragraph" w:styleId="afffff">
    <w:name w:val="Quote"/>
    <w:basedOn w:val="afff5"/>
    <w:next w:val="afff5"/>
    <w:link w:val="afffff0"/>
    <w:uiPriority w:val="29"/>
    <w:qFormat/>
    <w:rPr>
      <w:i/>
      <w:iCs/>
      <w:color w:val="000000"/>
    </w:rPr>
  </w:style>
  <w:style w:type="character" w:customStyle="1" w:styleId="afffff0">
    <w:name w:val="引用 字符"/>
    <w:link w:val="afffff"/>
    <w:uiPriority w:val="29"/>
    <w:qFormat/>
    <w:rPr>
      <w:i/>
      <w:iCs/>
      <w:color w:val="000000"/>
      <w:kern w:val="2"/>
      <w:sz w:val="21"/>
      <w:szCs w:val="21"/>
    </w:rPr>
  </w:style>
  <w:style w:type="character" w:customStyle="1" w:styleId="affff8">
    <w:name w:val="标题 字符"/>
    <w:link w:val="affff7"/>
    <w:qFormat/>
    <w:rPr>
      <w:rFonts w:ascii="Arial" w:hAnsi="Arial" w:cs="Arial"/>
      <w:b/>
      <w:bCs/>
      <w:kern w:val="2"/>
      <w:sz w:val="32"/>
      <w:szCs w:val="32"/>
    </w:rPr>
  </w:style>
  <w:style w:type="paragraph" w:customStyle="1" w:styleId="afffff1">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qFormat/>
    <w:pPr>
      <w:ind w:left="198"/>
    </w:pPr>
    <w:rPr>
      <w:rFonts w:ascii="宋体"/>
      <w:sz w:val="18"/>
    </w:rPr>
  </w:style>
  <w:style w:type="paragraph" w:customStyle="1" w:styleId="afffff4">
    <w:name w:val="标准文件_页脚奇数页"/>
    <w:qFormat/>
    <w:pPr>
      <w:ind w:right="227"/>
      <w:jc w:val="right"/>
    </w:pPr>
    <w:rPr>
      <w:rFonts w:ascii="宋体"/>
      <w:sz w:val="18"/>
    </w:rPr>
  </w:style>
  <w:style w:type="paragraph" w:customStyle="1" w:styleId="afffff5">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6">
    <w:name w:val="标准文件_标准正文"/>
    <w:basedOn w:val="afff5"/>
    <w:next w:val="afffff7"/>
    <w:qFormat/>
    <w:pPr>
      <w:snapToGrid w:val="0"/>
      <w:ind w:firstLineChars="200" w:firstLine="200"/>
    </w:pPr>
    <w:rPr>
      <w:kern w:val="0"/>
    </w:rPr>
  </w:style>
  <w:style w:type="paragraph" w:customStyle="1" w:styleId="afffff7">
    <w:name w:val="标准文件_段"/>
    <w:link w:val="Char"/>
    <w:qFormat/>
    <w:pPr>
      <w:autoSpaceDE w:val="0"/>
      <w:autoSpaceDN w:val="0"/>
      <w:ind w:firstLineChars="200" w:firstLine="200"/>
      <w:jc w:val="both"/>
    </w:pPr>
    <w:rPr>
      <w:rFonts w:ascii="宋体"/>
      <w:sz w:val="21"/>
    </w:rPr>
  </w:style>
  <w:style w:type="paragraph" w:customStyle="1" w:styleId="afffff8">
    <w:name w:val="标准文件_版本"/>
    <w:basedOn w:val="afffff6"/>
    <w:qFormat/>
    <w:pPr>
      <w:adjustRightInd/>
      <w:snapToGrid/>
      <w:ind w:firstLineChars="0" w:firstLine="0"/>
    </w:pPr>
    <w:rPr>
      <w:rFonts w:ascii="宋体" w:hAnsi="宋体"/>
      <w:kern w:val="2"/>
    </w:rPr>
  </w:style>
  <w:style w:type="paragraph" w:customStyle="1" w:styleId="afffff9">
    <w:name w:val="标准文件_标准部门"/>
    <w:basedOn w:val="afff5"/>
    <w:qFormat/>
    <w:pPr>
      <w:jc w:val="center"/>
    </w:pPr>
    <w:rPr>
      <w:rFonts w:ascii="黑体" w:eastAsia="黑体"/>
      <w:kern w:val="0"/>
      <w:sz w:val="44"/>
    </w:rPr>
  </w:style>
  <w:style w:type="paragraph" w:customStyle="1" w:styleId="afffffa">
    <w:name w:val="标准文件_标准代替"/>
    <w:basedOn w:val="afff5"/>
    <w:next w:val="afff5"/>
    <w:qFormat/>
    <w:pPr>
      <w:spacing w:line="310" w:lineRule="exact"/>
      <w:jc w:val="right"/>
    </w:pPr>
    <w:rPr>
      <w:rFonts w:ascii="宋体" w:hAnsi="宋体"/>
      <w:kern w:val="0"/>
    </w:rPr>
  </w:style>
  <w:style w:type="paragraph" w:customStyle="1" w:styleId="afffffb">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qFormat/>
    <w:pPr>
      <w:jc w:val="left"/>
    </w:pPr>
  </w:style>
  <w:style w:type="paragraph" w:customStyle="1" w:styleId="afffffe">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7"/>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qFormat/>
    <w:rPr>
      <w:rFonts w:ascii="黑体" w:eastAsia="黑体"/>
      <w:spacing w:val="0"/>
      <w:w w:val="100"/>
      <w:position w:val="3"/>
      <w:sz w:val="28"/>
    </w:rPr>
  </w:style>
  <w:style w:type="paragraph" w:customStyle="1" w:styleId="ad">
    <w:name w:val="标准文件_方框数字列项"/>
    <w:basedOn w:val="afffff7"/>
    <w:qFormat/>
    <w:pPr>
      <w:numPr>
        <w:numId w:val="3"/>
      </w:numPr>
      <w:ind w:firstLineChars="0" w:firstLine="0"/>
    </w:pPr>
  </w:style>
  <w:style w:type="paragraph" w:customStyle="1" w:styleId="affffff0">
    <w:name w:val="标准文件_封面标准编号"/>
    <w:basedOn w:val="afff5"/>
    <w:next w:val="afffffa"/>
    <w:qFormat/>
    <w:pPr>
      <w:spacing w:line="310" w:lineRule="exact"/>
      <w:jc w:val="right"/>
    </w:pPr>
    <w:rPr>
      <w:rFonts w:ascii="黑体" w:eastAsia="黑体"/>
      <w:kern w:val="0"/>
      <w:sz w:val="28"/>
    </w:rPr>
  </w:style>
  <w:style w:type="paragraph" w:customStyle="1" w:styleId="affffff1">
    <w:name w:val="标准文件_封面标准分类号"/>
    <w:basedOn w:val="afff5"/>
    <w:qFormat/>
    <w:rPr>
      <w:rFonts w:ascii="黑体" w:eastAsia="黑体"/>
      <w:b/>
      <w:kern w:val="0"/>
      <w:sz w:val="28"/>
    </w:rPr>
  </w:style>
  <w:style w:type="paragraph" w:customStyle="1" w:styleId="affffff2">
    <w:name w:val="标准文件_封面标准名称"/>
    <w:basedOn w:val="afff5"/>
    <w:qFormat/>
    <w:pPr>
      <w:spacing w:line="240" w:lineRule="auto"/>
      <w:jc w:val="center"/>
    </w:pPr>
    <w:rPr>
      <w:rFonts w:ascii="黑体" w:eastAsia="黑体"/>
      <w:kern w:val="0"/>
      <w:sz w:val="52"/>
    </w:rPr>
  </w:style>
  <w:style w:type="paragraph" w:customStyle="1" w:styleId="affffff3">
    <w:name w:val="标准文件_封面标准英文名称"/>
    <w:basedOn w:val="afff5"/>
    <w:qFormat/>
    <w:pPr>
      <w:spacing w:line="240" w:lineRule="auto"/>
      <w:jc w:val="center"/>
    </w:pPr>
    <w:rPr>
      <w:rFonts w:ascii="黑体" w:eastAsia="黑体"/>
      <w:b/>
      <w:sz w:val="28"/>
    </w:rPr>
  </w:style>
  <w:style w:type="paragraph" w:customStyle="1" w:styleId="affffff4">
    <w:name w:val="标准文件_封面发布日期"/>
    <w:basedOn w:val="afff5"/>
    <w:qFormat/>
    <w:pPr>
      <w:spacing w:line="310" w:lineRule="exact"/>
    </w:pPr>
    <w:rPr>
      <w:rFonts w:ascii="黑体" w:eastAsia="黑体"/>
      <w:kern w:val="0"/>
      <w:sz w:val="28"/>
    </w:rPr>
  </w:style>
  <w:style w:type="paragraph" w:customStyle="1" w:styleId="affffff5">
    <w:name w:val="标准文件_封面密级"/>
    <w:basedOn w:val="afff5"/>
    <w:qFormat/>
    <w:rPr>
      <w:rFonts w:eastAsia="黑体"/>
      <w:sz w:val="32"/>
    </w:rPr>
  </w:style>
  <w:style w:type="paragraph" w:customStyle="1" w:styleId="affffff6">
    <w:name w:val="标准文件_封面实施日期"/>
    <w:basedOn w:val="afff5"/>
    <w:qFormat/>
    <w:pPr>
      <w:spacing w:line="310" w:lineRule="exact"/>
      <w:jc w:val="right"/>
    </w:pPr>
    <w:rPr>
      <w:rFonts w:ascii="黑体" w:eastAsia="黑体"/>
      <w:sz w:val="28"/>
    </w:rPr>
  </w:style>
  <w:style w:type="paragraph" w:customStyle="1" w:styleId="affffff7">
    <w:name w:val="标准文件_封面抬头"/>
    <w:basedOn w:val="afffff7"/>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qFormat/>
    <w:rPr>
      <w:kern w:val="2"/>
      <w:sz w:val="21"/>
      <w:szCs w:val="21"/>
    </w:rPr>
  </w:style>
  <w:style w:type="paragraph" w:customStyle="1" w:styleId="affffff9">
    <w:name w:val="标准文件_附录章标题"/>
    <w:next w:val="afffff7"/>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qFormat/>
    <w:pPr>
      <w:spacing w:line="460" w:lineRule="exact"/>
      <w:ind w:left="0" w:firstLine="0"/>
    </w:pPr>
  </w:style>
  <w:style w:type="paragraph" w:customStyle="1" w:styleId="affffffc">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7"/>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d">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7"/>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semiHidden/>
    <w:qFormat/>
    <w:rPr>
      <w:rFonts w:ascii="宋体"/>
      <w:kern w:val="2"/>
      <w:sz w:val="18"/>
      <w:szCs w:val="18"/>
    </w:rPr>
  </w:style>
  <w:style w:type="paragraph" w:customStyle="1" w:styleId="affffffe">
    <w:name w:val="标准文件_条文脚注"/>
    <w:basedOn w:val="affff3"/>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qFormat/>
    <w:pPr>
      <w:numPr>
        <w:numId w:val="12"/>
      </w:numPr>
      <w:spacing w:line="240" w:lineRule="auto"/>
      <w:jc w:val="left"/>
    </w:pPr>
    <w:rPr>
      <w:rFonts w:ascii="宋体" w:hAnsi="宋体"/>
      <w:sz w:val="18"/>
    </w:rPr>
  </w:style>
  <w:style w:type="character" w:customStyle="1" w:styleId="afffffff">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7"/>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qFormat/>
    <w:pPr>
      <w:numPr>
        <w:ilvl w:val="2"/>
      </w:numPr>
      <w:spacing w:beforeLines="50" w:before="50" w:afterLines="50" w:after="50"/>
      <w:outlineLvl w:val="1"/>
    </w:pPr>
  </w:style>
  <w:style w:type="paragraph" w:customStyle="1" w:styleId="afffffff0">
    <w:name w:val="标准文件_一致程度"/>
    <w:basedOn w:val="afff5"/>
    <w:qFormat/>
    <w:pPr>
      <w:spacing w:line="440" w:lineRule="exact"/>
      <w:jc w:val="center"/>
    </w:pPr>
    <w:rPr>
      <w:sz w:val="28"/>
    </w:rPr>
  </w:style>
  <w:style w:type="paragraph" w:customStyle="1" w:styleId="afffffff1">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f7"/>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qFormat/>
    <w:pPr>
      <w:numPr>
        <w:numId w:val="18"/>
      </w:numPr>
      <w:jc w:val="center"/>
    </w:pPr>
    <w:rPr>
      <w:rFonts w:ascii="黑体" w:eastAsia="黑体"/>
      <w:sz w:val="21"/>
    </w:rPr>
  </w:style>
  <w:style w:type="paragraph" w:customStyle="1" w:styleId="afb">
    <w:name w:val="标准文件_正文英文图标题"/>
    <w:next w:val="afffff7"/>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4">
    <w:name w:val="发布部门"/>
    <w:next w:val="afffff7"/>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qFormat/>
    <w:pPr>
      <w:spacing w:before="180" w:line="180" w:lineRule="exact"/>
      <w:jc w:val="center"/>
    </w:pPr>
    <w:rPr>
      <w:rFonts w:ascii="宋体"/>
      <w:sz w:val="21"/>
    </w:rPr>
  </w:style>
  <w:style w:type="paragraph" w:customStyle="1" w:styleId="afffffff9">
    <w:name w:val="封面标准文稿类别"/>
    <w:qFormat/>
    <w:pPr>
      <w:spacing w:before="440" w:line="400" w:lineRule="exact"/>
      <w:jc w:val="center"/>
    </w:pPr>
    <w:rPr>
      <w:rFonts w:ascii="宋体"/>
      <w:sz w:val="24"/>
    </w:rPr>
  </w:style>
  <w:style w:type="paragraph" w:customStyle="1" w:styleId="afffffffa">
    <w:name w:val="封面标准英文名称"/>
    <w:qFormat/>
    <w:pPr>
      <w:widowControl w:val="0"/>
      <w:spacing w:line="360" w:lineRule="exact"/>
      <w:jc w:val="center"/>
    </w:pPr>
    <w:rPr>
      <w:sz w:val="28"/>
    </w:rPr>
  </w:style>
  <w:style w:type="paragraph" w:customStyle="1" w:styleId="afffffffb">
    <w:name w:val="封面一致性程度标识"/>
    <w:qFormat/>
    <w:pPr>
      <w:spacing w:before="440" w:line="440" w:lineRule="exact"/>
      <w:jc w:val="center"/>
    </w:pPr>
    <w:rPr>
      <w:sz w:val="28"/>
    </w:rPr>
  </w:style>
  <w:style w:type="paragraph" w:customStyle="1" w:styleId="afffffffc">
    <w:name w:val="封面正文"/>
    <w:qFormat/>
    <w:pPr>
      <w:jc w:val="both"/>
    </w:pPr>
  </w:style>
  <w:style w:type="paragraph" w:customStyle="1" w:styleId="afffffffd">
    <w:name w:val="附录二级无标题条"/>
    <w:basedOn w:val="afff5"/>
    <w:next w:val="afffff7"/>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qFormat/>
    <w:pPr>
      <w:outlineLvl w:val="4"/>
    </w:pPr>
  </w:style>
  <w:style w:type="paragraph" w:customStyle="1" w:styleId="affffffff">
    <w:name w:val="附录四级无标题条"/>
    <w:basedOn w:val="afffffffe"/>
    <w:next w:val="afffff7"/>
    <w:qFormat/>
    <w:pPr>
      <w:outlineLvl w:val="5"/>
    </w:pPr>
  </w:style>
  <w:style w:type="paragraph" w:customStyle="1" w:styleId="affffffff0">
    <w:name w:val="附录图"/>
    <w:next w:val="afffff7"/>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1">
    <w:name w:val="附录五级无标题条"/>
    <w:basedOn w:val="affffffff"/>
    <w:next w:val="afffff7"/>
    <w:qFormat/>
    <w:pPr>
      <w:outlineLvl w:val="6"/>
    </w:pPr>
  </w:style>
  <w:style w:type="paragraph" w:customStyle="1" w:styleId="affffffff2">
    <w:name w:val="附录性质"/>
    <w:basedOn w:val="afff5"/>
    <w:qFormat/>
    <w:pPr>
      <w:widowControl/>
      <w:adjustRightInd/>
      <w:jc w:val="center"/>
    </w:pPr>
    <w:rPr>
      <w:rFonts w:ascii="黑体" w:eastAsia="黑体"/>
    </w:rPr>
  </w:style>
  <w:style w:type="paragraph" w:customStyle="1" w:styleId="affffffff3">
    <w:name w:val="附录一级无标题条"/>
    <w:basedOn w:val="affffff9"/>
    <w:next w:val="afffff7"/>
    <w:qFormat/>
    <w:pPr>
      <w:autoSpaceDN w:val="0"/>
      <w:outlineLvl w:val="2"/>
    </w:pPr>
    <w:rPr>
      <w:rFonts w:ascii="宋体" w:eastAsia="宋体" w:hAnsi="宋体"/>
    </w:rPr>
  </w:style>
  <w:style w:type="character" w:customStyle="1" w:styleId="affffffff4">
    <w:name w:val="个人答复风格"/>
    <w:qFormat/>
    <w:rPr>
      <w:rFonts w:ascii="Arial" w:eastAsia="宋体" w:hAnsi="Arial" w:cs="Arial"/>
      <w:color w:val="auto"/>
      <w:spacing w:val="0"/>
      <w:sz w:val="20"/>
    </w:rPr>
  </w:style>
  <w:style w:type="character" w:customStyle="1" w:styleId="affffffff5">
    <w:name w:val="个人撰写风格"/>
    <w:qFormat/>
    <w:rPr>
      <w:rFonts w:ascii="Arial" w:eastAsia="宋体" w:hAnsi="Arial" w:cs="Arial"/>
      <w:color w:val="auto"/>
      <w:spacing w:val="0"/>
      <w:sz w:val="20"/>
    </w:rPr>
  </w:style>
  <w:style w:type="paragraph" w:customStyle="1" w:styleId="affffffff6">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7">
    <w:name w:val="列项·"/>
    <w:basedOn w:val="afffff7"/>
    <w:qFormat/>
    <w:pPr>
      <w:tabs>
        <w:tab w:val="left" w:pos="840"/>
      </w:tabs>
    </w:pPr>
  </w:style>
  <w:style w:type="paragraph" w:customStyle="1" w:styleId="affffffff8">
    <w:name w:val="目次、索引正文"/>
    <w:qFormat/>
    <w:pPr>
      <w:spacing w:line="320" w:lineRule="exact"/>
      <w:jc w:val="both"/>
    </w:pPr>
    <w:rPr>
      <w:rFonts w:ascii="宋体"/>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9">
    <w:name w:val="其他标准称谓"/>
    <w:qFormat/>
    <w:pPr>
      <w:spacing w:line="0" w:lineRule="atLeast"/>
      <w:jc w:val="distribute"/>
    </w:pPr>
    <w:rPr>
      <w:rFonts w:ascii="黑体" w:eastAsia="黑体" w:hAnsi="宋体"/>
      <w:sz w:val="52"/>
    </w:rPr>
  </w:style>
  <w:style w:type="paragraph" w:customStyle="1" w:styleId="affffffffa">
    <w:name w:val="其他发布部门"/>
    <w:basedOn w:val="afffffff4"/>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b">
    <w:name w:val="实施日期"/>
    <w:basedOn w:val="afffffff5"/>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c">
    <w:name w:val="文献分类号"/>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e">
    <w:name w:val="注:后续"/>
    <w:qFormat/>
    <w:pPr>
      <w:spacing w:line="300" w:lineRule="exact"/>
      <w:ind w:leftChars="400" w:left="600" w:hangingChars="200" w:hanging="200"/>
      <w:jc w:val="both"/>
    </w:pPr>
    <w:rPr>
      <w:rFonts w:ascii="宋体"/>
      <w:sz w:val="18"/>
    </w:rPr>
  </w:style>
  <w:style w:type="paragraph" w:customStyle="1" w:styleId="afffffffff">
    <w:name w:val="注×:后续"/>
    <w:basedOn w:val="affffffffe"/>
    <w:qFormat/>
    <w:pPr>
      <w:ind w:leftChars="0" w:left="1406" w:firstLineChars="0" w:hanging="499"/>
    </w:pPr>
  </w:style>
  <w:style w:type="paragraph" w:customStyle="1" w:styleId="afffffffff0">
    <w:name w:val="标准文件_一级无标题"/>
    <w:basedOn w:val="affd"/>
    <w:qFormat/>
    <w:pPr>
      <w:spacing w:beforeLines="0" w:before="0" w:afterLines="0" w:after="0"/>
      <w:outlineLvl w:val="9"/>
    </w:pPr>
    <w:rPr>
      <w:rFonts w:ascii="宋体" w:eastAsia="宋体"/>
    </w:rPr>
  </w:style>
  <w:style w:type="paragraph" w:customStyle="1" w:styleId="afffffffff1">
    <w:name w:val="标准文件_五级无标题"/>
    <w:basedOn w:val="afff1"/>
    <w:qFormat/>
    <w:pPr>
      <w:spacing w:beforeLines="0" w:before="0" w:afterLines="0" w:after="0"/>
      <w:outlineLvl w:val="9"/>
    </w:pPr>
    <w:rPr>
      <w:rFonts w:ascii="宋体" w:eastAsia="宋体"/>
    </w:rPr>
  </w:style>
  <w:style w:type="paragraph" w:customStyle="1" w:styleId="afffffffff2">
    <w:name w:val="标准文件_三级无标题"/>
    <w:basedOn w:val="afff"/>
    <w:qFormat/>
    <w:pPr>
      <w:spacing w:beforeLines="0" w:before="0" w:afterLines="0" w:after="0"/>
      <w:outlineLvl w:val="9"/>
    </w:pPr>
    <w:rPr>
      <w:rFonts w:ascii="宋体" w:eastAsia="宋体"/>
    </w:rPr>
  </w:style>
  <w:style w:type="paragraph" w:customStyle="1" w:styleId="afffffffff3">
    <w:name w:val="标准文件_二级无标题"/>
    <w:basedOn w:val="affe"/>
    <w:qFormat/>
    <w:pPr>
      <w:spacing w:beforeLines="0" w:before="0" w:afterLines="0" w:after="0"/>
      <w:outlineLvl w:val="9"/>
    </w:pPr>
    <w:rPr>
      <w:rFonts w:ascii="宋体" w:eastAsia="宋体"/>
    </w:rPr>
  </w:style>
  <w:style w:type="paragraph" w:customStyle="1" w:styleId="afffffffff4">
    <w:name w:val="标准_四级无标题"/>
    <w:basedOn w:val="afff0"/>
    <w:next w:val="afffff7"/>
    <w:qFormat/>
    <w:rPr>
      <w:rFonts w:eastAsia="宋体"/>
    </w:rPr>
  </w:style>
  <w:style w:type="paragraph" w:customStyle="1" w:styleId="afffffffff5">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qFormat/>
    <w:pPr>
      <w:numPr>
        <w:numId w:val="23"/>
      </w:numPr>
      <w:ind w:firstLineChars="0" w:firstLine="0"/>
    </w:pPr>
    <w:rPr>
      <w:rFonts w:ascii="Times New Roman" w:cs="Arial"/>
      <w:szCs w:val="28"/>
    </w:rPr>
  </w:style>
  <w:style w:type="paragraph" w:customStyle="1" w:styleId="ae">
    <w:name w:val="标准文件_小写罗马数字编号列项"/>
    <w:basedOn w:val="afffff7"/>
    <w:qFormat/>
    <w:pPr>
      <w:numPr>
        <w:numId w:val="24"/>
      </w:numPr>
      <w:ind w:firstLineChars="0" w:firstLine="0"/>
    </w:pPr>
    <w:rPr>
      <w:rFonts w:cs="Arial"/>
      <w:szCs w:val="28"/>
    </w:rPr>
  </w:style>
  <w:style w:type="paragraph" w:customStyle="1" w:styleId="afffffffff6">
    <w:name w:val="标准文件_附录标题"/>
    <w:basedOn w:val="aff3"/>
    <w:qFormat/>
    <w:pPr>
      <w:numPr>
        <w:numId w:val="0"/>
      </w:numPr>
      <w:spacing w:after="280"/>
      <w:outlineLvl w:val="9"/>
    </w:pPr>
  </w:style>
  <w:style w:type="paragraph" w:customStyle="1" w:styleId="afffffffff7">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7"/>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8">
    <w:name w:val="标准文件_索引字母"/>
    <w:next w:val="afffff7"/>
    <w:qFormat/>
    <w:pPr>
      <w:jc w:val="center"/>
    </w:pPr>
    <w:rPr>
      <w:rFonts w:ascii="宋体" w:eastAsia="Times New Roman" w:hAnsi="宋体"/>
      <w:b/>
      <w:kern w:val="2"/>
      <w:sz w:val="21"/>
    </w:rPr>
  </w:style>
  <w:style w:type="paragraph" w:customStyle="1" w:styleId="afffffffff9">
    <w:name w:val="标准文件_附录前"/>
    <w:next w:val="afffff7"/>
    <w:qFormat/>
    <w:pPr>
      <w:spacing w:line="20" w:lineRule="atLeast"/>
      <w:ind w:firstLine="200"/>
    </w:pPr>
    <w:rPr>
      <w:rFonts w:ascii="宋体" w:hAnsi="宋体"/>
      <w:kern w:val="2"/>
      <w:sz w:val="10"/>
    </w:rPr>
  </w:style>
  <w:style w:type="paragraph" w:customStyle="1" w:styleId="afffffffffa">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qFormat/>
    <w:pPr>
      <w:ind w:firstLineChars="0" w:firstLine="0"/>
      <w:jc w:val="center"/>
    </w:pPr>
    <w:rPr>
      <w:sz w:val="18"/>
    </w:rPr>
  </w:style>
  <w:style w:type="paragraph" w:customStyle="1" w:styleId="afff2">
    <w:name w:val="标准文件_注："/>
    <w:next w:val="afffff7"/>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qFormat/>
    <w:pPr>
      <w:widowControl w:val="0"/>
      <w:numPr>
        <w:numId w:val="28"/>
      </w:numPr>
      <w:jc w:val="both"/>
    </w:pPr>
    <w:rPr>
      <w:rFonts w:ascii="宋体"/>
      <w:sz w:val="18"/>
      <w:szCs w:val="18"/>
    </w:rPr>
  </w:style>
  <w:style w:type="paragraph" w:customStyle="1" w:styleId="afffffffffc">
    <w:name w:val="标准文件_示例内容"/>
    <w:basedOn w:val="afffff7"/>
    <w:qFormat/>
    <w:pPr>
      <w:ind w:firstLine="420"/>
    </w:pPr>
    <w:rPr>
      <w:sz w:val="18"/>
    </w:rPr>
  </w:style>
  <w:style w:type="paragraph" w:customStyle="1" w:styleId="afa">
    <w:name w:val="标准文件_示例×："/>
    <w:basedOn w:val="afff5"/>
    <w:next w:val="afffffffffc"/>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qFormat/>
    <w:rPr>
      <w:rFonts w:ascii="宋体" w:hAnsi="Times New Roman"/>
      <w:sz w:val="21"/>
    </w:rPr>
  </w:style>
  <w:style w:type="paragraph" w:customStyle="1" w:styleId="afffffffffd">
    <w:name w:val="标准文件_表格续"/>
    <w:basedOn w:val="afffff7"/>
    <w:next w:val="afffff7"/>
    <w:qFormat/>
    <w:pPr>
      <w:jc w:val="center"/>
    </w:pPr>
    <w:rPr>
      <w:rFonts w:ascii="黑体" w:eastAsia="黑体" w:hAnsi="黑体"/>
    </w:rPr>
  </w:style>
  <w:style w:type="character" w:styleId="afffffffffe">
    <w:name w:val="Placeholder Text"/>
    <w:basedOn w:val="afff7"/>
    <w:uiPriority w:val="99"/>
    <w:semiHidden/>
    <w:qFormat/>
    <w:rPr>
      <w:color w:val="808080"/>
    </w:rPr>
  </w:style>
  <w:style w:type="paragraph" w:customStyle="1" w:styleId="2">
    <w:name w:val="标准文件_二级项2"/>
    <w:basedOn w:val="afffff7"/>
    <w:qFormat/>
    <w:pPr>
      <w:numPr>
        <w:ilvl w:val="1"/>
        <w:numId w:val="21"/>
      </w:numPr>
      <w:ind w:firstLineChars="0" w:firstLine="0"/>
    </w:pPr>
  </w:style>
  <w:style w:type="paragraph" w:customStyle="1" w:styleId="21">
    <w:name w:val="标准文件_三级项2"/>
    <w:basedOn w:val="afffff7"/>
    <w:qFormat/>
    <w:pPr>
      <w:numPr>
        <w:numId w:val="30"/>
      </w:numPr>
      <w:spacing w:line="300" w:lineRule="exact"/>
      <w:ind w:firstLineChars="0"/>
    </w:pPr>
    <w:rPr>
      <w:rFonts w:ascii="Times New Roman"/>
    </w:rPr>
  </w:style>
  <w:style w:type="paragraph" w:customStyle="1" w:styleId="20">
    <w:name w:val="标准文件_一级项2"/>
    <w:basedOn w:val="afffff7"/>
    <w:qFormat/>
    <w:pPr>
      <w:numPr>
        <w:numId w:val="31"/>
      </w:numPr>
      <w:spacing w:line="300" w:lineRule="exact"/>
      <w:ind w:firstLineChars="0"/>
    </w:pPr>
    <w:rPr>
      <w:rFonts w:ascii="Times New Roman"/>
    </w:rPr>
  </w:style>
  <w:style w:type="paragraph" w:customStyle="1" w:styleId="affffffffff">
    <w:name w:val="标准文件_提示"/>
    <w:basedOn w:val="afffff7"/>
    <w:next w:val="afffff7"/>
    <w:qFormat/>
    <w:pPr>
      <w:ind w:firstLine="420"/>
    </w:pPr>
    <w:rPr>
      <w:rFonts w:ascii="黑体" w:eastAsia="黑体"/>
    </w:rPr>
  </w:style>
  <w:style w:type="character" w:customStyle="1" w:styleId="affffffffff0">
    <w:name w:val="标准文件_来源"/>
    <w:basedOn w:val="afff7"/>
    <w:uiPriority w:val="1"/>
    <w:qFormat/>
    <w:rPr>
      <w:rFonts w:eastAsia="宋体"/>
      <w:sz w:val="21"/>
    </w:rPr>
  </w:style>
  <w:style w:type="paragraph" w:customStyle="1" w:styleId="affffffffff1">
    <w:name w:val="标准文件_图表说明"/>
    <w:qFormat/>
    <w:pPr>
      <w:spacing w:line="276" w:lineRule="auto"/>
      <w:ind w:firstLine="420"/>
    </w:pPr>
    <w:rPr>
      <w:rFonts w:ascii="宋体" w:hAnsi="宋体"/>
      <w:kern w:val="2"/>
      <w:sz w:val="18"/>
    </w:rPr>
  </w:style>
  <w:style w:type="paragraph" w:customStyle="1" w:styleId="affffffffff2">
    <w:name w:val="其他发布日期"/>
    <w:basedOn w:val="afffffff5"/>
    <w:qFormat/>
    <w:pPr>
      <w:framePr w:w="3997" w:h="471" w:hRule="exact" w:hSpace="0" w:vSpace="181" w:wrap="around" w:vAnchor="page" w:hAnchor="page" w:x="1419" w:y="14097"/>
    </w:pPr>
  </w:style>
  <w:style w:type="paragraph" w:customStyle="1" w:styleId="affffffffff3">
    <w:name w:val="其他实施日期"/>
    <w:basedOn w:val="affffffffb"/>
    <w:qFormat/>
    <w:pPr>
      <w:framePr w:w="3997" w:h="471" w:hRule="exact" w:vSpace="181" w:wrap="around" w:vAnchor="page" w:hAnchor="page" w:x="7089" w:y="14097"/>
    </w:pPr>
  </w:style>
  <w:style w:type="paragraph" w:customStyle="1" w:styleId="affffffffff4">
    <w:name w:val="标准文件_文件编号"/>
    <w:basedOn w:val="afffff7"/>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qFormat/>
    <w:pPr>
      <w:framePr w:wrap="auto"/>
      <w:spacing w:before="57"/>
    </w:pPr>
    <w:rPr>
      <w:sz w:val="21"/>
    </w:rPr>
  </w:style>
  <w:style w:type="paragraph" w:customStyle="1" w:styleId="affffffffff6">
    <w:name w:val="标准文件_文件名称"/>
    <w:basedOn w:val="afffff7"/>
    <w:next w:val="afffff7"/>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qFormat/>
    <w:pPr>
      <w:ind w:left="811" w:firstLineChars="0" w:firstLine="0"/>
    </w:pPr>
    <w:rPr>
      <w:sz w:val="18"/>
    </w:rPr>
  </w:style>
  <w:style w:type="paragraph" w:customStyle="1" w:styleId="X">
    <w:name w:val="标准文件_注X后"/>
    <w:basedOn w:val="afffff7"/>
    <w:qFormat/>
    <w:pPr>
      <w:ind w:left="811" w:firstLineChars="0" w:firstLine="0"/>
    </w:pPr>
    <w:rPr>
      <w:sz w:val="18"/>
    </w:rPr>
  </w:style>
  <w:style w:type="paragraph" w:customStyle="1" w:styleId="affffffffff8">
    <w:name w:val="标准文件_示例后"/>
    <w:basedOn w:val="afffff7"/>
    <w:qFormat/>
    <w:pPr>
      <w:ind w:left="964" w:firstLineChars="0" w:firstLine="0"/>
    </w:pPr>
    <w:rPr>
      <w:sz w:val="18"/>
    </w:rPr>
  </w:style>
  <w:style w:type="paragraph" w:customStyle="1" w:styleId="X0">
    <w:name w:val="标准文件_示例X后"/>
    <w:basedOn w:val="afffff7"/>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9">
    <w:name w:val="标准文件_索引项"/>
    <w:basedOn w:val="afffff7"/>
    <w:next w:val="afffff7"/>
    <w:qFormat/>
    <w:pPr>
      <w:tabs>
        <w:tab w:val="right" w:leader="dot" w:pos="9356"/>
      </w:tabs>
      <w:ind w:left="210" w:firstLineChars="0" w:hanging="210"/>
      <w:jc w:val="left"/>
    </w:pPr>
  </w:style>
  <w:style w:type="paragraph" w:customStyle="1" w:styleId="affffffffffa">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qFormat/>
    <w:pPr>
      <w:spacing w:beforeLines="0" w:before="0" w:afterLines="0" w:after="0" w:line="276" w:lineRule="auto"/>
    </w:pPr>
    <w:rPr>
      <w:rFonts w:ascii="宋体" w:eastAsia="宋体"/>
    </w:rPr>
  </w:style>
  <w:style w:type="paragraph" w:customStyle="1" w:styleId="afffffffffff1">
    <w:name w:val="标准文件_引言三级无标题"/>
    <w:basedOn w:val="a9"/>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qFormat/>
    <w:rPr>
      <w:rFonts w:hAnsi="黑体"/>
    </w:rPr>
  </w:style>
  <w:style w:type="paragraph" w:customStyle="1" w:styleId="afffffffffff5">
    <w:name w:val="标准文件_脚注内容"/>
    <w:basedOn w:val="afffff7"/>
    <w:qFormat/>
    <w:pPr>
      <w:ind w:leftChars="200" w:left="400" w:hangingChars="200" w:hanging="200"/>
    </w:pPr>
    <w:rPr>
      <w:sz w:val="15"/>
    </w:rPr>
  </w:style>
  <w:style w:type="paragraph" w:customStyle="1" w:styleId="afffffffffff6">
    <w:name w:val="标准文件_术语条一"/>
    <w:basedOn w:val="afffffffff0"/>
    <w:next w:val="afffff7"/>
    <w:qFormat/>
  </w:style>
  <w:style w:type="paragraph" w:customStyle="1" w:styleId="afffffffffff7">
    <w:name w:val="标准文件_术语条二"/>
    <w:basedOn w:val="afffffffff3"/>
    <w:next w:val="afffff7"/>
    <w:qFormat/>
  </w:style>
  <w:style w:type="paragraph" w:customStyle="1" w:styleId="afffffffffff8">
    <w:name w:val="标准文件_术语条三"/>
    <w:basedOn w:val="afffffffff2"/>
    <w:next w:val="afffff7"/>
    <w:qFormat/>
  </w:style>
  <w:style w:type="paragraph" w:customStyle="1" w:styleId="afffffffffff9">
    <w:name w:val="标准文件_术语条四"/>
    <w:basedOn w:val="afffffffff5"/>
    <w:next w:val="afffff7"/>
    <w:qFormat/>
  </w:style>
  <w:style w:type="paragraph" w:customStyle="1" w:styleId="afffffffffffa">
    <w:name w:val="标准文件_术语条五"/>
    <w:basedOn w:val="afffffffff1"/>
    <w:next w:val="afffff7"/>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7"/>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eader" Target="header14.xml"/><Relationship Id="rId21" Type="http://schemas.openxmlformats.org/officeDocument/2006/relationships/header" Target="header6.xml"/><Relationship Id="rId34" Type="http://schemas.openxmlformats.org/officeDocument/2006/relationships/header" Target="header13.xml"/><Relationship Id="rId42" Type="http://schemas.openxmlformats.org/officeDocument/2006/relationships/footer" Target="footer15.xml"/><Relationship Id="rId47" Type="http://schemas.openxmlformats.org/officeDocument/2006/relationships/image" Target="media/image4.png"/><Relationship Id="rId50" Type="http://schemas.openxmlformats.org/officeDocument/2006/relationships/footer" Target="footer18.xml"/><Relationship Id="rId55" Type="http://schemas.openxmlformats.org/officeDocument/2006/relationships/footer" Target="footer20.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oleObject" Target="embeddings/oleObject1.bin"/><Relationship Id="rId46" Type="http://schemas.openxmlformats.org/officeDocument/2006/relationships/footer" Target="footer17.xm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41" Type="http://schemas.openxmlformats.org/officeDocument/2006/relationships/footer" Target="footer14.xml"/><Relationship Id="rId54"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image" Target="media/image3.emf"/><Relationship Id="rId40" Type="http://schemas.openxmlformats.org/officeDocument/2006/relationships/header" Target="header15.xml"/><Relationship Id="rId45" Type="http://schemas.openxmlformats.org/officeDocument/2006/relationships/footer" Target="footer16.xml"/><Relationship Id="rId53" Type="http://schemas.openxmlformats.org/officeDocument/2006/relationships/header" Target="header20.xml"/><Relationship Id="rId58"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footer" Target="footer13.xml"/><Relationship Id="rId49" Type="http://schemas.openxmlformats.org/officeDocument/2006/relationships/header" Target="header19.xml"/><Relationship Id="rId57"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header" Target="header17.xml"/><Relationship Id="rId52" Type="http://schemas.openxmlformats.org/officeDocument/2006/relationships/image" Target="media/image5.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1.xml"/><Relationship Id="rId35" Type="http://schemas.openxmlformats.org/officeDocument/2006/relationships/footer" Target="footer12.xml"/><Relationship Id="rId43" Type="http://schemas.openxmlformats.org/officeDocument/2006/relationships/header" Target="header16.xml"/><Relationship Id="rId48" Type="http://schemas.openxmlformats.org/officeDocument/2006/relationships/header" Target="header18.xml"/><Relationship Id="rId56" Type="http://schemas.openxmlformats.org/officeDocument/2006/relationships/footer" Target="footer21.xml"/><Relationship Id="rId8" Type="http://schemas.openxmlformats.org/officeDocument/2006/relationships/endnotes" Target="endnotes.xml"/><Relationship Id="rId51" Type="http://schemas.openxmlformats.org/officeDocument/2006/relationships/footer" Target="footer19.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1C91A8F9C44C6380F240E680428230"/>
        <w:category>
          <w:name w:val="常规"/>
          <w:gallery w:val="placeholder"/>
        </w:category>
        <w:types>
          <w:type w:val="bbPlcHdr"/>
        </w:types>
        <w:behaviors>
          <w:behavior w:val="content"/>
        </w:behaviors>
        <w:guid w:val="{A23F3102-4B44-4CA5-B9A1-7E994710EF89}"/>
      </w:docPartPr>
      <w:docPartBody>
        <w:p w:rsidR="00F7162D" w:rsidRDefault="00485D11">
          <w:pPr>
            <w:pStyle w:val="7D1C91A8F9C44C6380F240E680428230"/>
            <w:rPr>
              <w:rFonts w:hint="eastAsia"/>
            </w:rPr>
          </w:pPr>
          <w:r>
            <w:rPr>
              <w:rStyle w:val="a3"/>
              <w:rFonts w:hint="eastAsia"/>
            </w:rPr>
            <w:t>单击或点击此处输入文字。</w:t>
          </w:r>
        </w:p>
      </w:docPartBody>
    </w:docPart>
    <w:docPart>
      <w:docPartPr>
        <w:name w:val="C160B2D0B17943ED8A9EC1A729536529"/>
        <w:category>
          <w:name w:val="常规"/>
          <w:gallery w:val="placeholder"/>
        </w:category>
        <w:types>
          <w:type w:val="bbPlcHdr"/>
        </w:types>
        <w:behaviors>
          <w:behavior w:val="content"/>
        </w:behaviors>
        <w:guid w:val="{5FDFEC16-C86B-459B-83A2-D0051F1CE2C5}"/>
      </w:docPartPr>
      <w:docPartBody>
        <w:p w:rsidR="00F7162D" w:rsidRDefault="00485D11">
          <w:pPr>
            <w:pStyle w:val="C160B2D0B17943ED8A9EC1A729536529"/>
            <w:rPr>
              <w:rFonts w:hint="eastAsia"/>
            </w:rPr>
          </w:pPr>
          <w:r>
            <w:rPr>
              <w:rStyle w:val="a3"/>
              <w:rFonts w:hint="eastAsia"/>
            </w:rPr>
            <w:t>选择一项。</w:t>
          </w:r>
        </w:p>
      </w:docPartBody>
    </w:docPart>
    <w:docPart>
      <w:docPartPr>
        <w:name w:val="173D51A3721E4D74B9D1903560D1C6B2"/>
        <w:category>
          <w:name w:val="常规"/>
          <w:gallery w:val="placeholder"/>
        </w:category>
        <w:types>
          <w:type w:val="bbPlcHdr"/>
        </w:types>
        <w:behaviors>
          <w:behavior w:val="content"/>
        </w:behaviors>
        <w:guid w:val="{4429A1C0-9F47-4E6A-949E-BD2658EE413C}"/>
      </w:docPartPr>
      <w:docPartBody>
        <w:p w:rsidR="00F7162D" w:rsidRDefault="00485D11">
          <w:pPr>
            <w:pStyle w:val="173D51A3721E4D74B9D1903560D1C6B2"/>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23CF" w:rsidRDefault="005323CF">
      <w:pPr>
        <w:spacing w:line="240" w:lineRule="auto"/>
        <w:rPr>
          <w:rFonts w:hint="eastAsia"/>
        </w:rPr>
      </w:pPr>
      <w:r>
        <w:separator/>
      </w:r>
    </w:p>
  </w:endnote>
  <w:endnote w:type="continuationSeparator" w:id="0">
    <w:p w:rsidR="005323CF" w:rsidRDefault="005323CF">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23CF" w:rsidRDefault="005323CF">
      <w:pPr>
        <w:spacing w:after="0"/>
        <w:rPr>
          <w:rFonts w:hint="eastAsia"/>
        </w:rPr>
      </w:pPr>
      <w:r>
        <w:separator/>
      </w:r>
    </w:p>
  </w:footnote>
  <w:footnote w:type="continuationSeparator" w:id="0">
    <w:p w:rsidR="005323CF" w:rsidRDefault="005323CF">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3B10"/>
    <w:rsid w:val="00485D11"/>
    <w:rsid w:val="005323CF"/>
    <w:rsid w:val="006748F3"/>
    <w:rsid w:val="006C30A7"/>
    <w:rsid w:val="009E2A4B"/>
    <w:rsid w:val="00C07A21"/>
    <w:rsid w:val="00C31215"/>
    <w:rsid w:val="00CA4F05"/>
    <w:rsid w:val="00D55B27"/>
    <w:rsid w:val="00DA3B10"/>
    <w:rsid w:val="00F07C92"/>
    <w:rsid w:val="00F71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7D1C91A8F9C44C6380F240E680428230">
    <w:name w:val="7D1C91A8F9C44C6380F240E680428230"/>
    <w:qFormat/>
    <w:pPr>
      <w:widowControl w:val="0"/>
      <w:spacing w:after="160" w:line="278" w:lineRule="auto"/>
    </w:pPr>
    <w:rPr>
      <w:kern w:val="2"/>
      <w:sz w:val="22"/>
      <w:szCs w:val="24"/>
      <w14:ligatures w14:val="standardContextual"/>
    </w:rPr>
  </w:style>
  <w:style w:type="paragraph" w:customStyle="1" w:styleId="C160B2D0B17943ED8A9EC1A729536529">
    <w:name w:val="C160B2D0B17943ED8A9EC1A729536529"/>
    <w:qFormat/>
    <w:pPr>
      <w:widowControl w:val="0"/>
      <w:spacing w:after="160" w:line="278" w:lineRule="auto"/>
    </w:pPr>
    <w:rPr>
      <w:kern w:val="2"/>
      <w:sz w:val="22"/>
      <w:szCs w:val="24"/>
      <w14:ligatures w14:val="standardContextual"/>
    </w:rPr>
  </w:style>
  <w:style w:type="paragraph" w:customStyle="1" w:styleId="173D51A3721E4D74B9D1903560D1C6B2">
    <w:name w:val="173D51A3721E4D74B9D1903560D1C6B2"/>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33" textRotate="1"/>
    <customShpInfo spid="_x0000_s1034"/>
  </customShpExts>
</s:customData>
</file>

<file path=customXml/itemProps1.xml><?xml version="1.0" encoding="utf-8"?>
<ds:datastoreItem xmlns:ds="http://schemas.openxmlformats.org/officeDocument/2006/customXml" ds:itemID="{6648C406-F174-4574-877E-6BEB480313F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127</TotalTime>
  <Pages>16</Pages>
  <Words>1657</Words>
  <Characters>9448</Characters>
  <Application>Microsoft Office Word</Application>
  <DocSecurity>0</DocSecurity>
  <Lines>78</Lines>
  <Paragraphs>22</Paragraphs>
  <ScaleCrop>false</ScaleCrop>
  <Company>PCMI</Company>
  <LinksUpToDate>false</LinksUpToDate>
  <CharactersWithSpaces>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lenovo</dc:creator>
  <dc:description>&lt;config cover="true" show_menu="true" version="1.0.0" doctype="SDKXY"&gt;_x000d_
&lt;/config&gt;</dc:description>
  <cp:lastModifiedBy>Administrator</cp:lastModifiedBy>
  <cp:revision>23</cp:revision>
  <cp:lastPrinted>2021-02-02T08:22:00Z</cp:lastPrinted>
  <dcterms:created xsi:type="dcterms:W3CDTF">2025-12-16T08:25:00Z</dcterms:created>
  <dcterms:modified xsi:type="dcterms:W3CDTF">2026-02-09T06:12:00Z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eyJoZGlkIjoiNjU0MjEzODUwNDhmNmIxZTBkNWE1MzBhYzdlNDhiOWQiLCJ1c2VySWQiOiIzNDA5ODg5NDIifQ==</vt:lpwstr>
  </property>
  <property fmtid="{D5CDD505-2E9C-101B-9397-08002B2CF9AE}" pid="16" name="KSOProductBuildVer">
    <vt:lpwstr>2052-12.1.0.24657</vt:lpwstr>
  </property>
  <property fmtid="{D5CDD505-2E9C-101B-9397-08002B2CF9AE}" pid="17" name="ICV">
    <vt:lpwstr>DE519BD211D04667A373482D4099620F_13</vt:lpwstr>
  </property>
</Properties>
</file>