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r>
        <w:rPr>
          <w:rFonts w:hint="default" w:ascii="Times New Roman" w:hAnsi="Times New Roman" w:eastAsia="黑体" w:cs="Times New Roman"/>
          <w:b/>
          <w:sz w:val="52"/>
          <w:szCs w:val="52"/>
          <w:highlight w:val="none"/>
          <w:lang w:val="en-US" w:eastAsia="zh-CN"/>
        </w:rPr>
        <w:t>建筑能效性能设计准则</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14AA5CF9">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6CA6CF32">
      <w:pPr>
        <w:adjustRightInd w:val="0"/>
        <w:snapToGrid w:val="0"/>
        <w:spacing w:line="360" w:lineRule="auto"/>
        <w:rPr>
          <w:rFonts w:hint="default" w:ascii="Times New Roman" w:hAnsi="Times New Roman" w:eastAsia="仿宋" w:cs="Times New Roman"/>
          <w:b/>
          <w:sz w:val="24"/>
          <w:szCs w:val="24"/>
          <w:highlight w:val="none"/>
        </w:rPr>
      </w:pPr>
    </w:p>
    <w:p w14:paraId="06FE5E09">
      <w:pPr>
        <w:adjustRightInd w:val="0"/>
        <w:snapToGrid w:val="0"/>
        <w:spacing w:line="360" w:lineRule="auto"/>
        <w:rPr>
          <w:rFonts w:hint="default" w:ascii="Times New Roman" w:hAnsi="Times New Roman" w:eastAsia="仿宋" w:cs="Times New Roman"/>
          <w:b/>
          <w:sz w:val="24"/>
          <w:szCs w:val="24"/>
          <w:highlight w:val="none"/>
        </w:rPr>
      </w:pPr>
    </w:p>
    <w:p w14:paraId="4F36805F">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建筑能效性能设计准则</w:t>
      </w: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default" w:ascii="Times New Roman" w:hAnsi="Times New Roman" w:eastAsia="楷体_GB2312" w:cs="Times New Roman"/>
          <w:b/>
          <w:sz w:val="36"/>
          <w:szCs w:val="36"/>
          <w:highlight w:val="none"/>
          <w:lang w:val="en-US" w:eastAsia="zh-CN"/>
        </w:rPr>
        <w:t>十一</w:t>
      </w:r>
      <w:r>
        <w:rPr>
          <w:rFonts w:hint="default" w:ascii="Times New Roman" w:hAnsi="Times New Roman" w:eastAsia="楷体_GB2312" w:cs="Times New Roman"/>
          <w:b/>
          <w:sz w:val="36"/>
          <w:szCs w:val="36"/>
          <w:highlight w:val="none"/>
        </w:rPr>
        <w:t>月</w:t>
      </w:r>
    </w:p>
    <w:p w14:paraId="6AF7A759">
      <w:pPr>
        <w:spacing w:line="360" w:lineRule="auto"/>
        <w:jc w:val="center"/>
        <w:rPr>
          <w:rFonts w:hint="default" w:ascii="Times New Roman" w:hAnsi="Times New Roman" w:eastAsia="楷体_GB2312" w:cs="Times New Roman"/>
          <w:b/>
          <w:sz w:val="36"/>
          <w:szCs w:val="36"/>
          <w:highlight w:val="none"/>
        </w:rPr>
      </w:pP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w:t>
          </w:r>
          <w:bookmarkStart w:id="90" w:name="_GoBack"/>
          <w:bookmarkEnd w:id="90"/>
          <w:r>
            <w:rPr>
              <w:rFonts w:hint="default" w:ascii="Times New Roman" w:hAnsi="Times New Roman" w:eastAsia="黑体" w:cs="Times New Roman"/>
              <w:kern w:val="0"/>
              <w:sz w:val="28"/>
              <w:szCs w:val="40"/>
              <w:highlight w:val="none"/>
              <w:lang w:val="en-US" w:eastAsia="zh-CN"/>
            </w:rPr>
            <w:t>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7FFE914C">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建筑能效性能设计准则</w:t>
      </w:r>
      <w:r>
        <w:rPr>
          <w:rFonts w:hint="default" w:ascii="Times New Roman" w:hAnsi="Times New Roman" w:eastAsia="黑体" w:cs="Times New Roman"/>
          <w:b/>
          <w:sz w:val="36"/>
          <w:szCs w:val="36"/>
          <w:highlight w:val="none"/>
        </w:rPr>
        <w:t>》团体标准</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20E6A0EA">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在全球气候变暖与能源危机双重压力下，建筑能耗已成为制约可持续发展的关键因素。我国建筑运行阶段能耗占全社会总能耗的21%以上，且高耗能建筑占比仍居高不下。国家“双碳”战略明确要求2030年前实现碳达峰、2060年前达成碳中和，建筑领域作为节能减排主战场，其能效提升迫在眉睫。近年来，国家发改委、住建部等部委连续发布《高耗能行业能效标杆水平》《绿色建筑评价标准》等政策文件，</w:t>
      </w:r>
      <w:r>
        <w:rPr>
          <w:rFonts w:hint="default" w:ascii="Times New Roman" w:hAnsi="Times New Roman" w:cs="Times New Roman"/>
          <w:kern w:val="0"/>
          <w:sz w:val="28"/>
          <w:szCs w:val="28"/>
          <w:highlight w:val="none"/>
          <w:lang w:val="en-US" w:eastAsia="zh-CN"/>
        </w:rPr>
        <w:t>各</w:t>
      </w:r>
      <w:r>
        <w:rPr>
          <w:rFonts w:hint="default" w:ascii="Times New Roman" w:hAnsi="Times New Roman" w:cs="Times New Roman"/>
          <w:kern w:val="0"/>
          <w:sz w:val="28"/>
          <w:szCs w:val="28"/>
          <w:highlight w:val="none"/>
        </w:rPr>
        <w:t>省份出台地方性行动计划，将建筑能效改造纳入重点任务。</w:t>
      </w:r>
    </w:p>
    <w:p w14:paraId="7C2663D8">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当前建筑能效设计面临多重矛盾：其一，标准执行断层，部分地区新建建筑节能标准执行率不足30%，尤其夏热冬冷地区因气候复杂性，设计标准与实际需求脱节，导致夏季过度依赖空调、冬季保温不足；其二，技术体系碎片化，围护结构热工计算常忽略材料修正系数，如加气混凝土墙体修正系数应取1.25，但实际设计常漏乘；外窗可开启面积计算不精确，部分工程仅按窗框面积达标，实际通风效果衰减30%以上；其三，系统思维缺失，建筑朝向、自然通风、遮阳设计等被动式节能手段与主动式设备缺乏协同，例如部分项目为追求立面效果牺牲遮阳功能，导致夏季空调负荷增加15%-20%；其四，监管机制薄弱，节能验收环节对防结露验算、隔热三要素等执行不严。</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项目以“气候适应性+全生命周期”为核心，构建覆盖规划、设计、施工、运维的能效性能设计准则，具有三方面战略价值：环境层面，通过优化围护结构热工性能、推广可再生能源利用，预计可使建筑全生命周期碳排放降低25%-30%，助力“双碳”目标实现；经济层面，采用高性能保温材料、智能控制系统等技术，虽初期成本增加5%-8%，但运营阶段能耗费用可减少15%-20%，投资回收期缩短至3年-5年；社会层面，通过提升室内热舒适度、降低设备噪音，改善人居环境质量，同时推动建筑行业技术升级，培育节能服务产业新业态。</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建筑能效</w:t>
      </w:r>
      <w:r>
        <w:rPr>
          <w:rFonts w:hint="default" w:ascii="Times New Roman" w:hAnsi="Times New Roman" w:cs="Times New Roman"/>
          <w:kern w:val="0"/>
          <w:sz w:val="28"/>
          <w:szCs w:val="28"/>
          <w:highlight w:val="none"/>
        </w:rPr>
        <w:t>市</w:t>
      </w:r>
      <w:r>
        <w:rPr>
          <w:rFonts w:hint="default" w:ascii="Times New Roman" w:hAnsi="Times New Roman" w:cs="Times New Roman"/>
          <w:kern w:val="0"/>
          <w:sz w:val="28"/>
          <w:szCs w:val="28"/>
          <w:highlight w:val="none"/>
        </w:rPr>
        <w:t>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建筑能效</w:t>
      </w:r>
      <w:r>
        <w:rPr>
          <w:rFonts w:hint="default" w:ascii="Times New Roman" w:hAnsi="Times New Roman" w:cs="Times New Roman"/>
          <w:kern w:val="0"/>
          <w:sz w:val="28"/>
          <w:szCs w:val="28"/>
          <w:highlight w:val="none"/>
        </w:rPr>
        <w:t>市</w:t>
      </w:r>
      <w:r>
        <w:rPr>
          <w:rFonts w:hint="default" w:ascii="Times New Roman" w:hAnsi="Times New Roman" w:cs="Times New Roman"/>
          <w:kern w:val="0"/>
          <w:sz w:val="28"/>
          <w:szCs w:val="28"/>
          <w:highlight w:val="none"/>
        </w:rPr>
        <w:t>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w:t>
      </w:r>
      <w:r>
        <w:rPr>
          <w:rFonts w:hint="default" w:ascii="Times New Roman" w:hAnsi="Times New Roman" w:cs="Times New Roman"/>
          <w:kern w:val="0"/>
          <w:sz w:val="28"/>
          <w:szCs w:val="28"/>
          <w:highlight w:val="none"/>
          <w:lang w:val="en-US" w:eastAsia="zh-CN"/>
        </w:rPr>
        <w:t>建筑能效</w:t>
      </w:r>
      <w:r>
        <w:rPr>
          <w:rFonts w:hint="default" w:ascii="Times New Roman" w:hAnsi="Times New Roman" w:cs="Times New Roman"/>
          <w:kern w:val="0"/>
          <w:sz w:val="28"/>
          <w:szCs w:val="28"/>
          <w:highlight w:val="none"/>
          <w:lang w:val="en-US" w:eastAsia="zh-CN"/>
        </w:rPr>
        <w:t>相</w:t>
      </w:r>
      <w:r>
        <w:rPr>
          <w:rFonts w:hint="default" w:ascii="Times New Roman" w:hAnsi="Times New Roman" w:cs="Times New Roman"/>
          <w:kern w:val="0"/>
          <w:sz w:val="28"/>
          <w:szCs w:val="28"/>
          <w:highlight w:val="none"/>
          <w:lang w:val="en-US" w:eastAsia="zh-CN"/>
        </w:rPr>
        <w:t>关情况进行了深入的调查研究，同时广泛搜集相关标准和国外技术资料，进行了大量的研究分析、资料查证工作，确定了</w:t>
      </w:r>
      <w:r>
        <w:rPr>
          <w:rFonts w:hint="default" w:ascii="Times New Roman" w:hAnsi="Times New Roman" w:cs="Times New Roman"/>
          <w:kern w:val="0"/>
          <w:sz w:val="28"/>
          <w:szCs w:val="28"/>
          <w:highlight w:val="none"/>
          <w:lang w:val="en-US" w:eastAsia="zh-CN"/>
        </w:rPr>
        <w:t>建筑能效</w:t>
      </w:r>
      <w:r>
        <w:rPr>
          <w:rFonts w:hint="default" w:ascii="Times New Roman" w:hAnsi="Times New Roman" w:cs="Times New Roman"/>
          <w:kern w:val="0"/>
          <w:sz w:val="28"/>
          <w:szCs w:val="28"/>
          <w:highlight w:val="none"/>
          <w:lang w:val="en-US" w:eastAsia="zh-CN"/>
        </w:rPr>
        <w:t>市</w:t>
      </w:r>
      <w:r>
        <w:rPr>
          <w:rFonts w:hint="default" w:ascii="Times New Roman" w:hAnsi="Times New Roman" w:cs="Times New Roman"/>
          <w:kern w:val="0"/>
          <w:sz w:val="28"/>
          <w:szCs w:val="28"/>
          <w:highlight w:val="none"/>
          <w:lang w:val="en-US" w:eastAsia="zh-CN"/>
        </w:rPr>
        <w:t>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w:t>
      </w:r>
      <w:r>
        <w:rPr>
          <w:rFonts w:hint="default" w:ascii="Times New Roman" w:hAnsi="Times New Roman" w:cs="Times New Roman"/>
          <w:kern w:val="0"/>
          <w:sz w:val="28"/>
          <w:szCs w:val="28"/>
          <w:highlight w:val="none"/>
          <w:lang w:val="en-US" w:eastAsia="zh-CN"/>
        </w:rPr>
        <w:t>建筑能效</w:t>
      </w:r>
      <w:r>
        <w:rPr>
          <w:rFonts w:hint="default" w:ascii="Times New Roman" w:hAnsi="Times New Roman" w:cs="Times New Roman"/>
          <w:kern w:val="0"/>
          <w:sz w:val="28"/>
          <w:szCs w:val="28"/>
          <w:highlight w:val="none"/>
          <w:lang w:val="en-US" w:eastAsia="zh-CN"/>
        </w:rPr>
        <w:t>需</w:t>
      </w:r>
      <w:r>
        <w:rPr>
          <w:rFonts w:hint="default" w:ascii="Times New Roman" w:hAnsi="Times New Roman" w:cs="Times New Roman"/>
          <w:kern w:val="0"/>
          <w:sz w:val="28"/>
          <w:szCs w:val="28"/>
          <w:highlight w:val="none"/>
          <w:lang w:val="en-US" w:eastAsia="zh-CN"/>
        </w:rPr>
        <w:t>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w:t>
      </w:r>
      <w:r>
        <w:rPr>
          <w:rFonts w:hint="default" w:ascii="Times New Roman" w:hAnsi="Times New Roman" w:cs="Times New Roman"/>
          <w:kern w:val="0"/>
          <w:sz w:val="28"/>
          <w:szCs w:val="28"/>
          <w:highlight w:val="none"/>
          <w:lang w:val="en-US" w:eastAsia="zh-CN"/>
        </w:rPr>
        <w:t>《</w:t>
      </w:r>
      <w:r>
        <w:rPr>
          <w:rFonts w:hint="default" w:ascii="Times New Roman" w:hAnsi="Times New Roman" w:cs="Times New Roman"/>
          <w:kern w:val="0"/>
          <w:sz w:val="28"/>
          <w:szCs w:val="28"/>
          <w:highlight w:val="none"/>
          <w:lang w:val="en-US" w:eastAsia="zh-CN"/>
        </w:rPr>
        <w:t>建筑能效性能设计准则</w:t>
      </w:r>
      <w:r>
        <w:rPr>
          <w:rFonts w:hint="default" w:ascii="Times New Roman" w:hAnsi="Times New Roman" w:cs="Times New Roman"/>
          <w:kern w:val="0"/>
          <w:sz w:val="28"/>
          <w:szCs w:val="28"/>
          <w:highlight w:val="none"/>
          <w:lang w:val="en-US" w:eastAsia="zh-CN"/>
        </w:rPr>
        <w:t>》</w:t>
      </w:r>
      <w:r>
        <w:rPr>
          <w:rFonts w:hint="default" w:ascii="Times New Roman" w:hAnsi="Times New Roman" w:cs="Times New Roman"/>
          <w:kern w:val="0"/>
          <w:sz w:val="28"/>
          <w:szCs w:val="28"/>
          <w:highlight w:val="none"/>
          <w:lang w:val="en-US" w:eastAsia="zh-CN"/>
        </w:rPr>
        <w:t>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default" w:ascii="Times New Roman" w:hAnsi="Times New Roman" w:cs="Times New Roman"/>
          <w:kern w:val="0"/>
          <w:sz w:val="28"/>
          <w:szCs w:val="28"/>
          <w:highlight w:val="none"/>
          <w:lang w:val="en-US" w:eastAsia="zh-CN"/>
        </w:rPr>
        <w:t>建筑能效性能设计准则</w:t>
      </w:r>
      <w:r>
        <w:rPr>
          <w:rFonts w:hint="default" w:ascii="Times New Roman" w:hAnsi="Times New Roman" w:cs="Times New Roman"/>
          <w:kern w:val="0"/>
          <w:sz w:val="28"/>
          <w:szCs w:val="28"/>
          <w:highlight w:val="none"/>
          <w:lang w:val="en-US" w:eastAsia="zh-CN"/>
        </w:rPr>
        <w:t>》（征求意见稿）。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27ED38D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协会</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lang w:val="en-US" w:eastAsia="zh-CN"/>
        </w:rPr>
        <w:t>企业</w:t>
      </w:r>
      <w:r>
        <w:rPr>
          <w:rFonts w:hint="default" w:ascii="Times New Roman" w:hAnsi="Times New Roman" w:cs="Times New Roman"/>
          <w:kern w:val="0"/>
          <w:sz w:val="28"/>
          <w:szCs w:val="28"/>
          <w:highlight w:val="none"/>
        </w:rPr>
        <w:t>等</w:t>
      </w:r>
      <w:r>
        <w:rPr>
          <w:rFonts w:hint="default" w:ascii="Times New Roman" w:hAnsi="Times New Roman" w:cs="Times New Roman"/>
          <w:kern w:val="0"/>
          <w:sz w:val="28"/>
          <w:szCs w:val="28"/>
          <w:highlight w:val="none"/>
        </w:rPr>
        <w:t>多家单位的专家成立了规范起草小组，开展标准的编制工作。</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w:t>
      </w:r>
      <w:r>
        <w:rPr>
          <w:rFonts w:hint="default" w:ascii="Times New Roman" w:hAnsi="Times New Roman" w:cs="Times New Roman"/>
          <w:kern w:val="0"/>
          <w:sz w:val="28"/>
          <w:szCs w:val="28"/>
          <w:highlight w:val="none"/>
        </w:rPr>
        <w:t>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default" w:ascii="Times New Roman" w:hAnsi="Times New Roman" w:cs="Times New Roman"/>
          <w:kern w:val="0"/>
          <w:sz w:val="28"/>
          <w:szCs w:val="28"/>
          <w:highlight w:val="none"/>
          <w:lang w:val="en-US" w:eastAsia="zh-CN"/>
        </w:rPr>
        <w:t>11</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w:t>
      </w:r>
      <w:r>
        <w:rPr>
          <w:rFonts w:hint="default" w:ascii="Times New Roman" w:hAnsi="Times New Roman" w:cs="Times New Roman"/>
          <w:sz w:val="28"/>
          <w:szCs w:val="28"/>
          <w:highlight w:val="none"/>
        </w:rPr>
        <w:t>8个</w:t>
      </w:r>
      <w:r>
        <w:rPr>
          <w:rFonts w:hint="default" w:ascii="Times New Roman" w:hAnsi="Times New Roman" w:cs="Times New Roman"/>
          <w:sz w:val="28"/>
          <w:szCs w:val="28"/>
          <w:highlight w:val="none"/>
        </w:rPr>
        <w:t>部分，主要内容如下：</w:t>
      </w:r>
    </w:p>
    <w:p w14:paraId="5B63178E">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17233333"/>
      <w:bookmarkStart w:id="3" w:name="_Toc26648465"/>
      <w:bookmarkStart w:id="4" w:name="_Toc26986771"/>
      <w:bookmarkStart w:id="5" w:name="_Toc26986530"/>
      <w:bookmarkStart w:id="6" w:name="_Toc213687176"/>
      <w:bookmarkStart w:id="7" w:name="_Toc24884218"/>
      <w:bookmarkStart w:id="8" w:name="_Toc24884211"/>
      <w:bookmarkStart w:id="9" w:name="_Toc26718930"/>
      <w:bookmarkStart w:id="10" w:name="_Toc213753004"/>
      <w:bookmarkStart w:id="11" w:name="_Toc97192964"/>
      <w:bookmarkStart w:id="12" w:name="_Toc213753035"/>
      <w:bookmarkStart w:id="13" w:name="_Toc17233325"/>
      <w:bookmarkStart w:id="14" w:name="_Toc213764217"/>
      <w:bookmarkStart w:id="15" w:name="_Toc24884219"/>
      <w:bookmarkStart w:id="16" w:name="_Toc26986531"/>
      <w:bookmarkStart w:id="17" w:name="_Toc213687177"/>
      <w:bookmarkStart w:id="18" w:name="_Toc26718931"/>
      <w:bookmarkStart w:id="19" w:name="_Toc97192965"/>
      <w:bookmarkStart w:id="20" w:name="_Toc17233334"/>
      <w:bookmarkStart w:id="21" w:name="_Toc17233326"/>
      <w:bookmarkStart w:id="22" w:name="_Toc26648466"/>
      <w:bookmarkStart w:id="23" w:name="_Toc26986772"/>
      <w:bookmarkStart w:id="24" w:name="_Toc24884212"/>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bookmarkEnd w:id="12"/>
      <w:bookmarkEnd w:id="13"/>
      <w:bookmarkEnd w:id="14"/>
    </w:p>
    <w:p w14:paraId="742C38F6">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本文件规定了建筑能效性能设计的术语和定义、基本原则、设计流程要求、关键领域设计、特殊建筑要求、验证、调试与运营管理。</w:t>
      </w:r>
    </w:p>
    <w:p w14:paraId="00019986">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本文件适用于新建、改建、扩建的民用建筑以及工业建筑的能效设计。</w:t>
      </w:r>
    </w:p>
    <w:p w14:paraId="4489C24C">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5" w:name="_Toc213753005"/>
      <w:bookmarkStart w:id="26" w:name="_Toc213753036"/>
      <w:bookmarkStart w:id="27" w:name="_Toc213764218"/>
      <w:r>
        <w:rPr>
          <w:rFonts w:hint="default" w:ascii="Times New Roman" w:hAnsi="Times New Roman" w:cs="Times New Roman"/>
          <w:sz w:val="28"/>
          <w:szCs w:val="28"/>
          <w:highlight w:val="none"/>
          <w:lang w:eastAsia="zh-CN"/>
        </w:rPr>
        <w:t>规范性引用文件</w:t>
      </w:r>
      <w:bookmarkEnd w:id="15"/>
      <w:bookmarkEnd w:id="16"/>
      <w:bookmarkEnd w:id="17"/>
      <w:bookmarkEnd w:id="18"/>
      <w:bookmarkEnd w:id="19"/>
      <w:bookmarkEnd w:id="20"/>
      <w:bookmarkEnd w:id="21"/>
      <w:bookmarkEnd w:id="22"/>
      <w:bookmarkEnd w:id="23"/>
      <w:bookmarkEnd w:id="24"/>
      <w:bookmarkEnd w:id="25"/>
      <w:bookmarkEnd w:id="26"/>
      <w:bookmarkEnd w:id="27"/>
    </w:p>
    <w:p w14:paraId="6DDFD5F7">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4641898">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7106 </w:t>
      </w:r>
      <w:r>
        <w:rPr>
          <w:rFonts w:hint="default" w:ascii="Times New Roman" w:hAnsi="Times New Roman" w:cs="Times New Roman"/>
          <w:sz w:val="28"/>
          <w:szCs w:val="28"/>
          <w:highlight w:val="none"/>
          <w:lang w:eastAsia="zh-CN"/>
        </w:rPr>
        <w:t>建筑外门窗气密、水密、抗风压性能检测方法</w:t>
      </w:r>
    </w:p>
    <w:p w14:paraId="28885841">
      <w:pPr>
        <w:pStyle w:val="36"/>
        <w:widowControl/>
        <w:spacing w:line="360" w:lineRule="auto"/>
        <w:ind w:left="0" w:firstLine="420"/>
        <w:rPr>
          <w:rFonts w:hint="default" w:ascii="Times New Roman" w:hAnsi="Times New Roman" w:cs="Times New Roman"/>
          <w:sz w:val="28"/>
          <w:szCs w:val="28"/>
          <w:highlight w:val="none"/>
          <w:lang w:val="en-US"/>
        </w:rPr>
      </w:pPr>
      <w:bookmarkStart w:id="28" w:name="OLE_LINK5"/>
      <w:r>
        <w:rPr>
          <w:rFonts w:hint="default" w:ascii="Times New Roman" w:hAnsi="Times New Roman" w:cs="Times New Roman"/>
          <w:sz w:val="28"/>
          <w:szCs w:val="28"/>
          <w:highlight w:val="none"/>
          <w:lang w:val="en-US"/>
        </w:rPr>
        <w:t xml:space="preserve">GB 50033 </w:t>
      </w:r>
      <w:r>
        <w:rPr>
          <w:rFonts w:hint="default" w:ascii="Times New Roman" w:hAnsi="Times New Roman" w:cs="Times New Roman"/>
          <w:sz w:val="28"/>
          <w:szCs w:val="28"/>
          <w:highlight w:val="none"/>
          <w:lang w:eastAsia="zh-CN"/>
        </w:rPr>
        <w:t>建筑采光设计标准</w:t>
      </w:r>
    </w:p>
    <w:bookmarkEnd w:id="28"/>
    <w:p w14:paraId="0697B909">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50034 </w:t>
      </w:r>
      <w:r>
        <w:rPr>
          <w:rFonts w:hint="default" w:ascii="Times New Roman" w:hAnsi="Times New Roman" w:cs="Times New Roman"/>
          <w:sz w:val="28"/>
          <w:szCs w:val="28"/>
          <w:highlight w:val="none"/>
          <w:lang w:eastAsia="zh-CN"/>
        </w:rPr>
        <w:t>建筑照明设计标准</w:t>
      </w:r>
    </w:p>
    <w:p w14:paraId="1654EBD0">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50189 </w:t>
      </w:r>
      <w:r>
        <w:rPr>
          <w:rFonts w:hint="default" w:ascii="Times New Roman" w:hAnsi="Times New Roman" w:cs="Times New Roman"/>
          <w:sz w:val="28"/>
          <w:szCs w:val="28"/>
          <w:highlight w:val="none"/>
          <w:lang w:eastAsia="zh-CN"/>
        </w:rPr>
        <w:t>公共建筑节能设计标准</w:t>
      </w:r>
    </w:p>
    <w:p w14:paraId="2BD3D051">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9" w:name="_Toc213764219"/>
      <w:bookmarkStart w:id="30" w:name="_Toc213753006"/>
      <w:bookmarkStart w:id="31" w:name="_Toc213687178"/>
      <w:bookmarkStart w:id="32" w:name="_Toc97192966"/>
      <w:bookmarkStart w:id="33" w:name="_Toc213753037"/>
      <w:r>
        <w:rPr>
          <w:rFonts w:hint="default" w:ascii="Times New Roman" w:hAnsi="Times New Roman" w:cs="Times New Roman"/>
          <w:sz w:val="28"/>
          <w:szCs w:val="28"/>
          <w:highlight w:val="none"/>
          <w:lang w:eastAsia="zh-CN"/>
        </w:rPr>
        <w:t>术语和定义</w:t>
      </w:r>
      <w:bookmarkEnd w:id="29"/>
      <w:bookmarkEnd w:id="30"/>
      <w:bookmarkEnd w:id="31"/>
      <w:bookmarkEnd w:id="32"/>
      <w:bookmarkEnd w:id="33"/>
    </w:p>
    <w:p w14:paraId="772322FA">
      <w:pPr>
        <w:pStyle w:val="36"/>
        <w:widowControl/>
        <w:spacing w:line="360" w:lineRule="auto"/>
        <w:ind w:left="0" w:firstLine="420"/>
        <w:rPr>
          <w:rFonts w:hint="default" w:ascii="Times New Roman" w:hAnsi="Times New Roman" w:cs="Times New Roman"/>
          <w:sz w:val="28"/>
          <w:szCs w:val="28"/>
          <w:highlight w:val="none"/>
          <w:lang w:val="en-US"/>
        </w:rPr>
      </w:pPr>
      <w:bookmarkStart w:id="34" w:name="_Toc26986532"/>
      <w:bookmarkEnd w:id="34"/>
      <w:r>
        <w:rPr>
          <w:rFonts w:hint="default" w:ascii="Times New Roman" w:hAnsi="Times New Roman" w:cs="Times New Roman"/>
          <w:sz w:val="28"/>
          <w:szCs w:val="28"/>
          <w:highlight w:val="none"/>
          <w:lang w:eastAsia="zh-CN"/>
        </w:rPr>
        <w:t>以下术语和定义适用于本文件。</w:t>
      </w:r>
    </w:p>
    <w:p w14:paraId="7C69BD73">
      <w:pPr>
        <w:pStyle w:val="40"/>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建筑能效</w:t>
      </w:r>
      <w:r>
        <w:rPr>
          <w:rFonts w:hint="default" w:ascii="Times New Roman" w:hAnsi="Times New Roman" w:eastAsia="黑体" w:cs="Times New Roman"/>
          <w:sz w:val="28"/>
          <w:szCs w:val="28"/>
          <w:highlight w:val="none"/>
          <w:lang w:val="en-US"/>
        </w:rPr>
        <w:t xml:space="preserve"> building energy efficiency</w:t>
      </w:r>
    </w:p>
    <w:p w14:paraId="1CB00049">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建筑在规划、设计、施工、运行及最终拆除的全生命周期内，为满足其预定的功能需求和使用者的舒适度要求，所体现出的能源利用效率，它综合反映了建筑在提供单位服务时所消耗的能源量。</w:t>
      </w:r>
    </w:p>
    <w:p w14:paraId="4DF727F3">
      <w:pPr>
        <w:pStyle w:val="40"/>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性能化设计</w:t>
      </w:r>
      <w:r>
        <w:rPr>
          <w:rFonts w:hint="default" w:ascii="Times New Roman" w:hAnsi="Times New Roman" w:eastAsia="黑体" w:cs="Times New Roman"/>
          <w:sz w:val="28"/>
          <w:szCs w:val="28"/>
          <w:highlight w:val="none"/>
          <w:lang w:val="en-US"/>
        </w:rPr>
        <w:t xml:space="preserve"> performance-based design</w:t>
      </w:r>
    </w:p>
    <w:p w14:paraId="635DA28C">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通过建立建筑模型并利用模拟分析工具，对建筑的能效、环境等性能进行定量预测与评估，进而指导并优化设计方案，以确保最终建成效果达到预定性能目标的过程。</w:t>
      </w:r>
    </w:p>
    <w:p w14:paraId="7C0EAB8F">
      <w:pPr>
        <w:pStyle w:val="40"/>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被动式设计</w:t>
      </w:r>
      <w:r>
        <w:rPr>
          <w:rFonts w:hint="default" w:ascii="Times New Roman" w:hAnsi="Times New Roman" w:eastAsia="黑体" w:cs="Times New Roman"/>
          <w:sz w:val="28"/>
          <w:szCs w:val="28"/>
          <w:highlight w:val="none"/>
          <w:lang w:val="en-US"/>
        </w:rPr>
        <w:t xml:space="preserve"> passive design</w:t>
      </w:r>
    </w:p>
    <w:p w14:paraId="68FDD32E">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建筑设计中，不依赖或极少依赖机械设备，而是通过合理利用自然界的阳光、风力、气温、湿度等气候要素，以及建筑自身的形体、空间、材料和构造手段，来实现建筑内部舒适环境并降低能源需求的设计方法。</w:t>
      </w:r>
    </w:p>
    <w:p w14:paraId="2975F420">
      <w:pPr>
        <w:pStyle w:val="40"/>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bookmarkStart w:id="35" w:name="OLE_LINK4"/>
      <w:r>
        <w:rPr>
          <w:rFonts w:hint="default" w:ascii="Times New Roman" w:hAnsi="Times New Roman" w:eastAsia="黑体" w:cs="Times New Roman"/>
          <w:sz w:val="28"/>
          <w:szCs w:val="28"/>
          <w:highlight w:val="none"/>
          <w:lang w:eastAsia="zh-CN"/>
        </w:rPr>
        <w:t>参照建筑</w:t>
      </w:r>
      <w:bookmarkEnd w:id="35"/>
      <w:r>
        <w:rPr>
          <w:rFonts w:hint="default" w:ascii="Times New Roman" w:hAnsi="Times New Roman" w:eastAsia="黑体" w:cs="Times New Roman"/>
          <w:sz w:val="28"/>
          <w:szCs w:val="28"/>
          <w:highlight w:val="none"/>
          <w:lang w:val="en-US"/>
        </w:rPr>
        <w:t xml:space="preserve"> reference building</w:t>
      </w:r>
    </w:p>
    <w:p w14:paraId="3965AF6E">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在建筑能效性能评估中，为与设计建筑进行对比而虚拟设定的基准建筑，在建筑形状、大小、朝向、内部空间划分及使用条件等方面与设计建筑完全一致。</w:t>
      </w:r>
    </w:p>
    <w:p w14:paraId="09A18CB0">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6" w:name="_Toc213687179"/>
      <w:bookmarkStart w:id="37" w:name="_Toc213764220"/>
      <w:bookmarkStart w:id="38" w:name="_Toc213753007"/>
      <w:bookmarkStart w:id="39" w:name="_Toc213753038"/>
      <w:r>
        <w:rPr>
          <w:rFonts w:hint="default" w:ascii="Times New Roman" w:hAnsi="Times New Roman" w:cs="Times New Roman"/>
          <w:sz w:val="28"/>
          <w:szCs w:val="28"/>
          <w:highlight w:val="none"/>
          <w:lang w:eastAsia="zh-CN"/>
        </w:rPr>
        <w:t>基本原则</w:t>
      </w:r>
      <w:bookmarkEnd w:id="36"/>
      <w:bookmarkEnd w:id="37"/>
      <w:bookmarkEnd w:id="38"/>
      <w:bookmarkEnd w:id="39"/>
    </w:p>
    <w:p w14:paraId="02375300">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40" w:name="_Toc213753008"/>
      <w:r>
        <w:rPr>
          <w:rFonts w:hint="default" w:ascii="Times New Roman" w:hAnsi="Times New Roman" w:cs="Times New Roman"/>
          <w:sz w:val="28"/>
          <w:szCs w:val="28"/>
          <w:highlight w:val="none"/>
          <w:lang w:eastAsia="zh-CN"/>
        </w:rPr>
        <w:t>被动优先</w:t>
      </w:r>
      <w:bookmarkEnd w:id="40"/>
    </w:p>
    <w:p w14:paraId="4A82DB73">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建筑设计应优先采用被动式设计策略，充分利用自然采光、自然通风、太阳能得热与建筑遮阳等自然条件，降低建筑本体对机械采光、通风与空调系统的依赖。</w:t>
      </w:r>
    </w:p>
    <w:p w14:paraId="65F1602E">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应通过优化建筑朝向、布局、空间、形体与围护结构热工性能，从根本上降低建筑的冷、热及照明基础负荷。</w:t>
      </w:r>
    </w:p>
    <w:p w14:paraId="593BE93C">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41" w:name="_Toc213753009"/>
      <w:r>
        <w:rPr>
          <w:rFonts w:hint="default" w:ascii="Times New Roman" w:hAnsi="Times New Roman" w:cs="Times New Roman"/>
          <w:sz w:val="28"/>
          <w:szCs w:val="28"/>
          <w:highlight w:val="none"/>
          <w:lang w:eastAsia="zh-CN"/>
        </w:rPr>
        <w:t>主动优化</w:t>
      </w:r>
      <w:bookmarkEnd w:id="41"/>
    </w:p>
    <w:p w14:paraId="152F9A53">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在被动式设计的基础上，应选用高能效的主动式能源系统与设备。</w:t>
      </w:r>
    </w:p>
    <w:p w14:paraId="51117ECE">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供暖、通风、空调、照明、生活热水、电梯等系统的设计应遵循按需供给、系统协调、输配高效、控制精确的原则。</w:t>
      </w:r>
    </w:p>
    <w:p w14:paraId="5181AB46">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应积极利用智能控制与能源管理技术，实现系统运行的精细化与能效最优化。</w:t>
      </w:r>
    </w:p>
    <w:p w14:paraId="19D64015">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42" w:name="_Toc213753010"/>
      <w:r>
        <w:rPr>
          <w:rFonts w:hint="default" w:ascii="Times New Roman" w:hAnsi="Times New Roman" w:cs="Times New Roman"/>
          <w:sz w:val="28"/>
          <w:szCs w:val="28"/>
          <w:highlight w:val="none"/>
          <w:lang w:eastAsia="zh-CN"/>
        </w:rPr>
        <w:t>全生命周期</w:t>
      </w:r>
      <w:bookmarkEnd w:id="42"/>
    </w:p>
    <w:p w14:paraId="624E8FE3">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建筑能效性能设计应立足于建筑从建材生产、建造、运行维护到最终拆除的全生命周期。</w:t>
      </w:r>
    </w:p>
    <w:p w14:paraId="298F4374">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应关注建筑运行阶段的能耗，考虑建材的隐含碳与隐含能，通过选用耐久、可循环利用的材料与产品，优化建筑结构体系，延长建筑使用寿命。</w:t>
      </w:r>
    </w:p>
    <w:p w14:paraId="284F3D37">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43" w:name="_Toc213753011"/>
      <w:r>
        <w:rPr>
          <w:rFonts w:hint="default" w:ascii="Times New Roman" w:hAnsi="Times New Roman" w:cs="Times New Roman"/>
          <w:sz w:val="28"/>
          <w:szCs w:val="28"/>
          <w:highlight w:val="none"/>
          <w:lang w:eastAsia="zh-CN"/>
        </w:rPr>
        <w:t>整体系统性</w:t>
      </w:r>
      <w:bookmarkEnd w:id="43"/>
    </w:p>
    <w:p w14:paraId="2CDADC0A">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应将建筑及其能源系统视为一个完整的、相互关联的复杂系统。</w:t>
      </w:r>
    </w:p>
    <w:p w14:paraId="103780D2">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设计过程中，建筑、结构、暖通、给排水、电气与智能化等各专业应紧密协同，统筹考虑围护结构性能、设备系统效率、可再生能源应用与用户行为模式之间的交互影响，寻求整体最优解。</w:t>
      </w:r>
    </w:p>
    <w:p w14:paraId="48D00C92">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44" w:name="_Toc213753012"/>
      <w:r>
        <w:rPr>
          <w:rFonts w:hint="default" w:ascii="Times New Roman" w:hAnsi="Times New Roman" w:cs="Times New Roman"/>
          <w:sz w:val="28"/>
          <w:szCs w:val="28"/>
          <w:highlight w:val="none"/>
          <w:lang w:eastAsia="zh-CN"/>
        </w:rPr>
        <w:t>因地制宜</w:t>
      </w:r>
      <w:bookmarkEnd w:id="44"/>
    </w:p>
    <w:p w14:paraId="7EB23560">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设计应充分结合项目所在地的气候特征、地理条件、资源禀赋、经济发展水平及地方生活习惯。</w:t>
      </w:r>
    </w:p>
    <w:p w14:paraId="1B341B87">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技术的选择不应盲目追求先进，而应立足于当地实际，采用成熟、适用、可维护的适宜技术，形成具有地域特色的高效、低耗建筑技术解决方案。</w:t>
      </w:r>
    </w:p>
    <w:p w14:paraId="2DD0A4AC">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45" w:name="_Toc213753013"/>
      <w:r>
        <w:rPr>
          <w:rFonts w:hint="default" w:ascii="Times New Roman" w:hAnsi="Times New Roman" w:cs="Times New Roman"/>
          <w:sz w:val="28"/>
          <w:szCs w:val="28"/>
          <w:highlight w:val="none"/>
          <w:lang w:eastAsia="zh-CN"/>
        </w:rPr>
        <w:t>技术经济性</w:t>
      </w:r>
      <w:bookmarkEnd w:id="45"/>
    </w:p>
    <w:p w14:paraId="795437FA">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在实现能效目标的前提下，应进行充分的技术经济分析，综合考虑技术的增量成本、运行维护费用与节能收益。</w:t>
      </w:r>
    </w:p>
    <w:p w14:paraId="7DA54DC2">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应优先采用性价比高、投资回收期合理的节能技术措施。</w:t>
      </w:r>
    </w:p>
    <w:p w14:paraId="5FBC2289">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6" w:name="_Toc213687180"/>
      <w:bookmarkStart w:id="47" w:name="_Toc213753039"/>
      <w:bookmarkStart w:id="48" w:name="_Toc213753014"/>
      <w:bookmarkStart w:id="49" w:name="_Toc213764221"/>
      <w:r>
        <w:rPr>
          <w:rFonts w:hint="default" w:ascii="Times New Roman" w:hAnsi="Times New Roman" w:cs="Times New Roman"/>
          <w:sz w:val="28"/>
          <w:szCs w:val="28"/>
          <w:highlight w:val="none"/>
          <w:lang w:eastAsia="zh-CN"/>
        </w:rPr>
        <w:t>设计流程</w:t>
      </w:r>
      <w:bookmarkEnd w:id="46"/>
      <w:bookmarkEnd w:id="47"/>
      <w:bookmarkEnd w:id="48"/>
      <w:r>
        <w:rPr>
          <w:rFonts w:hint="default" w:ascii="Times New Roman" w:hAnsi="Times New Roman" w:cs="Times New Roman"/>
          <w:sz w:val="28"/>
          <w:szCs w:val="28"/>
          <w:highlight w:val="none"/>
          <w:lang w:eastAsia="zh-CN"/>
        </w:rPr>
        <w:t>要求</w:t>
      </w:r>
      <w:bookmarkEnd w:id="49"/>
    </w:p>
    <w:p w14:paraId="66303303">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50" w:name="_Toc213753015"/>
      <w:r>
        <w:rPr>
          <w:rFonts w:hint="default" w:ascii="Times New Roman" w:hAnsi="Times New Roman" w:cs="Times New Roman"/>
          <w:sz w:val="28"/>
          <w:szCs w:val="28"/>
          <w:highlight w:val="none"/>
          <w:lang w:eastAsia="zh-CN"/>
        </w:rPr>
        <w:t>性能设计流程</w:t>
      </w:r>
      <w:bookmarkEnd w:id="50"/>
    </w:p>
    <w:p w14:paraId="7E196D42">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建筑能效性能设计应采用以目标为导向的性能化设计方法，并贯穿于项目建设的全过程。各设计阶段应紧密衔接，形成迭代优化的闭环流程。设计流程主要阶段应包括：</w:t>
      </w:r>
    </w:p>
    <w:p w14:paraId="11B8D38E">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策划阶段</w:t>
      </w:r>
    </w:p>
    <w:p w14:paraId="31EE4650">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明确项目的能效性能目标，包括建筑本体节能率、综合节能率、碳排放强度等量化指标；</w:t>
      </w:r>
    </w:p>
    <w:p w14:paraId="1A50EF4B">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进行项目所在地的气候、环境、资源等基础条件分析；</w:t>
      </w:r>
    </w:p>
    <w:p w14:paraId="12E1C976">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进行初步的技术经济分析，筛选适宜的能效提升技术路线；</w:t>
      </w:r>
    </w:p>
    <w:p w14:paraId="2B65C2E4">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形成项目能效目标设计任务书，作为后续设计的依据；</w:t>
      </w:r>
    </w:p>
    <w:p w14:paraId="1C4EF1A5">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方案设计阶段</w:t>
      </w:r>
    </w:p>
    <w:p w14:paraId="1662E6CF">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进行多方案的建筑概念设计，重点优化建筑的形体、朝向、布局等影响能效的关键参数；</w:t>
      </w:r>
    </w:p>
    <w:p w14:paraId="6F8313E3">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基于气候分析，确定以自然通风、自然采光、被动式太阳能利用为核心的被动式设计策略；</w:t>
      </w:r>
    </w:p>
    <w:p w14:paraId="4DE6B4AA">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建立简化的建筑信息模型，进行初步的能耗模拟分析，对不同方案的能效性能进行比选；</w:t>
      </w:r>
    </w:p>
    <w:p w14:paraId="5E74FC71">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确定能源系统的总体方案，包括冷热源形式、可再生能源应用类型等；</w:t>
      </w:r>
    </w:p>
    <w:p w14:paraId="1A04C390">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本阶段结束时，通过模拟分析确认设计方案能够满足策划阶段设定的能效目标；</w:t>
      </w:r>
    </w:p>
    <w:p w14:paraId="14F816EE">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初步设计阶段</w:t>
      </w:r>
    </w:p>
    <w:p w14:paraId="04F638B8">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进行建筑、结构、暖通、电气、给排水等各专业的协同设计；</w:t>
      </w:r>
    </w:p>
    <w:p w14:paraId="09DBC45F">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详细确定建筑围护结构各部位的构造做法和热工性能参数；</w:t>
      </w:r>
    </w:p>
    <w:p w14:paraId="49BFD18B">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完成主要能源系统的设计选型，包括暖通空调、照明、生活热水、可再生能源系统等，确定其能效等级和关键性能参数；</w:t>
      </w:r>
    </w:p>
    <w:p w14:paraId="71E9DFAD">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建立详细的建筑能耗模拟模型，输入确定的建筑参数、系统参数、室内外设计参数及运行策略，进行动态负荷与能耗模拟计算；</w:t>
      </w:r>
    </w:p>
    <w:p w14:paraId="41521E44">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根据模拟结果，对设计方案进行迭代优化与调整，并形成建筑能效性能模拟分析报告，定量证明设计方案达到既定能效目标；</w:t>
      </w:r>
    </w:p>
    <w:p w14:paraId="7259C387">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施工图设计阶段</w:t>
      </w:r>
    </w:p>
    <w:p w14:paraId="03CF1AEE">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将经确认的能效性能设计措施转化为可指导施工的详细设计图纸、设计说明和关键节点大样图；</w:t>
      </w:r>
    </w:p>
    <w:p w14:paraId="6CA4C5DD">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在设计文件中明确对建筑材料、构件和设备的性能要求和技术指标；</w:t>
      </w:r>
    </w:p>
    <w:p w14:paraId="3C7D8FC0">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制定关键的施工工艺要求，特别是涉及气密性保障等影响能效的施工环节；</w:t>
      </w:r>
    </w:p>
    <w:p w14:paraId="3FFC19FC">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提出建筑能效系统调试与验收的基本原则要求；</w:t>
      </w:r>
    </w:p>
    <w:p w14:paraId="05DBCCAD">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运营后评估阶段</w:t>
      </w:r>
    </w:p>
    <w:p w14:paraId="1ACE98F3">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在建筑投入使用至少一个完整的制冷季和采暖季，进行实际运行能耗数据的收集与分析；</w:t>
      </w:r>
    </w:p>
    <w:p w14:paraId="4CFB157D">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对比实际能耗与设计阶段模拟能耗的差异，进行偏差分析；</w:t>
      </w:r>
    </w:p>
    <w:p w14:paraId="656B0543">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根据实际运行数据，对能源系统进行调适与优化运行，持续提升建筑实际运行能效。</w:t>
      </w:r>
    </w:p>
    <w:p w14:paraId="114745F8">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51" w:name="_Toc213753016"/>
      <w:r>
        <w:rPr>
          <w:rFonts w:hint="default" w:ascii="Times New Roman" w:hAnsi="Times New Roman" w:cs="Times New Roman"/>
          <w:sz w:val="28"/>
          <w:szCs w:val="28"/>
          <w:highlight w:val="none"/>
          <w:lang w:eastAsia="zh-CN"/>
        </w:rPr>
        <w:t>模拟分析</w:t>
      </w:r>
      <w:bookmarkEnd w:id="51"/>
    </w:p>
    <w:p w14:paraId="7B58793A">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模型构建应满足以下要求：</w:t>
      </w:r>
    </w:p>
    <w:p w14:paraId="75F93472">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模型准确反映建筑的几何信息、围护结构热工参数、空间功能分区与作息；</w:t>
      </w:r>
    </w:p>
    <w:p w14:paraId="5C0DF3CD">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依据设计文件，在模型中设置暖通空调系统、照明系统、可再生能源系统等，并反映其控制策略和能效特性。</w:t>
      </w:r>
    </w:p>
    <w:p w14:paraId="1EA14088">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输入参数应满足以下要求：</w:t>
      </w:r>
    </w:p>
    <w:p w14:paraId="21F3F2D9">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模拟计算采用项目所在地的典型年气象数据；</w:t>
      </w:r>
    </w:p>
    <w:p w14:paraId="7676E3B2">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室内人员、照明、设备功率密度及作息模式等参数，采用实际调研数据，无可靠数据时，可按要求选取，并在报告中明确；</w:t>
      </w:r>
    </w:p>
    <w:p w14:paraId="6EC7D19C">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所有输入参数应有明确的来源和依据，并在计算报告中完整列出。</w:t>
      </w:r>
    </w:p>
    <w:p w14:paraId="6DE7C003">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模拟计算输出的结果至少包括：</w:t>
      </w:r>
    </w:p>
    <w:p w14:paraId="5D66DE4A">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全年冷负荷；</w:t>
      </w:r>
    </w:p>
    <w:p w14:paraId="56783216">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全年热负荷；</w:t>
      </w:r>
    </w:p>
    <w:p w14:paraId="32DE55C9">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建筑总能耗；</w:t>
      </w:r>
    </w:p>
    <w:p w14:paraId="51345CA2">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各分项能耗；</w:t>
      </w:r>
    </w:p>
    <w:p w14:paraId="582F5884">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可再生能源发电</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产热量。</w:t>
      </w:r>
    </w:p>
    <w:p w14:paraId="2F995EA9">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52" w:name="_Toc213764222"/>
      <w:bookmarkStart w:id="53" w:name="_Toc213687181"/>
      <w:bookmarkStart w:id="54" w:name="_Toc213753017"/>
      <w:bookmarkStart w:id="55" w:name="_Toc213753040"/>
      <w:r>
        <w:rPr>
          <w:rFonts w:hint="default" w:ascii="Times New Roman" w:hAnsi="Times New Roman" w:cs="Times New Roman"/>
          <w:sz w:val="28"/>
          <w:szCs w:val="28"/>
          <w:highlight w:val="none"/>
          <w:lang w:eastAsia="zh-CN"/>
        </w:rPr>
        <w:t>关键领域设计</w:t>
      </w:r>
      <w:bookmarkEnd w:id="52"/>
      <w:bookmarkEnd w:id="53"/>
      <w:bookmarkEnd w:id="54"/>
      <w:bookmarkEnd w:id="55"/>
    </w:p>
    <w:p w14:paraId="06674E79">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56" w:name="_Toc213753018"/>
      <w:r>
        <w:rPr>
          <w:rFonts w:hint="default" w:ascii="Times New Roman" w:hAnsi="Times New Roman" w:cs="Times New Roman"/>
          <w:sz w:val="28"/>
          <w:szCs w:val="28"/>
          <w:highlight w:val="none"/>
          <w:lang w:eastAsia="zh-CN"/>
        </w:rPr>
        <w:t>场地规划设计</w:t>
      </w:r>
      <w:bookmarkEnd w:id="56"/>
    </w:p>
    <w:p w14:paraId="071B39E0">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在项目前期规划阶段，应进行详细的场地气候分析与评估，包括以下参数：</w:t>
      </w:r>
    </w:p>
    <w:p w14:paraId="57F12D41">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太阳辐射；</w:t>
      </w:r>
    </w:p>
    <w:p w14:paraId="3D6D3016">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温度；</w:t>
      </w:r>
    </w:p>
    <w:p w14:paraId="100C31FA">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湿度；</w:t>
      </w:r>
    </w:p>
    <w:p w14:paraId="5A71D664">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风玫瑰图；</w:t>
      </w:r>
    </w:p>
    <w:p w14:paraId="59E89B40">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降水等。</w:t>
      </w:r>
    </w:p>
    <w:p w14:paraId="51B0F1AC">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建筑总平面布局与朝向应有利于冬季日照并避开冬季主导风向，同时利于夏季自然通风。建筑的主要朝向宜采用南北向或接近南北向。</w:t>
      </w:r>
    </w:p>
    <w:p w14:paraId="7AFAA5F7">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应通过优化建筑形体，控制建筑的体形系数。严寒和寒冷地区建筑的体形系数应满足相关节能设计标准的要求限值，夏热冬冷和夏热冬暖地区，宜采用适宜的凹凸平面形式。</w:t>
      </w:r>
    </w:p>
    <w:p w14:paraId="0C5C50A2">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建筑设计应优先采用天然采光，包含以下内容：</w:t>
      </w:r>
    </w:p>
    <w:p w14:paraId="4FBBA660">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房间的采光系数或采光照度满足</w:t>
      </w:r>
      <w:r>
        <w:rPr>
          <w:rFonts w:hint="default" w:ascii="Times New Roman" w:hAnsi="Times New Roman" w:cs="Times New Roman"/>
          <w:sz w:val="28"/>
          <w:szCs w:val="28"/>
          <w:highlight w:val="none"/>
          <w:lang w:val="en-US"/>
        </w:rPr>
        <w:t>GB 50033</w:t>
      </w:r>
      <w:r>
        <w:rPr>
          <w:rFonts w:hint="default" w:ascii="Times New Roman" w:hAnsi="Times New Roman" w:cs="Times New Roman"/>
          <w:sz w:val="28"/>
          <w:szCs w:val="28"/>
          <w:highlight w:val="none"/>
          <w:lang w:eastAsia="zh-CN"/>
        </w:rPr>
        <w:t>的要求；</w:t>
      </w:r>
    </w:p>
    <w:p w14:paraId="565208A4">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采用反光板、导光管、棱镜玻璃等技术与措施，改善进深较大区域的天然采光效果；</w:t>
      </w:r>
    </w:p>
    <w:p w14:paraId="20093D9F">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天然采光设施与人工照明系统形成联动控制。</w:t>
      </w:r>
    </w:p>
    <w:p w14:paraId="4B30CE7E">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建筑设计应充分利用自然通风，包含以下内容：</w:t>
      </w:r>
    </w:p>
    <w:p w14:paraId="6F72B739">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合理布置门窗洞口位置，组织流畅的穿堂风；</w:t>
      </w:r>
    </w:p>
    <w:p w14:paraId="5C877621">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设置通风井、中庭、烟囱等设施，利用热压作用强化通风；</w:t>
      </w:r>
    </w:p>
    <w:p w14:paraId="3C32A179">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外窗开启方式与开启面积应满足有效通风的要求。</w:t>
      </w:r>
    </w:p>
    <w:p w14:paraId="3E7C1A63">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应对建筑各朝向透明围护结构进行有效的遮阳设计，包含以下内容：</w:t>
      </w:r>
    </w:p>
    <w:p w14:paraId="44066126">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东、西向外墙窗户设置固定或活动外遮阳设施；</w:t>
      </w:r>
    </w:p>
    <w:p w14:paraId="1031283D">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南向窗户采用水平遮阳或综合遮阳方式；</w:t>
      </w:r>
    </w:p>
    <w:p w14:paraId="7E995495">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遮阳设计综合考虑遮阳效果、视野、采光及冬季得热的需求。</w:t>
      </w:r>
    </w:p>
    <w:p w14:paraId="7911CF45">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57" w:name="_Toc213753019"/>
      <w:r>
        <w:rPr>
          <w:rFonts w:hint="default" w:ascii="Times New Roman" w:hAnsi="Times New Roman" w:cs="Times New Roman"/>
          <w:sz w:val="28"/>
          <w:szCs w:val="28"/>
          <w:highlight w:val="none"/>
          <w:lang w:eastAsia="zh-CN"/>
        </w:rPr>
        <w:t>围护结构能效</w:t>
      </w:r>
      <w:bookmarkEnd w:id="57"/>
    </w:p>
    <w:p w14:paraId="79A8B04A">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外墙和屋面宜采用保温层与结构层一体化的构造系统，并保证保温层连续不间断。</w:t>
      </w:r>
    </w:p>
    <w:p w14:paraId="3A2D92A6">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外窗、幕墙的性能设计应符合以下要求：</w:t>
      </w:r>
    </w:p>
    <w:p w14:paraId="57E036EE">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其传热系数、太阳得热系数、可见光透射比、气密性能等关键参数满足能效目标要求；</w:t>
      </w:r>
    </w:p>
    <w:p w14:paraId="48E5D864">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严寒和寒冷地区，外窗的传热系数以降低为主，夏热冬冷和夏热冬暖地区，外窗的太阳得热系数以遮蔽为主；</w:t>
      </w:r>
    </w:p>
    <w:p w14:paraId="7C00EF30">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采用高性能节能窗，如充惰性气体中空玻璃窗、真空复合玻璃窗、间隔条等。</w:t>
      </w:r>
    </w:p>
    <w:p w14:paraId="2182A468">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应进行严格的无热桥设计，包含以下内容：</w:t>
      </w:r>
    </w:p>
    <w:p w14:paraId="31DDF254">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在围护结构热工性能薄弱环节，如结构构件穿透保温层处、门窗洞口、阳台、变形缝等部位，进行详细的结露验算，并采取可靠的断热桥措施；</w:t>
      </w:r>
    </w:p>
    <w:p w14:paraId="0644F363">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保温层连续完整，避免结构性热桥。</w:t>
      </w:r>
    </w:p>
    <w:p w14:paraId="68A1A393">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应提高建筑外围护结构的气密性能，包含以下内容：</w:t>
      </w:r>
    </w:p>
    <w:p w14:paraId="084899BE">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建筑设计明确气密层的位置和构成，并在施工图中予以标识；</w:t>
      </w:r>
    </w:p>
    <w:p w14:paraId="78482738">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外门窗的气密性等级不低于</w:t>
      </w:r>
      <w:bookmarkStart w:id="58" w:name="_Hlk213752711"/>
      <w:r>
        <w:rPr>
          <w:rFonts w:hint="default" w:ascii="Times New Roman" w:hAnsi="Times New Roman" w:cs="Times New Roman"/>
          <w:sz w:val="28"/>
          <w:szCs w:val="28"/>
          <w:highlight w:val="none"/>
          <w:lang w:val="en-US"/>
        </w:rPr>
        <w:t>GB/T 7106</w:t>
      </w:r>
      <w:bookmarkEnd w:id="58"/>
      <w:r>
        <w:rPr>
          <w:rFonts w:hint="default" w:ascii="Times New Roman" w:hAnsi="Times New Roman" w:cs="Times New Roman"/>
          <w:sz w:val="28"/>
          <w:szCs w:val="28"/>
          <w:highlight w:val="none"/>
          <w:lang w:eastAsia="zh-CN"/>
        </w:rPr>
        <w:t>的要求；</w:t>
      </w:r>
    </w:p>
    <w:p w14:paraId="1997A703">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对穿墙管线、缝隙等部位采取有效的密封措施。</w:t>
      </w:r>
    </w:p>
    <w:p w14:paraId="27943825">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59" w:name="_Toc213753020"/>
      <w:r>
        <w:rPr>
          <w:rFonts w:hint="default" w:ascii="Times New Roman" w:hAnsi="Times New Roman" w:cs="Times New Roman"/>
          <w:sz w:val="28"/>
          <w:szCs w:val="28"/>
          <w:highlight w:val="none"/>
          <w:lang w:eastAsia="zh-CN"/>
        </w:rPr>
        <w:t>能源系统高效化</w:t>
      </w:r>
      <w:bookmarkEnd w:id="59"/>
    </w:p>
    <w:p w14:paraId="01E47ECB">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暖通空调系统</w:t>
      </w:r>
      <w:bookmarkStart w:id="60" w:name="OLE_LINK3"/>
      <w:r>
        <w:rPr>
          <w:rFonts w:hint="default" w:ascii="Times New Roman" w:hAnsi="Times New Roman" w:cs="Times New Roman"/>
          <w:sz w:val="28"/>
          <w:szCs w:val="28"/>
          <w:highlight w:val="none"/>
          <w:lang w:eastAsia="zh-CN"/>
        </w:rPr>
        <w:t>应满足以下要求：</w:t>
      </w:r>
      <w:bookmarkEnd w:id="60"/>
    </w:p>
    <w:p w14:paraId="595BFD6B">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对建筑进行动态负荷计算，以此作为设备选型的依据；</w:t>
      </w:r>
    </w:p>
    <w:p w14:paraId="4EF31D18">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冷热源设备的能效等级符合</w:t>
      </w:r>
      <w:bookmarkStart w:id="61" w:name="_Hlk213752725"/>
      <w:r>
        <w:rPr>
          <w:rFonts w:hint="default" w:ascii="Times New Roman" w:hAnsi="Times New Roman" w:cs="Times New Roman"/>
          <w:sz w:val="28"/>
          <w:szCs w:val="28"/>
          <w:highlight w:val="none"/>
          <w:lang w:val="en-US"/>
        </w:rPr>
        <w:t>GB 50189</w:t>
      </w:r>
      <w:bookmarkEnd w:id="61"/>
      <w:r>
        <w:rPr>
          <w:rFonts w:hint="default" w:ascii="Times New Roman" w:hAnsi="Times New Roman" w:cs="Times New Roman"/>
          <w:sz w:val="28"/>
          <w:szCs w:val="28"/>
          <w:highlight w:val="none"/>
          <w:lang w:eastAsia="zh-CN"/>
        </w:rPr>
        <w:t>的要求，并优先选用能效等级高的产品；</w:t>
      </w:r>
    </w:p>
    <w:p w14:paraId="271DC76F">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在技术经济合理的条件下，采用温湿度控制空调系统、蒸发冷却空调系统、蓄能系统等高效系统形式；</w:t>
      </w:r>
    </w:p>
    <w:p w14:paraId="50624803">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全空气系统采取可调新风比措施，最大新风比不低于</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lang w:eastAsia="zh-CN"/>
        </w:rPr>
        <w:t>，设置排风热回收装置，其额定热回收效率不低于</w:t>
      </w:r>
      <w:r>
        <w:rPr>
          <w:rFonts w:hint="default" w:ascii="Times New Roman" w:hAnsi="Times New Roman" w:cs="Times New Roman"/>
          <w:sz w:val="28"/>
          <w:szCs w:val="28"/>
          <w:highlight w:val="none"/>
          <w:lang w:val="en-US"/>
        </w:rPr>
        <w:t>60%</w:t>
      </w:r>
      <w:r>
        <w:rPr>
          <w:rFonts w:hint="default" w:ascii="Times New Roman" w:hAnsi="Times New Roman" w:cs="Times New Roman"/>
          <w:sz w:val="28"/>
          <w:szCs w:val="28"/>
          <w:highlight w:val="none"/>
          <w:lang w:eastAsia="zh-CN"/>
        </w:rPr>
        <w:t>；</w:t>
      </w:r>
    </w:p>
    <w:p w14:paraId="0D642C7F">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空调冷热水系统的输送能效比满足标准要求，并采用变流量系统。</w:t>
      </w:r>
    </w:p>
    <w:p w14:paraId="51ED9AC7">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照明系统应满足以下要求：</w:t>
      </w:r>
    </w:p>
    <w:p w14:paraId="0A1444A3">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主要功能空间的照明功率密度值不高于</w:t>
      </w:r>
      <w:r>
        <w:rPr>
          <w:rFonts w:hint="default" w:ascii="Times New Roman" w:hAnsi="Times New Roman" w:cs="Times New Roman"/>
          <w:sz w:val="28"/>
          <w:szCs w:val="28"/>
          <w:highlight w:val="none"/>
          <w:lang w:val="en-US"/>
        </w:rPr>
        <w:t>GB/T 50034</w:t>
      </w:r>
      <w:r>
        <w:rPr>
          <w:rFonts w:hint="default" w:ascii="Times New Roman" w:hAnsi="Times New Roman" w:cs="Times New Roman"/>
          <w:sz w:val="28"/>
          <w:szCs w:val="28"/>
          <w:highlight w:val="none"/>
          <w:lang w:eastAsia="zh-CN"/>
        </w:rPr>
        <w:t>要求的目标值；</w:t>
      </w:r>
    </w:p>
    <w:p w14:paraId="35170D16">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选用发光效率高、显色指数好、寿命长的</w:t>
      </w:r>
      <w:r>
        <w:rPr>
          <w:rFonts w:hint="default" w:ascii="Times New Roman" w:hAnsi="Times New Roman" w:cs="Times New Roman"/>
          <w:sz w:val="28"/>
          <w:szCs w:val="28"/>
          <w:highlight w:val="none"/>
          <w:lang w:val="en-US"/>
        </w:rPr>
        <w:t>LED</w:t>
      </w:r>
      <w:r>
        <w:rPr>
          <w:rFonts w:hint="default" w:ascii="Times New Roman" w:hAnsi="Times New Roman" w:cs="Times New Roman"/>
          <w:sz w:val="28"/>
          <w:szCs w:val="28"/>
          <w:highlight w:val="none"/>
          <w:lang w:eastAsia="zh-CN"/>
        </w:rPr>
        <w:t>等节能光源；</w:t>
      </w:r>
    </w:p>
    <w:p w14:paraId="56D95DB7">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照明控制结合自然采光和使用特点，采取分区、分组、定时、照度感应、动静探测等节能控制措施，公共区域照明采用智能控制系统。</w:t>
      </w:r>
    </w:p>
    <w:p w14:paraId="52FD2ACF">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生活热水系统应满足以下要求：</w:t>
      </w:r>
    </w:p>
    <w:p w14:paraId="2485273E">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热水供应系统保证用水点处冷水、热水供水压力平衡；</w:t>
      </w:r>
    </w:p>
    <w:p w14:paraId="06D75A18">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集中热水供应系统保证循环管网中的热水循环，并设置支管循环；</w:t>
      </w:r>
    </w:p>
    <w:p w14:paraId="01A1CAA9">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热水管道及设备采取有效的保温措施。</w:t>
      </w:r>
    </w:p>
    <w:p w14:paraId="55B3EF80">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电梯与自动扶梯</w:t>
      </w:r>
      <w:bookmarkStart w:id="62" w:name="OLE_LINK2"/>
      <w:r>
        <w:rPr>
          <w:rFonts w:hint="default" w:ascii="Times New Roman" w:hAnsi="Times New Roman" w:cs="Times New Roman"/>
          <w:sz w:val="28"/>
          <w:szCs w:val="28"/>
          <w:highlight w:val="none"/>
          <w:lang w:eastAsia="zh-CN"/>
        </w:rPr>
        <w:t>应满足以下要求：</w:t>
      </w:r>
      <w:bookmarkEnd w:id="62"/>
    </w:p>
    <w:p w14:paraId="0AFD2D9B">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选用具有节能拖动、能量回馈等功能的节能型电梯与自动扶梯；</w:t>
      </w:r>
    </w:p>
    <w:p w14:paraId="0FC725F6">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电梯采用群控、变频调速拖动等节能控制方式。</w:t>
      </w:r>
    </w:p>
    <w:p w14:paraId="7C399298">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63" w:name="_Toc213753021"/>
      <w:r>
        <w:rPr>
          <w:rFonts w:hint="default" w:ascii="Times New Roman" w:hAnsi="Times New Roman" w:cs="Times New Roman"/>
          <w:sz w:val="28"/>
          <w:szCs w:val="28"/>
          <w:highlight w:val="none"/>
          <w:lang w:eastAsia="zh-CN"/>
        </w:rPr>
        <w:t>能源一体化应用</w:t>
      </w:r>
      <w:bookmarkEnd w:id="63"/>
    </w:p>
    <w:p w14:paraId="6172E0FE">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建筑设计应为可再生能源的应用创造条件，并进行一体化设计。</w:t>
      </w:r>
    </w:p>
    <w:p w14:paraId="60F5119D">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太阳能利用应符合以下要求：</w:t>
      </w:r>
    </w:p>
    <w:p w14:paraId="74B25BE7">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在太阳能资源丰富地区，采用太阳能光伏系统，光伏系统的设计与建筑屋面、立面、遮阳等构件相结合；</w:t>
      </w:r>
    </w:p>
    <w:p w14:paraId="52232307">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当有稳定热水需求时，采用太阳能热水系统，太阳能集热器的安装位置无遮挡，并与建筑造型和立面设计相协调。</w:t>
      </w:r>
    </w:p>
    <w:p w14:paraId="5A977738">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当地浅层地热能资源适宜且水文地质条件允许时，宜采用地源热泵系统作为建筑的冷热源。</w:t>
      </w:r>
    </w:p>
    <w:p w14:paraId="6929D327">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在具备条件的地区，经技术经济论证合理后，可考虑采用空气源热泵、生物质能等可再生能源技术。</w:t>
      </w:r>
    </w:p>
    <w:p w14:paraId="12B8492E">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64" w:name="_Toc213753022"/>
      <w:r>
        <w:rPr>
          <w:rFonts w:hint="default" w:ascii="Times New Roman" w:hAnsi="Times New Roman" w:cs="Times New Roman"/>
          <w:sz w:val="28"/>
          <w:szCs w:val="28"/>
          <w:highlight w:val="none"/>
          <w:lang w:eastAsia="zh-CN"/>
        </w:rPr>
        <w:t>智能控制</w:t>
      </w:r>
      <w:bookmarkEnd w:id="64"/>
    </w:p>
    <w:p w14:paraId="259424A1">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应设置建筑设备监控系统，对主要的暖通空调、照明、电梯等用能设备进行集中监视与自动控制，并实现系统的优化运行。</w:t>
      </w:r>
    </w:p>
    <w:p w14:paraId="6E6DEFB4">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应设置能耗监测与计量系统。</w:t>
      </w:r>
    </w:p>
    <w:p w14:paraId="025E799E">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对建筑的总用电、用水、用气（热）量进行计量；</w:t>
      </w:r>
    </w:p>
    <w:p w14:paraId="3C6BA16C">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对暖通空调、照明插座、信息机房、厨房等主要用电分项进行分项计量；</w:t>
      </w:r>
    </w:p>
    <w:p w14:paraId="17DFC963">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能耗数据应传输至能源管理平台进行存储、分析与展示。</w:t>
      </w:r>
    </w:p>
    <w:p w14:paraId="3F8BC9C3">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宜建立集成的建筑能源管理平台，通过对能耗数据、设备运行状态数据的综合分析，实现能效诊断、优化调度、故障报警和运维支持。</w:t>
      </w:r>
    </w:p>
    <w:p w14:paraId="16897593">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65" w:name="_Toc213764223"/>
      <w:bookmarkStart w:id="66" w:name="_Toc213753041"/>
      <w:bookmarkStart w:id="67" w:name="_Toc213753023"/>
      <w:r>
        <w:rPr>
          <w:rFonts w:hint="default" w:ascii="Times New Roman" w:hAnsi="Times New Roman" w:cs="Times New Roman"/>
          <w:sz w:val="28"/>
          <w:szCs w:val="28"/>
          <w:highlight w:val="none"/>
          <w:lang w:eastAsia="zh-CN"/>
        </w:rPr>
        <w:t>特殊建筑要求</w:t>
      </w:r>
      <w:bookmarkEnd w:id="65"/>
      <w:bookmarkEnd w:id="66"/>
      <w:bookmarkEnd w:id="67"/>
    </w:p>
    <w:p w14:paraId="67FF5823">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68" w:name="_Toc213753024"/>
      <w:r>
        <w:rPr>
          <w:rFonts w:hint="default" w:ascii="Times New Roman" w:hAnsi="Times New Roman" w:cs="Times New Roman"/>
          <w:sz w:val="28"/>
          <w:szCs w:val="28"/>
          <w:highlight w:val="none"/>
          <w:lang w:eastAsia="zh-CN"/>
        </w:rPr>
        <w:t>超低</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近零能耗建筑</w:t>
      </w:r>
      <w:bookmarkEnd w:id="68"/>
    </w:p>
    <w:p w14:paraId="5E7A4E66">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超低能耗建筑的设计应以大幅度降低建筑供暖、空调、照明需求为核心目标。</w:t>
      </w:r>
    </w:p>
    <w:p w14:paraId="1B9DE156">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近零能耗建筑应在超低能耗建筑的基础上，通过充分利用可再生能源，使建筑全年一次能源消耗量达到或接近零。</w:t>
      </w:r>
    </w:p>
    <w:p w14:paraId="2B2F2A0B">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超低</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近零能耗建筑的设计除应符合本文件要求外，应符合以下要求：</w:t>
      </w:r>
    </w:p>
    <w:p w14:paraId="2F6317B6">
      <w:pPr>
        <w:pStyle w:val="37"/>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围护结构：</w:t>
      </w:r>
    </w:p>
    <w:p w14:paraId="065AFA23">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采用高性能的保温系统，其保温层厚度通过技术经济分析确定，实现无热桥设计；</w:t>
      </w:r>
    </w:p>
    <w:p w14:paraId="366D3A71">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外窗的传热系数不大于</w:t>
      </w:r>
      <w:r>
        <w:rPr>
          <w:rFonts w:hint="default" w:ascii="Times New Roman" w:hAnsi="Times New Roman" w:cs="Times New Roman"/>
          <w:sz w:val="28"/>
          <w:szCs w:val="28"/>
          <w:highlight w:val="none"/>
          <w:lang w:val="en-US"/>
        </w:rPr>
        <w:t>1.0 W/(m</w:t>
      </w:r>
      <w:r>
        <w:rPr>
          <w:rFonts w:hint="default" w:ascii="Times New Roman" w:hAnsi="Times New Roman" w:cs="Times New Roman"/>
          <w:sz w:val="28"/>
          <w:szCs w:val="28"/>
          <w:highlight w:val="none"/>
          <w:lang w:eastAsia="zh-CN"/>
        </w:rPr>
        <w:t>²·</w:t>
      </w:r>
      <w:r>
        <w:rPr>
          <w:rFonts w:hint="default" w:ascii="Times New Roman" w:hAnsi="Times New Roman" w:cs="Times New Roman"/>
          <w:sz w:val="28"/>
          <w:szCs w:val="28"/>
          <w:highlight w:val="none"/>
          <w:lang w:val="en-US"/>
        </w:rPr>
        <w:t>K)</w:t>
      </w:r>
      <w:r>
        <w:rPr>
          <w:rFonts w:hint="default" w:ascii="Times New Roman" w:hAnsi="Times New Roman" w:cs="Times New Roman"/>
          <w:sz w:val="28"/>
          <w:szCs w:val="28"/>
          <w:highlight w:val="none"/>
          <w:lang w:eastAsia="zh-CN"/>
        </w:rPr>
        <w:t>；</w:t>
      </w:r>
    </w:p>
    <w:p w14:paraId="26CA6DAA">
      <w:pPr>
        <w:pStyle w:val="37"/>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气密性：</w:t>
      </w:r>
    </w:p>
    <w:p w14:paraId="09606AFB">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具有极佳的气密性能，建筑整体气密性指标不大于</w:t>
      </w:r>
      <w:r>
        <w:rPr>
          <w:rFonts w:hint="default" w:ascii="Times New Roman" w:hAnsi="Times New Roman" w:cs="Times New Roman"/>
          <w:sz w:val="28"/>
          <w:szCs w:val="28"/>
          <w:highlight w:val="none"/>
          <w:lang w:val="en-US"/>
        </w:rPr>
        <w:t>0.6 h</w:t>
      </w:r>
      <w:r>
        <w:rPr>
          <w:rFonts w:hint="default" w:ascii="Times New Roman" w:hAnsi="Times New Roman" w:cs="Times New Roman"/>
          <w:sz w:val="28"/>
          <w:szCs w:val="28"/>
          <w:highlight w:val="none"/>
          <w:lang w:val="en-US"/>
        </w:rPr>
        <w:t>⁻¹</w:t>
      </w:r>
      <w:r>
        <w:rPr>
          <w:rFonts w:hint="default" w:ascii="Times New Roman" w:hAnsi="Times New Roman" w:cs="Times New Roman"/>
          <w:sz w:val="28"/>
          <w:szCs w:val="28"/>
          <w:highlight w:val="none"/>
          <w:lang w:eastAsia="zh-CN"/>
        </w:rPr>
        <w:t>；</w:t>
      </w:r>
    </w:p>
    <w:p w14:paraId="10025DD4">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在施工图中明确标示气密层的位置和构成；</w:t>
      </w:r>
    </w:p>
    <w:p w14:paraId="0E7E5FA8">
      <w:pPr>
        <w:pStyle w:val="37"/>
        <w:widowControl/>
        <w:numPr>
          <w:ilvl w:val="0"/>
          <w:numId w:val="3"/>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热回收通风：</w:t>
      </w:r>
    </w:p>
    <w:p w14:paraId="4BBC8DE0">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设置具有高效热回收功能的新风系统，其全热回收效率额定值不低于</w:t>
      </w:r>
      <w:r>
        <w:rPr>
          <w:rFonts w:hint="default" w:ascii="Times New Roman" w:hAnsi="Times New Roman" w:cs="Times New Roman"/>
          <w:sz w:val="28"/>
          <w:szCs w:val="28"/>
          <w:highlight w:val="none"/>
          <w:lang w:val="en-US"/>
        </w:rPr>
        <w:t>75%</w:t>
      </w:r>
      <w:r>
        <w:rPr>
          <w:rFonts w:hint="default" w:ascii="Times New Roman" w:hAnsi="Times New Roman" w:cs="Times New Roman"/>
          <w:sz w:val="28"/>
          <w:szCs w:val="28"/>
          <w:highlight w:val="none"/>
          <w:lang w:eastAsia="zh-CN"/>
        </w:rPr>
        <w:t>；</w:t>
      </w:r>
    </w:p>
    <w:p w14:paraId="04CF7364">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新风与排风间不发生交叉污染；</w:t>
      </w:r>
    </w:p>
    <w:p w14:paraId="11E21351">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可再生能源：</w:t>
      </w:r>
    </w:p>
    <w:p w14:paraId="60690E1E">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可再生能源产生的能量能够覆盖建筑绝大部分的剩余能源消耗；</w:t>
      </w:r>
    </w:p>
    <w:p w14:paraId="1E40C0A1">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采用与建筑一体化设计的太阳能光伏系统，并根据条件辅以地源热泵等其他可再生能源技术。</w:t>
      </w:r>
    </w:p>
    <w:p w14:paraId="4AD95F7A">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69" w:name="_Toc213753025"/>
      <w:r>
        <w:rPr>
          <w:rFonts w:hint="default" w:ascii="Times New Roman" w:hAnsi="Times New Roman" w:cs="Times New Roman"/>
          <w:sz w:val="28"/>
          <w:szCs w:val="28"/>
          <w:highlight w:val="none"/>
          <w:lang w:eastAsia="zh-CN"/>
        </w:rPr>
        <w:t>工业建筑</w:t>
      </w:r>
      <w:bookmarkEnd w:id="69"/>
    </w:p>
    <w:p w14:paraId="01F8EA69">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工业建筑的能效设计应遵循“工艺主导、按需供给、分级利用、余热回收”的原则，重点降低工艺能耗与辅助性能耗。</w:t>
      </w:r>
    </w:p>
    <w:p w14:paraId="3AEDE470">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工业建筑能效设计应符合以下要求：</w:t>
      </w:r>
    </w:p>
    <w:p w14:paraId="731CD829">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工艺节能：</w:t>
      </w:r>
    </w:p>
    <w:p w14:paraId="35B48DE2">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优先选用高效节能的生产工艺设备，工艺布局有利于生产流程的顺畅，减少物料搬运能耗；</w:t>
      </w:r>
    </w:p>
    <w:p w14:paraId="71AC86A1">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余热回收：</w:t>
      </w:r>
    </w:p>
    <w:p w14:paraId="08F94D70">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对工业炉窑、空压机、制冷机等设备产生的烟气、冷却水等余热资源进行回收利用评估；</w:t>
      </w:r>
    </w:p>
    <w:p w14:paraId="7BE139C5">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采用高效换热技术将其用于工艺预热、生活热水或建筑供暖；</w:t>
      </w:r>
    </w:p>
    <w:p w14:paraId="693ACCA8">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通风与空调：</w:t>
      </w:r>
    </w:p>
    <w:p w14:paraId="6147446E">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对于高大空间厂房，采用分层空调、岗位送风等针对性措施，避免对整个空间进行均匀温控；</w:t>
      </w:r>
    </w:p>
    <w:p w14:paraId="01BEC62C">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合理组织自然通风，优先利用穿堂风消除余热余湿；</w:t>
      </w:r>
    </w:p>
    <w:p w14:paraId="19090FF7">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动力系统：</w:t>
      </w:r>
    </w:p>
    <w:p w14:paraId="0EBD427E">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对压缩空气系统、泵系统、风机系统等动力系统进行系统能效设计；</w:t>
      </w:r>
    </w:p>
    <w:p w14:paraId="1B374BF3">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选用高效设备，并采用变频调速等节能措施。</w:t>
      </w:r>
    </w:p>
    <w:p w14:paraId="55AC1772">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70" w:name="_Toc213753026"/>
      <w:r>
        <w:rPr>
          <w:rFonts w:hint="default" w:ascii="Times New Roman" w:hAnsi="Times New Roman" w:cs="Times New Roman"/>
          <w:sz w:val="28"/>
          <w:szCs w:val="28"/>
          <w:highlight w:val="none"/>
          <w:lang w:eastAsia="zh-CN"/>
        </w:rPr>
        <w:t>医院建筑</w:t>
      </w:r>
      <w:bookmarkEnd w:id="70"/>
    </w:p>
    <w:p w14:paraId="42582589">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医院建筑的能效设计应在保障医疗流程、院内感染控制及特殊空间环境要求的绝对前提下，着力提升能源系统效率。</w:t>
      </w:r>
    </w:p>
    <w:p w14:paraId="7356A185">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医院建筑能效设计应符合以下要求：</w:t>
      </w:r>
    </w:p>
    <w:p w14:paraId="20ADBFA6">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能耗分项计量：</w:t>
      </w:r>
    </w:p>
    <w:p w14:paraId="1A327E2D">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对手术部、医技科室、住院部、后勤保障等不同功能区域进行独立、精确的能耗分项计量；</w:t>
      </w:r>
    </w:p>
    <w:p w14:paraId="6B8F6EA6">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空调系统：</w:t>
      </w:r>
    </w:p>
    <w:p w14:paraId="0EA24B31">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根据不同区域的室内环境要求，合理划分空调系统与运行时间，采用独立新风</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风机盘管等灵活性高的系统形式；</w:t>
      </w:r>
    </w:p>
    <w:p w14:paraId="5DDE2274">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全新风运行工况下，设置排风热回收装置；</w:t>
      </w:r>
    </w:p>
    <w:p w14:paraId="412E8E9B">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生活热水系统：</w:t>
      </w:r>
    </w:p>
    <w:p w14:paraId="3FCEFD67">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生活热水系统保证供水温度与稳定性，采取严格的循环灭菌措施，优先采用太阳能预热</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燃气锅炉或空气源热泵辅助的复合能源系统；</w:t>
      </w:r>
    </w:p>
    <w:p w14:paraId="0358E8F1">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应急能源：</w:t>
      </w:r>
    </w:p>
    <w:p w14:paraId="3AB2693C">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在确定应急能源系统的容量时，进行精细化计算，避免过度配置导致日常待机损耗增加。</w:t>
      </w:r>
    </w:p>
    <w:p w14:paraId="303F15FF">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71" w:name="_Toc213753027"/>
      <w:r>
        <w:rPr>
          <w:rFonts w:hint="default" w:ascii="Times New Roman" w:hAnsi="Times New Roman" w:cs="Times New Roman"/>
          <w:sz w:val="28"/>
          <w:szCs w:val="28"/>
          <w:highlight w:val="none"/>
          <w:lang w:eastAsia="zh-CN"/>
        </w:rPr>
        <w:t>数据中心</w:t>
      </w:r>
      <w:bookmarkEnd w:id="71"/>
    </w:p>
    <w:p w14:paraId="0B877919">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数据中心能效设计核心是降低为保障信息技术设备运行所产生的冷却能耗与供配电系统能耗，并以其能源利用效率为核心考核指标。</w:t>
      </w:r>
    </w:p>
    <w:p w14:paraId="65F044AB">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数据中心能效设计应符合以下要求：</w:t>
      </w:r>
    </w:p>
    <w:p w14:paraId="38805FA9">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IT</w:t>
      </w:r>
      <w:r>
        <w:rPr>
          <w:rFonts w:hint="default" w:ascii="Times New Roman" w:hAnsi="Times New Roman" w:cs="Times New Roman"/>
          <w:sz w:val="28"/>
          <w:szCs w:val="28"/>
          <w:highlight w:val="none"/>
          <w:lang w:eastAsia="zh-CN"/>
        </w:rPr>
        <w:t>设备能效：</w:t>
      </w:r>
    </w:p>
    <w:p w14:paraId="1E73C7C9">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优先选用高能效等级的服务器、存储设备等</w:t>
      </w:r>
      <w:r>
        <w:rPr>
          <w:rFonts w:hint="default" w:ascii="Times New Roman" w:hAnsi="Times New Roman" w:cs="Times New Roman"/>
          <w:sz w:val="28"/>
          <w:szCs w:val="28"/>
          <w:highlight w:val="none"/>
          <w:lang w:val="en-US"/>
        </w:rPr>
        <w:t>IT</w:t>
      </w:r>
      <w:r>
        <w:rPr>
          <w:rFonts w:hint="default" w:ascii="Times New Roman" w:hAnsi="Times New Roman" w:cs="Times New Roman"/>
          <w:sz w:val="28"/>
          <w:szCs w:val="28"/>
          <w:highlight w:val="none"/>
          <w:lang w:eastAsia="zh-CN"/>
        </w:rPr>
        <w:t>设备；</w:t>
      </w:r>
    </w:p>
    <w:p w14:paraId="5CB1DBFB">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冷却系统：</w:t>
      </w:r>
    </w:p>
    <w:p w14:paraId="3FEACBA0">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结合当地气候条件，优先采用自然冷却技术，如间接蒸发冷却、免费制冷等；</w:t>
      </w:r>
    </w:p>
    <w:p w14:paraId="364829B8">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优化气流组织，采用冷</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热通道封闭、封堵等措施，防止冷热气流混合；</w:t>
      </w:r>
    </w:p>
    <w:p w14:paraId="2FA561E9">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供配电系统：</w:t>
      </w:r>
    </w:p>
    <w:p w14:paraId="125BEA36">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选用高效变压器、不间断电源及配电设备，并优化其运行负载率；</w:t>
      </w:r>
    </w:p>
    <w:p w14:paraId="3E5180D9">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采用高压直流供电系统等高效供电架构；</w:t>
      </w:r>
    </w:p>
    <w:p w14:paraId="00751157">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余热利用：</w:t>
      </w:r>
    </w:p>
    <w:p w14:paraId="2CEE5F7B">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探索将数据中心产生的余热用于周边建筑的供暖或生活热水预热，提高能源的梯级利用率。</w:t>
      </w:r>
    </w:p>
    <w:p w14:paraId="2465FC03">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72" w:name="_Toc213753028"/>
      <w:r>
        <w:rPr>
          <w:rFonts w:hint="default" w:ascii="Times New Roman" w:hAnsi="Times New Roman" w:cs="Times New Roman"/>
          <w:sz w:val="28"/>
          <w:szCs w:val="28"/>
          <w:highlight w:val="none"/>
          <w:lang w:eastAsia="zh-CN"/>
        </w:rPr>
        <w:t>大型商业综合体</w:t>
      </w:r>
      <w:bookmarkEnd w:id="72"/>
    </w:p>
    <w:p w14:paraId="015D0596">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此类建筑具有空间高大、人员密集、功能复杂、内外区负荷特性差异大、运行时间长等特点，其能效设计应强调系统的分区、分时控制与智能化管理。</w:t>
      </w:r>
    </w:p>
    <w:p w14:paraId="10AC3E27">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其能效设计应符合以下要求：</w:t>
      </w:r>
    </w:p>
    <w:p w14:paraId="0A628AAF">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内外分区：</w:t>
      </w:r>
    </w:p>
    <w:p w14:paraId="2432D56D">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空调系统按建筑内部负荷特性进行内外分区设计；</w:t>
      </w:r>
    </w:p>
    <w:p w14:paraId="56883142">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采用可消除常年冷负荷的系统，如利用冷却塔免费制冷或全空气系统大风量运行；</w:t>
      </w:r>
    </w:p>
    <w:p w14:paraId="3F27660D">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人流管理：</w:t>
      </w:r>
    </w:p>
    <w:p w14:paraId="786CEB7E">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通过合理的建筑设计和智能导引系统，减少非必要的交通能耗和出入口的空气渗透负荷；</w:t>
      </w:r>
    </w:p>
    <w:p w14:paraId="5F55A8CD">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智能控制：</w:t>
      </w:r>
    </w:p>
    <w:p w14:paraId="57E01D63">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建立高度集成的智能楼宇控制系统；</w:t>
      </w:r>
    </w:p>
    <w:p w14:paraId="727D8F53">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根据人流量、营业时间、季节及天气变化，对空调、照明、电梯、扶梯等系统进行分时、分区、动态的精细化控制；</w:t>
      </w:r>
    </w:p>
    <w:p w14:paraId="6CC80F63">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能耗监管：</w:t>
      </w:r>
    </w:p>
    <w:p w14:paraId="0F1DC8BD">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建立覆盖各租户及主力店的能源监管平台，实施严格的能耗计量与定额管理。</w:t>
      </w:r>
    </w:p>
    <w:p w14:paraId="625FE181">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73" w:name="_Toc213753042"/>
      <w:bookmarkStart w:id="74" w:name="_Toc213687182"/>
      <w:bookmarkStart w:id="75" w:name="_Toc213764224"/>
      <w:bookmarkStart w:id="76" w:name="_Toc213753029"/>
      <w:r>
        <w:rPr>
          <w:rFonts w:hint="default" w:ascii="Times New Roman" w:hAnsi="Times New Roman" w:cs="Times New Roman"/>
          <w:sz w:val="28"/>
          <w:szCs w:val="28"/>
          <w:highlight w:val="none"/>
          <w:lang w:eastAsia="zh-CN"/>
        </w:rPr>
        <w:t>验证、调试与运营管理</w:t>
      </w:r>
      <w:bookmarkEnd w:id="73"/>
      <w:bookmarkEnd w:id="74"/>
      <w:bookmarkEnd w:id="75"/>
      <w:bookmarkEnd w:id="76"/>
    </w:p>
    <w:p w14:paraId="0433D983">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77" w:name="_Toc213753030"/>
      <w:r>
        <w:rPr>
          <w:rFonts w:hint="default" w:ascii="Times New Roman" w:hAnsi="Times New Roman" w:cs="Times New Roman"/>
          <w:sz w:val="28"/>
          <w:szCs w:val="28"/>
          <w:highlight w:val="none"/>
          <w:lang w:eastAsia="zh-CN"/>
        </w:rPr>
        <w:t>设计验证</w:t>
      </w:r>
      <w:bookmarkEnd w:id="77"/>
    </w:p>
    <w:p w14:paraId="0D2293D5">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在施工图设计文件审查阶段，应进行建筑能效性能设计的专项验证，其设计成果符合本准则及项目既定能效目标的要求。</w:t>
      </w:r>
    </w:p>
    <w:p w14:paraId="6DEBD2A9">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设计验证应以审查建筑能效性能模拟分析报告为核心，报告应包含以下内容：</w:t>
      </w:r>
    </w:p>
    <w:p w14:paraId="43CF2DCD">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设计建筑与参照建筑的基本信息与模型图；</w:t>
      </w:r>
    </w:p>
    <w:p w14:paraId="7EE8A6EE">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围护结构热工参数、设备系统能效参数等关键输入参数清单；</w:t>
      </w:r>
    </w:p>
    <w:p w14:paraId="04864D0B">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全年动态负荷与能耗模拟计算结果；</w:t>
      </w:r>
    </w:p>
    <w:p w14:paraId="14D73EF7">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建筑本体节能率、综合节能率、可再生能源利用率等关键能效指标的达成情况；</w:t>
      </w:r>
    </w:p>
    <w:p w14:paraId="3F5CDA71">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与既定能效目标的符合性结论。</w:t>
      </w:r>
    </w:p>
    <w:p w14:paraId="7BDADDB5">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建筑能效性能模拟分析报告宜由独立于设计单位的第三方机构进行复核审查。</w:t>
      </w:r>
    </w:p>
    <w:p w14:paraId="09712DA5">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当设计变更涉及建筑布局、围护结构热工性能、主要能源系统形式或容量时，应重新进行能效模拟计算与验证。</w:t>
      </w:r>
    </w:p>
    <w:p w14:paraId="309F5C08">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78" w:name="_Toc213753031"/>
      <w:r>
        <w:rPr>
          <w:rFonts w:hint="default" w:ascii="Times New Roman" w:hAnsi="Times New Roman" w:cs="Times New Roman"/>
          <w:sz w:val="28"/>
          <w:szCs w:val="28"/>
          <w:highlight w:val="none"/>
          <w:lang w:eastAsia="zh-CN"/>
        </w:rPr>
        <w:t>系统调试</w:t>
      </w:r>
      <w:bookmarkEnd w:id="78"/>
    </w:p>
    <w:p w14:paraId="68286502">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建筑交付使用前，应对涉及能效性能的关键系统进行全过程、全方位的系统调试，调试过程应涵盖：</w:t>
      </w:r>
    </w:p>
    <w:p w14:paraId="0165E1A4">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调试准备；</w:t>
      </w:r>
    </w:p>
    <w:p w14:paraId="5490A614">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单机调试；</w:t>
      </w:r>
    </w:p>
    <w:p w14:paraId="6CA8BC44">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系统联合调试；</w:t>
      </w:r>
    </w:p>
    <w:p w14:paraId="3826AE00">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季节性调试；</w:t>
      </w:r>
    </w:p>
    <w:p w14:paraId="3153DB9D">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交付验收阶段。</w:t>
      </w:r>
    </w:p>
    <w:p w14:paraId="4793AACE">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调试工作应由建设单位组织，设计单位、施工单位、设备供应商及专业的调试机构共同参与完成。</w:t>
      </w:r>
    </w:p>
    <w:p w14:paraId="35E9BB22">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调试范围应至少包括以下系统：</w:t>
      </w:r>
    </w:p>
    <w:p w14:paraId="0D879789">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暖通空调系统</w:t>
      </w:r>
    </w:p>
    <w:p w14:paraId="5D698298">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冷热源设备；</w:t>
      </w:r>
    </w:p>
    <w:p w14:paraId="4932018B">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水泵；</w:t>
      </w:r>
    </w:p>
    <w:p w14:paraId="74D10240">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风机；</w:t>
      </w:r>
    </w:p>
    <w:p w14:paraId="6D6AE21E">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末端装置；</w:t>
      </w:r>
    </w:p>
    <w:p w14:paraId="67783D15">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自控阀门；</w:t>
      </w:r>
    </w:p>
    <w:p w14:paraId="69A5357C">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控制系统；</w:t>
      </w:r>
    </w:p>
    <w:p w14:paraId="283900FF">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供暖系统；</w:t>
      </w:r>
    </w:p>
    <w:p w14:paraId="2AEC4809">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照明与遮阳控制系统；</w:t>
      </w:r>
    </w:p>
    <w:p w14:paraId="6FE59E5C">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可再生能源系统</w:t>
      </w:r>
    </w:p>
    <w:p w14:paraId="133BE8BD">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太阳能光伏</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光热系统；</w:t>
      </w:r>
    </w:p>
    <w:p w14:paraId="71786305">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热泵系统等；</w:t>
      </w:r>
    </w:p>
    <w:p w14:paraId="6BAAA7CB">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建筑设备监控系统与能耗计量系统。</w:t>
      </w:r>
    </w:p>
    <w:p w14:paraId="13B852BB">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调试过程应符合以下要求：</w:t>
      </w:r>
    </w:p>
    <w:p w14:paraId="2222B4A1">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制定详细的调试大纲，明确调试：</w:t>
      </w:r>
    </w:p>
    <w:p w14:paraId="262CE813">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范围；</w:t>
      </w:r>
    </w:p>
    <w:p w14:paraId="3F9CDFA0">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目标；</w:t>
      </w:r>
    </w:p>
    <w:p w14:paraId="5E43317E">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流程；</w:t>
      </w:r>
    </w:p>
    <w:p w14:paraId="6CF24684">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方法；</w:t>
      </w:r>
    </w:p>
    <w:p w14:paraId="4234983F">
      <w:pPr>
        <w:pStyle w:val="41"/>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验收标准；</w:t>
      </w:r>
    </w:p>
    <w:p w14:paraId="15DC68AA">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单机调试中设备按设计参数和工艺要求可正常启动与运行；</w:t>
      </w:r>
    </w:p>
    <w:p w14:paraId="3533B48B">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系统联合调试中各设备、子系统之间协调联动，控制逻辑正确，整体系统达到设计性能；</w:t>
      </w:r>
    </w:p>
    <w:p w14:paraId="01385283">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进行不少于一个完整的制冷季和采暖季的运行与调试。</w:t>
      </w:r>
    </w:p>
    <w:p w14:paraId="2D83EB60">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调试完成后，应形成完整的系统调试报告，记录所有测试数据、发现的问题及解决方案，并作为工程竣工验收和移交的必要文件。</w:t>
      </w:r>
    </w:p>
    <w:p w14:paraId="09287566">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79" w:name="_Toc213753032"/>
      <w:r>
        <w:rPr>
          <w:rFonts w:hint="default" w:ascii="Times New Roman" w:hAnsi="Times New Roman" w:cs="Times New Roman"/>
          <w:sz w:val="28"/>
          <w:szCs w:val="28"/>
          <w:highlight w:val="none"/>
          <w:lang w:eastAsia="zh-CN"/>
        </w:rPr>
        <w:t>运营管理</w:t>
      </w:r>
      <w:bookmarkEnd w:id="79"/>
    </w:p>
    <w:p w14:paraId="05743173">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建设单位应在建筑交付使用时，向运营管理单位提供建筑能效系统使用维护手册，维护手册应包含：</w:t>
      </w:r>
    </w:p>
    <w:p w14:paraId="388A7051">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计意图；</w:t>
      </w:r>
    </w:p>
    <w:p w14:paraId="263DC2F5">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系统操作说明；</w:t>
      </w:r>
    </w:p>
    <w:p w14:paraId="562EEEDC">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设定参数；</w:t>
      </w:r>
    </w:p>
    <w:p w14:paraId="63A55286">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维护保养计划；</w:t>
      </w:r>
    </w:p>
    <w:p w14:paraId="18FF34AE">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故障排查指南。</w:t>
      </w:r>
    </w:p>
    <w:p w14:paraId="6A31101A">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应对物业运营管理人员进行专项培训，掌握建筑能效系统的原理、操作与基本维护技能。</w:t>
      </w:r>
    </w:p>
    <w:p w14:paraId="2A537DCE">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运营管理单位应建立完善的能源管理制度，包括：</w:t>
      </w:r>
    </w:p>
    <w:p w14:paraId="38BE7A70">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设立专职能源管理岗位，负责日常能源管理工作的组织与实施；</w:t>
      </w:r>
    </w:p>
    <w:p w14:paraId="4324C74A">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基于能耗监测数据，定期进行能源审计与能效水平分析，并形成能源审计报告；</w:t>
      </w:r>
    </w:p>
    <w:p w14:paraId="59F0F455">
      <w:pPr>
        <w:pStyle w:val="37"/>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根据室外气象参数、建筑使用率及实际负荷变化，定期对能源系统的运行策略进行优化调整。</w:t>
      </w:r>
    </w:p>
    <w:p w14:paraId="75639CD9">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应建立建筑设备与系统的定期维护、保养和清洁制度，特别是对换热器、过滤器、传感器等影响能效的关键部件，制定明确的维护周期与标准。</w:t>
      </w:r>
    </w:p>
    <w:p w14:paraId="0B9D8C1C">
      <w:pPr>
        <w:pStyle w:val="34"/>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80" w:name="_Toc213753033"/>
      <w:r>
        <w:rPr>
          <w:rFonts w:hint="default" w:ascii="Times New Roman" w:hAnsi="Times New Roman" w:cs="Times New Roman"/>
          <w:sz w:val="28"/>
          <w:szCs w:val="28"/>
          <w:highlight w:val="none"/>
          <w:lang w:eastAsia="zh-CN"/>
        </w:rPr>
        <w:t>持续优化</w:t>
      </w:r>
      <w:bookmarkEnd w:id="80"/>
    </w:p>
    <w:p w14:paraId="55680DD0">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建立基于数据驱动的建筑能效持续优化机制，应充分利用能耗监测与设备监控系统采集的长期运行数据，识别能效异常与改进潜力。</w:t>
      </w:r>
    </w:p>
    <w:p w14:paraId="201B74E8">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可引入专业的能源服务公司，通过合同能源管理等模式，对建筑能源系统进行节能改造与深度调适，不断提升建筑的实际运行能效。</w:t>
      </w:r>
    </w:p>
    <w:p w14:paraId="55BD3EDB">
      <w:pPr>
        <w:pStyle w:val="38"/>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运营管理单位宜定期编制建筑能效运行评估报告，总结年度能耗情况、节能措施效果及后续优化计划，实现建筑能效管理的闭环。</w:t>
      </w:r>
    </w:p>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81"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81"/>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07D79D5E">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建筑能效性能设计准则的主要试验验证情况：建筑能效性能设计准则的验证需通过多维度技术手段确保设计目标的可实现性。以围护结构热工性能为例，严寒地区建筑需采用聚苯板、挤塑苯板等高效保温材料，通过热流计法或红外热像仪实测外墙传热系数，确保其低于0.4W/(m²·K)，避免冬季热量散失；南方建筑则通过倒置式屋面设计，结合挤塑聚苯板保温层，降低夏季太阳辐射热传导，实测屋面传热系数需符合公共建筑节能设计标准要求。在设备系统验证中，空调机组能效比需通过功率计与制冷量测试仪联合测定，风冷式冷水机组一级能效标准要求≥3.6；通风系统则通过风量罩与微压计实测送风量与排风量，确保住宅每小时换气次数≥1次，公共建筑根据功能需求调整风压参数。可再生能源系统方面，太阳能热水系统需通过集热效率测试仪实测集热效率≥40%，地源热泵系统通过热响应试验验证热泵性能系数≥4.5，确保能源循环利用效率。</w:t>
      </w:r>
    </w:p>
    <w:p w14:paraId="43BACC6E">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建筑能效性能设计准则的预期达到效果：通过严格验证的设计准则实施，建筑全生命周期能效将显著提升。围护结构优化可降低供暖空调能耗20%-30%，例如北方住宅采用外墙外保温系统后，冬季供暖能耗降低约20%；设备系统高效化可使空调能耗下降15%-25%，如照明替代传统荧光灯后，公共建筑照明能耗降低40%以上；可再生能源利用则可覆盖建筑30%-50%的能源需求，如地源热泵系统使酒店供暖制冷能耗较传统方式减少30%-50%。综合来看，符合设计准则的建筑单位面积能耗可较基准建筑降低50%以上，同时室内温湿度、空气质量等热环境参数显著优化，冬季室内温度稳定在18-22℃、相对湿度30%-60%，夏季通过自然通风与遮阳设计减少空调使用时间，实现节能与舒适性的双重提升。此外，建筑全生命周期碳排放强度可降低40%-60%，助力“双碳”目标实现。</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82"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82"/>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83"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83"/>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建筑能效</w:t>
      </w:r>
      <w:r>
        <w:rPr>
          <w:rFonts w:hint="default" w:ascii="Times New Roman" w:hAnsi="Times New Roman" w:cs="Times New Roman" w:eastAsiaTheme="minorEastAsia"/>
          <w:kern w:val="0"/>
          <w:sz w:val="28"/>
          <w:szCs w:val="28"/>
          <w:highlight w:val="none"/>
          <w:lang w:val="en-US" w:eastAsia="zh-CN" w:bidi="ar-SA"/>
        </w:rPr>
        <w:t>企业</w:t>
      </w:r>
      <w:r>
        <w:rPr>
          <w:rFonts w:hint="default" w:ascii="Times New Roman" w:hAnsi="Times New Roman" w:cs="Times New Roman" w:eastAsiaTheme="minorEastAsia"/>
          <w:kern w:val="0"/>
          <w:sz w:val="28"/>
          <w:szCs w:val="28"/>
          <w:highlight w:val="none"/>
          <w:lang w:val="en-US" w:eastAsia="zh-CN" w:bidi="ar-SA"/>
        </w:rPr>
        <w:t>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84"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84"/>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85"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85"/>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86"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86"/>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87"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87"/>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88"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88"/>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89"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89"/>
    </w:p>
    <w:p w14:paraId="6210C1F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72CE7202">
      <w:pPr>
        <w:spacing w:line="540" w:lineRule="exact"/>
        <w:ind w:firstLine="560" w:firstLineChars="200"/>
        <w:rPr>
          <w:rFonts w:hint="default" w:ascii="Times New Roman" w:hAnsi="Times New Roman" w:eastAsia="宋体" w:cs="Times New Roman"/>
          <w:kern w:val="0"/>
          <w:sz w:val="28"/>
          <w:szCs w:val="28"/>
          <w:highlight w:val="none"/>
        </w:rPr>
      </w:pPr>
    </w:p>
    <w:sectPr>
      <w:footerReference r:id="rId4" w:type="default"/>
      <w:pgSz w:w="11906" w:h="16838"/>
      <w:pgMar w:top="1418" w:right="1418" w:bottom="1985"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宋体">
    <w:panose1 w:val="02010600030101010101"/>
    <w:charset w:val="86"/>
    <w:family w:val="auto"/>
    <w:pitch w:val="variable"/>
    <w:sig w:usb0="000002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 w:name="@黑体">
    <w:panose1 w:val="02010609060101010101"/>
    <w:charset w:val="86"/>
    <w:family w:val="auto"/>
    <w:pitch w:val="fixed"/>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11578"/>
    <w:multiLevelType w:val="multilevel"/>
    <w:tmpl w:val="AD311578"/>
    <w:lvl w:ilvl="0" w:tentative="0">
      <w:start w:val="1"/>
      <w:numFmt w:val="none"/>
      <w:pStyle w:val="37"/>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pStyle w:val="41"/>
      <w:lvlText w:val=""/>
      <w:lvlJc w:val="left"/>
      <w:pPr>
        <w:ind w:left="851" w:hanging="431"/>
      </w:pPr>
      <w:rPr>
        <w:rFonts w:ascii="Symbol" w:hAnsi="Symbol" w:cs="Symbol"/>
        <w:sz w:val="21"/>
      </w:rPr>
    </w:lvl>
    <w:lvl w:ilvl="2" w:tentative="0">
      <w:start w:val="1"/>
      <w:numFmt w:val="bullet"/>
      <w:pStyle w:val="40"/>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1">
    <w:nsid w:val="FA842EFF"/>
    <w:multiLevelType w:val="multilevel"/>
    <w:tmpl w:val="FA842EFF"/>
    <w:lvl w:ilvl="0" w:tentative="0">
      <w:start w:val="1"/>
      <w:numFmt w:val="none"/>
      <w:suff w:val="nothing"/>
      <w:lvlText w:val="%1"/>
      <w:lvlJc w:val="left"/>
      <w:pPr>
        <w:ind w:left="0" w:firstLine="0"/>
      </w:pPr>
    </w:lvl>
    <w:lvl w:ilvl="1" w:tentative="0">
      <w:start w:val="1"/>
      <w:numFmt w:val="decimal"/>
      <w:pStyle w:val="35"/>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34"/>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38"/>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2">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97B6A"/>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94513C2"/>
    <w:rsid w:val="0EB46380"/>
    <w:rsid w:val="0FF06439"/>
    <w:rsid w:val="110F4177"/>
    <w:rsid w:val="169901DF"/>
    <w:rsid w:val="170D2EB2"/>
    <w:rsid w:val="18E71105"/>
    <w:rsid w:val="19312DFE"/>
    <w:rsid w:val="1F15287C"/>
    <w:rsid w:val="255B6B18"/>
    <w:rsid w:val="2C2D1EE2"/>
    <w:rsid w:val="2D467F37"/>
    <w:rsid w:val="2DAD6C8F"/>
    <w:rsid w:val="30067F5D"/>
    <w:rsid w:val="3AFC0F1D"/>
    <w:rsid w:val="3BDF00F2"/>
    <w:rsid w:val="40E14CE3"/>
    <w:rsid w:val="4E77301A"/>
    <w:rsid w:val="542D0422"/>
    <w:rsid w:val="57BF1D4F"/>
    <w:rsid w:val="663F4E49"/>
    <w:rsid w:val="67A80C44"/>
    <w:rsid w:val="6AA02B84"/>
    <w:rsid w:val="6B9E6287"/>
    <w:rsid w:val="6E433E9B"/>
    <w:rsid w:val="6FF12124"/>
    <w:rsid w:val="706C61B1"/>
    <w:rsid w:val="70764670"/>
    <w:rsid w:val="721F5CDA"/>
    <w:rsid w:val="729E236D"/>
    <w:rsid w:val="79E74A2C"/>
    <w:rsid w:val="7C103D46"/>
    <w:rsid w:val="7C324657"/>
    <w:rsid w:val="7D810938"/>
    <w:rsid w:val="7EC933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一级条标题"/>
    <w:basedOn w:val="35"/>
    <w:next w:val="36"/>
    <w:uiPriority w:val="0"/>
    <w:pPr>
      <w:keepNext w:val="0"/>
      <w:keepLines w:val="0"/>
      <w:widowControl/>
      <w:numPr>
        <w:ilvl w:val="2"/>
        <w:numId w:val="2"/>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35">
    <w:name w:val="标准文件_章标题"/>
    <w:basedOn w:val="1"/>
    <w:next w:val="36"/>
    <w:uiPriority w:val="0"/>
    <w:pPr>
      <w:keepNext w:val="0"/>
      <w:keepLines w:val="0"/>
      <w:widowControl/>
      <w:numPr>
        <w:ilvl w:val="1"/>
        <w:numId w:val="2"/>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36">
    <w:name w:val="标准文件_段"/>
    <w:basedOn w:val="1"/>
    <w:link w:val="39"/>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7">
    <w:name w:val="标准文件_一级项"/>
    <w:basedOn w:val="1"/>
    <w:uiPriority w:val="0"/>
    <w:pPr>
      <w:keepNext w:val="0"/>
      <w:keepLines w:val="0"/>
      <w:widowControl/>
      <w:numPr>
        <w:ilvl w:val="0"/>
        <w:numId w:val="3"/>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38">
    <w:name w:val="标准文件_二级无标题"/>
    <w:uiPriority w:val="0"/>
    <w:pPr>
      <w:keepNext w:val="0"/>
      <w:keepLines w:val="0"/>
      <w:widowControl w:val="0"/>
      <w:numPr>
        <w:ilvl w:val="3"/>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character" w:customStyle="1" w:styleId="39">
    <w:name w:val="标准文件_段 Char"/>
    <w:basedOn w:val="14"/>
    <w:link w:val="36"/>
    <w:uiPriority w:val="0"/>
    <w:rPr>
      <w:rFonts w:hint="eastAsia" w:ascii="宋体" w:hAnsi="Times New Roman" w:eastAsia="宋体" w:cs="宋体"/>
      <w:sz w:val="21"/>
    </w:rPr>
  </w:style>
  <w:style w:type="paragraph" w:customStyle="1" w:styleId="40">
    <w:name w:val="标准文件_术语条一"/>
    <w:basedOn w:val="1"/>
    <w:next w:val="36"/>
    <w:uiPriority w:val="0"/>
    <w:pPr>
      <w:keepNext w:val="0"/>
      <w:keepLines w:val="0"/>
      <w:widowControl/>
      <w:numPr>
        <w:ilvl w:val="2"/>
        <w:numId w:val="3"/>
      </w:numPr>
      <w:suppressLineNumbers w:val="0"/>
      <w:adjustRightInd/>
      <w:spacing w:before="0" w:beforeAutospacing="0" w:after="0" w:afterAutospacing="0" w:line="240" w:lineRule="auto"/>
      <w:ind w:left="851" w:right="0" w:hanging="426"/>
      <w:jc w:val="both"/>
    </w:pPr>
    <w:rPr>
      <w:rFonts w:hint="eastAsia" w:ascii="宋体" w:hAnsi="Times New Roman" w:eastAsia="宋体" w:cs="Times New Roman"/>
      <w:kern w:val="0"/>
      <w:sz w:val="21"/>
      <w:szCs w:val="20"/>
      <w:lang w:val="en-US" w:eastAsia="zh-CN" w:bidi="ar"/>
    </w:rPr>
  </w:style>
  <w:style w:type="paragraph" w:customStyle="1" w:styleId="41">
    <w:name w:val="标准文件_二级项2"/>
    <w:basedOn w:val="36"/>
    <w:uiPriority w:val="0"/>
    <w:pPr>
      <w:keepNext w:val="0"/>
      <w:keepLines w:val="0"/>
      <w:widowControl/>
      <w:numPr>
        <w:ilvl w:val="1"/>
        <w:numId w:val="3"/>
      </w:numPr>
      <w:suppressLineNumbers w:val="0"/>
      <w:tabs>
        <w:tab w:val="left" w:pos="360"/>
      </w:tabs>
      <w:autoSpaceDE w:val="0"/>
      <w:autoSpaceDN w:val="0"/>
      <w:spacing w:before="0" w:beforeAutospacing="0" w:after="0" w:afterAutospacing="0"/>
      <w:ind w:left="0" w:right="0" w:firstLine="0" w:firstLineChars="0"/>
      <w:jc w:val="both"/>
    </w:pPr>
    <w:rPr>
      <w:rFonts w:hint="eastAsia" w:ascii="宋体"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25</Pages>
  <Words>2493</Words>
  <Characters>2551</Characters>
  <Lines>62</Lines>
  <Paragraphs>17</Paragraphs>
  <TotalTime>32</TotalTime>
  <ScaleCrop>false</ScaleCrop>
  <LinksUpToDate>false</LinksUpToDate>
  <CharactersWithSpaces>2595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JuneRain</cp:lastModifiedBy>
  <dcterms:modified xsi:type="dcterms:W3CDTF">2025-11-12T03:58:02Z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286513CB856B4AD4B4C264CC0310DEB1</vt:lpwstr>
  </property>
  <property fmtid="{D5CDD505-2E9C-101B-9397-08002B2CF9AE}" pid="4" name="KSOTemplateDocerSaveRecord">
    <vt:lpwstr>eyJoZGlkIjoiZGYzNDExMWEwODIyMTJiNjJjYTU5ZTkwOWE1ZWRiNWMiLCJ1c2VySWQiOiI3MzQxNTE1NjYifQ==</vt:lpwstr>
  </property>
</Properties>
</file>