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822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5475D7C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7E505F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91.040.01</w:t>
            </w:r>
            <w:r>
              <w:rPr>
                <w:rFonts w:ascii="黑体" w:hAnsi="黑体" w:eastAsia="黑体"/>
                <w:sz w:val="21"/>
                <w:szCs w:val="21"/>
              </w:rPr>
              <w:fldChar w:fldCharType="end"/>
            </w:r>
            <w:bookmarkEnd w:id="0"/>
          </w:p>
        </w:tc>
      </w:tr>
      <w:tr w14:paraId="0D6C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68055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7043A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BA1BE09">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0846566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33</w:t>
            </w:r>
            <w:r>
              <w:rPr>
                <w:rFonts w:ascii="黑体" w:hAnsi="黑体" w:eastAsia="黑体"/>
                <w:sz w:val="21"/>
                <w:szCs w:val="21"/>
              </w:rPr>
              <w:fldChar w:fldCharType="end"/>
            </w:r>
            <w:bookmarkEnd w:id="2"/>
          </w:p>
        </w:tc>
      </w:tr>
    </w:tbl>
    <w:p w14:paraId="269E2D0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D312E92">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bookmarkStart w:id="7"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7"/>
    </w:p>
    <w:p w14:paraId="02D45B27">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7B99EEB">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712563F">
      <w:pPr>
        <w:pStyle w:val="50"/>
        <w:framePr w:w="9639" w:h="6976" w:hRule="exact" w:hSpace="0" w:vSpace="0" w:wrap="around" w:hAnchor="page" w:y="6408"/>
        <w:jc w:val="center"/>
        <w:rPr>
          <w:rFonts w:hint="eastAsia" w:ascii="黑体" w:hAnsi="黑体" w:eastAsia="黑体"/>
          <w:b w:val="0"/>
          <w:bCs w:val="0"/>
          <w:w w:val="100"/>
        </w:rPr>
      </w:pPr>
    </w:p>
    <w:p w14:paraId="3583743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装配式混凝土建筑施工质量控制监理规范</w:t>
      </w:r>
      <w:r>
        <w:fldChar w:fldCharType="end"/>
      </w:r>
      <w:bookmarkEnd w:id="9"/>
    </w:p>
    <w:p w14:paraId="0F0D7CAE">
      <w:pPr>
        <w:framePr w:w="9639" w:h="6974" w:hRule="exact" w:wrap="around" w:vAnchor="page" w:hAnchor="page" w:x="1419" w:y="6408" w:anchorLock="1"/>
        <w:ind w:left="-1418"/>
      </w:pPr>
    </w:p>
    <w:p w14:paraId="1374E2E0">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Supervision code for construction quality control of assembled concrete buildings</w:t>
      </w:r>
      <w:r>
        <w:rPr>
          <w:rFonts w:eastAsia="黑体"/>
          <w:szCs w:val="28"/>
        </w:rPr>
        <w:fldChar w:fldCharType="end"/>
      </w:r>
      <w:bookmarkEnd w:id="10"/>
    </w:p>
    <w:p w14:paraId="06305FAE">
      <w:pPr>
        <w:framePr w:w="9639" w:h="6974" w:hRule="exact" w:wrap="around" w:vAnchor="page" w:hAnchor="page" w:x="1419" w:y="6408" w:anchorLock="1"/>
        <w:spacing w:line="760" w:lineRule="exact"/>
        <w:ind w:left="-1418"/>
      </w:pPr>
    </w:p>
    <w:p w14:paraId="08D34173">
      <w:pPr>
        <w:pStyle w:val="125"/>
        <w:framePr w:w="9639" w:h="6974" w:hRule="exact" w:wrap="around" w:vAnchor="page" w:hAnchor="page" w:x="1419" w:y="6408" w:anchorLock="1"/>
        <w:textAlignment w:val="bottom"/>
        <w:rPr>
          <w:rFonts w:eastAsia="黑体"/>
          <w:szCs w:val="28"/>
        </w:rPr>
      </w:pPr>
    </w:p>
    <w:p w14:paraId="2B8284D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2ED817">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524B5B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C5CBCCD">
      <w:pPr>
        <w:pStyle w:val="193"/>
        <w:framePr w:wrap="around" w:y="14176"/>
      </w:pPr>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CC3AD3B">
      <w:pPr>
        <w:pStyle w:val="194"/>
        <w:framePr w:wrap="around" w:y="14176"/>
      </w:pPr>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59D9A971">
      <w:pPr>
        <w:pStyle w:val="151"/>
        <w:framePr w:h="584" w:hRule="exact" w:hSpace="181" w:vSpace="181" w:wrap="around" w:y="14800"/>
        <w:rPr>
          <w:rFonts w:hint="eastAsia" w:hAnsi="黑体"/>
        </w:rPr>
      </w:pPr>
      <w:bookmarkStart w:id="18"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E463B4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8CA6F6">
      <w:pPr>
        <w:pStyle w:val="91"/>
        <w:spacing w:after="360"/>
      </w:pPr>
      <w:bookmarkStart w:id="19" w:name="BookMark1"/>
      <w:bookmarkStart w:id="20" w:name="_Toc220510155"/>
      <w:r>
        <w:rPr>
          <w:rFonts w:hint="eastAsia"/>
          <w:spacing w:val="320"/>
        </w:rPr>
        <w:t>目</w:t>
      </w:r>
      <w:r>
        <w:rPr>
          <w:rFonts w:hint="eastAsia"/>
        </w:rPr>
        <w:t>次</w:t>
      </w:r>
    </w:p>
    <w:p w14:paraId="4D9C1DD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"_Toc220510492"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_Toc220510492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7930E70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_Toc220510493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41C698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_Toc220510494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10A87C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_Toc220510495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07247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"_Toc220510496" </w:instrText>
      </w:r>
      <w:r>
        <w:fldChar w:fldCharType="separate"/>
      </w:r>
      <w:r>
        <w:rPr>
          <w:rStyle w:val="32"/>
          <w:rFonts w:hint="eastAsia"/>
        </w:rPr>
        <w:t>4</w:t>
      </w:r>
      <w:r>
        <w:rPr>
          <w:rStyle w:val="32"/>
        </w:rPr>
        <w:t xml:space="preserve"> </w:t>
      </w:r>
      <w:r>
        <w:rPr>
          <w:rStyle w:val="32"/>
          <w:rFonts w:hint="eastAsia"/>
        </w:rPr>
        <w:t xml:space="preserve"> 基本规定</w:t>
      </w:r>
      <w:r>
        <w:rPr>
          <w:rFonts w:hint="eastAsia"/>
        </w:rPr>
        <w:tab/>
      </w:r>
      <w:r>
        <w:rPr>
          <w:rFonts w:hint="eastAsia"/>
        </w:rPr>
        <w:fldChar w:fldCharType="begin"/>
      </w:r>
      <w:r>
        <w:rPr>
          <w:rFonts w:hint="eastAsia"/>
        </w:rPr>
        <w:instrText xml:space="preserve"> </w:instrText>
      </w:r>
      <w:r>
        <w:instrText xml:space="preserve">PAGEREF _Toc220510496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10021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"_Toc220510497" </w:instrText>
      </w:r>
      <w:r>
        <w:fldChar w:fldCharType="separate"/>
      </w:r>
      <w:r>
        <w:rPr>
          <w:rStyle w:val="32"/>
          <w:rFonts w:hint="eastAsia"/>
        </w:rPr>
        <w:t>5</w:t>
      </w:r>
      <w:r>
        <w:rPr>
          <w:rStyle w:val="32"/>
        </w:rPr>
        <w:t xml:space="preserve"> </w:t>
      </w:r>
      <w:r>
        <w:rPr>
          <w:rStyle w:val="32"/>
          <w:rFonts w:hint="eastAsia"/>
        </w:rPr>
        <w:t xml:space="preserve"> 施工准备监理</w:t>
      </w:r>
      <w:r>
        <w:rPr>
          <w:rFonts w:hint="eastAsia"/>
        </w:rPr>
        <w:tab/>
      </w:r>
      <w:r>
        <w:rPr>
          <w:rFonts w:hint="eastAsia"/>
        </w:rPr>
        <w:fldChar w:fldCharType="begin"/>
      </w:r>
      <w:r>
        <w:rPr>
          <w:rFonts w:hint="eastAsia"/>
        </w:rPr>
        <w:instrText xml:space="preserve"> </w:instrText>
      </w:r>
      <w:r>
        <w:instrText xml:space="preserve">PAGEREF _Toc220510497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62DF49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"_Toc220510498" </w:instrText>
      </w:r>
      <w:r>
        <w:fldChar w:fldCharType="separate"/>
      </w:r>
      <w:r>
        <w:rPr>
          <w:rStyle w:val="32"/>
          <w:rFonts w:hint="eastAsia"/>
        </w:rPr>
        <w:t>6</w:t>
      </w:r>
      <w:r>
        <w:rPr>
          <w:rStyle w:val="32"/>
        </w:rPr>
        <w:t xml:space="preserve"> </w:t>
      </w:r>
      <w:r>
        <w:rPr>
          <w:rStyle w:val="32"/>
          <w:rFonts w:hint="eastAsia"/>
        </w:rPr>
        <w:t xml:space="preserve"> 施工过程监理</w:t>
      </w:r>
      <w:r>
        <w:rPr>
          <w:rFonts w:hint="eastAsia"/>
        </w:rPr>
        <w:tab/>
      </w:r>
      <w:r>
        <w:rPr>
          <w:rFonts w:hint="eastAsia"/>
        </w:rPr>
        <w:fldChar w:fldCharType="begin"/>
      </w:r>
      <w:r>
        <w:rPr>
          <w:rFonts w:hint="eastAsia"/>
        </w:rPr>
        <w:instrText xml:space="preserve"> </w:instrText>
      </w:r>
      <w:r>
        <w:instrText xml:space="preserve">PAGEREF _Toc220510498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C0E225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"_Toc220510499" </w:instrText>
      </w:r>
      <w:r>
        <w:fldChar w:fldCharType="separate"/>
      </w:r>
      <w:r>
        <w:rPr>
          <w:rStyle w:val="32"/>
          <w:rFonts w:hint="eastAsia"/>
        </w:rPr>
        <w:t>7</w:t>
      </w:r>
      <w:r>
        <w:rPr>
          <w:rStyle w:val="32"/>
        </w:rPr>
        <w:t xml:space="preserve"> </w:t>
      </w:r>
      <w:r>
        <w:rPr>
          <w:rStyle w:val="32"/>
          <w:rFonts w:hint="eastAsia"/>
        </w:rPr>
        <w:t xml:space="preserve"> 监理记录与报告</w:t>
      </w:r>
      <w:r>
        <w:rPr>
          <w:rFonts w:hint="eastAsia"/>
        </w:rPr>
        <w:tab/>
      </w:r>
      <w:r>
        <w:rPr>
          <w:rFonts w:hint="eastAsia"/>
        </w:rPr>
        <w:fldChar w:fldCharType="begin"/>
      </w:r>
      <w:r>
        <w:rPr>
          <w:rFonts w:hint="eastAsia"/>
        </w:rPr>
        <w:instrText xml:space="preserve"> </w:instrText>
      </w:r>
      <w:r>
        <w:instrText xml:space="preserve">PAGEREF _Toc220510499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B6F9BC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7A381A16">
      <w:pPr>
        <w:pStyle w:val="89"/>
        <w:spacing w:before="900" w:after="360"/>
      </w:pPr>
      <w:bookmarkStart w:id="21" w:name="_Toc220510492"/>
      <w:bookmarkStart w:id="22" w:name="BookMark2"/>
      <w:r>
        <w:rPr>
          <w:rFonts w:hint="eastAsia"/>
          <w:spacing w:val="320"/>
        </w:rPr>
        <w:t>前</w:t>
      </w:r>
      <w:r>
        <w:rPr>
          <w:rFonts w:hint="eastAsia"/>
        </w:rPr>
        <w:t>言</w:t>
      </w:r>
      <w:bookmarkEnd w:id="20"/>
      <w:bookmarkEnd w:id="21"/>
    </w:p>
    <w:p w14:paraId="03C36B12">
      <w:pPr>
        <w:pStyle w:val="56"/>
        <w:ind w:firstLine="420"/>
      </w:pPr>
      <w:r>
        <w:rPr>
          <w:rFonts w:hint="eastAsia"/>
        </w:rPr>
        <w:t>本文件按照GB/T 1.1—2020《标准化工作导则  第1部分：标准化文件的结构和起草规则》的规定起草。</w:t>
      </w:r>
    </w:p>
    <w:p w14:paraId="14ABEDCB">
      <w:pPr>
        <w:pStyle w:val="56"/>
        <w:ind w:firstLine="420"/>
      </w:pPr>
      <w:r>
        <w:rPr>
          <w:rFonts w:hint="eastAsia"/>
        </w:rPr>
        <w:t>请注意本文件的某些内容可能涉及专利。本文件的发布机构不承担识别专利的责任。</w:t>
      </w:r>
    </w:p>
    <w:p w14:paraId="5C7DB24F">
      <w:pPr>
        <w:pStyle w:val="56"/>
        <w:ind w:firstLine="420"/>
      </w:pPr>
      <w:r>
        <w:rPr>
          <w:rFonts w:hint="eastAsia"/>
        </w:rPr>
        <w:t>本文件由浙江力德工程顾问有限公司提出。</w:t>
      </w:r>
    </w:p>
    <w:p w14:paraId="57E0DFF5">
      <w:pPr>
        <w:pStyle w:val="56"/>
        <w:ind w:firstLine="420"/>
      </w:pPr>
      <w:r>
        <w:rPr>
          <w:rFonts w:hint="eastAsia"/>
        </w:rPr>
        <w:t>本文件由中国中小企业协会归口。</w:t>
      </w:r>
      <w:bookmarkStart w:id="60" w:name="_GoBack"/>
      <w:bookmarkEnd w:id="60"/>
    </w:p>
    <w:p w14:paraId="3DB20C47">
      <w:pPr>
        <w:pStyle w:val="56"/>
        <w:ind w:firstLine="420"/>
        <w:rPr>
          <w:rFonts w:hint="eastAsia" w:eastAsia="宋体"/>
          <w:lang w:eastAsia="zh-CN"/>
        </w:rPr>
      </w:pPr>
      <w:r>
        <w:rPr>
          <w:rFonts w:hint="eastAsia"/>
        </w:rPr>
        <w:t>本文件起草单位：浙江力德工程顾问有限公司</w:t>
      </w:r>
      <w:r>
        <w:rPr>
          <w:rFonts w:hint="eastAsia"/>
          <w:lang w:eastAsia="zh-CN"/>
        </w:rPr>
        <w:t>。</w:t>
      </w:r>
    </w:p>
    <w:p w14:paraId="1E35664A">
      <w:pPr>
        <w:pStyle w:val="56"/>
        <w:ind w:firstLine="420"/>
      </w:pPr>
      <w:r>
        <w:rPr>
          <w:rFonts w:hint="eastAsia"/>
        </w:rPr>
        <w:t>本文件主要起草人：</w:t>
      </w:r>
    </w:p>
    <w:p w14:paraId="0BA1C0B7">
      <w:pPr>
        <w:pStyle w:val="56"/>
        <w:ind w:firstLine="420"/>
      </w:pPr>
    </w:p>
    <w:p w14:paraId="2DCF430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375DDE5A">
      <w:pPr>
        <w:spacing w:line="20" w:lineRule="exact"/>
        <w:jc w:val="center"/>
        <w:rPr>
          <w:rFonts w:hint="eastAsia" w:ascii="黑体" w:hAnsi="黑体" w:eastAsia="黑体"/>
          <w:sz w:val="32"/>
          <w:szCs w:val="32"/>
        </w:rPr>
      </w:pPr>
      <w:bookmarkStart w:id="23" w:name="BookMark4"/>
    </w:p>
    <w:p w14:paraId="2727F352">
      <w:pPr>
        <w:spacing w:line="20" w:lineRule="exact"/>
        <w:jc w:val="center"/>
        <w:rPr>
          <w:rFonts w:hint="eastAsia" w:ascii="黑体" w:hAnsi="黑体" w:eastAsia="黑体"/>
          <w:sz w:val="32"/>
          <w:szCs w:val="32"/>
        </w:rPr>
      </w:pPr>
    </w:p>
    <w:sdt>
      <w:sdtPr>
        <w:tag w:val="NEW_STAND_NAME"/>
        <w:id w:val="595910757"/>
        <w:lock w:val="sdtLocked"/>
        <w:placeholder>
          <w:docPart w:val="DAEEC9161E71423F9788CEFDFAF04E3D"/>
        </w:placeholder>
      </w:sdtPr>
      <w:sdtContent>
        <w:p w14:paraId="42AE5559">
          <w:pPr>
            <w:pStyle w:val="177"/>
            <w:spacing w:before="240" w:beforeLines="100" w:after="528" w:afterLines="220"/>
            <w:rPr>
              <w:rFonts w:hint="eastAsia"/>
            </w:rPr>
          </w:pPr>
          <w:bookmarkStart w:id="24" w:name="NEW_STAND_NAME"/>
          <w:r>
            <w:rPr>
              <w:rFonts w:hint="eastAsia"/>
            </w:rPr>
            <w:t>装配式混凝土建筑施工质量控制监理规范</w:t>
          </w:r>
        </w:p>
      </w:sdtContent>
    </w:sdt>
    <w:bookmarkEnd w:id="24"/>
    <w:p w14:paraId="350D18E4">
      <w:pPr>
        <w:pStyle w:val="104"/>
        <w:spacing w:before="240" w:after="240"/>
      </w:pPr>
      <w:bookmarkStart w:id="25" w:name="_Toc17233325"/>
      <w:bookmarkStart w:id="26" w:name="_Toc17233333"/>
      <w:bookmarkStart w:id="27" w:name="_Toc24884211"/>
      <w:bookmarkStart w:id="28" w:name="_Toc24884218"/>
      <w:bookmarkStart w:id="29" w:name="_Toc220510156"/>
      <w:bookmarkStart w:id="30" w:name="_Toc26718930"/>
      <w:bookmarkStart w:id="31" w:name="_Toc26648465"/>
      <w:bookmarkStart w:id="32" w:name="_Toc26986530"/>
      <w:bookmarkStart w:id="33" w:name="_Toc26986771"/>
      <w:bookmarkStart w:id="34" w:name="_Toc97192964"/>
      <w:bookmarkStart w:id="35" w:name="_Toc220510493"/>
      <w:r>
        <w:rPr>
          <w:rFonts w:hint="eastAsia"/>
        </w:rPr>
        <w:t>范围</w:t>
      </w:r>
      <w:bookmarkEnd w:id="25"/>
      <w:bookmarkEnd w:id="26"/>
      <w:bookmarkEnd w:id="27"/>
      <w:bookmarkEnd w:id="28"/>
      <w:bookmarkEnd w:id="29"/>
      <w:bookmarkEnd w:id="30"/>
      <w:bookmarkEnd w:id="31"/>
      <w:bookmarkEnd w:id="32"/>
      <w:bookmarkEnd w:id="33"/>
      <w:bookmarkEnd w:id="34"/>
      <w:bookmarkEnd w:id="35"/>
    </w:p>
    <w:p w14:paraId="61534FEC">
      <w:pPr>
        <w:pStyle w:val="56"/>
        <w:ind w:firstLine="420"/>
      </w:pPr>
      <w:bookmarkStart w:id="36" w:name="_Toc26648466"/>
      <w:bookmarkStart w:id="37" w:name="_Toc24884219"/>
      <w:bookmarkStart w:id="38" w:name="_Toc17233334"/>
      <w:bookmarkStart w:id="39" w:name="_Toc24884212"/>
      <w:bookmarkStart w:id="40" w:name="_Toc17233326"/>
      <w:r>
        <w:rPr>
          <w:rFonts w:hint="eastAsia"/>
        </w:rPr>
        <w:t>本文件规定了装配式混凝土建筑施工质量控制监理的基本规定、施工准备监理、施工过程监理、监理记录与报告。</w:t>
      </w:r>
    </w:p>
    <w:p w14:paraId="55EF6155">
      <w:pPr>
        <w:pStyle w:val="56"/>
        <w:ind w:firstLine="420"/>
      </w:pPr>
      <w:r>
        <w:rPr>
          <w:rFonts w:hint="eastAsia"/>
        </w:rPr>
        <w:t>本文件适用于装配式混凝土建筑工程施工质量控制监理。</w:t>
      </w:r>
    </w:p>
    <w:p w14:paraId="2CED1F29">
      <w:pPr>
        <w:pStyle w:val="104"/>
        <w:spacing w:before="240" w:after="240"/>
      </w:pPr>
      <w:bookmarkStart w:id="41" w:name="_Toc97192965"/>
      <w:bookmarkStart w:id="42" w:name="_Toc26718931"/>
      <w:bookmarkStart w:id="43" w:name="_Toc220510494"/>
      <w:bookmarkStart w:id="44" w:name="_Toc26986531"/>
      <w:bookmarkStart w:id="45" w:name="_Toc26986772"/>
      <w:bookmarkStart w:id="46" w:name="_Toc220510157"/>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690D8F7E497D4ED291C860E8C5CB357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FD1365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28AA1A">
      <w:pPr>
        <w:pStyle w:val="56"/>
        <w:ind w:firstLine="420"/>
      </w:pPr>
      <w:r>
        <w:t>GB/T 50328</w:t>
      </w:r>
      <w:r>
        <w:rPr>
          <w:rFonts w:hint="eastAsia"/>
        </w:rPr>
        <w:t xml:space="preserve"> 建设工程文件归档规范</w:t>
      </w:r>
    </w:p>
    <w:p w14:paraId="738367FB">
      <w:pPr>
        <w:pStyle w:val="56"/>
        <w:ind w:firstLine="420"/>
      </w:pPr>
      <w:r>
        <w:t>JGJ 355</w:t>
      </w:r>
      <w:r>
        <w:rPr>
          <w:rFonts w:hint="eastAsia"/>
        </w:rPr>
        <w:t xml:space="preserve"> 钢筋套筒灌浆连接应用技术规程</w:t>
      </w:r>
    </w:p>
    <w:p w14:paraId="0C1E161B">
      <w:pPr>
        <w:pStyle w:val="104"/>
        <w:spacing w:before="240" w:after="240"/>
      </w:pPr>
      <w:bookmarkStart w:id="47" w:name="_Toc220510158"/>
      <w:bookmarkStart w:id="48" w:name="_Toc97192966"/>
      <w:bookmarkStart w:id="49" w:name="_Toc220510495"/>
      <w:r>
        <w:rPr>
          <w:rFonts w:hint="eastAsia"/>
          <w:szCs w:val="21"/>
        </w:rPr>
        <w:t>术语和定义</w:t>
      </w:r>
      <w:bookmarkEnd w:id="47"/>
      <w:bookmarkEnd w:id="48"/>
      <w:bookmarkEnd w:id="49"/>
    </w:p>
    <w:sdt>
      <w:sdtPr>
        <w:id w:val="-1909835108"/>
        <w:placeholder>
          <w:docPart w:val="1310994EFC13427CA52646608DEEE6E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42C573">
          <w:pPr>
            <w:pStyle w:val="56"/>
            <w:ind w:firstLine="420"/>
          </w:pPr>
          <w:bookmarkStart w:id="50" w:name="_Toc26986532"/>
          <w:bookmarkEnd w:id="50"/>
          <w:r>
            <w:t>下列术语和定义适用于本文件。</w:t>
          </w:r>
        </w:p>
      </w:sdtContent>
    </w:sdt>
    <w:p w14:paraId="07C5F557">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装配式混凝土建筑 assembled building with concrete structure</w:t>
      </w:r>
    </w:p>
    <w:p w14:paraId="3F6F103D">
      <w:pPr>
        <w:pStyle w:val="56"/>
        <w:ind w:firstLine="420"/>
      </w:pPr>
      <w:r>
        <w:rPr>
          <w:rFonts w:hint="eastAsia"/>
        </w:rPr>
        <w:t>建筑的结构系统由混凝土部件(预制构件)构成的装配式建筑。</w:t>
      </w:r>
    </w:p>
    <w:p w14:paraId="447F600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监理报告 report of construction supervision</w:t>
      </w:r>
    </w:p>
    <w:p w14:paraId="55FCDCE3">
      <w:pPr>
        <w:pStyle w:val="56"/>
        <w:ind w:firstLine="420"/>
      </w:pPr>
      <w:r>
        <w:rPr>
          <w:rFonts w:hint="eastAsia"/>
        </w:rPr>
        <w:t>按照国家和地方相关法律、法规的有关规定，施工单位对现场发生的质量、安全隐患拒不整改时，项目监理机构向政府有关主管部门提交的报告。</w:t>
      </w:r>
    </w:p>
    <w:p w14:paraId="7EFA2397">
      <w:pPr>
        <w:pStyle w:val="104"/>
        <w:spacing w:before="240" w:after="240"/>
      </w:pPr>
      <w:bookmarkStart w:id="51" w:name="_Toc220510159"/>
      <w:bookmarkStart w:id="52" w:name="_Toc220510496"/>
      <w:r>
        <w:rPr>
          <w:rFonts w:hint="eastAsia"/>
        </w:rPr>
        <w:t>基本规定</w:t>
      </w:r>
      <w:bookmarkEnd w:id="51"/>
      <w:bookmarkEnd w:id="52"/>
    </w:p>
    <w:p w14:paraId="6B843FCB">
      <w:pPr>
        <w:pStyle w:val="162"/>
      </w:pPr>
      <w:r>
        <w:rPr>
          <w:rFonts w:hint="eastAsia"/>
        </w:rPr>
        <w:t>装配式混凝土建筑工程施工质量控制监理工作的主要依据应包括：</w:t>
      </w:r>
    </w:p>
    <w:p w14:paraId="4B90456F">
      <w:pPr>
        <w:pStyle w:val="132"/>
      </w:pPr>
      <w:r>
        <w:rPr>
          <w:rFonts w:hint="eastAsia"/>
        </w:rPr>
        <w:t>国家、行业及地方相关法律法规、规章及规范性文件；</w:t>
      </w:r>
    </w:p>
    <w:p w14:paraId="78C4825F">
      <w:pPr>
        <w:pStyle w:val="132"/>
      </w:pPr>
      <w:r>
        <w:rPr>
          <w:rFonts w:hint="eastAsia"/>
        </w:rPr>
        <w:t>工程建设强制性标准、设计文件（含施工图、深化设计文件、设计变更）及相关技术标准；</w:t>
      </w:r>
    </w:p>
    <w:p w14:paraId="25CA688E">
      <w:pPr>
        <w:pStyle w:val="132"/>
      </w:pPr>
      <w:r>
        <w:rPr>
          <w:rFonts w:hint="eastAsia"/>
        </w:rPr>
        <w:t>依法签订的工程监理合同、施工合同及其他相关合同文件；</w:t>
      </w:r>
    </w:p>
    <w:p w14:paraId="6119D4BE">
      <w:pPr>
        <w:pStyle w:val="132"/>
      </w:pPr>
      <w:r>
        <w:rPr>
          <w:rFonts w:hint="eastAsia"/>
        </w:rPr>
        <w:t>经审查批准的施工组织设计、专项施工方案、生产方案等技术文件。</w:t>
      </w:r>
    </w:p>
    <w:p w14:paraId="19EB22A3">
      <w:pPr>
        <w:pStyle w:val="162"/>
      </w:pPr>
      <w:r>
        <w:rPr>
          <w:rFonts w:hint="eastAsia"/>
        </w:rPr>
        <w:t>监理工作应遵循公平、独立、诚信、科学的原则，对工程质量承担监理责任。</w:t>
      </w:r>
    </w:p>
    <w:p w14:paraId="24481922">
      <w:pPr>
        <w:pStyle w:val="162"/>
      </w:pPr>
      <w:r>
        <w:rPr>
          <w:rFonts w:hint="eastAsia"/>
        </w:rPr>
        <w:t>监理单位应根据工程监理合同的约定，结合装配式混凝土建筑工程的特点、规模和技术复杂程度，组建专业配套、职责明确的项目监理机构，配备满足工作需要的监理人员和必要的检测设备。</w:t>
      </w:r>
    </w:p>
    <w:p w14:paraId="755419F9">
      <w:pPr>
        <w:pStyle w:val="162"/>
      </w:pPr>
      <w:r>
        <w:rPr>
          <w:rFonts w:hint="eastAsia"/>
        </w:rPr>
        <w:t>监理单位应确保项目监理机构的关键岗位人员（如总监理工程师、专业监理工程师）具备相应的资格和装配式混凝土建筑工程的专业知识与实践经验。</w:t>
      </w:r>
    </w:p>
    <w:p w14:paraId="5198CCD4">
      <w:pPr>
        <w:pStyle w:val="162"/>
      </w:pPr>
      <w:r>
        <w:rPr>
          <w:rFonts w:hint="eastAsia"/>
        </w:rPr>
        <w:t>项目监理机构实行总监理工程师负责制，其组织形式、人员配备及进退场计划应报建设单位确认。</w:t>
      </w:r>
    </w:p>
    <w:p w14:paraId="63F7B6F7">
      <w:pPr>
        <w:pStyle w:val="162"/>
      </w:pPr>
      <w:r>
        <w:rPr>
          <w:rFonts w:hint="eastAsia"/>
        </w:rPr>
        <w:t>项目监理机构人员应熟悉工程设计文件、合同文件，掌握装配式混凝土建筑的关键技术、质量标准及控制重点。</w:t>
      </w:r>
    </w:p>
    <w:p w14:paraId="0C3A5E18">
      <w:pPr>
        <w:pStyle w:val="162"/>
      </w:pPr>
      <w:r>
        <w:rPr>
          <w:rFonts w:hint="eastAsia"/>
        </w:rPr>
        <w:t>监理单位应建立并实施监理人员培训与继续教育制度，确保监理人员及时更新知识，具备履行装配式混凝土建筑工程监理职责所需的专业能力。</w:t>
      </w:r>
    </w:p>
    <w:p w14:paraId="1C775B35">
      <w:pPr>
        <w:pStyle w:val="162"/>
      </w:pPr>
      <w:r>
        <w:rPr>
          <w:rFonts w:hint="eastAsia"/>
        </w:rPr>
        <w:t>项目监理机构应建立健全与装配式混凝土建筑工程特点相适应的监理工作制度，基本制度应包括但不限于：</w:t>
      </w:r>
    </w:p>
    <w:p w14:paraId="247D087F">
      <w:pPr>
        <w:pStyle w:val="132"/>
      </w:pPr>
      <w:r>
        <w:rPr>
          <w:rFonts w:hint="eastAsia"/>
        </w:rPr>
        <w:t>图纸会审与设计交底制度；</w:t>
      </w:r>
    </w:p>
    <w:p w14:paraId="153D80DB">
      <w:pPr>
        <w:pStyle w:val="132"/>
      </w:pPr>
      <w:r>
        <w:rPr>
          <w:rFonts w:hint="eastAsia"/>
        </w:rPr>
        <w:t>方案审查制度；</w:t>
      </w:r>
    </w:p>
    <w:p w14:paraId="3E4187C2">
      <w:pPr>
        <w:pStyle w:val="132"/>
      </w:pPr>
      <w:r>
        <w:rPr>
          <w:rFonts w:hint="eastAsia"/>
        </w:rPr>
        <w:t>验收制度；</w:t>
      </w:r>
    </w:p>
    <w:p w14:paraId="6EBEAEAB">
      <w:pPr>
        <w:pStyle w:val="132"/>
      </w:pPr>
      <w:r>
        <w:rPr>
          <w:rFonts w:hint="eastAsia"/>
        </w:rPr>
        <w:t>会议制度；</w:t>
      </w:r>
    </w:p>
    <w:p w14:paraId="441AF06A">
      <w:pPr>
        <w:pStyle w:val="132"/>
      </w:pPr>
      <w:r>
        <w:rPr>
          <w:rFonts w:hint="eastAsia"/>
        </w:rPr>
        <w:t>巡视制度；</w:t>
      </w:r>
    </w:p>
    <w:p w14:paraId="13E480DC">
      <w:pPr>
        <w:pStyle w:val="132"/>
      </w:pPr>
      <w:r>
        <w:rPr>
          <w:rFonts w:hint="eastAsia"/>
        </w:rPr>
        <w:t>旁站制度；</w:t>
      </w:r>
    </w:p>
    <w:p w14:paraId="04F64C4E">
      <w:pPr>
        <w:pStyle w:val="132"/>
      </w:pPr>
      <w:r>
        <w:rPr>
          <w:rFonts w:hint="eastAsia"/>
        </w:rPr>
        <w:t>见证取样与平行检验制度；</w:t>
      </w:r>
    </w:p>
    <w:p w14:paraId="04BFB6B0">
      <w:pPr>
        <w:pStyle w:val="132"/>
      </w:pPr>
      <w:r>
        <w:rPr>
          <w:rFonts w:hint="eastAsia"/>
        </w:rPr>
        <w:t>工程变更处理制度；</w:t>
      </w:r>
    </w:p>
    <w:p w14:paraId="7DF21AEA">
      <w:pPr>
        <w:pStyle w:val="132"/>
      </w:pPr>
      <w:r>
        <w:rPr>
          <w:rFonts w:hint="eastAsia"/>
        </w:rPr>
        <w:t>监理报告制度；</w:t>
      </w:r>
    </w:p>
    <w:p w14:paraId="54B9648C">
      <w:pPr>
        <w:pStyle w:val="132"/>
      </w:pPr>
      <w:r>
        <w:rPr>
          <w:rFonts w:hint="eastAsia"/>
        </w:rPr>
        <w:t>资料管理制度。</w:t>
      </w:r>
    </w:p>
    <w:p w14:paraId="7F7D87F8">
      <w:pPr>
        <w:pStyle w:val="162"/>
      </w:pPr>
      <w:r>
        <w:rPr>
          <w:rFonts w:hint="eastAsia"/>
        </w:rPr>
        <w:t>项目监理机构应采用巡视、旁站、见证、验收、指令、会议协调等多种方法实施质量控制。对涉及结构安全、重要使用功能的关键工序和关键部位（如预制构件安装连接节点、钢筋套筒灌浆、后浇混凝土等）的施工质量应实施重点控制。</w:t>
      </w:r>
    </w:p>
    <w:p w14:paraId="5811D562">
      <w:pPr>
        <w:pStyle w:val="162"/>
      </w:pPr>
      <w:r>
        <w:rPr>
          <w:rFonts w:hint="eastAsia"/>
        </w:rPr>
        <w:t>当监理合同约定包含预制构件驻厂监造工作时，监理单位应履行驻厂监造职责，其工作内容与程序应符合国家、行业相关规定及合同约定。</w:t>
      </w:r>
    </w:p>
    <w:p w14:paraId="6EDE379F">
      <w:pPr>
        <w:pStyle w:val="162"/>
      </w:pPr>
      <w:r>
        <w:rPr>
          <w:rFonts w:hint="eastAsia"/>
        </w:rPr>
        <w:t>实施监理前，项目监理机构应结合工程具体情况编制具有针对性的监理规划。监理规划应明确装配式混凝土建筑工程监理工作的目标、范围、内容、程序、方法和措施，并涵盖现场施工监理与驻厂监造（如有时）的工作部署。</w:t>
      </w:r>
    </w:p>
    <w:p w14:paraId="53C346B6">
      <w:pPr>
        <w:pStyle w:val="162"/>
      </w:pPr>
      <w:r>
        <w:rPr>
          <w:rFonts w:hint="eastAsia"/>
        </w:rPr>
        <w:t>针对装配式混凝土建筑工程的专业特点和施工难点，项目监理机构应对关键工序、关键部位以及技术复杂、危险性较大的分部分项工程编制监理实施细则，明确具体的质量控制要点、方法、措施及验收要求。</w:t>
      </w:r>
    </w:p>
    <w:p w14:paraId="5D345C1A">
      <w:pPr>
        <w:pStyle w:val="104"/>
        <w:spacing w:before="240" w:after="240"/>
      </w:pPr>
      <w:bookmarkStart w:id="53" w:name="_Toc220510160"/>
      <w:bookmarkStart w:id="54" w:name="_Toc220510497"/>
      <w:r>
        <w:rPr>
          <w:rFonts w:hint="eastAsia"/>
        </w:rPr>
        <w:t>施工准备监理</w:t>
      </w:r>
      <w:bookmarkEnd w:id="53"/>
      <w:bookmarkEnd w:id="54"/>
    </w:p>
    <w:p w14:paraId="67020B95">
      <w:pPr>
        <w:pStyle w:val="105"/>
        <w:spacing w:before="120" w:after="120"/>
      </w:pPr>
      <w:r>
        <w:rPr>
          <w:rFonts w:hint="eastAsia"/>
        </w:rPr>
        <w:t>一般要求</w:t>
      </w:r>
    </w:p>
    <w:p w14:paraId="54833775">
      <w:pPr>
        <w:pStyle w:val="165"/>
      </w:pPr>
      <w:r>
        <w:rPr>
          <w:rFonts w:hint="eastAsia"/>
        </w:rPr>
        <w:t>项目监理机构应在工程开工前，全面、系统地开展施工准备阶段的各项监理工作，为施工过程的顺利实施和质量受控奠定基础。</w:t>
      </w:r>
    </w:p>
    <w:p w14:paraId="3C8FDC49">
      <w:pPr>
        <w:pStyle w:val="165"/>
      </w:pPr>
      <w:r>
        <w:rPr>
          <w:rFonts w:hint="eastAsia"/>
        </w:rPr>
        <w:t>施工准备阶段监理工作应确认施工条件具备，审查管理体系与方案的有效性，控制人、机、料、法、环等要素符合设计与规范要求，预防质量问题的发生。</w:t>
      </w:r>
    </w:p>
    <w:p w14:paraId="4D5FE1F5">
      <w:pPr>
        <w:pStyle w:val="105"/>
        <w:spacing w:before="120" w:after="120"/>
      </w:pPr>
      <w:r>
        <w:rPr>
          <w:rFonts w:hint="eastAsia"/>
        </w:rPr>
        <w:t>监理机构审查</w:t>
      </w:r>
    </w:p>
    <w:p w14:paraId="726C60DF">
      <w:pPr>
        <w:pStyle w:val="165"/>
      </w:pPr>
      <w:r>
        <w:rPr>
          <w:rFonts w:hint="eastAsia"/>
        </w:rPr>
        <w:t>项目监理机构应根据已批准的监理规划，在施工准备阶段完成监理实施细则的编制与内部交底工作，确保监理人员明确工作目标、控制要点和方法。</w:t>
      </w:r>
    </w:p>
    <w:p w14:paraId="585B33B2">
      <w:pPr>
        <w:pStyle w:val="165"/>
      </w:pPr>
      <w:r>
        <w:rPr>
          <w:rFonts w:hint="eastAsia"/>
        </w:rPr>
        <w:t>项目监理机构应配置并检查用于现场验收、见证、平行检验的检测设备和工具，确保其种类、精度和检定状态满足工程需要。</w:t>
      </w:r>
    </w:p>
    <w:p w14:paraId="18A773C5">
      <w:pPr>
        <w:pStyle w:val="165"/>
      </w:pPr>
      <w:r>
        <w:rPr>
          <w:rFonts w:hint="eastAsia"/>
        </w:rPr>
        <w:t>项目监理机构应建立与建设单位、施工单位、设计单位（含深化设计）、预制构件生产单位等各参建方的有效沟通协调机制。</w:t>
      </w:r>
    </w:p>
    <w:p w14:paraId="0774C993">
      <w:pPr>
        <w:pStyle w:val="105"/>
        <w:spacing w:before="120" w:after="120"/>
      </w:pPr>
      <w:r>
        <w:rPr>
          <w:rFonts w:hint="eastAsia"/>
        </w:rPr>
        <w:t>资格审查</w:t>
      </w:r>
    </w:p>
    <w:p w14:paraId="2665CAAB">
      <w:pPr>
        <w:pStyle w:val="165"/>
      </w:pPr>
      <w:r>
        <w:rPr>
          <w:rFonts w:hint="eastAsia"/>
        </w:rPr>
        <w:t>项目监理机构应审查施工单位现场项目管理机构的质量管理体系、技术管理体系和质量保证体系，核查其组织机构、管理制度、专职管理人员配备及到岗情况。</w:t>
      </w:r>
    </w:p>
    <w:p w14:paraId="2FDBE1CA">
      <w:pPr>
        <w:pStyle w:val="165"/>
      </w:pPr>
      <w:r>
        <w:rPr>
          <w:rFonts w:hint="eastAsia"/>
        </w:rPr>
        <w:t>项目监理机构应查验施工单位报送的专职管理人员（如项目经理、技术负责人、质量员、安全员等）和特种作业人员（如起重机械司机、司索信号工、建筑电工、焊接与热切割作业人员等）的资格证书，确保人证相符且在有效期内。</w:t>
      </w:r>
    </w:p>
    <w:p w14:paraId="28B2A187">
      <w:pPr>
        <w:pStyle w:val="165"/>
      </w:pPr>
      <w:r>
        <w:rPr>
          <w:rFonts w:hint="eastAsia"/>
        </w:rPr>
        <w:t>项目监理机构应审查施工单位针对装配式混凝土建筑特点制定的质量培训计划，并核查其落实情况。关键岗位作业人员（如预制构件安装工、灌浆工、测量放线工等）应经过专项技能培训和考核，并留存培训与考核记录。监理应对相关记录进行抽查。</w:t>
      </w:r>
    </w:p>
    <w:p w14:paraId="4F3AAB76">
      <w:pPr>
        <w:pStyle w:val="105"/>
        <w:spacing w:before="120" w:after="120"/>
      </w:pPr>
      <w:r>
        <w:rPr>
          <w:rFonts w:hint="eastAsia"/>
        </w:rPr>
        <w:t>文件审查</w:t>
      </w:r>
    </w:p>
    <w:p w14:paraId="18D09ECB">
      <w:pPr>
        <w:pStyle w:val="165"/>
      </w:pPr>
      <w:r>
        <w:rPr>
          <w:rFonts w:hint="eastAsia"/>
        </w:rPr>
        <w:t>项目监理机构应组织或参加设计交底与图纸会审会议，重点理解装配式建筑设计意图，审查预制构件拆分合理性、连接节点构造、预留预埋准确性、施工可行性等内容，并形成会议纪要。</w:t>
      </w:r>
    </w:p>
    <w:p w14:paraId="32765679">
      <w:pPr>
        <w:pStyle w:val="165"/>
      </w:pPr>
      <w:r>
        <w:rPr>
          <w:rFonts w:hint="eastAsia"/>
        </w:rPr>
        <w:t>项目监理机构应对深化设计文件进行审查。审查重点应包括：</w:t>
      </w:r>
    </w:p>
    <w:p w14:paraId="17E4B49D">
      <w:pPr>
        <w:pStyle w:val="132"/>
      </w:pPr>
      <w:r>
        <w:rPr>
          <w:rFonts w:hint="eastAsia"/>
        </w:rPr>
        <w:t>预制构件加工详图与结构设计图的符合性；</w:t>
      </w:r>
    </w:p>
    <w:p w14:paraId="2B3A717C">
      <w:pPr>
        <w:pStyle w:val="132"/>
      </w:pPr>
      <w:r>
        <w:rPr>
          <w:rFonts w:hint="eastAsia"/>
        </w:rPr>
        <w:t>构件尺寸、配筋、预埋件、吊点、支撑点、灌浆套筒/浆锚孔位等信息的完整性与准确性；</w:t>
      </w:r>
    </w:p>
    <w:p w14:paraId="43C8A200">
      <w:pPr>
        <w:pStyle w:val="132"/>
      </w:pPr>
      <w:r>
        <w:rPr>
          <w:rFonts w:hint="eastAsia"/>
        </w:rPr>
        <w:t>各专业管线、洞口在预制构件上的综合布置是否冲突。</w:t>
      </w:r>
    </w:p>
    <w:p w14:paraId="0A82EF8F">
      <w:pPr>
        <w:pStyle w:val="165"/>
      </w:pPr>
      <w:r>
        <w:rPr>
          <w:rFonts w:hint="eastAsia"/>
        </w:rPr>
        <w:t>项目监理机构应审查施工单位报送的施工组织设计，其中必须包含装配式混凝土结构工程的专项施工内容，其针对性、可行性应符合工程实际。</w:t>
      </w:r>
    </w:p>
    <w:p w14:paraId="46DA3D89">
      <w:pPr>
        <w:pStyle w:val="165"/>
      </w:pPr>
      <w:r>
        <w:rPr>
          <w:rFonts w:hint="eastAsia"/>
        </w:rPr>
        <w:t>项目监理机构应对下列危险性较大、技术复杂的专项施工方案进行重点审查，并签署审查意见：</w:t>
      </w:r>
    </w:p>
    <w:p w14:paraId="3D7784B1">
      <w:pPr>
        <w:pStyle w:val="132"/>
      </w:pPr>
      <w:r>
        <w:rPr>
          <w:rFonts w:hint="eastAsia"/>
        </w:rPr>
        <w:t>预制构件安装专项施工方案；</w:t>
      </w:r>
    </w:p>
    <w:p w14:paraId="2D2A3E90">
      <w:pPr>
        <w:pStyle w:val="132"/>
      </w:pPr>
      <w:r>
        <w:rPr>
          <w:rFonts w:hint="eastAsia"/>
        </w:rPr>
        <w:t>钢筋套筒灌浆连接/浆锚搭接灌浆专项施工方案；</w:t>
      </w:r>
    </w:p>
    <w:p w14:paraId="48AEDFFF">
      <w:pPr>
        <w:pStyle w:val="132"/>
      </w:pPr>
      <w:r>
        <w:rPr>
          <w:rFonts w:hint="eastAsia"/>
        </w:rPr>
        <w:t>大型起重机械安拆与使用专项方案；</w:t>
      </w:r>
    </w:p>
    <w:p w14:paraId="77D410A0">
      <w:pPr>
        <w:pStyle w:val="132"/>
      </w:pPr>
      <w:r>
        <w:rPr>
          <w:rFonts w:hint="eastAsia"/>
        </w:rPr>
        <w:t>高处作业、临边洞口防护专项方案；</w:t>
      </w:r>
    </w:p>
    <w:p w14:paraId="1D8EC5E9">
      <w:pPr>
        <w:pStyle w:val="132"/>
      </w:pPr>
      <w:r>
        <w:rPr>
          <w:rFonts w:hint="eastAsia"/>
        </w:rPr>
        <w:t>其他必要的专项方案（如外墙防水、冬季施工等）。</w:t>
      </w:r>
    </w:p>
    <w:p w14:paraId="24C30548">
      <w:pPr>
        <w:pStyle w:val="165"/>
      </w:pPr>
      <w:r>
        <w:rPr>
          <w:rFonts w:hint="eastAsia"/>
        </w:rPr>
        <w:t>专项施工方案的审查要点应包括：编制依据的时效性与适用性；工程概况与特点描述的准确性；施工计划与工艺流程的合理性；质量安全保证措施的针对性；计算书与验算依据的可靠性；应急预案的有效性。对于涉及重大工艺（如低温灌浆、集中灌浆等）的专项方案，应核查其是否按规定进行了专家论证。</w:t>
      </w:r>
    </w:p>
    <w:p w14:paraId="02BDA682">
      <w:pPr>
        <w:pStyle w:val="105"/>
        <w:spacing w:before="120" w:after="120"/>
      </w:pPr>
      <w:r>
        <w:rPr>
          <w:rFonts w:hint="eastAsia"/>
        </w:rPr>
        <w:t>预制构件质控</w:t>
      </w:r>
    </w:p>
    <w:p w14:paraId="40A9894A">
      <w:pPr>
        <w:pStyle w:val="165"/>
      </w:pPr>
      <w:r>
        <w:rPr>
          <w:rFonts w:hint="eastAsia"/>
        </w:rPr>
        <w:t>当监理合同包含驻厂监造条款或建设单位有明确要求时，项目监理机构应按约定对预制构件生产过程中的原材料、模具、钢筋加工、混凝土浇筑、养护、预埋件安装、脱模等关键工序进行监督、检查和验收，并形成监造记录。</w:t>
      </w:r>
    </w:p>
    <w:p w14:paraId="2879EED7">
      <w:pPr>
        <w:pStyle w:val="165"/>
      </w:pPr>
      <w:r>
        <w:rPr>
          <w:rFonts w:hint="eastAsia"/>
        </w:rPr>
        <w:t>预制构件出厂前，项目监理机构（或驻厂监理人员）应核查其质量证明文件，并参与或监督出厂验收，对构件外观质量、尺寸偏差进行抽查，合格后方可签署放行文件。</w:t>
      </w:r>
    </w:p>
    <w:p w14:paraId="045DDC14">
      <w:pPr>
        <w:pStyle w:val="165"/>
      </w:pPr>
      <w:r>
        <w:rPr>
          <w:rFonts w:hint="eastAsia"/>
        </w:rPr>
        <w:t>对于进场时按规定可不做结构性能检验的预制构件，若未实施驻厂监督，项目监理机构应监督施工单位在构件进场时，按批次对构件主要受力钢筋数量、规格、间距、保护层厚度及混凝土强度等进行实体检验，并审查检验报告。</w:t>
      </w:r>
    </w:p>
    <w:p w14:paraId="23B6D60E">
      <w:pPr>
        <w:pStyle w:val="105"/>
        <w:spacing w:before="120" w:after="120"/>
      </w:pPr>
      <w:r>
        <w:rPr>
          <w:rFonts w:hint="eastAsia"/>
        </w:rPr>
        <w:t>进场核查</w:t>
      </w:r>
    </w:p>
    <w:p w14:paraId="383EAB88">
      <w:pPr>
        <w:pStyle w:val="165"/>
      </w:pPr>
      <w:r>
        <w:rPr>
          <w:rFonts w:hint="eastAsia"/>
        </w:rPr>
        <w:t>项目监理机构应组织对进场的预制构件进行联合验收，核查内容包括：</w:t>
      </w:r>
    </w:p>
    <w:p w14:paraId="57474F14">
      <w:pPr>
        <w:pStyle w:val="132"/>
      </w:pPr>
      <w:r>
        <w:rPr>
          <w:rFonts w:hint="eastAsia"/>
        </w:rPr>
        <w:t>构件出厂质量证明文件、结构性能检验报告（如需要）、配套材料合格证等；</w:t>
      </w:r>
    </w:p>
    <w:p w14:paraId="65B1A7D3">
      <w:pPr>
        <w:pStyle w:val="132"/>
      </w:pPr>
      <w:r>
        <w:rPr>
          <w:rFonts w:hint="eastAsia"/>
        </w:rPr>
        <w:t>构件标识是否清晰、完整，包括构件编号、生产日期、合格状态、吊装方向等；</w:t>
      </w:r>
    </w:p>
    <w:p w14:paraId="6B8049A1">
      <w:pPr>
        <w:pStyle w:val="132"/>
      </w:pPr>
      <w:r>
        <w:rPr>
          <w:rFonts w:hint="eastAsia"/>
        </w:rPr>
        <w:t>构件外观质量、尺寸偏差，以及预留钢筋、套筒、预埋件等的位置、规格、数量。</w:t>
      </w:r>
    </w:p>
    <w:p w14:paraId="0AA6FB3B">
      <w:pPr>
        <w:pStyle w:val="165"/>
      </w:pPr>
      <w:r>
        <w:rPr>
          <w:rFonts w:hint="eastAsia"/>
        </w:rPr>
        <w:t>项目监理机构应对进场的灌浆料、坐浆料、封浆料等专用材料进行验收，核查其产品合格证、出厂检验报告和型式检验报告。灌浆料应与套筒进行匹配性检验，其性能应符合设计及JGJ 355等标准要求。</w:t>
      </w:r>
    </w:p>
    <w:p w14:paraId="0D0B9B47">
      <w:pPr>
        <w:pStyle w:val="165"/>
      </w:pPr>
      <w:r>
        <w:rPr>
          <w:rFonts w:hint="eastAsia"/>
        </w:rPr>
        <w:t>项目监理机构应检查施工现场的准备工作。</w:t>
      </w:r>
    </w:p>
    <w:p w14:paraId="604B1CA6">
      <w:pPr>
        <w:pStyle w:val="132"/>
      </w:pPr>
      <w:r>
        <w:rPr>
          <w:rFonts w:hint="eastAsia"/>
        </w:rPr>
        <w:t>构件堆场与运输通道：</w:t>
      </w:r>
    </w:p>
    <w:p w14:paraId="27C7FFA2">
      <w:pPr>
        <w:pStyle w:val="187"/>
      </w:pPr>
      <w:r>
        <w:rPr>
          <w:rFonts w:hint="eastAsia"/>
        </w:rPr>
        <w:t>检查场地是否平整坚实、排水良好；</w:t>
      </w:r>
    </w:p>
    <w:p w14:paraId="7C8C334B">
      <w:pPr>
        <w:pStyle w:val="187"/>
      </w:pPr>
      <w:r>
        <w:rPr>
          <w:rFonts w:hint="eastAsia"/>
        </w:rPr>
        <w:t>堆场布局是否合理，是否在吊装设备覆盖范围内；</w:t>
      </w:r>
    </w:p>
    <w:p w14:paraId="12445EE6">
      <w:pPr>
        <w:pStyle w:val="187"/>
      </w:pPr>
      <w:r>
        <w:rPr>
          <w:rFonts w:hint="eastAsia"/>
        </w:rPr>
        <w:t>存放架是否稳固；</w:t>
      </w:r>
    </w:p>
    <w:p w14:paraId="1150B03D">
      <w:pPr>
        <w:pStyle w:val="187"/>
      </w:pPr>
      <w:r>
        <w:rPr>
          <w:rFonts w:hint="eastAsia"/>
        </w:rPr>
        <w:t>运输道路转弯半径、坡度是否满足大型车辆通行要求。</w:t>
      </w:r>
    </w:p>
    <w:p w14:paraId="55C57A67">
      <w:pPr>
        <w:pStyle w:val="132"/>
      </w:pPr>
      <w:r>
        <w:rPr>
          <w:rFonts w:hint="eastAsia"/>
        </w:rPr>
        <w:t>测量控制网与放线：</w:t>
      </w:r>
    </w:p>
    <w:p w14:paraId="76D2396B">
      <w:pPr>
        <w:pStyle w:val="187"/>
      </w:pPr>
      <w:r>
        <w:rPr>
          <w:rFonts w:hint="eastAsia"/>
        </w:rPr>
        <w:t>复核施工单位设置的平面与高程控制网；</w:t>
      </w:r>
    </w:p>
    <w:p w14:paraId="5F85C589">
      <w:pPr>
        <w:pStyle w:val="187"/>
      </w:pPr>
      <w:r>
        <w:rPr>
          <w:rFonts w:hint="eastAsia"/>
        </w:rPr>
        <w:t>检查预制构件安装定位基准线与标高控制点的设置是否清晰、准确。</w:t>
      </w:r>
    </w:p>
    <w:p w14:paraId="29F80D82">
      <w:pPr>
        <w:pStyle w:val="132"/>
      </w:pPr>
      <w:r>
        <w:rPr>
          <w:rFonts w:hint="eastAsia"/>
        </w:rPr>
        <w:t>基层与支承结构：核查已施工完成的基础或下层结构的混凝土强度报告、外观质量、尺寸偏差及预留插筋位置，确认其符合安装要求。</w:t>
      </w:r>
    </w:p>
    <w:p w14:paraId="0EAFCE0D">
      <w:pPr>
        <w:pStyle w:val="132"/>
      </w:pPr>
      <w:r>
        <w:rPr>
          <w:rFonts w:hint="eastAsia"/>
        </w:rPr>
        <w:t>施工机具与安全设施：</w:t>
      </w:r>
    </w:p>
    <w:p w14:paraId="7BDC2459">
      <w:pPr>
        <w:pStyle w:val="187"/>
      </w:pPr>
      <w:r>
        <w:rPr>
          <w:rFonts w:hint="eastAsia"/>
        </w:rPr>
        <w:t>检查起重机械的备案证明、验收记录及操作人员资格；</w:t>
      </w:r>
    </w:p>
    <w:p w14:paraId="73AA33A0">
      <w:pPr>
        <w:pStyle w:val="187"/>
      </w:pPr>
      <w:r>
        <w:rPr>
          <w:rFonts w:hint="eastAsia"/>
        </w:rPr>
        <w:t>核查吊具、专用吊梁、灌浆机具、斜支撑等机具设备的完好性与安全性；</w:t>
      </w:r>
    </w:p>
    <w:p w14:paraId="2C2B0DEB">
      <w:pPr>
        <w:pStyle w:val="187"/>
      </w:pPr>
      <w:r>
        <w:rPr>
          <w:rFonts w:hint="eastAsia"/>
        </w:rPr>
        <w:t>检查操作架、安全防护网、临边防护等安全设施的搭设情况。</w:t>
      </w:r>
    </w:p>
    <w:p w14:paraId="44275171">
      <w:pPr>
        <w:pStyle w:val="165"/>
      </w:pPr>
      <w:r>
        <w:rPr>
          <w:rFonts w:hint="eastAsia"/>
        </w:rPr>
        <w:t>项目监理机构应审查施工单位报送的施工测量方案和检测试验计划，并根据后者编制监理的见证取样和送检计划。</w:t>
      </w:r>
    </w:p>
    <w:p w14:paraId="5781F2D6">
      <w:pPr>
        <w:pStyle w:val="105"/>
        <w:spacing w:before="120" w:after="120"/>
      </w:pPr>
      <w:r>
        <w:rPr>
          <w:rFonts w:hint="eastAsia"/>
        </w:rPr>
        <w:t>工艺试验</w:t>
      </w:r>
    </w:p>
    <w:p w14:paraId="2F4DF0EE">
      <w:pPr>
        <w:pStyle w:val="165"/>
      </w:pPr>
      <w:r>
        <w:rPr>
          <w:rFonts w:hint="eastAsia"/>
        </w:rPr>
        <w:t>钢筋套筒灌浆连接、浆锚搭接连接等关键工艺在工程应用前，项目监理机构应监督施工单位进行工艺检验，审核其工艺检验方案，并见证取样送检。检验合格后方可进行大面积施工。</w:t>
      </w:r>
    </w:p>
    <w:p w14:paraId="6E3039F4">
      <w:pPr>
        <w:pStyle w:val="165"/>
      </w:pPr>
      <w:r>
        <w:rPr>
          <w:rFonts w:hint="eastAsia"/>
        </w:rPr>
        <w:t>项目监理机构应督促施工单位在正式安装前，选择有代表性的单元或部位进行预制构件试安装。试安装应涵盖典型构件和关键节点。监理应参与试安装过程，并会同各方根据试安装结果评估和优化施工工艺与方案。</w:t>
      </w:r>
    </w:p>
    <w:p w14:paraId="253B5611">
      <w:pPr>
        <w:pStyle w:val="105"/>
        <w:spacing w:before="120" w:after="120"/>
      </w:pPr>
      <w:r>
        <w:rPr>
          <w:rFonts w:hint="eastAsia"/>
        </w:rPr>
        <w:t>施工前确认</w:t>
      </w:r>
    </w:p>
    <w:p w14:paraId="70618AC3">
      <w:pPr>
        <w:pStyle w:val="165"/>
      </w:pPr>
      <w:r>
        <w:rPr>
          <w:rFonts w:hint="eastAsia"/>
        </w:rPr>
        <w:t>在签发工程开工令或允许首个预制构件吊装前，总监理工程师应组织专业监理工程师对施工准备情况进行全面复查，形成书面确认记录。</w:t>
      </w:r>
    </w:p>
    <w:p w14:paraId="70DFE2EF">
      <w:pPr>
        <w:pStyle w:val="165"/>
      </w:pPr>
      <w:r>
        <w:rPr>
          <w:rFonts w:hint="eastAsia"/>
        </w:rPr>
        <w:t>最终确认应至少包括以下内容：</w:t>
      </w:r>
    </w:p>
    <w:p w14:paraId="5811DB37">
      <w:pPr>
        <w:pStyle w:val="132"/>
      </w:pPr>
      <w:r>
        <w:rPr>
          <w:rFonts w:hint="eastAsia"/>
        </w:rPr>
        <w:t>施工许可证已获政府主管部门批准；</w:t>
      </w:r>
    </w:p>
    <w:p w14:paraId="4013B881">
      <w:pPr>
        <w:pStyle w:val="132"/>
      </w:pPr>
      <w:r>
        <w:rPr>
          <w:rFonts w:hint="eastAsia"/>
        </w:rPr>
        <w:t>施工组织设计及各项专项施工方案已审查批准；</w:t>
      </w:r>
    </w:p>
    <w:p w14:paraId="4F99F970">
      <w:pPr>
        <w:pStyle w:val="132"/>
      </w:pPr>
      <w:r>
        <w:rPr>
          <w:rFonts w:hint="eastAsia"/>
        </w:rPr>
        <w:t>施工单位现场质量、安全保证体系已建立，关键岗位人员已到位；</w:t>
      </w:r>
    </w:p>
    <w:p w14:paraId="61032FF4">
      <w:pPr>
        <w:pStyle w:val="132"/>
      </w:pPr>
      <w:r>
        <w:rPr>
          <w:rFonts w:hint="eastAsia"/>
        </w:rPr>
        <w:t>设计交底与图纸会审已完成；</w:t>
      </w:r>
    </w:p>
    <w:p w14:paraId="52537D8E">
      <w:pPr>
        <w:pStyle w:val="132"/>
      </w:pPr>
      <w:r>
        <w:rPr>
          <w:rFonts w:hint="eastAsia"/>
        </w:rPr>
        <w:t>测量放线控制成果已复核确认；</w:t>
      </w:r>
    </w:p>
    <w:p w14:paraId="68048939">
      <w:pPr>
        <w:pStyle w:val="132"/>
      </w:pPr>
      <w:r>
        <w:rPr>
          <w:rFonts w:hint="eastAsia"/>
        </w:rPr>
        <w:t>进场预制构件、主要材料已验收合格；</w:t>
      </w:r>
    </w:p>
    <w:p w14:paraId="11114B58">
      <w:pPr>
        <w:pStyle w:val="132"/>
      </w:pPr>
      <w:r>
        <w:rPr>
          <w:rFonts w:hint="eastAsia"/>
        </w:rPr>
        <w:t>现场施工机械、安全设施已检查合格；</w:t>
      </w:r>
    </w:p>
    <w:p w14:paraId="5F841734">
      <w:pPr>
        <w:pStyle w:val="132"/>
      </w:pPr>
      <w:r>
        <w:rPr>
          <w:rFonts w:hint="eastAsia"/>
        </w:rPr>
        <w:t>必要的工艺试验与试安装已完成并总结；</w:t>
      </w:r>
    </w:p>
    <w:p w14:paraId="697B147C">
      <w:pPr>
        <w:pStyle w:val="132"/>
      </w:pPr>
      <w:r>
        <w:rPr>
          <w:rFonts w:hint="eastAsia"/>
        </w:rPr>
        <w:t>各项施工条件（水、电、道路等）已满足要求。</w:t>
      </w:r>
    </w:p>
    <w:p w14:paraId="5F04D3FB">
      <w:pPr>
        <w:pStyle w:val="165"/>
      </w:pPr>
      <w:r>
        <w:rPr>
          <w:rFonts w:hint="eastAsia"/>
        </w:rPr>
        <w:t>经确认所有准备工作均已就绪，且符合开工或吊装条件后，项目监理机构方可批准施工单位开始相应部位的装配式施工。</w:t>
      </w:r>
    </w:p>
    <w:p w14:paraId="3CBE4237">
      <w:pPr>
        <w:pStyle w:val="104"/>
        <w:spacing w:before="240" w:after="240"/>
      </w:pPr>
      <w:bookmarkStart w:id="55" w:name="_Toc220510161"/>
      <w:bookmarkStart w:id="56" w:name="_Toc220510498"/>
      <w:r>
        <w:rPr>
          <w:rFonts w:hint="eastAsia"/>
        </w:rPr>
        <w:t>施工过程监理</w:t>
      </w:r>
      <w:bookmarkEnd w:id="55"/>
      <w:bookmarkEnd w:id="56"/>
    </w:p>
    <w:p w14:paraId="27A87B9E">
      <w:pPr>
        <w:pStyle w:val="105"/>
        <w:spacing w:before="120" w:after="120"/>
      </w:pPr>
      <w:r>
        <w:rPr>
          <w:rFonts w:hint="eastAsia"/>
        </w:rPr>
        <w:t>一般要求</w:t>
      </w:r>
    </w:p>
    <w:p w14:paraId="059B254F">
      <w:pPr>
        <w:pStyle w:val="165"/>
      </w:pPr>
      <w:r>
        <w:rPr>
          <w:rFonts w:hint="eastAsia"/>
        </w:rPr>
        <w:t>项目监理机构应对装配式混凝土建筑工程施工全过程实施动态质量控制，通过巡视、旁站、见证、验收等方式，确保各工序施工质量符合设计文件、施工方案及标准规范的要求。</w:t>
      </w:r>
    </w:p>
    <w:p w14:paraId="2216B07B">
      <w:pPr>
        <w:pStyle w:val="165"/>
      </w:pPr>
      <w:r>
        <w:rPr>
          <w:rFonts w:hint="eastAsia"/>
        </w:rPr>
        <w:t>施工过程质量控制应以预制构件的安装与连接为核心，重点控制影响结构安全、使用功能和耐久性的关键工序与关键部位。</w:t>
      </w:r>
    </w:p>
    <w:p w14:paraId="756C414B">
      <w:pPr>
        <w:pStyle w:val="105"/>
        <w:spacing w:before="120" w:after="120"/>
      </w:pPr>
      <w:r>
        <w:rPr>
          <w:rFonts w:hint="eastAsia"/>
        </w:rPr>
        <w:t>材料进场验收</w:t>
      </w:r>
    </w:p>
    <w:p w14:paraId="5511CADD">
      <w:pPr>
        <w:pStyle w:val="165"/>
      </w:pPr>
      <w:r>
        <w:rPr>
          <w:rFonts w:hint="eastAsia"/>
        </w:rPr>
        <w:t>项目监理机构应组织对进场的工程材料、构配件、部品部件进行验收，核查质量证明文件，并按规范要求进行见证取样送检或平行检验。</w:t>
      </w:r>
    </w:p>
    <w:p w14:paraId="70B9CEC7">
      <w:pPr>
        <w:pStyle w:val="165"/>
      </w:pPr>
      <w:r>
        <w:rPr>
          <w:rFonts w:hint="eastAsia"/>
        </w:rPr>
        <w:t>对下列关键材料，除核查其产品合格证、出厂检验报告外，尚应核查其型式检验报告，必要时进行抽样复验。</w:t>
      </w:r>
    </w:p>
    <w:p w14:paraId="233E9790">
      <w:pPr>
        <w:pStyle w:val="132"/>
      </w:pPr>
      <w:r>
        <w:rPr>
          <w:rFonts w:hint="eastAsia"/>
        </w:rPr>
        <w:t>灌浆套筒：应核查其产品标识、外观质量，并按批次见证对中连接接头试件的抗拉强度检验。</w:t>
      </w:r>
    </w:p>
    <w:p w14:paraId="33493F1D">
      <w:pPr>
        <w:pStyle w:val="132"/>
      </w:pPr>
      <w:r>
        <w:rPr>
          <w:rFonts w:hint="eastAsia"/>
        </w:rPr>
        <w:t>灌浆料、坐浆料、封浆料：应核查产品型号、使用说明，重点核查其抗压强度、竖向膨胀率、流动度、泌水率等性能指标是否符合设计及JGJ 355等标准要求。低温环境下使用的材料应符合相应低温性能规定。</w:t>
      </w:r>
    </w:p>
    <w:p w14:paraId="1C07002C">
      <w:pPr>
        <w:pStyle w:val="132"/>
      </w:pPr>
      <w:r>
        <w:rPr>
          <w:rFonts w:hint="eastAsia"/>
        </w:rPr>
        <w:t>钢筋：用于套筒灌浆连接的钢筋应符合热轧带肋钢筋标准，其规格应与套筒匹配。</w:t>
      </w:r>
    </w:p>
    <w:p w14:paraId="539E5A25">
      <w:pPr>
        <w:pStyle w:val="132"/>
      </w:pPr>
      <w:r>
        <w:rPr>
          <w:rFonts w:hint="eastAsia"/>
        </w:rPr>
        <w:t>密封胶、防水材料、保温连接件等：应核查其与基材的相容性报告及耐久性指标。</w:t>
      </w:r>
    </w:p>
    <w:p w14:paraId="63C6FD17">
      <w:pPr>
        <w:pStyle w:val="165"/>
      </w:pPr>
      <w:r>
        <w:rPr>
          <w:rFonts w:hint="eastAsia"/>
        </w:rPr>
        <w:t>预制构件进场时，项目监理机构应组织建设、施工等单位进行联合验收，验收内容包括。</w:t>
      </w:r>
    </w:p>
    <w:p w14:paraId="63E84CB8">
      <w:pPr>
        <w:pStyle w:val="132"/>
      </w:pPr>
      <w:r>
        <w:rPr>
          <w:rFonts w:hint="eastAsia"/>
        </w:rPr>
        <w:t>核查构件出厂质量证明文件、结构性能检验报告（如需要）。</w:t>
      </w:r>
    </w:p>
    <w:p w14:paraId="61D4283A">
      <w:pPr>
        <w:pStyle w:val="132"/>
      </w:pPr>
      <w:r>
        <w:rPr>
          <w:rFonts w:hint="eastAsia"/>
        </w:rPr>
        <w:t>检查构件标识是否清晰、完整。</w:t>
      </w:r>
    </w:p>
    <w:p w14:paraId="23181CCD">
      <w:pPr>
        <w:pStyle w:val="132"/>
      </w:pPr>
      <w:r>
        <w:rPr>
          <w:rFonts w:hint="eastAsia"/>
        </w:rPr>
        <w:t>检查构件外观质量、尺寸偏差，以及预埋套筒、预留钢筋、预埋件等的位置、规格、数量及状态。重点检查灌浆套筒内是否清洁、灌（出）浆孔及排气孔是否通畅、外露钢筋长度与位置是否符合要求。</w:t>
      </w:r>
    </w:p>
    <w:p w14:paraId="6F15B53E">
      <w:pPr>
        <w:pStyle w:val="132"/>
      </w:pPr>
      <w:r>
        <w:rPr>
          <w:rFonts w:hint="eastAsia"/>
        </w:rPr>
        <w:t>验收应按批次进行，并形成验收记录。对不符合要求的构件，应签发监理通知单，要求施工单位限期处理。</w:t>
      </w:r>
    </w:p>
    <w:p w14:paraId="09CFFCFF">
      <w:pPr>
        <w:pStyle w:val="105"/>
        <w:spacing w:before="120" w:after="120"/>
      </w:pPr>
      <w:r>
        <w:rPr>
          <w:rFonts w:hint="eastAsia"/>
        </w:rPr>
        <w:t>预制构件安装</w:t>
      </w:r>
    </w:p>
    <w:p w14:paraId="0B296A81">
      <w:pPr>
        <w:pStyle w:val="165"/>
      </w:pPr>
      <w:r>
        <w:rPr>
          <w:rFonts w:hint="eastAsia"/>
        </w:rPr>
        <w:t>项目监理机构应巡视检查吊装前的技术安全交底、吊具安全检查、构件按编号顺序吊装等情况。吊装过程中，应监督施工单位采取措施控制构件平稳，防止碰撞。</w:t>
      </w:r>
    </w:p>
    <w:p w14:paraId="21969598">
      <w:pPr>
        <w:pStyle w:val="165"/>
      </w:pPr>
      <w:r>
        <w:rPr>
          <w:rFonts w:hint="eastAsia"/>
        </w:rPr>
        <w:t>构件吊装就位后，应督促施工单位及时进行测量校准（包括位置、标高、垂直度等）。校准合格后，应立即按方案要求设置可调斜撑、临时支架等临时固定措施。监理应检查临时支撑系统的数量、位置、角度及牢固性，确保其具有足够的强度、刚度和稳定性。</w:t>
      </w:r>
    </w:p>
    <w:p w14:paraId="7271012D">
      <w:pPr>
        <w:pStyle w:val="165"/>
      </w:pPr>
      <w:r>
        <w:rPr>
          <w:rFonts w:hint="eastAsia"/>
        </w:rPr>
        <w:t>典型构件安装控制要点：</w:t>
      </w:r>
    </w:p>
    <w:p w14:paraId="7447175A">
      <w:pPr>
        <w:pStyle w:val="132"/>
      </w:pPr>
      <w:r>
        <w:rPr>
          <w:rFonts w:hint="eastAsia"/>
        </w:rPr>
        <w:t>竖向构件（墙板、柱）：检查底部调平装置设置、安装顺序（如先角柱后中柱、先外墙后内墙）、垂直度调整及临时支撑设置。外墙板安装时，应注意控制其外轮廓线。</w:t>
      </w:r>
    </w:p>
    <w:p w14:paraId="6657C936">
      <w:pPr>
        <w:pStyle w:val="132"/>
      </w:pPr>
      <w:r>
        <w:rPr>
          <w:rFonts w:hint="eastAsia"/>
        </w:rPr>
        <w:t>水平构件（叠合梁、叠合板）：检查支撑架体的标高调节与顶撑牢固性、安装顺序（先主梁后次梁）、支座搁置长度、相邻板面高差及拼缝宽度。临时支撑应在后浇混凝土强度达到设计要求后方可拆除。</w:t>
      </w:r>
    </w:p>
    <w:p w14:paraId="50CEFDA6">
      <w:pPr>
        <w:pStyle w:val="132"/>
      </w:pPr>
      <w:r>
        <w:rPr>
          <w:rFonts w:hint="eastAsia"/>
        </w:rPr>
        <w:t>楼梯、阳台板等构件：检查安装定位、标高及临时固定措施。</w:t>
      </w:r>
    </w:p>
    <w:p w14:paraId="18FB253E">
      <w:pPr>
        <w:pStyle w:val="105"/>
        <w:spacing w:before="120" w:after="120"/>
      </w:pPr>
      <w:r>
        <w:rPr>
          <w:rFonts w:hint="eastAsia"/>
        </w:rPr>
        <w:t>钢筋连接与节点施工</w:t>
      </w:r>
    </w:p>
    <w:p w14:paraId="75D08759">
      <w:pPr>
        <w:pStyle w:val="165"/>
      </w:pPr>
      <w:r>
        <w:rPr>
          <w:rFonts w:hint="eastAsia"/>
        </w:rPr>
        <w:t>对钢筋套筒灌浆连接、浆锚搭接灌浆等关键工序，项目监理机构应实施旁站监理。旁站前应核查灌浆操作人员培训记录、材料准备、设备状态及分仓封堵情况。</w:t>
      </w:r>
    </w:p>
    <w:p w14:paraId="08D3226B">
      <w:pPr>
        <w:pStyle w:val="165"/>
      </w:pPr>
      <w:r>
        <w:rPr>
          <w:rFonts w:hint="eastAsia"/>
        </w:rPr>
        <w:t>灌浆过程旁站监理应全程监督，重点检查。</w:t>
      </w:r>
    </w:p>
    <w:p w14:paraId="26DC185F">
      <w:pPr>
        <w:pStyle w:val="132"/>
      </w:pPr>
      <w:r>
        <w:rPr>
          <w:rFonts w:hint="eastAsia"/>
        </w:rPr>
        <w:t>灌浆料的拌制（水料比、搅拌时间）必须严格按产品说明书进行。</w:t>
      </w:r>
    </w:p>
    <w:p w14:paraId="649FC283">
      <w:pPr>
        <w:pStyle w:val="132"/>
      </w:pPr>
      <w:r>
        <w:rPr>
          <w:rFonts w:hint="eastAsia"/>
        </w:rPr>
        <w:t>灌浆施工必须按规范要求的工艺执行，确保从灌浆孔注入，直至所有出浆孔流出饱满浆料后逐一封闭。</w:t>
      </w:r>
    </w:p>
    <w:p w14:paraId="5FF5F8CD">
      <w:pPr>
        <w:pStyle w:val="132"/>
      </w:pPr>
      <w:r>
        <w:rPr>
          <w:rFonts w:hint="eastAsia"/>
        </w:rPr>
        <w:t>灌浆作业应连续进行，并按要求制作同条件养护试块。</w:t>
      </w:r>
    </w:p>
    <w:p w14:paraId="63CD1005">
      <w:pPr>
        <w:pStyle w:val="165"/>
      </w:pPr>
      <w:r>
        <w:rPr>
          <w:rFonts w:hint="eastAsia"/>
        </w:rPr>
        <w:t>后浇混凝土施工控制：</w:t>
      </w:r>
    </w:p>
    <w:p w14:paraId="202024B9">
      <w:pPr>
        <w:pStyle w:val="132"/>
      </w:pPr>
      <w:r>
        <w:rPr>
          <w:rFonts w:hint="eastAsia"/>
        </w:rPr>
        <w:t>浇筑前，应进行隐蔽工程验收。验收内容包括：</w:t>
      </w:r>
    </w:p>
    <w:p w14:paraId="10833923">
      <w:pPr>
        <w:pStyle w:val="187"/>
      </w:pPr>
      <w:r>
        <w:rPr>
          <w:rFonts w:hint="eastAsia"/>
        </w:rPr>
        <w:t>预制构件结合面（粗糙面、键槽）处理质量后浇区内钢筋的规格、数量、位置、连接质量；</w:t>
      </w:r>
    </w:p>
    <w:p w14:paraId="71A51B43">
      <w:pPr>
        <w:pStyle w:val="187"/>
      </w:pPr>
      <w:r>
        <w:rPr>
          <w:rFonts w:hint="eastAsia"/>
        </w:rPr>
        <w:t>模板支护体系；</w:t>
      </w:r>
    </w:p>
    <w:p w14:paraId="4CEC8AD9">
      <w:pPr>
        <w:pStyle w:val="187"/>
      </w:pPr>
      <w:r>
        <w:rPr>
          <w:rFonts w:hint="eastAsia"/>
        </w:rPr>
        <w:t>接缝处封堵等。</w:t>
      </w:r>
    </w:p>
    <w:p w14:paraId="29978A6A">
      <w:pPr>
        <w:pStyle w:val="132"/>
      </w:pPr>
      <w:r>
        <w:rPr>
          <w:rFonts w:hint="eastAsia"/>
        </w:rPr>
        <w:t>浇筑过程中，应巡视检查混凝土浇筑顺序、分层厚度、振捣密实度，确保新旧混凝土结合良好，并防止对预制构件、预埋件造成位移或损伤。</w:t>
      </w:r>
    </w:p>
    <w:p w14:paraId="35A5C758">
      <w:pPr>
        <w:pStyle w:val="132"/>
      </w:pPr>
      <w:r>
        <w:rPr>
          <w:rFonts w:hint="eastAsia"/>
        </w:rPr>
        <w:t>对梁柱节点等不同强度等级混凝土交接处，应检查分隔与浇筑措施是否符合方案要求。</w:t>
      </w:r>
    </w:p>
    <w:p w14:paraId="4D2DD952">
      <w:pPr>
        <w:pStyle w:val="165"/>
      </w:pPr>
      <w:r>
        <w:rPr>
          <w:rFonts w:hint="eastAsia"/>
        </w:rPr>
        <w:t>对螺栓连接、焊接、机械连接等其他连接方式，监理应检查其工艺检验报告、操作人员资格，并对现场施工质量进行抽查。</w:t>
      </w:r>
    </w:p>
    <w:p w14:paraId="05F25E15">
      <w:pPr>
        <w:pStyle w:val="105"/>
        <w:spacing w:before="120" w:after="120"/>
      </w:pPr>
      <w:r>
        <w:rPr>
          <w:rFonts w:hint="eastAsia"/>
        </w:rPr>
        <w:t>防水与外围护系统</w:t>
      </w:r>
    </w:p>
    <w:p w14:paraId="3E0FED1F">
      <w:pPr>
        <w:pStyle w:val="165"/>
      </w:pPr>
      <w:r>
        <w:rPr>
          <w:rFonts w:hint="eastAsia"/>
        </w:rPr>
        <w:t>项目监理机构应对外墙板接缝、门窗洞口周边等部位的防水施工进行重点检查。</w:t>
      </w:r>
    </w:p>
    <w:p w14:paraId="04089F86">
      <w:pPr>
        <w:pStyle w:val="132"/>
      </w:pPr>
      <w:r>
        <w:rPr>
          <w:rFonts w:hint="eastAsia"/>
        </w:rPr>
        <w:t>施工前，检查接缝基层是否清理干净、干燥。</w:t>
      </w:r>
    </w:p>
    <w:p w14:paraId="59DC8250">
      <w:pPr>
        <w:pStyle w:val="132"/>
      </w:pPr>
      <w:r>
        <w:rPr>
          <w:rFonts w:hint="eastAsia"/>
        </w:rPr>
        <w:t>检查背衬材料填塞、密封胶嵌填的施工质量，确保连续、饱满、密实、平滑，厚度符合设计要求。</w:t>
      </w:r>
    </w:p>
    <w:p w14:paraId="7B801E76">
      <w:pPr>
        <w:pStyle w:val="132"/>
      </w:pPr>
      <w:r>
        <w:rPr>
          <w:rFonts w:hint="eastAsia"/>
        </w:rPr>
        <w:t>检查预制夹芯保温外墙板竖缝在保温材料部位的弹性密封材料封堵情况。</w:t>
      </w:r>
    </w:p>
    <w:p w14:paraId="70FE3B87">
      <w:pPr>
        <w:pStyle w:val="165"/>
      </w:pPr>
      <w:r>
        <w:rPr>
          <w:rFonts w:hint="eastAsia"/>
        </w:rPr>
        <w:t>对穿墙管道、预埋件、雨篷、阳台等节点，检查其防水构造措施（如止水钢板、密封嵌缝、排水坡度等）是否按设计要求施工到位。</w:t>
      </w:r>
    </w:p>
    <w:p w14:paraId="51109BE9">
      <w:pPr>
        <w:pStyle w:val="105"/>
        <w:spacing w:before="120" w:after="120"/>
      </w:pPr>
      <w:r>
        <w:rPr>
          <w:rFonts w:hint="eastAsia"/>
        </w:rPr>
        <w:t>巡视、旁站与验收</w:t>
      </w:r>
    </w:p>
    <w:p w14:paraId="053A26E5">
      <w:pPr>
        <w:pStyle w:val="165"/>
      </w:pPr>
      <w:r>
        <w:rPr>
          <w:rFonts w:hint="eastAsia"/>
        </w:rPr>
        <w:t>项目监理机构应定期对施工现场进行巡视，巡视内容应包括：施工人员操作是否规范、施工环境是否符合要求、已施工部位的质量状况、安全措施落实情况等。对发现的问题应及时处理并记录。</w:t>
      </w:r>
    </w:p>
    <w:p w14:paraId="579186EA">
      <w:pPr>
        <w:pStyle w:val="165"/>
      </w:pPr>
      <w:r>
        <w:rPr>
          <w:rFonts w:hint="eastAsia"/>
        </w:rPr>
        <w:t>除灌浆连接工序外，应对下列关键部位和工序视情况实施旁站或重点检查：</w:t>
      </w:r>
    </w:p>
    <w:p w14:paraId="04F1A18B">
      <w:pPr>
        <w:pStyle w:val="132"/>
      </w:pPr>
      <w:r>
        <w:rPr>
          <w:rFonts w:hint="eastAsia"/>
        </w:rPr>
        <w:t>首段或复杂部位预制构件安装。</w:t>
      </w:r>
    </w:p>
    <w:p w14:paraId="44CEFF81">
      <w:pPr>
        <w:pStyle w:val="132"/>
      </w:pPr>
      <w:r>
        <w:rPr>
          <w:rFonts w:hint="eastAsia"/>
        </w:rPr>
        <w:t>转换层预留钢筋定位与安装。</w:t>
      </w:r>
    </w:p>
    <w:p w14:paraId="542CBF92">
      <w:pPr>
        <w:pStyle w:val="132"/>
      </w:pPr>
      <w:r>
        <w:rPr>
          <w:rFonts w:hint="eastAsia"/>
        </w:rPr>
        <w:t>重大设计变更部位的施工。</w:t>
      </w:r>
    </w:p>
    <w:p w14:paraId="53BE175C">
      <w:pPr>
        <w:pStyle w:val="132"/>
      </w:pPr>
      <w:r>
        <w:rPr>
          <w:rFonts w:hint="eastAsia"/>
        </w:rPr>
        <w:t>新技术、新工艺的首件实施。</w:t>
      </w:r>
    </w:p>
    <w:p w14:paraId="281A230C">
      <w:pPr>
        <w:pStyle w:val="165"/>
      </w:pPr>
      <w:r>
        <w:rPr>
          <w:rFonts w:hint="eastAsia"/>
        </w:rPr>
        <w:t>项目监理机构应按规范要求，及时组织或参与检验批、分项工程的验收。验收应基于施工单位自检合格，并核查相应的施工记录和试验报告。对验收合格的予以签认；不合格的，要求整改后重新报验。</w:t>
      </w:r>
    </w:p>
    <w:p w14:paraId="0087094A">
      <w:pPr>
        <w:pStyle w:val="105"/>
        <w:spacing w:before="120" w:after="120"/>
      </w:pPr>
      <w:r>
        <w:rPr>
          <w:rFonts w:hint="eastAsia"/>
        </w:rPr>
        <w:t>质量问题与事故处理</w:t>
      </w:r>
    </w:p>
    <w:p w14:paraId="577C1D72">
      <w:pPr>
        <w:pStyle w:val="165"/>
      </w:pPr>
      <w:r>
        <w:rPr>
          <w:rFonts w:hint="eastAsia"/>
        </w:rPr>
        <w:t>监理人员在巡视、旁站、验收过程中发现施工质量问题或违规操作时，应立即口头制止或纠正，并及时签发《监理通知单》，要求施工单位限期整改。</w:t>
      </w:r>
    </w:p>
    <w:p w14:paraId="5AED5704">
      <w:pPr>
        <w:pStyle w:val="165"/>
      </w:pPr>
      <w:r>
        <w:rPr>
          <w:rFonts w:hint="eastAsia"/>
        </w:rPr>
        <w:t>施工单位整改完毕后，应报送《监理通知回复单》。项目监理机构应对整改情况进行复查，并签署复查意见。</w:t>
      </w:r>
    </w:p>
    <w:p w14:paraId="767E4F72">
      <w:pPr>
        <w:pStyle w:val="165"/>
      </w:pPr>
      <w:r>
        <w:rPr>
          <w:rFonts w:hint="eastAsia"/>
        </w:rPr>
        <w:t>对需要返工处理或加固补强的质量缺陷，项目监理机构应要求施工单位报送经设计等相关单位认可的处理方案，并对处理过程进行跟踪检查，对处理结果重新组织验收。</w:t>
      </w:r>
    </w:p>
    <w:p w14:paraId="27951CCD">
      <w:pPr>
        <w:pStyle w:val="165"/>
      </w:pPr>
      <w:r>
        <w:rPr>
          <w:rFonts w:hint="eastAsia"/>
        </w:rPr>
        <w:t>发生工程质量事故时，项目监理机构应要求施工单位立即停工、保护现场，并按程序及时上报。应参与事故调查，审核事故处理方案，并监督处理过程。事后应提交专题报告。</w:t>
      </w:r>
    </w:p>
    <w:p w14:paraId="7CE810CB">
      <w:pPr>
        <w:pStyle w:val="105"/>
        <w:spacing w:before="120" w:after="120"/>
      </w:pPr>
      <w:r>
        <w:rPr>
          <w:rFonts w:hint="eastAsia"/>
        </w:rPr>
        <w:t>协调与资料管理</w:t>
      </w:r>
    </w:p>
    <w:p w14:paraId="6DD94769">
      <w:pPr>
        <w:pStyle w:val="165"/>
      </w:pPr>
      <w:r>
        <w:rPr>
          <w:rFonts w:hint="eastAsia"/>
        </w:rPr>
        <w:t>项目监理机构应通过监理例会、专题会议等形式，及时协调解决施工过程中出现的图纸疑问、工序交叉、进度配合等问题，应重点关注预制构件供应与现场安装的匹配问题。</w:t>
      </w:r>
    </w:p>
    <w:p w14:paraId="1C5D7906">
      <w:pPr>
        <w:pStyle w:val="165"/>
      </w:pPr>
      <w:r>
        <w:rPr>
          <w:rFonts w:hint="eastAsia"/>
        </w:rPr>
        <w:t>监理人员应及时、准确、完整地填写各类监理记录（如旁站记录、巡视记录、验收记录等），收集整理过程影像资料，确保监理文件资料与工程进度同步形成，真实反映施工质量控制情况。</w:t>
      </w:r>
    </w:p>
    <w:p w14:paraId="2F07FC00">
      <w:pPr>
        <w:pStyle w:val="104"/>
        <w:spacing w:before="240" w:after="240"/>
      </w:pPr>
      <w:bookmarkStart w:id="57" w:name="_Toc220510162"/>
      <w:bookmarkStart w:id="58" w:name="_Toc220510499"/>
      <w:r>
        <w:rPr>
          <w:rFonts w:hint="eastAsia"/>
        </w:rPr>
        <w:t>监理记录与报告</w:t>
      </w:r>
      <w:bookmarkEnd w:id="57"/>
      <w:bookmarkEnd w:id="58"/>
    </w:p>
    <w:p w14:paraId="7F2CD1E0">
      <w:pPr>
        <w:pStyle w:val="105"/>
        <w:spacing w:before="120" w:after="120"/>
      </w:pPr>
      <w:r>
        <w:rPr>
          <w:rFonts w:hint="eastAsia"/>
        </w:rPr>
        <w:t>一般要求</w:t>
      </w:r>
    </w:p>
    <w:p w14:paraId="651EB2AA">
      <w:pPr>
        <w:pStyle w:val="165"/>
      </w:pPr>
      <w:r>
        <w:rPr>
          <w:rFonts w:hint="eastAsia"/>
        </w:rPr>
        <w:t>项目监理机构应建立健全与装配式混凝土建筑工程特点相适应的监理记录与报告管理制度，明确记录与报告的编制、收集、整理、归档及移交要求。</w:t>
      </w:r>
    </w:p>
    <w:p w14:paraId="055E62D3">
      <w:pPr>
        <w:pStyle w:val="165"/>
      </w:pPr>
      <w:r>
        <w:rPr>
          <w:rFonts w:hint="eastAsia"/>
        </w:rPr>
        <w:t>监理记录与报告应全面、真实、准确、及时地反映施工质量控制活动的全过程及工程实体质量状况。记录的形成应与工程进度同步。</w:t>
      </w:r>
    </w:p>
    <w:p w14:paraId="1489E01C">
      <w:pPr>
        <w:pStyle w:val="165"/>
      </w:pPr>
      <w:r>
        <w:rPr>
          <w:rFonts w:hint="eastAsia"/>
        </w:rPr>
        <w:t>监理记录与报告内容与格式应规范统一，便于检索和查阅，以评估监理工作成效、追溯质量问题、处理合同争议的重要依。</w:t>
      </w:r>
    </w:p>
    <w:p w14:paraId="605B538E">
      <w:pPr>
        <w:pStyle w:val="165"/>
      </w:pPr>
      <w:r>
        <w:rPr>
          <w:rFonts w:hint="eastAsia"/>
        </w:rPr>
        <w:t>项目监理机构宜采用信息化、数字化技术对监理记录与报告进行管理，提升管理效率和可追溯性。</w:t>
      </w:r>
    </w:p>
    <w:p w14:paraId="6DBC9EA4">
      <w:pPr>
        <w:pStyle w:val="105"/>
        <w:spacing w:before="120" w:after="120"/>
      </w:pPr>
      <w:r>
        <w:rPr>
          <w:rFonts w:hint="eastAsia"/>
        </w:rPr>
        <w:t>内容要求</w:t>
      </w:r>
    </w:p>
    <w:p w14:paraId="781EE193">
      <w:pPr>
        <w:pStyle w:val="65"/>
        <w:spacing w:before="120" w:after="120"/>
      </w:pPr>
      <w:r>
        <w:rPr>
          <w:rFonts w:hint="eastAsia"/>
        </w:rPr>
        <w:t>过程质量控制记录</w:t>
      </w:r>
    </w:p>
    <w:p w14:paraId="53C0C919">
      <w:pPr>
        <w:pStyle w:val="56"/>
        <w:ind w:firstLine="420"/>
      </w:pPr>
      <w:r>
        <w:rPr>
          <w:rFonts w:hint="eastAsia"/>
        </w:rPr>
        <w:t>项目监理机构在施工过程中形成的质量控制记录应包括但不限于。</w:t>
      </w:r>
    </w:p>
    <w:p w14:paraId="25EFB84C">
      <w:pPr>
        <w:pStyle w:val="132"/>
      </w:pPr>
      <w:r>
        <w:rPr>
          <w:rFonts w:hint="eastAsia"/>
        </w:rPr>
        <w:t>监理日志：详细记录当日监理工作内容、发现的质量问题及处理情况、材料与构件进场验收、关键工序施工等。</w:t>
      </w:r>
    </w:p>
    <w:p w14:paraId="787E0AE1">
      <w:pPr>
        <w:pStyle w:val="132"/>
      </w:pPr>
      <w:r>
        <w:rPr>
          <w:rFonts w:hint="eastAsia"/>
        </w:rPr>
        <w:t>巡视记录：记录对施工现场进行的定期或不定期巡视检查情况，重点关注预制构件吊装、安装、支撑、连接节点施工等。</w:t>
      </w:r>
    </w:p>
    <w:p w14:paraId="167460B0">
      <w:pPr>
        <w:pStyle w:val="132"/>
      </w:pPr>
      <w:r>
        <w:rPr>
          <w:rFonts w:hint="eastAsia"/>
        </w:rPr>
        <w:t>旁站记录：对钢筋套筒灌浆连接、浆锚搭接灌浆、关键部位后浇混凝土浇筑等规定旁站的工序，进行全过程监督并形成的记录。记录应包含施工起止时间、部位、施工情况、监理情况、发现的问题及处理结果。宜辅以影像资料。</w:t>
      </w:r>
    </w:p>
    <w:p w14:paraId="09ADF8A9">
      <w:pPr>
        <w:pStyle w:val="132"/>
      </w:pPr>
      <w:r>
        <w:rPr>
          <w:rFonts w:hint="eastAsia"/>
        </w:rPr>
        <w:t>见证取样/送检记录：记录对灌浆料、连接接头试件、混凝土试块等材料的取样、封样、送检全过程。</w:t>
      </w:r>
    </w:p>
    <w:p w14:paraId="72293220">
      <w:pPr>
        <w:pStyle w:val="132"/>
      </w:pPr>
      <w:r>
        <w:rPr>
          <w:rFonts w:hint="eastAsia"/>
        </w:rPr>
        <w:t>平行检验记录：记录监理人员利用自有设备对工程实体、材料等进行的独立检测数据。</w:t>
      </w:r>
    </w:p>
    <w:p w14:paraId="6BF9BAF0">
      <w:pPr>
        <w:pStyle w:val="65"/>
        <w:spacing w:before="120" w:after="120"/>
      </w:pPr>
      <w:r>
        <w:rPr>
          <w:rFonts w:hint="eastAsia"/>
        </w:rPr>
        <w:t>验收记录</w:t>
      </w:r>
    </w:p>
    <w:p w14:paraId="668571EF">
      <w:pPr>
        <w:pStyle w:val="56"/>
        <w:ind w:firstLine="420"/>
      </w:pPr>
      <w:r>
        <w:rPr>
          <w:rFonts w:hint="eastAsia"/>
        </w:rPr>
        <w:t>项目监理机构参与或组织各类验收活动形成的记录应包括。</w:t>
      </w:r>
    </w:p>
    <w:p w14:paraId="2870DBA1">
      <w:pPr>
        <w:pStyle w:val="132"/>
      </w:pPr>
      <w:r>
        <w:rPr>
          <w:rFonts w:hint="eastAsia"/>
        </w:rPr>
        <w:t>材料/构配件/预制构件进场验收记录：记录联合验收结论、发现的不合格品处理情况。</w:t>
      </w:r>
    </w:p>
    <w:p w14:paraId="0CA6885B">
      <w:pPr>
        <w:pStyle w:val="132"/>
      </w:pPr>
      <w:r>
        <w:rPr>
          <w:rFonts w:hint="eastAsia"/>
        </w:rPr>
        <w:t>检验批、分项工程验收记录：根据施工单位报验，核查后签署的验收意见。</w:t>
      </w:r>
    </w:p>
    <w:p w14:paraId="6BC9CEDE">
      <w:pPr>
        <w:pStyle w:val="132"/>
      </w:pPr>
      <w:r>
        <w:rPr>
          <w:rFonts w:hint="eastAsia"/>
        </w:rPr>
        <w:t>隐蔽工程验收记录：对灌浆前套筒及钢筋状态、后浇混凝土区域钢筋与模板、外墙防水基层等隐蔽前的检查验收记录。</w:t>
      </w:r>
    </w:p>
    <w:p w14:paraId="38120340">
      <w:pPr>
        <w:pStyle w:val="132"/>
      </w:pPr>
      <w:r>
        <w:rPr>
          <w:rFonts w:hint="eastAsia"/>
        </w:rPr>
        <w:t>首段（件）安装验收记录：记录首个代表性单元或构件试安装的联合验收情况及结论。</w:t>
      </w:r>
    </w:p>
    <w:p w14:paraId="53E0487A">
      <w:pPr>
        <w:pStyle w:val="65"/>
        <w:spacing w:before="120" w:after="120"/>
      </w:pPr>
      <w:r>
        <w:rPr>
          <w:rFonts w:hint="eastAsia"/>
        </w:rPr>
        <w:t>问题处理记录</w:t>
      </w:r>
    </w:p>
    <w:p w14:paraId="5E4961FC">
      <w:pPr>
        <w:pStyle w:val="56"/>
        <w:ind w:firstLine="420"/>
      </w:pPr>
      <w:r>
        <w:rPr>
          <w:rFonts w:hint="eastAsia"/>
        </w:rPr>
        <w:t>针对施工过程中发现的质量问题或事故形成的记录应包括。</w:t>
      </w:r>
    </w:p>
    <w:p w14:paraId="4040EF71">
      <w:pPr>
        <w:pStyle w:val="132"/>
      </w:pPr>
      <w:r>
        <w:rPr>
          <w:rFonts w:hint="eastAsia"/>
        </w:rPr>
        <w:t>监理通知单及回复单：记录发出的质量问题指令及施工单位整改回复与复查情况。</w:t>
      </w:r>
    </w:p>
    <w:p w14:paraId="162E954D">
      <w:pPr>
        <w:pStyle w:val="132"/>
      </w:pPr>
      <w:r>
        <w:rPr>
          <w:rFonts w:hint="eastAsia"/>
        </w:rPr>
        <w:t>工程暂停令及复工报审表：记录因重大质量问题下达的停工指令及复工审批过程。</w:t>
      </w:r>
    </w:p>
    <w:p w14:paraId="142256E2">
      <w:pPr>
        <w:pStyle w:val="132"/>
      </w:pPr>
      <w:r>
        <w:rPr>
          <w:rFonts w:hint="eastAsia"/>
        </w:rPr>
        <w:t>质量事故处理资料：包括事故报告、处理方案审查记录、过程跟踪检查记录及处理验收记录。</w:t>
      </w:r>
    </w:p>
    <w:p w14:paraId="3990D536">
      <w:pPr>
        <w:pStyle w:val="65"/>
        <w:spacing w:before="120" w:after="120"/>
      </w:pPr>
      <w:r>
        <w:rPr>
          <w:rFonts w:hint="eastAsia"/>
        </w:rPr>
        <w:t>会议纪要与工作报告</w:t>
      </w:r>
    </w:p>
    <w:p w14:paraId="756CF0B9">
      <w:pPr>
        <w:pStyle w:val="56"/>
        <w:ind w:firstLine="420"/>
      </w:pPr>
      <w:r>
        <w:rPr>
          <w:rFonts w:hint="eastAsia"/>
        </w:rPr>
        <w:t>项目监理过程中的会议记录应包括。</w:t>
      </w:r>
    </w:p>
    <w:p w14:paraId="0450475F">
      <w:pPr>
        <w:pStyle w:val="132"/>
      </w:pPr>
      <w:r>
        <w:rPr>
          <w:rFonts w:hint="eastAsia"/>
        </w:rPr>
        <w:t>监理例会纪要、专题会议纪要：记录会议决议事项，特别是有关质量问题的协调与决定。</w:t>
      </w:r>
    </w:p>
    <w:p w14:paraId="16CEB752">
      <w:pPr>
        <w:pStyle w:val="132"/>
      </w:pPr>
      <w:r>
        <w:rPr>
          <w:rFonts w:hint="eastAsia"/>
        </w:rPr>
        <w:t>监理月报：定期向建设单位报告工程质量、进度、安全等综合状况，重点分析装配式施工质量趋势及存在的问题。</w:t>
      </w:r>
    </w:p>
    <w:p w14:paraId="135B73EC">
      <w:pPr>
        <w:pStyle w:val="132"/>
      </w:pPr>
      <w:r>
        <w:rPr>
          <w:rFonts w:hint="eastAsia"/>
        </w:rPr>
        <w:t>专题报告：针对重大质量风险、质量事故、重要工艺试验等提交的专项分析报告。</w:t>
      </w:r>
    </w:p>
    <w:p w14:paraId="367AE1E0">
      <w:pPr>
        <w:pStyle w:val="132"/>
      </w:pPr>
      <w:r>
        <w:rPr>
          <w:rFonts w:hint="eastAsia"/>
        </w:rPr>
        <w:t>监理工作总结：工程竣工后提交的全面总结报告。</w:t>
      </w:r>
    </w:p>
    <w:p w14:paraId="3DAD892B">
      <w:pPr>
        <w:pStyle w:val="65"/>
        <w:spacing w:before="120" w:after="120"/>
      </w:pPr>
      <w:r>
        <w:rPr>
          <w:rFonts w:hint="eastAsia"/>
        </w:rPr>
        <w:t>驻厂监造记录与报告</w:t>
      </w:r>
    </w:p>
    <w:p w14:paraId="45740ED0">
      <w:pPr>
        <w:pStyle w:val="56"/>
        <w:ind w:firstLine="420"/>
      </w:pPr>
      <w:r>
        <w:rPr>
          <w:rFonts w:hint="eastAsia"/>
        </w:rPr>
        <w:t>若实施驻厂监造，应单独建立并保存监造记录，包括。</w:t>
      </w:r>
    </w:p>
    <w:p w14:paraId="10691363">
      <w:pPr>
        <w:pStyle w:val="132"/>
      </w:pPr>
      <w:r>
        <w:rPr>
          <w:rFonts w:hint="eastAsia"/>
        </w:rPr>
        <w:t>监造规划与实施细则。</w:t>
      </w:r>
    </w:p>
    <w:p w14:paraId="2A197DEE">
      <w:pPr>
        <w:pStyle w:val="132"/>
      </w:pPr>
      <w:r>
        <w:rPr>
          <w:rFonts w:hint="eastAsia"/>
        </w:rPr>
        <w:t>原材料验收、生产过程巡检、隐蔽工程验收、出厂检验等记录。</w:t>
      </w:r>
    </w:p>
    <w:p w14:paraId="2F00D972">
      <w:pPr>
        <w:pStyle w:val="132"/>
      </w:pPr>
      <w:r>
        <w:rPr>
          <w:rFonts w:hint="eastAsia"/>
        </w:rPr>
        <w:t>生产质量问题通知单及处理记录。</w:t>
      </w:r>
    </w:p>
    <w:p w14:paraId="4EA2B6EA">
      <w:pPr>
        <w:pStyle w:val="132"/>
      </w:pPr>
      <w:r>
        <w:rPr>
          <w:rFonts w:hint="eastAsia"/>
        </w:rPr>
        <w:t>驻厂监造日志、月报及总结报告。</w:t>
      </w:r>
    </w:p>
    <w:p w14:paraId="53501A4E">
      <w:pPr>
        <w:pStyle w:val="132"/>
      </w:pPr>
      <w:r>
        <w:rPr>
          <w:rFonts w:hint="eastAsia"/>
        </w:rPr>
        <w:t>构件出厂合格证明文件及配套资料核查记录。</w:t>
      </w:r>
    </w:p>
    <w:p w14:paraId="0B3114C8">
      <w:pPr>
        <w:pStyle w:val="65"/>
        <w:spacing w:before="120" w:after="120"/>
      </w:pPr>
      <w:r>
        <w:rPr>
          <w:rFonts w:hint="eastAsia"/>
        </w:rPr>
        <w:t>安全生产管理监督记录</w:t>
      </w:r>
    </w:p>
    <w:p w14:paraId="74F6EF15">
      <w:pPr>
        <w:pStyle w:val="56"/>
        <w:ind w:firstLine="420"/>
      </w:pPr>
      <w:r>
        <w:rPr>
          <w:rFonts w:hint="eastAsia"/>
        </w:rPr>
        <w:t>针对装配式施工特点（如大型构件吊装、高处作业等）形成的安全监督记录，应包括危险性较大工程方案审查、安全巡视检查、安全验收等专项记录。</w:t>
      </w:r>
    </w:p>
    <w:p w14:paraId="4684671A">
      <w:pPr>
        <w:pStyle w:val="105"/>
        <w:spacing w:before="120" w:after="120"/>
      </w:pPr>
      <w:r>
        <w:rPr>
          <w:rFonts w:hint="eastAsia"/>
        </w:rPr>
        <w:t>编制与管理</w:t>
      </w:r>
    </w:p>
    <w:p w14:paraId="6074196C">
      <w:pPr>
        <w:pStyle w:val="165"/>
      </w:pPr>
      <w:r>
        <w:rPr>
          <w:rFonts w:hint="eastAsia"/>
        </w:rPr>
        <w:t>项目监理机构应指定专人负责监理记录与报告的收集、整理与管理工作。总监理工程师应定期进行检查。</w:t>
      </w:r>
    </w:p>
    <w:p w14:paraId="61D593CA">
      <w:pPr>
        <w:pStyle w:val="165"/>
      </w:pPr>
      <w:r>
        <w:rPr>
          <w:rFonts w:hint="eastAsia"/>
        </w:rPr>
        <w:t>监理记录应由实施该项监理活动的监理人员当日及时填写，签署齐全，不得补记、涂改。电子记录应采取可靠的防篡改措施。</w:t>
      </w:r>
    </w:p>
    <w:p w14:paraId="0E70E946">
      <w:pPr>
        <w:pStyle w:val="165"/>
      </w:pPr>
      <w:r>
        <w:rPr>
          <w:rFonts w:hint="eastAsia"/>
        </w:rPr>
        <w:t>监理报告（如月报、总结等）应由总监理工程师组织编制并审核签发，内容应客观、数据应准确、分析应透彻。</w:t>
      </w:r>
    </w:p>
    <w:p w14:paraId="7036969E">
      <w:pPr>
        <w:pStyle w:val="165"/>
      </w:pPr>
      <w:r>
        <w:rPr>
          <w:rFonts w:hint="eastAsia"/>
        </w:rPr>
        <w:t>监理记录与报告应按单位工程、分部工程及形成时间进行分类、编目和组卷。现场监理文件资料应与驻厂监造资料（如有时）分类清晰，便于独立查阅。</w:t>
      </w:r>
    </w:p>
    <w:p w14:paraId="3B81FBE6">
      <w:pPr>
        <w:pStyle w:val="165"/>
      </w:pPr>
      <w:r>
        <w:rPr>
          <w:rFonts w:hint="eastAsia"/>
        </w:rPr>
        <w:t>项目监理机构应根据工程竣工档案要求和监理合同约定，在监理工作结束后，及时对监理资料进行整理、立卷和归档。归档文件应内容完整、手续完备、装订整齐。</w:t>
      </w:r>
    </w:p>
    <w:p w14:paraId="74EBFD28">
      <w:pPr>
        <w:pStyle w:val="165"/>
      </w:pPr>
      <w:r>
        <w:rPr>
          <w:rFonts w:hint="eastAsia"/>
        </w:rPr>
        <w:t>归档的监理文件资料其载体形式和保存期限应符合GB/T 50328的档案管理有关规定。涉及电子档案的，应符合相关技术标准。</w:t>
      </w:r>
    </w:p>
    <w:p w14:paraId="0A67588F">
      <w:pPr>
        <w:pStyle w:val="165"/>
      </w:pPr>
      <w:r>
        <w:rPr>
          <w:rFonts w:hint="eastAsia"/>
        </w:rPr>
        <w:t>向建设单位、档案管理部门等移交监理档案时，应办理正式移交手续，明确移交内容、套数和时间。</w:t>
      </w:r>
    </w:p>
    <w:bookmarkEnd w:id="23"/>
    <w:p w14:paraId="2AA15A56">
      <w:pPr>
        <w:pStyle w:val="56"/>
        <w:ind w:firstLine="0" w:firstLineChars="0"/>
        <w:jc w:val="center"/>
      </w:pPr>
      <w:bookmarkStart w:id="59" w:name="BookMark8"/>
      <w:r>
        <w:drawing>
          <wp:inline distT="0" distB="0" distL="0" distR="0">
            <wp:extent cx="1485900" cy="317500"/>
            <wp:effectExtent l="0" t="0" r="0" b="6350"/>
            <wp:docPr id="1244376555" name="图片 3"/>
            <wp:cNvGraphicFramePr/>
            <a:graphic xmlns:a="http://schemas.openxmlformats.org/drawingml/2006/main">
              <a:graphicData uri="http://schemas.openxmlformats.org/drawingml/2006/picture">
                <pic:pic xmlns:pic="http://schemas.openxmlformats.org/drawingml/2006/picture">
                  <pic:nvPicPr>
                    <pic:cNvPr id="1244376555"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8537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47F22">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FBCE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E38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668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ED9A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8CDD4">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3E21">
    <w:pPr>
      <w:pStyle w:val="61"/>
      <w:rPr>
        <w:rFonts w:hint="eastAsia"/>
      </w:rPr>
    </w:pPr>
    <w:r>
      <w:fldChar w:fldCharType="begin"/>
    </w:r>
    <w:r>
      <w:instrText xml:space="preserve"> STYLEREF  标准文件_文件编号  \* MERGEFORMAT </w:instrText>
    </w:r>
    <w:r>
      <w:fldChar w:fldCharType="separate"/>
    </w:r>
    <w:r>
      <w:t>T/CASMES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6AB2">
    <w:pPr>
      <w:pStyle w:val="18"/>
      <w:jc w:val="right"/>
    </w:pPr>
    <w:r>
      <w:fldChar w:fldCharType="begin"/>
    </w:r>
    <w:r>
      <w:instrText xml:space="preserve"> STYLEREF  标准文件_文件编号  \* MERGEFORMAT </w:instrText>
    </w:r>
    <w:r>
      <w:fldChar w:fldCharType="separate"/>
    </w:r>
    <w:r>
      <w:t>T/CASMES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3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825"/>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5AE"/>
    <w:rsid w:val="000C0F6C"/>
    <w:rsid w:val="000C11DB"/>
    <w:rsid w:val="000C1492"/>
    <w:rsid w:val="000C2FBD"/>
    <w:rsid w:val="000C4B41"/>
    <w:rsid w:val="000C57D6"/>
    <w:rsid w:val="000C6362"/>
    <w:rsid w:val="000C7666"/>
    <w:rsid w:val="000D0A9C"/>
    <w:rsid w:val="000D1795"/>
    <w:rsid w:val="000D2BA1"/>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502"/>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1B6D"/>
    <w:rsid w:val="0019348F"/>
    <w:rsid w:val="00193A07"/>
    <w:rsid w:val="00194C95"/>
    <w:rsid w:val="00195C34"/>
    <w:rsid w:val="00196EF5"/>
    <w:rsid w:val="001A1A53"/>
    <w:rsid w:val="001A234A"/>
    <w:rsid w:val="001A4CF3"/>
    <w:rsid w:val="001A6696"/>
    <w:rsid w:val="001A68D7"/>
    <w:rsid w:val="001B06E8"/>
    <w:rsid w:val="001B4E3C"/>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A25"/>
    <w:rsid w:val="00225CF8"/>
    <w:rsid w:val="0022794E"/>
    <w:rsid w:val="00233D64"/>
    <w:rsid w:val="0023482A"/>
    <w:rsid w:val="002359CB"/>
    <w:rsid w:val="00235AB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F0E"/>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B1E"/>
    <w:rsid w:val="00324D13"/>
    <w:rsid w:val="00324EDD"/>
    <w:rsid w:val="003331E4"/>
    <w:rsid w:val="00336C64"/>
    <w:rsid w:val="00337162"/>
    <w:rsid w:val="0034194F"/>
    <w:rsid w:val="00344605"/>
    <w:rsid w:val="00345E4F"/>
    <w:rsid w:val="003474AA"/>
    <w:rsid w:val="00350B61"/>
    <w:rsid w:val="00350D1D"/>
    <w:rsid w:val="00352C83"/>
    <w:rsid w:val="00352F1A"/>
    <w:rsid w:val="0036107C"/>
    <w:rsid w:val="003615D2"/>
    <w:rsid w:val="0036429C"/>
    <w:rsid w:val="00364A53"/>
    <w:rsid w:val="003654CB"/>
    <w:rsid w:val="00365AA9"/>
    <w:rsid w:val="00365F86"/>
    <w:rsid w:val="00365F87"/>
    <w:rsid w:val="00366C7C"/>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4BBE"/>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4F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234"/>
    <w:rsid w:val="004746B1"/>
    <w:rsid w:val="0047583F"/>
    <w:rsid w:val="00475DE8"/>
    <w:rsid w:val="00481C44"/>
    <w:rsid w:val="00484936"/>
    <w:rsid w:val="00485C89"/>
    <w:rsid w:val="00486BE3"/>
    <w:rsid w:val="004905E4"/>
    <w:rsid w:val="00490A89"/>
    <w:rsid w:val="00490AB4"/>
    <w:rsid w:val="00492F02"/>
    <w:rsid w:val="004939AE"/>
    <w:rsid w:val="00497D31"/>
    <w:rsid w:val="004A12DF"/>
    <w:rsid w:val="004A1BA8"/>
    <w:rsid w:val="004A4B57"/>
    <w:rsid w:val="004A6138"/>
    <w:rsid w:val="004A63FA"/>
    <w:rsid w:val="004A6A3D"/>
    <w:rsid w:val="004B0272"/>
    <w:rsid w:val="004B1D4C"/>
    <w:rsid w:val="004B2701"/>
    <w:rsid w:val="004B2E1B"/>
    <w:rsid w:val="004B3AA8"/>
    <w:rsid w:val="004B3E93"/>
    <w:rsid w:val="004B709D"/>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1BE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15FA"/>
    <w:rsid w:val="005A260B"/>
    <w:rsid w:val="005A4A1B"/>
    <w:rsid w:val="005A7830"/>
    <w:rsid w:val="005A7FCE"/>
    <w:rsid w:val="005B0F3F"/>
    <w:rsid w:val="005B1168"/>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1898"/>
    <w:rsid w:val="005F284E"/>
    <w:rsid w:val="006015CE"/>
    <w:rsid w:val="00604784"/>
    <w:rsid w:val="00606419"/>
    <w:rsid w:val="00607D29"/>
    <w:rsid w:val="00612952"/>
    <w:rsid w:val="00614CC1"/>
    <w:rsid w:val="00614D89"/>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F26"/>
    <w:rsid w:val="006640E5"/>
    <w:rsid w:val="006646F1"/>
    <w:rsid w:val="00664929"/>
    <w:rsid w:val="00664F62"/>
    <w:rsid w:val="006655E1"/>
    <w:rsid w:val="00672060"/>
    <w:rsid w:val="00672BFD"/>
    <w:rsid w:val="006770F4"/>
    <w:rsid w:val="00677A84"/>
    <w:rsid w:val="0068026D"/>
    <w:rsid w:val="006803FC"/>
    <w:rsid w:val="00680A27"/>
    <w:rsid w:val="006816A4"/>
    <w:rsid w:val="006819B8"/>
    <w:rsid w:val="006840A6"/>
    <w:rsid w:val="006850CD"/>
    <w:rsid w:val="00685AAB"/>
    <w:rsid w:val="00696FB7"/>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AFF"/>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3E06"/>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0C0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4267"/>
    <w:rsid w:val="008373D3"/>
    <w:rsid w:val="00840617"/>
    <w:rsid w:val="00840F84"/>
    <w:rsid w:val="00842A47"/>
    <w:rsid w:val="00843C13"/>
    <w:rsid w:val="00843DEF"/>
    <w:rsid w:val="008454F8"/>
    <w:rsid w:val="00850518"/>
    <w:rsid w:val="0085173A"/>
    <w:rsid w:val="008570E9"/>
    <w:rsid w:val="008603CE"/>
    <w:rsid w:val="008620FC"/>
    <w:rsid w:val="008627A5"/>
    <w:rsid w:val="00863E05"/>
    <w:rsid w:val="00865ACA"/>
    <w:rsid w:val="00865D28"/>
    <w:rsid w:val="00865F85"/>
    <w:rsid w:val="00867C10"/>
    <w:rsid w:val="00870439"/>
    <w:rsid w:val="00870DA1"/>
    <w:rsid w:val="0087285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E4B"/>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A6C"/>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3BEA"/>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353"/>
    <w:rsid w:val="009F7A44"/>
    <w:rsid w:val="00A0096C"/>
    <w:rsid w:val="00A01757"/>
    <w:rsid w:val="00A028C0"/>
    <w:rsid w:val="00A02BAE"/>
    <w:rsid w:val="00A06A6B"/>
    <w:rsid w:val="00A07E47"/>
    <w:rsid w:val="00A129D0"/>
    <w:rsid w:val="00A12C33"/>
    <w:rsid w:val="00A13495"/>
    <w:rsid w:val="00A138BA"/>
    <w:rsid w:val="00A14C8E"/>
    <w:rsid w:val="00A153D9"/>
    <w:rsid w:val="00A15490"/>
    <w:rsid w:val="00A15F09"/>
    <w:rsid w:val="00A169B6"/>
    <w:rsid w:val="00A2271D"/>
    <w:rsid w:val="00A237D5"/>
    <w:rsid w:val="00A24CA7"/>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251"/>
    <w:rsid w:val="00A4661E"/>
    <w:rsid w:val="00A55BD6"/>
    <w:rsid w:val="00A55D50"/>
    <w:rsid w:val="00A57142"/>
    <w:rsid w:val="00A648CD"/>
    <w:rsid w:val="00A6537A"/>
    <w:rsid w:val="00A67866"/>
    <w:rsid w:val="00A70B07"/>
    <w:rsid w:val="00A723F8"/>
    <w:rsid w:val="00A74A32"/>
    <w:rsid w:val="00A77CCB"/>
    <w:rsid w:val="00A83D8D"/>
    <w:rsid w:val="00A8446B"/>
    <w:rsid w:val="00A8473F"/>
    <w:rsid w:val="00A862D6"/>
    <w:rsid w:val="00A8715E"/>
    <w:rsid w:val="00A91B55"/>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49AD"/>
    <w:rsid w:val="00B261F1"/>
    <w:rsid w:val="00B265BC"/>
    <w:rsid w:val="00B27A3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BCD"/>
    <w:rsid w:val="00BC5DC7"/>
    <w:rsid w:val="00BC635B"/>
    <w:rsid w:val="00BC6B8B"/>
    <w:rsid w:val="00BC73D8"/>
    <w:rsid w:val="00BD29B5"/>
    <w:rsid w:val="00BD52D7"/>
    <w:rsid w:val="00BD5AD2"/>
    <w:rsid w:val="00BE22F3"/>
    <w:rsid w:val="00BE5B52"/>
    <w:rsid w:val="00BE7B8D"/>
    <w:rsid w:val="00BF0993"/>
    <w:rsid w:val="00BF10A9"/>
    <w:rsid w:val="00BF1703"/>
    <w:rsid w:val="00BF231C"/>
    <w:rsid w:val="00BF51E5"/>
    <w:rsid w:val="00BF74A6"/>
    <w:rsid w:val="00C013AD"/>
    <w:rsid w:val="00C047F7"/>
    <w:rsid w:val="00C04904"/>
    <w:rsid w:val="00C056B3"/>
    <w:rsid w:val="00C103E5"/>
    <w:rsid w:val="00C13319"/>
    <w:rsid w:val="00C13EE9"/>
    <w:rsid w:val="00C17B53"/>
    <w:rsid w:val="00C21540"/>
    <w:rsid w:val="00C21906"/>
    <w:rsid w:val="00C21BFA"/>
    <w:rsid w:val="00C22B46"/>
    <w:rsid w:val="00C24C8D"/>
    <w:rsid w:val="00C25FE2"/>
    <w:rsid w:val="00C26B53"/>
    <w:rsid w:val="00C279B2"/>
    <w:rsid w:val="00C33E50"/>
    <w:rsid w:val="00C34C20"/>
    <w:rsid w:val="00C35A3E"/>
    <w:rsid w:val="00C37973"/>
    <w:rsid w:val="00C40488"/>
    <w:rsid w:val="00C42130"/>
    <w:rsid w:val="00C423A4"/>
    <w:rsid w:val="00C423E3"/>
    <w:rsid w:val="00C44BF5"/>
    <w:rsid w:val="00C521D6"/>
    <w:rsid w:val="00C54490"/>
    <w:rsid w:val="00C55232"/>
    <w:rsid w:val="00C553A4"/>
    <w:rsid w:val="00C55A06"/>
    <w:rsid w:val="00C55D03"/>
    <w:rsid w:val="00C601BC"/>
    <w:rsid w:val="00C62691"/>
    <w:rsid w:val="00C6329F"/>
    <w:rsid w:val="00C63340"/>
    <w:rsid w:val="00C643F9"/>
    <w:rsid w:val="00C64E95"/>
    <w:rsid w:val="00C71372"/>
    <w:rsid w:val="00C72410"/>
    <w:rsid w:val="00C7287F"/>
    <w:rsid w:val="00C7449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7FA"/>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58B"/>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133"/>
    <w:rsid w:val="00D952A6"/>
    <w:rsid w:val="00D95F20"/>
    <w:rsid w:val="00D97F99"/>
    <w:rsid w:val="00DA0BE5"/>
    <w:rsid w:val="00DA1E08"/>
    <w:rsid w:val="00DA24F8"/>
    <w:rsid w:val="00DA28E8"/>
    <w:rsid w:val="00DA38D3"/>
    <w:rsid w:val="00DA3932"/>
    <w:rsid w:val="00DA3AFC"/>
    <w:rsid w:val="00DA64F8"/>
    <w:rsid w:val="00DA6C15"/>
    <w:rsid w:val="00DB0258"/>
    <w:rsid w:val="00DB38EE"/>
    <w:rsid w:val="00DB498B"/>
    <w:rsid w:val="00DB5EB9"/>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AB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3DD"/>
    <w:rsid w:val="00E969D5"/>
    <w:rsid w:val="00EA58D1"/>
    <w:rsid w:val="00EA61BC"/>
    <w:rsid w:val="00EA681A"/>
    <w:rsid w:val="00EA735B"/>
    <w:rsid w:val="00EB1E69"/>
    <w:rsid w:val="00EB2086"/>
    <w:rsid w:val="00EB311B"/>
    <w:rsid w:val="00EB31ED"/>
    <w:rsid w:val="00EB5EDF"/>
    <w:rsid w:val="00EB60FE"/>
    <w:rsid w:val="00EB74DB"/>
    <w:rsid w:val="00EC5359"/>
    <w:rsid w:val="00EC562A"/>
    <w:rsid w:val="00ED067A"/>
    <w:rsid w:val="00ED1089"/>
    <w:rsid w:val="00ED2B50"/>
    <w:rsid w:val="00EE0350"/>
    <w:rsid w:val="00EE0719"/>
    <w:rsid w:val="00EE0E80"/>
    <w:rsid w:val="00EE613F"/>
    <w:rsid w:val="00EE7295"/>
    <w:rsid w:val="00EE7869"/>
    <w:rsid w:val="00EF054A"/>
    <w:rsid w:val="00EF3235"/>
    <w:rsid w:val="00EF7E72"/>
    <w:rsid w:val="00F06D37"/>
    <w:rsid w:val="00F0774F"/>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F4B"/>
    <w:rsid w:val="00F833BA"/>
    <w:rsid w:val="00F84FD0"/>
    <w:rsid w:val="00F859A8"/>
    <w:rsid w:val="00F86D87"/>
    <w:rsid w:val="00F9108B"/>
    <w:rsid w:val="00F91349"/>
    <w:rsid w:val="00F93A8A"/>
    <w:rsid w:val="00F95248"/>
    <w:rsid w:val="00F956A9"/>
    <w:rsid w:val="00F963ED"/>
    <w:rsid w:val="00F966CF"/>
    <w:rsid w:val="00F96CAE"/>
    <w:rsid w:val="00F97C99"/>
    <w:rsid w:val="00FA16A7"/>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654"/>
    <w:rsid w:val="00FE1FBE"/>
    <w:rsid w:val="00FE3901"/>
    <w:rsid w:val="00FE39D3"/>
    <w:rsid w:val="00FE4BCE"/>
    <w:rsid w:val="00FE54AE"/>
    <w:rsid w:val="00FE576A"/>
    <w:rsid w:val="00FE7E79"/>
    <w:rsid w:val="00FF3E7D"/>
    <w:rsid w:val="00FF5B99"/>
    <w:rsid w:val="00FF730C"/>
    <w:rsid w:val="00FF73F4"/>
    <w:rsid w:val="00FF7CE4"/>
    <w:rsid w:val="00FF7E39"/>
    <w:rsid w:val="561D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AEEC9161E71423F9788CEFDFAF04E3D"/>
        <w:style w:val=""/>
        <w:category>
          <w:name w:val="常规"/>
          <w:gallery w:val="placeholder"/>
        </w:category>
        <w:types>
          <w:type w:val="bbPlcHdr"/>
        </w:types>
        <w:behaviors>
          <w:behavior w:val="content"/>
        </w:behaviors>
        <w:description w:val=""/>
        <w:guid w:val="{5834DC94-01E1-41C0-8541-2D11F95C44E7}"/>
      </w:docPartPr>
      <w:docPartBody>
        <w:p w14:paraId="19625F97">
          <w:pPr>
            <w:pStyle w:val="5"/>
            <w:rPr>
              <w:rFonts w:hint="eastAsia"/>
            </w:rPr>
          </w:pPr>
          <w:r>
            <w:rPr>
              <w:rStyle w:val="4"/>
              <w:rFonts w:hint="eastAsia"/>
            </w:rPr>
            <w:t>单击或点击此处输入文字。</w:t>
          </w:r>
        </w:p>
      </w:docPartBody>
    </w:docPart>
    <w:docPart>
      <w:docPartPr>
        <w:name w:val="690D8F7E497D4ED291C860E8C5CB357C"/>
        <w:style w:val=""/>
        <w:category>
          <w:name w:val="常规"/>
          <w:gallery w:val="placeholder"/>
        </w:category>
        <w:types>
          <w:type w:val="bbPlcHdr"/>
        </w:types>
        <w:behaviors>
          <w:behavior w:val="content"/>
        </w:behaviors>
        <w:description w:val=""/>
        <w:guid w:val="{D423AEAE-0313-4975-A996-959E68A3CA73}"/>
      </w:docPartPr>
      <w:docPartBody>
        <w:p w14:paraId="5E732686">
          <w:pPr>
            <w:pStyle w:val="6"/>
            <w:rPr>
              <w:rFonts w:hint="eastAsia"/>
            </w:rPr>
          </w:pPr>
          <w:r>
            <w:rPr>
              <w:rStyle w:val="4"/>
              <w:rFonts w:hint="eastAsia"/>
            </w:rPr>
            <w:t>选择一项。</w:t>
          </w:r>
        </w:p>
      </w:docPartBody>
    </w:docPart>
    <w:docPart>
      <w:docPartPr>
        <w:name w:val="1310994EFC13427CA52646608DEEE6EC"/>
        <w:style w:val=""/>
        <w:category>
          <w:name w:val="常规"/>
          <w:gallery w:val="placeholder"/>
        </w:category>
        <w:types>
          <w:type w:val="bbPlcHdr"/>
        </w:types>
        <w:behaviors>
          <w:behavior w:val="content"/>
        </w:behaviors>
        <w:description w:val=""/>
        <w:guid w:val="{E99EB4D2-E095-4D5D-BB65-6B2730E75897}"/>
      </w:docPartPr>
      <w:docPartBody>
        <w:p w14:paraId="7EB9F35C">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3D"/>
    <w:rsid w:val="00090F3D"/>
    <w:rsid w:val="000B75AE"/>
    <w:rsid w:val="000D2BA1"/>
    <w:rsid w:val="006E19F0"/>
    <w:rsid w:val="00865FF0"/>
    <w:rsid w:val="00882D3D"/>
    <w:rsid w:val="009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DAEEC9161E71423F9788CEFDFAF04E3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90D8F7E497D4ED291C860E8C5CB357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1310994EFC13427CA52646608DEEE6E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8083</Words>
  <Characters>8295</Characters>
  <Lines>66</Lines>
  <Paragraphs>18</Paragraphs>
  <TotalTime>0</TotalTime>
  <ScaleCrop>false</ScaleCrop>
  <LinksUpToDate>false</LinksUpToDate>
  <CharactersWithSpaces>8360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2026-01-27T09:13:00Z</dcterms:created>
  <dc:creator>Administrator</dc:creator>
  <dc:description>&lt;config cover="true" show_menu="true" version="1.0.0" doctype="SDKXY"&gt;_x000d_
&lt;/config&gt;</dc:description>
  <cp:lastModifiedBy>Shimmer</cp:lastModifiedBy>
  <cp:lastPrinted>2021-02-02T08:22:00Z</cp:lastPrinted>
  <dcterms:modified xsi:type="dcterms:W3CDTF">2026-02-09T02:31:28Z</dcterms:modified>
  <dc:title>团体标准</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2052-12.1.0.24657</vt:lpwstr>
  </property>
  <property fmtid="{D5CDD505-2E9C-101B-9397-08002B2CF9AE}" pid="16" name="ICV">
    <vt:lpwstr>D79A6E5ECE574EBDBD6B113E75BCB4C8_12</vt:lpwstr>
  </property>
</Properties>
</file>