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957F7" w14:paraId="3D6EE5BE" w14:textId="77777777">
        <w:tc>
          <w:tcPr>
            <w:tcW w:w="509" w:type="dxa"/>
          </w:tcPr>
          <w:p w14:paraId="6E42AA4E" w14:textId="77777777" w:rsidR="00E957F7"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E8C74F0" w14:textId="29EADB1B" w:rsidR="00E957F7"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D59A3">
              <w:rPr>
                <w:rFonts w:ascii="黑体" w:eastAsia="黑体" w:hAnsi="黑体" w:hint="eastAsia"/>
                <w:sz w:val="21"/>
                <w:szCs w:val="21"/>
              </w:rPr>
              <w:t>27.180</w:t>
            </w:r>
            <w:r>
              <w:rPr>
                <w:rFonts w:ascii="黑体" w:eastAsia="黑体" w:hAnsi="黑体"/>
                <w:sz w:val="21"/>
                <w:szCs w:val="21"/>
              </w:rPr>
              <w:fldChar w:fldCharType="end"/>
            </w:r>
            <w:bookmarkEnd w:id="0"/>
          </w:p>
        </w:tc>
      </w:tr>
      <w:tr w:rsidR="00E957F7" w14:paraId="594A9F92" w14:textId="77777777">
        <w:tc>
          <w:tcPr>
            <w:tcW w:w="509" w:type="dxa"/>
          </w:tcPr>
          <w:p w14:paraId="62707998" w14:textId="77777777" w:rsidR="00E957F7"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957F7" w14:paraId="60BA935F" w14:textId="77777777">
              <w:trPr>
                <w:trHeight w:hRule="exact" w:val="1021"/>
              </w:trPr>
              <w:tc>
                <w:tcPr>
                  <w:tcW w:w="9242" w:type="dxa"/>
                  <w:vAlign w:val="center"/>
                </w:tcPr>
                <w:p w14:paraId="0FF5B8AE" w14:textId="73F253FF" w:rsidR="00E957F7" w:rsidRDefault="00000000" w:rsidP="00AD5640">
                  <w:pPr>
                    <w:pStyle w:val="afffff5"/>
                    <w:framePr w:w="0" w:hRule="auto" w:wrap="auto" w:hAnchor="text" w:xAlign="left" w:yAlign="inline" w:anchorLock="0"/>
                    <w:ind w:left="420" w:right="624"/>
                    <w:rPr>
                      <w:rFonts w:ascii="宋体" w:hAnsi="宋体" w:hint="eastAsia"/>
                      <w:sz w:val="28"/>
                      <w:szCs w:val="28"/>
                    </w:rPr>
                  </w:pPr>
                  <w:r>
                    <w:rPr>
                      <w:noProof/>
                    </w:rPr>
                    <w:drawing>
                      <wp:inline distT="0" distB="0" distL="0" distR="0" wp14:anchorId="43F63789" wp14:editId="57BD5EC8">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6E9FA99" wp14:editId="293F6E3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B163B4">
                    <w:rPr>
                      <w:rFonts w:hint="eastAsia"/>
                    </w:rPr>
                    <w:t>CASMES</w:t>
                  </w:r>
                  <w:r>
                    <w:fldChar w:fldCharType="end"/>
                  </w:r>
                  <w:bookmarkEnd w:id="1"/>
                </w:p>
              </w:tc>
            </w:tr>
          </w:tbl>
          <w:p w14:paraId="70B48B23" w14:textId="397AB2A5" w:rsidR="00E957F7"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D59A3">
              <w:rPr>
                <w:rFonts w:ascii="黑体" w:eastAsia="黑体" w:hAnsi="黑体" w:hint="eastAsia"/>
                <w:sz w:val="21"/>
                <w:szCs w:val="21"/>
              </w:rPr>
              <w:t>F 19</w:t>
            </w:r>
            <w:r>
              <w:rPr>
                <w:rFonts w:ascii="黑体" w:eastAsia="黑体" w:hAnsi="黑体"/>
                <w:sz w:val="21"/>
                <w:szCs w:val="21"/>
              </w:rPr>
              <w:fldChar w:fldCharType="end"/>
            </w:r>
            <w:bookmarkEnd w:id="2"/>
          </w:p>
        </w:tc>
      </w:tr>
    </w:tbl>
    <w:p w14:paraId="1ED88692" w14:textId="2A4E352A" w:rsidR="00E957F7" w:rsidRDefault="00000000">
      <w:pPr>
        <w:pStyle w:val="af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3AF6368" w14:textId="5AFEC283" w:rsidR="00E957F7" w:rsidRDefault="00000000">
      <w:pPr>
        <w:pStyle w:val="affffffffff8"/>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B163B4">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2A857ADA" w14:textId="77777777" w:rsidR="00E957F7"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5DC6D097" w14:textId="77777777" w:rsidR="00E957F7"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1730088" wp14:editId="33E813C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F3D1111" w14:textId="77777777" w:rsidR="00E957F7" w:rsidRDefault="00E957F7">
      <w:pPr>
        <w:pStyle w:val="afffff6"/>
        <w:framePr w:w="9639" w:h="6976" w:hRule="exact" w:hSpace="0" w:vSpace="0" w:wrap="around" w:hAnchor="page" w:y="6408"/>
        <w:jc w:val="center"/>
        <w:rPr>
          <w:rFonts w:ascii="黑体" w:eastAsia="黑体" w:hAnsi="黑体" w:hint="eastAsia"/>
          <w:b w:val="0"/>
          <w:bCs w:val="0"/>
          <w:w w:val="100"/>
        </w:rPr>
      </w:pPr>
    </w:p>
    <w:p w14:paraId="54C47558" w14:textId="77777777" w:rsidR="00E957F7" w:rsidRDefault="00000000">
      <w:pPr>
        <w:pStyle w:val="affffffffffa"/>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电化学储能电站热失控早期预警与主动抑制技术规范</w:t>
      </w:r>
      <w:r>
        <w:fldChar w:fldCharType="end"/>
      </w:r>
      <w:bookmarkEnd w:id="8"/>
    </w:p>
    <w:p w14:paraId="0FD68557" w14:textId="77777777" w:rsidR="00E957F7" w:rsidRDefault="00E957F7">
      <w:pPr>
        <w:framePr w:w="9639" w:h="6974" w:hRule="exact" w:wrap="around" w:vAnchor="page" w:hAnchor="page" w:x="1419" w:y="6408" w:anchorLock="1"/>
        <w:ind w:left="-1418"/>
      </w:pPr>
    </w:p>
    <w:p w14:paraId="33C62250" w14:textId="77777777" w:rsidR="00E957F7" w:rsidRDefault="00000000">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thermal runaway early warning and active suppression in electrochemical energy storage stations</w:t>
      </w:r>
      <w:r>
        <w:rPr>
          <w:rFonts w:eastAsia="黑体"/>
          <w:szCs w:val="28"/>
        </w:rPr>
        <w:fldChar w:fldCharType="end"/>
      </w:r>
      <w:bookmarkEnd w:id="9"/>
    </w:p>
    <w:p w14:paraId="531F2A62" w14:textId="77777777" w:rsidR="00E957F7" w:rsidRDefault="00E957F7">
      <w:pPr>
        <w:framePr w:w="9639" w:h="6974" w:hRule="exact" w:wrap="around" w:vAnchor="page" w:hAnchor="page" w:x="1419" w:y="6408" w:anchorLock="1"/>
        <w:spacing w:line="760" w:lineRule="exact"/>
        <w:ind w:left="-1418"/>
      </w:pPr>
    </w:p>
    <w:p w14:paraId="6DA9CAD7" w14:textId="77777777" w:rsidR="00E957F7" w:rsidRDefault="00E957F7">
      <w:pPr>
        <w:pStyle w:val="afffffffe"/>
        <w:framePr w:w="9639" w:h="6974" w:hRule="exact" w:wrap="around" w:vAnchor="page" w:hAnchor="page" w:x="1419" w:y="6408" w:anchorLock="1"/>
        <w:textAlignment w:val="bottom"/>
        <w:rPr>
          <w:rFonts w:eastAsia="黑体"/>
          <w:szCs w:val="28"/>
        </w:rPr>
      </w:pPr>
    </w:p>
    <w:p w14:paraId="25D780C2" w14:textId="30EEA9B7" w:rsidR="00E957F7" w:rsidRDefault="00000000">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5773669F" w14:textId="32D5E835" w:rsidR="00E957F7" w:rsidRDefault="00000000">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770639">
        <w:rPr>
          <w:sz w:val="21"/>
          <w:szCs w:val="28"/>
        </w:rPr>
        <w:t> </w:t>
      </w:r>
      <w:r w:rsidR="00770639">
        <w:rPr>
          <w:sz w:val="21"/>
          <w:szCs w:val="28"/>
        </w:rPr>
        <w:t> </w:t>
      </w:r>
      <w:r w:rsidR="00770639">
        <w:rPr>
          <w:sz w:val="21"/>
          <w:szCs w:val="28"/>
        </w:rPr>
        <w:t> </w:t>
      </w:r>
      <w:r w:rsidR="00770639">
        <w:rPr>
          <w:sz w:val="21"/>
          <w:szCs w:val="28"/>
        </w:rPr>
        <w:t> </w:t>
      </w:r>
      <w:r w:rsidR="00770639">
        <w:rPr>
          <w:sz w:val="21"/>
          <w:szCs w:val="28"/>
        </w:rPr>
        <w:t> </w:t>
      </w:r>
      <w:r>
        <w:rPr>
          <w:sz w:val="21"/>
          <w:szCs w:val="28"/>
        </w:rPr>
        <w:fldChar w:fldCharType="end"/>
      </w:r>
      <w:bookmarkEnd w:id="11"/>
    </w:p>
    <w:p w14:paraId="0134BAEE" w14:textId="77777777" w:rsidR="00E957F7"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5EF3F5C8" w14:textId="77777777" w:rsidR="00E957F7" w:rsidRDefault="00000000">
      <w:pPr>
        <w:pStyle w:val="affffffffff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5028D1C6" w14:textId="77777777" w:rsidR="00E957F7" w:rsidRDefault="00000000">
      <w:pPr>
        <w:pStyle w:val="affffffffff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49046F3F" w14:textId="1AE75343" w:rsidR="00E957F7" w:rsidRDefault="00000000">
      <w:pPr>
        <w:pStyle w:val="affffffffe"/>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sidR="00B163B4" w:rsidRPr="00B163B4">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4A2CA751" w14:textId="77777777" w:rsidR="00E957F7" w:rsidRDefault="00000000">
      <w:pPr>
        <w:rPr>
          <w:rFonts w:ascii="宋体" w:hAnsi="宋体" w:hint="eastAsia"/>
          <w:sz w:val="28"/>
          <w:szCs w:val="28"/>
        </w:rPr>
        <w:sectPr w:rsidR="00E957F7" w:rsidSect="00F100B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94AD5B6" wp14:editId="76F5A37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66B56A" w14:textId="77777777" w:rsidR="00F100B5" w:rsidRDefault="00F100B5" w:rsidP="00F100B5">
      <w:pPr>
        <w:pStyle w:val="afffffff0"/>
        <w:spacing w:after="360"/>
      </w:pPr>
      <w:bookmarkStart w:id="20" w:name="BookMark1"/>
      <w:bookmarkStart w:id="21" w:name="_Toc219453292"/>
      <w:bookmarkStart w:id="22" w:name="_Toc211171443"/>
      <w:bookmarkStart w:id="23" w:name="_Toc164592840"/>
      <w:bookmarkStart w:id="24" w:name="_Toc166508204"/>
      <w:bookmarkStart w:id="25" w:name="_Toc168237191"/>
      <w:bookmarkStart w:id="26" w:name="_Toc163563729"/>
      <w:bookmarkStart w:id="27" w:name="_Toc211514401"/>
      <w:bookmarkStart w:id="28" w:name="_Toc209948380"/>
      <w:bookmarkStart w:id="29" w:name="_Toc219132247"/>
      <w:bookmarkStart w:id="30" w:name="_Toc147240701"/>
      <w:bookmarkStart w:id="31" w:name="_Toc168303756"/>
      <w:bookmarkStart w:id="32" w:name="_Toc209802552"/>
      <w:bookmarkStart w:id="33" w:name="_Toc213922495"/>
      <w:bookmarkStart w:id="34" w:name="_Toc213360215"/>
      <w:bookmarkStart w:id="35" w:name="_Toc213359724"/>
      <w:bookmarkStart w:id="36" w:name="_Toc214125076"/>
      <w:bookmarkStart w:id="37" w:name="_Toc214896813"/>
      <w:bookmarkStart w:id="38" w:name="_Toc168303733"/>
      <w:bookmarkStart w:id="39" w:name="_Toc211199756"/>
      <w:bookmarkStart w:id="40" w:name="_Toc163565553"/>
      <w:bookmarkStart w:id="41" w:name="_Toc211421633"/>
      <w:bookmarkStart w:id="42" w:name="_Toc214745882"/>
      <w:bookmarkStart w:id="43" w:name="_Toc213322709"/>
      <w:bookmarkStart w:id="44" w:name="_Toc220315189"/>
      <w:bookmarkStart w:id="45" w:name="_Toc221528325"/>
      <w:bookmarkStart w:id="46" w:name="_Toc221528334"/>
      <w:bookmarkStart w:id="47" w:name="_Toc221531495"/>
      <w:r w:rsidRPr="00F100B5">
        <w:rPr>
          <w:rFonts w:hint="eastAsia"/>
          <w:spacing w:val="320"/>
        </w:rPr>
        <w:lastRenderedPageBreak/>
        <w:t>目</w:t>
      </w:r>
      <w:r>
        <w:rPr>
          <w:rFonts w:hint="eastAsia"/>
        </w:rPr>
        <w:t>次</w:t>
      </w:r>
    </w:p>
    <w:p w14:paraId="68180409" w14:textId="574115EC" w:rsidR="00F100B5" w:rsidRPr="00F100B5" w:rsidRDefault="00F100B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100B5">
        <w:fldChar w:fldCharType="begin"/>
      </w:r>
      <w:r w:rsidRPr="00F100B5">
        <w:instrText xml:space="preserve"> TOC \o "1-1" \h </w:instrText>
      </w:r>
      <w:r w:rsidRPr="00F100B5">
        <w:fldChar w:fldCharType="separate"/>
      </w:r>
      <w:hyperlink w:anchor="_Toc221531521" w:history="1">
        <w:r w:rsidRPr="00F100B5">
          <w:rPr>
            <w:rStyle w:val="afffff0"/>
            <w:rFonts w:hint="eastAsia"/>
            <w:noProof/>
          </w:rPr>
          <w:t>前言</w:t>
        </w:r>
        <w:r w:rsidRPr="00F100B5">
          <w:rPr>
            <w:rFonts w:hint="eastAsia"/>
            <w:noProof/>
          </w:rPr>
          <w:tab/>
        </w:r>
        <w:r w:rsidRPr="00F100B5">
          <w:rPr>
            <w:rFonts w:hint="eastAsia"/>
            <w:noProof/>
          </w:rPr>
          <w:fldChar w:fldCharType="begin"/>
        </w:r>
        <w:r w:rsidRPr="00F100B5">
          <w:rPr>
            <w:rFonts w:hint="eastAsia"/>
            <w:noProof/>
          </w:rPr>
          <w:instrText xml:space="preserve"> </w:instrText>
        </w:r>
        <w:r w:rsidRPr="00F100B5">
          <w:rPr>
            <w:noProof/>
          </w:rPr>
          <w:instrText>PAGEREF _Toc221531521 \h</w:instrText>
        </w:r>
        <w:r w:rsidRPr="00F100B5">
          <w:rPr>
            <w:rFonts w:hint="eastAsia"/>
            <w:noProof/>
          </w:rPr>
          <w:instrText xml:space="preserve"> </w:instrText>
        </w:r>
        <w:r w:rsidRPr="00F100B5">
          <w:rPr>
            <w:rFonts w:hint="eastAsia"/>
            <w:noProof/>
          </w:rPr>
        </w:r>
        <w:r w:rsidRPr="00F100B5">
          <w:rPr>
            <w:rFonts w:hint="eastAsia"/>
            <w:noProof/>
          </w:rPr>
          <w:fldChar w:fldCharType="separate"/>
        </w:r>
        <w:r w:rsidRPr="00F100B5">
          <w:rPr>
            <w:noProof/>
          </w:rPr>
          <w:t>II</w:t>
        </w:r>
        <w:r w:rsidRPr="00F100B5">
          <w:rPr>
            <w:rFonts w:hint="eastAsia"/>
            <w:noProof/>
          </w:rPr>
          <w:fldChar w:fldCharType="end"/>
        </w:r>
      </w:hyperlink>
    </w:p>
    <w:p w14:paraId="7C5FCC45" w14:textId="344084FD" w:rsidR="00F100B5" w:rsidRPr="00F100B5" w:rsidRDefault="00F100B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22" w:history="1">
        <w:r w:rsidRPr="00F100B5">
          <w:rPr>
            <w:rStyle w:val="afffff0"/>
            <w:rFonts w:hint="eastAsia"/>
            <w:noProof/>
          </w:rPr>
          <w:t>1</w:t>
        </w:r>
        <w:r>
          <w:rPr>
            <w:rStyle w:val="afffff0"/>
            <w:noProof/>
          </w:rPr>
          <w:t xml:space="preserve"> </w:t>
        </w:r>
        <w:r w:rsidRPr="00F100B5">
          <w:rPr>
            <w:rStyle w:val="afffff0"/>
            <w:rFonts w:hint="eastAsia"/>
            <w:noProof/>
          </w:rPr>
          <w:t xml:space="preserve"> 范围</w:t>
        </w:r>
        <w:r w:rsidRPr="00F100B5">
          <w:rPr>
            <w:rFonts w:hint="eastAsia"/>
            <w:noProof/>
          </w:rPr>
          <w:tab/>
        </w:r>
        <w:r w:rsidRPr="00F100B5">
          <w:rPr>
            <w:rFonts w:hint="eastAsia"/>
            <w:noProof/>
          </w:rPr>
          <w:fldChar w:fldCharType="begin"/>
        </w:r>
        <w:r w:rsidRPr="00F100B5">
          <w:rPr>
            <w:rFonts w:hint="eastAsia"/>
            <w:noProof/>
          </w:rPr>
          <w:instrText xml:space="preserve"> </w:instrText>
        </w:r>
        <w:r w:rsidRPr="00F100B5">
          <w:rPr>
            <w:noProof/>
          </w:rPr>
          <w:instrText>PAGEREF _Toc221531522 \h</w:instrText>
        </w:r>
        <w:r w:rsidRPr="00F100B5">
          <w:rPr>
            <w:rFonts w:hint="eastAsia"/>
            <w:noProof/>
          </w:rPr>
          <w:instrText xml:space="preserve"> </w:instrText>
        </w:r>
        <w:r w:rsidRPr="00F100B5">
          <w:rPr>
            <w:rFonts w:hint="eastAsia"/>
            <w:noProof/>
          </w:rPr>
        </w:r>
        <w:r w:rsidRPr="00F100B5">
          <w:rPr>
            <w:rFonts w:hint="eastAsia"/>
            <w:noProof/>
          </w:rPr>
          <w:fldChar w:fldCharType="separate"/>
        </w:r>
        <w:r w:rsidRPr="00F100B5">
          <w:rPr>
            <w:noProof/>
          </w:rPr>
          <w:t>1</w:t>
        </w:r>
        <w:r w:rsidRPr="00F100B5">
          <w:rPr>
            <w:rFonts w:hint="eastAsia"/>
            <w:noProof/>
          </w:rPr>
          <w:fldChar w:fldCharType="end"/>
        </w:r>
      </w:hyperlink>
    </w:p>
    <w:p w14:paraId="022C6EB4" w14:textId="7D6E759C" w:rsidR="00F100B5" w:rsidRPr="00F100B5" w:rsidRDefault="00F100B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23" w:history="1">
        <w:r w:rsidRPr="00F100B5">
          <w:rPr>
            <w:rStyle w:val="afffff0"/>
            <w:rFonts w:hint="eastAsia"/>
            <w:noProof/>
          </w:rPr>
          <w:t>2</w:t>
        </w:r>
        <w:r>
          <w:rPr>
            <w:rStyle w:val="afffff0"/>
            <w:noProof/>
          </w:rPr>
          <w:t xml:space="preserve"> </w:t>
        </w:r>
        <w:r w:rsidRPr="00F100B5">
          <w:rPr>
            <w:rStyle w:val="afffff0"/>
            <w:rFonts w:hint="eastAsia"/>
            <w:noProof/>
          </w:rPr>
          <w:t xml:space="preserve"> 规范性引用文件</w:t>
        </w:r>
        <w:r w:rsidRPr="00F100B5">
          <w:rPr>
            <w:rFonts w:hint="eastAsia"/>
            <w:noProof/>
          </w:rPr>
          <w:tab/>
        </w:r>
        <w:r w:rsidRPr="00F100B5">
          <w:rPr>
            <w:rFonts w:hint="eastAsia"/>
            <w:noProof/>
          </w:rPr>
          <w:fldChar w:fldCharType="begin"/>
        </w:r>
        <w:r w:rsidRPr="00F100B5">
          <w:rPr>
            <w:rFonts w:hint="eastAsia"/>
            <w:noProof/>
          </w:rPr>
          <w:instrText xml:space="preserve"> </w:instrText>
        </w:r>
        <w:r w:rsidRPr="00F100B5">
          <w:rPr>
            <w:noProof/>
          </w:rPr>
          <w:instrText>PAGEREF _Toc221531523 \h</w:instrText>
        </w:r>
        <w:r w:rsidRPr="00F100B5">
          <w:rPr>
            <w:rFonts w:hint="eastAsia"/>
            <w:noProof/>
          </w:rPr>
          <w:instrText xml:space="preserve"> </w:instrText>
        </w:r>
        <w:r w:rsidRPr="00F100B5">
          <w:rPr>
            <w:rFonts w:hint="eastAsia"/>
            <w:noProof/>
          </w:rPr>
        </w:r>
        <w:r w:rsidRPr="00F100B5">
          <w:rPr>
            <w:rFonts w:hint="eastAsia"/>
            <w:noProof/>
          </w:rPr>
          <w:fldChar w:fldCharType="separate"/>
        </w:r>
        <w:r w:rsidRPr="00F100B5">
          <w:rPr>
            <w:noProof/>
          </w:rPr>
          <w:t>1</w:t>
        </w:r>
        <w:r w:rsidRPr="00F100B5">
          <w:rPr>
            <w:rFonts w:hint="eastAsia"/>
            <w:noProof/>
          </w:rPr>
          <w:fldChar w:fldCharType="end"/>
        </w:r>
      </w:hyperlink>
    </w:p>
    <w:p w14:paraId="7D9F97C6" w14:textId="464B6B55" w:rsidR="00F100B5" w:rsidRPr="00F100B5" w:rsidRDefault="00F100B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24" w:history="1">
        <w:r w:rsidRPr="00F100B5">
          <w:rPr>
            <w:rStyle w:val="afffff0"/>
            <w:rFonts w:hint="eastAsia"/>
            <w:noProof/>
          </w:rPr>
          <w:t>3</w:t>
        </w:r>
        <w:r>
          <w:rPr>
            <w:rStyle w:val="afffff0"/>
            <w:noProof/>
          </w:rPr>
          <w:t xml:space="preserve"> </w:t>
        </w:r>
        <w:r w:rsidRPr="00F100B5">
          <w:rPr>
            <w:rStyle w:val="afffff0"/>
            <w:rFonts w:hint="eastAsia"/>
            <w:noProof/>
          </w:rPr>
          <w:t xml:space="preserve"> 术语和定义</w:t>
        </w:r>
        <w:r w:rsidRPr="00F100B5">
          <w:rPr>
            <w:rFonts w:hint="eastAsia"/>
            <w:noProof/>
          </w:rPr>
          <w:tab/>
        </w:r>
        <w:r w:rsidRPr="00F100B5">
          <w:rPr>
            <w:rFonts w:hint="eastAsia"/>
            <w:noProof/>
          </w:rPr>
          <w:fldChar w:fldCharType="begin"/>
        </w:r>
        <w:r w:rsidRPr="00F100B5">
          <w:rPr>
            <w:rFonts w:hint="eastAsia"/>
            <w:noProof/>
          </w:rPr>
          <w:instrText xml:space="preserve"> </w:instrText>
        </w:r>
        <w:r w:rsidRPr="00F100B5">
          <w:rPr>
            <w:noProof/>
          </w:rPr>
          <w:instrText>PAGEREF _Toc221531524 \h</w:instrText>
        </w:r>
        <w:r w:rsidRPr="00F100B5">
          <w:rPr>
            <w:rFonts w:hint="eastAsia"/>
            <w:noProof/>
          </w:rPr>
          <w:instrText xml:space="preserve"> </w:instrText>
        </w:r>
        <w:r w:rsidRPr="00F100B5">
          <w:rPr>
            <w:rFonts w:hint="eastAsia"/>
            <w:noProof/>
          </w:rPr>
        </w:r>
        <w:r w:rsidRPr="00F100B5">
          <w:rPr>
            <w:rFonts w:hint="eastAsia"/>
            <w:noProof/>
          </w:rPr>
          <w:fldChar w:fldCharType="separate"/>
        </w:r>
        <w:r w:rsidRPr="00F100B5">
          <w:rPr>
            <w:noProof/>
          </w:rPr>
          <w:t>1</w:t>
        </w:r>
        <w:r w:rsidRPr="00F100B5">
          <w:rPr>
            <w:rFonts w:hint="eastAsia"/>
            <w:noProof/>
          </w:rPr>
          <w:fldChar w:fldCharType="end"/>
        </w:r>
      </w:hyperlink>
    </w:p>
    <w:p w14:paraId="6E8E8376" w14:textId="50B65D03" w:rsidR="00F100B5" w:rsidRPr="00F100B5" w:rsidRDefault="00F100B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25" w:history="1">
        <w:r w:rsidRPr="00F100B5">
          <w:rPr>
            <w:rStyle w:val="afffff0"/>
            <w:rFonts w:hint="eastAsia"/>
            <w:noProof/>
          </w:rPr>
          <w:t>4</w:t>
        </w:r>
        <w:r>
          <w:rPr>
            <w:rStyle w:val="afffff0"/>
            <w:noProof/>
          </w:rPr>
          <w:t xml:space="preserve"> </w:t>
        </w:r>
        <w:r w:rsidRPr="00F100B5">
          <w:rPr>
            <w:rStyle w:val="afffff0"/>
            <w:rFonts w:hint="eastAsia"/>
            <w:noProof/>
          </w:rPr>
          <w:t xml:space="preserve"> 技术要求</w:t>
        </w:r>
        <w:r w:rsidRPr="00F100B5">
          <w:rPr>
            <w:rFonts w:hint="eastAsia"/>
            <w:noProof/>
          </w:rPr>
          <w:tab/>
        </w:r>
        <w:r w:rsidRPr="00F100B5">
          <w:rPr>
            <w:rFonts w:hint="eastAsia"/>
            <w:noProof/>
          </w:rPr>
          <w:fldChar w:fldCharType="begin"/>
        </w:r>
        <w:r w:rsidRPr="00F100B5">
          <w:rPr>
            <w:rFonts w:hint="eastAsia"/>
            <w:noProof/>
          </w:rPr>
          <w:instrText xml:space="preserve"> </w:instrText>
        </w:r>
        <w:r w:rsidRPr="00F100B5">
          <w:rPr>
            <w:noProof/>
          </w:rPr>
          <w:instrText>PAGEREF _Toc221531525 \h</w:instrText>
        </w:r>
        <w:r w:rsidRPr="00F100B5">
          <w:rPr>
            <w:rFonts w:hint="eastAsia"/>
            <w:noProof/>
          </w:rPr>
          <w:instrText xml:space="preserve"> </w:instrText>
        </w:r>
        <w:r w:rsidRPr="00F100B5">
          <w:rPr>
            <w:rFonts w:hint="eastAsia"/>
            <w:noProof/>
          </w:rPr>
        </w:r>
        <w:r w:rsidRPr="00F100B5">
          <w:rPr>
            <w:rFonts w:hint="eastAsia"/>
            <w:noProof/>
          </w:rPr>
          <w:fldChar w:fldCharType="separate"/>
        </w:r>
        <w:r w:rsidRPr="00F100B5">
          <w:rPr>
            <w:noProof/>
          </w:rPr>
          <w:t>1</w:t>
        </w:r>
        <w:r w:rsidRPr="00F100B5">
          <w:rPr>
            <w:rFonts w:hint="eastAsia"/>
            <w:noProof/>
          </w:rPr>
          <w:fldChar w:fldCharType="end"/>
        </w:r>
      </w:hyperlink>
    </w:p>
    <w:p w14:paraId="6C563270" w14:textId="106052BA" w:rsidR="00F100B5" w:rsidRPr="00F100B5" w:rsidRDefault="00F100B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26" w:history="1">
        <w:r w:rsidRPr="00F100B5">
          <w:rPr>
            <w:rStyle w:val="afffff0"/>
            <w:rFonts w:hint="eastAsia"/>
            <w:noProof/>
          </w:rPr>
          <w:t>5</w:t>
        </w:r>
        <w:r>
          <w:rPr>
            <w:rStyle w:val="afffff0"/>
            <w:noProof/>
          </w:rPr>
          <w:t xml:space="preserve"> </w:t>
        </w:r>
        <w:r w:rsidRPr="00F100B5">
          <w:rPr>
            <w:rStyle w:val="afffff0"/>
            <w:rFonts w:hint="eastAsia"/>
            <w:noProof/>
          </w:rPr>
          <w:t xml:space="preserve"> 测试方法</w:t>
        </w:r>
        <w:r w:rsidRPr="00F100B5">
          <w:rPr>
            <w:rFonts w:hint="eastAsia"/>
            <w:noProof/>
          </w:rPr>
          <w:tab/>
        </w:r>
        <w:r w:rsidRPr="00F100B5">
          <w:rPr>
            <w:rFonts w:hint="eastAsia"/>
            <w:noProof/>
          </w:rPr>
          <w:fldChar w:fldCharType="begin"/>
        </w:r>
        <w:r w:rsidRPr="00F100B5">
          <w:rPr>
            <w:rFonts w:hint="eastAsia"/>
            <w:noProof/>
          </w:rPr>
          <w:instrText xml:space="preserve"> </w:instrText>
        </w:r>
        <w:r w:rsidRPr="00F100B5">
          <w:rPr>
            <w:noProof/>
          </w:rPr>
          <w:instrText>PAGEREF _Toc221531526 \h</w:instrText>
        </w:r>
        <w:r w:rsidRPr="00F100B5">
          <w:rPr>
            <w:rFonts w:hint="eastAsia"/>
            <w:noProof/>
          </w:rPr>
          <w:instrText xml:space="preserve"> </w:instrText>
        </w:r>
        <w:r w:rsidRPr="00F100B5">
          <w:rPr>
            <w:rFonts w:hint="eastAsia"/>
            <w:noProof/>
          </w:rPr>
        </w:r>
        <w:r w:rsidRPr="00F100B5">
          <w:rPr>
            <w:rFonts w:hint="eastAsia"/>
            <w:noProof/>
          </w:rPr>
          <w:fldChar w:fldCharType="separate"/>
        </w:r>
        <w:r w:rsidRPr="00F100B5">
          <w:rPr>
            <w:noProof/>
          </w:rPr>
          <w:t>3</w:t>
        </w:r>
        <w:r w:rsidRPr="00F100B5">
          <w:rPr>
            <w:rFonts w:hint="eastAsia"/>
            <w:noProof/>
          </w:rPr>
          <w:fldChar w:fldCharType="end"/>
        </w:r>
      </w:hyperlink>
    </w:p>
    <w:p w14:paraId="15A2FFB2" w14:textId="41D9D42B" w:rsidR="00F100B5" w:rsidRPr="00F100B5" w:rsidRDefault="00F100B5" w:rsidP="00F100B5">
      <w:pPr>
        <w:pStyle w:val="afffffff0"/>
        <w:spacing w:after="360"/>
        <w:sectPr w:rsidR="00F100B5" w:rsidRPr="00F100B5" w:rsidSect="00F100B5">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F100B5">
        <w:fldChar w:fldCharType="end"/>
      </w:r>
    </w:p>
    <w:p w14:paraId="3408EDB1" w14:textId="77777777" w:rsidR="00E957F7" w:rsidRDefault="00000000">
      <w:pPr>
        <w:pStyle w:val="a6"/>
        <w:spacing w:before="900" w:after="360"/>
      </w:pPr>
      <w:bookmarkStart w:id="48" w:name="_Toc221531521"/>
      <w:bookmarkStart w:id="49"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59378D7" w14:textId="77777777" w:rsidR="00E957F7" w:rsidRDefault="00000000">
      <w:pPr>
        <w:pStyle w:val="afffffb"/>
        <w:ind w:firstLine="420"/>
      </w:pPr>
      <w:r>
        <w:rPr>
          <w:rFonts w:hint="eastAsia"/>
        </w:rPr>
        <w:t>本文件按照GB/T 1.1—2020《标准化工作导则  第1部分：标准化文件的结构和起草规则》的规定起草。</w:t>
      </w:r>
    </w:p>
    <w:p w14:paraId="342D787E" w14:textId="166C14D1" w:rsidR="00E957F7" w:rsidRDefault="00B163B4">
      <w:pPr>
        <w:pStyle w:val="afffffb"/>
        <w:ind w:firstLine="420"/>
      </w:pPr>
      <w:r w:rsidRPr="00B163B4">
        <w:rPr>
          <w:rFonts w:hint="eastAsia"/>
        </w:rPr>
        <w:t>请注意本文件的某些内容可能涉及专利。本文件的发布机构不承担识别专利的责任。</w:t>
      </w:r>
    </w:p>
    <w:p w14:paraId="4F74539D" w14:textId="2E87773B" w:rsidR="00E957F7" w:rsidRDefault="00000000">
      <w:pPr>
        <w:pStyle w:val="afffffb"/>
        <w:ind w:firstLine="420"/>
      </w:pPr>
      <w:r>
        <w:rPr>
          <w:rFonts w:hint="eastAsia"/>
        </w:rPr>
        <w:t>本文件由</w:t>
      </w:r>
      <w:r w:rsidR="00AD5640" w:rsidRPr="00AD5640">
        <w:rPr>
          <w:rFonts w:hint="eastAsia"/>
        </w:rPr>
        <w:t>华电电力科学研究院有限公司</w:t>
      </w:r>
      <w:r>
        <w:rPr>
          <w:rFonts w:hint="eastAsia"/>
        </w:rPr>
        <w:t>提出。</w:t>
      </w:r>
    </w:p>
    <w:p w14:paraId="3CB87FB5" w14:textId="70519B1F" w:rsidR="00E957F7" w:rsidRDefault="00000000">
      <w:pPr>
        <w:pStyle w:val="afffffb"/>
        <w:ind w:firstLine="420"/>
      </w:pPr>
      <w:r>
        <w:rPr>
          <w:rFonts w:hint="eastAsia"/>
        </w:rPr>
        <w:t>本文件由</w:t>
      </w:r>
      <w:r w:rsidR="00AD5640">
        <w:rPr>
          <w:rFonts w:hint="eastAsia"/>
        </w:rPr>
        <w:t>中国中小企业协会</w:t>
      </w:r>
      <w:r>
        <w:rPr>
          <w:rFonts w:hint="eastAsia"/>
        </w:rPr>
        <w:t>归口。</w:t>
      </w:r>
    </w:p>
    <w:p w14:paraId="0D081C26" w14:textId="77777777" w:rsidR="00E957F7" w:rsidRDefault="00000000">
      <w:pPr>
        <w:pStyle w:val="afffffb"/>
        <w:ind w:firstLine="420"/>
      </w:pPr>
      <w:r>
        <w:rPr>
          <w:rFonts w:hint="eastAsia"/>
        </w:rPr>
        <w:t>本文件起草单位：</w:t>
      </w:r>
    </w:p>
    <w:p w14:paraId="0B2C85AC" w14:textId="77777777" w:rsidR="00E957F7" w:rsidRDefault="00000000">
      <w:pPr>
        <w:pStyle w:val="afffffb"/>
        <w:ind w:firstLine="420"/>
      </w:pPr>
      <w:r>
        <w:rPr>
          <w:rFonts w:hint="eastAsia"/>
        </w:rPr>
        <w:t>本文件主要起草人：</w:t>
      </w:r>
    </w:p>
    <w:p w14:paraId="4610BCE0" w14:textId="77777777" w:rsidR="00E957F7" w:rsidRDefault="00E957F7">
      <w:pPr>
        <w:pStyle w:val="afffffb"/>
        <w:ind w:firstLine="420"/>
      </w:pPr>
    </w:p>
    <w:p w14:paraId="0B2AA95B" w14:textId="77777777" w:rsidR="00E957F7" w:rsidRDefault="00E957F7">
      <w:pPr>
        <w:pStyle w:val="afffffb"/>
        <w:ind w:firstLine="420"/>
        <w:sectPr w:rsidR="00E957F7" w:rsidSect="00F100B5">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7EAFC293" w14:textId="77777777" w:rsidR="00E957F7" w:rsidRDefault="00E957F7">
      <w:pPr>
        <w:spacing w:line="20" w:lineRule="exact"/>
        <w:jc w:val="center"/>
        <w:rPr>
          <w:rFonts w:ascii="黑体" w:eastAsia="黑体" w:hAnsi="黑体" w:hint="eastAsia"/>
          <w:sz w:val="32"/>
          <w:szCs w:val="32"/>
        </w:rPr>
      </w:pPr>
      <w:bookmarkStart w:id="50" w:name="BookMark4"/>
      <w:bookmarkEnd w:id="49"/>
    </w:p>
    <w:p w14:paraId="37C87C49" w14:textId="77777777" w:rsidR="00E957F7" w:rsidRDefault="00E957F7">
      <w:pPr>
        <w:spacing w:line="20" w:lineRule="exact"/>
        <w:jc w:val="center"/>
        <w:rPr>
          <w:rFonts w:ascii="黑体" w:eastAsia="黑体" w:hAnsi="黑体" w:hint="eastAsia"/>
          <w:sz w:val="32"/>
          <w:szCs w:val="32"/>
        </w:rPr>
      </w:pPr>
    </w:p>
    <w:bookmarkStart w:id="51" w:name="_Hlk213359754" w:displacedByCustomXml="next"/>
    <w:bookmarkEnd w:id="51" w:displacedByCustomXml="next"/>
    <w:bookmarkStart w:id="52" w:name="NEW_STAND_NAME" w:displacedByCustomXml="next"/>
    <w:sdt>
      <w:sdtPr>
        <w:tag w:val="NEW_STAND_NAME"/>
        <w:id w:val="595910757"/>
        <w:lock w:val="sdtLocked"/>
        <w:placeholder>
          <w:docPart w:val="5A3A455CBDA54F289E2D38FBEDD57295"/>
        </w:placeholder>
      </w:sdtPr>
      <w:sdtContent>
        <w:p w14:paraId="2154D22A" w14:textId="77777777" w:rsidR="00E957F7" w:rsidRDefault="00000000">
          <w:pPr>
            <w:pStyle w:val="afffffffffe"/>
            <w:spacing w:beforeLines="100" w:before="240" w:afterLines="220" w:after="528"/>
            <w:rPr>
              <w:rFonts w:hint="eastAsia"/>
            </w:rPr>
          </w:pPr>
          <w:r>
            <w:rPr>
              <w:rFonts w:hint="eastAsia"/>
            </w:rPr>
            <w:t>电化学储能电站热失控早期预警与主动抑制技术规范</w:t>
          </w:r>
        </w:p>
      </w:sdtContent>
    </w:sdt>
    <w:p w14:paraId="4E0F6056" w14:textId="77777777" w:rsidR="00E957F7" w:rsidRDefault="00000000">
      <w:pPr>
        <w:pStyle w:val="affc"/>
        <w:spacing w:before="240" w:after="240"/>
      </w:pPr>
      <w:bookmarkStart w:id="53" w:name="_Toc24884218"/>
      <w:bookmarkStart w:id="54" w:name="_Toc24884211"/>
      <w:bookmarkStart w:id="55" w:name="_Toc26986771"/>
      <w:bookmarkStart w:id="56" w:name="_Toc211514402"/>
      <w:bookmarkStart w:id="57" w:name="_Toc147240702"/>
      <w:bookmarkStart w:id="58" w:name="_Toc17233325"/>
      <w:bookmarkStart w:id="59" w:name="_Toc209948381"/>
      <w:bookmarkStart w:id="60" w:name="_Toc209802553"/>
      <w:bookmarkStart w:id="61" w:name="_Toc214745883"/>
      <w:bookmarkStart w:id="62" w:name="_Toc168303757"/>
      <w:bookmarkStart w:id="63" w:name="_Toc214125077"/>
      <w:bookmarkStart w:id="64" w:name="_Toc163565554"/>
      <w:bookmarkStart w:id="65" w:name="_Toc213922496"/>
      <w:bookmarkStart w:id="66" w:name="_Toc213322710"/>
      <w:bookmarkStart w:id="67" w:name="_Toc213359725"/>
      <w:bookmarkStart w:id="68" w:name="_Toc219132248"/>
      <w:bookmarkStart w:id="69" w:name="_Toc213360216"/>
      <w:bookmarkStart w:id="70" w:name="_Toc26648465"/>
      <w:bookmarkStart w:id="71" w:name="_Toc214896814"/>
      <w:bookmarkStart w:id="72" w:name="_Toc17233333"/>
      <w:bookmarkStart w:id="73" w:name="_Toc168237192"/>
      <w:bookmarkStart w:id="74" w:name="_Toc26718930"/>
      <w:bookmarkStart w:id="75" w:name="_Toc211421634"/>
      <w:bookmarkStart w:id="76" w:name="_Toc166508205"/>
      <w:bookmarkStart w:id="77" w:name="_Toc211171444"/>
      <w:bookmarkStart w:id="78" w:name="_Toc168303734"/>
      <w:bookmarkStart w:id="79" w:name="_Toc97192964"/>
      <w:bookmarkStart w:id="80" w:name="_Toc219453293"/>
      <w:bookmarkStart w:id="81" w:name="_Toc211199757"/>
      <w:bookmarkStart w:id="82" w:name="_Toc26986530"/>
      <w:bookmarkStart w:id="83" w:name="_Toc220315190"/>
      <w:bookmarkStart w:id="84" w:name="_Toc163563730"/>
      <w:bookmarkStart w:id="85" w:name="_Toc164592841"/>
      <w:bookmarkStart w:id="86" w:name="_Toc221528326"/>
      <w:bookmarkStart w:id="87" w:name="_Toc221528335"/>
      <w:bookmarkStart w:id="88" w:name="_Toc221531496"/>
      <w:bookmarkStart w:id="89" w:name="_Toc221531522"/>
      <w:bookmarkEnd w:id="52"/>
      <w:r>
        <w:rPr>
          <w:rFonts w:hint="eastAsia"/>
        </w:rPr>
        <w:t>范围</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EF9D3B" w14:textId="77777777" w:rsidR="00E957F7" w:rsidRDefault="00000000">
      <w:pPr>
        <w:pStyle w:val="afffffb"/>
        <w:ind w:firstLine="420"/>
      </w:pPr>
      <w:bookmarkStart w:id="90" w:name="_Toc24884212"/>
      <w:bookmarkStart w:id="91" w:name="_Toc17233326"/>
      <w:bookmarkStart w:id="92" w:name="_Toc26648466"/>
      <w:bookmarkStart w:id="93" w:name="_Toc24884219"/>
      <w:bookmarkStart w:id="94" w:name="_Toc17233334"/>
      <w:r>
        <w:rPr>
          <w:rFonts w:hint="eastAsia"/>
        </w:rPr>
        <w:t>本文件规定了电化学储能电站热失控早</w:t>
      </w:r>
      <w:r>
        <w:rPr>
          <w:rFonts w:hAnsi="宋体" w:hint="eastAsia"/>
        </w:rPr>
        <w:t>期预警系统与主动抑制系统的技术要求和测试方法</w:t>
      </w:r>
      <w:r>
        <w:rPr>
          <w:rFonts w:hint="eastAsia"/>
        </w:rPr>
        <w:t>。</w:t>
      </w:r>
    </w:p>
    <w:p w14:paraId="096FC00C" w14:textId="45476C0E" w:rsidR="00E957F7" w:rsidRDefault="00000000">
      <w:pPr>
        <w:pStyle w:val="afffffb"/>
        <w:ind w:firstLine="420"/>
      </w:pPr>
      <w:r>
        <w:rPr>
          <w:rFonts w:hint="eastAsia"/>
        </w:rPr>
        <w:t>本文件适用于电化学储能电站热失控早期预警与主动抑制系统的设计、研发</w:t>
      </w:r>
      <w:r w:rsidR="00F100B5">
        <w:rPr>
          <w:rFonts w:hint="eastAsia"/>
        </w:rPr>
        <w:t>和</w:t>
      </w:r>
      <w:r>
        <w:rPr>
          <w:rFonts w:hint="eastAsia"/>
        </w:rPr>
        <w:t>测试。</w:t>
      </w:r>
    </w:p>
    <w:p w14:paraId="1F273725" w14:textId="77777777" w:rsidR="00E957F7" w:rsidRDefault="00000000">
      <w:pPr>
        <w:pStyle w:val="affc"/>
        <w:spacing w:before="240" w:after="240"/>
      </w:pPr>
      <w:bookmarkStart w:id="95" w:name="_Toc168303758"/>
      <w:bookmarkStart w:id="96" w:name="_Toc209802554"/>
      <w:bookmarkStart w:id="97" w:name="_Toc168303735"/>
      <w:bookmarkStart w:id="98" w:name="_Toc26986772"/>
      <w:bookmarkStart w:id="99" w:name="_Toc26718931"/>
      <w:bookmarkStart w:id="100" w:name="_Toc163565555"/>
      <w:bookmarkStart w:id="101" w:name="_Toc214896815"/>
      <w:bookmarkStart w:id="102" w:name="_Toc168237193"/>
      <w:bookmarkStart w:id="103" w:name="_Toc219453294"/>
      <w:bookmarkStart w:id="104" w:name="_Toc214745884"/>
      <w:bookmarkStart w:id="105" w:name="_Toc147240703"/>
      <w:bookmarkStart w:id="106" w:name="_Toc214125078"/>
      <w:bookmarkStart w:id="107" w:name="_Toc213360217"/>
      <w:bookmarkStart w:id="108" w:name="_Toc166508206"/>
      <w:bookmarkStart w:id="109" w:name="_Toc213359726"/>
      <w:bookmarkStart w:id="110" w:name="_Toc209948382"/>
      <w:bookmarkStart w:id="111" w:name="_Toc26986531"/>
      <w:bookmarkStart w:id="112" w:name="_Toc219132249"/>
      <w:bookmarkStart w:id="113" w:name="_Toc213322711"/>
      <w:bookmarkStart w:id="114" w:name="_Toc211514403"/>
      <w:bookmarkStart w:id="115" w:name="_Toc163563731"/>
      <w:bookmarkStart w:id="116" w:name="_Toc164592842"/>
      <w:bookmarkStart w:id="117" w:name="_Toc213922497"/>
      <w:bookmarkStart w:id="118" w:name="_Toc211421635"/>
      <w:bookmarkStart w:id="119" w:name="_Toc211199758"/>
      <w:bookmarkStart w:id="120" w:name="_Toc211171445"/>
      <w:bookmarkStart w:id="121" w:name="_Toc220315191"/>
      <w:bookmarkStart w:id="122" w:name="_Toc97192965"/>
      <w:bookmarkStart w:id="123" w:name="_Toc221528327"/>
      <w:bookmarkStart w:id="124" w:name="_Toc221528336"/>
      <w:bookmarkStart w:id="125" w:name="_Toc221531497"/>
      <w:bookmarkStart w:id="126" w:name="_Toc221531523"/>
      <w:r>
        <w:rPr>
          <w:rFonts w:hint="eastAsia"/>
        </w:rPr>
        <w:t>规范性引用文件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bookmarkStart w:id="127" w:name="_Hlk215388027" w:displacedByCustomXml="next"/>
    <w:sdt>
      <w:sdtPr>
        <w:rPr>
          <w:rFonts w:hint="eastAsia"/>
        </w:rPr>
        <w:id w:val="715848253"/>
        <w:placeholder>
          <w:docPart w:val="A4057966FC71472084F82D808E6FE3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E7B556B" w14:textId="77777777" w:rsidR="00E957F7" w:rsidRDefault="00000000">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End w:id="127"/>
    <w:p w14:paraId="1C88AE95" w14:textId="5AA7404A" w:rsidR="00E957F7" w:rsidRDefault="00000000">
      <w:pPr>
        <w:pStyle w:val="afffffb"/>
        <w:ind w:firstLine="420"/>
      </w:pPr>
      <w:r>
        <w:rPr>
          <w:rFonts w:hint="eastAsia"/>
        </w:rPr>
        <w:t>GB 26851-2011</w:t>
      </w:r>
      <w:r>
        <w:t xml:space="preserve">  </w:t>
      </w:r>
      <w:r w:rsidR="00770639" w:rsidRPr="00770639">
        <w:rPr>
          <w:rFonts w:hint="eastAsia"/>
        </w:rPr>
        <w:t>火灾声和/或光警报器</w:t>
      </w:r>
    </w:p>
    <w:p w14:paraId="429E5342" w14:textId="77777777" w:rsidR="00E957F7" w:rsidRDefault="00000000">
      <w:pPr>
        <w:pStyle w:val="affc"/>
        <w:spacing w:before="240" w:after="240"/>
      </w:pPr>
      <w:bookmarkStart w:id="128" w:name="_Toc220315192"/>
      <w:bookmarkStart w:id="129" w:name="_Toc219132250"/>
      <w:bookmarkStart w:id="130" w:name="_Toc219453295"/>
      <w:bookmarkStart w:id="131" w:name="_Toc221528328"/>
      <w:bookmarkStart w:id="132" w:name="_Toc221528337"/>
      <w:bookmarkStart w:id="133" w:name="_Toc221531498"/>
      <w:bookmarkStart w:id="134" w:name="_Toc221531524"/>
      <w:r>
        <w:rPr>
          <w:rFonts w:hint="eastAsia"/>
        </w:rPr>
        <w:t>术语和定义</w:t>
      </w:r>
      <w:bookmarkEnd w:id="128"/>
      <w:bookmarkEnd w:id="129"/>
      <w:bookmarkEnd w:id="130"/>
      <w:bookmarkEnd w:id="131"/>
      <w:bookmarkEnd w:id="132"/>
      <w:bookmarkEnd w:id="133"/>
      <w:bookmarkEnd w:id="134"/>
    </w:p>
    <w:sdt>
      <w:sdtPr>
        <w:id w:val="-1909835108"/>
        <w:placeholder>
          <w:docPart w:val="D6232D601B3C443E8A493148ADD651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EECEF9B" w14:textId="77777777" w:rsidR="00E957F7" w:rsidRDefault="00000000">
          <w:pPr>
            <w:pStyle w:val="afffffb"/>
            <w:ind w:firstLine="420"/>
          </w:pPr>
          <w:r>
            <w:t>下列术语和定义适用于本文件。</w:t>
          </w:r>
        </w:p>
      </w:sdtContent>
    </w:sdt>
    <w:p w14:paraId="72B0E4F9" w14:textId="77777777" w:rsidR="00E957F7" w:rsidRPr="00F100B5" w:rsidRDefault="00000000" w:rsidP="00F100B5">
      <w:pPr>
        <w:pStyle w:val="afffffffffffa"/>
        <w:ind w:left="420" w:hangingChars="200" w:hanging="420"/>
        <w:rPr>
          <w:rFonts w:ascii="黑体" w:eastAsia="黑体" w:hAnsi="黑体" w:hint="eastAsia"/>
        </w:rPr>
      </w:pPr>
      <w:r w:rsidRPr="00F100B5">
        <w:rPr>
          <w:rFonts w:ascii="黑体" w:eastAsia="黑体" w:hAnsi="黑体"/>
        </w:rPr>
        <w:br/>
      </w:r>
      <w:r w:rsidRPr="00F100B5">
        <w:rPr>
          <w:rFonts w:ascii="黑体" w:eastAsia="黑体" w:hAnsi="黑体" w:hint="eastAsia"/>
        </w:rPr>
        <w:t xml:space="preserve">热失控 </w:t>
      </w:r>
      <w:r w:rsidRPr="00F100B5">
        <w:rPr>
          <w:rFonts w:ascii="黑体" w:eastAsia="黑体" w:hAnsi="黑体"/>
        </w:rPr>
        <w:t xml:space="preserve"> thermal runaway</w:t>
      </w:r>
    </w:p>
    <w:p w14:paraId="074D123B" w14:textId="77777777" w:rsidR="00E957F7" w:rsidRDefault="00000000">
      <w:pPr>
        <w:pStyle w:val="afffffb"/>
        <w:ind w:firstLine="420"/>
      </w:pPr>
      <w:r>
        <w:rPr>
          <w:rFonts w:hint="eastAsia"/>
        </w:rPr>
        <w:t>电池内部放热反应引起温度急剧升高，导致电池发生不可控自加热的现象。</w:t>
      </w:r>
    </w:p>
    <w:p w14:paraId="32C118F5" w14:textId="77777777" w:rsidR="00E957F7" w:rsidRPr="00F100B5" w:rsidRDefault="00000000" w:rsidP="00F100B5">
      <w:pPr>
        <w:pStyle w:val="afffffffffffa"/>
        <w:ind w:left="420" w:hangingChars="200" w:hanging="420"/>
        <w:rPr>
          <w:rFonts w:ascii="黑体" w:eastAsia="黑体" w:hAnsi="黑体" w:hint="eastAsia"/>
        </w:rPr>
      </w:pPr>
      <w:r w:rsidRPr="00F100B5">
        <w:rPr>
          <w:rFonts w:ascii="黑体" w:eastAsia="黑体" w:hAnsi="黑体"/>
        </w:rPr>
        <w:br/>
      </w:r>
      <w:r w:rsidRPr="00F100B5">
        <w:rPr>
          <w:rFonts w:ascii="黑体" w:eastAsia="黑体" w:hAnsi="黑体" w:hint="eastAsia"/>
        </w:rPr>
        <w:t xml:space="preserve">早期预警 </w:t>
      </w:r>
      <w:r w:rsidRPr="00F100B5">
        <w:rPr>
          <w:rFonts w:ascii="黑体" w:eastAsia="黑体" w:hAnsi="黑体"/>
        </w:rPr>
        <w:t xml:space="preserve"> early warning</w:t>
      </w:r>
    </w:p>
    <w:p w14:paraId="34E73955" w14:textId="77777777" w:rsidR="00E957F7" w:rsidRDefault="00000000">
      <w:pPr>
        <w:pStyle w:val="afffffb"/>
        <w:ind w:firstLine="420"/>
      </w:pPr>
      <w:r>
        <w:rPr>
          <w:rFonts w:hint="eastAsia"/>
        </w:rPr>
        <w:t>通过监测电池簇、模块或单体的特征参数变化，在热失控发生前或初期发出警报。</w:t>
      </w:r>
    </w:p>
    <w:p w14:paraId="258F52EA" w14:textId="77777777" w:rsidR="00E957F7" w:rsidRDefault="00000000">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主动抑制 </w:t>
      </w:r>
      <w:r>
        <w:rPr>
          <w:rFonts w:ascii="黑体" w:eastAsia="黑体" w:hAnsi="黑体"/>
        </w:rPr>
        <w:t xml:space="preserve"> active suppression</w:t>
      </w:r>
    </w:p>
    <w:p w14:paraId="066C971B" w14:textId="77777777" w:rsidR="00E957F7" w:rsidRDefault="00000000">
      <w:pPr>
        <w:pStyle w:val="afffffb"/>
        <w:ind w:firstLine="420"/>
      </w:pPr>
      <w:r>
        <w:rPr>
          <w:rFonts w:hint="eastAsia"/>
        </w:rPr>
        <w:t>在热失控发生初期，通过物理或化学手段干预，阻止或延缓热蔓延及火灾发生。</w:t>
      </w:r>
    </w:p>
    <w:p w14:paraId="0EED8DD9" w14:textId="77777777" w:rsidR="00E957F7" w:rsidRDefault="00000000">
      <w:pPr>
        <w:pStyle w:val="affc"/>
        <w:spacing w:before="240" w:after="240"/>
      </w:pPr>
      <w:bookmarkStart w:id="135" w:name="_Toc219132251"/>
      <w:bookmarkStart w:id="136" w:name="_Toc220315193"/>
      <w:bookmarkStart w:id="137" w:name="_Toc219453296"/>
      <w:bookmarkStart w:id="138" w:name="_Toc221528329"/>
      <w:bookmarkStart w:id="139" w:name="_Toc221528338"/>
      <w:bookmarkStart w:id="140" w:name="_Toc221531499"/>
      <w:bookmarkStart w:id="141" w:name="_Toc221531525"/>
      <w:bookmarkStart w:id="142" w:name="_Hlk219125695"/>
      <w:r>
        <w:rPr>
          <w:rFonts w:hint="eastAsia"/>
        </w:rPr>
        <w:t>技术要求</w:t>
      </w:r>
      <w:bookmarkEnd w:id="135"/>
      <w:bookmarkEnd w:id="136"/>
      <w:bookmarkEnd w:id="137"/>
      <w:bookmarkEnd w:id="138"/>
      <w:bookmarkEnd w:id="139"/>
      <w:bookmarkEnd w:id="140"/>
      <w:bookmarkEnd w:id="141"/>
    </w:p>
    <w:p w14:paraId="4A6789A9" w14:textId="77777777" w:rsidR="00E957F7" w:rsidRDefault="00000000" w:rsidP="00F100B5">
      <w:pPr>
        <w:pStyle w:val="affd"/>
        <w:spacing w:before="120" w:after="120"/>
      </w:pPr>
      <w:r>
        <w:rPr>
          <w:rFonts w:hint="eastAsia"/>
        </w:rPr>
        <w:t>总体要求</w:t>
      </w:r>
    </w:p>
    <w:p w14:paraId="0118EB58" w14:textId="77777777" w:rsidR="00E957F7" w:rsidRDefault="00000000">
      <w:pPr>
        <w:pStyle w:val="afffffffff7"/>
      </w:pPr>
      <w:r>
        <w:t>热失控早期预警与主动抑制系统应与储能电站主体工程同时设计、同时施工、同时投入生产和使用，符合全生命周期安全管理要求。</w:t>
      </w:r>
    </w:p>
    <w:p w14:paraId="3409455E" w14:textId="77777777" w:rsidR="00E957F7" w:rsidRDefault="00000000">
      <w:pPr>
        <w:pStyle w:val="afffffffff7"/>
      </w:pPr>
      <w:r>
        <w:rPr>
          <w:rFonts w:hint="eastAsia"/>
        </w:rPr>
        <w:t>在具备明显缓慢劣化特征的热失控演化路径下（非猝死型热失控），应实现热失控发生前至少120 min预报警</w:t>
      </w:r>
      <w:r>
        <w:t>，</w:t>
      </w:r>
      <w:r>
        <w:rPr>
          <w:rFonts w:hint="eastAsia"/>
        </w:rPr>
        <w:t>在投运前的3次模拟热失控试验中，系统预警准确率不低于99％，误报率不高于1.2％。</w:t>
      </w:r>
    </w:p>
    <w:p w14:paraId="62B6FC0B" w14:textId="77777777" w:rsidR="00E957F7" w:rsidRDefault="00000000">
      <w:pPr>
        <w:pStyle w:val="afffffffff7"/>
      </w:pPr>
      <w:r>
        <w:rPr>
          <w:rFonts w:hint="eastAsia"/>
        </w:rPr>
        <w:t>预制舱式电站，主动抑制系统应在接收到确认报警信号后2</w:t>
      </w:r>
      <w:r w:rsidRPr="00F100B5">
        <w:rPr>
          <w:rFonts w:hint="eastAsia"/>
          <w:w w:val="50"/>
        </w:rPr>
        <w:t xml:space="preserve"> </w:t>
      </w:r>
      <w:r>
        <w:rPr>
          <w:rFonts w:hint="eastAsia"/>
        </w:rPr>
        <w:t>s内启动，15</w:t>
      </w:r>
      <w:r>
        <w:rPr>
          <w:rFonts w:hint="eastAsia"/>
          <w:w w:val="50"/>
        </w:rPr>
        <w:t xml:space="preserve"> </w:t>
      </w:r>
      <w:r>
        <w:rPr>
          <w:rFonts w:hint="eastAsia"/>
        </w:rPr>
        <w:t>s内应扑灭明火，明火扑灭后24</w:t>
      </w:r>
      <w:r>
        <w:rPr>
          <w:rFonts w:hint="eastAsia"/>
          <w:w w:val="50"/>
        </w:rPr>
        <w:t xml:space="preserve"> </w:t>
      </w:r>
      <w:r>
        <w:rPr>
          <w:rFonts w:hint="eastAsia"/>
        </w:rPr>
        <w:t>h内锂离子电池模组不应爆燃或复燃。</w:t>
      </w:r>
    </w:p>
    <w:p w14:paraId="20F00F9F" w14:textId="371B51C0" w:rsidR="00E957F7" w:rsidRDefault="00000000">
      <w:pPr>
        <w:pStyle w:val="afffffffff7"/>
      </w:pPr>
      <w:r>
        <w:t>应具备数据采集、传输、存储及联动控制功能，数据记录间隔</w:t>
      </w:r>
      <w:r w:rsidR="00770639">
        <w:rPr>
          <w:rFonts w:hint="eastAsia"/>
        </w:rPr>
        <w:t>不长于</w:t>
      </w:r>
      <w:r>
        <w:t>1</w:t>
      </w:r>
      <w:r w:rsidRPr="00770639">
        <w:rPr>
          <w:rFonts w:hint="eastAsia"/>
          <w:w w:val="50"/>
        </w:rPr>
        <w:t xml:space="preserve"> </w:t>
      </w:r>
      <w:r>
        <w:rPr>
          <w:rFonts w:hint="eastAsia"/>
        </w:rPr>
        <w:t>s</w:t>
      </w:r>
      <w:r>
        <w:t>，存储周期不少于</w:t>
      </w:r>
      <w:r>
        <w:rPr>
          <w:rFonts w:hint="eastAsia"/>
        </w:rPr>
        <w:t>一</w:t>
      </w:r>
      <w:r>
        <w:t>年，</w:t>
      </w:r>
      <w:r>
        <w:rPr>
          <w:rFonts w:hint="eastAsia"/>
        </w:rPr>
        <w:t>宜</w:t>
      </w:r>
      <w:r>
        <w:t>支持与储能电站监控系统及应急管理平台数据共享。</w:t>
      </w:r>
    </w:p>
    <w:p w14:paraId="34940BD9" w14:textId="77777777" w:rsidR="00E957F7" w:rsidRDefault="00000000">
      <w:pPr>
        <w:pStyle w:val="affd"/>
        <w:spacing w:before="120" w:after="120"/>
      </w:pPr>
      <w:r>
        <w:rPr>
          <w:rFonts w:hint="eastAsia"/>
        </w:rPr>
        <w:t>早期预警系统</w:t>
      </w:r>
    </w:p>
    <w:p w14:paraId="2E974971" w14:textId="77777777" w:rsidR="00E957F7" w:rsidRDefault="00000000">
      <w:pPr>
        <w:pStyle w:val="affe"/>
        <w:spacing w:before="120" w:after="120"/>
      </w:pPr>
      <w:r>
        <w:rPr>
          <w:rFonts w:hint="eastAsia"/>
        </w:rPr>
        <w:t>温度监测</w:t>
      </w:r>
    </w:p>
    <w:p w14:paraId="7CE94412" w14:textId="77777777" w:rsidR="00E957F7" w:rsidRDefault="00000000">
      <w:pPr>
        <w:pStyle w:val="afffffffff6"/>
      </w:pPr>
      <w:r>
        <w:rPr>
          <w:rFonts w:hint="eastAsia"/>
        </w:rPr>
        <w:t>按照下列要求选择温度传感器：</w:t>
      </w:r>
    </w:p>
    <w:p w14:paraId="1BE56672" w14:textId="77777777" w:rsidR="00E957F7" w:rsidRDefault="00000000" w:rsidP="00770639">
      <w:pPr>
        <w:pStyle w:val="af5"/>
      </w:pPr>
      <w:r>
        <w:rPr>
          <w:rFonts w:hint="eastAsia"/>
        </w:rPr>
        <w:t>采用高精度温度传感器，精度误差为±1</w:t>
      </w:r>
      <w:r>
        <w:rPr>
          <w:rFonts w:hint="eastAsia"/>
          <w:w w:val="50"/>
        </w:rPr>
        <w:t xml:space="preserve"> </w:t>
      </w:r>
      <w:r>
        <w:rPr>
          <w:rFonts w:hint="eastAsia"/>
        </w:rPr>
        <w:t>℃，响应时间不大于1</w:t>
      </w:r>
      <w:r>
        <w:rPr>
          <w:rFonts w:hint="eastAsia"/>
          <w:w w:val="50"/>
        </w:rPr>
        <w:t xml:space="preserve"> </w:t>
      </w:r>
      <w:r>
        <w:rPr>
          <w:rFonts w:hint="eastAsia"/>
        </w:rPr>
        <w:t>s，采样间隔不大于1</w:t>
      </w:r>
      <w:r>
        <w:rPr>
          <w:rFonts w:hint="eastAsia"/>
          <w:w w:val="50"/>
        </w:rPr>
        <w:t xml:space="preserve"> </w:t>
      </w:r>
      <w:r>
        <w:rPr>
          <w:rFonts w:hint="eastAsia"/>
        </w:rPr>
        <w:t>s；</w:t>
      </w:r>
    </w:p>
    <w:p w14:paraId="4A97D94A" w14:textId="77777777" w:rsidR="00E957F7" w:rsidRDefault="00000000" w:rsidP="00770639">
      <w:pPr>
        <w:pStyle w:val="af5"/>
      </w:pPr>
      <w:r>
        <w:rPr>
          <w:rFonts w:hint="eastAsia"/>
        </w:rPr>
        <w:t>280</w:t>
      </w:r>
      <w:r>
        <w:rPr>
          <w:w w:val="50"/>
        </w:rPr>
        <w:t xml:space="preserve"> </w:t>
      </w:r>
      <w:r>
        <w:rPr>
          <w:rFonts w:hint="eastAsia"/>
        </w:rPr>
        <w:t>Ah及以下电芯宜选用薄型贴片式传感器（厚度≤0.5</w:t>
      </w:r>
      <w:r>
        <w:rPr>
          <w:w w:val="50"/>
        </w:rPr>
        <w:t xml:space="preserve"> </w:t>
      </w:r>
      <w:r>
        <w:rPr>
          <w:rFonts w:hint="eastAsia"/>
        </w:rPr>
        <w:t>mm）贴合侧面监测。</w:t>
      </w:r>
    </w:p>
    <w:p w14:paraId="3E77B65D" w14:textId="77777777" w:rsidR="00E957F7" w:rsidRDefault="00000000">
      <w:pPr>
        <w:pStyle w:val="afffffffff6"/>
      </w:pPr>
      <w:r>
        <w:rPr>
          <w:rFonts w:hint="eastAsia"/>
        </w:rPr>
        <w:t>传感器的安装位置宜选择电芯顶部1/3处（靠近极耳区域），确保捕捉局部温升。布置密度应适配电芯类型：</w:t>
      </w:r>
    </w:p>
    <w:p w14:paraId="119BD665" w14:textId="77777777" w:rsidR="00E957F7" w:rsidRDefault="00000000" w:rsidP="00770639">
      <w:pPr>
        <w:pStyle w:val="af5"/>
        <w:numPr>
          <w:ilvl w:val="0"/>
          <w:numId w:val="56"/>
        </w:numPr>
      </w:pPr>
      <w:r>
        <w:rPr>
          <w:rFonts w:hint="eastAsia"/>
        </w:rPr>
        <w:t>314</w:t>
      </w:r>
      <w:r w:rsidRPr="00770639">
        <w:rPr>
          <w:rFonts w:hint="eastAsia"/>
          <w:w w:val="50"/>
        </w:rPr>
        <w:t xml:space="preserve"> </w:t>
      </w:r>
      <w:r>
        <w:rPr>
          <w:rFonts w:hint="eastAsia"/>
        </w:rPr>
        <w:t>Ah电芯每2节电芯配置1个温度传感器；</w:t>
      </w:r>
    </w:p>
    <w:p w14:paraId="227C948B" w14:textId="77777777" w:rsidR="00E957F7" w:rsidRDefault="00000000" w:rsidP="00770639">
      <w:pPr>
        <w:pStyle w:val="af5"/>
        <w:numPr>
          <w:ilvl w:val="0"/>
          <w:numId w:val="56"/>
        </w:numPr>
      </w:pPr>
      <w:r>
        <w:rPr>
          <w:rFonts w:hint="eastAsia"/>
        </w:rPr>
        <w:lastRenderedPageBreak/>
        <w:t>280</w:t>
      </w:r>
      <w:r w:rsidRPr="00770639">
        <w:rPr>
          <w:rFonts w:hint="eastAsia"/>
          <w:w w:val="50"/>
        </w:rPr>
        <w:t xml:space="preserve"> </w:t>
      </w:r>
      <w:r>
        <w:rPr>
          <w:rFonts w:hint="eastAsia"/>
        </w:rPr>
        <w:t>Ah电芯每3节电芯配置1个温度传感器；</w:t>
      </w:r>
    </w:p>
    <w:p w14:paraId="205B66A6" w14:textId="77777777" w:rsidR="00E957F7" w:rsidRDefault="00000000" w:rsidP="00770639">
      <w:pPr>
        <w:pStyle w:val="af5"/>
        <w:numPr>
          <w:ilvl w:val="0"/>
          <w:numId w:val="56"/>
        </w:numPr>
      </w:pPr>
      <w:r>
        <w:rPr>
          <w:rFonts w:hint="eastAsia"/>
        </w:rPr>
        <w:t>电池簇规模超过100节时，中部区域传感器数量应增加20％。</w:t>
      </w:r>
    </w:p>
    <w:p w14:paraId="6D7DB316" w14:textId="77777777" w:rsidR="00E957F7" w:rsidRDefault="00000000">
      <w:pPr>
        <w:pStyle w:val="affe"/>
        <w:spacing w:before="120" w:after="120"/>
      </w:pPr>
      <w:r>
        <w:rPr>
          <w:rFonts w:hint="eastAsia"/>
        </w:rPr>
        <w:t>特征气体监测</w:t>
      </w:r>
    </w:p>
    <w:p w14:paraId="0A4C4975" w14:textId="77777777" w:rsidR="00E957F7" w:rsidRDefault="00000000">
      <w:pPr>
        <w:pStyle w:val="afffffffff6"/>
      </w:pPr>
      <w:r>
        <w:rPr>
          <w:rFonts w:hint="eastAsia"/>
        </w:rPr>
        <w:t>应配置</w:t>
      </w:r>
      <w:r>
        <w:t>CO</w:t>
      </w:r>
      <w:r>
        <w:rPr>
          <w:rFonts w:hint="eastAsia"/>
        </w:rPr>
        <w:t>、</w:t>
      </w:r>
      <w:r>
        <w:t>HF</w:t>
      </w:r>
      <w:r>
        <w:rPr>
          <w:rFonts w:hint="eastAsia"/>
        </w:rPr>
        <w:t>、H</w:t>
      </w:r>
      <w:r>
        <w:rPr>
          <w:rFonts w:hint="eastAsia"/>
          <w:vertAlign w:val="subscript"/>
        </w:rPr>
        <w:t>2</w:t>
      </w:r>
      <w:r>
        <w:rPr>
          <w:rFonts w:hint="eastAsia"/>
        </w:rPr>
        <w:t>等热失控早期特征气体传感器：</w:t>
      </w:r>
    </w:p>
    <w:p w14:paraId="2BAAC7BA" w14:textId="77777777" w:rsidR="00E957F7" w:rsidRDefault="00000000" w:rsidP="00770639">
      <w:pPr>
        <w:pStyle w:val="af5"/>
        <w:numPr>
          <w:ilvl w:val="0"/>
          <w:numId w:val="55"/>
        </w:numPr>
      </w:pPr>
      <w:r>
        <w:rPr>
          <w:rFonts w:hint="eastAsia"/>
        </w:rPr>
        <w:t>选用电化学CO传感器（检测范围0</w:t>
      </w:r>
      <w:r w:rsidRPr="00770639">
        <w:rPr>
          <w:rFonts w:hAnsi="宋体" w:hint="eastAsia"/>
        </w:rPr>
        <w:t>～</w:t>
      </w:r>
      <w:r>
        <w:rPr>
          <w:rFonts w:hint="eastAsia"/>
        </w:rPr>
        <w:t>0.01％，分辨率0.00001％），响应时间不长于10</w:t>
      </w:r>
      <w:r w:rsidRPr="00770639">
        <w:rPr>
          <w:rFonts w:hint="eastAsia"/>
          <w:w w:val="50"/>
        </w:rPr>
        <w:t xml:space="preserve"> </w:t>
      </w:r>
      <w:r>
        <w:rPr>
          <w:rFonts w:hint="eastAsia"/>
        </w:rPr>
        <w:t>s，较半导体式传感器（响应时间30</w:t>
      </w:r>
      <w:r w:rsidRPr="00770639">
        <w:rPr>
          <w:rFonts w:hint="eastAsia"/>
          <w:w w:val="50"/>
        </w:rPr>
        <w:t xml:space="preserve"> </w:t>
      </w:r>
      <w:r>
        <w:rPr>
          <w:rFonts w:hint="eastAsia"/>
        </w:rPr>
        <w:t>s）提前22</w:t>
      </w:r>
      <w:r w:rsidRPr="00770639">
        <w:rPr>
          <w:rFonts w:hint="eastAsia"/>
          <w:w w:val="50"/>
        </w:rPr>
        <w:t xml:space="preserve"> </w:t>
      </w:r>
      <w:r>
        <w:rPr>
          <w:rFonts w:hint="eastAsia"/>
        </w:rPr>
        <w:t>min报警；</w:t>
      </w:r>
    </w:p>
    <w:p w14:paraId="51BCE337" w14:textId="736D6728" w:rsidR="00E957F7" w:rsidRDefault="00000000" w:rsidP="00770639">
      <w:pPr>
        <w:pStyle w:val="af5"/>
        <w:numPr>
          <w:ilvl w:val="0"/>
          <w:numId w:val="55"/>
        </w:numPr>
      </w:pPr>
      <w:r>
        <w:rPr>
          <w:rFonts w:hint="eastAsia"/>
        </w:rPr>
        <w:t>选用耐腐蚀的电化学传感器（PTFE外壳），检测阈值设为0.0001％（当HF浓度达到0.0001％时，距离全面热失控仍有110</w:t>
      </w:r>
      <w:r w:rsidRPr="00770639">
        <w:rPr>
          <w:rFonts w:hint="eastAsia"/>
          <w:w w:val="50"/>
        </w:rPr>
        <w:t xml:space="preserve"> </w:t>
      </w:r>
      <w:r>
        <w:rPr>
          <w:rFonts w:hint="eastAsia"/>
        </w:rPr>
        <w:t>min</w:t>
      </w:r>
      <w:r w:rsidR="00770639">
        <w:rPr>
          <w:rFonts w:hint="eastAsia"/>
        </w:rPr>
        <w:t>，</w:t>
      </w:r>
      <w:r>
        <w:rPr>
          <w:rFonts w:hint="eastAsia"/>
        </w:rPr>
        <w:t>若等到浓度升至0.0005％再报警，预警时间缩短至65</w:t>
      </w:r>
      <w:r w:rsidRPr="00770639">
        <w:rPr>
          <w:rFonts w:hint="eastAsia"/>
          <w:w w:val="50"/>
        </w:rPr>
        <w:t xml:space="preserve"> </w:t>
      </w:r>
      <w:r>
        <w:rPr>
          <w:rFonts w:hint="eastAsia"/>
        </w:rPr>
        <w:t>min，需平衡灵敏度与误报率——将阈值设为0.00005％时，误报率从2％升至8％）；</w:t>
      </w:r>
    </w:p>
    <w:p w14:paraId="56659B1B" w14:textId="0FB40ED8" w:rsidR="00E957F7" w:rsidRDefault="00770639" w:rsidP="00770639">
      <w:pPr>
        <w:pStyle w:val="af5"/>
        <w:numPr>
          <w:ilvl w:val="0"/>
          <w:numId w:val="55"/>
        </w:numPr>
      </w:pPr>
      <w:r>
        <w:rPr>
          <w:rFonts w:hint="eastAsia"/>
        </w:rPr>
        <w:t>H</w:t>
      </w:r>
      <w:r w:rsidRPr="00770639">
        <w:rPr>
          <w:rFonts w:hint="eastAsia"/>
          <w:vertAlign w:val="subscript"/>
        </w:rPr>
        <w:t>2</w:t>
      </w:r>
      <w:r>
        <w:rPr>
          <w:rFonts w:hint="eastAsia"/>
        </w:rPr>
        <w:t>传感器检测范围</w:t>
      </w:r>
      <w:r>
        <w:t>0</w:t>
      </w:r>
      <w:r>
        <w:rPr>
          <w:rFonts w:hint="eastAsia"/>
        </w:rPr>
        <w:t>μ</w:t>
      </w:r>
      <w:r>
        <w:t>L/L</w:t>
      </w:r>
      <w:r>
        <w:rPr>
          <w:rFonts w:hint="eastAsia"/>
        </w:rPr>
        <w:t>～</w:t>
      </w:r>
      <w:r>
        <w:t>5000</w:t>
      </w:r>
      <w:r>
        <w:rPr>
          <w:rFonts w:hint="eastAsia"/>
        </w:rPr>
        <w:t>μ</w:t>
      </w:r>
      <w:r>
        <w:t>L/L</w:t>
      </w:r>
      <w:r>
        <w:rPr>
          <w:rFonts w:hint="eastAsia"/>
        </w:rPr>
        <w:t>，响应时间不长于</w:t>
      </w:r>
      <w:r>
        <w:t>10</w:t>
      </w:r>
      <w:r w:rsidRPr="00770639">
        <w:rPr>
          <w:rFonts w:hint="eastAsia"/>
          <w:w w:val="50"/>
        </w:rPr>
        <w:t xml:space="preserve"> </w:t>
      </w:r>
      <w:r>
        <w:rPr>
          <w:rFonts w:hint="eastAsia"/>
        </w:rPr>
        <w:t>s。</w:t>
      </w:r>
    </w:p>
    <w:p w14:paraId="12FC4AC1" w14:textId="77777777" w:rsidR="00E957F7" w:rsidRDefault="00000000">
      <w:pPr>
        <w:pStyle w:val="afffffffff6"/>
      </w:pPr>
      <w:r>
        <w:rPr>
          <w:rFonts w:hint="eastAsia"/>
        </w:rPr>
        <w:t>气体传感器应布置在电池簇顶部空间及电芯间隙，与电芯距离不远于5</w:t>
      </w:r>
      <w:r>
        <w:rPr>
          <w:w w:val="50"/>
        </w:rPr>
        <w:t xml:space="preserve"> </w:t>
      </w:r>
      <w:r>
        <w:rPr>
          <w:rFonts w:hint="eastAsia"/>
        </w:rPr>
        <w:t>cm；314</w:t>
      </w:r>
      <w:r>
        <w:rPr>
          <w:rFonts w:hint="eastAsia"/>
          <w:w w:val="50"/>
        </w:rPr>
        <w:t xml:space="preserve"> </w:t>
      </w:r>
      <w:r>
        <w:rPr>
          <w:rFonts w:hint="eastAsia"/>
        </w:rPr>
        <w:t>Ah电池簇每2节电芯宜配置1个温度传感器，每4节电芯宜配置1个气体传感器，每节电芯宜独立配置电压传感器。100</w:t>
      </w:r>
      <w:r>
        <w:rPr>
          <w:rFonts w:hint="eastAsia"/>
          <w:w w:val="50"/>
        </w:rPr>
        <w:t xml:space="preserve"> </w:t>
      </w:r>
      <w:r>
        <w:rPr>
          <w:rFonts w:hint="eastAsia"/>
        </w:rPr>
        <w:t>Ah电池簇（20节314</w:t>
      </w:r>
      <w:r>
        <w:rPr>
          <w:rFonts w:hint="eastAsia"/>
          <w:w w:val="50"/>
        </w:rPr>
        <w:t xml:space="preserve"> </w:t>
      </w:r>
      <w:r>
        <w:rPr>
          <w:rFonts w:hint="eastAsia"/>
        </w:rPr>
        <w:t>Ah串联）共布置10个温度传感器、5个气体传感器、20个电压传感器预警时间为125</w:t>
      </w:r>
      <w:r>
        <w:rPr>
          <w:rFonts w:hint="eastAsia"/>
          <w:w w:val="50"/>
        </w:rPr>
        <w:t xml:space="preserve"> </w:t>
      </w:r>
      <w:r>
        <w:rPr>
          <w:rFonts w:hint="eastAsia"/>
        </w:rPr>
        <w:t>min，且覆盖所有电芯区域。</w:t>
      </w:r>
    </w:p>
    <w:p w14:paraId="73CC8FD3" w14:textId="77777777" w:rsidR="00E957F7" w:rsidRDefault="00000000">
      <w:pPr>
        <w:pStyle w:val="affe"/>
        <w:spacing w:before="120" w:after="120"/>
      </w:pPr>
      <w:r>
        <w:rPr>
          <w:rFonts w:hint="eastAsia"/>
        </w:rPr>
        <w:t>电压监测</w:t>
      </w:r>
    </w:p>
    <w:p w14:paraId="09B676F6" w14:textId="77777777" w:rsidR="00E957F7" w:rsidRDefault="00000000">
      <w:pPr>
        <w:pStyle w:val="afffffb"/>
        <w:ind w:firstLine="420"/>
      </w:pPr>
      <w:r>
        <w:rPr>
          <w:rFonts w:hint="eastAsia"/>
        </w:rPr>
        <w:t>电压采集应采用高精度ADC芯片，误差±0.5</w:t>
      </w:r>
      <w:r>
        <w:rPr>
          <w:w w:val="50"/>
        </w:rPr>
        <w:t xml:space="preserve"> </w:t>
      </w:r>
      <w:r>
        <w:rPr>
          <w:rFonts w:hint="eastAsia"/>
        </w:rPr>
        <w:t>mV，采样频率不低于10</w:t>
      </w:r>
      <w:r>
        <w:rPr>
          <w:w w:val="50"/>
        </w:rPr>
        <w:t xml:space="preserve"> </w:t>
      </w:r>
      <w:r>
        <w:rPr>
          <w:rFonts w:hint="eastAsia"/>
        </w:rPr>
        <w:t>Hz，能够监测单体电芯电压及簇内压差。</w:t>
      </w:r>
    </w:p>
    <w:p w14:paraId="37FE5EA9" w14:textId="77777777" w:rsidR="00E957F7" w:rsidRDefault="00000000">
      <w:pPr>
        <w:pStyle w:val="affe"/>
        <w:spacing w:before="120" w:after="120"/>
      </w:pPr>
      <w:r>
        <w:rPr>
          <w:rFonts w:hint="eastAsia"/>
        </w:rPr>
        <w:t>形变监测</w:t>
      </w:r>
    </w:p>
    <w:p w14:paraId="34824213" w14:textId="77777777" w:rsidR="00E957F7" w:rsidRDefault="00000000">
      <w:pPr>
        <w:pStyle w:val="afffffb"/>
        <w:ind w:firstLine="420"/>
      </w:pPr>
      <w:r>
        <w:rPr>
          <w:rFonts w:hint="eastAsia"/>
        </w:rPr>
        <w:t>按照下列要求选择形变传感器：</w:t>
      </w:r>
    </w:p>
    <w:p w14:paraId="042DB417" w14:textId="7C6F189F" w:rsidR="00E957F7" w:rsidRDefault="00000000" w:rsidP="00770639">
      <w:pPr>
        <w:pStyle w:val="af5"/>
        <w:numPr>
          <w:ilvl w:val="0"/>
          <w:numId w:val="54"/>
        </w:numPr>
      </w:pPr>
      <w:r>
        <w:rPr>
          <w:rFonts w:hint="eastAsia"/>
        </w:rPr>
        <w:t>应配置形变传感器，量程±5％，精度</w:t>
      </w:r>
      <w:r w:rsidR="00770639">
        <w:rPr>
          <w:rFonts w:hint="eastAsia"/>
        </w:rPr>
        <w:t>不低于</w:t>
      </w:r>
      <w:r>
        <w:rPr>
          <w:rFonts w:hint="eastAsia"/>
        </w:rPr>
        <w:t>0.1％；</w:t>
      </w:r>
    </w:p>
    <w:p w14:paraId="68627A05" w14:textId="77777777" w:rsidR="00E957F7" w:rsidRDefault="00000000" w:rsidP="00770639">
      <w:pPr>
        <w:pStyle w:val="af5"/>
        <w:numPr>
          <w:ilvl w:val="0"/>
          <w:numId w:val="54"/>
        </w:numPr>
      </w:pPr>
      <w:r>
        <w:rPr>
          <w:rFonts w:hint="eastAsia"/>
        </w:rPr>
        <w:t>高压环境下宜选用光纤光栅形变传感器，响应时间不长于50</w:t>
      </w:r>
      <w:r w:rsidRPr="00770639">
        <w:rPr>
          <w:w w:val="50"/>
        </w:rPr>
        <w:t xml:space="preserve"> </w:t>
      </w:r>
      <w:r>
        <w:rPr>
          <w:rFonts w:hint="eastAsia"/>
        </w:rPr>
        <w:t>ms；</w:t>
      </w:r>
    </w:p>
    <w:p w14:paraId="24EFFD57" w14:textId="77777777" w:rsidR="00E957F7" w:rsidRDefault="00000000" w:rsidP="00770639">
      <w:pPr>
        <w:pStyle w:val="af5"/>
        <w:numPr>
          <w:ilvl w:val="0"/>
          <w:numId w:val="54"/>
        </w:numPr>
      </w:pPr>
      <w:r>
        <w:rPr>
          <w:rFonts w:hint="eastAsia"/>
        </w:rPr>
        <w:t>普通环境可选用微型应变片传感器。</w:t>
      </w:r>
    </w:p>
    <w:p w14:paraId="25D6BF2F" w14:textId="77777777" w:rsidR="00E957F7" w:rsidRDefault="00000000">
      <w:pPr>
        <w:pStyle w:val="affe"/>
        <w:spacing w:before="120" w:after="120"/>
      </w:pPr>
      <w:r>
        <w:rPr>
          <w:rFonts w:hint="eastAsia"/>
        </w:rPr>
        <w:t>分级预警</w:t>
      </w:r>
    </w:p>
    <w:p w14:paraId="3A7139FA" w14:textId="77777777" w:rsidR="00E957F7" w:rsidRDefault="00000000">
      <w:pPr>
        <w:pStyle w:val="afffffffff6"/>
      </w:pPr>
      <w:r>
        <w:rPr>
          <w:rFonts w:hint="eastAsia"/>
        </w:rPr>
        <w:t>预警系统分为三级。</w:t>
      </w:r>
    </w:p>
    <w:p w14:paraId="67437AE6" w14:textId="240132FA" w:rsidR="00770639" w:rsidRDefault="00770639" w:rsidP="00770639">
      <w:pPr>
        <w:pStyle w:val="af5"/>
        <w:numPr>
          <w:ilvl w:val="0"/>
          <w:numId w:val="57"/>
        </w:numPr>
      </w:pPr>
      <w:r w:rsidRPr="00770639">
        <w:rPr>
          <w:rFonts w:hint="eastAsia"/>
        </w:rPr>
        <w:t>一级预警（提前120 min）应满足以下任一条件触发，此时系统仅发出提醒，不启动处置措施</w:t>
      </w:r>
      <w:r>
        <w:rPr>
          <w:rFonts w:hint="eastAsia"/>
        </w:rPr>
        <w:t>：</w:t>
      </w:r>
    </w:p>
    <w:p w14:paraId="754AD5EF" w14:textId="77777777"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lang w:val="en"/>
        </w:rPr>
        <w:t>局部温升速率不低于0.3</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℃/min且持续5</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min</w:t>
      </w:r>
      <w:r>
        <w:rPr>
          <w:rStyle w:val="cf01"/>
          <w:rFonts w:ascii="宋体" w:eastAsia="宋体" w:hAnsi="宋体" w:cs="Arial" w:hint="default"/>
          <w:sz w:val="21"/>
          <w:szCs w:val="21"/>
        </w:rPr>
        <w:t>或单体温度</w:t>
      </w:r>
      <w:r>
        <w:rPr>
          <w:rStyle w:val="cf01"/>
          <w:rFonts w:ascii="宋体" w:eastAsia="宋体" w:hAnsi="宋体" w:cs="Arial" w:hint="default"/>
          <w:sz w:val="21"/>
          <w:szCs w:val="21"/>
          <w:lang w:val="en"/>
        </w:rPr>
        <w:t>不低于</w:t>
      </w:r>
      <w:r>
        <w:rPr>
          <w:rStyle w:val="cf01"/>
          <w:rFonts w:ascii="宋体" w:eastAsia="宋体" w:hAnsi="宋体" w:cs="Arial" w:hint="default"/>
          <w:sz w:val="21"/>
          <w:szCs w:val="21"/>
        </w:rPr>
        <w:t>45</w:t>
      </w:r>
      <w:r>
        <w:rPr>
          <w:rStyle w:val="cf01"/>
          <w:rFonts w:ascii="宋体" w:eastAsia="宋体" w:hAnsi="宋体" w:cs="Arial" w:hint="default"/>
          <w:w w:val="50"/>
          <w:sz w:val="21"/>
          <w:szCs w:val="21"/>
        </w:rPr>
        <w:t xml:space="preserve"> </w:t>
      </w:r>
      <w:r>
        <w:rPr>
          <w:rStyle w:val="cf01"/>
          <w:rFonts w:ascii="宋体" w:eastAsia="宋体" w:hAnsi="宋体" w:cs="Arial" w:hint="default"/>
          <w:sz w:val="21"/>
          <w:szCs w:val="21"/>
        </w:rPr>
        <w:t>℃；</w:t>
      </w:r>
    </w:p>
    <w:p w14:paraId="52FE2D75" w14:textId="77777777"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rPr>
        <w:t>H</w:t>
      </w:r>
      <w:r>
        <w:rPr>
          <w:rStyle w:val="cf01"/>
          <w:rFonts w:ascii="宋体" w:eastAsia="宋体" w:hAnsi="宋体" w:cs="Arial" w:hint="default"/>
          <w:sz w:val="21"/>
          <w:szCs w:val="21"/>
          <w:vertAlign w:val="subscript"/>
        </w:rPr>
        <w:t>2</w:t>
      </w:r>
      <w:r>
        <w:rPr>
          <w:rStyle w:val="cf01"/>
          <w:rFonts w:ascii="宋体" w:eastAsia="宋体" w:hAnsi="宋体" w:cs="Arial" w:hint="default"/>
          <w:sz w:val="21"/>
          <w:szCs w:val="21"/>
        </w:rPr>
        <w:t>浓度</w:t>
      </w:r>
      <w:r>
        <w:rPr>
          <w:rStyle w:val="cf01"/>
          <w:rFonts w:ascii="宋体" w:eastAsia="宋体" w:hAnsi="宋体" w:cs="Arial" w:hint="default"/>
          <w:sz w:val="21"/>
          <w:szCs w:val="21"/>
          <w:lang w:val="en"/>
        </w:rPr>
        <w:t>不低于</w:t>
      </w:r>
      <w:r>
        <w:rPr>
          <w:rStyle w:val="cf01"/>
          <w:rFonts w:ascii="宋体" w:eastAsia="宋体" w:hAnsi="宋体" w:cs="Arial" w:hint="default"/>
          <w:sz w:val="21"/>
          <w:szCs w:val="21"/>
        </w:rPr>
        <w:t>0.1％或</w:t>
      </w:r>
      <w:r>
        <w:rPr>
          <w:rStyle w:val="cf01"/>
          <w:rFonts w:ascii="宋体" w:eastAsia="宋体" w:hAnsi="宋体" w:cs="Arial" w:hint="default"/>
          <w:sz w:val="21"/>
          <w:szCs w:val="21"/>
          <w:lang w:val="en"/>
        </w:rPr>
        <w:t>CO浓度不低于0.0005</w:t>
      </w:r>
      <w:r>
        <w:rPr>
          <w:rStyle w:val="cf01"/>
          <w:rFonts w:ascii="宋体" w:eastAsia="宋体" w:hAnsi="宋体" w:cs="Arial" w:hint="default"/>
          <w:sz w:val="21"/>
          <w:szCs w:val="21"/>
        </w:rPr>
        <w:t>％</w:t>
      </w:r>
      <w:r>
        <w:rPr>
          <w:rStyle w:val="cf01"/>
          <w:rFonts w:ascii="宋体" w:eastAsia="宋体" w:hAnsi="宋体" w:cs="Arial" w:hint="default"/>
          <w:sz w:val="21"/>
          <w:szCs w:val="21"/>
          <w:lang w:val="en"/>
        </w:rPr>
        <w:t>；</w:t>
      </w:r>
    </w:p>
    <w:p w14:paraId="7C22B040" w14:textId="77777777"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lang w:val="en"/>
        </w:rPr>
        <w:t>单体电压较初始值下降0.05</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V；</w:t>
      </w:r>
    </w:p>
    <w:p w14:paraId="59D083C8" w14:textId="77777777" w:rsidR="00E957F7" w:rsidRDefault="00000000" w:rsidP="00770639">
      <w:pPr>
        <w:pStyle w:val="2"/>
        <w:rPr>
          <w:lang w:val="en"/>
        </w:rPr>
      </w:pPr>
      <w:r>
        <w:rPr>
          <w:rStyle w:val="cf01"/>
          <w:rFonts w:ascii="宋体" w:eastAsia="宋体" w:hAnsi="宋体" w:cs="Arial" w:hint="default"/>
          <w:sz w:val="21"/>
          <w:szCs w:val="21"/>
          <w:lang w:val="en"/>
        </w:rPr>
        <w:t>电芯体积膨胀量不低于2％，或直径增加不低于0.8</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mm。</w:t>
      </w:r>
    </w:p>
    <w:p w14:paraId="2F5C654D" w14:textId="561977B1" w:rsidR="00E957F7" w:rsidRDefault="00000000" w:rsidP="00770639">
      <w:pPr>
        <w:pStyle w:val="af5"/>
        <w:rPr>
          <w:rStyle w:val="cf01"/>
          <w:rFonts w:ascii="宋体" w:eastAsia="宋体" w:hAnsi="Times New Roman" w:hint="default"/>
          <w:sz w:val="21"/>
          <w:szCs w:val="20"/>
          <w:lang w:val="en"/>
        </w:rPr>
      </w:pPr>
      <w:r>
        <w:rPr>
          <w:rStyle w:val="cf01"/>
          <w:rFonts w:ascii="宋体" w:eastAsia="宋体" w:hAnsi="宋体" w:cs="Arial" w:hint="default"/>
          <w:sz w:val="21"/>
          <w:szCs w:val="21"/>
          <w:lang w:val="en"/>
        </w:rPr>
        <w:t>二级预警（提前60</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min）满足以下任一组合条件</w:t>
      </w:r>
      <w:r>
        <w:rPr>
          <w:rStyle w:val="cf01"/>
          <w:rFonts w:ascii="宋体" w:eastAsia="宋体" w:hAnsi="宋体" w:cs="Arial" w:hint="default"/>
          <w:sz w:val="21"/>
          <w:szCs w:val="21"/>
        </w:rPr>
        <w:t>触发</w:t>
      </w:r>
      <w:r>
        <w:rPr>
          <w:rStyle w:val="cf01"/>
          <w:rFonts w:ascii="宋体" w:eastAsia="宋体" w:hAnsi="宋体" w:cs="Arial" w:hint="default"/>
          <w:sz w:val="21"/>
          <w:szCs w:val="21"/>
          <w:lang w:val="en"/>
        </w:rPr>
        <w:t>。此时启动主动散热，降低充放电功率</w:t>
      </w:r>
      <w:r w:rsidR="00770639">
        <w:rPr>
          <w:rStyle w:val="cf01"/>
          <w:rFonts w:ascii="宋体" w:eastAsia="宋体" w:hAnsi="宋体" w:cs="Arial" w:hint="default"/>
          <w:sz w:val="21"/>
          <w:szCs w:val="21"/>
          <w:lang w:val="en"/>
        </w:rPr>
        <w:t>：</w:t>
      </w:r>
    </w:p>
    <w:p w14:paraId="06A7060E" w14:textId="77777777"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lang w:val="en"/>
        </w:rPr>
        <w:t>温度上升速率不低于0.5</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℃/min</w:t>
      </w:r>
      <w:r>
        <w:rPr>
          <w:rStyle w:val="cf01"/>
          <w:rFonts w:ascii="宋体" w:eastAsia="宋体" w:hAnsi="宋体" w:cs="Arial" w:hint="default"/>
          <w:sz w:val="21"/>
          <w:szCs w:val="21"/>
        </w:rPr>
        <w:t>，</w:t>
      </w:r>
      <w:r>
        <w:rPr>
          <w:rStyle w:val="cf01"/>
          <w:rFonts w:ascii="宋体" w:eastAsia="宋体" w:hAnsi="宋体" w:cs="Arial" w:hint="default"/>
          <w:sz w:val="21"/>
          <w:szCs w:val="21"/>
          <w:lang w:val="en"/>
        </w:rPr>
        <w:t>CO浓度不低于0.0008％；</w:t>
      </w:r>
    </w:p>
    <w:p w14:paraId="509FFAB6" w14:textId="2D73F776"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lang w:val="en"/>
        </w:rPr>
        <w:t>电压骤降</w:t>
      </w:r>
      <w:r w:rsidR="00770639">
        <w:rPr>
          <w:rStyle w:val="cf01"/>
          <w:rFonts w:ascii="宋体" w:eastAsia="宋体" w:hAnsi="宋体" w:cs="Arial" w:hint="default"/>
          <w:sz w:val="21"/>
          <w:szCs w:val="21"/>
          <w:lang w:val="en"/>
        </w:rPr>
        <w:t>大于</w:t>
      </w:r>
      <w:r>
        <w:rPr>
          <w:rStyle w:val="cf01"/>
          <w:rFonts w:ascii="宋体" w:eastAsia="宋体" w:hAnsi="宋体" w:cs="Arial" w:hint="default"/>
          <w:sz w:val="21"/>
          <w:szCs w:val="21"/>
          <w:lang w:val="en"/>
        </w:rPr>
        <w:t>额定电压的20％，电芯体积膨胀量不低于3％（或直径增加不低于1.5</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mm）；</w:t>
      </w:r>
    </w:p>
    <w:p w14:paraId="2461F7BA" w14:textId="77777777" w:rsidR="00E957F7" w:rsidRDefault="00000000" w:rsidP="00770639">
      <w:pPr>
        <w:pStyle w:val="2"/>
        <w:rPr>
          <w:lang w:val="en"/>
        </w:rPr>
      </w:pPr>
      <w:r>
        <w:rPr>
          <w:rStyle w:val="cf01"/>
          <w:rFonts w:ascii="宋体" w:eastAsia="宋体" w:hAnsi="宋体" w:cs="Arial" w:hint="default"/>
          <w:sz w:val="21"/>
          <w:szCs w:val="21"/>
          <w:lang w:val="en"/>
        </w:rPr>
        <w:t>HF不低于0.000</w:t>
      </w:r>
      <w:r>
        <w:rPr>
          <w:rStyle w:val="cf01"/>
          <w:rFonts w:ascii="宋体" w:eastAsia="宋体" w:hAnsi="宋体" w:cs="Arial" w:hint="default"/>
          <w:sz w:val="21"/>
          <w:szCs w:val="21"/>
        </w:rPr>
        <w:t>1</w:t>
      </w:r>
      <w:r>
        <w:rPr>
          <w:rStyle w:val="cf01"/>
          <w:rFonts w:ascii="宋体" w:eastAsia="宋体" w:hAnsi="宋体" w:cs="Arial" w:hint="default"/>
          <w:sz w:val="21"/>
          <w:szCs w:val="21"/>
          <w:lang w:val="en"/>
        </w:rPr>
        <w:t>％</w:t>
      </w:r>
      <w:r>
        <w:rPr>
          <w:rStyle w:val="cf01"/>
          <w:rFonts w:ascii="宋体" w:eastAsia="宋体" w:hAnsi="宋体" w:cs="Arial" w:hint="default"/>
          <w:sz w:val="21"/>
          <w:szCs w:val="21"/>
        </w:rPr>
        <w:t>且单体温度</w:t>
      </w:r>
      <w:r>
        <w:rPr>
          <w:rStyle w:val="cf01"/>
          <w:rFonts w:ascii="宋体" w:eastAsia="宋体" w:hAnsi="宋体" w:cs="Arial" w:hint="default"/>
          <w:sz w:val="21"/>
          <w:szCs w:val="21"/>
          <w:lang w:val="en"/>
        </w:rPr>
        <w:t>不低于50</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w:t>
      </w:r>
    </w:p>
    <w:p w14:paraId="5D696BB7" w14:textId="5751B3C7" w:rsidR="00E957F7" w:rsidRDefault="00000000" w:rsidP="00770639">
      <w:pPr>
        <w:pStyle w:val="af5"/>
        <w:rPr>
          <w:rStyle w:val="cf01"/>
          <w:rFonts w:ascii="宋体" w:eastAsia="宋体" w:hAnsi="Times New Roman" w:hint="default"/>
          <w:sz w:val="21"/>
          <w:szCs w:val="20"/>
          <w:lang w:val="en"/>
        </w:rPr>
      </w:pPr>
      <w:r>
        <w:rPr>
          <w:rStyle w:val="cf01"/>
          <w:rFonts w:ascii="宋体" w:eastAsia="宋体" w:hAnsi="宋体" w:cs="Arial" w:hint="default"/>
          <w:sz w:val="21"/>
          <w:szCs w:val="21"/>
          <w:lang w:val="en"/>
        </w:rPr>
        <w:t>三级预警（提前30</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min）应满足以下任一组合条件。此时切断电池簇电路，启动灭火系统</w:t>
      </w:r>
      <w:r w:rsidR="00770639">
        <w:rPr>
          <w:rStyle w:val="cf01"/>
          <w:rFonts w:ascii="宋体" w:eastAsia="宋体" w:hAnsi="宋体" w:cs="Arial" w:hint="default"/>
          <w:sz w:val="21"/>
          <w:szCs w:val="21"/>
          <w:lang w:val="en"/>
        </w:rPr>
        <w:t>：</w:t>
      </w:r>
    </w:p>
    <w:p w14:paraId="305640D2" w14:textId="77777777"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lang w:val="en"/>
        </w:rPr>
        <w:t>温度不低于80</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℃，CO浓度不低于0.00</w:t>
      </w:r>
      <w:r>
        <w:rPr>
          <w:rStyle w:val="cf01"/>
          <w:rFonts w:ascii="宋体" w:eastAsia="宋体" w:hAnsi="宋体" w:cs="Arial" w:hint="default"/>
          <w:sz w:val="21"/>
          <w:szCs w:val="21"/>
        </w:rPr>
        <w:t>1</w:t>
      </w:r>
      <w:r>
        <w:rPr>
          <w:rStyle w:val="cf01"/>
          <w:rFonts w:ascii="宋体" w:eastAsia="宋体" w:hAnsi="宋体" w:cs="Arial" w:hint="default"/>
          <w:sz w:val="21"/>
          <w:szCs w:val="21"/>
          <w:lang w:val="en"/>
        </w:rPr>
        <w:t>5</w:t>
      </w:r>
      <w:r>
        <w:rPr>
          <w:rStyle w:val="cf01"/>
          <w:rFonts w:ascii="宋体" w:eastAsia="宋体" w:hAnsi="宋体" w:cs="Arial" w:hint="default"/>
          <w:sz w:val="21"/>
          <w:szCs w:val="21"/>
        </w:rPr>
        <w:t>％</w:t>
      </w:r>
      <w:r>
        <w:rPr>
          <w:rStyle w:val="cf01"/>
          <w:rFonts w:ascii="宋体" w:eastAsia="宋体" w:hAnsi="宋体" w:cs="Arial" w:hint="default"/>
          <w:sz w:val="21"/>
          <w:szCs w:val="21"/>
          <w:lang w:val="en"/>
        </w:rPr>
        <w:t>；</w:t>
      </w:r>
    </w:p>
    <w:p w14:paraId="78017CFF" w14:textId="77777777" w:rsidR="00E957F7" w:rsidRDefault="00000000" w:rsidP="00770639">
      <w:pPr>
        <w:pStyle w:val="2"/>
        <w:rPr>
          <w:rStyle w:val="cf01"/>
          <w:rFonts w:ascii="宋体" w:eastAsia="宋体" w:hAnsi="宋体" w:cs="Arial" w:hint="default"/>
          <w:sz w:val="21"/>
          <w:szCs w:val="21"/>
          <w:lang w:val="en"/>
        </w:rPr>
      </w:pPr>
      <w:r>
        <w:rPr>
          <w:rStyle w:val="cf01"/>
          <w:rFonts w:ascii="宋体" w:eastAsia="宋体" w:hAnsi="宋体" w:cs="Arial" w:hint="default"/>
          <w:sz w:val="21"/>
          <w:szCs w:val="21"/>
          <w:lang w:val="en"/>
        </w:rPr>
        <w:t>电压骤降&gt;额定电压的50％或接近0</w:t>
      </w:r>
      <w:r>
        <w:rPr>
          <w:rStyle w:val="cf01"/>
          <w:rFonts w:ascii="宋体" w:eastAsia="宋体" w:hAnsi="宋体" w:cs="Arial" w:hint="default"/>
          <w:w w:val="50"/>
          <w:sz w:val="21"/>
          <w:szCs w:val="21"/>
          <w:lang w:val="en"/>
        </w:rPr>
        <w:t xml:space="preserve"> </w:t>
      </w:r>
      <w:r>
        <w:rPr>
          <w:rStyle w:val="cf01"/>
          <w:rFonts w:ascii="宋体" w:eastAsia="宋体" w:hAnsi="宋体" w:cs="Arial" w:hint="default"/>
          <w:sz w:val="21"/>
          <w:szCs w:val="21"/>
          <w:lang w:val="en"/>
        </w:rPr>
        <w:t>V；</w:t>
      </w:r>
    </w:p>
    <w:p w14:paraId="6C253221" w14:textId="77777777" w:rsidR="00E957F7" w:rsidRDefault="00000000" w:rsidP="00770639">
      <w:pPr>
        <w:pStyle w:val="2"/>
        <w:rPr>
          <w:lang w:val="en"/>
        </w:rPr>
      </w:pPr>
      <w:r>
        <w:rPr>
          <w:rStyle w:val="cf01"/>
          <w:rFonts w:ascii="宋体" w:eastAsia="宋体" w:hAnsi="宋体" w:cs="Arial" w:hint="default"/>
          <w:sz w:val="21"/>
          <w:szCs w:val="21"/>
          <w:lang w:val="en"/>
        </w:rPr>
        <w:t>形变不低于5％，H</w:t>
      </w:r>
      <w:r>
        <w:rPr>
          <w:rStyle w:val="cf01"/>
          <w:rFonts w:ascii="宋体" w:eastAsia="宋体" w:hAnsi="宋体" w:cs="Arial" w:hint="default"/>
          <w:sz w:val="21"/>
          <w:szCs w:val="21"/>
          <w:vertAlign w:val="subscript"/>
          <w:lang w:val="en"/>
        </w:rPr>
        <w:t>2</w:t>
      </w:r>
      <w:r>
        <w:rPr>
          <w:rStyle w:val="cf01"/>
          <w:rFonts w:ascii="宋体" w:eastAsia="宋体" w:hAnsi="宋体" w:cs="Arial" w:hint="default"/>
          <w:sz w:val="21"/>
          <w:szCs w:val="21"/>
          <w:lang w:val="en"/>
        </w:rPr>
        <w:t>不低于0.03</w:t>
      </w:r>
      <w:r>
        <w:rPr>
          <w:rStyle w:val="cf01"/>
          <w:rFonts w:ascii="宋体" w:eastAsia="宋体" w:hAnsi="宋体" w:cs="Arial" w:hint="default"/>
          <w:sz w:val="21"/>
          <w:szCs w:val="21"/>
        </w:rPr>
        <w:t>％</w:t>
      </w:r>
      <w:r>
        <w:rPr>
          <w:rStyle w:val="cf01"/>
          <w:rFonts w:ascii="宋体" w:eastAsia="宋体" w:hAnsi="宋体" w:cs="Arial" w:hint="default"/>
          <w:sz w:val="21"/>
          <w:szCs w:val="21"/>
          <w:lang w:val="en"/>
        </w:rPr>
        <w:t>；</w:t>
      </w:r>
    </w:p>
    <w:p w14:paraId="6A01009D" w14:textId="77777777" w:rsidR="00E957F7" w:rsidRDefault="00000000">
      <w:pPr>
        <w:pStyle w:val="afffffffff6"/>
      </w:pPr>
      <w:r>
        <w:rPr>
          <w:rFonts w:hint="eastAsia"/>
        </w:rPr>
        <w:t>一级预报警应按GB 26851-2011的要求触发声光提示，二级确认报警应联动储能系统降负荷停机并切断外部电气连接，三级紧急报警应直接触发主动抑制系统启动。</w:t>
      </w:r>
    </w:p>
    <w:p w14:paraId="43818524" w14:textId="77777777" w:rsidR="00E957F7" w:rsidRDefault="00000000">
      <w:pPr>
        <w:pStyle w:val="affd"/>
        <w:spacing w:before="120" w:after="120"/>
      </w:pPr>
      <w:r>
        <w:rPr>
          <w:rFonts w:hint="eastAsia"/>
        </w:rPr>
        <w:t>主动抑制系统</w:t>
      </w:r>
    </w:p>
    <w:p w14:paraId="5ADD8474" w14:textId="77777777" w:rsidR="00E957F7" w:rsidRDefault="00000000">
      <w:pPr>
        <w:pStyle w:val="affe"/>
        <w:spacing w:before="120" w:after="120"/>
      </w:pPr>
      <w:r>
        <w:rPr>
          <w:rFonts w:hint="eastAsia"/>
        </w:rPr>
        <w:t>液态抑制</w:t>
      </w:r>
    </w:p>
    <w:p w14:paraId="7F2F2FD4" w14:textId="77777777" w:rsidR="00E957F7" w:rsidRDefault="00000000">
      <w:pPr>
        <w:pStyle w:val="afffffffff6"/>
      </w:pPr>
      <w:r>
        <w:rPr>
          <w:rFonts w:hint="eastAsia"/>
        </w:rPr>
        <w:t>应采用专用液态抑制介质，能够抑制电池内部反应、防复燃，且对电池及设备无腐蚀性。</w:t>
      </w:r>
    </w:p>
    <w:p w14:paraId="504AC21D" w14:textId="77777777" w:rsidR="00E957F7" w:rsidRDefault="00000000">
      <w:pPr>
        <w:pStyle w:val="afffffffff6"/>
      </w:pPr>
      <w:r>
        <w:rPr>
          <w:rFonts w:hint="eastAsia"/>
        </w:rPr>
        <w:lastRenderedPageBreak/>
        <w:t>装置应采用全淹没式设计，喷头布置应经实体试验验证，确保抑制介质均匀覆盖整个电池模块；对于20尺预制舱式储能系统，应能在70</w:t>
      </w:r>
      <w:r w:rsidRPr="00770639">
        <w:rPr>
          <w:rFonts w:hint="eastAsia"/>
          <w:w w:val="50"/>
        </w:rPr>
        <w:t xml:space="preserve"> </w:t>
      </w:r>
      <w:r>
        <w:rPr>
          <w:rFonts w:hint="eastAsia"/>
        </w:rPr>
        <w:t>s内完成电池包完全浸没，将电芯温度从80</w:t>
      </w:r>
      <w:r w:rsidRPr="00770639">
        <w:rPr>
          <w:w w:val="50"/>
        </w:rPr>
        <w:t xml:space="preserve"> </w:t>
      </w:r>
      <w:r>
        <w:rPr>
          <w:rFonts w:hint="eastAsia"/>
        </w:rPr>
        <w:t>℃以上降至30</w:t>
      </w:r>
      <w:r w:rsidRPr="00770639">
        <w:rPr>
          <w:w w:val="50"/>
        </w:rPr>
        <w:t xml:space="preserve"> </w:t>
      </w:r>
      <w:r>
        <w:rPr>
          <w:rFonts w:hint="eastAsia"/>
        </w:rPr>
        <w:t>℃以下。</w:t>
      </w:r>
    </w:p>
    <w:p w14:paraId="5F05B42A" w14:textId="77777777" w:rsidR="00E957F7" w:rsidRDefault="00000000">
      <w:pPr>
        <w:pStyle w:val="afffffffff6"/>
      </w:pPr>
      <w:r>
        <w:rPr>
          <w:rFonts w:hint="eastAsia"/>
        </w:rPr>
        <w:t>应具备自动间歇喷放功能，间歇期可手动启动，且配备备用介质存储装置，满足至少2次完整抑制需求。</w:t>
      </w:r>
    </w:p>
    <w:p w14:paraId="78DDA318" w14:textId="77777777" w:rsidR="00E957F7" w:rsidRDefault="00000000">
      <w:pPr>
        <w:pStyle w:val="affe"/>
        <w:spacing w:before="120" w:after="120"/>
      </w:pPr>
      <w:r>
        <w:rPr>
          <w:rFonts w:hint="eastAsia"/>
        </w:rPr>
        <w:t>气体惰化</w:t>
      </w:r>
    </w:p>
    <w:p w14:paraId="69C6C8E0" w14:textId="77777777" w:rsidR="00E957F7" w:rsidRDefault="00000000">
      <w:pPr>
        <w:pStyle w:val="afffffffff6"/>
      </w:pPr>
      <w:r>
        <w:rPr>
          <w:rFonts w:hint="eastAsia"/>
        </w:rPr>
        <w:t>应选用氮气等惰性气体作为惰化介质，纯度不低于99.99％，系统工作压力不低于0.8</w:t>
      </w:r>
      <w:r w:rsidRPr="00770639">
        <w:rPr>
          <w:w w:val="50"/>
        </w:rPr>
        <w:t xml:space="preserve"> </w:t>
      </w:r>
      <w:r>
        <w:rPr>
          <w:rFonts w:hint="eastAsia"/>
        </w:rPr>
        <w:t>MPa，气体释放速率可调节。</w:t>
      </w:r>
    </w:p>
    <w:p w14:paraId="0A152EA4" w14:textId="77777777" w:rsidR="00E957F7" w:rsidRDefault="00000000">
      <w:pPr>
        <w:pStyle w:val="afffffffff6"/>
      </w:pPr>
      <w:r>
        <w:rPr>
          <w:rFonts w:hint="eastAsia"/>
        </w:rPr>
        <w:t>应能在启动后30</w:t>
      </w:r>
      <w:r>
        <w:rPr>
          <w:rFonts w:hint="eastAsia"/>
          <w:w w:val="50"/>
        </w:rPr>
        <w:t xml:space="preserve"> </w:t>
      </w:r>
      <w:r>
        <w:rPr>
          <w:rFonts w:hint="eastAsia"/>
        </w:rPr>
        <w:t>s内将电池模块内部氧含量降至不高于5％，并维持该浓度至少24</w:t>
      </w:r>
      <w:r>
        <w:rPr>
          <w:rFonts w:hint="eastAsia"/>
          <w:w w:val="50"/>
        </w:rPr>
        <w:t xml:space="preserve"> </w:t>
      </w:r>
      <w:r>
        <w:rPr>
          <w:rFonts w:hint="eastAsia"/>
        </w:rPr>
        <w:t>h。</w:t>
      </w:r>
    </w:p>
    <w:p w14:paraId="69AB0751" w14:textId="77777777" w:rsidR="00E957F7" w:rsidRDefault="00000000">
      <w:pPr>
        <w:pStyle w:val="afffffffff6"/>
      </w:pPr>
      <w:r>
        <w:rPr>
          <w:rFonts w:hint="eastAsia"/>
        </w:rPr>
        <w:t>惰化装置应与泄爆系统协同工作，避免舱内压力过高。</w:t>
      </w:r>
    </w:p>
    <w:p w14:paraId="6144A20A" w14:textId="77777777" w:rsidR="00E957F7" w:rsidRDefault="00000000">
      <w:pPr>
        <w:pStyle w:val="affe"/>
        <w:spacing w:before="120" w:after="120"/>
      </w:pPr>
      <w:r>
        <w:rPr>
          <w:rFonts w:hint="eastAsia"/>
        </w:rPr>
        <w:t>主动热管理</w:t>
      </w:r>
    </w:p>
    <w:p w14:paraId="21093DE4" w14:textId="77777777" w:rsidR="00E957F7" w:rsidRDefault="00000000">
      <w:pPr>
        <w:pStyle w:val="afffffffff6"/>
      </w:pPr>
      <w:r>
        <w:rPr>
          <w:rFonts w:hint="eastAsia"/>
        </w:rPr>
        <w:t>应具备主动冷却功能，冷却介质可选用水或专用冷却液，冷却功率应能在热失控早期将电池模块温度降至60</w:t>
      </w:r>
      <w:r>
        <w:rPr>
          <w:w w:val="50"/>
        </w:rPr>
        <w:t xml:space="preserve"> </w:t>
      </w:r>
      <w:r>
        <w:rPr>
          <w:rFonts w:hint="eastAsia"/>
        </w:rPr>
        <w:t>℃以下。</w:t>
      </w:r>
    </w:p>
    <w:p w14:paraId="7A9808A6" w14:textId="77777777" w:rsidR="00E957F7" w:rsidRDefault="00000000">
      <w:pPr>
        <w:pStyle w:val="afffffffff6"/>
      </w:pPr>
      <w:r>
        <w:rPr>
          <w:rFonts w:hint="eastAsia"/>
        </w:rPr>
        <w:t>冷却系统故障时，应在5</w:t>
      </w:r>
      <w:r w:rsidRPr="00770639">
        <w:rPr>
          <w:rFonts w:hint="eastAsia"/>
          <w:w w:val="50"/>
        </w:rPr>
        <w:t xml:space="preserve"> </w:t>
      </w:r>
      <w:r>
        <w:rPr>
          <w:rFonts w:hint="eastAsia"/>
        </w:rPr>
        <w:t>min内触发降功率50％的联动指令；当温度持续升高至预警阈值时，应立即联动其他主动抑制装置启动。</w:t>
      </w:r>
    </w:p>
    <w:p w14:paraId="3590CAAE" w14:textId="77777777" w:rsidR="00E957F7" w:rsidRDefault="00000000">
      <w:pPr>
        <w:pStyle w:val="affe"/>
        <w:spacing w:before="120" w:after="120"/>
      </w:pPr>
      <w:r>
        <w:rPr>
          <w:rFonts w:hint="eastAsia"/>
        </w:rPr>
        <w:t>联动控制</w:t>
      </w:r>
    </w:p>
    <w:p w14:paraId="0EBC5127" w14:textId="77777777" w:rsidR="00E957F7" w:rsidRDefault="00000000">
      <w:pPr>
        <w:pStyle w:val="afffffb"/>
        <w:ind w:firstLine="420"/>
      </w:pPr>
      <w:r>
        <w:rPr>
          <w:rFonts w:hint="eastAsia"/>
        </w:rPr>
        <w:t>主动抑制系统启动时，应能够同步联动切断储能系统外部电气连接及内部辅助设备（空调、排风系统等），并开启定向泄爆装置，将火焰、气体导向安全区域。</w:t>
      </w:r>
    </w:p>
    <w:p w14:paraId="6981F3C5" w14:textId="77777777" w:rsidR="00E957F7" w:rsidRDefault="00000000">
      <w:pPr>
        <w:pStyle w:val="affd"/>
        <w:spacing w:before="120" w:after="120"/>
      </w:pPr>
      <w:r>
        <w:rPr>
          <w:rFonts w:hint="eastAsia"/>
        </w:rPr>
        <w:t>环境适应性</w:t>
      </w:r>
    </w:p>
    <w:p w14:paraId="3971CC05" w14:textId="77777777" w:rsidR="00E957F7" w:rsidRDefault="00000000">
      <w:pPr>
        <w:pStyle w:val="afffffb"/>
        <w:ind w:firstLine="420"/>
      </w:pPr>
      <w:r>
        <w:rPr>
          <w:rFonts w:hint="eastAsia"/>
        </w:rPr>
        <w:t>早期预警系统和主动抑制系统应满足下列要求：</w:t>
      </w:r>
    </w:p>
    <w:p w14:paraId="5DACB488" w14:textId="77777777" w:rsidR="00E957F7" w:rsidRDefault="00000000" w:rsidP="00770639">
      <w:pPr>
        <w:pStyle w:val="af5"/>
        <w:numPr>
          <w:ilvl w:val="0"/>
          <w:numId w:val="58"/>
        </w:numPr>
      </w:pPr>
      <w:r>
        <w:rPr>
          <w:rFonts w:hint="eastAsia"/>
        </w:rPr>
        <w:t>电子设备应能在环境温度－40</w:t>
      </w:r>
      <w:r w:rsidRPr="00770639">
        <w:rPr>
          <w:w w:val="50"/>
        </w:rPr>
        <w:t xml:space="preserve"> </w:t>
      </w:r>
      <w:r>
        <w:rPr>
          <w:rFonts w:hint="eastAsia"/>
        </w:rPr>
        <w:t>℃～70</w:t>
      </w:r>
      <w:r w:rsidRPr="00770639">
        <w:rPr>
          <w:w w:val="50"/>
        </w:rPr>
        <w:t xml:space="preserve"> </w:t>
      </w:r>
      <w:r>
        <w:rPr>
          <w:rFonts w:hint="eastAsia"/>
        </w:rPr>
        <w:t>℃、相对湿度不高于80％、大气压力86</w:t>
      </w:r>
      <w:r w:rsidRPr="00770639">
        <w:rPr>
          <w:w w:val="50"/>
        </w:rPr>
        <w:t xml:space="preserve"> </w:t>
      </w:r>
      <w:r>
        <w:rPr>
          <w:rFonts w:hint="eastAsia"/>
        </w:rPr>
        <w:t>kPa～106</w:t>
      </w:r>
      <w:r w:rsidRPr="00770639">
        <w:rPr>
          <w:w w:val="50"/>
        </w:rPr>
        <w:t xml:space="preserve"> </w:t>
      </w:r>
      <w:r>
        <w:rPr>
          <w:rFonts w:hint="eastAsia"/>
        </w:rPr>
        <w:t>kPa的条件下连续稳定工作；</w:t>
      </w:r>
    </w:p>
    <w:p w14:paraId="4596A1A5" w14:textId="77777777" w:rsidR="00E957F7" w:rsidRDefault="00000000" w:rsidP="00770639">
      <w:pPr>
        <w:pStyle w:val="af5"/>
        <w:numPr>
          <w:ilvl w:val="0"/>
          <w:numId w:val="58"/>
        </w:numPr>
      </w:pPr>
      <w:r>
        <w:rPr>
          <w:rFonts w:hint="eastAsia"/>
        </w:rPr>
        <w:t>应具备抗电磁干扰能力；</w:t>
      </w:r>
    </w:p>
    <w:p w14:paraId="3EC4016C" w14:textId="77777777" w:rsidR="00E957F7" w:rsidRDefault="00000000" w:rsidP="00770639">
      <w:pPr>
        <w:pStyle w:val="af5"/>
        <w:numPr>
          <w:ilvl w:val="0"/>
          <w:numId w:val="58"/>
        </w:numPr>
      </w:pPr>
      <w:r>
        <w:rPr>
          <w:rFonts w:hint="eastAsia"/>
        </w:rPr>
        <w:t>金属外壳接地电阻小于0.1Ω，绝缘电阻大于10</w:t>
      </w:r>
      <w:r w:rsidRPr="00770639">
        <w:rPr>
          <w:w w:val="50"/>
        </w:rPr>
        <w:t xml:space="preserve"> </w:t>
      </w:r>
      <w:r>
        <w:rPr>
          <w:rFonts w:hint="eastAsia"/>
        </w:rPr>
        <w:t>MΩ。</w:t>
      </w:r>
    </w:p>
    <w:p w14:paraId="007754D8" w14:textId="77777777" w:rsidR="00E957F7" w:rsidRDefault="00000000">
      <w:pPr>
        <w:pStyle w:val="affc"/>
        <w:spacing w:before="240" w:after="240"/>
      </w:pPr>
      <w:bookmarkStart w:id="143" w:name="_Toc220315194"/>
      <w:bookmarkStart w:id="144" w:name="_Toc219132252"/>
      <w:bookmarkStart w:id="145" w:name="_Toc219453297"/>
      <w:bookmarkStart w:id="146" w:name="_Toc221528330"/>
      <w:bookmarkStart w:id="147" w:name="_Toc221528339"/>
      <w:bookmarkStart w:id="148" w:name="_Toc221531500"/>
      <w:bookmarkStart w:id="149" w:name="_Toc221531526"/>
      <w:bookmarkEnd w:id="142"/>
      <w:r>
        <w:rPr>
          <w:rFonts w:hint="eastAsia"/>
        </w:rPr>
        <w:t>测试方法</w:t>
      </w:r>
      <w:bookmarkEnd w:id="143"/>
      <w:bookmarkEnd w:id="144"/>
      <w:bookmarkEnd w:id="145"/>
      <w:bookmarkEnd w:id="146"/>
      <w:bookmarkEnd w:id="147"/>
      <w:bookmarkEnd w:id="148"/>
      <w:bookmarkEnd w:id="149"/>
    </w:p>
    <w:p w14:paraId="7CFE9651" w14:textId="77777777" w:rsidR="00E957F7" w:rsidRDefault="00000000">
      <w:pPr>
        <w:pStyle w:val="affd"/>
        <w:spacing w:before="120" w:after="120"/>
      </w:pPr>
      <w:r>
        <w:rPr>
          <w:rFonts w:hint="eastAsia"/>
        </w:rPr>
        <w:t>测试条件</w:t>
      </w:r>
    </w:p>
    <w:p w14:paraId="4DD995F1" w14:textId="1C4E1921" w:rsidR="00E957F7" w:rsidRDefault="00000000">
      <w:pPr>
        <w:pStyle w:val="afffffb"/>
        <w:ind w:firstLine="420"/>
      </w:pPr>
      <w:r>
        <w:rPr>
          <w:rFonts w:hint="eastAsia"/>
        </w:rPr>
        <w:t>应满足下列要求：</w:t>
      </w:r>
    </w:p>
    <w:p w14:paraId="2F5A0EF3" w14:textId="77777777" w:rsidR="00E957F7" w:rsidRDefault="00000000" w:rsidP="00770639">
      <w:pPr>
        <w:pStyle w:val="af5"/>
        <w:numPr>
          <w:ilvl w:val="0"/>
          <w:numId w:val="59"/>
        </w:numPr>
      </w:pPr>
      <w:r>
        <w:rPr>
          <w:rFonts w:hint="eastAsia"/>
        </w:rPr>
        <w:t>电池模块荷电状态为100％；</w:t>
      </w:r>
    </w:p>
    <w:p w14:paraId="2CFC564C" w14:textId="2B0C311A" w:rsidR="00E957F7" w:rsidRDefault="00000000" w:rsidP="00770639">
      <w:pPr>
        <w:pStyle w:val="af5"/>
        <w:numPr>
          <w:ilvl w:val="0"/>
          <w:numId w:val="59"/>
        </w:numPr>
      </w:pPr>
      <w:r>
        <w:rPr>
          <w:rFonts w:hint="eastAsia"/>
        </w:rPr>
        <w:t>测试仪器应经校准合格，温度测量仪误差±0.05</w:t>
      </w:r>
      <w:r w:rsidRPr="00770639">
        <w:rPr>
          <w:w w:val="50"/>
        </w:rPr>
        <w:t xml:space="preserve"> </w:t>
      </w:r>
      <w:r>
        <w:rPr>
          <w:rFonts w:hint="eastAsia"/>
        </w:rPr>
        <w:t>℃，气体分析仪误差±2％FS，电压测量仪误差±0.1</w:t>
      </w:r>
      <w:r w:rsidRPr="00770639">
        <w:rPr>
          <w:w w:val="50"/>
        </w:rPr>
        <w:t xml:space="preserve"> </w:t>
      </w:r>
      <w:r>
        <w:rPr>
          <w:rFonts w:hint="eastAsia"/>
        </w:rPr>
        <w:t>mV，计时器误差</w:t>
      </w:r>
      <w:r w:rsidR="00770639">
        <w:rPr>
          <w:rFonts w:hint="eastAsia"/>
        </w:rPr>
        <w:t>不大于</w:t>
      </w:r>
      <w:r>
        <w:rPr>
          <w:rFonts w:hint="eastAsia"/>
        </w:rPr>
        <w:t>0.1</w:t>
      </w:r>
      <w:r w:rsidRPr="00770639">
        <w:rPr>
          <w:rFonts w:hint="eastAsia"/>
          <w:w w:val="50"/>
        </w:rPr>
        <w:t xml:space="preserve"> </w:t>
      </w:r>
      <w:r>
        <w:rPr>
          <w:rFonts w:hint="eastAsia"/>
        </w:rPr>
        <w:t>s；</w:t>
      </w:r>
    </w:p>
    <w:p w14:paraId="6787692A" w14:textId="77777777" w:rsidR="00E957F7" w:rsidRDefault="00000000" w:rsidP="00770639">
      <w:pPr>
        <w:pStyle w:val="af5"/>
        <w:numPr>
          <w:ilvl w:val="0"/>
          <w:numId w:val="59"/>
        </w:numPr>
      </w:pPr>
      <w:r>
        <w:rPr>
          <w:rFonts w:hint="eastAsia"/>
        </w:rPr>
        <w:t>测试环境温度5</w:t>
      </w:r>
      <w:r w:rsidRPr="00770639">
        <w:rPr>
          <w:w w:val="50"/>
        </w:rPr>
        <w:t xml:space="preserve"> </w:t>
      </w:r>
      <w:r>
        <w:rPr>
          <w:rFonts w:hint="eastAsia"/>
        </w:rPr>
        <w:t>℃～45</w:t>
      </w:r>
      <w:r w:rsidRPr="00770639">
        <w:rPr>
          <w:w w:val="50"/>
        </w:rPr>
        <w:t xml:space="preserve"> </w:t>
      </w:r>
      <w:r>
        <w:rPr>
          <w:rFonts w:hint="eastAsia"/>
        </w:rPr>
        <w:t>℃，相对湿度不高于80％，大气压力86</w:t>
      </w:r>
      <w:r w:rsidRPr="00770639">
        <w:rPr>
          <w:w w:val="50"/>
        </w:rPr>
        <w:t xml:space="preserve"> </w:t>
      </w:r>
      <w:r>
        <w:rPr>
          <w:rFonts w:hint="eastAsia"/>
        </w:rPr>
        <w:t>kPa～106</w:t>
      </w:r>
      <w:r w:rsidRPr="00770639">
        <w:rPr>
          <w:w w:val="50"/>
        </w:rPr>
        <w:t xml:space="preserve"> </w:t>
      </w:r>
      <w:r>
        <w:rPr>
          <w:rFonts w:hint="eastAsia"/>
        </w:rPr>
        <w:t>kPa，测试场所应配备可靠通风、消防及应急设施。</w:t>
      </w:r>
    </w:p>
    <w:p w14:paraId="50DA5C01" w14:textId="77777777" w:rsidR="00E957F7" w:rsidRDefault="00000000">
      <w:pPr>
        <w:pStyle w:val="affd"/>
        <w:spacing w:before="120" w:after="120"/>
      </w:pPr>
      <w:r>
        <w:rPr>
          <w:rFonts w:hint="eastAsia"/>
        </w:rPr>
        <w:t>温度监测装置测试</w:t>
      </w:r>
    </w:p>
    <w:p w14:paraId="640873D8" w14:textId="3C628011" w:rsidR="00E957F7" w:rsidRDefault="00000000">
      <w:pPr>
        <w:pStyle w:val="afffffffff7"/>
      </w:pPr>
      <w:r>
        <w:rPr>
          <w:rFonts w:hint="eastAsia"/>
        </w:rPr>
        <w:t>按下述步骤测试温度传感器的性能：</w:t>
      </w:r>
    </w:p>
    <w:p w14:paraId="33510B5F" w14:textId="77777777" w:rsidR="00E957F7" w:rsidRDefault="00000000" w:rsidP="00770639">
      <w:pPr>
        <w:pStyle w:val="af5"/>
        <w:numPr>
          <w:ilvl w:val="0"/>
          <w:numId w:val="60"/>
        </w:numPr>
      </w:pPr>
      <w:r>
        <w:rPr>
          <w:rFonts w:hint="eastAsia"/>
        </w:rPr>
        <w:t>选取314</w:t>
      </w:r>
      <w:r w:rsidRPr="00770639">
        <w:rPr>
          <w:w w:val="50"/>
        </w:rPr>
        <w:t xml:space="preserve"> </w:t>
      </w:r>
      <w:r>
        <w:rPr>
          <w:rFonts w:hint="eastAsia"/>
        </w:rPr>
        <w:t>Ah探针式传感器、280</w:t>
      </w:r>
      <w:r w:rsidRPr="00770639">
        <w:rPr>
          <w:w w:val="50"/>
        </w:rPr>
        <w:t xml:space="preserve"> </w:t>
      </w:r>
      <w:r>
        <w:rPr>
          <w:rFonts w:hint="eastAsia"/>
        </w:rPr>
        <w:t>Ah薄型贴片式传感器各10个，连接标准温度源与高速数据采集仪；</w:t>
      </w:r>
    </w:p>
    <w:p w14:paraId="472E168D" w14:textId="77777777" w:rsidR="00E957F7" w:rsidRDefault="00000000" w:rsidP="00770639">
      <w:pPr>
        <w:pStyle w:val="af5"/>
        <w:numPr>
          <w:ilvl w:val="0"/>
          <w:numId w:val="60"/>
        </w:numPr>
      </w:pPr>
      <w:r>
        <w:rPr>
          <w:rFonts w:hint="eastAsia"/>
        </w:rPr>
        <w:t>分别设定标准温度源输出25</w:t>
      </w:r>
      <w:r w:rsidRPr="00770639">
        <w:rPr>
          <w:w w:val="50"/>
        </w:rPr>
        <w:t xml:space="preserve"> </w:t>
      </w:r>
      <w:r>
        <w:rPr>
          <w:rFonts w:hint="eastAsia"/>
        </w:rPr>
        <w:t>℃、50</w:t>
      </w:r>
      <w:r w:rsidRPr="00770639">
        <w:rPr>
          <w:w w:val="50"/>
        </w:rPr>
        <w:t xml:space="preserve"> </w:t>
      </w:r>
      <w:r>
        <w:rPr>
          <w:rFonts w:hint="eastAsia"/>
        </w:rPr>
        <w:t>℃、70</w:t>
      </w:r>
      <w:r w:rsidRPr="00770639">
        <w:rPr>
          <w:w w:val="50"/>
        </w:rPr>
        <w:t xml:space="preserve"> </w:t>
      </w:r>
      <w:r>
        <w:rPr>
          <w:rFonts w:hint="eastAsia"/>
        </w:rPr>
        <w:t>℃三个温度点，每个点稳定30</w:t>
      </w:r>
      <w:r w:rsidRPr="00770639">
        <w:rPr>
          <w:w w:val="50"/>
        </w:rPr>
        <w:t xml:space="preserve"> </w:t>
      </w:r>
      <w:r>
        <w:rPr>
          <w:rFonts w:hint="eastAsia"/>
        </w:rPr>
        <w:t>min，记录传感器显示值，计算显示值与设定值的精度误差；</w:t>
      </w:r>
    </w:p>
    <w:p w14:paraId="4E23ED4C" w14:textId="77777777" w:rsidR="00E957F7" w:rsidRDefault="00000000" w:rsidP="00770639">
      <w:pPr>
        <w:pStyle w:val="af5"/>
        <w:numPr>
          <w:ilvl w:val="0"/>
          <w:numId w:val="60"/>
        </w:numPr>
      </w:pPr>
      <w:r>
        <w:rPr>
          <w:rFonts w:hint="eastAsia"/>
        </w:rPr>
        <w:t>快速调节标准温度源从25</w:t>
      </w:r>
      <w:r w:rsidRPr="00770639">
        <w:rPr>
          <w:w w:val="50"/>
        </w:rPr>
        <w:t xml:space="preserve"> </w:t>
      </w:r>
      <w:r>
        <w:rPr>
          <w:rFonts w:hint="eastAsia"/>
        </w:rPr>
        <w:t>℃升至50</w:t>
      </w:r>
      <w:r w:rsidRPr="00770639">
        <w:rPr>
          <w:w w:val="50"/>
        </w:rPr>
        <w:t xml:space="preserve"> </w:t>
      </w:r>
      <w:r>
        <w:rPr>
          <w:rFonts w:hint="eastAsia"/>
        </w:rPr>
        <w:t>℃，记录传感器从开始响应至显示值稳定的时间（响应时间）；</w:t>
      </w:r>
    </w:p>
    <w:p w14:paraId="535360CA" w14:textId="77777777" w:rsidR="00E957F7" w:rsidRDefault="00000000" w:rsidP="00770639">
      <w:pPr>
        <w:pStyle w:val="af5"/>
        <w:numPr>
          <w:ilvl w:val="0"/>
          <w:numId w:val="60"/>
        </w:numPr>
      </w:pPr>
      <w:r>
        <w:rPr>
          <w:rFonts w:hint="eastAsia"/>
        </w:rPr>
        <w:t>持续监测传感器数据输出，记录连续100组数据的时间间隔（采样间隔）；</w:t>
      </w:r>
    </w:p>
    <w:p w14:paraId="40B4F99A" w14:textId="77777777" w:rsidR="00E957F7" w:rsidRDefault="00000000" w:rsidP="00770639">
      <w:pPr>
        <w:pStyle w:val="af5"/>
        <w:numPr>
          <w:ilvl w:val="0"/>
          <w:numId w:val="60"/>
        </w:numPr>
      </w:pPr>
      <w:r>
        <w:rPr>
          <w:rFonts w:hint="eastAsia"/>
        </w:rPr>
        <w:t>判定精度误差、响应时间、采样间隔是否符合4</w:t>
      </w:r>
      <w:r>
        <w:t>.2.1</w:t>
      </w:r>
      <w:r>
        <w:rPr>
          <w:rFonts w:hint="eastAsia"/>
        </w:rPr>
        <w:t>的要求。</w:t>
      </w:r>
    </w:p>
    <w:p w14:paraId="79D86913" w14:textId="2A92D1CC" w:rsidR="00E957F7" w:rsidRDefault="00000000">
      <w:pPr>
        <w:pStyle w:val="afffffffff7"/>
      </w:pPr>
      <w:r>
        <w:rPr>
          <w:rFonts w:hint="eastAsia"/>
        </w:rPr>
        <w:t>按下述步骤测试温度温度传感器的安装布置：</w:t>
      </w:r>
    </w:p>
    <w:p w14:paraId="7E43FFD3" w14:textId="77777777" w:rsidR="00E957F7" w:rsidRDefault="00000000" w:rsidP="00770639">
      <w:pPr>
        <w:pStyle w:val="af5"/>
        <w:numPr>
          <w:ilvl w:val="0"/>
          <w:numId w:val="61"/>
        </w:numPr>
      </w:pPr>
      <w:r>
        <w:rPr>
          <w:rFonts w:hint="eastAsia"/>
        </w:rPr>
        <w:lastRenderedPageBreak/>
        <w:t>用卷尺测量并记录传感器安装位置，探针式传感器插入深度，薄型贴片式传感器厚度；</w:t>
      </w:r>
    </w:p>
    <w:p w14:paraId="11BA40A9" w14:textId="77777777" w:rsidR="00E957F7" w:rsidRDefault="00000000" w:rsidP="00770639">
      <w:pPr>
        <w:pStyle w:val="af5"/>
        <w:numPr>
          <w:ilvl w:val="0"/>
          <w:numId w:val="61"/>
        </w:numPr>
      </w:pPr>
      <w:r>
        <w:rPr>
          <w:rFonts w:hint="eastAsia"/>
        </w:rPr>
        <w:t>检查并记录314</w:t>
      </w:r>
      <w:r w:rsidRPr="00770639">
        <w:rPr>
          <w:w w:val="50"/>
        </w:rPr>
        <w:t xml:space="preserve"> </w:t>
      </w:r>
      <w:r>
        <w:rPr>
          <w:rFonts w:hint="eastAsia"/>
        </w:rPr>
        <w:t>Ah</w:t>
      </w:r>
      <w:r>
        <w:t>/</w:t>
      </w:r>
      <w:r>
        <w:rPr>
          <w:rFonts w:hint="eastAsia"/>
        </w:rPr>
        <w:t>280</w:t>
      </w:r>
      <w:r w:rsidRPr="00770639">
        <w:rPr>
          <w:rFonts w:hint="eastAsia"/>
          <w:w w:val="50"/>
        </w:rPr>
        <w:t xml:space="preserve"> </w:t>
      </w:r>
      <w:r>
        <w:rPr>
          <w:rFonts w:hint="eastAsia"/>
        </w:rPr>
        <w:t>Ah电芯簇配置数量；</w:t>
      </w:r>
    </w:p>
    <w:p w14:paraId="314F4260" w14:textId="77777777" w:rsidR="00E957F7" w:rsidRDefault="00000000" w:rsidP="00770639">
      <w:pPr>
        <w:pStyle w:val="af5"/>
        <w:numPr>
          <w:ilvl w:val="0"/>
          <w:numId w:val="61"/>
        </w:numPr>
      </w:pPr>
      <w:r>
        <w:rPr>
          <w:rFonts w:hint="eastAsia"/>
        </w:rPr>
        <w:t>核查并记录120节314</w:t>
      </w:r>
      <w:r w:rsidRPr="00770639">
        <w:rPr>
          <w:rFonts w:hint="eastAsia"/>
          <w:w w:val="50"/>
        </w:rPr>
        <w:t xml:space="preserve"> </w:t>
      </w:r>
      <w:r>
        <w:rPr>
          <w:rFonts w:hint="eastAsia"/>
        </w:rPr>
        <w:t>Ah电芯簇中部区域（第40～80节）传感器数量，150节280</w:t>
      </w:r>
      <w:r w:rsidRPr="00770639">
        <w:rPr>
          <w:w w:val="50"/>
        </w:rPr>
        <w:t xml:space="preserve"> </w:t>
      </w:r>
      <w:r>
        <w:rPr>
          <w:rFonts w:hint="eastAsia"/>
        </w:rPr>
        <w:t>Ah电芯簇中部区域（第50～100节）传感器数量；</w:t>
      </w:r>
    </w:p>
    <w:p w14:paraId="48B23271" w14:textId="77777777" w:rsidR="00E957F7" w:rsidRDefault="00000000" w:rsidP="00770639">
      <w:pPr>
        <w:pStyle w:val="af5"/>
        <w:numPr>
          <w:ilvl w:val="0"/>
          <w:numId w:val="61"/>
        </w:numPr>
      </w:pPr>
      <w:r>
        <w:rPr>
          <w:rFonts w:hint="eastAsia"/>
        </w:rPr>
        <w:t>判定测试结果是否符合4</w:t>
      </w:r>
      <w:r>
        <w:t>.2.1</w:t>
      </w:r>
      <w:r>
        <w:rPr>
          <w:rFonts w:hint="eastAsia"/>
        </w:rPr>
        <w:t>的要求。</w:t>
      </w:r>
    </w:p>
    <w:p w14:paraId="77460385" w14:textId="77777777" w:rsidR="00E957F7" w:rsidRDefault="00000000">
      <w:pPr>
        <w:pStyle w:val="affd"/>
        <w:spacing w:before="120" w:after="120"/>
      </w:pPr>
      <w:r>
        <w:rPr>
          <w:rFonts w:hint="eastAsia"/>
        </w:rPr>
        <w:t>特征气体装置测试</w:t>
      </w:r>
    </w:p>
    <w:p w14:paraId="540209CA" w14:textId="77777777" w:rsidR="00E957F7" w:rsidRDefault="00000000">
      <w:pPr>
        <w:pStyle w:val="afffffffff7"/>
      </w:pPr>
      <w:r>
        <w:rPr>
          <w:rFonts w:hint="eastAsia"/>
        </w:rPr>
        <w:t>按下述步骤测试气体传感器的性能：</w:t>
      </w:r>
    </w:p>
    <w:p w14:paraId="6D3E699D" w14:textId="77777777" w:rsidR="00E957F7" w:rsidRDefault="00000000" w:rsidP="00770639">
      <w:pPr>
        <w:pStyle w:val="af5"/>
        <w:numPr>
          <w:ilvl w:val="0"/>
          <w:numId w:val="62"/>
        </w:numPr>
      </w:pPr>
      <w:r>
        <w:rPr>
          <w:rFonts w:hint="eastAsia"/>
        </w:rPr>
        <w:t>选取</w:t>
      </w:r>
      <w:r>
        <w:t>CO</w:t>
      </w:r>
      <w:r>
        <w:rPr>
          <w:rFonts w:hint="eastAsia"/>
        </w:rPr>
        <w:t>、</w:t>
      </w:r>
      <w:r>
        <w:t>HF</w:t>
      </w:r>
      <w:r>
        <w:rPr>
          <w:rFonts w:hint="eastAsia"/>
        </w:rPr>
        <w:t>、H</w:t>
      </w:r>
      <w:r w:rsidRPr="00770639">
        <w:rPr>
          <w:rFonts w:hint="eastAsia"/>
          <w:vertAlign w:val="subscript"/>
        </w:rPr>
        <w:t>2</w:t>
      </w:r>
      <w:r>
        <w:rPr>
          <w:rFonts w:hint="eastAsia"/>
        </w:rPr>
        <w:t>传感器各</w:t>
      </w:r>
      <w:r>
        <w:t>10</w:t>
      </w:r>
      <w:r>
        <w:rPr>
          <w:rFonts w:hint="eastAsia"/>
        </w:rPr>
        <w:t>个，连接标准气体发生器与高速数据采集仪；</w:t>
      </w:r>
    </w:p>
    <w:p w14:paraId="0E66A712" w14:textId="77777777" w:rsidR="00E957F7" w:rsidRDefault="00000000" w:rsidP="00770639">
      <w:pPr>
        <w:pStyle w:val="af5"/>
        <w:numPr>
          <w:ilvl w:val="0"/>
          <w:numId w:val="62"/>
        </w:numPr>
      </w:pPr>
      <w:r>
        <w:rPr>
          <w:rFonts w:hint="eastAsia"/>
        </w:rPr>
        <w:t>对于CO传感器：依次输出0μL/L、50μL/L、100μL/L标准气体，记录传感器显示值，验证检测范围；输出0.1μL/L、0.2μL/L标准气体，测试传感器可分辨；快速通入10μL/L的CO气体，记录传感器响应时间；</w:t>
      </w:r>
    </w:p>
    <w:p w14:paraId="13241AE9" w14:textId="77777777" w:rsidR="00E957F7" w:rsidRDefault="00000000" w:rsidP="00770639">
      <w:pPr>
        <w:pStyle w:val="af5"/>
        <w:numPr>
          <w:ilvl w:val="0"/>
          <w:numId w:val="62"/>
        </w:numPr>
      </w:pPr>
      <w:r>
        <w:rPr>
          <w:rFonts w:hint="eastAsia"/>
        </w:rPr>
        <w:t>对于HF传感器：输出0.5μL/L、1μL/L标准气体，记录传感器检测阈值；</w:t>
      </w:r>
    </w:p>
    <w:p w14:paraId="6B29070D" w14:textId="77777777" w:rsidR="00E957F7" w:rsidRDefault="00000000" w:rsidP="00770639">
      <w:pPr>
        <w:pStyle w:val="af5"/>
        <w:numPr>
          <w:ilvl w:val="0"/>
          <w:numId w:val="62"/>
        </w:numPr>
      </w:pPr>
      <w:r>
        <w:rPr>
          <w:rFonts w:hint="eastAsia"/>
        </w:rPr>
        <w:t>对于H</w:t>
      </w:r>
      <w:r w:rsidRPr="00770639">
        <w:rPr>
          <w:rFonts w:hint="eastAsia"/>
          <w:vertAlign w:val="subscript"/>
        </w:rPr>
        <w:t>2</w:t>
      </w:r>
      <w:r>
        <w:rPr>
          <w:rFonts w:hint="eastAsia"/>
        </w:rPr>
        <w:t>传感器：依次输出</w:t>
      </w:r>
      <w:r>
        <w:t>0</w:t>
      </w:r>
      <w:r w:rsidRPr="00770639">
        <w:rPr>
          <w:rFonts w:hAnsi="宋体"/>
        </w:rPr>
        <w:t>μL</w:t>
      </w:r>
      <w:r>
        <w:t>/L</w:t>
      </w:r>
      <w:r>
        <w:rPr>
          <w:rFonts w:hint="eastAsia"/>
        </w:rPr>
        <w:t>、</w:t>
      </w:r>
      <w:r>
        <w:t>2500</w:t>
      </w:r>
      <w:r>
        <w:rPr>
          <w:rFonts w:hint="eastAsia"/>
        </w:rPr>
        <w:t>μ</w:t>
      </w:r>
      <w:r>
        <w:t>L/L</w:t>
      </w:r>
      <w:r>
        <w:rPr>
          <w:rFonts w:hint="eastAsia"/>
        </w:rPr>
        <w:t>、</w:t>
      </w:r>
      <w:r>
        <w:t>5000</w:t>
      </w:r>
      <w:r>
        <w:rPr>
          <w:rFonts w:hint="eastAsia"/>
        </w:rPr>
        <w:t>μ</w:t>
      </w:r>
      <w:r>
        <w:t>L/L</w:t>
      </w:r>
      <w:r>
        <w:rPr>
          <w:rFonts w:hint="eastAsia"/>
        </w:rPr>
        <w:t>标准气体，记录传感器显示值，验证检测范围；快速通入</w:t>
      </w:r>
      <w:r>
        <w:t>100</w:t>
      </w:r>
      <w:r>
        <w:rPr>
          <w:rFonts w:hint="eastAsia"/>
        </w:rPr>
        <w:t>μ</w:t>
      </w:r>
      <w:r>
        <w:t xml:space="preserve">L/L </w:t>
      </w:r>
      <w:r>
        <w:rPr>
          <w:rFonts w:hint="eastAsia"/>
        </w:rPr>
        <w:t>H</w:t>
      </w:r>
      <w:r w:rsidRPr="00770639">
        <w:rPr>
          <w:rFonts w:hint="eastAsia"/>
          <w:vertAlign w:val="subscript"/>
        </w:rPr>
        <w:t>2</w:t>
      </w:r>
      <w:r>
        <w:rPr>
          <w:rFonts w:hint="eastAsia"/>
        </w:rPr>
        <w:t>气体，记录响应时间；</w:t>
      </w:r>
    </w:p>
    <w:p w14:paraId="20007696" w14:textId="77777777" w:rsidR="00E957F7" w:rsidRDefault="00000000" w:rsidP="00770639">
      <w:pPr>
        <w:pStyle w:val="af5"/>
        <w:numPr>
          <w:ilvl w:val="0"/>
          <w:numId w:val="62"/>
        </w:numPr>
      </w:pPr>
      <w:r>
        <w:rPr>
          <w:rFonts w:hint="eastAsia"/>
        </w:rPr>
        <w:t>上述测试分别进行5次取平均值；</w:t>
      </w:r>
    </w:p>
    <w:p w14:paraId="4CD20B85" w14:textId="77777777" w:rsidR="00E957F7" w:rsidRDefault="00000000" w:rsidP="00770639">
      <w:pPr>
        <w:pStyle w:val="af5"/>
        <w:numPr>
          <w:ilvl w:val="0"/>
          <w:numId w:val="62"/>
        </w:numPr>
      </w:pPr>
      <w:r>
        <w:rPr>
          <w:rFonts w:hint="eastAsia"/>
        </w:rPr>
        <w:t>判定测试结果是否符合4</w:t>
      </w:r>
      <w:r>
        <w:t>.2.2</w:t>
      </w:r>
      <w:r>
        <w:rPr>
          <w:rFonts w:hint="eastAsia"/>
        </w:rPr>
        <w:t>的要求。</w:t>
      </w:r>
    </w:p>
    <w:p w14:paraId="3110BB8B" w14:textId="77777777" w:rsidR="00E957F7" w:rsidRDefault="00000000">
      <w:pPr>
        <w:pStyle w:val="afffffffff7"/>
      </w:pPr>
      <w:r>
        <w:rPr>
          <w:rFonts w:hint="eastAsia"/>
        </w:rPr>
        <w:t>按下述步骤测试气体传感器布置：</w:t>
      </w:r>
    </w:p>
    <w:p w14:paraId="69F78F3F" w14:textId="77777777" w:rsidR="00E957F7" w:rsidRDefault="00000000" w:rsidP="00770639">
      <w:pPr>
        <w:pStyle w:val="af5"/>
        <w:numPr>
          <w:ilvl w:val="0"/>
          <w:numId w:val="63"/>
        </w:numPr>
      </w:pPr>
      <w:r>
        <w:rPr>
          <w:rFonts w:hint="eastAsia"/>
        </w:rPr>
        <w:t>用卷尺测量传感器与电芯的距离；</w:t>
      </w:r>
    </w:p>
    <w:p w14:paraId="593F563A" w14:textId="77777777" w:rsidR="00E957F7" w:rsidRDefault="00000000" w:rsidP="00770639">
      <w:pPr>
        <w:pStyle w:val="af5"/>
        <w:numPr>
          <w:ilvl w:val="0"/>
          <w:numId w:val="63"/>
        </w:numPr>
      </w:pPr>
      <w:r>
        <w:rPr>
          <w:rFonts w:hint="eastAsia"/>
        </w:rPr>
        <w:t>计数每个电池模块的气体传感器数量，检查是否覆盖所有电芯区域；</w:t>
      </w:r>
    </w:p>
    <w:p w14:paraId="6DDBCFF3" w14:textId="77777777" w:rsidR="00E957F7" w:rsidRDefault="00000000" w:rsidP="00770639">
      <w:pPr>
        <w:pStyle w:val="af5"/>
        <w:numPr>
          <w:ilvl w:val="0"/>
          <w:numId w:val="63"/>
        </w:numPr>
      </w:pPr>
      <w:r>
        <w:rPr>
          <w:rFonts w:hint="eastAsia"/>
        </w:rPr>
        <w:t>核查传感器安装位置是否在电池簇顶部空间及电芯间隙；</w:t>
      </w:r>
    </w:p>
    <w:p w14:paraId="24C59829" w14:textId="77777777" w:rsidR="00E957F7" w:rsidRDefault="00000000" w:rsidP="00770639">
      <w:pPr>
        <w:pStyle w:val="af5"/>
        <w:numPr>
          <w:ilvl w:val="0"/>
          <w:numId w:val="63"/>
        </w:numPr>
      </w:pPr>
      <w:r>
        <w:rPr>
          <w:rFonts w:hint="eastAsia"/>
        </w:rPr>
        <w:t>判定测试结果是否符合4</w:t>
      </w:r>
      <w:r>
        <w:t>.2.2</w:t>
      </w:r>
      <w:r>
        <w:rPr>
          <w:rFonts w:hint="eastAsia"/>
        </w:rPr>
        <w:t>的要求。</w:t>
      </w:r>
    </w:p>
    <w:p w14:paraId="4B6B328A" w14:textId="77777777" w:rsidR="00E957F7" w:rsidRDefault="00000000">
      <w:pPr>
        <w:pStyle w:val="affd"/>
        <w:spacing w:before="120" w:after="120"/>
      </w:pPr>
      <w:r>
        <w:rPr>
          <w:rFonts w:hint="eastAsia"/>
        </w:rPr>
        <w:t>电压监测装置测试</w:t>
      </w:r>
    </w:p>
    <w:p w14:paraId="6A7EA335" w14:textId="77777777" w:rsidR="00E957F7" w:rsidRDefault="00000000">
      <w:pPr>
        <w:pStyle w:val="afffffb"/>
        <w:ind w:firstLine="420"/>
      </w:pPr>
      <w:r>
        <w:rPr>
          <w:rFonts w:hint="eastAsia"/>
        </w:rPr>
        <w:t>按下述步骤进行测试：</w:t>
      </w:r>
    </w:p>
    <w:p w14:paraId="1748289C" w14:textId="77777777" w:rsidR="00E957F7" w:rsidRDefault="00000000" w:rsidP="00770639">
      <w:pPr>
        <w:pStyle w:val="af5"/>
        <w:numPr>
          <w:ilvl w:val="0"/>
          <w:numId w:val="64"/>
        </w:numPr>
      </w:pPr>
      <w:r>
        <w:rPr>
          <w:rFonts w:hint="eastAsia"/>
        </w:rPr>
        <w:t>连接电压标准源与系统电压采集模块，依次输出3.2</w:t>
      </w:r>
      <w:r w:rsidRPr="00770639">
        <w:rPr>
          <w:w w:val="50"/>
        </w:rPr>
        <w:t xml:space="preserve"> </w:t>
      </w:r>
      <w:r>
        <w:rPr>
          <w:rFonts w:hint="eastAsia"/>
        </w:rPr>
        <w:t>V、3.5</w:t>
      </w:r>
      <w:r w:rsidRPr="00770639">
        <w:rPr>
          <w:w w:val="50"/>
        </w:rPr>
        <w:t xml:space="preserve"> </w:t>
      </w:r>
      <w:r>
        <w:rPr>
          <w:rFonts w:hint="eastAsia"/>
        </w:rPr>
        <w:t>V、3.8</w:t>
      </w:r>
      <w:r w:rsidRPr="00770639">
        <w:rPr>
          <w:w w:val="50"/>
        </w:rPr>
        <w:t xml:space="preserve"> </w:t>
      </w:r>
      <w:r>
        <w:rPr>
          <w:rFonts w:hint="eastAsia"/>
        </w:rPr>
        <w:t>V标准电压，记录系统测量值，计算误差；</w:t>
      </w:r>
    </w:p>
    <w:p w14:paraId="464AA1EB" w14:textId="77777777" w:rsidR="00E957F7" w:rsidRDefault="00000000" w:rsidP="00770639">
      <w:pPr>
        <w:pStyle w:val="af5"/>
        <w:numPr>
          <w:ilvl w:val="0"/>
          <w:numId w:val="64"/>
        </w:numPr>
      </w:pPr>
      <w:r>
        <w:rPr>
          <w:rFonts w:hint="eastAsia"/>
        </w:rPr>
        <w:t>用示波器监测电压采集模块的数据输出波形，计算采样频率；</w:t>
      </w:r>
    </w:p>
    <w:p w14:paraId="38328585" w14:textId="77777777" w:rsidR="00E957F7" w:rsidRDefault="00000000" w:rsidP="00770639">
      <w:pPr>
        <w:pStyle w:val="af5"/>
        <w:numPr>
          <w:ilvl w:val="0"/>
          <w:numId w:val="64"/>
        </w:numPr>
      </w:pPr>
      <w:r>
        <w:rPr>
          <w:rFonts w:hint="eastAsia"/>
        </w:rPr>
        <w:t>在模拟电池簇（100节电芯）中，设置3节电芯电压分别为3.2</w:t>
      </w:r>
      <w:r w:rsidRPr="00770639">
        <w:rPr>
          <w:w w:val="50"/>
        </w:rPr>
        <w:t xml:space="preserve"> </w:t>
      </w:r>
      <w:r>
        <w:rPr>
          <w:rFonts w:hint="eastAsia"/>
        </w:rPr>
        <w:t>V、3.3</w:t>
      </w:r>
      <w:r w:rsidRPr="00770639">
        <w:rPr>
          <w:w w:val="50"/>
        </w:rPr>
        <w:t xml:space="preserve"> </w:t>
      </w:r>
      <w:r>
        <w:rPr>
          <w:rFonts w:hint="eastAsia"/>
        </w:rPr>
        <w:t>V、3.4</w:t>
      </w:r>
      <w:r w:rsidRPr="00770639">
        <w:rPr>
          <w:w w:val="50"/>
        </w:rPr>
        <w:t xml:space="preserve"> </w:t>
      </w:r>
      <w:r>
        <w:rPr>
          <w:rFonts w:hint="eastAsia"/>
        </w:rPr>
        <w:t>V，其余电芯电压3.3</w:t>
      </w:r>
      <w:r w:rsidRPr="00770639">
        <w:rPr>
          <w:w w:val="50"/>
        </w:rPr>
        <w:t xml:space="preserve"> </w:t>
      </w:r>
      <w:r>
        <w:rPr>
          <w:rFonts w:hint="eastAsia"/>
        </w:rPr>
        <w:t>V，启动系统，记录单体电芯电压显示值及相邻电芯压差；</w:t>
      </w:r>
    </w:p>
    <w:p w14:paraId="05390E4B" w14:textId="77777777" w:rsidR="00E957F7" w:rsidRDefault="00000000" w:rsidP="00770639">
      <w:pPr>
        <w:pStyle w:val="af5"/>
        <w:numPr>
          <w:ilvl w:val="0"/>
          <w:numId w:val="64"/>
        </w:numPr>
      </w:pPr>
      <w:r>
        <w:rPr>
          <w:rFonts w:hint="eastAsia"/>
        </w:rPr>
        <w:t>判定测试结果是否符合4</w:t>
      </w:r>
      <w:r>
        <w:t>.2.3</w:t>
      </w:r>
      <w:r>
        <w:rPr>
          <w:rFonts w:hint="eastAsia"/>
        </w:rPr>
        <w:t>的要求。</w:t>
      </w:r>
    </w:p>
    <w:p w14:paraId="78E617F4" w14:textId="77777777" w:rsidR="00E957F7" w:rsidRDefault="00000000">
      <w:pPr>
        <w:pStyle w:val="affd"/>
        <w:spacing w:before="120" w:after="120"/>
      </w:pPr>
      <w:r>
        <w:rPr>
          <w:rFonts w:hint="eastAsia"/>
        </w:rPr>
        <w:t>形变监测装置测试</w:t>
      </w:r>
    </w:p>
    <w:p w14:paraId="2E31DB23" w14:textId="77777777" w:rsidR="00E957F7" w:rsidRDefault="00000000">
      <w:pPr>
        <w:pStyle w:val="afffffb"/>
        <w:ind w:firstLine="420"/>
      </w:pPr>
      <w:r>
        <w:rPr>
          <w:rFonts w:hint="eastAsia"/>
        </w:rPr>
        <w:t>按下述步骤进行测试：</w:t>
      </w:r>
    </w:p>
    <w:p w14:paraId="49B08BFB" w14:textId="77777777" w:rsidR="00E957F7" w:rsidRDefault="00000000" w:rsidP="00770639">
      <w:pPr>
        <w:pStyle w:val="af5"/>
        <w:numPr>
          <w:ilvl w:val="0"/>
          <w:numId w:val="65"/>
        </w:numPr>
      </w:pPr>
      <w:r>
        <w:rPr>
          <w:rFonts w:hint="eastAsia"/>
        </w:rPr>
        <w:t>将传感器连接高精度位移台与高速数据采集仪；</w:t>
      </w:r>
    </w:p>
    <w:p w14:paraId="14F6F3DA" w14:textId="77777777" w:rsidR="00E957F7" w:rsidRDefault="00000000" w:rsidP="00770639">
      <w:pPr>
        <w:pStyle w:val="af5"/>
        <w:numPr>
          <w:ilvl w:val="0"/>
          <w:numId w:val="65"/>
        </w:numPr>
      </w:pPr>
      <w:r>
        <w:rPr>
          <w:rFonts w:hint="eastAsia"/>
        </w:rPr>
        <w:t>调节位移台，模拟电芯体积膨胀±5％的形变，记录传感器显示值，记录形变精度；</w:t>
      </w:r>
    </w:p>
    <w:p w14:paraId="60F5B99A" w14:textId="77777777" w:rsidR="00E957F7" w:rsidRDefault="00000000" w:rsidP="00770639">
      <w:pPr>
        <w:pStyle w:val="af5"/>
        <w:numPr>
          <w:ilvl w:val="0"/>
          <w:numId w:val="65"/>
        </w:numPr>
      </w:pPr>
      <w:r>
        <w:rPr>
          <w:rFonts w:hint="eastAsia"/>
        </w:rPr>
        <w:t>快速调节位移台，模拟0.5</w:t>
      </w:r>
      <w:r w:rsidRPr="00770639">
        <w:rPr>
          <w:w w:val="50"/>
        </w:rPr>
        <w:t xml:space="preserve"> </w:t>
      </w:r>
      <w:r>
        <w:rPr>
          <w:rFonts w:hint="eastAsia"/>
        </w:rPr>
        <w:t>mm/min的膨胀速率，记录传感器响应时间；</w:t>
      </w:r>
    </w:p>
    <w:p w14:paraId="4DDE26C1" w14:textId="77777777" w:rsidR="00E957F7" w:rsidRDefault="00000000" w:rsidP="00770639">
      <w:pPr>
        <w:pStyle w:val="af5"/>
        <w:numPr>
          <w:ilvl w:val="0"/>
          <w:numId w:val="65"/>
        </w:numPr>
      </w:pPr>
      <w:r>
        <w:rPr>
          <w:rFonts w:hint="eastAsia"/>
        </w:rPr>
        <w:t>将光纤光栅形变传感器放入高压模拟试验箱（压力≥1</w:t>
      </w:r>
      <w:r w:rsidRPr="00770639">
        <w:rPr>
          <w:rFonts w:hint="eastAsia"/>
          <w:w w:val="50"/>
        </w:rPr>
        <w:t xml:space="preserve"> </w:t>
      </w:r>
      <w:r>
        <w:rPr>
          <w:rFonts w:hint="eastAsia"/>
        </w:rPr>
        <w:t>MPa），重复步骤</w:t>
      </w:r>
      <w:r>
        <w:t>b</w:t>
      </w:r>
      <w:r>
        <w:rPr>
          <w:rFonts w:hint="eastAsia"/>
        </w:rPr>
        <w:t>）和</w:t>
      </w:r>
      <w:r>
        <w:t>c</w:t>
      </w:r>
      <w:r>
        <w:rPr>
          <w:rFonts w:hint="eastAsia"/>
        </w:rPr>
        <w:t>），验证高压环境适应性；</w:t>
      </w:r>
    </w:p>
    <w:p w14:paraId="5E81A3D6" w14:textId="77777777" w:rsidR="00E957F7" w:rsidRDefault="00000000" w:rsidP="00770639">
      <w:pPr>
        <w:pStyle w:val="af5"/>
        <w:numPr>
          <w:ilvl w:val="0"/>
          <w:numId w:val="65"/>
        </w:numPr>
      </w:pPr>
      <w:r>
        <w:rPr>
          <w:rFonts w:hint="eastAsia"/>
        </w:rPr>
        <w:t>判定测试结果是否符合4</w:t>
      </w:r>
      <w:r>
        <w:t>.2.4</w:t>
      </w:r>
      <w:r>
        <w:rPr>
          <w:rFonts w:hint="eastAsia"/>
        </w:rPr>
        <w:t>的要求。</w:t>
      </w:r>
    </w:p>
    <w:p w14:paraId="2E772DE6" w14:textId="77777777" w:rsidR="00E957F7" w:rsidRDefault="00000000">
      <w:pPr>
        <w:pStyle w:val="affd"/>
        <w:spacing w:before="120" w:after="120"/>
      </w:pPr>
      <w:r>
        <w:rPr>
          <w:rFonts w:hint="eastAsia"/>
        </w:rPr>
        <w:t>分级预警测试</w:t>
      </w:r>
    </w:p>
    <w:p w14:paraId="2D288C46" w14:textId="77777777" w:rsidR="00E957F7" w:rsidRDefault="00000000">
      <w:pPr>
        <w:pStyle w:val="affe"/>
        <w:spacing w:before="120" w:after="120"/>
      </w:pPr>
      <w:r>
        <w:rPr>
          <w:rFonts w:hint="eastAsia"/>
        </w:rPr>
        <w:t>一级预报警测试</w:t>
      </w:r>
    </w:p>
    <w:p w14:paraId="079A2A5B" w14:textId="77777777" w:rsidR="00E957F7" w:rsidRDefault="00000000">
      <w:pPr>
        <w:pStyle w:val="afffffb"/>
        <w:ind w:firstLine="420"/>
      </w:pPr>
      <w:r>
        <w:rPr>
          <w:rFonts w:hint="eastAsia"/>
        </w:rPr>
        <w:t>按下述步骤进行测试，每种场景测试3次。</w:t>
      </w:r>
    </w:p>
    <w:p w14:paraId="40579F21" w14:textId="77777777" w:rsidR="00E957F7" w:rsidRDefault="00000000">
      <w:pPr>
        <w:pStyle w:val="af5"/>
        <w:numPr>
          <w:ilvl w:val="0"/>
          <w:numId w:val="43"/>
        </w:numPr>
      </w:pPr>
      <w:r>
        <w:rPr>
          <w:rFonts w:hint="eastAsia"/>
        </w:rPr>
        <w:t>启动电芯参数模拟器，分别按下列参数模拟单一特征参数达到一级预警阈值的场景：</w:t>
      </w:r>
    </w:p>
    <w:p w14:paraId="7C80860F" w14:textId="77777777" w:rsidR="00E957F7" w:rsidRDefault="00000000">
      <w:pPr>
        <w:pStyle w:val="2"/>
      </w:pPr>
      <w:r>
        <w:rPr>
          <w:rFonts w:hint="eastAsia"/>
        </w:rPr>
        <w:t>温度特征参数：磷酸铁锂电芯局部温升速率0.3</w:t>
      </w:r>
      <w:r>
        <w:rPr>
          <w:w w:val="50"/>
        </w:rPr>
        <w:t xml:space="preserve"> </w:t>
      </w:r>
      <w:r>
        <w:rPr>
          <w:rFonts w:hint="eastAsia"/>
        </w:rPr>
        <w:t>℃/min或温度45</w:t>
      </w:r>
      <w:r>
        <w:rPr>
          <w:w w:val="50"/>
        </w:rPr>
        <w:t xml:space="preserve"> </w:t>
      </w:r>
      <w:r>
        <w:rPr>
          <w:rFonts w:hint="eastAsia"/>
        </w:rPr>
        <w:t>℃；三元锂电芯局部温升速率0.15</w:t>
      </w:r>
      <w:r>
        <w:rPr>
          <w:w w:val="50"/>
        </w:rPr>
        <w:t xml:space="preserve"> </w:t>
      </w:r>
      <w:r>
        <w:rPr>
          <w:rFonts w:hint="eastAsia"/>
        </w:rPr>
        <w:t>℃/min或温度50</w:t>
      </w:r>
      <w:r>
        <w:rPr>
          <w:w w:val="50"/>
        </w:rPr>
        <w:t xml:space="preserve"> </w:t>
      </w:r>
      <w:r>
        <w:rPr>
          <w:rFonts w:hint="eastAsia"/>
        </w:rPr>
        <w:t>℃；</w:t>
      </w:r>
    </w:p>
    <w:p w14:paraId="69A3DBD1" w14:textId="3B2748BE" w:rsidR="00E957F7" w:rsidRDefault="00000000">
      <w:pPr>
        <w:pStyle w:val="2"/>
      </w:pPr>
      <w:r>
        <w:rPr>
          <w:rFonts w:hint="eastAsia"/>
        </w:rPr>
        <w:t>气体特征参数：</w:t>
      </w:r>
      <w:r>
        <w:t>CO</w:t>
      </w:r>
      <w:r>
        <w:rPr>
          <w:rFonts w:hint="eastAsia"/>
        </w:rPr>
        <w:t>浓度0.0005</w:t>
      </w:r>
      <w:r w:rsidR="00B163B4" w:rsidRPr="00B163B4">
        <w:rPr>
          <w:rFonts w:hint="eastAsia"/>
        </w:rPr>
        <w:t>％</w:t>
      </w:r>
      <w:r>
        <w:rPr>
          <w:rFonts w:hint="eastAsia"/>
        </w:rPr>
        <w:t>，</w:t>
      </w:r>
      <w:r>
        <w:t>H</w:t>
      </w:r>
      <w:r>
        <w:t>₂</w:t>
      </w:r>
      <w:r>
        <w:rPr>
          <w:rFonts w:hint="eastAsia"/>
        </w:rPr>
        <w:t>浓度0.1</w:t>
      </w:r>
      <w:r w:rsidR="00B163B4">
        <w:rPr>
          <w:rFonts w:hint="eastAsia"/>
        </w:rPr>
        <w:t>％</w:t>
      </w:r>
      <w:r>
        <w:rPr>
          <w:rFonts w:hint="eastAsia"/>
        </w:rPr>
        <w:t>；</w:t>
      </w:r>
    </w:p>
    <w:p w14:paraId="4E34D032" w14:textId="77777777" w:rsidR="00E957F7" w:rsidRDefault="00000000">
      <w:pPr>
        <w:pStyle w:val="2"/>
      </w:pPr>
      <w:r>
        <w:rPr>
          <w:rFonts w:hint="eastAsia"/>
        </w:rPr>
        <w:t>电压特征参数：单体电芯电压较初始值下降0.05</w:t>
      </w:r>
      <w:r>
        <w:rPr>
          <w:w w:val="50"/>
        </w:rPr>
        <w:t xml:space="preserve"> </w:t>
      </w:r>
      <w:r>
        <w:rPr>
          <w:rFonts w:hint="eastAsia"/>
        </w:rPr>
        <w:t>V；</w:t>
      </w:r>
    </w:p>
    <w:p w14:paraId="5B23DDE3" w14:textId="77777777" w:rsidR="00E957F7" w:rsidRDefault="00000000">
      <w:pPr>
        <w:pStyle w:val="2"/>
      </w:pPr>
      <w:r>
        <w:rPr>
          <w:rFonts w:hint="eastAsia"/>
        </w:rPr>
        <w:lastRenderedPageBreak/>
        <w:t>形变特征参数：电芯体积膨胀量2％，直径增加0.8</w:t>
      </w:r>
      <w:r>
        <w:rPr>
          <w:w w:val="50"/>
        </w:rPr>
        <w:t xml:space="preserve"> </w:t>
      </w:r>
      <w:r>
        <w:rPr>
          <w:rFonts w:hint="eastAsia"/>
        </w:rPr>
        <w:t>mm。</w:t>
      </w:r>
    </w:p>
    <w:p w14:paraId="0A04317F" w14:textId="77777777" w:rsidR="00E957F7" w:rsidRDefault="00000000">
      <w:pPr>
        <w:pStyle w:val="af5"/>
      </w:pPr>
      <w:r>
        <w:rPr>
          <w:rFonts w:hint="eastAsia"/>
        </w:rPr>
        <w:t>检查并记录系统是否触发一级预报警，声光报警器是否发出提示，是否联动停机或抑制动作。</w:t>
      </w:r>
    </w:p>
    <w:p w14:paraId="5DEB9B6B" w14:textId="77777777" w:rsidR="00E957F7" w:rsidRDefault="00000000">
      <w:pPr>
        <w:pStyle w:val="af5"/>
      </w:pPr>
      <w:r>
        <w:rPr>
          <w:rFonts w:hint="eastAsia"/>
        </w:rPr>
        <w:t>判定测试结果是否符合4</w:t>
      </w:r>
      <w:r>
        <w:t>.2.5</w:t>
      </w:r>
      <w:r>
        <w:rPr>
          <w:rFonts w:hint="eastAsia"/>
        </w:rPr>
        <w:t>的要求。</w:t>
      </w:r>
    </w:p>
    <w:p w14:paraId="32B6403F" w14:textId="77777777" w:rsidR="00E957F7" w:rsidRDefault="00000000">
      <w:pPr>
        <w:pStyle w:val="affe"/>
        <w:spacing w:before="120" w:after="120"/>
      </w:pPr>
      <w:r>
        <w:rPr>
          <w:rFonts w:hint="eastAsia"/>
        </w:rPr>
        <w:t>二级确认报警测试</w:t>
      </w:r>
    </w:p>
    <w:p w14:paraId="14CB8BB4" w14:textId="77777777" w:rsidR="00E957F7" w:rsidRDefault="00000000">
      <w:pPr>
        <w:pStyle w:val="afffffffff6"/>
      </w:pPr>
      <w:r>
        <w:rPr>
          <w:rFonts w:hint="eastAsia"/>
        </w:rPr>
        <w:t>两项不同类型特征参数同时达到一级预报警阈值场景的测试步骤如下，每种场景测试3次：</w:t>
      </w:r>
    </w:p>
    <w:p w14:paraId="5FBB318F" w14:textId="51AAEFF5" w:rsidR="00E957F7" w:rsidRDefault="00000000" w:rsidP="00B163B4">
      <w:pPr>
        <w:pStyle w:val="af5"/>
        <w:numPr>
          <w:ilvl w:val="0"/>
          <w:numId w:val="66"/>
        </w:numPr>
      </w:pPr>
      <w:r>
        <w:rPr>
          <w:rFonts w:hint="eastAsia"/>
        </w:rPr>
        <w:t>启动电芯参数模拟器，按5</w:t>
      </w:r>
      <w:r>
        <w:t>.6.1</w:t>
      </w:r>
      <w:r>
        <w:rPr>
          <w:rFonts w:hint="eastAsia"/>
        </w:rPr>
        <w:t>中a）项中的4类参数，分别模拟至少任意两类参数达到阈值；</w:t>
      </w:r>
    </w:p>
    <w:p w14:paraId="2B692B7E" w14:textId="77777777" w:rsidR="00E957F7" w:rsidRDefault="00000000" w:rsidP="00B163B4">
      <w:pPr>
        <w:pStyle w:val="af5"/>
        <w:numPr>
          <w:ilvl w:val="0"/>
          <w:numId w:val="66"/>
        </w:numPr>
      </w:pPr>
      <w:r>
        <w:rPr>
          <w:rFonts w:hint="eastAsia"/>
        </w:rPr>
        <w:t>检查并记录系统是否触发二级确认报警，储能系统控制模拟平台是否收到降负荷停机及切断外部电气连接的联动指令，联动降负荷停机及切断外部电气连接正常；</w:t>
      </w:r>
    </w:p>
    <w:p w14:paraId="7CB653DE" w14:textId="77777777" w:rsidR="00E957F7" w:rsidRDefault="00000000" w:rsidP="00B163B4">
      <w:pPr>
        <w:pStyle w:val="af5"/>
        <w:numPr>
          <w:ilvl w:val="0"/>
          <w:numId w:val="66"/>
        </w:numPr>
      </w:pPr>
      <w:r>
        <w:rPr>
          <w:rFonts w:hint="eastAsia"/>
        </w:rPr>
        <w:t>判定测试结果是否符合4</w:t>
      </w:r>
      <w:r>
        <w:t>.2.5</w:t>
      </w:r>
      <w:r>
        <w:rPr>
          <w:rFonts w:hint="eastAsia"/>
        </w:rPr>
        <w:t>的要求。</w:t>
      </w:r>
    </w:p>
    <w:p w14:paraId="79BC5658" w14:textId="77777777" w:rsidR="00E957F7" w:rsidRDefault="00000000">
      <w:pPr>
        <w:pStyle w:val="afffffffff6"/>
      </w:pPr>
      <w:r>
        <w:rPr>
          <w:rFonts w:hint="eastAsia"/>
        </w:rPr>
        <w:t>单一参数达到二级强化阈值场景的测试步骤如下，每种场景测试3次。</w:t>
      </w:r>
    </w:p>
    <w:p w14:paraId="494960FC" w14:textId="77777777" w:rsidR="00E957F7" w:rsidRDefault="00000000">
      <w:pPr>
        <w:pStyle w:val="af5"/>
        <w:numPr>
          <w:ilvl w:val="0"/>
          <w:numId w:val="45"/>
        </w:numPr>
      </w:pPr>
      <w:r>
        <w:rPr>
          <w:rFonts w:hint="eastAsia"/>
        </w:rPr>
        <w:t>启动电芯参数模拟器，分别按照下列参数模拟单一特征参数达到二级阈值的场景：</w:t>
      </w:r>
    </w:p>
    <w:p w14:paraId="1F1A767F" w14:textId="77777777" w:rsidR="00E957F7" w:rsidRDefault="00000000">
      <w:pPr>
        <w:pStyle w:val="2"/>
      </w:pPr>
      <w:r>
        <w:rPr>
          <w:rFonts w:hint="eastAsia"/>
        </w:rPr>
        <w:t>温度：磷酸铁锂电芯局部温升速率不低于</w:t>
      </w:r>
      <w:r>
        <w:t>0.</w:t>
      </w:r>
      <w:r>
        <w:rPr>
          <w:rFonts w:hint="eastAsia"/>
        </w:rPr>
        <w:t>5</w:t>
      </w:r>
      <w:r>
        <w:rPr>
          <w:w w:val="50"/>
        </w:rPr>
        <w:t xml:space="preserve"> </w:t>
      </w:r>
      <w:r>
        <w:rPr>
          <w:rFonts w:hint="eastAsia"/>
        </w:rPr>
        <w:t>℃</w:t>
      </w:r>
      <w:r>
        <w:t>/min</w:t>
      </w:r>
      <w:r>
        <w:rPr>
          <w:rFonts w:hint="eastAsia"/>
        </w:rPr>
        <w:t>或局部温度达到5</w:t>
      </w:r>
      <w:r>
        <w:t>0</w:t>
      </w:r>
      <w:r>
        <w:rPr>
          <w:w w:val="50"/>
        </w:rPr>
        <w:t xml:space="preserve"> </w:t>
      </w:r>
      <w:r>
        <w:rPr>
          <w:rFonts w:hint="eastAsia"/>
        </w:rPr>
        <w:t>℃；三元锂电芯局部温升速率不低于</w:t>
      </w:r>
      <w:r>
        <w:t>0.25</w:t>
      </w:r>
      <w:r>
        <w:rPr>
          <w:w w:val="50"/>
        </w:rPr>
        <w:t xml:space="preserve"> </w:t>
      </w:r>
      <w:r>
        <w:rPr>
          <w:rFonts w:hint="eastAsia"/>
        </w:rPr>
        <w:t>℃</w:t>
      </w:r>
      <w:r>
        <w:t>/min</w:t>
      </w:r>
      <w:r>
        <w:rPr>
          <w:rFonts w:hint="eastAsia"/>
        </w:rPr>
        <w:t>或局部温度达到</w:t>
      </w:r>
      <w:r>
        <w:t>55</w:t>
      </w:r>
      <w:r>
        <w:rPr>
          <w:rFonts w:hint="eastAsia"/>
          <w:w w:val="50"/>
        </w:rPr>
        <w:t xml:space="preserve"> </w:t>
      </w:r>
      <w:r>
        <w:rPr>
          <w:rFonts w:hint="eastAsia"/>
        </w:rPr>
        <w:t>℃；</w:t>
      </w:r>
    </w:p>
    <w:p w14:paraId="55409C89" w14:textId="010D38D1" w:rsidR="00E957F7" w:rsidRDefault="00000000">
      <w:pPr>
        <w:pStyle w:val="2"/>
      </w:pPr>
      <w:r>
        <w:rPr>
          <w:rFonts w:hint="eastAsia"/>
        </w:rPr>
        <w:t>气体：</w:t>
      </w:r>
      <w:r>
        <w:t>CO</w:t>
      </w:r>
      <w:r>
        <w:rPr>
          <w:rFonts w:hint="eastAsia"/>
        </w:rPr>
        <w:t>浓度不低于0.0008</w:t>
      </w:r>
      <w:r w:rsidR="00B163B4">
        <w:rPr>
          <w:rFonts w:hint="eastAsia"/>
        </w:rPr>
        <w:t>％</w:t>
      </w:r>
      <w:r>
        <w:rPr>
          <w:rFonts w:hint="eastAsia"/>
        </w:rPr>
        <w:t>，或</w:t>
      </w:r>
      <w:r>
        <w:t>HF</w:t>
      </w:r>
      <w:r>
        <w:rPr>
          <w:rFonts w:hint="eastAsia"/>
        </w:rPr>
        <w:t>浓度不低于0.0001</w:t>
      </w:r>
      <w:r w:rsidR="00B163B4" w:rsidRPr="00B163B4">
        <w:rPr>
          <w:rFonts w:hint="eastAsia"/>
        </w:rPr>
        <w:t>％</w:t>
      </w:r>
      <w:r>
        <w:rPr>
          <w:rFonts w:hint="eastAsia"/>
        </w:rPr>
        <w:t>；</w:t>
      </w:r>
    </w:p>
    <w:p w14:paraId="2AC208AA" w14:textId="6D671F75" w:rsidR="00E957F7" w:rsidRDefault="00000000">
      <w:pPr>
        <w:pStyle w:val="2"/>
      </w:pPr>
      <w:r>
        <w:rPr>
          <w:rFonts w:hint="eastAsia"/>
        </w:rPr>
        <w:t>电压：单体电芯电压较额定电压下降</w:t>
      </w:r>
      <w:r w:rsidR="00B163B4">
        <w:rPr>
          <w:rFonts w:hint="eastAsia"/>
        </w:rPr>
        <w:t>不低于</w:t>
      </w:r>
      <w:r>
        <w:rPr>
          <w:rFonts w:hint="eastAsia"/>
        </w:rPr>
        <w:t>20</w:t>
      </w:r>
      <w:r w:rsidR="00B163B4" w:rsidRPr="00B163B4">
        <w:rPr>
          <w:rFonts w:hint="eastAsia"/>
        </w:rPr>
        <w:t>％</w:t>
      </w:r>
      <w:r>
        <w:rPr>
          <w:rFonts w:hint="eastAsia"/>
        </w:rPr>
        <w:t>；</w:t>
      </w:r>
    </w:p>
    <w:p w14:paraId="70D333E0" w14:textId="77777777" w:rsidR="00E957F7" w:rsidRDefault="00000000">
      <w:pPr>
        <w:pStyle w:val="2"/>
      </w:pPr>
      <w:r>
        <w:rPr>
          <w:rFonts w:hint="eastAsia"/>
        </w:rPr>
        <w:t>形变：电芯体积膨胀量不低于</w:t>
      </w:r>
      <w:r>
        <w:t>3.5</w:t>
      </w:r>
      <w:r>
        <w:rPr>
          <w:rFonts w:hint="eastAsia"/>
        </w:rPr>
        <w:t>％，或直径增加不低于</w:t>
      </w:r>
      <w:r>
        <w:t>1.5</w:t>
      </w:r>
      <w:r>
        <w:rPr>
          <w:w w:val="50"/>
        </w:rPr>
        <w:t xml:space="preserve"> </w:t>
      </w:r>
      <w:r>
        <w:t>mm</w:t>
      </w:r>
      <w:r>
        <w:rPr>
          <w:rFonts w:hint="eastAsia"/>
        </w:rPr>
        <w:t>。</w:t>
      </w:r>
    </w:p>
    <w:p w14:paraId="717A1B92" w14:textId="77777777" w:rsidR="00E957F7" w:rsidRDefault="00000000">
      <w:pPr>
        <w:pStyle w:val="af5"/>
      </w:pPr>
      <w:r>
        <w:rPr>
          <w:rFonts w:hint="eastAsia"/>
        </w:rPr>
        <w:t>检查并记录系统是否触发二级确认报警，储能系统控制模拟平台是否收到降负荷停机及切断外部电气连接的联动指令，联动降负荷停机及切断外部电气连接正常。</w:t>
      </w:r>
    </w:p>
    <w:p w14:paraId="7480B256" w14:textId="77777777" w:rsidR="00E957F7" w:rsidRDefault="00000000">
      <w:pPr>
        <w:pStyle w:val="af5"/>
      </w:pPr>
      <w:r>
        <w:rPr>
          <w:rFonts w:hint="eastAsia"/>
        </w:rPr>
        <w:t>判定测试结果是否符合4</w:t>
      </w:r>
      <w:r>
        <w:t>.2.5</w:t>
      </w:r>
      <w:r>
        <w:rPr>
          <w:rFonts w:hint="eastAsia"/>
        </w:rPr>
        <w:t>的要求。</w:t>
      </w:r>
    </w:p>
    <w:p w14:paraId="084688A7" w14:textId="77777777" w:rsidR="00E957F7" w:rsidRDefault="00000000">
      <w:pPr>
        <w:pStyle w:val="affe"/>
        <w:spacing w:before="120" w:after="120"/>
      </w:pPr>
      <w:r>
        <w:rPr>
          <w:rFonts w:hint="eastAsia"/>
        </w:rPr>
        <w:t>三级紧急报警测试</w:t>
      </w:r>
    </w:p>
    <w:p w14:paraId="14F52871" w14:textId="77777777" w:rsidR="00E957F7" w:rsidRDefault="00000000">
      <w:pPr>
        <w:pStyle w:val="afffffffff6"/>
      </w:pPr>
      <w:r>
        <w:rPr>
          <w:rFonts w:hint="eastAsia"/>
        </w:rPr>
        <w:t>三项不同类型特征参数同时达到二级报警阈值场景的测试步骤如下：</w:t>
      </w:r>
    </w:p>
    <w:p w14:paraId="1C1D2C41" w14:textId="77777777" w:rsidR="00E957F7" w:rsidRDefault="00000000" w:rsidP="00B163B4">
      <w:pPr>
        <w:pStyle w:val="af5"/>
        <w:numPr>
          <w:ilvl w:val="0"/>
          <w:numId w:val="67"/>
        </w:numPr>
      </w:pPr>
      <w:r>
        <w:rPr>
          <w:rFonts w:hint="eastAsia"/>
        </w:rPr>
        <w:t>启动电芯参数模拟器，按5</w:t>
      </w:r>
      <w:r>
        <w:t>.6.2.2</w:t>
      </w:r>
      <w:r>
        <w:rPr>
          <w:rFonts w:hint="eastAsia"/>
        </w:rPr>
        <w:t>中a）项中的4类参数，分别模拟至少任意三类参数达到阈值，每种场景测试3次；</w:t>
      </w:r>
    </w:p>
    <w:p w14:paraId="26376BBE" w14:textId="77777777" w:rsidR="00E957F7" w:rsidRDefault="00000000" w:rsidP="00B163B4">
      <w:pPr>
        <w:pStyle w:val="af5"/>
        <w:numPr>
          <w:ilvl w:val="0"/>
          <w:numId w:val="67"/>
        </w:numPr>
      </w:pPr>
      <w:r>
        <w:rPr>
          <w:rFonts w:hint="eastAsia"/>
        </w:rPr>
        <w:t>检查并记录系统是否触发三级紧急报警，主动抑制系统是否收到启动指令；</w:t>
      </w:r>
    </w:p>
    <w:p w14:paraId="372D1F5B" w14:textId="77777777" w:rsidR="00E957F7" w:rsidRDefault="00000000" w:rsidP="00B163B4">
      <w:pPr>
        <w:pStyle w:val="af5"/>
        <w:numPr>
          <w:ilvl w:val="0"/>
          <w:numId w:val="67"/>
        </w:numPr>
      </w:pPr>
      <w:r>
        <w:rPr>
          <w:rFonts w:hint="eastAsia"/>
        </w:rPr>
        <w:t>判定测试结果是否符合4</w:t>
      </w:r>
      <w:r>
        <w:t>.2.5</w:t>
      </w:r>
      <w:r>
        <w:rPr>
          <w:rFonts w:hint="eastAsia"/>
        </w:rPr>
        <w:t>的要求。</w:t>
      </w:r>
    </w:p>
    <w:p w14:paraId="5918BCE6" w14:textId="77777777" w:rsidR="00E957F7" w:rsidRDefault="00000000">
      <w:pPr>
        <w:pStyle w:val="afffffffff6"/>
      </w:pPr>
      <w:r>
        <w:rPr>
          <w:rFonts w:hint="eastAsia"/>
        </w:rPr>
        <w:t>单一参数达到三级强化阈值场景的测试步骤如下。</w:t>
      </w:r>
    </w:p>
    <w:p w14:paraId="2513B167" w14:textId="77777777" w:rsidR="00E957F7" w:rsidRDefault="00000000">
      <w:pPr>
        <w:pStyle w:val="af5"/>
        <w:numPr>
          <w:ilvl w:val="0"/>
          <w:numId w:val="47"/>
        </w:numPr>
      </w:pPr>
      <w:r>
        <w:rPr>
          <w:rFonts w:hint="eastAsia"/>
        </w:rPr>
        <w:t>启动电芯参数模拟器，分别按照下列参数模拟单一特征参数达到三级阈值的场景，每种场景测试3次：</w:t>
      </w:r>
    </w:p>
    <w:p w14:paraId="7F897AD4" w14:textId="77777777" w:rsidR="00E957F7" w:rsidRDefault="00000000">
      <w:pPr>
        <w:pStyle w:val="2"/>
      </w:pPr>
      <w:r>
        <w:rPr>
          <w:rFonts w:hint="eastAsia"/>
        </w:rPr>
        <w:t>温度：磷酸铁锂电芯局部温升速率不低于1</w:t>
      </w:r>
      <w:r>
        <w:rPr>
          <w:rFonts w:hint="eastAsia"/>
          <w:w w:val="50"/>
        </w:rPr>
        <w:t xml:space="preserve"> </w:t>
      </w:r>
      <w:r>
        <w:rPr>
          <w:rFonts w:hint="eastAsia"/>
        </w:rPr>
        <w:t>℃/min或局部温度达到80</w:t>
      </w:r>
      <w:r>
        <w:rPr>
          <w:rFonts w:hint="eastAsia"/>
          <w:w w:val="50"/>
        </w:rPr>
        <w:t xml:space="preserve"> </w:t>
      </w:r>
      <w:r>
        <w:rPr>
          <w:rFonts w:hint="eastAsia"/>
        </w:rPr>
        <w:t>℃；三元锂电芯局部温升速率不低于0.8</w:t>
      </w:r>
      <w:r>
        <w:rPr>
          <w:rFonts w:hint="eastAsia"/>
          <w:w w:val="50"/>
        </w:rPr>
        <w:t xml:space="preserve"> </w:t>
      </w:r>
      <w:r>
        <w:rPr>
          <w:rFonts w:hint="eastAsia"/>
        </w:rPr>
        <w:t>℃/min或局部温度达到65</w:t>
      </w:r>
      <w:r>
        <w:rPr>
          <w:rFonts w:hint="eastAsia"/>
          <w:w w:val="50"/>
        </w:rPr>
        <w:t xml:space="preserve"> </w:t>
      </w:r>
      <w:r>
        <w:rPr>
          <w:rFonts w:hint="eastAsia"/>
        </w:rPr>
        <w:t>℃；</w:t>
      </w:r>
    </w:p>
    <w:p w14:paraId="583A22FB" w14:textId="670C77AB" w:rsidR="00E957F7" w:rsidRDefault="00000000">
      <w:pPr>
        <w:pStyle w:val="2"/>
      </w:pPr>
      <w:r>
        <w:rPr>
          <w:rFonts w:hint="eastAsia"/>
        </w:rPr>
        <w:t>气体：</w:t>
      </w:r>
      <w:r>
        <w:t>CO</w:t>
      </w:r>
      <w:r>
        <w:rPr>
          <w:rFonts w:hint="eastAsia"/>
        </w:rPr>
        <w:t>浓度不低于0.0015</w:t>
      </w:r>
      <w:r w:rsidR="00B163B4">
        <w:rPr>
          <w:rFonts w:hint="eastAsia"/>
        </w:rPr>
        <w:t>％</w:t>
      </w:r>
      <w:r>
        <w:rPr>
          <w:rFonts w:hint="eastAsia"/>
        </w:rPr>
        <w:t>，</w:t>
      </w:r>
      <w:r>
        <w:t>H</w:t>
      </w:r>
      <w:r>
        <w:t>₂</w:t>
      </w:r>
      <w:r>
        <w:rPr>
          <w:rFonts w:hint="eastAsia"/>
        </w:rPr>
        <w:t>浓度不低于0.03</w:t>
      </w:r>
      <w:r w:rsidR="00B163B4" w:rsidRPr="00B163B4">
        <w:rPr>
          <w:rFonts w:hint="eastAsia"/>
        </w:rPr>
        <w:t>％</w:t>
      </w:r>
      <w:r>
        <w:rPr>
          <w:rFonts w:hint="eastAsia"/>
        </w:rPr>
        <w:t>；</w:t>
      </w:r>
    </w:p>
    <w:p w14:paraId="495CDCB6" w14:textId="0AA2EE44" w:rsidR="00E957F7" w:rsidRDefault="00000000">
      <w:pPr>
        <w:pStyle w:val="2"/>
      </w:pPr>
      <w:r>
        <w:rPr>
          <w:rFonts w:hint="eastAsia"/>
        </w:rPr>
        <w:t>电压：电压骤降</w:t>
      </w:r>
      <w:r w:rsidR="00B163B4">
        <w:rPr>
          <w:rFonts w:hint="eastAsia"/>
        </w:rPr>
        <w:t>大于</w:t>
      </w:r>
      <w:r>
        <w:rPr>
          <w:rFonts w:hint="eastAsia"/>
        </w:rPr>
        <w:t>额定电压的50</w:t>
      </w:r>
      <w:r w:rsidR="00B163B4" w:rsidRPr="00B163B4">
        <w:rPr>
          <w:rFonts w:hint="eastAsia"/>
        </w:rPr>
        <w:t>％</w:t>
      </w:r>
      <w:r>
        <w:rPr>
          <w:rFonts w:hint="eastAsia"/>
        </w:rPr>
        <w:t>或接近0</w:t>
      </w:r>
      <w:r w:rsidR="00B163B4" w:rsidRPr="00B163B4">
        <w:rPr>
          <w:rFonts w:hint="eastAsia"/>
          <w:w w:val="50"/>
        </w:rPr>
        <w:t xml:space="preserve"> </w:t>
      </w:r>
      <w:r>
        <w:rPr>
          <w:rFonts w:hint="eastAsia"/>
        </w:rPr>
        <w:t>V；</w:t>
      </w:r>
    </w:p>
    <w:p w14:paraId="0A8C10AE" w14:textId="77777777" w:rsidR="00E957F7" w:rsidRDefault="00000000">
      <w:pPr>
        <w:pStyle w:val="2"/>
      </w:pPr>
      <w:r>
        <w:rPr>
          <w:rFonts w:hint="eastAsia"/>
        </w:rPr>
        <w:t>形变：电芯体积膨胀量不低于5％，或直径增加不低于2</w:t>
      </w:r>
      <w:r>
        <w:rPr>
          <w:rFonts w:hint="eastAsia"/>
          <w:w w:val="50"/>
        </w:rPr>
        <w:t xml:space="preserve"> </w:t>
      </w:r>
      <w:r>
        <w:rPr>
          <w:rFonts w:hint="eastAsia"/>
        </w:rPr>
        <w:t>mm，且膨胀速率不低于0.5</w:t>
      </w:r>
      <w:r>
        <w:rPr>
          <w:rFonts w:hint="eastAsia"/>
          <w:w w:val="50"/>
        </w:rPr>
        <w:t xml:space="preserve"> </w:t>
      </w:r>
      <w:r>
        <w:rPr>
          <w:rFonts w:hint="eastAsia"/>
        </w:rPr>
        <w:t>mm/min。</w:t>
      </w:r>
    </w:p>
    <w:p w14:paraId="3A689F87" w14:textId="77777777" w:rsidR="00E957F7" w:rsidRDefault="00000000">
      <w:pPr>
        <w:pStyle w:val="af5"/>
      </w:pPr>
      <w:r>
        <w:rPr>
          <w:rFonts w:hint="eastAsia"/>
        </w:rPr>
        <w:t>检查并记录系统是否触发三级紧急报警，主动抑制系统是否收到启动指令。</w:t>
      </w:r>
    </w:p>
    <w:p w14:paraId="5ABCE059" w14:textId="77777777" w:rsidR="00E957F7" w:rsidRDefault="00000000">
      <w:pPr>
        <w:pStyle w:val="af5"/>
      </w:pPr>
      <w:r>
        <w:rPr>
          <w:rFonts w:hint="eastAsia"/>
        </w:rPr>
        <w:t>判定测试结果是否符合4</w:t>
      </w:r>
      <w:r>
        <w:t>.2.5</w:t>
      </w:r>
      <w:r>
        <w:rPr>
          <w:rFonts w:hint="eastAsia"/>
        </w:rPr>
        <w:t>的要求。</w:t>
      </w:r>
    </w:p>
    <w:p w14:paraId="1AF79C2A" w14:textId="77777777" w:rsidR="00E957F7" w:rsidRDefault="00000000">
      <w:pPr>
        <w:pStyle w:val="affd"/>
        <w:spacing w:before="120" w:after="120"/>
      </w:pPr>
      <w:r>
        <w:rPr>
          <w:rFonts w:hint="eastAsia"/>
        </w:rPr>
        <w:t>液态抑制测试</w:t>
      </w:r>
    </w:p>
    <w:p w14:paraId="282EA4F7" w14:textId="77777777" w:rsidR="00E957F7" w:rsidRDefault="00000000">
      <w:pPr>
        <w:pStyle w:val="afffffb"/>
        <w:ind w:firstLine="420"/>
      </w:pPr>
      <w:r>
        <w:rPr>
          <w:rFonts w:hint="eastAsia"/>
        </w:rPr>
        <w:t>按下述步骤进行测试：</w:t>
      </w:r>
    </w:p>
    <w:p w14:paraId="207B69EE" w14:textId="77777777" w:rsidR="00E957F7" w:rsidRDefault="00000000">
      <w:pPr>
        <w:pStyle w:val="af5"/>
        <w:numPr>
          <w:ilvl w:val="0"/>
          <w:numId w:val="48"/>
        </w:numPr>
      </w:pPr>
      <w:r>
        <w:rPr>
          <w:rFonts w:hint="eastAsia"/>
        </w:rPr>
        <w:t>通过模拟信号触发三级报警，记录从信号发出到抑制装置启动喷放的时间，重复测试10次，记录响应时间；</w:t>
      </w:r>
    </w:p>
    <w:p w14:paraId="399B8CE7" w14:textId="77777777" w:rsidR="00E957F7" w:rsidRDefault="00000000">
      <w:pPr>
        <w:pStyle w:val="af5"/>
      </w:pPr>
      <w:r>
        <w:rPr>
          <w:rFonts w:hint="eastAsia"/>
        </w:rPr>
        <w:t>抑制模拟电芯火灾后，持续监测24</w:t>
      </w:r>
      <w:r>
        <w:rPr>
          <w:w w:val="50"/>
        </w:rPr>
        <w:t xml:space="preserve"> </w:t>
      </w:r>
      <w:r>
        <w:rPr>
          <w:rFonts w:hint="eastAsia"/>
        </w:rPr>
        <w:t>h，检查复燃情况；</w:t>
      </w:r>
    </w:p>
    <w:p w14:paraId="1F7951A9" w14:textId="77777777" w:rsidR="00E957F7" w:rsidRDefault="00000000">
      <w:pPr>
        <w:pStyle w:val="af5"/>
      </w:pPr>
      <w:r>
        <w:rPr>
          <w:rFonts w:hint="eastAsia"/>
        </w:rPr>
        <w:t>将介质与电池电芯、设备金属部件浸泡72</w:t>
      </w:r>
      <w:r>
        <w:rPr>
          <w:w w:val="50"/>
        </w:rPr>
        <w:t xml:space="preserve"> </w:t>
      </w:r>
      <w:r>
        <w:rPr>
          <w:rFonts w:hint="eastAsia"/>
        </w:rPr>
        <w:t>h，检查部件是否出现腐蚀现象；</w:t>
      </w:r>
    </w:p>
    <w:p w14:paraId="0C3E8EC6" w14:textId="77777777" w:rsidR="00E957F7" w:rsidRDefault="00000000">
      <w:pPr>
        <w:pStyle w:val="af5"/>
      </w:pPr>
      <w:r>
        <w:rPr>
          <w:rFonts w:hint="eastAsia"/>
        </w:rPr>
        <w:t>判定测试结果是否符合4</w:t>
      </w:r>
      <w:r>
        <w:t>.3.1</w:t>
      </w:r>
      <w:r>
        <w:rPr>
          <w:rFonts w:hint="eastAsia"/>
        </w:rPr>
        <w:t>的要求。</w:t>
      </w:r>
    </w:p>
    <w:p w14:paraId="56F7F541" w14:textId="77777777" w:rsidR="00E957F7" w:rsidRDefault="00000000">
      <w:pPr>
        <w:pStyle w:val="affd"/>
        <w:spacing w:before="120" w:after="120"/>
      </w:pPr>
      <w:r>
        <w:rPr>
          <w:rFonts w:hint="eastAsia"/>
        </w:rPr>
        <w:t>气体惰化测试</w:t>
      </w:r>
    </w:p>
    <w:p w14:paraId="0188A8B7" w14:textId="77777777" w:rsidR="00E957F7" w:rsidRDefault="00000000">
      <w:pPr>
        <w:pStyle w:val="afffffb"/>
        <w:ind w:firstLine="420"/>
      </w:pPr>
      <w:r>
        <w:rPr>
          <w:rFonts w:hint="eastAsia"/>
        </w:rPr>
        <w:t>按下述步骤进行测试：</w:t>
      </w:r>
    </w:p>
    <w:p w14:paraId="72BD2FBF" w14:textId="77777777" w:rsidR="00E957F7" w:rsidRDefault="00000000">
      <w:pPr>
        <w:pStyle w:val="af5"/>
        <w:numPr>
          <w:ilvl w:val="0"/>
          <w:numId w:val="49"/>
        </w:numPr>
      </w:pPr>
      <w:r>
        <w:rPr>
          <w:rFonts w:hint="eastAsia"/>
        </w:rPr>
        <w:t>随机取样惰性气体，用纯度检测仪检测纯度；</w:t>
      </w:r>
    </w:p>
    <w:p w14:paraId="5EDDA63A" w14:textId="77777777" w:rsidR="00E957F7" w:rsidRDefault="00000000">
      <w:pPr>
        <w:pStyle w:val="af5"/>
      </w:pPr>
      <w:r>
        <w:rPr>
          <w:rFonts w:hint="eastAsia"/>
        </w:rPr>
        <w:t>启动气体惰化系统，用压力表监测系统工作压力；</w:t>
      </w:r>
    </w:p>
    <w:p w14:paraId="783EDD67" w14:textId="77777777" w:rsidR="00E957F7" w:rsidRDefault="00000000">
      <w:pPr>
        <w:pStyle w:val="af5"/>
      </w:pPr>
      <w:r>
        <w:rPr>
          <w:rFonts w:hint="eastAsia"/>
        </w:rPr>
        <w:lastRenderedPageBreak/>
        <w:t>在模拟电池模块内布置气体分析仪，启动惰化系统，记录从启动至模块内部氧含量降至不高于5％的时间；</w:t>
      </w:r>
    </w:p>
    <w:p w14:paraId="1EC0AC8F" w14:textId="77777777" w:rsidR="00E957F7" w:rsidRDefault="00000000">
      <w:pPr>
        <w:pStyle w:val="af5"/>
      </w:pPr>
      <w:r>
        <w:rPr>
          <w:rFonts w:hint="eastAsia"/>
        </w:rPr>
        <w:t>持续监测氧含量，记录24</w:t>
      </w:r>
      <w:r>
        <w:rPr>
          <w:w w:val="50"/>
        </w:rPr>
        <w:t xml:space="preserve"> </w:t>
      </w:r>
      <w:r>
        <w:rPr>
          <w:rFonts w:hint="eastAsia"/>
        </w:rPr>
        <w:t>h内是否维持不高于5％的浓度；</w:t>
      </w:r>
    </w:p>
    <w:p w14:paraId="60A8B267" w14:textId="77777777" w:rsidR="00E957F7" w:rsidRDefault="00000000">
      <w:pPr>
        <w:pStyle w:val="af5"/>
      </w:pPr>
      <w:r>
        <w:rPr>
          <w:rFonts w:hint="eastAsia"/>
        </w:rPr>
        <w:t>联动泄爆系统，启动惰化系统，用压力传感器监测舱内压力，检查压力是否异常升高；</w:t>
      </w:r>
    </w:p>
    <w:p w14:paraId="42D10C0F" w14:textId="77777777" w:rsidR="00E957F7" w:rsidRDefault="00000000">
      <w:pPr>
        <w:pStyle w:val="af5"/>
      </w:pPr>
      <w:r>
        <w:rPr>
          <w:rFonts w:hint="eastAsia"/>
        </w:rPr>
        <w:t>判定测试结果是否符合4</w:t>
      </w:r>
      <w:r>
        <w:t>.3.2</w:t>
      </w:r>
      <w:r>
        <w:rPr>
          <w:rFonts w:hint="eastAsia"/>
        </w:rPr>
        <w:t>的要求。</w:t>
      </w:r>
    </w:p>
    <w:p w14:paraId="68C871D7" w14:textId="77777777" w:rsidR="00E957F7" w:rsidRDefault="00000000">
      <w:pPr>
        <w:pStyle w:val="affd"/>
        <w:spacing w:before="120" w:after="120"/>
      </w:pPr>
      <w:r>
        <w:rPr>
          <w:rFonts w:hint="eastAsia"/>
        </w:rPr>
        <w:t>主动热管理测试</w:t>
      </w:r>
    </w:p>
    <w:p w14:paraId="6CC42F80" w14:textId="77777777" w:rsidR="00E957F7" w:rsidRDefault="00000000">
      <w:pPr>
        <w:pStyle w:val="afffffb"/>
        <w:ind w:firstLine="420"/>
      </w:pPr>
      <w:r>
        <w:rPr>
          <w:rFonts w:hint="eastAsia"/>
        </w:rPr>
        <w:t>按下述步骤进行测试：</w:t>
      </w:r>
    </w:p>
    <w:p w14:paraId="3D5F3F01" w14:textId="77777777" w:rsidR="00E957F7" w:rsidRDefault="00000000">
      <w:pPr>
        <w:pStyle w:val="af5"/>
        <w:numPr>
          <w:ilvl w:val="0"/>
          <w:numId w:val="50"/>
        </w:numPr>
      </w:pPr>
      <w:r>
        <w:rPr>
          <w:rFonts w:hint="eastAsia"/>
        </w:rPr>
        <w:t>启动模拟电池模块，升温至70</w:t>
      </w:r>
      <w:r>
        <w:rPr>
          <w:w w:val="50"/>
        </w:rPr>
        <w:t xml:space="preserve"> </w:t>
      </w:r>
      <w:r>
        <w:rPr>
          <w:rFonts w:hint="eastAsia"/>
        </w:rPr>
        <w:t>℃，启动主动冷却系统（冷却介质为水或专用冷却液）；</w:t>
      </w:r>
    </w:p>
    <w:p w14:paraId="0A00ECCC" w14:textId="77777777" w:rsidR="00E957F7" w:rsidRDefault="00000000">
      <w:pPr>
        <w:pStyle w:val="af5"/>
      </w:pPr>
      <w:r>
        <w:rPr>
          <w:rFonts w:hint="eastAsia"/>
        </w:rPr>
        <w:t>用温度记录仪监测电池模块温度变化，记录从70</w:t>
      </w:r>
      <w:r w:rsidRPr="00B163B4">
        <w:rPr>
          <w:w w:val="50"/>
        </w:rPr>
        <w:t xml:space="preserve"> </w:t>
      </w:r>
      <w:r>
        <w:rPr>
          <w:rFonts w:hint="eastAsia"/>
        </w:rPr>
        <w:t>℃降至60</w:t>
      </w:r>
      <w:r>
        <w:rPr>
          <w:w w:val="50"/>
        </w:rPr>
        <w:t xml:space="preserve"> </w:t>
      </w:r>
      <w:r>
        <w:rPr>
          <w:rFonts w:hint="eastAsia"/>
        </w:rPr>
        <w:t>℃以下的响应时间，用功率测试仪测量冷却系统实际功率；</w:t>
      </w:r>
    </w:p>
    <w:p w14:paraId="60890302" w14:textId="77777777" w:rsidR="00E957F7" w:rsidRDefault="00000000">
      <w:pPr>
        <w:pStyle w:val="af5"/>
      </w:pPr>
      <w:r>
        <w:rPr>
          <w:rFonts w:hint="eastAsia"/>
        </w:rPr>
        <w:t>主动触发冷却系统故障（如切断冷却介质供应），记录系统是否在5</w:t>
      </w:r>
      <w:r>
        <w:rPr>
          <w:w w:val="50"/>
        </w:rPr>
        <w:t xml:space="preserve"> </w:t>
      </w:r>
      <w:r>
        <w:rPr>
          <w:rFonts w:hint="eastAsia"/>
        </w:rPr>
        <w:t>min内发出降功率50％的联动指令；</w:t>
      </w:r>
    </w:p>
    <w:p w14:paraId="034546B6" w14:textId="77777777" w:rsidR="00E957F7" w:rsidRDefault="00000000">
      <w:pPr>
        <w:pStyle w:val="af5"/>
      </w:pPr>
      <w:r>
        <w:rPr>
          <w:rFonts w:hint="eastAsia"/>
        </w:rPr>
        <w:t>持续升高电池模块温度至二级预警阈值，记录系统是否联动启动液态抑制或气体惰化装置；</w:t>
      </w:r>
    </w:p>
    <w:p w14:paraId="13B66593" w14:textId="77777777" w:rsidR="00E957F7" w:rsidRDefault="00000000">
      <w:pPr>
        <w:pStyle w:val="af5"/>
      </w:pPr>
      <w:r>
        <w:rPr>
          <w:rFonts w:hint="eastAsia"/>
        </w:rPr>
        <w:t>判定测试结果是否符合4</w:t>
      </w:r>
      <w:r>
        <w:t>.3.3</w:t>
      </w:r>
      <w:r>
        <w:rPr>
          <w:rFonts w:hint="eastAsia"/>
        </w:rPr>
        <w:t>的要求。</w:t>
      </w:r>
    </w:p>
    <w:p w14:paraId="57636762" w14:textId="77777777" w:rsidR="00E957F7" w:rsidRDefault="00000000">
      <w:pPr>
        <w:pStyle w:val="affd"/>
        <w:spacing w:before="120" w:after="120"/>
      </w:pPr>
      <w:r>
        <w:rPr>
          <w:rFonts w:hint="eastAsia"/>
        </w:rPr>
        <w:t>联动控制测试</w:t>
      </w:r>
    </w:p>
    <w:p w14:paraId="1B82072D" w14:textId="77777777" w:rsidR="00E957F7" w:rsidRDefault="00000000">
      <w:pPr>
        <w:pStyle w:val="afffffb"/>
        <w:ind w:firstLine="420"/>
      </w:pPr>
      <w:r>
        <w:rPr>
          <w:rFonts w:hint="eastAsia"/>
        </w:rPr>
        <w:t>按下述步骤进行测试：</w:t>
      </w:r>
    </w:p>
    <w:p w14:paraId="665A0464" w14:textId="77777777" w:rsidR="00E957F7" w:rsidRDefault="00000000" w:rsidP="00B163B4">
      <w:pPr>
        <w:pStyle w:val="af5"/>
        <w:numPr>
          <w:ilvl w:val="0"/>
          <w:numId w:val="68"/>
        </w:numPr>
      </w:pPr>
      <w:r>
        <w:rPr>
          <w:rFonts w:hint="eastAsia"/>
        </w:rPr>
        <w:t>连接主动抑制系统与储能系统外部电气连接、内部辅助设备、定向泄爆装置；</w:t>
      </w:r>
    </w:p>
    <w:p w14:paraId="26674F44" w14:textId="77777777" w:rsidR="00E957F7" w:rsidRDefault="00000000" w:rsidP="00B163B4">
      <w:pPr>
        <w:pStyle w:val="af5"/>
        <w:numPr>
          <w:ilvl w:val="0"/>
          <w:numId w:val="68"/>
        </w:numPr>
      </w:pPr>
      <w:r>
        <w:rPr>
          <w:rFonts w:hint="eastAsia"/>
        </w:rPr>
        <w:t>触发主动抑制系统启动，用万用表检测外部电气连接是否切断（电压为0</w:t>
      </w:r>
      <w:r w:rsidRPr="00B163B4">
        <w:rPr>
          <w:w w:val="50"/>
        </w:rPr>
        <w:t xml:space="preserve"> </w:t>
      </w:r>
      <w:r>
        <w:rPr>
          <w:rFonts w:hint="eastAsia"/>
        </w:rPr>
        <w:t>V）；</w:t>
      </w:r>
    </w:p>
    <w:p w14:paraId="64589C7F" w14:textId="77777777" w:rsidR="00E957F7" w:rsidRDefault="00000000" w:rsidP="00B163B4">
      <w:pPr>
        <w:pStyle w:val="af5"/>
        <w:numPr>
          <w:ilvl w:val="0"/>
          <w:numId w:val="68"/>
        </w:numPr>
      </w:pPr>
      <w:r>
        <w:rPr>
          <w:rFonts w:hint="eastAsia"/>
        </w:rPr>
        <w:t>观察空调、排风系统是否停止工作；</w:t>
      </w:r>
    </w:p>
    <w:p w14:paraId="3678A834" w14:textId="77777777" w:rsidR="00E957F7" w:rsidRDefault="00000000" w:rsidP="00B163B4">
      <w:pPr>
        <w:pStyle w:val="af5"/>
        <w:numPr>
          <w:ilvl w:val="0"/>
          <w:numId w:val="68"/>
        </w:numPr>
      </w:pPr>
      <w:r>
        <w:rPr>
          <w:rFonts w:hint="eastAsia"/>
        </w:rPr>
        <w:t>用高速摄像机记录定向泄爆装置是否开启，火焰、气体是否导向安全区域；</w:t>
      </w:r>
    </w:p>
    <w:p w14:paraId="4DD9943A" w14:textId="77777777" w:rsidR="00E957F7" w:rsidRDefault="00000000" w:rsidP="00B163B4">
      <w:pPr>
        <w:pStyle w:val="af5"/>
        <w:numPr>
          <w:ilvl w:val="0"/>
          <w:numId w:val="68"/>
        </w:numPr>
      </w:pPr>
      <w:r>
        <w:rPr>
          <w:rFonts w:hint="eastAsia"/>
        </w:rPr>
        <w:t>判定测试结果是否符合4</w:t>
      </w:r>
      <w:r>
        <w:t>.3.4</w:t>
      </w:r>
      <w:r>
        <w:rPr>
          <w:rFonts w:hint="eastAsia"/>
        </w:rPr>
        <w:t>的要求。</w:t>
      </w:r>
    </w:p>
    <w:p w14:paraId="2F185DE5" w14:textId="77777777" w:rsidR="00E957F7" w:rsidRDefault="00000000">
      <w:pPr>
        <w:pStyle w:val="affd"/>
        <w:spacing w:before="120" w:after="120"/>
      </w:pPr>
      <w:r>
        <w:rPr>
          <w:rFonts w:hint="eastAsia"/>
        </w:rPr>
        <w:t>环境适应性测试</w:t>
      </w:r>
    </w:p>
    <w:p w14:paraId="54D6F873" w14:textId="5E7DDB22" w:rsidR="00E957F7" w:rsidRDefault="00000000">
      <w:pPr>
        <w:pStyle w:val="afffffffff7"/>
      </w:pPr>
      <w:r>
        <w:rPr>
          <w:rFonts w:hint="eastAsia"/>
        </w:rPr>
        <w:t>按下述步骤进行温湿度与气压适应性测试</w:t>
      </w:r>
      <w:r w:rsidR="00B163B4">
        <w:rPr>
          <w:rFonts w:hint="eastAsia"/>
        </w:rPr>
        <w:t>。</w:t>
      </w:r>
    </w:p>
    <w:p w14:paraId="560640F2" w14:textId="77777777" w:rsidR="00E957F7" w:rsidRDefault="00000000">
      <w:pPr>
        <w:pStyle w:val="af5"/>
        <w:numPr>
          <w:ilvl w:val="0"/>
          <w:numId w:val="52"/>
        </w:numPr>
      </w:pPr>
      <w:r>
        <w:rPr>
          <w:rFonts w:hint="eastAsia"/>
        </w:rPr>
        <w:t>将预警与抑制系统核心电子设备放入高低温湿热试验箱，分别设置下列参数进行试验：</w:t>
      </w:r>
    </w:p>
    <w:p w14:paraId="48F676B4" w14:textId="77777777" w:rsidR="00E957F7" w:rsidRDefault="00000000">
      <w:pPr>
        <w:pStyle w:val="2"/>
      </w:pPr>
      <w:r>
        <w:rPr>
          <w:rFonts w:hint="eastAsia"/>
        </w:rPr>
        <w:t>温度－40</w:t>
      </w:r>
      <w:r>
        <w:rPr>
          <w:w w:val="50"/>
        </w:rPr>
        <w:t xml:space="preserve"> </w:t>
      </w:r>
      <w:r>
        <w:rPr>
          <w:rFonts w:hint="eastAsia"/>
        </w:rPr>
        <w:t>℃、相对湿度80％、气压86</w:t>
      </w:r>
      <w:r>
        <w:rPr>
          <w:w w:val="50"/>
        </w:rPr>
        <w:t xml:space="preserve"> </w:t>
      </w:r>
      <w:r>
        <w:rPr>
          <w:rFonts w:hint="eastAsia"/>
        </w:rPr>
        <w:t>kPa；</w:t>
      </w:r>
    </w:p>
    <w:p w14:paraId="3234BBB9" w14:textId="77777777" w:rsidR="00E957F7" w:rsidRDefault="00000000">
      <w:pPr>
        <w:pStyle w:val="2"/>
      </w:pPr>
      <w:r>
        <w:rPr>
          <w:rFonts w:hint="eastAsia"/>
        </w:rPr>
        <w:t>温度70</w:t>
      </w:r>
      <w:r>
        <w:rPr>
          <w:w w:val="50"/>
        </w:rPr>
        <w:t xml:space="preserve"> </w:t>
      </w:r>
      <w:r>
        <w:rPr>
          <w:rFonts w:hint="eastAsia"/>
        </w:rPr>
        <w:t>℃、相对湿度80％、气压106</w:t>
      </w:r>
      <w:r>
        <w:rPr>
          <w:w w:val="50"/>
        </w:rPr>
        <w:t xml:space="preserve"> </w:t>
      </w:r>
      <w:r>
        <w:rPr>
          <w:rFonts w:hint="eastAsia"/>
        </w:rPr>
        <w:t>kPa；</w:t>
      </w:r>
    </w:p>
    <w:p w14:paraId="2C126400" w14:textId="77777777" w:rsidR="00E957F7" w:rsidRDefault="00000000">
      <w:pPr>
        <w:pStyle w:val="2"/>
      </w:pPr>
      <w:r>
        <w:rPr>
          <w:rFonts w:hint="eastAsia"/>
        </w:rPr>
        <w:t>温度25</w:t>
      </w:r>
      <w:r>
        <w:rPr>
          <w:w w:val="50"/>
        </w:rPr>
        <w:t xml:space="preserve"> </w:t>
      </w:r>
      <w:r>
        <w:rPr>
          <w:rFonts w:hint="eastAsia"/>
        </w:rPr>
        <w:t>℃、相对湿度50％、气压96</w:t>
      </w:r>
      <w:r>
        <w:rPr>
          <w:w w:val="50"/>
        </w:rPr>
        <w:t xml:space="preserve"> </w:t>
      </w:r>
      <w:r>
        <w:rPr>
          <w:rFonts w:hint="eastAsia"/>
        </w:rPr>
        <w:t>kPa。</w:t>
      </w:r>
    </w:p>
    <w:p w14:paraId="58932BE4" w14:textId="77777777" w:rsidR="00E957F7" w:rsidRDefault="00000000">
      <w:pPr>
        <w:pStyle w:val="af5"/>
      </w:pPr>
      <w:r>
        <w:rPr>
          <w:rFonts w:hint="eastAsia"/>
        </w:rPr>
        <w:t>每种参数条件下连续运行48</w:t>
      </w:r>
      <w:r>
        <w:rPr>
          <w:w w:val="50"/>
        </w:rPr>
        <w:t xml:space="preserve"> </w:t>
      </w:r>
      <w:r>
        <w:rPr>
          <w:rFonts w:hint="eastAsia"/>
        </w:rPr>
        <w:t>h，用系统运行监测仪记录设备是否出现死机、数据丢失、功能异常。</w:t>
      </w:r>
    </w:p>
    <w:p w14:paraId="2107A624" w14:textId="77777777" w:rsidR="00E957F7" w:rsidRDefault="00000000">
      <w:pPr>
        <w:pStyle w:val="af5"/>
      </w:pPr>
      <w:r>
        <w:rPr>
          <w:rFonts w:hint="eastAsia"/>
        </w:rPr>
        <w:t>测试完成后，检查系统预警和控制功能是否正常。</w:t>
      </w:r>
    </w:p>
    <w:p w14:paraId="3D7D8487" w14:textId="77777777" w:rsidR="00E957F7" w:rsidRDefault="00000000">
      <w:pPr>
        <w:pStyle w:val="afffffffff7"/>
      </w:pPr>
      <w:r>
        <w:rPr>
          <w:rFonts w:hint="eastAsia"/>
        </w:rPr>
        <w:t>按下述步骤进行抗电磁干扰能力测试：</w:t>
      </w:r>
    </w:p>
    <w:p w14:paraId="1351F388" w14:textId="77777777" w:rsidR="00E957F7" w:rsidRDefault="00000000" w:rsidP="00B163B4">
      <w:pPr>
        <w:pStyle w:val="af5"/>
        <w:numPr>
          <w:ilvl w:val="0"/>
          <w:numId w:val="69"/>
        </w:numPr>
      </w:pPr>
      <w:r>
        <w:rPr>
          <w:rFonts w:hint="eastAsia"/>
        </w:rPr>
        <w:t>将系统放入电磁屏蔽室，设置干扰信号频率范围80</w:t>
      </w:r>
      <w:r w:rsidRPr="00B163B4">
        <w:rPr>
          <w:w w:val="50"/>
        </w:rPr>
        <w:t xml:space="preserve"> </w:t>
      </w:r>
      <w:r>
        <w:rPr>
          <w:rFonts w:hint="eastAsia"/>
        </w:rPr>
        <w:t>MHz～1</w:t>
      </w:r>
      <w:r w:rsidRPr="00B163B4">
        <w:rPr>
          <w:w w:val="50"/>
        </w:rPr>
        <w:t xml:space="preserve"> </w:t>
      </w:r>
      <w:r>
        <w:rPr>
          <w:rFonts w:hint="eastAsia"/>
        </w:rPr>
        <w:t>GHz，场强3</w:t>
      </w:r>
      <w:r w:rsidRPr="00B163B4">
        <w:rPr>
          <w:w w:val="50"/>
        </w:rPr>
        <w:t xml:space="preserve"> </w:t>
      </w:r>
      <w:r>
        <w:rPr>
          <w:rFonts w:hint="eastAsia"/>
        </w:rPr>
        <w:t>V/m；</w:t>
      </w:r>
    </w:p>
    <w:p w14:paraId="49F85CA2" w14:textId="77777777" w:rsidR="00E957F7" w:rsidRDefault="00000000" w:rsidP="00B163B4">
      <w:pPr>
        <w:pStyle w:val="af5"/>
        <w:numPr>
          <w:ilvl w:val="0"/>
          <w:numId w:val="69"/>
        </w:numPr>
      </w:pPr>
      <w:r>
        <w:rPr>
          <w:rFonts w:hint="eastAsia"/>
        </w:rPr>
        <w:t>启动系统，模拟热失控早期场景，测试系统预警功能、数据采集精度是否受干扰；</w:t>
      </w:r>
    </w:p>
    <w:p w14:paraId="58067D7B" w14:textId="77777777" w:rsidR="00E957F7" w:rsidRDefault="00000000" w:rsidP="00B163B4">
      <w:pPr>
        <w:pStyle w:val="af5"/>
        <w:numPr>
          <w:ilvl w:val="0"/>
          <w:numId w:val="69"/>
        </w:numPr>
      </w:pPr>
      <w:r>
        <w:rPr>
          <w:rFonts w:hint="eastAsia"/>
        </w:rPr>
        <w:t>触发主动抑制系统，检查抑制动作及联动控制是否正常。</w:t>
      </w:r>
    </w:p>
    <w:p w14:paraId="0C08AE3B" w14:textId="77777777" w:rsidR="00E957F7" w:rsidRDefault="00000000">
      <w:pPr>
        <w:pStyle w:val="afffffffff7"/>
      </w:pPr>
      <w:r>
        <w:rPr>
          <w:rFonts w:hint="eastAsia"/>
        </w:rPr>
        <w:t>按下述步骤进行接地与绝缘电阻测试：</w:t>
      </w:r>
    </w:p>
    <w:p w14:paraId="4410B90B" w14:textId="77777777" w:rsidR="00E957F7" w:rsidRDefault="00000000" w:rsidP="00B163B4">
      <w:pPr>
        <w:pStyle w:val="af5"/>
        <w:numPr>
          <w:ilvl w:val="0"/>
          <w:numId w:val="70"/>
        </w:numPr>
      </w:pPr>
      <w:r>
        <w:rPr>
          <w:rFonts w:hint="eastAsia"/>
        </w:rPr>
        <w:t>用接地电阻测试仪测量系统金属外壳的接地电阻，重复测量</w:t>
      </w:r>
      <w:r>
        <w:t>3</w:t>
      </w:r>
      <w:r>
        <w:rPr>
          <w:rFonts w:hint="eastAsia"/>
        </w:rPr>
        <w:t>次，取平均值；</w:t>
      </w:r>
    </w:p>
    <w:p w14:paraId="5097A9E5" w14:textId="77777777" w:rsidR="00E957F7" w:rsidRDefault="00000000" w:rsidP="00B163B4">
      <w:pPr>
        <w:pStyle w:val="af5"/>
      </w:pPr>
      <w:r>
        <w:rPr>
          <w:rFonts w:hint="eastAsia"/>
        </w:rPr>
        <w:t>用绝缘电阻测试仪测量系统电源回路与外壳之间的绝缘电阻，重复测量</w:t>
      </w:r>
      <w:r>
        <w:t>3</w:t>
      </w:r>
      <w:r>
        <w:rPr>
          <w:rFonts w:hint="eastAsia"/>
        </w:rPr>
        <w:t>次，取平均值；</w:t>
      </w:r>
    </w:p>
    <w:p w14:paraId="655D9A4B" w14:textId="77777777" w:rsidR="00E957F7" w:rsidRDefault="00000000" w:rsidP="00B163B4">
      <w:pPr>
        <w:pStyle w:val="af5"/>
      </w:pPr>
      <w:r>
        <w:rPr>
          <w:rFonts w:hint="eastAsia"/>
        </w:rPr>
        <w:t>判定测试结果是否符合4</w:t>
      </w:r>
      <w:r>
        <w:t>.4</w:t>
      </w:r>
      <w:r>
        <w:rPr>
          <w:rFonts w:hint="eastAsia"/>
        </w:rPr>
        <w:t>中c）的要求。</w:t>
      </w:r>
    </w:p>
    <w:p w14:paraId="52F522DC" w14:textId="77777777" w:rsidR="00E957F7" w:rsidRDefault="00E957F7">
      <w:pPr>
        <w:pStyle w:val="afffffb"/>
        <w:ind w:firstLine="420"/>
      </w:pPr>
    </w:p>
    <w:p w14:paraId="2147362E" w14:textId="77777777" w:rsidR="00E957F7" w:rsidRDefault="00000000">
      <w:pPr>
        <w:pStyle w:val="afffffb"/>
        <w:ind w:firstLineChars="0" w:firstLine="0"/>
        <w:jc w:val="center"/>
      </w:pPr>
      <w:bookmarkStart w:id="150" w:name="BookMark8"/>
      <w:bookmarkEnd w:id="50"/>
      <w:r>
        <w:rPr>
          <w:rFonts w:hint="eastAsia"/>
          <w:noProof/>
        </w:rPr>
        <w:drawing>
          <wp:inline distT="0" distB="0" distL="0" distR="0" wp14:anchorId="488CBD15" wp14:editId="5A3EB8F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0"/>
    </w:p>
    <w:sectPr w:rsidR="00E957F7" w:rsidSect="00F100B5">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F206" w14:textId="77777777" w:rsidR="008979B1" w:rsidRDefault="008979B1">
      <w:pPr>
        <w:spacing w:line="240" w:lineRule="auto"/>
      </w:pPr>
      <w:r>
        <w:separator/>
      </w:r>
    </w:p>
  </w:endnote>
  <w:endnote w:type="continuationSeparator" w:id="0">
    <w:p w14:paraId="22695BC4" w14:textId="77777777" w:rsidR="008979B1" w:rsidRDefault="00897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85BC" w14:textId="77777777" w:rsidR="00E957F7"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5FA3" w14:textId="77777777" w:rsidR="00E957F7" w:rsidRDefault="00E957F7">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5E9C" w14:textId="77777777" w:rsidR="00E957F7" w:rsidRDefault="00E957F7">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A42D" w14:textId="3B6815FE" w:rsidR="00F100B5" w:rsidRPr="00F100B5" w:rsidRDefault="00F100B5" w:rsidP="00F100B5">
    <w:pPr>
      <w:pStyle w:val="af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FA47" w14:textId="77777777" w:rsidR="00F100B5" w:rsidRDefault="00F100B5" w:rsidP="00F100B5">
    <w:pPr>
      <w:pStyle w:val="afffff8"/>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75A8" w14:textId="3F7F1244" w:rsidR="00F100B5" w:rsidRPr="00F100B5" w:rsidRDefault="00F100B5" w:rsidP="00F100B5">
    <w:pPr>
      <w:pStyle w:val="afffff7"/>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7227" w14:textId="77777777" w:rsidR="00F100B5" w:rsidRDefault="00F100B5" w:rsidP="00F100B5">
    <w:pPr>
      <w:pStyle w:val="afffff8"/>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C8BF" w14:textId="2F48131C" w:rsidR="00B163B4" w:rsidRPr="00F100B5" w:rsidRDefault="00F100B5" w:rsidP="00F100B5">
    <w:pPr>
      <w:pStyle w:val="afffff7"/>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8D31" w14:textId="77777777" w:rsidR="00B163B4" w:rsidRDefault="00B163B4" w:rsidP="00F100B5">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CE93" w14:textId="77777777" w:rsidR="008979B1" w:rsidRDefault="008979B1">
      <w:pPr>
        <w:spacing w:line="240" w:lineRule="auto"/>
      </w:pPr>
      <w:r>
        <w:separator/>
      </w:r>
    </w:p>
  </w:footnote>
  <w:footnote w:type="continuationSeparator" w:id="0">
    <w:p w14:paraId="05171FFE" w14:textId="77777777" w:rsidR="008979B1" w:rsidRDefault="008979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767F" w14:textId="77777777" w:rsidR="00E957F7" w:rsidRDefault="00E957F7">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D7FB" w14:textId="77777777" w:rsidR="00E957F7"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51C" w14:textId="77777777" w:rsidR="00E957F7" w:rsidRDefault="00E957F7">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9EE" w14:textId="46F6001B" w:rsidR="00F100B5" w:rsidRPr="00F100B5" w:rsidRDefault="00F100B5" w:rsidP="00F100B5">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E8F" w14:textId="05B1CCC2" w:rsidR="00F100B5" w:rsidRDefault="00F100B5" w:rsidP="00F100B5">
    <w:pPr>
      <w:pStyle w:val="affffff0"/>
      <w:rPr>
        <w:rFonts w:hint="eastAsia"/>
      </w:rPr>
    </w:pPr>
    <w:r>
      <w:fldChar w:fldCharType="begin"/>
    </w:r>
    <w:r>
      <w:instrText xml:space="preserve"> STYLEREF  标准文件_文件编号  \* MERGEFORMAT </w:instrText>
    </w:r>
    <w:r>
      <w:fldChar w:fldCharType="separate"/>
    </w:r>
    <w:r w:rsidR="00AD5640">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70F6" w14:textId="4BFEB495" w:rsidR="00F100B5" w:rsidRPr="00F100B5" w:rsidRDefault="00F100B5" w:rsidP="00F100B5">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AD5640">
      <w:rPr>
        <w:rFonts w:hint="eastAsia"/>
        <w:noProof/>
      </w:rPr>
      <w:t>T/CASMES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00B2" w14:textId="77777777" w:rsidR="00F100B5" w:rsidRDefault="00F100B5" w:rsidP="00F100B5">
    <w:pPr>
      <w:pStyle w:val="affffff0"/>
      <w:rPr>
        <w:rFonts w:hint="eastAsia"/>
      </w:rPr>
    </w:pPr>
    <w:r>
      <w:fldChar w:fldCharType="begin"/>
    </w:r>
    <w:r>
      <w:instrText xml:space="preserve"> STYLEREF  标准文件_文件编号  \* MERGEFORMAT </w:instrText>
    </w:r>
    <w:r>
      <w:fldChar w:fldCharType="separate"/>
    </w:r>
    <w:r>
      <w:rPr>
        <w:rFonts w:hint="eastAsia"/>
        <w:noProof/>
      </w:rPr>
      <w:t>T/CASMES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16A4" w14:textId="454C4FD5" w:rsidR="00B163B4" w:rsidRPr="00F100B5" w:rsidRDefault="00F100B5" w:rsidP="00F100B5">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AD5640">
      <w:rPr>
        <w:rFonts w:hint="eastAsia"/>
        <w:noProof/>
      </w:rPr>
      <w:t>T/CASMES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358D" w14:textId="4DD9E4C7" w:rsidR="00B163B4" w:rsidRDefault="00B163B4" w:rsidP="00F100B5">
    <w:pPr>
      <w:pStyle w:val="affffff0"/>
      <w:rPr>
        <w:rFonts w:hint="eastAsia"/>
      </w:rPr>
    </w:pPr>
    <w:r>
      <w:fldChar w:fldCharType="begin"/>
    </w:r>
    <w:r>
      <w:instrText xml:space="preserve"> STYLEREF  标准文件_文件编号  \* MERGEFORMAT </w:instrText>
    </w:r>
    <w:r>
      <w:fldChar w:fldCharType="separate"/>
    </w:r>
    <w:r w:rsidR="00AD5640">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75177489">
    <w:abstractNumId w:val="0"/>
  </w:num>
  <w:num w:numId="2" w16cid:durableId="661129683">
    <w:abstractNumId w:val="27"/>
  </w:num>
  <w:num w:numId="3" w16cid:durableId="1105072642">
    <w:abstractNumId w:val="5"/>
  </w:num>
  <w:num w:numId="4" w16cid:durableId="45418531">
    <w:abstractNumId w:val="23"/>
  </w:num>
  <w:num w:numId="5" w16cid:durableId="2085832042">
    <w:abstractNumId w:val="18"/>
  </w:num>
  <w:num w:numId="6" w16cid:durableId="1852184361">
    <w:abstractNumId w:val="13"/>
  </w:num>
  <w:num w:numId="7" w16cid:durableId="1296449419">
    <w:abstractNumId w:val="8"/>
  </w:num>
  <w:num w:numId="8" w16cid:durableId="603880964">
    <w:abstractNumId w:val="3"/>
  </w:num>
  <w:num w:numId="9" w16cid:durableId="1676376561">
    <w:abstractNumId w:val="9"/>
  </w:num>
  <w:num w:numId="10" w16cid:durableId="154995642">
    <w:abstractNumId w:val="16"/>
  </w:num>
  <w:num w:numId="11" w16cid:durableId="998338897">
    <w:abstractNumId w:val="25"/>
  </w:num>
  <w:num w:numId="12" w16cid:durableId="1571622064">
    <w:abstractNumId w:val="11"/>
  </w:num>
  <w:num w:numId="13" w16cid:durableId="1609122113">
    <w:abstractNumId w:val="12"/>
  </w:num>
  <w:num w:numId="14" w16cid:durableId="259533917">
    <w:abstractNumId w:val="7"/>
  </w:num>
  <w:num w:numId="15" w16cid:durableId="1296444291">
    <w:abstractNumId w:val="19"/>
  </w:num>
  <w:num w:numId="16" w16cid:durableId="999041732">
    <w:abstractNumId w:val="21"/>
  </w:num>
  <w:num w:numId="17" w16cid:durableId="2013490619">
    <w:abstractNumId w:val="17"/>
  </w:num>
  <w:num w:numId="18" w16cid:durableId="1766878731">
    <w:abstractNumId w:val="29"/>
  </w:num>
  <w:num w:numId="19" w16cid:durableId="971405227">
    <w:abstractNumId w:val="15"/>
  </w:num>
  <w:num w:numId="20" w16cid:durableId="663897709">
    <w:abstractNumId w:val="1"/>
  </w:num>
  <w:num w:numId="21" w16cid:durableId="464928644">
    <w:abstractNumId w:val="10"/>
  </w:num>
  <w:num w:numId="22" w16cid:durableId="1957979853">
    <w:abstractNumId w:val="30"/>
  </w:num>
  <w:num w:numId="23" w16cid:durableId="606547929">
    <w:abstractNumId w:val="20"/>
  </w:num>
  <w:num w:numId="24" w16cid:durableId="170603478">
    <w:abstractNumId w:val="6"/>
  </w:num>
  <w:num w:numId="25" w16cid:durableId="1472601306">
    <w:abstractNumId w:val="26"/>
  </w:num>
  <w:num w:numId="26" w16cid:durableId="1150168623">
    <w:abstractNumId w:val="28"/>
  </w:num>
  <w:num w:numId="27" w16cid:durableId="1529679153">
    <w:abstractNumId w:val="2"/>
  </w:num>
  <w:num w:numId="28" w16cid:durableId="1278876310">
    <w:abstractNumId w:val="4"/>
  </w:num>
  <w:num w:numId="29" w16cid:durableId="1521771703">
    <w:abstractNumId w:val="14"/>
  </w:num>
  <w:num w:numId="30" w16cid:durableId="1597713747">
    <w:abstractNumId w:val="24"/>
  </w:num>
  <w:num w:numId="31" w16cid:durableId="1836217740">
    <w:abstractNumId w:val="22"/>
  </w:num>
  <w:num w:numId="32" w16cid:durableId="1572502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7895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5356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612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538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348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891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0005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4940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4982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1269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5356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618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3316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0841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7756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9595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2039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9938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88396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7020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6121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777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5856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2075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33102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51372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21957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6975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24514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9040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8562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8958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6548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8801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5837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91781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3298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0240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A5"/>
    <w:rsid w:val="0000040A"/>
    <w:rsid w:val="00000A94"/>
    <w:rsid w:val="0000153E"/>
    <w:rsid w:val="00001972"/>
    <w:rsid w:val="00001D9A"/>
    <w:rsid w:val="000035B2"/>
    <w:rsid w:val="00007B3A"/>
    <w:rsid w:val="000107E0"/>
    <w:rsid w:val="00011FDE"/>
    <w:rsid w:val="00012FFD"/>
    <w:rsid w:val="00014162"/>
    <w:rsid w:val="00014340"/>
    <w:rsid w:val="0001474D"/>
    <w:rsid w:val="00015387"/>
    <w:rsid w:val="00016A8B"/>
    <w:rsid w:val="00016A9C"/>
    <w:rsid w:val="000201D2"/>
    <w:rsid w:val="00020DFF"/>
    <w:rsid w:val="00021A42"/>
    <w:rsid w:val="00021D56"/>
    <w:rsid w:val="00022184"/>
    <w:rsid w:val="00022762"/>
    <w:rsid w:val="000238E0"/>
    <w:rsid w:val="000249DB"/>
    <w:rsid w:val="0002595E"/>
    <w:rsid w:val="000303C3"/>
    <w:rsid w:val="000331D3"/>
    <w:rsid w:val="000346A5"/>
    <w:rsid w:val="000359C3"/>
    <w:rsid w:val="00035A7D"/>
    <w:rsid w:val="00036454"/>
    <w:rsid w:val="000365ED"/>
    <w:rsid w:val="00037FA4"/>
    <w:rsid w:val="0004249A"/>
    <w:rsid w:val="00043282"/>
    <w:rsid w:val="00044286"/>
    <w:rsid w:val="00044B27"/>
    <w:rsid w:val="00047F28"/>
    <w:rsid w:val="000503AA"/>
    <w:rsid w:val="000506A1"/>
    <w:rsid w:val="000515DD"/>
    <w:rsid w:val="0005265A"/>
    <w:rsid w:val="00053207"/>
    <w:rsid w:val="000539DD"/>
    <w:rsid w:val="00053BD3"/>
    <w:rsid w:val="000556ED"/>
    <w:rsid w:val="00055FE2"/>
    <w:rsid w:val="0005616F"/>
    <w:rsid w:val="00060C2E"/>
    <w:rsid w:val="00061033"/>
    <w:rsid w:val="000619E9"/>
    <w:rsid w:val="00061CF4"/>
    <w:rsid w:val="000622D4"/>
    <w:rsid w:val="00062CB0"/>
    <w:rsid w:val="0006357D"/>
    <w:rsid w:val="000639A1"/>
    <w:rsid w:val="00063F77"/>
    <w:rsid w:val="000656B7"/>
    <w:rsid w:val="00066DE5"/>
    <w:rsid w:val="00067F1E"/>
    <w:rsid w:val="00071CC0"/>
    <w:rsid w:val="00071CFC"/>
    <w:rsid w:val="00073C8C"/>
    <w:rsid w:val="00074766"/>
    <w:rsid w:val="00076357"/>
    <w:rsid w:val="00077B64"/>
    <w:rsid w:val="00080A1C"/>
    <w:rsid w:val="00082317"/>
    <w:rsid w:val="00082613"/>
    <w:rsid w:val="00083D2C"/>
    <w:rsid w:val="00086AA1"/>
    <w:rsid w:val="00087A77"/>
    <w:rsid w:val="00090CA6"/>
    <w:rsid w:val="00092B8A"/>
    <w:rsid w:val="00092FB0"/>
    <w:rsid w:val="000934C5"/>
    <w:rsid w:val="00093D25"/>
    <w:rsid w:val="00093DAB"/>
    <w:rsid w:val="00094D73"/>
    <w:rsid w:val="00096D63"/>
    <w:rsid w:val="000A082A"/>
    <w:rsid w:val="000A0B60"/>
    <w:rsid w:val="000A0C45"/>
    <w:rsid w:val="000A0EB8"/>
    <w:rsid w:val="000A19FC"/>
    <w:rsid w:val="000A296B"/>
    <w:rsid w:val="000A4760"/>
    <w:rsid w:val="000A7311"/>
    <w:rsid w:val="000A7D86"/>
    <w:rsid w:val="000B060F"/>
    <w:rsid w:val="000B1592"/>
    <w:rsid w:val="000B1FF2"/>
    <w:rsid w:val="000B2CD9"/>
    <w:rsid w:val="000B3CDA"/>
    <w:rsid w:val="000B4151"/>
    <w:rsid w:val="000B4B04"/>
    <w:rsid w:val="000B6A0B"/>
    <w:rsid w:val="000B70B2"/>
    <w:rsid w:val="000C0F6C"/>
    <w:rsid w:val="000C11DB"/>
    <w:rsid w:val="000C1492"/>
    <w:rsid w:val="000C2FBD"/>
    <w:rsid w:val="000C4B41"/>
    <w:rsid w:val="000C57D6"/>
    <w:rsid w:val="000C6362"/>
    <w:rsid w:val="000C7666"/>
    <w:rsid w:val="000C7DA5"/>
    <w:rsid w:val="000D0A9C"/>
    <w:rsid w:val="000D1795"/>
    <w:rsid w:val="000D329A"/>
    <w:rsid w:val="000D4B9C"/>
    <w:rsid w:val="000D4EB6"/>
    <w:rsid w:val="000D753B"/>
    <w:rsid w:val="000E1AC4"/>
    <w:rsid w:val="000E4355"/>
    <w:rsid w:val="000E4C9E"/>
    <w:rsid w:val="000E6FD7"/>
    <w:rsid w:val="000E7144"/>
    <w:rsid w:val="000F06E1"/>
    <w:rsid w:val="000F0E3C"/>
    <w:rsid w:val="000F19D5"/>
    <w:rsid w:val="000F4050"/>
    <w:rsid w:val="000F4AEA"/>
    <w:rsid w:val="000F6321"/>
    <w:rsid w:val="000F67E9"/>
    <w:rsid w:val="00104926"/>
    <w:rsid w:val="00106872"/>
    <w:rsid w:val="0010792D"/>
    <w:rsid w:val="00111861"/>
    <w:rsid w:val="00111FDF"/>
    <w:rsid w:val="00113B1E"/>
    <w:rsid w:val="0011711C"/>
    <w:rsid w:val="00123866"/>
    <w:rsid w:val="00124E4F"/>
    <w:rsid w:val="001260B7"/>
    <w:rsid w:val="001262F1"/>
    <w:rsid w:val="001265CB"/>
    <w:rsid w:val="00130C8B"/>
    <w:rsid w:val="001321C6"/>
    <w:rsid w:val="001325C4"/>
    <w:rsid w:val="00133010"/>
    <w:rsid w:val="001338EE"/>
    <w:rsid w:val="00133AAE"/>
    <w:rsid w:val="00133E94"/>
    <w:rsid w:val="00135323"/>
    <w:rsid w:val="001356C4"/>
    <w:rsid w:val="001360AD"/>
    <w:rsid w:val="00137565"/>
    <w:rsid w:val="00140B98"/>
    <w:rsid w:val="00141114"/>
    <w:rsid w:val="00142969"/>
    <w:rsid w:val="001446C2"/>
    <w:rsid w:val="00144A63"/>
    <w:rsid w:val="001457E7"/>
    <w:rsid w:val="00145D9D"/>
    <w:rsid w:val="00146388"/>
    <w:rsid w:val="00151A77"/>
    <w:rsid w:val="001529E5"/>
    <w:rsid w:val="00152FB3"/>
    <w:rsid w:val="00153C7E"/>
    <w:rsid w:val="00156B25"/>
    <w:rsid w:val="00156E1A"/>
    <w:rsid w:val="00157894"/>
    <w:rsid w:val="00157B55"/>
    <w:rsid w:val="00161CC3"/>
    <w:rsid w:val="001642FA"/>
    <w:rsid w:val="00164793"/>
    <w:rsid w:val="001649EB"/>
    <w:rsid w:val="00164BAF"/>
    <w:rsid w:val="00164FA8"/>
    <w:rsid w:val="00165065"/>
    <w:rsid w:val="00165434"/>
    <w:rsid w:val="0016580B"/>
    <w:rsid w:val="00165F49"/>
    <w:rsid w:val="00166B88"/>
    <w:rsid w:val="0016770A"/>
    <w:rsid w:val="00170804"/>
    <w:rsid w:val="001708E9"/>
    <w:rsid w:val="0017340B"/>
    <w:rsid w:val="00173FB1"/>
    <w:rsid w:val="00175DA7"/>
    <w:rsid w:val="00176DFD"/>
    <w:rsid w:val="00184316"/>
    <w:rsid w:val="001852C9"/>
    <w:rsid w:val="00187A0B"/>
    <w:rsid w:val="00190087"/>
    <w:rsid w:val="001913C4"/>
    <w:rsid w:val="00192CD8"/>
    <w:rsid w:val="0019348F"/>
    <w:rsid w:val="00193A07"/>
    <w:rsid w:val="00194C95"/>
    <w:rsid w:val="00195C34"/>
    <w:rsid w:val="00196ADC"/>
    <w:rsid w:val="00196EF5"/>
    <w:rsid w:val="00197361"/>
    <w:rsid w:val="001A1A53"/>
    <w:rsid w:val="001A234A"/>
    <w:rsid w:val="001A4CF3"/>
    <w:rsid w:val="001A6696"/>
    <w:rsid w:val="001B06E8"/>
    <w:rsid w:val="001B71D0"/>
    <w:rsid w:val="001B71EE"/>
    <w:rsid w:val="001C04A8"/>
    <w:rsid w:val="001C0EF1"/>
    <w:rsid w:val="001C0F82"/>
    <w:rsid w:val="001C2C03"/>
    <w:rsid w:val="001C42F7"/>
    <w:rsid w:val="001C49E5"/>
    <w:rsid w:val="001C680C"/>
    <w:rsid w:val="001C7FEA"/>
    <w:rsid w:val="001D0499"/>
    <w:rsid w:val="001D0BBE"/>
    <w:rsid w:val="001D0D69"/>
    <w:rsid w:val="001D0ED4"/>
    <w:rsid w:val="001D212F"/>
    <w:rsid w:val="001D28C7"/>
    <w:rsid w:val="001D29D7"/>
    <w:rsid w:val="001D2DE7"/>
    <w:rsid w:val="001D411C"/>
    <w:rsid w:val="001E1B6A"/>
    <w:rsid w:val="001E2484"/>
    <w:rsid w:val="001E3CC4"/>
    <w:rsid w:val="001E4882"/>
    <w:rsid w:val="001E73AB"/>
    <w:rsid w:val="001F092D"/>
    <w:rsid w:val="001F143A"/>
    <w:rsid w:val="001F1605"/>
    <w:rsid w:val="001F2508"/>
    <w:rsid w:val="001F429D"/>
    <w:rsid w:val="001F4816"/>
    <w:rsid w:val="001F69B4"/>
    <w:rsid w:val="001F77C7"/>
    <w:rsid w:val="00200183"/>
    <w:rsid w:val="00200333"/>
    <w:rsid w:val="0020107D"/>
    <w:rsid w:val="00202AA4"/>
    <w:rsid w:val="00202D09"/>
    <w:rsid w:val="002031F7"/>
    <w:rsid w:val="002040E6"/>
    <w:rsid w:val="0020527B"/>
    <w:rsid w:val="00205F2C"/>
    <w:rsid w:val="0021076C"/>
    <w:rsid w:val="00210B15"/>
    <w:rsid w:val="002142EA"/>
    <w:rsid w:val="002154A6"/>
    <w:rsid w:val="00215ADD"/>
    <w:rsid w:val="00216537"/>
    <w:rsid w:val="00217E3C"/>
    <w:rsid w:val="002204BB"/>
    <w:rsid w:val="00221B79"/>
    <w:rsid w:val="00221C6B"/>
    <w:rsid w:val="002253A1"/>
    <w:rsid w:val="00225CF8"/>
    <w:rsid w:val="002265CB"/>
    <w:rsid w:val="002271D2"/>
    <w:rsid w:val="0022794E"/>
    <w:rsid w:val="00230E22"/>
    <w:rsid w:val="00233D64"/>
    <w:rsid w:val="0023482A"/>
    <w:rsid w:val="002359CB"/>
    <w:rsid w:val="00243540"/>
    <w:rsid w:val="0024497B"/>
    <w:rsid w:val="0024515B"/>
    <w:rsid w:val="00246021"/>
    <w:rsid w:val="002462ED"/>
    <w:rsid w:val="0024666E"/>
    <w:rsid w:val="00247F52"/>
    <w:rsid w:val="00250B25"/>
    <w:rsid w:val="00250BBE"/>
    <w:rsid w:val="00251253"/>
    <w:rsid w:val="002515C2"/>
    <w:rsid w:val="0025194F"/>
    <w:rsid w:val="00256A28"/>
    <w:rsid w:val="00256FA8"/>
    <w:rsid w:val="0026148A"/>
    <w:rsid w:val="00261587"/>
    <w:rsid w:val="00262696"/>
    <w:rsid w:val="00263614"/>
    <w:rsid w:val="00263D25"/>
    <w:rsid w:val="002643C3"/>
    <w:rsid w:val="00264A0C"/>
    <w:rsid w:val="00266EEB"/>
    <w:rsid w:val="002677BB"/>
    <w:rsid w:val="00267EF4"/>
    <w:rsid w:val="00270CB8"/>
    <w:rsid w:val="00272319"/>
    <w:rsid w:val="00272B08"/>
    <w:rsid w:val="00280EE1"/>
    <w:rsid w:val="00281BB8"/>
    <w:rsid w:val="00281E9E"/>
    <w:rsid w:val="00282405"/>
    <w:rsid w:val="00282B2B"/>
    <w:rsid w:val="00285170"/>
    <w:rsid w:val="00285361"/>
    <w:rsid w:val="0028583C"/>
    <w:rsid w:val="00290592"/>
    <w:rsid w:val="00292D60"/>
    <w:rsid w:val="00292E5D"/>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B60"/>
    <w:rsid w:val="002A7F44"/>
    <w:rsid w:val="002B0C40"/>
    <w:rsid w:val="002B12E9"/>
    <w:rsid w:val="002B1966"/>
    <w:rsid w:val="002B27DF"/>
    <w:rsid w:val="002B29DE"/>
    <w:rsid w:val="002B4508"/>
    <w:rsid w:val="002B5206"/>
    <w:rsid w:val="002B5779"/>
    <w:rsid w:val="002B7332"/>
    <w:rsid w:val="002B7F51"/>
    <w:rsid w:val="002C09E7"/>
    <w:rsid w:val="002C1E06"/>
    <w:rsid w:val="002C3F07"/>
    <w:rsid w:val="002C5278"/>
    <w:rsid w:val="002C7D22"/>
    <w:rsid w:val="002C7EBB"/>
    <w:rsid w:val="002D06C1"/>
    <w:rsid w:val="002D42B5"/>
    <w:rsid w:val="002D4F1A"/>
    <w:rsid w:val="002D6EC6"/>
    <w:rsid w:val="002D79AC"/>
    <w:rsid w:val="002E039D"/>
    <w:rsid w:val="002E4D5A"/>
    <w:rsid w:val="002E6326"/>
    <w:rsid w:val="002F30E0"/>
    <w:rsid w:val="002F35E4"/>
    <w:rsid w:val="002F3730"/>
    <w:rsid w:val="002F38E1"/>
    <w:rsid w:val="002F6BC3"/>
    <w:rsid w:val="002F7AF6"/>
    <w:rsid w:val="00300E63"/>
    <w:rsid w:val="00302F5F"/>
    <w:rsid w:val="0030441D"/>
    <w:rsid w:val="00306063"/>
    <w:rsid w:val="00313B85"/>
    <w:rsid w:val="00314E09"/>
    <w:rsid w:val="00317988"/>
    <w:rsid w:val="0032019A"/>
    <w:rsid w:val="003221B4"/>
    <w:rsid w:val="0032258D"/>
    <w:rsid w:val="00322E62"/>
    <w:rsid w:val="00324D13"/>
    <w:rsid w:val="00324EDD"/>
    <w:rsid w:val="003331E4"/>
    <w:rsid w:val="00336C64"/>
    <w:rsid w:val="00337162"/>
    <w:rsid w:val="00337B66"/>
    <w:rsid w:val="0034194F"/>
    <w:rsid w:val="00344605"/>
    <w:rsid w:val="003474AA"/>
    <w:rsid w:val="00347D36"/>
    <w:rsid w:val="00350D1D"/>
    <w:rsid w:val="00352C83"/>
    <w:rsid w:val="00352F1A"/>
    <w:rsid w:val="003579DB"/>
    <w:rsid w:val="0036107C"/>
    <w:rsid w:val="003615D2"/>
    <w:rsid w:val="0036429C"/>
    <w:rsid w:val="00364A53"/>
    <w:rsid w:val="003654CB"/>
    <w:rsid w:val="00365AA9"/>
    <w:rsid w:val="00365F86"/>
    <w:rsid w:val="00365F87"/>
    <w:rsid w:val="00366E89"/>
    <w:rsid w:val="003705F4"/>
    <w:rsid w:val="003707F9"/>
    <w:rsid w:val="00370D58"/>
    <w:rsid w:val="00371224"/>
    <w:rsid w:val="00371316"/>
    <w:rsid w:val="003754EF"/>
    <w:rsid w:val="003761EB"/>
    <w:rsid w:val="00376713"/>
    <w:rsid w:val="00381815"/>
    <w:rsid w:val="003819AF"/>
    <w:rsid w:val="003820E9"/>
    <w:rsid w:val="00382DE7"/>
    <w:rsid w:val="00382E33"/>
    <w:rsid w:val="00384FFC"/>
    <w:rsid w:val="00386DA0"/>
    <w:rsid w:val="003872FC"/>
    <w:rsid w:val="00387ADC"/>
    <w:rsid w:val="00387FC1"/>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B8D"/>
    <w:rsid w:val="003B1F18"/>
    <w:rsid w:val="003B27A2"/>
    <w:rsid w:val="003B5BF0"/>
    <w:rsid w:val="003B60BF"/>
    <w:rsid w:val="003B629E"/>
    <w:rsid w:val="003B6BE3"/>
    <w:rsid w:val="003C010C"/>
    <w:rsid w:val="003C0A6C"/>
    <w:rsid w:val="003C14F8"/>
    <w:rsid w:val="003C5A43"/>
    <w:rsid w:val="003D0519"/>
    <w:rsid w:val="003D0FF6"/>
    <w:rsid w:val="003D16C5"/>
    <w:rsid w:val="003D262C"/>
    <w:rsid w:val="003D5ABA"/>
    <w:rsid w:val="003D6D61"/>
    <w:rsid w:val="003E019F"/>
    <w:rsid w:val="003E0649"/>
    <w:rsid w:val="003E091D"/>
    <w:rsid w:val="003E1C53"/>
    <w:rsid w:val="003E1CD1"/>
    <w:rsid w:val="003E2A69"/>
    <w:rsid w:val="003E2D49"/>
    <w:rsid w:val="003E2FD4"/>
    <w:rsid w:val="003E49F6"/>
    <w:rsid w:val="003E660F"/>
    <w:rsid w:val="003F0841"/>
    <w:rsid w:val="003F23D3"/>
    <w:rsid w:val="003F34A5"/>
    <w:rsid w:val="003F3F08"/>
    <w:rsid w:val="003F472D"/>
    <w:rsid w:val="003F49F1"/>
    <w:rsid w:val="003F6272"/>
    <w:rsid w:val="003F7F2C"/>
    <w:rsid w:val="00400E72"/>
    <w:rsid w:val="00401400"/>
    <w:rsid w:val="0040326E"/>
    <w:rsid w:val="00404869"/>
    <w:rsid w:val="00405884"/>
    <w:rsid w:val="00407D39"/>
    <w:rsid w:val="0041020D"/>
    <w:rsid w:val="0041477A"/>
    <w:rsid w:val="0041532E"/>
    <w:rsid w:val="004167A3"/>
    <w:rsid w:val="0042771B"/>
    <w:rsid w:val="00432BE3"/>
    <w:rsid w:val="00432DAA"/>
    <w:rsid w:val="00434305"/>
    <w:rsid w:val="00435DF7"/>
    <w:rsid w:val="0044083F"/>
    <w:rsid w:val="00441AE7"/>
    <w:rsid w:val="00443452"/>
    <w:rsid w:val="00445574"/>
    <w:rsid w:val="004467FB"/>
    <w:rsid w:val="00452D6B"/>
    <w:rsid w:val="00454484"/>
    <w:rsid w:val="0045517B"/>
    <w:rsid w:val="004558A9"/>
    <w:rsid w:val="00463B77"/>
    <w:rsid w:val="00463C7B"/>
    <w:rsid w:val="00463E00"/>
    <w:rsid w:val="004644A6"/>
    <w:rsid w:val="004659BD"/>
    <w:rsid w:val="004666A9"/>
    <w:rsid w:val="00470775"/>
    <w:rsid w:val="0047079C"/>
    <w:rsid w:val="004746B1"/>
    <w:rsid w:val="0047583F"/>
    <w:rsid w:val="00475DE8"/>
    <w:rsid w:val="00476A6B"/>
    <w:rsid w:val="00480261"/>
    <w:rsid w:val="0048177A"/>
    <w:rsid w:val="00481C44"/>
    <w:rsid w:val="00484936"/>
    <w:rsid w:val="00485C89"/>
    <w:rsid w:val="00486BE3"/>
    <w:rsid w:val="004905E4"/>
    <w:rsid w:val="00490A89"/>
    <w:rsid w:val="00490AB4"/>
    <w:rsid w:val="00492F02"/>
    <w:rsid w:val="004939AE"/>
    <w:rsid w:val="00495C94"/>
    <w:rsid w:val="004A12DF"/>
    <w:rsid w:val="004A1BA8"/>
    <w:rsid w:val="004A4B57"/>
    <w:rsid w:val="004A63FA"/>
    <w:rsid w:val="004A6A3D"/>
    <w:rsid w:val="004B0272"/>
    <w:rsid w:val="004B2701"/>
    <w:rsid w:val="004B2E1B"/>
    <w:rsid w:val="004B3AA8"/>
    <w:rsid w:val="004B3E93"/>
    <w:rsid w:val="004B5CFE"/>
    <w:rsid w:val="004C06E8"/>
    <w:rsid w:val="004C14C7"/>
    <w:rsid w:val="004C1FBC"/>
    <w:rsid w:val="004C25A2"/>
    <w:rsid w:val="004C26D4"/>
    <w:rsid w:val="004C3620"/>
    <w:rsid w:val="004C3F1D"/>
    <w:rsid w:val="004C458D"/>
    <w:rsid w:val="004C6983"/>
    <w:rsid w:val="004C7556"/>
    <w:rsid w:val="004C7E8B"/>
    <w:rsid w:val="004C7E9D"/>
    <w:rsid w:val="004C7F67"/>
    <w:rsid w:val="004D026E"/>
    <w:rsid w:val="004D076D"/>
    <w:rsid w:val="004D0EF1"/>
    <w:rsid w:val="004D2253"/>
    <w:rsid w:val="004D4406"/>
    <w:rsid w:val="004D5BBA"/>
    <w:rsid w:val="004D5DA8"/>
    <w:rsid w:val="004D7C42"/>
    <w:rsid w:val="004E0465"/>
    <w:rsid w:val="004E054B"/>
    <w:rsid w:val="004E127B"/>
    <w:rsid w:val="004E1C0A"/>
    <w:rsid w:val="004E2842"/>
    <w:rsid w:val="004E30C5"/>
    <w:rsid w:val="004E4AA5"/>
    <w:rsid w:val="004E4AEE"/>
    <w:rsid w:val="004E5678"/>
    <w:rsid w:val="004E58F8"/>
    <w:rsid w:val="004E59E3"/>
    <w:rsid w:val="004E5B73"/>
    <w:rsid w:val="004E67C0"/>
    <w:rsid w:val="004F391A"/>
    <w:rsid w:val="004F3CFB"/>
    <w:rsid w:val="004F52E2"/>
    <w:rsid w:val="004F5C0B"/>
    <w:rsid w:val="004F6456"/>
    <w:rsid w:val="004F696E"/>
    <w:rsid w:val="004F6C71"/>
    <w:rsid w:val="00501139"/>
    <w:rsid w:val="0050190C"/>
    <w:rsid w:val="0050363E"/>
    <w:rsid w:val="005039BC"/>
    <w:rsid w:val="00503F36"/>
    <w:rsid w:val="005043BB"/>
    <w:rsid w:val="00504A3D"/>
    <w:rsid w:val="00505767"/>
    <w:rsid w:val="005073F0"/>
    <w:rsid w:val="00510A7B"/>
    <w:rsid w:val="00511BA0"/>
    <w:rsid w:val="00511F1A"/>
    <w:rsid w:val="0051288C"/>
    <w:rsid w:val="00512F6E"/>
    <w:rsid w:val="00513038"/>
    <w:rsid w:val="00514174"/>
    <w:rsid w:val="00516088"/>
    <w:rsid w:val="00516B0B"/>
    <w:rsid w:val="005220EC"/>
    <w:rsid w:val="00523BF2"/>
    <w:rsid w:val="00523F95"/>
    <w:rsid w:val="00524D65"/>
    <w:rsid w:val="00525B16"/>
    <w:rsid w:val="00533D04"/>
    <w:rsid w:val="00534368"/>
    <w:rsid w:val="00534804"/>
    <w:rsid w:val="00534BDF"/>
    <w:rsid w:val="005354EA"/>
    <w:rsid w:val="0053585F"/>
    <w:rsid w:val="00535EC4"/>
    <w:rsid w:val="00535ED9"/>
    <w:rsid w:val="0053638C"/>
    <w:rsid w:val="0053692B"/>
    <w:rsid w:val="00536ABD"/>
    <w:rsid w:val="00537CBD"/>
    <w:rsid w:val="00541853"/>
    <w:rsid w:val="005427AD"/>
    <w:rsid w:val="00543BDA"/>
    <w:rsid w:val="005441CC"/>
    <w:rsid w:val="0054622F"/>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107"/>
    <w:rsid w:val="00586630"/>
    <w:rsid w:val="005877AE"/>
    <w:rsid w:val="00587ADD"/>
    <w:rsid w:val="00593A49"/>
    <w:rsid w:val="00593FB4"/>
    <w:rsid w:val="00596160"/>
    <w:rsid w:val="005966E2"/>
    <w:rsid w:val="00597007"/>
    <w:rsid w:val="005A0966"/>
    <w:rsid w:val="005A11B7"/>
    <w:rsid w:val="005A1744"/>
    <w:rsid w:val="005A260B"/>
    <w:rsid w:val="005A32A1"/>
    <w:rsid w:val="005A4A1B"/>
    <w:rsid w:val="005A62E9"/>
    <w:rsid w:val="005A7344"/>
    <w:rsid w:val="005A7830"/>
    <w:rsid w:val="005A7FCE"/>
    <w:rsid w:val="005B0F3F"/>
    <w:rsid w:val="005B191C"/>
    <w:rsid w:val="005B4903"/>
    <w:rsid w:val="005B51CE"/>
    <w:rsid w:val="005B5885"/>
    <w:rsid w:val="005B5CD7"/>
    <w:rsid w:val="005B6CF6"/>
    <w:rsid w:val="005B7422"/>
    <w:rsid w:val="005C29B8"/>
    <w:rsid w:val="005C3B0E"/>
    <w:rsid w:val="005C5F21"/>
    <w:rsid w:val="005C7156"/>
    <w:rsid w:val="005D0C75"/>
    <w:rsid w:val="005D22F6"/>
    <w:rsid w:val="005D4171"/>
    <w:rsid w:val="005D6A95"/>
    <w:rsid w:val="005D6B2C"/>
    <w:rsid w:val="005D6D9C"/>
    <w:rsid w:val="005E2335"/>
    <w:rsid w:val="005E34CA"/>
    <w:rsid w:val="005E3C18"/>
    <w:rsid w:val="005E4091"/>
    <w:rsid w:val="005E4250"/>
    <w:rsid w:val="005E6812"/>
    <w:rsid w:val="005E7881"/>
    <w:rsid w:val="005E78E0"/>
    <w:rsid w:val="005F093C"/>
    <w:rsid w:val="005F0D9C"/>
    <w:rsid w:val="005F1150"/>
    <w:rsid w:val="005F284E"/>
    <w:rsid w:val="005F42E1"/>
    <w:rsid w:val="005F5C90"/>
    <w:rsid w:val="006015CE"/>
    <w:rsid w:val="00604784"/>
    <w:rsid w:val="00605C4A"/>
    <w:rsid w:val="00606419"/>
    <w:rsid w:val="00606D78"/>
    <w:rsid w:val="00607D29"/>
    <w:rsid w:val="0061039A"/>
    <w:rsid w:val="00612952"/>
    <w:rsid w:val="006145FE"/>
    <w:rsid w:val="00614CC1"/>
    <w:rsid w:val="00615A9D"/>
    <w:rsid w:val="00617387"/>
    <w:rsid w:val="006205D6"/>
    <w:rsid w:val="006252D8"/>
    <w:rsid w:val="006259BC"/>
    <w:rsid w:val="00626171"/>
    <w:rsid w:val="0062636B"/>
    <w:rsid w:val="00632182"/>
    <w:rsid w:val="00632AE0"/>
    <w:rsid w:val="00633C17"/>
    <w:rsid w:val="00634D9E"/>
    <w:rsid w:val="00636E3E"/>
    <w:rsid w:val="006379F7"/>
    <w:rsid w:val="00637E4D"/>
    <w:rsid w:val="00640620"/>
    <w:rsid w:val="00641A1F"/>
    <w:rsid w:val="00644AD1"/>
    <w:rsid w:val="006453D1"/>
    <w:rsid w:val="00645904"/>
    <w:rsid w:val="00651ACB"/>
    <w:rsid w:val="00651C47"/>
    <w:rsid w:val="00652AB2"/>
    <w:rsid w:val="00653FED"/>
    <w:rsid w:val="00654EC0"/>
    <w:rsid w:val="0065525B"/>
    <w:rsid w:val="00655D4F"/>
    <w:rsid w:val="00656D29"/>
    <w:rsid w:val="006640E5"/>
    <w:rsid w:val="006646F1"/>
    <w:rsid w:val="006646F5"/>
    <w:rsid w:val="00664929"/>
    <w:rsid w:val="00664F62"/>
    <w:rsid w:val="006653A3"/>
    <w:rsid w:val="006655E1"/>
    <w:rsid w:val="00665675"/>
    <w:rsid w:val="00670878"/>
    <w:rsid w:val="00671A08"/>
    <w:rsid w:val="00671D52"/>
    <w:rsid w:val="00672060"/>
    <w:rsid w:val="006725F6"/>
    <w:rsid w:val="006727DA"/>
    <w:rsid w:val="0067287C"/>
    <w:rsid w:val="00672BFD"/>
    <w:rsid w:val="00675F7E"/>
    <w:rsid w:val="006770F4"/>
    <w:rsid w:val="00677578"/>
    <w:rsid w:val="00677A84"/>
    <w:rsid w:val="0068026D"/>
    <w:rsid w:val="00680A27"/>
    <w:rsid w:val="006816A4"/>
    <w:rsid w:val="006819B8"/>
    <w:rsid w:val="00682D59"/>
    <w:rsid w:val="006840A6"/>
    <w:rsid w:val="006850CD"/>
    <w:rsid w:val="00685AAB"/>
    <w:rsid w:val="00695DD1"/>
    <w:rsid w:val="006A06DF"/>
    <w:rsid w:val="006A07AA"/>
    <w:rsid w:val="006A1A00"/>
    <w:rsid w:val="006A25E5"/>
    <w:rsid w:val="006A2B46"/>
    <w:rsid w:val="006A336D"/>
    <w:rsid w:val="006A37B9"/>
    <w:rsid w:val="006A5536"/>
    <w:rsid w:val="006A5C29"/>
    <w:rsid w:val="006B1195"/>
    <w:rsid w:val="006B2672"/>
    <w:rsid w:val="006B3B53"/>
    <w:rsid w:val="006B54BF"/>
    <w:rsid w:val="006B5F44"/>
    <w:rsid w:val="006B5F90"/>
    <w:rsid w:val="006B62E4"/>
    <w:rsid w:val="006C1BBA"/>
    <w:rsid w:val="006C2079"/>
    <w:rsid w:val="006C3507"/>
    <w:rsid w:val="006C43AE"/>
    <w:rsid w:val="006C5942"/>
    <w:rsid w:val="006C5A62"/>
    <w:rsid w:val="006C5D68"/>
    <w:rsid w:val="006C5E04"/>
    <w:rsid w:val="006C6976"/>
    <w:rsid w:val="006C6DD0"/>
    <w:rsid w:val="006D04EA"/>
    <w:rsid w:val="006D0BF8"/>
    <w:rsid w:val="006D16C4"/>
    <w:rsid w:val="006D34EC"/>
    <w:rsid w:val="006D3E96"/>
    <w:rsid w:val="006D3F53"/>
    <w:rsid w:val="006D4515"/>
    <w:rsid w:val="006D4BB1"/>
    <w:rsid w:val="006D6593"/>
    <w:rsid w:val="006E071A"/>
    <w:rsid w:val="006E191D"/>
    <w:rsid w:val="006E7580"/>
    <w:rsid w:val="006F03A8"/>
    <w:rsid w:val="006F0CF9"/>
    <w:rsid w:val="006F2ACA"/>
    <w:rsid w:val="006F2ADC"/>
    <w:rsid w:val="006F2BFE"/>
    <w:rsid w:val="006F31E9"/>
    <w:rsid w:val="006F6284"/>
    <w:rsid w:val="007002C5"/>
    <w:rsid w:val="00704387"/>
    <w:rsid w:val="00704524"/>
    <w:rsid w:val="007064AD"/>
    <w:rsid w:val="00707669"/>
    <w:rsid w:val="00711CBA"/>
    <w:rsid w:val="00711FB5"/>
    <w:rsid w:val="00712A01"/>
    <w:rsid w:val="00714F58"/>
    <w:rsid w:val="00715CE3"/>
    <w:rsid w:val="00722FBF"/>
    <w:rsid w:val="00722FC2"/>
    <w:rsid w:val="00724E1B"/>
    <w:rsid w:val="00725949"/>
    <w:rsid w:val="00727FA2"/>
    <w:rsid w:val="007322D9"/>
    <w:rsid w:val="00732BC0"/>
    <w:rsid w:val="00734054"/>
    <w:rsid w:val="0073720F"/>
    <w:rsid w:val="00737796"/>
    <w:rsid w:val="0074165C"/>
    <w:rsid w:val="00742C35"/>
    <w:rsid w:val="007432CA"/>
    <w:rsid w:val="007439EB"/>
    <w:rsid w:val="00743CB4"/>
    <w:rsid w:val="00743F0A"/>
    <w:rsid w:val="007444E8"/>
    <w:rsid w:val="0074548E"/>
    <w:rsid w:val="00745773"/>
    <w:rsid w:val="00746800"/>
    <w:rsid w:val="00747F38"/>
    <w:rsid w:val="007501A8"/>
    <w:rsid w:val="00750D61"/>
    <w:rsid w:val="00750EE1"/>
    <w:rsid w:val="00752B4D"/>
    <w:rsid w:val="00753D19"/>
    <w:rsid w:val="00755402"/>
    <w:rsid w:val="00756B26"/>
    <w:rsid w:val="00756EDF"/>
    <w:rsid w:val="00757166"/>
    <w:rsid w:val="007600E3"/>
    <w:rsid w:val="00765C43"/>
    <w:rsid w:val="00765EFB"/>
    <w:rsid w:val="007671CA"/>
    <w:rsid w:val="00767C61"/>
    <w:rsid w:val="0077008A"/>
    <w:rsid w:val="00770639"/>
    <w:rsid w:val="00773C1F"/>
    <w:rsid w:val="00774DA4"/>
    <w:rsid w:val="00776599"/>
    <w:rsid w:val="0078114B"/>
    <w:rsid w:val="00781DD2"/>
    <w:rsid w:val="00783ECF"/>
    <w:rsid w:val="0078413A"/>
    <w:rsid w:val="0078717A"/>
    <w:rsid w:val="0079165F"/>
    <w:rsid w:val="007959E8"/>
    <w:rsid w:val="00795E9C"/>
    <w:rsid w:val="007964F5"/>
    <w:rsid w:val="007A0521"/>
    <w:rsid w:val="007A2E12"/>
    <w:rsid w:val="007A3475"/>
    <w:rsid w:val="007A41C8"/>
    <w:rsid w:val="007A54CE"/>
    <w:rsid w:val="007A5D3A"/>
    <w:rsid w:val="007A6FD9"/>
    <w:rsid w:val="007A7FFA"/>
    <w:rsid w:val="007B04EB"/>
    <w:rsid w:val="007B0D4F"/>
    <w:rsid w:val="007B5A3D"/>
    <w:rsid w:val="007B5B95"/>
    <w:rsid w:val="007B5BF7"/>
    <w:rsid w:val="007B6032"/>
    <w:rsid w:val="007B68EA"/>
    <w:rsid w:val="007B7453"/>
    <w:rsid w:val="007C1E75"/>
    <w:rsid w:val="007C2430"/>
    <w:rsid w:val="007C2D89"/>
    <w:rsid w:val="007C2D93"/>
    <w:rsid w:val="007C333A"/>
    <w:rsid w:val="007C4593"/>
    <w:rsid w:val="007C5309"/>
    <w:rsid w:val="007C6069"/>
    <w:rsid w:val="007C71D7"/>
    <w:rsid w:val="007D06C4"/>
    <w:rsid w:val="007D1352"/>
    <w:rsid w:val="007D2508"/>
    <w:rsid w:val="007D27DD"/>
    <w:rsid w:val="007D346A"/>
    <w:rsid w:val="007D55A5"/>
    <w:rsid w:val="007D6518"/>
    <w:rsid w:val="007D76BD"/>
    <w:rsid w:val="007D7749"/>
    <w:rsid w:val="007E0BF1"/>
    <w:rsid w:val="007E51CB"/>
    <w:rsid w:val="007F074B"/>
    <w:rsid w:val="007F0ED8"/>
    <w:rsid w:val="007F0F63"/>
    <w:rsid w:val="007F75CE"/>
    <w:rsid w:val="008013A4"/>
    <w:rsid w:val="00802449"/>
    <w:rsid w:val="008027CE"/>
    <w:rsid w:val="00802F42"/>
    <w:rsid w:val="00804383"/>
    <w:rsid w:val="00804BB7"/>
    <w:rsid w:val="00804D41"/>
    <w:rsid w:val="00807644"/>
    <w:rsid w:val="00810257"/>
    <w:rsid w:val="008104F5"/>
    <w:rsid w:val="00811072"/>
    <w:rsid w:val="00811369"/>
    <w:rsid w:val="00815419"/>
    <w:rsid w:val="008163C8"/>
    <w:rsid w:val="008164A1"/>
    <w:rsid w:val="00816D71"/>
    <w:rsid w:val="00817325"/>
    <w:rsid w:val="008209E6"/>
    <w:rsid w:val="00821D19"/>
    <w:rsid w:val="00823303"/>
    <w:rsid w:val="008233B2"/>
    <w:rsid w:val="00823A9F"/>
    <w:rsid w:val="00823C85"/>
    <w:rsid w:val="0082417F"/>
    <w:rsid w:val="00825138"/>
    <w:rsid w:val="008269DD"/>
    <w:rsid w:val="00830621"/>
    <w:rsid w:val="00830CF8"/>
    <w:rsid w:val="008329ED"/>
    <w:rsid w:val="0083348C"/>
    <w:rsid w:val="0083471C"/>
    <w:rsid w:val="00836A86"/>
    <w:rsid w:val="008370A6"/>
    <w:rsid w:val="008373D3"/>
    <w:rsid w:val="00840617"/>
    <w:rsid w:val="00840EE4"/>
    <w:rsid w:val="00840F84"/>
    <w:rsid w:val="00842A47"/>
    <w:rsid w:val="00842A86"/>
    <w:rsid w:val="00843C13"/>
    <w:rsid w:val="00843DEF"/>
    <w:rsid w:val="008454F8"/>
    <w:rsid w:val="0085173A"/>
    <w:rsid w:val="00860266"/>
    <w:rsid w:val="008603CE"/>
    <w:rsid w:val="008620FC"/>
    <w:rsid w:val="008627A5"/>
    <w:rsid w:val="00863E05"/>
    <w:rsid w:val="00865ACA"/>
    <w:rsid w:val="00865D28"/>
    <w:rsid w:val="00865F85"/>
    <w:rsid w:val="00867C10"/>
    <w:rsid w:val="00870439"/>
    <w:rsid w:val="00870DA1"/>
    <w:rsid w:val="00877F44"/>
    <w:rsid w:val="008835C5"/>
    <w:rsid w:val="00883D32"/>
    <w:rsid w:val="00883F93"/>
    <w:rsid w:val="00884DB3"/>
    <w:rsid w:val="00885A9D"/>
    <w:rsid w:val="008864F6"/>
    <w:rsid w:val="0089049D"/>
    <w:rsid w:val="00890B7F"/>
    <w:rsid w:val="00891A97"/>
    <w:rsid w:val="00892641"/>
    <w:rsid w:val="008928C9"/>
    <w:rsid w:val="008930CB"/>
    <w:rsid w:val="008938DC"/>
    <w:rsid w:val="00893FD1"/>
    <w:rsid w:val="00894836"/>
    <w:rsid w:val="00895172"/>
    <w:rsid w:val="00895576"/>
    <w:rsid w:val="00895680"/>
    <w:rsid w:val="00896DFF"/>
    <w:rsid w:val="0089762C"/>
    <w:rsid w:val="008979B1"/>
    <w:rsid w:val="00897B8E"/>
    <w:rsid w:val="008A173B"/>
    <w:rsid w:val="008A1893"/>
    <w:rsid w:val="008A2DF9"/>
    <w:rsid w:val="008A412B"/>
    <w:rsid w:val="008A57E6"/>
    <w:rsid w:val="008A6F81"/>
    <w:rsid w:val="008A769A"/>
    <w:rsid w:val="008B02CC"/>
    <w:rsid w:val="008B0C9C"/>
    <w:rsid w:val="008B166D"/>
    <w:rsid w:val="008B17F4"/>
    <w:rsid w:val="008B3267"/>
    <w:rsid w:val="008B3615"/>
    <w:rsid w:val="008B4AC4"/>
    <w:rsid w:val="008B50C8"/>
    <w:rsid w:val="008B5281"/>
    <w:rsid w:val="008B5734"/>
    <w:rsid w:val="008B7E05"/>
    <w:rsid w:val="008C001D"/>
    <w:rsid w:val="008C1797"/>
    <w:rsid w:val="008C219C"/>
    <w:rsid w:val="008C475E"/>
    <w:rsid w:val="008C619A"/>
    <w:rsid w:val="008D0CE8"/>
    <w:rsid w:val="008D1FF1"/>
    <w:rsid w:val="008D2D1D"/>
    <w:rsid w:val="008D4120"/>
    <w:rsid w:val="008D453D"/>
    <w:rsid w:val="008D5117"/>
    <w:rsid w:val="008D53AD"/>
    <w:rsid w:val="008D562B"/>
    <w:rsid w:val="008D5733"/>
    <w:rsid w:val="008D622B"/>
    <w:rsid w:val="008D666C"/>
    <w:rsid w:val="008D731D"/>
    <w:rsid w:val="008D7B54"/>
    <w:rsid w:val="008E0C9D"/>
    <w:rsid w:val="008E1648"/>
    <w:rsid w:val="008E1B3E"/>
    <w:rsid w:val="008E2319"/>
    <w:rsid w:val="008E3A68"/>
    <w:rsid w:val="008E4BB6"/>
    <w:rsid w:val="008E5518"/>
    <w:rsid w:val="008E59D7"/>
    <w:rsid w:val="008E6A84"/>
    <w:rsid w:val="008F001E"/>
    <w:rsid w:val="008F0CDC"/>
    <w:rsid w:val="008F17A3"/>
    <w:rsid w:val="008F1B6D"/>
    <w:rsid w:val="008F1ED3"/>
    <w:rsid w:val="008F4C29"/>
    <w:rsid w:val="008F70BD"/>
    <w:rsid w:val="008F7442"/>
    <w:rsid w:val="008F788F"/>
    <w:rsid w:val="008F7AC9"/>
    <w:rsid w:val="008F7EA2"/>
    <w:rsid w:val="00902722"/>
    <w:rsid w:val="009027BC"/>
    <w:rsid w:val="00902B41"/>
    <w:rsid w:val="009037D6"/>
    <w:rsid w:val="00904651"/>
    <w:rsid w:val="00904D40"/>
    <w:rsid w:val="009062E6"/>
    <w:rsid w:val="00911B64"/>
    <w:rsid w:val="00911BE5"/>
    <w:rsid w:val="00913CA9"/>
    <w:rsid w:val="009145AE"/>
    <w:rsid w:val="009146CE"/>
    <w:rsid w:val="00914CA7"/>
    <w:rsid w:val="00915C3E"/>
    <w:rsid w:val="009161A8"/>
    <w:rsid w:val="00920350"/>
    <w:rsid w:val="00921795"/>
    <w:rsid w:val="0092197B"/>
    <w:rsid w:val="0092286E"/>
    <w:rsid w:val="00922FE7"/>
    <w:rsid w:val="00923183"/>
    <w:rsid w:val="009245AE"/>
    <w:rsid w:val="009245F5"/>
    <w:rsid w:val="009249EC"/>
    <w:rsid w:val="009273B3"/>
    <w:rsid w:val="009305AF"/>
    <w:rsid w:val="009305B5"/>
    <w:rsid w:val="00934C88"/>
    <w:rsid w:val="00935CE8"/>
    <w:rsid w:val="009378DD"/>
    <w:rsid w:val="009429D5"/>
    <w:rsid w:val="00942BF1"/>
    <w:rsid w:val="00945125"/>
    <w:rsid w:val="00945180"/>
    <w:rsid w:val="00945428"/>
    <w:rsid w:val="0094607B"/>
    <w:rsid w:val="00953604"/>
    <w:rsid w:val="0095444E"/>
    <w:rsid w:val="0095496B"/>
    <w:rsid w:val="00960F1E"/>
    <w:rsid w:val="009610DC"/>
    <w:rsid w:val="00961490"/>
    <w:rsid w:val="009616D1"/>
    <w:rsid w:val="0096381A"/>
    <w:rsid w:val="00965E04"/>
    <w:rsid w:val="009674AD"/>
    <w:rsid w:val="00970CDC"/>
    <w:rsid w:val="00971279"/>
    <w:rsid w:val="00973726"/>
    <w:rsid w:val="00975727"/>
    <w:rsid w:val="00977010"/>
    <w:rsid w:val="00977D02"/>
    <w:rsid w:val="00977FF9"/>
    <w:rsid w:val="009809BB"/>
    <w:rsid w:val="0098364B"/>
    <w:rsid w:val="009856CF"/>
    <w:rsid w:val="009908A3"/>
    <w:rsid w:val="009911AF"/>
    <w:rsid w:val="00991875"/>
    <w:rsid w:val="00991F92"/>
    <w:rsid w:val="00992985"/>
    <w:rsid w:val="00993889"/>
    <w:rsid w:val="0099551B"/>
    <w:rsid w:val="00995570"/>
    <w:rsid w:val="00995F00"/>
    <w:rsid w:val="00996BD2"/>
    <w:rsid w:val="00997BF1"/>
    <w:rsid w:val="009A089C"/>
    <w:rsid w:val="009A0D53"/>
    <w:rsid w:val="009A118E"/>
    <w:rsid w:val="009A21CD"/>
    <w:rsid w:val="009A278C"/>
    <w:rsid w:val="009A2BC2"/>
    <w:rsid w:val="009A41AC"/>
    <w:rsid w:val="009A42C1"/>
    <w:rsid w:val="009A44C8"/>
    <w:rsid w:val="009A5429"/>
    <w:rsid w:val="009A72AD"/>
    <w:rsid w:val="009B09E0"/>
    <w:rsid w:val="009B0BC5"/>
    <w:rsid w:val="009B0EA1"/>
    <w:rsid w:val="009B1247"/>
    <w:rsid w:val="009B1BC6"/>
    <w:rsid w:val="009B5BC3"/>
    <w:rsid w:val="009B6029"/>
    <w:rsid w:val="009B60A1"/>
    <w:rsid w:val="009B6971"/>
    <w:rsid w:val="009B7BA5"/>
    <w:rsid w:val="009C27F1"/>
    <w:rsid w:val="009C3152"/>
    <w:rsid w:val="009C3257"/>
    <w:rsid w:val="009C41EB"/>
    <w:rsid w:val="009C4CFA"/>
    <w:rsid w:val="009C5070"/>
    <w:rsid w:val="009C69B4"/>
    <w:rsid w:val="009C7DC6"/>
    <w:rsid w:val="009D112C"/>
    <w:rsid w:val="009D1385"/>
    <w:rsid w:val="009D47FA"/>
    <w:rsid w:val="009D4C5B"/>
    <w:rsid w:val="009D50D2"/>
    <w:rsid w:val="009D59A3"/>
    <w:rsid w:val="009D6BCA"/>
    <w:rsid w:val="009D7989"/>
    <w:rsid w:val="009E0F62"/>
    <w:rsid w:val="009E3002"/>
    <w:rsid w:val="009E3582"/>
    <w:rsid w:val="009E4A58"/>
    <w:rsid w:val="009E5A2D"/>
    <w:rsid w:val="009E5AB2"/>
    <w:rsid w:val="009E5AC2"/>
    <w:rsid w:val="009E5E20"/>
    <w:rsid w:val="009E6219"/>
    <w:rsid w:val="009F0329"/>
    <w:rsid w:val="009F03B3"/>
    <w:rsid w:val="00A0096C"/>
    <w:rsid w:val="00A01757"/>
    <w:rsid w:val="00A025AA"/>
    <w:rsid w:val="00A028C0"/>
    <w:rsid w:val="00A02BAE"/>
    <w:rsid w:val="00A06A6B"/>
    <w:rsid w:val="00A07E47"/>
    <w:rsid w:val="00A129D0"/>
    <w:rsid w:val="00A12C33"/>
    <w:rsid w:val="00A12F3A"/>
    <w:rsid w:val="00A138BA"/>
    <w:rsid w:val="00A14C8E"/>
    <w:rsid w:val="00A153D9"/>
    <w:rsid w:val="00A15F09"/>
    <w:rsid w:val="00A169B6"/>
    <w:rsid w:val="00A212BE"/>
    <w:rsid w:val="00A2271D"/>
    <w:rsid w:val="00A237D5"/>
    <w:rsid w:val="00A24810"/>
    <w:rsid w:val="00A255E2"/>
    <w:rsid w:val="00A30EFC"/>
    <w:rsid w:val="00A31984"/>
    <w:rsid w:val="00A32D73"/>
    <w:rsid w:val="00A3367B"/>
    <w:rsid w:val="00A33C67"/>
    <w:rsid w:val="00A3597D"/>
    <w:rsid w:val="00A36DD1"/>
    <w:rsid w:val="00A36FA9"/>
    <w:rsid w:val="00A4006C"/>
    <w:rsid w:val="00A40091"/>
    <w:rsid w:val="00A4030F"/>
    <w:rsid w:val="00A41C79"/>
    <w:rsid w:val="00A41CB5"/>
    <w:rsid w:val="00A42A16"/>
    <w:rsid w:val="00A42CDF"/>
    <w:rsid w:val="00A4452E"/>
    <w:rsid w:val="00A4472C"/>
    <w:rsid w:val="00A44E69"/>
    <w:rsid w:val="00A45F9D"/>
    <w:rsid w:val="00A4661E"/>
    <w:rsid w:val="00A5271B"/>
    <w:rsid w:val="00A54DD3"/>
    <w:rsid w:val="00A55BD6"/>
    <w:rsid w:val="00A55D50"/>
    <w:rsid w:val="00A57142"/>
    <w:rsid w:val="00A6214B"/>
    <w:rsid w:val="00A648CD"/>
    <w:rsid w:val="00A6537A"/>
    <w:rsid w:val="00A67866"/>
    <w:rsid w:val="00A70B07"/>
    <w:rsid w:val="00A723F8"/>
    <w:rsid w:val="00A741DF"/>
    <w:rsid w:val="00A77CCB"/>
    <w:rsid w:val="00A82406"/>
    <w:rsid w:val="00A8360D"/>
    <w:rsid w:val="00A83D8D"/>
    <w:rsid w:val="00A8446B"/>
    <w:rsid w:val="00A8473F"/>
    <w:rsid w:val="00A84CAF"/>
    <w:rsid w:val="00A862D6"/>
    <w:rsid w:val="00A8683B"/>
    <w:rsid w:val="00A8715E"/>
    <w:rsid w:val="00A901F3"/>
    <w:rsid w:val="00A91443"/>
    <w:rsid w:val="00A92323"/>
    <w:rsid w:val="00A926B2"/>
    <w:rsid w:val="00A9295B"/>
    <w:rsid w:val="00A93B09"/>
    <w:rsid w:val="00A952D7"/>
    <w:rsid w:val="00A963F7"/>
    <w:rsid w:val="00A96760"/>
    <w:rsid w:val="00A96AD8"/>
    <w:rsid w:val="00AA052C"/>
    <w:rsid w:val="00AA1E45"/>
    <w:rsid w:val="00AA37E0"/>
    <w:rsid w:val="00AA4286"/>
    <w:rsid w:val="00AA456B"/>
    <w:rsid w:val="00AA57F5"/>
    <w:rsid w:val="00AA672E"/>
    <w:rsid w:val="00AA6EC9"/>
    <w:rsid w:val="00AB6309"/>
    <w:rsid w:val="00AB6A95"/>
    <w:rsid w:val="00AB6C5F"/>
    <w:rsid w:val="00AB7129"/>
    <w:rsid w:val="00AB76E5"/>
    <w:rsid w:val="00AC27A6"/>
    <w:rsid w:val="00AC30F7"/>
    <w:rsid w:val="00AC3A5A"/>
    <w:rsid w:val="00AC4D95"/>
    <w:rsid w:val="00AC5525"/>
    <w:rsid w:val="00AC5DF4"/>
    <w:rsid w:val="00AC62C9"/>
    <w:rsid w:val="00AC739D"/>
    <w:rsid w:val="00AD0AEF"/>
    <w:rsid w:val="00AD11B7"/>
    <w:rsid w:val="00AD1A94"/>
    <w:rsid w:val="00AD1C05"/>
    <w:rsid w:val="00AD2554"/>
    <w:rsid w:val="00AD3CD7"/>
    <w:rsid w:val="00AD4126"/>
    <w:rsid w:val="00AD421C"/>
    <w:rsid w:val="00AD44FA"/>
    <w:rsid w:val="00AD5640"/>
    <w:rsid w:val="00AE070A"/>
    <w:rsid w:val="00AE101C"/>
    <w:rsid w:val="00AE2A69"/>
    <w:rsid w:val="00AE374E"/>
    <w:rsid w:val="00AE37E5"/>
    <w:rsid w:val="00AE5EB4"/>
    <w:rsid w:val="00AF087E"/>
    <w:rsid w:val="00AF0C18"/>
    <w:rsid w:val="00AF47C5"/>
    <w:rsid w:val="00AF5398"/>
    <w:rsid w:val="00B049AF"/>
    <w:rsid w:val="00B06040"/>
    <w:rsid w:val="00B07242"/>
    <w:rsid w:val="00B10534"/>
    <w:rsid w:val="00B113DB"/>
    <w:rsid w:val="00B11D8A"/>
    <w:rsid w:val="00B12537"/>
    <w:rsid w:val="00B12887"/>
    <w:rsid w:val="00B12981"/>
    <w:rsid w:val="00B147DD"/>
    <w:rsid w:val="00B156FD"/>
    <w:rsid w:val="00B163B4"/>
    <w:rsid w:val="00B21F61"/>
    <w:rsid w:val="00B23002"/>
    <w:rsid w:val="00B2493E"/>
    <w:rsid w:val="00B261F1"/>
    <w:rsid w:val="00B265BC"/>
    <w:rsid w:val="00B31FB1"/>
    <w:rsid w:val="00B33952"/>
    <w:rsid w:val="00B33C5E"/>
    <w:rsid w:val="00B342F4"/>
    <w:rsid w:val="00B34369"/>
    <w:rsid w:val="00B34DC2"/>
    <w:rsid w:val="00B36A90"/>
    <w:rsid w:val="00B378E5"/>
    <w:rsid w:val="00B4346D"/>
    <w:rsid w:val="00B440F4"/>
    <w:rsid w:val="00B447A5"/>
    <w:rsid w:val="00B4654C"/>
    <w:rsid w:val="00B47293"/>
    <w:rsid w:val="00B50E50"/>
    <w:rsid w:val="00B51555"/>
    <w:rsid w:val="00B519D4"/>
    <w:rsid w:val="00B52120"/>
    <w:rsid w:val="00B54ABC"/>
    <w:rsid w:val="00B56FBE"/>
    <w:rsid w:val="00B5738D"/>
    <w:rsid w:val="00B57BE0"/>
    <w:rsid w:val="00B60ACF"/>
    <w:rsid w:val="00B62B58"/>
    <w:rsid w:val="00B65149"/>
    <w:rsid w:val="00B66406"/>
    <w:rsid w:val="00B66567"/>
    <w:rsid w:val="00B66BB9"/>
    <w:rsid w:val="00B66F52"/>
    <w:rsid w:val="00B66FE5"/>
    <w:rsid w:val="00B67979"/>
    <w:rsid w:val="00B72880"/>
    <w:rsid w:val="00B7363F"/>
    <w:rsid w:val="00B73C93"/>
    <w:rsid w:val="00B740C8"/>
    <w:rsid w:val="00B7506C"/>
    <w:rsid w:val="00B758BF"/>
    <w:rsid w:val="00B77EC8"/>
    <w:rsid w:val="00B81992"/>
    <w:rsid w:val="00B827A6"/>
    <w:rsid w:val="00B831CE"/>
    <w:rsid w:val="00B86677"/>
    <w:rsid w:val="00B87131"/>
    <w:rsid w:val="00B939B1"/>
    <w:rsid w:val="00B96D40"/>
    <w:rsid w:val="00B9737C"/>
    <w:rsid w:val="00B97386"/>
    <w:rsid w:val="00BA1172"/>
    <w:rsid w:val="00BA263B"/>
    <w:rsid w:val="00BA42B2"/>
    <w:rsid w:val="00BA58D4"/>
    <w:rsid w:val="00BA5B9E"/>
    <w:rsid w:val="00BA6652"/>
    <w:rsid w:val="00BA7C9A"/>
    <w:rsid w:val="00BB4E36"/>
    <w:rsid w:val="00BB5F8F"/>
    <w:rsid w:val="00BB657A"/>
    <w:rsid w:val="00BC1A4E"/>
    <w:rsid w:val="00BC50C7"/>
    <w:rsid w:val="00BC5DC7"/>
    <w:rsid w:val="00BC6B8B"/>
    <w:rsid w:val="00BC73D8"/>
    <w:rsid w:val="00BD2E32"/>
    <w:rsid w:val="00BD46CD"/>
    <w:rsid w:val="00BD52D7"/>
    <w:rsid w:val="00BD59CE"/>
    <w:rsid w:val="00BD5AD2"/>
    <w:rsid w:val="00BD673E"/>
    <w:rsid w:val="00BD7AEB"/>
    <w:rsid w:val="00BE22F3"/>
    <w:rsid w:val="00BE3413"/>
    <w:rsid w:val="00BE3C96"/>
    <w:rsid w:val="00BE4743"/>
    <w:rsid w:val="00BE5B52"/>
    <w:rsid w:val="00BE7B8D"/>
    <w:rsid w:val="00BF0993"/>
    <w:rsid w:val="00BF10A9"/>
    <w:rsid w:val="00BF1703"/>
    <w:rsid w:val="00BF231C"/>
    <w:rsid w:val="00BF2AA5"/>
    <w:rsid w:val="00BF4461"/>
    <w:rsid w:val="00BF51E5"/>
    <w:rsid w:val="00BF74A6"/>
    <w:rsid w:val="00C013AD"/>
    <w:rsid w:val="00C04904"/>
    <w:rsid w:val="00C056B3"/>
    <w:rsid w:val="00C06BA7"/>
    <w:rsid w:val="00C103E5"/>
    <w:rsid w:val="00C12878"/>
    <w:rsid w:val="00C13319"/>
    <w:rsid w:val="00C13EE9"/>
    <w:rsid w:val="00C142FE"/>
    <w:rsid w:val="00C1456F"/>
    <w:rsid w:val="00C17327"/>
    <w:rsid w:val="00C17FB8"/>
    <w:rsid w:val="00C2112F"/>
    <w:rsid w:val="00C21540"/>
    <w:rsid w:val="00C21906"/>
    <w:rsid w:val="00C21BFA"/>
    <w:rsid w:val="00C22E45"/>
    <w:rsid w:val="00C233F4"/>
    <w:rsid w:val="00C24C8D"/>
    <w:rsid w:val="00C25FE2"/>
    <w:rsid w:val="00C26B53"/>
    <w:rsid w:val="00C279B2"/>
    <w:rsid w:val="00C33E50"/>
    <w:rsid w:val="00C34C20"/>
    <w:rsid w:val="00C35A3E"/>
    <w:rsid w:val="00C42130"/>
    <w:rsid w:val="00C423A4"/>
    <w:rsid w:val="00C423E3"/>
    <w:rsid w:val="00C43E44"/>
    <w:rsid w:val="00C44BF5"/>
    <w:rsid w:val="00C45AC4"/>
    <w:rsid w:val="00C521D6"/>
    <w:rsid w:val="00C54167"/>
    <w:rsid w:val="00C54C0B"/>
    <w:rsid w:val="00C55232"/>
    <w:rsid w:val="00C553A4"/>
    <w:rsid w:val="00C55A06"/>
    <w:rsid w:val="00C55D03"/>
    <w:rsid w:val="00C56BF8"/>
    <w:rsid w:val="00C601BC"/>
    <w:rsid w:val="00C6329F"/>
    <w:rsid w:val="00C63340"/>
    <w:rsid w:val="00C643F9"/>
    <w:rsid w:val="00C64E95"/>
    <w:rsid w:val="00C6611C"/>
    <w:rsid w:val="00C67CEE"/>
    <w:rsid w:val="00C67E13"/>
    <w:rsid w:val="00C71372"/>
    <w:rsid w:val="00C71C8B"/>
    <w:rsid w:val="00C72410"/>
    <w:rsid w:val="00C7287F"/>
    <w:rsid w:val="00C7419F"/>
    <w:rsid w:val="00C74E4A"/>
    <w:rsid w:val="00C80CB8"/>
    <w:rsid w:val="00C819F8"/>
    <w:rsid w:val="00C8248C"/>
    <w:rsid w:val="00C84E33"/>
    <w:rsid w:val="00C86D6F"/>
    <w:rsid w:val="00C870CA"/>
    <w:rsid w:val="00C905FC"/>
    <w:rsid w:val="00C9121B"/>
    <w:rsid w:val="00C92D03"/>
    <w:rsid w:val="00C9319C"/>
    <w:rsid w:val="00C9435D"/>
    <w:rsid w:val="00C94DF2"/>
    <w:rsid w:val="00C9505E"/>
    <w:rsid w:val="00C96741"/>
    <w:rsid w:val="00C97392"/>
    <w:rsid w:val="00CA2D1B"/>
    <w:rsid w:val="00CA375D"/>
    <w:rsid w:val="00CA6334"/>
    <w:rsid w:val="00CA662A"/>
    <w:rsid w:val="00CA7AFD"/>
    <w:rsid w:val="00CA7C3C"/>
    <w:rsid w:val="00CB0189"/>
    <w:rsid w:val="00CB0BA2"/>
    <w:rsid w:val="00CB0DC1"/>
    <w:rsid w:val="00CB1A42"/>
    <w:rsid w:val="00CB1B0C"/>
    <w:rsid w:val="00CB2C0B"/>
    <w:rsid w:val="00CB517D"/>
    <w:rsid w:val="00CC038D"/>
    <w:rsid w:val="00CC08DB"/>
    <w:rsid w:val="00CC1808"/>
    <w:rsid w:val="00CC39FF"/>
    <w:rsid w:val="00CC3C2F"/>
    <w:rsid w:val="00CC4AC8"/>
    <w:rsid w:val="00CC5233"/>
    <w:rsid w:val="00CC5328"/>
    <w:rsid w:val="00CC5DE6"/>
    <w:rsid w:val="00CC6E4E"/>
    <w:rsid w:val="00CC6FE8"/>
    <w:rsid w:val="00CC7202"/>
    <w:rsid w:val="00CD2808"/>
    <w:rsid w:val="00CD28BF"/>
    <w:rsid w:val="00CD4092"/>
    <w:rsid w:val="00CD4A20"/>
    <w:rsid w:val="00CD50A1"/>
    <w:rsid w:val="00CD519E"/>
    <w:rsid w:val="00CD6471"/>
    <w:rsid w:val="00CE0C4F"/>
    <w:rsid w:val="00CE1917"/>
    <w:rsid w:val="00CE30EA"/>
    <w:rsid w:val="00CE3CC4"/>
    <w:rsid w:val="00CE4FA7"/>
    <w:rsid w:val="00CF048A"/>
    <w:rsid w:val="00CF155A"/>
    <w:rsid w:val="00CF2947"/>
    <w:rsid w:val="00CF606C"/>
    <w:rsid w:val="00CF686F"/>
    <w:rsid w:val="00CF6E60"/>
    <w:rsid w:val="00CF7BCA"/>
    <w:rsid w:val="00D008FD"/>
    <w:rsid w:val="00D0194C"/>
    <w:rsid w:val="00D0321C"/>
    <w:rsid w:val="00D035EC"/>
    <w:rsid w:val="00D06AB1"/>
    <w:rsid w:val="00D06C27"/>
    <w:rsid w:val="00D06FC1"/>
    <w:rsid w:val="00D072ED"/>
    <w:rsid w:val="00D07A16"/>
    <w:rsid w:val="00D1037C"/>
    <w:rsid w:val="00D1067E"/>
    <w:rsid w:val="00D10F50"/>
    <w:rsid w:val="00D11272"/>
    <w:rsid w:val="00D126F5"/>
    <w:rsid w:val="00D1489E"/>
    <w:rsid w:val="00D15854"/>
    <w:rsid w:val="00D20737"/>
    <w:rsid w:val="00D21E81"/>
    <w:rsid w:val="00D223DE"/>
    <w:rsid w:val="00D22F48"/>
    <w:rsid w:val="00D247CB"/>
    <w:rsid w:val="00D25E37"/>
    <w:rsid w:val="00D2661A"/>
    <w:rsid w:val="00D27582"/>
    <w:rsid w:val="00D27EC4"/>
    <w:rsid w:val="00D32719"/>
    <w:rsid w:val="00D33333"/>
    <w:rsid w:val="00D352A2"/>
    <w:rsid w:val="00D3785F"/>
    <w:rsid w:val="00D404E2"/>
    <w:rsid w:val="00D4162B"/>
    <w:rsid w:val="00D4514F"/>
    <w:rsid w:val="00D451E2"/>
    <w:rsid w:val="00D45E0A"/>
    <w:rsid w:val="00D45E89"/>
    <w:rsid w:val="00D45E8D"/>
    <w:rsid w:val="00D466AE"/>
    <w:rsid w:val="00D46FBF"/>
    <w:rsid w:val="00D4734F"/>
    <w:rsid w:val="00D51BF3"/>
    <w:rsid w:val="00D546DE"/>
    <w:rsid w:val="00D56E8A"/>
    <w:rsid w:val="00D66846"/>
    <w:rsid w:val="00D675FB"/>
    <w:rsid w:val="00D71F25"/>
    <w:rsid w:val="00D72A9C"/>
    <w:rsid w:val="00D77031"/>
    <w:rsid w:val="00D84941"/>
    <w:rsid w:val="00D84FA1"/>
    <w:rsid w:val="00D851F0"/>
    <w:rsid w:val="00D86DB7"/>
    <w:rsid w:val="00D87BF5"/>
    <w:rsid w:val="00D90721"/>
    <w:rsid w:val="00D926D0"/>
    <w:rsid w:val="00D93030"/>
    <w:rsid w:val="00D93054"/>
    <w:rsid w:val="00D950E1"/>
    <w:rsid w:val="00D952A6"/>
    <w:rsid w:val="00D97F99"/>
    <w:rsid w:val="00DA14B1"/>
    <w:rsid w:val="00DA1A09"/>
    <w:rsid w:val="00DA1E08"/>
    <w:rsid w:val="00DA1FAE"/>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F76"/>
    <w:rsid w:val="00DC44F1"/>
    <w:rsid w:val="00DC585E"/>
    <w:rsid w:val="00DC5B90"/>
    <w:rsid w:val="00DD00FF"/>
    <w:rsid w:val="00DD0619"/>
    <w:rsid w:val="00DD07FB"/>
    <w:rsid w:val="00DD0B99"/>
    <w:rsid w:val="00DD25C6"/>
    <w:rsid w:val="00DD4FE5"/>
    <w:rsid w:val="00DD54B0"/>
    <w:rsid w:val="00DD57EE"/>
    <w:rsid w:val="00DD6BCC"/>
    <w:rsid w:val="00DE0A4B"/>
    <w:rsid w:val="00DE19D1"/>
    <w:rsid w:val="00DE217B"/>
    <w:rsid w:val="00DE2410"/>
    <w:rsid w:val="00DE2939"/>
    <w:rsid w:val="00DE6E81"/>
    <w:rsid w:val="00DE703F"/>
    <w:rsid w:val="00DE7595"/>
    <w:rsid w:val="00DF1371"/>
    <w:rsid w:val="00DF1961"/>
    <w:rsid w:val="00DF3714"/>
    <w:rsid w:val="00DF44DE"/>
    <w:rsid w:val="00DF6C9E"/>
    <w:rsid w:val="00E01138"/>
    <w:rsid w:val="00E0148A"/>
    <w:rsid w:val="00E02DFB"/>
    <w:rsid w:val="00E030F9"/>
    <w:rsid w:val="00E0311A"/>
    <w:rsid w:val="00E03138"/>
    <w:rsid w:val="00E0341D"/>
    <w:rsid w:val="00E06404"/>
    <w:rsid w:val="00E11A85"/>
    <w:rsid w:val="00E12479"/>
    <w:rsid w:val="00E12495"/>
    <w:rsid w:val="00E15CCD"/>
    <w:rsid w:val="00E202EF"/>
    <w:rsid w:val="00E210B5"/>
    <w:rsid w:val="00E21D6C"/>
    <w:rsid w:val="00E2552F"/>
    <w:rsid w:val="00E27413"/>
    <w:rsid w:val="00E3137A"/>
    <w:rsid w:val="00E32CCF"/>
    <w:rsid w:val="00E34A98"/>
    <w:rsid w:val="00E35D1E"/>
    <w:rsid w:val="00E364F9"/>
    <w:rsid w:val="00E365FA"/>
    <w:rsid w:val="00E36789"/>
    <w:rsid w:val="00E41A6A"/>
    <w:rsid w:val="00E44A83"/>
    <w:rsid w:val="00E475B8"/>
    <w:rsid w:val="00E502C1"/>
    <w:rsid w:val="00E502DD"/>
    <w:rsid w:val="00E50D3A"/>
    <w:rsid w:val="00E51387"/>
    <w:rsid w:val="00E51E68"/>
    <w:rsid w:val="00E52EFD"/>
    <w:rsid w:val="00E5408A"/>
    <w:rsid w:val="00E5502B"/>
    <w:rsid w:val="00E56800"/>
    <w:rsid w:val="00E56E2A"/>
    <w:rsid w:val="00E60C63"/>
    <w:rsid w:val="00E62785"/>
    <w:rsid w:val="00E62FF9"/>
    <w:rsid w:val="00E635D6"/>
    <w:rsid w:val="00E639BC"/>
    <w:rsid w:val="00E664CC"/>
    <w:rsid w:val="00E67D14"/>
    <w:rsid w:val="00E70388"/>
    <w:rsid w:val="00E70F92"/>
    <w:rsid w:val="00E74313"/>
    <w:rsid w:val="00E74C54"/>
    <w:rsid w:val="00E77A03"/>
    <w:rsid w:val="00E822DA"/>
    <w:rsid w:val="00E822E8"/>
    <w:rsid w:val="00E82554"/>
    <w:rsid w:val="00E82606"/>
    <w:rsid w:val="00E831C1"/>
    <w:rsid w:val="00E846C8"/>
    <w:rsid w:val="00E84957"/>
    <w:rsid w:val="00E84A55"/>
    <w:rsid w:val="00E85BFF"/>
    <w:rsid w:val="00E90391"/>
    <w:rsid w:val="00E906C2"/>
    <w:rsid w:val="00E9311F"/>
    <w:rsid w:val="00E934D1"/>
    <w:rsid w:val="00E94AF0"/>
    <w:rsid w:val="00E957F7"/>
    <w:rsid w:val="00E95D13"/>
    <w:rsid w:val="00E95DD3"/>
    <w:rsid w:val="00E969D5"/>
    <w:rsid w:val="00EA587A"/>
    <w:rsid w:val="00EA58D1"/>
    <w:rsid w:val="00EA61BC"/>
    <w:rsid w:val="00EA681A"/>
    <w:rsid w:val="00EA735B"/>
    <w:rsid w:val="00EB1E69"/>
    <w:rsid w:val="00EB2086"/>
    <w:rsid w:val="00EB2F0B"/>
    <w:rsid w:val="00EB31ED"/>
    <w:rsid w:val="00EB4155"/>
    <w:rsid w:val="00EB5EDF"/>
    <w:rsid w:val="00EB5EE0"/>
    <w:rsid w:val="00EB60FE"/>
    <w:rsid w:val="00EB74DB"/>
    <w:rsid w:val="00EC5359"/>
    <w:rsid w:val="00EC562A"/>
    <w:rsid w:val="00EC7417"/>
    <w:rsid w:val="00ED067A"/>
    <w:rsid w:val="00ED2B50"/>
    <w:rsid w:val="00ED425D"/>
    <w:rsid w:val="00EE0350"/>
    <w:rsid w:val="00EE0719"/>
    <w:rsid w:val="00EE0E80"/>
    <w:rsid w:val="00EE5340"/>
    <w:rsid w:val="00EE613F"/>
    <w:rsid w:val="00EE648C"/>
    <w:rsid w:val="00EE6C56"/>
    <w:rsid w:val="00EE7295"/>
    <w:rsid w:val="00EE7869"/>
    <w:rsid w:val="00EF054A"/>
    <w:rsid w:val="00EF3235"/>
    <w:rsid w:val="00EF7E72"/>
    <w:rsid w:val="00F0294E"/>
    <w:rsid w:val="00F054E5"/>
    <w:rsid w:val="00F06D37"/>
    <w:rsid w:val="00F07B9D"/>
    <w:rsid w:val="00F100B5"/>
    <w:rsid w:val="00F11586"/>
    <w:rsid w:val="00F1183B"/>
    <w:rsid w:val="00F11C9F"/>
    <w:rsid w:val="00F12263"/>
    <w:rsid w:val="00F1409D"/>
    <w:rsid w:val="00F14214"/>
    <w:rsid w:val="00F157A9"/>
    <w:rsid w:val="00F16F00"/>
    <w:rsid w:val="00F207A9"/>
    <w:rsid w:val="00F21D2A"/>
    <w:rsid w:val="00F25BB6"/>
    <w:rsid w:val="00F26B7E"/>
    <w:rsid w:val="00F27A3B"/>
    <w:rsid w:val="00F31D86"/>
    <w:rsid w:val="00F31DF6"/>
    <w:rsid w:val="00F32780"/>
    <w:rsid w:val="00F33817"/>
    <w:rsid w:val="00F420D5"/>
    <w:rsid w:val="00F43576"/>
    <w:rsid w:val="00F451EA"/>
    <w:rsid w:val="00F45447"/>
    <w:rsid w:val="00F456C6"/>
    <w:rsid w:val="00F4577B"/>
    <w:rsid w:val="00F46496"/>
    <w:rsid w:val="00F474D0"/>
    <w:rsid w:val="00F50179"/>
    <w:rsid w:val="00F515EE"/>
    <w:rsid w:val="00F537A7"/>
    <w:rsid w:val="00F5550E"/>
    <w:rsid w:val="00F56511"/>
    <w:rsid w:val="00F6194E"/>
    <w:rsid w:val="00F623AC"/>
    <w:rsid w:val="00F6412A"/>
    <w:rsid w:val="00F65893"/>
    <w:rsid w:val="00F66A4A"/>
    <w:rsid w:val="00F71E22"/>
    <w:rsid w:val="00F72142"/>
    <w:rsid w:val="00F72AE7"/>
    <w:rsid w:val="00F73290"/>
    <w:rsid w:val="00F733C5"/>
    <w:rsid w:val="00F808A1"/>
    <w:rsid w:val="00F82C4A"/>
    <w:rsid w:val="00F833BA"/>
    <w:rsid w:val="00F84FD0"/>
    <w:rsid w:val="00F859A8"/>
    <w:rsid w:val="00F86D87"/>
    <w:rsid w:val="00F9108B"/>
    <w:rsid w:val="00F91349"/>
    <w:rsid w:val="00F93A8A"/>
    <w:rsid w:val="00F93DD5"/>
    <w:rsid w:val="00F94BBD"/>
    <w:rsid w:val="00F95248"/>
    <w:rsid w:val="00F956A9"/>
    <w:rsid w:val="00F963ED"/>
    <w:rsid w:val="00F966CF"/>
    <w:rsid w:val="00F96CAE"/>
    <w:rsid w:val="00F97C99"/>
    <w:rsid w:val="00FA2B45"/>
    <w:rsid w:val="00FA662D"/>
    <w:rsid w:val="00FA73B1"/>
    <w:rsid w:val="00FB07F4"/>
    <w:rsid w:val="00FB0CB9"/>
    <w:rsid w:val="00FB231D"/>
    <w:rsid w:val="00FB3F39"/>
    <w:rsid w:val="00FB45F1"/>
    <w:rsid w:val="00FB4A72"/>
    <w:rsid w:val="00FB54E8"/>
    <w:rsid w:val="00FB7054"/>
    <w:rsid w:val="00FC0688"/>
    <w:rsid w:val="00FC0C6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D0C"/>
    <w:rsid w:val="00FE7E79"/>
    <w:rsid w:val="00FF068E"/>
    <w:rsid w:val="00FF0856"/>
    <w:rsid w:val="00FF1272"/>
    <w:rsid w:val="00FF3E7D"/>
    <w:rsid w:val="00FF5B99"/>
    <w:rsid w:val="00FF730C"/>
    <w:rsid w:val="00FF73F4"/>
    <w:rsid w:val="00FF7CE4"/>
    <w:rsid w:val="00FF7E39"/>
    <w:rsid w:val="0118675A"/>
    <w:rsid w:val="02775E4F"/>
    <w:rsid w:val="03A945BA"/>
    <w:rsid w:val="04C05DD8"/>
    <w:rsid w:val="04C77470"/>
    <w:rsid w:val="056C5ABA"/>
    <w:rsid w:val="059509DC"/>
    <w:rsid w:val="0983050D"/>
    <w:rsid w:val="0A316864"/>
    <w:rsid w:val="0B1371C8"/>
    <w:rsid w:val="0C8353F1"/>
    <w:rsid w:val="0D4359AD"/>
    <w:rsid w:val="0FDD2557"/>
    <w:rsid w:val="1193257A"/>
    <w:rsid w:val="1302173B"/>
    <w:rsid w:val="14092680"/>
    <w:rsid w:val="14444B4F"/>
    <w:rsid w:val="154C6F2A"/>
    <w:rsid w:val="1A0E746E"/>
    <w:rsid w:val="1B800BD5"/>
    <w:rsid w:val="1C4E57EF"/>
    <w:rsid w:val="1E8E1A2C"/>
    <w:rsid w:val="1FD004F5"/>
    <w:rsid w:val="20C708CE"/>
    <w:rsid w:val="214A2C28"/>
    <w:rsid w:val="21EE3E8D"/>
    <w:rsid w:val="24741D97"/>
    <w:rsid w:val="26E349B7"/>
    <w:rsid w:val="285C5774"/>
    <w:rsid w:val="28DC5EA4"/>
    <w:rsid w:val="29291AAA"/>
    <w:rsid w:val="29F66ED3"/>
    <w:rsid w:val="2D053D63"/>
    <w:rsid w:val="2EC8340B"/>
    <w:rsid w:val="2FD60848"/>
    <w:rsid w:val="32DD7D9A"/>
    <w:rsid w:val="3596288C"/>
    <w:rsid w:val="36910587"/>
    <w:rsid w:val="384E5D87"/>
    <w:rsid w:val="38A553FC"/>
    <w:rsid w:val="3AED1BBB"/>
    <w:rsid w:val="3AF53CDC"/>
    <w:rsid w:val="3CF170F0"/>
    <w:rsid w:val="3CF60D92"/>
    <w:rsid w:val="3DFF1244"/>
    <w:rsid w:val="41B02161"/>
    <w:rsid w:val="41B03346"/>
    <w:rsid w:val="45A92A27"/>
    <w:rsid w:val="45B26851"/>
    <w:rsid w:val="473D65A5"/>
    <w:rsid w:val="47AD70FF"/>
    <w:rsid w:val="48FB6291"/>
    <w:rsid w:val="496170A0"/>
    <w:rsid w:val="4A0C0C16"/>
    <w:rsid w:val="4AE44CD1"/>
    <w:rsid w:val="4BCF1350"/>
    <w:rsid w:val="4C0D2006"/>
    <w:rsid w:val="4C4579F1"/>
    <w:rsid w:val="51030AC8"/>
    <w:rsid w:val="52817452"/>
    <w:rsid w:val="530D776D"/>
    <w:rsid w:val="533C1542"/>
    <w:rsid w:val="55CA0F67"/>
    <w:rsid w:val="56FB3ACE"/>
    <w:rsid w:val="597C2699"/>
    <w:rsid w:val="5B056218"/>
    <w:rsid w:val="5B216377"/>
    <w:rsid w:val="5E604DE2"/>
    <w:rsid w:val="62D9394B"/>
    <w:rsid w:val="68060525"/>
    <w:rsid w:val="685309EF"/>
    <w:rsid w:val="68F14D31"/>
    <w:rsid w:val="6C445178"/>
    <w:rsid w:val="6F871773"/>
    <w:rsid w:val="70076BE8"/>
    <w:rsid w:val="72377C1B"/>
    <w:rsid w:val="72AD72C9"/>
    <w:rsid w:val="73013DC3"/>
    <w:rsid w:val="732D79BE"/>
    <w:rsid w:val="76915A82"/>
    <w:rsid w:val="774951A6"/>
    <w:rsid w:val="78B0626D"/>
    <w:rsid w:val="78C1260E"/>
    <w:rsid w:val="79D43CD2"/>
    <w:rsid w:val="7BF6580F"/>
    <w:rsid w:val="7D800ADF"/>
    <w:rsid w:val="7DEA1B45"/>
    <w:rsid w:val="7E6D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E08772"/>
  <w15:docId w15:val="{C4AE5CBA-BEFD-4CA0-8A8E-A075F0C2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uiPriority w:val="9"/>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rPr>
      <w:b/>
      <w:bCs/>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uiPriority w:val="9"/>
    <w:qFormat/>
    <w:rPr>
      <w:b/>
      <w:bCs/>
      <w:kern w:val="44"/>
      <w:sz w:val="44"/>
      <w:szCs w:val="44"/>
    </w:rPr>
  </w:style>
  <w:style w:type="character" w:customStyle="1" w:styleId="23">
    <w:name w:val="标题 2 字符"/>
    <w:link w:val="22"/>
    <w:uiPriority w:val="9"/>
    <w:qFormat/>
    <w:rPr>
      <w:rFonts w:ascii="Arial" w:eastAsia="黑体" w:hAnsi="Arial"/>
      <w:b/>
      <w:bCs/>
      <w:kern w:val="2"/>
      <w:sz w:val="32"/>
      <w:szCs w:val="32"/>
    </w:rPr>
  </w:style>
  <w:style w:type="character" w:customStyle="1" w:styleId="30">
    <w:name w:val="标题 3 字符"/>
    <w:link w:val="3"/>
    <w:uiPriority w:val="9"/>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character" w:customStyle="1" w:styleId="ask-title">
    <w:name w:val="ask-title"/>
    <w:basedOn w:val="afff6"/>
    <w:qFormat/>
  </w:style>
  <w:style w:type="character" w:customStyle="1" w:styleId="afffb">
    <w:name w:val="批注文字 字符"/>
    <w:basedOn w:val="afff6"/>
    <w:link w:val="afffa"/>
    <w:uiPriority w:val="99"/>
    <w:qFormat/>
    <w:rPr>
      <w:kern w:val="2"/>
      <w:sz w:val="21"/>
      <w:szCs w:val="21"/>
    </w:rPr>
  </w:style>
  <w:style w:type="character" w:customStyle="1" w:styleId="affffb">
    <w:name w:val="批注主题 字符"/>
    <w:basedOn w:val="afffb"/>
    <w:link w:val="affffa"/>
    <w:uiPriority w:val="99"/>
    <w:semiHidden/>
    <w:qFormat/>
    <w:rPr>
      <w:b/>
      <w:bCs/>
      <w:kern w:val="2"/>
      <w:sz w:val="21"/>
      <w:szCs w:val="21"/>
    </w:rPr>
  </w:style>
  <w:style w:type="paragraph" w:customStyle="1" w:styleId="24">
    <w:name w:val="2"/>
    <w:qFormat/>
    <w:pPr>
      <w:spacing w:before="120" w:after="120" w:line="288" w:lineRule="auto"/>
    </w:pPr>
    <w:rPr>
      <w:rFonts w:ascii="Arial" w:eastAsia="等线" w:hAnsi="Arial" w:cs="Arial"/>
      <w:sz w:val="22"/>
      <w:szCs w:val="22"/>
    </w:rPr>
  </w:style>
  <w:style w:type="paragraph" w:customStyle="1" w:styleId="12">
    <w:name w:val="1"/>
    <w:qFormat/>
    <w:pPr>
      <w:spacing w:before="120" w:after="120" w:line="288" w:lineRule="auto"/>
    </w:pPr>
    <w:rPr>
      <w:rFonts w:ascii="Arial" w:eastAsia="等线" w:hAnsi="Arial" w:cs="Arial"/>
      <w:color w:val="8F959E"/>
      <w:sz w:val="22"/>
      <w:szCs w:val="22"/>
    </w:rPr>
  </w:style>
  <w:style w:type="paragraph" w:styleId="affffffffffff0">
    <w:name w:val="List Paragraph"/>
    <w:basedOn w:val="afff5"/>
    <w:uiPriority w:val="34"/>
    <w:qFormat/>
    <w:pPr>
      <w:ind w:firstLineChars="200" w:firstLine="420"/>
    </w:pPr>
  </w:style>
  <w:style w:type="paragraph" w:customStyle="1" w:styleId="pf0">
    <w:name w:val="pf0"/>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cf01">
    <w:name w:val="cf01"/>
    <w:basedOn w:val="afff6"/>
    <w:qFormat/>
    <w:rPr>
      <w:rFonts w:ascii="Microsoft YaHei UI" w:eastAsia="Microsoft YaHei UI" w:hAnsi="Microsoft YaHei UI" w:hint="eastAsia"/>
      <w:sz w:val="18"/>
      <w:szCs w:val="18"/>
    </w:rPr>
  </w:style>
  <w:style w:type="character" w:customStyle="1" w:styleId="cf21">
    <w:name w:val="cf21"/>
    <w:basedOn w:val="afff6"/>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3A455CBDA54F289E2D38FBEDD57295"/>
        <w:category>
          <w:name w:val="常规"/>
          <w:gallery w:val="placeholder"/>
        </w:category>
        <w:types>
          <w:type w:val="bbPlcHdr"/>
        </w:types>
        <w:behaviors>
          <w:behavior w:val="content"/>
        </w:behaviors>
        <w:guid w:val="{1E2FF93E-8D52-45B8-9917-0366A5262600}"/>
      </w:docPartPr>
      <w:docPartBody>
        <w:p w:rsidR="005065E3" w:rsidRDefault="00000000">
          <w:pPr>
            <w:pStyle w:val="5A3A455CBDA54F289E2D38FBEDD57295"/>
            <w:rPr>
              <w:rFonts w:hint="eastAsia"/>
            </w:rPr>
          </w:pPr>
          <w:r>
            <w:rPr>
              <w:rStyle w:val="a3"/>
              <w:rFonts w:hint="eastAsia"/>
            </w:rPr>
            <w:t>单击或点击此处输入文字。</w:t>
          </w:r>
        </w:p>
      </w:docPartBody>
    </w:docPart>
    <w:docPart>
      <w:docPartPr>
        <w:name w:val="A4057966FC71472084F82D808E6FE3FF"/>
        <w:category>
          <w:name w:val="常规"/>
          <w:gallery w:val="placeholder"/>
        </w:category>
        <w:types>
          <w:type w:val="bbPlcHdr"/>
        </w:types>
        <w:behaviors>
          <w:behavior w:val="content"/>
        </w:behaviors>
        <w:guid w:val="{B3343612-A483-4536-8F4C-97A43405A75A}"/>
      </w:docPartPr>
      <w:docPartBody>
        <w:p w:rsidR="005065E3" w:rsidRDefault="00000000">
          <w:pPr>
            <w:pStyle w:val="A4057966FC71472084F82D808E6FE3FF"/>
            <w:rPr>
              <w:rFonts w:hint="eastAsia"/>
            </w:rPr>
          </w:pPr>
          <w:r>
            <w:rPr>
              <w:rStyle w:val="a3"/>
              <w:rFonts w:hint="eastAsia"/>
            </w:rPr>
            <w:t>选择一项。</w:t>
          </w:r>
        </w:p>
      </w:docPartBody>
    </w:docPart>
    <w:docPart>
      <w:docPartPr>
        <w:name w:val="D6232D601B3C443E8A493148ADD65146"/>
        <w:category>
          <w:name w:val="常规"/>
          <w:gallery w:val="placeholder"/>
        </w:category>
        <w:types>
          <w:type w:val="bbPlcHdr"/>
        </w:types>
        <w:behaviors>
          <w:behavior w:val="content"/>
        </w:behaviors>
        <w:guid w:val="{986B5266-B5DA-4633-B144-C3D2D3441B68}"/>
      </w:docPartPr>
      <w:docPartBody>
        <w:p w:rsidR="005065E3" w:rsidRDefault="00000000">
          <w:pPr>
            <w:pStyle w:val="D6232D601B3C443E8A493148ADD6514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AB"/>
    <w:rsid w:val="0006794C"/>
    <w:rsid w:val="00075C71"/>
    <w:rsid w:val="000D607D"/>
    <w:rsid w:val="00106C0C"/>
    <w:rsid w:val="0010792D"/>
    <w:rsid w:val="00171246"/>
    <w:rsid w:val="001F22D9"/>
    <w:rsid w:val="0023647A"/>
    <w:rsid w:val="002649C9"/>
    <w:rsid w:val="003C35FD"/>
    <w:rsid w:val="003D29D3"/>
    <w:rsid w:val="003F19B8"/>
    <w:rsid w:val="003F4607"/>
    <w:rsid w:val="003F725B"/>
    <w:rsid w:val="00442F20"/>
    <w:rsid w:val="00494F0A"/>
    <w:rsid w:val="005065E3"/>
    <w:rsid w:val="00511F1A"/>
    <w:rsid w:val="005D37A3"/>
    <w:rsid w:val="005E7CEE"/>
    <w:rsid w:val="00633E05"/>
    <w:rsid w:val="00654FCA"/>
    <w:rsid w:val="00677578"/>
    <w:rsid w:val="006A4011"/>
    <w:rsid w:val="00836EFD"/>
    <w:rsid w:val="00852FC1"/>
    <w:rsid w:val="00881C08"/>
    <w:rsid w:val="008B6D3E"/>
    <w:rsid w:val="0092682A"/>
    <w:rsid w:val="00936F3E"/>
    <w:rsid w:val="009876D4"/>
    <w:rsid w:val="009C69B4"/>
    <w:rsid w:val="00A02E23"/>
    <w:rsid w:val="00A07054"/>
    <w:rsid w:val="00A32315"/>
    <w:rsid w:val="00A64849"/>
    <w:rsid w:val="00A73CB2"/>
    <w:rsid w:val="00A97401"/>
    <w:rsid w:val="00AD41DB"/>
    <w:rsid w:val="00B0007A"/>
    <w:rsid w:val="00BE6043"/>
    <w:rsid w:val="00C54C0B"/>
    <w:rsid w:val="00C560A2"/>
    <w:rsid w:val="00C9075E"/>
    <w:rsid w:val="00CC75FA"/>
    <w:rsid w:val="00CE181A"/>
    <w:rsid w:val="00D54E4E"/>
    <w:rsid w:val="00D61D9F"/>
    <w:rsid w:val="00D80076"/>
    <w:rsid w:val="00D94489"/>
    <w:rsid w:val="00DB37CA"/>
    <w:rsid w:val="00DC4C9C"/>
    <w:rsid w:val="00DE30DF"/>
    <w:rsid w:val="00E229EF"/>
    <w:rsid w:val="00E80E3E"/>
    <w:rsid w:val="00EE4165"/>
    <w:rsid w:val="00EE5EAB"/>
    <w:rsid w:val="00F13CF9"/>
    <w:rsid w:val="00F5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A3A455CBDA54F289E2D38FBEDD57295">
    <w:name w:val="5A3A455CBDA54F289E2D38FBEDD57295"/>
    <w:qFormat/>
    <w:pPr>
      <w:widowControl w:val="0"/>
      <w:jc w:val="both"/>
    </w:pPr>
    <w:rPr>
      <w:kern w:val="2"/>
      <w:sz w:val="21"/>
      <w:szCs w:val="22"/>
    </w:rPr>
  </w:style>
  <w:style w:type="paragraph" w:customStyle="1" w:styleId="A4057966FC71472084F82D808E6FE3FF">
    <w:name w:val="A4057966FC71472084F82D808E6FE3FF"/>
    <w:qFormat/>
    <w:pPr>
      <w:widowControl w:val="0"/>
      <w:jc w:val="both"/>
    </w:pPr>
    <w:rPr>
      <w:kern w:val="2"/>
      <w:sz w:val="21"/>
      <w:szCs w:val="22"/>
    </w:rPr>
  </w:style>
  <w:style w:type="paragraph" w:customStyle="1" w:styleId="D6232D601B3C443E8A493148ADD65146">
    <w:name w:val="D6232D601B3C443E8A493148ADD6514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63B11D6-2D7E-4EC5-9F33-647EABFADE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5</TotalTime>
  <Pages>10</Pages>
  <Words>3578</Words>
  <Characters>4223</Characters>
  <Application>Microsoft Office Word</Application>
  <DocSecurity>0</DocSecurity>
  <Lines>175</Lines>
  <Paragraphs>243</Paragraphs>
  <ScaleCrop>false</ScaleCrop>
  <Company>PCMI</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杨梦燕</dc:creator>
  <dc:description>&lt;config cover="true" show_menu="true" version="1.0.0" doctype="SDKXY"&gt;_x000d_
&lt;/config&gt;</dc:description>
  <cp:lastModifiedBy>jie wu</cp:lastModifiedBy>
  <cp:revision>5</cp:revision>
  <cp:lastPrinted>2021-02-02T08:22:00Z</cp:lastPrinted>
  <dcterms:created xsi:type="dcterms:W3CDTF">2026-02-09T03:20:00Z</dcterms:created>
  <dcterms:modified xsi:type="dcterms:W3CDTF">2026-02-10T02:14:00Z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eyJoZGlkIjoiNTM2MTBjNmFiNmQ2YzhlY2ZmZTFkOGRhNWVhMDFmMzIiLCJ1c2VySWQiOiI1MTEzNjMyOTEifQ==</vt:lpwstr>
  </property>
  <property fmtid="{D5CDD505-2E9C-101B-9397-08002B2CF9AE}" pid="15" name="KSOProductBuildVer">
    <vt:lpwstr>2052-12.1.0.24657</vt:lpwstr>
  </property>
  <property fmtid="{D5CDD505-2E9C-101B-9397-08002B2CF9AE}" pid="16" name="ICV">
    <vt:lpwstr>A0855007D36E44FBA06CF600621B310F_13</vt:lpwstr>
  </property>
  <property fmtid="{D5CDD505-2E9C-101B-9397-08002B2CF9AE}" pid="17" name="DoublePage">
    <vt:lpwstr>true</vt:lpwstr>
  </property>
</Properties>
</file>