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C34E64" w14:paraId="303A0509" w14:textId="77777777">
        <w:tc>
          <w:tcPr>
            <w:tcW w:w="509" w:type="dxa"/>
          </w:tcPr>
          <w:p w14:paraId="7799C616" w14:textId="77777777" w:rsidR="00C34E64" w:rsidRDefault="00000000">
            <w:pPr>
              <w:pStyle w:val="affff2"/>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1443002A" w14:textId="3CECD56F" w:rsidR="00C34E64" w:rsidRDefault="00000000">
            <w:pPr>
              <w:pStyle w:val="affff2"/>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8732C4">
              <w:rPr>
                <w:rFonts w:ascii="黑体" w:eastAsia="黑体" w:hAnsi="黑体" w:hint="eastAsia"/>
                <w:sz w:val="21"/>
                <w:szCs w:val="21"/>
              </w:rPr>
              <w:t>27.180</w:t>
            </w:r>
            <w:r>
              <w:rPr>
                <w:rFonts w:ascii="黑体" w:eastAsia="黑体" w:hAnsi="黑体"/>
                <w:sz w:val="21"/>
                <w:szCs w:val="21"/>
              </w:rPr>
              <w:fldChar w:fldCharType="end"/>
            </w:r>
            <w:bookmarkEnd w:id="0"/>
          </w:p>
        </w:tc>
      </w:tr>
      <w:tr w:rsidR="00C34E64" w14:paraId="1A9FC551" w14:textId="77777777">
        <w:tc>
          <w:tcPr>
            <w:tcW w:w="509" w:type="dxa"/>
          </w:tcPr>
          <w:p w14:paraId="2254E2F7" w14:textId="77777777" w:rsidR="00C34E64"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C34E64" w14:paraId="34F00EC3" w14:textId="77777777">
              <w:trPr>
                <w:trHeight w:hRule="exact" w:val="1021"/>
              </w:trPr>
              <w:tc>
                <w:tcPr>
                  <w:tcW w:w="9242" w:type="dxa"/>
                  <w:vAlign w:val="center"/>
                </w:tcPr>
                <w:p w14:paraId="289EED56" w14:textId="7BA8624C" w:rsidR="00C34E64" w:rsidRDefault="00000000" w:rsidP="00D236A6">
                  <w:pPr>
                    <w:pStyle w:val="afffff5"/>
                    <w:framePr w:w="0" w:hRule="auto" w:wrap="auto" w:hAnchor="text" w:xAlign="left" w:yAlign="inline" w:anchorLock="0"/>
                    <w:ind w:left="420" w:right="624"/>
                    <w:rPr>
                      <w:rFonts w:ascii="宋体" w:hAnsi="宋体" w:hint="eastAsia"/>
                      <w:sz w:val="28"/>
                      <w:szCs w:val="28"/>
                    </w:rPr>
                  </w:pPr>
                  <w:r>
                    <w:rPr>
                      <w:noProof/>
                    </w:rPr>
                    <w:drawing>
                      <wp:inline distT="0" distB="0" distL="0" distR="0" wp14:anchorId="71EAC086" wp14:editId="55E8B975">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5C1FA32E" wp14:editId="44C40835">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sidR="00304EA5">
                    <w:rPr>
                      <w:rFonts w:hint="eastAsia"/>
                    </w:rPr>
                    <w:t>CASMES</w:t>
                  </w:r>
                  <w:r>
                    <w:fldChar w:fldCharType="end"/>
                  </w:r>
                  <w:bookmarkEnd w:id="1"/>
                </w:p>
              </w:tc>
            </w:tr>
          </w:tbl>
          <w:p w14:paraId="6398E1EE" w14:textId="4EEB37EC" w:rsidR="00C34E64"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8732C4">
              <w:rPr>
                <w:rFonts w:ascii="黑体" w:eastAsia="黑体" w:hAnsi="黑体" w:hint="eastAsia"/>
                <w:sz w:val="21"/>
                <w:szCs w:val="21"/>
              </w:rPr>
              <w:t>F 19</w:t>
            </w:r>
            <w:r>
              <w:rPr>
                <w:rFonts w:ascii="黑体" w:eastAsia="黑体" w:hAnsi="黑体"/>
                <w:sz w:val="21"/>
                <w:szCs w:val="21"/>
              </w:rPr>
              <w:fldChar w:fldCharType="end"/>
            </w:r>
            <w:bookmarkEnd w:id="2"/>
          </w:p>
        </w:tc>
      </w:tr>
    </w:tbl>
    <w:p w14:paraId="5773603B" w14:textId="304BCB31" w:rsidR="00C34E64" w:rsidRDefault="00000000">
      <w:pPr>
        <w:pStyle w:val="afffff6"/>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22490D7A" w14:textId="107FE94E" w:rsidR="00C34E64" w:rsidRDefault="00000000">
      <w:pPr>
        <w:pStyle w:val="affffffffff8"/>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sidR="00304EA5">
        <w:rPr>
          <w:rFonts w:hint="eastAsia"/>
        </w:rPr>
        <w:t>CASMES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305475BA" w14:textId="77777777" w:rsidR="00C34E64" w:rsidRDefault="00000000">
      <w:pPr>
        <w:pStyle w:val="affffffffff9"/>
        <w:framePr w:wrap="auto"/>
        <w:rPr>
          <w:rFonts w:hAnsi="黑体" w:hint="eastAsia"/>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6DB90254" w14:textId="77777777" w:rsidR="00C34E64"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2F7BB3B2" wp14:editId="37A9705B">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2C7404F" w14:textId="77777777" w:rsidR="00C34E64" w:rsidRDefault="00C34E64">
      <w:pPr>
        <w:pStyle w:val="afffff6"/>
        <w:framePr w:w="9639" w:h="6976" w:hRule="exact" w:hSpace="0" w:vSpace="0" w:wrap="around" w:hAnchor="page" w:y="6408"/>
        <w:jc w:val="center"/>
        <w:rPr>
          <w:rFonts w:ascii="黑体" w:eastAsia="黑体" w:hAnsi="黑体" w:hint="eastAsia"/>
          <w:b w:val="0"/>
          <w:bCs w:val="0"/>
          <w:w w:val="100"/>
        </w:rPr>
      </w:pPr>
    </w:p>
    <w:p w14:paraId="3EE1836F" w14:textId="7FE5BA7B" w:rsidR="00C34E64" w:rsidRDefault="00000000">
      <w:pPr>
        <w:pStyle w:val="affffffffffa"/>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1E5E59">
        <w:rPr>
          <w:rFonts w:hint="eastAsia"/>
        </w:rPr>
        <w:t>火电配套电化学储能系统联合运行技术规范</w:t>
      </w:r>
      <w:r>
        <w:fldChar w:fldCharType="end"/>
      </w:r>
      <w:bookmarkEnd w:id="8"/>
    </w:p>
    <w:p w14:paraId="04A22FCB" w14:textId="77777777" w:rsidR="00C34E64" w:rsidRDefault="00C34E64">
      <w:pPr>
        <w:framePr w:w="9639" w:h="6974" w:hRule="exact" w:wrap="around" w:vAnchor="page" w:hAnchor="page" w:x="1419" w:y="6408" w:anchorLock="1"/>
        <w:ind w:left="-1418"/>
      </w:pPr>
    </w:p>
    <w:p w14:paraId="5C3219F7" w14:textId="77777777" w:rsidR="00C34E64" w:rsidRDefault="00000000">
      <w:pPr>
        <w:pStyle w:val="afffffffe"/>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Technical specification for joint operation of thermal power plants with ancillary electrochemical energy storage systems</w:t>
      </w:r>
      <w:r>
        <w:rPr>
          <w:rFonts w:eastAsia="黑体"/>
          <w:szCs w:val="28"/>
        </w:rPr>
        <w:fldChar w:fldCharType="end"/>
      </w:r>
      <w:bookmarkEnd w:id="9"/>
    </w:p>
    <w:p w14:paraId="1AA98E02" w14:textId="77777777" w:rsidR="00C34E64" w:rsidRDefault="00C34E64">
      <w:pPr>
        <w:framePr w:w="9639" w:h="6974" w:hRule="exact" w:wrap="around" w:vAnchor="page" w:hAnchor="page" w:x="1419" w:y="6408" w:anchorLock="1"/>
        <w:spacing w:line="760" w:lineRule="exact"/>
        <w:ind w:left="-1418"/>
      </w:pPr>
    </w:p>
    <w:p w14:paraId="34808DC0" w14:textId="77777777" w:rsidR="00C34E64" w:rsidRDefault="00C34E64">
      <w:pPr>
        <w:pStyle w:val="afffffffe"/>
        <w:framePr w:w="9639" w:h="6974" w:hRule="exact" w:wrap="around" w:vAnchor="page" w:hAnchor="page" w:x="1419" w:y="6408" w:anchorLock="1"/>
        <w:textAlignment w:val="bottom"/>
        <w:rPr>
          <w:rFonts w:eastAsia="黑体"/>
          <w:szCs w:val="28"/>
        </w:rPr>
      </w:pPr>
    </w:p>
    <w:p w14:paraId="3A03551F" w14:textId="68B0E0DA" w:rsidR="00C34E64" w:rsidRDefault="00000000">
      <w:pPr>
        <w:pStyle w:val="afffffffe"/>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14:paraId="1D959FD3" w14:textId="77777777" w:rsidR="00C34E64" w:rsidRDefault="00000000">
      <w:pPr>
        <w:pStyle w:val="afffffffe"/>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14:paraId="6AB5A7E7" w14:textId="77777777" w:rsidR="00C34E64" w:rsidRDefault="00000000">
      <w:pPr>
        <w:pStyle w:val="afffffffe"/>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14:paraId="4B961C45" w14:textId="77777777" w:rsidR="00C34E64" w:rsidRDefault="00000000">
      <w:pPr>
        <w:pStyle w:val="affffffffff6"/>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19BFDF97" w14:textId="77777777" w:rsidR="00C34E64" w:rsidRDefault="00000000">
      <w:pPr>
        <w:pStyle w:val="affffffffff7"/>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719C2474" w14:textId="32FE4903" w:rsidR="00C34E64" w:rsidRDefault="00000000">
      <w:pPr>
        <w:pStyle w:val="affffffffe"/>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sidR="00304EA5">
        <w:rPr>
          <w:rFonts w:hAnsi="黑体" w:hint="eastAsia"/>
          <w:w w:val="100"/>
          <w:sz w:val="28"/>
        </w:rPr>
        <w:t>中国中小企业协会</w:t>
      </w:r>
      <w:r>
        <w:rPr>
          <w:rFonts w:hAnsi="黑体"/>
          <w:w w:val="100"/>
          <w:sz w:val="28"/>
        </w:rPr>
        <w:fldChar w:fldCharType="end"/>
      </w:r>
      <w:bookmarkEnd w:id="19"/>
      <w:r>
        <w:rPr>
          <w:rFonts w:ascii="Times New Roman"/>
          <w:w w:val="100"/>
          <w:sz w:val="28"/>
        </w:rPr>
        <w:t>  </w:t>
      </w:r>
      <w:r>
        <w:rPr>
          <w:rStyle w:val="affffffffffff"/>
          <w:rFonts w:hAnsi="黑体" w:hint="eastAsia"/>
          <w:position w:val="0"/>
        </w:rPr>
        <w:t>发</w:t>
      </w:r>
      <w:r>
        <w:rPr>
          <w:rStyle w:val="affffffffffff"/>
          <w:rFonts w:hAnsi="黑体" w:hint="eastAsia"/>
          <w:spacing w:val="0"/>
          <w:position w:val="0"/>
        </w:rPr>
        <w:t>布</w:t>
      </w:r>
    </w:p>
    <w:p w14:paraId="04DACC9B" w14:textId="77777777" w:rsidR="00C34E64" w:rsidRDefault="00000000">
      <w:pPr>
        <w:rPr>
          <w:rFonts w:ascii="宋体" w:hAnsi="宋体" w:hint="eastAsia"/>
          <w:sz w:val="28"/>
          <w:szCs w:val="28"/>
        </w:rPr>
        <w:sectPr w:rsidR="00C34E64" w:rsidSect="002246B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7A4831D7" wp14:editId="3EACFCB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3E7D26E" w14:textId="77777777" w:rsidR="002246B3" w:rsidRDefault="002246B3" w:rsidP="002246B3">
      <w:pPr>
        <w:pStyle w:val="afffffff0"/>
        <w:spacing w:after="360"/>
      </w:pPr>
      <w:bookmarkStart w:id="20" w:name="BookMark1"/>
      <w:bookmarkStart w:id="21" w:name="_Toc164592840"/>
      <w:bookmarkStart w:id="22" w:name="_Toc163565553"/>
      <w:bookmarkStart w:id="23" w:name="_Toc214896813"/>
      <w:bookmarkStart w:id="24" w:name="_Toc213922495"/>
      <w:bookmarkStart w:id="25" w:name="_Toc211199756"/>
      <w:bookmarkStart w:id="26" w:name="_Toc211514401"/>
      <w:bookmarkStart w:id="27" w:name="_Toc213322709"/>
      <w:bookmarkStart w:id="28" w:name="_Toc209802552"/>
      <w:bookmarkStart w:id="29" w:name="_Toc163563729"/>
      <w:bookmarkStart w:id="30" w:name="_Toc147240701"/>
      <w:bookmarkStart w:id="31" w:name="_Toc168237191"/>
      <w:bookmarkStart w:id="32" w:name="_Toc214745882"/>
      <w:bookmarkStart w:id="33" w:name="_Toc214125076"/>
      <w:bookmarkStart w:id="34" w:name="_Toc211421633"/>
      <w:bookmarkStart w:id="35" w:name="_Toc209948380"/>
      <w:bookmarkStart w:id="36" w:name="_Toc213360215"/>
      <w:bookmarkStart w:id="37" w:name="_Toc168303756"/>
      <w:bookmarkStart w:id="38" w:name="_Toc219305465"/>
      <w:bookmarkStart w:id="39" w:name="_Toc211171443"/>
      <w:bookmarkStart w:id="40" w:name="_Toc213359724"/>
      <w:bookmarkStart w:id="41" w:name="_Toc166508204"/>
      <w:bookmarkStart w:id="42" w:name="_Toc168303733"/>
      <w:bookmarkStart w:id="43" w:name="_Toc219453653"/>
      <w:bookmarkStart w:id="44" w:name="_Toc220327239"/>
      <w:bookmarkStart w:id="45" w:name="_Toc221529390"/>
      <w:bookmarkStart w:id="46" w:name="_Toc221530088"/>
      <w:bookmarkStart w:id="47" w:name="_Toc221531447"/>
      <w:r w:rsidRPr="002246B3">
        <w:rPr>
          <w:rFonts w:hint="eastAsia"/>
          <w:spacing w:val="320"/>
        </w:rPr>
        <w:lastRenderedPageBreak/>
        <w:t>目</w:t>
      </w:r>
      <w:r>
        <w:rPr>
          <w:rFonts w:hint="eastAsia"/>
        </w:rPr>
        <w:t>次</w:t>
      </w:r>
    </w:p>
    <w:p w14:paraId="5243CC02" w14:textId="62E53444" w:rsidR="002246B3" w:rsidRPr="002246B3" w:rsidRDefault="002246B3">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2246B3">
        <w:fldChar w:fldCharType="begin"/>
      </w:r>
      <w:r w:rsidRPr="002246B3">
        <w:instrText xml:space="preserve"> TOC \o "1-1" \h </w:instrText>
      </w:r>
      <w:r w:rsidRPr="002246B3">
        <w:fldChar w:fldCharType="separate"/>
      </w:r>
      <w:hyperlink w:anchor="_Toc221531536" w:history="1">
        <w:r w:rsidRPr="002246B3">
          <w:rPr>
            <w:rStyle w:val="afffff0"/>
            <w:rFonts w:hint="eastAsia"/>
            <w:noProof/>
          </w:rPr>
          <w:t>前言</w:t>
        </w:r>
        <w:r w:rsidRPr="002246B3">
          <w:rPr>
            <w:rFonts w:hint="eastAsia"/>
            <w:noProof/>
          </w:rPr>
          <w:tab/>
        </w:r>
        <w:r w:rsidRPr="002246B3">
          <w:rPr>
            <w:rFonts w:hint="eastAsia"/>
            <w:noProof/>
          </w:rPr>
          <w:fldChar w:fldCharType="begin"/>
        </w:r>
        <w:r w:rsidRPr="002246B3">
          <w:rPr>
            <w:rFonts w:hint="eastAsia"/>
            <w:noProof/>
          </w:rPr>
          <w:instrText xml:space="preserve"> </w:instrText>
        </w:r>
        <w:r w:rsidRPr="002246B3">
          <w:rPr>
            <w:noProof/>
          </w:rPr>
          <w:instrText>PAGEREF _Toc221531536 \h</w:instrText>
        </w:r>
        <w:r w:rsidRPr="002246B3">
          <w:rPr>
            <w:rFonts w:hint="eastAsia"/>
            <w:noProof/>
          </w:rPr>
          <w:instrText xml:space="preserve"> </w:instrText>
        </w:r>
        <w:r w:rsidRPr="002246B3">
          <w:rPr>
            <w:rFonts w:hint="eastAsia"/>
            <w:noProof/>
          </w:rPr>
        </w:r>
        <w:r w:rsidRPr="002246B3">
          <w:rPr>
            <w:rFonts w:hint="eastAsia"/>
            <w:noProof/>
          </w:rPr>
          <w:fldChar w:fldCharType="separate"/>
        </w:r>
        <w:r w:rsidRPr="002246B3">
          <w:rPr>
            <w:noProof/>
          </w:rPr>
          <w:t>II</w:t>
        </w:r>
        <w:r w:rsidRPr="002246B3">
          <w:rPr>
            <w:rFonts w:hint="eastAsia"/>
            <w:noProof/>
          </w:rPr>
          <w:fldChar w:fldCharType="end"/>
        </w:r>
      </w:hyperlink>
    </w:p>
    <w:p w14:paraId="0DF65C92" w14:textId="639E8FE6" w:rsidR="002246B3" w:rsidRPr="002246B3" w:rsidRDefault="002246B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531537" w:history="1">
        <w:r w:rsidRPr="002246B3">
          <w:rPr>
            <w:rStyle w:val="afffff0"/>
            <w:rFonts w:hint="eastAsia"/>
            <w:noProof/>
          </w:rPr>
          <w:t>1</w:t>
        </w:r>
        <w:r>
          <w:rPr>
            <w:rStyle w:val="afffff0"/>
            <w:noProof/>
          </w:rPr>
          <w:t xml:space="preserve"> </w:t>
        </w:r>
        <w:r w:rsidRPr="002246B3">
          <w:rPr>
            <w:rStyle w:val="afffff0"/>
            <w:rFonts w:hint="eastAsia"/>
            <w:noProof/>
          </w:rPr>
          <w:t xml:space="preserve"> 范围</w:t>
        </w:r>
        <w:r w:rsidRPr="002246B3">
          <w:rPr>
            <w:rFonts w:hint="eastAsia"/>
            <w:noProof/>
          </w:rPr>
          <w:tab/>
        </w:r>
        <w:r w:rsidRPr="002246B3">
          <w:rPr>
            <w:rFonts w:hint="eastAsia"/>
            <w:noProof/>
          </w:rPr>
          <w:fldChar w:fldCharType="begin"/>
        </w:r>
        <w:r w:rsidRPr="002246B3">
          <w:rPr>
            <w:rFonts w:hint="eastAsia"/>
            <w:noProof/>
          </w:rPr>
          <w:instrText xml:space="preserve"> </w:instrText>
        </w:r>
        <w:r w:rsidRPr="002246B3">
          <w:rPr>
            <w:noProof/>
          </w:rPr>
          <w:instrText>PAGEREF _Toc221531537 \h</w:instrText>
        </w:r>
        <w:r w:rsidRPr="002246B3">
          <w:rPr>
            <w:rFonts w:hint="eastAsia"/>
            <w:noProof/>
          </w:rPr>
          <w:instrText xml:space="preserve"> </w:instrText>
        </w:r>
        <w:r w:rsidRPr="002246B3">
          <w:rPr>
            <w:rFonts w:hint="eastAsia"/>
            <w:noProof/>
          </w:rPr>
        </w:r>
        <w:r w:rsidRPr="002246B3">
          <w:rPr>
            <w:rFonts w:hint="eastAsia"/>
            <w:noProof/>
          </w:rPr>
          <w:fldChar w:fldCharType="separate"/>
        </w:r>
        <w:r w:rsidRPr="002246B3">
          <w:rPr>
            <w:noProof/>
          </w:rPr>
          <w:t>1</w:t>
        </w:r>
        <w:r w:rsidRPr="002246B3">
          <w:rPr>
            <w:rFonts w:hint="eastAsia"/>
            <w:noProof/>
          </w:rPr>
          <w:fldChar w:fldCharType="end"/>
        </w:r>
      </w:hyperlink>
    </w:p>
    <w:p w14:paraId="3F49F979" w14:textId="408D5B00" w:rsidR="002246B3" w:rsidRPr="002246B3" w:rsidRDefault="002246B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531538" w:history="1">
        <w:r w:rsidRPr="002246B3">
          <w:rPr>
            <w:rStyle w:val="afffff0"/>
            <w:rFonts w:hint="eastAsia"/>
            <w:noProof/>
          </w:rPr>
          <w:t>2</w:t>
        </w:r>
        <w:r>
          <w:rPr>
            <w:rStyle w:val="afffff0"/>
            <w:noProof/>
          </w:rPr>
          <w:t xml:space="preserve"> </w:t>
        </w:r>
        <w:r w:rsidRPr="002246B3">
          <w:rPr>
            <w:rStyle w:val="afffff0"/>
            <w:rFonts w:hint="eastAsia"/>
            <w:noProof/>
          </w:rPr>
          <w:t xml:space="preserve"> 规范性引用文件</w:t>
        </w:r>
        <w:r w:rsidRPr="002246B3">
          <w:rPr>
            <w:rFonts w:hint="eastAsia"/>
            <w:noProof/>
          </w:rPr>
          <w:tab/>
        </w:r>
        <w:r w:rsidRPr="002246B3">
          <w:rPr>
            <w:rFonts w:hint="eastAsia"/>
            <w:noProof/>
          </w:rPr>
          <w:fldChar w:fldCharType="begin"/>
        </w:r>
        <w:r w:rsidRPr="002246B3">
          <w:rPr>
            <w:rFonts w:hint="eastAsia"/>
            <w:noProof/>
          </w:rPr>
          <w:instrText xml:space="preserve"> </w:instrText>
        </w:r>
        <w:r w:rsidRPr="002246B3">
          <w:rPr>
            <w:noProof/>
          </w:rPr>
          <w:instrText>PAGEREF _Toc221531538 \h</w:instrText>
        </w:r>
        <w:r w:rsidRPr="002246B3">
          <w:rPr>
            <w:rFonts w:hint="eastAsia"/>
            <w:noProof/>
          </w:rPr>
          <w:instrText xml:space="preserve"> </w:instrText>
        </w:r>
        <w:r w:rsidRPr="002246B3">
          <w:rPr>
            <w:rFonts w:hint="eastAsia"/>
            <w:noProof/>
          </w:rPr>
        </w:r>
        <w:r w:rsidRPr="002246B3">
          <w:rPr>
            <w:rFonts w:hint="eastAsia"/>
            <w:noProof/>
          </w:rPr>
          <w:fldChar w:fldCharType="separate"/>
        </w:r>
        <w:r w:rsidRPr="002246B3">
          <w:rPr>
            <w:noProof/>
          </w:rPr>
          <w:t>1</w:t>
        </w:r>
        <w:r w:rsidRPr="002246B3">
          <w:rPr>
            <w:rFonts w:hint="eastAsia"/>
            <w:noProof/>
          </w:rPr>
          <w:fldChar w:fldCharType="end"/>
        </w:r>
      </w:hyperlink>
    </w:p>
    <w:p w14:paraId="13F465C9" w14:textId="46FD3004" w:rsidR="002246B3" w:rsidRPr="002246B3" w:rsidRDefault="002246B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531539" w:history="1">
        <w:r w:rsidRPr="002246B3">
          <w:rPr>
            <w:rStyle w:val="afffff0"/>
            <w:rFonts w:hint="eastAsia"/>
            <w:noProof/>
          </w:rPr>
          <w:t>3</w:t>
        </w:r>
        <w:r>
          <w:rPr>
            <w:rStyle w:val="afffff0"/>
            <w:noProof/>
          </w:rPr>
          <w:t xml:space="preserve"> </w:t>
        </w:r>
        <w:r w:rsidRPr="002246B3">
          <w:rPr>
            <w:rStyle w:val="afffff0"/>
            <w:rFonts w:hint="eastAsia"/>
            <w:noProof/>
          </w:rPr>
          <w:t xml:space="preserve"> 术语和定义</w:t>
        </w:r>
        <w:r w:rsidRPr="002246B3">
          <w:rPr>
            <w:rFonts w:hint="eastAsia"/>
            <w:noProof/>
          </w:rPr>
          <w:tab/>
        </w:r>
        <w:r w:rsidRPr="002246B3">
          <w:rPr>
            <w:rFonts w:hint="eastAsia"/>
            <w:noProof/>
          </w:rPr>
          <w:fldChar w:fldCharType="begin"/>
        </w:r>
        <w:r w:rsidRPr="002246B3">
          <w:rPr>
            <w:rFonts w:hint="eastAsia"/>
            <w:noProof/>
          </w:rPr>
          <w:instrText xml:space="preserve"> </w:instrText>
        </w:r>
        <w:r w:rsidRPr="002246B3">
          <w:rPr>
            <w:noProof/>
          </w:rPr>
          <w:instrText>PAGEREF _Toc221531539 \h</w:instrText>
        </w:r>
        <w:r w:rsidRPr="002246B3">
          <w:rPr>
            <w:rFonts w:hint="eastAsia"/>
            <w:noProof/>
          </w:rPr>
          <w:instrText xml:space="preserve"> </w:instrText>
        </w:r>
        <w:r w:rsidRPr="002246B3">
          <w:rPr>
            <w:rFonts w:hint="eastAsia"/>
            <w:noProof/>
          </w:rPr>
        </w:r>
        <w:r w:rsidRPr="002246B3">
          <w:rPr>
            <w:rFonts w:hint="eastAsia"/>
            <w:noProof/>
          </w:rPr>
          <w:fldChar w:fldCharType="separate"/>
        </w:r>
        <w:r w:rsidRPr="002246B3">
          <w:rPr>
            <w:noProof/>
          </w:rPr>
          <w:t>1</w:t>
        </w:r>
        <w:r w:rsidRPr="002246B3">
          <w:rPr>
            <w:rFonts w:hint="eastAsia"/>
            <w:noProof/>
          </w:rPr>
          <w:fldChar w:fldCharType="end"/>
        </w:r>
      </w:hyperlink>
    </w:p>
    <w:p w14:paraId="21F186CB" w14:textId="239534C3" w:rsidR="002246B3" w:rsidRPr="002246B3" w:rsidRDefault="002246B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531540" w:history="1">
        <w:r w:rsidRPr="002246B3">
          <w:rPr>
            <w:rStyle w:val="afffff0"/>
            <w:rFonts w:hint="eastAsia"/>
            <w:noProof/>
          </w:rPr>
          <w:t>4</w:t>
        </w:r>
        <w:r>
          <w:rPr>
            <w:rStyle w:val="afffff0"/>
            <w:noProof/>
          </w:rPr>
          <w:t xml:space="preserve"> </w:t>
        </w:r>
        <w:r w:rsidRPr="002246B3">
          <w:rPr>
            <w:rStyle w:val="afffff0"/>
            <w:rFonts w:hint="eastAsia"/>
            <w:noProof/>
          </w:rPr>
          <w:t xml:space="preserve"> 缩略语</w:t>
        </w:r>
        <w:r w:rsidRPr="002246B3">
          <w:rPr>
            <w:rFonts w:hint="eastAsia"/>
            <w:noProof/>
          </w:rPr>
          <w:tab/>
        </w:r>
        <w:r w:rsidRPr="002246B3">
          <w:rPr>
            <w:rFonts w:hint="eastAsia"/>
            <w:noProof/>
          </w:rPr>
          <w:fldChar w:fldCharType="begin"/>
        </w:r>
        <w:r w:rsidRPr="002246B3">
          <w:rPr>
            <w:rFonts w:hint="eastAsia"/>
            <w:noProof/>
          </w:rPr>
          <w:instrText xml:space="preserve"> </w:instrText>
        </w:r>
        <w:r w:rsidRPr="002246B3">
          <w:rPr>
            <w:noProof/>
          </w:rPr>
          <w:instrText>PAGEREF _Toc221531540 \h</w:instrText>
        </w:r>
        <w:r w:rsidRPr="002246B3">
          <w:rPr>
            <w:rFonts w:hint="eastAsia"/>
            <w:noProof/>
          </w:rPr>
          <w:instrText xml:space="preserve"> </w:instrText>
        </w:r>
        <w:r w:rsidRPr="002246B3">
          <w:rPr>
            <w:rFonts w:hint="eastAsia"/>
            <w:noProof/>
          </w:rPr>
        </w:r>
        <w:r w:rsidRPr="002246B3">
          <w:rPr>
            <w:rFonts w:hint="eastAsia"/>
            <w:noProof/>
          </w:rPr>
          <w:fldChar w:fldCharType="separate"/>
        </w:r>
        <w:r w:rsidRPr="002246B3">
          <w:rPr>
            <w:noProof/>
          </w:rPr>
          <w:t>1</w:t>
        </w:r>
        <w:r w:rsidRPr="002246B3">
          <w:rPr>
            <w:rFonts w:hint="eastAsia"/>
            <w:noProof/>
          </w:rPr>
          <w:fldChar w:fldCharType="end"/>
        </w:r>
      </w:hyperlink>
    </w:p>
    <w:p w14:paraId="49CCEB1E" w14:textId="2C14DF22" w:rsidR="002246B3" w:rsidRPr="002246B3" w:rsidRDefault="002246B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531541" w:history="1">
        <w:r w:rsidRPr="002246B3">
          <w:rPr>
            <w:rStyle w:val="afffff0"/>
            <w:rFonts w:hint="eastAsia"/>
            <w:noProof/>
          </w:rPr>
          <w:t>5</w:t>
        </w:r>
        <w:r>
          <w:rPr>
            <w:rStyle w:val="afffff0"/>
            <w:noProof/>
          </w:rPr>
          <w:t xml:space="preserve"> </w:t>
        </w:r>
        <w:r w:rsidRPr="002246B3">
          <w:rPr>
            <w:rStyle w:val="afffff0"/>
            <w:rFonts w:hint="eastAsia"/>
            <w:noProof/>
          </w:rPr>
          <w:t xml:space="preserve"> 总体要求</w:t>
        </w:r>
        <w:r w:rsidRPr="002246B3">
          <w:rPr>
            <w:rFonts w:hint="eastAsia"/>
            <w:noProof/>
          </w:rPr>
          <w:tab/>
        </w:r>
        <w:r w:rsidRPr="002246B3">
          <w:rPr>
            <w:rFonts w:hint="eastAsia"/>
            <w:noProof/>
          </w:rPr>
          <w:fldChar w:fldCharType="begin"/>
        </w:r>
        <w:r w:rsidRPr="002246B3">
          <w:rPr>
            <w:rFonts w:hint="eastAsia"/>
            <w:noProof/>
          </w:rPr>
          <w:instrText xml:space="preserve"> </w:instrText>
        </w:r>
        <w:r w:rsidRPr="002246B3">
          <w:rPr>
            <w:noProof/>
          </w:rPr>
          <w:instrText>PAGEREF _Toc221531541 \h</w:instrText>
        </w:r>
        <w:r w:rsidRPr="002246B3">
          <w:rPr>
            <w:rFonts w:hint="eastAsia"/>
            <w:noProof/>
          </w:rPr>
          <w:instrText xml:space="preserve"> </w:instrText>
        </w:r>
        <w:r w:rsidRPr="002246B3">
          <w:rPr>
            <w:rFonts w:hint="eastAsia"/>
            <w:noProof/>
          </w:rPr>
        </w:r>
        <w:r w:rsidRPr="002246B3">
          <w:rPr>
            <w:rFonts w:hint="eastAsia"/>
            <w:noProof/>
          </w:rPr>
          <w:fldChar w:fldCharType="separate"/>
        </w:r>
        <w:r w:rsidRPr="002246B3">
          <w:rPr>
            <w:noProof/>
          </w:rPr>
          <w:t>2</w:t>
        </w:r>
        <w:r w:rsidRPr="002246B3">
          <w:rPr>
            <w:rFonts w:hint="eastAsia"/>
            <w:noProof/>
          </w:rPr>
          <w:fldChar w:fldCharType="end"/>
        </w:r>
      </w:hyperlink>
    </w:p>
    <w:p w14:paraId="5564C1C7" w14:textId="508AADC0" w:rsidR="002246B3" w:rsidRPr="002246B3" w:rsidRDefault="002246B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531542" w:history="1">
        <w:r w:rsidRPr="002246B3">
          <w:rPr>
            <w:rStyle w:val="afffff0"/>
            <w:rFonts w:hint="eastAsia"/>
            <w:noProof/>
          </w:rPr>
          <w:t>6</w:t>
        </w:r>
        <w:r>
          <w:rPr>
            <w:rStyle w:val="afffff0"/>
            <w:noProof/>
          </w:rPr>
          <w:t xml:space="preserve"> </w:t>
        </w:r>
        <w:r w:rsidRPr="002246B3">
          <w:rPr>
            <w:rStyle w:val="afffff0"/>
            <w:rFonts w:hint="eastAsia"/>
            <w:noProof/>
          </w:rPr>
          <w:t xml:space="preserve"> 技术要求</w:t>
        </w:r>
        <w:r w:rsidRPr="002246B3">
          <w:rPr>
            <w:rFonts w:hint="eastAsia"/>
            <w:noProof/>
          </w:rPr>
          <w:tab/>
        </w:r>
        <w:r w:rsidRPr="002246B3">
          <w:rPr>
            <w:rFonts w:hint="eastAsia"/>
            <w:noProof/>
          </w:rPr>
          <w:fldChar w:fldCharType="begin"/>
        </w:r>
        <w:r w:rsidRPr="002246B3">
          <w:rPr>
            <w:rFonts w:hint="eastAsia"/>
            <w:noProof/>
          </w:rPr>
          <w:instrText xml:space="preserve"> </w:instrText>
        </w:r>
        <w:r w:rsidRPr="002246B3">
          <w:rPr>
            <w:noProof/>
          </w:rPr>
          <w:instrText>PAGEREF _Toc221531542 \h</w:instrText>
        </w:r>
        <w:r w:rsidRPr="002246B3">
          <w:rPr>
            <w:rFonts w:hint="eastAsia"/>
            <w:noProof/>
          </w:rPr>
          <w:instrText xml:space="preserve"> </w:instrText>
        </w:r>
        <w:r w:rsidRPr="002246B3">
          <w:rPr>
            <w:rFonts w:hint="eastAsia"/>
            <w:noProof/>
          </w:rPr>
        </w:r>
        <w:r w:rsidRPr="002246B3">
          <w:rPr>
            <w:rFonts w:hint="eastAsia"/>
            <w:noProof/>
          </w:rPr>
          <w:fldChar w:fldCharType="separate"/>
        </w:r>
        <w:r w:rsidRPr="002246B3">
          <w:rPr>
            <w:noProof/>
          </w:rPr>
          <w:t>3</w:t>
        </w:r>
        <w:r w:rsidRPr="002246B3">
          <w:rPr>
            <w:rFonts w:hint="eastAsia"/>
            <w:noProof/>
          </w:rPr>
          <w:fldChar w:fldCharType="end"/>
        </w:r>
      </w:hyperlink>
    </w:p>
    <w:p w14:paraId="156ACE01" w14:textId="2407DBB9" w:rsidR="002246B3" w:rsidRPr="002246B3" w:rsidRDefault="002246B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531543" w:history="1">
        <w:r w:rsidRPr="002246B3">
          <w:rPr>
            <w:rStyle w:val="afffff0"/>
            <w:rFonts w:hint="eastAsia"/>
            <w:noProof/>
          </w:rPr>
          <w:t>7</w:t>
        </w:r>
        <w:r>
          <w:rPr>
            <w:rStyle w:val="afffff0"/>
            <w:noProof/>
          </w:rPr>
          <w:t xml:space="preserve"> </w:t>
        </w:r>
        <w:r w:rsidRPr="002246B3">
          <w:rPr>
            <w:rStyle w:val="afffff0"/>
            <w:rFonts w:hint="eastAsia"/>
            <w:noProof/>
          </w:rPr>
          <w:t xml:space="preserve"> 测试方法</w:t>
        </w:r>
        <w:r w:rsidRPr="002246B3">
          <w:rPr>
            <w:rFonts w:hint="eastAsia"/>
            <w:noProof/>
          </w:rPr>
          <w:tab/>
        </w:r>
        <w:r w:rsidRPr="002246B3">
          <w:rPr>
            <w:rFonts w:hint="eastAsia"/>
            <w:noProof/>
          </w:rPr>
          <w:fldChar w:fldCharType="begin"/>
        </w:r>
        <w:r w:rsidRPr="002246B3">
          <w:rPr>
            <w:rFonts w:hint="eastAsia"/>
            <w:noProof/>
          </w:rPr>
          <w:instrText xml:space="preserve"> </w:instrText>
        </w:r>
        <w:r w:rsidRPr="002246B3">
          <w:rPr>
            <w:noProof/>
          </w:rPr>
          <w:instrText>PAGEREF _Toc221531543 \h</w:instrText>
        </w:r>
        <w:r w:rsidRPr="002246B3">
          <w:rPr>
            <w:rFonts w:hint="eastAsia"/>
            <w:noProof/>
          </w:rPr>
          <w:instrText xml:space="preserve"> </w:instrText>
        </w:r>
        <w:r w:rsidRPr="002246B3">
          <w:rPr>
            <w:rFonts w:hint="eastAsia"/>
            <w:noProof/>
          </w:rPr>
        </w:r>
        <w:r w:rsidRPr="002246B3">
          <w:rPr>
            <w:rFonts w:hint="eastAsia"/>
            <w:noProof/>
          </w:rPr>
          <w:fldChar w:fldCharType="separate"/>
        </w:r>
        <w:r w:rsidRPr="002246B3">
          <w:rPr>
            <w:noProof/>
          </w:rPr>
          <w:t>4</w:t>
        </w:r>
        <w:r w:rsidRPr="002246B3">
          <w:rPr>
            <w:rFonts w:hint="eastAsia"/>
            <w:noProof/>
          </w:rPr>
          <w:fldChar w:fldCharType="end"/>
        </w:r>
      </w:hyperlink>
    </w:p>
    <w:p w14:paraId="3D6DC69E" w14:textId="51B596C3" w:rsidR="002246B3" w:rsidRPr="002246B3" w:rsidRDefault="002246B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531544" w:history="1">
        <w:r w:rsidRPr="002246B3">
          <w:rPr>
            <w:rStyle w:val="afffff0"/>
            <w:rFonts w:hint="eastAsia"/>
            <w:noProof/>
          </w:rPr>
          <w:t>参考文献</w:t>
        </w:r>
        <w:r w:rsidRPr="002246B3">
          <w:rPr>
            <w:rFonts w:hint="eastAsia"/>
            <w:noProof/>
          </w:rPr>
          <w:tab/>
        </w:r>
        <w:r w:rsidRPr="002246B3">
          <w:rPr>
            <w:rFonts w:hint="eastAsia"/>
            <w:noProof/>
          </w:rPr>
          <w:fldChar w:fldCharType="begin"/>
        </w:r>
        <w:r w:rsidRPr="002246B3">
          <w:rPr>
            <w:rFonts w:hint="eastAsia"/>
            <w:noProof/>
          </w:rPr>
          <w:instrText xml:space="preserve"> </w:instrText>
        </w:r>
        <w:r w:rsidRPr="002246B3">
          <w:rPr>
            <w:noProof/>
          </w:rPr>
          <w:instrText>PAGEREF _Toc221531544 \h</w:instrText>
        </w:r>
        <w:r w:rsidRPr="002246B3">
          <w:rPr>
            <w:rFonts w:hint="eastAsia"/>
            <w:noProof/>
          </w:rPr>
          <w:instrText xml:space="preserve"> </w:instrText>
        </w:r>
        <w:r w:rsidRPr="002246B3">
          <w:rPr>
            <w:rFonts w:hint="eastAsia"/>
            <w:noProof/>
          </w:rPr>
        </w:r>
        <w:r w:rsidRPr="002246B3">
          <w:rPr>
            <w:rFonts w:hint="eastAsia"/>
            <w:noProof/>
          </w:rPr>
          <w:fldChar w:fldCharType="separate"/>
        </w:r>
        <w:r w:rsidRPr="002246B3">
          <w:rPr>
            <w:noProof/>
          </w:rPr>
          <w:t>10</w:t>
        </w:r>
        <w:r w:rsidRPr="002246B3">
          <w:rPr>
            <w:rFonts w:hint="eastAsia"/>
            <w:noProof/>
          </w:rPr>
          <w:fldChar w:fldCharType="end"/>
        </w:r>
      </w:hyperlink>
    </w:p>
    <w:p w14:paraId="7F3A17AC" w14:textId="37697577" w:rsidR="002246B3" w:rsidRPr="002246B3" w:rsidRDefault="002246B3" w:rsidP="002246B3">
      <w:pPr>
        <w:pStyle w:val="afffffff0"/>
        <w:spacing w:after="360"/>
        <w:sectPr w:rsidR="002246B3" w:rsidRPr="002246B3" w:rsidSect="002246B3">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linePitch="312"/>
        </w:sectPr>
      </w:pPr>
      <w:r w:rsidRPr="002246B3">
        <w:fldChar w:fldCharType="end"/>
      </w:r>
    </w:p>
    <w:p w14:paraId="593774CE" w14:textId="77777777" w:rsidR="00C34E64" w:rsidRDefault="00000000">
      <w:pPr>
        <w:pStyle w:val="a6"/>
        <w:spacing w:before="900" w:after="360"/>
      </w:pPr>
      <w:bookmarkStart w:id="48" w:name="_Toc221531536"/>
      <w:bookmarkStart w:id="49" w:name="BookMark2"/>
      <w:bookmarkEnd w:id="20"/>
      <w:r>
        <w:rPr>
          <w:spacing w:val="320"/>
        </w:rPr>
        <w:lastRenderedPageBreak/>
        <w:t>前</w:t>
      </w:r>
      <w:r>
        <w:t>言</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A280DC7" w14:textId="77777777" w:rsidR="00C34E64" w:rsidRDefault="00000000">
      <w:pPr>
        <w:pStyle w:val="afffffb"/>
        <w:ind w:firstLine="420"/>
      </w:pPr>
      <w:r>
        <w:rPr>
          <w:rFonts w:hint="eastAsia"/>
        </w:rPr>
        <w:t>本文件按照GB/T 1.1—2020《标准化工作导则  第1部分：标准化文件的结构和起草规则》的规定起草。</w:t>
      </w:r>
    </w:p>
    <w:p w14:paraId="5BF5AE24" w14:textId="4A1A2041" w:rsidR="00C34E64" w:rsidRDefault="00304EA5">
      <w:pPr>
        <w:pStyle w:val="afffffb"/>
        <w:ind w:firstLine="420"/>
      </w:pPr>
      <w:r w:rsidRPr="00304EA5">
        <w:rPr>
          <w:rFonts w:hint="eastAsia"/>
        </w:rPr>
        <w:t>请注意本文件的某些内容可能涉及专利。本文件的发布机构不承担识别专利的责任。</w:t>
      </w:r>
    </w:p>
    <w:p w14:paraId="11DA8FCE" w14:textId="55ADA49B" w:rsidR="00C34E64" w:rsidRDefault="00000000">
      <w:pPr>
        <w:pStyle w:val="afffffb"/>
        <w:ind w:firstLine="420"/>
      </w:pPr>
      <w:r>
        <w:rPr>
          <w:rFonts w:hint="eastAsia"/>
        </w:rPr>
        <w:t>本文件由</w:t>
      </w:r>
      <w:r w:rsidR="00D236A6" w:rsidRPr="00D236A6">
        <w:rPr>
          <w:rFonts w:hint="eastAsia"/>
        </w:rPr>
        <w:t>华电电力科学研究院有限公司</w:t>
      </w:r>
      <w:r>
        <w:rPr>
          <w:rFonts w:hint="eastAsia"/>
        </w:rPr>
        <w:t>提出。</w:t>
      </w:r>
    </w:p>
    <w:p w14:paraId="7C20E6C1" w14:textId="70E7806E" w:rsidR="00C34E64" w:rsidRDefault="00000000">
      <w:pPr>
        <w:pStyle w:val="afffffb"/>
        <w:ind w:firstLine="420"/>
      </w:pPr>
      <w:r>
        <w:rPr>
          <w:rFonts w:hint="eastAsia"/>
        </w:rPr>
        <w:t>本文件由</w:t>
      </w:r>
      <w:r w:rsidR="00D236A6">
        <w:rPr>
          <w:rFonts w:hint="eastAsia"/>
        </w:rPr>
        <w:t>中国中小企业协会</w:t>
      </w:r>
      <w:r>
        <w:rPr>
          <w:rFonts w:hint="eastAsia"/>
        </w:rPr>
        <w:t>归口。</w:t>
      </w:r>
    </w:p>
    <w:p w14:paraId="78877B99" w14:textId="77777777" w:rsidR="00C34E64" w:rsidRDefault="00000000">
      <w:pPr>
        <w:pStyle w:val="afffffb"/>
        <w:ind w:firstLine="420"/>
      </w:pPr>
      <w:r>
        <w:rPr>
          <w:rFonts w:hint="eastAsia"/>
        </w:rPr>
        <w:t>本文件起草单位：</w:t>
      </w:r>
    </w:p>
    <w:p w14:paraId="3FC9B2A6" w14:textId="77777777" w:rsidR="00C34E64" w:rsidRDefault="00000000">
      <w:pPr>
        <w:pStyle w:val="afffffb"/>
        <w:ind w:firstLine="420"/>
      </w:pPr>
      <w:r>
        <w:rPr>
          <w:rFonts w:hint="eastAsia"/>
        </w:rPr>
        <w:t>本文件主要起草人：</w:t>
      </w:r>
    </w:p>
    <w:p w14:paraId="552C4747" w14:textId="77777777" w:rsidR="00C34E64" w:rsidRDefault="00C34E64">
      <w:pPr>
        <w:pStyle w:val="afffffb"/>
        <w:ind w:firstLine="420"/>
      </w:pPr>
    </w:p>
    <w:p w14:paraId="0446C09F" w14:textId="77777777" w:rsidR="00C34E64" w:rsidRDefault="00C34E64">
      <w:pPr>
        <w:pStyle w:val="afffffb"/>
        <w:ind w:firstLine="420"/>
        <w:sectPr w:rsidR="00C34E64" w:rsidSect="002246B3">
          <w:headerReference w:type="even" r:id="rId21"/>
          <w:headerReference w:type="default" r:id="rId22"/>
          <w:footerReference w:type="even" r:id="rId23"/>
          <w:footerReference w:type="default" r:id="rId24"/>
          <w:pgSz w:w="11906" w:h="16838"/>
          <w:pgMar w:top="1928" w:right="1134" w:bottom="1134" w:left="1134" w:header="1418" w:footer="1134" w:gutter="284"/>
          <w:pgNumType w:fmt="upperRoman"/>
          <w:cols w:space="425"/>
          <w:formProt w:val="0"/>
          <w:docGrid w:linePitch="312"/>
        </w:sectPr>
      </w:pPr>
    </w:p>
    <w:p w14:paraId="07498FF0" w14:textId="77777777" w:rsidR="00C34E64" w:rsidRDefault="00C34E64">
      <w:pPr>
        <w:spacing w:line="20" w:lineRule="exact"/>
        <w:jc w:val="center"/>
        <w:rPr>
          <w:rFonts w:ascii="黑体" w:eastAsia="黑体" w:hAnsi="黑体" w:hint="eastAsia"/>
          <w:sz w:val="32"/>
          <w:szCs w:val="32"/>
        </w:rPr>
      </w:pPr>
      <w:bookmarkStart w:id="50" w:name="BookMark4"/>
      <w:bookmarkEnd w:id="49"/>
    </w:p>
    <w:p w14:paraId="30689C80" w14:textId="77777777" w:rsidR="00C34E64" w:rsidRDefault="00C34E64">
      <w:pPr>
        <w:spacing w:line="20" w:lineRule="exact"/>
        <w:jc w:val="center"/>
        <w:rPr>
          <w:rFonts w:ascii="黑体" w:eastAsia="黑体" w:hAnsi="黑体" w:hint="eastAsia"/>
          <w:sz w:val="32"/>
          <w:szCs w:val="32"/>
        </w:rPr>
      </w:pPr>
    </w:p>
    <w:p w14:paraId="3CB5A090" w14:textId="162E8C12" w:rsidR="00C34E64" w:rsidRDefault="00000000" w:rsidP="008732C4">
      <w:pPr>
        <w:pStyle w:val="afffffffffe"/>
        <w:spacing w:beforeLines="100" w:before="240" w:afterLines="220" w:after="528"/>
        <w:rPr>
          <w:rFonts w:hint="eastAsia"/>
        </w:rPr>
      </w:pPr>
      <w:sdt>
        <w:sdtPr>
          <w:tag w:val="NEW_STAND_NAME"/>
          <w:id w:val="595910757"/>
          <w:lock w:val="sdtLocked"/>
          <w:placeholder>
            <w:docPart w:val="5A3A455CBDA54F289E2D38FBEDD57295"/>
          </w:placeholder>
        </w:sdtPr>
        <w:sdtContent>
          <w:bookmarkStart w:id="51" w:name="NEW_STAND_NAME"/>
          <w:bookmarkStart w:id="52" w:name="_Hlk213359754"/>
          <w:bookmarkEnd w:id="52"/>
          <w:r w:rsidR="008732C4">
            <w:rPr>
              <w:rFonts w:hint="eastAsia"/>
            </w:rPr>
            <w:t>火电配套电化学储能系统联合运行技术规范</w:t>
          </w:r>
        </w:sdtContent>
      </w:sdt>
    </w:p>
    <w:p w14:paraId="760DD902" w14:textId="77777777" w:rsidR="00C34E64" w:rsidRDefault="00000000">
      <w:pPr>
        <w:pStyle w:val="affc"/>
        <w:spacing w:before="240" w:after="240"/>
      </w:pPr>
      <w:bookmarkStart w:id="53" w:name="_Toc164592841"/>
      <w:bookmarkStart w:id="54" w:name="_Toc147240702"/>
      <w:bookmarkStart w:id="55" w:name="_Toc166508205"/>
      <w:bookmarkStart w:id="56" w:name="_Toc26986771"/>
      <w:bookmarkStart w:id="57" w:name="_Toc211514402"/>
      <w:bookmarkStart w:id="58" w:name="_Toc214125077"/>
      <w:bookmarkStart w:id="59" w:name="_Toc26648465"/>
      <w:bookmarkStart w:id="60" w:name="_Toc209802553"/>
      <w:bookmarkStart w:id="61" w:name="_Toc24884218"/>
      <w:bookmarkStart w:id="62" w:name="_Toc219453654"/>
      <w:bookmarkStart w:id="63" w:name="_Toc163563730"/>
      <w:bookmarkStart w:id="64" w:name="_Toc17233333"/>
      <w:bookmarkStart w:id="65" w:name="_Toc211171444"/>
      <w:bookmarkStart w:id="66" w:name="_Toc168237192"/>
      <w:bookmarkStart w:id="67" w:name="_Toc17233325"/>
      <w:bookmarkStart w:id="68" w:name="_Toc97192964"/>
      <w:bookmarkStart w:id="69" w:name="_Toc163565554"/>
      <w:bookmarkStart w:id="70" w:name="_Toc213359725"/>
      <w:bookmarkStart w:id="71" w:name="_Toc209948381"/>
      <w:bookmarkStart w:id="72" w:name="_Toc168303734"/>
      <w:bookmarkStart w:id="73" w:name="_Toc211199757"/>
      <w:bookmarkStart w:id="74" w:name="_Toc213922496"/>
      <w:bookmarkStart w:id="75" w:name="_Toc211421634"/>
      <w:bookmarkStart w:id="76" w:name="_Toc213360216"/>
      <w:bookmarkStart w:id="77" w:name="_Toc168303757"/>
      <w:bookmarkStart w:id="78" w:name="_Toc26718930"/>
      <w:bookmarkStart w:id="79" w:name="_Toc26986530"/>
      <w:bookmarkStart w:id="80" w:name="_Toc219305466"/>
      <w:bookmarkStart w:id="81" w:name="_Toc24884211"/>
      <w:bookmarkStart w:id="82" w:name="_Toc213322710"/>
      <w:bookmarkStart w:id="83" w:name="_Toc214896814"/>
      <w:bookmarkStart w:id="84" w:name="_Toc214745883"/>
      <w:bookmarkStart w:id="85" w:name="_Toc220327240"/>
      <w:bookmarkStart w:id="86" w:name="_Toc221529391"/>
      <w:bookmarkStart w:id="87" w:name="_Toc221530089"/>
      <w:bookmarkStart w:id="88" w:name="_Toc221531448"/>
      <w:bookmarkStart w:id="89" w:name="_Toc221531537"/>
      <w:bookmarkEnd w:id="51"/>
      <w:r>
        <w:rPr>
          <w:rFonts w:hint="eastAsia"/>
        </w:rPr>
        <w:t>范围</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6065212" w14:textId="634B0053" w:rsidR="00C34E64" w:rsidRDefault="00000000">
      <w:pPr>
        <w:pStyle w:val="afffffb"/>
        <w:ind w:firstLine="420"/>
      </w:pPr>
      <w:bookmarkStart w:id="90" w:name="_Toc17233326"/>
      <w:bookmarkStart w:id="91" w:name="_Toc26648466"/>
      <w:bookmarkStart w:id="92" w:name="_Toc24884212"/>
      <w:bookmarkStart w:id="93" w:name="_Toc24884219"/>
      <w:bookmarkStart w:id="94" w:name="_Toc17233334"/>
      <w:r>
        <w:rPr>
          <w:rFonts w:hint="eastAsia"/>
        </w:rPr>
        <w:t>本文件规定了火电配套电化学储能系统联合运行的</w:t>
      </w:r>
      <w:r w:rsidR="00304EA5">
        <w:rPr>
          <w:rFonts w:hint="eastAsia"/>
        </w:rPr>
        <w:t>缩略语、</w:t>
      </w:r>
      <w:r>
        <w:rPr>
          <w:rFonts w:hint="eastAsia"/>
        </w:rPr>
        <w:t>总体要求、技术要求及测试方法。</w:t>
      </w:r>
    </w:p>
    <w:p w14:paraId="47BF41F6" w14:textId="77777777" w:rsidR="00C34E64" w:rsidRDefault="00000000">
      <w:pPr>
        <w:pStyle w:val="afffffb"/>
        <w:ind w:firstLine="420"/>
      </w:pPr>
      <w:r>
        <w:rPr>
          <w:rFonts w:hint="eastAsia"/>
        </w:rPr>
        <w:t>本文件适用于火电配套电化学储能系统联合运行的设计、运行、测试。</w:t>
      </w:r>
    </w:p>
    <w:p w14:paraId="444AEDA4" w14:textId="77777777" w:rsidR="00C34E64" w:rsidRDefault="00000000">
      <w:pPr>
        <w:pStyle w:val="affc"/>
        <w:spacing w:before="240" w:after="240"/>
      </w:pPr>
      <w:bookmarkStart w:id="95" w:name="_Toc168237193"/>
      <w:bookmarkStart w:id="96" w:name="_Toc26986772"/>
      <w:bookmarkStart w:id="97" w:name="_Toc168303735"/>
      <w:bookmarkStart w:id="98" w:name="_Toc163565555"/>
      <w:bookmarkStart w:id="99" w:name="_Toc213359726"/>
      <w:bookmarkStart w:id="100" w:name="_Toc211171445"/>
      <w:bookmarkStart w:id="101" w:name="_Toc147240703"/>
      <w:bookmarkStart w:id="102" w:name="_Toc211199758"/>
      <w:bookmarkStart w:id="103" w:name="_Toc213360217"/>
      <w:bookmarkStart w:id="104" w:name="_Toc219453655"/>
      <w:bookmarkStart w:id="105" w:name="_Toc211514403"/>
      <w:bookmarkStart w:id="106" w:name="_Toc214745884"/>
      <w:bookmarkStart w:id="107" w:name="_Toc209802554"/>
      <w:bookmarkStart w:id="108" w:name="_Toc214125078"/>
      <w:bookmarkStart w:id="109" w:name="_Toc219305467"/>
      <w:bookmarkStart w:id="110" w:name="_Toc97192965"/>
      <w:bookmarkStart w:id="111" w:name="_Toc209948382"/>
      <w:bookmarkStart w:id="112" w:name="_Toc26986531"/>
      <w:bookmarkStart w:id="113" w:name="_Toc211421635"/>
      <w:bookmarkStart w:id="114" w:name="_Toc213322711"/>
      <w:bookmarkStart w:id="115" w:name="_Toc166508206"/>
      <w:bookmarkStart w:id="116" w:name="_Toc164592842"/>
      <w:bookmarkStart w:id="117" w:name="_Toc214896815"/>
      <w:bookmarkStart w:id="118" w:name="_Toc168303758"/>
      <w:bookmarkStart w:id="119" w:name="_Toc26718931"/>
      <w:bookmarkStart w:id="120" w:name="_Toc213922497"/>
      <w:bookmarkStart w:id="121" w:name="_Toc163563731"/>
      <w:bookmarkStart w:id="122" w:name="_Toc220327241"/>
      <w:bookmarkStart w:id="123" w:name="_Toc221529392"/>
      <w:bookmarkStart w:id="124" w:name="_Toc221530090"/>
      <w:bookmarkStart w:id="125" w:name="_Toc221531449"/>
      <w:bookmarkStart w:id="126" w:name="_Toc221531538"/>
      <w:r>
        <w:rPr>
          <w:rFonts w:hint="eastAsia"/>
        </w:rPr>
        <w:t>规范性引用文件</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bookmarkStart w:id="127" w:name="_Hlk215388027" w:displacedByCustomXml="next"/>
    <w:sdt>
      <w:sdtPr>
        <w:rPr>
          <w:rFonts w:hint="eastAsia"/>
        </w:rPr>
        <w:id w:val="715848253"/>
        <w:placeholder>
          <w:docPart w:val="A4057966FC71472084F82D808E6FE3F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A7C44CB" w14:textId="77777777" w:rsidR="00C34E64" w:rsidRDefault="00000000">
          <w:pPr>
            <w:pStyle w:val="af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bookmarkEnd w:id="127"/>
    <w:p w14:paraId="7DBC4630" w14:textId="0D15C22E" w:rsidR="00C34E64" w:rsidRDefault="00000000">
      <w:pPr>
        <w:pStyle w:val="afffffb"/>
        <w:ind w:firstLine="420"/>
        <w:rPr>
          <w:rFonts w:cs="Arial"/>
        </w:rPr>
      </w:pPr>
      <w:r>
        <w:t xml:space="preserve">GB/T 12326  </w:t>
      </w:r>
      <w:r w:rsidR="00B674D6" w:rsidRPr="00B674D6">
        <w:rPr>
          <w:rFonts w:cs="Arial" w:hint="eastAsia"/>
        </w:rPr>
        <w:t xml:space="preserve">电能质量 </w:t>
      </w:r>
      <w:r w:rsidR="00B674D6">
        <w:rPr>
          <w:rFonts w:cs="Arial" w:hint="eastAsia"/>
        </w:rPr>
        <w:t xml:space="preserve"> </w:t>
      </w:r>
      <w:r w:rsidR="00B674D6" w:rsidRPr="00B674D6">
        <w:rPr>
          <w:rFonts w:cs="Arial" w:hint="eastAsia"/>
        </w:rPr>
        <w:t>电压波动和闪变</w:t>
      </w:r>
    </w:p>
    <w:p w14:paraId="58AD3CC6" w14:textId="430588CB" w:rsidR="00C34E64" w:rsidRDefault="00000000" w:rsidP="001E5E59">
      <w:pPr>
        <w:pStyle w:val="afffffb"/>
        <w:ind w:firstLine="420"/>
      </w:pPr>
      <w:r>
        <w:rPr>
          <w:rFonts w:hint="eastAsia"/>
        </w:rPr>
        <w:t>GB 14050</w:t>
      </w:r>
      <w:r>
        <w:t xml:space="preserve">  </w:t>
      </w:r>
      <w:r w:rsidR="00B674D6" w:rsidRPr="00B674D6">
        <w:rPr>
          <w:rFonts w:hint="eastAsia"/>
        </w:rPr>
        <w:t>系统接地的型式及安全技术要求</w:t>
      </w:r>
    </w:p>
    <w:p w14:paraId="3791D7D3" w14:textId="2B54FF88" w:rsidR="00C34E64" w:rsidRDefault="00000000">
      <w:pPr>
        <w:pStyle w:val="afffffb"/>
        <w:ind w:firstLine="420"/>
      </w:pPr>
      <w:r>
        <w:rPr>
          <w:rFonts w:hint="eastAsia"/>
        </w:rPr>
        <w:t>GB/T 14285</w:t>
      </w:r>
      <w:r>
        <w:t xml:space="preserve">  </w:t>
      </w:r>
      <w:r w:rsidR="00B674D6" w:rsidRPr="00B674D6">
        <w:rPr>
          <w:rFonts w:hint="eastAsia"/>
        </w:rPr>
        <w:t>继电保护和安全自动装置技术规程</w:t>
      </w:r>
    </w:p>
    <w:p w14:paraId="3AB61410" w14:textId="1C4DCB68" w:rsidR="00C34E64" w:rsidRDefault="00000000">
      <w:pPr>
        <w:pStyle w:val="afffffb"/>
        <w:ind w:firstLine="420"/>
      </w:pPr>
      <w:r>
        <w:t xml:space="preserve">GB/T 14549  </w:t>
      </w:r>
      <w:r w:rsidR="00B674D6" w:rsidRPr="00B674D6">
        <w:rPr>
          <w:rFonts w:hint="eastAsia"/>
        </w:rPr>
        <w:t xml:space="preserve">电能质量 </w:t>
      </w:r>
      <w:r w:rsidR="00B674D6">
        <w:rPr>
          <w:rFonts w:hint="eastAsia"/>
        </w:rPr>
        <w:t xml:space="preserve"> </w:t>
      </w:r>
      <w:r w:rsidR="00B674D6" w:rsidRPr="00B674D6">
        <w:rPr>
          <w:rFonts w:hint="eastAsia"/>
        </w:rPr>
        <w:t>公用电网谐波</w:t>
      </w:r>
    </w:p>
    <w:p w14:paraId="6B798716" w14:textId="33C73F8C" w:rsidR="00C34E64" w:rsidRDefault="00000000">
      <w:pPr>
        <w:pStyle w:val="afffffb"/>
        <w:ind w:firstLine="420"/>
      </w:pPr>
      <w:r>
        <w:rPr>
          <w:rFonts w:hint="eastAsia"/>
        </w:rPr>
        <w:t xml:space="preserve">GB/T 34131  </w:t>
      </w:r>
      <w:r w:rsidR="00B674D6" w:rsidRPr="00B674D6">
        <w:rPr>
          <w:rFonts w:hint="eastAsia"/>
        </w:rPr>
        <w:t>电力储能用电池管理系统</w:t>
      </w:r>
    </w:p>
    <w:p w14:paraId="3B085F7E" w14:textId="145D4D63" w:rsidR="00C34E64" w:rsidRDefault="00000000">
      <w:pPr>
        <w:pStyle w:val="afffffb"/>
        <w:ind w:firstLine="420"/>
      </w:pPr>
      <w:r>
        <w:t xml:space="preserve">GB/T 36276  </w:t>
      </w:r>
      <w:r w:rsidR="00B674D6" w:rsidRPr="00B674D6">
        <w:rPr>
          <w:rFonts w:hint="eastAsia"/>
        </w:rPr>
        <w:t>电力储能用锂离子电池</w:t>
      </w:r>
    </w:p>
    <w:p w14:paraId="39AFDB3F" w14:textId="4FFB330D" w:rsidR="00C34E64" w:rsidRDefault="00000000">
      <w:pPr>
        <w:pStyle w:val="afffffb"/>
        <w:ind w:firstLine="420"/>
      </w:pPr>
      <w:r>
        <w:rPr>
          <w:rFonts w:hint="eastAsia"/>
        </w:rPr>
        <w:t>GB/T 36547</w:t>
      </w:r>
      <w:r>
        <w:t xml:space="preserve">  </w:t>
      </w:r>
      <w:r w:rsidR="00B674D6" w:rsidRPr="00B674D6">
        <w:rPr>
          <w:rFonts w:hint="eastAsia"/>
        </w:rPr>
        <w:t>电化学储能电站接入电网技术规定</w:t>
      </w:r>
    </w:p>
    <w:p w14:paraId="0A3B3BBB" w14:textId="40E5BF5F" w:rsidR="00C34E64" w:rsidRDefault="00000000">
      <w:pPr>
        <w:pStyle w:val="afffffb"/>
        <w:ind w:firstLine="420"/>
      </w:pPr>
      <w:r>
        <w:rPr>
          <w:rFonts w:hint="eastAsia"/>
        </w:rPr>
        <w:t xml:space="preserve">GB/T 42288  </w:t>
      </w:r>
      <w:r w:rsidR="00B674D6" w:rsidRPr="00B674D6">
        <w:rPr>
          <w:rFonts w:hint="eastAsia"/>
        </w:rPr>
        <w:t>电化学储能电站安全规程</w:t>
      </w:r>
    </w:p>
    <w:p w14:paraId="6FF71404" w14:textId="7B74909F" w:rsidR="00C34E64" w:rsidRDefault="00000000" w:rsidP="001E5E59">
      <w:pPr>
        <w:pStyle w:val="afffffb"/>
        <w:ind w:firstLine="420"/>
      </w:pPr>
      <w:r>
        <w:rPr>
          <w:rFonts w:hint="eastAsia"/>
        </w:rPr>
        <w:t>GB 50057</w:t>
      </w:r>
      <w:r>
        <w:t xml:space="preserve">  </w:t>
      </w:r>
      <w:r w:rsidR="00B674D6" w:rsidRPr="00B674D6">
        <w:rPr>
          <w:rFonts w:hint="eastAsia"/>
        </w:rPr>
        <w:t>建筑物防雷设计规范</w:t>
      </w:r>
    </w:p>
    <w:p w14:paraId="1A1DE298" w14:textId="3C1D6146" w:rsidR="00C34E64" w:rsidRDefault="00000000">
      <w:pPr>
        <w:pStyle w:val="afffffb"/>
        <w:ind w:firstLine="420"/>
      </w:pPr>
      <w:r>
        <w:rPr>
          <w:rFonts w:hint="eastAsia"/>
        </w:rPr>
        <w:t>GB/T 50065</w:t>
      </w:r>
      <w:r>
        <w:t xml:space="preserve">  </w:t>
      </w:r>
      <w:r w:rsidR="00B674D6" w:rsidRPr="00B674D6">
        <w:rPr>
          <w:rFonts w:hint="eastAsia"/>
        </w:rPr>
        <w:t>交流电气装置的接地设计规范</w:t>
      </w:r>
    </w:p>
    <w:p w14:paraId="7E7A33D0" w14:textId="198FC367" w:rsidR="00C34E64" w:rsidRDefault="00000000">
      <w:pPr>
        <w:pStyle w:val="afffffb"/>
        <w:ind w:firstLine="420"/>
      </w:pPr>
      <w:r>
        <w:rPr>
          <w:rFonts w:hint="eastAsia"/>
        </w:rPr>
        <w:t>GB/T 51048</w:t>
      </w:r>
      <w:r>
        <w:t xml:space="preserve">  </w:t>
      </w:r>
      <w:r w:rsidR="00B674D6" w:rsidRPr="00B674D6">
        <w:rPr>
          <w:rFonts w:hint="eastAsia"/>
        </w:rPr>
        <w:t>电化学储能电站设计标准</w:t>
      </w:r>
    </w:p>
    <w:p w14:paraId="3CDFFBCC" w14:textId="0B0ADB95" w:rsidR="00C34E64" w:rsidRDefault="00000000">
      <w:pPr>
        <w:pStyle w:val="afffffb"/>
        <w:ind w:firstLine="420"/>
      </w:pPr>
      <w:r>
        <w:t xml:space="preserve">DL/T 645  </w:t>
      </w:r>
      <w:r w:rsidR="00B674D6" w:rsidRPr="00B674D6">
        <w:rPr>
          <w:rFonts w:hint="eastAsia"/>
        </w:rPr>
        <w:t>多功能电能表通信协议</w:t>
      </w:r>
    </w:p>
    <w:p w14:paraId="0ECA99FB" w14:textId="77777777" w:rsidR="00C34E64" w:rsidRDefault="00000000">
      <w:pPr>
        <w:pStyle w:val="affc"/>
        <w:spacing w:before="240" w:after="240"/>
      </w:pPr>
      <w:bookmarkStart w:id="128" w:name="_Toc219305468"/>
      <w:bookmarkStart w:id="129" w:name="_Toc219453656"/>
      <w:bookmarkStart w:id="130" w:name="_Toc220327242"/>
      <w:bookmarkStart w:id="131" w:name="_Toc221529393"/>
      <w:bookmarkStart w:id="132" w:name="_Toc221530091"/>
      <w:bookmarkStart w:id="133" w:name="_Toc221531450"/>
      <w:bookmarkStart w:id="134" w:name="_Toc221531539"/>
      <w:r>
        <w:rPr>
          <w:rFonts w:hint="eastAsia"/>
        </w:rPr>
        <w:t>术语和定义</w:t>
      </w:r>
      <w:bookmarkEnd w:id="128"/>
      <w:bookmarkEnd w:id="129"/>
      <w:bookmarkEnd w:id="130"/>
      <w:bookmarkEnd w:id="131"/>
      <w:bookmarkEnd w:id="132"/>
      <w:bookmarkEnd w:id="133"/>
      <w:bookmarkEnd w:id="134"/>
    </w:p>
    <w:p w14:paraId="1AD8678C" w14:textId="77777777" w:rsidR="00C34E64" w:rsidRDefault="00000000">
      <w:pPr>
        <w:pStyle w:val="afffffffffffa"/>
        <w:ind w:left="420" w:hangingChars="200" w:hanging="420"/>
        <w:rPr>
          <w:rFonts w:ascii="黑体" w:eastAsia="黑体" w:hAnsi="黑体" w:hint="eastAsia"/>
        </w:rPr>
      </w:pPr>
      <w:r>
        <w:rPr>
          <w:rFonts w:ascii="黑体" w:eastAsia="黑体" w:hAnsi="黑体"/>
        </w:rPr>
        <w:br/>
      </w:r>
      <w:r>
        <w:rPr>
          <w:rFonts w:ascii="黑体" w:eastAsia="黑体" w:hAnsi="黑体" w:hint="eastAsia"/>
        </w:rPr>
        <w:t xml:space="preserve">火电配套电化学储能系统 </w:t>
      </w:r>
      <w:r>
        <w:rPr>
          <w:rFonts w:ascii="黑体" w:eastAsia="黑体" w:hAnsi="黑体"/>
        </w:rPr>
        <w:t xml:space="preserve"> thermal power plant supporting electrochemical energy storage system</w:t>
      </w:r>
    </w:p>
    <w:p w14:paraId="43AAACB7" w14:textId="40AB939B" w:rsidR="00C34E64" w:rsidRDefault="00000000">
      <w:pPr>
        <w:pStyle w:val="afffffb"/>
        <w:ind w:firstLine="420"/>
      </w:pPr>
      <w:r>
        <w:rPr>
          <w:rFonts w:hint="eastAsia"/>
        </w:rPr>
        <w:t>与火力发电机组在电气连接、控制策略及调度管理上协同配合的电化学储能系统</w:t>
      </w:r>
      <w:r w:rsidR="00705FC1">
        <w:rPr>
          <w:rFonts w:hint="eastAsia"/>
        </w:rPr>
        <w:t>。</w:t>
      </w:r>
    </w:p>
    <w:p w14:paraId="5FFE3552" w14:textId="77777777" w:rsidR="00C34E64" w:rsidRDefault="00000000">
      <w:pPr>
        <w:pStyle w:val="afffffffffffa"/>
        <w:ind w:left="420" w:hangingChars="200" w:hanging="420"/>
        <w:rPr>
          <w:rFonts w:ascii="黑体" w:eastAsia="黑体" w:hAnsi="黑体" w:hint="eastAsia"/>
        </w:rPr>
      </w:pPr>
      <w:r>
        <w:rPr>
          <w:rFonts w:ascii="黑体" w:eastAsia="黑体" w:hAnsi="黑体"/>
        </w:rPr>
        <w:br/>
      </w:r>
      <w:r>
        <w:rPr>
          <w:rFonts w:ascii="黑体" w:eastAsia="黑体" w:hAnsi="黑体" w:hint="eastAsia"/>
        </w:rPr>
        <w:t xml:space="preserve">联合运行 </w:t>
      </w:r>
      <w:r>
        <w:rPr>
          <w:rFonts w:ascii="黑体" w:eastAsia="黑体" w:hAnsi="黑体"/>
        </w:rPr>
        <w:t xml:space="preserve"> combined operation</w:t>
      </w:r>
    </w:p>
    <w:p w14:paraId="344B2F09" w14:textId="113494D8" w:rsidR="00C34E64" w:rsidRDefault="00000000">
      <w:pPr>
        <w:pStyle w:val="afffffb"/>
        <w:ind w:firstLine="420"/>
      </w:pPr>
      <w:r>
        <w:rPr>
          <w:rFonts w:hint="eastAsia"/>
        </w:rPr>
        <w:t>火电机组与配套储能系统接受统一调度指令，作为一个整体运行单元，实现功率联合响应、一次</w:t>
      </w:r>
      <w:r w:rsidR="004E3A64">
        <w:rPr>
          <w:rFonts w:hint="eastAsia"/>
        </w:rPr>
        <w:t>调频、</w:t>
      </w:r>
      <w:r>
        <w:rPr>
          <w:rFonts w:hint="eastAsia"/>
        </w:rPr>
        <w:t>二次调频等功能的运行方式。</w:t>
      </w:r>
    </w:p>
    <w:p w14:paraId="6E7A8E95" w14:textId="3EB83E53" w:rsidR="00C34E64" w:rsidRDefault="00000000">
      <w:pPr>
        <w:pStyle w:val="afffffffffffa"/>
        <w:ind w:left="420" w:hangingChars="200" w:hanging="420"/>
        <w:rPr>
          <w:rFonts w:ascii="黑体" w:eastAsia="黑体" w:hAnsi="黑体" w:hint="eastAsia"/>
        </w:rPr>
      </w:pPr>
      <w:r>
        <w:rPr>
          <w:rFonts w:ascii="黑体" w:eastAsia="黑体" w:hAnsi="黑体"/>
        </w:rPr>
        <w:br/>
        <w:t>联合运行控制系统</w:t>
      </w:r>
      <w:r w:rsidR="00705FC1">
        <w:rPr>
          <w:rFonts w:ascii="黑体" w:eastAsia="黑体" w:hAnsi="黑体" w:hint="eastAsia"/>
        </w:rPr>
        <w:t xml:space="preserve"> </w:t>
      </w:r>
      <w:r>
        <w:rPr>
          <w:rFonts w:ascii="黑体" w:eastAsia="黑体" w:hAnsi="黑体"/>
        </w:rPr>
        <w:t xml:space="preserve"> </w:t>
      </w:r>
      <w:r>
        <w:rPr>
          <w:rFonts w:ascii="黑体" w:eastAsia="黑体" w:hAnsi="黑体" w:hint="eastAsia"/>
        </w:rPr>
        <w:t>c</w:t>
      </w:r>
      <w:r>
        <w:rPr>
          <w:rFonts w:ascii="黑体" w:eastAsia="黑体" w:hAnsi="黑体"/>
        </w:rPr>
        <w:t>ombined operation control system</w:t>
      </w:r>
    </w:p>
    <w:p w14:paraId="7CB04308" w14:textId="77777777" w:rsidR="00C34E64" w:rsidRDefault="00000000">
      <w:pPr>
        <w:pStyle w:val="afffffb"/>
        <w:ind w:firstLine="420"/>
      </w:pPr>
      <w:r>
        <w:rPr>
          <w:rFonts w:hint="eastAsia"/>
        </w:rPr>
        <w:t>接收上级调度指令或本地策略，协调控制火电机组与储能系统的功率输出，实现最优经济与安全运行的中心控制系统。</w:t>
      </w:r>
    </w:p>
    <w:p w14:paraId="721E662A" w14:textId="77777777" w:rsidR="00C34E64" w:rsidRDefault="00000000">
      <w:pPr>
        <w:pStyle w:val="affc"/>
        <w:spacing w:before="240" w:after="240"/>
      </w:pPr>
      <w:bookmarkStart w:id="135" w:name="_Toc219453657"/>
      <w:bookmarkStart w:id="136" w:name="_Toc219305469"/>
      <w:bookmarkStart w:id="137" w:name="_Toc220327243"/>
      <w:bookmarkStart w:id="138" w:name="_Toc221529394"/>
      <w:bookmarkStart w:id="139" w:name="_Toc221530092"/>
      <w:bookmarkStart w:id="140" w:name="_Toc221531451"/>
      <w:bookmarkStart w:id="141" w:name="_Toc221531540"/>
      <w:r>
        <w:rPr>
          <w:rFonts w:hint="eastAsia"/>
        </w:rPr>
        <w:t>缩略语</w:t>
      </w:r>
      <w:bookmarkEnd w:id="135"/>
      <w:bookmarkEnd w:id="136"/>
      <w:bookmarkEnd w:id="137"/>
      <w:bookmarkEnd w:id="138"/>
      <w:bookmarkEnd w:id="139"/>
      <w:bookmarkEnd w:id="140"/>
      <w:bookmarkEnd w:id="141"/>
    </w:p>
    <w:p w14:paraId="3153ACF4" w14:textId="77777777" w:rsidR="00C34E64" w:rsidRDefault="00000000">
      <w:pPr>
        <w:pStyle w:val="afffffb"/>
        <w:ind w:firstLine="420"/>
      </w:pPr>
      <w:r>
        <w:rPr>
          <w:rFonts w:hint="eastAsia"/>
        </w:rPr>
        <w:t>下列缩略语适用于本文件。</w:t>
      </w:r>
    </w:p>
    <w:p w14:paraId="4FEF5002" w14:textId="77777777" w:rsidR="00C34E64" w:rsidRDefault="00000000">
      <w:pPr>
        <w:pStyle w:val="afffffb"/>
        <w:ind w:firstLine="420"/>
      </w:pPr>
      <w:r>
        <w:rPr>
          <w:rFonts w:hint="eastAsia"/>
        </w:rPr>
        <w:t>A</w:t>
      </w:r>
      <w:r>
        <w:t>GC</w:t>
      </w:r>
      <w:r>
        <w:rPr>
          <w:rFonts w:hint="eastAsia"/>
        </w:rPr>
        <w:t>：自动发电控制（Automatic</w:t>
      </w:r>
      <w:r>
        <w:t xml:space="preserve"> G</w:t>
      </w:r>
      <w:r>
        <w:rPr>
          <w:rFonts w:hint="eastAsia"/>
        </w:rPr>
        <w:t>eneration</w:t>
      </w:r>
      <w:r>
        <w:t xml:space="preserve"> C</w:t>
      </w:r>
      <w:r>
        <w:rPr>
          <w:rFonts w:hint="eastAsia"/>
        </w:rPr>
        <w:t>ontrol）</w:t>
      </w:r>
    </w:p>
    <w:p w14:paraId="216E4A74" w14:textId="77777777" w:rsidR="00C34E64" w:rsidRDefault="00000000">
      <w:pPr>
        <w:pStyle w:val="afffffb"/>
        <w:ind w:firstLine="420"/>
      </w:pPr>
      <w:r>
        <w:rPr>
          <w:rFonts w:hint="eastAsia"/>
        </w:rPr>
        <w:t>BMS：电池管理系统（</w:t>
      </w:r>
      <w:r>
        <w:t>Battery Management System</w:t>
      </w:r>
      <w:r>
        <w:rPr>
          <w:rFonts w:hint="eastAsia"/>
        </w:rPr>
        <w:t>）</w:t>
      </w:r>
    </w:p>
    <w:p w14:paraId="6C714C4D" w14:textId="77777777" w:rsidR="00C34E64" w:rsidRDefault="00000000">
      <w:pPr>
        <w:pStyle w:val="afffffb"/>
        <w:ind w:firstLine="420"/>
      </w:pPr>
      <w:r>
        <w:rPr>
          <w:rFonts w:hint="eastAsia"/>
        </w:rPr>
        <w:t>D</w:t>
      </w:r>
      <w:r>
        <w:t>CS</w:t>
      </w:r>
      <w:r>
        <w:rPr>
          <w:rFonts w:hint="eastAsia"/>
        </w:rPr>
        <w:t>：分布式控制系统（</w:t>
      </w:r>
      <w:r>
        <w:t>Distributed Control System</w:t>
      </w:r>
      <w:r>
        <w:rPr>
          <w:rFonts w:hint="eastAsia"/>
        </w:rPr>
        <w:t>）</w:t>
      </w:r>
    </w:p>
    <w:p w14:paraId="553FAD8A" w14:textId="77777777" w:rsidR="00C34E64" w:rsidRDefault="00000000">
      <w:pPr>
        <w:pStyle w:val="afffffb"/>
        <w:ind w:firstLine="420"/>
      </w:pPr>
      <w:r>
        <w:rPr>
          <w:rFonts w:hint="eastAsia"/>
        </w:rPr>
        <w:t>PCS：储能变流系统（</w:t>
      </w:r>
      <w:r>
        <w:t>Power Conversion System</w:t>
      </w:r>
      <w:r>
        <w:rPr>
          <w:rFonts w:hint="eastAsia"/>
        </w:rPr>
        <w:t>）</w:t>
      </w:r>
    </w:p>
    <w:p w14:paraId="4E641EE8" w14:textId="22CA9DA3" w:rsidR="003B48A2" w:rsidRDefault="003B48A2" w:rsidP="007C7E3F">
      <w:pPr>
        <w:pStyle w:val="afffffb"/>
        <w:tabs>
          <w:tab w:val="right" w:pos="9354"/>
        </w:tabs>
        <w:ind w:firstLine="420"/>
      </w:pPr>
      <w:r w:rsidRPr="003B48A2">
        <w:rPr>
          <w:rFonts w:hint="eastAsia"/>
        </w:rPr>
        <w:t>SOC：电池荷电状态（State of Charge）</w:t>
      </w:r>
    </w:p>
    <w:p w14:paraId="1A317751" w14:textId="77777777" w:rsidR="00C34E64" w:rsidRDefault="00000000">
      <w:pPr>
        <w:pStyle w:val="affc"/>
        <w:spacing w:before="240" w:after="240"/>
      </w:pPr>
      <w:bookmarkStart w:id="142" w:name="_Toc219305470"/>
      <w:bookmarkStart w:id="143" w:name="_Toc219453658"/>
      <w:bookmarkStart w:id="144" w:name="_Toc220327244"/>
      <w:bookmarkStart w:id="145" w:name="_Toc221529395"/>
      <w:bookmarkStart w:id="146" w:name="_Toc221530093"/>
      <w:bookmarkStart w:id="147" w:name="_Toc221531452"/>
      <w:bookmarkStart w:id="148" w:name="_Toc221531541"/>
      <w:r>
        <w:rPr>
          <w:rFonts w:hint="eastAsia"/>
        </w:rPr>
        <w:lastRenderedPageBreak/>
        <w:t>总体</w:t>
      </w:r>
      <w:r>
        <w:t>要求</w:t>
      </w:r>
      <w:bookmarkEnd w:id="142"/>
      <w:bookmarkEnd w:id="143"/>
      <w:bookmarkEnd w:id="144"/>
      <w:bookmarkEnd w:id="145"/>
      <w:bookmarkEnd w:id="146"/>
      <w:bookmarkEnd w:id="147"/>
      <w:bookmarkEnd w:id="148"/>
    </w:p>
    <w:p w14:paraId="5E38333E" w14:textId="77777777" w:rsidR="00C34E64" w:rsidRDefault="00000000">
      <w:pPr>
        <w:pStyle w:val="affd"/>
        <w:spacing w:before="120" w:after="120"/>
      </w:pPr>
      <w:r>
        <w:rPr>
          <w:rFonts w:hint="eastAsia"/>
        </w:rPr>
        <w:t>系统</w:t>
      </w:r>
      <w:r>
        <w:t>架构</w:t>
      </w:r>
    </w:p>
    <w:p w14:paraId="0C3E39DB" w14:textId="29D46F57" w:rsidR="00C34E64" w:rsidRDefault="00180FAF">
      <w:pPr>
        <w:pStyle w:val="afffffb"/>
        <w:ind w:firstLine="420"/>
      </w:pPr>
      <w:r>
        <w:rPr>
          <w:rFonts w:hint="eastAsia"/>
        </w:rPr>
        <w:t>电网调度自动化</w:t>
      </w:r>
      <w:r>
        <w:t>系统应采用</w:t>
      </w:r>
      <w:r w:rsidR="003B48A2">
        <w:rPr>
          <w:rFonts w:hint="eastAsia"/>
        </w:rPr>
        <w:t>“</w:t>
      </w:r>
      <w:r>
        <w:t>火电机组</w:t>
      </w:r>
      <w:r w:rsidR="003B48A2">
        <w:rPr>
          <w:rFonts w:hint="eastAsia"/>
        </w:rPr>
        <w:t>＋</w:t>
      </w:r>
      <w:r>
        <w:t>储能系统</w:t>
      </w:r>
      <w:r w:rsidR="003B48A2" w:rsidRPr="003B48A2">
        <w:rPr>
          <w:rFonts w:hint="eastAsia"/>
        </w:rPr>
        <w:t>＋</w:t>
      </w:r>
      <w:r>
        <w:rPr>
          <w:rFonts w:hint="eastAsia"/>
        </w:rPr>
        <w:t>联合运行</w:t>
      </w:r>
      <w:r>
        <w:t>控制</w:t>
      </w:r>
      <w:r>
        <w:rPr>
          <w:rFonts w:hint="eastAsia"/>
        </w:rPr>
        <w:t>系统</w:t>
      </w:r>
      <w:r w:rsidR="003B48A2">
        <w:rPr>
          <w:rFonts w:hint="eastAsia"/>
        </w:rPr>
        <w:t>”</w:t>
      </w:r>
      <w:r>
        <w:t>的分层架构，</w:t>
      </w:r>
      <w:r>
        <w:rPr>
          <w:rFonts w:hint="eastAsia"/>
        </w:rPr>
        <w:t>联合运行</w:t>
      </w:r>
      <w:r>
        <w:t>控制</w:t>
      </w:r>
      <w:r>
        <w:rPr>
          <w:rFonts w:hint="eastAsia"/>
        </w:rPr>
        <w:t>系统</w:t>
      </w:r>
      <w:r>
        <w:t>应实现与火电厂DCS系统、电网调度自动化系统的无缝对接，支持指令交互、状态监测及数据上传</w:t>
      </w:r>
      <w:r>
        <w:rPr>
          <w:rFonts w:hint="eastAsia"/>
        </w:rPr>
        <w:t>。架构示意图见图1。</w:t>
      </w:r>
    </w:p>
    <w:p w14:paraId="440F66E5" w14:textId="77777777" w:rsidR="00705FC1" w:rsidRDefault="00705FC1">
      <w:pPr>
        <w:pStyle w:val="afffffb"/>
        <w:ind w:firstLine="420"/>
      </w:pPr>
    </w:p>
    <w:p w14:paraId="4633C6D8" w14:textId="76AC038F" w:rsidR="008811A5" w:rsidRDefault="008811A5">
      <w:pPr>
        <w:pStyle w:val="afffffb"/>
        <w:ind w:firstLineChars="0" w:firstLine="0"/>
        <w:jc w:val="center"/>
      </w:pPr>
      <w:r>
        <w:rPr>
          <w:rFonts w:hint="eastAsia"/>
        </w:rPr>
        <w:object w:dxaOrig="9300" w:dyaOrig="6648" w14:anchorId="6A113A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6pt;height:247.95pt" o:ole="">
            <v:imagedata r:id="rId25" o:title=""/>
          </v:shape>
          <o:OLEObject Type="Embed" ProgID="Visio.Drawing.15" ShapeID="_x0000_i1025" DrawAspect="Content" ObjectID="_1832223721" r:id="rId26"/>
        </w:object>
      </w:r>
    </w:p>
    <w:p w14:paraId="2D89B8A9" w14:textId="77777777" w:rsidR="00C34E64" w:rsidRDefault="00000000" w:rsidP="00304EA5">
      <w:pPr>
        <w:pStyle w:val="afd"/>
        <w:spacing w:before="120" w:after="120"/>
      </w:pPr>
      <w:r>
        <w:rPr>
          <w:rFonts w:hint="eastAsia"/>
        </w:rPr>
        <w:t>架构示意图</w:t>
      </w:r>
    </w:p>
    <w:p w14:paraId="0D4640B2" w14:textId="77777777" w:rsidR="00C34E64" w:rsidRDefault="00000000">
      <w:pPr>
        <w:pStyle w:val="affd"/>
        <w:spacing w:before="120" w:after="120"/>
      </w:pPr>
      <w:r>
        <w:t>配置</w:t>
      </w:r>
      <w:r>
        <w:rPr>
          <w:rFonts w:hint="eastAsia"/>
        </w:rPr>
        <w:t>要求</w:t>
      </w:r>
    </w:p>
    <w:p w14:paraId="59C5D0EE" w14:textId="30542A89" w:rsidR="00C34E64" w:rsidRDefault="00000000">
      <w:pPr>
        <w:pStyle w:val="afffffffff7"/>
      </w:pPr>
      <w:r>
        <w:rPr>
          <w:rFonts w:hint="eastAsia"/>
        </w:rPr>
        <w:t>系统设计应满足GB/T 51048的要求。</w:t>
      </w:r>
    </w:p>
    <w:p w14:paraId="144B043C" w14:textId="6FCFC725" w:rsidR="00C34E64" w:rsidRDefault="00000000">
      <w:pPr>
        <w:pStyle w:val="afffffffff7"/>
      </w:pPr>
      <w:r>
        <w:rPr>
          <w:rFonts w:hint="eastAsia"/>
        </w:rPr>
        <w:t>储能系统应根据火电厂机组容量、电网接入等级及运行需求，选择合适的接入电压等级（</w:t>
      </w:r>
      <w:r w:rsidR="00304EA5">
        <w:rPr>
          <w:rFonts w:hint="eastAsia"/>
        </w:rPr>
        <w:t>宜</w:t>
      </w:r>
      <w:r>
        <w:rPr>
          <w:rFonts w:hint="eastAsia"/>
        </w:rPr>
        <w:t>为6</w:t>
      </w:r>
      <w:r w:rsidR="003B48A2" w:rsidRPr="003B48A2">
        <w:rPr>
          <w:rFonts w:hint="eastAsia"/>
          <w:w w:val="50"/>
        </w:rPr>
        <w:t xml:space="preserve"> </w:t>
      </w:r>
      <w:r>
        <w:rPr>
          <w:rFonts w:hint="eastAsia"/>
        </w:rPr>
        <w:t>kV、10</w:t>
      </w:r>
      <w:r w:rsidR="003B48A2" w:rsidRPr="003B48A2">
        <w:rPr>
          <w:rFonts w:hint="eastAsia"/>
          <w:w w:val="50"/>
        </w:rPr>
        <w:t xml:space="preserve"> </w:t>
      </w:r>
      <w:r>
        <w:rPr>
          <w:rFonts w:hint="eastAsia"/>
        </w:rPr>
        <w:t>kV或35</w:t>
      </w:r>
      <w:r w:rsidR="003B48A2" w:rsidRPr="003B48A2">
        <w:rPr>
          <w:rFonts w:hint="eastAsia"/>
          <w:w w:val="50"/>
        </w:rPr>
        <w:t xml:space="preserve"> </w:t>
      </w:r>
      <w:r>
        <w:rPr>
          <w:rFonts w:hint="eastAsia"/>
        </w:rPr>
        <w:t>kV），接入点应靠近火电机组厂用电母线或主变压器低压侧，减少功率传输损耗。接入方案应符合GB/T 36547的要求。</w:t>
      </w:r>
    </w:p>
    <w:p w14:paraId="1B712893" w14:textId="1E5898FB" w:rsidR="00C34E64" w:rsidRDefault="00000000">
      <w:pPr>
        <w:pStyle w:val="afffffffff7"/>
      </w:pPr>
      <w:r>
        <w:t>储能系统的额定功率和容量应根据</w:t>
      </w:r>
      <w:r w:rsidR="0076129A">
        <w:rPr>
          <w:rFonts w:hint="eastAsia"/>
        </w:rPr>
        <w:t>火电厂</w:t>
      </w:r>
      <w:r>
        <w:t>在电网中的定位、辅助服务需求、机组特性及技术经济分析确定，优先满足一次调频、AGC等快速调节需求。</w:t>
      </w:r>
    </w:p>
    <w:p w14:paraId="42F52CB9" w14:textId="77777777" w:rsidR="00C34E64" w:rsidRDefault="00000000">
      <w:pPr>
        <w:pStyle w:val="afffffffff7"/>
      </w:pPr>
      <w:r>
        <w:rPr>
          <w:rFonts w:hint="eastAsia"/>
        </w:rPr>
        <w:t>联合运行控制</w:t>
      </w:r>
      <w:r>
        <w:t>系统应具备可靠通信接口。</w:t>
      </w:r>
    </w:p>
    <w:p w14:paraId="337C3B86" w14:textId="77777777" w:rsidR="00C34E64" w:rsidRDefault="00000000">
      <w:pPr>
        <w:pStyle w:val="affd"/>
        <w:spacing w:before="120" w:after="120"/>
      </w:pPr>
      <w:r>
        <w:rPr>
          <w:rFonts w:hint="eastAsia"/>
        </w:rPr>
        <w:t>运行环境条件</w:t>
      </w:r>
    </w:p>
    <w:p w14:paraId="58590865" w14:textId="1698657B" w:rsidR="00C34E64" w:rsidRDefault="00304EA5">
      <w:pPr>
        <w:pStyle w:val="afffffb"/>
        <w:ind w:firstLine="420"/>
      </w:pPr>
      <w:r>
        <w:rPr>
          <w:rFonts w:hint="eastAsia"/>
        </w:rPr>
        <w:t>运行环境应满足下列要求：</w:t>
      </w:r>
    </w:p>
    <w:p w14:paraId="40362C1B" w14:textId="1526FDB3" w:rsidR="00C34E64" w:rsidRDefault="00000000" w:rsidP="003E2C4B">
      <w:pPr>
        <w:pStyle w:val="af5"/>
      </w:pPr>
      <w:r>
        <w:rPr>
          <w:rFonts w:hint="eastAsia"/>
        </w:rPr>
        <w:t>环境温度：</w:t>
      </w:r>
      <w:r w:rsidR="003E2C4B">
        <w:rPr>
          <w:rFonts w:hint="eastAsia"/>
        </w:rPr>
        <w:t>－</w:t>
      </w:r>
      <w:r>
        <w:rPr>
          <w:rFonts w:hint="eastAsia"/>
        </w:rPr>
        <w:t>20</w:t>
      </w:r>
      <w:r w:rsidRPr="003E2C4B">
        <w:rPr>
          <w:w w:val="50"/>
        </w:rPr>
        <w:t xml:space="preserve"> </w:t>
      </w:r>
      <w:r>
        <w:rPr>
          <w:rFonts w:hint="eastAsia"/>
        </w:rPr>
        <w:t>℃～50</w:t>
      </w:r>
      <w:r w:rsidRPr="003E2C4B">
        <w:rPr>
          <w:w w:val="50"/>
        </w:rPr>
        <w:t xml:space="preserve"> </w:t>
      </w:r>
      <w:r>
        <w:rPr>
          <w:rFonts w:hint="eastAsia"/>
        </w:rPr>
        <w:t>℃；当环境温度超出此范围时，应采取加热、冷却等温控措施，确保储能系统核心设备正常工作；</w:t>
      </w:r>
    </w:p>
    <w:p w14:paraId="222FA954" w14:textId="17BAEB5D" w:rsidR="00C34E64" w:rsidRDefault="00000000" w:rsidP="003E2C4B">
      <w:pPr>
        <w:pStyle w:val="af5"/>
      </w:pPr>
      <w:r>
        <w:rPr>
          <w:rFonts w:hint="eastAsia"/>
        </w:rPr>
        <w:t>相对湿度</w:t>
      </w:r>
      <w:r w:rsidR="003E2C4B">
        <w:rPr>
          <w:rFonts w:hint="eastAsia"/>
        </w:rPr>
        <w:t>应不高于</w:t>
      </w:r>
      <w:r>
        <w:rPr>
          <w:rFonts w:hint="eastAsia"/>
        </w:rPr>
        <w:t>90</w:t>
      </w:r>
      <w:r w:rsidR="003E2C4B">
        <w:rPr>
          <w:rFonts w:hint="eastAsia"/>
        </w:rPr>
        <w:t>％</w:t>
      </w:r>
      <w:r>
        <w:rPr>
          <w:rFonts w:hint="eastAsia"/>
        </w:rPr>
        <w:t>，无凝露；在高湿度环境下应配置除湿装置；</w:t>
      </w:r>
    </w:p>
    <w:p w14:paraId="2E3A1B93" w14:textId="0A7122E9" w:rsidR="00C34E64" w:rsidRDefault="00000000" w:rsidP="003E2C4B">
      <w:pPr>
        <w:pStyle w:val="af5"/>
      </w:pPr>
      <w:r>
        <w:rPr>
          <w:rFonts w:hint="eastAsia"/>
        </w:rPr>
        <w:t>海拔高度</w:t>
      </w:r>
      <w:r w:rsidR="003E2C4B">
        <w:rPr>
          <w:rFonts w:hint="eastAsia"/>
        </w:rPr>
        <w:t>应不高于</w:t>
      </w:r>
      <w:r>
        <w:rPr>
          <w:rFonts w:hint="eastAsia"/>
        </w:rPr>
        <w:t>2000</w:t>
      </w:r>
      <w:r w:rsidRPr="003E2C4B">
        <w:rPr>
          <w:w w:val="50"/>
        </w:rPr>
        <w:t xml:space="preserve"> </w:t>
      </w:r>
      <w:r>
        <w:rPr>
          <w:rFonts w:hint="eastAsia"/>
        </w:rPr>
        <w:t>m；当海拔高度</w:t>
      </w:r>
      <w:r w:rsidR="003E2C4B">
        <w:rPr>
          <w:rFonts w:hint="eastAsia"/>
        </w:rPr>
        <w:t>高于</w:t>
      </w:r>
      <w:r>
        <w:rPr>
          <w:rFonts w:hint="eastAsia"/>
        </w:rPr>
        <w:t>2000</w:t>
      </w:r>
      <w:r w:rsidRPr="003E2C4B">
        <w:rPr>
          <w:w w:val="50"/>
        </w:rPr>
        <w:t xml:space="preserve"> </w:t>
      </w:r>
      <w:r>
        <w:rPr>
          <w:rFonts w:hint="eastAsia"/>
        </w:rPr>
        <w:t>m时，应根据GB/T 51048的要求降容使用，并加强绝缘防护；</w:t>
      </w:r>
    </w:p>
    <w:p w14:paraId="17456741" w14:textId="56B84139" w:rsidR="00C34E64" w:rsidRDefault="00000000" w:rsidP="003E2C4B">
      <w:pPr>
        <w:pStyle w:val="af5"/>
      </w:pPr>
      <w:r>
        <w:rPr>
          <w:rFonts w:hint="eastAsia"/>
        </w:rPr>
        <w:t>防护等级：户外部署的储能舱、控制柜等设备防护等级不低于IP54，户内设备不低</w:t>
      </w:r>
      <w:r w:rsidR="003E2C4B">
        <w:rPr>
          <w:rFonts w:hint="eastAsia"/>
        </w:rPr>
        <w:t>于</w:t>
      </w:r>
      <w:r>
        <w:rPr>
          <w:rFonts w:hint="eastAsia"/>
        </w:rPr>
        <w:t>IP32；火电厂粉尘浓度较高区域应额外加强防尘设计；</w:t>
      </w:r>
    </w:p>
    <w:p w14:paraId="18BFB023" w14:textId="60C1FBBB" w:rsidR="00C34E64" w:rsidRDefault="00000000" w:rsidP="003E2C4B">
      <w:pPr>
        <w:pStyle w:val="af5"/>
      </w:pPr>
      <w:r>
        <w:rPr>
          <w:rFonts w:hint="eastAsia"/>
        </w:rPr>
        <w:t>振动要求：应能承受火电厂正常运行时的振动，振动加速度</w:t>
      </w:r>
      <w:r w:rsidR="003E2C4B">
        <w:rPr>
          <w:rFonts w:hint="eastAsia"/>
        </w:rPr>
        <w:t>不高于</w:t>
      </w:r>
      <w:r>
        <w:rPr>
          <w:rFonts w:hint="eastAsia"/>
        </w:rPr>
        <w:t>0.3</w:t>
      </w:r>
      <w:r w:rsidR="003E2C4B" w:rsidRPr="003E2C4B">
        <w:rPr>
          <w:rFonts w:hint="eastAsia"/>
          <w:w w:val="50"/>
        </w:rPr>
        <w:t xml:space="preserve"> </w:t>
      </w:r>
      <w:r>
        <w:rPr>
          <w:rFonts w:hint="eastAsia"/>
        </w:rPr>
        <w:t>g（g为重力加速度）。</w:t>
      </w:r>
    </w:p>
    <w:p w14:paraId="62F9D179" w14:textId="13CBF697" w:rsidR="00180FAF" w:rsidRDefault="00180FAF" w:rsidP="00180FAF">
      <w:pPr>
        <w:pStyle w:val="af5"/>
      </w:pPr>
      <w:r>
        <w:rPr>
          <w:rFonts w:hint="eastAsia"/>
        </w:rPr>
        <w:t>消防安全环境：应避开易燃易爆区域；储能区域周围应设置满足消防车通行要求的环形车道或回车场，并具备可靠的室外消防水源接口。</w:t>
      </w:r>
    </w:p>
    <w:p w14:paraId="5ED35627" w14:textId="77777777" w:rsidR="00A54206" w:rsidRDefault="00A54206" w:rsidP="00A54206">
      <w:pPr>
        <w:pStyle w:val="affc"/>
        <w:spacing w:before="240" w:after="240"/>
      </w:pPr>
      <w:bookmarkStart w:id="149" w:name="_Toc219453659"/>
      <w:bookmarkStart w:id="150" w:name="heading_20"/>
      <w:bookmarkStart w:id="151" w:name="_Toc220327245"/>
      <w:bookmarkStart w:id="152" w:name="_Toc219305471"/>
      <w:bookmarkStart w:id="153" w:name="_Toc221529396"/>
      <w:bookmarkStart w:id="154" w:name="_Toc221530094"/>
      <w:bookmarkStart w:id="155" w:name="_Toc221531453"/>
      <w:bookmarkStart w:id="156" w:name="_Toc221531542"/>
      <w:r>
        <w:lastRenderedPageBreak/>
        <w:t>技术要求</w:t>
      </w:r>
      <w:bookmarkEnd w:id="149"/>
      <w:bookmarkEnd w:id="150"/>
      <w:bookmarkEnd w:id="151"/>
      <w:bookmarkEnd w:id="152"/>
      <w:bookmarkEnd w:id="153"/>
      <w:bookmarkEnd w:id="154"/>
      <w:bookmarkEnd w:id="155"/>
      <w:bookmarkEnd w:id="156"/>
    </w:p>
    <w:p w14:paraId="6C9CF6D3" w14:textId="77777777" w:rsidR="00A54206" w:rsidRDefault="00A54206" w:rsidP="00A54206">
      <w:pPr>
        <w:pStyle w:val="affd"/>
        <w:spacing w:before="120" w:after="120"/>
      </w:pPr>
      <w:bookmarkStart w:id="157" w:name="heading_21"/>
      <w:r>
        <w:t>电池系统</w:t>
      </w:r>
      <w:bookmarkEnd w:id="157"/>
    </w:p>
    <w:p w14:paraId="5CB5E2A1" w14:textId="77777777" w:rsidR="00A54206" w:rsidRDefault="00A54206" w:rsidP="00A54206">
      <w:pPr>
        <w:pStyle w:val="afffffffff7"/>
      </w:pPr>
      <w:r>
        <w:t>电池性能应符合GB/T 36276的要求。</w:t>
      </w:r>
    </w:p>
    <w:p w14:paraId="48C41C92" w14:textId="77777777" w:rsidR="00A54206" w:rsidRDefault="00A54206" w:rsidP="00A54206">
      <w:pPr>
        <w:pStyle w:val="afffffffff7"/>
        <w:rPr>
          <w:rFonts w:hAnsi="宋体" w:hint="eastAsia"/>
        </w:rPr>
      </w:pPr>
      <w:r>
        <w:rPr>
          <w:rFonts w:hAnsi="宋体"/>
        </w:rPr>
        <w:t>应具备过充、过放、过温、过流、短路保护功能；单电池电压偏差不超过±50</w:t>
      </w:r>
      <w:r>
        <w:rPr>
          <w:rFonts w:hAnsi="宋体" w:hint="eastAsia"/>
          <w:w w:val="50"/>
        </w:rPr>
        <w:t xml:space="preserve"> </w:t>
      </w:r>
      <w:r>
        <w:rPr>
          <w:rFonts w:hAnsi="宋体"/>
        </w:rPr>
        <w:t>mV，温度偏差不超过5</w:t>
      </w:r>
      <w:r>
        <w:rPr>
          <w:rFonts w:hAnsi="宋体"/>
          <w:w w:val="50"/>
        </w:rPr>
        <w:t xml:space="preserve"> </w:t>
      </w:r>
      <w:r>
        <w:rPr>
          <w:rFonts w:hAnsi="宋体" w:cs="微软雅黑" w:hint="eastAsia"/>
        </w:rPr>
        <w:t>℃</w:t>
      </w:r>
      <w:r>
        <w:rPr>
          <w:rFonts w:hAnsi="宋体"/>
        </w:rPr>
        <w:t>；</w:t>
      </w:r>
    </w:p>
    <w:p w14:paraId="2688DDF7" w14:textId="77777777" w:rsidR="00A54206" w:rsidRDefault="00A54206" w:rsidP="00A54206">
      <w:pPr>
        <w:pStyle w:val="afffffffff7"/>
      </w:pPr>
      <w:r>
        <w:t>应配置防火、防爆、泄爆装置，符合GB/T 42288的</w:t>
      </w:r>
      <w:r>
        <w:rPr>
          <w:rFonts w:hint="eastAsia"/>
        </w:rPr>
        <w:t>要求</w:t>
      </w:r>
      <w:r>
        <w:t>。</w:t>
      </w:r>
    </w:p>
    <w:p w14:paraId="6BB806CC" w14:textId="77777777" w:rsidR="00A54206" w:rsidRDefault="00A54206" w:rsidP="00A54206">
      <w:pPr>
        <w:pStyle w:val="affd"/>
        <w:spacing w:before="120" w:after="120"/>
      </w:pPr>
      <w:bookmarkStart w:id="158" w:name="heading_22"/>
      <w:r>
        <w:t>电池管理系统</w:t>
      </w:r>
      <w:bookmarkEnd w:id="158"/>
    </w:p>
    <w:p w14:paraId="0DE9B78C" w14:textId="77777777" w:rsidR="00A54206" w:rsidRDefault="00A54206" w:rsidP="00A54206">
      <w:pPr>
        <w:pStyle w:val="afffffffff7"/>
      </w:pPr>
      <w:r>
        <w:t>应符合GB/T 34131的要求，具备电池状态监测、均衡控制、故障诊断、数据上传等功能</w:t>
      </w:r>
      <w:r>
        <w:rPr>
          <w:rFonts w:hint="eastAsia"/>
        </w:rPr>
        <w:t>。</w:t>
      </w:r>
    </w:p>
    <w:p w14:paraId="5A333E04" w14:textId="77777777" w:rsidR="00A54206" w:rsidRDefault="00A54206" w:rsidP="00A54206">
      <w:pPr>
        <w:pStyle w:val="afffffffff7"/>
        <w:rPr>
          <w:rFonts w:cs="微软雅黑"/>
        </w:rPr>
      </w:pPr>
      <w:r>
        <w:t>电压误差</w:t>
      </w:r>
      <w:r>
        <w:rPr>
          <w:rFonts w:hint="eastAsia"/>
        </w:rPr>
        <w:t>应不高于</w:t>
      </w:r>
      <w:r>
        <w:t>0.5</w:t>
      </w:r>
      <w:r>
        <w:rPr>
          <w:rFonts w:hint="eastAsia"/>
        </w:rPr>
        <w:t>％</w:t>
      </w:r>
      <w:r>
        <w:t>，电流误差</w:t>
      </w:r>
      <w:r>
        <w:rPr>
          <w:rFonts w:hint="eastAsia"/>
        </w:rPr>
        <w:t>应不高于</w:t>
      </w:r>
      <w:r>
        <w:t>1</w:t>
      </w:r>
      <w:r>
        <w:rPr>
          <w:rFonts w:hint="eastAsia"/>
        </w:rPr>
        <w:t>％</w:t>
      </w:r>
      <w:r>
        <w:t>，温度误差</w:t>
      </w:r>
      <w:r>
        <w:rPr>
          <w:rFonts w:hint="eastAsia"/>
        </w:rPr>
        <w:t>应不高于</w:t>
      </w:r>
      <w:r>
        <w:t>1</w:t>
      </w:r>
      <w:r>
        <w:rPr>
          <w:rFonts w:cs="微软雅黑" w:hint="eastAsia"/>
        </w:rPr>
        <w:t>℃。</w:t>
      </w:r>
    </w:p>
    <w:p w14:paraId="7ADEF638" w14:textId="77777777" w:rsidR="00A54206" w:rsidRDefault="00A54206" w:rsidP="00A54206">
      <w:pPr>
        <w:pStyle w:val="afffffffff7"/>
      </w:pPr>
      <w:r>
        <w:t>与储能变流器、协同控制平台的通信延迟不超过100</w:t>
      </w:r>
      <w:r>
        <w:rPr>
          <w:w w:val="50"/>
        </w:rPr>
        <w:t xml:space="preserve"> </w:t>
      </w:r>
      <w:r>
        <w:t>ms。</w:t>
      </w:r>
    </w:p>
    <w:p w14:paraId="5698A938" w14:textId="77777777" w:rsidR="00A54206" w:rsidRDefault="00A54206" w:rsidP="00A54206">
      <w:pPr>
        <w:pStyle w:val="affd"/>
        <w:spacing w:before="120" w:after="120"/>
      </w:pPr>
      <w:bookmarkStart w:id="159" w:name="heading_23"/>
      <w:r>
        <w:t>储能变流</w:t>
      </w:r>
      <w:bookmarkEnd w:id="159"/>
      <w:r>
        <w:rPr>
          <w:rFonts w:hint="eastAsia"/>
        </w:rPr>
        <w:t>系统</w:t>
      </w:r>
    </w:p>
    <w:p w14:paraId="39A0B252" w14:textId="77777777" w:rsidR="00A54206" w:rsidRDefault="00A54206" w:rsidP="00A54206">
      <w:pPr>
        <w:pStyle w:val="afffffffff7"/>
      </w:pPr>
      <w:r>
        <w:t>应具备四象限运行能力，支持恒功率、恒电流及恒电压等多种充放电模式。</w:t>
      </w:r>
    </w:p>
    <w:p w14:paraId="64E5B99F" w14:textId="77777777" w:rsidR="00A54206" w:rsidRDefault="00A54206" w:rsidP="00A54206">
      <w:pPr>
        <w:pStyle w:val="afffffffff7"/>
      </w:pPr>
      <w:r>
        <w:t>应具备高、低压穿越功能，具备有功、无功独立调节功能，支持电网电压支撑模式；电压波动和闪变、谐波等电能质量指标应符合GB/T 12326、GB/T 14549的要求。</w:t>
      </w:r>
    </w:p>
    <w:p w14:paraId="5C0EEDB0" w14:textId="77777777" w:rsidR="00A54206" w:rsidRDefault="00A54206" w:rsidP="00A54206">
      <w:pPr>
        <w:pStyle w:val="affd"/>
        <w:spacing w:before="120" w:after="120"/>
      </w:pPr>
      <w:r>
        <w:t>联合运行</w:t>
      </w:r>
      <w:r>
        <w:rPr>
          <w:rFonts w:hint="eastAsia"/>
        </w:rPr>
        <w:t>要求</w:t>
      </w:r>
    </w:p>
    <w:p w14:paraId="43C16C7A" w14:textId="77777777" w:rsidR="00A54206" w:rsidRDefault="00A54206" w:rsidP="00A54206">
      <w:pPr>
        <w:pStyle w:val="afffffffff7"/>
      </w:pPr>
      <w:r>
        <w:rPr>
          <w:rFonts w:hint="eastAsia"/>
        </w:rPr>
        <w:t>联合运行控制系统应满足下列要求：</w:t>
      </w:r>
    </w:p>
    <w:p w14:paraId="6E6B619B" w14:textId="0155167E" w:rsidR="00A54206" w:rsidRDefault="00A54206" w:rsidP="00A54206">
      <w:pPr>
        <w:pStyle w:val="af5"/>
        <w:numPr>
          <w:ilvl w:val="0"/>
          <w:numId w:val="32"/>
        </w:numPr>
      </w:pPr>
      <w:r>
        <w:t>具备数据采集与处理、指令下发与执行、状态监测与预警、故障诊断与记录等功能</w:t>
      </w:r>
      <w:r>
        <w:rPr>
          <w:rFonts w:hint="eastAsia"/>
        </w:rPr>
        <w:t>，数据采集误差应不高于1％，指令执行偏差应不高于2％额定功率，状态监测实时性</w:t>
      </w:r>
      <w:r w:rsidR="00304EA5">
        <w:rPr>
          <w:rFonts w:hint="eastAsia"/>
        </w:rPr>
        <w:t>不长于</w:t>
      </w:r>
      <w:r>
        <w:rPr>
          <w:rFonts w:hint="eastAsia"/>
        </w:rPr>
        <w:t>1</w:t>
      </w:r>
      <w:r>
        <w:rPr>
          <w:rFonts w:hint="eastAsia"/>
          <w:w w:val="50"/>
        </w:rPr>
        <w:t xml:space="preserve"> </w:t>
      </w:r>
      <w:r>
        <w:rPr>
          <w:rFonts w:hint="eastAsia"/>
        </w:rPr>
        <w:t>s，预警信号无遗漏，故障日志记录完整（含故障类型、时间、位置、处理结果）</w:t>
      </w:r>
      <w:r w:rsidR="00304EA5">
        <w:rPr>
          <w:rFonts w:hint="eastAsia"/>
        </w:rPr>
        <w:t>。</w:t>
      </w:r>
    </w:p>
    <w:p w14:paraId="288C569E" w14:textId="35872BB9" w:rsidR="00A54206" w:rsidRDefault="00A54206" w:rsidP="00A54206">
      <w:pPr>
        <w:pStyle w:val="af5"/>
      </w:pPr>
      <w:r>
        <w:t>支持与火电厂DCS系统、电网调度系统的通信，通信协议符合DL/T 645</w:t>
      </w:r>
      <w:r w:rsidR="002E73DE">
        <w:rPr>
          <w:rFonts w:hint="eastAsia"/>
        </w:rPr>
        <w:t>的要求，参照</w:t>
      </w:r>
      <w:r>
        <w:t>IEC 61850</w:t>
      </w:r>
      <w:r>
        <w:rPr>
          <w:rFonts w:hint="eastAsia"/>
        </w:rPr>
        <w:t>的要求。</w:t>
      </w:r>
    </w:p>
    <w:p w14:paraId="2AE3C70A" w14:textId="0BA757BF" w:rsidR="00A54206" w:rsidRDefault="00A54206" w:rsidP="00A54206">
      <w:pPr>
        <w:pStyle w:val="af5"/>
      </w:pPr>
      <w:r>
        <w:rPr>
          <w:rFonts w:hint="eastAsia"/>
        </w:rPr>
        <w:t>调频功能</w:t>
      </w:r>
      <w:r w:rsidR="00304EA5">
        <w:rPr>
          <w:rFonts w:hint="eastAsia"/>
        </w:rPr>
        <w:t>应</w:t>
      </w:r>
      <w:r>
        <w:rPr>
          <w:rFonts w:hint="eastAsia"/>
        </w:rPr>
        <w:t>满足：</w:t>
      </w:r>
    </w:p>
    <w:p w14:paraId="7F5783BA" w14:textId="77777777" w:rsidR="00A54206" w:rsidRDefault="00A54206" w:rsidP="00A54206">
      <w:pPr>
        <w:pStyle w:val="2"/>
      </w:pPr>
      <w:r>
        <w:t>具备与火电机组联合参与电网一次调频、二次调频（AGC）的功能</w:t>
      </w:r>
      <w:r>
        <w:rPr>
          <w:rFonts w:hint="eastAsia"/>
        </w:rPr>
        <w:t>；</w:t>
      </w:r>
    </w:p>
    <w:p w14:paraId="5B656025" w14:textId="77777777" w:rsidR="00A54206" w:rsidRDefault="00A54206" w:rsidP="00A54206">
      <w:pPr>
        <w:pStyle w:val="2"/>
      </w:pPr>
      <w:r>
        <w:t>联合一次调频能根据频率偏差动态调整总出力，储能系统承担高频变化分量</w:t>
      </w:r>
      <w:r>
        <w:rPr>
          <w:rFonts w:hint="eastAsia"/>
        </w:rPr>
        <w:t>；</w:t>
      </w:r>
    </w:p>
    <w:p w14:paraId="5B2642BB" w14:textId="77777777" w:rsidR="00A54206" w:rsidRDefault="00A54206" w:rsidP="00A54206">
      <w:pPr>
        <w:pStyle w:val="2"/>
      </w:pPr>
      <w:r>
        <w:t>联合AGC应能实时分配调度下发的调节指令，优化调节速度和精度</w:t>
      </w:r>
      <w:r>
        <w:rPr>
          <w:rFonts w:hint="eastAsia"/>
        </w:rPr>
        <w:t>。</w:t>
      </w:r>
    </w:p>
    <w:p w14:paraId="65DAF139" w14:textId="77777777" w:rsidR="00A54206" w:rsidRDefault="00A54206" w:rsidP="00A54206">
      <w:pPr>
        <w:pStyle w:val="af5"/>
      </w:pPr>
      <w:r>
        <w:rPr>
          <w:rFonts w:hint="eastAsia"/>
        </w:rPr>
        <w:t>具备智能SOC管理策略，防止储能系统过充过放，确保其持续调节能力。</w:t>
      </w:r>
    </w:p>
    <w:p w14:paraId="1B650A20" w14:textId="77777777" w:rsidR="00A54206" w:rsidRDefault="00A54206" w:rsidP="00A54206">
      <w:pPr>
        <w:pStyle w:val="af5"/>
      </w:pPr>
      <w:r>
        <w:rPr>
          <w:rFonts w:hint="eastAsia"/>
        </w:rPr>
        <w:t>可</w:t>
      </w:r>
      <w:r>
        <w:t>根据调度要求或运行需要，在</w:t>
      </w:r>
      <w:r>
        <w:rPr>
          <w:rFonts w:hint="eastAsia"/>
        </w:rPr>
        <w:t>“</w:t>
      </w:r>
      <w:r>
        <w:t>联合调频</w:t>
      </w:r>
      <w:r>
        <w:rPr>
          <w:rFonts w:hint="eastAsia"/>
        </w:rPr>
        <w:t>”“</w:t>
      </w:r>
      <w:r>
        <w:t>独立调频</w:t>
      </w:r>
      <w:r>
        <w:rPr>
          <w:rFonts w:hint="eastAsia"/>
        </w:rPr>
        <w:t>”“</w:t>
      </w:r>
      <w:r>
        <w:t>调峰</w:t>
      </w:r>
      <w:r>
        <w:rPr>
          <w:rFonts w:hint="eastAsia"/>
        </w:rPr>
        <w:t>”“</w:t>
      </w:r>
      <w:r>
        <w:t>计划充放电</w:t>
      </w:r>
      <w:r>
        <w:rPr>
          <w:rFonts w:hint="eastAsia"/>
        </w:rPr>
        <w:t>”</w:t>
      </w:r>
      <w:r>
        <w:t>等多种运行模式间安全、平滑切换</w:t>
      </w:r>
      <w:r>
        <w:rPr>
          <w:rFonts w:hint="eastAsia"/>
        </w:rPr>
        <w:t>。</w:t>
      </w:r>
    </w:p>
    <w:p w14:paraId="0E422F1E" w14:textId="77777777" w:rsidR="00A54206" w:rsidRDefault="00A54206" w:rsidP="00A54206">
      <w:pPr>
        <w:pStyle w:val="af5"/>
      </w:pPr>
      <w:r>
        <w:t>数据更新周期</w:t>
      </w:r>
      <w:r>
        <w:rPr>
          <w:rFonts w:hint="eastAsia"/>
        </w:rPr>
        <w:t>不长于</w:t>
      </w:r>
      <w:r>
        <w:t>1</w:t>
      </w:r>
      <w:r>
        <w:rPr>
          <w:w w:val="50"/>
        </w:rPr>
        <w:t xml:space="preserve"> </w:t>
      </w:r>
      <w:r>
        <w:t>s，指令执行延迟</w:t>
      </w:r>
      <w:r>
        <w:rPr>
          <w:rFonts w:hint="eastAsia"/>
        </w:rPr>
        <w:t>不高于</w:t>
      </w:r>
      <w:r>
        <w:t>200</w:t>
      </w:r>
      <w:r>
        <w:rPr>
          <w:w w:val="50"/>
        </w:rPr>
        <w:t xml:space="preserve"> </w:t>
      </w:r>
      <w:r>
        <w:t>ms。</w:t>
      </w:r>
    </w:p>
    <w:p w14:paraId="1C163BF0" w14:textId="77777777" w:rsidR="00A54206" w:rsidRDefault="00A54206" w:rsidP="00A54206">
      <w:pPr>
        <w:pStyle w:val="afffffffff7"/>
      </w:pPr>
      <w:r>
        <w:rPr>
          <w:rFonts w:hint="eastAsia"/>
        </w:rPr>
        <w:t>储能系统应满足下列要求：</w:t>
      </w:r>
    </w:p>
    <w:p w14:paraId="1C0615D8" w14:textId="77777777" w:rsidR="00A54206" w:rsidRDefault="00A54206" w:rsidP="00A54206">
      <w:pPr>
        <w:pStyle w:val="af5"/>
        <w:numPr>
          <w:ilvl w:val="0"/>
          <w:numId w:val="56"/>
        </w:numPr>
      </w:pPr>
      <w:r>
        <w:rPr>
          <w:rFonts w:hint="eastAsia"/>
        </w:rPr>
        <w:t>从接收到指令到实际功率变化达到指令值90％的响应时间应不高于200</w:t>
      </w:r>
      <w:r w:rsidRPr="00A54206">
        <w:rPr>
          <w:w w:val="50"/>
        </w:rPr>
        <w:t xml:space="preserve"> </w:t>
      </w:r>
      <w:r>
        <w:rPr>
          <w:rFonts w:hint="eastAsia"/>
        </w:rPr>
        <w:t>ms；</w:t>
      </w:r>
    </w:p>
    <w:p w14:paraId="3080C707" w14:textId="77777777" w:rsidR="00A54206" w:rsidRDefault="00A54206" w:rsidP="00A54206">
      <w:pPr>
        <w:pStyle w:val="af5"/>
      </w:pPr>
      <w:r>
        <w:rPr>
          <w:rFonts w:hint="eastAsia"/>
        </w:rPr>
        <w:t>在额定功率范围内，功率上升/下降调节速率应可设定，且最大调节速率不低于每秒1倍额定功率；</w:t>
      </w:r>
    </w:p>
    <w:p w14:paraId="57601CED" w14:textId="6427A440" w:rsidR="00A54206" w:rsidRDefault="00A54206" w:rsidP="00A54206">
      <w:pPr>
        <w:pStyle w:val="af5"/>
      </w:pPr>
      <w:r>
        <w:t>在机组升降负荷期间，</w:t>
      </w:r>
      <w:r>
        <w:rPr>
          <w:rFonts w:hint="eastAsia"/>
        </w:rPr>
        <w:t>可</w:t>
      </w:r>
      <w:r>
        <w:t>进行</w:t>
      </w:r>
      <w:r w:rsidR="00304EA5">
        <w:rPr>
          <w:rFonts w:hint="eastAsia"/>
        </w:rPr>
        <w:t>“</w:t>
      </w:r>
      <w:r>
        <w:t>填谷</w:t>
      </w:r>
      <w:r w:rsidR="00304EA5">
        <w:rPr>
          <w:rFonts w:hint="eastAsia"/>
        </w:rPr>
        <w:t>”</w:t>
      </w:r>
      <w:r>
        <w:t>或</w:t>
      </w:r>
      <w:r w:rsidR="00304EA5">
        <w:rPr>
          <w:rFonts w:hint="eastAsia"/>
        </w:rPr>
        <w:t>“</w:t>
      </w:r>
      <w:r>
        <w:t>削峰</w:t>
      </w:r>
      <w:r w:rsidR="00304EA5">
        <w:rPr>
          <w:rFonts w:hint="eastAsia"/>
        </w:rPr>
        <w:t>”</w:t>
      </w:r>
      <w:r>
        <w:t>操作，平缓机组出力曲线，降低机组爬坡压力</w:t>
      </w:r>
      <w:r>
        <w:rPr>
          <w:rFonts w:hint="eastAsia"/>
        </w:rPr>
        <w:t>；</w:t>
      </w:r>
    </w:p>
    <w:p w14:paraId="1D429195" w14:textId="77777777" w:rsidR="00A54206" w:rsidRDefault="00A54206" w:rsidP="00A54206">
      <w:pPr>
        <w:pStyle w:val="af5"/>
      </w:pPr>
      <w:r>
        <w:rPr>
          <w:rFonts w:hint="eastAsia"/>
        </w:rPr>
        <w:t>在额定工况下的综合能量转换效率不低于</w:t>
      </w:r>
      <w:r>
        <w:t>80</w:t>
      </w:r>
      <w:r>
        <w:rPr>
          <w:rFonts w:hint="eastAsia"/>
        </w:rPr>
        <w:t>％；</w:t>
      </w:r>
    </w:p>
    <w:p w14:paraId="1DD7C0AC" w14:textId="77777777" w:rsidR="00A54206" w:rsidRDefault="00A54206" w:rsidP="00A54206">
      <w:pPr>
        <w:pStyle w:val="af5"/>
      </w:pPr>
      <w:r>
        <w:rPr>
          <w:rFonts w:hint="eastAsia"/>
        </w:rPr>
        <w:t>具备电压故障穿越能力，应符合GB/T 36547的要求。</w:t>
      </w:r>
    </w:p>
    <w:p w14:paraId="79073B28" w14:textId="77777777" w:rsidR="00A54206" w:rsidRDefault="00A54206" w:rsidP="00A54206">
      <w:pPr>
        <w:pStyle w:val="affd"/>
        <w:spacing w:before="120" w:after="120"/>
      </w:pPr>
      <w:r>
        <w:rPr>
          <w:rFonts w:hint="eastAsia"/>
        </w:rPr>
        <w:t>安全与保护</w:t>
      </w:r>
    </w:p>
    <w:p w14:paraId="257561F9" w14:textId="77777777" w:rsidR="00A54206" w:rsidRDefault="00A54206" w:rsidP="00A54206">
      <w:pPr>
        <w:pStyle w:val="affe"/>
        <w:spacing w:before="120" w:after="120"/>
      </w:pPr>
      <w:r>
        <w:rPr>
          <w:rFonts w:hint="eastAsia"/>
        </w:rPr>
        <w:t>继电保护配置</w:t>
      </w:r>
    </w:p>
    <w:p w14:paraId="233C4B6D" w14:textId="77777777" w:rsidR="00A54206" w:rsidRDefault="00A54206" w:rsidP="00A54206">
      <w:pPr>
        <w:pStyle w:val="afffffffff6"/>
      </w:pPr>
      <w:r>
        <w:rPr>
          <w:rFonts w:hint="eastAsia"/>
        </w:rPr>
        <w:t>应配置过流保护、过电压保护、低电压保护、零序电流保护、温度保护，保护定值应与火电厂原有保护系统协同配合。</w:t>
      </w:r>
    </w:p>
    <w:p w14:paraId="5B265064" w14:textId="77777777" w:rsidR="00A54206" w:rsidRPr="002A36B0" w:rsidRDefault="00A54206" w:rsidP="00A54206">
      <w:pPr>
        <w:pStyle w:val="afffffffff6"/>
      </w:pPr>
      <w:r w:rsidRPr="002A36B0">
        <w:rPr>
          <w:rFonts w:hint="eastAsia"/>
        </w:rPr>
        <w:t>保护装置动作时间符合GB/T 14285的要求，过流保护动作时间不长于20</w:t>
      </w:r>
      <w:r w:rsidRPr="002A36B0">
        <w:rPr>
          <w:w w:val="50"/>
        </w:rPr>
        <w:t xml:space="preserve"> </w:t>
      </w:r>
      <w:r w:rsidRPr="002A36B0">
        <w:rPr>
          <w:rFonts w:hint="eastAsia"/>
        </w:rPr>
        <w:t>ms，过电压/低电压保护动作时间不长于50</w:t>
      </w:r>
      <w:r w:rsidRPr="002A36B0">
        <w:rPr>
          <w:w w:val="50"/>
        </w:rPr>
        <w:t xml:space="preserve"> </w:t>
      </w:r>
      <w:r w:rsidRPr="002A36B0">
        <w:rPr>
          <w:rFonts w:hint="eastAsia"/>
        </w:rPr>
        <w:t>ms。</w:t>
      </w:r>
    </w:p>
    <w:p w14:paraId="67E6E438" w14:textId="77777777" w:rsidR="00A54206" w:rsidRDefault="00A54206" w:rsidP="00A54206">
      <w:pPr>
        <w:pStyle w:val="affe"/>
        <w:spacing w:before="120" w:after="120"/>
      </w:pPr>
      <w:r>
        <w:rPr>
          <w:rFonts w:hint="eastAsia"/>
        </w:rPr>
        <w:lastRenderedPageBreak/>
        <w:t>接地与防雷</w:t>
      </w:r>
    </w:p>
    <w:p w14:paraId="1FCE14A8" w14:textId="77777777" w:rsidR="00A54206" w:rsidRDefault="00A54206" w:rsidP="00A54206">
      <w:pPr>
        <w:pStyle w:val="afffffb"/>
        <w:ind w:firstLine="420"/>
      </w:pPr>
      <w:r>
        <w:rPr>
          <w:rFonts w:hint="eastAsia"/>
        </w:rPr>
        <w:t>接地方式应符合GB 14050、GB/T 50065的要求，防雷保护应符合GB 50057的要求。</w:t>
      </w:r>
    </w:p>
    <w:p w14:paraId="3FFB427B" w14:textId="77777777" w:rsidR="00A54206" w:rsidRDefault="00A54206" w:rsidP="00A54206">
      <w:pPr>
        <w:pStyle w:val="affe"/>
        <w:spacing w:before="120" w:after="120"/>
      </w:pPr>
      <w:r>
        <w:t>并网与接口</w:t>
      </w:r>
    </w:p>
    <w:p w14:paraId="25322D2C" w14:textId="77777777" w:rsidR="00A54206" w:rsidRDefault="00A54206" w:rsidP="00A54206">
      <w:pPr>
        <w:pStyle w:val="afffffffff6"/>
      </w:pPr>
      <w:r>
        <w:t>储能系统的并网点电能质量（谐波、闪变、电压偏差等）应满足GB/T 36547的</w:t>
      </w:r>
      <w:r>
        <w:rPr>
          <w:rFonts w:hint="eastAsia"/>
        </w:rPr>
        <w:t>要求</w:t>
      </w:r>
      <w:r>
        <w:t>。</w:t>
      </w:r>
    </w:p>
    <w:p w14:paraId="10FBA536" w14:textId="77777777" w:rsidR="00A54206" w:rsidRDefault="00A54206" w:rsidP="00A54206">
      <w:pPr>
        <w:pStyle w:val="afffffffff6"/>
        <w:rPr>
          <w:spacing w:val="-4"/>
        </w:rPr>
      </w:pPr>
      <w:r>
        <w:rPr>
          <w:rFonts w:hint="eastAsia"/>
          <w:spacing w:val="-4"/>
        </w:rPr>
        <w:t>联合运行</w:t>
      </w:r>
      <w:r>
        <w:rPr>
          <w:spacing w:val="-4"/>
        </w:rPr>
        <w:t>控制系统与电厂DCS的通信接口宜采用高速可靠的工业以太网协议，通信周期</w:t>
      </w:r>
      <w:r>
        <w:rPr>
          <w:rFonts w:hint="eastAsia"/>
          <w:spacing w:val="-4"/>
        </w:rPr>
        <w:t>不长于</w:t>
      </w:r>
      <w:r>
        <w:rPr>
          <w:spacing w:val="-4"/>
        </w:rPr>
        <w:t>500</w:t>
      </w:r>
      <w:r>
        <w:rPr>
          <w:spacing w:val="-4"/>
          <w:w w:val="50"/>
        </w:rPr>
        <w:t xml:space="preserve"> </w:t>
      </w:r>
      <w:r>
        <w:rPr>
          <w:spacing w:val="-4"/>
        </w:rPr>
        <w:t>ms。</w:t>
      </w:r>
    </w:p>
    <w:p w14:paraId="20FDD33F" w14:textId="77777777" w:rsidR="00A54206" w:rsidRDefault="00A54206" w:rsidP="00A54206">
      <w:pPr>
        <w:pStyle w:val="afffffffff6"/>
      </w:pPr>
      <w:r>
        <w:rPr>
          <w:rFonts w:hint="eastAsia"/>
        </w:rPr>
        <w:t>联合运行</w:t>
      </w:r>
      <w:r>
        <w:t>控制系统应能上传储能系统关键状态信息至电厂监控中心及上级调度。</w:t>
      </w:r>
    </w:p>
    <w:p w14:paraId="32FEF79C" w14:textId="77777777" w:rsidR="00345F3D" w:rsidRDefault="00345F3D" w:rsidP="00345F3D">
      <w:pPr>
        <w:pStyle w:val="affc"/>
        <w:spacing w:before="240" w:after="240"/>
      </w:pPr>
      <w:bookmarkStart w:id="160" w:name="_Toc220327246"/>
      <w:bookmarkStart w:id="161" w:name="_Toc219305472"/>
      <w:bookmarkStart w:id="162" w:name="_Toc219453660"/>
      <w:bookmarkStart w:id="163" w:name="_Toc221529397"/>
      <w:bookmarkStart w:id="164" w:name="_Toc221530095"/>
      <w:bookmarkStart w:id="165" w:name="_Toc221531454"/>
      <w:bookmarkStart w:id="166" w:name="_Toc221531543"/>
      <w:r>
        <w:rPr>
          <w:rFonts w:hint="eastAsia"/>
        </w:rPr>
        <w:t>测试方法</w:t>
      </w:r>
      <w:bookmarkEnd w:id="160"/>
      <w:bookmarkEnd w:id="161"/>
      <w:bookmarkEnd w:id="162"/>
      <w:bookmarkEnd w:id="163"/>
      <w:bookmarkEnd w:id="164"/>
      <w:bookmarkEnd w:id="165"/>
      <w:bookmarkEnd w:id="166"/>
    </w:p>
    <w:p w14:paraId="7A6DF86E" w14:textId="77777777" w:rsidR="00345F3D" w:rsidRDefault="00345F3D" w:rsidP="00345F3D">
      <w:pPr>
        <w:pStyle w:val="affd"/>
        <w:spacing w:before="120" w:after="120"/>
      </w:pPr>
      <w:r>
        <w:rPr>
          <w:rFonts w:hint="eastAsia"/>
        </w:rPr>
        <w:t>测试环境</w:t>
      </w:r>
    </w:p>
    <w:p w14:paraId="67E08F37" w14:textId="77777777" w:rsidR="00345F3D" w:rsidRDefault="00345F3D" w:rsidP="00345F3D">
      <w:pPr>
        <w:pStyle w:val="afffffb"/>
        <w:ind w:firstLine="420"/>
      </w:pPr>
      <w:r>
        <w:rPr>
          <w:rFonts w:hint="eastAsia"/>
        </w:rPr>
        <w:t>在5</w:t>
      </w:r>
      <w:r>
        <w:t>.3</w:t>
      </w:r>
      <w:r>
        <w:rPr>
          <w:rFonts w:hint="eastAsia"/>
        </w:rPr>
        <w:t>规定的环境中开展测试。</w:t>
      </w:r>
    </w:p>
    <w:p w14:paraId="2CE3298B" w14:textId="77777777" w:rsidR="00345F3D" w:rsidRDefault="00345F3D" w:rsidP="00345F3D">
      <w:pPr>
        <w:pStyle w:val="affd"/>
        <w:spacing w:before="120" w:after="120"/>
      </w:pPr>
      <w:r>
        <w:rPr>
          <w:rFonts w:hint="eastAsia"/>
        </w:rPr>
        <w:t>系统检查</w:t>
      </w:r>
    </w:p>
    <w:p w14:paraId="21BD76F1" w14:textId="266DCFCC" w:rsidR="00345F3D" w:rsidRDefault="00345F3D" w:rsidP="00345F3D">
      <w:pPr>
        <w:pStyle w:val="afffffb"/>
        <w:ind w:firstLine="420"/>
      </w:pPr>
      <w:r>
        <w:rPr>
          <w:rFonts w:hint="eastAsia"/>
        </w:rPr>
        <w:t>测试前检查系统硬件、软件及安全情况，</w:t>
      </w:r>
      <w:r w:rsidR="00304EA5">
        <w:rPr>
          <w:rFonts w:hint="eastAsia"/>
        </w:rPr>
        <w:t>应</w:t>
      </w:r>
      <w:r>
        <w:rPr>
          <w:rFonts w:hint="eastAsia"/>
        </w:rPr>
        <w:t>满足下列条件：</w:t>
      </w:r>
    </w:p>
    <w:p w14:paraId="7C88ACED" w14:textId="77777777" w:rsidR="00345F3D" w:rsidRDefault="00345F3D" w:rsidP="00304EA5">
      <w:pPr>
        <w:pStyle w:val="af5"/>
        <w:numPr>
          <w:ilvl w:val="0"/>
          <w:numId w:val="99"/>
        </w:numPr>
      </w:pPr>
      <w:r>
        <w:rPr>
          <w:rFonts w:hint="eastAsia"/>
        </w:rPr>
        <w:t>储能系统接入电压等级（6</w:t>
      </w:r>
      <w:r w:rsidRPr="00304EA5">
        <w:rPr>
          <w:rFonts w:hint="eastAsia"/>
          <w:w w:val="50"/>
        </w:rPr>
        <w:t xml:space="preserve"> </w:t>
      </w:r>
      <w:r>
        <w:rPr>
          <w:rFonts w:hint="eastAsia"/>
        </w:rPr>
        <w:t>kV/10</w:t>
      </w:r>
      <w:r w:rsidRPr="00304EA5">
        <w:rPr>
          <w:rFonts w:hint="eastAsia"/>
          <w:w w:val="50"/>
        </w:rPr>
        <w:t xml:space="preserve"> </w:t>
      </w:r>
      <w:r>
        <w:rPr>
          <w:rFonts w:hint="eastAsia"/>
        </w:rPr>
        <w:t>kV/35</w:t>
      </w:r>
      <w:r w:rsidRPr="00304EA5">
        <w:rPr>
          <w:rFonts w:hint="eastAsia"/>
          <w:w w:val="50"/>
        </w:rPr>
        <w:t xml:space="preserve"> </w:t>
      </w:r>
      <w:r>
        <w:rPr>
          <w:rFonts w:hint="eastAsia"/>
        </w:rPr>
        <w:t>kV）、接入点符合设计要求；</w:t>
      </w:r>
    </w:p>
    <w:p w14:paraId="225EF4D7" w14:textId="77777777" w:rsidR="00345F3D" w:rsidRDefault="00345F3D" w:rsidP="00304EA5">
      <w:pPr>
        <w:pStyle w:val="af5"/>
        <w:numPr>
          <w:ilvl w:val="0"/>
          <w:numId w:val="99"/>
        </w:numPr>
      </w:pPr>
      <w:r>
        <w:rPr>
          <w:rFonts w:hint="eastAsia"/>
        </w:rPr>
        <w:t>软件：联合运行控制系统、BMS、PCS软件版本符合设计要求，无报错提示；</w:t>
      </w:r>
    </w:p>
    <w:p w14:paraId="2FE38F95" w14:textId="77777777" w:rsidR="00345F3D" w:rsidRDefault="00345F3D" w:rsidP="00304EA5">
      <w:pPr>
        <w:pStyle w:val="af5"/>
        <w:numPr>
          <w:ilvl w:val="0"/>
          <w:numId w:val="99"/>
        </w:numPr>
      </w:pPr>
      <w:r>
        <w:rPr>
          <w:rFonts w:hint="eastAsia"/>
        </w:rPr>
        <w:t>通信接口配置正确，支持与火电厂DCS、电网调度自动化系统的数据交互；</w:t>
      </w:r>
    </w:p>
    <w:p w14:paraId="480818CD" w14:textId="77777777" w:rsidR="00345F3D" w:rsidRDefault="00345F3D" w:rsidP="00304EA5">
      <w:pPr>
        <w:pStyle w:val="af5"/>
        <w:numPr>
          <w:ilvl w:val="0"/>
          <w:numId w:val="99"/>
        </w:numPr>
      </w:pPr>
      <w:r>
        <w:rPr>
          <w:rFonts w:hint="eastAsia"/>
        </w:rPr>
        <w:t>防火、防爆、泄爆装置及防雷设施安装符合设计要求；</w:t>
      </w:r>
    </w:p>
    <w:p w14:paraId="79AC49DC" w14:textId="77777777" w:rsidR="00345F3D" w:rsidRDefault="00345F3D" w:rsidP="00304EA5">
      <w:pPr>
        <w:pStyle w:val="af5"/>
        <w:numPr>
          <w:ilvl w:val="0"/>
          <w:numId w:val="99"/>
        </w:numPr>
      </w:pPr>
      <w:r>
        <w:rPr>
          <w:rFonts w:hint="eastAsia"/>
        </w:rPr>
        <w:t>测试区域设置警示标识，配备绝缘手套、绝缘靴、灭火器等安全防护设备；</w:t>
      </w:r>
    </w:p>
    <w:p w14:paraId="619A7182" w14:textId="77777777" w:rsidR="00345F3D" w:rsidRDefault="00345F3D" w:rsidP="00304EA5">
      <w:pPr>
        <w:pStyle w:val="af5"/>
        <w:numPr>
          <w:ilvl w:val="0"/>
          <w:numId w:val="99"/>
        </w:numPr>
      </w:pPr>
      <w:r>
        <w:rPr>
          <w:rFonts w:hint="eastAsia"/>
        </w:rPr>
        <w:t>继电保护装置定值符合设计要求，接地系统连接可靠。</w:t>
      </w:r>
    </w:p>
    <w:p w14:paraId="7D017A57" w14:textId="77777777" w:rsidR="00345F3D" w:rsidRDefault="00345F3D" w:rsidP="00345F3D">
      <w:pPr>
        <w:pStyle w:val="affd"/>
        <w:spacing w:before="120" w:after="120"/>
      </w:pPr>
      <w:r>
        <w:rPr>
          <w:rFonts w:hint="eastAsia"/>
        </w:rPr>
        <w:t>电池系统测试</w:t>
      </w:r>
    </w:p>
    <w:p w14:paraId="3CBF4DF2" w14:textId="77777777" w:rsidR="00345F3D" w:rsidRDefault="00345F3D" w:rsidP="00345F3D">
      <w:pPr>
        <w:pStyle w:val="afffffffff7"/>
      </w:pPr>
      <w:r>
        <w:rPr>
          <w:rFonts w:hint="eastAsia"/>
        </w:rPr>
        <w:t>按下述步骤进行性能测试：</w:t>
      </w:r>
    </w:p>
    <w:p w14:paraId="121E1DF3" w14:textId="77777777" w:rsidR="00345F3D" w:rsidRDefault="00345F3D" w:rsidP="00304EA5">
      <w:pPr>
        <w:pStyle w:val="af5"/>
        <w:numPr>
          <w:ilvl w:val="0"/>
          <w:numId w:val="100"/>
        </w:numPr>
      </w:pPr>
      <w:r>
        <w:t>将电池系统充至满电状态，静置2</w:t>
      </w:r>
      <w:r w:rsidRPr="00304EA5">
        <w:rPr>
          <w:w w:val="50"/>
        </w:rPr>
        <w:t xml:space="preserve"> </w:t>
      </w:r>
      <w:r>
        <w:t>h</w:t>
      </w:r>
      <w:r>
        <w:rPr>
          <w:rFonts w:hint="eastAsia"/>
        </w:rPr>
        <w:t>；</w:t>
      </w:r>
    </w:p>
    <w:p w14:paraId="286FAF5F" w14:textId="77777777" w:rsidR="00345F3D" w:rsidRDefault="00345F3D" w:rsidP="00304EA5">
      <w:pPr>
        <w:pStyle w:val="af5"/>
        <w:numPr>
          <w:ilvl w:val="0"/>
          <w:numId w:val="100"/>
        </w:numPr>
      </w:pPr>
      <w:r>
        <w:t>用负载柜以0.3C、1C、2C倍率放电，记录放电容量、放电曲线</w:t>
      </w:r>
      <w:r>
        <w:rPr>
          <w:rFonts w:hint="eastAsia"/>
        </w:rPr>
        <w:t>；</w:t>
      </w:r>
    </w:p>
    <w:p w14:paraId="5FA79CE9" w14:textId="77777777" w:rsidR="00345F3D" w:rsidRDefault="00345F3D" w:rsidP="00304EA5">
      <w:pPr>
        <w:pStyle w:val="af5"/>
        <w:numPr>
          <w:ilvl w:val="0"/>
          <w:numId w:val="100"/>
        </w:numPr>
      </w:pPr>
      <w:r>
        <w:t>重复充放电循环5次，记录每次循环的容量保持率</w:t>
      </w:r>
      <w:r>
        <w:rPr>
          <w:rFonts w:hint="eastAsia"/>
        </w:rPr>
        <w:t>；</w:t>
      </w:r>
    </w:p>
    <w:p w14:paraId="3C3B88D6" w14:textId="77777777" w:rsidR="00345F3D" w:rsidRDefault="00345F3D" w:rsidP="00304EA5">
      <w:pPr>
        <w:pStyle w:val="af5"/>
        <w:numPr>
          <w:ilvl w:val="0"/>
          <w:numId w:val="100"/>
        </w:numPr>
      </w:pPr>
      <w:r>
        <w:rPr>
          <w:rFonts w:hint="eastAsia"/>
        </w:rPr>
        <w:t>判定测试结果是否符合</w:t>
      </w:r>
      <w:r>
        <w:t>6.1.1</w:t>
      </w:r>
      <w:r>
        <w:rPr>
          <w:rFonts w:hint="eastAsia"/>
        </w:rPr>
        <w:t>的要求。</w:t>
      </w:r>
    </w:p>
    <w:p w14:paraId="52FD4CB0" w14:textId="201471BF" w:rsidR="00345F3D" w:rsidRDefault="00345F3D" w:rsidP="00345F3D">
      <w:pPr>
        <w:pStyle w:val="afffffffff7"/>
      </w:pPr>
      <w:r>
        <w:rPr>
          <w:rFonts w:hint="eastAsia"/>
        </w:rPr>
        <w:t>按下述步骤进行电压与温度偏差测试：</w:t>
      </w:r>
    </w:p>
    <w:p w14:paraId="5A73D8B3" w14:textId="77777777" w:rsidR="00345F3D" w:rsidRDefault="00345F3D" w:rsidP="002A36B0">
      <w:pPr>
        <w:pStyle w:val="af5"/>
        <w:numPr>
          <w:ilvl w:val="0"/>
          <w:numId w:val="78"/>
        </w:numPr>
      </w:pPr>
      <w:r>
        <w:rPr>
          <w:rFonts w:hint="eastAsia"/>
        </w:rPr>
        <w:t>电池系统以1C倍率充电至50％荷电，静置30</w:t>
      </w:r>
      <w:r w:rsidRPr="002A36B0">
        <w:rPr>
          <w:w w:val="50"/>
        </w:rPr>
        <w:t xml:space="preserve"> </w:t>
      </w:r>
      <w:r>
        <w:rPr>
          <w:rFonts w:hint="eastAsia"/>
        </w:rPr>
        <w:t>min；</w:t>
      </w:r>
    </w:p>
    <w:p w14:paraId="294D1FEC" w14:textId="77777777" w:rsidR="00345F3D" w:rsidRDefault="00345F3D" w:rsidP="00345F3D">
      <w:pPr>
        <w:pStyle w:val="af5"/>
      </w:pPr>
      <w:r>
        <w:rPr>
          <w:rFonts w:hint="eastAsia"/>
        </w:rPr>
        <w:t>用高精度万用表测量每个单电池的电压，记录最大值、最小值及平均值，计算电压偏差；</w:t>
      </w:r>
    </w:p>
    <w:p w14:paraId="0ECE72DC" w14:textId="77777777" w:rsidR="00345F3D" w:rsidRDefault="00345F3D" w:rsidP="00345F3D">
      <w:pPr>
        <w:pStyle w:val="af5"/>
      </w:pPr>
      <w:r>
        <w:rPr>
          <w:rFonts w:hint="eastAsia"/>
        </w:rPr>
        <w:t>用温度传感器测量每个电池模块的温度，记录最大值、最小值及平均值，计算温度偏差；</w:t>
      </w:r>
    </w:p>
    <w:p w14:paraId="21191866" w14:textId="77777777" w:rsidR="00345F3D" w:rsidRDefault="00345F3D" w:rsidP="00345F3D">
      <w:pPr>
        <w:pStyle w:val="af5"/>
      </w:pPr>
      <w:r>
        <w:rPr>
          <w:rFonts w:hint="eastAsia"/>
        </w:rPr>
        <w:t>判定测试结果是否符合6</w:t>
      </w:r>
      <w:r>
        <w:t>.1.2</w:t>
      </w:r>
      <w:r>
        <w:rPr>
          <w:rFonts w:hint="eastAsia"/>
        </w:rPr>
        <w:t>的要求。</w:t>
      </w:r>
    </w:p>
    <w:p w14:paraId="5AC9B68D" w14:textId="3EDE38A2" w:rsidR="00345F3D" w:rsidRDefault="00345F3D" w:rsidP="00345F3D">
      <w:pPr>
        <w:pStyle w:val="afffffffff7"/>
      </w:pPr>
      <w:r>
        <w:rPr>
          <w:rFonts w:hint="eastAsia"/>
        </w:rPr>
        <w:t>按下述步骤进行</w:t>
      </w:r>
      <w:r>
        <w:t>防火防爆泄爆</w:t>
      </w:r>
      <w:r>
        <w:rPr>
          <w:rFonts w:hint="eastAsia"/>
        </w:rPr>
        <w:t>测试：</w:t>
      </w:r>
    </w:p>
    <w:p w14:paraId="076D3397" w14:textId="77777777" w:rsidR="00345F3D" w:rsidRDefault="00345F3D" w:rsidP="00304EA5">
      <w:pPr>
        <w:pStyle w:val="af5"/>
        <w:numPr>
          <w:ilvl w:val="0"/>
          <w:numId w:val="102"/>
        </w:numPr>
      </w:pPr>
      <w:r>
        <w:rPr>
          <w:rFonts w:hint="eastAsia"/>
        </w:rPr>
        <w:t>检查防火隔爆材料、泄爆阀的安装位置及密封性；</w:t>
      </w:r>
    </w:p>
    <w:p w14:paraId="0360DEB5" w14:textId="77777777" w:rsidR="00345F3D" w:rsidRDefault="00345F3D" w:rsidP="00304EA5">
      <w:pPr>
        <w:pStyle w:val="af5"/>
      </w:pPr>
      <w:r>
        <w:rPr>
          <w:rFonts w:hint="eastAsia"/>
        </w:rPr>
        <w:t>通过加热装置使局部温度升至设定阈值模拟电池热失控初期，观察泄爆阀是否及时开启，防火装置是否有效阻断火焰蔓延；</w:t>
      </w:r>
    </w:p>
    <w:p w14:paraId="364C77BB" w14:textId="77777777" w:rsidR="00345F3D" w:rsidRDefault="00345F3D" w:rsidP="00304EA5">
      <w:pPr>
        <w:pStyle w:val="af5"/>
      </w:pPr>
      <w:r>
        <w:rPr>
          <w:rFonts w:hint="eastAsia"/>
        </w:rPr>
        <w:t>判定泄爆阀开启压力、开启时间符合设计要求，测试结果是否符合6</w:t>
      </w:r>
      <w:r>
        <w:t>.1.3</w:t>
      </w:r>
      <w:r>
        <w:rPr>
          <w:rFonts w:hint="eastAsia"/>
        </w:rPr>
        <w:t>的要求。</w:t>
      </w:r>
    </w:p>
    <w:p w14:paraId="2E9A20B1" w14:textId="77777777" w:rsidR="00345F3D" w:rsidRDefault="00345F3D" w:rsidP="00345F3D">
      <w:pPr>
        <w:pStyle w:val="affd"/>
        <w:spacing w:before="120" w:after="120"/>
      </w:pPr>
      <w:r>
        <w:rPr>
          <w:rFonts w:hint="eastAsia"/>
        </w:rPr>
        <w:t>电池管理系统测试</w:t>
      </w:r>
    </w:p>
    <w:p w14:paraId="69E50562" w14:textId="77777777" w:rsidR="00345F3D" w:rsidRDefault="00345F3D" w:rsidP="00345F3D">
      <w:pPr>
        <w:pStyle w:val="afffffffff7"/>
      </w:pPr>
      <w:r>
        <w:rPr>
          <w:rFonts w:hint="eastAsia"/>
        </w:rPr>
        <w:t>按下述方法进行功能测试：</w:t>
      </w:r>
    </w:p>
    <w:p w14:paraId="120C6DB3" w14:textId="77777777" w:rsidR="00345F3D" w:rsidRDefault="00345F3D" w:rsidP="00304EA5">
      <w:pPr>
        <w:pStyle w:val="af5"/>
        <w:numPr>
          <w:ilvl w:val="0"/>
          <w:numId w:val="103"/>
        </w:numPr>
      </w:pPr>
      <w:r>
        <w:rPr>
          <w:rFonts w:hint="eastAsia"/>
        </w:rPr>
        <w:t>状态监测：在电池充放电过程中，通过BMS监控界面查看SOC、电压、电流、温度等参数，与实测值对比；</w:t>
      </w:r>
    </w:p>
    <w:p w14:paraId="01D9317D" w14:textId="77777777" w:rsidR="00345F3D" w:rsidRDefault="00345F3D" w:rsidP="00304EA5">
      <w:pPr>
        <w:pStyle w:val="af5"/>
        <w:numPr>
          <w:ilvl w:val="0"/>
          <w:numId w:val="103"/>
        </w:numPr>
      </w:pPr>
      <w:r>
        <w:rPr>
          <w:rFonts w:hint="eastAsia"/>
        </w:rPr>
        <w:t>均衡控制：当单电池电压偏差达到30</w:t>
      </w:r>
      <w:r w:rsidRPr="00304EA5">
        <w:rPr>
          <w:w w:val="50"/>
        </w:rPr>
        <w:t xml:space="preserve"> </w:t>
      </w:r>
      <w:r>
        <w:rPr>
          <w:rFonts w:hint="eastAsia"/>
        </w:rPr>
        <w:t>mV时，启用均衡功能，持续监测单电池电压变化，记录均衡时间及均衡后的电压偏差；</w:t>
      </w:r>
    </w:p>
    <w:p w14:paraId="044C4A80" w14:textId="77777777" w:rsidR="00345F3D" w:rsidRDefault="00345F3D" w:rsidP="00304EA5">
      <w:pPr>
        <w:pStyle w:val="af5"/>
        <w:numPr>
          <w:ilvl w:val="0"/>
          <w:numId w:val="103"/>
        </w:numPr>
      </w:pPr>
      <w:r>
        <w:rPr>
          <w:rFonts w:hint="eastAsia"/>
        </w:rPr>
        <w:t>故障诊断：模拟电池过温、过压、欠压故障，观察BMS是否准确识别故障类型、故障位置，并发出报警信号；</w:t>
      </w:r>
    </w:p>
    <w:p w14:paraId="7DD2CBEB" w14:textId="77777777" w:rsidR="00345F3D" w:rsidRDefault="00345F3D" w:rsidP="00304EA5">
      <w:pPr>
        <w:pStyle w:val="af5"/>
        <w:numPr>
          <w:ilvl w:val="0"/>
          <w:numId w:val="103"/>
        </w:numPr>
      </w:pPr>
      <w:r>
        <w:rPr>
          <w:rFonts w:hint="eastAsia"/>
        </w:rPr>
        <w:lastRenderedPageBreak/>
        <w:t>数据上传：检查BMS是否能将电压、电流、温度、SOC、故障信息等上传至联合运行控制系统，无数据丢失。</w:t>
      </w:r>
    </w:p>
    <w:p w14:paraId="1AE5E8C8" w14:textId="77777777" w:rsidR="00345F3D" w:rsidRDefault="00345F3D" w:rsidP="00345F3D">
      <w:pPr>
        <w:pStyle w:val="afffffffff7"/>
      </w:pPr>
      <w:r>
        <w:rPr>
          <w:rFonts w:hint="eastAsia"/>
        </w:rPr>
        <w:t>按下述方法进行测量精度测试：</w:t>
      </w:r>
    </w:p>
    <w:p w14:paraId="011FF2F0" w14:textId="77777777" w:rsidR="00345F3D" w:rsidRDefault="00345F3D" w:rsidP="00304EA5">
      <w:pPr>
        <w:pStyle w:val="af5"/>
        <w:numPr>
          <w:ilvl w:val="0"/>
          <w:numId w:val="104"/>
        </w:numPr>
      </w:pPr>
      <w:r>
        <w:rPr>
          <w:rFonts w:hint="eastAsia"/>
        </w:rPr>
        <w:t>电压精度：用高精度万用表测量单电池电压，范围3.0</w:t>
      </w:r>
      <w:r w:rsidRPr="00304EA5">
        <w:rPr>
          <w:w w:val="50"/>
        </w:rPr>
        <w:t xml:space="preserve"> </w:t>
      </w:r>
      <w:r>
        <w:rPr>
          <w:rFonts w:hint="eastAsia"/>
        </w:rPr>
        <w:t>V～4.2</w:t>
      </w:r>
      <w:r w:rsidRPr="00304EA5">
        <w:rPr>
          <w:w w:val="50"/>
        </w:rPr>
        <w:t xml:space="preserve"> </w:t>
      </w:r>
      <w:r>
        <w:rPr>
          <w:rFonts w:hint="eastAsia"/>
        </w:rPr>
        <w:t>V，同时记录BMS显示值，计算误差值；</w:t>
      </w:r>
    </w:p>
    <w:p w14:paraId="41B79018" w14:textId="77777777" w:rsidR="00345F3D" w:rsidRDefault="00345F3D" w:rsidP="00304EA5">
      <w:pPr>
        <w:pStyle w:val="af5"/>
        <w:numPr>
          <w:ilvl w:val="0"/>
          <w:numId w:val="104"/>
        </w:numPr>
      </w:pPr>
      <w:r>
        <w:rPr>
          <w:rFonts w:hint="eastAsia"/>
        </w:rPr>
        <w:t>电流精度：通过负载柜设置0.1C、0.5C、1C、2C等不同倍数放电电流，用功率分析仪测量实际电流，记录BMS显示值，计算误差值；</w:t>
      </w:r>
    </w:p>
    <w:p w14:paraId="3A1FB752" w14:textId="77777777" w:rsidR="00345F3D" w:rsidRDefault="00345F3D" w:rsidP="00304EA5">
      <w:pPr>
        <w:pStyle w:val="af5"/>
        <w:numPr>
          <w:ilvl w:val="0"/>
          <w:numId w:val="104"/>
        </w:numPr>
      </w:pPr>
      <w:r>
        <w:rPr>
          <w:rFonts w:hint="eastAsia"/>
        </w:rPr>
        <w:t>温度精度：用标准温度传感器测量电池模块温度，范围－20</w:t>
      </w:r>
      <w:r w:rsidRPr="00304EA5">
        <w:rPr>
          <w:rFonts w:hint="eastAsia"/>
          <w:w w:val="50"/>
        </w:rPr>
        <w:t xml:space="preserve"> </w:t>
      </w:r>
      <w:r>
        <w:rPr>
          <w:rFonts w:hint="eastAsia"/>
        </w:rPr>
        <w:t>℃～50</w:t>
      </w:r>
      <w:r w:rsidRPr="00304EA5">
        <w:rPr>
          <w:w w:val="50"/>
        </w:rPr>
        <w:t xml:space="preserve"> </w:t>
      </w:r>
      <w:r>
        <w:rPr>
          <w:rFonts w:hint="eastAsia"/>
        </w:rPr>
        <w:t>℃，记录BMS显示值，计算误差值；</w:t>
      </w:r>
    </w:p>
    <w:p w14:paraId="6DC8987B" w14:textId="77777777" w:rsidR="00345F3D" w:rsidRDefault="00345F3D" w:rsidP="00304EA5">
      <w:pPr>
        <w:pStyle w:val="af5"/>
        <w:numPr>
          <w:ilvl w:val="0"/>
          <w:numId w:val="104"/>
        </w:numPr>
      </w:pPr>
      <w:r>
        <w:rPr>
          <w:rFonts w:hint="eastAsia"/>
        </w:rPr>
        <w:t>判定误差是否符合6</w:t>
      </w:r>
      <w:r>
        <w:t>.2.2</w:t>
      </w:r>
      <w:r>
        <w:rPr>
          <w:rFonts w:hint="eastAsia"/>
        </w:rPr>
        <w:t>的要求。</w:t>
      </w:r>
    </w:p>
    <w:p w14:paraId="438EA2C4" w14:textId="0AFC9DC7" w:rsidR="00345F3D" w:rsidRDefault="00345F3D" w:rsidP="00345F3D">
      <w:pPr>
        <w:pStyle w:val="afffffffff7"/>
      </w:pPr>
      <w:r>
        <w:rPr>
          <w:rFonts w:hint="eastAsia"/>
        </w:rPr>
        <w:t>按下述步骤进行通信延迟测试：</w:t>
      </w:r>
    </w:p>
    <w:p w14:paraId="52070B40" w14:textId="77777777" w:rsidR="00345F3D" w:rsidRDefault="00345F3D" w:rsidP="002A36B0">
      <w:pPr>
        <w:pStyle w:val="af5"/>
        <w:numPr>
          <w:ilvl w:val="0"/>
          <w:numId w:val="81"/>
        </w:numPr>
      </w:pPr>
      <w:r>
        <w:rPr>
          <w:rFonts w:hint="eastAsia"/>
        </w:rPr>
        <w:t>用通信测试仪分别连接BMS与PCS、BMS与联合运行控制系统；</w:t>
      </w:r>
    </w:p>
    <w:p w14:paraId="73476C1D" w14:textId="77777777" w:rsidR="00345F3D" w:rsidRDefault="00345F3D" w:rsidP="00345F3D">
      <w:pPr>
        <w:pStyle w:val="af5"/>
      </w:pPr>
      <w:r>
        <w:rPr>
          <w:rFonts w:hint="eastAsia"/>
        </w:rPr>
        <w:t>由BMS发送测试数据包，记录PCS、联合运行控制系统接收数据包的时间，计算通信延迟；</w:t>
      </w:r>
    </w:p>
    <w:p w14:paraId="160B9AE2" w14:textId="77777777" w:rsidR="00345F3D" w:rsidRDefault="00345F3D" w:rsidP="00345F3D">
      <w:pPr>
        <w:pStyle w:val="af5"/>
      </w:pPr>
      <w:r>
        <w:rPr>
          <w:rFonts w:hint="eastAsia"/>
        </w:rPr>
        <w:t>重复测试10次，取平均值；</w:t>
      </w:r>
    </w:p>
    <w:p w14:paraId="56419DCD" w14:textId="77777777" w:rsidR="00345F3D" w:rsidRDefault="00345F3D" w:rsidP="00345F3D">
      <w:pPr>
        <w:pStyle w:val="af5"/>
      </w:pPr>
      <w:r>
        <w:rPr>
          <w:rFonts w:hint="eastAsia"/>
        </w:rPr>
        <w:t>判断测试结果是否符合6</w:t>
      </w:r>
      <w:r>
        <w:t>.2.3</w:t>
      </w:r>
      <w:r>
        <w:rPr>
          <w:rFonts w:hint="eastAsia"/>
        </w:rPr>
        <w:t>的要求。</w:t>
      </w:r>
    </w:p>
    <w:p w14:paraId="2E4FA92D" w14:textId="77777777" w:rsidR="00345F3D" w:rsidRDefault="00345F3D" w:rsidP="00345F3D">
      <w:pPr>
        <w:pStyle w:val="affd"/>
        <w:spacing w:before="120" w:after="120"/>
      </w:pPr>
      <w:r>
        <w:rPr>
          <w:rFonts w:hint="eastAsia"/>
        </w:rPr>
        <w:t>储能变流系统测试</w:t>
      </w:r>
    </w:p>
    <w:p w14:paraId="4119E5CF" w14:textId="77777777" w:rsidR="00345F3D" w:rsidRDefault="00345F3D" w:rsidP="00345F3D">
      <w:pPr>
        <w:pStyle w:val="afffffffff7"/>
      </w:pPr>
      <w:r>
        <w:rPr>
          <w:rFonts w:hint="eastAsia"/>
        </w:rPr>
        <w:t>按下述方法进行运行模式与四象限运行能力测试：</w:t>
      </w:r>
    </w:p>
    <w:p w14:paraId="19921476" w14:textId="77777777" w:rsidR="00345F3D" w:rsidRDefault="00345F3D" w:rsidP="00304EA5">
      <w:pPr>
        <w:pStyle w:val="af5"/>
        <w:numPr>
          <w:ilvl w:val="0"/>
          <w:numId w:val="105"/>
        </w:numPr>
      </w:pPr>
      <w:r>
        <w:rPr>
          <w:rFonts w:hint="eastAsia"/>
        </w:rPr>
        <w:t>恒功率模式：设置PCS充放电功率为额定功率的30％、50％、100％，用功率分析仪监测输出功率，记录10</w:t>
      </w:r>
      <w:r w:rsidRPr="00304EA5">
        <w:rPr>
          <w:w w:val="50"/>
        </w:rPr>
        <w:t xml:space="preserve"> </w:t>
      </w:r>
      <w:r>
        <w:rPr>
          <w:rFonts w:hint="eastAsia"/>
        </w:rPr>
        <w:t>min内功率波动值；</w:t>
      </w:r>
    </w:p>
    <w:p w14:paraId="1427B9AD" w14:textId="77777777" w:rsidR="00345F3D" w:rsidRDefault="00345F3D" w:rsidP="00304EA5">
      <w:pPr>
        <w:pStyle w:val="af5"/>
        <w:numPr>
          <w:ilvl w:val="0"/>
          <w:numId w:val="105"/>
        </w:numPr>
      </w:pPr>
      <w:r>
        <w:rPr>
          <w:rFonts w:hint="eastAsia"/>
        </w:rPr>
        <w:t>恒电流模式：设置充放电电流为额定电流的50％、100％，用万用表监测电流，记录10</w:t>
      </w:r>
      <w:r w:rsidRPr="00304EA5">
        <w:rPr>
          <w:w w:val="50"/>
        </w:rPr>
        <w:t xml:space="preserve"> </w:t>
      </w:r>
      <w:r>
        <w:rPr>
          <w:rFonts w:hint="eastAsia"/>
        </w:rPr>
        <w:t>min内电流波动值；</w:t>
      </w:r>
    </w:p>
    <w:p w14:paraId="530AEE46" w14:textId="77777777" w:rsidR="00345F3D" w:rsidRDefault="00345F3D" w:rsidP="00304EA5">
      <w:pPr>
        <w:pStyle w:val="af5"/>
        <w:numPr>
          <w:ilvl w:val="0"/>
          <w:numId w:val="105"/>
        </w:numPr>
      </w:pPr>
      <w:r>
        <w:rPr>
          <w:rFonts w:hint="eastAsia"/>
        </w:rPr>
        <w:t>恒电压模式：设置输出电压为额定电压的90％、100％、110％，用万用表监测电压，记录10</w:t>
      </w:r>
      <w:r>
        <w:t xml:space="preserve"> </w:t>
      </w:r>
      <w:r>
        <w:rPr>
          <w:rFonts w:hint="eastAsia"/>
        </w:rPr>
        <w:t>min内电压波动值；</w:t>
      </w:r>
    </w:p>
    <w:p w14:paraId="6563D7C2" w14:textId="77777777" w:rsidR="00345F3D" w:rsidRDefault="00345F3D" w:rsidP="00304EA5">
      <w:pPr>
        <w:pStyle w:val="af5"/>
        <w:numPr>
          <w:ilvl w:val="0"/>
          <w:numId w:val="105"/>
        </w:numPr>
      </w:pPr>
      <w:r>
        <w:rPr>
          <w:rFonts w:hint="eastAsia"/>
        </w:rPr>
        <w:t>四象限运行：通过电网模拟装置模拟不同工况，验证PCS在“有功吸收（充电）、有功输出（放电）、无功吸收、无功输出”四种模式下的运行稳定性，记录各模式下的电压、电流波形；</w:t>
      </w:r>
    </w:p>
    <w:p w14:paraId="42590FA2" w14:textId="2DEA1549" w:rsidR="00345F3D" w:rsidRDefault="00345F3D" w:rsidP="00304EA5">
      <w:pPr>
        <w:pStyle w:val="af5"/>
        <w:numPr>
          <w:ilvl w:val="0"/>
          <w:numId w:val="105"/>
        </w:numPr>
      </w:pPr>
      <w:r>
        <w:rPr>
          <w:rFonts w:hint="eastAsia"/>
        </w:rPr>
        <w:t>判定恒功率</w:t>
      </w:r>
      <w:r>
        <w:t>/</w:t>
      </w:r>
      <w:r>
        <w:rPr>
          <w:rFonts w:hint="eastAsia"/>
        </w:rPr>
        <w:t>恒电流</w:t>
      </w:r>
      <w:r>
        <w:t>/</w:t>
      </w:r>
      <w:r>
        <w:rPr>
          <w:rFonts w:hint="eastAsia"/>
        </w:rPr>
        <w:t>恒电压模式下，10</w:t>
      </w:r>
      <w:r w:rsidRPr="00304EA5">
        <w:rPr>
          <w:w w:val="50"/>
        </w:rPr>
        <w:t xml:space="preserve"> </w:t>
      </w:r>
      <w:r>
        <w:rPr>
          <w:rFonts w:hint="eastAsia"/>
        </w:rPr>
        <w:t>min内功率</w:t>
      </w:r>
      <w:r>
        <w:t>/</w:t>
      </w:r>
      <w:r>
        <w:rPr>
          <w:rFonts w:hint="eastAsia"/>
        </w:rPr>
        <w:t>电流</w:t>
      </w:r>
      <w:r>
        <w:t>/</w:t>
      </w:r>
      <w:r>
        <w:rPr>
          <w:rFonts w:hint="eastAsia"/>
        </w:rPr>
        <w:t>电压波动是否在</w:t>
      </w:r>
      <w:r w:rsidR="00304EA5">
        <w:rPr>
          <w:rFonts w:hint="eastAsia"/>
        </w:rPr>
        <w:t>－</w:t>
      </w:r>
      <w:r>
        <w:rPr>
          <w:rFonts w:hint="eastAsia"/>
        </w:rPr>
        <w:t>2</w:t>
      </w:r>
      <w:r w:rsidR="00304EA5">
        <w:rPr>
          <w:rFonts w:hint="eastAsia"/>
        </w:rPr>
        <w:t>％</w:t>
      </w:r>
      <w:r w:rsidR="00304EA5">
        <w:rPr>
          <w:rFonts w:hAnsi="宋体" w:hint="eastAsia"/>
        </w:rPr>
        <w:t>～</w:t>
      </w:r>
      <w:r>
        <w:rPr>
          <w:rFonts w:hint="eastAsia"/>
        </w:rPr>
        <w:t>2</w:t>
      </w:r>
      <w:r w:rsidR="00304EA5" w:rsidRPr="00304EA5">
        <w:rPr>
          <w:rFonts w:hint="eastAsia"/>
        </w:rPr>
        <w:t>％</w:t>
      </w:r>
      <w:r>
        <w:rPr>
          <w:rFonts w:hint="eastAsia"/>
        </w:rPr>
        <w:t>的范围，四象限运行是否无异常停机，波形无畸变。</w:t>
      </w:r>
    </w:p>
    <w:p w14:paraId="6DB991BD" w14:textId="77777777" w:rsidR="00345F3D" w:rsidRDefault="00345F3D" w:rsidP="00345F3D">
      <w:pPr>
        <w:pStyle w:val="afffffffff7"/>
      </w:pPr>
      <w:r>
        <w:rPr>
          <w:rFonts w:hint="eastAsia"/>
        </w:rPr>
        <w:t>按下述方法进行高低压穿越功能测试：</w:t>
      </w:r>
    </w:p>
    <w:p w14:paraId="03190257" w14:textId="2F320E48" w:rsidR="00345F3D" w:rsidRDefault="00345F3D" w:rsidP="002A36B0">
      <w:pPr>
        <w:pStyle w:val="af5"/>
        <w:numPr>
          <w:ilvl w:val="0"/>
          <w:numId w:val="83"/>
        </w:numPr>
      </w:pPr>
      <w:r>
        <w:rPr>
          <w:rFonts w:hint="eastAsia"/>
        </w:rPr>
        <w:t>高压穿越：通过电网模拟装置将PCS并网点电压升至1.15倍额定电压，持续运行2</w:t>
      </w:r>
      <w:r w:rsidR="00304EA5" w:rsidRPr="00304EA5">
        <w:rPr>
          <w:rFonts w:hint="eastAsia"/>
          <w:w w:val="50"/>
        </w:rPr>
        <w:t xml:space="preserve"> </w:t>
      </w:r>
      <w:r>
        <w:rPr>
          <w:rFonts w:hint="eastAsia"/>
        </w:rPr>
        <w:t>s，观察PCS是否保持并网运行，记录穿越过程中的功率、电压变化；</w:t>
      </w:r>
    </w:p>
    <w:p w14:paraId="717B6EB0" w14:textId="77777777" w:rsidR="00345F3D" w:rsidRDefault="00345F3D" w:rsidP="00345F3D">
      <w:pPr>
        <w:pStyle w:val="af5"/>
        <w:numPr>
          <w:ilvl w:val="0"/>
          <w:numId w:val="32"/>
        </w:numPr>
      </w:pPr>
      <w:r>
        <w:rPr>
          <w:rFonts w:hint="eastAsia"/>
        </w:rPr>
        <w:t>低压穿越：将并网点电压降至0.2倍额定电压，持续运行3</w:t>
      </w:r>
      <w:r w:rsidRPr="00304EA5">
        <w:rPr>
          <w:w w:val="50"/>
        </w:rPr>
        <w:t xml:space="preserve"> </w:t>
      </w:r>
      <w:r>
        <w:rPr>
          <w:rFonts w:hint="eastAsia"/>
        </w:rPr>
        <w:t>s，观察PCS是否保持并网运行，记录穿越过程中的功率、电压变化；</w:t>
      </w:r>
    </w:p>
    <w:p w14:paraId="275240CA" w14:textId="77777777" w:rsidR="00345F3D" w:rsidRDefault="00345F3D" w:rsidP="00345F3D">
      <w:pPr>
        <w:pStyle w:val="af5"/>
        <w:numPr>
          <w:ilvl w:val="0"/>
          <w:numId w:val="32"/>
        </w:numPr>
      </w:pPr>
      <w:r>
        <w:rPr>
          <w:rFonts w:hint="eastAsia"/>
        </w:rPr>
        <w:t>判定测试结果是否符合GB/T 36547的要求。</w:t>
      </w:r>
    </w:p>
    <w:p w14:paraId="198C50B0" w14:textId="77777777" w:rsidR="00345F3D" w:rsidRDefault="00345F3D" w:rsidP="00345F3D">
      <w:pPr>
        <w:pStyle w:val="afffffffff7"/>
      </w:pPr>
      <w:r>
        <w:rPr>
          <w:rFonts w:hint="eastAsia"/>
        </w:rPr>
        <w:t>按下述方法进行有功</w:t>
      </w:r>
      <w:r>
        <w:t>/</w:t>
      </w:r>
      <w:r>
        <w:rPr>
          <w:rFonts w:hint="eastAsia"/>
        </w:rPr>
        <w:t>无功独立调节功能测试：</w:t>
      </w:r>
    </w:p>
    <w:p w14:paraId="37003878" w14:textId="77777777" w:rsidR="00345F3D" w:rsidRDefault="00345F3D" w:rsidP="002A36B0">
      <w:pPr>
        <w:pStyle w:val="af5"/>
        <w:numPr>
          <w:ilvl w:val="0"/>
          <w:numId w:val="84"/>
        </w:numPr>
      </w:pPr>
      <w:r>
        <w:rPr>
          <w:rFonts w:hint="eastAsia"/>
        </w:rPr>
        <w:t>固定无功功率为0，调节有功功率从</w:t>
      </w:r>
      <w:r>
        <w:t>0</w:t>
      </w:r>
      <w:r>
        <w:rPr>
          <w:rFonts w:hint="eastAsia"/>
        </w:rPr>
        <w:t>升至额定功率，再降至0，记录有功功率调节的平滑性及响应时间；</w:t>
      </w:r>
    </w:p>
    <w:p w14:paraId="1E8326D7" w14:textId="77777777" w:rsidR="00345F3D" w:rsidRDefault="00345F3D" w:rsidP="00345F3D">
      <w:pPr>
        <w:pStyle w:val="af5"/>
        <w:numPr>
          <w:ilvl w:val="0"/>
          <w:numId w:val="32"/>
        </w:numPr>
      </w:pPr>
      <w:r>
        <w:rPr>
          <w:rFonts w:hint="eastAsia"/>
        </w:rPr>
        <w:t>固定有功功率为额定功率的50％，调节无功功率从－0.5倍额定容量至0.5倍额定容量，用功率分析仪监测无功功率变化，记录调节精度；</w:t>
      </w:r>
    </w:p>
    <w:p w14:paraId="2875D861" w14:textId="59D90431" w:rsidR="00345F3D" w:rsidRDefault="00345F3D" w:rsidP="00345F3D">
      <w:pPr>
        <w:pStyle w:val="af5"/>
        <w:numPr>
          <w:ilvl w:val="0"/>
          <w:numId w:val="32"/>
        </w:numPr>
      </w:pPr>
      <w:r>
        <w:rPr>
          <w:rFonts w:hint="eastAsia"/>
        </w:rPr>
        <w:t>观察有功功率调节无突变，判定响应时间是否不大于100</w:t>
      </w:r>
      <w:r w:rsidRPr="00304EA5">
        <w:rPr>
          <w:w w:val="50"/>
        </w:rPr>
        <w:t xml:space="preserve"> </w:t>
      </w:r>
      <w:r>
        <w:rPr>
          <w:rFonts w:hint="eastAsia"/>
        </w:rPr>
        <w:t>ms、无功功率调节精度是否不大于额定容量的5</w:t>
      </w:r>
      <w:r w:rsidR="00304EA5">
        <w:rPr>
          <w:rFonts w:hint="eastAsia"/>
        </w:rPr>
        <w:t>％</w:t>
      </w:r>
      <w:r>
        <w:rPr>
          <w:rFonts w:hint="eastAsia"/>
        </w:rPr>
        <w:t>。</w:t>
      </w:r>
    </w:p>
    <w:p w14:paraId="4BFAC5A6" w14:textId="77777777" w:rsidR="00345F3D" w:rsidRDefault="00345F3D" w:rsidP="00345F3D">
      <w:pPr>
        <w:pStyle w:val="afffffffff7"/>
      </w:pPr>
      <w:r>
        <w:rPr>
          <w:rFonts w:hint="eastAsia"/>
        </w:rPr>
        <w:t>按下述方法进行电能质量测试：</w:t>
      </w:r>
    </w:p>
    <w:p w14:paraId="6E7D44EC" w14:textId="5E569D6B" w:rsidR="00345F3D" w:rsidRDefault="00345F3D" w:rsidP="002A36B0">
      <w:pPr>
        <w:pStyle w:val="af5"/>
        <w:numPr>
          <w:ilvl w:val="0"/>
          <w:numId w:val="85"/>
        </w:numPr>
      </w:pPr>
      <w:r>
        <w:rPr>
          <w:rFonts w:hint="eastAsia"/>
        </w:rPr>
        <w:t>电压波动和闪变</w:t>
      </w:r>
      <w:r w:rsidR="00304EA5">
        <w:rPr>
          <w:rFonts w:hint="eastAsia"/>
        </w:rPr>
        <w:t>：</w:t>
      </w:r>
      <w:r>
        <w:rPr>
          <w:rFonts w:hint="eastAsia"/>
        </w:rPr>
        <w:t>PCS以额定功率充放电，用电能质量分析仪监测并网点电压波动值和闪变值，持续监测30</w:t>
      </w:r>
      <w:r w:rsidR="00304EA5" w:rsidRPr="00304EA5">
        <w:rPr>
          <w:rFonts w:hint="eastAsia"/>
          <w:w w:val="50"/>
        </w:rPr>
        <w:t xml:space="preserve"> </w:t>
      </w:r>
      <w:r>
        <w:rPr>
          <w:rFonts w:hint="eastAsia"/>
        </w:rPr>
        <w:t>min；</w:t>
      </w:r>
    </w:p>
    <w:p w14:paraId="56CA06D9" w14:textId="2F55621B" w:rsidR="00345F3D" w:rsidRDefault="00345F3D" w:rsidP="00345F3D">
      <w:pPr>
        <w:pStyle w:val="af5"/>
        <w:numPr>
          <w:ilvl w:val="0"/>
          <w:numId w:val="32"/>
        </w:numPr>
      </w:pPr>
      <w:r>
        <w:rPr>
          <w:rFonts w:hint="eastAsia"/>
        </w:rPr>
        <w:t>谐波测试：分别在30％、50％、100％额定功率下，用电能质量分析仪测量2</w:t>
      </w:r>
      <w:r w:rsidR="00304EA5">
        <w:rPr>
          <w:rFonts w:hint="eastAsia"/>
        </w:rPr>
        <w:t>次</w:t>
      </w:r>
      <w:r>
        <w:rPr>
          <w:rFonts w:hint="eastAsia"/>
        </w:rPr>
        <w:t>～25次谐波含量，计算总谐波畸变率；</w:t>
      </w:r>
    </w:p>
    <w:p w14:paraId="1F758914" w14:textId="77777777" w:rsidR="00345F3D" w:rsidRDefault="00345F3D" w:rsidP="00345F3D">
      <w:pPr>
        <w:pStyle w:val="af5"/>
        <w:numPr>
          <w:ilvl w:val="0"/>
          <w:numId w:val="32"/>
        </w:numPr>
      </w:pPr>
      <w:r>
        <w:rPr>
          <w:rFonts w:hint="eastAsia"/>
        </w:rPr>
        <w:t>判定测试结果是否符合GB/T 12326、GB/T 14549的要求。</w:t>
      </w:r>
    </w:p>
    <w:p w14:paraId="7B187A5C" w14:textId="77777777" w:rsidR="00345F3D" w:rsidRDefault="00345F3D" w:rsidP="00345F3D">
      <w:pPr>
        <w:pStyle w:val="affd"/>
        <w:spacing w:before="120" w:after="120"/>
      </w:pPr>
      <w:r>
        <w:rPr>
          <w:rFonts w:hint="eastAsia"/>
        </w:rPr>
        <w:t>联合运行控制系统测试</w:t>
      </w:r>
    </w:p>
    <w:p w14:paraId="751B212A" w14:textId="77777777" w:rsidR="00345F3D" w:rsidRDefault="00345F3D" w:rsidP="00345F3D">
      <w:pPr>
        <w:pStyle w:val="affe"/>
        <w:spacing w:before="120" w:after="120"/>
      </w:pPr>
      <w:r>
        <w:rPr>
          <w:rFonts w:hint="eastAsia"/>
        </w:rPr>
        <w:lastRenderedPageBreak/>
        <w:t>基础功能测试</w:t>
      </w:r>
    </w:p>
    <w:p w14:paraId="2CD4514E" w14:textId="77777777" w:rsidR="00345F3D" w:rsidRDefault="00345F3D" w:rsidP="00345F3D">
      <w:pPr>
        <w:pStyle w:val="afff"/>
        <w:spacing w:before="120" w:after="120"/>
      </w:pPr>
      <w:r>
        <w:rPr>
          <w:rFonts w:hint="eastAsia"/>
        </w:rPr>
        <w:t>数据采集与处理</w:t>
      </w:r>
    </w:p>
    <w:p w14:paraId="683FD95A" w14:textId="77777777" w:rsidR="00345F3D" w:rsidRDefault="00345F3D" w:rsidP="00345F3D">
      <w:pPr>
        <w:pStyle w:val="afffffb"/>
        <w:ind w:firstLine="420"/>
      </w:pPr>
      <w:r>
        <w:rPr>
          <w:rFonts w:hint="eastAsia"/>
        </w:rPr>
        <w:t>通过联合运行控制系统采集火电机组、储能系统的功率、电压、电流、SOC、温度等参数，与实测值对比，检查数据处理的准确性，判定是否符合6</w:t>
      </w:r>
      <w:r>
        <w:t>.4.1</w:t>
      </w:r>
      <w:r>
        <w:rPr>
          <w:rFonts w:hint="eastAsia"/>
        </w:rPr>
        <w:t>的要求。</w:t>
      </w:r>
    </w:p>
    <w:p w14:paraId="74823E7D" w14:textId="77777777" w:rsidR="00345F3D" w:rsidRDefault="00345F3D" w:rsidP="00345F3D">
      <w:pPr>
        <w:pStyle w:val="afff"/>
        <w:spacing w:before="120" w:after="120"/>
      </w:pPr>
      <w:r>
        <w:rPr>
          <w:rFonts w:hint="eastAsia"/>
        </w:rPr>
        <w:t>指令下发与执行</w:t>
      </w:r>
    </w:p>
    <w:p w14:paraId="43A437B9" w14:textId="77777777" w:rsidR="00345F3D" w:rsidRDefault="00345F3D" w:rsidP="00345F3D">
      <w:pPr>
        <w:pStyle w:val="afffffb"/>
        <w:ind w:firstLine="420"/>
      </w:pPr>
      <w:r>
        <w:rPr>
          <w:rFonts w:hint="eastAsia"/>
        </w:rPr>
        <w:t>由联合运行控制系统下发0％～100％额定功率的充放电功率指令，记录储能系统实际执行结果，检查指令执行的一致性，判定是否符合6</w:t>
      </w:r>
      <w:r>
        <w:t>.4.1</w:t>
      </w:r>
      <w:r>
        <w:rPr>
          <w:rFonts w:hint="eastAsia"/>
        </w:rPr>
        <w:t>的要求。</w:t>
      </w:r>
    </w:p>
    <w:p w14:paraId="0DFA86DB" w14:textId="77777777" w:rsidR="00345F3D" w:rsidRDefault="00345F3D" w:rsidP="00345F3D">
      <w:pPr>
        <w:pStyle w:val="afff"/>
        <w:spacing w:before="120" w:after="120"/>
      </w:pPr>
      <w:r>
        <w:rPr>
          <w:rFonts w:hint="eastAsia"/>
        </w:rPr>
        <w:t>状态监测与预警</w:t>
      </w:r>
    </w:p>
    <w:p w14:paraId="5F144072" w14:textId="77777777" w:rsidR="00345F3D" w:rsidRDefault="00345F3D" w:rsidP="00345F3D">
      <w:pPr>
        <w:pStyle w:val="afffffb"/>
        <w:ind w:firstLine="420"/>
      </w:pPr>
      <w:r>
        <w:rPr>
          <w:rFonts w:hint="eastAsia"/>
        </w:rPr>
        <w:t>模拟储能系统SOC过低、电池过温故障，观察控制系统是否实时显示状态并发出预警信号，判定是否符合6</w:t>
      </w:r>
      <w:r>
        <w:t>.4.1</w:t>
      </w:r>
      <w:r>
        <w:rPr>
          <w:rFonts w:hint="eastAsia"/>
        </w:rPr>
        <w:t>的要求。</w:t>
      </w:r>
    </w:p>
    <w:p w14:paraId="26F93ACB" w14:textId="77777777" w:rsidR="00345F3D" w:rsidRDefault="00345F3D" w:rsidP="00345F3D">
      <w:pPr>
        <w:pStyle w:val="afff"/>
        <w:spacing w:before="120" w:after="120"/>
      </w:pPr>
      <w:r>
        <w:rPr>
          <w:rFonts w:hint="eastAsia"/>
        </w:rPr>
        <w:t>故障诊断与记录</w:t>
      </w:r>
    </w:p>
    <w:p w14:paraId="42514E5E" w14:textId="77777777" w:rsidR="00345F3D" w:rsidRDefault="00345F3D" w:rsidP="00345F3D">
      <w:pPr>
        <w:pStyle w:val="afffffb"/>
        <w:ind w:firstLine="420"/>
      </w:pPr>
      <w:r>
        <w:rPr>
          <w:rFonts w:hint="eastAsia"/>
        </w:rPr>
        <w:t>模拟PCS过流、通信中断故障，观察控制系统是否准确诊断故障类型、故障时间，并自动记录故障日志，判定是否符合6</w:t>
      </w:r>
      <w:r>
        <w:t>.4.1</w:t>
      </w:r>
      <w:r>
        <w:rPr>
          <w:rFonts w:hint="eastAsia"/>
        </w:rPr>
        <w:t>的要求。</w:t>
      </w:r>
    </w:p>
    <w:p w14:paraId="44385712" w14:textId="77777777" w:rsidR="00345F3D" w:rsidRDefault="00345F3D" w:rsidP="00345F3D">
      <w:pPr>
        <w:pStyle w:val="affe"/>
        <w:spacing w:before="120" w:after="120"/>
      </w:pPr>
      <w:r>
        <w:rPr>
          <w:rFonts w:hint="eastAsia"/>
        </w:rPr>
        <w:t>通信协议测试</w:t>
      </w:r>
    </w:p>
    <w:p w14:paraId="40712F19" w14:textId="592E70EC" w:rsidR="00345F3D" w:rsidRDefault="00345F3D" w:rsidP="00345F3D">
      <w:pPr>
        <w:pStyle w:val="afffffb"/>
        <w:ind w:firstLine="420"/>
      </w:pPr>
      <w:r>
        <w:rPr>
          <w:rFonts w:hint="eastAsia"/>
        </w:rPr>
        <w:t>按下述步骤进行测试：</w:t>
      </w:r>
    </w:p>
    <w:p w14:paraId="51289897" w14:textId="77777777" w:rsidR="00345F3D" w:rsidRDefault="00345F3D" w:rsidP="00304EA5">
      <w:pPr>
        <w:pStyle w:val="af5"/>
        <w:numPr>
          <w:ilvl w:val="0"/>
          <w:numId w:val="107"/>
        </w:numPr>
      </w:pPr>
      <w:r>
        <w:rPr>
          <w:rFonts w:hint="eastAsia"/>
        </w:rPr>
        <w:t>连接联合运行控制系统与火电厂DCS、电网调度系统，启用DL/T 645协议，通过通信测试仪发送数据帧，检查接收方是否正确解析，无丢包、错包；</w:t>
      </w:r>
    </w:p>
    <w:p w14:paraId="1D72AFC6" w14:textId="33E703BD" w:rsidR="00345F3D" w:rsidRDefault="002E73DE" w:rsidP="00304EA5">
      <w:pPr>
        <w:pStyle w:val="af5"/>
      </w:pPr>
      <w:r>
        <w:rPr>
          <w:rFonts w:hint="eastAsia"/>
        </w:rPr>
        <w:t>参照</w:t>
      </w:r>
      <w:r w:rsidR="00345F3D">
        <w:rPr>
          <w:rFonts w:hint="eastAsia"/>
        </w:rPr>
        <w:t>IEC 61850协议，模拟遥测、遥信、遥控指令交互，记录通信成功率及延迟；</w:t>
      </w:r>
    </w:p>
    <w:p w14:paraId="53CE0D61" w14:textId="27DA4BF6" w:rsidR="00345F3D" w:rsidRDefault="00345F3D" w:rsidP="00304EA5">
      <w:pPr>
        <w:pStyle w:val="af5"/>
      </w:pPr>
      <w:r>
        <w:rPr>
          <w:rFonts w:hint="eastAsia"/>
        </w:rPr>
        <w:t>判定DL/T 645协议数据解析准确率是否100％</w:t>
      </w:r>
      <w:r w:rsidR="00304EA5">
        <w:rPr>
          <w:rFonts w:hint="eastAsia"/>
        </w:rPr>
        <w:t>；</w:t>
      </w:r>
      <w:r>
        <w:rPr>
          <w:rFonts w:hint="eastAsia"/>
        </w:rPr>
        <w:t>IEC</w:t>
      </w:r>
      <w:r>
        <w:t xml:space="preserve"> </w:t>
      </w:r>
      <w:r>
        <w:rPr>
          <w:rFonts w:hint="eastAsia"/>
        </w:rPr>
        <w:t>61850协议通信成功率是否不低于99.9％，通信延迟不高于100</w:t>
      </w:r>
      <w:r>
        <w:rPr>
          <w:w w:val="50"/>
        </w:rPr>
        <w:t xml:space="preserve"> </w:t>
      </w:r>
      <w:r>
        <w:rPr>
          <w:rFonts w:hint="eastAsia"/>
        </w:rPr>
        <w:t>ms。</w:t>
      </w:r>
    </w:p>
    <w:p w14:paraId="22E422E6" w14:textId="77777777" w:rsidR="00345F3D" w:rsidRDefault="00345F3D" w:rsidP="00345F3D">
      <w:pPr>
        <w:pStyle w:val="affe"/>
        <w:spacing w:before="120" w:after="120"/>
      </w:pPr>
      <w:r>
        <w:rPr>
          <w:rFonts w:hint="eastAsia"/>
        </w:rPr>
        <w:t>调频功能测试</w:t>
      </w:r>
    </w:p>
    <w:p w14:paraId="251B912C" w14:textId="77777777" w:rsidR="00345F3D" w:rsidRDefault="00345F3D" w:rsidP="00345F3D">
      <w:pPr>
        <w:pStyle w:val="afff"/>
        <w:spacing w:before="120" w:after="120"/>
      </w:pPr>
      <w:r>
        <w:rPr>
          <w:rFonts w:hint="eastAsia"/>
        </w:rPr>
        <w:t>联合一次调频</w:t>
      </w:r>
    </w:p>
    <w:p w14:paraId="2D9D00A1" w14:textId="22778B8D" w:rsidR="00345F3D" w:rsidRDefault="00345F3D" w:rsidP="00345F3D">
      <w:pPr>
        <w:pStyle w:val="afffffffff9"/>
        <w:rPr>
          <w:rFonts w:hint="eastAsia"/>
        </w:rPr>
      </w:pPr>
      <w:r>
        <w:rPr>
          <w:rFonts w:hint="eastAsia"/>
        </w:rPr>
        <w:t>按下述步骤进行测试：</w:t>
      </w:r>
    </w:p>
    <w:p w14:paraId="7B2DEA70" w14:textId="77777777" w:rsidR="00345F3D" w:rsidRDefault="00345F3D" w:rsidP="002A36B0">
      <w:pPr>
        <w:pStyle w:val="af5"/>
        <w:numPr>
          <w:ilvl w:val="0"/>
          <w:numId w:val="86"/>
        </w:numPr>
      </w:pPr>
      <w:r>
        <w:rPr>
          <w:rFonts w:hint="eastAsia"/>
        </w:rPr>
        <w:t>设定电网频率基准值为50</w:t>
      </w:r>
      <w:r w:rsidRPr="00304EA5">
        <w:rPr>
          <w:w w:val="50"/>
        </w:rPr>
        <w:t xml:space="preserve"> </w:t>
      </w:r>
      <w:r>
        <w:rPr>
          <w:rFonts w:hint="eastAsia"/>
        </w:rPr>
        <w:t>Hz，火电机组与储能系统处于联合运行状态，SOC维持在50％～80％；</w:t>
      </w:r>
    </w:p>
    <w:p w14:paraId="2B87D59B" w14:textId="2705A313" w:rsidR="00345F3D" w:rsidRDefault="00345F3D" w:rsidP="00345F3D">
      <w:pPr>
        <w:pStyle w:val="af5"/>
      </w:pPr>
      <w:r>
        <w:rPr>
          <w:rFonts w:hint="eastAsia"/>
        </w:rPr>
        <w:t>通过电网模拟装置模拟频率偏差范围</w:t>
      </w:r>
      <w:r w:rsidR="00304EA5">
        <w:rPr>
          <w:rFonts w:hint="eastAsia"/>
        </w:rPr>
        <w:t>－</w:t>
      </w:r>
      <w:r>
        <w:rPr>
          <w:rFonts w:hint="eastAsia"/>
        </w:rPr>
        <w:t>0.2</w:t>
      </w:r>
      <w:r w:rsidR="00304EA5" w:rsidRPr="00304EA5">
        <w:rPr>
          <w:rFonts w:hint="eastAsia"/>
          <w:w w:val="50"/>
        </w:rPr>
        <w:t xml:space="preserve"> </w:t>
      </w:r>
      <w:r>
        <w:rPr>
          <w:rFonts w:hint="eastAsia"/>
        </w:rPr>
        <w:t>Hz</w:t>
      </w:r>
      <w:r w:rsidR="00304EA5">
        <w:rPr>
          <w:rFonts w:hAnsi="宋体" w:hint="eastAsia"/>
        </w:rPr>
        <w:t>～</w:t>
      </w:r>
      <w:r>
        <w:rPr>
          <w:rFonts w:hint="eastAsia"/>
        </w:rPr>
        <w:t>0.2</w:t>
      </w:r>
      <w:r>
        <w:rPr>
          <w:w w:val="50"/>
        </w:rPr>
        <w:t xml:space="preserve"> </w:t>
      </w:r>
      <w:r>
        <w:rPr>
          <w:rFonts w:hint="eastAsia"/>
        </w:rPr>
        <w:t>Hz，记录联合运行控制系统下发的调节指令，分别监测火电机组、储能系统的出力变化；</w:t>
      </w:r>
    </w:p>
    <w:p w14:paraId="151A6C29" w14:textId="77777777" w:rsidR="00345F3D" w:rsidRDefault="00345F3D" w:rsidP="00345F3D">
      <w:pPr>
        <w:pStyle w:val="afffffffff9"/>
        <w:rPr>
          <w:rFonts w:hint="eastAsia"/>
        </w:rPr>
      </w:pPr>
      <w:r>
        <w:rPr>
          <w:rFonts w:hint="eastAsia"/>
        </w:rPr>
        <w:t>判定标准：总出力调节响应时间小于1</w:t>
      </w:r>
      <w:r>
        <w:rPr>
          <w:w w:val="50"/>
        </w:rPr>
        <w:t xml:space="preserve"> </w:t>
      </w:r>
      <w:r>
        <w:rPr>
          <w:rFonts w:hint="eastAsia"/>
        </w:rPr>
        <w:t>s。</w:t>
      </w:r>
    </w:p>
    <w:p w14:paraId="31B413FF" w14:textId="77777777" w:rsidR="00345F3D" w:rsidRDefault="00345F3D" w:rsidP="00345F3D">
      <w:pPr>
        <w:pStyle w:val="afff"/>
        <w:spacing w:before="120" w:after="120"/>
      </w:pPr>
      <w:r>
        <w:rPr>
          <w:rFonts w:hint="eastAsia"/>
        </w:rPr>
        <w:t>联合AGC调频</w:t>
      </w:r>
    </w:p>
    <w:p w14:paraId="646FF2D4" w14:textId="66834091" w:rsidR="00345F3D" w:rsidRDefault="00345F3D" w:rsidP="00345F3D">
      <w:pPr>
        <w:pStyle w:val="afffffffff9"/>
        <w:rPr>
          <w:rFonts w:hint="eastAsia"/>
        </w:rPr>
      </w:pPr>
      <w:r>
        <w:rPr>
          <w:rFonts w:hint="eastAsia"/>
        </w:rPr>
        <w:t>按下述步骤进行测试：</w:t>
      </w:r>
    </w:p>
    <w:p w14:paraId="35C39D03" w14:textId="77777777" w:rsidR="00345F3D" w:rsidRDefault="00345F3D" w:rsidP="002A36B0">
      <w:pPr>
        <w:pStyle w:val="af5"/>
        <w:numPr>
          <w:ilvl w:val="0"/>
          <w:numId w:val="87"/>
        </w:numPr>
      </w:pPr>
      <w:r>
        <w:rPr>
          <w:rFonts w:hint="eastAsia"/>
        </w:rPr>
        <w:t>电网调度系统下发AGC调节指令，记录联合运行控制系统对火电机组、储能系统的指令分配情况；</w:t>
      </w:r>
    </w:p>
    <w:p w14:paraId="2C6B4871" w14:textId="77777777" w:rsidR="00345F3D" w:rsidRDefault="00345F3D" w:rsidP="00345F3D">
      <w:pPr>
        <w:pStyle w:val="af5"/>
      </w:pPr>
      <w:r>
        <w:rPr>
          <w:rFonts w:hint="eastAsia"/>
        </w:rPr>
        <w:t>监测总出力跟踪AGC指令的偏差，计算调节精度，记录调节过程中的最大超调量；</w:t>
      </w:r>
    </w:p>
    <w:p w14:paraId="2AC6F46A" w14:textId="77777777" w:rsidR="00345F3D" w:rsidRDefault="00345F3D" w:rsidP="00345F3D">
      <w:pPr>
        <w:pStyle w:val="af5"/>
      </w:pPr>
      <w:r>
        <w:rPr>
          <w:rFonts w:hint="eastAsia"/>
        </w:rPr>
        <w:t>重复测试</w:t>
      </w:r>
      <w:r>
        <w:t>5</w:t>
      </w:r>
      <w:r>
        <w:rPr>
          <w:rFonts w:hint="eastAsia"/>
        </w:rPr>
        <w:t>次不同的AGC指令曲线，取平均值。</w:t>
      </w:r>
    </w:p>
    <w:p w14:paraId="2D9B466C" w14:textId="77777777" w:rsidR="00345F3D" w:rsidRDefault="00345F3D" w:rsidP="00345F3D">
      <w:pPr>
        <w:pStyle w:val="afffffffff9"/>
        <w:rPr>
          <w:rFonts w:hint="eastAsia"/>
        </w:rPr>
      </w:pPr>
      <w:r>
        <w:rPr>
          <w:rFonts w:hint="eastAsia"/>
        </w:rPr>
        <w:t>判定标准：调节速度、调节精度、响应时间满足电网AGC要求。</w:t>
      </w:r>
    </w:p>
    <w:p w14:paraId="38E974C0" w14:textId="77777777" w:rsidR="00345F3D" w:rsidRDefault="00345F3D" w:rsidP="00345F3D">
      <w:pPr>
        <w:pStyle w:val="affe"/>
        <w:spacing w:before="120" w:after="120"/>
      </w:pPr>
      <w:r>
        <w:rPr>
          <w:rFonts w:hint="eastAsia"/>
        </w:rPr>
        <w:t>SOC智能管理测试</w:t>
      </w:r>
    </w:p>
    <w:p w14:paraId="6F30C995" w14:textId="77777777" w:rsidR="00345F3D" w:rsidRDefault="00345F3D" w:rsidP="00345F3D">
      <w:pPr>
        <w:pStyle w:val="afffffffff6"/>
      </w:pPr>
      <w:r>
        <w:rPr>
          <w:rFonts w:hint="eastAsia"/>
        </w:rPr>
        <w:t>按照下述步骤进行测试：</w:t>
      </w:r>
    </w:p>
    <w:p w14:paraId="3DB23F2F" w14:textId="77777777" w:rsidR="00345F3D" w:rsidRDefault="00345F3D" w:rsidP="002A36B0">
      <w:pPr>
        <w:pStyle w:val="af5"/>
        <w:numPr>
          <w:ilvl w:val="0"/>
          <w:numId w:val="88"/>
        </w:numPr>
      </w:pPr>
      <w:r>
        <w:rPr>
          <w:rFonts w:hint="eastAsia"/>
        </w:rPr>
        <w:t>以1C倍率充电，当SOC升至95％时，观察联合运行控制系统是否限制充电功率；</w:t>
      </w:r>
    </w:p>
    <w:p w14:paraId="7A2EB0D5" w14:textId="77777777" w:rsidR="00345F3D" w:rsidRDefault="00345F3D" w:rsidP="00345F3D">
      <w:pPr>
        <w:pStyle w:val="af5"/>
      </w:pPr>
      <w:r>
        <w:rPr>
          <w:rFonts w:hint="eastAsia"/>
        </w:rPr>
        <w:t>以1C倍率放电，当SOC降至10％时，观察联合运行控制系统是否限制放电功率；</w:t>
      </w:r>
    </w:p>
    <w:p w14:paraId="6C42D582" w14:textId="77777777" w:rsidR="00345F3D" w:rsidRDefault="00345F3D" w:rsidP="00345F3D">
      <w:pPr>
        <w:pStyle w:val="af5"/>
      </w:pPr>
      <w:r>
        <w:rPr>
          <w:rFonts w:hint="eastAsia"/>
        </w:rPr>
        <w:t>在联合调频过程中，监测SOC变化，当SOC接近阈值时，观察调节指令分配是否向火电机组倾斜。</w:t>
      </w:r>
    </w:p>
    <w:p w14:paraId="5B05DF6D" w14:textId="77777777" w:rsidR="00345F3D" w:rsidRDefault="00345F3D" w:rsidP="00345F3D">
      <w:pPr>
        <w:pStyle w:val="afffffffff6"/>
      </w:pPr>
      <w:r>
        <w:rPr>
          <w:rFonts w:hint="eastAsia"/>
        </w:rPr>
        <w:lastRenderedPageBreak/>
        <w:t>判定标准：SOC维持在10％～95％范围内，无过充过放现象；联合运行时储能系统持续具备调节能力保障剩余容量不低于20％额定容量。</w:t>
      </w:r>
    </w:p>
    <w:p w14:paraId="0B59348A" w14:textId="77777777" w:rsidR="00345F3D" w:rsidRDefault="00345F3D" w:rsidP="00345F3D">
      <w:pPr>
        <w:pStyle w:val="affe"/>
        <w:spacing w:before="120" w:after="120"/>
      </w:pPr>
      <w:r>
        <w:rPr>
          <w:rFonts w:hint="eastAsia"/>
        </w:rPr>
        <w:t>运行模式切换测试</w:t>
      </w:r>
    </w:p>
    <w:p w14:paraId="784140BC" w14:textId="77777777" w:rsidR="00345F3D" w:rsidRDefault="00345F3D" w:rsidP="00345F3D">
      <w:pPr>
        <w:pStyle w:val="afffffffff6"/>
      </w:pPr>
      <w:r>
        <w:rPr>
          <w:rFonts w:hint="eastAsia"/>
        </w:rPr>
        <w:t>按下述步骤进行测试：</w:t>
      </w:r>
    </w:p>
    <w:p w14:paraId="7A5D6BBF" w14:textId="6DEF6C6B" w:rsidR="00345F3D" w:rsidRDefault="00345F3D" w:rsidP="002A36B0">
      <w:pPr>
        <w:pStyle w:val="af5"/>
        <w:numPr>
          <w:ilvl w:val="0"/>
          <w:numId w:val="89"/>
        </w:numPr>
      </w:pPr>
      <w:r>
        <w:rPr>
          <w:rFonts w:hint="eastAsia"/>
        </w:rPr>
        <w:t>依次进行模式切换：联合调频</w:t>
      </w:r>
      <w:r w:rsidR="00304EA5">
        <w:rPr>
          <w:rFonts w:hint="eastAsia"/>
        </w:rPr>
        <w:t>→</w:t>
      </w:r>
      <w:r>
        <w:rPr>
          <w:rFonts w:hint="eastAsia"/>
        </w:rPr>
        <w:t>独立调频→调峰→计划充放电→联合调频，每次切换前记录当前功率、SOC、电压等状态参数；</w:t>
      </w:r>
    </w:p>
    <w:p w14:paraId="6CFB7D8A" w14:textId="77777777" w:rsidR="00345F3D" w:rsidRDefault="00345F3D" w:rsidP="00345F3D">
      <w:pPr>
        <w:pStyle w:val="af5"/>
      </w:pPr>
      <w:r>
        <w:rPr>
          <w:rFonts w:hint="eastAsia"/>
        </w:rPr>
        <w:t>观察切换过程中的功率波动、电压冲击，记录切换时间；检查切换后系统是否无告警、无脱网；</w:t>
      </w:r>
    </w:p>
    <w:p w14:paraId="070BFA6B" w14:textId="77777777" w:rsidR="00345F3D" w:rsidRDefault="00345F3D" w:rsidP="00345F3D">
      <w:pPr>
        <w:pStyle w:val="af5"/>
      </w:pPr>
      <w:r>
        <w:rPr>
          <w:rFonts w:hint="eastAsia"/>
        </w:rPr>
        <w:t>每种模式切换重复测试</w:t>
      </w:r>
      <w:r>
        <w:t>3</w:t>
      </w:r>
      <w:r>
        <w:rPr>
          <w:rFonts w:hint="eastAsia"/>
        </w:rPr>
        <w:t>次。</w:t>
      </w:r>
    </w:p>
    <w:p w14:paraId="719281E8" w14:textId="5DD92AB3" w:rsidR="00345F3D" w:rsidRDefault="00345F3D" w:rsidP="00345F3D">
      <w:pPr>
        <w:pStyle w:val="afffffffff6"/>
      </w:pPr>
      <w:r>
        <w:rPr>
          <w:rFonts w:hint="eastAsia"/>
        </w:rPr>
        <w:t>判定标准：切换时间不高于2</w:t>
      </w:r>
      <w:r w:rsidRPr="00304EA5">
        <w:rPr>
          <w:w w:val="50"/>
        </w:rPr>
        <w:t xml:space="preserve"> </w:t>
      </w:r>
      <w:r>
        <w:rPr>
          <w:rFonts w:hint="eastAsia"/>
        </w:rPr>
        <w:t>s；切换过程中功率波动幅值应不大于额定功率的5</w:t>
      </w:r>
      <w:r w:rsidR="00304EA5">
        <w:rPr>
          <w:rFonts w:hint="eastAsia"/>
        </w:rPr>
        <w:t>％</w:t>
      </w:r>
      <w:r>
        <w:rPr>
          <w:rFonts w:hint="eastAsia"/>
        </w:rPr>
        <w:t>，系统电压冲击幅值应不大于额定电压的3</w:t>
      </w:r>
      <w:r w:rsidR="00304EA5">
        <w:rPr>
          <w:rFonts w:hint="eastAsia"/>
        </w:rPr>
        <w:t>％</w:t>
      </w:r>
      <w:r>
        <w:rPr>
          <w:rFonts w:hint="eastAsia"/>
        </w:rPr>
        <w:t>；切换后系统稳定运行，无故障告警。</w:t>
      </w:r>
    </w:p>
    <w:p w14:paraId="1C8E9379" w14:textId="77777777" w:rsidR="00345F3D" w:rsidRDefault="00345F3D" w:rsidP="00345F3D">
      <w:pPr>
        <w:pStyle w:val="affe"/>
        <w:spacing w:before="120" w:after="120"/>
      </w:pPr>
      <w:r>
        <w:rPr>
          <w:rFonts w:hint="eastAsia"/>
        </w:rPr>
        <w:t>数据更新周期与指令执行延迟测试</w:t>
      </w:r>
    </w:p>
    <w:p w14:paraId="24BC5BE8" w14:textId="77777777" w:rsidR="00345F3D" w:rsidRDefault="00345F3D" w:rsidP="00345F3D">
      <w:pPr>
        <w:pStyle w:val="afffffb"/>
        <w:ind w:firstLine="420"/>
      </w:pPr>
      <w:r>
        <w:rPr>
          <w:rFonts w:hint="eastAsia"/>
        </w:rPr>
        <w:t>按下述步骤进行测试：</w:t>
      </w:r>
    </w:p>
    <w:p w14:paraId="691E89AD" w14:textId="77777777" w:rsidR="00345F3D" w:rsidRDefault="00345F3D" w:rsidP="002A36B0">
      <w:pPr>
        <w:pStyle w:val="af5"/>
        <w:numPr>
          <w:ilvl w:val="0"/>
          <w:numId w:val="90"/>
        </w:numPr>
      </w:pPr>
      <w:r>
        <w:rPr>
          <w:rFonts w:hint="eastAsia"/>
        </w:rPr>
        <w:t>通过数据记录仪记录联合运行控制系统界面参数更新时间间隔，连续监测10</w:t>
      </w:r>
      <w:r w:rsidRPr="002A36B0">
        <w:rPr>
          <w:w w:val="50"/>
        </w:rPr>
        <w:t xml:space="preserve"> </w:t>
      </w:r>
      <w:r>
        <w:rPr>
          <w:rFonts w:hint="eastAsia"/>
        </w:rPr>
        <w:t>min，计算平均更新周期；</w:t>
      </w:r>
    </w:p>
    <w:p w14:paraId="5394AD1B" w14:textId="77777777" w:rsidR="00345F3D" w:rsidRDefault="00345F3D" w:rsidP="00345F3D">
      <w:pPr>
        <w:pStyle w:val="af5"/>
      </w:pPr>
      <w:r>
        <w:rPr>
          <w:rFonts w:hint="eastAsia"/>
        </w:rPr>
        <w:t>由联合运行控制系统下发功率调节指令，用示波器记录指令下发时间和储能系统实际功率变化开始时间，计算延迟时间；</w:t>
      </w:r>
    </w:p>
    <w:p w14:paraId="09C1B6EF" w14:textId="77777777" w:rsidR="00345F3D" w:rsidRDefault="00345F3D" w:rsidP="00345F3D">
      <w:pPr>
        <w:pStyle w:val="af5"/>
      </w:pPr>
      <w:r>
        <w:rPr>
          <w:rFonts w:hint="eastAsia"/>
        </w:rPr>
        <w:t>重复测试10次取平均值；</w:t>
      </w:r>
    </w:p>
    <w:p w14:paraId="6793A54C" w14:textId="77777777" w:rsidR="00345F3D" w:rsidRDefault="00345F3D" w:rsidP="00345F3D">
      <w:pPr>
        <w:pStyle w:val="af5"/>
      </w:pPr>
      <w:r>
        <w:rPr>
          <w:rFonts w:hint="eastAsia"/>
        </w:rPr>
        <w:t>判定测试结果是否符合6</w:t>
      </w:r>
      <w:r>
        <w:t>.4.1</w:t>
      </w:r>
      <w:r>
        <w:rPr>
          <w:rFonts w:hint="eastAsia"/>
        </w:rPr>
        <w:t>的要求。</w:t>
      </w:r>
    </w:p>
    <w:p w14:paraId="26393079" w14:textId="77777777" w:rsidR="00345F3D" w:rsidRDefault="00345F3D" w:rsidP="00345F3D">
      <w:pPr>
        <w:pStyle w:val="affd"/>
        <w:spacing w:before="120" w:after="120"/>
      </w:pPr>
      <w:r>
        <w:rPr>
          <w:rFonts w:hint="eastAsia"/>
        </w:rPr>
        <w:t>储能系统联合运行性能测试</w:t>
      </w:r>
    </w:p>
    <w:p w14:paraId="7B055FF4" w14:textId="77777777" w:rsidR="00345F3D" w:rsidRDefault="00345F3D" w:rsidP="00345F3D">
      <w:pPr>
        <w:pStyle w:val="affe"/>
        <w:spacing w:before="120" w:after="120"/>
      </w:pPr>
      <w:r>
        <w:rPr>
          <w:rFonts w:hint="eastAsia"/>
        </w:rPr>
        <w:t>响应时间测试</w:t>
      </w:r>
    </w:p>
    <w:p w14:paraId="183F1738" w14:textId="77777777" w:rsidR="00345F3D" w:rsidRDefault="00345F3D" w:rsidP="00345F3D">
      <w:pPr>
        <w:pStyle w:val="afffffb"/>
        <w:ind w:firstLine="420"/>
      </w:pPr>
      <w:r>
        <w:rPr>
          <w:rFonts w:hint="eastAsia"/>
        </w:rPr>
        <w:t>按下述步骤进行测试：</w:t>
      </w:r>
    </w:p>
    <w:p w14:paraId="476A7152" w14:textId="0A9D098A" w:rsidR="00345F3D" w:rsidRDefault="00345F3D" w:rsidP="00304EA5">
      <w:pPr>
        <w:pStyle w:val="af5"/>
        <w:numPr>
          <w:ilvl w:val="0"/>
          <w:numId w:val="108"/>
        </w:numPr>
      </w:pPr>
      <w:r>
        <w:rPr>
          <w:rFonts w:hint="eastAsia"/>
        </w:rPr>
        <w:t>联合运行控制系统下发功率调节指令（例如0</w:t>
      </w:r>
      <w:r w:rsidR="00304EA5">
        <w:rPr>
          <w:rFonts w:hAnsi="宋体" w:hint="eastAsia"/>
        </w:rPr>
        <w:t>～</w:t>
      </w:r>
      <w:r>
        <w:rPr>
          <w:rFonts w:hint="eastAsia"/>
        </w:rPr>
        <w:t>100％额定功率）；</w:t>
      </w:r>
    </w:p>
    <w:p w14:paraId="598A368C" w14:textId="77777777" w:rsidR="00345F3D" w:rsidRDefault="00345F3D" w:rsidP="00304EA5">
      <w:pPr>
        <w:pStyle w:val="af5"/>
        <w:numPr>
          <w:ilvl w:val="0"/>
          <w:numId w:val="108"/>
        </w:numPr>
      </w:pPr>
      <w:r>
        <w:rPr>
          <w:rFonts w:hint="eastAsia"/>
        </w:rPr>
        <w:t>用功率分析仪记录指令下发时间和实际功率达到指令值90％的时间，计算响应时间；</w:t>
      </w:r>
    </w:p>
    <w:p w14:paraId="265B77F2" w14:textId="77777777" w:rsidR="00345F3D" w:rsidRDefault="00345F3D" w:rsidP="00304EA5">
      <w:pPr>
        <w:pStyle w:val="af5"/>
        <w:numPr>
          <w:ilvl w:val="0"/>
          <w:numId w:val="108"/>
        </w:numPr>
      </w:pPr>
      <w:r>
        <w:rPr>
          <w:rFonts w:hint="eastAsia"/>
        </w:rPr>
        <w:t>分别在不同30％、50％、80％SOC状态下各测试</w:t>
      </w:r>
      <w:r>
        <w:t>3</w:t>
      </w:r>
      <w:r>
        <w:rPr>
          <w:rFonts w:hint="eastAsia"/>
        </w:rPr>
        <w:t>次，取平均值；</w:t>
      </w:r>
    </w:p>
    <w:p w14:paraId="1E1545A6" w14:textId="77777777" w:rsidR="00345F3D" w:rsidRDefault="00345F3D" w:rsidP="00304EA5">
      <w:pPr>
        <w:pStyle w:val="af5"/>
        <w:numPr>
          <w:ilvl w:val="0"/>
          <w:numId w:val="108"/>
        </w:numPr>
      </w:pPr>
      <w:r>
        <w:rPr>
          <w:rFonts w:hint="eastAsia"/>
        </w:rPr>
        <w:t>判定响应时间是否符合6</w:t>
      </w:r>
      <w:r>
        <w:t>.4.2</w:t>
      </w:r>
      <w:r>
        <w:rPr>
          <w:rFonts w:hint="eastAsia"/>
        </w:rPr>
        <w:t>的要求。</w:t>
      </w:r>
    </w:p>
    <w:p w14:paraId="311DB6C4" w14:textId="77777777" w:rsidR="00345F3D" w:rsidRDefault="00345F3D" w:rsidP="00345F3D">
      <w:pPr>
        <w:pStyle w:val="affe"/>
        <w:spacing w:before="120" w:after="120"/>
      </w:pPr>
      <w:r>
        <w:rPr>
          <w:rFonts w:hint="eastAsia"/>
        </w:rPr>
        <w:t>调节速率测试</w:t>
      </w:r>
    </w:p>
    <w:p w14:paraId="5BF93F4A" w14:textId="77777777" w:rsidR="00345F3D" w:rsidRDefault="00345F3D" w:rsidP="00345F3D">
      <w:pPr>
        <w:pStyle w:val="afffffb"/>
        <w:ind w:firstLine="420"/>
      </w:pPr>
      <w:r>
        <w:rPr>
          <w:rFonts w:hint="eastAsia"/>
        </w:rPr>
        <w:t>按下述步骤进行测试：</w:t>
      </w:r>
    </w:p>
    <w:p w14:paraId="03FDDBAB" w14:textId="77777777" w:rsidR="00345F3D" w:rsidRDefault="00345F3D" w:rsidP="002A36B0">
      <w:pPr>
        <w:pStyle w:val="af5"/>
        <w:numPr>
          <w:ilvl w:val="0"/>
          <w:numId w:val="92"/>
        </w:numPr>
      </w:pPr>
      <w:r>
        <w:rPr>
          <w:rFonts w:hint="eastAsia"/>
        </w:rPr>
        <w:t>设定功率调节速率为每秒</w:t>
      </w:r>
      <w:r>
        <w:t>1</w:t>
      </w:r>
      <w:r>
        <w:rPr>
          <w:rFonts w:hint="eastAsia"/>
        </w:rPr>
        <w:t>倍额定功率；</w:t>
      </w:r>
    </w:p>
    <w:p w14:paraId="3CE0E42C" w14:textId="77777777" w:rsidR="00345F3D" w:rsidRDefault="00345F3D" w:rsidP="00345F3D">
      <w:pPr>
        <w:pStyle w:val="af5"/>
      </w:pPr>
      <w:r>
        <w:rPr>
          <w:rFonts w:hint="eastAsia"/>
        </w:rPr>
        <w:t>下发从0调至100％额定功率的充放电指令，观察调节过程平滑无突变；</w:t>
      </w:r>
    </w:p>
    <w:p w14:paraId="1A9E368A" w14:textId="77777777" w:rsidR="00345F3D" w:rsidRDefault="00345F3D" w:rsidP="00345F3D">
      <w:pPr>
        <w:pStyle w:val="af5"/>
      </w:pPr>
      <w:r>
        <w:rPr>
          <w:rFonts w:hint="eastAsia"/>
        </w:rPr>
        <w:t>用功率分析仪记录功率上升</w:t>
      </w:r>
      <w:r>
        <w:t>/</w:t>
      </w:r>
      <w:r>
        <w:rPr>
          <w:rFonts w:hint="eastAsia"/>
        </w:rPr>
        <w:t>下降过程的实际速率，计算平均调节速率；</w:t>
      </w:r>
    </w:p>
    <w:p w14:paraId="429F1BB5" w14:textId="77777777" w:rsidR="00345F3D" w:rsidRDefault="00345F3D" w:rsidP="00345F3D">
      <w:pPr>
        <w:pStyle w:val="af5"/>
      </w:pPr>
      <w:r>
        <w:rPr>
          <w:rFonts w:hint="eastAsia"/>
        </w:rPr>
        <w:t>重复测试</w:t>
      </w:r>
      <w:r>
        <w:t>3</w:t>
      </w:r>
      <w:r>
        <w:rPr>
          <w:rFonts w:hint="eastAsia"/>
        </w:rPr>
        <w:t>次，取最大值；</w:t>
      </w:r>
    </w:p>
    <w:p w14:paraId="6CF6C4D8" w14:textId="77777777" w:rsidR="00345F3D" w:rsidRDefault="00345F3D" w:rsidP="00345F3D">
      <w:pPr>
        <w:pStyle w:val="af5"/>
      </w:pPr>
      <w:r>
        <w:rPr>
          <w:rFonts w:hint="eastAsia"/>
        </w:rPr>
        <w:t>判定调节速率是否符合6</w:t>
      </w:r>
      <w:r>
        <w:t>.4.2</w:t>
      </w:r>
      <w:r>
        <w:rPr>
          <w:rFonts w:hint="eastAsia"/>
        </w:rPr>
        <w:t>的要求。</w:t>
      </w:r>
    </w:p>
    <w:p w14:paraId="51EA875B" w14:textId="77777777" w:rsidR="00345F3D" w:rsidRDefault="00345F3D" w:rsidP="00345F3D">
      <w:pPr>
        <w:pStyle w:val="affe"/>
        <w:spacing w:before="120" w:after="120"/>
      </w:pPr>
      <w:r>
        <w:rPr>
          <w:rFonts w:hint="eastAsia"/>
        </w:rPr>
        <w:t>填谷削峰功能测试</w:t>
      </w:r>
    </w:p>
    <w:p w14:paraId="2D5795B0" w14:textId="77777777" w:rsidR="00345F3D" w:rsidRDefault="00345F3D" w:rsidP="00345F3D">
      <w:pPr>
        <w:pStyle w:val="afffffb"/>
        <w:ind w:firstLine="420"/>
      </w:pPr>
      <w:r>
        <w:rPr>
          <w:rFonts w:hint="eastAsia"/>
        </w:rPr>
        <w:t>按下述步骤进行测试：</w:t>
      </w:r>
    </w:p>
    <w:p w14:paraId="14163C6F" w14:textId="008B8F70" w:rsidR="00345F3D" w:rsidRDefault="00345F3D" w:rsidP="00304EA5">
      <w:pPr>
        <w:pStyle w:val="af5"/>
        <w:numPr>
          <w:ilvl w:val="0"/>
          <w:numId w:val="109"/>
        </w:numPr>
      </w:pPr>
      <w:r>
        <w:rPr>
          <w:rFonts w:hint="eastAsia"/>
        </w:rPr>
        <w:t>火电机组以每分钟2％额定功率的速率从50</w:t>
      </w:r>
      <w:r w:rsidR="00304EA5">
        <w:rPr>
          <w:rFonts w:hint="eastAsia"/>
        </w:rPr>
        <w:t>％</w:t>
      </w:r>
      <w:r>
        <w:rPr>
          <w:rFonts w:hint="eastAsia"/>
        </w:rPr>
        <w:t>额定功率升至100％额定功率，记录无储能系统时的机组出力曲线；</w:t>
      </w:r>
    </w:p>
    <w:p w14:paraId="34192A58" w14:textId="77777777" w:rsidR="00345F3D" w:rsidRDefault="00345F3D" w:rsidP="00304EA5">
      <w:pPr>
        <w:pStyle w:val="af5"/>
        <w:numPr>
          <w:ilvl w:val="0"/>
          <w:numId w:val="109"/>
        </w:numPr>
      </w:pPr>
      <w:r>
        <w:rPr>
          <w:rFonts w:hint="eastAsia"/>
        </w:rPr>
        <w:t>启用联合运行模式，火电机组以相同速率升负荷，储能系统进行“削峰”操作，记录联合运行后的总出力曲线；</w:t>
      </w:r>
    </w:p>
    <w:p w14:paraId="447A3867" w14:textId="77777777" w:rsidR="00345F3D" w:rsidRDefault="00345F3D" w:rsidP="00304EA5">
      <w:pPr>
        <w:pStyle w:val="af5"/>
        <w:numPr>
          <w:ilvl w:val="0"/>
          <w:numId w:val="109"/>
        </w:numPr>
      </w:pPr>
      <w:r>
        <w:rPr>
          <w:rFonts w:hint="eastAsia"/>
        </w:rPr>
        <w:t>记录总出力曲线与无储能对比时的波动幅度；</w:t>
      </w:r>
    </w:p>
    <w:p w14:paraId="1FD2975E" w14:textId="77777777" w:rsidR="00345F3D" w:rsidRDefault="00345F3D" w:rsidP="00304EA5">
      <w:pPr>
        <w:pStyle w:val="af5"/>
        <w:numPr>
          <w:ilvl w:val="0"/>
          <w:numId w:val="109"/>
        </w:numPr>
      </w:pPr>
      <w:r>
        <w:rPr>
          <w:rFonts w:hint="eastAsia"/>
        </w:rPr>
        <w:t>重复以上步骤进行“填谷”测试；</w:t>
      </w:r>
    </w:p>
    <w:p w14:paraId="6D05C3B8" w14:textId="77777777" w:rsidR="00345F3D" w:rsidRDefault="00345F3D" w:rsidP="00304EA5">
      <w:pPr>
        <w:pStyle w:val="af5"/>
        <w:numPr>
          <w:ilvl w:val="0"/>
          <w:numId w:val="109"/>
        </w:numPr>
      </w:pPr>
      <w:r>
        <w:rPr>
          <w:rFonts w:hint="eastAsia"/>
        </w:rPr>
        <w:t>判定测试结果是否符合6</w:t>
      </w:r>
      <w:r>
        <w:t>.4.2</w:t>
      </w:r>
      <w:r>
        <w:rPr>
          <w:rFonts w:hint="eastAsia"/>
        </w:rPr>
        <w:t>的要求。</w:t>
      </w:r>
    </w:p>
    <w:p w14:paraId="11324A21" w14:textId="77777777" w:rsidR="00345F3D" w:rsidRDefault="00345F3D" w:rsidP="00345F3D">
      <w:pPr>
        <w:pStyle w:val="affe"/>
        <w:spacing w:before="120" w:after="120"/>
      </w:pPr>
      <w:r>
        <w:rPr>
          <w:rFonts w:hint="eastAsia"/>
        </w:rPr>
        <w:t>综合能量转换效率测试</w:t>
      </w:r>
    </w:p>
    <w:p w14:paraId="51529733" w14:textId="77777777" w:rsidR="00345F3D" w:rsidRDefault="00345F3D" w:rsidP="00345F3D">
      <w:pPr>
        <w:pStyle w:val="afffffb"/>
        <w:ind w:firstLine="420"/>
      </w:pPr>
      <w:r>
        <w:rPr>
          <w:rFonts w:hint="eastAsia"/>
        </w:rPr>
        <w:t>按下述步骤进行测试：</w:t>
      </w:r>
    </w:p>
    <w:p w14:paraId="687F56BE" w14:textId="77777777" w:rsidR="00345F3D" w:rsidRDefault="00345F3D" w:rsidP="002A36B0">
      <w:pPr>
        <w:pStyle w:val="af5"/>
        <w:numPr>
          <w:ilvl w:val="0"/>
          <w:numId w:val="94"/>
        </w:numPr>
      </w:pPr>
      <w:r>
        <w:rPr>
          <w:rFonts w:hint="eastAsia"/>
        </w:rPr>
        <w:lastRenderedPageBreak/>
        <w:t>储能系统在额定功率下，以恒功率模式充电1</w:t>
      </w:r>
      <w:r w:rsidRPr="002A36B0">
        <w:rPr>
          <w:w w:val="50"/>
        </w:rPr>
        <w:t xml:space="preserve"> </w:t>
      </w:r>
      <w:r>
        <w:rPr>
          <w:rFonts w:hint="eastAsia"/>
        </w:rPr>
        <w:t>h，记录交流侧输入电能；</w:t>
      </w:r>
    </w:p>
    <w:p w14:paraId="782FA158" w14:textId="77777777" w:rsidR="00345F3D" w:rsidRDefault="00345F3D" w:rsidP="00345F3D">
      <w:pPr>
        <w:pStyle w:val="af5"/>
      </w:pPr>
      <w:r>
        <w:rPr>
          <w:rFonts w:hint="eastAsia"/>
        </w:rPr>
        <w:t>静置30</w:t>
      </w:r>
      <w:r>
        <w:rPr>
          <w:w w:val="50"/>
        </w:rPr>
        <w:t xml:space="preserve"> </w:t>
      </w:r>
      <w:r>
        <w:rPr>
          <w:rFonts w:hint="eastAsia"/>
        </w:rPr>
        <w:t>min后，以相同额定功率放电1</w:t>
      </w:r>
      <w:r>
        <w:rPr>
          <w:w w:val="50"/>
        </w:rPr>
        <w:t xml:space="preserve"> </w:t>
      </w:r>
      <w:r>
        <w:rPr>
          <w:rFonts w:hint="eastAsia"/>
        </w:rPr>
        <w:t>h，记录交流侧输出电能；</w:t>
      </w:r>
    </w:p>
    <w:p w14:paraId="564DA381" w14:textId="77777777" w:rsidR="00345F3D" w:rsidRDefault="00345F3D" w:rsidP="00345F3D">
      <w:pPr>
        <w:pStyle w:val="af5"/>
      </w:pPr>
      <w:r>
        <w:rPr>
          <w:rFonts w:hint="eastAsia"/>
        </w:rPr>
        <w:t>按公式（1）计算能量转换效率，重复测试</w:t>
      </w:r>
      <w:r>
        <w:t>3</w:t>
      </w:r>
      <w:r>
        <w:rPr>
          <w:rFonts w:hint="eastAsia"/>
        </w:rPr>
        <w:t>次取平均值；</w:t>
      </w:r>
    </w:p>
    <w:p w14:paraId="7B86737C" w14:textId="77777777" w:rsidR="00345F3D" w:rsidRDefault="00345F3D" w:rsidP="00345F3D">
      <w:pPr>
        <w:pStyle w:val="af5"/>
      </w:pPr>
      <w:r>
        <w:rPr>
          <w:rFonts w:hint="eastAsia"/>
        </w:rPr>
        <w:t>判定测试结果是否符合6</w:t>
      </w:r>
      <w:r>
        <w:t>.4.2</w:t>
      </w:r>
      <w:r>
        <w:rPr>
          <w:rFonts w:hint="eastAsia"/>
        </w:rPr>
        <w:t>的要求。</w:t>
      </w:r>
    </w:p>
    <w:p w14:paraId="4D32801D" w14:textId="243CD468" w:rsidR="00B674D6" w:rsidRDefault="00B674D6" w:rsidP="00B674D6">
      <w:pPr>
        <w:pStyle w:val="afffffff7"/>
        <w:rPr>
          <w:rFonts w:hint="eastAsia"/>
        </w:rPr>
      </w:pPr>
      <w:r>
        <w:rPr>
          <w:rFonts w:hint="eastAsia"/>
        </w:rPr>
        <w:tab/>
      </w:r>
      <m:oMath>
        <m:r>
          <w:rPr>
            <w:rFonts w:ascii="Cambria Math" w:hAnsi="Cambria Math"/>
          </w:rPr>
          <m:t>η=</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out</m:t>
                </m:r>
              </m:sub>
            </m:sSub>
          </m:num>
          <m:den>
            <m:sSub>
              <m:sSubPr>
                <m:ctrlPr>
                  <w:rPr>
                    <w:rFonts w:ascii="Cambria Math" w:hAnsi="Cambria Math"/>
                    <w:i/>
                  </w:rPr>
                </m:ctrlPr>
              </m:sSubPr>
              <m:e>
                <m:r>
                  <w:rPr>
                    <w:rFonts w:ascii="Cambria Math" w:hAnsi="Cambria Math"/>
                  </w:rPr>
                  <m:t>E</m:t>
                </m:r>
              </m:e>
              <m:sub>
                <m:r>
                  <w:rPr>
                    <w:rFonts w:ascii="Cambria Math" w:hAnsi="Cambria Math" w:hint="eastAsia"/>
                  </w:rPr>
                  <m:t>in</m:t>
                </m:r>
              </m:sub>
            </m:sSub>
          </m:den>
        </m:f>
        <m:r>
          <w:rPr>
            <w:rFonts w:ascii="Cambria Math" w:hAnsi="Cambria Math"/>
          </w:rPr>
          <m:t>×100%</m:t>
        </m:r>
      </m:oMath>
      <w:r w:rsidRPr="00B674D6">
        <w:rPr>
          <w:rFonts w:ascii="微软雅黑" w:eastAsia="微软雅黑" w:hAnsi="微软雅黑" w:hint="eastAsia"/>
        </w:rPr>
        <w:tab/>
      </w:r>
      <w:r>
        <w:t>(</w:t>
      </w:r>
      <w:r>
        <w:fldChar w:fldCharType="begin"/>
      </w:r>
      <w:r>
        <w:instrText xml:space="preserve"> AUTONUM </w:instrText>
      </w:r>
      <w:r>
        <w:fldChar w:fldCharType="end"/>
      </w:r>
      <w:r>
        <w:t>)</w:t>
      </w:r>
    </w:p>
    <w:p w14:paraId="41EA83E5" w14:textId="5BB10878" w:rsidR="00B674D6" w:rsidRPr="00B674D6" w:rsidRDefault="00B674D6" w:rsidP="00B674D6">
      <w:pPr>
        <w:pStyle w:val="afffffa"/>
        <w:ind w:firstLine="420"/>
      </w:pPr>
      <w:r>
        <w:rPr>
          <w:rFonts w:hint="eastAsia"/>
        </w:rPr>
        <w:t>式中：</w:t>
      </w:r>
    </w:p>
    <w:p w14:paraId="617D3D3D" w14:textId="77777777" w:rsidR="00345F3D" w:rsidRDefault="00345F3D" w:rsidP="00345F3D">
      <w:pPr>
        <w:pStyle w:val="afffffb"/>
        <w:ind w:firstLine="420"/>
      </w:pPr>
      <w:r>
        <w:rPr>
          <w:rFonts w:hint="eastAsia"/>
          <w:i/>
        </w:rPr>
        <w:t>η</w:t>
      </w:r>
      <w:r>
        <w:rPr>
          <w:rFonts w:hint="eastAsia"/>
        </w:rPr>
        <w:t>——能量转换效率；</w:t>
      </w:r>
    </w:p>
    <w:p w14:paraId="1CA34233" w14:textId="77777777" w:rsidR="00345F3D" w:rsidRDefault="00345F3D" w:rsidP="00345F3D">
      <w:pPr>
        <w:pStyle w:val="afffffb"/>
        <w:ind w:firstLine="420"/>
      </w:pPr>
      <w:r>
        <w:rPr>
          <w:rFonts w:hint="eastAsia"/>
          <w:i/>
        </w:rPr>
        <w:t>E</w:t>
      </w:r>
      <w:r>
        <w:rPr>
          <w:rFonts w:hint="eastAsia"/>
          <w:vertAlign w:val="subscript"/>
        </w:rPr>
        <w:t>in</w:t>
      </w:r>
      <w:r>
        <w:rPr>
          <w:rFonts w:hint="eastAsia"/>
        </w:rPr>
        <w:t>——交流侧输入电能，单位为千瓦时（k</w:t>
      </w:r>
      <w:r>
        <w:t>W</w:t>
      </w:r>
      <w:r>
        <w:rPr>
          <w:rFonts w:hint="eastAsia"/>
        </w:rPr>
        <w:t>·h）；</w:t>
      </w:r>
    </w:p>
    <w:p w14:paraId="3E2F6DBA" w14:textId="77777777" w:rsidR="00345F3D" w:rsidRDefault="00345F3D" w:rsidP="00345F3D">
      <w:pPr>
        <w:pStyle w:val="afffffb"/>
        <w:ind w:firstLine="420"/>
      </w:pPr>
      <w:r>
        <w:rPr>
          <w:rFonts w:hint="eastAsia"/>
          <w:i/>
        </w:rPr>
        <w:t>E</w:t>
      </w:r>
      <w:r>
        <w:rPr>
          <w:rFonts w:hint="eastAsia"/>
          <w:vertAlign w:val="subscript"/>
        </w:rPr>
        <w:t>out</w:t>
      </w:r>
      <w:r>
        <w:rPr>
          <w:rFonts w:hint="eastAsia"/>
        </w:rPr>
        <w:t>——交流侧输出电能，单位为千瓦时（k</w:t>
      </w:r>
      <w:r>
        <w:t>W</w:t>
      </w:r>
      <w:r>
        <w:rPr>
          <w:rFonts w:hint="eastAsia"/>
        </w:rPr>
        <w:t>·h）。</w:t>
      </w:r>
    </w:p>
    <w:p w14:paraId="3C91522F" w14:textId="77777777" w:rsidR="00345F3D" w:rsidRDefault="00345F3D" w:rsidP="00345F3D">
      <w:pPr>
        <w:pStyle w:val="affe"/>
        <w:spacing w:before="120" w:after="120"/>
      </w:pPr>
      <w:r>
        <w:rPr>
          <w:rFonts w:hint="eastAsia"/>
        </w:rPr>
        <w:t>故障穿越能力测试</w:t>
      </w:r>
    </w:p>
    <w:p w14:paraId="2E0AB835" w14:textId="77777777" w:rsidR="00345F3D" w:rsidRDefault="00345F3D" w:rsidP="00345F3D">
      <w:pPr>
        <w:pStyle w:val="afffffffff6"/>
      </w:pPr>
      <w:r>
        <w:rPr>
          <w:rFonts w:hint="eastAsia"/>
        </w:rPr>
        <w:t>按下述步骤进行电压故障穿越测试：</w:t>
      </w:r>
    </w:p>
    <w:p w14:paraId="6C4988A4" w14:textId="77777777" w:rsidR="00345F3D" w:rsidRDefault="00345F3D" w:rsidP="00B674D6">
      <w:pPr>
        <w:pStyle w:val="af5"/>
        <w:numPr>
          <w:ilvl w:val="0"/>
          <w:numId w:val="110"/>
        </w:numPr>
      </w:pPr>
      <w:r>
        <w:rPr>
          <w:rFonts w:hint="eastAsia"/>
        </w:rPr>
        <w:t>模拟并网点电压骤降至0.1倍额定电压，持续2</w:t>
      </w:r>
      <w:r w:rsidRPr="00B674D6">
        <w:rPr>
          <w:w w:val="50"/>
        </w:rPr>
        <w:t xml:space="preserve"> </w:t>
      </w:r>
      <w:r>
        <w:rPr>
          <w:rFonts w:hint="eastAsia"/>
        </w:rPr>
        <w:t>s，观察储能系统是否保持并网，记录故障期间的电流、电压波形；</w:t>
      </w:r>
    </w:p>
    <w:p w14:paraId="5C0BEF0B" w14:textId="77777777" w:rsidR="00345F3D" w:rsidRDefault="00345F3D" w:rsidP="00B674D6">
      <w:pPr>
        <w:pStyle w:val="af5"/>
        <w:numPr>
          <w:ilvl w:val="0"/>
          <w:numId w:val="110"/>
        </w:numPr>
      </w:pPr>
      <w:r>
        <w:rPr>
          <w:rFonts w:hint="eastAsia"/>
        </w:rPr>
        <w:t>模拟并网点电压骤升至1.2倍额定电压，持续1</w:t>
      </w:r>
      <w:r w:rsidRPr="00B674D6">
        <w:rPr>
          <w:w w:val="50"/>
        </w:rPr>
        <w:t xml:space="preserve"> </w:t>
      </w:r>
      <w:r>
        <w:rPr>
          <w:rFonts w:hint="eastAsia"/>
        </w:rPr>
        <w:t>s，观察储能系统是否保持并网，记录故障期间的电流、电压波形；</w:t>
      </w:r>
    </w:p>
    <w:p w14:paraId="50DE4F63" w14:textId="77777777" w:rsidR="00345F3D" w:rsidRDefault="00345F3D" w:rsidP="00B674D6">
      <w:pPr>
        <w:pStyle w:val="af5"/>
        <w:numPr>
          <w:ilvl w:val="0"/>
          <w:numId w:val="110"/>
        </w:numPr>
      </w:pPr>
      <w:r>
        <w:rPr>
          <w:rFonts w:hint="eastAsia"/>
        </w:rPr>
        <w:t>判定是否符合GB/T 36547的要求。</w:t>
      </w:r>
    </w:p>
    <w:p w14:paraId="7B98735C" w14:textId="77777777" w:rsidR="00345F3D" w:rsidRDefault="00345F3D" w:rsidP="00345F3D">
      <w:pPr>
        <w:pStyle w:val="afffffffff6"/>
      </w:pPr>
      <w:r>
        <w:rPr>
          <w:rFonts w:hint="eastAsia"/>
        </w:rPr>
        <w:t>按下述步骤进行频率故障穿越测试：</w:t>
      </w:r>
    </w:p>
    <w:p w14:paraId="228E8DEE" w14:textId="77777777" w:rsidR="00345F3D" w:rsidRDefault="00345F3D" w:rsidP="002A36B0">
      <w:pPr>
        <w:pStyle w:val="af5"/>
        <w:numPr>
          <w:ilvl w:val="0"/>
          <w:numId w:val="96"/>
        </w:numPr>
      </w:pPr>
      <w:r>
        <w:rPr>
          <w:rFonts w:hint="eastAsia"/>
        </w:rPr>
        <w:t>模拟电网频率升至51.5</w:t>
      </w:r>
      <w:r w:rsidRPr="002A36B0">
        <w:rPr>
          <w:w w:val="50"/>
        </w:rPr>
        <w:t xml:space="preserve"> </w:t>
      </w:r>
      <w:r>
        <w:rPr>
          <w:rFonts w:hint="eastAsia"/>
        </w:rPr>
        <w:t>Hz，持续10</w:t>
      </w:r>
      <w:r w:rsidRPr="002A36B0">
        <w:rPr>
          <w:w w:val="50"/>
        </w:rPr>
        <w:t xml:space="preserve"> </w:t>
      </w:r>
      <w:r>
        <w:rPr>
          <w:rFonts w:hint="eastAsia"/>
        </w:rPr>
        <w:t>s，观察储能系统运行状态，记录频率恢复后的出力恢复情况；</w:t>
      </w:r>
    </w:p>
    <w:p w14:paraId="51E7A087" w14:textId="77777777" w:rsidR="00345F3D" w:rsidRDefault="00345F3D" w:rsidP="00345F3D">
      <w:pPr>
        <w:pStyle w:val="af5"/>
      </w:pPr>
      <w:r>
        <w:rPr>
          <w:rFonts w:hint="eastAsia"/>
        </w:rPr>
        <w:t>模拟电网频率降至48.5</w:t>
      </w:r>
      <w:r>
        <w:rPr>
          <w:w w:val="50"/>
        </w:rPr>
        <w:t xml:space="preserve"> </w:t>
      </w:r>
      <w:r>
        <w:rPr>
          <w:rFonts w:hint="eastAsia"/>
        </w:rPr>
        <w:t>Hz，持续10</w:t>
      </w:r>
      <w:r>
        <w:rPr>
          <w:w w:val="50"/>
        </w:rPr>
        <w:t xml:space="preserve"> </w:t>
      </w:r>
      <w:r>
        <w:rPr>
          <w:rFonts w:hint="eastAsia"/>
        </w:rPr>
        <w:t>s，观察储能系统运行状态，记录频率恢复后的出力恢复情况；</w:t>
      </w:r>
    </w:p>
    <w:p w14:paraId="3E06364E" w14:textId="77777777" w:rsidR="00345F3D" w:rsidRDefault="00345F3D" w:rsidP="00345F3D">
      <w:pPr>
        <w:pStyle w:val="af5"/>
      </w:pPr>
      <w:r>
        <w:rPr>
          <w:rFonts w:hint="eastAsia"/>
        </w:rPr>
        <w:t>判定是否符合GB/T 36547的要求。</w:t>
      </w:r>
    </w:p>
    <w:p w14:paraId="0F5E3152" w14:textId="77777777" w:rsidR="00345F3D" w:rsidRDefault="00345F3D" w:rsidP="00345F3D">
      <w:pPr>
        <w:pStyle w:val="affd"/>
        <w:spacing w:before="120" w:after="120"/>
      </w:pPr>
      <w:r>
        <w:rPr>
          <w:rFonts w:hint="eastAsia"/>
        </w:rPr>
        <w:t>安全与保护测试</w:t>
      </w:r>
    </w:p>
    <w:p w14:paraId="2B96C83E" w14:textId="77777777" w:rsidR="00345F3D" w:rsidRDefault="00345F3D" w:rsidP="00345F3D">
      <w:pPr>
        <w:pStyle w:val="affe"/>
        <w:spacing w:before="120" w:after="120"/>
      </w:pPr>
      <w:r>
        <w:rPr>
          <w:rFonts w:hint="eastAsia"/>
        </w:rPr>
        <w:t>继电保护功能测试</w:t>
      </w:r>
    </w:p>
    <w:p w14:paraId="528CC7DE" w14:textId="77777777" w:rsidR="00345F3D" w:rsidRDefault="00345F3D" w:rsidP="00345F3D">
      <w:pPr>
        <w:pStyle w:val="afffffffff6"/>
      </w:pPr>
      <w:r>
        <w:rPr>
          <w:rFonts w:hint="eastAsia"/>
        </w:rPr>
        <w:t>按下述方法进行测试：</w:t>
      </w:r>
    </w:p>
    <w:p w14:paraId="7DDC6537" w14:textId="77777777" w:rsidR="00345F3D" w:rsidRDefault="00345F3D" w:rsidP="00B674D6">
      <w:pPr>
        <w:pStyle w:val="af5"/>
        <w:numPr>
          <w:ilvl w:val="0"/>
          <w:numId w:val="111"/>
        </w:numPr>
      </w:pPr>
      <w:r>
        <w:rPr>
          <w:rFonts w:hint="eastAsia"/>
        </w:rPr>
        <w:t>过流保护：使用故障模拟装置，分别模拟1.2倍额定电流、1.5倍额定电流、2倍额定电流的过流故障，记录保护装置动作时间；</w:t>
      </w:r>
    </w:p>
    <w:p w14:paraId="0B23D975" w14:textId="77777777" w:rsidR="00345F3D" w:rsidRDefault="00345F3D" w:rsidP="00B674D6">
      <w:pPr>
        <w:pStyle w:val="af5"/>
        <w:numPr>
          <w:ilvl w:val="0"/>
          <w:numId w:val="111"/>
        </w:numPr>
      </w:pPr>
      <w:r>
        <w:rPr>
          <w:rFonts w:hint="eastAsia"/>
        </w:rPr>
        <w:t>过电压</w:t>
      </w:r>
      <w:r>
        <w:t>/</w:t>
      </w:r>
      <w:r>
        <w:rPr>
          <w:rFonts w:hint="eastAsia"/>
        </w:rPr>
        <w:t>低电压保护：分别模拟并网点1.15倍额定电压、0.85倍额定电压，记录保护动作时间；</w:t>
      </w:r>
    </w:p>
    <w:p w14:paraId="795A1553" w14:textId="77777777" w:rsidR="00345F3D" w:rsidRDefault="00345F3D" w:rsidP="00B674D6">
      <w:pPr>
        <w:pStyle w:val="af5"/>
        <w:numPr>
          <w:ilvl w:val="0"/>
          <w:numId w:val="111"/>
        </w:numPr>
      </w:pPr>
      <w:r>
        <w:rPr>
          <w:rFonts w:hint="eastAsia"/>
        </w:rPr>
        <w:t>零序电流保护：模拟单相接地故障，产生零序电流（0.3倍额定电流），观察保护装置是否动作；</w:t>
      </w:r>
    </w:p>
    <w:p w14:paraId="0FF0F75C" w14:textId="77777777" w:rsidR="00345F3D" w:rsidRDefault="00345F3D" w:rsidP="00B674D6">
      <w:pPr>
        <w:pStyle w:val="af5"/>
        <w:numPr>
          <w:ilvl w:val="0"/>
          <w:numId w:val="111"/>
        </w:numPr>
      </w:pPr>
      <w:r>
        <w:rPr>
          <w:rFonts w:hint="eastAsia"/>
        </w:rPr>
        <w:t>温度保护：通过加热装置使储能舱温度升至设定阈值，观察温度保护是否动作。</w:t>
      </w:r>
    </w:p>
    <w:p w14:paraId="2A4E2E9C" w14:textId="77777777" w:rsidR="00345F3D" w:rsidRDefault="00345F3D" w:rsidP="00B674D6">
      <w:pPr>
        <w:pStyle w:val="af5"/>
        <w:numPr>
          <w:ilvl w:val="0"/>
          <w:numId w:val="111"/>
        </w:numPr>
      </w:pPr>
      <w:r>
        <w:rPr>
          <w:rFonts w:hint="eastAsia"/>
        </w:rPr>
        <w:t>判定是否符合6.5.1.2的要求。</w:t>
      </w:r>
    </w:p>
    <w:p w14:paraId="1501F405" w14:textId="77777777" w:rsidR="00345F3D" w:rsidRDefault="00345F3D" w:rsidP="00345F3D">
      <w:pPr>
        <w:pStyle w:val="affe"/>
        <w:spacing w:before="120" w:after="120"/>
      </w:pPr>
      <w:r>
        <w:rPr>
          <w:rFonts w:hint="eastAsia"/>
        </w:rPr>
        <w:t>接地与防雷测试</w:t>
      </w:r>
    </w:p>
    <w:p w14:paraId="06FB29F4" w14:textId="77777777" w:rsidR="00345F3D" w:rsidRDefault="00345F3D" w:rsidP="00345F3D">
      <w:pPr>
        <w:pStyle w:val="afff"/>
        <w:spacing w:before="120" w:after="120"/>
      </w:pPr>
      <w:r>
        <w:rPr>
          <w:rFonts w:hint="eastAsia"/>
        </w:rPr>
        <w:t>接地测试</w:t>
      </w:r>
    </w:p>
    <w:p w14:paraId="6C8529B7" w14:textId="77777777" w:rsidR="00345F3D" w:rsidRDefault="00345F3D" w:rsidP="00345F3D">
      <w:pPr>
        <w:pStyle w:val="afffffb"/>
        <w:ind w:firstLine="420"/>
      </w:pPr>
      <w:r>
        <w:rPr>
          <w:rFonts w:hint="eastAsia"/>
        </w:rPr>
        <w:t>用接地电阻测试仪测量储能系统接地网的接地电阻，在不同测试点测量</w:t>
      </w:r>
      <w:r>
        <w:t>3</w:t>
      </w:r>
      <w:r>
        <w:rPr>
          <w:rFonts w:hint="eastAsia"/>
        </w:rPr>
        <w:t>次，取平均值，判定接地电阻是否不高于4Ω，是否符合GB 14050、GB/T 50065的要求。</w:t>
      </w:r>
    </w:p>
    <w:p w14:paraId="4B9E3489" w14:textId="77777777" w:rsidR="00345F3D" w:rsidRDefault="00345F3D" w:rsidP="00345F3D">
      <w:pPr>
        <w:pStyle w:val="afff"/>
        <w:spacing w:before="120" w:after="120"/>
      </w:pPr>
      <w:r>
        <w:rPr>
          <w:rFonts w:hint="eastAsia"/>
        </w:rPr>
        <w:t>防雷测试</w:t>
      </w:r>
    </w:p>
    <w:p w14:paraId="0F524AB5" w14:textId="77777777" w:rsidR="00345F3D" w:rsidRDefault="00345F3D" w:rsidP="00345F3D">
      <w:pPr>
        <w:pStyle w:val="afffffb"/>
        <w:ind w:firstLine="420"/>
      </w:pPr>
      <w:r>
        <w:rPr>
          <w:rFonts w:hint="eastAsia"/>
        </w:rPr>
        <w:t>通过防雷测试仪模拟雷击浪涌，施加于储能系统电源端口、通信端口，观察系统是否正常运行，无设备损坏，判定是否符合GB 50057的要求。</w:t>
      </w:r>
    </w:p>
    <w:p w14:paraId="6308BA8C" w14:textId="77777777" w:rsidR="00345F3D" w:rsidRDefault="00345F3D" w:rsidP="00345F3D">
      <w:pPr>
        <w:pStyle w:val="affd"/>
        <w:spacing w:before="120" w:after="120"/>
      </w:pPr>
      <w:r>
        <w:rPr>
          <w:rFonts w:hint="eastAsia"/>
        </w:rPr>
        <w:t>并网与接口测试</w:t>
      </w:r>
    </w:p>
    <w:p w14:paraId="60E980EC" w14:textId="77777777" w:rsidR="00345F3D" w:rsidRDefault="00345F3D" w:rsidP="00345F3D">
      <w:pPr>
        <w:pStyle w:val="affe"/>
        <w:spacing w:before="120" w:after="120"/>
      </w:pPr>
      <w:r>
        <w:rPr>
          <w:rFonts w:hint="eastAsia"/>
        </w:rPr>
        <w:t>并网点电能质量测试</w:t>
      </w:r>
    </w:p>
    <w:p w14:paraId="7903C56F" w14:textId="77777777" w:rsidR="00345F3D" w:rsidRDefault="00345F3D" w:rsidP="00345F3D">
      <w:pPr>
        <w:pStyle w:val="afffffb"/>
        <w:ind w:firstLine="420"/>
      </w:pPr>
      <w:r>
        <w:rPr>
          <w:rFonts w:hint="eastAsia"/>
        </w:rPr>
        <w:lastRenderedPageBreak/>
        <w:t>储能系统与火电机组联合运行，在30％额定功率、50％额定功率、100％额定功率不同总出力下，用电能质量分析仪监测并网点的谐波、闪变、电压偏差、三相不平衡度，每种工况持续监测1</w:t>
      </w:r>
      <w:r>
        <w:rPr>
          <w:w w:val="50"/>
        </w:rPr>
        <w:t xml:space="preserve"> </w:t>
      </w:r>
      <w:r>
        <w:rPr>
          <w:rFonts w:hint="eastAsia"/>
        </w:rPr>
        <w:t>h，判定各项指标是否符合</w:t>
      </w:r>
      <w:r>
        <w:t>GB/T 36547</w:t>
      </w:r>
      <w:r>
        <w:rPr>
          <w:rFonts w:hint="eastAsia"/>
        </w:rPr>
        <w:t>的要求。</w:t>
      </w:r>
    </w:p>
    <w:p w14:paraId="20BA1C27" w14:textId="77777777" w:rsidR="00345F3D" w:rsidRDefault="00345F3D" w:rsidP="00345F3D">
      <w:pPr>
        <w:pStyle w:val="affe"/>
        <w:spacing w:before="120" w:after="120"/>
      </w:pPr>
      <w:r>
        <w:rPr>
          <w:rFonts w:hint="eastAsia"/>
        </w:rPr>
        <w:t>通信接口测试</w:t>
      </w:r>
    </w:p>
    <w:p w14:paraId="1ED6BC24" w14:textId="77777777" w:rsidR="00345F3D" w:rsidRDefault="00345F3D" w:rsidP="00345F3D">
      <w:pPr>
        <w:pStyle w:val="afffffb"/>
        <w:ind w:firstLine="420"/>
      </w:pPr>
      <w:r>
        <w:rPr>
          <w:rFonts w:hint="eastAsia"/>
        </w:rPr>
        <w:t>按下述步骤进行测试：</w:t>
      </w:r>
    </w:p>
    <w:p w14:paraId="2EFC7EDB" w14:textId="77777777" w:rsidR="00345F3D" w:rsidRDefault="00345F3D" w:rsidP="00B674D6">
      <w:pPr>
        <w:pStyle w:val="af5"/>
        <w:numPr>
          <w:ilvl w:val="0"/>
          <w:numId w:val="112"/>
        </w:numPr>
      </w:pPr>
      <w:r>
        <w:rPr>
          <w:rFonts w:hint="eastAsia"/>
        </w:rPr>
        <w:t>联合运行控制系统与电厂DCS采用工业以太网协议通信，用通信测试仪监测通信周期，连续记录100个通信周期，计算平均通信周期；</w:t>
      </w:r>
    </w:p>
    <w:p w14:paraId="279B5FDE" w14:textId="77777777" w:rsidR="00345F3D" w:rsidRDefault="00345F3D" w:rsidP="00B674D6">
      <w:pPr>
        <w:pStyle w:val="af5"/>
        <w:numPr>
          <w:ilvl w:val="0"/>
          <w:numId w:val="112"/>
        </w:numPr>
      </w:pPr>
      <w:r>
        <w:rPr>
          <w:rFonts w:hint="eastAsia"/>
        </w:rPr>
        <w:t>连续运行24</w:t>
      </w:r>
      <w:r w:rsidRPr="00B674D6">
        <w:rPr>
          <w:w w:val="50"/>
        </w:rPr>
        <w:t xml:space="preserve"> </w:t>
      </w:r>
      <w:r>
        <w:rPr>
          <w:rFonts w:hint="eastAsia"/>
        </w:rPr>
        <w:t>h，检查通信数据的完整性、稳定性；</w:t>
      </w:r>
    </w:p>
    <w:p w14:paraId="0EB985FE" w14:textId="77777777" w:rsidR="00345F3D" w:rsidRDefault="00345F3D" w:rsidP="00B674D6">
      <w:pPr>
        <w:pStyle w:val="af5"/>
        <w:numPr>
          <w:ilvl w:val="0"/>
          <w:numId w:val="112"/>
        </w:numPr>
      </w:pPr>
      <w:r>
        <w:rPr>
          <w:rFonts w:hint="eastAsia"/>
        </w:rPr>
        <w:t>判定测试结果是否符合6</w:t>
      </w:r>
      <w:r>
        <w:t>.</w:t>
      </w:r>
      <w:r>
        <w:rPr>
          <w:rFonts w:hint="eastAsia"/>
        </w:rPr>
        <w:t>5.3的要求。</w:t>
      </w:r>
    </w:p>
    <w:p w14:paraId="7E56198B" w14:textId="77777777" w:rsidR="00345F3D" w:rsidRDefault="00345F3D" w:rsidP="00345F3D">
      <w:pPr>
        <w:pStyle w:val="affe"/>
        <w:spacing w:before="120" w:after="120"/>
      </w:pPr>
      <w:r>
        <w:rPr>
          <w:rFonts w:hint="eastAsia"/>
        </w:rPr>
        <w:t>信息上传测试</w:t>
      </w:r>
    </w:p>
    <w:p w14:paraId="481ED325" w14:textId="77777777" w:rsidR="00345F3D" w:rsidRDefault="00345F3D" w:rsidP="00345F3D">
      <w:pPr>
        <w:pStyle w:val="afffffb"/>
        <w:ind w:firstLine="420"/>
      </w:pPr>
      <w:r>
        <w:rPr>
          <w:rFonts w:hint="eastAsia"/>
        </w:rPr>
        <w:t>启动系统运行2</w:t>
      </w:r>
      <w:r>
        <w:rPr>
          <w:w w:val="50"/>
        </w:rPr>
        <w:t xml:space="preserve"> </w:t>
      </w:r>
      <w:r>
        <w:rPr>
          <w:rFonts w:hint="eastAsia"/>
        </w:rPr>
        <w:t>h，检查电厂监控中心及上级调度平台是否能实时接收SOC、功率、电压、电流、温度、故障信息、运行模式等关键状态信息，是否显示所有清单内信息，是否符合调度要求、是否无延迟、无错误。</w:t>
      </w:r>
    </w:p>
    <w:p w14:paraId="619710C6" w14:textId="0FAC4A3C" w:rsidR="00345F3D" w:rsidRDefault="00345F3D" w:rsidP="00B674D6">
      <w:pPr>
        <w:pStyle w:val="afffffb"/>
        <w:ind w:firstLine="420"/>
      </w:pPr>
    </w:p>
    <w:p w14:paraId="05E6BA6B" w14:textId="77777777" w:rsidR="00A54206" w:rsidRDefault="00A54206" w:rsidP="00A54206">
      <w:pPr>
        <w:pStyle w:val="af5"/>
        <w:numPr>
          <w:ilvl w:val="0"/>
          <w:numId w:val="0"/>
        </w:numPr>
        <w:ind w:left="851"/>
      </w:pPr>
    </w:p>
    <w:p w14:paraId="2063A627" w14:textId="77777777" w:rsidR="00B674D6" w:rsidRDefault="00B674D6" w:rsidP="00A54206">
      <w:pPr>
        <w:pStyle w:val="af5"/>
        <w:numPr>
          <w:ilvl w:val="0"/>
          <w:numId w:val="0"/>
        </w:numPr>
        <w:ind w:left="851"/>
        <w:sectPr w:rsidR="00B674D6" w:rsidSect="002246B3">
          <w:headerReference w:type="even" r:id="rId27"/>
          <w:headerReference w:type="default" r:id="rId28"/>
          <w:footerReference w:type="even" r:id="rId29"/>
          <w:footerReference w:type="default" r:id="rId30"/>
          <w:pgSz w:w="11906" w:h="16838"/>
          <w:pgMar w:top="1928" w:right="1134" w:bottom="1134" w:left="1134" w:header="1418" w:footer="1134" w:gutter="284"/>
          <w:pgNumType w:start="1"/>
          <w:cols w:space="425"/>
          <w:formProt w:val="0"/>
          <w:docGrid w:linePitch="312"/>
        </w:sectPr>
      </w:pPr>
      <w:bookmarkStart w:id="167" w:name="BookMark6"/>
      <w:bookmarkEnd w:id="50"/>
    </w:p>
    <w:p w14:paraId="0D2B6843" w14:textId="5243D034" w:rsidR="00B674D6" w:rsidRDefault="00B674D6" w:rsidP="00B674D6">
      <w:pPr>
        <w:pStyle w:val="affffff2"/>
        <w:spacing w:after="120"/>
      </w:pPr>
      <w:bookmarkStart w:id="168" w:name="_Toc221530096"/>
      <w:bookmarkStart w:id="169" w:name="_Toc221531455"/>
      <w:bookmarkStart w:id="170" w:name="_Toc221531544"/>
      <w:r w:rsidRPr="00B674D6">
        <w:rPr>
          <w:rFonts w:hint="eastAsia"/>
          <w:spacing w:val="105"/>
        </w:rPr>
        <w:lastRenderedPageBreak/>
        <w:t>参考文</w:t>
      </w:r>
      <w:r>
        <w:rPr>
          <w:rFonts w:hint="eastAsia"/>
        </w:rPr>
        <w:t>献</w:t>
      </w:r>
      <w:bookmarkEnd w:id="168"/>
      <w:bookmarkEnd w:id="169"/>
      <w:bookmarkEnd w:id="170"/>
    </w:p>
    <w:p w14:paraId="546A6091" w14:textId="55CEC3E2" w:rsidR="00B674D6" w:rsidRDefault="00B674D6" w:rsidP="00B674D6">
      <w:pPr>
        <w:pStyle w:val="afffffb"/>
        <w:ind w:firstLine="420"/>
      </w:pPr>
      <w:r>
        <w:rPr>
          <w:rFonts w:hint="eastAsia"/>
        </w:rPr>
        <w:t xml:space="preserve">[1] </w:t>
      </w:r>
      <w:r w:rsidRPr="00B674D6">
        <w:t>IEC 61850  Communication networks and systems for power utility automation - ALL PARTS</w:t>
      </w:r>
    </w:p>
    <w:p w14:paraId="3A75C205" w14:textId="728A9F4F" w:rsidR="00B674D6" w:rsidRDefault="00B674D6" w:rsidP="00B674D6">
      <w:pPr>
        <w:pStyle w:val="afffffb"/>
        <w:ind w:firstLineChars="0" w:firstLine="0"/>
        <w:jc w:val="center"/>
      </w:pPr>
      <w:bookmarkStart w:id="171" w:name="BookMark8"/>
      <w:bookmarkEnd w:id="167"/>
      <w:r>
        <w:rPr>
          <w:rFonts w:hint="eastAsia"/>
          <w:noProof/>
        </w:rPr>
        <w:drawing>
          <wp:inline distT="0" distB="0" distL="0" distR="0" wp14:anchorId="4B0E7FD3" wp14:editId="6B33158C">
            <wp:extent cx="1485900" cy="317500"/>
            <wp:effectExtent l="0" t="0" r="0" b="6350"/>
            <wp:docPr id="1111188266" name="图片 3"/>
            <wp:cNvGraphicFramePr/>
            <a:graphic xmlns:a="http://schemas.openxmlformats.org/drawingml/2006/main">
              <a:graphicData uri="http://schemas.openxmlformats.org/drawingml/2006/picture">
                <pic:pic xmlns:pic="http://schemas.openxmlformats.org/drawingml/2006/picture">
                  <pic:nvPicPr>
                    <pic:cNvPr id="1111188266" name=""/>
                    <pic:cNvPicPr/>
                  </pic:nvPicPr>
                  <pic:blipFill>
                    <a:blip r:embed="rId3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71"/>
    </w:p>
    <w:sectPr w:rsidR="00B674D6" w:rsidSect="002246B3">
      <w:headerReference w:type="even" r:id="rId32"/>
      <w:headerReference w:type="default" r:id="rId33"/>
      <w:footerReference w:type="even" r:id="rId34"/>
      <w:footerReference w:type="default" r:id="rId35"/>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EC91" w14:textId="77777777" w:rsidR="008265A2" w:rsidRDefault="008265A2">
      <w:pPr>
        <w:spacing w:line="240" w:lineRule="auto"/>
      </w:pPr>
      <w:r>
        <w:separator/>
      </w:r>
    </w:p>
  </w:endnote>
  <w:endnote w:type="continuationSeparator" w:id="0">
    <w:p w14:paraId="2080A13D" w14:textId="77777777" w:rsidR="008265A2" w:rsidRDefault="008265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852A" w14:textId="77777777" w:rsidR="00C34E64" w:rsidRDefault="00000000">
    <w:pPr>
      <w:pStyle w:val="affff0"/>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B266" w14:textId="3CEC9A7A" w:rsidR="004066D3" w:rsidRPr="002246B3" w:rsidRDefault="002246B3" w:rsidP="002246B3">
    <w:pPr>
      <w:pStyle w:val="afffff7"/>
    </w:pPr>
    <w:r>
      <w:fldChar w:fldCharType="begin"/>
    </w:r>
    <w:r>
      <w:instrText xml:space="preserve"> PAGE   \* MERGEFORMAT \* MERGEFORMAT </w:instrText>
    </w:r>
    <w:r>
      <w:fldChar w:fldCharType="separate"/>
    </w:r>
    <w:r>
      <w:rPr>
        <w:noProof/>
      </w:rPr>
      <w:t>10</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FFFD" w14:textId="77777777" w:rsidR="004066D3" w:rsidRDefault="004066D3" w:rsidP="002246B3">
    <w:pPr>
      <w:pStyle w:val="afffff8"/>
    </w:pPr>
    <w:r>
      <w:fldChar w:fldCharType="begin"/>
    </w:r>
    <w:r>
      <w:instrText>PAGE   \* MERGEFORMAT</w:instrText>
    </w:r>
    <w:r>
      <w:fldChar w:fldCharType="separate"/>
    </w:r>
    <w:r>
      <w:rPr>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6C02" w14:textId="77777777" w:rsidR="00C34E64" w:rsidRDefault="00C34E64">
    <w:pPr>
      <w:pStyle w:val="aff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8781" w14:textId="77777777" w:rsidR="00C34E64" w:rsidRDefault="00C34E64">
    <w:pPr>
      <w:pStyle w:val="affff0"/>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B2C3" w14:textId="47823D0B" w:rsidR="002246B3" w:rsidRPr="002246B3" w:rsidRDefault="002246B3" w:rsidP="002246B3">
    <w:pPr>
      <w:pStyle w:val="afffff7"/>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1BAB" w14:textId="77777777" w:rsidR="002246B3" w:rsidRDefault="002246B3" w:rsidP="002246B3">
    <w:pPr>
      <w:pStyle w:val="afffff8"/>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6EFE" w14:textId="5CD195FF" w:rsidR="002246B3" w:rsidRPr="002246B3" w:rsidRDefault="002246B3" w:rsidP="002246B3">
    <w:pPr>
      <w:pStyle w:val="afffff7"/>
    </w:pPr>
    <w:r>
      <w:fldChar w:fldCharType="begin"/>
    </w:r>
    <w:r>
      <w:instrText xml:space="preserve"> PAGE   \* MERGEFORMAT \* MERGEFORMAT </w:instrText>
    </w:r>
    <w:r>
      <w:fldChar w:fldCharType="separate"/>
    </w:r>
    <w:r>
      <w:rPr>
        <w:noProof/>
      </w:rP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E79D" w14:textId="77777777" w:rsidR="002246B3" w:rsidRDefault="002246B3" w:rsidP="002246B3">
    <w:pPr>
      <w:pStyle w:val="afffff8"/>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5485" w14:textId="29A330E9" w:rsidR="00B674D6" w:rsidRPr="002246B3" w:rsidRDefault="002246B3" w:rsidP="002246B3">
    <w:pPr>
      <w:pStyle w:val="afffff7"/>
    </w:pPr>
    <w:r>
      <w:fldChar w:fldCharType="begin"/>
    </w:r>
    <w:r>
      <w:instrText xml:space="preserve"> PAGE   \* MERGEFORMAT \* MERGEFORMAT </w:instrText>
    </w:r>
    <w:r>
      <w:fldChar w:fldCharType="separate"/>
    </w:r>
    <w:r>
      <w:rPr>
        <w:noProof/>
      </w:rPr>
      <w:t>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1D831" w14:textId="77777777" w:rsidR="00B674D6" w:rsidRDefault="00B674D6" w:rsidP="002246B3">
    <w:pPr>
      <w:pStyle w:val="afffff8"/>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9DD7B" w14:textId="77777777" w:rsidR="008265A2" w:rsidRDefault="008265A2">
      <w:pPr>
        <w:spacing w:line="240" w:lineRule="auto"/>
      </w:pPr>
      <w:r>
        <w:separator/>
      </w:r>
    </w:p>
  </w:footnote>
  <w:footnote w:type="continuationSeparator" w:id="0">
    <w:p w14:paraId="5DDCE32F" w14:textId="77777777" w:rsidR="008265A2" w:rsidRDefault="008265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FD866" w14:textId="77777777" w:rsidR="00C34E64" w:rsidRDefault="00C34E64">
    <w:pPr>
      <w:pStyle w:val="affff2"/>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BEE2" w14:textId="6093D43F" w:rsidR="004066D3" w:rsidRPr="002246B3" w:rsidRDefault="002246B3" w:rsidP="002246B3">
    <w:pPr>
      <w:pStyle w:val="af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D236A6">
      <w:rPr>
        <w:rFonts w:hint="eastAsia"/>
        <w:noProof/>
      </w:rPr>
      <w:t>T/CASMES XXXX—XXXX</w:t>
    </w:r>
    <w:r>
      <w:rPr>
        <w:rFonts w:hint="eastAsia"/>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259B" w14:textId="63BA18B6" w:rsidR="004066D3" w:rsidRDefault="004066D3" w:rsidP="002246B3">
    <w:pPr>
      <w:pStyle w:val="affffff0"/>
      <w:rPr>
        <w:rFonts w:hint="eastAsia"/>
      </w:rPr>
    </w:pPr>
    <w:r>
      <w:fldChar w:fldCharType="begin"/>
    </w:r>
    <w:r>
      <w:instrText xml:space="preserve"> STYLEREF  标准文件_文件编号  \* MERGEFORMAT </w:instrText>
    </w:r>
    <w:r>
      <w:fldChar w:fldCharType="separate"/>
    </w:r>
    <w:r w:rsidR="002246B3">
      <w:rPr>
        <w:rFonts w:hint="eastAsia"/>
        <w:noProof/>
      </w:rPr>
      <w:t>T/CASMES XXXX—XXXX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0FE5" w14:textId="77777777" w:rsidR="00C34E64" w:rsidRDefault="00000000">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14E0" w14:textId="77777777" w:rsidR="00C34E64" w:rsidRDefault="00C34E64">
    <w:pPr>
      <w:pStyle w:val="affff2"/>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714D" w14:textId="78A1DBA6" w:rsidR="002246B3" w:rsidRPr="002246B3" w:rsidRDefault="002246B3" w:rsidP="002246B3">
    <w:pPr>
      <w:pStyle w:val="af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T/CASMES XXXX—XXXX</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860A" w14:textId="54C4F53D" w:rsidR="002246B3" w:rsidRDefault="002246B3" w:rsidP="002246B3">
    <w:pPr>
      <w:pStyle w:val="affffff0"/>
      <w:rPr>
        <w:rFonts w:hint="eastAsia"/>
      </w:rPr>
    </w:pPr>
    <w:r>
      <w:fldChar w:fldCharType="begin"/>
    </w:r>
    <w:r>
      <w:instrText xml:space="preserve"> STYLEREF  标准文件_文件编号  \* MERGEFORMAT </w:instrText>
    </w:r>
    <w:r>
      <w:fldChar w:fldCharType="separate"/>
    </w:r>
    <w:r w:rsidR="00D236A6">
      <w:rPr>
        <w:rFonts w:hint="eastAsia"/>
        <w:noProof/>
      </w:rPr>
      <w:t>T/CASMES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EF91" w14:textId="727E5F3F" w:rsidR="002246B3" w:rsidRPr="002246B3" w:rsidRDefault="002246B3" w:rsidP="002246B3">
    <w:pPr>
      <w:pStyle w:val="af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D236A6">
      <w:rPr>
        <w:rFonts w:hint="eastAsia"/>
        <w:noProof/>
      </w:rPr>
      <w:t>T/CASMES XXXX—XXXX</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0964" w14:textId="77777777" w:rsidR="002246B3" w:rsidRDefault="002246B3" w:rsidP="002246B3">
    <w:pPr>
      <w:pStyle w:val="affffff0"/>
      <w:rPr>
        <w:rFonts w:hint="eastAsia"/>
      </w:rPr>
    </w:pPr>
    <w:r>
      <w:fldChar w:fldCharType="begin"/>
    </w:r>
    <w:r>
      <w:instrText xml:space="preserve"> STYLEREF  标准文件_文件编号  \* MERGEFORMAT </w:instrText>
    </w:r>
    <w:r>
      <w:fldChar w:fldCharType="separate"/>
    </w:r>
    <w:r>
      <w:rPr>
        <w:rFonts w:hint="eastAsia"/>
        <w:noProof/>
      </w:rPr>
      <w:t>T/CASMES XXXX—XXXX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7DB5" w14:textId="7225539E" w:rsidR="00B674D6" w:rsidRPr="002246B3" w:rsidRDefault="002246B3" w:rsidP="002246B3">
    <w:pPr>
      <w:pStyle w:val="af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D236A6">
      <w:rPr>
        <w:rFonts w:hint="eastAsia"/>
        <w:noProof/>
      </w:rPr>
      <w:t>T/CASMES XXXX—XXXX</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94D9" w14:textId="03A8C166" w:rsidR="00B674D6" w:rsidRDefault="00B674D6" w:rsidP="002246B3">
    <w:pPr>
      <w:pStyle w:val="affffff0"/>
      <w:rPr>
        <w:rFonts w:hint="eastAsia"/>
      </w:rPr>
    </w:pPr>
    <w:r>
      <w:fldChar w:fldCharType="begin"/>
    </w:r>
    <w:r>
      <w:instrText xml:space="preserve"> STYLEREF  标准文件_文件编号  \* MERGEFORMAT </w:instrText>
    </w:r>
    <w:r>
      <w:fldChar w:fldCharType="separate"/>
    </w:r>
    <w:r w:rsidR="00D236A6">
      <w:rPr>
        <w:rFonts w:hint="eastAsia"/>
        <w:noProof/>
      </w:rPr>
      <w:t>T/CASMES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67F45A52"/>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666130076">
    <w:abstractNumId w:val="0"/>
  </w:num>
  <w:num w:numId="2" w16cid:durableId="1040059034">
    <w:abstractNumId w:val="27"/>
  </w:num>
  <w:num w:numId="3" w16cid:durableId="631982534">
    <w:abstractNumId w:val="5"/>
  </w:num>
  <w:num w:numId="4" w16cid:durableId="1723283109">
    <w:abstractNumId w:val="23"/>
  </w:num>
  <w:num w:numId="5" w16cid:durableId="629827598">
    <w:abstractNumId w:val="18"/>
  </w:num>
  <w:num w:numId="6" w16cid:durableId="244538718">
    <w:abstractNumId w:val="13"/>
  </w:num>
  <w:num w:numId="7" w16cid:durableId="1530879016">
    <w:abstractNumId w:val="8"/>
  </w:num>
  <w:num w:numId="8" w16cid:durableId="1483496828">
    <w:abstractNumId w:val="3"/>
  </w:num>
  <w:num w:numId="9" w16cid:durableId="1753971653">
    <w:abstractNumId w:val="9"/>
  </w:num>
  <w:num w:numId="10" w16cid:durableId="1689985903">
    <w:abstractNumId w:val="16"/>
  </w:num>
  <w:num w:numId="11" w16cid:durableId="776870439">
    <w:abstractNumId w:val="25"/>
  </w:num>
  <w:num w:numId="12" w16cid:durableId="304748933">
    <w:abstractNumId w:val="11"/>
  </w:num>
  <w:num w:numId="13" w16cid:durableId="1724284870">
    <w:abstractNumId w:val="12"/>
  </w:num>
  <w:num w:numId="14" w16cid:durableId="732890713">
    <w:abstractNumId w:val="7"/>
  </w:num>
  <w:num w:numId="15" w16cid:durableId="636955525">
    <w:abstractNumId w:val="19"/>
  </w:num>
  <w:num w:numId="16" w16cid:durableId="1029795099">
    <w:abstractNumId w:val="21"/>
  </w:num>
  <w:num w:numId="17" w16cid:durableId="1695839762">
    <w:abstractNumId w:val="17"/>
  </w:num>
  <w:num w:numId="18" w16cid:durableId="1286539852">
    <w:abstractNumId w:val="29"/>
  </w:num>
  <w:num w:numId="19" w16cid:durableId="1265377812">
    <w:abstractNumId w:val="15"/>
  </w:num>
  <w:num w:numId="20" w16cid:durableId="309943680">
    <w:abstractNumId w:val="1"/>
  </w:num>
  <w:num w:numId="21" w16cid:durableId="1791124430">
    <w:abstractNumId w:val="10"/>
  </w:num>
  <w:num w:numId="22" w16cid:durableId="383792052">
    <w:abstractNumId w:val="30"/>
  </w:num>
  <w:num w:numId="23" w16cid:durableId="942495840">
    <w:abstractNumId w:val="20"/>
  </w:num>
  <w:num w:numId="24" w16cid:durableId="1008288596">
    <w:abstractNumId w:val="6"/>
  </w:num>
  <w:num w:numId="25" w16cid:durableId="851576400">
    <w:abstractNumId w:val="26"/>
  </w:num>
  <w:num w:numId="26" w16cid:durableId="637950666">
    <w:abstractNumId w:val="28"/>
  </w:num>
  <w:num w:numId="27" w16cid:durableId="923953842">
    <w:abstractNumId w:val="2"/>
  </w:num>
  <w:num w:numId="28" w16cid:durableId="2029210012">
    <w:abstractNumId w:val="4"/>
  </w:num>
  <w:num w:numId="29" w16cid:durableId="665131630">
    <w:abstractNumId w:val="14"/>
  </w:num>
  <w:num w:numId="30" w16cid:durableId="318535813">
    <w:abstractNumId w:val="24"/>
  </w:num>
  <w:num w:numId="31" w16cid:durableId="1662077980">
    <w:abstractNumId w:val="22"/>
  </w:num>
  <w:num w:numId="32" w16cid:durableId="717123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26735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597992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1139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19243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27937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98535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57034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516285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966580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221733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711584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265331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247711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371615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45184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9396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717648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146565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532597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436257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362348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215627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317427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932884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27532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750204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340525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71229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0331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695577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09019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459790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616905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623708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569940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943900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917806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984585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428950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942135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637511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793595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583207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634266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1392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27344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196588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992540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850724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03812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621288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438709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796037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1303978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762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429187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292150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471754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579129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962575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685959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952933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125515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3827525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216324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210489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491201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897596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996883351">
    <w:abstractNumId w:val="12"/>
  </w:num>
  <w:num w:numId="102" w16cid:durableId="5284900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9004792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8262895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66558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85334796">
    <w:abstractNumId w:val="12"/>
  </w:num>
  <w:num w:numId="107" w16cid:durableId="13978930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445613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4487428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863675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428694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4523350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DA5"/>
    <w:rsid w:val="0000040A"/>
    <w:rsid w:val="0000096C"/>
    <w:rsid w:val="00000A94"/>
    <w:rsid w:val="0000153E"/>
    <w:rsid w:val="00001972"/>
    <w:rsid w:val="00001D9A"/>
    <w:rsid w:val="000035B2"/>
    <w:rsid w:val="00007B3A"/>
    <w:rsid w:val="000107E0"/>
    <w:rsid w:val="00011FDE"/>
    <w:rsid w:val="00012FFD"/>
    <w:rsid w:val="00014162"/>
    <w:rsid w:val="00014340"/>
    <w:rsid w:val="0001474D"/>
    <w:rsid w:val="00015387"/>
    <w:rsid w:val="00016A8B"/>
    <w:rsid w:val="00016A9C"/>
    <w:rsid w:val="000201D2"/>
    <w:rsid w:val="00020DFF"/>
    <w:rsid w:val="00021A42"/>
    <w:rsid w:val="00021D56"/>
    <w:rsid w:val="00022184"/>
    <w:rsid w:val="00022762"/>
    <w:rsid w:val="000238E0"/>
    <w:rsid w:val="000249DB"/>
    <w:rsid w:val="0002595E"/>
    <w:rsid w:val="000303C3"/>
    <w:rsid w:val="00030A13"/>
    <w:rsid w:val="000331D3"/>
    <w:rsid w:val="000346A5"/>
    <w:rsid w:val="000359C3"/>
    <w:rsid w:val="00035A7D"/>
    <w:rsid w:val="00036454"/>
    <w:rsid w:val="000365ED"/>
    <w:rsid w:val="00037FA4"/>
    <w:rsid w:val="0004249A"/>
    <w:rsid w:val="00043282"/>
    <w:rsid w:val="00044286"/>
    <w:rsid w:val="00044B27"/>
    <w:rsid w:val="00047F28"/>
    <w:rsid w:val="000503AA"/>
    <w:rsid w:val="000506A1"/>
    <w:rsid w:val="000515DD"/>
    <w:rsid w:val="0005265A"/>
    <w:rsid w:val="00052C86"/>
    <w:rsid w:val="000539DD"/>
    <w:rsid w:val="00053BD3"/>
    <w:rsid w:val="000556ED"/>
    <w:rsid w:val="00055FE2"/>
    <w:rsid w:val="0005616F"/>
    <w:rsid w:val="00060C2E"/>
    <w:rsid w:val="00061033"/>
    <w:rsid w:val="000619E9"/>
    <w:rsid w:val="00061CF4"/>
    <w:rsid w:val="000622D4"/>
    <w:rsid w:val="00062CB0"/>
    <w:rsid w:val="0006357D"/>
    <w:rsid w:val="00063F77"/>
    <w:rsid w:val="000656B7"/>
    <w:rsid w:val="00067F1E"/>
    <w:rsid w:val="00071CC0"/>
    <w:rsid w:val="00071CFC"/>
    <w:rsid w:val="00073C8C"/>
    <w:rsid w:val="00074766"/>
    <w:rsid w:val="00074852"/>
    <w:rsid w:val="00076357"/>
    <w:rsid w:val="00077B64"/>
    <w:rsid w:val="00080A1C"/>
    <w:rsid w:val="00082317"/>
    <w:rsid w:val="00082613"/>
    <w:rsid w:val="00083D2C"/>
    <w:rsid w:val="00086AA1"/>
    <w:rsid w:val="00087A77"/>
    <w:rsid w:val="00090CA6"/>
    <w:rsid w:val="00092B8A"/>
    <w:rsid w:val="00092FB0"/>
    <w:rsid w:val="000934C5"/>
    <w:rsid w:val="00093D25"/>
    <w:rsid w:val="00093DAB"/>
    <w:rsid w:val="00094D73"/>
    <w:rsid w:val="00096D63"/>
    <w:rsid w:val="000A033F"/>
    <w:rsid w:val="000A082A"/>
    <w:rsid w:val="000A0B60"/>
    <w:rsid w:val="000A0C45"/>
    <w:rsid w:val="000A0EB8"/>
    <w:rsid w:val="000A19FC"/>
    <w:rsid w:val="000A296B"/>
    <w:rsid w:val="000A4760"/>
    <w:rsid w:val="000A7311"/>
    <w:rsid w:val="000B060F"/>
    <w:rsid w:val="000B1592"/>
    <w:rsid w:val="000B1FF2"/>
    <w:rsid w:val="000B2CD9"/>
    <w:rsid w:val="000B3CDA"/>
    <w:rsid w:val="000B4151"/>
    <w:rsid w:val="000B4B04"/>
    <w:rsid w:val="000B5102"/>
    <w:rsid w:val="000B6A0B"/>
    <w:rsid w:val="000B70B2"/>
    <w:rsid w:val="000C0F6C"/>
    <w:rsid w:val="000C11DB"/>
    <w:rsid w:val="000C1492"/>
    <w:rsid w:val="000C2FBD"/>
    <w:rsid w:val="000C4B41"/>
    <w:rsid w:val="000C57D6"/>
    <w:rsid w:val="000C6362"/>
    <w:rsid w:val="000C7666"/>
    <w:rsid w:val="000C7DA5"/>
    <w:rsid w:val="000D0A9C"/>
    <w:rsid w:val="000D1795"/>
    <w:rsid w:val="000D329A"/>
    <w:rsid w:val="000D4B9C"/>
    <w:rsid w:val="000D4EB6"/>
    <w:rsid w:val="000D753B"/>
    <w:rsid w:val="000E1AC4"/>
    <w:rsid w:val="000E2DBD"/>
    <w:rsid w:val="000E4C9E"/>
    <w:rsid w:val="000E6FD7"/>
    <w:rsid w:val="000E7144"/>
    <w:rsid w:val="000F06E1"/>
    <w:rsid w:val="000F0E3C"/>
    <w:rsid w:val="000F19D5"/>
    <w:rsid w:val="000F4050"/>
    <w:rsid w:val="000F4AEA"/>
    <w:rsid w:val="000F6321"/>
    <w:rsid w:val="000F67E9"/>
    <w:rsid w:val="00104926"/>
    <w:rsid w:val="00106872"/>
    <w:rsid w:val="00111861"/>
    <w:rsid w:val="00111FDF"/>
    <w:rsid w:val="00113B1E"/>
    <w:rsid w:val="0011711C"/>
    <w:rsid w:val="00123866"/>
    <w:rsid w:val="00124E4F"/>
    <w:rsid w:val="001260B7"/>
    <w:rsid w:val="001262F1"/>
    <w:rsid w:val="001265CB"/>
    <w:rsid w:val="00130607"/>
    <w:rsid w:val="00130C8B"/>
    <w:rsid w:val="001321C6"/>
    <w:rsid w:val="001325C4"/>
    <w:rsid w:val="00133010"/>
    <w:rsid w:val="001338EE"/>
    <w:rsid w:val="00133AAE"/>
    <w:rsid w:val="00133E94"/>
    <w:rsid w:val="00135323"/>
    <w:rsid w:val="001356C4"/>
    <w:rsid w:val="001360AD"/>
    <w:rsid w:val="00137565"/>
    <w:rsid w:val="00140B98"/>
    <w:rsid w:val="00141114"/>
    <w:rsid w:val="00142969"/>
    <w:rsid w:val="001446C2"/>
    <w:rsid w:val="00144A63"/>
    <w:rsid w:val="001457E7"/>
    <w:rsid w:val="00145D9D"/>
    <w:rsid w:val="00146388"/>
    <w:rsid w:val="001529E5"/>
    <w:rsid w:val="00152FB3"/>
    <w:rsid w:val="00153690"/>
    <w:rsid w:val="00153C7E"/>
    <w:rsid w:val="00156B25"/>
    <w:rsid w:val="00156E1A"/>
    <w:rsid w:val="00157894"/>
    <w:rsid w:val="00157B55"/>
    <w:rsid w:val="00161CC3"/>
    <w:rsid w:val="001642FA"/>
    <w:rsid w:val="00164793"/>
    <w:rsid w:val="001649EB"/>
    <w:rsid w:val="00164BAF"/>
    <w:rsid w:val="00164FA8"/>
    <w:rsid w:val="00165065"/>
    <w:rsid w:val="00165434"/>
    <w:rsid w:val="0016580B"/>
    <w:rsid w:val="00165F49"/>
    <w:rsid w:val="00166B88"/>
    <w:rsid w:val="0016770A"/>
    <w:rsid w:val="00170804"/>
    <w:rsid w:val="001708E9"/>
    <w:rsid w:val="00171FC2"/>
    <w:rsid w:val="0017340B"/>
    <w:rsid w:val="00173FB1"/>
    <w:rsid w:val="00175C5C"/>
    <w:rsid w:val="00175DA7"/>
    <w:rsid w:val="00176DFD"/>
    <w:rsid w:val="00180FAF"/>
    <w:rsid w:val="00184316"/>
    <w:rsid w:val="001852C9"/>
    <w:rsid w:val="00187A0B"/>
    <w:rsid w:val="00190087"/>
    <w:rsid w:val="001913C4"/>
    <w:rsid w:val="00192CD8"/>
    <w:rsid w:val="0019348F"/>
    <w:rsid w:val="00193A07"/>
    <w:rsid w:val="00194C95"/>
    <w:rsid w:val="00195C34"/>
    <w:rsid w:val="00196ADC"/>
    <w:rsid w:val="00196EF5"/>
    <w:rsid w:val="00197361"/>
    <w:rsid w:val="001A1A53"/>
    <w:rsid w:val="001A2306"/>
    <w:rsid w:val="001A234A"/>
    <w:rsid w:val="001A4CF3"/>
    <w:rsid w:val="001A6696"/>
    <w:rsid w:val="001B06E8"/>
    <w:rsid w:val="001B71D0"/>
    <w:rsid w:val="001B71EE"/>
    <w:rsid w:val="001C04A8"/>
    <w:rsid w:val="001C0EF1"/>
    <w:rsid w:val="001C2C03"/>
    <w:rsid w:val="001C42F7"/>
    <w:rsid w:val="001C49E5"/>
    <w:rsid w:val="001C680C"/>
    <w:rsid w:val="001C7FEA"/>
    <w:rsid w:val="001D0499"/>
    <w:rsid w:val="001D0BBE"/>
    <w:rsid w:val="001D0D69"/>
    <w:rsid w:val="001D0ED4"/>
    <w:rsid w:val="001D212F"/>
    <w:rsid w:val="001D28C7"/>
    <w:rsid w:val="001D29D7"/>
    <w:rsid w:val="001D2DE7"/>
    <w:rsid w:val="001D411C"/>
    <w:rsid w:val="001E1B6A"/>
    <w:rsid w:val="001E2484"/>
    <w:rsid w:val="001E3CC4"/>
    <w:rsid w:val="001E4882"/>
    <w:rsid w:val="001E5E59"/>
    <w:rsid w:val="001E73AB"/>
    <w:rsid w:val="001F092D"/>
    <w:rsid w:val="001F143A"/>
    <w:rsid w:val="001F1605"/>
    <w:rsid w:val="001F2508"/>
    <w:rsid w:val="001F429D"/>
    <w:rsid w:val="001F4816"/>
    <w:rsid w:val="001F69B4"/>
    <w:rsid w:val="001F77C7"/>
    <w:rsid w:val="00200183"/>
    <w:rsid w:val="00200333"/>
    <w:rsid w:val="0020107D"/>
    <w:rsid w:val="00202AA4"/>
    <w:rsid w:val="00202D09"/>
    <w:rsid w:val="002031F7"/>
    <w:rsid w:val="002040E6"/>
    <w:rsid w:val="0020527B"/>
    <w:rsid w:val="00205F2C"/>
    <w:rsid w:val="00210B15"/>
    <w:rsid w:val="002142EA"/>
    <w:rsid w:val="002154A6"/>
    <w:rsid w:val="00215ADD"/>
    <w:rsid w:val="00216537"/>
    <w:rsid w:val="00217E3C"/>
    <w:rsid w:val="002204BB"/>
    <w:rsid w:val="002208E5"/>
    <w:rsid w:val="00221B79"/>
    <w:rsid w:val="00221C6B"/>
    <w:rsid w:val="002220C0"/>
    <w:rsid w:val="002246B3"/>
    <w:rsid w:val="002253A1"/>
    <w:rsid w:val="00225CF8"/>
    <w:rsid w:val="002265CB"/>
    <w:rsid w:val="002271D2"/>
    <w:rsid w:val="0022794E"/>
    <w:rsid w:val="00233D64"/>
    <w:rsid w:val="0023482A"/>
    <w:rsid w:val="002359CB"/>
    <w:rsid w:val="00243540"/>
    <w:rsid w:val="0024497B"/>
    <w:rsid w:val="0024515B"/>
    <w:rsid w:val="00246021"/>
    <w:rsid w:val="0024666E"/>
    <w:rsid w:val="00247F52"/>
    <w:rsid w:val="00250B25"/>
    <w:rsid w:val="00250BBE"/>
    <w:rsid w:val="00251253"/>
    <w:rsid w:val="002515C2"/>
    <w:rsid w:val="0025194F"/>
    <w:rsid w:val="00256FA8"/>
    <w:rsid w:val="0026148A"/>
    <w:rsid w:val="00261587"/>
    <w:rsid w:val="00262696"/>
    <w:rsid w:val="00263614"/>
    <w:rsid w:val="00263D25"/>
    <w:rsid w:val="002643C3"/>
    <w:rsid w:val="00264A0C"/>
    <w:rsid w:val="00266EEB"/>
    <w:rsid w:val="002677BB"/>
    <w:rsid w:val="00267EF4"/>
    <w:rsid w:val="00270CB8"/>
    <w:rsid w:val="00272319"/>
    <w:rsid w:val="00272B08"/>
    <w:rsid w:val="00280EE1"/>
    <w:rsid w:val="00281BB8"/>
    <w:rsid w:val="00281E9E"/>
    <w:rsid w:val="00282405"/>
    <w:rsid w:val="00282B2B"/>
    <w:rsid w:val="00285170"/>
    <w:rsid w:val="00285361"/>
    <w:rsid w:val="0028583C"/>
    <w:rsid w:val="00290592"/>
    <w:rsid w:val="00291E00"/>
    <w:rsid w:val="00292D60"/>
    <w:rsid w:val="00292E5D"/>
    <w:rsid w:val="00293B30"/>
    <w:rsid w:val="00294D34"/>
    <w:rsid w:val="00294E3B"/>
    <w:rsid w:val="00295EE8"/>
    <w:rsid w:val="00296193"/>
    <w:rsid w:val="00296C66"/>
    <w:rsid w:val="00296EBE"/>
    <w:rsid w:val="002974E3"/>
    <w:rsid w:val="002A084B"/>
    <w:rsid w:val="002A1260"/>
    <w:rsid w:val="002A1589"/>
    <w:rsid w:val="002A1608"/>
    <w:rsid w:val="002A25DC"/>
    <w:rsid w:val="002A36B0"/>
    <w:rsid w:val="002A3AAB"/>
    <w:rsid w:val="002A4CEA"/>
    <w:rsid w:val="002A5977"/>
    <w:rsid w:val="002A5A13"/>
    <w:rsid w:val="002A757F"/>
    <w:rsid w:val="002A7B60"/>
    <w:rsid w:val="002A7F44"/>
    <w:rsid w:val="002B0C40"/>
    <w:rsid w:val="002B12E9"/>
    <w:rsid w:val="002B1966"/>
    <w:rsid w:val="002B29DE"/>
    <w:rsid w:val="002B435E"/>
    <w:rsid w:val="002B4508"/>
    <w:rsid w:val="002B5206"/>
    <w:rsid w:val="002B5779"/>
    <w:rsid w:val="002B7332"/>
    <w:rsid w:val="002B7F51"/>
    <w:rsid w:val="002C09E7"/>
    <w:rsid w:val="002C1E06"/>
    <w:rsid w:val="002C3F07"/>
    <w:rsid w:val="002C5278"/>
    <w:rsid w:val="002C7D22"/>
    <w:rsid w:val="002C7EBB"/>
    <w:rsid w:val="002D06C1"/>
    <w:rsid w:val="002D42B5"/>
    <w:rsid w:val="002D4F1A"/>
    <w:rsid w:val="002D6EC6"/>
    <w:rsid w:val="002D79AC"/>
    <w:rsid w:val="002E039D"/>
    <w:rsid w:val="002E06C6"/>
    <w:rsid w:val="002E4D5A"/>
    <w:rsid w:val="002E6326"/>
    <w:rsid w:val="002E73DE"/>
    <w:rsid w:val="002F30E0"/>
    <w:rsid w:val="002F35E4"/>
    <w:rsid w:val="002F3730"/>
    <w:rsid w:val="002F38E1"/>
    <w:rsid w:val="002F6BC3"/>
    <w:rsid w:val="002F7AF6"/>
    <w:rsid w:val="00300E63"/>
    <w:rsid w:val="00302F5F"/>
    <w:rsid w:val="0030441D"/>
    <w:rsid w:val="00304EA5"/>
    <w:rsid w:val="00306063"/>
    <w:rsid w:val="00313B85"/>
    <w:rsid w:val="00314E09"/>
    <w:rsid w:val="00317988"/>
    <w:rsid w:val="0032019A"/>
    <w:rsid w:val="003221B4"/>
    <w:rsid w:val="0032258D"/>
    <w:rsid w:val="00322E62"/>
    <w:rsid w:val="00324D13"/>
    <w:rsid w:val="00324EDD"/>
    <w:rsid w:val="003331E4"/>
    <w:rsid w:val="00336C64"/>
    <w:rsid w:val="00337162"/>
    <w:rsid w:val="00337B66"/>
    <w:rsid w:val="0034194F"/>
    <w:rsid w:val="00344605"/>
    <w:rsid w:val="00345F3D"/>
    <w:rsid w:val="003474AA"/>
    <w:rsid w:val="00350D1D"/>
    <w:rsid w:val="00352C83"/>
    <w:rsid w:val="00352F1A"/>
    <w:rsid w:val="003579DB"/>
    <w:rsid w:val="0036107C"/>
    <w:rsid w:val="003615D2"/>
    <w:rsid w:val="0036429C"/>
    <w:rsid w:val="00364A53"/>
    <w:rsid w:val="003654CB"/>
    <w:rsid w:val="00365AA9"/>
    <w:rsid w:val="00365F86"/>
    <w:rsid w:val="00365F87"/>
    <w:rsid w:val="00366E89"/>
    <w:rsid w:val="003705F4"/>
    <w:rsid w:val="003707F9"/>
    <w:rsid w:val="00370D58"/>
    <w:rsid w:val="00371224"/>
    <w:rsid w:val="00371316"/>
    <w:rsid w:val="003754EF"/>
    <w:rsid w:val="003761EB"/>
    <w:rsid w:val="00376713"/>
    <w:rsid w:val="00381815"/>
    <w:rsid w:val="003819AF"/>
    <w:rsid w:val="003820E9"/>
    <w:rsid w:val="00382DE7"/>
    <w:rsid w:val="00382E33"/>
    <w:rsid w:val="00384FFC"/>
    <w:rsid w:val="00386DA0"/>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654A"/>
    <w:rsid w:val="003B09AD"/>
    <w:rsid w:val="003B1B8D"/>
    <w:rsid w:val="003B1F18"/>
    <w:rsid w:val="003B27A2"/>
    <w:rsid w:val="003B48A2"/>
    <w:rsid w:val="003B5168"/>
    <w:rsid w:val="003B5BF0"/>
    <w:rsid w:val="003B60BF"/>
    <w:rsid w:val="003B629E"/>
    <w:rsid w:val="003B6BE3"/>
    <w:rsid w:val="003C010C"/>
    <w:rsid w:val="003C0A6C"/>
    <w:rsid w:val="003C14F8"/>
    <w:rsid w:val="003C5A43"/>
    <w:rsid w:val="003D0519"/>
    <w:rsid w:val="003D0FF6"/>
    <w:rsid w:val="003D16C5"/>
    <w:rsid w:val="003D262C"/>
    <w:rsid w:val="003D5ABA"/>
    <w:rsid w:val="003D6D61"/>
    <w:rsid w:val="003E019F"/>
    <w:rsid w:val="003E0649"/>
    <w:rsid w:val="003E091D"/>
    <w:rsid w:val="003E0E51"/>
    <w:rsid w:val="003E1C53"/>
    <w:rsid w:val="003E1CD1"/>
    <w:rsid w:val="003E2A69"/>
    <w:rsid w:val="003E2C4B"/>
    <w:rsid w:val="003E2D49"/>
    <w:rsid w:val="003E2FD4"/>
    <w:rsid w:val="003E49F6"/>
    <w:rsid w:val="003E660F"/>
    <w:rsid w:val="003E6A78"/>
    <w:rsid w:val="003F0841"/>
    <w:rsid w:val="003F23D3"/>
    <w:rsid w:val="003F34A5"/>
    <w:rsid w:val="003F3F08"/>
    <w:rsid w:val="003F472D"/>
    <w:rsid w:val="003F49F1"/>
    <w:rsid w:val="003F6272"/>
    <w:rsid w:val="003F7F2C"/>
    <w:rsid w:val="00400E72"/>
    <w:rsid w:val="00400E96"/>
    <w:rsid w:val="00401400"/>
    <w:rsid w:val="00404869"/>
    <w:rsid w:val="00405884"/>
    <w:rsid w:val="004066D3"/>
    <w:rsid w:val="00407D39"/>
    <w:rsid w:val="0041020D"/>
    <w:rsid w:val="0041477A"/>
    <w:rsid w:val="0041532E"/>
    <w:rsid w:val="004167A3"/>
    <w:rsid w:val="0042771B"/>
    <w:rsid w:val="00432BE3"/>
    <w:rsid w:val="00432DAA"/>
    <w:rsid w:val="00434305"/>
    <w:rsid w:val="00435DF7"/>
    <w:rsid w:val="0044083F"/>
    <w:rsid w:val="00441AE7"/>
    <w:rsid w:val="00443452"/>
    <w:rsid w:val="00445574"/>
    <w:rsid w:val="004467FB"/>
    <w:rsid w:val="00452D6B"/>
    <w:rsid w:val="00454484"/>
    <w:rsid w:val="0045517B"/>
    <w:rsid w:val="00463B77"/>
    <w:rsid w:val="00463C7B"/>
    <w:rsid w:val="00463E00"/>
    <w:rsid w:val="004644A6"/>
    <w:rsid w:val="004659BD"/>
    <w:rsid w:val="004666A9"/>
    <w:rsid w:val="00470775"/>
    <w:rsid w:val="0047079C"/>
    <w:rsid w:val="004746B1"/>
    <w:rsid w:val="0047583F"/>
    <w:rsid w:val="00475DE8"/>
    <w:rsid w:val="00476A6B"/>
    <w:rsid w:val="00480261"/>
    <w:rsid w:val="0048177A"/>
    <w:rsid w:val="00481C44"/>
    <w:rsid w:val="00484936"/>
    <w:rsid w:val="00485C89"/>
    <w:rsid w:val="00486BE3"/>
    <w:rsid w:val="004905E4"/>
    <w:rsid w:val="00490A89"/>
    <w:rsid w:val="00490AB4"/>
    <w:rsid w:val="0049143C"/>
    <w:rsid w:val="00492F02"/>
    <w:rsid w:val="004939AE"/>
    <w:rsid w:val="00495C94"/>
    <w:rsid w:val="004A12DF"/>
    <w:rsid w:val="004A1BA8"/>
    <w:rsid w:val="004A4B57"/>
    <w:rsid w:val="004A63FA"/>
    <w:rsid w:val="004A6A3D"/>
    <w:rsid w:val="004A6DFB"/>
    <w:rsid w:val="004B0272"/>
    <w:rsid w:val="004B2701"/>
    <w:rsid w:val="004B2E1B"/>
    <w:rsid w:val="004B3AA8"/>
    <w:rsid w:val="004B3E93"/>
    <w:rsid w:val="004B5CFE"/>
    <w:rsid w:val="004C06E8"/>
    <w:rsid w:val="004C14C7"/>
    <w:rsid w:val="004C1FBC"/>
    <w:rsid w:val="004C25A2"/>
    <w:rsid w:val="004C26D4"/>
    <w:rsid w:val="004C3A4C"/>
    <w:rsid w:val="004C3F1D"/>
    <w:rsid w:val="004C458D"/>
    <w:rsid w:val="004C6983"/>
    <w:rsid w:val="004C7556"/>
    <w:rsid w:val="004C7E8B"/>
    <w:rsid w:val="004C7E9D"/>
    <w:rsid w:val="004C7F67"/>
    <w:rsid w:val="004D026E"/>
    <w:rsid w:val="004D076D"/>
    <w:rsid w:val="004D0EF1"/>
    <w:rsid w:val="004D2253"/>
    <w:rsid w:val="004D4406"/>
    <w:rsid w:val="004D7C42"/>
    <w:rsid w:val="004E0465"/>
    <w:rsid w:val="004E054B"/>
    <w:rsid w:val="004E127B"/>
    <w:rsid w:val="004E1C0A"/>
    <w:rsid w:val="004E2842"/>
    <w:rsid w:val="004E30C5"/>
    <w:rsid w:val="004E3A64"/>
    <w:rsid w:val="004E3E6C"/>
    <w:rsid w:val="004E4AA5"/>
    <w:rsid w:val="004E4AEE"/>
    <w:rsid w:val="004E59E3"/>
    <w:rsid w:val="004E5B73"/>
    <w:rsid w:val="004E67C0"/>
    <w:rsid w:val="004F391A"/>
    <w:rsid w:val="004F3CFB"/>
    <w:rsid w:val="004F52E2"/>
    <w:rsid w:val="004F5C0B"/>
    <w:rsid w:val="004F6456"/>
    <w:rsid w:val="004F696E"/>
    <w:rsid w:val="004F6C71"/>
    <w:rsid w:val="00501139"/>
    <w:rsid w:val="0050363E"/>
    <w:rsid w:val="005039BC"/>
    <w:rsid w:val="00503F36"/>
    <w:rsid w:val="005043BB"/>
    <w:rsid w:val="00504A3D"/>
    <w:rsid w:val="00505767"/>
    <w:rsid w:val="005073F0"/>
    <w:rsid w:val="00510A7B"/>
    <w:rsid w:val="00511BA0"/>
    <w:rsid w:val="0051288C"/>
    <w:rsid w:val="00512F6E"/>
    <w:rsid w:val="00513038"/>
    <w:rsid w:val="00514174"/>
    <w:rsid w:val="00516088"/>
    <w:rsid w:val="00516B0B"/>
    <w:rsid w:val="005220EC"/>
    <w:rsid w:val="00523F95"/>
    <w:rsid w:val="00524D65"/>
    <w:rsid w:val="00525B16"/>
    <w:rsid w:val="00532B74"/>
    <w:rsid w:val="00533D04"/>
    <w:rsid w:val="00534368"/>
    <w:rsid w:val="00534804"/>
    <w:rsid w:val="00534BDF"/>
    <w:rsid w:val="005354EA"/>
    <w:rsid w:val="0053585F"/>
    <w:rsid w:val="00535EC4"/>
    <w:rsid w:val="00535ED9"/>
    <w:rsid w:val="0053638C"/>
    <w:rsid w:val="0053692B"/>
    <w:rsid w:val="00536ABD"/>
    <w:rsid w:val="005374C3"/>
    <w:rsid w:val="00537CBD"/>
    <w:rsid w:val="00541853"/>
    <w:rsid w:val="005427AD"/>
    <w:rsid w:val="00543BDA"/>
    <w:rsid w:val="005441CC"/>
    <w:rsid w:val="0054622F"/>
    <w:rsid w:val="005479DA"/>
    <w:rsid w:val="00547BCC"/>
    <w:rsid w:val="0055013B"/>
    <w:rsid w:val="00551F6F"/>
    <w:rsid w:val="00555044"/>
    <w:rsid w:val="00561475"/>
    <w:rsid w:val="00562308"/>
    <w:rsid w:val="0056487B"/>
    <w:rsid w:val="00564FB9"/>
    <w:rsid w:val="00570BB9"/>
    <w:rsid w:val="00573D9E"/>
    <w:rsid w:val="005801E3"/>
    <w:rsid w:val="00581802"/>
    <w:rsid w:val="005836A8"/>
    <w:rsid w:val="0058409C"/>
    <w:rsid w:val="00584262"/>
    <w:rsid w:val="00585107"/>
    <w:rsid w:val="00586630"/>
    <w:rsid w:val="005877AE"/>
    <w:rsid w:val="00587ADD"/>
    <w:rsid w:val="00593A49"/>
    <w:rsid w:val="00593FB4"/>
    <w:rsid w:val="00594FCC"/>
    <w:rsid w:val="00596160"/>
    <w:rsid w:val="005966E2"/>
    <w:rsid w:val="00597007"/>
    <w:rsid w:val="005A0966"/>
    <w:rsid w:val="005A11B7"/>
    <w:rsid w:val="005A1744"/>
    <w:rsid w:val="005A260B"/>
    <w:rsid w:val="005A4A1B"/>
    <w:rsid w:val="005A62E9"/>
    <w:rsid w:val="005A7344"/>
    <w:rsid w:val="005A7830"/>
    <w:rsid w:val="005A7FCE"/>
    <w:rsid w:val="005B0F3F"/>
    <w:rsid w:val="005B191C"/>
    <w:rsid w:val="005B4903"/>
    <w:rsid w:val="005B51CE"/>
    <w:rsid w:val="005B5885"/>
    <w:rsid w:val="005B5CD7"/>
    <w:rsid w:val="005B6CF6"/>
    <w:rsid w:val="005B7422"/>
    <w:rsid w:val="005C29B8"/>
    <w:rsid w:val="005C3B0E"/>
    <w:rsid w:val="005C5F21"/>
    <w:rsid w:val="005C7156"/>
    <w:rsid w:val="005D0C75"/>
    <w:rsid w:val="005D22F6"/>
    <w:rsid w:val="005D4171"/>
    <w:rsid w:val="005D6A95"/>
    <w:rsid w:val="005D6B2C"/>
    <w:rsid w:val="005D6D9C"/>
    <w:rsid w:val="005E2335"/>
    <w:rsid w:val="005E34CA"/>
    <w:rsid w:val="005E3C18"/>
    <w:rsid w:val="005E4091"/>
    <w:rsid w:val="005E4250"/>
    <w:rsid w:val="005E6812"/>
    <w:rsid w:val="005E7881"/>
    <w:rsid w:val="005E78E0"/>
    <w:rsid w:val="005F093C"/>
    <w:rsid w:val="005F0D9C"/>
    <w:rsid w:val="005F1150"/>
    <w:rsid w:val="005F284E"/>
    <w:rsid w:val="005F5C90"/>
    <w:rsid w:val="006015CE"/>
    <w:rsid w:val="00604784"/>
    <w:rsid w:val="00606419"/>
    <w:rsid w:val="00606D78"/>
    <w:rsid w:val="00607D29"/>
    <w:rsid w:val="0061039A"/>
    <w:rsid w:val="00612952"/>
    <w:rsid w:val="00614CC1"/>
    <w:rsid w:val="00615A9D"/>
    <w:rsid w:val="00617387"/>
    <w:rsid w:val="006205D6"/>
    <w:rsid w:val="006252D8"/>
    <w:rsid w:val="006259BC"/>
    <w:rsid w:val="0062636B"/>
    <w:rsid w:val="006311C9"/>
    <w:rsid w:val="0063192D"/>
    <w:rsid w:val="00632182"/>
    <w:rsid w:val="00632AE0"/>
    <w:rsid w:val="00633C17"/>
    <w:rsid w:val="006345EA"/>
    <w:rsid w:val="00634D9E"/>
    <w:rsid w:val="006353BE"/>
    <w:rsid w:val="00636E3E"/>
    <w:rsid w:val="006379F7"/>
    <w:rsid w:val="00637E4D"/>
    <w:rsid w:val="00640620"/>
    <w:rsid w:val="00641A1F"/>
    <w:rsid w:val="00644AD1"/>
    <w:rsid w:val="006453D1"/>
    <w:rsid w:val="00645904"/>
    <w:rsid w:val="00651ACB"/>
    <w:rsid w:val="00651C47"/>
    <w:rsid w:val="00652AB2"/>
    <w:rsid w:val="00653FED"/>
    <w:rsid w:val="00654EC0"/>
    <w:rsid w:val="0065525B"/>
    <w:rsid w:val="00655D4F"/>
    <w:rsid w:val="00656D29"/>
    <w:rsid w:val="006640E5"/>
    <w:rsid w:val="006646F1"/>
    <w:rsid w:val="006646F5"/>
    <w:rsid w:val="00664929"/>
    <w:rsid w:val="00664F62"/>
    <w:rsid w:val="006653A3"/>
    <w:rsid w:val="006655E1"/>
    <w:rsid w:val="00665675"/>
    <w:rsid w:val="00670878"/>
    <w:rsid w:val="00671D52"/>
    <w:rsid w:val="00672060"/>
    <w:rsid w:val="006725F6"/>
    <w:rsid w:val="006727DA"/>
    <w:rsid w:val="0067287C"/>
    <w:rsid w:val="00672BFD"/>
    <w:rsid w:val="00675F7E"/>
    <w:rsid w:val="006770F4"/>
    <w:rsid w:val="00677578"/>
    <w:rsid w:val="00677A84"/>
    <w:rsid w:val="0068026D"/>
    <w:rsid w:val="00680A27"/>
    <w:rsid w:val="006816A4"/>
    <w:rsid w:val="006819B8"/>
    <w:rsid w:val="00682D59"/>
    <w:rsid w:val="006840A6"/>
    <w:rsid w:val="006850CD"/>
    <w:rsid w:val="00685AAB"/>
    <w:rsid w:val="00695DD1"/>
    <w:rsid w:val="006A06DF"/>
    <w:rsid w:val="006A07AA"/>
    <w:rsid w:val="006A1A00"/>
    <w:rsid w:val="006A25E5"/>
    <w:rsid w:val="006A2B46"/>
    <w:rsid w:val="006A336D"/>
    <w:rsid w:val="006A37B9"/>
    <w:rsid w:val="006A5536"/>
    <w:rsid w:val="006A5C29"/>
    <w:rsid w:val="006B1195"/>
    <w:rsid w:val="006B2672"/>
    <w:rsid w:val="006B3B53"/>
    <w:rsid w:val="006B54BF"/>
    <w:rsid w:val="006B5F44"/>
    <w:rsid w:val="006B5F90"/>
    <w:rsid w:val="006B62E4"/>
    <w:rsid w:val="006C1BBA"/>
    <w:rsid w:val="006C2079"/>
    <w:rsid w:val="006C3507"/>
    <w:rsid w:val="006C43AE"/>
    <w:rsid w:val="006C5942"/>
    <w:rsid w:val="006C5A62"/>
    <w:rsid w:val="006C5D68"/>
    <w:rsid w:val="006C6976"/>
    <w:rsid w:val="006C6DD0"/>
    <w:rsid w:val="006D04EA"/>
    <w:rsid w:val="006D0BF8"/>
    <w:rsid w:val="006D16C4"/>
    <w:rsid w:val="006D34EC"/>
    <w:rsid w:val="006D3E96"/>
    <w:rsid w:val="006D3F53"/>
    <w:rsid w:val="006D4515"/>
    <w:rsid w:val="006D4BB1"/>
    <w:rsid w:val="006D6593"/>
    <w:rsid w:val="006E071A"/>
    <w:rsid w:val="006E191D"/>
    <w:rsid w:val="006E7580"/>
    <w:rsid w:val="006F03A8"/>
    <w:rsid w:val="006F0CF9"/>
    <w:rsid w:val="006F2ACA"/>
    <w:rsid w:val="006F2ADC"/>
    <w:rsid w:val="006F2BFE"/>
    <w:rsid w:val="006F31E9"/>
    <w:rsid w:val="006F6284"/>
    <w:rsid w:val="007002C5"/>
    <w:rsid w:val="00704387"/>
    <w:rsid w:val="00704524"/>
    <w:rsid w:val="00705FC1"/>
    <w:rsid w:val="007064AD"/>
    <w:rsid w:val="00707669"/>
    <w:rsid w:val="00711CBA"/>
    <w:rsid w:val="00711FB5"/>
    <w:rsid w:val="00712A01"/>
    <w:rsid w:val="00714F58"/>
    <w:rsid w:val="00715CE3"/>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4E52"/>
    <w:rsid w:val="0074548E"/>
    <w:rsid w:val="00745773"/>
    <w:rsid w:val="00746800"/>
    <w:rsid w:val="00747F38"/>
    <w:rsid w:val="007501A8"/>
    <w:rsid w:val="00750D61"/>
    <w:rsid w:val="00750EE1"/>
    <w:rsid w:val="00751583"/>
    <w:rsid w:val="00752B4D"/>
    <w:rsid w:val="00753D19"/>
    <w:rsid w:val="00755402"/>
    <w:rsid w:val="00756B26"/>
    <w:rsid w:val="00756EDF"/>
    <w:rsid w:val="00757166"/>
    <w:rsid w:val="007600E3"/>
    <w:rsid w:val="0076129A"/>
    <w:rsid w:val="00765C43"/>
    <w:rsid w:val="00765EFB"/>
    <w:rsid w:val="007671CA"/>
    <w:rsid w:val="00767C61"/>
    <w:rsid w:val="0077008A"/>
    <w:rsid w:val="00773476"/>
    <w:rsid w:val="00773C1F"/>
    <w:rsid w:val="007741F6"/>
    <w:rsid w:val="00774DA4"/>
    <w:rsid w:val="00776599"/>
    <w:rsid w:val="0078114B"/>
    <w:rsid w:val="00781DD2"/>
    <w:rsid w:val="00783ECF"/>
    <w:rsid w:val="0078413A"/>
    <w:rsid w:val="00784623"/>
    <w:rsid w:val="0078717A"/>
    <w:rsid w:val="00790A4C"/>
    <w:rsid w:val="0079165F"/>
    <w:rsid w:val="007959E8"/>
    <w:rsid w:val="00795E9C"/>
    <w:rsid w:val="007964F5"/>
    <w:rsid w:val="007A0521"/>
    <w:rsid w:val="007A2E12"/>
    <w:rsid w:val="007A3475"/>
    <w:rsid w:val="007A41C8"/>
    <w:rsid w:val="007A54CE"/>
    <w:rsid w:val="007A5D3A"/>
    <w:rsid w:val="007A6FD9"/>
    <w:rsid w:val="007A7FFA"/>
    <w:rsid w:val="007B04EB"/>
    <w:rsid w:val="007B0D4F"/>
    <w:rsid w:val="007B5A3D"/>
    <w:rsid w:val="007B5B95"/>
    <w:rsid w:val="007B5BF7"/>
    <w:rsid w:val="007B6032"/>
    <w:rsid w:val="007B68EA"/>
    <w:rsid w:val="007B7453"/>
    <w:rsid w:val="007C1E75"/>
    <w:rsid w:val="007C2430"/>
    <w:rsid w:val="007C2D89"/>
    <w:rsid w:val="007C2D93"/>
    <w:rsid w:val="007C333A"/>
    <w:rsid w:val="007C4593"/>
    <w:rsid w:val="007C5309"/>
    <w:rsid w:val="007C6069"/>
    <w:rsid w:val="007C71D7"/>
    <w:rsid w:val="007C7E3F"/>
    <w:rsid w:val="007D06C4"/>
    <w:rsid w:val="007D1352"/>
    <w:rsid w:val="007D15A6"/>
    <w:rsid w:val="007D2508"/>
    <w:rsid w:val="007D27DD"/>
    <w:rsid w:val="007D346A"/>
    <w:rsid w:val="007D6518"/>
    <w:rsid w:val="007D76BD"/>
    <w:rsid w:val="007D7749"/>
    <w:rsid w:val="007E0BF1"/>
    <w:rsid w:val="007E51CB"/>
    <w:rsid w:val="007F074B"/>
    <w:rsid w:val="007F0ED8"/>
    <w:rsid w:val="007F0F63"/>
    <w:rsid w:val="007F75CE"/>
    <w:rsid w:val="008013A4"/>
    <w:rsid w:val="00802449"/>
    <w:rsid w:val="008027CE"/>
    <w:rsid w:val="00802F42"/>
    <w:rsid w:val="00804383"/>
    <w:rsid w:val="00804BB7"/>
    <w:rsid w:val="00804D41"/>
    <w:rsid w:val="00807644"/>
    <w:rsid w:val="00810257"/>
    <w:rsid w:val="008104F5"/>
    <w:rsid w:val="00811072"/>
    <w:rsid w:val="00811369"/>
    <w:rsid w:val="00815419"/>
    <w:rsid w:val="008163C8"/>
    <w:rsid w:val="008164A1"/>
    <w:rsid w:val="00816D71"/>
    <w:rsid w:val="00817325"/>
    <w:rsid w:val="008209E6"/>
    <w:rsid w:val="00821D19"/>
    <w:rsid w:val="00823303"/>
    <w:rsid w:val="008233B2"/>
    <w:rsid w:val="00823A9F"/>
    <w:rsid w:val="00823C85"/>
    <w:rsid w:val="0082417F"/>
    <w:rsid w:val="0082495D"/>
    <w:rsid w:val="00825138"/>
    <w:rsid w:val="008265A2"/>
    <w:rsid w:val="008269DD"/>
    <w:rsid w:val="00830621"/>
    <w:rsid w:val="00830CF8"/>
    <w:rsid w:val="0083348C"/>
    <w:rsid w:val="008339A9"/>
    <w:rsid w:val="0083471C"/>
    <w:rsid w:val="00836A86"/>
    <w:rsid w:val="008370A6"/>
    <w:rsid w:val="008373D3"/>
    <w:rsid w:val="00840617"/>
    <w:rsid w:val="00840EE4"/>
    <w:rsid w:val="00840F84"/>
    <w:rsid w:val="00842A47"/>
    <w:rsid w:val="00843C13"/>
    <w:rsid w:val="00843DEF"/>
    <w:rsid w:val="008454F8"/>
    <w:rsid w:val="0085173A"/>
    <w:rsid w:val="00860266"/>
    <w:rsid w:val="008603CE"/>
    <w:rsid w:val="008620FC"/>
    <w:rsid w:val="008627A5"/>
    <w:rsid w:val="00863E05"/>
    <w:rsid w:val="00865ACA"/>
    <w:rsid w:val="00865D28"/>
    <w:rsid w:val="00865F85"/>
    <w:rsid w:val="00867C10"/>
    <w:rsid w:val="00870439"/>
    <w:rsid w:val="00870DA1"/>
    <w:rsid w:val="008732C4"/>
    <w:rsid w:val="00875CFB"/>
    <w:rsid w:val="00877250"/>
    <w:rsid w:val="00877F44"/>
    <w:rsid w:val="008811A5"/>
    <w:rsid w:val="008835C5"/>
    <w:rsid w:val="00883D32"/>
    <w:rsid w:val="00883F93"/>
    <w:rsid w:val="00884DB3"/>
    <w:rsid w:val="00885A9D"/>
    <w:rsid w:val="008864F6"/>
    <w:rsid w:val="0088651D"/>
    <w:rsid w:val="0089049D"/>
    <w:rsid w:val="00890B7F"/>
    <w:rsid w:val="00891A97"/>
    <w:rsid w:val="00892641"/>
    <w:rsid w:val="008928C9"/>
    <w:rsid w:val="008930CB"/>
    <w:rsid w:val="008938DC"/>
    <w:rsid w:val="00893FD1"/>
    <w:rsid w:val="00894836"/>
    <w:rsid w:val="00895172"/>
    <w:rsid w:val="00895576"/>
    <w:rsid w:val="00895680"/>
    <w:rsid w:val="00896DFF"/>
    <w:rsid w:val="0089762C"/>
    <w:rsid w:val="008A173B"/>
    <w:rsid w:val="008A1893"/>
    <w:rsid w:val="008A2DF9"/>
    <w:rsid w:val="008A412B"/>
    <w:rsid w:val="008A57E6"/>
    <w:rsid w:val="008A6F81"/>
    <w:rsid w:val="008A769A"/>
    <w:rsid w:val="008B02CC"/>
    <w:rsid w:val="008B0C9C"/>
    <w:rsid w:val="008B166D"/>
    <w:rsid w:val="008B17F4"/>
    <w:rsid w:val="008B3267"/>
    <w:rsid w:val="008B3615"/>
    <w:rsid w:val="008B4AC4"/>
    <w:rsid w:val="008B50C8"/>
    <w:rsid w:val="008B5281"/>
    <w:rsid w:val="008B5734"/>
    <w:rsid w:val="008B7E05"/>
    <w:rsid w:val="008C1797"/>
    <w:rsid w:val="008C219C"/>
    <w:rsid w:val="008C475E"/>
    <w:rsid w:val="008C5477"/>
    <w:rsid w:val="008C619A"/>
    <w:rsid w:val="008D0AA7"/>
    <w:rsid w:val="008D0CE8"/>
    <w:rsid w:val="008D2D1D"/>
    <w:rsid w:val="008D4120"/>
    <w:rsid w:val="008D453D"/>
    <w:rsid w:val="008D5117"/>
    <w:rsid w:val="008D53AD"/>
    <w:rsid w:val="008D562B"/>
    <w:rsid w:val="008D5733"/>
    <w:rsid w:val="008D622B"/>
    <w:rsid w:val="008D666C"/>
    <w:rsid w:val="008D731D"/>
    <w:rsid w:val="008D7B54"/>
    <w:rsid w:val="008E0422"/>
    <w:rsid w:val="008E0C9D"/>
    <w:rsid w:val="008E1648"/>
    <w:rsid w:val="008E1B3E"/>
    <w:rsid w:val="008E2319"/>
    <w:rsid w:val="008E3A68"/>
    <w:rsid w:val="008E4BB6"/>
    <w:rsid w:val="008E5518"/>
    <w:rsid w:val="008E59D7"/>
    <w:rsid w:val="008E6A84"/>
    <w:rsid w:val="008F001E"/>
    <w:rsid w:val="008F0CDC"/>
    <w:rsid w:val="008F17A3"/>
    <w:rsid w:val="008F1B6D"/>
    <w:rsid w:val="008F1ED3"/>
    <w:rsid w:val="008F4C29"/>
    <w:rsid w:val="008F70BD"/>
    <w:rsid w:val="008F7442"/>
    <w:rsid w:val="008F788F"/>
    <w:rsid w:val="008F7AC9"/>
    <w:rsid w:val="008F7EA2"/>
    <w:rsid w:val="00902722"/>
    <w:rsid w:val="009027BC"/>
    <w:rsid w:val="00902B41"/>
    <w:rsid w:val="009037D6"/>
    <w:rsid w:val="00904651"/>
    <w:rsid w:val="00904D40"/>
    <w:rsid w:val="009062E6"/>
    <w:rsid w:val="00911B64"/>
    <w:rsid w:val="00911BE5"/>
    <w:rsid w:val="00913CA9"/>
    <w:rsid w:val="009145AE"/>
    <w:rsid w:val="009146CE"/>
    <w:rsid w:val="00914CA7"/>
    <w:rsid w:val="00915C3E"/>
    <w:rsid w:val="009161A8"/>
    <w:rsid w:val="00921795"/>
    <w:rsid w:val="0092197B"/>
    <w:rsid w:val="0092286E"/>
    <w:rsid w:val="00922FE7"/>
    <w:rsid w:val="00923183"/>
    <w:rsid w:val="009245AE"/>
    <w:rsid w:val="009245F5"/>
    <w:rsid w:val="009249EC"/>
    <w:rsid w:val="009273B3"/>
    <w:rsid w:val="009305AF"/>
    <w:rsid w:val="009305B5"/>
    <w:rsid w:val="00934C88"/>
    <w:rsid w:val="00935CE8"/>
    <w:rsid w:val="009378DD"/>
    <w:rsid w:val="009429D5"/>
    <w:rsid w:val="00942BF1"/>
    <w:rsid w:val="00945125"/>
    <w:rsid w:val="00945180"/>
    <w:rsid w:val="00945428"/>
    <w:rsid w:val="0094607B"/>
    <w:rsid w:val="00953604"/>
    <w:rsid w:val="0095444E"/>
    <w:rsid w:val="0095496B"/>
    <w:rsid w:val="00960F1E"/>
    <w:rsid w:val="009610DC"/>
    <w:rsid w:val="00961490"/>
    <w:rsid w:val="009616D1"/>
    <w:rsid w:val="0096381A"/>
    <w:rsid w:val="00965E04"/>
    <w:rsid w:val="009674AD"/>
    <w:rsid w:val="00970CDC"/>
    <w:rsid w:val="00971279"/>
    <w:rsid w:val="00973726"/>
    <w:rsid w:val="00975727"/>
    <w:rsid w:val="00977010"/>
    <w:rsid w:val="00977D02"/>
    <w:rsid w:val="00977FF9"/>
    <w:rsid w:val="009809BB"/>
    <w:rsid w:val="0098364B"/>
    <w:rsid w:val="009856CF"/>
    <w:rsid w:val="009908A3"/>
    <w:rsid w:val="009911AF"/>
    <w:rsid w:val="00991875"/>
    <w:rsid w:val="00991F92"/>
    <w:rsid w:val="00992985"/>
    <w:rsid w:val="00993889"/>
    <w:rsid w:val="0099551B"/>
    <w:rsid w:val="00995570"/>
    <w:rsid w:val="00995F00"/>
    <w:rsid w:val="00996BD2"/>
    <w:rsid w:val="00997BF1"/>
    <w:rsid w:val="009A089C"/>
    <w:rsid w:val="009A0D53"/>
    <w:rsid w:val="009A118E"/>
    <w:rsid w:val="009A21CD"/>
    <w:rsid w:val="009A278C"/>
    <w:rsid w:val="009A2BC2"/>
    <w:rsid w:val="009A41AC"/>
    <w:rsid w:val="009A42C1"/>
    <w:rsid w:val="009A44C8"/>
    <w:rsid w:val="009A5429"/>
    <w:rsid w:val="009A72AD"/>
    <w:rsid w:val="009B09E0"/>
    <w:rsid w:val="009B0BC5"/>
    <w:rsid w:val="009B0EA1"/>
    <w:rsid w:val="009B1247"/>
    <w:rsid w:val="009B1BC6"/>
    <w:rsid w:val="009B5BC3"/>
    <w:rsid w:val="009B6029"/>
    <w:rsid w:val="009B60A1"/>
    <w:rsid w:val="009B6544"/>
    <w:rsid w:val="009B6971"/>
    <w:rsid w:val="009B7BA5"/>
    <w:rsid w:val="009C27F1"/>
    <w:rsid w:val="009C3152"/>
    <w:rsid w:val="009C3257"/>
    <w:rsid w:val="009C4CFA"/>
    <w:rsid w:val="009C5070"/>
    <w:rsid w:val="009C7DC6"/>
    <w:rsid w:val="009D112C"/>
    <w:rsid w:val="009D1385"/>
    <w:rsid w:val="009D2CFD"/>
    <w:rsid w:val="009D47FA"/>
    <w:rsid w:val="009D4C5B"/>
    <w:rsid w:val="009D50D2"/>
    <w:rsid w:val="009D6BCA"/>
    <w:rsid w:val="009D7989"/>
    <w:rsid w:val="009E0F62"/>
    <w:rsid w:val="009E3002"/>
    <w:rsid w:val="009E3582"/>
    <w:rsid w:val="009E4A58"/>
    <w:rsid w:val="009E5A2D"/>
    <w:rsid w:val="009E5AB2"/>
    <w:rsid w:val="009E5AC2"/>
    <w:rsid w:val="009E5E20"/>
    <w:rsid w:val="009E6219"/>
    <w:rsid w:val="009F0329"/>
    <w:rsid w:val="009F03B3"/>
    <w:rsid w:val="00A0096C"/>
    <w:rsid w:val="00A01757"/>
    <w:rsid w:val="00A025AA"/>
    <w:rsid w:val="00A028C0"/>
    <w:rsid w:val="00A02BAE"/>
    <w:rsid w:val="00A06A6B"/>
    <w:rsid w:val="00A07E47"/>
    <w:rsid w:val="00A129D0"/>
    <w:rsid w:val="00A12C33"/>
    <w:rsid w:val="00A12F3A"/>
    <w:rsid w:val="00A138BA"/>
    <w:rsid w:val="00A14C8E"/>
    <w:rsid w:val="00A153D9"/>
    <w:rsid w:val="00A15F09"/>
    <w:rsid w:val="00A169B6"/>
    <w:rsid w:val="00A212BE"/>
    <w:rsid w:val="00A2271D"/>
    <w:rsid w:val="00A237D5"/>
    <w:rsid w:val="00A24810"/>
    <w:rsid w:val="00A255E2"/>
    <w:rsid w:val="00A30EFC"/>
    <w:rsid w:val="00A31984"/>
    <w:rsid w:val="00A32D73"/>
    <w:rsid w:val="00A33045"/>
    <w:rsid w:val="00A3367B"/>
    <w:rsid w:val="00A33C67"/>
    <w:rsid w:val="00A3597D"/>
    <w:rsid w:val="00A36DD1"/>
    <w:rsid w:val="00A36FA9"/>
    <w:rsid w:val="00A4006C"/>
    <w:rsid w:val="00A40091"/>
    <w:rsid w:val="00A4030F"/>
    <w:rsid w:val="00A41C79"/>
    <w:rsid w:val="00A41CB5"/>
    <w:rsid w:val="00A42A16"/>
    <w:rsid w:val="00A42CDF"/>
    <w:rsid w:val="00A4452E"/>
    <w:rsid w:val="00A4472C"/>
    <w:rsid w:val="00A44E69"/>
    <w:rsid w:val="00A4661E"/>
    <w:rsid w:val="00A5271B"/>
    <w:rsid w:val="00A54206"/>
    <w:rsid w:val="00A54DD3"/>
    <w:rsid w:val="00A55BD6"/>
    <w:rsid w:val="00A55D50"/>
    <w:rsid w:val="00A57142"/>
    <w:rsid w:val="00A6214B"/>
    <w:rsid w:val="00A648CD"/>
    <w:rsid w:val="00A6537A"/>
    <w:rsid w:val="00A67866"/>
    <w:rsid w:val="00A67B66"/>
    <w:rsid w:val="00A70B07"/>
    <w:rsid w:val="00A723F8"/>
    <w:rsid w:val="00A741DF"/>
    <w:rsid w:val="00A77CCB"/>
    <w:rsid w:val="00A82406"/>
    <w:rsid w:val="00A8360D"/>
    <w:rsid w:val="00A83D8D"/>
    <w:rsid w:val="00A8446B"/>
    <w:rsid w:val="00A8473F"/>
    <w:rsid w:val="00A84CAF"/>
    <w:rsid w:val="00A862D6"/>
    <w:rsid w:val="00A8683B"/>
    <w:rsid w:val="00A8715E"/>
    <w:rsid w:val="00A901F3"/>
    <w:rsid w:val="00A91443"/>
    <w:rsid w:val="00A926B2"/>
    <w:rsid w:val="00A9295B"/>
    <w:rsid w:val="00A93B09"/>
    <w:rsid w:val="00A952D7"/>
    <w:rsid w:val="00A963F7"/>
    <w:rsid w:val="00A96AD8"/>
    <w:rsid w:val="00AA052C"/>
    <w:rsid w:val="00AA1E45"/>
    <w:rsid w:val="00AA37E0"/>
    <w:rsid w:val="00AA4286"/>
    <w:rsid w:val="00AA456B"/>
    <w:rsid w:val="00AA57F5"/>
    <w:rsid w:val="00AA672E"/>
    <w:rsid w:val="00AA6EC9"/>
    <w:rsid w:val="00AB6309"/>
    <w:rsid w:val="00AB6A95"/>
    <w:rsid w:val="00AB6C5F"/>
    <w:rsid w:val="00AB7129"/>
    <w:rsid w:val="00AB76E5"/>
    <w:rsid w:val="00AC27A6"/>
    <w:rsid w:val="00AC30F7"/>
    <w:rsid w:val="00AC3A5A"/>
    <w:rsid w:val="00AC4D95"/>
    <w:rsid w:val="00AC5525"/>
    <w:rsid w:val="00AC5DF4"/>
    <w:rsid w:val="00AC62C9"/>
    <w:rsid w:val="00AC739D"/>
    <w:rsid w:val="00AD0AEF"/>
    <w:rsid w:val="00AD11B7"/>
    <w:rsid w:val="00AD1A94"/>
    <w:rsid w:val="00AD1C05"/>
    <w:rsid w:val="00AD2554"/>
    <w:rsid w:val="00AD3CD7"/>
    <w:rsid w:val="00AD4126"/>
    <w:rsid w:val="00AD421C"/>
    <w:rsid w:val="00AD44FA"/>
    <w:rsid w:val="00AE070A"/>
    <w:rsid w:val="00AE101C"/>
    <w:rsid w:val="00AE2A69"/>
    <w:rsid w:val="00AE374E"/>
    <w:rsid w:val="00AE37E5"/>
    <w:rsid w:val="00AE4323"/>
    <w:rsid w:val="00AE5EB4"/>
    <w:rsid w:val="00AF087E"/>
    <w:rsid w:val="00AF0C18"/>
    <w:rsid w:val="00AF47C5"/>
    <w:rsid w:val="00AF5398"/>
    <w:rsid w:val="00B049AF"/>
    <w:rsid w:val="00B06040"/>
    <w:rsid w:val="00B07242"/>
    <w:rsid w:val="00B10534"/>
    <w:rsid w:val="00B113DB"/>
    <w:rsid w:val="00B11D8A"/>
    <w:rsid w:val="00B12537"/>
    <w:rsid w:val="00B12887"/>
    <w:rsid w:val="00B12981"/>
    <w:rsid w:val="00B147DD"/>
    <w:rsid w:val="00B156FD"/>
    <w:rsid w:val="00B21F61"/>
    <w:rsid w:val="00B23002"/>
    <w:rsid w:val="00B2493E"/>
    <w:rsid w:val="00B261F1"/>
    <w:rsid w:val="00B265BC"/>
    <w:rsid w:val="00B31FB1"/>
    <w:rsid w:val="00B33952"/>
    <w:rsid w:val="00B33C5E"/>
    <w:rsid w:val="00B342F4"/>
    <w:rsid w:val="00B34369"/>
    <w:rsid w:val="00B34A9D"/>
    <w:rsid w:val="00B34DC2"/>
    <w:rsid w:val="00B36A90"/>
    <w:rsid w:val="00B378E5"/>
    <w:rsid w:val="00B4346D"/>
    <w:rsid w:val="00B440F4"/>
    <w:rsid w:val="00B447A5"/>
    <w:rsid w:val="00B44FD0"/>
    <w:rsid w:val="00B4654C"/>
    <w:rsid w:val="00B47293"/>
    <w:rsid w:val="00B50E50"/>
    <w:rsid w:val="00B51555"/>
    <w:rsid w:val="00B519D4"/>
    <w:rsid w:val="00B52120"/>
    <w:rsid w:val="00B54ABC"/>
    <w:rsid w:val="00B56FBE"/>
    <w:rsid w:val="00B5738D"/>
    <w:rsid w:val="00B57BE0"/>
    <w:rsid w:val="00B60ACF"/>
    <w:rsid w:val="00B62B58"/>
    <w:rsid w:val="00B65149"/>
    <w:rsid w:val="00B66567"/>
    <w:rsid w:val="00B66F52"/>
    <w:rsid w:val="00B66FE5"/>
    <w:rsid w:val="00B674D6"/>
    <w:rsid w:val="00B67979"/>
    <w:rsid w:val="00B72880"/>
    <w:rsid w:val="00B7363F"/>
    <w:rsid w:val="00B73C93"/>
    <w:rsid w:val="00B7506C"/>
    <w:rsid w:val="00B758BF"/>
    <w:rsid w:val="00B77EC8"/>
    <w:rsid w:val="00B81992"/>
    <w:rsid w:val="00B827A6"/>
    <w:rsid w:val="00B831CE"/>
    <w:rsid w:val="00B86677"/>
    <w:rsid w:val="00B87131"/>
    <w:rsid w:val="00B939B1"/>
    <w:rsid w:val="00B96D40"/>
    <w:rsid w:val="00B9737C"/>
    <w:rsid w:val="00B97386"/>
    <w:rsid w:val="00BA1172"/>
    <w:rsid w:val="00BA263B"/>
    <w:rsid w:val="00BA42B2"/>
    <w:rsid w:val="00BA58D4"/>
    <w:rsid w:val="00BA5B9E"/>
    <w:rsid w:val="00BA7C9A"/>
    <w:rsid w:val="00BB4E36"/>
    <w:rsid w:val="00BB5F8F"/>
    <w:rsid w:val="00BB657A"/>
    <w:rsid w:val="00BC1A4E"/>
    <w:rsid w:val="00BC50C7"/>
    <w:rsid w:val="00BC5DC7"/>
    <w:rsid w:val="00BC6B8B"/>
    <w:rsid w:val="00BC73D8"/>
    <w:rsid w:val="00BD2E32"/>
    <w:rsid w:val="00BD46CD"/>
    <w:rsid w:val="00BD52D7"/>
    <w:rsid w:val="00BD5AD2"/>
    <w:rsid w:val="00BD7AEB"/>
    <w:rsid w:val="00BE22F3"/>
    <w:rsid w:val="00BE3413"/>
    <w:rsid w:val="00BE3C96"/>
    <w:rsid w:val="00BE4743"/>
    <w:rsid w:val="00BE5B52"/>
    <w:rsid w:val="00BE7B8D"/>
    <w:rsid w:val="00BF0993"/>
    <w:rsid w:val="00BF10A9"/>
    <w:rsid w:val="00BF1703"/>
    <w:rsid w:val="00BF231C"/>
    <w:rsid w:val="00BF2AA5"/>
    <w:rsid w:val="00BF4461"/>
    <w:rsid w:val="00BF51E5"/>
    <w:rsid w:val="00BF74A6"/>
    <w:rsid w:val="00C013AD"/>
    <w:rsid w:val="00C04904"/>
    <w:rsid w:val="00C04DF9"/>
    <w:rsid w:val="00C056B3"/>
    <w:rsid w:val="00C06BA7"/>
    <w:rsid w:val="00C103E5"/>
    <w:rsid w:val="00C12878"/>
    <w:rsid w:val="00C13319"/>
    <w:rsid w:val="00C13EE9"/>
    <w:rsid w:val="00C142FE"/>
    <w:rsid w:val="00C1456F"/>
    <w:rsid w:val="00C17327"/>
    <w:rsid w:val="00C17FB8"/>
    <w:rsid w:val="00C2112F"/>
    <w:rsid w:val="00C21540"/>
    <w:rsid w:val="00C21906"/>
    <w:rsid w:val="00C21BFA"/>
    <w:rsid w:val="00C22E45"/>
    <w:rsid w:val="00C233F4"/>
    <w:rsid w:val="00C24C8D"/>
    <w:rsid w:val="00C25FE2"/>
    <w:rsid w:val="00C26B53"/>
    <w:rsid w:val="00C279B2"/>
    <w:rsid w:val="00C33E50"/>
    <w:rsid w:val="00C34C20"/>
    <w:rsid w:val="00C34E64"/>
    <w:rsid w:val="00C35A3E"/>
    <w:rsid w:val="00C42130"/>
    <w:rsid w:val="00C423A4"/>
    <w:rsid w:val="00C423E3"/>
    <w:rsid w:val="00C43E44"/>
    <w:rsid w:val="00C44BF5"/>
    <w:rsid w:val="00C501E1"/>
    <w:rsid w:val="00C521D6"/>
    <w:rsid w:val="00C54167"/>
    <w:rsid w:val="00C54C0B"/>
    <w:rsid w:val="00C55232"/>
    <w:rsid w:val="00C553A4"/>
    <w:rsid w:val="00C55A06"/>
    <w:rsid w:val="00C55D03"/>
    <w:rsid w:val="00C56BF8"/>
    <w:rsid w:val="00C601BC"/>
    <w:rsid w:val="00C6329F"/>
    <w:rsid w:val="00C63340"/>
    <w:rsid w:val="00C643F9"/>
    <w:rsid w:val="00C64E95"/>
    <w:rsid w:val="00C6611C"/>
    <w:rsid w:val="00C71372"/>
    <w:rsid w:val="00C71C8B"/>
    <w:rsid w:val="00C72410"/>
    <w:rsid w:val="00C7287F"/>
    <w:rsid w:val="00C7419F"/>
    <w:rsid w:val="00C74E4A"/>
    <w:rsid w:val="00C80CB8"/>
    <w:rsid w:val="00C819F8"/>
    <w:rsid w:val="00C8248C"/>
    <w:rsid w:val="00C84E33"/>
    <w:rsid w:val="00C86D6F"/>
    <w:rsid w:val="00C870CA"/>
    <w:rsid w:val="00C905FC"/>
    <w:rsid w:val="00C9121B"/>
    <w:rsid w:val="00C92D03"/>
    <w:rsid w:val="00C9319C"/>
    <w:rsid w:val="00C9435D"/>
    <w:rsid w:val="00C94DF2"/>
    <w:rsid w:val="00C9505E"/>
    <w:rsid w:val="00C96741"/>
    <w:rsid w:val="00C97392"/>
    <w:rsid w:val="00CA2D1B"/>
    <w:rsid w:val="00CA375D"/>
    <w:rsid w:val="00CA6334"/>
    <w:rsid w:val="00CA662A"/>
    <w:rsid w:val="00CA7AFD"/>
    <w:rsid w:val="00CA7C3C"/>
    <w:rsid w:val="00CB0189"/>
    <w:rsid w:val="00CB0BA2"/>
    <w:rsid w:val="00CB0DC1"/>
    <w:rsid w:val="00CB1A42"/>
    <w:rsid w:val="00CB1B0C"/>
    <w:rsid w:val="00CB2C0B"/>
    <w:rsid w:val="00CB517D"/>
    <w:rsid w:val="00CC038D"/>
    <w:rsid w:val="00CC055D"/>
    <w:rsid w:val="00CC08DB"/>
    <w:rsid w:val="00CC1808"/>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471"/>
    <w:rsid w:val="00CE0C4F"/>
    <w:rsid w:val="00CE1917"/>
    <w:rsid w:val="00CE30EA"/>
    <w:rsid w:val="00CE3CC4"/>
    <w:rsid w:val="00CE4FA7"/>
    <w:rsid w:val="00CF048A"/>
    <w:rsid w:val="00CF155A"/>
    <w:rsid w:val="00CF2947"/>
    <w:rsid w:val="00CF606C"/>
    <w:rsid w:val="00CF686F"/>
    <w:rsid w:val="00CF6E60"/>
    <w:rsid w:val="00CF7BCA"/>
    <w:rsid w:val="00D008FD"/>
    <w:rsid w:val="00D0194C"/>
    <w:rsid w:val="00D0321C"/>
    <w:rsid w:val="00D035EC"/>
    <w:rsid w:val="00D06AB1"/>
    <w:rsid w:val="00D06C27"/>
    <w:rsid w:val="00D06FC1"/>
    <w:rsid w:val="00D072ED"/>
    <w:rsid w:val="00D07A16"/>
    <w:rsid w:val="00D1037C"/>
    <w:rsid w:val="00D1067E"/>
    <w:rsid w:val="00D10F50"/>
    <w:rsid w:val="00D11272"/>
    <w:rsid w:val="00D126F5"/>
    <w:rsid w:val="00D14428"/>
    <w:rsid w:val="00D1489E"/>
    <w:rsid w:val="00D20737"/>
    <w:rsid w:val="00D21E81"/>
    <w:rsid w:val="00D223DE"/>
    <w:rsid w:val="00D22F48"/>
    <w:rsid w:val="00D236A6"/>
    <w:rsid w:val="00D25E37"/>
    <w:rsid w:val="00D2661A"/>
    <w:rsid w:val="00D27582"/>
    <w:rsid w:val="00D27EC4"/>
    <w:rsid w:val="00D32719"/>
    <w:rsid w:val="00D33333"/>
    <w:rsid w:val="00D352A2"/>
    <w:rsid w:val="00D3785F"/>
    <w:rsid w:val="00D404E2"/>
    <w:rsid w:val="00D4162B"/>
    <w:rsid w:val="00D4514F"/>
    <w:rsid w:val="00D451E2"/>
    <w:rsid w:val="00D45E89"/>
    <w:rsid w:val="00D45E8D"/>
    <w:rsid w:val="00D466AE"/>
    <w:rsid w:val="00D46FBF"/>
    <w:rsid w:val="00D4734F"/>
    <w:rsid w:val="00D51BF3"/>
    <w:rsid w:val="00D546DE"/>
    <w:rsid w:val="00D56E8A"/>
    <w:rsid w:val="00D66846"/>
    <w:rsid w:val="00D675FB"/>
    <w:rsid w:val="00D71F25"/>
    <w:rsid w:val="00D72A9C"/>
    <w:rsid w:val="00D77031"/>
    <w:rsid w:val="00D84941"/>
    <w:rsid w:val="00D84FA1"/>
    <w:rsid w:val="00D851F0"/>
    <w:rsid w:val="00D86DB7"/>
    <w:rsid w:val="00D87BF5"/>
    <w:rsid w:val="00D87D8E"/>
    <w:rsid w:val="00D90721"/>
    <w:rsid w:val="00D926D0"/>
    <w:rsid w:val="00D93030"/>
    <w:rsid w:val="00D93054"/>
    <w:rsid w:val="00D950E1"/>
    <w:rsid w:val="00D952A6"/>
    <w:rsid w:val="00D97F99"/>
    <w:rsid w:val="00DA14B1"/>
    <w:rsid w:val="00DA1A09"/>
    <w:rsid w:val="00DA1E08"/>
    <w:rsid w:val="00DA1FAE"/>
    <w:rsid w:val="00DA24F8"/>
    <w:rsid w:val="00DA28E8"/>
    <w:rsid w:val="00DA38D3"/>
    <w:rsid w:val="00DA3932"/>
    <w:rsid w:val="00DA3AFC"/>
    <w:rsid w:val="00DA4355"/>
    <w:rsid w:val="00DA64F8"/>
    <w:rsid w:val="00DA6C15"/>
    <w:rsid w:val="00DB0258"/>
    <w:rsid w:val="00DB38EE"/>
    <w:rsid w:val="00DB498B"/>
    <w:rsid w:val="00DB66CA"/>
    <w:rsid w:val="00DB6BCA"/>
    <w:rsid w:val="00DB6F54"/>
    <w:rsid w:val="00DB73F7"/>
    <w:rsid w:val="00DC0321"/>
    <w:rsid w:val="00DC3067"/>
    <w:rsid w:val="00DC370B"/>
    <w:rsid w:val="00DC3F76"/>
    <w:rsid w:val="00DC585E"/>
    <w:rsid w:val="00DC5B90"/>
    <w:rsid w:val="00DC61F2"/>
    <w:rsid w:val="00DD00FF"/>
    <w:rsid w:val="00DD0619"/>
    <w:rsid w:val="00DD07FB"/>
    <w:rsid w:val="00DD0B99"/>
    <w:rsid w:val="00DD25C6"/>
    <w:rsid w:val="00DD4FE5"/>
    <w:rsid w:val="00DD54B0"/>
    <w:rsid w:val="00DD57EE"/>
    <w:rsid w:val="00DD6BCC"/>
    <w:rsid w:val="00DE0A4B"/>
    <w:rsid w:val="00DE19D1"/>
    <w:rsid w:val="00DE217B"/>
    <w:rsid w:val="00DE2410"/>
    <w:rsid w:val="00DE2939"/>
    <w:rsid w:val="00DE6E81"/>
    <w:rsid w:val="00DE703F"/>
    <w:rsid w:val="00DE7595"/>
    <w:rsid w:val="00DF1371"/>
    <w:rsid w:val="00DF1961"/>
    <w:rsid w:val="00DF3714"/>
    <w:rsid w:val="00DF44DE"/>
    <w:rsid w:val="00E01138"/>
    <w:rsid w:val="00E0148A"/>
    <w:rsid w:val="00E02DFB"/>
    <w:rsid w:val="00E030F9"/>
    <w:rsid w:val="00E0311A"/>
    <w:rsid w:val="00E03138"/>
    <w:rsid w:val="00E0341D"/>
    <w:rsid w:val="00E06404"/>
    <w:rsid w:val="00E11A85"/>
    <w:rsid w:val="00E12479"/>
    <w:rsid w:val="00E12495"/>
    <w:rsid w:val="00E15CCD"/>
    <w:rsid w:val="00E202EF"/>
    <w:rsid w:val="00E210B5"/>
    <w:rsid w:val="00E21D6C"/>
    <w:rsid w:val="00E2552F"/>
    <w:rsid w:val="00E27413"/>
    <w:rsid w:val="00E3137A"/>
    <w:rsid w:val="00E32CCF"/>
    <w:rsid w:val="00E34A98"/>
    <w:rsid w:val="00E35D1E"/>
    <w:rsid w:val="00E364F9"/>
    <w:rsid w:val="00E365FA"/>
    <w:rsid w:val="00E36789"/>
    <w:rsid w:val="00E41A6A"/>
    <w:rsid w:val="00E44A83"/>
    <w:rsid w:val="00E475B8"/>
    <w:rsid w:val="00E50200"/>
    <w:rsid w:val="00E502C1"/>
    <w:rsid w:val="00E502DD"/>
    <w:rsid w:val="00E50D3A"/>
    <w:rsid w:val="00E51387"/>
    <w:rsid w:val="00E51E68"/>
    <w:rsid w:val="00E52EFD"/>
    <w:rsid w:val="00E5408A"/>
    <w:rsid w:val="00E5502B"/>
    <w:rsid w:val="00E56800"/>
    <w:rsid w:val="00E56E2A"/>
    <w:rsid w:val="00E60C63"/>
    <w:rsid w:val="00E62785"/>
    <w:rsid w:val="00E62FF9"/>
    <w:rsid w:val="00E635D6"/>
    <w:rsid w:val="00E639BC"/>
    <w:rsid w:val="00E64C07"/>
    <w:rsid w:val="00E664CC"/>
    <w:rsid w:val="00E67D14"/>
    <w:rsid w:val="00E70388"/>
    <w:rsid w:val="00E70F92"/>
    <w:rsid w:val="00E74313"/>
    <w:rsid w:val="00E74C54"/>
    <w:rsid w:val="00E77A03"/>
    <w:rsid w:val="00E822DA"/>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7A"/>
    <w:rsid w:val="00EA58D1"/>
    <w:rsid w:val="00EA61BC"/>
    <w:rsid w:val="00EA681A"/>
    <w:rsid w:val="00EA735B"/>
    <w:rsid w:val="00EB1E69"/>
    <w:rsid w:val="00EB2086"/>
    <w:rsid w:val="00EB2F0B"/>
    <w:rsid w:val="00EB31ED"/>
    <w:rsid w:val="00EB5EDF"/>
    <w:rsid w:val="00EB5EE0"/>
    <w:rsid w:val="00EB60FE"/>
    <w:rsid w:val="00EB74DB"/>
    <w:rsid w:val="00EC5359"/>
    <w:rsid w:val="00EC562A"/>
    <w:rsid w:val="00EC7417"/>
    <w:rsid w:val="00ED067A"/>
    <w:rsid w:val="00ED2B50"/>
    <w:rsid w:val="00EE0350"/>
    <w:rsid w:val="00EE0719"/>
    <w:rsid w:val="00EE0E80"/>
    <w:rsid w:val="00EE5340"/>
    <w:rsid w:val="00EE613F"/>
    <w:rsid w:val="00EE7295"/>
    <w:rsid w:val="00EE7869"/>
    <w:rsid w:val="00EF054A"/>
    <w:rsid w:val="00EF3235"/>
    <w:rsid w:val="00EF7E72"/>
    <w:rsid w:val="00F0294E"/>
    <w:rsid w:val="00F054E5"/>
    <w:rsid w:val="00F06D37"/>
    <w:rsid w:val="00F07B9D"/>
    <w:rsid w:val="00F11586"/>
    <w:rsid w:val="00F1183B"/>
    <w:rsid w:val="00F11C9F"/>
    <w:rsid w:val="00F12263"/>
    <w:rsid w:val="00F1409D"/>
    <w:rsid w:val="00F14214"/>
    <w:rsid w:val="00F157A9"/>
    <w:rsid w:val="00F16F00"/>
    <w:rsid w:val="00F207A9"/>
    <w:rsid w:val="00F25BB6"/>
    <w:rsid w:val="00F26B7E"/>
    <w:rsid w:val="00F27A3B"/>
    <w:rsid w:val="00F31D86"/>
    <w:rsid w:val="00F31DF6"/>
    <w:rsid w:val="00F32780"/>
    <w:rsid w:val="00F33817"/>
    <w:rsid w:val="00F420D5"/>
    <w:rsid w:val="00F43576"/>
    <w:rsid w:val="00F451EA"/>
    <w:rsid w:val="00F45447"/>
    <w:rsid w:val="00F456C6"/>
    <w:rsid w:val="00F4577B"/>
    <w:rsid w:val="00F46496"/>
    <w:rsid w:val="00F474D0"/>
    <w:rsid w:val="00F50179"/>
    <w:rsid w:val="00F515EE"/>
    <w:rsid w:val="00F5550E"/>
    <w:rsid w:val="00F56511"/>
    <w:rsid w:val="00F6194E"/>
    <w:rsid w:val="00F623AC"/>
    <w:rsid w:val="00F640B5"/>
    <w:rsid w:val="00F6412A"/>
    <w:rsid w:val="00F65893"/>
    <w:rsid w:val="00F66A4A"/>
    <w:rsid w:val="00F71E22"/>
    <w:rsid w:val="00F72142"/>
    <w:rsid w:val="00F72AE7"/>
    <w:rsid w:val="00F733C5"/>
    <w:rsid w:val="00F808A1"/>
    <w:rsid w:val="00F833BA"/>
    <w:rsid w:val="00F84FD0"/>
    <w:rsid w:val="00F859A8"/>
    <w:rsid w:val="00F86D87"/>
    <w:rsid w:val="00F9108B"/>
    <w:rsid w:val="00F91349"/>
    <w:rsid w:val="00F93A8A"/>
    <w:rsid w:val="00F93DD5"/>
    <w:rsid w:val="00F94BBD"/>
    <w:rsid w:val="00F95248"/>
    <w:rsid w:val="00F956A9"/>
    <w:rsid w:val="00F963ED"/>
    <w:rsid w:val="00F966CF"/>
    <w:rsid w:val="00F96CAE"/>
    <w:rsid w:val="00F97C99"/>
    <w:rsid w:val="00FA2B45"/>
    <w:rsid w:val="00FA662D"/>
    <w:rsid w:val="00FA73B1"/>
    <w:rsid w:val="00FB07F4"/>
    <w:rsid w:val="00FB0CB9"/>
    <w:rsid w:val="00FB231D"/>
    <w:rsid w:val="00FB3F39"/>
    <w:rsid w:val="00FB45F1"/>
    <w:rsid w:val="00FB4A72"/>
    <w:rsid w:val="00FB54E8"/>
    <w:rsid w:val="00FB7054"/>
    <w:rsid w:val="00FC0688"/>
    <w:rsid w:val="00FC0C65"/>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5D0C"/>
    <w:rsid w:val="00FE7AA2"/>
    <w:rsid w:val="00FE7E79"/>
    <w:rsid w:val="00FF068E"/>
    <w:rsid w:val="00FF0856"/>
    <w:rsid w:val="00FF1272"/>
    <w:rsid w:val="00FF3E7D"/>
    <w:rsid w:val="00FF5B99"/>
    <w:rsid w:val="00FF6211"/>
    <w:rsid w:val="00FF730C"/>
    <w:rsid w:val="00FF73F4"/>
    <w:rsid w:val="00FF7CE4"/>
    <w:rsid w:val="00FF7E39"/>
    <w:rsid w:val="08682FA4"/>
    <w:rsid w:val="155F23DC"/>
    <w:rsid w:val="15E31EF8"/>
    <w:rsid w:val="1EC4076B"/>
    <w:rsid w:val="6667518D"/>
    <w:rsid w:val="67E47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ACE005B"/>
  <w15:docId w15:val="{258BC73B-C23C-4F95-8223-720A37FE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lsdException w:name="footnote text" w:semiHidden="1" w:uiPriority="0" w:qFormat="1"/>
    <w:lsdException w:name="annotation text" w:semiHidden="1" w:unhideWhenUsed="1" w:qFormat="1"/>
    <w:lsdException w:name="head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uiPriority w:val="9"/>
    <w:qFormat/>
    <w:pPr>
      <w:keepNext/>
      <w:keepLines/>
      <w:spacing w:before="340" w:after="330" w:line="578" w:lineRule="auto"/>
      <w:outlineLvl w:val="0"/>
    </w:pPr>
    <w:rPr>
      <w:b/>
      <w:bCs/>
      <w:kern w:val="44"/>
      <w:sz w:val="44"/>
      <w:szCs w:val="44"/>
    </w:rPr>
  </w:style>
  <w:style w:type="paragraph" w:styleId="22">
    <w:name w:val="heading 2"/>
    <w:basedOn w:val="afff5"/>
    <w:next w:val="afff5"/>
    <w:link w:val="23"/>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uiPriority w:val="9"/>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annotation text"/>
    <w:basedOn w:val="afff5"/>
    <w:link w:val="afffb"/>
    <w:uiPriority w:val="99"/>
    <w:unhideWhenUsed/>
    <w:qFormat/>
    <w:pPr>
      <w:jc w:val="left"/>
    </w:pPr>
  </w:style>
  <w:style w:type="paragraph" w:styleId="afffc">
    <w:name w:val="Body Text"/>
    <w:basedOn w:val="afff5"/>
    <w:link w:val="afffd"/>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7">
    <w:name w:val="Normal (Web)"/>
    <w:basedOn w:val="afff5"/>
    <w:uiPriority w:val="99"/>
    <w:semiHidden/>
    <w:unhideWhenUsed/>
    <w:qFormat/>
    <w:pPr>
      <w:widowControl/>
      <w:adjustRightInd/>
      <w:spacing w:before="100" w:beforeAutospacing="1" w:after="100" w:afterAutospacing="1" w:line="240" w:lineRule="auto"/>
      <w:jc w:val="left"/>
    </w:pPr>
    <w:rPr>
      <w:rFonts w:ascii="宋体" w:hAnsi="宋体" w:cs="宋体"/>
      <w:kern w:val="0"/>
      <w:sz w:val="24"/>
      <w:szCs w:val="24"/>
    </w:rPr>
  </w:style>
  <w:style w:type="paragraph" w:styleId="affff8">
    <w:name w:val="Title"/>
    <w:basedOn w:val="afff5"/>
    <w:link w:val="affff9"/>
    <w:qFormat/>
    <w:pPr>
      <w:spacing w:before="240" w:after="60"/>
      <w:jc w:val="center"/>
      <w:outlineLvl w:val="0"/>
    </w:pPr>
    <w:rPr>
      <w:rFonts w:ascii="Arial" w:hAnsi="Arial" w:cs="Arial"/>
      <w:b/>
      <w:bCs/>
      <w:sz w:val="32"/>
      <w:szCs w:val="32"/>
    </w:rPr>
  </w:style>
  <w:style w:type="paragraph" w:styleId="affffa">
    <w:name w:val="annotation subject"/>
    <w:basedOn w:val="afffa"/>
    <w:next w:val="afffa"/>
    <w:link w:val="affffb"/>
    <w:uiPriority w:val="99"/>
    <w:semiHidden/>
    <w:unhideWhenUsed/>
    <w:rPr>
      <w:b/>
      <w:bCs/>
    </w:rPr>
  </w:style>
  <w:style w:type="table" w:styleId="affffc">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d">
    <w:name w:val="Strong"/>
    <w:uiPriority w:val="22"/>
    <w:qFormat/>
    <w:rPr>
      <w:b/>
      <w:bCs/>
    </w:rPr>
  </w:style>
  <w:style w:type="character" w:styleId="affffe">
    <w:name w:val="page number"/>
    <w:qFormat/>
    <w:rPr>
      <w:rFonts w:ascii="宋体" w:eastAsia="宋体" w:hAnsi="Times New Roman"/>
      <w:sz w:val="18"/>
    </w:rPr>
  </w:style>
  <w:style w:type="character" w:styleId="afffff">
    <w:name w:val="Emphasis"/>
    <w:uiPriority w:val="20"/>
    <w:qFormat/>
    <w:rPr>
      <w:i/>
      <w:iCs/>
    </w:rPr>
  </w:style>
  <w:style w:type="character" w:styleId="afffff0">
    <w:name w:val="Hyperlink"/>
    <w:uiPriority w:val="99"/>
    <w:qFormat/>
    <w:rPr>
      <w:rFonts w:ascii="宋体" w:eastAsia="宋体" w:hAnsi="Times New Roman"/>
      <w:color w:val="auto"/>
      <w:spacing w:val="0"/>
      <w:w w:val="100"/>
      <w:position w:val="0"/>
      <w:sz w:val="21"/>
      <w:u w:val="none"/>
      <w:vertAlign w:val="baseline"/>
    </w:rPr>
  </w:style>
  <w:style w:type="character" w:styleId="afffff1">
    <w:name w:val="annotation reference"/>
    <w:basedOn w:val="afff6"/>
    <w:uiPriority w:val="99"/>
    <w:semiHidden/>
    <w:unhideWhenUsed/>
    <w:qFormat/>
    <w:rPr>
      <w:sz w:val="21"/>
      <w:szCs w:val="21"/>
    </w:rPr>
  </w:style>
  <w:style w:type="character" w:styleId="afffff2">
    <w:name w:val="footnote reference"/>
    <w:semiHidden/>
    <w:qFormat/>
    <w:rPr>
      <w:rFonts w:ascii="宋体" w:eastAsia="宋体" w:hAnsi="宋体" w:cs="Times New Roman"/>
      <w:spacing w:val="0"/>
      <w:sz w:val="18"/>
      <w:vertAlign w:val="superscript"/>
    </w:rPr>
  </w:style>
  <w:style w:type="character" w:customStyle="1" w:styleId="10">
    <w:name w:val="标题 1 字符"/>
    <w:link w:val="1"/>
    <w:uiPriority w:val="9"/>
    <w:qFormat/>
    <w:rPr>
      <w:b/>
      <w:bCs/>
      <w:kern w:val="44"/>
      <w:sz w:val="44"/>
      <w:szCs w:val="44"/>
    </w:rPr>
  </w:style>
  <w:style w:type="character" w:customStyle="1" w:styleId="23">
    <w:name w:val="标题 2 字符"/>
    <w:link w:val="22"/>
    <w:uiPriority w:val="9"/>
    <w:rPr>
      <w:rFonts w:ascii="Arial" w:eastAsia="黑体" w:hAnsi="Arial"/>
      <w:b/>
      <w:bCs/>
      <w:kern w:val="2"/>
      <w:sz w:val="32"/>
      <w:szCs w:val="32"/>
    </w:rPr>
  </w:style>
  <w:style w:type="character" w:customStyle="1" w:styleId="30">
    <w:name w:val="标题 3 字符"/>
    <w:link w:val="3"/>
    <w:uiPriority w:val="9"/>
    <w:qFormat/>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3">
    <w:name w:val="页眉 字符"/>
    <w:link w:val="affff2"/>
    <w:uiPriority w:val="99"/>
    <w:rPr>
      <w:kern w:val="2"/>
      <w:sz w:val="18"/>
      <w:szCs w:val="18"/>
    </w:rPr>
  </w:style>
  <w:style w:type="character" w:customStyle="1" w:styleId="affff1">
    <w:name w:val="页脚 字符"/>
    <w:link w:val="affff0"/>
    <w:uiPriority w:val="99"/>
    <w:qFormat/>
    <w:rPr>
      <w:rFonts w:ascii="宋体"/>
      <w:kern w:val="2"/>
      <w:sz w:val="18"/>
      <w:szCs w:val="18"/>
    </w:rPr>
  </w:style>
  <w:style w:type="character" w:customStyle="1" w:styleId="affff">
    <w:name w:val="批注框文本 字符"/>
    <w:link w:val="afffe"/>
    <w:uiPriority w:val="99"/>
    <w:semiHidden/>
    <w:qFormat/>
    <w:rPr>
      <w:kern w:val="2"/>
      <w:sz w:val="18"/>
      <w:szCs w:val="18"/>
    </w:rPr>
  </w:style>
  <w:style w:type="paragraph" w:styleId="afffff3">
    <w:name w:val="Quote"/>
    <w:basedOn w:val="afff5"/>
    <w:next w:val="afff5"/>
    <w:link w:val="afffff4"/>
    <w:uiPriority w:val="29"/>
    <w:qFormat/>
    <w:rPr>
      <w:i/>
      <w:iCs/>
      <w:color w:val="000000"/>
    </w:rPr>
  </w:style>
  <w:style w:type="character" w:customStyle="1" w:styleId="afffff4">
    <w:name w:val="引用 字符"/>
    <w:link w:val="afffff3"/>
    <w:uiPriority w:val="29"/>
    <w:rPr>
      <w:i/>
      <w:iCs/>
      <w:color w:val="000000"/>
      <w:kern w:val="2"/>
      <w:sz w:val="21"/>
      <w:szCs w:val="21"/>
    </w:rPr>
  </w:style>
  <w:style w:type="character" w:customStyle="1" w:styleId="affff9">
    <w:name w:val="标题 字符"/>
    <w:link w:val="affff8"/>
    <w:qFormat/>
    <w:rPr>
      <w:rFonts w:ascii="Arial" w:hAnsi="Arial" w:cs="Arial"/>
      <w:b/>
      <w:bCs/>
      <w:kern w:val="2"/>
      <w:sz w:val="32"/>
      <w:szCs w:val="32"/>
    </w:rPr>
  </w:style>
  <w:style w:type="paragraph" w:customStyle="1" w:styleId="afffff5">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6">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7">
    <w:name w:val="标准文件_页脚偶数页"/>
    <w:pPr>
      <w:ind w:left="198"/>
    </w:pPr>
    <w:rPr>
      <w:rFonts w:ascii="宋体"/>
      <w:sz w:val="18"/>
    </w:rPr>
  </w:style>
  <w:style w:type="paragraph" w:customStyle="1" w:styleId="afffff8">
    <w:name w:val="标准文件_页脚奇数页"/>
    <w:qFormat/>
    <w:pPr>
      <w:ind w:right="227"/>
      <w:jc w:val="right"/>
    </w:pPr>
    <w:rPr>
      <w:rFonts w:ascii="宋体"/>
      <w:sz w:val="18"/>
    </w:rPr>
  </w:style>
  <w:style w:type="paragraph" w:customStyle="1" w:styleId="afffff9">
    <w:name w:val="标准书眉一"/>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a">
    <w:name w:val="标准文件_标准正文"/>
    <w:basedOn w:val="afff5"/>
    <w:next w:val="afffffb"/>
    <w:qFormat/>
    <w:pPr>
      <w:snapToGrid w:val="0"/>
      <w:ind w:firstLineChars="200" w:firstLine="200"/>
    </w:pPr>
    <w:rPr>
      <w:kern w:val="0"/>
    </w:rPr>
  </w:style>
  <w:style w:type="paragraph" w:customStyle="1" w:styleId="afffffb">
    <w:name w:val="标准文件_段"/>
    <w:link w:val="Char"/>
    <w:qFormat/>
    <w:pPr>
      <w:autoSpaceDE w:val="0"/>
      <w:autoSpaceDN w:val="0"/>
      <w:ind w:firstLineChars="200" w:firstLine="200"/>
      <w:jc w:val="both"/>
    </w:pPr>
    <w:rPr>
      <w:rFonts w:ascii="宋体"/>
      <w:sz w:val="21"/>
    </w:rPr>
  </w:style>
  <w:style w:type="paragraph" w:customStyle="1" w:styleId="afffffc">
    <w:name w:val="标准文件_版本"/>
    <w:basedOn w:val="afffffa"/>
    <w:qFormat/>
    <w:pPr>
      <w:adjustRightInd/>
      <w:snapToGrid/>
      <w:ind w:firstLineChars="0" w:firstLine="0"/>
    </w:pPr>
    <w:rPr>
      <w:rFonts w:ascii="宋体" w:hAnsi="宋体"/>
      <w:kern w:val="2"/>
    </w:rPr>
  </w:style>
  <w:style w:type="paragraph" w:customStyle="1" w:styleId="afffffd">
    <w:name w:val="标准文件_标准部门"/>
    <w:basedOn w:val="afff5"/>
    <w:qFormat/>
    <w:pPr>
      <w:jc w:val="center"/>
    </w:pPr>
    <w:rPr>
      <w:rFonts w:ascii="黑体" w:eastAsia="黑体"/>
      <w:kern w:val="0"/>
      <w:sz w:val="44"/>
    </w:rPr>
  </w:style>
  <w:style w:type="paragraph" w:customStyle="1" w:styleId="afffffe">
    <w:name w:val="标准文件_标准代替"/>
    <w:basedOn w:val="afff5"/>
    <w:next w:val="afff5"/>
    <w:qFormat/>
    <w:pPr>
      <w:spacing w:line="310" w:lineRule="exact"/>
      <w:jc w:val="right"/>
    </w:pPr>
    <w:rPr>
      <w:rFonts w:ascii="宋体" w:hAnsi="宋体"/>
      <w:kern w:val="0"/>
    </w:rPr>
  </w:style>
  <w:style w:type="paragraph" w:customStyle="1" w:styleId="affffff">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0">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1">
    <w:name w:val="标准文件_页眉偶数页"/>
    <w:basedOn w:val="affffff0"/>
    <w:next w:val="afff5"/>
    <w:pPr>
      <w:jc w:val="left"/>
    </w:pPr>
  </w:style>
  <w:style w:type="paragraph" w:customStyle="1" w:styleId="affffff2">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b"/>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3">
    <w:name w:val="标准文件_发布"/>
    <w:qFormat/>
    <w:rPr>
      <w:rFonts w:ascii="黑体" w:eastAsia="黑体"/>
      <w:spacing w:val="0"/>
      <w:w w:val="100"/>
      <w:position w:val="3"/>
      <w:sz w:val="28"/>
    </w:rPr>
  </w:style>
  <w:style w:type="paragraph" w:customStyle="1" w:styleId="ad">
    <w:name w:val="标准文件_方框数字列项"/>
    <w:basedOn w:val="afffffb"/>
    <w:pPr>
      <w:numPr>
        <w:numId w:val="3"/>
      </w:numPr>
      <w:ind w:firstLineChars="0" w:firstLine="0"/>
    </w:pPr>
  </w:style>
  <w:style w:type="paragraph" w:customStyle="1" w:styleId="affffff4">
    <w:name w:val="标准文件_封面标准编号"/>
    <w:basedOn w:val="afff5"/>
    <w:next w:val="afffffe"/>
    <w:qFormat/>
    <w:pPr>
      <w:spacing w:line="310" w:lineRule="exact"/>
      <w:jc w:val="right"/>
    </w:pPr>
    <w:rPr>
      <w:rFonts w:ascii="黑体" w:eastAsia="黑体"/>
      <w:kern w:val="0"/>
      <w:sz w:val="28"/>
    </w:rPr>
  </w:style>
  <w:style w:type="paragraph" w:customStyle="1" w:styleId="affffff5">
    <w:name w:val="标准文件_封面标准分类号"/>
    <w:basedOn w:val="afff5"/>
    <w:qFormat/>
    <w:rPr>
      <w:rFonts w:ascii="黑体" w:eastAsia="黑体"/>
      <w:b/>
      <w:kern w:val="0"/>
      <w:sz w:val="28"/>
    </w:rPr>
  </w:style>
  <w:style w:type="paragraph" w:customStyle="1" w:styleId="affffff6">
    <w:name w:val="标准文件_封面标准名称"/>
    <w:basedOn w:val="afff5"/>
    <w:qFormat/>
    <w:pPr>
      <w:spacing w:line="240" w:lineRule="auto"/>
      <w:jc w:val="center"/>
    </w:pPr>
    <w:rPr>
      <w:rFonts w:ascii="黑体" w:eastAsia="黑体"/>
      <w:kern w:val="0"/>
      <w:sz w:val="52"/>
    </w:rPr>
  </w:style>
  <w:style w:type="paragraph" w:customStyle="1" w:styleId="affffff7">
    <w:name w:val="标准文件_封面标准英文名称"/>
    <w:basedOn w:val="afff5"/>
    <w:qFormat/>
    <w:pPr>
      <w:spacing w:line="240" w:lineRule="auto"/>
      <w:jc w:val="center"/>
    </w:pPr>
    <w:rPr>
      <w:rFonts w:ascii="黑体" w:eastAsia="黑体"/>
      <w:b/>
      <w:sz w:val="28"/>
    </w:rPr>
  </w:style>
  <w:style w:type="paragraph" w:customStyle="1" w:styleId="affffff8">
    <w:name w:val="标准文件_封面发布日期"/>
    <w:basedOn w:val="afff5"/>
    <w:qFormat/>
    <w:pPr>
      <w:spacing w:line="310" w:lineRule="exact"/>
    </w:pPr>
    <w:rPr>
      <w:rFonts w:ascii="黑体" w:eastAsia="黑体"/>
      <w:kern w:val="0"/>
      <w:sz w:val="28"/>
    </w:rPr>
  </w:style>
  <w:style w:type="paragraph" w:customStyle="1" w:styleId="affffff9">
    <w:name w:val="标准文件_封面密级"/>
    <w:basedOn w:val="afff5"/>
    <w:qFormat/>
    <w:rPr>
      <w:rFonts w:eastAsia="黑体"/>
      <w:sz w:val="32"/>
    </w:rPr>
  </w:style>
  <w:style w:type="paragraph" w:customStyle="1" w:styleId="affffffa">
    <w:name w:val="标准文件_封面实施日期"/>
    <w:basedOn w:val="afff5"/>
    <w:qFormat/>
    <w:pPr>
      <w:spacing w:line="310" w:lineRule="exact"/>
      <w:jc w:val="right"/>
    </w:pPr>
    <w:rPr>
      <w:rFonts w:ascii="黑体" w:eastAsia="黑体"/>
      <w:sz w:val="28"/>
    </w:rPr>
  </w:style>
  <w:style w:type="paragraph" w:customStyle="1" w:styleId="affffffb">
    <w:name w:val="标准文件_封面抬头"/>
    <w:basedOn w:val="afffffb"/>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b"/>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b"/>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b"/>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b"/>
    <w:qFormat/>
    <w:pPr>
      <w:widowControl/>
      <w:numPr>
        <w:ilvl w:val="2"/>
      </w:numPr>
      <w:wordWrap w:val="0"/>
      <w:overflowPunct w:val="0"/>
      <w:autoSpaceDE w:val="0"/>
      <w:autoSpaceDN w:val="0"/>
      <w:textAlignment w:val="baseline"/>
      <w:outlineLvl w:val="3"/>
    </w:pPr>
  </w:style>
  <w:style w:type="paragraph" w:customStyle="1" w:styleId="affffffc">
    <w:name w:val="标准文件_附录公式"/>
    <w:basedOn w:val="afffffa"/>
    <w:next w:val="afffffa"/>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b"/>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b"/>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b"/>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b"/>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sz w:val="21"/>
    </w:rPr>
  </w:style>
  <w:style w:type="character" w:customStyle="1" w:styleId="afffd">
    <w:name w:val="正文文本 字符"/>
    <w:link w:val="afffc"/>
    <w:qFormat/>
    <w:rPr>
      <w:kern w:val="2"/>
      <w:sz w:val="21"/>
      <w:szCs w:val="21"/>
    </w:rPr>
  </w:style>
  <w:style w:type="paragraph" w:customStyle="1" w:styleId="affffffd">
    <w:name w:val="标准文件_附录章标题"/>
    <w:next w:val="afffffb"/>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e">
    <w:name w:val="标准文件_公式后的破折号"/>
    <w:basedOn w:val="afffffb"/>
    <w:next w:val="afffffb"/>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f">
    <w:name w:val="标准文件_目次、标准名称标题"/>
    <w:basedOn w:val="a6"/>
    <w:next w:val="afffffb"/>
    <w:qFormat/>
    <w:pPr>
      <w:spacing w:line="460" w:lineRule="exact"/>
      <w:ind w:left="0" w:firstLine="0"/>
    </w:pPr>
  </w:style>
  <w:style w:type="paragraph" w:customStyle="1" w:styleId="afffffff0">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b"/>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1">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b"/>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5">
    <w:name w:val="脚注文本 字符"/>
    <w:link w:val="affff4"/>
    <w:semiHidden/>
    <w:qFormat/>
    <w:rPr>
      <w:rFonts w:ascii="宋体"/>
      <w:kern w:val="2"/>
      <w:sz w:val="18"/>
      <w:szCs w:val="18"/>
    </w:rPr>
  </w:style>
  <w:style w:type="paragraph" w:customStyle="1" w:styleId="afffffff2">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b"/>
    <w:qFormat/>
    <w:pPr>
      <w:numPr>
        <w:numId w:val="12"/>
      </w:numPr>
      <w:spacing w:line="240" w:lineRule="auto"/>
      <w:jc w:val="left"/>
    </w:pPr>
    <w:rPr>
      <w:rFonts w:ascii="宋体" w:hAnsi="宋体"/>
      <w:sz w:val="18"/>
    </w:rPr>
  </w:style>
  <w:style w:type="character" w:customStyle="1" w:styleId="afffffff3">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b"/>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b"/>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b"/>
    <w:qFormat/>
    <w:pPr>
      <w:numPr>
        <w:ilvl w:val="2"/>
      </w:numPr>
      <w:spacing w:beforeLines="50" w:before="50" w:afterLines="50" w:after="50"/>
      <w:outlineLvl w:val="1"/>
    </w:pPr>
  </w:style>
  <w:style w:type="paragraph" w:customStyle="1" w:styleId="afffffff4">
    <w:name w:val="标准文件_一致程度"/>
    <w:basedOn w:val="afff5"/>
    <w:qFormat/>
    <w:pPr>
      <w:spacing w:line="440" w:lineRule="exact"/>
      <w:jc w:val="center"/>
    </w:pPr>
    <w:rPr>
      <w:sz w:val="28"/>
    </w:rPr>
  </w:style>
  <w:style w:type="paragraph" w:customStyle="1" w:styleId="afffffff5">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6">
    <w:name w:val="标准文件_英文图表脚注"/>
    <w:basedOn w:val="afffffa"/>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06"/>
      </w:numPr>
      <w:tabs>
        <w:tab w:val="left" w:pos="851"/>
      </w:tabs>
      <w:jc w:val="both"/>
    </w:pPr>
    <w:rPr>
      <w:rFonts w:ascii="宋体"/>
      <w:sz w:val="21"/>
    </w:rPr>
  </w:style>
  <w:style w:type="paragraph" w:customStyle="1" w:styleId="af">
    <w:name w:val="标准文件_英文注："/>
    <w:basedOn w:val="afff5"/>
    <w:next w:val="afffffb"/>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b"/>
    <w:qFormat/>
    <w:pPr>
      <w:numPr>
        <w:numId w:val="16"/>
      </w:numPr>
      <w:tabs>
        <w:tab w:val="left" w:pos="0"/>
      </w:tabs>
      <w:spacing w:beforeLines="50" w:before="50" w:afterLines="50" w:after="50"/>
      <w:jc w:val="center"/>
    </w:pPr>
    <w:rPr>
      <w:rFonts w:ascii="黑体" w:eastAsia="黑体"/>
      <w:sz w:val="21"/>
    </w:rPr>
  </w:style>
  <w:style w:type="paragraph" w:customStyle="1" w:styleId="afffffff7">
    <w:name w:val="标准文件_正文公式"/>
    <w:basedOn w:val="afff5"/>
    <w:next w:val="afffffa"/>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b"/>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b"/>
    <w:qFormat/>
    <w:pPr>
      <w:numPr>
        <w:numId w:val="18"/>
      </w:numPr>
      <w:jc w:val="center"/>
    </w:pPr>
    <w:rPr>
      <w:rFonts w:ascii="黑体" w:eastAsia="黑体"/>
      <w:sz w:val="21"/>
    </w:rPr>
  </w:style>
  <w:style w:type="paragraph" w:customStyle="1" w:styleId="afb">
    <w:name w:val="标准文件_正文英文图标题"/>
    <w:next w:val="afffffb"/>
    <w:qFormat/>
    <w:pPr>
      <w:numPr>
        <w:numId w:val="19"/>
      </w:numPr>
      <w:jc w:val="center"/>
    </w:pPr>
    <w:rPr>
      <w:rFonts w:ascii="黑体" w:eastAsia="黑体"/>
      <w:sz w:val="21"/>
    </w:rPr>
  </w:style>
  <w:style w:type="paragraph" w:customStyle="1" w:styleId="af7">
    <w:name w:val="标准文件_编号列项（三级）"/>
    <w:qFormat/>
    <w:pPr>
      <w:numPr>
        <w:ilvl w:val="2"/>
        <w:numId w:val="106"/>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8">
    <w:name w:val="发布部门"/>
    <w:next w:val="afffffb"/>
    <w:qFormat/>
    <w:pPr>
      <w:framePr w:w="7433" w:h="585" w:hRule="exact" w:hSpace="180" w:vSpace="180" w:wrap="around" w:hAnchor="margin" w:xAlign="center" w:y="14401" w:anchorLock="1"/>
      <w:jc w:val="center"/>
    </w:pPr>
    <w:rPr>
      <w:rFonts w:ascii="宋体"/>
      <w:b/>
      <w:w w:val="135"/>
      <w:sz w:val="36"/>
    </w:rPr>
  </w:style>
  <w:style w:type="paragraph" w:customStyle="1" w:styleId="afffffff9">
    <w:name w:val="发布日期"/>
    <w:qFormat/>
    <w:pPr>
      <w:framePr w:w="4000" w:h="473" w:hRule="exact" w:hSpace="180" w:vSpace="180" w:wrap="around" w:hAnchor="margin" w:y="13511" w:anchorLock="1"/>
    </w:pPr>
    <w:rPr>
      <w:rFonts w:eastAsia="黑体"/>
      <w:sz w:val="28"/>
    </w:rPr>
  </w:style>
  <w:style w:type="paragraph" w:customStyle="1" w:styleId="afffffffa">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b">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c">
    <w:name w:val="封面标准文稿编辑信息"/>
    <w:qFormat/>
    <w:pPr>
      <w:spacing w:before="180" w:line="180" w:lineRule="exact"/>
      <w:jc w:val="center"/>
    </w:pPr>
    <w:rPr>
      <w:rFonts w:ascii="宋体"/>
      <w:sz w:val="21"/>
    </w:rPr>
  </w:style>
  <w:style w:type="paragraph" w:customStyle="1" w:styleId="afffffffd">
    <w:name w:val="封面标准文稿类别"/>
    <w:qFormat/>
    <w:pPr>
      <w:spacing w:before="440" w:line="400" w:lineRule="exact"/>
      <w:jc w:val="center"/>
    </w:pPr>
    <w:rPr>
      <w:rFonts w:ascii="宋体"/>
      <w:sz w:val="24"/>
    </w:rPr>
  </w:style>
  <w:style w:type="paragraph" w:customStyle="1" w:styleId="afffffffe">
    <w:name w:val="封面标准英文名称"/>
    <w:qFormat/>
    <w:pPr>
      <w:widowControl w:val="0"/>
      <w:spacing w:line="360" w:lineRule="exact"/>
      <w:jc w:val="center"/>
    </w:pPr>
    <w:rPr>
      <w:sz w:val="28"/>
    </w:rPr>
  </w:style>
  <w:style w:type="paragraph" w:customStyle="1" w:styleId="affffffff">
    <w:name w:val="封面一致性程度标识"/>
    <w:qFormat/>
    <w:pPr>
      <w:spacing w:before="440" w:line="440" w:lineRule="exact"/>
      <w:jc w:val="center"/>
    </w:pPr>
    <w:rPr>
      <w:sz w:val="28"/>
    </w:rPr>
  </w:style>
  <w:style w:type="paragraph" w:customStyle="1" w:styleId="affffffff0">
    <w:name w:val="封面正文"/>
    <w:qFormat/>
    <w:pPr>
      <w:jc w:val="both"/>
    </w:pPr>
  </w:style>
  <w:style w:type="paragraph" w:customStyle="1" w:styleId="affffffff1">
    <w:name w:val="附录二级无标题条"/>
    <w:basedOn w:val="afff5"/>
    <w:next w:val="afffffb"/>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2">
    <w:name w:val="附录三级无标题条"/>
    <w:basedOn w:val="affffffff1"/>
    <w:next w:val="afffffb"/>
    <w:qFormat/>
    <w:pPr>
      <w:outlineLvl w:val="4"/>
    </w:pPr>
  </w:style>
  <w:style w:type="paragraph" w:customStyle="1" w:styleId="affffffff3">
    <w:name w:val="附录四级无标题条"/>
    <w:basedOn w:val="affffffff2"/>
    <w:next w:val="afffffb"/>
    <w:qFormat/>
    <w:pPr>
      <w:outlineLvl w:val="5"/>
    </w:pPr>
  </w:style>
  <w:style w:type="paragraph" w:customStyle="1" w:styleId="affffffff4">
    <w:name w:val="附录图"/>
    <w:next w:val="afffffb"/>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5">
    <w:name w:val="附录五级无标题条"/>
    <w:basedOn w:val="affffffff3"/>
    <w:next w:val="afffffb"/>
    <w:qFormat/>
    <w:pPr>
      <w:outlineLvl w:val="6"/>
    </w:pPr>
  </w:style>
  <w:style w:type="paragraph" w:customStyle="1" w:styleId="affffffff6">
    <w:name w:val="附录性质"/>
    <w:basedOn w:val="afff5"/>
    <w:qFormat/>
    <w:pPr>
      <w:widowControl/>
      <w:adjustRightInd/>
      <w:jc w:val="center"/>
    </w:pPr>
    <w:rPr>
      <w:rFonts w:ascii="黑体" w:eastAsia="黑体"/>
    </w:rPr>
  </w:style>
  <w:style w:type="paragraph" w:customStyle="1" w:styleId="affffffff7">
    <w:name w:val="附录一级无标题条"/>
    <w:basedOn w:val="affffffd"/>
    <w:next w:val="afffffb"/>
    <w:qFormat/>
    <w:pPr>
      <w:autoSpaceDN w:val="0"/>
      <w:outlineLvl w:val="2"/>
    </w:pPr>
    <w:rPr>
      <w:rFonts w:ascii="宋体" w:eastAsia="宋体" w:hAnsi="宋体"/>
    </w:rPr>
  </w:style>
  <w:style w:type="character" w:customStyle="1" w:styleId="affffffff8">
    <w:name w:val="个人答复风格"/>
    <w:qFormat/>
    <w:rPr>
      <w:rFonts w:ascii="Arial" w:eastAsia="宋体" w:hAnsi="Arial" w:cs="Arial"/>
      <w:color w:val="auto"/>
      <w:spacing w:val="0"/>
      <w:sz w:val="20"/>
    </w:rPr>
  </w:style>
  <w:style w:type="character" w:customStyle="1" w:styleId="affffffff9">
    <w:name w:val="个人撰写风格"/>
    <w:qFormat/>
    <w:rPr>
      <w:rFonts w:ascii="Arial" w:eastAsia="宋体" w:hAnsi="Arial" w:cs="Arial"/>
      <w:color w:val="auto"/>
      <w:spacing w:val="0"/>
      <w:sz w:val="20"/>
    </w:rPr>
  </w:style>
  <w:style w:type="paragraph" w:customStyle="1" w:styleId="affffffffa">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b">
    <w:name w:val="列项·"/>
    <w:basedOn w:val="afffffb"/>
    <w:qFormat/>
    <w:pPr>
      <w:tabs>
        <w:tab w:val="left" w:pos="840"/>
      </w:tabs>
    </w:pPr>
  </w:style>
  <w:style w:type="paragraph" w:customStyle="1" w:styleId="affffffffc">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d">
    <w:name w:val="其他标准称谓"/>
    <w:qFormat/>
    <w:pPr>
      <w:spacing w:line="0" w:lineRule="atLeast"/>
      <w:jc w:val="distribute"/>
    </w:pPr>
    <w:rPr>
      <w:rFonts w:ascii="黑体" w:eastAsia="黑体" w:hAnsi="宋体"/>
      <w:sz w:val="52"/>
    </w:rPr>
  </w:style>
  <w:style w:type="paragraph" w:customStyle="1" w:styleId="affffffffe">
    <w:name w:val="其他发布部门"/>
    <w:basedOn w:val="afffffff8"/>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f">
    <w:name w:val="实施日期"/>
    <w:basedOn w:val="afffffff9"/>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0">
    <w:name w:val="文献分类号"/>
    <w:qFormat/>
    <w:pPr>
      <w:framePr w:hSpace="180" w:vSpace="180" w:wrap="around" w:hAnchor="margin" w:y="1" w:anchorLock="1"/>
      <w:widowControl w:val="0"/>
      <w:textAlignment w:val="center"/>
    </w:pPr>
    <w:rPr>
      <w:rFonts w:eastAsia="黑体"/>
      <w:sz w:val="21"/>
    </w:rPr>
  </w:style>
  <w:style w:type="paragraph" w:customStyle="1" w:styleId="afffffffff1">
    <w:name w:val="无标题条"/>
    <w:next w:val="afffffb"/>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2">
    <w:name w:val="注:后续"/>
    <w:qFormat/>
    <w:pPr>
      <w:spacing w:line="300" w:lineRule="exact"/>
      <w:ind w:leftChars="400" w:left="600" w:hangingChars="200" w:hanging="200"/>
      <w:jc w:val="both"/>
    </w:pPr>
    <w:rPr>
      <w:rFonts w:ascii="宋体"/>
      <w:sz w:val="18"/>
    </w:rPr>
  </w:style>
  <w:style w:type="paragraph" w:customStyle="1" w:styleId="afffffffff3">
    <w:name w:val="注×:后续"/>
    <w:basedOn w:val="afffffffff2"/>
    <w:qFormat/>
    <w:pPr>
      <w:ind w:leftChars="0" w:left="1406" w:firstLineChars="0" w:hanging="499"/>
    </w:pPr>
  </w:style>
  <w:style w:type="paragraph" w:customStyle="1" w:styleId="afffffffff4">
    <w:name w:val="标准文件_一级无标题"/>
    <w:basedOn w:val="affd"/>
    <w:qFormat/>
    <w:pPr>
      <w:spacing w:beforeLines="0" w:before="0" w:afterLines="0" w:after="0"/>
      <w:outlineLvl w:val="9"/>
    </w:pPr>
    <w:rPr>
      <w:rFonts w:ascii="宋体" w:eastAsia="宋体"/>
    </w:rPr>
  </w:style>
  <w:style w:type="paragraph" w:customStyle="1" w:styleId="afffffffff5">
    <w:name w:val="标准文件_五级无标题"/>
    <w:basedOn w:val="afff1"/>
    <w:qFormat/>
    <w:pPr>
      <w:spacing w:beforeLines="0" w:before="0" w:afterLines="0" w:after="0"/>
      <w:outlineLvl w:val="9"/>
    </w:pPr>
    <w:rPr>
      <w:rFonts w:ascii="宋体" w:eastAsia="宋体"/>
    </w:rPr>
  </w:style>
  <w:style w:type="paragraph" w:customStyle="1" w:styleId="afffffffff6">
    <w:name w:val="标准文件_三级无标题"/>
    <w:basedOn w:val="afff"/>
    <w:qFormat/>
    <w:pPr>
      <w:spacing w:beforeLines="0" w:before="0" w:afterLines="0" w:after="0"/>
      <w:outlineLvl w:val="9"/>
    </w:pPr>
    <w:rPr>
      <w:rFonts w:ascii="宋体" w:eastAsia="宋体"/>
    </w:rPr>
  </w:style>
  <w:style w:type="paragraph" w:customStyle="1" w:styleId="afffffffff7">
    <w:name w:val="标准文件_二级无标题"/>
    <w:basedOn w:val="affe"/>
    <w:qFormat/>
    <w:pPr>
      <w:spacing w:beforeLines="0" w:before="0" w:afterLines="0" w:after="0"/>
      <w:outlineLvl w:val="9"/>
    </w:pPr>
    <w:rPr>
      <w:rFonts w:ascii="宋体" w:eastAsia="宋体"/>
    </w:rPr>
  </w:style>
  <w:style w:type="paragraph" w:customStyle="1" w:styleId="afffffffff8">
    <w:name w:val="标准_四级无标题"/>
    <w:basedOn w:val="afff0"/>
    <w:next w:val="afffffb"/>
    <w:qFormat/>
    <w:rPr>
      <w:rFonts w:eastAsia="宋体"/>
    </w:rPr>
  </w:style>
  <w:style w:type="paragraph" w:customStyle="1" w:styleId="afffffffff9">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b"/>
    <w:qFormat/>
    <w:pPr>
      <w:numPr>
        <w:numId w:val="23"/>
      </w:numPr>
      <w:ind w:firstLineChars="0" w:firstLine="0"/>
    </w:pPr>
    <w:rPr>
      <w:rFonts w:ascii="Times New Roman" w:cs="Arial"/>
      <w:szCs w:val="28"/>
    </w:rPr>
  </w:style>
  <w:style w:type="paragraph" w:customStyle="1" w:styleId="ae">
    <w:name w:val="标准文件_小写罗马数字编号列项"/>
    <w:basedOn w:val="afffffb"/>
    <w:qFormat/>
    <w:pPr>
      <w:numPr>
        <w:numId w:val="24"/>
      </w:numPr>
      <w:ind w:firstLineChars="0" w:firstLine="0"/>
    </w:pPr>
    <w:rPr>
      <w:rFonts w:cs="Arial"/>
      <w:szCs w:val="28"/>
    </w:rPr>
  </w:style>
  <w:style w:type="paragraph" w:customStyle="1" w:styleId="afffffffffa">
    <w:name w:val="标准文件_附录标题"/>
    <w:basedOn w:val="aff3"/>
    <w:qFormat/>
    <w:pPr>
      <w:numPr>
        <w:numId w:val="0"/>
      </w:numPr>
      <w:spacing w:after="280"/>
      <w:outlineLvl w:val="9"/>
    </w:pPr>
  </w:style>
  <w:style w:type="paragraph" w:customStyle="1" w:styleId="afffffffffb">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b"/>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06"/>
      </w:numPr>
      <w:jc w:val="both"/>
    </w:pPr>
    <w:rPr>
      <w:rFonts w:ascii="宋体"/>
      <w:sz w:val="21"/>
    </w:rPr>
  </w:style>
  <w:style w:type="paragraph" w:customStyle="1" w:styleId="afffffffffc">
    <w:name w:val="标准文件_索引字母"/>
    <w:next w:val="afffffb"/>
    <w:qFormat/>
    <w:pPr>
      <w:jc w:val="center"/>
    </w:pPr>
    <w:rPr>
      <w:rFonts w:ascii="宋体" w:eastAsia="Times New Roman" w:hAnsi="宋体"/>
      <w:b/>
      <w:kern w:val="2"/>
      <w:sz w:val="21"/>
    </w:rPr>
  </w:style>
  <w:style w:type="paragraph" w:customStyle="1" w:styleId="afffffffffd">
    <w:name w:val="标准文件_附录前"/>
    <w:next w:val="afffffb"/>
    <w:qFormat/>
    <w:pPr>
      <w:spacing w:line="20" w:lineRule="atLeast"/>
      <w:ind w:firstLine="200"/>
    </w:pPr>
    <w:rPr>
      <w:rFonts w:ascii="宋体" w:hAnsi="宋体"/>
      <w:kern w:val="2"/>
      <w:sz w:val="10"/>
    </w:rPr>
  </w:style>
  <w:style w:type="paragraph" w:customStyle="1" w:styleId="afffffffffe">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
    <w:name w:val="标准文件_表格"/>
    <w:basedOn w:val="afffffb"/>
    <w:qFormat/>
    <w:pPr>
      <w:ind w:firstLineChars="0" w:firstLine="0"/>
      <w:jc w:val="center"/>
    </w:pPr>
    <w:rPr>
      <w:sz w:val="18"/>
    </w:rPr>
  </w:style>
  <w:style w:type="paragraph" w:customStyle="1" w:styleId="afff2">
    <w:name w:val="标准文件_注："/>
    <w:next w:val="afffffb"/>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0"/>
    <w:qFormat/>
    <w:pPr>
      <w:widowControl w:val="0"/>
      <w:numPr>
        <w:numId w:val="28"/>
      </w:numPr>
      <w:jc w:val="both"/>
    </w:pPr>
    <w:rPr>
      <w:rFonts w:ascii="宋体"/>
      <w:sz w:val="18"/>
      <w:szCs w:val="18"/>
    </w:rPr>
  </w:style>
  <w:style w:type="paragraph" w:customStyle="1" w:styleId="affffffffff0">
    <w:name w:val="标准文件_示例内容"/>
    <w:basedOn w:val="afffffb"/>
    <w:qFormat/>
    <w:pPr>
      <w:ind w:firstLine="420"/>
    </w:pPr>
    <w:rPr>
      <w:sz w:val="18"/>
    </w:rPr>
  </w:style>
  <w:style w:type="paragraph" w:customStyle="1" w:styleId="afa">
    <w:name w:val="标准文件_示例×："/>
    <w:basedOn w:val="afff5"/>
    <w:next w:val="affffffffff0"/>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b"/>
    <w:qFormat/>
    <w:rPr>
      <w:rFonts w:ascii="宋体" w:hAnsi="Times New Roman"/>
      <w:sz w:val="21"/>
    </w:rPr>
  </w:style>
  <w:style w:type="paragraph" w:customStyle="1" w:styleId="affffffffff1">
    <w:name w:val="标准文件_表格续"/>
    <w:basedOn w:val="afffffb"/>
    <w:next w:val="afffffb"/>
    <w:qFormat/>
    <w:pPr>
      <w:jc w:val="center"/>
    </w:pPr>
    <w:rPr>
      <w:rFonts w:ascii="黑体" w:eastAsia="黑体" w:hAnsi="黑体"/>
    </w:rPr>
  </w:style>
  <w:style w:type="character" w:styleId="affffffffff2">
    <w:name w:val="Placeholder Text"/>
    <w:basedOn w:val="afff6"/>
    <w:uiPriority w:val="99"/>
    <w:semiHidden/>
    <w:qFormat/>
    <w:rPr>
      <w:color w:val="808080"/>
    </w:rPr>
  </w:style>
  <w:style w:type="paragraph" w:customStyle="1" w:styleId="2">
    <w:name w:val="标准文件_二级项2"/>
    <w:basedOn w:val="afffffb"/>
    <w:qFormat/>
    <w:pPr>
      <w:numPr>
        <w:ilvl w:val="1"/>
        <w:numId w:val="21"/>
      </w:numPr>
      <w:ind w:firstLineChars="0" w:firstLine="0"/>
    </w:pPr>
  </w:style>
  <w:style w:type="paragraph" w:customStyle="1" w:styleId="21">
    <w:name w:val="标准文件_三级项2"/>
    <w:basedOn w:val="afffffb"/>
    <w:qFormat/>
    <w:pPr>
      <w:numPr>
        <w:numId w:val="30"/>
      </w:numPr>
      <w:spacing w:line="300" w:lineRule="exact"/>
      <w:ind w:firstLineChars="0"/>
    </w:pPr>
    <w:rPr>
      <w:rFonts w:ascii="Times New Roman"/>
    </w:rPr>
  </w:style>
  <w:style w:type="paragraph" w:customStyle="1" w:styleId="20">
    <w:name w:val="标准文件_一级项2"/>
    <w:basedOn w:val="afffffb"/>
    <w:qFormat/>
    <w:pPr>
      <w:numPr>
        <w:numId w:val="31"/>
      </w:numPr>
      <w:spacing w:line="300" w:lineRule="exact"/>
      <w:ind w:firstLineChars="0"/>
    </w:pPr>
    <w:rPr>
      <w:rFonts w:ascii="Times New Roman"/>
    </w:rPr>
  </w:style>
  <w:style w:type="paragraph" w:customStyle="1" w:styleId="affffffffff3">
    <w:name w:val="标准文件_提示"/>
    <w:basedOn w:val="afffffb"/>
    <w:next w:val="afffffb"/>
    <w:qFormat/>
    <w:pPr>
      <w:ind w:firstLine="420"/>
    </w:pPr>
    <w:rPr>
      <w:rFonts w:ascii="黑体" w:eastAsia="黑体"/>
    </w:rPr>
  </w:style>
  <w:style w:type="character" w:customStyle="1" w:styleId="affffffffff4">
    <w:name w:val="标准文件_来源"/>
    <w:basedOn w:val="afff6"/>
    <w:uiPriority w:val="1"/>
    <w:qFormat/>
    <w:rPr>
      <w:rFonts w:eastAsia="宋体"/>
      <w:sz w:val="21"/>
    </w:rPr>
  </w:style>
  <w:style w:type="paragraph" w:customStyle="1" w:styleId="affffffffff5">
    <w:name w:val="标准文件_图表说明"/>
    <w:qFormat/>
    <w:pPr>
      <w:spacing w:line="276" w:lineRule="auto"/>
      <w:ind w:firstLine="420"/>
    </w:pPr>
    <w:rPr>
      <w:rFonts w:ascii="宋体" w:hAnsi="宋体"/>
      <w:kern w:val="2"/>
      <w:sz w:val="18"/>
    </w:rPr>
  </w:style>
  <w:style w:type="paragraph" w:customStyle="1" w:styleId="affffffffff6">
    <w:name w:val="其他发布日期"/>
    <w:basedOn w:val="afffffff9"/>
    <w:qFormat/>
    <w:pPr>
      <w:framePr w:w="3997" w:h="471" w:hRule="exact" w:hSpace="0" w:vSpace="181" w:wrap="around" w:vAnchor="page" w:hAnchor="page" w:x="1419" w:y="14097"/>
    </w:pPr>
  </w:style>
  <w:style w:type="paragraph" w:customStyle="1" w:styleId="affffffffff7">
    <w:name w:val="其他实施日期"/>
    <w:basedOn w:val="afffffffff"/>
    <w:qFormat/>
    <w:pPr>
      <w:framePr w:w="3997" w:h="471" w:hRule="exact" w:vSpace="181" w:wrap="around" w:vAnchor="page" w:hAnchor="page" w:x="7089" w:y="14097"/>
    </w:pPr>
  </w:style>
  <w:style w:type="paragraph" w:customStyle="1" w:styleId="affffffffff8">
    <w:name w:val="标准文件_文件编号"/>
    <w:basedOn w:val="afffffb"/>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qFormat/>
    <w:pPr>
      <w:framePr w:wrap="auto"/>
      <w:spacing w:before="57"/>
    </w:pPr>
    <w:rPr>
      <w:sz w:val="21"/>
    </w:rPr>
  </w:style>
  <w:style w:type="paragraph" w:customStyle="1" w:styleId="affffffffffa">
    <w:name w:val="标准文件_文件名称"/>
    <w:basedOn w:val="afffffb"/>
    <w:next w:val="afffffb"/>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b"/>
    <w:next w:val="afffffb"/>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b"/>
    <w:next w:val="afffffb"/>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b"/>
    <w:next w:val="afffffb"/>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b"/>
    <w:next w:val="afffffb"/>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b"/>
    <w:next w:val="afffffb"/>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b"/>
    <w:next w:val="afffffb"/>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b"/>
    <w:next w:val="afffffb"/>
    <w:qFormat/>
    <w:pPr>
      <w:numPr>
        <w:ilvl w:val="5"/>
        <w:numId w:val="8"/>
      </w:numPr>
      <w:spacing w:beforeLines="50" w:before="50" w:afterLines="50" w:after="50"/>
      <w:ind w:firstLineChars="0"/>
    </w:pPr>
    <w:rPr>
      <w:rFonts w:ascii="黑体" w:eastAsia="黑体"/>
    </w:rPr>
  </w:style>
  <w:style w:type="paragraph" w:customStyle="1" w:styleId="affffffffffb">
    <w:name w:val="标准文件_注后"/>
    <w:basedOn w:val="afffffb"/>
    <w:qFormat/>
    <w:pPr>
      <w:ind w:left="811" w:firstLineChars="0" w:firstLine="0"/>
    </w:pPr>
    <w:rPr>
      <w:sz w:val="18"/>
    </w:rPr>
  </w:style>
  <w:style w:type="paragraph" w:customStyle="1" w:styleId="X">
    <w:name w:val="标准文件_注X后"/>
    <w:basedOn w:val="afffffb"/>
    <w:qFormat/>
    <w:pPr>
      <w:ind w:left="811" w:firstLineChars="0" w:firstLine="0"/>
    </w:pPr>
    <w:rPr>
      <w:sz w:val="18"/>
    </w:rPr>
  </w:style>
  <w:style w:type="paragraph" w:customStyle="1" w:styleId="affffffffffc">
    <w:name w:val="标准文件_示例后"/>
    <w:basedOn w:val="afffffb"/>
    <w:qFormat/>
    <w:pPr>
      <w:ind w:left="964" w:firstLineChars="0" w:firstLine="0"/>
    </w:pPr>
    <w:rPr>
      <w:sz w:val="18"/>
    </w:rPr>
  </w:style>
  <w:style w:type="paragraph" w:customStyle="1" w:styleId="X0">
    <w:name w:val="标准文件_示例X后"/>
    <w:basedOn w:val="afffffb"/>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d">
    <w:name w:val="标准文件_索引项"/>
    <w:basedOn w:val="afffffb"/>
    <w:next w:val="afffffb"/>
    <w:qFormat/>
    <w:pPr>
      <w:tabs>
        <w:tab w:val="right" w:leader="dot" w:pos="9356"/>
      </w:tabs>
      <w:ind w:left="210" w:firstLineChars="0" w:hanging="210"/>
      <w:jc w:val="left"/>
    </w:pPr>
  </w:style>
  <w:style w:type="paragraph" w:customStyle="1" w:styleId="affffffffffe">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0">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7"/>
    <w:next w:val="afffffb"/>
    <w:qFormat/>
    <w:pPr>
      <w:spacing w:beforeLines="0" w:before="0" w:afterLines="0" w:after="0" w:line="276" w:lineRule="auto"/>
    </w:pPr>
    <w:rPr>
      <w:rFonts w:ascii="宋体" w:eastAsia="宋体"/>
    </w:rPr>
  </w:style>
  <w:style w:type="paragraph" w:customStyle="1" w:styleId="afffffffffff4">
    <w:name w:val="标准文件_引言二级无标题"/>
    <w:basedOn w:val="a8"/>
    <w:next w:val="afffffb"/>
    <w:qFormat/>
    <w:pPr>
      <w:spacing w:beforeLines="0" w:before="0" w:afterLines="0" w:after="0" w:line="276" w:lineRule="auto"/>
    </w:pPr>
    <w:rPr>
      <w:rFonts w:ascii="宋体" w:eastAsia="宋体"/>
    </w:rPr>
  </w:style>
  <w:style w:type="paragraph" w:customStyle="1" w:styleId="afffffffffff5">
    <w:name w:val="标准文件_引言三级无标题"/>
    <w:basedOn w:val="a9"/>
    <w:qFormat/>
    <w:pPr>
      <w:spacing w:beforeLines="0" w:before="0" w:afterLines="0" w:after="0" w:line="276" w:lineRule="auto"/>
    </w:pPr>
    <w:rPr>
      <w:rFonts w:ascii="宋体" w:eastAsia="宋体"/>
    </w:rPr>
  </w:style>
  <w:style w:type="paragraph" w:customStyle="1" w:styleId="afffffffffff6">
    <w:name w:val="标准文件_引言四级无标题"/>
    <w:basedOn w:val="aa"/>
    <w:next w:val="afffffb"/>
    <w:qFormat/>
    <w:pPr>
      <w:spacing w:beforeLines="0" w:before="0" w:afterLines="0" w:after="0" w:line="276" w:lineRule="auto"/>
    </w:pPr>
    <w:rPr>
      <w:rFonts w:ascii="宋体" w:eastAsia="宋体"/>
    </w:rPr>
  </w:style>
  <w:style w:type="paragraph" w:customStyle="1" w:styleId="afffffffffff7">
    <w:name w:val="标准文件_引言五级无标题"/>
    <w:basedOn w:val="ab"/>
    <w:next w:val="afffffb"/>
    <w:qFormat/>
    <w:pPr>
      <w:spacing w:beforeLines="0" w:before="0" w:afterLines="0" w:after="0" w:line="276" w:lineRule="auto"/>
    </w:pPr>
    <w:rPr>
      <w:rFonts w:ascii="宋体" w:eastAsia="宋体"/>
    </w:rPr>
  </w:style>
  <w:style w:type="paragraph" w:customStyle="1" w:styleId="afffffffffff8">
    <w:name w:val="标准文件_索引标题"/>
    <w:basedOn w:val="affffff2"/>
    <w:next w:val="afffffb"/>
    <w:qFormat/>
    <w:rPr>
      <w:rFonts w:hAnsi="黑体"/>
    </w:rPr>
  </w:style>
  <w:style w:type="paragraph" w:customStyle="1" w:styleId="afffffffffff9">
    <w:name w:val="标准文件_脚注内容"/>
    <w:basedOn w:val="afffffb"/>
    <w:qFormat/>
    <w:pPr>
      <w:ind w:leftChars="200" w:left="400" w:hangingChars="200" w:hanging="200"/>
    </w:pPr>
    <w:rPr>
      <w:sz w:val="15"/>
    </w:rPr>
  </w:style>
  <w:style w:type="paragraph" w:customStyle="1" w:styleId="afffffffffffa">
    <w:name w:val="标准文件_术语条一"/>
    <w:basedOn w:val="afffffffff4"/>
    <w:next w:val="afffffb"/>
    <w:qFormat/>
  </w:style>
  <w:style w:type="paragraph" w:customStyle="1" w:styleId="afffffffffffb">
    <w:name w:val="标准文件_术语条二"/>
    <w:basedOn w:val="afffffffff7"/>
    <w:next w:val="afffffb"/>
    <w:qFormat/>
  </w:style>
  <w:style w:type="paragraph" w:customStyle="1" w:styleId="afffffffffffc">
    <w:name w:val="标准文件_术语条三"/>
    <w:basedOn w:val="afffffffff6"/>
    <w:next w:val="afffffb"/>
    <w:qFormat/>
  </w:style>
  <w:style w:type="paragraph" w:customStyle="1" w:styleId="afffffffffffd">
    <w:name w:val="标准文件_术语条四"/>
    <w:basedOn w:val="afffffffff9"/>
    <w:next w:val="afffffb"/>
    <w:qFormat/>
  </w:style>
  <w:style w:type="paragraph" w:customStyle="1" w:styleId="afffffffffffe">
    <w:name w:val="标准文件_术语条五"/>
    <w:basedOn w:val="afffffffff5"/>
    <w:next w:val="afffffb"/>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
    <w:name w:val="发布"/>
    <w:basedOn w:val="afff6"/>
    <w:qFormat/>
    <w:rPr>
      <w:rFonts w:ascii="黑体" w:eastAsia="黑体"/>
      <w:spacing w:val="85"/>
      <w:w w:val="100"/>
      <w:position w:val="3"/>
      <w:sz w:val="28"/>
      <w:szCs w:val="28"/>
    </w:rPr>
  </w:style>
  <w:style w:type="character" w:customStyle="1" w:styleId="ask-title">
    <w:name w:val="ask-title"/>
    <w:basedOn w:val="afff6"/>
    <w:qFormat/>
  </w:style>
  <w:style w:type="character" w:customStyle="1" w:styleId="afffb">
    <w:name w:val="批注文字 字符"/>
    <w:basedOn w:val="afff6"/>
    <w:link w:val="afffa"/>
    <w:uiPriority w:val="99"/>
    <w:qFormat/>
    <w:rPr>
      <w:kern w:val="2"/>
      <w:sz w:val="21"/>
      <w:szCs w:val="21"/>
    </w:rPr>
  </w:style>
  <w:style w:type="character" w:customStyle="1" w:styleId="affffb">
    <w:name w:val="批注主题 字符"/>
    <w:basedOn w:val="afffb"/>
    <w:link w:val="affffa"/>
    <w:uiPriority w:val="99"/>
    <w:semiHidden/>
    <w:qFormat/>
    <w:rPr>
      <w:b/>
      <w:bCs/>
      <w:kern w:val="2"/>
      <w:sz w:val="21"/>
      <w:szCs w:val="21"/>
    </w:rPr>
  </w:style>
  <w:style w:type="paragraph" w:customStyle="1" w:styleId="24">
    <w:name w:val="2"/>
    <w:qFormat/>
    <w:pPr>
      <w:spacing w:before="120" w:after="120" w:line="288" w:lineRule="auto"/>
    </w:pPr>
    <w:rPr>
      <w:rFonts w:ascii="Arial" w:eastAsia="等线" w:hAnsi="Arial" w:cs="Arial"/>
      <w:sz w:val="22"/>
      <w:szCs w:val="22"/>
    </w:rPr>
  </w:style>
  <w:style w:type="paragraph" w:customStyle="1" w:styleId="12">
    <w:name w:val="1"/>
    <w:qFormat/>
    <w:pPr>
      <w:spacing w:before="120" w:after="120" w:line="288" w:lineRule="auto"/>
    </w:pPr>
    <w:rPr>
      <w:rFonts w:ascii="Arial" w:eastAsia="等线" w:hAnsi="Arial" w:cs="Arial"/>
      <w:color w:val="8F959E"/>
      <w:sz w:val="22"/>
      <w:szCs w:val="22"/>
    </w:rPr>
  </w:style>
  <w:style w:type="paragraph" w:styleId="affffffffffff0">
    <w:name w:val="List Paragraph"/>
    <w:basedOn w:val="afff5"/>
    <w:uiPriority w:val="34"/>
    <w:qFormat/>
    <w:pPr>
      <w:ind w:firstLineChars="200" w:firstLine="420"/>
    </w:pPr>
  </w:style>
  <w:style w:type="paragraph" w:styleId="affffffffffff1">
    <w:name w:val="Revision"/>
    <w:hidden/>
    <w:uiPriority w:val="99"/>
    <w:unhideWhenUsed/>
    <w:rsid w:val="00180FAF"/>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package" Target="embeddings/Microsoft_Visio_Drawing.vsdx"/><Relationship Id="rId21" Type="http://schemas.openxmlformats.org/officeDocument/2006/relationships/header" Target="header6.xml"/><Relationship Id="rId34"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3.emf"/><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header" Target="header10.xm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image" Target="media/image4.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footer" Target="footer11.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3A455CBDA54F289E2D38FBEDD57295"/>
        <w:category>
          <w:name w:val="常规"/>
          <w:gallery w:val="placeholder"/>
        </w:category>
        <w:types>
          <w:type w:val="bbPlcHdr"/>
        </w:types>
        <w:behaviors>
          <w:behavior w:val="content"/>
        </w:behaviors>
        <w:guid w:val="{1E2FF93E-8D52-45B8-9917-0366A5262600}"/>
      </w:docPartPr>
      <w:docPartBody>
        <w:p w:rsidR="0023570A" w:rsidRDefault="00000000">
          <w:pPr>
            <w:pStyle w:val="5A3A455CBDA54F289E2D38FBEDD57295"/>
            <w:rPr>
              <w:rFonts w:hint="eastAsia"/>
            </w:rPr>
          </w:pPr>
          <w:r>
            <w:rPr>
              <w:rStyle w:val="a3"/>
              <w:rFonts w:hint="eastAsia"/>
            </w:rPr>
            <w:t>单击或点击此处输入文字。</w:t>
          </w:r>
        </w:p>
      </w:docPartBody>
    </w:docPart>
    <w:docPart>
      <w:docPartPr>
        <w:name w:val="A4057966FC71472084F82D808E6FE3FF"/>
        <w:category>
          <w:name w:val="常规"/>
          <w:gallery w:val="placeholder"/>
        </w:category>
        <w:types>
          <w:type w:val="bbPlcHdr"/>
        </w:types>
        <w:behaviors>
          <w:behavior w:val="content"/>
        </w:behaviors>
        <w:guid w:val="{B3343612-A483-4536-8F4C-97A43405A75A}"/>
      </w:docPartPr>
      <w:docPartBody>
        <w:p w:rsidR="0023570A" w:rsidRDefault="00000000">
          <w:pPr>
            <w:pStyle w:val="A4057966FC71472084F82D808E6FE3FF"/>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EAB"/>
    <w:rsid w:val="0006794C"/>
    <w:rsid w:val="00106C0C"/>
    <w:rsid w:val="00171246"/>
    <w:rsid w:val="001F22D9"/>
    <w:rsid w:val="0023570A"/>
    <w:rsid w:val="0023647A"/>
    <w:rsid w:val="002649C9"/>
    <w:rsid w:val="003B5168"/>
    <w:rsid w:val="003D29D3"/>
    <w:rsid w:val="003F19B8"/>
    <w:rsid w:val="003F4607"/>
    <w:rsid w:val="003F725B"/>
    <w:rsid w:val="0042098C"/>
    <w:rsid w:val="00425469"/>
    <w:rsid w:val="00425920"/>
    <w:rsid w:val="00442F20"/>
    <w:rsid w:val="0049143C"/>
    <w:rsid w:val="005D37A3"/>
    <w:rsid w:val="006311C9"/>
    <w:rsid w:val="006504F3"/>
    <w:rsid w:val="00654FCA"/>
    <w:rsid w:val="00677578"/>
    <w:rsid w:val="006A4011"/>
    <w:rsid w:val="00815770"/>
    <w:rsid w:val="00836EFD"/>
    <w:rsid w:val="00852FC1"/>
    <w:rsid w:val="008B6D3E"/>
    <w:rsid w:val="0092682A"/>
    <w:rsid w:val="00936F3E"/>
    <w:rsid w:val="009876D4"/>
    <w:rsid w:val="009E6995"/>
    <w:rsid w:val="00A02E23"/>
    <w:rsid w:val="00A07054"/>
    <w:rsid w:val="00A07FBC"/>
    <w:rsid w:val="00A1755B"/>
    <w:rsid w:val="00A32315"/>
    <w:rsid w:val="00A64849"/>
    <w:rsid w:val="00A73CB2"/>
    <w:rsid w:val="00A97401"/>
    <w:rsid w:val="00AD41DB"/>
    <w:rsid w:val="00B84164"/>
    <w:rsid w:val="00BE6043"/>
    <w:rsid w:val="00C36DF0"/>
    <w:rsid w:val="00C54C0B"/>
    <w:rsid w:val="00C560A2"/>
    <w:rsid w:val="00CC75FA"/>
    <w:rsid w:val="00CE181A"/>
    <w:rsid w:val="00D54E4E"/>
    <w:rsid w:val="00D61D9F"/>
    <w:rsid w:val="00D87D8E"/>
    <w:rsid w:val="00D94489"/>
    <w:rsid w:val="00DC4C9C"/>
    <w:rsid w:val="00DE30DF"/>
    <w:rsid w:val="00DF4F1E"/>
    <w:rsid w:val="00E229EF"/>
    <w:rsid w:val="00E80E3E"/>
    <w:rsid w:val="00EE4165"/>
    <w:rsid w:val="00EE5EAB"/>
    <w:rsid w:val="00F13CF9"/>
    <w:rsid w:val="00F52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42098C"/>
    <w:rPr>
      <w:color w:val="808080"/>
    </w:rPr>
  </w:style>
  <w:style w:type="paragraph" w:customStyle="1" w:styleId="5A3A455CBDA54F289E2D38FBEDD57295">
    <w:name w:val="5A3A455CBDA54F289E2D38FBEDD57295"/>
    <w:pPr>
      <w:widowControl w:val="0"/>
      <w:jc w:val="both"/>
    </w:pPr>
    <w:rPr>
      <w:kern w:val="2"/>
      <w:sz w:val="21"/>
      <w:szCs w:val="22"/>
    </w:rPr>
  </w:style>
  <w:style w:type="paragraph" w:customStyle="1" w:styleId="A4057966FC71472084F82D808E6FE3FF">
    <w:name w:val="A4057966FC71472084F82D808E6FE3FF"/>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DB7888F-D0CF-4657-9AB1-9F0C3D9E60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25</TotalTime>
  <Pages>14</Pages>
  <Words>4442</Words>
  <Characters>5331</Characters>
  <Application>Microsoft Office Word</Application>
  <DocSecurity>0</DocSecurity>
  <Lines>242</Lines>
  <Paragraphs>315</Paragraphs>
  <ScaleCrop>false</ScaleCrop>
  <Company>PCMI</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杨梦燕</dc:creator>
  <dc:description>&lt;config cover="true" show_menu="true" version="1.0.0" doctype="SDKXY"&gt;_x000d_
&lt;/config&gt;</dc:description>
  <cp:lastModifiedBy>jie wu</cp:lastModifiedBy>
  <cp:revision>8</cp:revision>
  <cp:lastPrinted>2021-02-02T08:22:00Z</cp:lastPrinted>
  <dcterms:created xsi:type="dcterms:W3CDTF">2026-02-09T03:44:00Z</dcterms:created>
  <dcterms:modified xsi:type="dcterms:W3CDTF">2026-02-10T02:16:00Z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2052-12.1.0.24657</vt:lpwstr>
  </property>
  <property fmtid="{D5CDD505-2E9C-101B-9397-08002B2CF9AE}" pid="15" name="ICV">
    <vt:lpwstr>36EC9A1C17034FD8BEC8955870C0009B_13</vt:lpwstr>
  </property>
  <property fmtid="{D5CDD505-2E9C-101B-9397-08002B2CF9AE}" pid="16" name="KSOTemplateDocerSaveRecord">
    <vt:lpwstr>eyJoZGlkIjoiM2JkMjQxNzAxNTA0MGJlMjMxOThiZDQ1ZjNhN2Y2MGUiLCJ1c2VySWQiOiIxOTY4NjU1MzAifQ==</vt:lpwstr>
  </property>
  <property fmtid="{D5CDD505-2E9C-101B-9397-08002B2CF9AE}" pid="17" name="DoublePage">
    <vt:lpwstr>true</vt:lpwstr>
  </property>
</Properties>
</file>