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369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D8EFE3">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E77C264">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13.030.50</w:t>
            </w:r>
            <w:r>
              <w:rPr>
                <w:rFonts w:ascii="黑体" w:hAnsi="黑体" w:eastAsia="黑体"/>
                <w:sz w:val="21"/>
                <w:szCs w:val="21"/>
              </w:rPr>
              <w:fldChar w:fldCharType="end"/>
            </w:r>
            <w:bookmarkEnd w:id="0"/>
          </w:p>
        </w:tc>
      </w:tr>
      <w:tr w14:paraId="5996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9DA830">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06241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C4A105A">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1477F8F6">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05</w:t>
            </w:r>
            <w:r>
              <w:rPr>
                <w:rFonts w:ascii="黑体" w:hAnsi="黑体" w:eastAsia="黑体"/>
                <w:sz w:val="21"/>
                <w:szCs w:val="21"/>
              </w:rPr>
              <w:fldChar w:fldCharType="end"/>
            </w:r>
            <w:bookmarkEnd w:id="2"/>
          </w:p>
        </w:tc>
      </w:tr>
    </w:tbl>
    <w:p w14:paraId="06B5372B">
      <w:pPr>
        <w:pStyle w:val="53"/>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1121096">
      <w:pPr>
        <w:pStyle w:val="198"/>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2026</w:t>
      </w:r>
      <w:r>
        <w:fldChar w:fldCharType="end"/>
      </w:r>
      <w:bookmarkEnd w:id="6"/>
    </w:p>
    <w:p w14:paraId="5D132B86">
      <w:pPr>
        <w:pStyle w:val="199"/>
        <w:rPr>
          <w:rFonts w:hint="eastAsia" w:hAnsi="黑体"/>
        </w:rPr>
      </w:pPr>
    </w:p>
    <w:p w14:paraId="4379963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A8469FD">
      <w:pPr>
        <w:pStyle w:val="53"/>
        <w:framePr w:w="9639" w:h="6976" w:hRule="exact" w:hSpace="0" w:vSpace="0" w:wrap="around" w:hAnchor="page" w:y="6408"/>
        <w:jc w:val="center"/>
        <w:rPr>
          <w:rFonts w:hint="eastAsia" w:ascii="黑体" w:hAnsi="黑体" w:eastAsia="黑体"/>
          <w:b w:val="0"/>
          <w:bCs w:val="0"/>
          <w:w w:val="100"/>
        </w:rPr>
      </w:pPr>
    </w:p>
    <w:p w14:paraId="34E2D69E">
      <w:pPr>
        <w:pStyle w:val="200"/>
        <w:framePr w:h="6974" w:hRule="exact" w:wrap="around" w:x="1419" w:anchorLock="1"/>
        <w:rPr>
          <w:rFonts w:hint="eastAsia"/>
        </w:rPr>
      </w:pPr>
      <w:r>
        <w:rPr>
          <w:rFonts w:hint="eastAsia"/>
        </w:rPr>
        <w:t>失效磷酸铁锂修复再生效果检测方法</w:t>
      </w:r>
    </w:p>
    <w:p w14:paraId="7D503EB7">
      <w:pPr>
        <w:pStyle w:val="200"/>
        <w:framePr w:h="6974" w:hRule="exact" w:wrap="around" w:x="1419" w:anchorLock="1"/>
        <w:rPr>
          <w:rFonts w:hint="eastAsia"/>
        </w:rPr>
      </w:pPr>
      <w:bookmarkStart w:id="7" w:name="ESTD_NAME"/>
      <w:bookmarkEnd w:id="7"/>
      <w:r>
        <w:rPr>
          <w:rFonts w:hint="eastAsia"/>
          <w:sz w:val="28"/>
          <w:szCs w:val="28"/>
        </w:rPr>
        <w:t>Test methods for the regeneration efficacy of spent lithium iron phosphate (LFP)</w:t>
      </w:r>
    </w:p>
    <w:p w14:paraId="0A82F216">
      <w:pPr>
        <w:pStyle w:val="200"/>
        <w:framePr w:h="6974" w:hRule="exact" w:wrap="around" w:x="1419" w:anchorLock="1"/>
        <w:ind w:firstLine="8840" w:firstLineChars="1700"/>
        <w:rPr>
          <w:rFonts w:hint="eastAsia"/>
        </w:rPr>
      </w:pPr>
    </w:p>
    <w:p w14:paraId="5C8DF65B">
      <w:pPr>
        <w:pStyle w:val="128"/>
        <w:framePr w:w="9639" w:h="6974" w:hRule="exact" w:wrap="around" w:vAnchor="page" w:hAnchor="page" w:x="1419" w:y="6408" w:anchorLock="1"/>
        <w:spacing w:before="440" w:after="160"/>
        <w:ind w:firstLine="4080" w:firstLineChars="1700"/>
        <w:jc w:val="both"/>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4D30DC05">
      <w:pPr>
        <w:pStyle w:val="128"/>
        <w:framePr w:w="9639" w:h="6974" w:hRule="exact" w:wrap="around" w:vAnchor="page" w:hAnchor="page" w:x="1419" w:y="6408" w:anchorLock="1"/>
        <w:spacing w:before="180" w:line="240" w:lineRule="atLeast"/>
        <w:textAlignment w:val="bottom"/>
        <w:rPr>
          <w:sz w:val="21"/>
          <w:szCs w:val="28"/>
        </w:rPr>
      </w:pPr>
      <w:r>
        <w:rPr>
          <w:szCs w:val="28"/>
        </w:rPr>
        <w:fldChar w:fldCharType="begin">
          <w:ffData>
            <w:name w:val="CMPLSH_DATE"/>
            <w:enabled/>
            <w:calcOnExit w:val="0"/>
            <w:textInput/>
          </w:ffData>
        </w:fldChar>
      </w:r>
      <w:bookmarkStart w:id="9" w:name="CMPLSH_DATE"/>
      <w:r>
        <w:rPr>
          <w:sz w:val="21"/>
          <w:szCs w:val="28"/>
        </w:rPr>
        <w:instrText xml:space="preserve"> FORMTEXT </w:instrText>
      </w:r>
      <w:r>
        <w:rPr>
          <w:szCs w:val="28"/>
        </w:rPr>
        <w:fldChar w:fldCharType="separate"/>
      </w:r>
      <w:r>
        <w:rPr>
          <w:szCs w:val="28"/>
        </w:rPr>
        <w:t>     </w:t>
      </w:r>
      <w:r>
        <w:rPr>
          <w:szCs w:val="28"/>
        </w:rPr>
        <w:fldChar w:fldCharType="end"/>
      </w:r>
      <w:bookmarkEnd w:id="9"/>
    </w:p>
    <w:p w14:paraId="66759949">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Cs w:val="28"/>
        </w:rPr>
        <w:fldChar w:fldCharType="separate"/>
      </w:r>
      <w:r>
        <w:rPr>
          <w:b/>
          <w:szCs w:val="28"/>
        </w:rPr>
        <w:fldChar w:fldCharType="end"/>
      </w:r>
      <w:bookmarkEnd w:id="10"/>
    </w:p>
    <w:p w14:paraId="48866DD2">
      <w:pPr>
        <w:pStyle w:val="196"/>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682FE522">
      <w:pPr>
        <w:pStyle w:val="197"/>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10762D02">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17"/>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20A96F8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3A7203F">
      <w:pPr>
        <w:pStyle w:val="94"/>
        <w:spacing w:after="360"/>
      </w:pPr>
      <w:bookmarkStart w:id="18" w:name="BookMark1"/>
      <w:bookmarkStart w:id="19" w:name="_Toc219723674"/>
      <w:bookmarkStart w:id="20" w:name="_Toc219734191"/>
      <w:r>
        <w:rPr>
          <w:rFonts w:hint="eastAsia"/>
          <w:spacing w:val="320"/>
        </w:rPr>
        <w:t>目</w:t>
      </w:r>
      <w:r>
        <w:rPr>
          <w:rFonts w:hint="eastAsia"/>
        </w:rPr>
        <w:t>次</w:t>
      </w:r>
    </w:p>
    <w:p w14:paraId="467E145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"_Toc221443126"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_Toc221443126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E002F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"_Toc221443127"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_Toc221443127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DF572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"_Toc221443128"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_Toc221443128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41FA30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"_Toc221443129" </w:instrText>
      </w:r>
      <w:r>
        <w:fldChar w:fldCharType="separate"/>
      </w:r>
      <w:r>
        <w:rPr>
          <w:rStyle w:val="34"/>
          <w:rFonts w:hint="eastAsia"/>
        </w:rPr>
        <w:t>4</w:t>
      </w:r>
      <w:r>
        <w:rPr>
          <w:rStyle w:val="34"/>
        </w:rPr>
        <w:t xml:space="preserve"> </w:t>
      </w:r>
      <w:r>
        <w:rPr>
          <w:rStyle w:val="34"/>
          <w:rFonts w:hint="eastAsia"/>
        </w:rPr>
        <w:t xml:space="preserve"> 方法原理</w:t>
      </w:r>
      <w:r>
        <w:rPr>
          <w:rFonts w:hint="eastAsia"/>
        </w:rPr>
        <w:tab/>
      </w:r>
      <w:r>
        <w:rPr>
          <w:rFonts w:hint="eastAsia"/>
        </w:rPr>
        <w:fldChar w:fldCharType="begin"/>
      </w:r>
      <w:r>
        <w:rPr>
          <w:rFonts w:hint="eastAsia"/>
        </w:rPr>
        <w:instrText xml:space="preserve"> </w:instrText>
      </w:r>
      <w:r>
        <w:instrText xml:space="preserve">PAGEREF _Toc221443129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CBE02E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"_Toc221443130" </w:instrText>
      </w:r>
      <w:r>
        <w:fldChar w:fldCharType="separate"/>
      </w:r>
      <w:r>
        <w:rPr>
          <w:rStyle w:val="34"/>
          <w:rFonts w:hint="eastAsia"/>
        </w:rPr>
        <w:t>5</w:t>
      </w:r>
      <w:r>
        <w:rPr>
          <w:rStyle w:val="34"/>
        </w:rPr>
        <w:t xml:space="preserve"> </w:t>
      </w:r>
      <w:r>
        <w:rPr>
          <w:rStyle w:val="34"/>
          <w:rFonts w:hint="eastAsia"/>
        </w:rPr>
        <w:t xml:space="preserve"> 通用要求</w:t>
      </w:r>
      <w:r>
        <w:rPr>
          <w:rFonts w:hint="eastAsia"/>
        </w:rPr>
        <w:tab/>
      </w:r>
      <w:r>
        <w:rPr>
          <w:rFonts w:hint="eastAsia"/>
        </w:rPr>
        <w:fldChar w:fldCharType="begin"/>
      </w:r>
      <w:r>
        <w:rPr>
          <w:rFonts w:hint="eastAsia"/>
        </w:rPr>
        <w:instrText xml:space="preserve"> </w:instrText>
      </w:r>
      <w:r>
        <w:instrText xml:space="preserve">PAGEREF _Toc221443130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08357E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"_Toc221443131" </w:instrText>
      </w:r>
      <w:r>
        <w:fldChar w:fldCharType="separate"/>
      </w:r>
      <w:r>
        <w:rPr>
          <w:rStyle w:val="34"/>
          <w:rFonts w:hint="eastAsia"/>
        </w:rPr>
        <w:t>6</w:t>
      </w:r>
      <w:r>
        <w:rPr>
          <w:rStyle w:val="34"/>
        </w:rPr>
        <w:t xml:space="preserve"> </w:t>
      </w:r>
      <w:r>
        <w:rPr>
          <w:rStyle w:val="34"/>
          <w:rFonts w:hint="eastAsia"/>
        </w:rPr>
        <w:t xml:space="preserve"> 修复再生效果检测要求</w:t>
      </w:r>
      <w:r>
        <w:rPr>
          <w:rFonts w:hint="eastAsia"/>
        </w:rPr>
        <w:tab/>
      </w:r>
      <w:r>
        <w:rPr>
          <w:rFonts w:hint="eastAsia"/>
        </w:rPr>
        <w:fldChar w:fldCharType="begin"/>
      </w:r>
      <w:r>
        <w:rPr>
          <w:rFonts w:hint="eastAsia"/>
        </w:rPr>
        <w:instrText xml:space="preserve"> </w:instrText>
      </w:r>
      <w:r>
        <w:instrText xml:space="preserve">PAGEREF _Toc221443131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9D0F57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"_Toc221443132" </w:instrText>
      </w:r>
      <w:r>
        <w:fldChar w:fldCharType="separate"/>
      </w:r>
      <w:r>
        <w:rPr>
          <w:rStyle w:val="34"/>
          <w:rFonts w:hint="eastAsia"/>
        </w:rPr>
        <w:t>7</w:t>
      </w:r>
      <w:r>
        <w:rPr>
          <w:rStyle w:val="34"/>
        </w:rPr>
        <w:t xml:space="preserve"> </w:t>
      </w:r>
      <w:r>
        <w:rPr>
          <w:rStyle w:val="34"/>
          <w:rFonts w:hint="eastAsia"/>
        </w:rPr>
        <w:t xml:space="preserve"> 样品制备与处理</w:t>
      </w:r>
      <w:r>
        <w:rPr>
          <w:rFonts w:hint="eastAsia"/>
        </w:rPr>
        <w:tab/>
      </w:r>
      <w:r>
        <w:rPr>
          <w:rFonts w:hint="eastAsia"/>
        </w:rPr>
        <w:fldChar w:fldCharType="begin"/>
      </w:r>
      <w:r>
        <w:rPr>
          <w:rFonts w:hint="eastAsia"/>
        </w:rPr>
        <w:instrText xml:space="preserve"> </w:instrText>
      </w:r>
      <w:r>
        <w:instrText xml:space="preserve">PAGEREF _Toc221443132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066A6C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"_Toc221443133" </w:instrText>
      </w:r>
      <w:r>
        <w:fldChar w:fldCharType="separate"/>
      </w:r>
      <w:r>
        <w:rPr>
          <w:rStyle w:val="34"/>
          <w:rFonts w:hint="eastAsia"/>
        </w:rPr>
        <w:t>8</w:t>
      </w:r>
      <w:r>
        <w:rPr>
          <w:rStyle w:val="34"/>
        </w:rPr>
        <w:t xml:space="preserve"> </w:t>
      </w:r>
      <w:r>
        <w:rPr>
          <w:rStyle w:val="34"/>
          <w:rFonts w:hint="eastAsia"/>
        </w:rPr>
        <w:t xml:space="preserve"> 修复再生效果检测与判定</w:t>
      </w:r>
      <w:r>
        <w:rPr>
          <w:rFonts w:hint="eastAsia"/>
        </w:rPr>
        <w:tab/>
      </w:r>
      <w:r>
        <w:rPr>
          <w:rFonts w:hint="eastAsia"/>
        </w:rPr>
        <w:fldChar w:fldCharType="begin"/>
      </w:r>
      <w:r>
        <w:rPr>
          <w:rFonts w:hint="eastAsia"/>
        </w:rPr>
        <w:instrText xml:space="preserve"> </w:instrText>
      </w:r>
      <w:r>
        <w:instrText xml:space="preserve">PAGEREF _Toc221443133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D1A2A5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"_Toc221443134" </w:instrText>
      </w:r>
      <w:r>
        <w:fldChar w:fldCharType="separate"/>
      </w:r>
      <w:r>
        <w:rPr>
          <w:rStyle w:val="34"/>
          <w:rFonts w:hint="eastAsia"/>
        </w:rPr>
        <w:t>9</w:t>
      </w:r>
      <w:r>
        <w:rPr>
          <w:rStyle w:val="34"/>
        </w:rPr>
        <w:t xml:space="preserve"> </w:t>
      </w:r>
      <w:r>
        <w:rPr>
          <w:rStyle w:val="34"/>
          <w:rFonts w:hint="eastAsia"/>
        </w:rPr>
        <w:t xml:space="preserve"> 环境保护要求</w:t>
      </w:r>
      <w:r>
        <w:rPr>
          <w:rFonts w:hint="eastAsia"/>
        </w:rPr>
        <w:tab/>
      </w:r>
      <w:r>
        <w:rPr>
          <w:rFonts w:hint="eastAsia"/>
        </w:rPr>
        <w:fldChar w:fldCharType="begin"/>
      </w:r>
      <w:r>
        <w:rPr>
          <w:rFonts w:hint="eastAsia"/>
        </w:rPr>
        <w:instrText xml:space="preserve"> </w:instrText>
      </w:r>
      <w:r>
        <w:instrText xml:space="preserve">PAGEREF _Toc221443134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FD72EF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"_Toc221443135" </w:instrText>
      </w:r>
      <w:r>
        <w:fldChar w:fldCharType="separate"/>
      </w:r>
      <w:r>
        <w:rPr>
          <w:rStyle w:val="34"/>
          <w:rFonts w:hint="eastAsia"/>
        </w:rPr>
        <w:t>10</w:t>
      </w:r>
      <w:r>
        <w:rPr>
          <w:rStyle w:val="34"/>
        </w:rPr>
        <w:t xml:space="preserve"> </w:t>
      </w:r>
      <w:r>
        <w:rPr>
          <w:rStyle w:val="34"/>
          <w:rFonts w:hint="eastAsia"/>
        </w:rPr>
        <w:t xml:space="preserve"> 检测记录和检测报告</w:t>
      </w:r>
      <w:r>
        <w:rPr>
          <w:rFonts w:hint="eastAsia"/>
        </w:rPr>
        <w:tab/>
      </w:r>
      <w:r>
        <w:rPr>
          <w:rFonts w:hint="eastAsia"/>
        </w:rPr>
        <w:fldChar w:fldCharType="begin"/>
      </w:r>
      <w:r>
        <w:rPr>
          <w:rFonts w:hint="eastAsia"/>
        </w:rPr>
        <w:instrText xml:space="preserve"> </w:instrText>
      </w:r>
      <w:r>
        <w:instrText xml:space="preserve">PAGEREF _Toc221443135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D3167A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"_Toc221443136" </w:instrText>
      </w:r>
      <w:r>
        <w:fldChar w:fldCharType="separate"/>
      </w:r>
      <w:r>
        <w:rPr>
          <w:rStyle w:val="34"/>
          <w:rFonts w:hint="eastAsia"/>
        </w:rPr>
        <w:t>附录A（资料性）</w:t>
      </w:r>
      <w:r>
        <w:rPr>
          <w:rStyle w:val="34"/>
        </w:rPr>
        <w:t xml:space="preserve"> </w:t>
      </w:r>
      <w:r>
        <w:rPr>
          <w:rStyle w:val="34"/>
          <w:rFonts w:hint="eastAsia"/>
        </w:rPr>
        <w:t xml:space="preserve"> 修复再生磷酸铁锂化学分析方法：主元素和杂质元素含量的测定——电感耦合等离子体发射光谱法（ICP-OES）</w:t>
      </w:r>
      <w:r>
        <w:rPr>
          <w:rFonts w:hint="eastAsia"/>
        </w:rPr>
        <w:tab/>
      </w:r>
      <w:r>
        <w:rPr>
          <w:rFonts w:hint="eastAsia"/>
        </w:rPr>
        <w:fldChar w:fldCharType="begin"/>
      </w:r>
      <w:r>
        <w:rPr>
          <w:rFonts w:hint="eastAsia"/>
        </w:rPr>
        <w:instrText xml:space="preserve"> </w:instrText>
      </w:r>
      <w:r>
        <w:instrText xml:space="preserve">PAGEREF _Toc221443136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B62A58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"_Toc221443137" </w:instrText>
      </w:r>
      <w:r>
        <w:fldChar w:fldCharType="separate"/>
      </w:r>
      <w:r>
        <w:rPr>
          <w:rStyle w:val="34"/>
          <w:rFonts w:hint="eastAsia"/>
        </w:rPr>
        <w:t>附录B（资料性）</w:t>
      </w:r>
      <w:r>
        <w:rPr>
          <w:rStyle w:val="34"/>
        </w:rPr>
        <w:t xml:space="preserve"> </w:t>
      </w:r>
      <w:r>
        <w:rPr>
          <w:rStyle w:val="34"/>
          <w:rFonts w:hint="eastAsia"/>
        </w:rPr>
        <w:t xml:space="preserve"> 修复再生磷酸铁锂化学分析方法：氟离子含量的测定方法</w:t>
      </w:r>
      <w:r>
        <w:rPr>
          <w:rFonts w:hint="eastAsia"/>
        </w:rPr>
        <w:tab/>
      </w:r>
      <w:r>
        <w:rPr>
          <w:rFonts w:hint="eastAsia"/>
        </w:rPr>
        <w:fldChar w:fldCharType="begin"/>
      </w:r>
      <w:r>
        <w:rPr>
          <w:rFonts w:hint="eastAsia"/>
        </w:rPr>
        <w:instrText xml:space="preserve"> </w:instrText>
      </w:r>
      <w:r>
        <w:instrText xml:space="preserve">PAGEREF _Toc221443137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393B344">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14:paraId="23038087">
      <w:pPr>
        <w:pStyle w:val="94"/>
        <w:spacing w:before="900" w:after="360"/>
      </w:pPr>
      <w:bookmarkStart w:id="21" w:name="BookMark2"/>
      <w:r>
        <w:rPr>
          <w:rFonts w:hint="eastAsia"/>
          <w:spacing w:val="320"/>
        </w:rPr>
        <w:t>前</w:t>
      </w:r>
      <w:r>
        <w:rPr>
          <w:rFonts w:hint="eastAsia"/>
        </w:rPr>
        <w:t>言</w:t>
      </w:r>
      <w:bookmarkEnd w:id="19"/>
      <w:bookmarkEnd w:id="20"/>
    </w:p>
    <w:p w14:paraId="586683CC">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本文件按照GB/T 1.1—2020《标准化工作导则  第1部分：标准化文件的结构和起草规则》的规定起草。</w:t>
      </w:r>
    </w:p>
    <w:p w14:paraId="6FDB1142">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请注意本文件的某些内容可能涉及专利。本文件的发布机构不承担识别专利的责任。</w:t>
      </w:r>
    </w:p>
    <w:p w14:paraId="4231FD40">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本文件由</w:t>
      </w:r>
      <w:r>
        <w:rPr>
          <w:rFonts w:hint="eastAsia" w:ascii="宋体" w:hAnsi="宋体" w:cs="宋体"/>
          <w:kern w:val="0"/>
        </w:rPr>
        <w:t>中国中小企业协会</w:t>
      </w:r>
      <w:r>
        <w:rPr>
          <w:rFonts w:hint="eastAsia" w:ascii="宋体" w:hAnsi="Times New Roman"/>
          <w:kern w:val="0"/>
          <w:szCs w:val="20"/>
        </w:rPr>
        <w:t>提出并归口。</w:t>
      </w:r>
    </w:p>
    <w:p w14:paraId="12CD45DD">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本文件起草单位：</w:t>
      </w:r>
      <w:r>
        <w:rPr>
          <w:rFonts w:ascii="宋体" w:hAnsi="Times New Roman"/>
          <w:kern w:val="0"/>
          <w:szCs w:val="20"/>
        </w:rPr>
        <w:t>华南理工大学、中山大学、中豫飞马新材料技术创新中心(郑州)有限公司、武汉瑞科美新能源有限责任公司、上海交通大学、湖北回天新材料股份有限公司、广东金晟新能源股份有限公司、中国石油集团工程材料研究院有限公司</w:t>
      </w:r>
      <w:r>
        <w:rPr>
          <w:rFonts w:hint="eastAsia" w:ascii="宋体" w:hAnsi="Times New Roman"/>
          <w:kern w:val="0"/>
          <w:szCs w:val="20"/>
        </w:rPr>
        <w:t>、华兴中科标准技术（北京）有限公司</w:t>
      </w:r>
      <w:r>
        <w:rPr>
          <w:rFonts w:ascii="宋体" w:hAnsi="Times New Roman"/>
          <w:kern w:val="0"/>
          <w:szCs w:val="20"/>
        </w:rPr>
        <w:t>。</w:t>
      </w:r>
    </w:p>
    <w:p w14:paraId="67FDD8F1">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本文件主要起草人：</w:t>
      </w:r>
      <w:r>
        <w:rPr>
          <w:rFonts w:ascii="宋体" w:hAnsi="Times New Roman"/>
          <w:kern w:val="0"/>
          <w:szCs w:val="20"/>
        </w:rPr>
        <w:t>张磊、谢昉曦、王选朋、崔洁、曹元成、</w:t>
      </w:r>
      <w:r>
        <w:rPr>
          <w:rFonts w:hint="eastAsia" w:ascii="宋体" w:hAnsi="Times New Roman"/>
          <w:kern w:val="0"/>
          <w:szCs w:val="20"/>
        </w:rPr>
        <w:t>张虎极、</w:t>
      </w:r>
      <w:r>
        <w:rPr>
          <w:rFonts w:ascii="宋体" w:hAnsi="Times New Roman"/>
          <w:kern w:val="0"/>
          <w:szCs w:val="20"/>
        </w:rPr>
        <w:t>汪冬、李明泽、代欣宇、李磊、袁斌、韩旗英、蒋龙、吕海潮、李乐</w:t>
      </w:r>
      <w:r>
        <w:rPr>
          <w:rFonts w:hint="eastAsia" w:ascii="宋体" w:hAnsi="Times New Roman"/>
          <w:kern w:val="0"/>
          <w:szCs w:val="20"/>
        </w:rPr>
        <w:t>、李华、任国静、安秀民</w:t>
      </w:r>
      <w:r>
        <w:rPr>
          <w:rFonts w:ascii="宋体" w:hAnsi="Times New Roman"/>
          <w:kern w:val="0"/>
          <w:szCs w:val="20"/>
        </w:rPr>
        <w:t>。</w:t>
      </w:r>
    </w:p>
    <w:p w14:paraId="10789575">
      <w:pPr>
        <w:pStyle w:val="59"/>
        <w:ind w:firstLine="0" w:firstLineChars="0"/>
        <w:sectPr>
          <w:pgSz w:w="11906" w:h="16838"/>
          <w:pgMar w:top="1928" w:right="1134" w:bottom="1134" w:left="1134" w:header="1418" w:footer="1134" w:gutter="284"/>
          <w:pgNumType w:fmt="upperRoman"/>
          <w:cols w:space="425" w:num="1"/>
          <w:formProt w:val="0"/>
          <w:docGrid w:linePitch="312" w:charSpace="0"/>
        </w:sectPr>
      </w:pPr>
    </w:p>
    <w:bookmarkEnd w:id="21"/>
    <w:p w14:paraId="7D0A5F4D">
      <w:pPr>
        <w:spacing w:line="20" w:lineRule="exact"/>
        <w:jc w:val="center"/>
        <w:rPr>
          <w:rFonts w:hint="eastAsia" w:ascii="黑体" w:hAnsi="黑体" w:eastAsia="黑体"/>
          <w:sz w:val="32"/>
          <w:szCs w:val="32"/>
        </w:rPr>
      </w:pPr>
      <w:bookmarkStart w:id="22" w:name="BookMark4"/>
    </w:p>
    <w:p w14:paraId="11F6F6D9">
      <w:pPr>
        <w:spacing w:line="20" w:lineRule="exact"/>
        <w:jc w:val="center"/>
        <w:rPr>
          <w:rFonts w:hint="eastAsia" w:ascii="黑体" w:hAnsi="黑体" w:eastAsia="黑体"/>
          <w:sz w:val="32"/>
          <w:szCs w:val="32"/>
        </w:rPr>
      </w:pPr>
    </w:p>
    <w:sdt>
      <w:sdtPr>
        <w:tag w:val="NEW_STAND_NAME"/>
        <w:id w:val="595910757"/>
        <w:lock w:val="sdtLocked"/>
        <w:placeholder>
          <w:docPart w:val="BE76346E37FF449BB35BED55120ED791"/>
        </w:placeholder>
      </w:sdtPr>
      <w:sdtContent>
        <w:p w14:paraId="4A68AFA2">
          <w:pPr>
            <w:pStyle w:val="180"/>
            <w:spacing w:before="240" w:beforeLines="100" w:after="528" w:afterLines="220"/>
            <w:rPr>
              <w:rFonts w:hint="eastAsia"/>
            </w:rPr>
          </w:pPr>
          <w:bookmarkStart w:id="23" w:name="NEW_STAND_NAME"/>
          <w:r>
            <w:rPr>
              <w:rFonts w:hint="eastAsia"/>
            </w:rPr>
            <w:t>失效磷酸铁锂修复再生效果检测方法</w:t>
          </w:r>
        </w:p>
      </w:sdtContent>
    </w:sdt>
    <w:bookmarkEnd w:id="23"/>
    <w:p w14:paraId="2D26BAA9">
      <w:pPr>
        <w:pStyle w:val="107"/>
        <w:spacing w:before="240" w:after="240"/>
      </w:pPr>
      <w:bookmarkStart w:id="24" w:name="_Toc26648465"/>
      <w:bookmarkStart w:id="25" w:name="_Toc17233333"/>
      <w:bookmarkStart w:id="26" w:name="_Toc219723675"/>
      <w:bookmarkStart w:id="27" w:name="_Toc24884211"/>
      <w:bookmarkStart w:id="28" w:name="_Toc26986771"/>
      <w:bookmarkStart w:id="29" w:name="_Toc221443126"/>
      <w:bookmarkStart w:id="30" w:name="_Toc219734192"/>
      <w:bookmarkStart w:id="31" w:name="_Toc97192964"/>
      <w:bookmarkStart w:id="32" w:name="_Toc220914322"/>
      <w:bookmarkStart w:id="33" w:name="_Toc219734341"/>
      <w:bookmarkStart w:id="34" w:name="_Toc17233325"/>
      <w:bookmarkStart w:id="35" w:name="_Toc219734463"/>
      <w:bookmarkStart w:id="36" w:name="_Toc26718930"/>
      <w:bookmarkStart w:id="37" w:name="_Toc24884218"/>
      <w:bookmarkStart w:id="38" w:name="_Toc26986530"/>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1D3B2F2">
      <w:pPr>
        <w:pStyle w:val="59"/>
        <w:ind w:firstLine="420"/>
      </w:pPr>
      <w:bookmarkStart w:id="39" w:name="_Toc17233334"/>
      <w:bookmarkStart w:id="40" w:name="_Toc24884219"/>
      <w:bookmarkStart w:id="41" w:name="_Toc26648466"/>
      <w:bookmarkStart w:id="42" w:name="_Toc17233326"/>
      <w:bookmarkStart w:id="43" w:name="_Toc24884212"/>
      <w:r>
        <w:rPr>
          <w:rFonts w:hint="eastAsia"/>
        </w:rPr>
        <w:t>本文件规定了失效磷酸铁锂修复再生效果检测的相关的方法原理、检测要求、检测方法、环境保护要求、检测记录和检测报告等内容。</w:t>
      </w:r>
    </w:p>
    <w:p w14:paraId="7184C7AD">
      <w:pPr>
        <w:pStyle w:val="59"/>
        <w:ind w:firstLine="420"/>
      </w:pPr>
      <w:r>
        <w:rPr>
          <w:rFonts w:hint="eastAsia"/>
        </w:rPr>
        <w:t>本文件适用于动力型、储能型及消费级废旧锂离子电池中失效磷酸铁锂正极材料修复再生后材料修复效果的检测与评价。</w:t>
      </w:r>
    </w:p>
    <w:p w14:paraId="0DED28EB">
      <w:pPr>
        <w:pStyle w:val="107"/>
        <w:spacing w:before="240" w:after="240"/>
      </w:pPr>
      <w:bookmarkStart w:id="44" w:name="_Toc220914323"/>
      <w:bookmarkStart w:id="45" w:name="_Toc221443127"/>
      <w:bookmarkStart w:id="46" w:name="_Toc219734193"/>
      <w:bookmarkStart w:id="47" w:name="_Toc97192965"/>
      <w:bookmarkStart w:id="48" w:name="_Toc26986772"/>
      <w:bookmarkStart w:id="49" w:name="_Toc26986531"/>
      <w:bookmarkStart w:id="50" w:name="_Toc219734464"/>
      <w:bookmarkStart w:id="51" w:name="_Toc219723676"/>
      <w:bookmarkStart w:id="52" w:name="_Toc26718931"/>
      <w:bookmarkStart w:id="53" w:name="_Toc219734342"/>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A9C0D9C4FB41421CA9769A0F709EAF0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E477697">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9D7A09">
      <w:pPr>
        <w:pStyle w:val="59"/>
        <w:ind w:firstLine="420"/>
      </w:pPr>
      <w:r>
        <w:rPr>
          <w:rFonts w:hint="eastAsia"/>
        </w:rPr>
        <w:t>GB 2894  安全标志及其使用导则</w:t>
      </w:r>
    </w:p>
    <w:p w14:paraId="125F9CCA">
      <w:pPr>
        <w:pStyle w:val="59"/>
        <w:ind w:firstLine="420"/>
      </w:pPr>
      <w:r>
        <w:rPr>
          <w:rFonts w:hint="eastAsia"/>
        </w:rPr>
        <w:t>GB/T 2900.41  电工术语 原电池和蓄电池</w:t>
      </w:r>
    </w:p>
    <w:p w14:paraId="790EAC0C">
      <w:pPr>
        <w:pStyle w:val="59"/>
        <w:ind w:firstLine="420"/>
      </w:pPr>
      <w:r>
        <w:rPr>
          <w:rFonts w:hint="eastAsia"/>
        </w:rPr>
        <w:t>GB 5085.7  危险废物鉴别标准 通则</w:t>
      </w:r>
    </w:p>
    <w:p w14:paraId="42EB512E">
      <w:pPr>
        <w:pStyle w:val="59"/>
        <w:ind w:firstLine="420"/>
      </w:pPr>
      <w:r>
        <w:rPr>
          <w:rFonts w:hint="eastAsia"/>
        </w:rPr>
        <w:t>GB/T 5162  金属粉末 振实密度的测定</w:t>
      </w:r>
    </w:p>
    <w:p w14:paraId="58961F43">
      <w:pPr>
        <w:pStyle w:val="59"/>
        <w:ind w:firstLine="420"/>
      </w:pPr>
      <w:r>
        <w:rPr>
          <w:rFonts w:hint="eastAsia"/>
        </w:rPr>
        <w:t>GB/T 5314  粉末冶金用粉末 取样方法</w:t>
      </w:r>
    </w:p>
    <w:p w14:paraId="123A271B">
      <w:pPr>
        <w:pStyle w:val="59"/>
        <w:ind w:firstLine="420"/>
      </w:pPr>
      <w:r>
        <w:rPr>
          <w:rFonts w:hint="eastAsia"/>
        </w:rPr>
        <w:t>GB/T 6283  化工产品中水分含量的测定 卡尔·费休法（通用方法）</w:t>
      </w:r>
    </w:p>
    <w:p w14:paraId="5BFB0183">
      <w:pPr>
        <w:pStyle w:val="59"/>
        <w:ind w:firstLine="420"/>
      </w:pPr>
      <w:r>
        <w:rPr>
          <w:rFonts w:hint="eastAsia"/>
        </w:rPr>
        <w:t>GB/T 6682  分析实验室用水规格和试验方法</w:t>
      </w:r>
    </w:p>
    <w:p w14:paraId="4775DC1A">
      <w:pPr>
        <w:pStyle w:val="59"/>
        <w:ind w:firstLine="420"/>
      </w:pPr>
      <w:r>
        <w:rPr>
          <w:rFonts w:hint="eastAsia"/>
        </w:rPr>
        <w:t>GB 8978  污水综合排放标准</w:t>
      </w:r>
    </w:p>
    <w:p w14:paraId="0F899F4D">
      <w:pPr>
        <w:pStyle w:val="59"/>
        <w:ind w:firstLine="420"/>
      </w:pPr>
      <w:r>
        <w:rPr>
          <w:rFonts w:hint="eastAsia"/>
        </w:rPr>
        <w:t>GB/T 9724  化学试剂 pH值测定通则</w:t>
      </w:r>
    </w:p>
    <w:p w14:paraId="2DB0F5E3">
      <w:pPr>
        <w:pStyle w:val="59"/>
        <w:ind w:firstLine="420"/>
      </w:pPr>
      <w:r>
        <w:rPr>
          <w:rFonts w:hint="eastAsia"/>
        </w:rPr>
        <w:t>GB 12348  工业企业厂界环境噪声排放标准</w:t>
      </w:r>
    </w:p>
    <w:p w14:paraId="78D5BFAE">
      <w:pPr>
        <w:pStyle w:val="59"/>
        <w:ind w:firstLine="420"/>
      </w:pPr>
      <w:r>
        <w:rPr>
          <w:rFonts w:hint="eastAsia"/>
        </w:rPr>
        <w:t>GB/T 13732-2009  粒度均匀散料抽样检验通则</w:t>
      </w:r>
    </w:p>
    <w:p w14:paraId="3B277B95">
      <w:pPr>
        <w:pStyle w:val="59"/>
        <w:ind w:firstLine="420"/>
      </w:pPr>
      <w:r>
        <w:rPr>
          <w:rFonts w:hint="eastAsia"/>
        </w:rPr>
        <w:t>GB 15603  危险化学品仓库储存通则</w:t>
      </w:r>
    </w:p>
    <w:p w14:paraId="74BCE941">
      <w:pPr>
        <w:pStyle w:val="59"/>
        <w:ind w:firstLine="420"/>
        <w:rPr>
          <w:rFonts w:hint="eastAsia" w:eastAsia="宋体"/>
          <w:lang w:val="en-US" w:eastAsia="zh-CN"/>
        </w:rPr>
      </w:pPr>
      <w:r>
        <w:rPr>
          <w:rFonts w:hint="eastAsia"/>
        </w:rPr>
        <w:t xml:space="preserve">GB 13495.3  </w:t>
      </w:r>
      <w:r>
        <w:rPr>
          <w:rFonts w:hint="eastAsia"/>
          <w:lang w:val="en-US" w:eastAsia="zh-CN"/>
        </w:rPr>
        <w:t>消防安全标志 第3部分：设置要求</w:t>
      </w:r>
    </w:p>
    <w:p w14:paraId="0E4D528F">
      <w:pPr>
        <w:pStyle w:val="59"/>
        <w:ind w:firstLine="420"/>
      </w:pPr>
      <w:r>
        <w:rPr>
          <w:rFonts w:hint="eastAsia"/>
        </w:rPr>
        <w:t>GB 16297  大气污染物综合排放标准</w:t>
      </w:r>
      <w:bookmarkStart w:id="120" w:name="_GoBack"/>
      <w:bookmarkEnd w:id="120"/>
    </w:p>
    <w:p w14:paraId="4764F9D0">
      <w:pPr>
        <w:pStyle w:val="59"/>
        <w:ind w:firstLine="420"/>
      </w:pPr>
      <w:r>
        <w:rPr>
          <w:rFonts w:hint="eastAsia"/>
        </w:rPr>
        <w:t>GB 18597  危险废物贮存污染控制标准</w:t>
      </w:r>
    </w:p>
    <w:p w14:paraId="07D06D71">
      <w:pPr>
        <w:pStyle w:val="59"/>
        <w:ind w:firstLine="420"/>
      </w:pPr>
      <w:r>
        <w:rPr>
          <w:rFonts w:hint="eastAsia"/>
          <w:lang w:eastAsia="zh-CN"/>
        </w:rPr>
        <w:t>GB 18599</w:t>
      </w:r>
      <w:r>
        <w:rPr>
          <w:rFonts w:hint="eastAsia"/>
        </w:rPr>
        <w:t xml:space="preserve">  一般工业固体废物贮存和填埋污染控制标准</w:t>
      </w:r>
    </w:p>
    <w:p w14:paraId="62034976">
      <w:pPr>
        <w:pStyle w:val="59"/>
        <w:ind w:firstLine="420"/>
      </w:pPr>
      <w:r>
        <w:rPr>
          <w:rFonts w:hint="eastAsia"/>
        </w:rPr>
        <w:t>GB/T 19077-2024  粒度分析 激光衍射法</w:t>
      </w:r>
    </w:p>
    <w:p w14:paraId="332623A9">
      <w:pPr>
        <w:pStyle w:val="59"/>
        <w:ind w:firstLine="420"/>
      </w:pPr>
      <w:r>
        <w:rPr>
          <w:rFonts w:hint="eastAsia"/>
        </w:rPr>
        <w:t>GB/T 19587  气体吸附BET法测定固态物质比表面积</w:t>
      </w:r>
    </w:p>
    <w:p w14:paraId="5932E488">
      <w:pPr>
        <w:pStyle w:val="59"/>
        <w:ind w:firstLine="420"/>
      </w:pPr>
      <w:r>
        <w:rPr>
          <w:rFonts w:hint="eastAsia"/>
        </w:rPr>
        <w:t>GB/T 21057  无机化工产品中氟含量测定的通用方法 离子选择性电极法</w:t>
      </w:r>
    </w:p>
    <w:p w14:paraId="107622F4">
      <w:pPr>
        <w:pStyle w:val="59"/>
        <w:ind w:firstLine="420"/>
      </w:pPr>
      <w:r>
        <w:rPr>
          <w:rFonts w:hint="eastAsia"/>
        </w:rPr>
        <w:t>GB/T 24533-2019  锂离子电池石墨类负极材料</w:t>
      </w:r>
    </w:p>
    <w:p w14:paraId="1F27B38C">
      <w:pPr>
        <w:pStyle w:val="59"/>
        <w:ind w:firstLine="420"/>
      </w:pPr>
      <w:r>
        <w:rPr>
          <w:rFonts w:hint="eastAsia"/>
        </w:rPr>
        <w:t>GB/T 26493  电池废料贮运规范</w:t>
      </w:r>
    </w:p>
    <w:p w14:paraId="511FD195">
      <w:pPr>
        <w:pStyle w:val="59"/>
        <w:ind w:firstLine="420"/>
      </w:pPr>
      <w:r>
        <w:rPr>
          <w:rFonts w:hint="eastAsia"/>
        </w:rPr>
        <w:t>GB/T 29639  生产经营单位生产安全事故应急预案编制导则</w:t>
      </w:r>
    </w:p>
    <w:p w14:paraId="4CB82528">
      <w:pPr>
        <w:pStyle w:val="59"/>
        <w:ind w:firstLine="420"/>
      </w:pPr>
      <w:r>
        <w:rPr>
          <w:rFonts w:hint="eastAsia"/>
        </w:rPr>
        <w:t>GB/T 30835-2014  锂离子电池用炭复合磷酸铁锂正极材料</w:t>
      </w:r>
    </w:p>
    <w:p w14:paraId="4F765C2D">
      <w:pPr>
        <w:pStyle w:val="59"/>
        <w:ind w:firstLine="420"/>
      </w:pPr>
      <w:r>
        <w:rPr>
          <w:rFonts w:hint="eastAsia"/>
        </w:rPr>
        <w:t>GB/T 33822-2025  纳米磷酸铁锂</w:t>
      </w:r>
    </w:p>
    <w:p w14:paraId="0ABB12BA">
      <w:pPr>
        <w:pStyle w:val="59"/>
        <w:ind w:firstLine="420"/>
      </w:pPr>
      <w:r>
        <w:rPr>
          <w:rFonts w:hint="eastAsia"/>
        </w:rPr>
        <w:t>GB/T 33828  纳米磷酸铁锂中三价铁含量的测定方法</w:t>
      </w:r>
    </w:p>
    <w:p w14:paraId="45CA1E05">
      <w:pPr>
        <w:pStyle w:val="59"/>
        <w:ind w:firstLine="420"/>
      </w:pPr>
      <w:r>
        <w:rPr>
          <w:rFonts w:hint="eastAsia"/>
        </w:rPr>
        <w:t>GB/T 38605  应急导向系统 疏散掩蔽用图形符号</w:t>
      </w:r>
    </w:p>
    <w:p w14:paraId="75EE8559">
      <w:pPr>
        <w:pStyle w:val="59"/>
        <w:ind w:firstLine="420"/>
      </w:pPr>
      <w:r>
        <w:rPr>
          <w:rFonts w:hint="eastAsia"/>
        </w:rPr>
        <w:t>GB/T 39224-2020  废旧电池回收技术规范</w:t>
      </w:r>
    </w:p>
    <w:p w14:paraId="5A7E97E0">
      <w:pPr>
        <w:pStyle w:val="59"/>
        <w:ind w:firstLine="420"/>
      </w:pPr>
      <w:r>
        <w:rPr>
          <w:rFonts w:hint="eastAsia"/>
        </w:rPr>
        <w:t>GB 39800.1  个体防护装备配备规范 第1部分：总则</w:t>
      </w:r>
    </w:p>
    <w:p w14:paraId="45953F9F">
      <w:pPr>
        <w:pStyle w:val="59"/>
        <w:ind w:firstLine="420"/>
      </w:pPr>
      <w:r>
        <w:rPr>
          <w:rFonts w:hint="eastAsia"/>
        </w:rPr>
        <w:t>GB/T 41704-2022  锂离子电池正极材料检测方法 磁性异物含量和残余碱含量的测定</w:t>
      </w:r>
    </w:p>
    <w:p w14:paraId="3AB3E2AE">
      <w:pPr>
        <w:pStyle w:val="59"/>
        <w:ind w:firstLine="420"/>
      </w:pPr>
      <w:r>
        <w:rPr>
          <w:rFonts w:hint="eastAsia"/>
        </w:rPr>
        <w:t>GB/T 43456  用电检查规范</w:t>
      </w:r>
    </w:p>
    <w:p w14:paraId="220C00D5">
      <w:pPr>
        <w:pStyle w:val="59"/>
        <w:ind w:firstLine="420"/>
      </w:pPr>
      <w:r>
        <w:rPr>
          <w:rFonts w:hint="eastAsia"/>
        </w:rPr>
        <w:t>GB/T 45947  家用电器用废旧锂电池拆解及回收规范</w:t>
      </w:r>
    </w:p>
    <w:p w14:paraId="4188BA21">
      <w:pPr>
        <w:pStyle w:val="59"/>
        <w:ind w:firstLine="420"/>
      </w:pPr>
      <w:r>
        <w:rPr>
          <w:rFonts w:hint="eastAsia"/>
        </w:rPr>
        <w:t>GB/T 46514  锂离子电池正极材料检测方法 晶体结构的测定 X射线衍射法</w:t>
      </w:r>
    </w:p>
    <w:p w14:paraId="35595A28">
      <w:pPr>
        <w:pStyle w:val="59"/>
        <w:ind w:firstLine="420"/>
      </w:pPr>
      <w:r>
        <w:rPr>
          <w:rFonts w:hint="eastAsia"/>
        </w:rPr>
        <w:t>GB 50140  建筑灭火器配置设计规范</w:t>
      </w:r>
    </w:p>
    <w:p w14:paraId="3FE48606">
      <w:pPr>
        <w:pStyle w:val="59"/>
        <w:ind w:firstLine="420"/>
      </w:pPr>
      <w:r>
        <w:rPr>
          <w:rFonts w:hint="eastAsia"/>
        </w:rPr>
        <w:t>GB 50395  视频安防监控系统工程设计规范</w:t>
      </w:r>
    </w:p>
    <w:p w14:paraId="3CF677AF">
      <w:pPr>
        <w:pStyle w:val="59"/>
        <w:ind w:firstLine="420"/>
      </w:pPr>
      <w:r>
        <w:rPr>
          <w:rFonts w:hint="eastAsia"/>
        </w:rPr>
        <w:t>GB 55037  建筑防火通用规范</w:t>
      </w:r>
    </w:p>
    <w:p w14:paraId="565A56CE">
      <w:pPr>
        <w:pStyle w:val="59"/>
        <w:ind w:firstLine="420"/>
      </w:pPr>
      <w:r>
        <w:rPr>
          <w:rFonts w:hint="eastAsia"/>
        </w:rPr>
        <w:t>YS/T 1028.4  磷酸铁锂化学分析方法 第4部分：碳量的测定 高频燃烧红外吸收法</w:t>
      </w:r>
    </w:p>
    <w:p w14:paraId="62C0FBB1">
      <w:pPr>
        <w:pStyle w:val="59"/>
        <w:ind w:firstLine="420"/>
      </w:pPr>
      <w:r>
        <w:rPr>
          <w:rFonts w:hint="eastAsia"/>
        </w:rPr>
        <w:t>HJ 2025  危险废物收集 贮存 运输技术规范</w:t>
      </w:r>
    </w:p>
    <w:p w14:paraId="2084B3DB">
      <w:pPr>
        <w:pStyle w:val="107"/>
        <w:spacing w:before="240" w:after="240"/>
      </w:pPr>
      <w:bookmarkStart w:id="54" w:name="_Toc221443128"/>
      <w:bookmarkStart w:id="55" w:name="_Toc219734465"/>
      <w:bookmarkStart w:id="56" w:name="_Toc219723677"/>
      <w:bookmarkStart w:id="57" w:name="_Toc219734343"/>
      <w:bookmarkStart w:id="58" w:name="_Toc220914324"/>
      <w:bookmarkStart w:id="59" w:name="_Toc219734194"/>
      <w:bookmarkStart w:id="60" w:name="_Toc97192966"/>
      <w:r>
        <w:rPr>
          <w:rFonts w:hint="eastAsia"/>
          <w:szCs w:val="21"/>
        </w:rPr>
        <w:t>术语和定义</w:t>
      </w:r>
      <w:bookmarkEnd w:id="54"/>
      <w:bookmarkEnd w:id="55"/>
      <w:bookmarkEnd w:id="56"/>
      <w:bookmarkEnd w:id="57"/>
      <w:bookmarkEnd w:id="58"/>
      <w:bookmarkEnd w:id="59"/>
      <w:bookmarkEnd w:id="60"/>
    </w:p>
    <w:sdt>
      <w:sdtPr>
        <w:id w:val="-1909835108"/>
        <w:placeholder>
          <w:docPart w:val="7FBDBDB31F1F4F13AC80402D6779CB7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DF4AA62">
          <w:pPr>
            <w:pStyle w:val="59"/>
            <w:ind w:firstLine="420"/>
          </w:pPr>
          <w:bookmarkStart w:id="61" w:name="_Toc26986532"/>
          <w:bookmarkEnd w:id="61"/>
          <w:r>
            <w:rPr>
              <w:rFonts w:hint="eastAsia"/>
            </w:rPr>
            <w:t>GB/T 2900.41、GB/T 39224</w:t>
          </w:r>
          <w:r>
            <w:t>界定的以及下列术语和定义适用于本文件。</w:t>
          </w:r>
        </w:p>
      </w:sdtContent>
    </w:sdt>
    <w:p w14:paraId="4E393290">
      <w:pPr>
        <w:pStyle w:val="226"/>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修复再生效果</w:t>
      </w:r>
      <w:r>
        <w:rPr>
          <w:rFonts w:ascii="黑体" w:hAnsi="黑体" w:eastAsia="黑体"/>
        </w:rPr>
        <w:t xml:space="preserve"> </w:t>
      </w:r>
      <w:r>
        <w:rPr>
          <w:rFonts w:hint="eastAsia" w:ascii="黑体" w:hAnsi="黑体" w:eastAsia="黑体"/>
        </w:rPr>
        <w:t xml:space="preserve"> </w:t>
      </w:r>
      <w:r>
        <w:rPr>
          <w:rFonts w:ascii="黑体" w:hAnsi="黑体" w:eastAsia="黑体"/>
        </w:rPr>
        <w:t>repair regeneration effect</w:t>
      </w:r>
    </w:p>
    <w:p w14:paraId="0355AAAA">
      <w:pPr>
        <w:pStyle w:val="59"/>
        <w:ind w:firstLine="420"/>
      </w:pPr>
      <w:r>
        <w:rPr>
          <w:rFonts w:hint="eastAsia"/>
        </w:rPr>
        <w:t>失效磷酸铁锂经修复再生后，其理化性能、电化学性能及杂质含量等指标恢复或达到的程度。</w:t>
      </w:r>
    </w:p>
    <w:p w14:paraId="0880E1E6">
      <w:pPr>
        <w:pStyle w:val="107"/>
        <w:spacing w:before="240" w:after="240"/>
      </w:pPr>
      <w:bookmarkStart w:id="62" w:name="_Toc219734195"/>
      <w:bookmarkStart w:id="63" w:name="_Toc219734344"/>
      <w:bookmarkStart w:id="64" w:name="_Toc221443129"/>
      <w:bookmarkStart w:id="65" w:name="_Toc219734466"/>
      <w:bookmarkStart w:id="66" w:name="_Toc220914325"/>
      <w:r>
        <w:rPr>
          <w:rFonts w:hint="eastAsia"/>
        </w:rPr>
        <w:t>方法原理</w:t>
      </w:r>
      <w:bookmarkEnd w:id="62"/>
      <w:bookmarkEnd w:id="63"/>
      <w:bookmarkEnd w:id="64"/>
      <w:bookmarkEnd w:id="65"/>
      <w:bookmarkEnd w:id="66"/>
    </w:p>
    <w:p w14:paraId="5366F97D">
      <w:pPr>
        <w:pStyle w:val="165"/>
      </w:pPr>
      <w:r>
        <w:rPr>
          <w:rFonts w:hint="eastAsia"/>
        </w:rPr>
        <w:t>理化性能检测：粒径（D</w:t>
      </w:r>
      <w:r>
        <w:rPr>
          <w:vertAlign w:val="subscript"/>
        </w:rPr>
        <w:t>50</w:t>
      </w:r>
      <w:r>
        <w:rPr>
          <w:rFonts w:hint="eastAsia"/>
        </w:rPr>
        <w:t>）</w:t>
      </w:r>
      <w:r>
        <w:t>基于激光衍射原理测定</w:t>
      </w:r>
      <w:r>
        <w:rPr>
          <w:rFonts w:hint="eastAsia"/>
        </w:rPr>
        <w:t>；水分含量采用卡尔·费休滴定法测定；BET比表面积通过低温氮吸附法计算；振实密度采用机械振动使粉末密实后测定；粉末压实密度是在特定压力下压制后测量；碳含量采用高频燃烧-红外吸收法测定；锂、铁、磷等元素含量采用电感耦合等离子体发射光谱法分析；三价铁与残余碱含量采用电位滴定法测定；氟离子含量采用离子选择性电极法测定；晶体结构采用X射线衍射法分析。</w:t>
      </w:r>
    </w:p>
    <w:p w14:paraId="307E0E72">
      <w:pPr>
        <w:pStyle w:val="165"/>
      </w:pPr>
      <w:r>
        <w:rPr>
          <w:rFonts w:hint="eastAsia"/>
        </w:rPr>
        <w:t>电化学性能检测通过组装模拟电池，在规定的条件下，进</w:t>
      </w:r>
      <w:r>
        <w:t>行充放电测试，以评估材料的</w:t>
      </w:r>
      <w:r>
        <w:rPr>
          <w:rFonts w:hint="eastAsia"/>
        </w:rPr>
        <w:t>比</w:t>
      </w:r>
      <w:r>
        <w:t>容量、</w:t>
      </w:r>
      <w:r>
        <w:rPr>
          <w:rFonts w:hint="eastAsia"/>
        </w:rPr>
        <w:t>库伦</w:t>
      </w:r>
      <w:r>
        <w:t>效率及倍率特性</w:t>
      </w:r>
      <w:r>
        <w:rPr>
          <w:rFonts w:hint="eastAsia"/>
        </w:rPr>
        <w:t>。</w:t>
      </w:r>
    </w:p>
    <w:p w14:paraId="6EFD03AD">
      <w:pPr>
        <w:pStyle w:val="107"/>
        <w:spacing w:before="240" w:after="240"/>
      </w:pPr>
      <w:bookmarkStart w:id="67" w:name="_Toc219734345"/>
      <w:bookmarkStart w:id="68" w:name="_Toc220914326"/>
      <w:bookmarkStart w:id="69" w:name="_Toc219734196"/>
      <w:bookmarkStart w:id="70" w:name="_Toc219723678"/>
      <w:bookmarkStart w:id="71" w:name="_Toc221443130"/>
      <w:bookmarkStart w:id="72" w:name="_Toc219734467"/>
      <w:r>
        <w:rPr>
          <w:rFonts w:hint="eastAsia"/>
        </w:rPr>
        <w:t>通用</w:t>
      </w:r>
      <w:r>
        <w:t>要求</w:t>
      </w:r>
      <w:bookmarkEnd w:id="67"/>
      <w:bookmarkEnd w:id="68"/>
      <w:bookmarkEnd w:id="69"/>
      <w:bookmarkEnd w:id="70"/>
      <w:bookmarkEnd w:id="71"/>
      <w:bookmarkEnd w:id="72"/>
    </w:p>
    <w:p w14:paraId="7B8302FF">
      <w:pPr>
        <w:pStyle w:val="108"/>
        <w:spacing w:before="120" w:after="120"/>
      </w:pPr>
      <w:r>
        <w:rPr>
          <w:rFonts w:hint="eastAsia"/>
        </w:rPr>
        <w:t>一般要求</w:t>
      </w:r>
    </w:p>
    <w:p w14:paraId="6C16FA47">
      <w:pPr>
        <w:pStyle w:val="168"/>
      </w:pPr>
      <w:bookmarkStart w:id="73" w:name="_Toc56239946"/>
      <w:bookmarkStart w:id="74" w:name="_Toc56239932"/>
      <w:bookmarkStart w:id="75" w:name="_Hlk65094148"/>
      <w:r>
        <w:rPr>
          <w:rFonts w:hint="eastAsia"/>
        </w:rPr>
        <w:t>检测机构应依法设立、建立并运行覆盖全部检测活动的质量管理体系。应制定完整的程序文件和作业指导书，确保检测过程标准化，可追溯。</w:t>
      </w:r>
    </w:p>
    <w:p w14:paraId="488C698F">
      <w:pPr>
        <w:pStyle w:val="168"/>
      </w:pPr>
      <w:r>
        <w:rPr>
          <w:rFonts w:hint="eastAsia"/>
        </w:rPr>
        <w:t>应配备满足本规范所有检测项目所需的仪器设备，并按规定进行校准和维护，确保其精度和可靠性。</w:t>
      </w:r>
    </w:p>
    <w:p w14:paraId="4DBA5EDA">
      <w:pPr>
        <w:pStyle w:val="168"/>
      </w:pPr>
      <w:r>
        <w:rPr>
          <w:rFonts w:hint="eastAsia"/>
        </w:rPr>
        <w:t>建立样品管理制度，确保从接收、流转、检测到处置的全过程可追溯。所有检测原始记录、报告应真实、准确、完整，并安全归档保存。</w:t>
      </w:r>
    </w:p>
    <w:p w14:paraId="01D5AB1D">
      <w:pPr>
        <w:pStyle w:val="168"/>
      </w:pPr>
      <w:r>
        <w:rPr>
          <w:rFonts w:hint="eastAsia"/>
        </w:rPr>
        <w:t>制定针对火灾、泄漏、触电等意外情况的应急预案，并定期组织演练。应建立内部审查机制，定期评审检测流程，持续改进管理体系。</w:t>
      </w:r>
    </w:p>
    <w:p w14:paraId="7D1229CF">
      <w:pPr>
        <w:pStyle w:val="108"/>
        <w:spacing w:before="120" w:after="120"/>
      </w:pPr>
      <w:r>
        <w:rPr>
          <w:rFonts w:hint="eastAsia"/>
        </w:rPr>
        <w:t>人员要求</w:t>
      </w:r>
    </w:p>
    <w:p w14:paraId="3CDAE5D5">
      <w:pPr>
        <w:pStyle w:val="168"/>
      </w:pPr>
      <w:r>
        <w:rPr>
          <w:rFonts w:hint="eastAsia"/>
        </w:rPr>
        <w:t>应设立技术负责人、质量负责人、检测员等关键岗位。作业人员应持有相关专业的职业资格证书，具备相关专业背景，并熟悉检测技术与管理。</w:t>
      </w:r>
    </w:p>
    <w:p w14:paraId="34B0020F">
      <w:pPr>
        <w:pStyle w:val="168"/>
      </w:pPr>
      <w:r>
        <w:rPr>
          <w:rFonts w:hint="eastAsia"/>
        </w:rPr>
        <w:t>作业过程需按照作业指导书规范开展。</w:t>
      </w:r>
    </w:p>
    <w:p w14:paraId="5F4BBF95">
      <w:pPr>
        <w:pStyle w:val="168"/>
      </w:pPr>
      <w:r>
        <w:rPr>
          <w:rFonts w:hint="eastAsia"/>
        </w:rPr>
        <w:t>检测企业宜按GB/T 45947的有关要求对作业人员进行专业培训。通过技能考核，满足要求后方可上岗。</w:t>
      </w:r>
    </w:p>
    <w:p w14:paraId="78019190">
      <w:pPr>
        <w:pStyle w:val="168"/>
      </w:pPr>
      <w:r>
        <w:rPr>
          <w:rFonts w:hint="eastAsia"/>
        </w:rPr>
        <w:t>作业人员应按</w:t>
      </w:r>
      <w:r>
        <w:t>GB 39800.1</w:t>
      </w:r>
      <w:r>
        <w:rPr>
          <w:rFonts w:hint="eastAsia"/>
        </w:rPr>
        <w:t>要求配备个体防护装备。企业应提供必要的劳动防护用品，并定期组织职业健康检查。</w:t>
      </w:r>
    </w:p>
    <w:p w14:paraId="6F3A4ABA">
      <w:pPr>
        <w:pStyle w:val="108"/>
        <w:spacing w:before="120" w:after="120"/>
      </w:pPr>
      <w:r>
        <w:rPr>
          <w:rFonts w:hint="eastAsia"/>
        </w:rPr>
        <w:t>场地要求</w:t>
      </w:r>
    </w:p>
    <w:p w14:paraId="2A51C6DF">
      <w:pPr>
        <w:pStyle w:val="168"/>
      </w:pPr>
      <w:r>
        <w:rPr>
          <w:rFonts w:hint="eastAsia"/>
        </w:rPr>
        <w:t>检测作业场地应划分物料接收与贮存区、理化检测区、电化学检测区、试剂与标准物质存放区、废液</w:t>
      </w:r>
      <w:r>
        <w:t>/</w:t>
      </w:r>
      <w:r>
        <w:rPr>
          <w:rFonts w:hint="eastAsia"/>
        </w:rPr>
        <w:t>废料暂存区、安全应急区等功能区域。各区域应有明确标识，必要时进行物理隔离，以防止交叉污染和干扰。</w:t>
      </w:r>
    </w:p>
    <w:p w14:paraId="1E4711E2">
      <w:pPr>
        <w:pStyle w:val="168"/>
      </w:pPr>
      <w:r>
        <w:rPr>
          <w:rFonts w:hint="eastAsia"/>
        </w:rPr>
        <w:t>物料接收与贮存区域地面应做绝缘、硬化、防渗漏处理，配备排气、吸尘、集液、防火、防爆、防腐蚀设施（如废气净化系统、预警消防系统、废液回收系统），并按</w:t>
      </w:r>
      <w:r>
        <w:t>GB 2894</w:t>
      </w:r>
      <w:r>
        <w:rPr>
          <w:rFonts w:hint="eastAsia"/>
        </w:rPr>
        <w:t>、</w:t>
      </w:r>
      <w:r>
        <w:t>GB 15630</w:t>
      </w:r>
      <w:r>
        <w:rPr>
          <w:rFonts w:hint="eastAsia"/>
        </w:rPr>
        <w:t>要求设置安全警示标识及区域隔离标识。</w:t>
      </w:r>
    </w:p>
    <w:p w14:paraId="2785DFC6">
      <w:pPr>
        <w:pStyle w:val="168"/>
      </w:pPr>
      <w:r>
        <w:rPr>
          <w:rFonts w:hint="eastAsia"/>
        </w:rPr>
        <w:t>物料搬运、检测区域应配备温感、烟感或红外监控报警系统和温度湿度调节设施，实时监控安全状态并确保环境条件符合检测方法标准的规定。按</w:t>
      </w:r>
      <w:r>
        <w:t>GB 50395</w:t>
      </w:r>
      <w:r>
        <w:rPr>
          <w:rFonts w:hint="eastAsia"/>
        </w:rPr>
        <w:t>要求设计视频安防监控系统。</w:t>
      </w:r>
    </w:p>
    <w:p w14:paraId="55E66C25">
      <w:pPr>
        <w:pStyle w:val="168"/>
      </w:pPr>
      <w:r>
        <w:rPr>
          <w:rFonts w:hint="eastAsia"/>
        </w:rPr>
        <w:t>场地应通风良好，化学检测区应配备符合规范的局部排风设施。</w:t>
      </w:r>
    </w:p>
    <w:p w14:paraId="03CFB0A5">
      <w:pPr>
        <w:pStyle w:val="168"/>
      </w:pPr>
      <w:r>
        <w:rPr>
          <w:rFonts w:hint="eastAsia"/>
        </w:rPr>
        <w:t>电力供应应稳定，满足大型仪器设备的功率需求，并有必要的接地和防雷措施。</w:t>
      </w:r>
    </w:p>
    <w:p w14:paraId="51B85E51">
      <w:pPr>
        <w:pStyle w:val="168"/>
      </w:pPr>
      <w:r>
        <w:rPr>
          <w:rFonts w:hint="eastAsia"/>
        </w:rPr>
        <w:t>各区域应配备必要的安全防护设施，如洗眼器、紧急喷淋装置消防器材以及安全警示标识，并按</w:t>
      </w:r>
      <w:r>
        <w:t>GB 55037</w:t>
      </w:r>
      <w:r>
        <w:rPr>
          <w:rFonts w:hint="eastAsia"/>
        </w:rPr>
        <w:t>、</w:t>
      </w:r>
      <w:r>
        <w:t>GB 50140</w:t>
      </w:r>
      <w:r>
        <w:rPr>
          <w:rFonts w:hint="eastAsia"/>
        </w:rPr>
        <w:t>要求设置消防设施、报警装置、应急通道及应急物资。</w:t>
      </w:r>
    </w:p>
    <w:p w14:paraId="290721FE">
      <w:pPr>
        <w:pStyle w:val="108"/>
        <w:spacing w:before="120" w:after="120"/>
      </w:pPr>
      <w:r>
        <w:rPr>
          <w:rFonts w:hint="eastAsia"/>
        </w:rPr>
        <w:t>贮存要求</w:t>
      </w:r>
    </w:p>
    <w:p w14:paraId="11AFDB94">
      <w:pPr>
        <w:pStyle w:val="168"/>
      </w:pPr>
      <w:r>
        <w:rPr>
          <w:rFonts w:hint="eastAsia"/>
        </w:rPr>
        <w:t>贮存区域应具备独立场地及足够存储空间，利用通道、防火隔板与检测、办公区域有效隔离。环境需保持阴凉，避免阳光直射，贮存设施应具备防火、防泄漏、防潮及安全照明条件，不同性质物料须分区、分类存放，并设置清晰标识。</w:t>
      </w:r>
    </w:p>
    <w:p w14:paraId="22876920">
      <w:pPr>
        <w:pStyle w:val="168"/>
      </w:pPr>
      <w:r>
        <w:rPr>
          <w:rFonts w:hint="eastAsia"/>
        </w:rPr>
        <w:t>粉末应用铝塑包装袋热塑密封包装后贮存于洁净、干燥的专用容器中。容器外需粘贴标签，注明样品名称、批号、重量、接收日期及“防潮”警示。贮存区应远离酸、碱等腐蚀性化学品，以隔绝潜在污染与反应风险。</w:t>
      </w:r>
    </w:p>
    <w:p w14:paraId="3FD8B87B">
      <w:pPr>
        <w:pStyle w:val="168"/>
      </w:pPr>
      <w:r>
        <w:rPr>
          <w:rFonts w:hint="eastAsia"/>
        </w:rPr>
        <w:t>化学品及标准物质的存放应符合GB 15603的有关规定。</w:t>
      </w:r>
    </w:p>
    <w:p w14:paraId="782A27F0">
      <w:pPr>
        <w:pStyle w:val="168"/>
      </w:pPr>
      <w:r>
        <w:rPr>
          <w:rFonts w:hint="eastAsia"/>
        </w:rPr>
        <w:t>废弃电池、废电解液、沾染化学品的耗材等废物应按GB 18597、GB 18599、GB/T 26493的有关规定进行贮存与处置。</w:t>
      </w:r>
    </w:p>
    <w:p w14:paraId="044B198D">
      <w:pPr>
        <w:pStyle w:val="108"/>
        <w:spacing w:before="120" w:after="120"/>
      </w:pPr>
      <w:r>
        <w:rPr>
          <w:rFonts w:hint="eastAsia"/>
        </w:rPr>
        <w:t>作业安全要求</w:t>
      </w:r>
    </w:p>
    <w:p w14:paraId="501FF756">
      <w:pPr>
        <w:pStyle w:val="168"/>
      </w:pPr>
      <w:r>
        <w:rPr>
          <w:rFonts w:hint="eastAsia"/>
        </w:rPr>
        <w:t>所有设备必须配备齐全的安全装置。</w:t>
      </w:r>
    </w:p>
    <w:p w14:paraId="75607229">
      <w:pPr>
        <w:pStyle w:val="168"/>
      </w:pPr>
      <w:r>
        <w:rPr>
          <w:rFonts w:hint="eastAsia"/>
        </w:rPr>
        <w:t>检测操作应严格执行检测工艺流程、安全技术规程、岗位操作规程。制定详细的安全操作规程。在通风橱或手套箱内进行可能产生粉末或有害气体的操作。</w:t>
      </w:r>
    </w:p>
    <w:p w14:paraId="10087985">
      <w:pPr>
        <w:pStyle w:val="168"/>
      </w:pPr>
      <w:r>
        <w:rPr>
          <w:rFonts w:hint="eastAsia"/>
        </w:rPr>
        <w:t>化学品管理台账应符合GB 15603的有关规定。使用人员必须了解其理化特性、危害及应急处置方法。严禁不相容化学品混存混用。</w:t>
      </w:r>
    </w:p>
    <w:p w14:paraId="302AA913">
      <w:pPr>
        <w:pStyle w:val="168"/>
      </w:pPr>
      <w:r>
        <w:rPr>
          <w:rFonts w:hint="eastAsia"/>
        </w:rPr>
        <w:t>电气线路和设备应按GB/T 43456的要求进行定期检查。检测区域严禁烟火，按</w:t>
      </w:r>
      <w:r>
        <w:t>GB 50140</w:t>
      </w:r>
      <w:r>
        <w:rPr>
          <w:rFonts w:hint="eastAsia"/>
        </w:rPr>
        <w:t>的有关规定配备灭火器材。保持消防通道畅通无阻。</w:t>
      </w:r>
    </w:p>
    <w:p w14:paraId="6FA51BDC">
      <w:pPr>
        <w:pStyle w:val="168"/>
      </w:pPr>
      <w:r>
        <w:rPr>
          <w:rFonts w:hint="eastAsia"/>
        </w:rPr>
        <w:t>在显著位置张贴的应急疏散图及其导向标识，应按GB/T 38605的有关规定执行。确保洗眼器、喷淋装置、急救箱等应急设施完好可用。定期按GB/T 29639的要求组织火灾、泄漏等专项应急演练，并记录评估。</w:t>
      </w:r>
    </w:p>
    <w:p w14:paraId="2C2ABE95">
      <w:pPr>
        <w:pStyle w:val="168"/>
      </w:pPr>
      <w:r>
        <w:rPr>
          <w:rFonts w:hint="eastAsia"/>
        </w:rPr>
        <w:t>发现或发生紧急情况，应在保证人员自身安全的情况下做出妥善处理，同时立即向有关方面报告。</w:t>
      </w:r>
      <w:bookmarkEnd w:id="73"/>
      <w:bookmarkEnd w:id="74"/>
      <w:bookmarkEnd w:id="75"/>
      <w:r>
        <w:rPr>
          <w:rFonts w:hint="eastAsia"/>
        </w:rPr>
        <w:t>应急处置措施、信息报告程序与职责等具体内容，应符合GB/T 29639的相关规定。</w:t>
      </w:r>
    </w:p>
    <w:p w14:paraId="7EDE371D">
      <w:pPr>
        <w:pStyle w:val="107"/>
        <w:spacing w:before="240" w:after="240"/>
      </w:pPr>
      <w:bookmarkStart w:id="76" w:name="_Toc219723679"/>
      <w:bookmarkStart w:id="77" w:name="_Toc219734197"/>
      <w:bookmarkStart w:id="78" w:name="_Toc221443131"/>
      <w:bookmarkStart w:id="79" w:name="_Toc219734346"/>
      <w:bookmarkStart w:id="80" w:name="_Toc220914327"/>
      <w:bookmarkStart w:id="81" w:name="_Toc219734468"/>
      <w:bookmarkStart w:id="82" w:name="_Toc56239971"/>
      <w:bookmarkStart w:id="83" w:name="_Toc56239993"/>
      <w:r>
        <w:rPr>
          <w:rFonts w:hint="eastAsia"/>
        </w:rPr>
        <w:t>修复再生效果检测要求</w:t>
      </w:r>
      <w:bookmarkEnd w:id="76"/>
      <w:bookmarkEnd w:id="77"/>
      <w:bookmarkEnd w:id="78"/>
      <w:bookmarkEnd w:id="79"/>
      <w:bookmarkEnd w:id="80"/>
      <w:bookmarkEnd w:id="81"/>
    </w:p>
    <w:p w14:paraId="2DF53D56">
      <w:pPr>
        <w:pStyle w:val="108"/>
        <w:spacing w:before="120" w:after="120"/>
        <w:rPr>
          <w:b/>
        </w:rPr>
      </w:pPr>
      <w:r>
        <w:rPr>
          <w:rFonts w:hint="eastAsia"/>
        </w:rPr>
        <w:t>理化性能要求</w:t>
      </w:r>
    </w:p>
    <w:bookmarkEnd w:id="82"/>
    <w:bookmarkEnd w:id="83"/>
    <w:p w14:paraId="343ED200">
      <w:pPr>
        <w:pStyle w:val="59"/>
        <w:ind w:firstLine="420"/>
      </w:pPr>
      <w:r>
        <w:rPr>
          <w:rFonts w:hint="eastAsia"/>
        </w:rPr>
        <w:t>再生磷酸铁锂理化性能应符合表1规定。</w:t>
      </w:r>
    </w:p>
    <w:p w14:paraId="690B27F5">
      <w:pPr>
        <w:pStyle w:val="115"/>
        <w:spacing w:before="120" w:after="120"/>
      </w:pPr>
      <w:r>
        <w:rPr>
          <w:rFonts w:hint="eastAsia"/>
        </w:rPr>
        <w:t>再生磷酸铁锂理化性能指标</w:t>
      </w:r>
    </w:p>
    <w:tbl>
      <w:tblPr>
        <w:tblStyle w:val="2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2156"/>
        <w:gridCol w:w="4698"/>
      </w:tblGrid>
      <w:tr w14:paraId="6AFF21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top w:val="single" w:color="000000" w:sz="8" w:space="0"/>
              <w:left w:val="single" w:color="000000" w:sz="8" w:space="0"/>
              <w:bottom w:val="single" w:color="000000" w:sz="8" w:space="0"/>
            </w:tcBorders>
            <w:vAlign w:val="center"/>
          </w:tcPr>
          <w:p w14:paraId="6C08D9A9">
            <w:pPr>
              <w:snapToGrid w:val="0"/>
              <w:spacing w:line="240" w:lineRule="auto"/>
              <w:jc w:val="center"/>
              <w:rPr>
                <w:rFonts w:hint="eastAsia" w:ascii="宋体" w:hAnsi="宋体" w:cs="宋体"/>
                <w:sz w:val="18"/>
                <w:szCs w:val="18"/>
              </w:rPr>
            </w:pPr>
            <w:r>
              <w:rPr>
                <w:rFonts w:hint="eastAsia" w:ascii="宋体" w:hAnsi="宋体" w:cs="宋体"/>
                <w:sz w:val="18"/>
                <w:szCs w:val="18"/>
              </w:rPr>
              <w:t>检测项目</w:t>
            </w:r>
          </w:p>
        </w:tc>
        <w:tc>
          <w:tcPr>
            <w:tcW w:w="0" w:type="auto"/>
            <w:tcBorders>
              <w:top w:val="single" w:color="000000" w:sz="8" w:space="0"/>
              <w:bottom w:val="single" w:color="000000" w:sz="8" w:space="0"/>
              <w:right w:val="single" w:color="000000" w:sz="8" w:space="0"/>
            </w:tcBorders>
            <w:vAlign w:val="center"/>
          </w:tcPr>
          <w:p w14:paraId="2A932BAC">
            <w:pPr>
              <w:snapToGrid w:val="0"/>
              <w:spacing w:line="240" w:lineRule="auto"/>
              <w:jc w:val="center"/>
              <w:rPr>
                <w:rFonts w:hint="eastAsia" w:ascii="宋体" w:hAnsi="宋体" w:cs="宋体"/>
                <w:sz w:val="18"/>
                <w:szCs w:val="18"/>
              </w:rPr>
            </w:pPr>
            <w:r>
              <w:rPr>
                <w:rFonts w:hint="eastAsia" w:ascii="宋体" w:hAnsi="宋体" w:cs="宋体"/>
                <w:sz w:val="18"/>
                <w:szCs w:val="18"/>
              </w:rPr>
              <w:t>技术指标</w:t>
            </w:r>
          </w:p>
        </w:tc>
      </w:tr>
      <w:tr w14:paraId="5F3640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top w:val="single" w:color="000000" w:sz="8" w:space="0"/>
              <w:left w:val="single" w:color="000000" w:sz="8" w:space="0"/>
            </w:tcBorders>
            <w:vAlign w:val="center"/>
          </w:tcPr>
          <w:p w14:paraId="58C65785">
            <w:pPr>
              <w:snapToGrid w:val="0"/>
              <w:spacing w:line="240" w:lineRule="auto"/>
              <w:jc w:val="center"/>
              <w:rPr>
                <w:rFonts w:hint="eastAsia" w:ascii="宋体" w:hAnsi="宋体" w:cs="宋体"/>
                <w:sz w:val="18"/>
                <w:szCs w:val="18"/>
              </w:rPr>
            </w:pPr>
            <w:r>
              <w:rPr>
                <w:rFonts w:hint="eastAsia" w:ascii="宋体" w:hAnsi="宋体" w:cs="宋体"/>
                <w:sz w:val="18"/>
                <w:szCs w:val="18"/>
              </w:rPr>
              <w:t>外观</w:t>
            </w:r>
          </w:p>
        </w:tc>
        <w:tc>
          <w:tcPr>
            <w:tcW w:w="0" w:type="auto"/>
            <w:tcBorders>
              <w:top w:val="single" w:color="000000" w:sz="8" w:space="0"/>
              <w:right w:val="single" w:color="000000" w:sz="8" w:space="0"/>
            </w:tcBorders>
            <w:vAlign w:val="center"/>
          </w:tcPr>
          <w:p w14:paraId="4C18670D">
            <w:pPr>
              <w:snapToGrid w:val="0"/>
              <w:spacing w:line="240" w:lineRule="auto"/>
              <w:jc w:val="center"/>
              <w:rPr>
                <w:rFonts w:hint="eastAsia" w:ascii="宋体" w:hAnsi="宋体" w:cs="宋体"/>
                <w:sz w:val="18"/>
                <w:szCs w:val="18"/>
              </w:rPr>
            </w:pPr>
            <w:r>
              <w:rPr>
                <w:rFonts w:hint="eastAsia" w:ascii="宋体" w:hAnsi="宋体" w:cs="宋体"/>
                <w:sz w:val="18"/>
                <w:szCs w:val="18"/>
              </w:rPr>
              <w:t>颜色均一的灰色/黑色/褐色粉末，无结块、无可见金属杂质</w:t>
            </w:r>
          </w:p>
        </w:tc>
      </w:tr>
      <w:tr w14:paraId="21CE19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top w:val="single" w:color="000000" w:sz="8" w:space="0"/>
              <w:left w:val="single" w:color="000000" w:sz="8" w:space="0"/>
            </w:tcBorders>
            <w:vAlign w:val="center"/>
          </w:tcPr>
          <w:p w14:paraId="3F547198">
            <w:pPr>
              <w:snapToGrid w:val="0"/>
              <w:spacing w:line="240" w:lineRule="auto"/>
              <w:jc w:val="center"/>
              <w:rPr>
                <w:rFonts w:hint="eastAsia" w:ascii="宋体" w:hAnsi="宋体" w:cs="宋体"/>
                <w:sz w:val="18"/>
                <w:szCs w:val="18"/>
              </w:rPr>
            </w:pPr>
            <w:r>
              <w:rPr>
                <w:rFonts w:hint="eastAsia" w:ascii="宋体" w:hAnsi="宋体" w:cs="宋体"/>
                <w:sz w:val="18"/>
                <w:szCs w:val="18"/>
              </w:rPr>
              <w:t>晶体结构</w:t>
            </w:r>
          </w:p>
        </w:tc>
        <w:tc>
          <w:tcPr>
            <w:tcW w:w="0" w:type="auto"/>
            <w:tcBorders>
              <w:top w:val="single" w:color="000000" w:sz="8" w:space="0"/>
              <w:right w:val="single" w:color="000000" w:sz="8" w:space="0"/>
            </w:tcBorders>
            <w:vAlign w:val="center"/>
          </w:tcPr>
          <w:p w14:paraId="2596B5ED">
            <w:pPr>
              <w:snapToGrid w:val="0"/>
              <w:spacing w:line="240" w:lineRule="auto"/>
              <w:jc w:val="center"/>
              <w:rPr>
                <w:rFonts w:hint="eastAsia" w:ascii="宋体" w:hAnsi="宋体" w:cs="宋体"/>
                <w:sz w:val="18"/>
                <w:szCs w:val="18"/>
              </w:rPr>
            </w:pPr>
            <w:r>
              <w:rPr>
                <w:rFonts w:hint="eastAsia" w:ascii="宋体" w:hAnsi="宋体" w:cs="宋体"/>
                <w:sz w:val="18"/>
                <w:szCs w:val="18"/>
              </w:rPr>
              <w:t>符合JCPDS卡01-077-0179（橄榄石型结构）</w:t>
            </w:r>
          </w:p>
        </w:tc>
      </w:tr>
      <w:tr w14:paraId="59B8C7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7AB6B82B">
            <w:pPr>
              <w:snapToGrid w:val="0"/>
              <w:spacing w:line="240" w:lineRule="auto"/>
              <w:jc w:val="center"/>
              <w:rPr>
                <w:rFonts w:hint="eastAsia" w:ascii="宋体" w:hAnsi="宋体" w:cs="宋体"/>
                <w:sz w:val="18"/>
                <w:szCs w:val="18"/>
              </w:rPr>
            </w:pPr>
            <w:r>
              <w:rPr>
                <w:rFonts w:hint="eastAsia" w:ascii="宋体" w:hAnsi="宋体" w:cs="宋体"/>
                <w:sz w:val="18"/>
                <w:szCs w:val="18"/>
              </w:rPr>
              <w:t>粒径D</w:t>
            </w:r>
            <w:r>
              <w:rPr>
                <w:rFonts w:hint="eastAsia" w:ascii="宋体" w:hAnsi="宋体" w:cs="宋体"/>
                <w:sz w:val="18"/>
                <w:szCs w:val="18"/>
                <w:vertAlign w:val="subscript"/>
              </w:rPr>
              <w:t>50</w:t>
            </w:r>
          </w:p>
        </w:tc>
        <w:tc>
          <w:tcPr>
            <w:tcW w:w="0" w:type="auto"/>
            <w:tcBorders>
              <w:right w:val="single" w:color="000000" w:sz="8" w:space="0"/>
            </w:tcBorders>
            <w:vAlign w:val="center"/>
          </w:tcPr>
          <w:p w14:paraId="4EC43F2F">
            <w:pPr>
              <w:snapToGrid w:val="0"/>
              <w:spacing w:line="240" w:lineRule="auto"/>
              <w:jc w:val="center"/>
              <w:rPr>
                <w:rFonts w:hint="eastAsia" w:ascii="宋体" w:hAnsi="宋体" w:cs="宋体"/>
                <w:sz w:val="18"/>
                <w:szCs w:val="18"/>
              </w:rPr>
            </w:pPr>
            <w:r>
              <w:rPr>
                <w:rFonts w:hint="eastAsia" w:ascii="宋体" w:hAnsi="宋体" w:cs="宋体"/>
                <w:sz w:val="18"/>
                <w:szCs w:val="18"/>
              </w:rPr>
              <w:t>0.5 μm～20 μm</w:t>
            </w:r>
          </w:p>
        </w:tc>
      </w:tr>
      <w:tr w14:paraId="2A3D52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20D46DF1">
            <w:pPr>
              <w:snapToGrid w:val="0"/>
              <w:spacing w:line="240" w:lineRule="auto"/>
              <w:jc w:val="center"/>
              <w:rPr>
                <w:rFonts w:hint="eastAsia" w:ascii="宋体" w:hAnsi="宋体" w:cs="宋体"/>
                <w:sz w:val="18"/>
                <w:szCs w:val="18"/>
              </w:rPr>
            </w:pPr>
            <w:r>
              <w:rPr>
                <w:rFonts w:hint="eastAsia" w:ascii="宋体" w:hAnsi="宋体" w:cs="宋体"/>
                <w:sz w:val="18"/>
                <w:szCs w:val="18"/>
              </w:rPr>
              <w:t>水分含量</w:t>
            </w:r>
          </w:p>
        </w:tc>
        <w:tc>
          <w:tcPr>
            <w:tcW w:w="0" w:type="auto"/>
            <w:tcBorders>
              <w:right w:val="single" w:color="000000" w:sz="8" w:space="0"/>
            </w:tcBorders>
            <w:vAlign w:val="center"/>
          </w:tcPr>
          <w:p w14:paraId="108A71D3">
            <w:pPr>
              <w:snapToGrid w:val="0"/>
              <w:spacing w:line="240" w:lineRule="auto"/>
              <w:jc w:val="center"/>
              <w:rPr>
                <w:rFonts w:hint="eastAsia" w:ascii="宋体" w:hAnsi="宋体" w:cs="宋体"/>
                <w:sz w:val="18"/>
                <w:szCs w:val="18"/>
              </w:rPr>
            </w:pPr>
            <w:r>
              <w:rPr>
                <w:rFonts w:hint="eastAsia" w:ascii="宋体" w:hAnsi="宋体" w:cs="宋体"/>
                <w:sz w:val="18"/>
                <w:szCs w:val="18"/>
              </w:rPr>
              <w:t>≤1000 mg/kg</w:t>
            </w:r>
          </w:p>
        </w:tc>
      </w:tr>
      <w:tr w14:paraId="6FB52D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0D9CFC01">
            <w:pPr>
              <w:snapToGrid w:val="0"/>
              <w:spacing w:line="240" w:lineRule="auto"/>
              <w:jc w:val="center"/>
              <w:rPr>
                <w:rFonts w:hint="eastAsia" w:ascii="宋体" w:hAnsi="宋体" w:cs="宋体"/>
                <w:sz w:val="18"/>
                <w:szCs w:val="18"/>
              </w:rPr>
            </w:pPr>
            <w:r>
              <w:rPr>
                <w:rFonts w:hint="eastAsia" w:ascii="宋体" w:hAnsi="宋体" w:cs="宋体"/>
                <w:sz w:val="18"/>
                <w:szCs w:val="18"/>
              </w:rPr>
              <w:t>pH值</w:t>
            </w:r>
          </w:p>
        </w:tc>
        <w:tc>
          <w:tcPr>
            <w:tcW w:w="0" w:type="auto"/>
            <w:tcBorders>
              <w:right w:val="single" w:color="000000" w:sz="8" w:space="0"/>
            </w:tcBorders>
            <w:vAlign w:val="center"/>
          </w:tcPr>
          <w:p w14:paraId="5A7C5AD3">
            <w:pPr>
              <w:snapToGrid w:val="0"/>
              <w:spacing w:line="240" w:lineRule="auto"/>
              <w:jc w:val="center"/>
              <w:rPr>
                <w:rFonts w:hint="eastAsia" w:ascii="宋体" w:hAnsi="宋体" w:cs="宋体"/>
                <w:sz w:val="18"/>
                <w:szCs w:val="18"/>
              </w:rPr>
            </w:pPr>
            <w:r>
              <w:rPr>
                <w:rFonts w:hint="eastAsia" w:ascii="宋体" w:hAnsi="宋体" w:cs="宋体"/>
                <w:sz w:val="18"/>
                <w:szCs w:val="18"/>
              </w:rPr>
              <w:t>7.0～10.0</w:t>
            </w:r>
          </w:p>
        </w:tc>
      </w:tr>
      <w:tr w14:paraId="0CE708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bottom w:val="single" w:color="auto" w:sz="4" w:space="0"/>
            </w:tcBorders>
            <w:vAlign w:val="center"/>
          </w:tcPr>
          <w:p w14:paraId="14AA6FC2">
            <w:pPr>
              <w:snapToGrid w:val="0"/>
              <w:spacing w:line="240" w:lineRule="auto"/>
              <w:jc w:val="center"/>
              <w:rPr>
                <w:rFonts w:hint="eastAsia" w:ascii="宋体" w:hAnsi="宋体" w:cs="宋体"/>
                <w:sz w:val="18"/>
                <w:szCs w:val="18"/>
              </w:rPr>
            </w:pPr>
            <w:r>
              <w:rPr>
                <w:rFonts w:hint="eastAsia" w:ascii="宋体" w:hAnsi="宋体" w:cs="宋体"/>
                <w:sz w:val="18"/>
                <w:szCs w:val="18"/>
              </w:rPr>
              <w:t>BET比表面积</w:t>
            </w:r>
          </w:p>
        </w:tc>
        <w:tc>
          <w:tcPr>
            <w:tcW w:w="0" w:type="auto"/>
            <w:tcBorders>
              <w:bottom w:val="single" w:color="auto" w:sz="4" w:space="0"/>
              <w:right w:val="single" w:color="000000" w:sz="8" w:space="0"/>
            </w:tcBorders>
            <w:vAlign w:val="center"/>
          </w:tcPr>
          <w:p w14:paraId="698E2324">
            <w:pPr>
              <w:snapToGrid w:val="0"/>
              <w:spacing w:line="240" w:lineRule="auto"/>
              <w:jc w:val="center"/>
              <w:rPr>
                <w:rFonts w:hint="eastAsia" w:ascii="宋体" w:hAnsi="宋体" w:cs="宋体"/>
                <w:sz w:val="18"/>
                <w:szCs w:val="18"/>
              </w:rPr>
            </w:pPr>
            <w:r>
              <w:rPr>
                <w:rFonts w:hint="eastAsia" w:ascii="宋体" w:hAnsi="宋体" w:cs="宋体"/>
                <w:sz w:val="18"/>
                <w:szCs w:val="18"/>
              </w:rPr>
              <w:t>≤30.0 m²/g</w:t>
            </w:r>
          </w:p>
        </w:tc>
      </w:tr>
      <w:tr w14:paraId="775344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top w:val="single" w:color="auto" w:sz="4" w:space="0"/>
              <w:left w:val="single" w:color="000000" w:sz="8" w:space="0"/>
              <w:bottom w:val="single" w:color="auto" w:sz="4" w:space="0"/>
            </w:tcBorders>
            <w:vAlign w:val="center"/>
          </w:tcPr>
          <w:p w14:paraId="16468996">
            <w:pPr>
              <w:snapToGrid w:val="0"/>
              <w:spacing w:line="240" w:lineRule="auto"/>
              <w:jc w:val="center"/>
              <w:rPr>
                <w:rFonts w:hint="eastAsia" w:ascii="宋体" w:hAnsi="宋体" w:cs="宋体"/>
                <w:sz w:val="18"/>
                <w:szCs w:val="18"/>
              </w:rPr>
            </w:pPr>
            <w:r>
              <w:rPr>
                <w:rFonts w:hint="eastAsia" w:ascii="宋体" w:hAnsi="宋体" w:cs="宋体"/>
                <w:sz w:val="18"/>
                <w:szCs w:val="18"/>
              </w:rPr>
              <w:t>振实密度</w:t>
            </w:r>
          </w:p>
        </w:tc>
        <w:tc>
          <w:tcPr>
            <w:tcW w:w="0" w:type="auto"/>
            <w:tcBorders>
              <w:top w:val="single" w:color="auto" w:sz="4" w:space="0"/>
              <w:bottom w:val="single" w:color="auto" w:sz="4" w:space="0"/>
              <w:right w:val="single" w:color="000000" w:sz="8" w:space="0"/>
            </w:tcBorders>
            <w:vAlign w:val="center"/>
          </w:tcPr>
          <w:p w14:paraId="2B18F3F2">
            <w:pPr>
              <w:snapToGrid w:val="0"/>
              <w:spacing w:line="240" w:lineRule="auto"/>
              <w:jc w:val="center"/>
              <w:rPr>
                <w:rFonts w:hint="eastAsia" w:ascii="宋体" w:hAnsi="宋体" w:cs="宋体"/>
                <w:sz w:val="18"/>
                <w:szCs w:val="18"/>
              </w:rPr>
            </w:pPr>
            <w:r>
              <w:rPr>
                <w:rFonts w:hint="eastAsia" w:ascii="宋体" w:hAnsi="宋体" w:cs="宋体"/>
                <w:sz w:val="18"/>
                <w:szCs w:val="18"/>
              </w:rPr>
              <w:t>≥0.6 g/cm³</w:t>
            </w:r>
          </w:p>
        </w:tc>
      </w:tr>
      <w:tr w14:paraId="4AA522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top w:val="single" w:color="auto" w:sz="4" w:space="0"/>
              <w:left w:val="single" w:color="000000" w:sz="8" w:space="0"/>
            </w:tcBorders>
            <w:vAlign w:val="center"/>
          </w:tcPr>
          <w:p w14:paraId="5067CA2C">
            <w:pPr>
              <w:snapToGrid w:val="0"/>
              <w:spacing w:line="240" w:lineRule="auto"/>
              <w:jc w:val="center"/>
              <w:rPr>
                <w:rFonts w:hint="eastAsia" w:ascii="宋体" w:hAnsi="宋体" w:cs="宋体"/>
                <w:sz w:val="18"/>
                <w:szCs w:val="18"/>
              </w:rPr>
            </w:pPr>
            <w:r>
              <w:rPr>
                <w:rFonts w:hint="eastAsia" w:ascii="宋体" w:hAnsi="宋体" w:cs="宋体"/>
                <w:sz w:val="18"/>
                <w:szCs w:val="18"/>
              </w:rPr>
              <w:t>粉末压实密度</w:t>
            </w:r>
          </w:p>
        </w:tc>
        <w:tc>
          <w:tcPr>
            <w:tcW w:w="0" w:type="auto"/>
            <w:tcBorders>
              <w:top w:val="single" w:color="auto" w:sz="4" w:space="0"/>
              <w:right w:val="single" w:color="000000" w:sz="8" w:space="0"/>
            </w:tcBorders>
            <w:vAlign w:val="center"/>
          </w:tcPr>
          <w:p w14:paraId="38C3CD3B">
            <w:pPr>
              <w:snapToGrid w:val="0"/>
              <w:spacing w:line="240" w:lineRule="auto"/>
              <w:jc w:val="center"/>
              <w:rPr>
                <w:rFonts w:hint="eastAsia" w:ascii="宋体" w:hAnsi="宋体" w:cs="宋体"/>
                <w:sz w:val="18"/>
                <w:szCs w:val="18"/>
              </w:rPr>
            </w:pPr>
            <w:r>
              <w:rPr>
                <w:rFonts w:hint="eastAsia" w:ascii="宋体" w:hAnsi="宋体" w:cs="宋体"/>
                <w:sz w:val="18"/>
                <w:szCs w:val="18"/>
              </w:rPr>
              <w:t>≥1.5 g/cm³</w:t>
            </w:r>
          </w:p>
        </w:tc>
      </w:tr>
      <w:tr w14:paraId="27041A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3C313E2A">
            <w:pPr>
              <w:snapToGrid w:val="0"/>
              <w:spacing w:line="240" w:lineRule="auto"/>
              <w:jc w:val="center"/>
              <w:rPr>
                <w:rFonts w:hint="eastAsia" w:ascii="宋体" w:hAnsi="宋体" w:cs="宋体"/>
                <w:sz w:val="18"/>
                <w:szCs w:val="18"/>
              </w:rPr>
            </w:pPr>
            <w:r>
              <w:rPr>
                <w:rFonts w:hint="eastAsia" w:ascii="宋体" w:hAnsi="宋体" w:cs="宋体"/>
                <w:sz w:val="18"/>
                <w:szCs w:val="18"/>
              </w:rPr>
              <w:t>碳含量</w:t>
            </w:r>
          </w:p>
        </w:tc>
        <w:tc>
          <w:tcPr>
            <w:tcW w:w="0" w:type="auto"/>
            <w:tcBorders>
              <w:right w:val="single" w:color="000000" w:sz="8" w:space="0"/>
            </w:tcBorders>
            <w:vAlign w:val="center"/>
          </w:tcPr>
          <w:p w14:paraId="482AA4E1">
            <w:pPr>
              <w:snapToGrid w:val="0"/>
              <w:spacing w:line="240" w:lineRule="auto"/>
              <w:jc w:val="center"/>
              <w:rPr>
                <w:rFonts w:hint="eastAsia" w:ascii="宋体" w:hAnsi="宋体" w:cs="宋体"/>
                <w:sz w:val="18"/>
                <w:szCs w:val="18"/>
              </w:rPr>
            </w:pPr>
            <w:r>
              <w:rPr>
                <w:rFonts w:hint="eastAsia" w:ascii="宋体" w:hAnsi="宋体" w:cs="宋体"/>
                <w:sz w:val="18"/>
                <w:szCs w:val="18"/>
              </w:rPr>
              <w:t>≤5.0％</w:t>
            </w:r>
          </w:p>
        </w:tc>
      </w:tr>
      <w:tr w14:paraId="577B39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63790393">
            <w:pPr>
              <w:snapToGrid w:val="0"/>
              <w:spacing w:line="240" w:lineRule="auto"/>
              <w:jc w:val="center"/>
              <w:rPr>
                <w:rFonts w:hint="eastAsia" w:ascii="宋体" w:hAnsi="宋体" w:cs="宋体"/>
                <w:sz w:val="18"/>
                <w:szCs w:val="18"/>
              </w:rPr>
            </w:pPr>
            <w:r>
              <w:rPr>
                <w:rFonts w:hint="eastAsia" w:ascii="宋体" w:hAnsi="宋体" w:cs="宋体"/>
                <w:sz w:val="18"/>
                <w:szCs w:val="18"/>
              </w:rPr>
              <w:t>锂含量（除碳外）</w:t>
            </w:r>
          </w:p>
        </w:tc>
        <w:tc>
          <w:tcPr>
            <w:tcW w:w="0" w:type="auto"/>
            <w:tcBorders>
              <w:right w:val="single" w:color="000000" w:sz="8" w:space="0"/>
            </w:tcBorders>
            <w:vAlign w:val="center"/>
          </w:tcPr>
          <w:p w14:paraId="348B1A43">
            <w:pPr>
              <w:snapToGrid w:val="0"/>
              <w:spacing w:line="240" w:lineRule="auto"/>
              <w:jc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rPr>
              <w:t>4.4±1.0</w:t>
            </w:r>
            <w:r>
              <w:rPr>
                <w:rFonts w:hint="eastAsia" w:ascii="宋体" w:hAnsi="宋体" w:cs="宋体"/>
                <w:sz w:val="18"/>
                <w:szCs w:val="18"/>
                <w:lang w:eastAsia="zh-CN"/>
              </w:rPr>
              <w:t>)</w:t>
            </w:r>
            <w:r>
              <w:rPr>
                <w:rFonts w:hint="eastAsia" w:ascii="宋体" w:hAnsi="宋体" w:cs="宋体"/>
                <w:sz w:val="18"/>
                <w:szCs w:val="18"/>
              </w:rPr>
              <w:t>％</w:t>
            </w:r>
          </w:p>
        </w:tc>
      </w:tr>
      <w:tr w14:paraId="27A7DC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2D5905EB">
            <w:pPr>
              <w:snapToGrid w:val="0"/>
              <w:spacing w:line="240" w:lineRule="auto"/>
              <w:jc w:val="center"/>
              <w:rPr>
                <w:rFonts w:hint="eastAsia" w:ascii="宋体" w:hAnsi="宋体" w:cs="宋体"/>
                <w:sz w:val="18"/>
                <w:szCs w:val="18"/>
              </w:rPr>
            </w:pPr>
            <w:r>
              <w:rPr>
                <w:rFonts w:hint="eastAsia" w:ascii="宋体" w:hAnsi="宋体" w:cs="宋体"/>
                <w:sz w:val="18"/>
                <w:szCs w:val="18"/>
              </w:rPr>
              <w:t>铁含量（除碳外）</w:t>
            </w:r>
          </w:p>
        </w:tc>
        <w:tc>
          <w:tcPr>
            <w:tcW w:w="0" w:type="auto"/>
            <w:tcBorders>
              <w:right w:val="single" w:color="000000" w:sz="8" w:space="0"/>
            </w:tcBorders>
            <w:vAlign w:val="center"/>
          </w:tcPr>
          <w:p w14:paraId="4B44C0DE">
            <w:pPr>
              <w:snapToGrid w:val="0"/>
              <w:spacing w:line="240" w:lineRule="auto"/>
              <w:jc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rPr>
              <w:t>35.0±2.0</w:t>
            </w:r>
            <w:r>
              <w:rPr>
                <w:rFonts w:hint="eastAsia" w:ascii="宋体" w:hAnsi="宋体" w:cs="宋体"/>
                <w:sz w:val="18"/>
                <w:szCs w:val="18"/>
                <w:lang w:eastAsia="zh-CN"/>
              </w:rPr>
              <w:t>)</w:t>
            </w:r>
            <w:r>
              <w:rPr>
                <w:rFonts w:hint="eastAsia" w:ascii="宋体" w:hAnsi="宋体" w:cs="宋体"/>
                <w:sz w:val="18"/>
                <w:szCs w:val="18"/>
              </w:rPr>
              <w:t>％</w:t>
            </w:r>
          </w:p>
        </w:tc>
      </w:tr>
      <w:tr w14:paraId="36BE57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6DCFF5ED">
            <w:pPr>
              <w:snapToGrid w:val="0"/>
              <w:spacing w:line="240" w:lineRule="auto"/>
              <w:jc w:val="center"/>
              <w:rPr>
                <w:rFonts w:hint="eastAsia" w:ascii="宋体" w:hAnsi="宋体" w:cs="宋体"/>
                <w:sz w:val="18"/>
                <w:szCs w:val="18"/>
              </w:rPr>
            </w:pPr>
            <w:r>
              <w:rPr>
                <w:rFonts w:hint="eastAsia" w:ascii="宋体" w:hAnsi="宋体" w:cs="宋体"/>
                <w:sz w:val="18"/>
                <w:szCs w:val="18"/>
              </w:rPr>
              <w:t>磷含量（除碳外）</w:t>
            </w:r>
          </w:p>
        </w:tc>
        <w:tc>
          <w:tcPr>
            <w:tcW w:w="0" w:type="auto"/>
            <w:tcBorders>
              <w:right w:val="single" w:color="000000" w:sz="8" w:space="0"/>
            </w:tcBorders>
            <w:vAlign w:val="center"/>
          </w:tcPr>
          <w:p w14:paraId="5E1A6C6C">
            <w:pPr>
              <w:snapToGrid w:val="0"/>
              <w:spacing w:line="240" w:lineRule="auto"/>
              <w:jc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rPr>
              <w:t>20.0±1.0</w:t>
            </w:r>
            <w:r>
              <w:rPr>
                <w:rFonts w:hint="eastAsia" w:ascii="宋体" w:hAnsi="宋体" w:cs="宋体"/>
                <w:sz w:val="18"/>
                <w:szCs w:val="18"/>
                <w:lang w:eastAsia="zh-CN"/>
              </w:rPr>
              <w:t>）</w:t>
            </w:r>
            <w:r>
              <w:rPr>
                <w:rFonts w:hint="eastAsia" w:ascii="宋体" w:hAnsi="宋体" w:cs="宋体"/>
                <w:sz w:val="18"/>
                <w:szCs w:val="18"/>
              </w:rPr>
              <w:t>％</w:t>
            </w:r>
          </w:p>
        </w:tc>
      </w:tr>
      <w:tr w14:paraId="12721F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3F359B80">
            <w:pPr>
              <w:snapToGrid w:val="0"/>
              <w:spacing w:line="240" w:lineRule="auto"/>
              <w:jc w:val="center"/>
              <w:rPr>
                <w:rFonts w:hint="eastAsia" w:ascii="宋体" w:hAnsi="宋体" w:cs="宋体"/>
                <w:sz w:val="18"/>
                <w:szCs w:val="18"/>
              </w:rPr>
            </w:pPr>
            <w:r>
              <w:rPr>
                <w:rFonts w:hint="eastAsia" w:ascii="宋体" w:hAnsi="宋体" w:cs="宋体"/>
                <w:sz w:val="18"/>
                <w:szCs w:val="18"/>
              </w:rPr>
              <w:t>三价铁含量</w:t>
            </w:r>
          </w:p>
        </w:tc>
        <w:tc>
          <w:tcPr>
            <w:tcW w:w="0" w:type="auto"/>
            <w:tcBorders>
              <w:right w:val="single" w:color="000000" w:sz="8" w:space="0"/>
            </w:tcBorders>
            <w:vAlign w:val="center"/>
          </w:tcPr>
          <w:p w14:paraId="069B64AE">
            <w:pPr>
              <w:snapToGrid w:val="0"/>
              <w:spacing w:line="240" w:lineRule="auto"/>
              <w:jc w:val="center"/>
              <w:rPr>
                <w:rFonts w:hint="eastAsia" w:ascii="宋体" w:hAnsi="宋体" w:cs="宋体"/>
                <w:sz w:val="18"/>
                <w:szCs w:val="18"/>
              </w:rPr>
            </w:pPr>
            <w:r>
              <w:rPr>
                <w:rFonts w:hint="eastAsia" w:ascii="宋体" w:hAnsi="宋体" w:cs="宋体"/>
                <w:sz w:val="18"/>
                <w:szCs w:val="18"/>
              </w:rPr>
              <w:t>≤0.2％</w:t>
            </w:r>
          </w:p>
        </w:tc>
      </w:tr>
      <w:tr w14:paraId="5F805D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3F25FBB9">
            <w:pPr>
              <w:snapToGrid w:val="0"/>
              <w:spacing w:line="240" w:lineRule="auto"/>
              <w:jc w:val="center"/>
              <w:rPr>
                <w:rFonts w:hint="eastAsia" w:ascii="宋体" w:hAnsi="宋体" w:cs="宋体"/>
                <w:sz w:val="18"/>
                <w:szCs w:val="18"/>
              </w:rPr>
            </w:pPr>
            <w:r>
              <w:rPr>
                <w:rFonts w:hint="eastAsia" w:ascii="宋体" w:hAnsi="宋体" w:cs="宋体"/>
                <w:sz w:val="18"/>
                <w:szCs w:val="18"/>
              </w:rPr>
              <w:t>铁离子溶出率</w:t>
            </w:r>
          </w:p>
        </w:tc>
        <w:tc>
          <w:tcPr>
            <w:tcW w:w="0" w:type="auto"/>
            <w:tcBorders>
              <w:right w:val="single" w:color="000000" w:sz="8" w:space="0"/>
            </w:tcBorders>
            <w:vAlign w:val="center"/>
          </w:tcPr>
          <w:p w14:paraId="2F36AC65">
            <w:pPr>
              <w:snapToGrid w:val="0"/>
              <w:spacing w:line="240" w:lineRule="auto"/>
              <w:jc w:val="center"/>
              <w:rPr>
                <w:rFonts w:hint="eastAsia" w:ascii="宋体" w:hAnsi="宋体" w:cs="宋体"/>
                <w:sz w:val="18"/>
                <w:szCs w:val="18"/>
              </w:rPr>
            </w:pPr>
            <w:r>
              <w:rPr>
                <w:rFonts w:hint="eastAsia" w:ascii="宋体" w:hAnsi="宋体" w:cs="宋体"/>
                <w:sz w:val="18"/>
                <w:szCs w:val="18"/>
              </w:rPr>
              <w:t>≤2000 mg/kg</w:t>
            </w:r>
          </w:p>
        </w:tc>
      </w:tr>
      <w:tr w14:paraId="20086C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5A8C39E5">
            <w:pPr>
              <w:snapToGrid w:val="0"/>
              <w:spacing w:line="240" w:lineRule="auto"/>
              <w:jc w:val="center"/>
              <w:rPr>
                <w:rFonts w:hint="eastAsia" w:ascii="宋体" w:hAnsi="宋体" w:cs="宋体"/>
                <w:sz w:val="18"/>
                <w:szCs w:val="18"/>
              </w:rPr>
            </w:pPr>
            <w:r>
              <w:rPr>
                <w:rFonts w:hint="eastAsia" w:ascii="宋体" w:hAnsi="宋体" w:cs="宋体"/>
                <w:sz w:val="18"/>
                <w:szCs w:val="18"/>
              </w:rPr>
              <w:t>磁性异物含量</w:t>
            </w:r>
          </w:p>
        </w:tc>
        <w:tc>
          <w:tcPr>
            <w:tcW w:w="0" w:type="auto"/>
            <w:tcBorders>
              <w:right w:val="single" w:color="000000" w:sz="8" w:space="0"/>
            </w:tcBorders>
            <w:vAlign w:val="center"/>
          </w:tcPr>
          <w:p w14:paraId="5095DB3C">
            <w:pPr>
              <w:snapToGrid w:val="0"/>
              <w:spacing w:line="240" w:lineRule="auto"/>
              <w:jc w:val="center"/>
              <w:rPr>
                <w:rFonts w:hint="eastAsia" w:ascii="宋体" w:hAnsi="宋体" w:cs="宋体"/>
                <w:sz w:val="18"/>
                <w:szCs w:val="18"/>
              </w:rPr>
            </w:pPr>
            <w:r>
              <w:rPr>
                <w:rFonts w:hint="eastAsia" w:ascii="宋体" w:hAnsi="宋体" w:cs="宋体"/>
                <w:sz w:val="18"/>
                <w:szCs w:val="18"/>
              </w:rPr>
              <w:t>≤2 mg/kg</w:t>
            </w:r>
          </w:p>
        </w:tc>
      </w:tr>
      <w:tr w14:paraId="549D95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7E44E226">
            <w:pPr>
              <w:snapToGrid w:val="0"/>
              <w:spacing w:line="240" w:lineRule="auto"/>
              <w:jc w:val="center"/>
              <w:rPr>
                <w:rFonts w:hint="eastAsia" w:ascii="宋体" w:hAnsi="宋体" w:cs="宋体"/>
                <w:sz w:val="18"/>
                <w:szCs w:val="18"/>
              </w:rPr>
            </w:pPr>
            <w:r>
              <w:rPr>
                <w:rFonts w:hint="eastAsia" w:ascii="宋体" w:hAnsi="宋体" w:cs="宋体"/>
                <w:sz w:val="18"/>
                <w:szCs w:val="18"/>
              </w:rPr>
              <w:t>杂质铝含量</w:t>
            </w:r>
          </w:p>
        </w:tc>
        <w:tc>
          <w:tcPr>
            <w:tcW w:w="0" w:type="auto"/>
            <w:tcBorders>
              <w:right w:val="single" w:color="000000" w:sz="8" w:space="0"/>
            </w:tcBorders>
            <w:vAlign w:val="center"/>
          </w:tcPr>
          <w:p w14:paraId="33A4CEC8">
            <w:pPr>
              <w:snapToGrid w:val="0"/>
              <w:spacing w:line="240" w:lineRule="auto"/>
              <w:jc w:val="center"/>
              <w:rPr>
                <w:rFonts w:hint="eastAsia" w:ascii="宋体" w:hAnsi="宋体" w:cs="宋体"/>
                <w:sz w:val="18"/>
                <w:szCs w:val="18"/>
              </w:rPr>
            </w:pPr>
            <w:r>
              <w:rPr>
                <w:rFonts w:hint="eastAsia" w:ascii="宋体" w:hAnsi="宋体" w:cs="宋体"/>
                <w:sz w:val="18"/>
                <w:szCs w:val="18"/>
              </w:rPr>
              <w:t>≤300 mg/kg</w:t>
            </w:r>
          </w:p>
        </w:tc>
      </w:tr>
      <w:tr w14:paraId="3E72CA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3C818266">
            <w:pPr>
              <w:snapToGrid w:val="0"/>
              <w:spacing w:line="240" w:lineRule="auto"/>
              <w:jc w:val="center"/>
              <w:rPr>
                <w:rFonts w:hint="eastAsia" w:ascii="宋体" w:hAnsi="宋体" w:cs="宋体"/>
                <w:sz w:val="18"/>
                <w:szCs w:val="18"/>
              </w:rPr>
            </w:pPr>
            <w:r>
              <w:rPr>
                <w:rFonts w:hint="eastAsia" w:ascii="宋体" w:hAnsi="宋体" w:cs="宋体"/>
                <w:sz w:val="18"/>
                <w:szCs w:val="18"/>
              </w:rPr>
              <w:t>杂质铜含量</w:t>
            </w:r>
          </w:p>
        </w:tc>
        <w:tc>
          <w:tcPr>
            <w:tcW w:w="0" w:type="auto"/>
            <w:tcBorders>
              <w:right w:val="single" w:color="000000" w:sz="8" w:space="0"/>
            </w:tcBorders>
            <w:vAlign w:val="center"/>
          </w:tcPr>
          <w:p w14:paraId="4F745F24">
            <w:pPr>
              <w:snapToGrid w:val="0"/>
              <w:spacing w:line="240" w:lineRule="auto"/>
              <w:jc w:val="center"/>
              <w:rPr>
                <w:rFonts w:hint="eastAsia" w:ascii="宋体" w:hAnsi="宋体" w:cs="宋体"/>
                <w:sz w:val="18"/>
                <w:szCs w:val="18"/>
              </w:rPr>
            </w:pPr>
            <w:r>
              <w:rPr>
                <w:rFonts w:hint="eastAsia" w:ascii="宋体" w:hAnsi="宋体" w:cs="宋体"/>
                <w:sz w:val="18"/>
                <w:szCs w:val="18"/>
              </w:rPr>
              <w:t>≤20 mg/kg</w:t>
            </w:r>
          </w:p>
        </w:tc>
      </w:tr>
      <w:tr w14:paraId="1DAD85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54E1F665">
            <w:pPr>
              <w:snapToGrid w:val="0"/>
              <w:spacing w:line="240" w:lineRule="auto"/>
              <w:jc w:val="center"/>
              <w:rPr>
                <w:rFonts w:hint="eastAsia" w:ascii="宋体" w:hAnsi="宋体" w:cs="宋体"/>
                <w:sz w:val="18"/>
                <w:szCs w:val="18"/>
              </w:rPr>
            </w:pPr>
            <w:r>
              <w:rPr>
                <w:rFonts w:hint="eastAsia" w:ascii="宋体" w:hAnsi="宋体" w:cs="宋体"/>
                <w:sz w:val="18"/>
                <w:szCs w:val="18"/>
              </w:rPr>
              <w:t>残余碱含量（以Li</w:t>
            </w:r>
            <w:r>
              <w:rPr>
                <w:rFonts w:hint="eastAsia" w:ascii="宋体" w:hAnsi="宋体" w:cs="宋体"/>
                <w:sz w:val="18"/>
                <w:szCs w:val="18"/>
                <w:vertAlign w:val="subscript"/>
              </w:rPr>
              <w:t>2</w:t>
            </w:r>
            <w:r>
              <w:rPr>
                <w:rFonts w:hint="eastAsia" w:ascii="宋体" w:hAnsi="宋体" w:cs="宋体"/>
                <w:sz w:val="18"/>
                <w:szCs w:val="18"/>
              </w:rPr>
              <w:t>CO</w:t>
            </w:r>
            <w:r>
              <w:rPr>
                <w:rFonts w:hint="eastAsia" w:ascii="宋体" w:hAnsi="宋体" w:cs="宋体"/>
                <w:sz w:val="18"/>
                <w:szCs w:val="18"/>
                <w:vertAlign w:val="subscript"/>
              </w:rPr>
              <w:t>3</w:t>
            </w:r>
            <w:r>
              <w:rPr>
                <w:rFonts w:hint="eastAsia" w:ascii="宋体" w:hAnsi="宋体" w:cs="宋体"/>
                <w:sz w:val="18"/>
                <w:szCs w:val="18"/>
              </w:rPr>
              <w:t>计）</w:t>
            </w:r>
          </w:p>
        </w:tc>
        <w:tc>
          <w:tcPr>
            <w:tcW w:w="0" w:type="auto"/>
            <w:tcBorders>
              <w:right w:val="single" w:color="000000" w:sz="8" w:space="0"/>
            </w:tcBorders>
            <w:vAlign w:val="center"/>
          </w:tcPr>
          <w:p w14:paraId="7BB65A27">
            <w:pPr>
              <w:snapToGrid w:val="0"/>
              <w:spacing w:line="240" w:lineRule="auto"/>
              <w:jc w:val="center"/>
              <w:rPr>
                <w:rFonts w:hint="eastAsia" w:ascii="宋体" w:hAnsi="宋体" w:cs="宋体"/>
                <w:sz w:val="18"/>
                <w:szCs w:val="18"/>
              </w:rPr>
            </w:pPr>
            <w:r>
              <w:rPr>
                <w:rFonts w:hint="eastAsia" w:ascii="宋体" w:hAnsi="宋体" w:cs="宋体"/>
                <w:sz w:val="18"/>
                <w:szCs w:val="18"/>
              </w:rPr>
              <w:t>≤0.5％</w:t>
            </w:r>
          </w:p>
        </w:tc>
      </w:tr>
      <w:tr w14:paraId="20C324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tcBorders>
              <w:left w:val="single" w:color="000000" w:sz="8" w:space="0"/>
            </w:tcBorders>
            <w:vAlign w:val="center"/>
          </w:tcPr>
          <w:p w14:paraId="24EFF847">
            <w:pPr>
              <w:snapToGrid w:val="0"/>
              <w:spacing w:line="240" w:lineRule="auto"/>
              <w:jc w:val="center"/>
              <w:rPr>
                <w:rFonts w:hint="eastAsia" w:ascii="宋体" w:hAnsi="宋体" w:cs="宋体"/>
                <w:sz w:val="18"/>
                <w:szCs w:val="18"/>
              </w:rPr>
            </w:pPr>
            <w:r>
              <w:rPr>
                <w:rFonts w:hint="eastAsia" w:ascii="宋体" w:hAnsi="宋体" w:cs="宋体"/>
                <w:sz w:val="18"/>
                <w:szCs w:val="18"/>
              </w:rPr>
              <w:t>氟离子含量</w:t>
            </w:r>
          </w:p>
        </w:tc>
        <w:tc>
          <w:tcPr>
            <w:tcW w:w="0" w:type="auto"/>
            <w:tcBorders>
              <w:right w:val="single" w:color="000000" w:sz="8" w:space="0"/>
            </w:tcBorders>
            <w:vAlign w:val="center"/>
          </w:tcPr>
          <w:p w14:paraId="25148F1D">
            <w:pPr>
              <w:snapToGrid w:val="0"/>
              <w:spacing w:line="240" w:lineRule="auto"/>
              <w:jc w:val="center"/>
              <w:rPr>
                <w:rFonts w:hint="eastAsia" w:ascii="宋体" w:hAnsi="宋体" w:cs="宋体"/>
                <w:sz w:val="18"/>
                <w:szCs w:val="18"/>
              </w:rPr>
            </w:pPr>
            <w:r>
              <w:rPr>
                <w:rFonts w:hint="eastAsia" w:ascii="宋体" w:hAnsi="宋体" w:cs="宋体"/>
                <w:sz w:val="18"/>
                <w:szCs w:val="18"/>
              </w:rPr>
              <w:t>≤0.3％</w:t>
            </w:r>
          </w:p>
        </w:tc>
      </w:tr>
    </w:tbl>
    <w:p w14:paraId="7966A694">
      <w:pPr>
        <w:pStyle w:val="59"/>
        <w:ind w:firstLine="420"/>
        <w:rPr>
          <w:lang w:bidi="ar"/>
        </w:rPr>
      </w:pPr>
    </w:p>
    <w:p w14:paraId="7211761F">
      <w:pPr>
        <w:pStyle w:val="108"/>
        <w:spacing w:before="120" w:after="120"/>
      </w:pPr>
      <w:r>
        <w:rPr>
          <w:rFonts w:hint="eastAsia"/>
        </w:rPr>
        <w:t>电化学性能要求</w:t>
      </w:r>
    </w:p>
    <w:p w14:paraId="22ED74EE">
      <w:pPr>
        <w:pStyle w:val="59"/>
        <w:ind w:firstLine="420"/>
      </w:pPr>
      <w:r>
        <w:rPr>
          <w:rFonts w:hint="eastAsia"/>
        </w:rPr>
        <w:t>再生磷酸铁锂电化学性能应符合表2规定。材料的理论比容量170 mAh/h。</w:t>
      </w:r>
    </w:p>
    <w:p w14:paraId="0AAB9712">
      <w:pPr>
        <w:pStyle w:val="115"/>
        <w:spacing w:before="120" w:after="120"/>
      </w:pPr>
      <w:r>
        <w:rPr>
          <w:rFonts w:hint="eastAsia"/>
        </w:rPr>
        <w:t>再生磷酸铁锂电化学性能指标</w:t>
      </w:r>
    </w:p>
    <w:tbl>
      <w:tblPr>
        <w:tblStyle w:val="28"/>
        <w:tblW w:w="36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67"/>
        <w:gridCol w:w="1848"/>
      </w:tblGrid>
      <w:tr w14:paraId="03EA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44" w:type="pct"/>
            <w:tcBorders>
              <w:top w:val="single" w:color="auto" w:sz="4" w:space="0"/>
              <w:left w:val="single" w:color="auto" w:sz="4" w:space="0"/>
              <w:bottom w:val="single" w:color="auto" w:sz="4" w:space="0"/>
              <w:right w:val="single" w:color="auto" w:sz="4" w:space="0"/>
            </w:tcBorders>
            <w:vAlign w:val="center"/>
          </w:tcPr>
          <w:p w14:paraId="73CF4163">
            <w:pPr>
              <w:snapToGrid w:val="0"/>
              <w:spacing w:line="240" w:lineRule="auto"/>
              <w:jc w:val="center"/>
              <w:rPr>
                <w:rFonts w:hint="eastAsia" w:ascii="宋体" w:hAnsi="宋体"/>
                <w:sz w:val="18"/>
                <w:szCs w:val="18"/>
              </w:rPr>
            </w:pPr>
            <w:r>
              <w:rPr>
                <w:rFonts w:hint="eastAsia" w:ascii="宋体" w:hAnsi="宋体"/>
                <w:sz w:val="18"/>
                <w:szCs w:val="18"/>
              </w:rPr>
              <w:t>检测项目</w:t>
            </w:r>
          </w:p>
        </w:tc>
        <w:tc>
          <w:tcPr>
            <w:tcW w:w="1356" w:type="pct"/>
            <w:tcBorders>
              <w:top w:val="single" w:color="auto" w:sz="4" w:space="0"/>
              <w:left w:val="single" w:color="auto" w:sz="4" w:space="0"/>
              <w:bottom w:val="single" w:color="auto" w:sz="4" w:space="0"/>
              <w:right w:val="single" w:color="auto" w:sz="4" w:space="0"/>
            </w:tcBorders>
            <w:vAlign w:val="center"/>
          </w:tcPr>
          <w:p w14:paraId="710C677A">
            <w:pPr>
              <w:snapToGrid w:val="0"/>
              <w:spacing w:line="240" w:lineRule="auto"/>
              <w:jc w:val="center"/>
              <w:rPr>
                <w:rFonts w:hint="eastAsia" w:ascii="宋体" w:hAnsi="宋体"/>
                <w:sz w:val="18"/>
                <w:szCs w:val="18"/>
              </w:rPr>
            </w:pPr>
            <w:r>
              <w:rPr>
                <w:rFonts w:hint="eastAsia" w:ascii="宋体" w:hAnsi="宋体"/>
                <w:sz w:val="18"/>
                <w:szCs w:val="18"/>
              </w:rPr>
              <w:t>技术指标</w:t>
            </w:r>
          </w:p>
        </w:tc>
      </w:tr>
      <w:tr w14:paraId="5844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44" w:type="pct"/>
            <w:tcBorders>
              <w:top w:val="single" w:color="auto" w:sz="4" w:space="0"/>
              <w:left w:val="single" w:color="auto" w:sz="8" w:space="0"/>
            </w:tcBorders>
            <w:vAlign w:val="center"/>
          </w:tcPr>
          <w:p w14:paraId="5AD111A3">
            <w:pPr>
              <w:snapToGrid w:val="0"/>
              <w:spacing w:line="240" w:lineRule="auto"/>
              <w:jc w:val="center"/>
              <w:rPr>
                <w:rFonts w:hint="eastAsia" w:ascii="宋体" w:hAnsi="宋体"/>
                <w:sz w:val="18"/>
                <w:szCs w:val="18"/>
              </w:rPr>
            </w:pPr>
            <w:r>
              <w:rPr>
                <w:rFonts w:ascii="宋体" w:hAnsi="宋体"/>
                <w:sz w:val="18"/>
                <w:szCs w:val="18"/>
              </w:rPr>
              <w:t>0.1</w:t>
            </w:r>
            <w:r>
              <w:rPr>
                <w:rFonts w:hint="eastAsia" w:ascii="宋体" w:hAnsi="宋体"/>
                <w:sz w:val="18"/>
                <w:szCs w:val="18"/>
              </w:rPr>
              <w:t xml:space="preserve"> </w:t>
            </w:r>
            <w:r>
              <w:rPr>
                <w:rFonts w:ascii="宋体" w:hAnsi="宋体"/>
                <w:sz w:val="18"/>
                <w:szCs w:val="18"/>
              </w:rPr>
              <w:t>C</w:t>
            </w:r>
            <w:r>
              <w:rPr>
                <w:rFonts w:hint="eastAsia" w:ascii="宋体" w:hAnsi="宋体"/>
                <w:sz w:val="18"/>
                <w:szCs w:val="18"/>
              </w:rPr>
              <w:t>首次库仑效率</w:t>
            </w:r>
          </w:p>
        </w:tc>
        <w:tc>
          <w:tcPr>
            <w:tcW w:w="1356" w:type="pct"/>
            <w:tcBorders>
              <w:top w:val="single" w:color="auto" w:sz="4" w:space="0"/>
              <w:right w:val="single" w:color="auto" w:sz="8" w:space="0"/>
            </w:tcBorders>
            <w:vAlign w:val="center"/>
          </w:tcPr>
          <w:p w14:paraId="219E7D92">
            <w:pPr>
              <w:snapToGrid w:val="0"/>
              <w:spacing w:line="240" w:lineRule="auto"/>
              <w:jc w:val="center"/>
              <w:rPr>
                <w:rFonts w:hint="eastAsia" w:ascii="宋体" w:hAnsi="宋体"/>
                <w:sz w:val="18"/>
                <w:szCs w:val="18"/>
              </w:rPr>
            </w:pPr>
            <w:r>
              <w:rPr>
                <w:rFonts w:hint="eastAsia" w:ascii="宋体" w:hAnsi="宋体"/>
                <w:sz w:val="18"/>
                <w:szCs w:val="18"/>
              </w:rPr>
              <w:t>≥</w:t>
            </w:r>
            <w:r>
              <w:rPr>
                <w:rFonts w:ascii="宋体" w:hAnsi="宋体"/>
                <w:sz w:val="18"/>
                <w:szCs w:val="18"/>
              </w:rPr>
              <w:t>95.0</w:t>
            </w:r>
            <w:r>
              <w:rPr>
                <w:rFonts w:hint="eastAsia" w:ascii="宋体" w:hAnsi="宋体"/>
                <w:sz w:val="18"/>
                <w:szCs w:val="18"/>
              </w:rPr>
              <w:t>％</w:t>
            </w:r>
          </w:p>
        </w:tc>
      </w:tr>
      <w:tr w14:paraId="75ED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44" w:type="pct"/>
            <w:tcBorders>
              <w:left w:val="single" w:color="auto" w:sz="8" w:space="0"/>
            </w:tcBorders>
            <w:vAlign w:val="center"/>
          </w:tcPr>
          <w:p w14:paraId="484C89FB">
            <w:pPr>
              <w:snapToGrid w:val="0"/>
              <w:spacing w:line="240" w:lineRule="auto"/>
              <w:jc w:val="center"/>
              <w:rPr>
                <w:rFonts w:hint="eastAsia" w:ascii="宋体" w:hAnsi="宋体"/>
                <w:sz w:val="18"/>
                <w:szCs w:val="18"/>
              </w:rPr>
            </w:pPr>
            <w:r>
              <w:rPr>
                <w:rFonts w:ascii="宋体" w:hAnsi="宋体"/>
                <w:sz w:val="18"/>
                <w:szCs w:val="18"/>
              </w:rPr>
              <w:t>0.1</w:t>
            </w:r>
            <w:r>
              <w:rPr>
                <w:rFonts w:hint="eastAsia" w:ascii="宋体" w:hAnsi="宋体"/>
                <w:sz w:val="18"/>
                <w:szCs w:val="18"/>
              </w:rPr>
              <w:t xml:space="preserve"> </w:t>
            </w:r>
            <w:r>
              <w:rPr>
                <w:rFonts w:ascii="宋体" w:hAnsi="宋体"/>
                <w:sz w:val="18"/>
                <w:szCs w:val="18"/>
              </w:rPr>
              <w:t>C</w:t>
            </w:r>
            <w:r>
              <w:rPr>
                <w:rFonts w:hint="eastAsia" w:ascii="宋体" w:hAnsi="宋体"/>
                <w:sz w:val="18"/>
                <w:szCs w:val="18"/>
              </w:rPr>
              <w:t>首次可逆比容量</w:t>
            </w:r>
          </w:p>
        </w:tc>
        <w:tc>
          <w:tcPr>
            <w:tcW w:w="1356" w:type="pct"/>
            <w:tcBorders>
              <w:right w:val="single" w:color="auto" w:sz="8" w:space="0"/>
            </w:tcBorders>
            <w:vAlign w:val="center"/>
          </w:tcPr>
          <w:p w14:paraId="3B5639A0">
            <w:pPr>
              <w:snapToGrid w:val="0"/>
              <w:spacing w:line="240" w:lineRule="auto"/>
              <w:jc w:val="center"/>
              <w:rPr>
                <w:rFonts w:hint="eastAsia"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 xml:space="preserve">40.0 </w:t>
            </w:r>
            <w:r>
              <w:rPr>
                <w:rFonts w:ascii="宋体" w:hAnsi="宋体"/>
                <w:sz w:val="18"/>
                <w:szCs w:val="18"/>
              </w:rPr>
              <w:t>mAh/g</w:t>
            </w:r>
          </w:p>
        </w:tc>
      </w:tr>
      <w:tr w14:paraId="0389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44" w:type="pct"/>
            <w:tcBorders>
              <w:left w:val="single" w:color="auto" w:sz="8" w:space="0"/>
            </w:tcBorders>
            <w:vAlign w:val="center"/>
          </w:tcPr>
          <w:p w14:paraId="3486DF16">
            <w:pPr>
              <w:snapToGrid w:val="0"/>
              <w:spacing w:line="240" w:lineRule="auto"/>
              <w:jc w:val="center"/>
              <w:rPr>
                <w:rFonts w:hint="eastAsia" w:ascii="宋体" w:hAnsi="宋体"/>
                <w:sz w:val="18"/>
                <w:szCs w:val="18"/>
              </w:rPr>
            </w:pPr>
            <w:r>
              <w:rPr>
                <w:rFonts w:ascii="宋体" w:hAnsi="宋体"/>
                <w:sz w:val="18"/>
                <w:szCs w:val="18"/>
              </w:rPr>
              <w:t>1</w:t>
            </w:r>
            <w:r>
              <w:rPr>
                <w:rFonts w:hint="eastAsia" w:ascii="宋体" w:hAnsi="宋体"/>
                <w:sz w:val="18"/>
                <w:szCs w:val="18"/>
              </w:rPr>
              <w:t xml:space="preserve"> </w:t>
            </w:r>
            <w:r>
              <w:rPr>
                <w:rFonts w:ascii="宋体" w:hAnsi="宋体"/>
                <w:sz w:val="18"/>
                <w:szCs w:val="18"/>
              </w:rPr>
              <w:t>C/0.1</w:t>
            </w:r>
            <w:r>
              <w:rPr>
                <w:rFonts w:hint="eastAsia" w:ascii="宋体" w:hAnsi="宋体"/>
                <w:sz w:val="18"/>
                <w:szCs w:val="18"/>
              </w:rPr>
              <w:t xml:space="preserve"> </w:t>
            </w:r>
            <w:r>
              <w:rPr>
                <w:rFonts w:ascii="宋体" w:hAnsi="宋体"/>
                <w:sz w:val="18"/>
                <w:szCs w:val="18"/>
              </w:rPr>
              <w:t>C</w:t>
            </w:r>
            <w:r>
              <w:rPr>
                <w:rFonts w:hint="eastAsia" w:ascii="宋体" w:hAnsi="宋体"/>
                <w:sz w:val="18"/>
                <w:szCs w:val="18"/>
              </w:rPr>
              <w:t>倍率性能保持率</w:t>
            </w:r>
          </w:p>
        </w:tc>
        <w:tc>
          <w:tcPr>
            <w:tcW w:w="1356" w:type="pct"/>
            <w:tcBorders>
              <w:right w:val="single" w:color="auto" w:sz="8" w:space="0"/>
            </w:tcBorders>
            <w:vAlign w:val="center"/>
          </w:tcPr>
          <w:p w14:paraId="3529114E">
            <w:pPr>
              <w:snapToGrid w:val="0"/>
              <w:spacing w:line="240" w:lineRule="auto"/>
              <w:jc w:val="center"/>
              <w:rPr>
                <w:rFonts w:hint="eastAsia" w:ascii="宋体" w:hAnsi="宋体"/>
                <w:sz w:val="18"/>
                <w:szCs w:val="18"/>
              </w:rPr>
            </w:pPr>
            <w:r>
              <w:rPr>
                <w:rFonts w:hint="eastAsia" w:ascii="宋体" w:hAnsi="宋体"/>
                <w:sz w:val="18"/>
                <w:szCs w:val="18"/>
              </w:rPr>
              <w:t>≥</w:t>
            </w:r>
            <w:r>
              <w:rPr>
                <w:rFonts w:ascii="宋体" w:hAnsi="宋体"/>
                <w:sz w:val="18"/>
                <w:szCs w:val="18"/>
              </w:rPr>
              <w:t>90.0</w:t>
            </w:r>
            <w:r>
              <w:rPr>
                <w:rFonts w:hint="eastAsia" w:ascii="宋体" w:hAnsi="宋体"/>
                <w:sz w:val="18"/>
                <w:szCs w:val="18"/>
              </w:rPr>
              <w:t>％</w:t>
            </w:r>
          </w:p>
        </w:tc>
      </w:tr>
      <w:tr w14:paraId="7234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44" w:type="pct"/>
            <w:tcBorders>
              <w:left w:val="single" w:color="auto" w:sz="8" w:space="0"/>
            </w:tcBorders>
            <w:vAlign w:val="center"/>
          </w:tcPr>
          <w:p w14:paraId="53D7FB71">
            <w:pPr>
              <w:snapToGrid w:val="0"/>
              <w:spacing w:line="240" w:lineRule="auto"/>
              <w:jc w:val="center"/>
              <w:rPr>
                <w:rFonts w:hint="eastAsia" w:ascii="宋体" w:hAnsi="宋体"/>
                <w:sz w:val="18"/>
                <w:szCs w:val="18"/>
              </w:rPr>
            </w:pPr>
            <w:r>
              <w:rPr>
                <w:rFonts w:hint="eastAsia" w:ascii="宋体" w:hAnsi="宋体"/>
                <w:sz w:val="18"/>
                <w:szCs w:val="18"/>
              </w:rPr>
              <w:t>电导率（</w:t>
            </w:r>
            <w:r>
              <w:rPr>
                <w:rFonts w:ascii="宋体" w:hAnsi="宋体"/>
                <w:sz w:val="18"/>
                <w:szCs w:val="18"/>
              </w:rPr>
              <w:t>10</w:t>
            </w:r>
            <w:r>
              <w:rPr>
                <w:rFonts w:hint="eastAsia" w:ascii="宋体" w:hAnsi="宋体"/>
                <w:sz w:val="18"/>
                <w:szCs w:val="18"/>
                <w:vertAlign w:val="superscript"/>
              </w:rPr>
              <w:t>-4</w:t>
            </w:r>
            <w:r>
              <w:rPr>
                <w:rFonts w:hint="eastAsia" w:ascii="宋体" w:hAnsi="宋体" w:cs="Cambria Math"/>
                <w:sz w:val="18"/>
                <w:szCs w:val="18"/>
              </w:rPr>
              <w:t xml:space="preserve"> </w:t>
            </w:r>
            <w:r>
              <w:rPr>
                <w:rFonts w:ascii="宋体" w:hAnsi="宋体"/>
                <w:sz w:val="18"/>
                <w:szCs w:val="18"/>
              </w:rPr>
              <w:t>S/cm</w:t>
            </w:r>
            <w:r>
              <w:rPr>
                <w:rFonts w:hint="eastAsia" w:ascii="宋体" w:hAnsi="宋体"/>
                <w:sz w:val="18"/>
                <w:szCs w:val="18"/>
              </w:rPr>
              <w:t>）</w:t>
            </w:r>
          </w:p>
        </w:tc>
        <w:tc>
          <w:tcPr>
            <w:tcW w:w="1356" w:type="pct"/>
            <w:tcBorders>
              <w:right w:val="single" w:color="auto" w:sz="8" w:space="0"/>
            </w:tcBorders>
            <w:vAlign w:val="center"/>
          </w:tcPr>
          <w:p w14:paraId="1FD61018">
            <w:pPr>
              <w:snapToGrid w:val="0"/>
              <w:spacing w:line="240" w:lineRule="auto"/>
              <w:jc w:val="center"/>
              <w:rPr>
                <w:rFonts w:hint="eastAsia" w:ascii="宋体" w:hAnsi="宋体"/>
                <w:sz w:val="18"/>
                <w:szCs w:val="18"/>
              </w:rPr>
            </w:pPr>
            <w:r>
              <w:rPr>
                <w:rFonts w:hint="eastAsia" w:ascii="宋体" w:hAnsi="宋体"/>
                <w:sz w:val="18"/>
                <w:szCs w:val="18"/>
              </w:rPr>
              <w:t>≥</w:t>
            </w:r>
            <w:r>
              <w:rPr>
                <w:rFonts w:ascii="宋体" w:hAnsi="宋体"/>
                <w:sz w:val="18"/>
                <w:szCs w:val="18"/>
              </w:rPr>
              <w:t>1.0</w:t>
            </w:r>
          </w:p>
        </w:tc>
      </w:tr>
      <w:tr w14:paraId="6030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44" w:type="pct"/>
            <w:tcBorders>
              <w:left w:val="single" w:color="auto" w:sz="8" w:space="0"/>
            </w:tcBorders>
            <w:vAlign w:val="center"/>
          </w:tcPr>
          <w:p w14:paraId="56CB1D93">
            <w:pPr>
              <w:snapToGrid w:val="0"/>
              <w:spacing w:line="240" w:lineRule="auto"/>
              <w:jc w:val="center"/>
              <w:rPr>
                <w:rFonts w:hint="eastAsia" w:ascii="宋体" w:hAnsi="宋体"/>
                <w:sz w:val="18"/>
                <w:szCs w:val="18"/>
              </w:rPr>
            </w:pPr>
            <w:r>
              <w:rPr>
                <w:rFonts w:ascii="宋体" w:hAnsi="宋体"/>
                <w:sz w:val="18"/>
                <w:szCs w:val="18"/>
              </w:rPr>
              <w:t>1</w:t>
            </w:r>
            <w:r>
              <w:rPr>
                <w:rFonts w:hint="eastAsia" w:ascii="宋体" w:hAnsi="宋体"/>
                <w:sz w:val="18"/>
                <w:szCs w:val="18"/>
              </w:rPr>
              <w:t xml:space="preserve"> </w:t>
            </w:r>
            <w:r>
              <w:rPr>
                <w:rFonts w:ascii="宋体" w:hAnsi="宋体"/>
                <w:sz w:val="18"/>
                <w:szCs w:val="18"/>
              </w:rPr>
              <w:t>C</w:t>
            </w:r>
            <w:r>
              <w:rPr>
                <w:rFonts w:hint="eastAsia" w:ascii="宋体" w:hAnsi="宋体"/>
                <w:sz w:val="18"/>
                <w:szCs w:val="18"/>
              </w:rPr>
              <w:t>循环</w:t>
            </w:r>
            <w:r>
              <w:rPr>
                <w:rFonts w:ascii="宋体" w:hAnsi="宋体"/>
                <w:sz w:val="18"/>
                <w:szCs w:val="18"/>
              </w:rPr>
              <w:t>100</w:t>
            </w:r>
            <w:r>
              <w:rPr>
                <w:rFonts w:hint="eastAsia" w:ascii="宋体" w:hAnsi="宋体"/>
                <w:sz w:val="18"/>
                <w:szCs w:val="18"/>
              </w:rPr>
              <w:t>次容量保持率</w:t>
            </w:r>
          </w:p>
        </w:tc>
        <w:tc>
          <w:tcPr>
            <w:tcW w:w="1356" w:type="pct"/>
            <w:tcBorders>
              <w:right w:val="single" w:color="auto" w:sz="8" w:space="0"/>
            </w:tcBorders>
            <w:vAlign w:val="center"/>
          </w:tcPr>
          <w:p w14:paraId="493A648C">
            <w:pPr>
              <w:snapToGrid w:val="0"/>
              <w:spacing w:line="240" w:lineRule="auto"/>
              <w:jc w:val="center"/>
              <w:rPr>
                <w:rFonts w:hint="eastAsia" w:ascii="宋体" w:hAnsi="宋体"/>
                <w:sz w:val="18"/>
                <w:szCs w:val="18"/>
              </w:rPr>
            </w:pPr>
            <w:r>
              <w:rPr>
                <w:rFonts w:hint="eastAsia" w:ascii="宋体" w:hAnsi="宋体"/>
                <w:sz w:val="18"/>
                <w:szCs w:val="18"/>
              </w:rPr>
              <w:t>≥</w:t>
            </w:r>
            <w:r>
              <w:rPr>
                <w:rFonts w:ascii="宋体" w:hAnsi="宋体"/>
                <w:sz w:val="18"/>
                <w:szCs w:val="18"/>
              </w:rPr>
              <w:t>95.0</w:t>
            </w:r>
            <w:r>
              <w:rPr>
                <w:rFonts w:hint="eastAsia" w:ascii="宋体" w:hAnsi="宋体"/>
                <w:sz w:val="18"/>
                <w:szCs w:val="18"/>
              </w:rPr>
              <w:t>％</w:t>
            </w:r>
          </w:p>
        </w:tc>
      </w:tr>
    </w:tbl>
    <w:p w14:paraId="327C4DDD">
      <w:pPr>
        <w:pStyle w:val="59"/>
        <w:ind w:firstLine="420"/>
      </w:pPr>
    </w:p>
    <w:p w14:paraId="65C3EF66">
      <w:pPr>
        <w:pStyle w:val="107"/>
        <w:spacing w:before="240" w:after="240"/>
      </w:pPr>
      <w:bookmarkStart w:id="84" w:name="_Toc219734198"/>
      <w:bookmarkStart w:id="85" w:name="_Toc221443132"/>
      <w:bookmarkStart w:id="86" w:name="_Toc219723680"/>
      <w:bookmarkStart w:id="87" w:name="_Toc219734469"/>
      <w:bookmarkStart w:id="88" w:name="_Toc220914328"/>
      <w:bookmarkStart w:id="89" w:name="_Toc219734347"/>
      <w:r>
        <w:rPr>
          <w:rFonts w:hint="eastAsia"/>
        </w:rPr>
        <w:t>样品制备与处理</w:t>
      </w:r>
      <w:bookmarkEnd w:id="84"/>
      <w:bookmarkEnd w:id="85"/>
      <w:bookmarkEnd w:id="86"/>
      <w:bookmarkEnd w:id="87"/>
      <w:bookmarkEnd w:id="88"/>
      <w:bookmarkEnd w:id="89"/>
    </w:p>
    <w:p w14:paraId="28C40D46">
      <w:pPr>
        <w:pStyle w:val="108"/>
        <w:spacing w:before="120" w:after="120"/>
      </w:pPr>
      <w:r>
        <w:rPr>
          <w:rFonts w:hint="eastAsia"/>
        </w:rPr>
        <w:t>成品分级</w:t>
      </w:r>
    </w:p>
    <w:p w14:paraId="043DFB84">
      <w:pPr>
        <w:pStyle w:val="59"/>
        <w:ind w:firstLine="420"/>
      </w:pPr>
      <w:r>
        <w:rPr>
          <w:rFonts w:hint="eastAsia" w:cs="微软雅黑"/>
        </w:rPr>
        <w:t>将修复再生磷酸铁锂粉末通过气流分级机进行分级，控制成品粒径</w:t>
      </w:r>
      <w:r>
        <w:rPr>
          <w:rFonts w:hint="eastAsia"/>
        </w:rPr>
        <w:t>D</w:t>
      </w:r>
      <w:r>
        <w:rPr>
          <w:rFonts w:hint="eastAsia"/>
          <w:vertAlign w:val="subscript"/>
        </w:rPr>
        <w:t>50</w:t>
      </w:r>
      <w:r>
        <w:rPr>
          <w:rFonts w:hint="eastAsia"/>
        </w:rPr>
        <w:t xml:space="preserve">在0.5 </w:t>
      </w:r>
      <w:r>
        <w:t>μm</w:t>
      </w:r>
      <w:r>
        <w:rPr>
          <w:rFonts w:hint="eastAsia" w:hAnsi="宋体"/>
        </w:rPr>
        <w:t>～</w:t>
      </w:r>
      <w:r>
        <w:rPr>
          <w:rFonts w:hint="eastAsia"/>
        </w:rPr>
        <w:t xml:space="preserve">20 </w:t>
      </w:r>
      <w:r>
        <w:t>μm</w:t>
      </w:r>
      <w:r>
        <w:rPr>
          <w:rFonts w:hint="eastAsia"/>
        </w:rPr>
        <w:t xml:space="preserve">范围内，并筛除＞20 </w:t>
      </w:r>
      <w:r>
        <w:t>μm</w:t>
      </w:r>
      <w:r>
        <w:rPr>
          <w:rFonts w:hint="eastAsia"/>
        </w:rPr>
        <w:t>的团聚颗粒，得到待检测的再生磷酸铁锂成品样品。</w:t>
      </w:r>
    </w:p>
    <w:p w14:paraId="58E6BC8F">
      <w:pPr>
        <w:pStyle w:val="107"/>
        <w:spacing w:before="240" w:after="240"/>
      </w:pPr>
      <w:bookmarkStart w:id="90" w:name="_Toc220914329"/>
      <w:bookmarkStart w:id="91" w:name="_Toc219734199"/>
      <w:bookmarkStart w:id="92" w:name="_Toc219734470"/>
      <w:bookmarkStart w:id="93" w:name="_Toc219734348"/>
      <w:bookmarkStart w:id="94" w:name="_Toc221443133"/>
      <w:bookmarkStart w:id="95" w:name="_Toc219723681"/>
      <w:r>
        <w:rPr>
          <w:rFonts w:hint="eastAsia"/>
        </w:rPr>
        <w:t>修复再生效果检测与判定</w:t>
      </w:r>
      <w:bookmarkEnd w:id="90"/>
      <w:bookmarkEnd w:id="91"/>
      <w:bookmarkEnd w:id="92"/>
      <w:bookmarkEnd w:id="93"/>
      <w:bookmarkEnd w:id="94"/>
      <w:bookmarkEnd w:id="95"/>
    </w:p>
    <w:p w14:paraId="26DCB056">
      <w:pPr>
        <w:pStyle w:val="108"/>
        <w:spacing w:before="120" w:after="120"/>
      </w:pPr>
      <w:r>
        <w:rPr>
          <w:rFonts w:hint="eastAsia"/>
        </w:rPr>
        <w:t>取样</w:t>
      </w:r>
    </w:p>
    <w:p w14:paraId="7B65ACC7">
      <w:pPr>
        <w:pStyle w:val="59"/>
        <w:ind w:firstLine="420"/>
      </w:pPr>
      <w:r>
        <w:rPr>
          <w:rFonts w:hint="eastAsia"/>
        </w:rPr>
        <w:t>修复再生磷酸铁锂粉末宜按GB/T 5314-2011中规定从装在容器内的粉末中取样的方法进行取样。</w:t>
      </w:r>
    </w:p>
    <w:p w14:paraId="06A250D2">
      <w:pPr>
        <w:pStyle w:val="108"/>
        <w:spacing w:before="120" w:after="120"/>
      </w:pPr>
      <w:r>
        <w:rPr>
          <w:rFonts w:hint="eastAsia"/>
        </w:rPr>
        <w:t>理化性能检测</w:t>
      </w:r>
    </w:p>
    <w:p w14:paraId="1C034BF4">
      <w:pPr>
        <w:pStyle w:val="168"/>
      </w:pPr>
      <w:r>
        <w:rPr>
          <w:rFonts w:hint="eastAsia"/>
        </w:rPr>
        <w:t>外观：在自然光条件下，将样品置于白色衬底的表面皿中，目视观察判断其外观。</w:t>
      </w:r>
    </w:p>
    <w:p w14:paraId="458583F1">
      <w:pPr>
        <w:pStyle w:val="168"/>
      </w:pPr>
      <w:r>
        <w:rPr>
          <w:rFonts w:hint="eastAsia"/>
        </w:rPr>
        <w:t>晶体结构：按照GB/T 46514中规定的测定方法进行测定。</w:t>
      </w:r>
    </w:p>
    <w:p w14:paraId="2E238626">
      <w:pPr>
        <w:pStyle w:val="168"/>
      </w:pPr>
      <w:r>
        <w:rPr>
          <w:rFonts w:hint="eastAsia"/>
        </w:rPr>
        <w:t>粒径D</w:t>
      </w:r>
      <w:r>
        <w:rPr>
          <w:vertAlign w:val="subscript"/>
        </w:rPr>
        <w:t>50</w:t>
      </w:r>
      <w:r>
        <w:rPr>
          <w:rFonts w:hint="eastAsia"/>
        </w:rPr>
        <w:t>：按照GB/T 19077中规定的激光衍射法进行测定。</w:t>
      </w:r>
    </w:p>
    <w:p w14:paraId="23DE323A">
      <w:pPr>
        <w:pStyle w:val="168"/>
      </w:pPr>
      <w:r>
        <w:rPr>
          <w:rFonts w:hint="eastAsia"/>
        </w:rPr>
        <w:t>水分含量：按照GB/T 6283中规定卡尔·费休直接电位滴定法进行测定。</w:t>
      </w:r>
    </w:p>
    <w:p w14:paraId="1E39AD6B">
      <w:pPr>
        <w:pStyle w:val="168"/>
      </w:pPr>
      <w:r>
        <w:rPr>
          <w:rFonts w:hint="eastAsia"/>
        </w:rPr>
        <w:t>pH值：将样品制备成悬浮液后使用pH计测量其酸碱性，按GB/T 30835-2014中规定的待测溶液制备方法进行溶液制备。参考GB/T 9724中规定的测定方法对待测溶液进行测定。</w:t>
      </w:r>
    </w:p>
    <w:p w14:paraId="25BEAD40">
      <w:pPr>
        <w:pStyle w:val="168"/>
      </w:pPr>
      <w:r>
        <w:rPr>
          <w:rFonts w:hint="eastAsia"/>
        </w:rPr>
        <w:t xml:space="preserve">BET比表面积：通过氮气在低温下的吸附量计算样品的总比表面积，测试前样品需在180 </w:t>
      </w:r>
      <w:r>
        <w:t>°</w:t>
      </w:r>
      <w:r>
        <w:rPr>
          <w:rFonts w:hint="eastAsia"/>
        </w:rPr>
        <w:t>C脱气1 h。按照GB/T 19587中规定的气体吸附BET法进行测定。</w:t>
      </w:r>
    </w:p>
    <w:p w14:paraId="1F093FC0">
      <w:pPr>
        <w:pStyle w:val="168"/>
      </w:pPr>
      <w:r>
        <w:rPr>
          <w:rFonts w:hint="eastAsia"/>
        </w:rPr>
        <w:t>振实密度：通过机械振动使粉末达到紧密堆积状态后测量其单位体积质量，在振幅3 mm、频率250次/min条件下，振实3000次后测量。按GB/T 5162中规定的测定方法进行测定。</w:t>
      </w:r>
    </w:p>
    <w:p w14:paraId="40DF77E0">
      <w:pPr>
        <w:pStyle w:val="168"/>
      </w:pPr>
      <w:r>
        <w:rPr>
          <w:rFonts w:hint="eastAsia"/>
        </w:rPr>
        <w:t>粉末压实密度：按照GB/T 24533-2019中附录L规定的测定方法进行测定。</w:t>
      </w:r>
    </w:p>
    <w:p w14:paraId="58069F05">
      <w:pPr>
        <w:pStyle w:val="168"/>
      </w:pPr>
      <w:r>
        <w:rPr>
          <w:rFonts w:hint="eastAsia"/>
        </w:rPr>
        <w:t>碳含量：按照YS/T 1028.4中规定的高频感应炉燃烧红外吸收法进行测定。</w:t>
      </w:r>
    </w:p>
    <w:p w14:paraId="110F6A12">
      <w:pPr>
        <w:pStyle w:val="168"/>
      </w:pPr>
      <w:r>
        <w:rPr>
          <w:rFonts w:hint="eastAsia"/>
        </w:rPr>
        <w:t>锂/铁/磷含量：按照附录A中规定的测定方法进行测定。</w:t>
      </w:r>
    </w:p>
    <w:p w14:paraId="1764F38E">
      <w:pPr>
        <w:pStyle w:val="168"/>
      </w:pPr>
      <w:r>
        <w:rPr>
          <w:rFonts w:hint="eastAsia"/>
        </w:rPr>
        <w:t>三价铁含量：按照GB/T 33828中规定的电位滴定法测定。</w:t>
      </w:r>
    </w:p>
    <w:p w14:paraId="16E05F36">
      <w:pPr>
        <w:pStyle w:val="168"/>
      </w:pPr>
      <w:r>
        <w:rPr>
          <w:rFonts w:hint="eastAsia"/>
        </w:rPr>
        <w:t>铁离子溶出率：按照GB/T 30835-2014中附录E规定的测定方法进行测定。</w:t>
      </w:r>
    </w:p>
    <w:p w14:paraId="38B15F2D">
      <w:pPr>
        <w:pStyle w:val="168"/>
      </w:pPr>
      <w:r>
        <w:rPr>
          <w:rFonts w:hint="eastAsia"/>
        </w:rPr>
        <w:t>磁性异物含量：按照GB/T 41704中规定的电感耦合等离子体发射光谱法进行测定。</w:t>
      </w:r>
    </w:p>
    <w:p w14:paraId="079D22E8">
      <w:pPr>
        <w:pStyle w:val="168"/>
      </w:pPr>
      <w:r>
        <w:rPr>
          <w:rFonts w:hint="eastAsia"/>
        </w:rPr>
        <w:t>杂质铝含量：按照附录A中规定的测定方法进行测定。</w:t>
      </w:r>
    </w:p>
    <w:p w14:paraId="3250E4CA">
      <w:pPr>
        <w:pStyle w:val="168"/>
      </w:pPr>
      <w:r>
        <w:rPr>
          <w:rFonts w:hint="eastAsia"/>
        </w:rPr>
        <w:t>杂质铜含量：按照附录A中规定的测定方法进行测定。</w:t>
      </w:r>
    </w:p>
    <w:p w14:paraId="6465F04C">
      <w:pPr>
        <w:pStyle w:val="168"/>
      </w:pPr>
      <w:r>
        <w:rPr>
          <w:rFonts w:hint="eastAsia"/>
        </w:rPr>
        <w:t>残余碱含量：按照GB/T 41704中规定的电位滴定法进行测定。</w:t>
      </w:r>
    </w:p>
    <w:p w14:paraId="35C0886C">
      <w:pPr>
        <w:pStyle w:val="168"/>
      </w:pPr>
      <w:r>
        <w:rPr>
          <w:rFonts w:hint="eastAsia"/>
        </w:rPr>
        <w:t>氟离子含量：按照附录B中规定的测定方法进行测定。</w:t>
      </w:r>
    </w:p>
    <w:p w14:paraId="363E77E5">
      <w:pPr>
        <w:pStyle w:val="108"/>
        <w:spacing w:before="120" w:after="120"/>
      </w:pPr>
      <w:r>
        <w:rPr>
          <w:rFonts w:hint="eastAsia"/>
        </w:rPr>
        <w:t>电化学性能检测</w:t>
      </w:r>
    </w:p>
    <w:p w14:paraId="158A4BCF">
      <w:pPr>
        <w:pStyle w:val="168"/>
      </w:pPr>
      <w:r>
        <w:rPr>
          <w:rFonts w:hint="eastAsia"/>
        </w:rPr>
        <w:t>首次库仑效率、首次可逆比容量、倍率性能：按照GB/T 30835-2014附录F中规定的测定方法进行测定。</w:t>
      </w:r>
    </w:p>
    <w:p w14:paraId="758AFFD7">
      <w:pPr>
        <w:pStyle w:val="168"/>
      </w:pPr>
      <w:r>
        <w:rPr>
          <w:rFonts w:hint="eastAsia"/>
        </w:rPr>
        <w:t>电导率：按照GB/T 30835-2014附录G中规定的四探针法进行测定。</w:t>
      </w:r>
    </w:p>
    <w:p w14:paraId="7085CB6C">
      <w:pPr>
        <w:pStyle w:val="108"/>
        <w:spacing w:before="120" w:after="120"/>
      </w:pPr>
      <w:r>
        <w:rPr>
          <w:rFonts w:hint="eastAsia"/>
        </w:rPr>
        <w:t>成品性能判定</w:t>
      </w:r>
    </w:p>
    <w:p w14:paraId="57D9D2DD">
      <w:pPr>
        <w:pStyle w:val="59"/>
        <w:ind w:firstLine="420"/>
      </w:pPr>
      <w:r>
        <w:rPr>
          <w:rFonts w:hint="eastAsia"/>
        </w:rPr>
        <w:t>再生磷酸铁锂所有检测项目（理化性能、电化学性能）指标均符合第6章要求，判定修复再生效果合格。</w:t>
      </w:r>
    </w:p>
    <w:p w14:paraId="5A7B4006">
      <w:pPr>
        <w:pStyle w:val="108"/>
        <w:spacing w:before="120" w:after="120"/>
      </w:pPr>
      <w:r>
        <w:rPr>
          <w:rFonts w:hint="eastAsia"/>
        </w:rPr>
        <w:t>复检</w:t>
      </w:r>
    </w:p>
    <w:p w14:paraId="45541AEB">
      <w:pPr>
        <w:pStyle w:val="68"/>
        <w:spacing w:before="120" w:after="120"/>
      </w:pPr>
      <w:r>
        <w:rPr>
          <w:rFonts w:hint="eastAsia"/>
        </w:rPr>
        <w:t>抽样方法</w:t>
      </w:r>
    </w:p>
    <w:p w14:paraId="4699830F">
      <w:pPr>
        <w:pStyle w:val="59"/>
        <w:ind w:firstLine="420"/>
      </w:pPr>
      <w:r>
        <w:rPr>
          <w:rFonts w:hint="eastAsia"/>
        </w:rPr>
        <w:t>修复再生磷酸铁锂粉体的抽样检验旨在科学评估批产品的平均质量水平。抽样应保证样本对整批物料具有代表性。在生产过程中实施取样检验并具备历史数据的修复再生磷酸铁锂粉体（散装散料），对粉体的抽样检验宜按非首批检验方法进行。详细的抽样检验方法按GB/T 13732-2009中5.3.2规定的方法执行。</w:t>
      </w:r>
    </w:p>
    <w:p w14:paraId="0A45C08D">
      <w:pPr>
        <w:pStyle w:val="68"/>
        <w:spacing w:before="120" w:after="120"/>
      </w:pPr>
      <w:r>
        <w:rPr>
          <w:rFonts w:hint="eastAsia"/>
        </w:rPr>
        <w:t>复检规则</w:t>
      </w:r>
    </w:p>
    <w:p w14:paraId="30F89C7E">
      <w:pPr>
        <w:pStyle w:val="59"/>
        <w:ind w:firstLine="420"/>
      </w:pPr>
      <w:r>
        <w:rPr>
          <w:rFonts w:hint="eastAsia"/>
        </w:rPr>
        <w:t>在样品所有检测项目的检测中，若有1项指标不达标，应加倍取样对不合格项目复检；复检结果仍不达标，判定该批次产品修复再生效果不合格。</w:t>
      </w:r>
    </w:p>
    <w:p w14:paraId="4C985B40">
      <w:pPr>
        <w:pStyle w:val="107"/>
        <w:spacing w:before="240" w:after="240"/>
      </w:pPr>
      <w:bookmarkStart w:id="96" w:name="_Toc219734200"/>
      <w:bookmarkStart w:id="97" w:name="_Toc220914330"/>
      <w:bookmarkStart w:id="98" w:name="_Toc219734349"/>
      <w:bookmarkStart w:id="99" w:name="_Toc219734471"/>
      <w:bookmarkStart w:id="100" w:name="_Toc219723682"/>
      <w:bookmarkStart w:id="101" w:name="_Toc221443134"/>
      <w:r>
        <w:rPr>
          <w:rFonts w:hint="eastAsia"/>
        </w:rPr>
        <w:t>环境保护要求</w:t>
      </w:r>
      <w:bookmarkEnd w:id="96"/>
      <w:bookmarkEnd w:id="97"/>
      <w:bookmarkEnd w:id="98"/>
      <w:bookmarkEnd w:id="99"/>
      <w:bookmarkEnd w:id="100"/>
      <w:bookmarkEnd w:id="101"/>
    </w:p>
    <w:p w14:paraId="0BF1790D">
      <w:pPr>
        <w:pStyle w:val="165"/>
      </w:pPr>
      <w:r>
        <w:rPr>
          <w:rFonts w:hint="eastAsia"/>
        </w:rPr>
        <w:t>检测过</w:t>
      </w:r>
      <w:r>
        <w:rPr>
          <w:rFonts w:hint="eastAsia"/>
          <w:lang w:eastAsia="zh-CN"/>
        </w:rPr>
        <w:t>程中</w:t>
      </w:r>
      <w:r>
        <w:rPr>
          <w:rFonts w:hint="eastAsia"/>
        </w:rPr>
        <w:t>产生的固体废物、废气、废水应严格进行分类、标识和记录，检测过程中产生的各类污染物，确保达标排放，防治环境污染。</w:t>
      </w:r>
    </w:p>
    <w:p w14:paraId="49BD902F">
      <w:pPr>
        <w:pStyle w:val="165"/>
      </w:pPr>
      <w:r>
        <w:rPr>
          <w:rFonts w:hint="eastAsia"/>
        </w:rPr>
        <w:t>检测过程中产生的实验器皿清洗废水、样品预处理废水等实验室废水，其处理与排放应满足GB 8978规定的相关要求，严禁未经处理直接排放。</w:t>
      </w:r>
    </w:p>
    <w:p w14:paraId="08513837">
      <w:pPr>
        <w:pStyle w:val="165"/>
      </w:pPr>
      <w:r>
        <w:rPr>
          <w:rFonts w:hint="eastAsia"/>
        </w:rPr>
        <w:t>样品前处理及理化检测过程中可能产生的粉尘、酸雾或有机废气等，应通过通风橱、局部集气等有效装置收集处理，确保无组织排放监控点浓度满足GB 16297对应要求。</w:t>
      </w:r>
    </w:p>
    <w:p w14:paraId="2EE640FE">
      <w:pPr>
        <w:pStyle w:val="165"/>
      </w:pPr>
      <w:r>
        <w:rPr>
          <w:rFonts w:hint="eastAsia"/>
        </w:rPr>
        <w:t>检测场所的厂界环境噪声排放应控制在GB 12348规定的限值内，对产生较大噪声的设备应采取隔声、消声等降噪措施。</w:t>
      </w:r>
    </w:p>
    <w:p w14:paraId="52580DCA">
      <w:pPr>
        <w:pStyle w:val="165"/>
      </w:pPr>
      <w:r>
        <w:rPr>
          <w:rFonts w:hint="eastAsia"/>
        </w:rPr>
        <w:t>待检测的修复再生磷酸铁锂粉末及检测后的残余样品，应作为固体废物进行管理，并符合相关法规规定，同时满足GB 5085.7、GB 18597、GB 18599、HJ 2025对应要求。</w:t>
      </w:r>
    </w:p>
    <w:p w14:paraId="1715DD18">
      <w:pPr>
        <w:pStyle w:val="165"/>
      </w:pPr>
      <w:r>
        <w:rPr>
          <w:rFonts w:hint="eastAsia"/>
        </w:rPr>
        <w:t>用于电化学性能测试的组装电池在测试结束后，应作为废弃电池进行安全收集，并依据其构成按危险废物相关规定进行管理，严禁随意丢弃、填埋或焚烧。</w:t>
      </w:r>
    </w:p>
    <w:p w14:paraId="3CCFABF9">
      <w:pPr>
        <w:pStyle w:val="107"/>
        <w:spacing w:before="240" w:after="240"/>
      </w:pPr>
      <w:bookmarkStart w:id="102" w:name="_Toc220914331"/>
      <w:bookmarkStart w:id="103" w:name="_Toc221443135"/>
      <w:bookmarkStart w:id="104" w:name="_Toc219734473"/>
      <w:bookmarkStart w:id="105" w:name="_Toc219734351"/>
      <w:r>
        <w:rPr>
          <w:rFonts w:hint="eastAsia"/>
        </w:rPr>
        <w:t>检测记录和检测报告</w:t>
      </w:r>
      <w:bookmarkEnd w:id="102"/>
      <w:bookmarkEnd w:id="103"/>
      <w:bookmarkEnd w:id="104"/>
      <w:bookmarkEnd w:id="105"/>
    </w:p>
    <w:p w14:paraId="06054986">
      <w:pPr>
        <w:pStyle w:val="165"/>
      </w:pPr>
      <w:r>
        <w:rPr>
          <w:rFonts w:hint="eastAsia"/>
        </w:rPr>
        <w:t>检测记录</w:t>
      </w:r>
    </w:p>
    <w:p w14:paraId="13E259E5">
      <w:pPr>
        <w:pStyle w:val="59"/>
        <w:ind w:firstLine="420"/>
      </w:pPr>
      <w:r>
        <w:rPr>
          <w:rFonts w:hint="eastAsia"/>
        </w:rPr>
        <w:t>检测记录应至少包含以下内容：</w:t>
      </w:r>
    </w:p>
    <w:p w14:paraId="6D9F7337">
      <w:pPr>
        <w:pStyle w:val="177"/>
        <w:numPr>
          <w:ilvl w:val="0"/>
          <w:numId w:val="32"/>
        </w:numPr>
      </w:pPr>
      <w:r>
        <w:rPr>
          <w:rFonts w:hint="eastAsia"/>
        </w:rPr>
        <w:t>委托单位；</w:t>
      </w:r>
    </w:p>
    <w:p w14:paraId="1913FAB2">
      <w:pPr>
        <w:pStyle w:val="177"/>
        <w:numPr>
          <w:ilvl w:val="0"/>
          <w:numId w:val="32"/>
        </w:numPr>
      </w:pPr>
      <w:r>
        <w:rPr>
          <w:rFonts w:hint="eastAsia"/>
        </w:rPr>
        <w:t>检测单位；</w:t>
      </w:r>
    </w:p>
    <w:p w14:paraId="2E853FEE">
      <w:pPr>
        <w:pStyle w:val="177"/>
        <w:numPr>
          <w:ilvl w:val="0"/>
          <w:numId w:val="32"/>
        </w:numPr>
      </w:pPr>
      <w:r>
        <w:rPr>
          <w:rFonts w:hint="eastAsia"/>
        </w:rPr>
        <w:t>被检样品的名称、批次、来源及全干法再生关键工艺参数；</w:t>
      </w:r>
    </w:p>
    <w:p w14:paraId="48F248F4">
      <w:pPr>
        <w:pStyle w:val="177"/>
        <w:numPr>
          <w:ilvl w:val="0"/>
          <w:numId w:val="32"/>
        </w:numPr>
      </w:pPr>
      <w:r>
        <w:rPr>
          <w:rFonts w:hint="eastAsia"/>
        </w:rPr>
        <w:t>测量点位置描述或表示；</w:t>
      </w:r>
    </w:p>
    <w:p w14:paraId="11E59B06">
      <w:pPr>
        <w:pStyle w:val="177"/>
        <w:numPr>
          <w:ilvl w:val="0"/>
          <w:numId w:val="32"/>
        </w:numPr>
      </w:pPr>
      <w:r>
        <w:rPr>
          <w:rFonts w:hint="eastAsia"/>
        </w:rPr>
        <w:t>检测项目、依据标准及主要检测仪器型号；</w:t>
      </w:r>
    </w:p>
    <w:p w14:paraId="3078FB9D">
      <w:pPr>
        <w:pStyle w:val="177"/>
        <w:numPr>
          <w:ilvl w:val="0"/>
          <w:numId w:val="32"/>
        </w:numPr>
      </w:pPr>
      <w:r>
        <w:rPr>
          <w:rFonts w:hint="eastAsia"/>
        </w:rPr>
        <w:t>环境温度、湿度；</w:t>
      </w:r>
    </w:p>
    <w:p w14:paraId="2C5985FC">
      <w:pPr>
        <w:pStyle w:val="177"/>
        <w:numPr>
          <w:ilvl w:val="0"/>
          <w:numId w:val="32"/>
        </w:numPr>
      </w:pPr>
      <w:r>
        <w:rPr>
          <w:rFonts w:hint="eastAsia"/>
        </w:rPr>
        <w:t>检测数据结果及被检样品是否满足规定要求的单项与综合判定结论；</w:t>
      </w:r>
    </w:p>
    <w:p w14:paraId="0175E71F">
      <w:pPr>
        <w:pStyle w:val="177"/>
        <w:numPr>
          <w:ilvl w:val="0"/>
          <w:numId w:val="32"/>
        </w:numPr>
      </w:pPr>
      <w:r>
        <w:rPr>
          <w:rFonts w:hint="eastAsia"/>
        </w:rPr>
        <w:t>检测人员、检测时间。</w:t>
      </w:r>
    </w:p>
    <w:p w14:paraId="23304A2F">
      <w:pPr>
        <w:pStyle w:val="165"/>
      </w:pPr>
      <w:r>
        <w:rPr>
          <w:rFonts w:hint="eastAsia"/>
        </w:rPr>
        <w:t>检测报告</w:t>
      </w:r>
    </w:p>
    <w:p w14:paraId="0E9AB037">
      <w:pPr>
        <w:pStyle w:val="59"/>
        <w:ind w:firstLine="420"/>
      </w:pPr>
      <w:r>
        <w:rPr>
          <w:rFonts w:hint="eastAsia"/>
        </w:rPr>
        <w:t>检测报告应至少包含以下内容：</w:t>
      </w:r>
    </w:p>
    <w:p w14:paraId="5F66E35E">
      <w:pPr>
        <w:pStyle w:val="177"/>
        <w:numPr>
          <w:ilvl w:val="0"/>
          <w:numId w:val="33"/>
        </w:numPr>
      </w:pPr>
      <w:r>
        <w:rPr>
          <w:rFonts w:hint="eastAsia"/>
        </w:rPr>
        <w:t>委托单位；</w:t>
      </w:r>
    </w:p>
    <w:p w14:paraId="092D63E2">
      <w:pPr>
        <w:pStyle w:val="177"/>
        <w:numPr>
          <w:ilvl w:val="0"/>
          <w:numId w:val="32"/>
        </w:numPr>
      </w:pPr>
      <w:r>
        <w:rPr>
          <w:rFonts w:hint="eastAsia"/>
        </w:rPr>
        <w:t>检测单位；</w:t>
      </w:r>
    </w:p>
    <w:p w14:paraId="2D5D7EEA">
      <w:pPr>
        <w:pStyle w:val="177"/>
        <w:numPr>
          <w:ilvl w:val="0"/>
          <w:numId w:val="32"/>
        </w:numPr>
      </w:pPr>
      <w:r>
        <w:rPr>
          <w:rFonts w:hint="eastAsia"/>
        </w:rPr>
        <w:t>样品名称、批次、来源；</w:t>
      </w:r>
    </w:p>
    <w:p w14:paraId="76DA981E">
      <w:pPr>
        <w:pStyle w:val="177"/>
      </w:pPr>
      <w:r>
        <w:rPr>
          <w:rFonts w:hint="eastAsia"/>
        </w:rPr>
        <w:t>检测项目、依据标准及主要检测仪器型号；</w:t>
      </w:r>
    </w:p>
    <w:p w14:paraId="3B0AB12F">
      <w:pPr>
        <w:pStyle w:val="177"/>
      </w:pPr>
      <w:r>
        <w:rPr>
          <w:rFonts w:hint="eastAsia"/>
        </w:rPr>
        <w:t>环境温度、湿度；</w:t>
      </w:r>
    </w:p>
    <w:p w14:paraId="243C1C56">
      <w:pPr>
        <w:pStyle w:val="177"/>
      </w:pPr>
      <w:r>
        <w:rPr>
          <w:rFonts w:hint="eastAsia"/>
        </w:rPr>
        <w:t>各项目原始数据、检测结果及换算过程；</w:t>
      </w:r>
    </w:p>
    <w:p w14:paraId="3117D4ED">
      <w:pPr>
        <w:pStyle w:val="177"/>
      </w:pPr>
      <w:r>
        <w:rPr>
          <w:rFonts w:hint="eastAsia"/>
        </w:rPr>
        <w:t>工艺异常情况及对检测结果的影响说明；</w:t>
      </w:r>
    </w:p>
    <w:p w14:paraId="7A505F16">
      <w:pPr>
        <w:pStyle w:val="177"/>
      </w:pPr>
      <w:r>
        <w:rPr>
          <w:rFonts w:hint="eastAsia"/>
        </w:rPr>
        <w:t>被检样品的理化性质与电化学性能是否满足规定要求的单项与综合判定结论；</w:t>
      </w:r>
    </w:p>
    <w:p w14:paraId="785CCAC5">
      <w:pPr>
        <w:pStyle w:val="177"/>
      </w:pPr>
      <w:r>
        <w:rPr>
          <w:rFonts w:hint="eastAsia"/>
        </w:rPr>
        <w:t>检测日期、检测人员及审核人员信息以及检测机构的有效盖章。</w:t>
      </w:r>
    </w:p>
    <w:p w14:paraId="1ADBEA78">
      <w:pPr>
        <w:pStyle w:val="59"/>
        <w:ind w:firstLine="420"/>
        <w:sectPr>
          <w:pgSz w:w="11906" w:h="16838"/>
          <w:pgMar w:top="1928" w:right="1134" w:bottom="1134" w:left="1134" w:header="1418" w:footer="1134" w:gutter="284"/>
          <w:pgNumType w:start="1"/>
          <w:cols w:space="425" w:num="1"/>
          <w:formProt w:val="0"/>
          <w:docGrid w:linePitch="312" w:charSpace="0"/>
        </w:sectPr>
      </w:pPr>
    </w:p>
    <w:bookmarkEnd w:id="22"/>
    <w:p w14:paraId="01BEBDA9">
      <w:pPr>
        <w:pStyle w:val="79"/>
        <w:spacing w:after="120"/>
      </w:pPr>
      <w:bookmarkStart w:id="106" w:name="BookMark5"/>
      <w:r>
        <w:br w:type="textWrapping"/>
      </w:r>
      <w:bookmarkStart w:id="107" w:name="_Toc219734476"/>
      <w:bookmarkStart w:id="108" w:name="_Toc220914332"/>
      <w:bookmarkStart w:id="109" w:name="_Toc221443136"/>
      <w:bookmarkStart w:id="110" w:name="_Toc219723686"/>
      <w:bookmarkStart w:id="111" w:name="_Toc219734354"/>
      <w:bookmarkStart w:id="112" w:name="_Toc219734204"/>
      <w:r>
        <w:rPr>
          <w:rFonts w:hint="eastAsia"/>
        </w:rPr>
        <w:t>（资料性）</w:t>
      </w:r>
      <w:r>
        <w:br w:type="textWrapping"/>
      </w:r>
      <w:r>
        <w:rPr>
          <w:rFonts w:hint="eastAsia"/>
        </w:rPr>
        <w:t>修复再生磷酸铁锂化学分析方法：主元素和杂质元素含量的测定——电感耦合等离子体发射光谱法（ICP-OES）</w:t>
      </w:r>
      <w:bookmarkEnd w:id="107"/>
      <w:bookmarkEnd w:id="108"/>
      <w:bookmarkEnd w:id="109"/>
      <w:bookmarkEnd w:id="110"/>
      <w:bookmarkEnd w:id="111"/>
      <w:bookmarkEnd w:id="112"/>
    </w:p>
    <w:p w14:paraId="0D7EBB7D">
      <w:pPr>
        <w:pStyle w:val="81"/>
        <w:spacing w:before="120" w:after="120"/>
      </w:pPr>
      <w:r>
        <w:rPr>
          <w:rFonts w:hint="eastAsia"/>
        </w:rPr>
        <w:t>适用范围</w:t>
      </w:r>
    </w:p>
    <w:p w14:paraId="51EB5BA4">
      <w:pPr>
        <w:pStyle w:val="59"/>
        <w:ind w:firstLine="420"/>
        <w:rPr>
          <w:rFonts w:hint="eastAsia" w:ascii="黑体" w:hAnsi="黑体" w:eastAsia="黑体"/>
          <w:kern w:val="21"/>
        </w:rPr>
      </w:pPr>
      <w:r>
        <w:rPr>
          <w:rFonts w:hint="eastAsia"/>
          <w:lang w:bidi="ar"/>
        </w:rPr>
        <w:t>本附录适用于电感耦合等离子体发射光谱法测定修复再生磷酸铁锂中主元素和杂质元素的含量。</w:t>
      </w:r>
    </w:p>
    <w:p w14:paraId="4D277A05">
      <w:pPr>
        <w:pStyle w:val="81"/>
        <w:spacing w:before="120" w:after="120"/>
        <w:rPr>
          <w:lang w:bidi="ar"/>
        </w:rPr>
      </w:pPr>
      <w:r>
        <w:rPr>
          <w:rFonts w:hint="eastAsia"/>
          <w:lang w:bidi="ar"/>
        </w:rPr>
        <w:t>方法提要</w:t>
      </w:r>
    </w:p>
    <w:p w14:paraId="7E80EAAE">
      <w:pPr>
        <w:pStyle w:val="59"/>
        <w:ind w:firstLine="420"/>
        <w:rPr>
          <w:lang w:bidi="ar"/>
        </w:rPr>
      </w:pPr>
      <w:r>
        <w:rPr>
          <w:rFonts w:hint="eastAsia"/>
          <w:lang w:bidi="ar"/>
        </w:rPr>
        <w:t>试样经盐酸溶解或逆王水消解后，用电感耦合等离子体发射光谱法测定其中锂（Li）、铁（Fe）、磷（P）、铝（Al）、铜（Cu）、镍（Ni）、锌（Zn）、铬（Cr）含量。</w:t>
      </w:r>
    </w:p>
    <w:p w14:paraId="32B7FF63">
      <w:pPr>
        <w:pStyle w:val="81"/>
        <w:spacing w:before="120" w:after="120"/>
        <w:rPr>
          <w:lang w:bidi="ar"/>
        </w:rPr>
      </w:pPr>
      <w:r>
        <w:rPr>
          <w:rFonts w:hint="eastAsia"/>
          <w:lang w:bidi="ar"/>
        </w:rPr>
        <w:t>试剂</w:t>
      </w:r>
    </w:p>
    <w:p w14:paraId="57CD3B46">
      <w:pPr>
        <w:pStyle w:val="215"/>
        <w:rPr>
          <w:lang w:bidi="ar"/>
        </w:rPr>
      </w:pPr>
      <w:r>
        <w:rPr>
          <w:rFonts w:hint="eastAsia"/>
          <w:lang w:bidi="ar"/>
        </w:rPr>
        <w:t>盐酸（</w:t>
      </w:r>
      <w:r>
        <w:rPr>
          <w:lang w:bidi="ar"/>
        </w:rPr>
        <w:t>HCl</w:t>
      </w:r>
      <w:r>
        <w:rPr>
          <w:rFonts w:hint="eastAsia"/>
          <w:lang w:bidi="ar"/>
        </w:rPr>
        <w:t>）：优级纯。</w:t>
      </w:r>
    </w:p>
    <w:p w14:paraId="7767E31D">
      <w:pPr>
        <w:pStyle w:val="215"/>
        <w:rPr>
          <w:lang w:bidi="ar"/>
        </w:rPr>
      </w:pPr>
      <w:r>
        <w:rPr>
          <w:rFonts w:hint="eastAsia"/>
          <w:lang w:bidi="ar"/>
        </w:rPr>
        <w:t>硝酸</w:t>
      </w:r>
      <w:r>
        <w:rPr>
          <w:lang w:bidi="ar"/>
        </w:rPr>
        <w:t>（HNO</w:t>
      </w:r>
      <w:r>
        <w:rPr>
          <w:rFonts w:hint="eastAsia"/>
          <w:vertAlign w:val="subscript"/>
          <w:lang w:bidi="ar"/>
        </w:rPr>
        <w:t>3</w:t>
      </w:r>
      <w:r>
        <w:rPr>
          <w:lang w:bidi="ar"/>
        </w:rPr>
        <w:t>）</w:t>
      </w:r>
      <w:r>
        <w:rPr>
          <w:rFonts w:hint="eastAsia"/>
          <w:lang w:bidi="ar"/>
        </w:rPr>
        <w:t>：优级纯。</w:t>
      </w:r>
    </w:p>
    <w:p w14:paraId="6780C4F2">
      <w:pPr>
        <w:pStyle w:val="215"/>
        <w:rPr>
          <w:lang w:bidi="ar"/>
        </w:rPr>
      </w:pPr>
      <w:r>
        <w:rPr>
          <w:rFonts w:hint="eastAsia"/>
          <w:lang w:bidi="ar"/>
        </w:rPr>
        <w:t>纯水：符合</w:t>
      </w:r>
      <w:r>
        <w:rPr>
          <w:lang w:bidi="ar"/>
        </w:rPr>
        <w:t>G</w:t>
      </w:r>
      <w:r>
        <w:rPr>
          <w:rFonts w:hint="eastAsia"/>
          <w:lang w:bidi="ar"/>
        </w:rPr>
        <w:t>B</w:t>
      </w:r>
      <w:r>
        <w:rPr>
          <w:lang w:bidi="ar"/>
        </w:rPr>
        <w:t>/T 6682</w:t>
      </w:r>
      <w:r>
        <w:rPr>
          <w:rFonts w:hint="eastAsia"/>
          <w:lang w:bidi="ar"/>
        </w:rPr>
        <w:t>中一级水的要求。</w:t>
      </w:r>
    </w:p>
    <w:p w14:paraId="52106A07">
      <w:pPr>
        <w:pStyle w:val="215"/>
        <w:rPr>
          <w:lang w:bidi="ar"/>
        </w:rPr>
      </w:pPr>
      <w:r>
        <w:rPr>
          <w:rFonts w:hint="eastAsia"/>
          <w:lang w:bidi="ar"/>
        </w:rPr>
        <w:t>逆王水：硝酸和盐酸溶液按体积比为</w:t>
      </w:r>
      <w:r>
        <w:rPr>
          <w:lang w:bidi="ar"/>
        </w:rPr>
        <w:t>3:1</w:t>
      </w:r>
      <w:r>
        <w:rPr>
          <w:rFonts w:hint="eastAsia"/>
          <w:lang w:bidi="ar"/>
        </w:rPr>
        <w:t>混合。</w:t>
      </w:r>
    </w:p>
    <w:p w14:paraId="5AC080E2">
      <w:pPr>
        <w:pStyle w:val="215"/>
        <w:rPr>
          <w:lang w:bidi="ar"/>
        </w:rPr>
      </w:pPr>
      <w:r>
        <w:rPr>
          <w:rFonts w:hint="eastAsia"/>
          <w:lang w:bidi="ar"/>
        </w:rPr>
        <w:t>逆王水（</w:t>
      </w:r>
      <w:r>
        <w:rPr>
          <w:lang w:bidi="ar"/>
        </w:rPr>
        <w:t>1+1</w:t>
      </w:r>
      <w:r>
        <w:rPr>
          <w:rFonts w:hint="eastAsia"/>
          <w:lang w:bidi="ar"/>
        </w:rPr>
        <w:t>）：逆王水与水按体积比为</w:t>
      </w:r>
      <w:r>
        <w:rPr>
          <w:lang w:bidi="ar"/>
        </w:rPr>
        <w:t>1:1</w:t>
      </w:r>
      <w:r>
        <w:rPr>
          <w:rFonts w:hint="eastAsia"/>
          <w:lang w:bidi="ar"/>
        </w:rPr>
        <w:t>混合。</w:t>
      </w:r>
    </w:p>
    <w:p w14:paraId="261D3EFC">
      <w:pPr>
        <w:pStyle w:val="81"/>
        <w:spacing w:before="120" w:after="120"/>
        <w:rPr>
          <w:lang w:bidi="ar"/>
        </w:rPr>
      </w:pPr>
      <w:r>
        <w:rPr>
          <w:rFonts w:hint="eastAsia"/>
          <w:lang w:bidi="ar"/>
        </w:rPr>
        <w:t>溶液配制</w:t>
      </w:r>
    </w:p>
    <w:p w14:paraId="4B061E11">
      <w:pPr>
        <w:pStyle w:val="215"/>
        <w:rPr>
          <w:lang w:bidi="ar"/>
        </w:rPr>
      </w:pPr>
      <w:r>
        <w:rPr>
          <w:rFonts w:hint="eastAsia"/>
          <w:lang w:bidi="ar"/>
        </w:rPr>
        <w:t>单元素标准储备液（Fe、Li、P、Al、Cu、Ni、Zn、Cr）：用高纯度的金属（纯度大于99.99</w:t>
      </w:r>
      <w:r>
        <w:rPr>
          <w:rFonts w:hint="eastAsia" w:hAnsi="宋体"/>
          <w:lang w:bidi="ar"/>
        </w:rPr>
        <w:t>％</w:t>
      </w:r>
      <w:r>
        <w:rPr>
          <w:rFonts w:hint="eastAsia"/>
          <w:lang w:bidi="ar"/>
        </w:rPr>
        <w:t>）或金属盐类（基准或高纯试剂）配制成1000 μg/mL含硝酸的单元素标准储备液，溶液酸度保持在1.0</w:t>
      </w:r>
      <w:r>
        <w:rPr>
          <w:rFonts w:hint="eastAsia" w:hAnsi="宋体"/>
          <w:lang w:bidi="ar"/>
        </w:rPr>
        <w:t>％</w:t>
      </w:r>
      <w:r>
        <w:rPr>
          <w:rFonts w:hint="eastAsia"/>
          <w:lang w:bidi="ar"/>
        </w:rPr>
        <w:t>（体积分数）以上。也可购买市售有证标准物质。</w:t>
      </w:r>
    </w:p>
    <w:p w14:paraId="44BC47D2">
      <w:pPr>
        <w:pStyle w:val="215"/>
        <w:rPr>
          <w:lang w:bidi="ar"/>
        </w:rPr>
      </w:pPr>
      <w:r>
        <w:rPr>
          <w:rFonts w:hint="eastAsia"/>
          <w:lang w:bidi="ar"/>
        </w:rPr>
        <w:t>主元素混合标准工作溶液（Fe、Li、P）：按照GB/T 33822-2025附录A.3.2的方法进行配制。</w:t>
      </w:r>
    </w:p>
    <w:p w14:paraId="061C0E5F">
      <w:pPr>
        <w:pStyle w:val="215"/>
        <w:rPr>
          <w:lang w:bidi="ar"/>
        </w:rPr>
      </w:pPr>
      <w:r>
        <w:rPr>
          <w:rFonts w:hint="eastAsia"/>
          <w:lang w:bidi="ar"/>
        </w:rPr>
        <w:t>杂质元素混合标准中间溶液（Al、Cu、Ni、Zn、Cr）：取100 mL容量瓶1个，向容量瓶分别准确加入Cu、Cr、Zn、Ni单元素标准储备液各1 mL，Al单元素标准储备液2 mL，再加入5 mL硝酸，定容后摇匀，得到Cu、Cr、Zn、Ni元素浓度为10 μg/mL，Al元素浓度为20 μg/mL的杂质元素混合标准中间溶液。</w:t>
      </w:r>
    </w:p>
    <w:p w14:paraId="7D600622">
      <w:pPr>
        <w:pStyle w:val="215"/>
        <w:rPr>
          <w:lang w:bidi="ar"/>
        </w:rPr>
      </w:pPr>
      <w:r>
        <w:rPr>
          <w:rFonts w:hint="eastAsia"/>
          <w:lang w:bidi="ar"/>
        </w:rPr>
        <w:t>杂质元素混合标准工作溶液（Al、Cu、Ni、Zn、Cr）：取6个100 mL容量瓶，依次准确加入杂质元素混合标准中间溶液（A.4.3）0 mL、1 mL、2 mL、5 mL、7.5 mL、10 mL、每个容量瓶再依次加入5 mL硝酸，定容后摇匀，得到Cu、Cr、Zn、Ni浓度分别为0 μg/mL、0.1 μg/mL、0.2 μg/mL、0.5 μg/mL、0.75 μg/mL、1.0 μg/mL，Al浓度分别为0 μg/mL、0.2 μg/mL、0.4 μg/mL、1.0 μg/mL、1.5 μg/mL、2.0 μg/mL杂质元素混合标准工作系列溶液。</w:t>
      </w:r>
    </w:p>
    <w:p w14:paraId="67D84C52">
      <w:pPr>
        <w:pStyle w:val="182"/>
        <w:rPr>
          <w:lang w:bidi="ar"/>
        </w:rPr>
      </w:pPr>
      <w:r>
        <w:rPr>
          <w:rFonts w:hint="eastAsia"/>
          <w:lang w:bidi="ar"/>
        </w:rPr>
        <w:t>实际测试时，根据仪器的灵敏度及样品中元素的实际含量测量标准系列溶液中的质量浓度范围。</w:t>
      </w:r>
    </w:p>
    <w:p w14:paraId="6FF4DD4C">
      <w:pPr>
        <w:pStyle w:val="81"/>
        <w:spacing w:before="120" w:after="120"/>
        <w:rPr>
          <w:lang w:bidi="ar"/>
        </w:rPr>
      </w:pPr>
      <w:r>
        <w:rPr>
          <w:rFonts w:hint="eastAsia"/>
          <w:lang w:bidi="ar"/>
        </w:rPr>
        <w:t>仪器</w:t>
      </w:r>
    </w:p>
    <w:p w14:paraId="1FDAA1F3">
      <w:pPr>
        <w:pStyle w:val="59"/>
        <w:ind w:firstLine="420"/>
        <w:rPr>
          <w:lang w:bidi="ar"/>
        </w:rPr>
      </w:pPr>
      <w:r>
        <w:rPr>
          <w:rFonts w:hint="eastAsia"/>
          <w:lang w:bidi="ar"/>
        </w:rPr>
        <w:t>等离子体发射光谱仪测定Li、Fe、P、Al、Cu、Ni、Zn、Cr等元素含量的仪器参考工作条件，参数见表A.1。</w:t>
      </w:r>
    </w:p>
    <w:p w14:paraId="2183AC23">
      <w:pPr>
        <w:pStyle w:val="80"/>
        <w:spacing w:before="120" w:after="120"/>
        <w:rPr>
          <w:lang w:bidi="ar"/>
        </w:rPr>
      </w:pPr>
      <w:r>
        <w:rPr>
          <w:rFonts w:hint="eastAsia"/>
          <w:lang w:bidi="ar"/>
        </w:rPr>
        <w:t>等离子体发射光谱仪参考工作条件</w:t>
      </w:r>
    </w:p>
    <w:tbl>
      <w:tblPr>
        <w:tblStyle w:val="29"/>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430"/>
        <w:gridCol w:w="636"/>
        <w:gridCol w:w="1430"/>
        <w:gridCol w:w="1232"/>
        <w:gridCol w:w="1232"/>
        <w:gridCol w:w="1232"/>
      </w:tblGrid>
      <w:tr w14:paraId="68DF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536F91C8">
            <w:pPr>
              <w:snapToGrid w:val="0"/>
              <w:spacing w:line="360" w:lineRule="auto"/>
              <w:jc w:val="center"/>
              <w:rPr>
                <w:rFonts w:hint="eastAsia" w:ascii="宋体" w:hAnsi="宋体"/>
                <w:sz w:val="18"/>
                <w:szCs w:val="18"/>
                <w:lang w:bidi="ar"/>
              </w:rPr>
            </w:pPr>
            <w:r>
              <w:rPr>
                <w:rFonts w:hint="eastAsia" w:ascii="宋体" w:hAnsi="宋体"/>
                <w:sz w:val="18"/>
                <w:szCs w:val="18"/>
                <w:lang w:bidi="ar"/>
              </w:rPr>
              <w:t>元素名称</w:t>
            </w:r>
          </w:p>
        </w:tc>
        <w:tc>
          <w:tcPr>
            <w:tcW w:w="0" w:type="auto"/>
            <w:vAlign w:val="center"/>
          </w:tcPr>
          <w:p w14:paraId="7A38820A">
            <w:pPr>
              <w:snapToGrid w:val="0"/>
              <w:spacing w:line="360" w:lineRule="auto"/>
              <w:jc w:val="center"/>
              <w:rPr>
                <w:rFonts w:hint="eastAsia" w:ascii="宋体" w:hAnsi="宋体"/>
                <w:sz w:val="18"/>
                <w:szCs w:val="18"/>
                <w:lang w:bidi="ar"/>
              </w:rPr>
            </w:pPr>
            <w:r>
              <w:rPr>
                <w:rFonts w:hint="eastAsia" w:ascii="宋体" w:hAnsi="宋体"/>
                <w:sz w:val="18"/>
                <w:szCs w:val="18"/>
                <w:lang w:bidi="ar"/>
              </w:rPr>
              <w:t>分析谱线波长</w:t>
            </w:r>
          </w:p>
          <w:p w14:paraId="64E1B869">
            <w:pPr>
              <w:snapToGrid w:val="0"/>
              <w:spacing w:line="360" w:lineRule="auto"/>
              <w:jc w:val="center"/>
              <w:rPr>
                <w:rFonts w:hint="eastAsia" w:ascii="宋体" w:hAnsi="宋体"/>
                <w:sz w:val="18"/>
                <w:szCs w:val="18"/>
                <w:lang w:bidi="ar"/>
              </w:rPr>
            </w:pPr>
            <w:r>
              <w:rPr>
                <w:rFonts w:hint="eastAsia" w:ascii="宋体" w:hAnsi="宋体"/>
                <w:sz w:val="18"/>
                <w:szCs w:val="18"/>
                <w:lang w:bidi="ar"/>
              </w:rPr>
              <w:t>nm</w:t>
            </w:r>
          </w:p>
        </w:tc>
        <w:tc>
          <w:tcPr>
            <w:tcW w:w="0" w:type="auto"/>
            <w:vAlign w:val="center"/>
          </w:tcPr>
          <w:p w14:paraId="426C7ADF">
            <w:pPr>
              <w:snapToGrid w:val="0"/>
              <w:spacing w:line="360" w:lineRule="auto"/>
              <w:jc w:val="center"/>
              <w:rPr>
                <w:rFonts w:hint="eastAsia" w:ascii="宋体" w:hAnsi="宋体"/>
                <w:sz w:val="18"/>
                <w:szCs w:val="18"/>
                <w:lang w:bidi="ar"/>
              </w:rPr>
            </w:pPr>
            <w:r>
              <w:rPr>
                <w:rFonts w:hint="eastAsia" w:ascii="宋体" w:hAnsi="宋体"/>
                <w:sz w:val="18"/>
                <w:szCs w:val="18"/>
                <w:lang w:bidi="ar"/>
              </w:rPr>
              <w:t>功率</w:t>
            </w:r>
          </w:p>
          <w:p w14:paraId="56B297F9">
            <w:pPr>
              <w:snapToGrid w:val="0"/>
              <w:spacing w:line="360" w:lineRule="auto"/>
              <w:jc w:val="center"/>
              <w:rPr>
                <w:rFonts w:hint="eastAsia" w:ascii="宋体" w:hAnsi="宋体"/>
                <w:sz w:val="18"/>
                <w:szCs w:val="18"/>
                <w:lang w:bidi="ar"/>
              </w:rPr>
            </w:pPr>
            <w:r>
              <w:rPr>
                <w:rFonts w:hint="eastAsia" w:ascii="宋体" w:hAnsi="宋体"/>
                <w:sz w:val="18"/>
                <w:szCs w:val="18"/>
                <w:lang w:bidi="ar"/>
              </w:rPr>
              <w:t>kW</w:t>
            </w:r>
          </w:p>
        </w:tc>
        <w:tc>
          <w:tcPr>
            <w:tcW w:w="0" w:type="auto"/>
            <w:vAlign w:val="center"/>
          </w:tcPr>
          <w:p w14:paraId="1C7D18EE">
            <w:pPr>
              <w:snapToGrid w:val="0"/>
              <w:spacing w:line="360" w:lineRule="auto"/>
              <w:jc w:val="center"/>
              <w:rPr>
                <w:rFonts w:hint="eastAsia" w:ascii="宋体" w:hAnsi="宋体"/>
                <w:sz w:val="18"/>
                <w:szCs w:val="18"/>
                <w:lang w:bidi="ar"/>
              </w:rPr>
            </w:pPr>
            <w:r>
              <w:rPr>
                <w:rFonts w:hint="eastAsia" w:ascii="宋体" w:hAnsi="宋体"/>
                <w:sz w:val="18"/>
                <w:szCs w:val="18"/>
                <w:lang w:bidi="ar"/>
              </w:rPr>
              <w:t>等离子体流量</w:t>
            </w:r>
          </w:p>
          <w:p w14:paraId="06322467">
            <w:pPr>
              <w:snapToGrid w:val="0"/>
              <w:spacing w:line="360" w:lineRule="auto"/>
              <w:jc w:val="center"/>
              <w:rPr>
                <w:rFonts w:hint="eastAsia" w:ascii="宋体" w:hAnsi="宋体"/>
                <w:sz w:val="18"/>
                <w:szCs w:val="18"/>
                <w:lang w:bidi="ar"/>
              </w:rPr>
            </w:pPr>
            <w:r>
              <w:rPr>
                <w:rFonts w:hint="eastAsia" w:ascii="宋体" w:hAnsi="宋体"/>
                <w:sz w:val="18"/>
                <w:szCs w:val="18"/>
                <w:lang w:bidi="ar"/>
              </w:rPr>
              <w:t>L/min</w:t>
            </w:r>
          </w:p>
        </w:tc>
        <w:tc>
          <w:tcPr>
            <w:tcW w:w="0" w:type="auto"/>
            <w:vAlign w:val="center"/>
          </w:tcPr>
          <w:p w14:paraId="4CAB30E6">
            <w:pPr>
              <w:snapToGrid w:val="0"/>
              <w:spacing w:line="360" w:lineRule="auto"/>
              <w:jc w:val="center"/>
              <w:rPr>
                <w:rFonts w:hint="eastAsia" w:ascii="宋体" w:hAnsi="宋体"/>
                <w:sz w:val="18"/>
                <w:szCs w:val="18"/>
                <w:lang w:bidi="ar"/>
              </w:rPr>
            </w:pPr>
            <w:r>
              <w:rPr>
                <w:rFonts w:hint="eastAsia" w:ascii="宋体" w:hAnsi="宋体"/>
                <w:sz w:val="18"/>
                <w:szCs w:val="18"/>
                <w:lang w:bidi="ar"/>
              </w:rPr>
              <w:t>辅助气流量</w:t>
            </w:r>
          </w:p>
          <w:p w14:paraId="5E7FCB35">
            <w:pPr>
              <w:snapToGrid w:val="0"/>
              <w:spacing w:line="360" w:lineRule="auto"/>
              <w:jc w:val="center"/>
              <w:rPr>
                <w:rFonts w:hint="eastAsia" w:ascii="宋体" w:hAnsi="宋体"/>
                <w:sz w:val="18"/>
                <w:szCs w:val="18"/>
                <w:lang w:bidi="ar"/>
              </w:rPr>
            </w:pPr>
            <w:r>
              <w:rPr>
                <w:rFonts w:hint="eastAsia" w:ascii="宋体" w:hAnsi="宋体"/>
                <w:sz w:val="18"/>
                <w:szCs w:val="18"/>
                <w:lang w:bidi="ar"/>
              </w:rPr>
              <w:t>L/min</w:t>
            </w:r>
          </w:p>
        </w:tc>
        <w:tc>
          <w:tcPr>
            <w:tcW w:w="0" w:type="auto"/>
            <w:vAlign w:val="center"/>
          </w:tcPr>
          <w:p w14:paraId="67A3A06B">
            <w:pPr>
              <w:snapToGrid w:val="0"/>
              <w:spacing w:line="360" w:lineRule="auto"/>
              <w:jc w:val="center"/>
              <w:rPr>
                <w:rFonts w:hint="eastAsia" w:ascii="宋体" w:hAnsi="宋体"/>
                <w:sz w:val="18"/>
                <w:szCs w:val="18"/>
                <w:lang w:bidi="ar"/>
              </w:rPr>
            </w:pPr>
            <w:r>
              <w:rPr>
                <w:rFonts w:hint="eastAsia" w:ascii="宋体" w:hAnsi="宋体"/>
                <w:sz w:val="18"/>
                <w:szCs w:val="18"/>
                <w:lang w:bidi="ar"/>
              </w:rPr>
              <w:t>雾化器流量</w:t>
            </w:r>
          </w:p>
          <w:p w14:paraId="0B4E25DB">
            <w:pPr>
              <w:snapToGrid w:val="0"/>
              <w:spacing w:line="360" w:lineRule="auto"/>
              <w:jc w:val="center"/>
              <w:rPr>
                <w:rFonts w:hint="eastAsia" w:ascii="宋体" w:hAnsi="宋体"/>
                <w:sz w:val="18"/>
                <w:szCs w:val="18"/>
                <w:lang w:bidi="ar"/>
              </w:rPr>
            </w:pPr>
            <w:r>
              <w:rPr>
                <w:rFonts w:hint="eastAsia" w:ascii="宋体" w:hAnsi="宋体"/>
                <w:sz w:val="18"/>
                <w:szCs w:val="18"/>
                <w:lang w:bidi="ar"/>
              </w:rPr>
              <w:t>L/min</w:t>
            </w:r>
          </w:p>
        </w:tc>
        <w:tc>
          <w:tcPr>
            <w:tcW w:w="0" w:type="auto"/>
            <w:vAlign w:val="center"/>
          </w:tcPr>
          <w:p w14:paraId="500EF522">
            <w:pPr>
              <w:snapToGrid w:val="0"/>
              <w:spacing w:line="360" w:lineRule="auto"/>
              <w:jc w:val="center"/>
              <w:rPr>
                <w:rFonts w:hint="eastAsia" w:ascii="宋体" w:hAnsi="宋体"/>
                <w:sz w:val="18"/>
                <w:szCs w:val="18"/>
                <w:lang w:bidi="ar"/>
              </w:rPr>
            </w:pPr>
            <w:r>
              <w:rPr>
                <w:rFonts w:hint="eastAsia" w:ascii="宋体" w:hAnsi="宋体"/>
                <w:sz w:val="18"/>
                <w:szCs w:val="18"/>
                <w:lang w:bidi="ar"/>
              </w:rPr>
              <w:t>观测方式</w:t>
            </w:r>
          </w:p>
        </w:tc>
      </w:tr>
      <w:tr w14:paraId="1357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vAlign w:val="center"/>
          </w:tcPr>
          <w:p w14:paraId="4FA26840">
            <w:pPr>
              <w:snapToGrid w:val="0"/>
              <w:spacing w:line="360" w:lineRule="auto"/>
              <w:jc w:val="center"/>
              <w:rPr>
                <w:rFonts w:hint="eastAsia" w:ascii="宋体" w:hAnsi="宋体"/>
                <w:sz w:val="18"/>
                <w:szCs w:val="18"/>
                <w:lang w:bidi="ar"/>
              </w:rPr>
            </w:pPr>
            <w:r>
              <w:rPr>
                <w:rFonts w:hint="eastAsia" w:ascii="宋体" w:hAnsi="宋体"/>
                <w:sz w:val="18"/>
                <w:szCs w:val="18"/>
                <w:lang w:bidi="ar"/>
              </w:rPr>
              <w:t>Li</w:t>
            </w:r>
          </w:p>
        </w:tc>
        <w:tc>
          <w:tcPr>
            <w:tcW w:w="0" w:type="auto"/>
            <w:vAlign w:val="center"/>
          </w:tcPr>
          <w:p w14:paraId="24864F58">
            <w:pPr>
              <w:snapToGrid w:val="0"/>
              <w:spacing w:line="360" w:lineRule="auto"/>
              <w:jc w:val="center"/>
              <w:rPr>
                <w:rFonts w:hint="eastAsia" w:ascii="宋体" w:hAnsi="宋体"/>
                <w:sz w:val="18"/>
                <w:szCs w:val="18"/>
                <w:lang w:bidi="ar"/>
              </w:rPr>
            </w:pPr>
            <w:r>
              <w:rPr>
                <w:rFonts w:hint="eastAsia" w:ascii="宋体" w:hAnsi="宋体"/>
                <w:sz w:val="18"/>
                <w:szCs w:val="18"/>
                <w:lang w:bidi="ar"/>
              </w:rPr>
              <w:t>670.783</w:t>
            </w:r>
          </w:p>
        </w:tc>
        <w:tc>
          <w:tcPr>
            <w:tcW w:w="0" w:type="auto"/>
            <w:vAlign w:val="center"/>
          </w:tcPr>
          <w:p w14:paraId="4F9EB29E">
            <w:pPr>
              <w:snapToGrid w:val="0"/>
              <w:spacing w:line="360" w:lineRule="auto"/>
              <w:jc w:val="center"/>
              <w:rPr>
                <w:rFonts w:hint="eastAsia" w:ascii="宋体" w:hAnsi="宋体"/>
                <w:sz w:val="18"/>
                <w:szCs w:val="18"/>
                <w:lang w:bidi="ar"/>
              </w:rPr>
            </w:pPr>
            <w:r>
              <w:rPr>
                <w:rFonts w:hint="eastAsia" w:ascii="宋体" w:hAnsi="宋体"/>
                <w:sz w:val="18"/>
                <w:szCs w:val="18"/>
                <w:lang w:bidi="ar"/>
              </w:rPr>
              <w:t>1.1</w:t>
            </w:r>
          </w:p>
        </w:tc>
        <w:tc>
          <w:tcPr>
            <w:tcW w:w="0" w:type="auto"/>
            <w:vAlign w:val="center"/>
          </w:tcPr>
          <w:p w14:paraId="16373476">
            <w:pPr>
              <w:snapToGrid w:val="0"/>
              <w:spacing w:line="360" w:lineRule="auto"/>
              <w:jc w:val="center"/>
              <w:rPr>
                <w:rFonts w:hint="eastAsia" w:ascii="宋体" w:hAnsi="宋体"/>
                <w:sz w:val="18"/>
                <w:szCs w:val="18"/>
                <w:lang w:bidi="ar"/>
              </w:rPr>
            </w:pPr>
            <w:r>
              <w:rPr>
                <w:rFonts w:hint="eastAsia" w:ascii="宋体" w:hAnsi="宋体"/>
                <w:sz w:val="18"/>
                <w:szCs w:val="18"/>
                <w:lang w:bidi="ar"/>
              </w:rPr>
              <w:t>12</w:t>
            </w:r>
          </w:p>
        </w:tc>
        <w:tc>
          <w:tcPr>
            <w:tcW w:w="0" w:type="auto"/>
            <w:vAlign w:val="center"/>
          </w:tcPr>
          <w:p w14:paraId="5EE45D45">
            <w:pPr>
              <w:snapToGrid w:val="0"/>
              <w:spacing w:line="360" w:lineRule="auto"/>
              <w:jc w:val="center"/>
              <w:rPr>
                <w:rFonts w:hint="eastAsia" w:ascii="宋体" w:hAnsi="宋体"/>
                <w:sz w:val="18"/>
                <w:szCs w:val="18"/>
                <w:lang w:bidi="ar"/>
              </w:rPr>
            </w:pPr>
            <w:r>
              <w:rPr>
                <w:rFonts w:hint="eastAsia" w:ascii="宋体" w:hAnsi="宋体"/>
                <w:sz w:val="18"/>
                <w:szCs w:val="18"/>
                <w:lang w:bidi="ar"/>
              </w:rPr>
              <w:t>1.0</w:t>
            </w:r>
          </w:p>
        </w:tc>
        <w:tc>
          <w:tcPr>
            <w:tcW w:w="0" w:type="auto"/>
            <w:vAlign w:val="center"/>
          </w:tcPr>
          <w:p w14:paraId="79DB0810">
            <w:pPr>
              <w:snapToGrid w:val="0"/>
              <w:spacing w:line="360" w:lineRule="auto"/>
              <w:jc w:val="center"/>
              <w:rPr>
                <w:rFonts w:hint="eastAsia" w:ascii="宋体" w:hAnsi="宋体"/>
                <w:sz w:val="18"/>
                <w:szCs w:val="18"/>
                <w:lang w:bidi="ar"/>
              </w:rPr>
            </w:pPr>
            <w:r>
              <w:rPr>
                <w:rFonts w:hint="eastAsia" w:ascii="宋体" w:hAnsi="宋体"/>
                <w:sz w:val="18"/>
                <w:szCs w:val="18"/>
                <w:lang w:bidi="ar"/>
              </w:rPr>
              <w:t>0.7</w:t>
            </w:r>
          </w:p>
        </w:tc>
        <w:tc>
          <w:tcPr>
            <w:tcW w:w="0" w:type="auto"/>
            <w:vAlign w:val="center"/>
          </w:tcPr>
          <w:p w14:paraId="62D15282">
            <w:pPr>
              <w:snapToGrid w:val="0"/>
              <w:spacing w:line="360" w:lineRule="auto"/>
              <w:jc w:val="center"/>
              <w:rPr>
                <w:rFonts w:hint="eastAsia" w:ascii="宋体" w:hAnsi="宋体"/>
                <w:sz w:val="18"/>
                <w:szCs w:val="18"/>
                <w:lang w:bidi="ar"/>
              </w:rPr>
            </w:pPr>
            <w:r>
              <w:rPr>
                <w:rFonts w:hint="eastAsia" w:ascii="宋体" w:hAnsi="宋体"/>
                <w:sz w:val="18"/>
                <w:szCs w:val="18"/>
                <w:lang w:bidi="ar"/>
              </w:rPr>
              <w:t>径向</w:t>
            </w:r>
          </w:p>
        </w:tc>
      </w:tr>
      <w:tr w14:paraId="75B0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vAlign w:val="center"/>
          </w:tcPr>
          <w:p w14:paraId="14437354">
            <w:pPr>
              <w:snapToGrid w:val="0"/>
              <w:spacing w:line="360" w:lineRule="auto"/>
              <w:jc w:val="center"/>
              <w:rPr>
                <w:rFonts w:hint="eastAsia" w:ascii="宋体" w:hAnsi="宋体"/>
                <w:sz w:val="18"/>
                <w:szCs w:val="18"/>
                <w:lang w:bidi="ar"/>
              </w:rPr>
            </w:pPr>
            <w:r>
              <w:rPr>
                <w:rFonts w:hint="eastAsia" w:ascii="宋体" w:hAnsi="宋体"/>
                <w:sz w:val="18"/>
                <w:szCs w:val="18"/>
                <w:lang w:bidi="ar"/>
              </w:rPr>
              <w:t>Fe</w:t>
            </w:r>
          </w:p>
        </w:tc>
        <w:tc>
          <w:tcPr>
            <w:tcW w:w="0" w:type="auto"/>
            <w:vAlign w:val="center"/>
          </w:tcPr>
          <w:p w14:paraId="7AAC17BB">
            <w:pPr>
              <w:snapToGrid w:val="0"/>
              <w:spacing w:line="360" w:lineRule="auto"/>
              <w:jc w:val="center"/>
              <w:rPr>
                <w:rFonts w:hint="eastAsia" w:ascii="宋体" w:hAnsi="宋体"/>
                <w:sz w:val="18"/>
                <w:szCs w:val="18"/>
                <w:lang w:bidi="ar"/>
              </w:rPr>
            </w:pPr>
            <w:r>
              <w:rPr>
                <w:rFonts w:hint="eastAsia" w:ascii="宋体" w:hAnsi="宋体"/>
                <w:sz w:val="18"/>
                <w:szCs w:val="18"/>
                <w:lang w:bidi="ar"/>
              </w:rPr>
              <w:t>259.940</w:t>
            </w:r>
          </w:p>
        </w:tc>
        <w:tc>
          <w:tcPr>
            <w:tcW w:w="0" w:type="auto"/>
            <w:vAlign w:val="center"/>
          </w:tcPr>
          <w:p w14:paraId="3717664F">
            <w:pPr>
              <w:snapToGrid w:val="0"/>
              <w:spacing w:line="360" w:lineRule="auto"/>
              <w:jc w:val="center"/>
              <w:rPr>
                <w:rFonts w:hint="eastAsia" w:ascii="宋体" w:hAnsi="宋体"/>
                <w:sz w:val="18"/>
                <w:szCs w:val="18"/>
                <w:lang w:bidi="ar"/>
              </w:rPr>
            </w:pPr>
            <w:r>
              <w:rPr>
                <w:rFonts w:hint="eastAsia" w:ascii="宋体" w:hAnsi="宋体"/>
                <w:sz w:val="18"/>
                <w:szCs w:val="18"/>
                <w:lang w:bidi="ar"/>
              </w:rPr>
              <w:t>1.1</w:t>
            </w:r>
          </w:p>
        </w:tc>
        <w:tc>
          <w:tcPr>
            <w:tcW w:w="0" w:type="auto"/>
            <w:vAlign w:val="center"/>
          </w:tcPr>
          <w:p w14:paraId="17BCA477">
            <w:pPr>
              <w:snapToGrid w:val="0"/>
              <w:spacing w:line="360" w:lineRule="auto"/>
              <w:jc w:val="center"/>
              <w:rPr>
                <w:rFonts w:hint="eastAsia" w:ascii="宋体" w:hAnsi="宋体"/>
                <w:sz w:val="18"/>
                <w:szCs w:val="18"/>
                <w:lang w:bidi="ar"/>
              </w:rPr>
            </w:pPr>
            <w:r>
              <w:rPr>
                <w:rFonts w:hint="eastAsia" w:ascii="宋体" w:hAnsi="宋体"/>
                <w:sz w:val="18"/>
                <w:szCs w:val="18"/>
                <w:lang w:bidi="ar"/>
              </w:rPr>
              <w:t>12</w:t>
            </w:r>
          </w:p>
        </w:tc>
        <w:tc>
          <w:tcPr>
            <w:tcW w:w="0" w:type="auto"/>
            <w:vAlign w:val="center"/>
          </w:tcPr>
          <w:p w14:paraId="3AFE32D0">
            <w:pPr>
              <w:snapToGrid w:val="0"/>
              <w:spacing w:line="360" w:lineRule="auto"/>
              <w:jc w:val="center"/>
              <w:rPr>
                <w:rFonts w:hint="eastAsia" w:ascii="宋体" w:hAnsi="宋体"/>
                <w:sz w:val="18"/>
                <w:szCs w:val="18"/>
                <w:lang w:bidi="ar"/>
              </w:rPr>
            </w:pPr>
            <w:r>
              <w:rPr>
                <w:rFonts w:hint="eastAsia" w:ascii="宋体" w:hAnsi="宋体"/>
                <w:sz w:val="18"/>
                <w:szCs w:val="18"/>
                <w:lang w:bidi="ar"/>
              </w:rPr>
              <w:t>1.0</w:t>
            </w:r>
          </w:p>
        </w:tc>
        <w:tc>
          <w:tcPr>
            <w:tcW w:w="0" w:type="auto"/>
            <w:vAlign w:val="center"/>
          </w:tcPr>
          <w:p w14:paraId="44F01746">
            <w:pPr>
              <w:snapToGrid w:val="0"/>
              <w:spacing w:line="360" w:lineRule="auto"/>
              <w:jc w:val="center"/>
              <w:rPr>
                <w:rFonts w:hint="eastAsia" w:ascii="宋体" w:hAnsi="宋体"/>
                <w:sz w:val="18"/>
                <w:szCs w:val="18"/>
                <w:lang w:bidi="ar"/>
              </w:rPr>
            </w:pPr>
            <w:r>
              <w:rPr>
                <w:rFonts w:hint="eastAsia" w:ascii="宋体" w:hAnsi="宋体"/>
                <w:sz w:val="18"/>
                <w:szCs w:val="18"/>
                <w:lang w:bidi="ar"/>
              </w:rPr>
              <w:t>0.7</w:t>
            </w:r>
          </w:p>
        </w:tc>
        <w:tc>
          <w:tcPr>
            <w:tcW w:w="0" w:type="auto"/>
            <w:vAlign w:val="center"/>
          </w:tcPr>
          <w:p w14:paraId="49B9BDBC">
            <w:pPr>
              <w:snapToGrid w:val="0"/>
              <w:spacing w:line="360" w:lineRule="auto"/>
              <w:jc w:val="center"/>
              <w:rPr>
                <w:rFonts w:hint="eastAsia" w:ascii="宋体" w:hAnsi="宋体"/>
                <w:sz w:val="18"/>
                <w:szCs w:val="18"/>
                <w:lang w:bidi="ar"/>
              </w:rPr>
            </w:pPr>
            <w:r>
              <w:rPr>
                <w:rFonts w:hint="eastAsia" w:ascii="宋体" w:hAnsi="宋体"/>
                <w:sz w:val="18"/>
                <w:szCs w:val="18"/>
                <w:lang w:bidi="ar"/>
              </w:rPr>
              <w:t>径向</w:t>
            </w:r>
          </w:p>
        </w:tc>
      </w:tr>
      <w:tr w14:paraId="1B25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vAlign w:val="center"/>
          </w:tcPr>
          <w:p w14:paraId="13CEBF53">
            <w:pPr>
              <w:snapToGrid w:val="0"/>
              <w:spacing w:line="360" w:lineRule="auto"/>
              <w:jc w:val="center"/>
              <w:rPr>
                <w:rFonts w:hint="eastAsia" w:ascii="宋体" w:hAnsi="宋体"/>
                <w:sz w:val="18"/>
                <w:szCs w:val="18"/>
                <w:lang w:bidi="ar"/>
              </w:rPr>
            </w:pPr>
            <w:r>
              <w:rPr>
                <w:rFonts w:hint="eastAsia" w:ascii="宋体" w:hAnsi="宋体"/>
                <w:sz w:val="18"/>
                <w:szCs w:val="18"/>
                <w:lang w:bidi="ar"/>
              </w:rPr>
              <w:t>P</w:t>
            </w:r>
          </w:p>
        </w:tc>
        <w:tc>
          <w:tcPr>
            <w:tcW w:w="0" w:type="auto"/>
            <w:vAlign w:val="center"/>
          </w:tcPr>
          <w:p w14:paraId="7D8E8E1E">
            <w:pPr>
              <w:snapToGrid w:val="0"/>
              <w:spacing w:line="360" w:lineRule="auto"/>
              <w:jc w:val="center"/>
              <w:rPr>
                <w:rFonts w:hint="eastAsia" w:ascii="宋体" w:hAnsi="宋体"/>
                <w:sz w:val="18"/>
                <w:szCs w:val="18"/>
                <w:lang w:bidi="ar"/>
              </w:rPr>
            </w:pPr>
            <w:r>
              <w:rPr>
                <w:rFonts w:hint="eastAsia" w:ascii="宋体" w:hAnsi="宋体"/>
                <w:sz w:val="18"/>
                <w:szCs w:val="18"/>
                <w:lang w:bidi="ar"/>
              </w:rPr>
              <w:t>213.618</w:t>
            </w:r>
          </w:p>
        </w:tc>
        <w:tc>
          <w:tcPr>
            <w:tcW w:w="0" w:type="auto"/>
            <w:vAlign w:val="center"/>
          </w:tcPr>
          <w:p w14:paraId="60EF133A">
            <w:pPr>
              <w:snapToGrid w:val="0"/>
              <w:spacing w:line="360" w:lineRule="auto"/>
              <w:jc w:val="center"/>
              <w:rPr>
                <w:rFonts w:hint="eastAsia" w:ascii="宋体" w:hAnsi="宋体"/>
                <w:sz w:val="18"/>
                <w:szCs w:val="18"/>
                <w:lang w:bidi="ar"/>
              </w:rPr>
            </w:pPr>
            <w:r>
              <w:rPr>
                <w:rFonts w:hint="eastAsia" w:ascii="宋体" w:hAnsi="宋体"/>
                <w:sz w:val="18"/>
                <w:szCs w:val="18"/>
                <w:lang w:bidi="ar"/>
              </w:rPr>
              <w:t>1.1</w:t>
            </w:r>
          </w:p>
        </w:tc>
        <w:tc>
          <w:tcPr>
            <w:tcW w:w="0" w:type="auto"/>
            <w:vAlign w:val="center"/>
          </w:tcPr>
          <w:p w14:paraId="4EC17B80">
            <w:pPr>
              <w:snapToGrid w:val="0"/>
              <w:spacing w:line="360" w:lineRule="auto"/>
              <w:jc w:val="center"/>
              <w:rPr>
                <w:rFonts w:hint="eastAsia" w:ascii="宋体" w:hAnsi="宋体"/>
                <w:sz w:val="18"/>
                <w:szCs w:val="18"/>
                <w:lang w:bidi="ar"/>
              </w:rPr>
            </w:pPr>
            <w:r>
              <w:rPr>
                <w:rFonts w:hint="eastAsia" w:ascii="宋体" w:hAnsi="宋体"/>
                <w:sz w:val="18"/>
                <w:szCs w:val="18"/>
                <w:lang w:bidi="ar"/>
              </w:rPr>
              <w:t>12</w:t>
            </w:r>
          </w:p>
        </w:tc>
        <w:tc>
          <w:tcPr>
            <w:tcW w:w="0" w:type="auto"/>
            <w:vAlign w:val="center"/>
          </w:tcPr>
          <w:p w14:paraId="6FABB8C3">
            <w:pPr>
              <w:snapToGrid w:val="0"/>
              <w:spacing w:line="360" w:lineRule="auto"/>
              <w:jc w:val="center"/>
              <w:rPr>
                <w:rFonts w:hint="eastAsia" w:ascii="宋体" w:hAnsi="宋体"/>
                <w:sz w:val="18"/>
                <w:szCs w:val="18"/>
                <w:lang w:bidi="ar"/>
              </w:rPr>
            </w:pPr>
            <w:r>
              <w:rPr>
                <w:rFonts w:hint="eastAsia" w:ascii="宋体" w:hAnsi="宋体"/>
                <w:sz w:val="18"/>
                <w:szCs w:val="18"/>
                <w:lang w:bidi="ar"/>
              </w:rPr>
              <w:t>1.0</w:t>
            </w:r>
          </w:p>
        </w:tc>
        <w:tc>
          <w:tcPr>
            <w:tcW w:w="0" w:type="auto"/>
            <w:vAlign w:val="center"/>
          </w:tcPr>
          <w:p w14:paraId="29DBF3D2">
            <w:pPr>
              <w:snapToGrid w:val="0"/>
              <w:spacing w:line="360" w:lineRule="auto"/>
              <w:jc w:val="center"/>
              <w:rPr>
                <w:rFonts w:hint="eastAsia" w:ascii="宋体" w:hAnsi="宋体"/>
                <w:sz w:val="18"/>
                <w:szCs w:val="18"/>
                <w:lang w:bidi="ar"/>
              </w:rPr>
            </w:pPr>
            <w:r>
              <w:rPr>
                <w:rFonts w:hint="eastAsia" w:ascii="宋体" w:hAnsi="宋体"/>
                <w:sz w:val="18"/>
                <w:szCs w:val="18"/>
                <w:lang w:bidi="ar"/>
              </w:rPr>
              <w:t>0.7</w:t>
            </w:r>
          </w:p>
        </w:tc>
        <w:tc>
          <w:tcPr>
            <w:tcW w:w="0" w:type="auto"/>
            <w:vAlign w:val="center"/>
          </w:tcPr>
          <w:p w14:paraId="7625972D">
            <w:pPr>
              <w:snapToGrid w:val="0"/>
              <w:spacing w:line="360" w:lineRule="auto"/>
              <w:jc w:val="center"/>
              <w:rPr>
                <w:rFonts w:hint="eastAsia" w:ascii="宋体" w:hAnsi="宋体"/>
                <w:sz w:val="18"/>
                <w:szCs w:val="18"/>
                <w:lang w:bidi="ar"/>
              </w:rPr>
            </w:pPr>
            <w:r>
              <w:rPr>
                <w:rFonts w:hint="eastAsia" w:ascii="宋体" w:hAnsi="宋体"/>
                <w:sz w:val="18"/>
                <w:szCs w:val="18"/>
                <w:lang w:bidi="ar"/>
              </w:rPr>
              <w:t>径向</w:t>
            </w:r>
          </w:p>
        </w:tc>
      </w:tr>
      <w:tr w14:paraId="59DE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Align w:val="center"/>
          </w:tcPr>
          <w:p w14:paraId="0CDF63A1">
            <w:pPr>
              <w:snapToGrid w:val="0"/>
              <w:spacing w:line="360" w:lineRule="auto"/>
              <w:jc w:val="center"/>
              <w:rPr>
                <w:rFonts w:hint="eastAsia" w:ascii="宋体" w:hAnsi="宋体"/>
                <w:sz w:val="18"/>
                <w:szCs w:val="18"/>
                <w:lang w:bidi="ar"/>
              </w:rPr>
            </w:pPr>
            <w:r>
              <w:rPr>
                <w:rFonts w:hint="eastAsia" w:ascii="宋体" w:hAnsi="宋体"/>
                <w:sz w:val="18"/>
                <w:szCs w:val="18"/>
                <w:lang w:bidi="ar"/>
              </w:rPr>
              <w:t>Al</w:t>
            </w:r>
          </w:p>
        </w:tc>
        <w:tc>
          <w:tcPr>
            <w:tcW w:w="0" w:type="auto"/>
            <w:vAlign w:val="center"/>
          </w:tcPr>
          <w:p w14:paraId="70FDDBF8">
            <w:pPr>
              <w:snapToGrid w:val="0"/>
              <w:spacing w:line="360" w:lineRule="auto"/>
              <w:jc w:val="center"/>
              <w:rPr>
                <w:rFonts w:hint="eastAsia" w:ascii="宋体" w:hAnsi="宋体"/>
                <w:sz w:val="18"/>
                <w:szCs w:val="18"/>
                <w:lang w:bidi="ar"/>
              </w:rPr>
            </w:pPr>
            <w:r>
              <w:rPr>
                <w:rFonts w:hint="eastAsia" w:ascii="宋体" w:hAnsi="宋体"/>
                <w:sz w:val="18"/>
                <w:szCs w:val="18"/>
                <w:lang w:bidi="ar"/>
              </w:rPr>
              <w:t>396.152</w:t>
            </w:r>
          </w:p>
        </w:tc>
        <w:tc>
          <w:tcPr>
            <w:tcW w:w="0" w:type="auto"/>
            <w:vAlign w:val="center"/>
          </w:tcPr>
          <w:p w14:paraId="55ECBA0B">
            <w:pPr>
              <w:snapToGrid w:val="0"/>
              <w:spacing w:line="360" w:lineRule="auto"/>
              <w:jc w:val="center"/>
              <w:rPr>
                <w:rFonts w:hint="eastAsia" w:ascii="宋体" w:hAnsi="宋体"/>
                <w:sz w:val="18"/>
                <w:szCs w:val="18"/>
                <w:lang w:bidi="ar"/>
              </w:rPr>
            </w:pPr>
            <w:r>
              <w:rPr>
                <w:rFonts w:hint="eastAsia" w:ascii="宋体" w:hAnsi="宋体"/>
                <w:sz w:val="18"/>
                <w:szCs w:val="18"/>
                <w:lang w:bidi="ar"/>
              </w:rPr>
              <w:t>1.1</w:t>
            </w:r>
          </w:p>
        </w:tc>
        <w:tc>
          <w:tcPr>
            <w:tcW w:w="0" w:type="auto"/>
            <w:vAlign w:val="center"/>
          </w:tcPr>
          <w:p w14:paraId="75AA290F">
            <w:pPr>
              <w:snapToGrid w:val="0"/>
              <w:spacing w:line="360" w:lineRule="auto"/>
              <w:jc w:val="center"/>
              <w:rPr>
                <w:rFonts w:hint="eastAsia" w:ascii="宋体" w:hAnsi="宋体"/>
                <w:sz w:val="18"/>
                <w:szCs w:val="18"/>
                <w:lang w:bidi="ar"/>
              </w:rPr>
            </w:pPr>
            <w:r>
              <w:rPr>
                <w:rFonts w:hint="eastAsia" w:ascii="宋体" w:hAnsi="宋体"/>
                <w:sz w:val="18"/>
                <w:szCs w:val="18"/>
                <w:lang w:bidi="ar"/>
              </w:rPr>
              <w:t>12</w:t>
            </w:r>
          </w:p>
        </w:tc>
        <w:tc>
          <w:tcPr>
            <w:tcW w:w="0" w:type="auto"/>
            <w:vAlign w:val="center"/>
          </w:tcPr>
          <w:p w14:paraId="1BF62853">
            <w:pPr>
              <w:snapToGrid w:val="0"/>
              <w:spacing w:line="360" w:lineRule="auto"/>
              <w:jc w:val="center"/>
              <w:rPr>
                <w:rFonts w:hint="eastAsia" w:ascii="宋体" w:hAnsi="宋体"/>
                <w:sz w:val="18"/>
                <w:szCs w:val="18"/>
                <w:lang w:bidi="ar"/>
              </w:rPr>
            </w:pPr>
            <w:r>
              <w:rPr>
                <w:rFonts w:hint="eastAsia" w:ascii="宋体" w:hAnsi="宋体"/>
                <w:sz w:val="18"/>
                <w:szCs w:val="18"/>
                <w:lang w:bidi="ar"/>
              </w:rPr>
              <w:t>1.0</w:t>
            </w:r>
          </w:p>
        </w:tc>
        <w:tc>
          <w:tcPr>
            <w:tcW w:w="0" w:type="auto"/>
            <w:vAlign w:val="center"/>
          </w:tcPr>
          <w:p w14:paraId="4D75C601">
            <w:pPr>
              <w:snapToGrid w:val="0"/>
              <w:spacing w:line="360" w:lineRule="auto"/>
              <w:jc w:val="center"/>
              <w:rPr>
                <w:rFonts w:hint="eastAsia" w:ascii="宋体" w:hAnsi="宋体"/>
                <w:sz w:val="18"/>
                <w:szCs w:val="18"/>
                <w:lang w:bidi="ar"/>
              </w:rPr>
            </w:pPr>
            <w:r>
              <w:rPr>
                <w:rFonts w:hint="eastAsia" w:ascii="宋体" w:hAnsi="宋体"/>
                <w:sz w:val="18"/>
                <w:szCs w:val="18"/>
                <w:lang w:bidi="ar"/>
              </w:rPr>
              <w:t>0.7</w:t>
            </w:r>
          </w:p>
        </w:tc>
        <w:tc>
          <w:tcPr>
            <w:tcW w:w="0" w:type="auto"/>
            <w:vAlign w:val="center"/>
          </w:tcPr>
          <w:p w14:paraId="3A39E3A3">
            <w:pPr>
              <w:snapToGrid w:val="0"/>
              <w:spacing w:line="360" w:lineRule="auto"/>
              <w:jc w:val="center"/>
              <w:rPr>
                <w:rFonts w:hint="eastAsia" w:ascii="宋体" w:hAnsi="宋体"/>
                <w:sz w:val="18"/>
                <w:szCs w:val="18"/>
                <w:lang w:bidi="ar"/>
              </w:rPr>
            </w:pPr>
            <w:r>
              <w:rPr>
                <w:rFonts w:hint="eastAsia" w:ascii="宋体" w:hAnsi="宋体"/>
                <w:sz w:val="18"/>
                <w:szCs w:val="18"/>
                <w:lang w:bidi="ar"/>
              </w:rPr>
              <w:t>轴向或径向</w:t>
            </w:r>
          </w:p>
        </w:tc>
      </w:tr>
      <w:tr w14:paraId="3902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Align w:val="center"/>
          </w:tcPr>
          <w:p w14:paraId="5230A51E">
            <w:pPr>
              <w:snapToGrid w:val="0"/>
              <w:spacing w:line="360" w:lineRule="auto"/>
              <w:jc w:val="center"/>
              <w:rPr>
                <w:rFonts w:hint="eastAsia" w:ascii="宋体" w:hAnsi="宋体"/>
                <w:sz w:val="18"/>
                <w:szCs w:val="18"/>
                <w:lang w:bidi="ar"/>
              </w:rPr>
            </w:pPr>
            <w:r>
              <w:rPr>
                <w:rFonts w:hint="eastAsia" w:ascii="宋体" w:hAnsi="宋体"/>
                <w:sz w:val="18"/>
                <w:szCs w:val="18"/>
                <w:lang w:bidi="ar"/>
              </w:rPr>
              <w:t>Cu</w:t>
            </w:r>
          </w:p>
        </w:tc>
        <w:tc>
          <w:tcPr>
            <w:tcW w:w="0" w:type="auto"/>
            <w:vAlign w:val="center"/>
          </w:tcPr>
          <w:p w14:paraId="2F3B5607">
            <w:pPr>
              <w:snapToGrid w:val="0"/>
              <w:spacing w:line="360" w:lineRule="auto"/>
              <w:jc w:val="center"/>
              <w:rPr>
                <w:rFonts w:hint="eastAsia" w:ascii="宋体" w:hAnsi="宋体"/>
                <w:sz w:val="18"/>
                <w:szCs w:val="18"/>
                <w:lang w:bidi="ar"/>
              </w:rPr>
            </w:pPr>
            <w:r>
              <w:rPr>
                <w:rFonts w:hint="eastAsia" w:ascii="宋体" w:hAnsi="宋体"/>
                <w:sz w:val="18"/>
                <w:szCs w:val="18"/>
                <w:lang w:bidi="ar"/>
              </w:rPr>
              <w:t>223.009</w:t>
            </w:r>
          </w:p>
        </w:tc>
        <w:tc>
          <w:tcPr>
            <w:tcW w:w="0" w:type="auto"/>
            <w:vAlign w:val="center"/>
          </w:tcPr>
          <w:p w14:paraId="12601420">
            <w:pPr>
              <w:snapToGrid w:val="0"/>
              <w:spacing w:line="360" w:lineRule="auto"/>
              <w:jc w:val="center"/>
              <w:rPr>
                <w:rFonts w:hint="eastAsia" w:ascii="宋体" w:hAnsi="宋体"/>
                <w:sz w:val="18"/>
                <w:szCs w:val="18"/>
                <w:lang w:bidi="ar"/>
              </w:rPr>
            </w:pPr>
            <w:r>
              <w:rPr>
                <w:rFonts w:hint="eastAsia" w:ascii="宋体" w:hAnsi="宋体"/>
                <w:sz w:val="18"/>
                <w:szCs w:val="18"/>
                <w:lang w:bidi="ar"/>
              </w:rPr>
              <w:t>1.1</w:t>
            </w:r>
          </w:p>
        </w:tc>
        <w:tc>
          <w:tcPr>
            <w:tcW w:w="0" w:type="auto"/>
            <w:vAlign w:val="center"/>
          </w:tcPr>
          <w:p w14:paraId="0AF0D157">
            <w:pPr>
              <w:snapToGrid w:val="0"/>
              <w:spacing w:line="360" w:lineRule="auto"/>
              <w:jc w:val="center"/>
              <w:rPr>
                <w:rFonts w:hint="eastAsia" w:ascii="宋体" w:hAnsi="宋体"/>
                <w:sz w:val="18"/>
                <w:szCs w:val="18"/>
                <w:lang w:bidi="ar"/>
              </w:rPr>
            </w:pPr>
            <w:r>
              <w:rPr>
                <w:rFonts w:hint="eastAsia" w:ascii="宋体" w:hAnsi="宋体"/>
                <w:sz w:val="18"/>
                <w:szCs w:val="18"/>
                <w:lang w:bidi="ar"/>
              </w:rPr>
              <w:t>12</w:t>
            </w:r>
          </w:p>
        </w:tc>
        <w:tc>
          <w:tcPr>
            <w:tcW w:w="0" w:type="auto"/>
            <w:vAlign w:val="center"/>
          </w:tcPr>
          <w:p w14:paraId="539BB58B">
            <w:pPr>
              <w:snapToGrid w:val="0"/>
              <w:spacing w:line="360" w:lineRule="auto"/>
              <w:jc w:val="center"/>
              <w:rPr>
                <w:rFonts w:hint="eastAsia" w:ascii="宋体" w:hAnsi="宋体"/>
                <w:sz w:val="18"/>
                <w:szCs w:val="18"/>
                <w:lang w:bidi="ar"/>
              </w:rPr>
            </w:pPr>
            <w:r>
              <w:rPr>
                <w:rFonts w:hint="eastAsia" w:ascii="宋体" w:hAnsi="宋体"/>
                <w:sz w:val="18"/>
                <w:szCs w:val="18"/>
                <w:lang w:bidi="ar"/>
              </w:rPr>
              <w:t>1.0</w:t>
            </w:r>
          </w:p>
        </w:tc>
        <w:tc>
          <w:tcPr>
            <w:tcW w:w="0" w:type="auto"/>
            <w:vAlign w:val="center"/>
          </w:tcPr>
          <w:p w14:paraId="17908584">
            <w:pPr>
              <w:snapToGrid w:val="0"/>
              <w:spacing w:line="360" w:lineRule="auto"/>
              <w:jc w:val="center"/>
              <w:rPr>
                <w:rFonts w:hint="eastAsia" w:ascii="宋体" w:hAnsi="宋体"/>
                <w:sz w:val="18"/>
                <w:szCs w:val="18"/>
                <w:lang w:bidi="ar"/>
              </w:rPr>
            </w:pPr>
            <w:r>
              <w:rPr>
                <w:rFonts w:hint="eastAsia" w:ascii="宋体" w:hAnsi="宋体"/>
                <w:sz w:val="18"/>
                <w:szCs w:val="18"/>
                <w:lang w:bidi="ar"/>
              </w:rPr>
              <w:t>0.7</w:t>
            </w:r>
          </w:p>
        </w:tc>
        <w:tc>
          <w:tcPr>
            <w:tcW w:w="0" w:type="auto"/>
            <w:vAlign w:val="center"/>
          </w:tcPr>
          <w:p w14:paraId="1E5EE1A3">
            <w:pPr>
              <w:snapToGrid w:val="0"/>
              <w:spacing w:line="360" w:lineRule="auto"/>
              <w:jc w:val="center"/>
              <w:rPr>
                <w:rFonts w:hint="eastAsia" w:ascii="宋体" w:hAnsi="宋体"/>
                <w:sz w:val="18"/>
                <w:szCs w:val="18"/>
                <w:lang w:bidi="ar"/>
              </w:rPr>
            </w:pPr>
            <w:r>
              <w:rPr>
                <w:rFonts w:hint="eastAsia" w:ascii="宋体" w:hAnsi="宋体"/>
                <w:sz w:val="18"/>
                <w:szCs w:val="18"/>
                <w:lang w:bidi="ar"/>
              </w:rPr>
              <w:t>轴向或径向</w:t>
            </w:r>
          </w:p>
        </w:tc>
      </w:tr>
      <w:tr w14:paraId="0FBD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vAlign w:val="center"/>
          </w:tcPr>
          <w:p w14:paraId="3F19544D">
            <w:pPr>
              <w:snapToGrid w:val="0"/>
              <w:spacing w:line="360" w:lineRule="auto"/>
              <w:jc w:val="center"/>
              <w:rPr>
                <w:rFonts w:hint="eastAsia" w:ascii="宋体" w:hAnsi="宋体"/>
                <w:sz w:val="18"/>
                <w:szCs w:val="18"/>
                <w:lang w:bidi="ar"/>
              </w:rPr>
            </w:pPr>
            <w:r>
              <w:rPr>
                <w:rFonts w:hint="eastAsia" w:ascii="宋体" w:hAnsi="宋体"/>
                <w:sz w:val="18"/>
                <w:szCs w:val="18"/>
                <w:lang w:bidi="ar"/>
              </w:rPr>
              <w:t>Ni</w:t>
            </w:r>
          </w:p>
        </w:tc>
        <w:tc>
          <w:tcPr>
            <w:tcW w:w="0" w:type="auto"/>
            <w:vAlign w:val="center"/>
          </w:tcPr>
          <w:p w14:paraId="49C3D322">
            <w:pPr>
              <w:snapToGrid w:val="0"/>
              <w:spacing w:line="360" w:lineRule="auto"/>
              <w:jc w:val="center"/>
              <w:rPr>
                <w:rFonts w:hint="eastAsia" w:ascii="宋体" w:hAnsi="宋体"/>
                <w:sz w:val="18"/>
                <w:szCs w:val="18"/>
                <w:lang w:bidi="ar"/>
              </w:rPr>
            </w:pPr>
            <w:r>
              <w:rPr>
                <w:rFonts w:hint="eastAsia" w:ascii="宋体" w:hAnsi="宋体"/>
                <w:sz w:val="18"/>
                <w:szCs w:val="18"/>
                <w:lang w:bidi="ar"/>
              </w:rPr>
              <w:t>231.604</w:t>
            </w:r>
          </w:p>
        </w:tc>
        <w:tc>
          <w:tcPr>
            <w:tcW w:w="0" w:type="auto"/>
            <w:vAlign w:val="center"/>
          </w:tcPr>
          <w:p w14:paraId="78878BED">
            <w:pPr>
              <w:snapToGrid w:val="0"/>
              <w:spacing w:line="360" w:lineRule="auto"/>
              <w:jc w:val="center"/>
              <w:rPr>
                <w:rFonts w:hint="eastAsia" w:ascii="宋体" w:hAnsi="宋体"/>
                <w:sz w:val="18"/>
                <w:szCs w:val="18"/>
                <w:lang w:bidi="ar"/>
              </w:rPr>
            </w:pPr>
            <w:r>
              <w:rPr>
                <w:rFonts w:hint="eastAsia" w:ascii="宋体" w:hAnsi="宋体"/>
                <w:sz w:val="18"/>
                <w:szCs w:val="18"/>
                <w:lang w:bidi="ar"/>
              </w:rPr>
              <w:t>1.1</w:t>
            </w:r>
          </w:p>
        </w:tc>
        <w:tc>
          <w:tcPr>
            <w:tcW w:w="0" w:type="auto"/>
            <w:vAlign w:val="center"/>
          </w:tcPr>
          <w:p w14:paraId="030FF55E">
            <w:pPr>
              <w:snapToGrid w:val="0"/>
              <w:spacing w:line="360" w:lineRule="auto"/>
              <w:jc w:val="center"/>
              <w:rPr>
                <w:rFonts w:hint="eastAsia" w:ascii="宋体" w:hAnsi="宋体"/>
                <w:sz w:val="18"/>
                <w:szCs w:val="18"/>
                <w:lang w:bidi="ar"/>
              </w:rPr>
            </w:pPr>
            <w:r>
              <w:rPr>
                <w:rFonts w:hint="eastAsia" w:ascii="宋体" w:hAnsi="宋体"/>
                <w:sz w:val="18"/>
                <w:szCs w:val="18"/>
                <w:lang w:bidi="ar"/>
              </w:rPr>
              <w:t>12</w:t>
            </w:r>
          </w:p>
        </w:tc>
        <w:tc>
          <w:tcPr>
            <w:tcW w:w="0" w:type="auto"/>
            <w:vAlign w:val="center"/>
          </w:tcPr>
          <w:p w14:paraId="1644CAC7">
            <w:pPr>
              <w:snapToGrid w:val="0"/>
              <w:spacing w:line="360" w:lineRule="auto"/>
              <w:jc w:val="center"/>
              <w:rPr>
                <w:rFonts w:hint="eastAsia" w:ascii="宋体" w:hAnsi="宋体"/>
                <w:sz w:val="18"/>
                <w:szCs w:val="18"/>
                <w:lang w:bidi="ar"/>
              </w:rPr>
            </w:pPr>
            <w:r>
              <w:rPr>
                <w:rFonts w:hint="eastAsia" w:ascii="宋体" w:hAnsi="宋体"/>
                <w:sz w:val="18"/>
                <w:szCs w:val="18"/>
                <w:lang w:bidi="ar"/>
              </w:rPr>
              <w:t>1.0</w:t>
            </w:r>
          </w:p>
        </w:tc>
        <w:tc>
          <w:tcPr>
            <w:tcW w:w="0" w:type="auto"/>
            <w:vAlign w:val="center"/>
          </w:tcPr>
          <w:p w14:paraId="6823ED8A">
            <w:pPr>
              <w:snapToGrid w:val="0"/>
              <w:spacing w:line="360" w:lineRule="auto"/>
              <w:jc w:val="center"/>
              <w:rPr>
                <w:rFonts w:hint="eastAsia" w:ascii="宋体" w:hAnsi="宋体"/>
                <w:sz w:val="18"/>
                <w:szCs w:val="18"/>
                <w:lang w:bidi="ar"/>
              </w:rPr>
            </w:pPr>
            <w:r>
              <w:rPr>
                <w:rFonts w:hint="eastAsia" w:ascii="宋体" w:hAnsi="宋体"/>
                <w:sz w:val="18"/>
                <w:szCs w:val="18"/>
                <w:lang w:bidi="ar"/>
              </w:rPr>
              <w:t>0.7</w:t>
            </w:r>
          </w:p>
        </w:tc>
        <w:tc>
          <w:tcPr>
            <w:tcW w:w="0" w:type="auto"/>
            <w:vAlign w:val="center"/>
          </w:tcPr>
          <w:p w14:paraId="455CAF48">
            <w:pPr>
              <w:snapToGrid w:val="0"/>
              <w:spacing w:line="360" w:lineRule="auto"/>
              <w:jc w:val="center"/>
              <w:rPr>
                <w:rFonts w:hint="eastAsia" w:ascii="宋体" w:hAnsi="宋体"/>
                <w:sz w:val="18"/>
                <w:szCs w:val="18"/>
                <w:lang w:bidi="ar"/>
              </w:rPr>
            </w:pPr>
            <w:r>
              <w:rPr>
                <w:rFonts w:hint="eastAsia" w:ascii="宋体" w:hAnsi="宋体"/>
                <w:sz w:val="18"/>
                <w:szCs w:val="18"/>
                <w:lang w:bidi="ar"/>
              </w:rPr>
              <w:t>轴向或径向</w:t>
            </w:r>
          </w:p>
        </w:tc>
      </w:tr>
      <w:tr w14:paraId="325C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vAlign w:val="center"/>
          </w:tcPr>
          <w:p w14:paraId="6BB6C67E">
            <w:pPr>
              <w:snapToGrid w:val="0"/>
              <w:spacing w:line="360" w:lineRule="auto"/>
              <w:jc w:val="center"/>
              <w:rPr>
                <w:rFonts w:hint="eastAsia" w:ascii="宋体" w:hAnsi="宋体"/>
                <w:sz w:val="18"/>
                <w:szCs w:val="18"/>
                <w:lang w:bidi="ar"/>
              </w:rPr>
            </w:pPr>
            <w:r>
              <w:rPr>
                <w:rFonts w:hint="eastAsia" w:ascii="宋体" w:hAnsi="宋体"/>
                <w:sz w:val="18"/>
                <w:szCs w:val="18"/>
                <w:lang w:bidi="ar"/>
              </w:rPr>
              <w:t>Zn</w:t>
            </w:r>
          </w:p>
        </w:tc>
        <w:tc>
          <w:tcPr>
            <w:tcW w:w="0" w:type="auto"/>
            <w:vAlign w:val="center"/>
          </w:tcPr>
          <w:p w14:paraId="5DE9BF31">
            <w:pPr>
              <w:snapToGrid w:val="0"/>
              <w:spacing w:line="360" w:lineRule="auto"/>
              <w:jc w:val="center"/>
              <w:rPr>
                <w:rFonts w:hint="eastAsia" w:ascii="宋体" w:hAnsi="宋体"/>
                <w:sz w:val="18"/>
                <w:szCs w:val="18"/>
                <w:lang w:bidi="ar"/>
              </w:rPr>
            </w:pPr>
            <w:r>
              <w:rPr>
                <w:rFonts w:hint="eastAsia" w:ascii="宋体" w:hAnsi="宋体"/>
                <w:sz w:val="18"/>
                <w:szCs w:val="18"/>
                <w:lang w:bidi="ar"/>
              </w:rPr>
              <w:t>202.548</w:t>
            </w:r>
          </w:p>
        </w:tc>
        <w:tc>
          <w:tcPr>
            <w:tcW w:w="0" w:type="auto"/>
            <w:vAlign w:val="center"/>
          </w:tcPr>
          <w:p w14:paraId="6B589889">
            <w:pPr>
              <w:snapToGrid w:val="0"/>
              <w:spacing w:line="360" w:lineRule="auto"/>
              <w:jc w:val="center"/>
              <w:rPr>
                <w:rFonts w:hint="eastAsia" w:ascii="宋体" w:hAnsi="宋体"/>
                <w:sz w:val="18"/>
                <w:szCs w:val="18"/>
                <w:lang w:bidi="ar"/>
              </w:rPr>
            </w:pPr>
            <w:r>
              <w:rPr>
                <w:rFonts w:hint="eastAsia" w:ascii="宋体" w:hAnsi="宋体"/>
                <w:sz w:val="18"/>
                <w:szCs w:val="18"/>
                <w:lang w:bidi="ar"/>
              </w:rPr>
              <w:t>1.1</w:t>
            </w:r>
          </w:p>
        </w:tc>
        <w:tc>
          <w:tcPr>
            <w:tcW w:w="0" w:type="auto"/>
            <w:vAlign w:val="center"/>
          </w:tcPr>
          <w:p w14:paraId="40E0A286">
            <w:pPr>
              <w:snapToGrid w:val="0"/>
              <w:spacing w:line="360" w:lineRule="auto"/>
              <w:jc w:val="center"/>
              <w:rPr>
                <w:rFonts w:hint="eastAsia" w:ascii="宋体" w:hAnsi="宋体"/>
                <w:sz w:val="18"/>
                <w:szCs w:val="18"/>
                <w:lang w:bidi="ar"/>
              </w:rPr>
            </w:pPr>
            <w:r>
              <w:rPr>
                <w:rFonts w:hint="eastAsia" w:ascii="宋体" w:hAnsi="宋体"/>
                <w:sz w:val="18"/>
                <w:szCs w:val="18"/>
                <w:lang w:bidi="ar"/>
              </w:rPr>
              <w:t>12</w:t>
            </w:r>
          </w:p>
        </w:tc>
        <w:tc>
          <w:tcPr>
            <w:tcW w:w="0" w:type="auto"/>
            <w:vAlign w:val="center"/>
          </w:tcPr>
          <w:p w14:paraId="04C7D81C">
            <w:pPr>
              <w:snapToGrid w:val="0"/>
              <w:spacing w:line="360" w:lineRule="auto"/>
              <w:jc w:val="center"/>
              <w:rPr>
                <w:rFonts w:hint="eastAsia" w:ascii="宋体" w:hAnsi="宋体"/>
                <w:sz w:val="18"/>
                <w:szCs w:val="18"/>
                <w:lang w:bidi="ar"/>
              </w:rPr>
            </w:pPr>
            <w:r>
              <w:rPr>
                <w:rFonts w:hint="eastAsia" w:ascii="宋体" w:hAnsi="宋体"/>
                <w:sz w:val="18"/>
                <w:szCs w:val="18"/>
                <w:lang w:bidi="ar"/>
              </w:rPr>
              <w:t>1.0</w:t>
            </w:r>
          </w:p>
        </w:tc>
        <w:tc>
          <w:tcPr>
            <w:tcW w:w="0" w:type="auto"/>
            <w:vAlign w:val="center"/>
          </w:tcPr>
          <w:p w14:paraId="01BA4D18">
            <w:pPr>
              <w:snapToGrid w:val="0"/>
              <w:spacing w:line="360" w:lineRule="auto"/>
              <w:jc w:val="center"/>
              <w:rPr>
                <w:rFonts w:hint="eastAsia" w:ascii="宋体" w:hAnsi="宋体"/>
                <w:sz w:val="18"/>
                <w:szCs w:val="18"/>
                <w:lang w:bidi="ar"/>
              </w:rPr>
            </w:pPr>
            <w:r>
              <w:rPr>
                <w:rFonts w:hint="eastAsia" w:ascii="宋体" w:hAnsi="宋体"/>
                <w:sz w:val="18"/>
                <w:szCs w:val="18"/>
                <w:lang w:bidi="ar"/>
              </w:rPr>
              <w:t>0.7</w:t>
            </w:r>
          </w:p>
        </w:tc>
        <w:tc>
          <w:tcPr>
            <w:tcW w:w="0" w:type="auto"/>
            <w:vAlign w:val="center"/>
          </w:tcPr>
          <w:p w14:paraId="632C378E">
            <w:pPr>
              <w:snapToGrid w:val="0"/>
              <w:spacing w:line="360" w:lineRule="auto"/>
              <w:jc w:val="center"/>
              <w:rPr>
                <w:rFonts w:hint="eastAsia" w:ascii="宋体" w:hAnsi="宋体"/>
                <w:sz w:val="18"/>
                <w:szCs w:val="18"/>
                <w:lang w:bidi="ar"/>
              </w:rPr>
            </w:pPr>
            <w:r>
              <w:rPr>
                <w:rFonts w:hint="eastAsia" w:ascii="宋体" w:hAnsi="宋体"/>
                <w:sz w:val="18"/>
                <w:szCs w:val="18"/>
                <w:lang w:bidi="ar"/>
              </w:rPr>
              <w:t>轴向或径向</w:t>
            </w:r>
          </w:p>
        </w:tc>
      </w:tr>
      <w:tr w14:paraId="6A00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Align w:val="center"/>
          </w:tcPr>
          <w:p w14:paraId="16EB9A09">
            <w:pPr>
              <w:snapToGrid w:val="0"/>
              <w:spacing w:line="360" w:lineRule="auto"/>
              <w:jc w:val="center"/>
              <w:rPr>
                <w:rFonts w:hint="eastAsia" w:ascii="宋体" w:hAnsi="宋体"/>
                <w:sz w:val="18"/>
                <w:szCs w:val="18"/>
                <w:lang w:bidi="ar"/>
              </w:rPr>
            </w:pPr>
            <w:r>
              <w:rPr>
                <w:rFonts w:hint="eastAsia" w:ascii="宋体" w:hAnsi="宋体"/>
                <w:sz w:val="18"/>
                <w:szCs w:val="18"/>
                <w:lang w:bidi="ar"/>
              </w:rPr>
              <w:t>Cr</w:t>
            </w:r>
          </w:p>
        </w:tc>
        <w:tc>
          <w:tcPr>
            <w:tcW w:w="0" w:type="auto"/>
            <w:vAlign w:val="center"/>
          </w:tcPr>
          <w:p w14:paraId="678118F8">
            <w:pPr>
              <w:snapToGrid w:val="0"/>
              <w:spacing w:line="360" w:lineRule="auto"/>
              <w:jc w:val="center"/>
              <w:rPr>
                <w:rFonts w:hint="eastAsia" w:ascii="宋体" w:hAnsi="宋体"/>
                <w:sz w:val="18"/>
                <w:szCs w:val="18"/>
                <w:lang w:bidi="ar"/>
              </w:rPr>
            </w:pPr>
            <w:r>
              <w:rPr>
                <w:rFonts w:hint="eastAsia" w:ascii="宋体" w:hAnsi="宋体"/>
                <w:sz w:val="18"/>
                <w:szCs w:val="18"/>
                <w:lang w:bidi="ar"/>
              </w:rPr>
              <w:t>267.716</w:t>
            </w:r>
          </w:p>
        </w:tc>
        <w:tc>
          <w:tcPr>
            <w:tcW w:w="0" w:type="auto"/>
            <w:vAlign w:val="center"/>
          </w:tcPr>
          <w:p w14:paraId="5EA7C9CB">
            <w:pPr>
              <w:snapToGrid w:val="0"/>
              <w:spacing w:line="360" w:lineRule="auto"/>
              <w:jc w:val="center"/>
              <w:rPr>
                <w:rFonts w:hint="eastAsia" w:ascii="宋体" w:hAnsi="宋体"/>
                <w:sz w:val="18"/>
                <w:szCs w:val="18"/>
                <w:lang w:bidi="ar"/>
              </w:rPr>
            </w:pPr>
            <w:r>
              <w:rPr>
                <w:rFonts w:hint="eastAsia" w:ascii="宋体" w:hAnsi="宋体"/>
                <w:sz w:val="18"/>
                <w:szCs w:val="18"/>
                <w:lang w:bidi="ar"/>
              </w:rPr>
              <w:t>1.1</w:t>
            </w:r>
          </w:p>
        </w:tc>
        <w:tc>
          <w:tcPr>
            <w:tcW w:w="0" w:type="auto"/>
            <w:vAlign w:val="center"/>
          </w:tcPr>
          <w:p w14:paraId="65F55992">
            <w:pPr>
              <w:snapToGrid w:val="0"/>
              <w:spacing w:line="360" w:lineRule="auto"/>
              <w:jc w:val="center"/>
              <w:rPr>
                <w:rFonts w:hint="eastAsia" w:ascii="宋体" w:hAnsi="宋体"/>
                <w:sz w:val="18"/>
                <w:szCs w:val="18"/>
                <w:lang w:bidi="ar"/>
              </w:rPr>
            </w:pPr>
            <w:r>
              <w:rPr>
                <w:rFonts w:hint="eastAsia" w:ascii="宋体" w:hAnsi="宋体"/>
                <w:sz w:val="18"/>
                <w:szCs w:val="18"/>
                <w:lang w:bidi="ar"/>
              </w:rPr>
              <w:t>12</w:t>
            </w:r>
          </w:p>
        </w:tc>
        <w:tc>
          <w:tcPr>
            <w:tcW w:w="0" w:type="auto"/>
            <w:vAlign w:val="center"/>
          </w:tcPr>
          <w:p w14:paraId="107A144D">
            <w:pPr>
              <w:snapToGrid w:val="0"/>
              <w:spacing w:line="360" w:lineRule="auto"/>
              <w:jc w:val="center"/>
              <w:rPr>
                <w:rFonts w:hint="eastAsia" w:ascii="宋体" w:hAnsi="宋体"/>
                <w:sz w:val="18"/>
                <w:szCs w:val="18"/>
                <w:lang w:bidi="ar"/>
              </w:rPr>
            </w:pPr>
            <w:r>
              <w:rPr>
                <w:rFonts w:hint="eastAsia" w:ascii="宋体" w:hAnsi="宋体"/>
                <w:sz w:val="18"/>
                <w:szCs w:val="18"/>
                <w:lang w:bidi="ar"/>
              </w:rPr>
              <w:t>1.0</w:t>
            </w:r>
          </w:p>
        </w:tc>
        <w:tc>
          <w:tcPr>
            <w:tcW w:w="0" w:type="auto"/>
            <w:vAlign w:val="center"/>
          </w:tcPr>
          <w:p w14:paraId="366994C8">
            <w:pPr>
              <w:snapToGrid w:val="0"/>
              <w:spacing w:line="360" w:lineRule="auto"/>
              <w:jc w:val="center"/>
              <w:rPr>
                <w:rFonts w:hint="eastAsia" w:ascii="宋体" w:hAnsi="宋体"/>
                <w:sz w:val="18"/>
                <w:szCs w:val="18"/>
                <w:lang w:bidi="ar"/>
              </w:rPr>
            </w:pPr>
            <w:r>
              <w:rPr>
                <w:rFonts w:hint="eastAsia" w:ascii="宋体" w:hAnsi="宋体"/>
                <w:sz w:val="18"/>
                <w:szCs w:val="18"/>
                <w:lang w:bidi="ar"/>
              </w:rPr>
              <w:t>0.7</w:t>
            </w:r>
          </w:p>
        </w:tc>
        <w:tc>
          <w:tcPr>
            <w:tcW w:w="0" w:type="auto"/>
            <w:vAlign w:val="center"/>
          </w:tcPr>
          <w:p w14:paraId="0B7D8916">
            <w:pPr>
              <w:snapToGrid w:val="0"/>
              <w:spacing w:line="360" w:lineRule="auto"/>
              <w:jc w:val="center"/>
              <w:rPr>
                <w:rFonts w:hint="eastAsia" w:ascii="宋体" w:hAnsi="宋体"/>
                <w:sz w:val="18"/>
                <w:szCs w:val="18"/>
                <w:lang w:bidi="ar"/>
              </w:rPr>
            </w:pPr>
            <w:r>
              <w:rPr>
                <w:rFonts w:hint="eastAsia" w:ascii="宋体" w:hAnsi="宋体"/>
                <w:sz w:val="18"/>
                <w:szCs w:val="18"/>
                <w:lang w:bidi="ar"/>
              </w:rPr>
              <w:t>轴向或径向</w:t>
            </w:r>
          </w:p>
        </w:tc>
      </w:tr>
    </w:tbl>
    <w:p w14:paraId="3C106F29">
      <w:pPr>
        <w:pStyle w:val="81"/>
        <w:spacing w:before="120" w:after="120"/>
        <w:rPr>
          <w:lang w:bidi="ar"/>
        </w:rPr>
      </w:pPr>
      <w:r>
        <w:rPr>
          <w:rFonts w:hint="eastAsia"/>
          <w:lang w:bidi="ar"/>
        </w:rPr>
        <w:t>试样处理</w:t>
      </w:r>
    </w:p>
    <w:p w14:paraId="5D854FC9">
      <w:pPr>
        <w:pStyle w:val="59"/>
        <w:ind w:firstLine="420"/>
      </w:pPr>
      <w:r>
        <w:rPr>
          <w:rFonts w:hint="eastAsia"/>
        </w:rPr>
        <w:t>试样处理按照GB/T 33822-2025附录A.5进行。</w:t>
      </w:r>
    </w:p>
    <w:p w14:paraId="5E52AE54">
      <w:pPr>
        <w:pStyle w:val="81"/>
        <w:spacing w:before="120" w:after="120"/>
        <w:rPr>
          <w:lang w:bidi="ar"/>
        </w:rPr>
      </w:pPr>
      <w:r>
        <w:rPr>
          <w:rFonts w:hint="eastAsia"/>
          <w:lang w:bidi="ar"/>
        </w:rPr>
        <w:t>分析步骤</w:t>
      </w:r>
    </w:p>
    <w:p w14:paraId="24F6C454">
      <w:pPr>
        <w:pStyle w:val="59"/>
        <w:ind w:firstLine="420"/>
        <w:rPr>
          <w:lang w:bidi="ar"/>
        </w:rPr>
      </w:pPr>
      <w:r>
        <w:rPr>
          <w:rFonts w:hint="eastAsia"/>
          <w:lang w:bidi="ar"/>
        </w:rPr>
        <w:t>分析步骤按照GB/T 33822-2025附录A.6进行。</w:t>
      </w:r>
    </w:p>
    <w:p w14:paraId="29D68F00">
      <w:pPr>
        <w:pStyle w:val="81"/>
        <w:spacing w:before="120" w:after="120"/>
        <w:rPr>
          <w:lang w:bidi="ar"/>
        </w:rPr>
      </w:pPr>
      <w:r>
        <w:rPr>
          <w:rFonts w:hint="eastAsia"/>
          <w:lang w:bidi="ar"/>
        </w:rPr>
        <w:t>结果分析</w:t>
      </w:r>
    </w:p>
    <w:p w14:paraId="2738CD97">
      <w:pPr>
        <w:pStyle w:val="59"/>
        <w:ind w:firstLine="420"/>
        <w:rPr>
          <w:lang w:bidi="ar"/>
        </w:rPr>
      </w:pPr>
      <w:r>
        <w:rPr>
          <w:rFonts w:hint="eastAsia"/>
          <w:lang w:bidi="ar"/>
        </w:rPr>
        <w:t>结果分析按照GB/T 33822-2025附录A.7进行。</w:t>
      </w:r>
    </w:p>
    <w:p w14:paraId="4933E47C">
      <w:pPr>
        <w:pStyle w:val="81"/>
        <w:spacing w:before="120" w:after="120"/>
        <w:rPr>
          <w:lang w:bidi="ar"/>
        </w:rPr>
      </w:pPr>
      <w:r>
        <w:rPr>
          <w:rFonts w:hint="eastAsia"/>
          <w:lang w:bidi="ar"/>
        </w:rPr>
        <w:t>精密度</w:t>
      </w:r>
    </w:p>
    <w:p w14:paraId="66D13F96">
      <w:pPr>
        <w:pStyle w:val="59"/>
        <w:ind w:firstLine="420"/>
        <w:rPr>
          <w:lang w:bidi="ar"/>
        </w:rPr>
      </w:pPr>
      <w:r>
        <w:rPr>
          <w:rFonts w:hint="eastAsia"/>
          <w:lang w:bidi="ar"/>
        </w:rPr>
        <w:t>在重复性条件下获得的两次独立测定结果的允许差要求，铁元素含量为1</w:t>
      </w:r>
      <w:r>
        <w:rPr>
          <w:rFonts w:hint="eastAsia" w:hAnsi="宋体"/>
          <w:lang w:bidi="ar"/>
        </w:rPr>
        <w:t>％</w:t>
      </w:r>
      <w:r>
        <w:rPr>
          <w:rFonts w:hint="eastAsia"/>
          <w:lang w:bidi="ar"/>
        </w:rPr>
        <w:t>、锂元素含量为0.2</w:t>
      </w:r>
      <w:r>
        <w:rPr>
          <w:rFonts w:hint="eastAsia" w:hAnsi="宋体"/>
          <w:lang w:bidi="ar"/>
        </w:rPr>
        <w:t>％</w:t>
      </w:r>
      <w:r>
        <w:rPr>
          <w:rFonts w:hint="eastAsia"/>
          <w:lang w:bidi="ar"/>
        </w:rPr>
        <w:t>、磷元素含量为0.6</w:t>
      </w:r>
      <w:r>
        <w:rPr>
          <w:rFonts w:hint="eastAsia" w:hAnsi="宋体"/>
          <w:lang w:bidi="ar"/>
        </w:rPr>
        <w:t>％</w:t>
      </w:r>
      <w:r>
        <w:rPr>
          <w:rFonts w:hint="eastAsia"/>
          <w:lang w:bidi="ar"/>
        </w:rPr>
        <w:t>。</w:t>
      </w:r>
    </w:p>
    <w:p w14:paraId="048155D5">
      <w:pPr>
        <w:pStyle w:val="81"/>
        <w:spacing w:before="120" w:after="120"/>
        <w:rPr>
          <w:lang w:bidi="ar"/>
        </w:rPr>
      </w:pPr>
      <w:r>
        <w:rPr>
          <w:rFonts w:hint="eastAsia"/>
          <w:lang w:bidi="ar"/>
        </w:rPr>
        <w:t>试验报告</w:t>
      </w:r>
    </w:p>
    <w:p w14:paraId="70C674EA">
      <w:pPr>
        <w:pStyle w:val="59"/>
        <w:ind w:firstLine="420"/>
        <w:rPr>
          <w:lang w:bidi="ar"/>
        </w:rPr>
      </w:pPr>
      <w:r>
        <w:rPr>
          <w:rFonts w:hint="eastAsia"/>
          <w:lang w:bidi="ar"/>
        </w:rPr>
        <w:t>应至少包含以下内容：</w:t>
      </w:r>
    </w:p>
    <w:p w14:paraId="0880191E">
      <w:pPr>
        <w:pStyle w:val="177"/>
        <w:numPr>
          <w:ilvl w:val="0"/>
          <w:numId w:val="34"/>
        </w:numPr>
        <w:rPr>
          <w:lang w:bidi="ar"/>
        </w:rPr>
      </w:pPr>
      <w:r>
        <w:rPr>
          <w:rFonts w:hint="eastAsia"/>
          <w:lang w:bidi="ar"/>
        </w:rPr>
        <w:t>生产批号、日期、测试日期、测试地点、测试人员、试验使用仪器型号等；</w:t>
      </w:r>
    </w:p>
    <w:p w14:paraId="35503ACA">
      <w:pPr>
        <w:pStyle w:val="177"/>
        <w:rPr>
          <w:lang w:bidi="ar"/>
        </w:rPr>
      </w:pPr>
      <w:r>
        <w:rPr>
          <w:rFonts w:hint="eastAsia"/>
          <w:lang w:bidi="ar"/>
        </w:rPr>
        <w:t>分析结果及表示方法；</w:t>
      </w:r>
    </w:p>
    <w:p w14:paraId="61EC1546">
      <w:pPr>
        <w:pStyle w:val="177"/>
        <w:rPr>
          <w:lang w:bidi="ar"/>
        </w:rPr>
      </w:pPr>
      <w:r>
        <w:rPr>
          <w:rFonts w:hint="eastAsia"/>
          <w:lang w:bidi="ar"/>
        </w:rPr>
        <w:t>在测定中观察到的异常现象；</w:t>
      </w:r>
    </w:p>
    <w:p w14:paraId="38F8F99E">
      <w:pPr>
        <w:pStyle w:val="177"/>
        <w:rPr>
          <w:lang w:bidi="ar"/>
        </w:rPr>
      </w:pPr>
      <w:r>
        <w:rPr>
          <w:rFonts w:hint="eastAsia"/>
          <w:lang w:bidi="ar"/>
        </w:rPr>
        <w:t>任何不包括在本标准中的操作或是自由选择的试验条件。</w:t>
      </w:r>
    </w:p>
    <w:p w14:paraId="428CFE69">
      <w:pPr>
        <w:pStyle w:val="202"/>
        <w:rPr>
          <w:vanish w:val="0"/>
        </w:rPr>
      </w:pPr>
    </w:p>
    <w:p w14:paraId="3608DE15">
      <w:pPr>
        <w:pStyle w:val="79"/>
        <w:pageBreakBefore/>
        <w:spacing w:after="120"/>
      </w:pPr>
      <w:r>
        <w:br w:type="textWrapping"/>
      </w:r>
      <w:bookmarkStart w:id="113" w:name="_Toc220914333"/>
      <w:bookmarkStart w:id="114" w:name="_Toc221443137"/>
      <w:bookmarkStart w:id="115" w:name="_Toc219734478"/>
      <w:bookmarkStart w:id="116" w:name="_Toc219734356"/>
      <w:bookmarkStart w:id="117" w:name="_Toc219734206"/>
      <w:bookmarkStart w:id="118" w:name="_Toc219723688"/>
      <w:r>
        <w:rPr>
          <w:rFonts w:hint="eastAsia"/>
        </w:rPr>
        <w:t>（资料性）</w:t>
      </w:r>
      <w:r>
        <w:br w:type="textWrapping"/>
      </w:r>
      <w:r>
        <w:rPr>
          <w:rFonts w:hint="eastAsia"/>
        </w:rPr>
        <w:t>修复再生磷酸铁锂化学分析方法：氟离子含量的测定方法</w:t>
      </w:r>
      <w:bookmarkEnd w:id="113"/>
      <w:bookmarkEnd w:id="114"/>
      <w:bookmarkEnd w:id="115"/>
      <w:bookmarkEnd w:id="116"/>
      <w:bookmarkEnd w:id="117"/>
      <w:bookmarkEnd w:id="118"/>
    </w:p>
    <w:p w14:paraId="0D3CA09A">
      <w:pPr>
        <w:pStyle w:val="81"/>
        <w:spacing w:before="120" w:after="120"/>
        <w:rPr>
          <w:lang w:bidi="ar"/>
        </w:rPr>
      </w:pPr>
      <w:r>
        <w:rPr>
          <w:rFonts w:hint="eastAsia"/>
          <w:lang w:bidi="ar"/>
        </w:rPr>
        <w:t>适用范围</w:t>
      </w:r>
    </w:p>
    <w:p w14:paraId="69E9E6AB">
      <w:pPr>
        <w:pStyle w:val="59"/>
        <w:ind w:firstLine="420"/>
        <w:rPr>
          <w:lang w:bidi="ar"/>
        </w:rPr>
      </w:pPr>
      <w:r>
        <w:rPr>
          <w:rFonts w:hint="eastAsia"/>
          <w:lang w:bidi="ar"/>
        </w:rPr>
        <w:t>本附录适用于离子选择电极法测定修复再生磷酸铁锂中的氟含量。</w:t>
      </w:r>
    </w:p>
    <w:p w14:paraId="4D432D33">
      <w:pPr>
        <w:pStyle w:val="81"/>
        <w:spacing w:before="120" w:after="120"/>
        <w:rPr>
          <w:lang w:bidi="ar"/>
        </w:rPr>
      </w:pPr>
      <w:r>
        <w:rPr>
          <w:rFonts w:hint="eastAsia"/>
          <w:lang w:bidi="ar"/>
        </w:rPr>
        <w:t>原理</w:t>
      </w:r>
    </w:p>
    <w:p w14:paraId="2529D9C4">
      <w:pPr>
        <w:pStyle w:val="59"/>
        <w:ind w:firstLine="420"/>
        <w:rPr>
          <w:lang w:bidi="ar"/>
        </w:rPr>
      </w:pPr>
      <w:r>
        <w:rPr>
          <w:rFonts w:hint="eastAsia"/>
          <w:lang w:bidi="ar"/>
        </w:rPr>
        <w:t>以氟离子选择电极作指示电极，饱和甘汞电极为参比电极组成化学电池，用离子计测量电动势，工作曲线法定量。测量溶液的酸度为pH = 6。按照GB/T 21057规定的方法消除Fe、Al等离子的干扰及酸度的影响。</w:t>
      </w:r>
    </w:p>
    <w:p w14:paraId="5193FEAE">
      <w:pPr>
        <w:pStyle w:val="81"/>
        <w:spacing w:before="120" w:after="120"/>
        <w:rPr>
          <w:lang w:bidi="ar"/>
        </w:rPr>
      </w:pPr>
      <w:r>
        <w:rPr>
          <w:rFonts w:hint="eastAsia"/>
          <w:lang w:bidi="ar"/>
        </w:rPr>
        <w:t>试剂与材料</w:t>
      </w:r>
    </w:p>
    <w:p w14:paraId="359E482E">
      <w:pPr>
        <w:pStyle w:val="215"/>
        <w:rPr>
          <w:lang w:bidi="ar"/>
        </w:rPr>
      </w:pPr>
      <w:r>
        <w:rPr>
          <w:rFonts w:hint="eastAsia"/>
          <w:lang w:bidi="ar"/>
        </w:rPr>
        <w:t>氢氧化钠、粒状、干燥。</w:t>
      </w:r>
    </w:p>
    <w:p w14:paraId="1443E6ED">
      <w:pPr>
        <w:pStyle w:val="215"/>
        <w:rPr>
          <w:lang w:bidi="ar"/>
        </w:rPr>
      </w:pPr>
      <w:r>
        <w:rPr>
          <w:rFonts w:hint="eastAsia"/>
          <w:lang w:bidi="ar"/>
        </w:rPr>
        <w:t>纯水：符合</w:t>
      </w:r>
      <w:r>
        <w:rPr>
          <w:lang w:bidi="ar"/>
        </w:rPr>
        <w:t>G</w:t>
      </w:r>
      <w:r>
        <w:rPr>
          <w:rFonts w:hint="eastAsia"/>
          <w:lang w:bidi="ar"/>
        </w:rPr>
        <w:t>B</w:t>
      </w:r>
      <w:r>
        <w:rPr>
          <w:lang w:bidi="ar"/>
        </w:rPr>
        <w:t>/T 6682</w:t>
      </w:r>
      <w:r>
        <w:rPr>
          <w:rFonts w:hint="eastAsia"/>
          <w:lang w:bidi="ar"/>
        </w:rPr>
        <w:t>中一级水的要求。</w:t>
      </w:r>
    </w:p>
    <w:p w14:paraId="0BFEE040">
      <w:pPr>
        <w:pStyle w:val="215"/>
        <w:rPr>
          <w:lang w:bidi="ar"/>
        </w:rPr>
      </w:pPr>
      <w:r>
        <w:rPr>
          <w:rFonts w:hint="eastAsia"/>
          <w:lang w:bidi="ar"/>
        </w:rPr>
        <w:t>氢氧化钠溶液：300 g/L。溶解75 g氢氧化钠于250 mL水中。</w:t>
      </w:r>
    </w:p>
    <w:p w14:paraId="4BEDBC09">
      <w:pPr>
        <w:pStyle w:val="215"/>
        <w:rPr>
          <w:lang w:bidi="ar"/>
        </w:rPr>
      </w:pPr>
      <w:r>
        <w:rPr>
          <w:rFonts w:hint="eastAsia"/>
          <w:lang w:bidi="ar"/>
        </w:rPr>
        <w:t>氢氧化钠溶液：20 g/L。溶解5 g氢氧化钠于250 mL水中。</w:t>
      </w:r>
    </w:p>
    <w:p w14:paraId="7A53755D">
      <w:pPr>
        <w:pStyle w:val="215"/>
        <w:rPr>
          <w:lang w:bidi="ar"/>
        </w:rPr>
      </w:pPr>
      <w:r>
        <w:rPr>
          <w:rFonts w:hint="eastAsia"/>
          <w:lang w:bidi="ar"/>
        </w:rPr>
        <w:t>盐酸溶液：1+2。</w:t>
      </w:r>
    </w:p>
    <w:p w14:paraId="6ECA77A7">
      <w:pPr>
        <w:pStyle w:val="215"/>
        <w:rPr>
          <w:lang w:bidi="ar"/>
        </w:rPr>
      </w:pPr>
      <w:r>
        <w:rPr>
          <w:rFonts w:hint="eastAsia"/>
          <w:lang w:bidi="ar"/>
        </w:rPr>
        <w:t>盐酸溶液：1+9。</w:t>
      </w:r>
    </w:p>
    <w:p w14:paraId="685D4012">
      <w:pPr>
        <w:pStyle w:val="215"/>
        <w:rPr>
          <w:lang w:bidi="ar"/>
        </w:rPr>
      </w:pPr>
      <w:r>
        <w:rPr>
          <w:rFonts w:hint="eastAsia"/>
          <w:lang w:bidi="ar"/>
        </w:rPr>
        <w:t>硝酸溶液：1+5。</w:t>
      </w:r>
    </w:p>
    <w:p w14:paraId="5C6FDCDC">
      <w:pPr>
        <w:pStyle w:val="215"/>
        <w:rPr>
          <w:lang w:bidi="ar"/>
        </w:rPr>
      </w:pPr>
      <w:r>
        <w:rPr>
          <w:rFonts w:hint="eastAsia"/>
          <w:lang w:bidi="ar"/>
        </w:rPr>
        <w:t>总离子强度缓冲溶液（TISAB）：称取294 g柠檬酸三钠和20 g硝酸钾溶解于800 mL水中，用硝酸溶液（1+5）调节pH为6，用水稀释至1000 mL，摇匀。</w:t>
      </w:r>
    </w:p>
    <w:p w14:paraId="4A78DA75">
      <w:pPr>
        <w:pStyle w:val="215"/>
        <w:rPr>
          <w:lang w:bidi="ar"/>
        </w:rPr>
      </w:pPr>
      <w:r>
        <w:rPr>
          <w:rFonts w:hint="eastAsia"/>
          <w:lang w:bidi="ar"/>
        </w:rPr>
        <w:t>溴甲苯酚绿指示液：1 g/L。</w:t>
      </w:r>
    </w:p>
    <w:p w14:paraId="1961A1FC">
      <w:pPr>
        <w:pStyle w:val="215"/>
        <w:rPr>
          <w:lang w:bidi="ar"/>
        </w:rPr>
      </w:pPr>
      <w:r>
        <w:rPr>
          <w:rFonts w:hint="eastAsia"/>
          <w:lang w:bidi="ar"/>
        </w:rPr>
        <w:t>氟标准溶液Ⅰ：1 mL溶液含氟（F）1000 μg。</w:t>
      </w:r>
    </w:p>
    <w:p w14:paraId="518FEE1A">
      <w:pPr>
        <w:pStyle w:val="215"/>
        <w:rPr>
          <w:lang w:bidi="ar"/>
        </w:rPr>
      </w:pPr>
      <w:r>
        <w:rPr>
          <w:rFonts w:hint="eastAsia"/>
          <w:lang w:bidi="ar"/>
        </w:rPr>
        <w:t xml:space="preserve">称取2.211 g在120 </w:t>
      </w:r>
      <w:r>
        <w:t>°C</w:t>
      </w:r>
      <w:r>
        <w:rPr>
          <w:rFonts w:hint="eastAsia"/>
          <w:lang w:bidi="ar"/>
        </w:rPr>
        <w:t>干燥2 h的氟化钠，以水溶解，移入1000 mL容量瓶中，用水稀释至刻度，摇匀，转入塑料瓶中保存。</w:t>
      </w:r>
    </w:p>
    <w:p w14:paraId="19AE4612">
      <w:pPr>
        <w:pStyle w:val="215"/>
        <w:rPr>
          <w:lang w:bidi="ar"/>
        </w:rPr>
      </w:pPr>
      <w:r>
        <w:rPr>
          <w:rFonts w:hint="eastAsia"/>
          <w:lang w:bidi="ar"/>
        </w:rPr>
        <w:t>氟标准溶液Ⅱ：1 mL溶液含氟（F）100 μg。</w:t>
      </w:r>
    </w:p>
    <w:p w14:paraId="4DC2E639">
      <w:pPr>
        <w:pStyle w:val="215"/>
        <w:rPr>
          <w:lang w:bidi="ar"/>
        </w:rPr>
      </w:pPr>
      <w:r>
        <w:rPr>
          <w:rFonts w:hint="eastAsia"/>
          <w:lang w:bidi="ar"/>
        </w:rPr>
        <w:t>移取10 mL氟标准溶液Ⅰ（B.3.10）置于100 mL容量瓶中，用水稀释至刻度，摇匀，转入塑料瓶中保存。</w:t>
      </w:r>
    </w:p>
    <w:p w14:paraId="4906EFB3">
      <w:pPr>
        <w:pStyle w:val="215"/>
        <w:rPr>
          <w:lang w:bidi="ar"/>
        </w:rPr>
      </w:pPr>
      <w:r>
        <w:rPr>
          <w:rFonts w:hint="eastAsia"/>
          <w:lang w:bidi="ar"/>
        </w:rPr>
        <w:t>氟标准溶液Ⅲ：1 mL溶液含氟（F）10 μg。</w:t>
      </w:r>
    </w:p>
    <w:p w14:paraId="2A267B72">
      <w:pPr>
        <w:pStyle w:val="215"/>
        <w:rPr>
          <w:lang w:bidi="ar"/>
        </w:rPr>
      </w:pPr>
      <w:r>
        <w:rPr>
          <w:rFonts w:hint="eastAsia"/>
          <w:lang w:bidi="ar"/>
        </w:rPr>
        <w:t>移取10 mL氟标准溶液Ⅱ（B.3.11）置于100 mL容量瓶中，用水稀释至刻度，摇匀，转入塑料瓶中保存。</w:t>
      </w:r>
    </w:p>
    <w:p w14:paraId="215AA0F4">
      <w:pPr>
        <w:pStyle w:val="215"/>
        <w:rPr>
          <w:lang w:bidi="ar"/>
        </w:rPr>
      </w:pPr>
      <w:r>
        <w:rPr>
          <w:rFonts w:hint="eastAsia"/>
          <w:lang w:bidi="ar"/>
        </w:rPr>
        <w:t>氟标准溶液Ⅳ：1 mL溶液含氟（F）1 μg。</w:t>
      </w:r>
    </w:p>
    <w:p w14:paraId="2CDD70A2">
      <w:pPr>
        <w:pStyle w:val="215"/>
        <w:rPr>
          <w:lang w:bidi="ar"/>
        </w:rPr>
      </w:pPr>
      <w:r>
        <w:rPr>
          <w:rFonts w:hint="eastAsia"/>
          <w:lang w:bidi="ar"/>
        </w:rPr>
        <w:t>移取10 mL氟标准溶液Ⅲ（B.3.12）置于100 mL容量瓶中，用水稀释至刻度，摇匀。该溶液使用前配制。</w:t>
      </w:r>
    </w:p>
    <w:p w14:paraId="4636AEF9">
      <w:pPr>
        <w:pStyle w:val="81"/>
        <w:spacing w:before="120" w:after="120"/>
        <w:rPr>
          <w:lang w:bidi="ar"/>
        </w:rPr>
      </w:pPr>
      <w:r>
        <w:rPr>
          <w:rFonts w:hint="eastAsia"/>
          <w:lang w:bidi="ar"/>
        </w:rPr>
        <w:t>仪器与设备</w:t>
      </w:r>
    </w:p>
    <w:p w14:paraId="3AE3622B">
      <w:pPr>
        <w:pStyle w:val="215"/>
        <w:rPr>
          <w:lang w:bidi="ar"/>
        </w:rPr>
      </w:pPr>
      <w:r>
        <w:rPr>
          <w:rFonts w:hint="eastAsia"/>
          <w:lang w:bidi="ar"/>
        </w:rPr>
        <w:t>氟离子选择电极：要求氟浓度在10</w:t>
      </w:r>
      <w:r>
        <w:rPr>
          <w:rFonts w:hint="eastAsia"/>
          <w:vertAlign w:val="superscript"/>
          <w:lang w:bidi="ar"/>
        </w:rPr>
        <w:t>-1</w:t>
      </w:r>
      <w:r>
        <w:rPr>
          <w:rFonts w:hint="eastAsia"/>
          <w:lang w:bidi="ar"/>
        </w:rPr>
        <w:t xml:space="preserve"> mol/L～10</w:t>
      </w:r>
      <w:r>
        <w:rPr>
          <w:rFonts w:hint="eastAsia"/>
          <w:vertAlign w:val="superscript"/>
          <w:lang w:bidi="ar"/>
        </w:rPr>
        <w:t>-6</w:t>
      </w:r>
      <w:r>
        <w:rPr>
          <w:rFonts w:hint="eastAsia"/>
          <w:lang w:bidi="ar"/>
        </w:rPr>
        <w:t xml:space="preserve"> mol/L内。</w:t>
      </w:r>
    </w:p>
    <w:p w14:paraId="4039F20C">
      <w:pPr>
        <w:pStyle w:val="215"/>
        <w:rPr>
          <w:lang w:bidi="ar"/>
        </w:rPr>
      </w:pPr>
      <w:r>
        <w:rPr>
          <w:rFonts w:hint="eastAsia"/>
          <w:lang w:bidi="ar"/>
        </w:rPr>
        <w:t>饱和甘汞电极。</w:t>
      </w:r>
    </w:p>
    <w:p w14:paraId="0A079BD1">
      <w:pPr>
        <w:pStyle w:val="215"/>
        <w:rPr>
          <w:lang w:bidi="ar"/>
        </w:rPr>
      </w:pPr>
      <w:r>
        <w:rPr>
          <w:rFonts w:hint="eastAsia"/>
          <w:lang w:bidi="ar"/>
        </w:rPr>
        <w:t>电位计或离子计：精度0.1 mV。</w:t>
      </w:r>
    </w:p>
    <w:p w14:paraId="60F15227">
      <w:pPr>
        <w:pStyle w:val="215"/>
        <w:rPr>
          <w:lang w:bidi="ar"/>
        </w:rPr>
      </w:pPr>
      <w:r>
        <w:rPr>
          <w:rFonts w:hint="eastAsia"/>
          <w:lang w:bidi="ar"/>
        </w:rPr>
        <w:t>电磁搅拌器：配有外层为聚乙烯或聚四氟乙烯的搅拌棒。</w:t>
      </w:r>
    </w:p>
    <w:p w14:paraId="24E988F9">
      <w:pPr>
        <w:pStyle w:val="215"/>
        <w:rPr>
          <w:lang w:bidi="ar"/>
        </w:rPr>
      </w:pPr>
      <w:r>
        <w:rPr>
          <w:rFonts w:hint="eastAsia"/>
          <w:lang w:bidi="ar"/>
        </w:rPr>
        <w:t>银坩埚或镍坩埚：一般使用的容量为25 mL～30 mL，也可使用100 mL。</w:t>
      </w:r>
    </w:p>
    <w:p w14:paraId="2E387407">
      <w:pPr>
        <w:pStyle w:val="215"/>
        <w:rPr>
          <w:lang w:bidi="ar"/>
        </w:rPr>
      </w:pPr>
      <w:r>
        <w:rPr>
          <w:rFonts w:hint="eastAsia"/>
          <w:lang w:bidi="ar"/>
        </w:rPr>
        <w:t xml:space="preserve">马弗炉：控温650 </w:t>
      </w:r>
      <w:r>
        <w:t>°C</w:t>
      </w:r>
      <w:r>
        <w:rPr>
          <w:rFonts w:hint="eastAsia"/>
          <w:lang w:bidi="ar"/>
        </w:rPr>
        <w:t xml:space="preserve">～700 </w:t>
      </w:r>
      <w:r>
        <w:t>°C</w:t>
      </w:r>
      <w:r>
        <w:rPr>
          <w:rFonts w:hint="eastAsia"/>
          <w:lang w:bidi="ar"/>
        </w:rPr>
        <w:t>。</w:t>
      </w:r>
    </w:p>
    <w:p w14:paraId="46C7F387">
      <w:pPr>
        <w:pStyle w:val="215"/>
        <w:rPr>
          <w:lang w:bidi="ar"/>
        </w:rPr>
      </w:pPr>
      <w:r>
        <w:rPr>
          <w:rFonts w:hint="eastAsia"/>
          <w:lang w:bidi="ar"/>
        </w:rPr>
        <w:t>塑料烧杯：100 mL和200 mL。</w:t>
      </w:r>
    </w:p>
    <w:p w14:paraId="7FD66AB7">
      <w:pPr>
        <w:pStyle w:val="215"/>
        <w:rPr>
          <w:lang w:bidi="ar"/>
        </w:rPr>
      </w:pPr>
      <w:r>
        <w:rPr>
          <w:rFonts w:hint="eastAsia"/>
          <w:lang w:bidi="ar"/>
        </w:rPr>
        <w:t>单标线塑料容量瓶：50 mL、100 mL和1000 mL。</w:t>
      </w:r>
    </w:p>
    <w:p w14:paraId="5FC8E52A">
      <w:pPr>
        <w:pStyle w:val="81"/>
        <w:spacing w:before="120" w:after="120"/>
        <w:rPr>
          <w:lang w:bidi="ar"/>
        </w:rPr>
      </w:pPr>
      <w:r>
        <w:rPr>
          <w:rFonts w:hint="eastAsia"/>
          <w:lang w:bidi="ar"/>
        </w:rPr>
        <w:t>分析步骤</w:t>
      </w:r>
    </w:p>
    <w:p w14:paraId="390C71AC">
      <w:pPr>
        <w:pStyle w:val="82"/>
        <w:spacing w:before="120" w:after="120"/>
        <w:rPr>
          <w:lang w:bidi="ar"/>
        </w:rPr>
      </w:pPr>
      <w:r>
        <w:rPr>
          <w:rFonts w:hint="eastAsia"/>
          <w:lang w:bidi="ar"/>
        </w:rPr>
        <w:t>称样和试液的制备</w:t>
      </w:r>
    </w:p>
    <w:p w14:paraId="2D719F2A">
      <w:pPr>
        <w:pStyle w:val="216"/>
        <w:rPr>
          <w:lang w:bidi="ar"/>
        </w:rPr>
      </w:pPr>
      <w:r>
        <w:rPr>
          <w:rFonts w:hint="eastAsia"/>
          <w:lang w:bidi="ar"/>
        </w:rPr>
        <w:t xml:space="preserve">将0.200 g修复再生磷酸铁锂试样放入坩埚中，加入3 g氢氧化钠（B.3.1）盖住试样，将坩埚放入600 </w:t>
      </w:r>
      <w:r>
        <w:t>°C</w:t>
      </w:r>
      <w:r>
        <w:rPr>
          <w:rFonts w:hint="eastAsia"/>
          <w:lang w:bidi="ar"/>
        </w:rPr>
        <w:t xml:space="preserve">～650 </w:t>
      </w:r>
      <w:r>
        <w:t>°C</w:t>
      </w:r>
      <w:r>
        <w:rPr>
          <w:rFonts w:hint="eastAsia"/>
          <w:lang w:bidi="ar"/>
        </w:rPr>
        <w:t>的马弗炉内熔融10 min，取出坩埚旋转数秒钟后再放回炉内熔融5 min。</w:t>
      </w:r>
    </w:p>
    <w:p w14:paraId="7AF3D343">
      <w:pPr>
        <w:pStyle w:val="216"/>
        <w:rPr>
          <w:lang w:bidi="ar"/>
        </w:rPr>
      </w:pPr>
      <w:r>
        <w:rPr>
          <w:rFonts w:hint="eastAsia"/>
          <w:lang w:bidi="ar"/>
        </w:rPr>
        <w:t>取出坩埚，冷却后置于200 mL塑料烧杯中，加60 mL热水浸取熔融物，用10 mL盐酸溶液（B.3.5）洗出坩埚并擦净坩埚壁。试液冷却至室温后移入100 mL塑料容量瓶，以水稀释至刻度，混匀。用慢速定量滤纸干过滤，弃去初始滤液，滤液收集于塑料烧杯中。收集滤液约40 mL供分取。</w:t>
      </w:r>
    </w:p>
    <w:p w14:paraId="76FCBCB4">
      <w:pPr>
        <w:pStyle w:val="216"/>
        <w:rPr>
          <w:lang w:bidi="ar"/>
        </w:rPr>
      </w:pPr>
      <w:r>
        <w:rPr>
          <w:rFonts w:hint="eastAsia"/>
          <w:lang w:bidi="ar"/>
        </w:rPr>
        <w:t>在使用银坩埚或镍坩埚之前，应用少量氢氧化钠（B.3.1）熔融清洗。</w:t>
      </w:r>
    </w:p>
    <w:p w14:paraId="58E03FE6">
      <w:pPr>
        <w:pStyle w:val="216"/>
        <w:rPr>
          <w:lang w:bidi="ar"/>
        </w:rPr>
      </w:pPr>
      <w:r>
        <w:rPr>
          <w:rFonts w:hint="eastAsia"/>
          <w:lang w:bidi="ar"/>
        </w:rPr>
        <w:t>使用100 mL的银坩埚或镍坩埚时，直接在坩埚中浸取熔融物。</w:t>
      </w:r>
    </w:p>
    <w:p w14:paraId="2E0033CC">
      <w:pPr>
        <w:pStyle w:val="82"/>
        <w:spacing w:before="120" w:after="120"/>
        <w:rPr>
          <w:lang w:bidi="ar"/>
        </w:rPr>
      </w:pPr>
      <w:r>
        <w:rPr>
          <w:rFonts w:hint="eastAsia"/>
          <w:lang w:bidi="ar"/>
        </w:rPr>
        <w:t>空白试验溶液的制备</w:t>
      </w:r>
    </w:p>
    <w:p w14:paraId="58CFD966">
      <w:pPr>
        <w:pStyle w:val="59"/>
        <w:ind w:firstLine="420"/>
        <w:rPr>
          <w:lang w:bidi="ar"/>
        </w:rPr>
      </w:pPr>
      <w:r>
        <w:rPr>
          <w:rFonts w:hint="eastAsia"/>
          <w:lang w:bidi="ar"/>
        </w:rPr>
        <w:t>测定试液的时间，用制备试液的全部试剂和同样用量制备空白试验溶液，稀释至同体积。移取与测定中间体积的空白试验溶液进行空白试验。</w:t>
      </w:r>
    </w:p>
    <w:p w14:paraId="38D3F20D">
      <w:pPr>
        <w:pStyle w:val="82"/>
        <w:spacing w:before="120" w:after="120"/>
        <w:rPr>
          <w:lang w:bidi="ar"/>
        </w:rPr>
      </w:pPr>
      <w:r>
        <w:rPr>
          <w:rFonts w:hint="eastAsia"/>
          <w:lang w:bidi="ar"/>
        </w:rPr>
        <w:t>工作曲线法</w:t>
      </w:r>
    </w:p>
    <w:p w14:paraId="35F9A7F4">
      <w:pPr>
        <w:pStyle w:val="59"/>
        <w:ind w:firstLine="420"/>
      </w:pPr>
      <w:r>
        <w:rPr>
          <w:rFonts w:hint="eastAsia"/>
        </w:rPr>
        <w:t>按照GB/T 21057中规定的工作曲线法进行测定。</w:t>
      </w:r>
    </w:p>
    <w:p w14:paraId="45ACFD34">
      <w:pPr>
        <w:pStyle w:val="82"/>
        <w:spacing w:before="120" w:after="120"/>
        <w:rPr>
          <w:lang w:bidi="ar"/>
        </w:rPr>
      </w:pPr>
      <w:r>
        <w:rPr>
          <w:rFonts w:hint="eastAsia"/>
          <w:lang w:bidi="ar"/>
        </w:rPr>
        <w:t>一次标准加入法</w:t>
      </w:r>
    </w:p>
    <w:p w14:paraId="187A8B42">
      <w:pPr>
        <w:pStyle w:val="59"/>
        <w:ind w:firstLine="420"/>
      </w:pPr>
      <w:r>
        <w:rPr>
          <w:rFonts w:hint="eastAsia"/>
        </w:rPr>
        <w:t>按照GB/T 21057中规定的一次标准加入法进行测定。</w:t>
      </w:r>
    </w:p>
    <w:p w14:paraId="303D34E0">
      <w:pPr>
        <w:pStyle w:val="81"/>
        <w:spacing w:before="120" w:after="120"/>
        <w:rPr>
          <w:lang w:bidi="ar"/>
        </w:rPr>
      </w:pPr>
      <w:r>
        <w:rPr>
          <w:rFonts w:hint="eastAsia"/>
          <w:lang w:bidi="ar"/>
        </w:rPr>
        <w:t>结果计算</w:t>
      </w:r>
    </w:p>
    <w:p w14:paraId="37223D4F">
      <w:pPr>
        <w:pStyle w:val="215"/>
        <w:rPr>
          <w:lang w:bidi="ar"/>
        </w:rPr>
      </w:pPr>
      <w:r>
        <w:rPr>
          <w:rFonts w:hint="eastAsia"/>
          <w:lang w:bidi="ar"/>
        </w:rPr>
        <w:t>根据所测得的试验溶液和空白试验溶液的氟离子质量浓度，按照与被测试样相关标准中的计算公式和式（B.1）进行计算。</w:t>
      </w:r>
    </w:p>
    <w:p w14:paraId="3796C190">
      <w:pPr>
        <w:pStyle w:val="116"/>
        <w:spacing w:line="300" w:lineRule="auto"/>
        <w:rPr>
          <w:rFonts w:hint="eastAsia"/>
        </w:rPr>
      </w:pPr>
      <w:r>
        <w:rPr>
          <w:rFonts w:hint="eastAsia"/>
        </w:rPr>
        <w:tab/>
      </w:r>
      <m:oMath>
        <m:sSub>
          <m:sSubPr>
            <m:ctrlPr>
              <w:rPr>
                <w:rFonts w:ascii="Cambria Math" w:hAnsi="Cambria Math"/>
                <w:i/>
              </w:rPr>
            </m:ctrlPr>
          </m:sSubPr>
          <m:e>
            <m:r>
              <m:rPr/>
              <w:rPr>
                <w:rFonts w:ascii="Cambria Math" w:hAnsi="Cambria Math"/>
              </w:rPr>
              <m:t>ω</m:t>
            </m:r>
            <m:ctrlPr>
              <w:rPr>
                <w:rFonts w:ascii="Cambria Math" w:hAnsi="Cambria Math"/>
                <w:i/>
              </w:rPr>
            </m:ctrlPr>
          </m:e>
          <m:sub>
            <m:r>
              <m:rPr>
                <m:sty m:val="p"/>
              </m:rPr>
              <w:rPr>
                <w:rFonts w:hint="eastAsia" w:ascii="Cambria Math" w:hAnsi="Cambria Math"/>
              </w:rPr>
              <m:t>F</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x</m:t>
                </m:r>
                <m:ctrlPr>
                  <w:rPr>
                    <w:rFonts w:ascii="Cambria Math" w:hAnsi="Cambria Math"/>
                    <w:i/>
                  </w:rPr>
                </m:ctrlPr>
              </m:sub>
            </m:sSub>
            <m:ctrlPr>
              <w:rPr>
                <w:rFonts w:ascii="Cambria Math" w:hAnsi="Cambria Math"/>
                <w:i/>
              </w:rPr>
            </m:ctrlPr>
          </m:num>
          <m:den>
            <m:r>
              <m:rPr/>
              <w:rPr>
                <w:rFonts w:ascii="Cambria Math" w:hAnsi="Cambria Math"/>
              </w:rPr>
              <m:t>m×5933.7</m:t>
            </m:r>
            <m:ctrlPr>
              <w:rPr>
                <w:rFonts w:ascii="Cambria Math" w:hAnsi="Cambria Math"/>
                <w:i/>
              </w:rPr>
            </m:ctrlPr>
          </m:den>
        </m:f>
        <m:r>
          <m:rPr/>
          <w:rPr>
            <w:rFonts w:ascii="Cambria Math" w:hAnsi="Cambria Math"/>
          </w:rPr>
          <m:t>×100%</m:t>
        </m:r>
      </m:oMath>
      <w:r>
        <w:rPr>
          <w:rFonts w:hint="eastAsia" w:ascii="微软雅黑" w:hAnsi="微软雅黑" w:eastAsia="微软雅黑"/>
        </w:rPr>
        <w:tab/>
      </w:r>
      <w:r>
        <w:t>（</w:t>
      </w:r>
      <w:r>
        <w:rPr>
          <w:rFonts w:hint="eastAsia"/>
        </w:rPr>
        <w:t>B</w:t>
      </w:r>
      <w:r>
        <w:t>.）</w:t>
      </w:r>
    </w:p>
    <w:p w14:paraId="2D8C7E31">
      <w:pPr>
        <w:pStyle w:val="58"/>
        <w:ind w:firstLine="420"/>
      </w:pPr>
      <w:r>
        <w:rPr>
          <w:rFonts w:hint="eastAsia"/>
        </w:rPr>
        <w:t>式中：</w:t>
      </w:r>
    </w:p>
    <w:p w14:paraId="01D1DF38">
      <w:pPr>
        <w:pStyle w:val="59"/>
        <w:ind w:firstLine="420"/>
        <w:rPr>
          <w:rFonts w:hint="eastAsia" w:hAnsi="宋体"/>
          <w:lang w:bidi="ar"/>
        </w:rPr>
      </w:pPr>
      <m:oMath>
        <m:sSub>
          <m:sSubPr>
            <m:ctrlPr>
              <w:rPr>
                <w:rFonts w:ascii="Cambria Math" w:hAnsi="Cambria Math"/>
                <w:i/>
              </w:rPr>
            </m:ctrlPr>
          </m:sSubPr>
          <m:e>
            <m:r>
              <m:rPr/>
              <w:rPr>
                <w:rFonts w:ascii="Cambria Math" w:hAnsi="Cambria Math"/>
              </w:rPr>
              <m:t>ω</m:t>
            </m:r>
            <m:ctrlPr>
              <w:rPr>
                <w:rFonts w:ascii="Cambria Math" w:hAnsi="Cambria Math"/>
                <w:i/>
              </w:rPr>
            </m:ctrlPr>
          </m:e>
          <m:sub>
            <m:r>
              <m:rPr>
                <m:sty m:val="p"/>
              </m:rPr>
              <w:rPr>
                <w:rFonts w:hint="eastAsia" w:ascii="Cambria Math" w:hAnsi="Cambria Math"/>
              </w:rPr>
              <m:t>F</m:t>
            </m:r>
            <m:ctrlPr>
              <w:rPr>
                <w:rFonts w:ascii="Cambria Math" w:hAnsi="Cambria Math"/>
                <w:i/>
              </w:rPr>
            </m:ctrlPr>
          </m:sub>
        </m:sSub>
      </m:oMath>
      <w:r>
        <w:t>——</w:t>
      </w:r>
      <w:r>
        <w:rPr>
          <w:rFonts w:hint="eastAsia"/>
        </w:rPr>
        <w:t>试样中氟的含量，</w:t>
      </w:r>
      <w:r>
        <w:rPr>
          <w:rFonts w:hint="eastAsia" w:hAnsi="宋体"/>
          <w:lang w:bidi="ar"/>
        </w:rPr>
        <w:t>％；</w:t>
      </w:r>
    </w:p>
    <w:p w14:paraId="6B6D0A68">
      <w:pPr>
        <w:pStyle w:val="59"/>
        <w:ind w:firstLine="420"/>
      </w:pPr>
      <m:oMath>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hint="eastAsia" w:ascii="Cambria Math" w:hAnsi="Cambria Math"/>
              </w:rPr>
              <m:t>x</m:t>
            </m:r>
            <m:ctrlPr>
              <w:rPr>
                <w:rFonts w:ascii="Cambria Math" w:hAnsi="Cambria Math"/>
                <w:i/>
              </w:rPr>
            </m:ctrlPr>
          </m:sub>
        </m:sSub>
      </m:oMath>
      <w:r>
        <w:t>——</w:t>
      </w:r>
      <w:r>
        <w:rPr>
          <w:rFonts w:hint="eastAsia"/>
        </w:rPr>
        <w:t>待测定试验溶液中氟离子的质量浓度，单位为微克每毫升（μg/mL）；</w:t>
      </w:r>
    </w:p>
    <w:p w14:paraId="51353849">
      <w:pPr>
        <w:pStyle w:val="59"/>
        <w:ind w:firstLine="420"/>
      </w:pPr>
      <m:oMath>
        <m:r>
          <m:rPr/>
          <w:rPr>
            <w:rFonts w:hint="eastAsia" w:ascii="Cambria Math" w:hAnsi="Cambria Math"/>
          </w:rPr>
          <m:t>m</m:t>
        </m:r>
      </m:oMath>
      <w:r>
        <w:t>——</w:t>
      </w:r>
      <w:r>
        <w:rPr>
          <w:rFonts w:hint="eastAsia"/>
        </w:rPr>
        <w:t>试样质量，单位为克（g）。</w:t>
      </w:r>
    </w:p>
    <w:p w14:paraId="01BD26B5">
      <w:pPr>
        <w:pStyle w:val="182"/>
      </w:pPr>
      <w:r>
        <w:rPr>
          <w:rFonts w:hint="eastAsia"/>
        </w:rPr>
        <w:t>计算结果保留三位有效数字。</w:t>
      </w:r>
    </w:p>
    <w:p w14:paraId="5082AD98">
      <w:pPr>
        <w:pStyle w:val="215"/>
        <w:snapToGrid w:val="0"/>
        <w:rPr>
          <w:rFonts w:hint="eastAsia" w:hAnsi="宋体"/>
          <w:lang w:bidi="ar"/>
        </w:rPr>
      </w:pPr>
      <w:r>
        <w:rPr>
          <w:rFonts w:hint="eastAsia" w:hAnsi="宋体"/>
          <w:lang w:bidi="ar"/>
        </w:rPr>
        <w:t>取平行测定结果的算术平均值为测定结果，两次平行测定结果的绝对差值在有关产品标准中规定。</w:t>
      </w:r>
    </w:p>
    <w:p w14:paraId="404A70C5">
      <w:pPr>
        <w:pStyle w:val="81"/>
        <w:spacing w:before="120" w:after="120"/>
        <w:rPr>
          <w:lang w:bidi="ar"/>
        </w:rPr>
      </w:pPr>
      <w:r>
        <w:rPr>
          <w:rFonts w:hint="eastAsia"/>
          <w:lang w:bidi="ar"/>
        </w:rPr>
        <w:t>试验报告</w:t>
      </w:r>
    </w:p>
    <w:p w14:paraId="02D50A2A">
      <w:pPr>
        <w:pStyle w:val="59"/>
        <w:ind w:firstLine="420"/>
        <w:rPr>
          <w:lang w:bidi="ar"/>
        </w:rPr>
      </w:pPr>
      <w:r>
        <w:rPr>
          <w:rFonts w:hint="eastAsia"/>
          <w:lang w:bidi="ar"/>
        </w:rPr>
        <w:t>应至少包含以下内容：</w:t>
      </w:r>
    </w:p>
    <w:p w14:paraId="41F3A382">
      <w:pPr>
        <w:pStyle w:val="177"/>
        <w:numPr>
          <w:ilvl w:val="0"/>
          <w:numId w:val="35"/>
        </w:numPr>
        <w:rPr>
          <w:lang w:bidi="ar"/>
        </w:rPr>
      </w:pPr>
      <w:r>
        <w:rPr>
          <w:rFonts w:hint="eastAsia"/>
          <w:lang w:bidi="ar"/>
        </w:rPr>
        <w:t>生产批号、日期、测试日期、测试地点、测试人员、试验使用仪器型号等；</w:t>
      </w:r>
    </w:p>
    <w:p w14:paraId="3AD47930">
      <w:pPr>
        <w:pStyle w:val="177"/>
        <w:rPr>
          <w:lang w:bidi="ar"/>
        </w:rPr>
      </w:pPr>
      <w:r>
        <w:rPr>
          <w:rFonts w:hint="eastAsia"/>
          <w:lang w:bidi="ar"/>
        </w:rPr>
        <w:t>分析结果及表示方法；</w:t>
      </w:r>
    </w:p>
    <w:p w14:paraId="0439F172">
      <w:pPr>
        <w:pStyle w:val="177"/>
        <w:rPr>
          <w:lang w:bidi="ar"/>
        </w:rPr>
      </w:pPr>
      <w:r>
        <w:rPr>
          <w:rFonts w:hint="eastAsia"/>
          <w:lang w:bidi="ar"/>
        </w:rPr>
        <w:t>在测定中观察到的异常现象；</w:t>
      </w:r>
    </w:p>
    <w:p w14:paraId="3DF04F12">
      <w:pPr>
        <w:pStyle w:val="177"/>
        <w:rPr>
          <w:lang w:bidi="ar"/>
        </w:rPr>
      </w:pPr>
      <w:r>
        <w:rPr>
          <w:rFonts w:hint="eastAsia"/>
          <w:lang w:bidi="ar"/>
        </w:rPr>
        <w:t>任何不包括在本标准中的操作或是自由选择的试验条件。</w:t>
      </w:r>
    </w:p>
    <w:bookmarkEnd w:id="106"/>
    <w:p w14:paraId="47164945">
      <w:pPr>
        <w:pStyle w:val="177"/>
        <w:numPr>
          <w:ilvl w:val="0"/>
          <w:numId w:val="0"/>
        </w:numPr>
        <w:jc w:val="center"/>
        <w:rPr>
          <w:lang w:bidi="ar"/>
        </w:rPr>
      </w:pPr>
      <w:bookmarkStart w:id="119" w:name="BookMark8"/>
      <w:r>
        <w:rPr>
          <w:rFonts w:hint="eastAsia"/>
          <w:lang w:bidi="ar"/>
        </w:rPr>
        <w:drawing>
          <wp:inline distT="0" distB="0" distL="0" distR="0">
            <wp:extent cx="1485900" cy="317500"/>
            <wp:effectExtent l="0" t="0" r="0" b="6350"/>
            <wp:docPr id="1804828258" name="图片 1"/>
            <wp:cNvGraphicFramePr/>
            <a:graphic xmlns:a="http://schemas.openxmlformats.org/drawingml/2006/main">
              <a:graphicData uri="http://schemas.openxmlformats.org/drawingml/2006/picture">
                <pic:pic xmlns:pic="http://schemas.openxmlformats.org/drawingml/2006/picture">
                  <pic:nvPicPr>
                    <pic:cNvPr id="1804828258"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9"/>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6CF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12D8">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6DD1">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49C1">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E48EF">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B6AE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0E85">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49E44">
    <w:pPr>
      <w:pStyle w:val="64"/>
      <w:rPr>
        <w:rFonts w:hint="eastAsia"/>
      </w:rPr>
    </w:pPr>
    <w:r>
      <w:fldChar w:fldCharType="begin"/>
    </w:r>
    <w:r>
      <w:instrText xml:space="preserve"> STYLEREF  标准文件_文件编号  \* MERGEFORMAT </w:instrText>
    </w:r>
    <w:r>
      <w:fldChar w:fldCharType="separate"/>
    </w:r>
    <w:r>
      <w:t>T/CASMES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1B31">
    <w:pPr>
      <w:pStyle w:val="19"/>
      <w:jc w:val="right"/>
    </w:pPr>
    <w:r>
      <w:fldChar w:fldCharType="begin"/>
    </w:r>
    <w:r>
      <w:instrText xml:space="preserve"> STYLEREF  标准文件_文件编号  \* MERGEFORMAT </w:instrText>
    </w:r>
    <w:r>
      <w:fldChar w:fldCharType="separate"/>
    </w:r>
    <w:r>
      <w:t>T/CASMES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BB23BC4"/>
    <w:multiLevelType w:val="multilevel"/>
    <w:tmpl w:val="1BB23BC4"/>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9"/>
  </w:num>
  <w:num w:numId="6">
    <w:abstractNumId w:val="14"/>
  </w:num>
  <w:num w:numId="7">
    <w:abstractNumId w:val="8"/>
  </w:num>
  <w:num w:numId="8">
    <w:abstractNumId w:val="3"/>
  </w:num>
  <w:num w:numId="9">
    <w:abstractNumId w:val="10"/>
  </w:num>
  <w:num w:numId="10">
    <w:abstractNumId w:val="17"/>
  </w:num>
  <w:num w:numId="11">
    <w:abstractNumId w:val="25"/>
  </w:num>
  <w:num w:numId="12">
    <w:abstractNumId w:val="12"/>
  </w:num>
  <w:num w:numId="13">
    <w:abstractNumId w:val="13"/>
  </w:num>
  <w:num w:numId="14">
    <w:abstractNumId w:val="7"/>
  </w:num>
  <w:num w:numId="15">
    <w:abstractNumId w:val="19"/>
  </w:num>
  <w:num w:numId="16">
    <w:abstractNumId w:val="21"/>
  </w:num>
  <w:num w:numId="17">
    <w:abstractNumId w:val="18"/>
  </w:num>
  <w:num w:numId="18">
    <w:abstractNumId w:val="29"/>
  </w:num>
  <w:num w:numId="19">
    <w:abstractNumId w:val="16"/>
  </w:num>
  <w:num w:numId="20">
    <w:abstractNumId w:val="1"/>
  </w:num>
  <w:num w:numId="21">
    <w:abstractNumId w:val="11"/>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5"/>
  </w:num>
  <w:num w:numId="30">
    <w:abstractNumId w:val="24"/>
  </w:num>
  <w:num w:numId="31">
    <w:abstractNumId w:val="2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8F"/>
    <w:rsid w:val="0000040A"/>
    <w:rsid w:val="00000A94"/>
    <w:rsid w:val="00001972"/>
    <w:rsid w:val="00001D9A"/>
    <w:rsid w:val="00007B3A"/>
    <w:rsid w:val="00007E95"/>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5E9"/>
    <w:rsid w:val="000359C3"/>
    <w:rsid w:val="00035A7D"/>
    <w:rsid w:val="000365ED"/>
    <w:rsid w:val="0004249A"/>
    <w:rsid w:val="00043282"/>
    <w:rsid w:val="00044286"/>
    <w:rsid w:val="00046D17"/>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2F9"/>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903"/>
    <w:rsid w:val="00096D63"/>
    <w:rsid w:val="000A0B60"/>
    <w:rsid w:val="000A0EB8"/>
    <w:rsid w:val="000A19FC"/>
    <w:rsid w:val="000A1C62"/>
    <w:rsid w:val="000A296B"/>
    <w:rsid w:val="000A37D2"/>
    <w:rsid w:val="000A7311"/>
    <w:rsid w:val="000B060F"/>
    <w:rsid w:val="000B1592"/>
    <w:rsid w:val="000B1FF2"/>
    <w:rsid w:val="000B3CDA"/>
    <w:rsid w:val="000B6A0B"/>
    <w:rsid w:val="000B74F5"/>
    <w:rsid w:val="000C0F6C"/>
    <w:rsid w:val="000C11DB"/>
    <w:rsid w:val="000C1492"/>
    <w:rsid w:val="000C2FBD"/>
    <w:rsid w:val="000C4B41"/>
    <w:rsid w:val="000C57D6"/>
    <w:rsid w:val="000C6362"/>
    <w:rsid w:val="000C7666"/>
    <w:rsid w:val="000D0608"/>
    <w:rsid w:val="000D0A9C"/>
    <w:rsid w:val="000D1795"/>
    <w:rsid w:val="000D329A"/>
    <w:rsid w:val="000D4B9C"/>
    <w:rsid w:val="000D4EB6"/>
    <w:rsid w:val="000D688C"/>
    <w:rsid w:val="000D753B"/>
    <w:rsid w:val="000E3BA2"/>
    <w:rsid w:val="000E48E1"/>
    <w:rsid w:val="000E4C9E"/>
    <w:rsid w:val="000E6FD7"/>
    <w:rsid w:val="000E7144"/>
    <w:rsid w:val="000F06E1"/>
    <w:rsid w:val="000F0E3C"/>
    <w:rsid w:val="000F19D5"/>
    <w:rsid w:val="000F4050"/>
    <w:rsid w:val="000F4AEA"/>
    <w:rsid w:val="000F67E9"/>
    <w:rsid w:val="00104926"/>
    <w:rsid w:val="0010563E"/>
    <w:rsid w:val="00105A01"/>
    <w:rsid w:val="00113B1E"/>
    <w:rsid w:val="00116917"/>
    <w:rsid w:val="0011711C"/>
    <w:rsid w:val="001176D1"/>
    <w:rsid w:val="00124E4F"/>
    <w:rsid w:val="001260B7"/>
    <w:rsid w:val="001265CB"/>
    <w:rsid w:val="001321C6"/>
    <w:rsid w:val="001325C4"/>
    <w:rsid w:val="00133010"/>
    <w:rsid w:val="001336C6"/>
    <w:rsid w:val="001338EE"/>
    <w:rsid w:val="00133AAE"/>
    <w:rsid w:val="00135323"/>
    <w:rsid w:val="001356C4"/>
    <w:rsid w:val="00137565"/>
    <w:rsid w:val="00141114"/>
    <w:rsid w:val="00142969"/>
    <w:rsid w:val="001446C2"/>
    <w:rsid w:val="001457E7"/>
    <w:rsid w:val="00145D9D"/>
    <w:rsid w:val="00146388"/>
    <w:rsid w:val="001478E5"/>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18F"/>
    <w:rsid w:val="00172612"/>
    <w:rsid w:val="0017340B"/>
    <w:rsid w:val="00173FB1"/>
    <w:rsid w:val="0017495F"/>
    <w:rsid w:val="00176DFD"/>
    <w:rsid w:val="001811C4"/>
    <w:rsid w:val="001824C1"/>
    <w:rsid w:val="001852C9"/>
    <w:rsid w:val="00187A0B"/>
    <w:rsid w:val="00190087"/>
    <w:rsid w:val="001913C4"/>
    <w:rsid w:val="0019348F"/>
    <w:rsid w:val="00193A07"/>
    <w:rsid w:val="00194C95"/>
    <w:rsid w:val="00195C34"/>
    <w:rsid w:val="00196EF5"/>
    <w:rsid w:val="001A1A53"/>
    <w:rsid w:val="001A1AB3"/>
    <w:rsid w:val="001A234A"/>
    <w:rsid w:val="001A2DC6"/>
    <w:rsid w:val="001A4CF3"/>
    <w:rsid w:val="001A6696"/>
    <w:rsid w:val="001B06E8"/>
    <w:rsid w:val="001B71D0"/>
    <w:rsid w:val="001B71EE"/>
    <w:rsid w:val="001C04A8"/>
    <w:rsid w:val="001C2C03"/>
    <w:rsid w:val="001C42F7"/>
    <w:rsid w:val="001C49E5"/>
    <w:rsid w:val="001C659E"/>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1BE"/>
    <w:rsid w:val="002142EA"/>
    <w:rsid w:val="002159BF"/>
    <w:rsid w:val="00215ADD"/>
    <w:rsid w:val="002204BB"/>
    <w:rsid w:val="00221B79"/>
    <w:rsid w:val="00221C6B"/>
    <w:rsid w:val="00222638"/>
    <w:rsid w:val="002253A1"/>
    <w:rsid w:val="00225CF8"/>
    <w:rsid w:val="0022794E"/>
    <w:rsid w:val="00231F76"/>
    <w:rsid w:val="00233D64"/>
    <w:rsid w:val="0023482A"/>
    <w:rsid w:val="002359CB"/>
    <w:rsid w:val="00240ED5"/>
    <w:rsid w:val="00243540"/>
    <w:rsid w:val="0024497B"/>
    <w:rsid w:val="0024515B"/>
    <w:rsid w:val="00246021"/>
    <w:rsid w:val="0024666E"/>
    <w:rsid w:val="00247F52"/>
    <w:rsid w:val="00250B25"/>
    <w:rsid w:val="00250BBE"/>
    <w:rsid w:val="002515C2"/>
    <w:rsid w:val="0025194F"/>
    <w:rsid w:val="00260250"/>
    <w:rsid w:val="0026148A"/>
    <w:rsid w:val="00262696"/>
    <w:rsid w:val="00263D25"/>
    <w:rsid w:val="002643C3"/>
    <w:rsid w:val="00264A0C"/>
    <w:rsid w:val="00266EEB"/>
    <w:rsid w:val="00267754"/>
    <w:rsid w:val="00267EF4"/>
    <w:rsid w:val="00270CB8"/>
    <w:rsid w:val="00272026"/>
    <w:rsid w:val="00272B08"/>
    <w:rsid w:val="00281BB8"/>
    <w:rsid w:val="00281E9E"/>
    <w:rsid w:val="00282405"/>
    <w:rsid w:val="00285170"/>
    <w:rsid w:val="00285361"/>
    <w:rsid w:val="0029132A"/>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19A"/>
    <w:rsid w:val="002B4508"/>
    <w:rsid w:val="002B5543"/>
    <w:rsid w:val="002B5779"/>
    <w:rsid w:val="002B7332"/>
    <w:rsid w:val="002B7F51"/>
    <w:rsid w:val="002C09E7"/>
    <w:rsid w:val="002C1E06"/>
    <w:rsid w:val="002C3F07"/>
    <w:rsid w:val="002C5278"/>
    <w:rsid w:val="002C7EBB"/>
    <w:rsid w:val="002D06C1"/>
    <w:rsid w:val="002D07C3"/>
    <w:rsid w:val="002D14AB"/>
    <w:rsid w:val="002D42B5"/>
    <w:rsid w:val="002D4F1A"/>
    <w:rsid w:val="002D6EC6"/>
    <w:rsid w:val="002D79AC"/>
    <w:rsid w:val="002E039D"/>
    <w:rsid w:val="002E4A6A"/>
    <w:rsid w:val="002E4D5A"/>
    <w:rsid w:val="002E6326"/>
    <w:rsid w:val="002E7CE9"/>
    <w:rsid w:val="002F0297"/>
    <w:rsid w:val="002F30E0"/>
    <w:rsid w:val="002F35E4"/>
    <w:rsid w:val="002F3730"/>
    <w:rsid w:val="002F38E1"/>
    <w:rsid w:val="002F7AF6"/>
    <w:rsid w:val="003001A5"/>
    <w:rsid w:val="00300E63"/>
    <w:rsid w:val="00302F5F"/>
    <w:rsid w:val="0030441D"/>
    <w:rsid w:val="003058D4"/>
    <w:rsid w:val="00306063"/>
    <w:rsid w:val="00306391"/>
    <w:rsid w:val="00306FC3"/>
    <w:rsid w:val="00313B85"/>
    <w:rsid w:val="00316172"/>
    <w:rsid w:val="00317988"/>
    <w:rsid w:val="003221B4"/>
    <w:rsid w:val="0032258D"/>
    <w:rsid w:val="00322E62"/>
    <w:rsid w:val="00324D13"/>
    <w:rsid w:val="00324EDD"/>
    <w:rsid w:val="003331E4"/>
    <w:rsid w:val="00336C64"/>
    <w:rsid w:val="00337162"/>
    <w:rsid w:val="003404EA"/>
    <w:rsid w:val="0034194F"/>
    <w:rsid w:val="003424A7"/>
    <w:rsid w:val="00344605"/>
    <w:rsid w:val="003474AA"/>
    <w:rsid w:val="00350D1D"/>
    <w:rsid w:val="00352C83"/>
    <w:rsid w:val="00352F1A"/>
    <w:rsid w:val="00354355"/>
    <w:rsid w:val="003548FF"/>
    <w:rsid w:val="003560B5"/>
    <w:rsid w:val="00356BB7"/>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437"/>
    <w:rsid w:val="00387ADC"/>
    <w:rsid w:val="00390020"/>
    <w:rsid w:val="003903D6"/>
    <w:rsid w:val="00390EE6"/>
    <w:rsid w:val="0039118F"/>
    <w:rsid w:val="00391980"/>
    <w:rsid w:val="00392AD7"/>
    <w:rsid w:val="003938D9"/>
    <w:rsid w:val="00394376"/>
    <w:rsid w:val="003943FF"/>
    <w:rsid w:val="003974EB"/>
    <w:rsid w:val="00397CC5"/>
    <w:rsid w:val="003A11D1"/>
    <w:rsid w:val="003A1582"/>
    <w:rsid w:val="003A3D9C"/>
    <w:rsid w:val="003A4077"/>
    <w:rsid w:val="003A4AA7"/>
    <w:rsid w:val="003A521B"/>
    <w:rsid w:val="003A5638"/>
    <w:rsid w:val="003B00A9"/>
    <w:rsid w:val="003B09AD"/>
    <w:rsid w:val="003B1F18"/>
    <w:rsid w:val="003B5BF0"/>
    <w:rsid w:val="003B60BF"/>
    <w:rsid w:val="003B6BE3"/>
    <w:rsid w:val="003B6DD5"/>
    <w:rsid w:val="003C010C"/>
    <w:rsid w:val="003C0A6C"/>
    <w:rsid w:val="003C14F8"/>
    <w:rsid w:val="003C5A43"/>
    <w:rsid w:val="003D0519"/>
    <w:rsid w:val="003D0FF6"/>
    <w:rsid w:val="003D262C"/>
    <w:rsid w:val="003D6D61"/>
    <w:rsid w:val="003E019F"/>
    <w:rsid w:val="003E091D"/>
    <w:rsid w:val="003E1C53"/>
    <w:rsid w:val="003E2A69"/>
    <w:rsid w:val="003E2D49"/>
    <w:rsid w:val="003E2FB8"/>
    <w:rsid w:val="003E2FD4"/>
    <w:rsid w:val="003E49F6"/>
    <w:rsid w:val="003E4D3B"/>
    <w:rsid w:val="003E660F"/>
    <w:rsid w:val="003F0841"/>
    <w:rsid w:val="003F11B8"/>
    <w:rsid w:val="003F23D3"/>
    <w:rsid w:val="003F3F08"/>
    <w:rsid w:val="003F49F1"/>
    <w:rsid w:val="003F4B20"/>
    <w:rsid w:val="003F6272"/>
    <w:rsid w:val="00400E72"/>
    <w:rsid w:val="00401400"/>
    <w:rsid w:val="00404869"/>
    <w:rsid w:val="00405884"/>
    <w:rsid w:val="00405963"/>
    <w:rsid w:val="00407D39"/>
    <w:rsid w:val="00411D29"/>
    <w:rsid w:val="0041477A"/>
    <w:rsid w:val="004167A3"/>
    <w:rsid w:val="0042348D"/>
    <w:rsid w:val="004316EA"/>
    <w:rsid w:val="00432DAA"/>
    <w:rsid w:val="00434305"/>
    <w:rsid w:val="00434F77"/>
    <w:rsid w:val="00435DF7"/>
    <w:rsid w:val="0043741A"/>
    <w:rsid w:val="0044083F"/>
    <w:rsid w:val="0044193A"/>
    <w:rsid w:val="00441AE7"/>
    <w:rsid w:val="00445574"/>
    <w:rsid w:val="004467FB"/>
    <w:rsid w:val="00446A77"/>
    <w:rsid w:val="00450891"/>
    <w:rsid w:val="00452D6B"/>
    <w:rsid w:val="00454484"/>
    <w:rsid w:val="0045517B"/>
    <w:rsid w:val="00463B77"/>
    <w:rsid w:val="00463C7B"/>
    <w:rsid w:val="0046423D"/>
    <w:rsid w:val="004644A6"/>
    <w:rsid w:val="0046513E"/>
    <w:rsid w:val="004659BD"/>
    <w:rsid w:val="00470775"/>
    <w:rsid w:val="004746B1"/>
    <w:rsid w:val="0047583F"/>
    <w:rsid w:val="00475DE8"/>
    <w:rsid w:val="00481C44"/>
    <w:rsid w:val="00484351"/>
    <w:rsid w:val="00484936"/>
    <w:rsid w:val="00485C89"/>
    <w:rsid w:val="00486BE3"/>
    <w:rsid w:val="004905E4"/>
    <w:rsid w:val="00490A89"/>
    <w:rsid w:val="00490AB4"/>
    <w:rsid w:val="00492F02"/>
    <w:rsid w:val="004939AE"/>
    <w:rsid w:val="00494B37"/>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4C9"/>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67B"/>
    <w:rsid w:val="005039BC"/>
    <w:rsid w:val="005043BB"/>
    <w:rsid w:val="00504A3D"/>
    <w:rsid w:val="00505767"/>
    <w:rsid w:val="005073F0"/>
    <w:rsid w:val="00510A7B"/>
    <w:rsid w:val="00510D55"/>
    <w:rsid w:val="00512F6E"/>
    <w:rsid w:val="00513038"/>
    <w:rsid w:val="00514174"/>
    <w:rsid w:val="00514DCE"/>
    <w:rsid w:val="00516088"/>
    <w:rsid w:val="00516B0B"/>
    <w:rsid w:val="005220EC"/>
    <w:rsid w:val="00522BB4"/>
    <w:rsid w:val="00523F95"/>
    <w:rsid w:val="00524D65"/>
    <w:rsid w:val="00525B16"/>
    <w:rsid w:val="00533D04"/>
    <w:rsid w:val="00534804"/>
    <w:rsid w:val="00534BDF"/>
    <w:rsid w:val="005354EA"/>
    <w:rsid w:val="0053585F"/>
    <w:rsid w:val="00535B0E"/>
    <w:rsid w:val="00535EC4"/>
    <w:rsid w:val="00535ED9"/>
    <w:rsid w:val="0053692B"/>
    <w:rsid w:val="00541853"/>
    <w:rsid w:val="00543BDA"/>
    <w:rsid w:val="005441CC"/>
    <w:rsid w:val="00545C32"/>
    <w:rsid w:val="005479DA"/>
    <w:rsid w:val="00547BCC"/>
    <w:rsid w:val="0055013B"/>
    <w:rsid w:val="00551F6F"/>
    <w:rsid w:val="00555044"/>
    <w:rsid w:val="00561475"/>
    <w:rsid w:val="00561FF8"/>
    <w:rsid w:val="00562308"/>
    <w:rsid w:val="0056487B"/>
    <w:rsid w:val="00564FB9"/>
    <w:rsid w:val="00573D9E"/>
    <w:rsid w:val="005801E3"/>
    <w:rsid w:val="00581802"/>
    <w:rsid w:val="005836A8"/>
    <w:rsid w:val="0058409C"/>
    <w:rsid w:val="00584262"/>
    <w:rsid w:val="00585C8A"/>
    <w:rsid w:val="00586630"/>
    <w:rsid w:val="00587ADD"/>
    <w:rsid w:val="00591245"/>
    <w:rsid w:val="00593A49"/>
    <w:rsid w:val="00596160"/>
    <w:rsid w:val="005963AC"/>
    <w:rsid w:val="005966E2"/>
    <w:rsid w:val="00597007"/>
    <w:rsid w:val="005A0966"/>
    <w:rsid w:val="005A11B7"/>
    <w:rsid w:val="005A260B"/>
    <w:rsid w:val="005A4A1B"/>
    <w:rsid w:val="005A6046"/>
    <w:rsid w:val="005A7830"/>
    <w:rsid w:val="005A7FCE"/>
    <w:rsid w:val="005B0F3F"/>
    <w:rsid w:val="005B191C"/>
    <w:rsid w:val="005B4903"/>
    <w:rsid w:val="005B51CE"/>
    <w:rsid w:val="005B5885"/>
    <w:rsid w:val="005B5CD7"/>
    <w:rsid w:val="005B6CF6"/>
    <w:rsid w:val="005B7422"/>
    <w:rsid w:val="005C29B8"/>
    <w:rsid w:val="005C5743"/>
    <w:rsid w:val="005C5F21"/>
    <w:rsid w:val="005C7156"/>
    <w:rsid w:val="005D0C75"/>
    <w:rsid w:val="005D3F9F"/>
    <w:rsid w:val="005D4171"/>
    <w:rsid w:val="005D5BD7"/>
    <w:rsid w:val="005D6A95"/>
    <w:rsid w:val="005D6B2C"/>
    <w:rsid w:val="005D6D9C"/>
    <w:rsid w:val="005E0E58"/>
    <w:rsid w:val="005E2335"/>
    <w:rsid w:val="005E34CA"/>
    <w:rsid w:val="005E3C18"/>
    <w:rsid w:val="005E4250"/>
    <w:rsid w:val="005E5BE2"/>
    <w:rsid w:val="005E6812"/>
    <w:rsid w:val="005E6952"/>
    <w:rsid w:val="005E7881"/>
    <w:rsid w:val="005E78E0"/>
    <w:rsid w:val="005F0CD6"/>
    <w:rsid w:val="005F0D9C"/>
    <w:rsid w:val="005F284E"/>
    <w:rsid w:val="006015CE"/>
    <w:rsid w:val="00604784"/>
    <w:rsid w:val="00605C79"/>
    <w:rsid w:val="006062FE"/>
    <w:rsid w:val="00606419"/>
    <w:rsid w:val="00607972"/>
    <w:rsid w:val="00607D29"/>
    <w:rsid w:val="00612952"/>
    <w:rsid w:val="00612D02"/>
    <w:rsid w:val="00614CC1"/>
    <w:rsid w:val="00615A9D"/>
    <w:rsid w:val="00617387"/>
    <w:rsid w:val="006205D6"/>
    <w:rsid w:val="006252D8"/>
    <w:rsid w:val="006259BC"/>
    <w:rsid w:val="00625AD4"/>
    <w:rsid w:val="0062636B"/>
    <w:rsid w:val="00632182"/>
    <w:rsid w:val="00632AE0"/>
    <w:rsid w:val="00632D0B"/>
    <w:rsid w:val="00633C17"/>
    <w:rsid w:val="00634D9E"/>
    <w:rsid w:val="00636E3E"/>
    <w:rsid w:val="006379F7"/>
    <w:rsid w:val="00637E4D"/>
    <w:rsid w:val="006405AF"/>
    <w:rsid w:val="00640620"/>
    <w:rsid w:val="00641A1F"/>
    <w:rsid w:val="00642ADC"/>
    <w:rsid w:val="00645904"/>
    <w:rsid w:val="00651ACB"/>
    <w:rsid w:val="00651C47"/>
    <w:rsid w:val="00652AB2"/>
    <w:rsid w:val="006533AD"/>
    <w:rsid w:val="00653FED"/>
    <w:rsid w:val="00654EC0"/>
    <w:rsid w:val="0065525B"/>
    <w:rsid w:val="00655D4F"/>
    <w:rsid w:val="00656D29"/>
    <w:rsid w:val="006640E5"/>
    <w:rsid w:val="006646F1"/>
    <w:rsid w:val="00664929"/>
    <w:rsid w:val="00664F62"/>
    <w:rsid w:val="006655E1"/>
    <w:rsid w:val="00672060"/>
    <w:rsid w:val="00672BFD"/>
    <w:rsid w:val="00673CCA"/>
    <w:rsid w:val="006757A8"/>
    <w:rsid w:val="006770F4"/>
    <w:rsid w:val="00677A84"/>
    <w:rsid w:val="0068026D"/>
    <w:rsid w:val="00680A27"/>
    <w:rsid w:val="006816A4"/>
    <w:rsid w:val="006819B8"/>
    <w:rsid w:val="006840A6"/>
    <w:rsid w:val="006850CD"/>
    <w:rsid w:val="00685AAB"/>
    <w:rsid w:val="00685B17"/>
    <w:rsid w:val="00693962"/>
    <w:rsid w:val="006A07AA"/>
    <w:rsid w:val="006A25E5"/>
    <w:rsid w:val="006A2B46"/>
    <w:rsid w:val="006A336D"/>
    <w:rsid w:val="006A35AB"/>
    <w:rsid w:val="006A37B9"/>
    <w:rsid w:val="006B2672"/>
    <w:rsid w:val="006B54BF"/>
    <w:rsid w:val="006B5F44"/>
    <w:rsid w:val="006B5F90"/>
    <w:rsid w:val="006B62E4"/>
    <w:rsid w:val="006C1BBA"/>
    <w:rsid w:val="006C2079"/>
    <w:rsid w:val="006C57E8"/>
    <w:rsid w:val="006C5A62"/>
    <w:rsid w:val="006C5D68"/>
    <w:rsid w:val="006C6976"/>
    <w:rsid w:val="006C6DD0"/>
    <w:rsid w:val="006C6DD1"/>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0D4A"/>
    <w:rsid w:val="00722FBF"/>
    <w:rsid w:val="00722FC2"/>
    <w:rsid w:val="00724E1B"/>
    <w:rsid w:val="00725949"/>
    <w:rsid w:val="00727FA2"/>
    <w:rsid w:val="007322D9"/>
    <w:rsid w:val="00732BC0"/>
    <w:rsid w:val="00734EBC"/>
    <w:rsid w:val="00735F3B"/>
    <w:rsid w:val="0073720F"/>
    <w:rsid w:val="00737796"/>
    <w:rsid w:val="0074165C"/>
    <w:rsid w:val="00742C35"/>
    <w:rsid w:val="007432CA"/>
    <w:rsid w:val="007439EB"/>
    <w:rsid w:val="00743CB4"/>
    <w:rsid w:val="00743CCD"/>
    <w:rsid w:val="00743F0A"/>
    <w:rsid w:val="007444E8"/>
    <w:rsid w:val="0074548E"/>
    <w:rsid w:val="00745773"/>
    <w:rsid w:val="00746800"/>
    <w:rsid w:val="0074764C"/>
    <w:rsid w:val="007501A8"/>
    <w:rsid w:val="00750D61"/>
    <w:rsid w:val="00750EE1"/>
    <w:rsid w:val="00752B4D"/>
    <w:rsid w:val="00753D15"/>
    <w:rsid w:val="00754029"/>
    <w:rsid w:val="00755402"/>
    <w:rsid w:val="00756B26"/>
    <w:rsid w:val="00756EDF"/>
    <w:rsid w:val="007600E3"/>
    <w:rsid w:val="0076510E"/>
    <w:rsid w:val="00765C43"/>
    <w:rsid w:val="00765EFB"/>
    <w:rsid w:val="007671CA"/>
    <w:rsid w:val="00767C61"/>
    <w:rsid w:val="0077008A"/>
    <w:rsid w:val="00773382"/>
    <w:rsid w:val="00773C1F"/>
    <w:rsid w:val="00774DA4"/>
    <w:rsid w:val="00775E17"/>
    <w:rsid w:val="00776599"/>
    <w:rsid w:val="007777BD"/>
    <w:rsid w:val="0078114B"/>
    <w:rsid w:val="00781DD2"/>
    <w:rsid w:val="00783ECF"/>
    <w:rsid w:val="0078413A"/>
    <w:rsid w:val="00791FD8"/>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B778B"/>
    <w:rsid w:val="007C01A9"/>
    <w:rsid w:val="007C286E"/>
    <w:rsid w:val="007C2D89"/>
    <w:rsid w:val="007C4593"/>
    <w:rsid w:val="007C4A21"/>
    <w:rsid w:val="007C5309"/>
    <w:rsid w:val="007C6069"/>
    <w:rsid w:val="007D06C4"/>
    <w:rsid w:val="007D11B4"/>
    <w:rsid w:val="007D1352"/>
    <w:rsid w:val="007D2508"/>
    <w:rsid w:val="007D346A"/>
    <w:rsid w:val="007D4F47"/>
    <w:rsid w:val="007D6518"/>
    <w:rsid w:val="007D6711"/>
    <w:rsid w:val="007D76BD"/>
    <w:rsid w:val="007D7A93"/>
    <w:rsid w:val="007E0BF1"/>
    <w:rsid w:val="007E7EE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652"/>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42EB"/>
    <w:rsid w:val="00855280"/>
    <w:rsid w:val="008565FC"/>
    <w:rsid w:val="008603CE"/>
    <w:rsid w:val="00860F67"/>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060"/>
    <w:rsid w:val="00896DFF"/>
    <w:rsid w:val="0089762C"/>
    <w:rsid w:val="008A173B"/>
    <w:rsid w:val="008A1893"/>
    <w:rsid w:val="008A57E6"/>
    <w:rsid w:val="008A5DBB"/>
    <w:rsid w:val="008A6F81"/>
    <w:rsid w:val="008A769A"/>
    <w:rsid w:val="008B0C9C"/>
    <w:rsid w:val="008B0EDD"/>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9CE"/>
    <w:rsid w:val="00915C3E"/>
    <w:rsid w:val="009161A8"/>
    <w:rsid w:val="00917132"/>
    <w:rsid w:val="009245AE"/>
    <w:rsid w:val="009245F5"/>
    <w:rsid w:val="009249EC"/>
    <w:rsid w:val="009273B3"/>
    <w:rsid w:val="009305B5"/>
    <w:rsid w:val="009373FD"/>
    <w:rsid w:val="009378DD"/>
    <w:rsid w:val="009429D5"/>
    <w:rsid w:val="00942BF1"/>
    <w:rsid w:val="00945180"/>
    <w:rsid w:val="00945428"/>
    <w:rsid w:val="0094607B"/>
    <w:rsid w:val="00946587"/>
    <w:rsid w:val="00950AD0"/>
    <w:rsid w:val="00953604"/>
    <w:rsid w:val="00954400"/>
    <w:rsid w:val="0095496B"/>
    <w:rsid w:val="00954A6A"/>
    <w:rsid w:val="00960F1E"/>
    <w:rsid w:val="009610DC"/>
    <w:rsid w:val="00961490"/>
    <w:rsid w:val="00963697"/>
    <w:rsid w:val="0096381A"/>
    <w:rsid w:val="00965E04"/>
    <w:rsid w:val="009674AD"/>
    <w:rsid w:val="00970CDC"/>
    <w:rsid w:val="00975727"/>
    <w:rsid w:val="00977010"/>
    <w:rsid w:val="00977D02"/>
    <w:rsid w:val="00977FF9"/>
    <w:rsid w:val="009809BB"/>
    <w:rsid w:val="00981111"/>
    <w:rsid w:val="0098364B"/>
    <w:rsid w:val="009905B5"/>
    <w:rsid w:val="009908A3"/>
    <w:rsid w:val="009911AF"/>
    <w:rsid w:val="00991875"/>
    <w:rsid w:val="00991F92"/>
    <w:rsid w:val="00992985"/>
    <w:rsid w:val="00993889"/>
    <w:rsid w:val="00994A99"/>
    <w:rsid w:val="0099551B"/>
    <w:rsid w:val="00996BD2"/>
    <w:rsid w:val="00997BF1"/>
    <w:rsid w:val="009A001F"/>
    <w:rsid w:val="009A089C"/>
    <w:rsid w:val="009A118E"/>
    <w:rsid w:val="009A21CD"/>
    <w:rsid w:val="009A278C"/>
    <w:rsid w:val="009A2BC2"/>
    <w:rsid w:val="009A42C1"/>
    <w:rsid w:val="009A5429"/>
    <w:rsid w:val="009A72AD"/>
    <w:rsid w:val="009A7CBE"/>
    <w:rsid w:val="009B09E0"/>
    <w:rsid w:val="009B0BC5"/>
    <w:rsid w:val="009B1247"/>
    <w:rsid w:val="009B6029"/>
    <w:rsid w:val="009B6971"/>
    <w:rsid w:val="009C27F1"/>
    <w:rsid w:val="009C3152"/>
    <w:rsid w:val="009C3257"/>
    <w:rsid w:val="009C4CFA"/>
    <w:rsid w:val="009C5070"/>
    <w:rsid w:val="009D112C"/>
    <w:rsid w:val="009D1385"/>
    <w:rsid w:val="009D20C5"/>
    <w:rsid w:val="009D47FA"/>
    <w:rsid w:val="009D4C5B"/>
    <w:rsid w:val="009D50D2"/>
    <w:rsid w:val="009D6BCA"/>
    <w:rsid w:val="009E0F62"/>
    <w:rsid w:val="009E4A58"/>
    <w:rsid w:val="009E5A2D"/>
    <w:rsid w:val="009E5AB2"/>
    <w:rsid w:val="009E61F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1762B"/>
    <w:rsid w:val="00A2125C"/>
    <w:rsid w:val="00A2271D"/>
    <w:rsid w:val="00A237D5"/>
    <w:rsid w:val="00A30EFC"/>
    <w:rsid w:val="00A31984"/>
    <w:rsid w:val="00A32D73"/>
    <w:rsid w:val="00A3367B"/>
    <w:rsid w:val="00A336E7"/>
    <w:rsid w:val="00A33C67"/>
    <w:rsid w:val="00A3597D"/>
    <w:rsid w:val="00A36DD1"/>
    <w:rsid w:val="00A4006C"/>
    <w:rsid w:val="00A40091"/>
    <w:rsid w:val="00A4030F"/>
    <w:rsid w:val="00A41C79"/>
    <w:rsid w:val="00A41CB5"/>
    <w:rsid w:val="00A42CDF"/>
    <w:rsid w:val="00A4452E"/>
    <w:rsid w:val="00A4472C"/>
    <w:rsid w:val="00A44E69"/>
    <w:rsid w:val="00A4661E"/>
    <w:rsid w:val="00A5374F"/>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E8D"/>
    <w:rsid w:val="00A9295B"/>
    <w:rsid w:val="00A93B09"/>
    <w:rsid w:val="00A93C3C"/>
    <w:rsid w:val="00A952D7"/>
    <w:rsid w:val="00A963F7"/>
    <w:rsid w:val="00A96AD8"/>
    <w:rsid w:val="00A973E1"/>
    <w:rsid w:val="00AA052C"/>
    <w:rsid w:val="00AA1E45"/>
    <w:rsid w:val="00AA4286"/>
    <w:rsid w:val="00AA456B"/>
    <w:rsid w:val="00AA57F5"/>
    <w:rsid w:val="00AA672E"/>
    <w:rsid w:val="00AA673C"/>
    <w:rsid w:val="00AA6EC9"/>
    <w:rsid w:val="00AB6309"/>
    <w:rsid w:val="00AB6C5F"/>
    <w:rsid w:val="00AB7129"/>
    <w:rsid w:val="00AC27A6"/>
    <w:rsid w:val="00AC30F7"/>
    <w:rsid w:val="00AC3A5A"/>
    <w:rsid w:val="00AC4A6C"/>
    <w:rsid w:val="00AC4D95"/>
    <w:rsid w:val="00AC5DF4"/>
    <w:rsid w:val="00AD0AEF"/>
    <w:rsid w:val="00AD11B7"/>
    <w:rsid w:val="00AD1A94"/>
    <w:rsid w:val="00AD1C05"/>
    <w:rsid w:val="00AD36CA"/>
    <w:rsid w:val="00AD4126"/>
    <w:rsid w:val="00AD421C"/>
    <w:rsid w:val="00AD44FA"/>
    <w:rsid w:val="00AD76A2"/>
    <w:rsid w:val="00AE070A"/>
    <w:rsid w:val="00AE101C"/>
    <w:rsid w:val="00AE2A69"/>
    <w:rsid w:val="00AE37E5"/>
    <w:rsid w:val="00AE5EB4"/>
    <w:rsid w:val="00AF0C18"/>
    <w:rsid w:val="00AF47C5"/>
    <w:rsid w:val="00AF5398"/>
    <w:rsid w:val="00B049AF"/>
    <w:rsid w:val="00B06C53"/>
    <w:rsid w:val="00B07242"/>
    <w:rsid w:val="00B10534"/>
    <w:rsid w:val="00B113DB"/>
    <w:rsid w:val="00B11D8A"/>
    <w:rsid w:val="00B12981"/>
    <w:rsid w:val="00B147DD"/>
    <w:rsid w:val="00B156FD"/>
    <w:rsid w:val="00B17ACD"/>
    <w:rsid w:val="00B17E3E"/>
    <w:rsid w:val="00B203B8"/>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47648"/>
    <w:rsid w:val="00B50E50"/>
    <w:rsid w:val="00B50FB3"/>
    <w:rsid w:val="00B52120"/>
    <w:rsid w:val="00B54ABC"/>
    <w:rsid w:val="00B55CAF"/>
    <w:rsid w:val="00B56FBE"/>
    <w:rsid w:val="00B60ACF"/>
    <w:rsid w:val="00B61EA3"/>
    <w:rsid w:val="00B62B58"/>
    <w:rsid w:val="00B65149"/>
    <w:rsid w:val="00B66319"/>
    <w:rsid w:val="00B66567"/>
    <w:rsid w:val="00B66F52"/>
    <w:rsid w:val="00B66FE5"/>
    <w:rsid w:val="00B72880"/>
    <w:rsid w:val="00B758BF"/>
    <w:rsid w:val="00B77EC8"/>
    <w:rsid w:val="00B827A6"/>
    <w:rsid w:val="00B831CE"/>
    <w:rsid w:val="00B86677"/>
    <w:rsid w:val="00B87131"/>
    <w:rsid w:val="00B931E2"/>
    <w:rsid w:val="00B939B1"/>
    <w:rsid w:val="00B95F93"/>
    <w:rsid w:val="00B96D40"/>
    <w:rsid w:val="00B97386"/>
    <w:rsid w:val="00BA1DA6"/>
    <w:rsid w:val="00BA263B"/>
    <w:rsid w:val="00BA42B2"/>
    <w:rsid w:val="00BA58D4"/>
    <w:rsid w:val="00BA5B9E"/>
    <w:rsid w:val="00BA7C9A"/>
    <w:rsid w:val="00BB0848"/>
    <w:rsid w:val="00BB3620"/>
    <w:rsid w:val="00BB5F8F"/>
    <w:rsid w:val="00BB657A"/>
    <w:rsid w:val="00BC1A4E"/>
    <w:rsid w:val="00BC5DC7"/>
    <w:rsid w:val="00BC6199"/>
    <w:rsid w:val="00BC6B8B"/>
    <w:rsid w:val="00BC73D8"/>
    <w:rsid w:val="00BD52D7"/>
    <w:rsid w:val="00BD5AD2"/>
    <w:rsid w:val="00BE1D0A"/>
    <w:rsid w:val="00BE22F3"/>
    <w:rsid w:val="00BE5B52"/>
    <w:rsid w:val="00BE7B8D"/>
    <w:rsid w:val="00BF0993"/>
    <w:rsid w:val="00BF10A9"/>
    <w:rsid w:val="00BF1703"/>
    <w:rsid w:val="00BF231C"/>
    <w:rsid w:val="00BF39BF"/>
    <w:rsid w:val="00BF51E5"/>
    <w:rsid w:val="00BF74A6"/>
    <w:rsid w:val="00C013AD"/>
    <w:rsid w:val="00C04904"/>
    <w:rsid w:val="00C056B3"/>
    <w:rsid w:val="00C103E5"/>
    <w:rsid w:val="00C13319"/>
    <w:rsid w:val="00C13EE9"/>
    <w:rsid w:val="00C14635"/>
    <w:rsid w:val="00C21540"/>
    <w:rsid w:val="00C21906"/>
    <w:rsid w:val="00C21BFA"/>
    <w:rsid w:val="00C22974"/>
    <w:rsid w:val="00C24C8D"/>
    <w:rsid w:val="00C2520C"/>
    <w:rsid w:val="00C25FE2"/>
    <w:rsid w:val="00C26B53"/>
    <w:rsid w:val="00C279B2"/>
    <w:rsid w:val="00C33377"/>
    <w:rsid w:val="00C33E50"/>
    <w:rsid w:val="00C34C20"/>
    <w:rsid w:val="00C35A3E"/>
    <w:rsid w:val="00C4105B"/>
    <w:rsid w:val="00C42130"/>
    <w:rsid w:val="00C423A4"/>
    <w:rsid w:val="00C423E3"/>
    <w:rsid w:val="00C44A34"/>
    <w:rsid w:val="00C44BF5"/>
    <w:rsid w:val="00C521D6"/>
    <w:rsid w:val="00C55232"/>
    <w:rsid w:val="00C553A4"/>
    <w:rsid w:val="00C55A06"/>
    <w:rsid w:val="00C55D03"/>
    <w:rsid w:val="00C601BC"/>
    <w:rsid w:val="00C6329F"/>
    <w:rsid w:val="00C63340"/>
    <w:rsid w:val="00C63F2D"/>
    <w:rsid w:val="00C643F9"/>
    <w:rsid w:val="00C64E95"/>
    <w:rsid w:val="00C71372"/>
    <w:rsid w:val="00C71918"/>
    <w:rsid w:val="00C72410"/>
    <w:rsid w:val="00C7287F"/>
    <w:rsid w:val="00C80CB8"/>
    <w:rsid w:val="00C819F8"/>
    <w:rsid w:val="00C8248C"/>
    <w:rsid w:val="00C84E33"/>
    <w:rsid w:val="00C86440"/>
    <w:rsid w:val="00C86D6F"/>
    <w:rsid w:val="00C905FC"/>
    <w:rsid w:val="00C92BE0"/>
    <w:rsid w:val="00C92D03"/>
    <w:rsid w:val="00C9319C"/>
    <w:rsid w:val="00C9435D"/>
    <w:rsid w:val="00C94DF2"/>
    <w:rsid w:val="00C96741"/>
    <w:rsid w:val="00CA0D56"/>
    <w:rsid w:val="00CA2D1B"/>
    <w:rsid w:val="00CA375D"/>
    <w:rsid w:val="00CA662A"/>
    <w:rsid w:val="00CA6DD9"/>
    <w:rsid w:val="00CA7AFD"/>
    <w:rsid w:val="00CA7C3C"/>
    <w:rsid w:val="00CB0189"/>
    <w:rsid w:val="00CB0BA2"/>
    <w:rsid w:val="00CB1A42"/>
    <w:rsid w:val="00CB1B0C"/>
    <w:rsid w:val="00CB2C0B"/>
    <w:rsid w:val="00CB517D"/>
    <w:rsid w:val="00CB6769"/>
    <w:rsid w:val="00CC038D"/>
    <w:rsid w:val="00CC08DB"/>
    <w:rsid w:val="00CC39FF"/>
    <w:rsid w:val="00CC3C2F"/>
    <w:rsid w:val="00CC4AC8"/>
    <w:rsid w:val="00CC5233"/>
    <w:rsid w:val="00CC5DE6"/>
    <w:rsid w:val="00CC6E4E"/>
    <w:rsid w:val="00CC6FE8"/>
    <w:rsid w:val="00CC7202"/>
    <w:rsid w:val="00CD2808"/>
    <w:rsid w:val="00CD28BF"/>
    <w:rsid w:val="00CD3D00"/>
    <w:rsid w:val="00CD4092"/>
    <w:rsid w:val="00CD4A20"/>
    <w:rsid w:val="00CD50A1"/>
    <w:rsid w:val="00CD519E"/>
    <w:rsid w:val="00CE0C4F"/>
    <w:rsid w:val="00CE1CBA"/>
    <w:rsid w:val="00CE30EA"/>
    <w:rsid w:val="00CE77B1"/>
    <w:rsid w:val="00CF048A"/>
    <w:rsid w:val="00CF056D"/>
    <w:rsid w:val="00CF155A"/>
    <w:rsid w:val="00CF2947"/>
    <w:rsid w:val="00CF6454"/>
    <w:rsid w:val="00CF686F"/>
    <w:rsid w:val="00CF6E60"/>
    <w:rsid w:val="00CF7BCA"/>
    <w:rsid w:val="00D008FD"/>
    <w:rsid w:val="00D0321C"/>
    <w:rsid w:val="00D035EC"/>
    <w:rsid w:val="00D04AED"/>
    <w:rsid w:val="00D06AB1"/>
    <w:rsid w:val="00D06FC1"/>
    <w:rsid w:val="00D072ED"/>
    <w:rsid w:val="00D07A16"/>
    <w:rsid w:val="00D1067E"/>
    <w:rsid w:val="00D10F50"/>
    <w:rsid w:val="00D11272"/>
    <w:rsid w:val="00D126F5"/>
    <w:rsid w:val="00D1489E"/>
    <w:rsid w:val="00D158E0"/>
    <w:rsid w:val="00D17A3E"/>
    <w:rsid w:val="00D20737"/>
    <w:rsid w:val="00D21E81"/>
    <w:rsid w:val="00D223DE"/>
    <w:rsid w:val="00D25E37"/>
    <w:rsid w:val="00D2661A"/>
    <w:rsid w:val="00D27582"/>
    <w:rsid w:val="00D27EC4"/>
    <w:rsid w:val="00D32719"/>
    <w:rsid w:val="00D33333"/>
    <w:rsid w:val="00D352A2"/>
    <w:rsid w:val="00D35EC9"/>
    <w:rsid w:val="00D4162B"/>
    <w:rsid w:val="00D4514F"/>
    <w:rsid w:val="00D451E2"/>
    <w:rsid w:val="00D45E89"/>
    <w:rsid w:val="00D45E8D"/>
    <w:rsid w:val="00D46332"/>
    <w:rsid w:val="00D466AE"/>
    <w:rsid w:val="00D4734F"/>
    <w:rsid w:val="00D51BF3"/>
    <w:rsid w:val="00D5334D"/>
    <w:rsid w:val="00D6001A"/>
    <w:rsid w:val="00D66846"/>
    <w:rsid w:val="00D675FB"/>
    <w:rsid w:val="00D67C97"/>
    <w:rsid w:val="00D71F25"/>
    <w:rsid w:val="00D72A9C"/>
    <w:rsid w:val="00D77031"/>
    <w:rsid w:val="00D812D5"/>
    <w:rsid w:val="00D846B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6BC"/>
    <w:rsid w:val="00DB38EE"/>
    <w:rsid w:val="00DB498B"/>
    <w:rsid w:val="00DB66CA"/>
    <w:rsid w:val="00DB6BCA"/>
    <w:rsid w:val="00DB6F54"/>
    <w:rsid w:val="00DB73F7"/>
    <w:rsid w:val="00DC0321"/>
    <w:rsid w:val="00DC3067"/>
    <w:rsid w:val="00DC370B"/>
    <w:rsid w:val="00DC5B90"/>
    <w:rsid w:val="00DC7213"/>
    <w:rsid w:val="00DD00FF"/>
    <w:rsid w:val="00DD0619"/>
    <w:rsid w:val="00DD07FB"/>
    <w:rsid w:val="00DD25C6"/>
    <w:rsid w:val="00DD282D"/>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168"/>
    <w:rsid w:val="00E06404"/>
    <w:rsid w:val="00E11A85"/>
    <w:rsid w:val="00E12495"/>
    <w:rsid w:val="00E1393C"/>
    <w:rsid w:val="00E13AFA"/>
    <w:rsid w:val="00E15CCD"/>
    <w:rsid w:val="00E202EF"/>
    <w:rsid w:val="00E210B5"/>
    <w:rsid w:val="00E2552F"/>
    <w:rsid w:val="00E26C89"/>
    <w:rsid w:val="00E3137A"/>
    <w:rsid w:val="00E32CCF"/>
    <w:rsid w:val="00E34A98"/>
    <w:rsid w:val="00E35D1E"/>
    <w:rsid w:val="00E364F9"/>
    <w:rsid w:val="00E3659D"/>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A00"/>
    <w:rsid w:val="00EB1E69"/>
    <w:rsid w:val="00EB2086"/>
    <w:rsid w:val="00EB31ED"/>
    <w:rsid w:val="00EB5EDF"/>
    <w:rsid w:val="00EB60FE"/>
    <w:rsid w:val="00EB74DB"/>
    <w:rsid w:val="00EC4BB4"/>
    <w:rsid w:val="00EC5359"/>
    <w:rsid w:val="00EC562A"/>
    <w:rsid w:val="00ED067A"/>
    <w:rsid w:val="00ED2B50"/>
    <w:rsid w:val="00EE0350"/>
    <w:rsid w:val="00EE0719"/>
    <w:rsid w:val="00EE0E80"/>
    <w:rsid w:val="00EE35DE"/>
    <w:rsid w:val="00EE613F"/>
    <w:rsid w:val="00EE7295"/>
    <w:rsid w:val="00EE7869"/>
    <w:rsid w:val="00EE7AD6"/>
    <w:rsid w:val="00EF054A"/>
    <w:rsid w:val="00EF3235"/>
    <w:rsid w:val="00EF751F"/>
    <w:rsid w:val="00EF7E72"/>
    <w:rsid w:val="00F00F97"/>
    <w:rsid w:val="00F06D37"/>
    <w:rsid w:val="00F07B9D"/>
    <w:rsid w:val="00F11586"/>
    <w:rsid w:val="00F1183B"/>
    <w:rsid w:val="00F11C9F"/>
    <w:rsid w:val="00F12263"/>
    <w:rsid w:val="00F1409D"/>
    <w:rsid w:val="00F14214"/>
    <w:rsid w:val="00F157A9"/>
    <w:rsid w:val="00F16F00"/>
    <w:rsid w:val="00F25BB6"/>
    <w:rsid w:val="00F26B7E"/>
    <w:rsid w:val="00F27A3B"/>
    <w:rsid w:val="00F302A0"/>
    <w:rsid w:val="00F32780"/>
    <w:rsid w:val="00F33817"/>
    <w:rsid w:val="00F35D3A"/>
    <w:rsid w:val="00F420D5"/>
    <w:rsid w:val="00F439C7"/>
    <w:rsid w:val="00F451EA"/>
    <w:rsid w:val="00F45447"/>
    <w:rsid w:val="00F456C6"/>
    <w:rsid w:val="00F4577B"/>
    <w:rsid w:val="00F46496"/>
    <w:rsid w:val="00F474D0"/>
    <w:rsid w:val="00F50179"/>
    <w:rsid w:val="00F515EE"/>
    <w:rsid w:val="00F56511"/>
    <w:rsid w:val="00F56F0F"/>
    <w:rsid w:val="00F6194E"/>
    <w:rsid w:val="00F623AC"/>
    <w:rsid w:val="00F6412A"/>
    <w:rsid w:val="00F65893"/>
    <w:rsid w:val="00F66A4A"/>
    <w:rsid w:val="00F71E22"/>
    <w:rsid w:val="00F72142"/>
    <w:rsid w:val="00F72AE7"/>
    <w:rsid w:val="00F72D99"/>
    <w:rsid w:val="00F833BA"/>
    <w:rsid w:val="00F84FD0"/>
    <w:rsid w:val="00F859A8"/>
    <w:rsid w:val="00F86D87"/>
    <w:rsid w:val="00F87CAD"/>
    <w:rsid w:val="00F9108B"/>
    <w:rsid w:val="00F91349"/>
    <w:rsid w:val="00F93A8A"/>
    <w:rsid w:val="00F95248"/>
    <w:rsid w:val="00F956A9"/>
    <w:rsid w:val="00F9577E"/>
    <w:rsid w:val="00F95AB9"/>
    <w:rsid w:val="00F963ED"/>
    <w:rsid w:val="00F966CF"/>
    <w:rsid w:val="00F96CAE"/>
    <w:rsid w:val="00F97C99"/>
    <w:rsid w:val="00FA662D"/>
    <w:rsid w:val="00FA73B1"/>
    <w:rsid w:val="00FB0CB9"/>
    <w:rsid w:val="00FB231D"/>
    <w:rsid w:val="00FB2616"/>
    <w:rsid w:val="00FB45F1"/>
    <w:rsid w:val="00FB4A72"/>
    <w:rsid w:val="00FB54E8"/>
    <w:rsid w:val="00FB7054"/>
    <w:rsid w:val="00FC17B7"/>
    <w:rsid w:val="00FC2CB7"/>
    <w:rsid w:val="00FC4090"/>
    <w:rsid w:val="00FC55B4"/>
    <w:rsid w:val="00FC5B0D"/>
    <w:rsid w:val="00FD00E6"/>
    <w:rsid w:val="00FD09A1"/>
    <w:rsid w:val="00FD2A7C"/>
    <w:rsid w:val="00FD59EB"/>
    <w:rsid w:val="00FD7299"/>
    <w:rsid w:val="00FE1FBE"/>
    <w:rsid w:val="00FE3901"/>
    <w:rsid w:val="00FE39D3"/>
    <w:rsid w:val="00FE42A2"/>
    <w:rsid w:val="00FE46C7"/>
    <w:rsid w:val="00FE4BCE"/>
    <w:rsid w:val="00FE4E3F"/>
    <w:rsid w:val="00FE54AE"/>
    <w:rsid w:val="00FE576A"/>
    <w:rsid w:val="00FE7170"/>
    <w:rsid w:val="00FE7E79"/>
    <w:rsid w:val="00FF3E7D"/>
    <w:rsid w:val="00FF5B99"/>
    <w:rsid w:val="00FF730C"/>
    <w:rsid w:val="00FF73F4"/>
    <w:rsid w:val="00FF7CE4"/>
    <w:rsid w:val="00FF7E39"/>
    <w:rsid w:val="05485881"/>
    <w:rsid w:val="07927288"/>
    <w:rsid w:val="08422A5C"/>
    <w:rsid w:val="0F0B16DD"/>
    <w:rsid w:val="11335637"/>
    <w:rsid w:val="16721071"/>
    <w:rsid w:val="16CF7BB0"/>
    <w:rsid w:val="17AA4179"/>
    <w:rsid w:val="19F86ED0"/>
    <w:rsid w:val="1AFD141F"/>
    <w:rsid w:val="1B1848A6"/>
    <w:rsid w:val="1BDB0DA5"/>
    <w:rsid w:val="21580F17"/>
    <w:rsid w:val="25F6180D"/>
    <w:rsid w:val="294472E0"/>
    <w:rsid w:val="2A281153"/>
    <w:rsid w:val="2C966088"/>
    <w:rsid w:val="2F7C1299"/>
    <w:rsid w:val="30D36097"/>
    <w:rsid w:val="3393614F"/>
    <w:rsid w:val="39860B3F"/>
    <w:rsid w:val="3BBA063F"/>
    <w:rsid w:val="3D4760BB"/>
    <w:rsid w:val="3DBA7FB1"/>
    <w:rsid w:val="3E014244"/>
    <w:rsid w:val="42DD41B3"/>
    <w:rsid w:val="467D3578"/>
    <w:rsid w:val="495902DB"/>
    <w:rsid w:val="4C3440CD"/>
    <w:rsid w:val="573C5E95"/>
    <w:rsid w:val="58CB74D0"/>
    <w:rsid w:val="60591866"/>
    <w:rsid w:val="60874F01"/>
    <w:rsid w:val="63684D64"/>
    <w:rsid w:val="69142B8C"/>
    <w:rsid w:val="691F447F"/>
    <w:rsid w:val="6A130CD7"/>
    <w:rsid w:val="6C613F7C"/>
    <w:rsid w:val="6F2A6B15"/>
    <w:rsid w:val="71786CE0"/>
    <w:rsid w:val="71BE7965"/>
    <w:rsid w:val="728D3E8F"/>
    <w:rsid w:val="76DD68F5"/>
    <w:rsid w:val="7A8A0B42"/>
    <w:rsid w:val="7C124B54"/>
    <w:rsid w:val="7CB3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1"/>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4">
    <w:name w:val="修订2"/>
    <w:hidden/>
    <w:unhideWhenUsed/>
    <w:qFormat/>
    <w:uiPriority w:val="99"/>
    <w:rPr>
      <w:rFonts w:ascii="Calibri" w:hAnsi="Calibri" w:eastAsia="宋体" w:cs="Times New Roman"/>
      <w:kern w:val="2"/>
      <w:sz w:val="21"/>
      <w:szCs w:val="21"/>
      <w:lang w:val="en-US" w:eastAsia="zh-CN" w:bidi="ar-SA"/>
    </w:rPr>
  </w:style>
  <w:style w:type="paragraph" w:customStyle="1" w:styleId="235">
    <w:name w:val="修订3"/>
    <w:hidden/>
    <w:unhideWhenUsed/>
    <w:qFormat/>
    <w:uiPriority w:val="99"/>
    <w:rPr>
      <w:rFonts w:ascii="Calibri" w:hAnsi="Calibri" w:eastAsia="宋体" w:cs="Times New Roman"/>
      <w:kern w:val="2"/>
      <w:sz w:val="21"/>
      <w:szCs w:val="21"/>
      <w:lang w:val="en-US" w:eastAsia="zh-CN" w:bidi="ar-SA"/>
    </w:rPr>
  </w:style>
  <w:style w:type="paragraph" w:customStyle="1" w:styleId="236">
    <w:name w:val="修订4"/>
    <w:hidden/>
    <w:unhideWhenUsed/>
    <w:qFormat/>
    <w:uiPriority w:val="99"/>
    <w:rPr>
      <w:rFonts w:ascii="Calibri" w:hAnsi="Calibri" w:eastAsia="宋体" w:cs="Times New Roman"/>
      <w:kern w:val="2"/>
      <w:sz w:val="21"/>
      <w:szCs w:val="21"/>
      <w:lang w:val="en-US" w:eastAsia="zh-CN" w:bidi="ar-SA"/>
    </w:rPr>
  </w:style>
  <w:style w:type="paragraph" w:customStyle="1" w:styleId="237">
    <w:name w:val="修订5"/>
    <w:hidden/>
    <w:unhideWhenUsed/>
    <w:qFormat/>
    <w:uiPriority w:val="99"/>
    <w:rPr>
      <w:rFonts w:ascii="Calibri" w:hAnsi="Calibri" w:eastAsia="宋体" w:cs="Times New Roman"/>
      <w:kern w:val="2"/>
      <w:sz w:val="21"/>
      <w:szCs w:val="21"/>
      <w:lang w:val="en-US" w:eastAsia="zh-CN" w:bidi="ar-SA"/>
    </w:rPr>
  </w:style>
  <w:style w:type="paragraph" w:customStyle="1" w:styleId="238">
    <w:name w:val="修订6"/>
    <w:hidden/>
    <w:unhideWhenUsed/>
    <w:qFormat/>
    <w:uiPriority w:val="99"/>
    <w:rPr>
      <w:rFonts w:ascii="Calibri" w:hAnsi="Calibri" w:eastAsia="宋体" w:cs="Times New Roman"/>
      <w:kern w:val="2"/>
      <w:sz w:val="21"/>
      <w:szCs w:val="21"/>
      <w:lang w:val="en-US" w:eastAsia="zh-CN" w:bidi="ar-SA"/>
    </w:rPr>
  </w:style>
  <w:style w:type="paragraph" w:customStyle="1" w:styleId="239">
    <w:name w:val="ds-markdown-paragraph"/>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character" w:customStyle="1" w:styleId="240">
    <w:name w:val="批注文字 字符"/>
    <w:basedOn w:val="30"/>
    <w:link w:val="13"/>
    <w:qFormat/>
    <w:uiPriority w:val="99"/>
    <w:rPr>
      <w:rFonts w:ascii="Calibri" w:hAnsi="Calibri"/>
      <w:kern w:val="2"/>
      <w:sz w:val="21"/>
      <w:szCs w:val="21"/>
    </w:rPr>
  </w:style>
  <w:style w:type="character" w:customStyle="1" w:styleId="241">
    <w:name w:val="批注主题 字符"/>
    <w:basedOn w:val="240"/>
    <w:link w:val="27"/>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E76346E37FF449BB35BED55120ED791"/>
        <w:style w:val=""/>
        <w:category>
          <w:name w:val="常规"/>
          <w:gallery w:val="placeholder"/>
        </w:category>
        <w:types>
          <w:type w:val="bbPlcHdr"/>
        </w:types>
        <w:behaviors>
          <w:behavior w:val="content"/>
        </w:behaviors>
        <w:description w:val=""/>
        <w:guid w:val="{FC6B8921-7FA3-42E4-B7CE-D6BF7CBF5EDF}"/>
      </w:docPartPr>
      <w:docPartBody>
        <w:p w14:paraId="1DC03D7B">
          <w:pPr>
            <w:pStyle w:val="5"/>
            <w:rPr>
              <w:rFonts w:hint="eastAsia"/>
            </w:rPr>
          </w:pPr>
          <w:r>
            <w:rPr>
              <w:rStyle w:val="4"/>
              <w:rFonts w:hint="eastAsia"/>
            </w:rPr>
            <w:t>单击或点击此处输入文字。</w:t>
          </w:r>
        </w:p>
      </w:docPartBody>
    </w:docPart>
    <w:docPart>
      <w:docPartPr>
        <w:name w:val="A9C0D9C4FB41421CA9769A0F709EAF04"/>
        <w:style w:val=""/>
        <w:category>
          <w:name w:val="常规"/>
          <w:gallery w:val="placeholder"/>
        </w:category>
        <w:types>
          <w:type w:val="bbPlcHdr"/>
        </w:types>
        <w:behaviors>
          <w:behavior w:val="content"/>
        </w:behaviors>
        <w:description w:val=""/>
        <w:guid w:val="{40EF5595-EDE8-4512-9B15-D2F29DE8B907}"/>
      </w:docPartPr>
      <w:docPartBody>
        <w:p w14:paraId="0B6FC87C">
          <w:pPr>
            <w:pStyle w:val="6"/>
            <w:rPr>
              <w:rFonts w:hint="eastAsia"/>
            </w:rPr>
          </w:pPr>
          <w:r>
            <w:rPr>
              <w:rStyle w:val="4"/>
              <w:rFonts w:hint="eastAsia"/>
            </w:rPr>
            <w:t>选择一项。</w:t>
          </w:r>
        </w:p>
      </w:docPartBody>
    </w:docPart>
    <w:docPart>
      <w:docPartPr>
        <w:name w:val="7FBDBDB31F1F4F13AC80402D6779CB7B"/>
        <w:style w:val=""/>
        <w:category>
          <w:name w:val="常规"/>
          <w:gallery w:val="placeholder"/>
        </w:category>
        <w:types>
          <w:type w:val="bbPlcHdr"/>
        </w:types>
        <w:behaviors>
          <w:behavior w:val="content"/>
        </w:behaviors>
        <w:description w:val=""/>
        <w:guid w:val="{16B1C588-FA82-4898-9120-73A567D544B4}"/>
      </w:docPartPr>
      <w:docPartBody>
        <w:p w14:paraId="5944440B">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10"/>
    <w:rsid w:val="000012B7"/>
    <w:rsid w:val="000A1C62"/>
    <w:rsid w:val="000D688C"/>
    <w:rsid w:val="000E32ED"/>
    <w:rsid w:val="00105A01"/>
    <w:rsid w:val="00183ED6"/>
    <w:rsid w:val="001C659E"/>
    <w:rsid w:val="001D2DDA"/>
    <w:rsid w:val="001D742F"/>
    <w:rsid w:val="00201119"/>
    <w:rsid w:val="002474B9"/>
    <w:rsid w:val="00283E89"/>
    <w:rsid w:val="0028644B"/>
    <w:rsid w:val="002B5543"/>
    <w:rsid w:val="002F4FDF"/>
    <w:rsid w:val="003058D4"/>
    <w:rsid w:val="0037263E"/>
    <w:rsid w:val="00387437"/>
    <w:rsid w:val="0042348D"/>
    <w:rsid w:val="00446A77"/>
    <w:rsid w:val="00471681"/>
    <w:rsid w:val="004A51B0"/>
    <w:rsid w:val="0050367B"/>
    <w:rsid w:val="005D5BD7"/>
    <w:rsid w:val="00612D02"/>
    <w:rsid w:val="00632D6C"/>
    <w:rsid w:val="006A5529"/>
    <w:rsid w:val="006B46CF"/>
    <w:rsid w:val="006C6DD1"/>
    <w:rsid w:val="007040A2"/>
    <w:rsid w:val="007123B1"/>
    <w:rsid w:val="00754431"/>
    <w:rsid w:val="007A1810"/>
    <w:rsid w:val="007A1DAD"/>
    <w:rsid w:val="007A4D32"/>
    <w:rsid w:val="00821652"/>
    <w:rsid w:val="00845375"/>
    <w:rsid w:val="00855FCC"/>
    <w:rsid w:val="00860F67"/>
    <w:rsid w:val="00917132"/>
    <w:rsid w:val="00930983"/>
    <w:rsid w:val="00964E16"/>
    <w:rsid w:val="00981111"/>
    <w:rsid w:val="009E61F2"/>
    <w:rsid w:val="00A61D43"/>
    <w:rsid w:val="00A9014E"/>
    <w:rsid w:val="00B00054"/>
    <w:rsid w:val="00B44933"/>
    <w:rsid w:val="00BA2BEB"/>
    <w:rsid w:val="00BE1D0A"/>
    <w:rsid w:val="00BE4006"/>
    <w:rsid w:val="00C25361"/>
    <w:rsid w:val="00C63F2D"/>
    <w:rsid w:val="00C7706E"/>
    <w:rsid w:val="00C830E1"/>
    <w:rsid w:val="00CE7945"/>
    <w:rsid w:val="00CF6454"/>
    <w:rsid w:val="00D842D2"/>
    <w:rsid w:val="00E0099F"/>
    <w:rsid w:val="00E3659D"/>
    <w:rsid w:val="00F302A0"/>
    <w:rsid w:val="00F35D3A"/>
    <w:rsid w:val="00F650B3"/>
    <w:rsid w:val="00F837D5"/>
    <w:rsid w:val="00F84860"/>
    <w:rsid w:val="00F90FF3"/>
    <w:rsid w:val="00F96BA8"/>
    <w:rsid w:val="00FA256E"/>
    <w:rsid w:val="00FB2616"/>
    <w:rsid w:val="00FC73CB"/>
    <w:rsid w:val="00FE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E76346E37FF449BB35BED55120ED79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A9C0D9C4FB41421CA9769A0F709EAF0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7FBDBDB31F1F4F13AC80402D6779CB7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c8c86b34-faff-40f4-9f50-6393f86e9a77</errorID>
      <errorWord>(</errorWord>
      <group>L1_Format</group>
      <groupName>格式问题</groupName>
      <ability>L2_HalfPunc</ability>
      <abilityName>全半角检查</abilityName>
      <candidateList>
        <item>（</item>
      </candidateList>
      <explain>文本全半角错误。</explain>
      <paraID>12CD45DD</paraID>
      <start>33</start>
      <end>34</end>
      <status>unmodified</status>
      <modifiedWord/>
      <trackRevisions>false</trackRevisions>
    </reviewItem>
    <reviewItem>
      <errorID>dabb453f-3c14-4d45-aeb4-651f8a658800</errorID>
      <errorWord>)</errorWord>
      <group>L1_Format</group>
      <groupName>格式问题</groupName>
      <ability>L2_HalfPunc</ability>
      <abilityName>全半角检查</abilityName>
      <candidateList>
        <item>）</item>
      </candidateList>
      <explain>文本全半角错误。</explain>
      <paraID>12CD45DD</paraID>
      <start>36</start>
      <end>37</end>
      <status>unmodified</status>
      <modifiedWord/>
      <trackRevisions>false</trackRevisions>
    </reviewItem>
    <reviewItem>
      <errorID>11d32c08-3fb5-4610-bc12-fae4eeeac2f7</errorID>
      <errorWord>～</errorWord>
      <group>L1_Format</group>
      <groupName>格式问题</groupName>
      <ability>L2_HalfPunc</ability>
      <abilityName>全半角检查</abilityName>
      <candidateList>
        <item>~</item>
      </candidateList>
      <explain>文本全半角错误。</explain>
      <paraID>4EC43F2F</paraID>
      <start>6</start>
      <end>7</end>
      <status>unmodified</status>
      <modifiedWord/>
      <trackRevisions>false</trackRevisions>
    </reviewItem>
    <reviewItem>
      <errorID>b86f37d2-6271-478a-857f-270b509c9524</errorID>
      <errorWord>～</errorWord>
      <group>L1_Format</group>
      <groupName>格式问题</groupName>
      <ability>L2_HalfPunc</ability>
      <abilityName>全半角检查</abilityName>
      <candidateList>
        <item>~</item>
      </candidateList>
      <explain>文本全半角错误。</explain>
      <paraID>5A7C5AD3</paraID>
      <start>3</start>
      <end>4</end>
      <status>unmodified</status>
      <modifiedWord/>
      <trackRevisions>false</trackRevisions>
    </reviewItem>
    <reviewItem>
      <errorID>ae402481-0bb6-45cc-a0e3-88606adf1c56</errorID>
      <errorWord>％</errorWord>
      <group>L1_Format</group>
      <groupName>格式问题</groupName>
      <ability>L2_HalfPunc</ability>
      <abilityName>全半角检查</abilityName>
      <candidateList>
        <item>%</item>
      </candidateList>
      <explain>文本全半角错误。</explain>
      <paraID>482AA4E1</paraID>
      <start>4</start>
      <end>5</end>
      <status>unmodified</status>
      <modifiedWord/>
      <trackRevisions>false</trackRevisions>
    </reviewItem>
    <reviewItem>
      <errorID>a8121448-6634-409e-b88f-22c43ecc689e</errorID>
      <errorWord>（</errorWord>
      <group>L1_Format</group>
      <groupName>格式问题</groupName>
      <ability>L2_HalfPunc</ability>
      <abilityName>全半角检查</abilityName>
      <candidateList>
        <item>(</item>
      </candidateList>
      <explain>文本全半角错误。</explain>
      <paraID>348B1A43</paraID>
      <start>0</start>
      <end>1</end>
      <status>modified</status>
      <modifiedWord>(</modifiedWord>
      <trackRevisions>false</trackRevisions>
    </reviewItem>
    <reviewItem>
      <errorID>24da68f7-c966-4998-959a-88c9adda2b57</errorID>
      <errorWord>（</errorWord>
      <group>L1_Format</group>
      <groupName>格式问题</groupName>
      <ability>L2_HalfPunc</ability>
      <abilityName>全半角检查</abilityName>
      <candidateList>
        <item>(</item>
      </candidateList>
      <explain>文本全半角错误。</explain>
      <paraID>4B44C0DE</paraID>
      <start>0</start>
      <end>1</end>
      <status>modified</status>
      <modifiedWord>(</modifiedWord>
      <trackRevisions>false</trackRevisions>
    </reviewItem>
    <reviewItem>
      <errorID>9b8e3999-071d-4fa1-b28f-bdfe979b7351</errorID>
      <errorWord>％</errorWord>
      <group>L1_Format</group>
      <groupName>格式问题</groupName>
      <ability>L2_HalfPunc</ability>
      <abilityName>全半角检查</abilityName>
      <candidateList>
        <item>%</item>
      </candidateList>
      <explain>文本全半角错误。</explain>
      <paraID> 69B64AE</paraID>
      <start>4</start>
      <end>5</end>
      <status>unmodified</status>
      <modifiedWord/>
      <trackRevisions>false</trackRevisions>
    </reviewItem>
    <reviewItem>
      <errorID>538b37a8-7d4a-4bc6-848d-e13f6d0c7865</errorID>
      <errorWord>％</errorWord>
      <group>L1_Format</group>
      <groupName>格式问题</groupName>
      <ability>L2_HalfPunc</ability>
      <abilityName>全半角检查</abilityName>
      <candidateList>
        <item>%</item>
      </candidateList>
      <explain>文本全半角错误。</explain>
      <paraID>7BB65A27</paraID>
      <start>4</start>
      <end>5</end>
      <status>unmodified</status>
      <modifiedWord/>
      <trackRevisions>false</trackRevisions>
    </reviewItem>
    <reviewItem>
      <errorID>eb2642dc-65bd-4757-8ad8-6b62a0787d3d</errorID>
      <errorWord>％</errorWord>
      <group>L1_Format</group>
      <groupName>格式问题</groupName>
      <ability>L2_HalfPunc</ability>
      <abilityName>全半角检查</abilityName>
      <candidateList>
        <item>%</item>
      </candidateList>
      <explain>文本全半角错误。</explain>
      <paraID>25148F1D</paraID>
      <start>4</start>
      <end>5</end>
      <status>unmodified</status>
      <modifiedWord/>
      <trackRevisions>false</trackRevisions>
    </reviewItem>
    <reviewItem>
      <errorID>8dfb7e34-8269-411c-b854-87102e90e1e3</errorID>
      <errorWord>％</errorWord>
      <group>L1_Format</group>
      <groupName>格式问题</groupName>
      <ability>L2_HalfPunc</ability>
      <abilityName>全半角检查</abilityName>
      <candidateList>
        <item>%</item>
      </candidateList>
      <explain>文本全半角错误。</explain>
      <paraID>219E7D92</paraID>
      <start>5</start>
      <end>6</end>
      <status>unmodified</status>
      <modifiedWord/>
      <trackRevisions>false</trackRevisions>
    </reviewItem>
    <reviewItem>
      <errorID>6eb1bb11-ccad-45cd-a47f-48de2a4202d5</errorID>
      <errorWord>％</errorWord>
      <group>L1_Format</group>
      <groupName>格式问题</groupName>
      <ability>L2_HalfPunc</ability>
      <abilityName>全半角检查</abilityName>
      <candidateList>
        <item>%</item>
      </candidateList>
      <explain>文本全半角错误。</explain>
      <paraID>3529114E</paraID>
      <start>5</start>
      <end>6</end>
      <status>unmodified</status>
      <modifiedWord/>
      <trackRevisions>false</trackRevisions>
    </reviewItem>
    <reviewItem>
      <errorID>f0c16c4c-761a-40d4-9cd6-270457800d70</errorID>
      <errorWord>％</errorWord>
      <group>L1_Format</group>
      <groupName>格式问题</groupName>
      <ability>L2_HalfPunc</ability>
      <abilityName>全半角检查</abilityName>
      <candidateList>
        <item>%</item>
      </candidateList>
      <explain>文本全半角错误。</explain>
      <paraID>493A648C</paraID>
      <start>5</start>
      <end>6</end>
      <status>unmodified</status>
      <modifiedWord/>
      <trackRevisions>false</trackRevisions>
    </reviewItem>
    <reviewItem>
      <errorID>1a802040-126f-4742-b398-ada5d5170f5f</errorID>
      <errorWord>程</errorWord>
      <group>L1_Word</group>
      <groupName>字词问题</groupName>
      <ability>L2_Typo</ability>
      <abilityName>字词错误</abilityName>
      <candidateList>
        <item>程中</item>
      </candidateList>
      <explain/>
      <paraID> BF1790D</paraID>
      <start>3</start>
      <end>5</end>
      <status>modified</status>
      <modifiedWord>程中</modifiedWord>
      <trackRevisions>false</trackRevisions>
    </reviewItem>
    <reviewItem>
      <errorID>4eaed985-9700-44d3-8dda-1222c11737db</errorID>
      <errorWord>（</errorWord>
      <group>L1_Format</group>
      <groupName>格式问题</groupName>
      <ability>L2_HalfPunc</ability>
      <abilityName>全半角检查</abilityName>
      <candidateList>
        <item>(</item>
      </candidateList>
      <explain>文本全半角错误。</explain>
      <paraID>3796C190</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customXml/itemProps3.xml><?xml version="1.0" encoding="utf-8"?>
<ds:datastoreItem xmlns:ds="http://schemas.openxmlformats.org/officeDocument/2006/customXml" ds:itemID="{4ca5d3ac-d4e0-4023-a08a-cf166a1fb698}">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6066</Words>
  <Characters>7184</Characters>
  <Lines>78</Lines>
  <Paragraphs>22</Paragraphs>
  <TotalTime>5</TotalTime>
  <ScaleCrop>false</ScaleCrop>
  <LinksUpToDate>false</LinksUpToDate>
  <CharactersWithSpaces>7477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2026-01-20T03:29:00Z</dcterms:created>
  <dc:creator>lenovo</dc:creator>
  <dc:description>&lt;config cover="true" show_menu="true" version="1.0.0" doctype="SDKXY"&gt;_x000d_
&lt;/config&gt;</dc:description>
  <cp:lastModifiedBy>不二</cp:lastModifiedBy>
  <cp:lastPrinted>2021-02-02T08:22:00Z</cp:lastPrinted>
  <dcterms:modified xsi:type="dcterms:W3CDTF">2026-02-09T00:53:13Z</dcterms:modified>
  <dc:title>团体标准</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eyJoZGlkIjoiYzRhMDg3OThjZTBhYTk5MDI2OTg1ZjNkYTQ1YmQyOTIiLCJ1c2VySWQiOiIxMTQ2OTcxNjU4In0=</vt:lpwstr>
  </property>
  <property fmtid="{D5CDD505-2E9C-101B-9397-08002B2CF9AE}" pid="15" name="KSOProductBuildVer">
    <vt:lpwstr>2052-12.1.0.24657</vt:lpwstr>
  </property>
  <property fmtid="{D5CDD505-2E9C-101B-9397-08002B2CF9AE}" pid="16" name="ICV">
    <vt:lpwstr>4C7A2A1A6656463185F3901162CC5301_12</vt:lpwstr>
  </property>
</Properties>
</file>