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F7EBE" w14:paraId="16CA8869" w14:textId="77777777">
        <w:tc>
          <w:tcPr>
            <w:tcW w:w="509" w:type="dxa"/>
          </w:tcPr>
          <w:p w14:paraId="493BF78E" w14:textId="77777777" w:rsidR="007F7EBE" w:rsidRDefault="00000000">
            <w:pPr>
              <w:pStyle w:val="af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1C94E2B9" w14:textId="77777777" w:rsidR="007F7EBE" w:rsidRDefault="00000000">
            <w:pPr>
              <w:pStyle w:val="af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31.020</w:t>
            </w:r>
          </w:p>
        </w:tc>
      </w:tr>
      <w:tr w:rsidR="007F7EBE" w14:paraId="0372C9B0" w14:textId="77777777">
        <w:tc>
          <w:tcPr>
            <w:tcW w:w="509" w:type="dxa"/>
          </w:tcPr>
          <w:p w14:paraId="72DFD645" w14:textId="77777777" w:rsidR="007F7EBE" w:rsidRDefault="00000000">
            <w:pPr>
              <w:pStyle w:val="af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p>
        </w:tc>
        <w:tc>
          <w:tcPr>
            <w:tcW w:w="8855" w:type="dxa"/>
          </w:tcPr>
          <w:p w14:paraId="102C02C4" w14:textId="77777777" w:rsidR="007F7EBE" w:rsidRDefault="00000000">
            <w:pPr>
              <w:pStyle w:val="af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 10</w:t>
            </w:r>
          </w:p>
        </w:tc>
      </w:tr>
    </w:tbl>
    <w:p w14:paraId="65B0060E" w14:textId="77777777" w:rsidR="007F7EBE" w:rsidRDefault="00000000">
      <w:pPr>
        <w:pStyle w:val="afffffa"/>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2CE52BDE" w14:textId="77777777" w:rsidR="007F7EBE" w:rsidRDefault="00000000">
      <w:pPr>
        <w:pStyle w:val="affffffffffd"/>
        <w:framePr w:wrap="auto"/>
      </w:pPr>
      <w:r>
        <w:t>T/CASMES</w:t>
      </w:r>
      <w:r>
        <w:rPr>
          <w:rFonts w:hint="eastAsia"/>
        </w:rPr>
        <w:t xml:space="preserve"> </w:t>
      </w:r>
      <w:r>
        <w:t>XXX</w:t>
      </w:r>
      <w:r>
        <w:rPr>
          <w:rFonts w:hAnsi="黑体"/>
        </w:rPr>
        <w:t>—</w:t>
      </w:r>
      <w:r>
        <w:t>202</w:t>
      </w:r>
      <w:r>
        <w:rPr>
          <w:rFonts w:hint="eastAsia"/>
        </w:rPr>
        <w:t>6</w:t>
      </w:r>
    </w:p>
    <w:p w14:paraId="6ED0A2E3" w14:textId="77777777" w:rsidR="007F7EB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BF125CB" wp14:editId="1D43BC3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505C3FE" w14:textId="77777777" w:rsidR="007F7EBE" w:rsidRDefault="007F7EBE">
      <w:pPr>
        <w:pStyle w:val="afffffa"/>
        <w:framePr w:w="9639" w:h="6976" w:hRule="exact" w:hSpace="0" w:vSpace="0" w:wrap="around" w:hAnchor="page" w:y="6408"/>
        <w:jc w:val="center"/>
        <w:rPr>
          <w:rFonts w:ascii="黑体" w:eastAsia="黑体" w:hAnsi="黑体" w:hint="eastAsia"/>
          <w:b w:val="0"/>
          <w:bCs w:val="0"/>
          <w:w w:val="100"/>
        </w:rPr>
      </w:pPr>
    </w:p>
    <w:p w14:paraId="593CC5E8" w14:textId="77777777" w:rsidR="007F7EBE" w:rsidRDefault="00000000">
      <w:pPr>
        <w:pStyle w:val="afffffffffff"/>
        <w:framePr w:h="6974" w:hRule="exact" w:wrap="around" w:x="1419" w:anchorLock="1"/>
        <w:rPr>
          <w:rFonts w:hint="eastAsia"/>
        </w:rPr>
      </w:pPr>
      <w:r>
        <w:rPr>
          <w:rFonts w:hint="eastAsia"/>
        </w:rPr>
        <w:t>燃气具用长明火装置</w:t>
      </w:r>
    </w:p>
    <w:p w14:paraId="0B813EEF" w14:textId="77777777" w:rsidR="007F7EBE" w:rsidRPr="00942D5A" w:rsidRDefault="00000000">
      <w:pPr>
        <w:pStyle w:val="affffffff2"/>
        <w:framePr w:w="9639" w:h="6974" w:hRule="exact" w:wrap="around" w:vAnchor="page" w:hAnchor="page" w:x="1419" w:y="6408" w:anchorLock="1"/>
        <w:textAlignment w:val="bottom"/>
        <w:rPr>
          <w:rFonts w:eastAsia="黑体"/>
          <w:szCs w:val="28"/>
        </w:rPr>
      </w:pPr>
      <w:r w:rsidRPr="00942D5A">
        <w:rPr>
          <w:rFonts w:eastAsia="黑体"/>
          <w:szCs w:val="28"/>
        </w:rPr>
        <w:t>Long-burning pilot light device for gas appliances</w:t>
      </w:r>
    </w:p>
    <w:p w14:paraId="78580EA5" w14:textId="77777777" w:rsidR="007F7EBE" w:rsidRDefault="007F7EBE">
      <w:pPr>
        <w:pStyle w:val="affffffff2"/>
        <w:framePr w:w="9639" w:h="6974" w:hRule="exact" w:wrap="around" w:vAnchor="page" w:hAnchor="page" w:x="1419" w:y="6408" w:anchorLock="1"/>
        <w:jc w:val="both"/>
        <w:textAlignment w:val="bottom"/>
        <w:rPr>
          <w:rFonts w:eastAsia="黑体"/>
          <w:szCs w:val="28"/>
        </w:rPr>
      </w:pPr>
    </w:p>
    <w:p w14:paraId="6536B624" w14:textId="77777777" w:rsidR="007F7EBE" w:rsidRDefault="007F7EBE">
      <w:pPr>
        <w:framePr w:w="9639" w:h="6974" w:hRule="exact" w:wrap="around" w:vAnchor="page" w:hAnchor="page" w:x="1419" w:y="6408" w:anchorLock="1"/>
        <w:spacing w:line="760" w:lineRule="exact"/>
        <w:ind w:left="-1418"/>
      </w:pPr>
    </w:p>
    <w:p w14:paraId="7EF679FC" w14:textId="77777777" w:rsidR="007F7EBE" w:rsidRDefault="007F7EBE">
      <w:pPr>
        <w:pStyle w:val="affffffff2"/>
        <w:framePr w:w="9639" w:h="6974" w:hRule="exact" w:wrap="around" w:vAnchor="page" w:hAnchor="page" w:x="1419" w:y="6408" w:anchorLock="1"/>
        <w:textAlignment w:val="bottom"/>
        <w:rPr>
          <w:rFonts w:eastAsia="黑体"/>
          <w:szCs w:val="28"/>
        </w:rPr>
      </w:pPr>
    </w:p>
    <w:p w14:paraId="50B2C2DD" w14:textId="77777777" w:rsidR="007F7EBE" w:rsidRDefault="007F7EBE">
      <w:pPr>
        <w:pStyle w:val="affffffff2"/>
        <w:framePr w:w="9639" w:h="6974" w:hRule="exact" w:wrap="around" w:vAnchor="page" w:hAnchor="page" w:x="1419" w:y="6408" w:anchorLock="1"/>
        <w:spacing w:before="180" w:line="240" w:lineRule="atLeast"/>
        <w:textAlignment w:val="bottom"/>
        <w:rPr>
          <w:sz w:val="21"/>
          <w:szCs w:val="28"/>
        </w:rPr>
      </w:pPr>
    </w:p>
    <w:p w14:paraId="74EA7E1C" w14:textId="77777777" w:rsidR="007F7EBE" w:rsidRDefault="00000000">
      <w:pPr>
        <w:pStyle w:val="affffffffffb"/>
        <w:framePr w:wrap="around" w:y="14176"/>
      </w:pPr>
      <w:r>
        <w:rPr>
          <w:rFonts w:ascii="黑体" w:hint="eastAsia"/>
        </w:rPr>
        <w:t>2026</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发布</w:t>
      </w:r>
    </w:p>
    <w:p w14:paraId="62F4F29A" w14:textId="77777777" w:rsidR="007F7EBE" w:rsidRDefault="00000000">
      <w:pPr>
        <w:pStyle w:val="affffffffffc"/>
        <w:framePr w:wrap="around" w:y="14176"/>
      </w:pPr>
      <w:r>
        <w:rPr>
          <w:rFonts w:ascii="黑体" w:hint="eastAsia"/>
        </w:rPr>
        <w:t>2026</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实施</w:t>
      </w:r>
    </w:p>
    <w:p w14:paraId="6A0BF6A7" w14:textId="77777777" w:rsidR="007F7EBE" w:rsidRDefault="00000000">
      <w:pPr>
        <w:pStyle w:val="afffffffff2"/>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4"/>
          <w:rFonts w:hAnsi="黑体" w:hint="eastAsia"/>
          <w:position w:val="0"/>
        </w:rPr>
        <w:t>发</w:t>
      </w:r>
      <w:r>
        <w:rPr>
          <w:rStyle w:val="affffffffffff4"/>
          <w:rFonts w:hAnsi="黑体" w:hint="eastAsia"/>
          <w:spacing w:val="0"/>
          <w:position w:val="0"/>
        </w:rPr>
        <w:t>布</w:t>
      </w:r>
    </w:p>
    <w:p w14:paraId="68025668" w14:textId="77777777" w:rsidR="007F7EBE" w:rsidRDefault="00000000">
      <w:pPr>
        <w:rPr>
          <w:rFonts w:ascii="宋体" w:hAnsi="宋体" w:hint="eastAsia"/>
          <w:sz w:val="28"/>
          <w:szCs w:val="28"/>
        </w:rPr>
        <w:sectPr w:rsidR="007F7EBE" w:rsidSect="00FC030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A98009D" wp14:editId="445C6C3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B2F419" w14:textId="77777777" w:rsidR="00FC0309" w:rsidRDefault="00FC0309" w:rsidP="00FC0309">
      <w:pPr>
        <w:pStyle w:val="afffffff4"/>
        <w:spacing w:after="468"/>
      </w:pPr>
      <w:bookmarkStart w:id="1" w:name="BookMark1"/>
      <w:bookmarkStart w:id="2" w:name="_Toc215759498"/>
      <w:bookmarkStart w:id="3" w:name="_Toc67044875"/>
      <w:bookmarkStart w:id="4" w:name="_Toc217464128"/>
      <w:bookmarkStart w:id="5" w:name="_Toc216453389"/>
      <w:bookmarkStart w:id="6" w:name="_Toc217502990"/>
      <w:bookmarkStart w:id="7" w:name="_Toc72853454"/>
      <w:bookmarkStart w:id="8" w:name="_Toc219880887"/>
      <w:bookmarkStart w:id="9" w:name="_Toc68870194"/>
      <w:bookmarkStart w:id="10" w:name="_Toc109647439"/>
      <w:bookmarkStart w:id="11" w:name="_Toc68869488"/>
      <w:bookmarkStart w:id="12" w:name="_Toc66981424"/>
      <w:bookmarkStart w:id="13" w:name="_Toc215771645"/>
      <w:bookmarkStart w:id="14" w:name="_Toc219881419"/>
      <w:bookmarkStart w:id="15" w:name="_Toc67305561"/>
      <w:bookmarkStart w:id="16" w:name="_Toc67082537"/>
      <w:bookmarkStart w:id="17" w:name="_Toc67079596"/>
      <w:bookmarkStart w:id="18" w:name="_Toc181023133"/>
      <w:bookmarkStart w:id="19" w:name="_Toc74150045"/>
      <w:bookmarkStart w:id="20" w:name="_Toc66899194"/>
      <w:bookmarkStart w:id="21" w:name="_Toc67053156"/>
      <w:bookmarkStart w:id="22" w:name="_Toc67066418"/>
      <w:bookmarkStart w:id="23" w:name="_Toc215767337"/>
      <w:bookmarkStart w:id="24" w:name="_Toc111033543"/>
      <w:bookmarkStart w:id="25" w:name="_Toc70518821"/>
      <w:bookmarkStart w:id="26" w:name="_Toc217546175"/>
      <w:bookmarkStart w:id="27" w:name="_Toc74142077"/>
      <w:bookmarkStart w:id="28" w:name="_Toc68855871"/>
      <w:bookmarkStart w:id="29" w:name="_Toc217546113"/>
      <w:bookmarkStart w:id="30" w:name="_Toc67071479"/>
      <w:bookmarkStart w:id="31" w:name="_Toc67069577"/>
      <w:bookmarkStart w:id="32" w:name="_Toc111033569"/>
      <w:bookmarkStart w:id="33" w:name="_Toc74226207"/>
      <w:bookmarkStart w:id="34" w:name="_Toc67047417"/>
      <w:bookmarkStart w:id="35" w:name="_Toc219881573"/>
      <w:bookmarkStart w:id="36" w:name="_Toc219830765"/>
      <w:bookmarkStart w:id="37" w:name="_Toc219909185"/>
      <w:r w:rsidRPr="00FC0309">
        <w:rPr>
          <w:rFonts w:hint="eastAsia"/>
          <w:spacing w:val="320"/>
        </w:rPr>
        <w:lastRenderedPageBreak/>
        <w:t>目</w:t>
      </w:r>
      <w:r>
        <w:rPr>
          <w:rFonts w:hint="eastAsia"/>
        </w:rPr>
        <w:t>次</w:t>
      </w:r>
    </w:p>
    <w:p w14:paraId="4779EAF3" w14:textId="35C6BA9C"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C0309">
        <w:fldChar w:fldCharType="begin"/>
      </w:r>
      <w:r w:rsidRPr="00FC0309">
        <w:instrText xml:space="preserve"> TOC \o "1-1" \h </w:instrText>
      </w:r>
      <w:r w:rsidRPr="00FC0309">
        <w:fldChar w:fldCharType="separate"/>
      </w:r>
      <w:hyperlink w:anchor="_Toc219912437" w:history="1">
        <w:r w:rsidRPr="00FC0309">
          <w:rPr>
            <w:rStyle w:val="afffff5"/>
            <w:rFonts w:hint="eastAsia"/>
            <w:noProof/>
          </w:rPr>
          <w:t>前言</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_Toc219912437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II</w:t>
        </w:r>
        <w:r w:rsidRPr="00FC0309">
          <w:rPr>
            <w:rFonts w:hint="eastAsia"/>
            <w:noProof/>
          </w:rPr>
          <w:fldChar w:fldCharType="end"/>
        </w:r>
      </w:hyperlink>
    </w:p>
    <w:p w14:paraId="2B374C1D" w14:textId="338E9880"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38" w:history="1">
        <w:r w:rsidRPr="00FC0309">
          <w:rPr>
            <w:rStyle w:val="afffff5"/>
            <w:rFonts w:hint="eastAsia"/>
            <w:noProof/>
          </w:rPr>
          <w:t>1</w:t>
        </w:r>
        <w:r>
          <w:rPr>
            <w:rStyle w:val="afffff5"/>
            <w:noProof/>
          </w:rPr>
          <w:t xml:space="preserve"> </w:t>
        </w:r>
        <w:r w:rsidRPr="00FC0309">
          <w:rPr>
            <w:rStyle w:val="afffff5"/>
            <w:rFonts w:hint="eastAsia"/>
            <w:noProof/>
          </w:rPr>
          <w:t xml:space="preserve"> 范围</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_Toc219912438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3</w:t>
        </w:r>
        <w:r w:rsidRPr="00FC0309">
          <w:rPr>
            <w:rFonts w:hint="eastAsia"/>
            <w:noProof/>
          </w:rPr>
          <w:fldChar w:fldCharType="end"/>
        </w:r>
      </w:hyperlink>
    </w:p>
    <w:p w14:paraId="036FB43A" w14:textId="52A245B5"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39" w:history="1">
        <w:r w:rsidRPr="00FC0309">
          <w:rPr>
            <w:rStyle w:val="afffff5"/>
            <w:rFonts w:hint="eastAsia"/>
            <w:noProof/>
          </w:rPr>
          <w:t>2</w:t>
        </w:r>
        <w:r>
          <w:rPr>
            <w:rStyle w:val="afffff5"/>
            <w:noProof/>
          </w:rPr>
          <w:t xml:space="preserve"> </w:t>
        </w:r>
        <w:r w:rsidRPr="00FC0309">
          <w:rPr>
            <w:rStyle w:val="afffff5"/>
            <w:rFonts w:hint="eastAsia"/>
            <w:noProof/>
          </w:rPr>
          <w:t xml:space="preserve"> 规范性引用文件</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_Toc219912439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3</w:t>
        </w:r>
        <w:r w:rsidRPr="00FC0309">
          <w:rPr>
            <w:rFonts w:hint="eastAsia"/>
            <w:noProof/>
          </w:rPr>
          <w:fldChar w:fldCharType="end"/>
        </w:r>
      </w:hyperlink>
    </w:p>
    <w:p w14:paraId="6F61D7AE" w14:textId="00865ED7"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40" w:history="1">
        <w:r w:rsidRPr="00FC0309">
          <w:rPr>
            <w:rStyle w:val="afffff5"/>
            <w:rFonts w:hint="eastAsia"/>
            <w:noProof/>
          </w:rPr>
          <w:t>3</w:t>
        </w:r>
        <w:r>
          <w:rPr>
            <w:rStyle w:val="afffff5"/>
            <w:noProof/>
          </w:rPr>
          <w:t xml:space="preserve"> </w:t>
        </w:r>
        <w:r w:rsidRPr="00FC0309">
          <w:rPr>
            <w:rStyle w:val="afffff5"/>
            <w:rFonts w:hint="eastAsia"/>
            <w:noProof/>
          </w:rPr>
          <w:t xml:space="preserve"> 术语和定义</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_Toc219912440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3</w:t>
        </w:r>
        <w:r w:rsidRPr="00FC0309">
          <w:rPr>
            <w:rFonts w:hint="eastAsia"/>
            <w:noProof/>
          </w:rPr>
          <w:fldChar w:fldCharType="end"/>
        </w:r>
      </w:hyperlink>
    </w:p>
    <w:p w14:paraId="179C1A69" w14:textId="134F1B34"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41" w:history="1">
        <w:r w:rsidRPr="00FC0309">
          <w:rPr>
            <w:rStyle w:val="afffff5"/>
            <w:rFonts w:hint="eastAsia"/>
            <w:noProof/>
          </w:rPr>
          <w:t>4</w:t>
        </w:r>
        <w:r>
          <w:rPr>
            <w:rStyle w:val="afffff5"/>
            <w:noProof/>
          </w:rPr>
          <w:t xml:space="preserve"> </w:t>
        </w:r>
        <w:r w:rsidRPr="00FC0309">
          <w:rPr>
            <w:rStyle w:val="afffff5"/>
            <w:rFonts w:hint="eastAsia"/>
            <w:noProof/>
          </w:rPr>
          <w:t xml:space="preserve"> 结构与材料</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_Toc219912441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4</w:t>
        </w:r>
        <w:r w:rsidRPr="00FC0309">
          <w:rPr>
            <w:rFonts w:hint="eastAsia"/>
            <w:noProof/>
          </w:rPr>
          <w:fldChar w:fldCharType="end"/>
        </w:r>
      </w:hyperlink>
    </w:p>
    <w:p w14:paraId="5AADECB5" w14:textId="365AAFE5"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42" w:history="1">
        <w:r w:rsidRPr="00FC0309">
          <w:rPr>
            <w:rStyle w:val="afffff5"/>
            <w:rFonts w:hint="eastAsia"/>
            <w:noProof/>
          </w:rPr>
          <w:t>5</w:t>
        </w:r>
        <w:r>
          <w:rPr>
            <w:rStyle w:val="afffff5"/>
            <w:noProof/>
          </w:rPr>
          <w:t xml:space="preserve"> </w:t>
        </w:r>
        <w:r w:rsidRPr="00FC0309">
          <w:rPr>
            <w:rStyle w:val="afffff5"/>
            <w:rFonts w:hint="eastAsia"/>
            <w:noProof/>
          </w:rPr>
          <w:t xml:space="preserve"> 技术要求</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_Toc219912442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4</w:t>
        </w:r>
        <w:r w:rsidRPr="00FC0309">
          <w:rPr>
            <w:rFonts w:hint="eastAsia"/>
            <w:noProof/>
          </w:rPr>
          <w:fldChar w:fldCharType="end"/>
        </w:r>
      </w:hyperlink>
    </w:p>
    <w:p w14:paraId="5D5ECF4B" w14:textId="02349AC9"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43" w:history="1">
        <w:r w:rsidRPr="00FC0309">
          <w:rPr>
            <w:rStyle w:val="afffff5"/>
            <w:rFonts w:hint="eastAsia"/>
            <w:noProof/>
          </w:rPr>
          <w:t>6</w:t>
        </w:r>
        <w:r>
          <w:rPr>
            <w:rStyle w:val="afffff5"/>
            <w:noProof/>
          </w:rPr>
          <w:t xml:space="preserve"> </w:t>
        </w:r>
        <w:r w:rsidRPr="00FC0309">
          <w:rPr>
            <w:rStyle w:val="afffff5"/>
            <w:rFonts w:hint="eastAsia"/>
            <w:noProof/>
          </w:rPr>
          <w:t xml:space="preserve"> 试验方法</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_Toc219912443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6</w:t>
        </w:r>
        <w:r w:rsidRPr="00FC0309">
          <w:rPr>
            <w:rFonts w:hint="eastAsia"/>
            <w:noProof/>
          </w:rPr>
          <w:fldChar w:fldCharType="end"/>
        </w:r>
      </w:hyperlink>
    </w:p>
    <w:p w14:paraId="19434D89" w14:textId="61DCEB3E"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44" w:history="1">
        <w:r w:rsidRPr="00FC0309">
          <w:rPr>
            <w:rStyle w:val="afffff5"/>
            <w:rFonts w:hint="eastAsia"/>
            <w:noProof/>
          </w:rPr>
          <w:t>7</w:t>
        </w:r>
        <w:r>
          <w:rPr>
            <w:rStyle w:val="afffff5"/>
            <w:noProof/>
          </w:rPr>
          <w:t xml:space="preserve"> </w:t>
        </w:r>
        <w:r w:rsidRPr="00FC0309">
          <w:rPr>
            <w:rStyle w:val="afffff5"/>
            <w:rFonts w:hint="eastAsia"/>
            <w:noProof/>
          </w:rPr>
          <w:t xml:space="preserve"> 检验规则</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_Toc219912444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7</w:t>
        </w:r>
        <w:r w:rsidRPr="00FC0309">
          <w:rPr>
            <w:rFonts w:hint="eastAsia"/>
            <w:noProof/>
          </w:rPr>
          <w:fldChar w:fldCharType="end"/>
        </w:r>
      </w:hyperlink>
    </w:p>
    <w:p w14:paraId="460239B7" w14:textId="012B98D8" w:rsidR="00FC0309" w:rsidRPr="00FC0309" w:rsidRDefault="00FC030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12445" w:history="1">
        <w:r w:rsidRPr="00FC0309">
          <w:rPr>
            <w:rStyle w:val="afffff5"/>
            <w:rFonts w:hint="eastAsia"/>
            <w:noProof/>
          </w:rPr>
          <w:t>8</w:t>
        </w:r>
        <w:r>
          <w:rPr>
            <w:rStyle w:val="afffff5"/>
            <w:noProof/>
          </w:rPr>
          <w:t xml:space="preserve"> </w:t>
        </w:r>
        <w:r w:rsidRPr="00FC0309">
          <w:rPr>
            <w:rStyle w:val="afffff5"/>
            <w:rFonts w:hint="eastAsia"/>
            <w:noProof/>
          </w:rPr>
          <w:t xml:space="preserve"> 标志、包装、运输和贮存</w:t>
        </w:r>
        <w:r w:rsidRPr="00FC0309">
          <w:rPr>
            <w:rFonts w:hint="eastAsia"/>
            <w:noProof/>
          </w:rPr>
          <w:tab/>
        </w:r>
        <w:r w:rsidRPr="00FC0309">
          <w:rPr>
            <w:rFonts w:hint="eastAsia"/>
            <w:noProof/>
          </w:rPr>
          <w:fldChar w:fldCharType="begin"/>
        </w:r>
        <w:r w:rsidRPr="00FC0309">
          <w:rPr>
            <w:rFonts w:hint="eastAsia"/>
            <w:noProof/>
          </w:rPr>
          <w:instrText xml:space="preserve"> </w:instrText>
        </w:r>
        <w:r w:rsidRPr="00FC0309">
          <w:rPr>
            <w:noProof/>
          </w:rPr>
          <w:instrText>PAGEREF _Toc219912445 \h</w:instrText>
        </w:r>
        <w:r w:rsidRPr="00FC0309">
          <w:rPr>
            <w:rFonts w:hint="eastAsia"/>
            <w:noProof/>
          </w:rPr>
          <w:instrText xml:space="preserve"> </w:instrText>
        </w:r>
        <w:r w:rsidRPr="00FC0309">
          <w:rPr>
            <w:rFonts w:hint="eastAsia"/>
            <w:noProof/>
          </w:rPr>
        </w:r>
        <w:r w:rsidRPr="00FC0309">
          <w:rPr>
            <w:rFonts w:hint="eastAsia"/>
            <w:noProof/>
          </w:rPr>
          <w:fldChar w:fldCharType="separate"/>
        </w:r>
        <w:r w:rsidRPr="00FC0309">
          <w:rPr>
            <w:noProof/>
          </w:rPr>
          <w:t>8</w:t>
        </w:r>
        <w:r w:rsidRPr="00FC0309">
          <w:rPr>
            <w:rFonts w:hint="eastAsia"/>
            <w:noProof/>
          </w:rPr>
          <w:fldChar w:fldCharType="end"/>
        </w:r>
      </w:hyperlink>
    </w:p>
    <w:p w14:paraId="4E5649E1" w14:textId="5E6CFD1E" w:rsidR="00FC0309" w:rsidRPr="00FC0309" w:rsidRDefault="00FC0309" w:rsidP="00FC0309">
      <w:pPr>
        <w:pStyle w:val="afffffff4"/>
        <w:spacing w:after="468"/>
        <w:sectPr w:rsidR="00FC0309" w:rsidRPr="00FC0309" w:rsidSect="00FC0309">
          <w:headerReference w:type="even" r:id="rId16"/>
          <w:headerReference w:type="default" r:id="rId17"/>
          <w:footerReference w:type="even" r:id="rId18"/>
          <w:footerReference w:type="default" r:id="rId19"/>
          <w:pgSz w:w="11906" w:h="16838"/>
          <w:pgMar w:top="1871" w:right="1134" w:bottom="1134" w:left="1134" w:header="1418" w:footer="1134" w:gutter="284"/>
          <w:pgNumType w:fmt="upperRoman" w:start="1"/>
          <w:cols w:space="425"/>
          <w:formProt w:val="0"/>
          <w:docGrid w:type="lines" w:linePitch="312"/>
        </w:sectPr>
      </w:pPr>
      <w:r w:rsidRPr="00FC0309">
        <w:fldChar w:fldCharType="end"/>
      </w:r>
    </w:p>
    <w:p w14:paraId="0DD78552" w14:textId="77777777" w:rsidR="007F7EBE" w:rsidRDefault="00000000">
      <w:pPr>
        <w:pStyle w:val="a6"/>
        <w:spacing w:after="468"/>
      </w:pPr>
      <w:bookmarkStart w:id="38" w:name="_Toc219912437"/>
      <w:bookmarkStart w:id="39" w:name="BookMark2"/>
      <w:bookmarkEnd w:id="1"/>
      <w:r>
        <w:rPr>
          <w:spacing w:val="320"/>
        </w:rPr>
        <w:lastRenderedPageBreak/>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0224D4B" w14:textId="77777777" w:rsidR="007F7EBE" w:rsidRDefault="00000000">
      <w:pPr>
        <w:pStyle w:val="affffff"/>
        <w:ind w:firstLine="420"/>
      </w:pPr>
      <w:r>
        <w:rPr>
          <w:rFonts w:hint="eastAsia"/>
        </w:rPr>
        <w:t>本文件按照GB/T 1.1—2020《标准化工作导则  第1部分：标准化文件的结构和起草规则》的规定起草。</w:t>
      </w:r>
    </w:p>
    <w:p w14:paraId="5EFBFA0E" w14:textId="77777777" w:rsidR="007F7EBE" w:rsidRDefault="00000000">
      <w:pPr>
        <w:pStyle w:val="affffff"/>
        <w:ind w:firstLine="420"/>
      </w:pPr>
      <w:r>
        <w:rPr>
          <w:rFonts w:hint="eastAsia"/>
        </w:rPr>
        <w:t>请注意本文件的某些内容可能涉及专利。本文件的发布机构不承担识别专利的责任。</w:t>
      </w:r>
    </w:p>
    <w:p w14:paraId="03B4D3B1" w14:textId="77777777" w:rsidR="007F7EBE" w:rsidRDefault="00000000">
      <w:pPr>
        <w:pStyle w:val="affffff"/>
        <w:ind w:firstLine="420"/>
      </w:pPr>
      <w:r>
        <w:rPr>
          <w:rFonts w:hint="eastAsia"/>
        </w:rPr>
        <w:t>本文件由扬州市飞鹰电子科技有限公司提出。</w:t>
      </w:r>
    </w:p>
    <w:p w14:paraId="4B29D04B" w14:textId="77777777" w:rsidR="007F7EBE" w:rsidRDefault="00000000">
      <w:pPr>
        <w:pStyle w:val="affffff"/>
        <w:ind w:firstLine="420"/>
      </w:pPr>
      <w:r>
        <w:rPr>
          <w:rFonts w:hint="eastAsia"/>
        </w:rPr>
        <w:t>本文件由中国中小企业协会归口。</w:t>
      </w:r>
    </w:p>
    <w:p w14:paraId="1E28A06B" w14:textId="77777777" w:rsidR="007F7EBE" w:rsidRDefault="00000000">
      <w:pPr>
        <w:pStyle w:val="affffff"/>
        <w:ind w:firstLine="420"/>
      </w:pPr>
      <w:r>
        <w:rPr>
          <w:rFonts w:hint="eastAsia"/>
        </w:rPr>
        <w:t>本文件起草单位：扬州市飞鹰电子科技有限公司、XXX、XXX。</w:t>
      </w:r>
    </w:p>
    <w:p w14:paraId="179EF42D" w14:textId="77777777" w:rsidR="007F7EBE" w:rsidRDefault="00000000">
      <w:pPr>
        <w:pStyle w:val="affffff"/>
        <w:ind w:firstLine="420"/>
      </w:pPr>
      <w:r>
        <w:rPr>
          <w:rFonts w:hint="eastAsia"/>
        </w:rPr>
        <w:t>本文件主要起草人：XXX、XXX、XXX。</w:t>
      </w:r>
    </w:p>
    <w:p w14:paraId="480A2AE1" w14:textId="77777777" w:rsidR="007F7EBE" w:rsidRDefault="007F7EBE">
      <w:pPr>
        <w:pStyle w:val="affffff"/>
        <w:ind w:firstLine="420"/>
        <w:sectPr w:rsidR="007F7EBE" w:rsidSect="00FC0309">
          <w:headerReference w:type="even" r:id="rId20"/>
          <w:headerReference w:type="default" r:id="rId21"/>
          <w:footerReference w:type="even" r:id="rId22"/>
          <w:footerReference w:type="default" r:id="rId23"/>
          <w:pgSz w:w="11906" w:h="16838"/>
          <w:pgMar w:top="1871" w:right="1134" w:bottom="1134" w:left="1134" w:header="1418" w:footer="1134" w:gutter="284"/>
          <w:pgNumType w:fmt="upperRoman"/>
          <w:cols w:space="425"/>
          <w:formProt w:val="0"/>
          <w:docGrid w:type="lines" w:linePitch="312"/>
        </w:sectPr>
      </w:pPr>
    </w:p>
    <w:p w14:paraId="491BCCFC" w14:textId="77777777" w:rsidR="007F7EBE" w:rsidRDefault="007F7EBE">
      <w:pPr>
        <w:spacing w:line="20" w:lineRule="exact"/>
        <w:jc w:val="center"/>
        <w:rPr>
          <w:rFonts w:ascii="黑体" w:eastAsia="黑体" w:hAnsi="黑体" w:hint="eastAsia"/>
          <w:sz w:val="32"/>
          <w:szCs w:val="32"/>
        </w:rPr>
      </w:pPr>
      <w:bookmarkStart w:id="40" w:name="BookMark4"/>
      <w:bookmarkEnd w:id="39"/>
    </w:p>
    <w:p w14:paraId="4A93B1D1" w14:textId="77777777" w:rsidR="007F7EBE" w:rsidRDefault="007F7EBE">
      <w:pPr>
        <w:spacing w:line="20" w:lineRule="exact"/>
        <w:jc w:val="center"/>
        <w:rPr>
          <w:rFonts w:ascii="黑体" w:eastAsia="黑体" w:hAnsi="黑体" w:hint="eastAsia"/>
          <w:sz w:val="32"/>
          <w:szCs w:val="32"/>
        </w:rPr>
      </w:pPr>
    </w:p>
    <w:bookmarkStart w:id="41" w:name="NEW_STAND_NAME" w:displacedByCustomXml="next"/>
    <w:sdt>
      <w:sdtPr>
        <w:tag w:val="NEW_STAND_NAME"/>
        <w:id w:val="595910757"/>
        <w:lock w:val="sdtLocked"/>
        <w:placeholder>
          <w:docPart w:val="88D0A9E6ED8E41A5BC258D89F7A9C41B"/>
        </w:placeholder>
      </w:sdtPr>
      <w:sdtContent>
        <w:p w14:paraId="1F1989B3" w14:textId="77777777" w:rsidR="007F7EBE" w:rsidRDefault="00000000">
          <w:pPr>
            <w:pStyle w:val="affffffffff2"/>
            <w:spacing w:beforeLines="100" w:before="312" w:afterLines="220" w:after="686"/>
            <w:rPr>
              <w:rFonts w:hint="eastAsia"/>
            </w:rPr>
          </w:pPr>
          <w:r>
            <w:rPr>
              <w:rFonts w:hint="eastAsia"/>
            </w:rPr>
            <w:t>燃气具用长明火装置</w:t>
          </w:r>
        </w:p>
      </w:sdtContent>
    </w:sdt>
    <w:p w14:paraId="31C46BA6" w14:textId="77777777" w:rsidR="007F7EBE" w:rsidRDefault="00000000">
      <w:pPr>
        <w:pStyle w:val="afff3"/>
        <w:spacing w:before="312" w:after="312"/>
      </w:pPr>
      <w:bookmarkStart w:id="42" w:name="_Toc68870195"/>
      <w:bookmarkStart w:id="43" w:name="_Toc17233333"/>
      <w:bookmarkStart w:id="44" w:name="_Toc67047418"/>
      <w:bookmarkStart w:id="45" w:name="_Toc219881574"/>
      <w:bookmarkStart w:id="46" w:name="_Toc67053157"/>
      <w:bookmarkStart w:id="47" w:name="_Toc26986771"/>
      <w:bookmarkStart w:id="48" w:name="_Toc217464129"/>
      <w:bookmarkStart w:id="49" w:name="_Toc109647440"/>
      <w:bookmarkStart w:id="50" w:name="_Toc17233325"/>
      <w:bookmarkStart w:id="51" w:name="_Toc216453390"/>
      <w:bookmarkStart w:id="52" w:name="_Toc68869489"/>
      <w:bookmarkStart w:id="53" w:name="_Toc219830766"/>
      <w:bookmarkStart w:id="54" w:name="_Toc67082538"/>
      <w:bookmarkStart w:id="55" w:name="_Toc67044876"/>
      <w:bookmarkStart w:id="56" w:name="_Toc24884218"/>
      <w:bookmarkStart w:id="57" w:name="_Toc111033544"/>
      <w:bookmarkStart w:id="58" w:name="_Toc68855872"/>
      <w:bookmarkStart w:id="59" w:name="_Toc217546114"/>
      <w:bookmarkStart w:id="60" w:name="_Toc67305562"/>
      <w:bookmarkStart w:id="61" w:name="_Toc74150046"/>
      <w:bookmarkStart w:id="62" w:name="_Toc67066419"/>
      <w:bookmarkStart w:id="63" w:name="_Toc181023134"/>
      <w:bookmarkStart w:id="64" w:name="_Toc26648465"/>
      <w:bookmarkStart w:id="65" w:name="_Toc215767338"/>
      <w:bookmarkStart w:id="66" w:name="_Toc67071480"/>
      <w:bookmarkStart w:id="67" w:name="_Toc219881420"/>
      <w:bookmarkStart w:id="68" w:name="_Toc74226208"/>
      <w:bookmarkStart w:id="69" w:name="_Toc215771646"/>
      <w:bookmarkStart w:id="70" w:name="_Toc215759499"/>
      <w:bookmarkStart w:id="71" w:name="_Toc72853455"/>
      <w:bookmarkStart w:id="72" w:name="_Toc24884211"/>
      <w:bookmarkStart w:id="73" w:name="_Toc74142078"/>
      <w:bookmarkStart w:id="74" w:name="_Toc26986530"/>
      <w:bookmarkStart w:id="75" w:name="_Toc217502991"/>
      <w:bookmarkStart w:id="76" w:name="_Toc67079597"/>
      <w:bookmarkStart w:id="77" w:name="_Toc67069578"/>
      <w:bookmarkStart w:id="78" w:name="_Toc66981425"/>
      <w:bookmarkStart w:id="79" w:name="_Toc26718930"/>
      <w:bookmarkStart w:id="80" w:name="_Toc111033570"/>
      <w:bookmarkStart w:id="81" w:name="_Toc66899195"/>
      <w:bookmarkStart w:id="82" w:name="_Toc217546176"/>
      <w:bookmarkStart w:id="83" w:name="_Toc70518822"/>
      <w:bookmarkStart w:id="84" w:name="_Toc219909186"/>
      <w:bookmarkStart w:id="85" w:name="_Toc219880888"/>
      <w:bookmarkStart w:id="86" w:name="_Toc219912438"/>
      <w:bookmarkEnd w:id="41"/>
      <w:r>
        <w:rPr>
          <w:rFonts w:hint="eastAsia"/>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7628E0E" w14:textId="77777777" w:rsidR="007F7EBE" w:rsidRDefault="00000000">
      <w:pPr>
        <w:pStyle w:val="affffff"/>
        <w:ind w:firstLine="420"/>
      </w:pPr>
      <w:bookmarkStart w:id="87" w:name="_Toc17233334"/>
      <w:bookmarkStart w:id="88" w:name="_Toc24884219"/>
      <w:bookmarkStart w:id="89" w:name="_Toc17233326"/>
      <w:bookmarkStart w:id="90" w:name="_Toc24884212"/>
      <w:bookmarkStart w:id="91" w:name="_Toc26648466"/>
      <w:r>
        <w:rPr>
          <w:rFonts w:hint="eastAsia"/>
        </w:rPr>
        <w:t>本文件规定了燃气具用长明火装置的结构与材料、技术要求、试验方法、检验规则、标志、包装、运输和贮存。</w:t>
      </w:r>
    </w:p>
    <w:p w14:paraId="7AF08540" w14:textId="77777777" w:rsidR="007F7EBE" w:rsidRDefault="00000000">
      <w:pPr>
        <w:pStyle w:val="affffff"/>
        <w:ind w:firstLine="420"/>
      </w:pPr>
      <w:r>
        <w:rPr>
          <w:rFonts w:hint="eastAsia"/>
        </w:rPr>
        <w:t>本文件适用于燃气具用长明火装置的生产和检验。</w:t>
      </w:r>
    </w:p>
    <w:p w14:paraId="7834E41A" w14:textId="77777777" w:rsidR="007F7EBE" w:rsidRDefault="00000000">
      <w:pPr>
        <w:pStyle w:val="afff9"/>
      </w:pPr>
      <w:r>
        <w:rPr>
          <w:rFonts w:hint="eastAsia"/>
        </w:rPr>
        <w:t>在不引起混淆的情况下，“燃气具用长明火装置”以下简称“长明火装置”。</w:t>
      </w:r>
    </w:p>
    <w:p w14:paraId="201FC364" w14:textId="77777777" w:rsidR="007F7EBE" w:rsidRDefault="00000000">
      <w:pPr>
        <w:pStyle w:val="afff3"/>
        <w:spacing w:before="312" w:after="312"/>
      </w:pPr>
      <w:bookmarkStart w:id="92" w:name="_Toc74150047"/>
      <w:bookmarkStart w:id="93" w:name="_Toc26986772"/>
      <w:bookmarkStart w:id="94" w:name="_Toc67082539"/>
      <w:bookmarkStart w:id="95" w:name="_Toc67066420"/>
      <w:bookmarkStart w:id="96" w:name="_Toc217546115"/>
      <w:bookmarkStart w:id="97" w:name="_Toc217464130"/>
      <w:bookmarkStart w:id="98" w:name="_Toc216453391"/>
      <w:bookmarkStart w:id="99" w:name="_Toc219881575"/>
      <w:bookmarkStart w:id="100" w:name="_Toc72853456"/>
      <w:bookmarkStart w:id="101" w:name="_Toc68855873"/>
      <w:bookmarkStart w:id="102" w:name="_Toc219881421"/>
      <w:bookmarkStart w:id="103" w:name="_Toc67069579"/>
      <w:bookmarkStart w:id="104" w:name="_Toc181023135"/>
      <w:bookmarkStart w:id="105" w:name="_Toc67053158"/>
      <w:bookmarkStart w:id="106" w:name="_Toc68869490"/>
      <w:bookmarkStart w:id="107" w:name="_Toc74226209"/>
      <w:bookmarkStart w:id="108" w:name="_Toc74142079"/>
      <w:bookmarkStart w:id="109" w:name="_Toc215767339"/>
      <w:bookmarkStart w:id="110" w:name="_Toc67305563"/>
      <w:bookmarkStart w:id="111" w:name="_Toc217502992"/>
      <w:bookmarkStart w:id="112" w:name="_Toc67047419"/>
      <w:bookmarkStart w:id="113" w:name="_Toc219909187"/>
      <w:bookmarkStart w:id="114" w:name="_Toc67079598"/>
      <w:bookmarkStart w:id="115" w:name="_Toc219880889"/>
      <w:bookmarkStart w:id="116" w:name="_Toc111033571"/>
      <w:bookmarkStart w:id="117" w:name="_Toc26986531"/>
      <w:bookmarkStart w:id="118" w:name="_Toc70518823"/>
      <w:bookmarkStart w:id="119" w:name="_Toc217546177"/>
      <w:bookmarkStart w:id="120" w:name="_Toc26718931"/>
      <w:bookmarkStart w:id="121" w:name="_Toc215771647"/>
      <w:bookmarkStart w:id="122" w:name="_Toc67071481"/>
      <w:bookmarkStart w:id="123" w:name="_Toc215759500"/>
      <w:bookmarkStart w:id="124" w:name="_Toc109647441"/>
      <w:bookmarkStart w:id="125" w:name="_Toc111033545"/>
      <w:bookmarkStart w:id="126" w:name="_Toc66981426"/>
      <w:bookmarkStart w:id="127" w:name="_Toc66899196"/>
      <w:bookmarkStart w:id="128" w:name="_Toc68870196"/>
      <w:bookmarkStart w:id="129" w:name="_Toc67044877"/>
      <w:bookmarkStart w:id="130" w:name="_Toc219830767"/>
      <w:bookmarkStart w:id="131" w:name="_Toc219912439"/>
      <w:r>
        <w:rPr>
          <w:rFonts w:hint="eastAsia"/>
        </w:rPr>
        <w:t>规范性引用文件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D97963C" w14:textId="77777777" w:rsidR="007F7EBE" w:rsidRDefault="00000000">
          <w:pPr>
            <w:pStyle w:val="af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6B83DE" w14:textId="77777777" w:rsidR="007F7EBE" w:rsidRDefault="00000000">
      <w:pPr>
        <w:pStyle w:val="affffff"/>
        <w:ind w:firstLine="420"/>
      </w:pPr>
      <w:bookmarkStart w:id="132" w:name="_Toc67071482"/>
      <w:bookmarkStart w:id="133" w:name="_Toc68855874"/>
      <w:bookmarkStart w:id="134" w:name="_Toc72853457"/>
      <w:bookmarkStart w:id="135" w:name="_Toc74226210"/>
      <w:bookmarkStart w:id="136" w:name="_Toc74150048"/>
      <w:bookmarkStart w:id="137" w:name="_Toc67053159"/>
      <w:bookmarkStart w:id="138" w:name="_Toc111033546"/>
      <w:bookmarkStart w:id="139" w:name="_Toc67044878"/>
      <w:bookmarkStart w:id="140" w:name="_Toc67047420"/>
      <w:bookmarkStart w:id="141" w:name="_Toc67305564"/>
      <w:bookmarkStart w:id="142" w:name="_Toc66899197"/>
      <w:bookmarkStart w:id="143" w:name="_Toc67079599"/>
      <w:bookmarkStart w:id="144" w:name="_Toc68869491"/>
      <w:bookmarkStart w:id="145" w:name="_Toc111033572"/>
      <w:bookmarkStart w:id="146" w:name="_Toc74142080"/>
      <w:bookmarkStart w:id="147" w:name="_Toc68870197"/>
      <w:bookmarkStart w:id="148" w:name="_Toc109647442"/>
      <w:bookmarkStart w:id="149" w:name="_Toc67069580"/>
      <w:bookmarkStart w:id="150" w:name="_Toc66981427"/>
      <w:bookmarkStart w:id="151" w:name="_Toc67082540"/>
      <w:bookmarkStart w:id="152" w:name="_Toc67066421"/>
      <w:bookmarkStart w:id="153" w:name="_Toc70518824"/>
      <w:r>
        <w:rPr>
          <w:rFonts w:hint="eastAsia"/>
        </w:rPr>
        <w:t>GB/T 191 包装储运图示标志</w:t>
      </w:r>
    </w:p>
    <w:p w14:paraId="26AEB018" w14:textId="77777777" w:rsidR="007F7EBE" w:rsidRDefault="00000000">
      <w:pPr>
        <w:pStyle w:val="affffff"/>
        <w:ind w:firstLine="420"/>
      </w:pPr>
      <w:r>
        <w:rPr>
          <w:rFonts w:hint="eastAsia"/>
        </w:rPr>
        <w:t>GB/T 1804-2000 一般公差 未注公差的线性和角度尺寸的公差</w:t>
      </w:r>
    </w:p>
    <w:p w14:paraId="16A65765" w14:textId="77777777" w:rsidR="007F7EBE" w:rsidRDefault="00000000">
      <w:pPr>
        <w:pStyle w:val="affffff"/>
        <w:ind w:firstLine="420"/>
      </w:pPr>
      <w:r>
        <w:rPr>
          <w:rFonts w:hint="eastAsia"/>
        </w:rPr>
        <w:t>GB/T 30597-2014 燃气燃烧器和燃烧器具用安全和控制装置通用要求</w:t>
      </w:r>
    </w:p>
    <w:p w14:paraId="06738CE5" w14:textId="77777777" w:rsidR="007F7EBE" w:rsidRDefault="00000000">
      <w:pPr>
        <w:pStyle w:val="affffff"/>
        <w:ind w:firstLine="420"/>
      </w:pPr>
      <w:r>
        <w:rPr>
          <w:rFonts w:hint="eastAsia"/>
        </w:rPr>
        <w:t>GB 35848-2024 商用燃气燃烧器具</w:t>
      </w:r>
    </w:p>
    <w:p w14:paraId="19F0E072" w14:textId="77777777" w:rsidR="007F7EBE" w:rsidRDefault="00000000">
      <w:pPr>
        <w:pStyle w:val="affffff"/>
        <w:ind w:firstLine="420"/>
      </w:pPr>
      <w:r>
        <w:rPr>
          <w:rFonts w:hint="eastAsia"/>
        </w:rPr>
        <w:t>GB/T 38693-2020 燃气燃烧器和燃烧器具用安全和控制装置 特殊要求 热电式熄火保护装置</w:t>
      </w:r>
    </w:p>
    <w:p w14:paraId="48DF322E" w14:textId="77777777" w:rsidR="007F7EBE" w:rsidRDefault="00000000">
      <w:pPr>
        <w:pStyle w:val="afff3"/>
        <w:spacing w:before="312" w:after="312"/>
      </w:pPr>
      <w:bookmarkStart w:id="154" w:name="_Toc217464131"/>
      <w:bookmarkStart w:id="155" w:name="_Toc181023136"/>
      <w:bookmarkStart w:id="156" w:name="_Toc219881576"/>
      <w:bookmarkStart w:id="157" w:name="_Toc215767340"/>
      <w:bookmarkStart w:id="158" w:name="_Toc219881422"/>
      <w:bookmarkStart w:id="159" w:name="_Toc217502993"/>
      <w:bookmarkStart w:id="160" w:name="_Toc219880890"/>
      <w:bookmarkStart w:id="161" w:name="_Toc219830768"/>
      <w:bookmarkStart w:id="162" w:name="_Toc216453392"/>
      <w:bookmarkStart w:id="163" w:name="_Toc217546178"/>
      <w:bookmarkStart w:id="164" w:name="_Toc215771648"/>
      <w:bookmarkStart w:id="165" w:name="_Toc219909188"/>
      <w:bookmarkStart w:id="166" w:name="_Toc215759501"/>
      <w:bookmarkStart w:id="167" w:name="_Toc217546116"/>
      <w:bookmarkStart w:id="168" w:name="_Toc219912440"/>
      <w:r>
        <w:rPr>
          <w:rFonts w:hint="eastAsia"/>
        </w:rPr>
        <w:t>术语和定义</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bookmarkStart w:id="169" w:name="_Toc26986532"/>
    <w:bookmarkEnd w:id="169"/>
    <w:p w14:paraId="3594F477" w14:textId="77777777" w:rsidR="007F7EBE" w:rsidRDefault="00000000">
      <w:pPr>
        <w:pStyle w:val="affffff"/>
        <w:tabs>
          <w:tab w:val="left" w:pos="3870"/>
        </w:tabs>
        <w:ind w:firstLine="420"/>
      </w:pPr>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GB/T 30597-2014</w:t>
          </w:r>
          <w:r>
            <w:rPr>
              <w:rFonts w:hint="eastAsia"/>
            </w:rPr>
            <w:t>界定的以及下列术语和定义适用于本文件。</w:t>
          </w:r>
        </w:sdtContent>
      </w:sdt>
      <w:r>
        <w:tab/>
      </w:r>
    </w:p>
    <w:p w14:paraId="2E734655" w14:textId="77777777" w:rsidR="007F7EBE" w:rsidRDefault="00000000">
      <w:pPr>
        <w:pStyle w:val="affffffffffff"/>
        <w:ind w:left="420" w:hangingChars="200" w:hanging="420"/>
      </w:pPr>
      <w:r>
        <w:rPr>
          <w:rFonts w:ascii="黑体" w:eastAsia="黑体" w:hAnsi="黑体"/>
        </w:rPr>
        <w:br/>
      </w:r>
      <w:r>
        <w:rPr>
          <w:rFonts w:ascii="黑体" w:eastAsia="黑体" w:hAnsi="黑体" w:hint="eastAsia"/>
        </w:rPr>
        <w:t xml:space="preserve">长明火 pilot </w:t>
      </w:r>
    </w:p>
    <w:p w14:paraId="175E0133" w14:textId="77777777" w:rsidR="007F7EBE" w:rsidRDefault="00000000">
      <w:pPr>
        <w:pStyle w:val="affffffffffff"/>
        <w:numPr>
          <w:ilvl w:val="0"/>
          <w:numId w:val="0"/>
        </w:numPr>
        <w:ind w:left="420"/>
      </w:pPr>
      <w:r>
        <w:rPr>
          <w:rFonts w:hint="eastAsia"/>
        </w:rPr>
        <w:t>燃烧器具投入使用后，一直处于工作状态的点火燃烧器。</w:t>
      </w:r>
    </w:p>
    <w:p w14:paraId="0C60BE99" w14:textId="77777777" w:rsidR="007F7EBE" w:rsidRDefault="00000000">
      <w:pPr>
        <w:pStyle w:val="affffffffffff"/>
        <w:rPr>
          <w:rFonts w:ascii="黑体" w:eastAsia="黑体" w:hAnsi="黑体" w:hint="eastAsia"/>
        </w:rPr>
      </w:pPr>
      <w:r>
        <w:rPr>
          <w:rFonts w:ascii="黑体" w:eastAsia="黑体" w:hAnsi="黑体"/>
        </w:rPr>
        <w:br/>
      </w:r>
      <w:r>
        <w:rPr>
          <w:rFonts w:ascii="黑体" w:eastAsia="黑体" w:hAnsi="黑体" w:hint="eastAsia"/>
        </w:rPr>
        <w:t xml:space="preserve">    燃气具用长明火装置 l</w:t>
      </w:r>
      <w:r>
        <w:rPr>
          <w:rFonts w:ascii="黑体" w:eastAsia="黑体" w:hAnsi="黑体"/>
        </w:rPr>
        <w:t>ong-burning pilot light device for gas appliances</w:t>
      </w:r>
    </w:p>
    <w:p w14:paraId="767CA87A" w14:textId="77777777" w:rsidR="007F7EBE" w:rsidRDefault="00000000">
      <w:pPr>
        <w:pStyle w:val="affffff"/>
        <w:ind w:firstLine="420"/>
      </w:pPr>
      <w:r>
        <w:rPr>
          <w:rFonts w:hint="eastAsia"/>
        </w:rPr>
        <w:t>由燃烧器、电磁阀、热点偶等组成，利用热电偶对长明火的感温产生热电势来驱动电磁阀，使通向主燃烧器或主燃烧器和点火燃烧器的燃气通路开启，并在燃气</w:t>
      </w:r>
      <w:proofErr w:type="gramStart"/>
      <w:r>
        <w:rPr>
          <w:rFonts w:hint="eastAsia"/>
        </w:rPr>
        <w:t>具所在</w:t>
      </w:r>
      <w:proofErr w:type="gramEnd"/>
      <w:r>
        <w:rPr>
          <w:rFonts w:hint="eastAsia"/>
        </w:rPr>
        <w:t>空间缺氧以致长明火小火焰的温度低于规定值时，电磁阀自动切断燃气通路，热点</w:t>
      </w:r>
      <w:proofErr w:type="gramStart"/>
      <w:r>
        <w:rPr>
          <w:rFonts w:hint="eastAsia"/>
        </w:rPr>
        <w:t>偶</w:t>
      </w:r>
      <w:proofErr w:type="gramEnd"/>
      <w:r>
        <w:rPr>
          <w:rFonts w:hint="eastAsia"/>
        </w:rPr>
        <w:t>自动断电，实现给燃气具自动点火和缺氧保护的装置。</w:t>
      </w:r>
    </w:p>
    <w:p w14:paraId="275859AA" w14:textId="77777777" w:rsidR="007F7EBE" w:rsidRDefault="00000000">
      <w:pPr>
        <w:pStyle w:val="affffffffffff"/>
        <w:ind w:left="420" w:hangingChars="200" w:hanging="420"/>
        <w:rPr>
          <w:rFonts w:ascii="黑体" w:eastAsia="黑体" w:hAnsi="黑体" w:hint="eastAsia"/>
        </w:rPr>
      </w:pPr>
      <w:r>
        <w:rPr>
          <w:rFonts w:ascii="黑体" w:eastAsia="黑体" w:hAnsi="黑体"/>
        </w:rPr>
        <w:br/>
      </w:r>
      <w:r>
        <w:rPr>
          <w:rFonts w:ascii="黑体" w:eastAsia="黑体" w:hAnsi="黑体" w:hint="eastAsia"/>
        </w:rPr>
        <w:t>热电偶 thermocouple</w:t>
      </w:r>
    </w:p>
    <w:p w14:paraId="0374A6A7" w14:textId="77777777" w:rsidR="007F7EBE" w:rsidRDefault="00000000">
      <w:pPr>
        <w:pStyle w:val="affffff"/>
        <w:ind w:firstLine="420"/>
      </w:pPr>
      <w:r>
        <w:rPr>
          <w:rFonts w:hint="eastAsia"/>
        </w:rPr>
        <w:t>火焰感应元件，</w:t>
      </w:r>
      <w:proofErr w:type="gramStart"/>
      <w:r>
        <w:rPr>
          <w:rFonts w:hint="eastAsia"/>
        </w:rPr>
        <w:t>响应受</w:t>
      </w:r>
      <w:proofErr w:type="gramEnd"/>
      <w:r>
        <w:rPr>
          <w:rFonts w:hint="eastAsia"/>
        </w:rPr>
        <w:t>监控火焰的温度，产生热电势。</w:t>
      </w:r>
    </w:p>
    <w:p w14:paraId="2D2A0A9E" w14:textId="77777777" w:rsidR="007F7EBE" w:rsidRDefault="007F7EBE">
      <w:pPr>
        <w:pStyle w:val="affffffffffff"/>
        <w:ind w:left="420" w:hangingChars="200" w:hanging="420"/>
      </w:pPr>
    </w:p>
    <w:p w14:paraId="40E620D9" w14:textId="77777777" w:rsidR="007F7EBE" w:rsidRDefault="00000000">
      <w:pPr>
        <w:pStyle w:val="affffffffffff"/>
        <w:numPr>
          <w:ilvl w:val="0"/>
          <w:numId w:val="0"/>
        </w:numPr>
        <w:ind w:left="420"/>
        <w:rPr>
          <w:rFonts w:ascii="黑体" w:eastAsia="黑体" w:hAnsi="黑体" w:hint="eastAsia"/>
        </w:rPr>
      </w:pPr>
      <w:r>
        <w:rPr>
          <w:rFonts w:ascii="黑体" w:eastAsia="黑体" w:hAnsi="黑体" w:hint="eastAsia"/>
        </w:rPr>
        <w:t>电磁阀 solenoid valve</w:t>
      </w:r>
    </w:p>
    <w:p w14:paraId="5786E951" w14:textId="77777777" w:rsidR="007F7EBE" w:rsidRDefault="00000000">
      <w:pPr>
        <w:pStyle w:val="affffff"/>
        <w:ind w:firstLine="420"/>
      </w:pPr>
      <w:r>
        <w:rPr>
          <w:rFonts w:hint="eastAsia"/>
        </w:rPr>
        <w:t>一种装入阀体内、用热电偶产生的热电势来维持燃气通路的开启状态，并在燃气</w:t>
      </w:r>
      <w:proofErr w:type="gramStart"/>
      <w:r>
        <w:rPr>
          <w:rFonts w:hint="eastAsia"/>
        </w:rPr>
        <w:t>具所在</w:t>
      </w:r>
      <w:proofErr w:type="gramEnd"/>
      <w:r>
        <w:rPr>
          <w:rFonts w:hint="eastAsia"/>
        </w:rPr>
        <w:t>空间缺氧以致长明火小火焰的温度低于规定值时，自动切断燃气通路的部件。</w:t>
      </w:r>
    </w:p>
    <w:p w14:paraId="6DB1A303" w14:textId="77777777" w:rsidR="007F7EBE" w:rsidRDefault="00000000">
      <w:pPr>
        <w:pStyle w:val="affffffffffff"/>
        <w:ind w:left="420" w:hangingChars="200" w:hanging="420"/>
        <w:rPr>
          <w:rFonts w:ascii="黑体" w:eastAsia="黑体" w:hAnsi="黑体" w:hint="eastAsia"/>
        </w:rPr>
      </w:pPr>
      <w:r>
        <w:rPr>
          <w:rFonts w:ascii="黑体" w:eastAsia="黑体" w:hAnsi="黑体"/>
        </w:rPr>
        <w:br/>
      </w:r>
      <w:r>
        <w:rPr>
          <w:rFonts w:ascii="黑体" w:eastAsia="黑体" w:hAnsi="黑体" w:hint="eastAsia"/>
        </w:rPr>
        <w:t>开阀时间 valve open time</w:t>
      </w:r>
    </w:p>
    <w:p w14:paraId="52C79B15" w14:textId="77777777" w:rsidR="007F7EBE" w:rsidRDefault="00000000">
      <w:pPr>
        <w:pStyle w:val="affffff"/>
        <w:ind w:firstLine="420"/>
      </w:pPr>
      <w:r>
        <w:rPr>
          <w:rFonts w:hint="eastAsia"/>
        </w:rPr>
        <w:lastRenderedPageBreak/>
        <w:t>处于室温的</w:t>
      </w:r>
      <w:proofErr w:type="gramStart"/>
      <w:r>
        <w:rPr>
          <w:rFonts w:hint="eastAsia"/>
        </w:rPr>
        <w:t>热偶自被</w:t>
      </w:r>
      <w:proofErr w:type="gramEnd"/>
      <w:r>
        <w:rPr>
          <w:rFonts w:hint="eastAsia"/>
        </w:rPr>
        <w:t>规定了温度的火焰加热起，到电磁阀刚处于吸合状态的时间间隔。</w:t>
      </w:r>
    </w:p>
    <w:p w14:paraId="4E954B2C" w14:textId="77777777" w:rsidR="007F7EBE" w:rsidRDefault="00000000">
      <w:pPr>
        <w:pStyle w:val="affffffffffff"/>
        <w:ind w:left="420" w:hangingChars="200" w:hanging="420"/>
        <w:rPr>
          <w:rFonts w:ascii="黑体" w:eastAsia="黑体" w:hAnsi="黑体" w:hint="eastAsia"/>
        </w:rPr>
      </w:pPr>
      <w:r>
        <w:rPr>
          <w:rFonts w:ascii="黑体" w:eastAsia="黑体" w:hAnsi="黑体"/>
        </w:rPr>
        <w:br/>
      </w:r>
      <w:r>
        <w:rPr>
          <w:rFonts w:ascii="黑体" w:eastAsia="黑体" w:hAnsi="黑体" w:hint="eastAsia"/>
        </w:rPr>
        <w:t>闭</w:t>
      </w:r>
      <w:proofErr w:type="gramStart"/>
      <w:r>
        <w:rPr>
          <w:rFonts w:ascii="黑体" w:eastAsia="黑体" w:hAnsi="黑体" w:hint="eastAsia"/>
        </w:rPr>
        <w:t>阀时间</w:t>
      </w:r>
      <w:proofErr w:type="gramEnd"/>
      <w:r>
        <w:rPr>
          <w:rFonts w:ascii="黑体" w:eastAsia="黑体" w:hAnsi="黑体" w:hint="eastAsia"/>
        </w:rPr>
        <w:t xml:space="preserve"> </w:t>
      </w:r>
      <w:r>
        <w:rPr>
          <w:rFonts w:ascii="黑体" w:eastAsia="黑体" w:hAnsi="黑体"/>
        </w:rPr>
        <w:t>valve close</w:t>
      </w:r>
      <w:r>
        <w:rPr>
          <w:rFonts w:ascii="黑体" w:eastAsia="黑体" w:hAnsi="黑体" w:hint="eastAsia"/>
        </w:rPr>
        <w:t xml:space="preserve"> time</w:t>
      </w:r>
    </w:p>
    <w:p w14:paraId="5071A8F5" w14:textId="77777777" w:rsidR="007F7EBE" w:rsidRDefault="00000000">
      <w:pPr>
        <w:pStyle w:val="affffff"/>
        <w:ind w:firstLine="420"/>
      </w:pPr>
      <w:r>
        <w:rPr>
          <w:rFonts w:hint="eastAsia"/>
        </w:rPr>
        <w:t>处于吸合状态的电磁阀，从火焰熄灭起，到电磁阀刚达到释放瞬间的时间间隔。</w:t>
      </w:r>
    </w:p>
    <w:p w14:paraId="336B8DE8" w14:textId="77777777" w:rsidR="007F7EBE" w:rsidRDefault="00000000">
      <w:pPr>
        <w:pStyle w:val="afff3"/>
        <w:spacing w:before="312" w:after="312"/>
      </w:pPr>
      <w:bookmarkStart w:id="170" w:name="_Toc219881577"/>
      <w:bookmarkStart w:id="171" w:name="_Toc219880891"/>
      <w:bookmarkStart w:id="172" w:name="_Toc219830769"/>
      <w:bookmarkStart w:id="173" w:name="_Toc219909189"/>
      <w:bookmarkStart w:id="174" w:name="_Toc219881423"/>
      <w:bookmarkStart w:id="175" w:name="_Toc219912441"/>
      <w:r>
        <w:rPr>
          <w:rFonts w:hint="eastAsia"/>
        </w:rPr>
        <w:t>结构与材料</w:t>
      </w:r>
      <w:bookmarkEnd w:id="170"/>
      <w:bookmarkEnd w:id="171"/>
      <w:bookmarkEnd w:id="172"/>
      <w:bookmarkEnd w:id="173"/>
      <w:bookmarkEnd w:id="174"/>
      <w:bookmarkEnd w:id="175"/>
    </w:p>
    <w:p w14:paraId="402FBB06" w14:textId="77777777" w:rsidR="007F7EBE" w:rsidRDefault="00000000">
      <w:pPr>
        <w:pStyle w:val="affffff"/>
        <w:ind w:firstLine="420"/>
      </w:pPr>
      <w:r>
        <w:rPr>
          <w:rFonts w:hint="eastAsia"/>
        </w:rPr>
        <w:t>应符合</w:t>
      </w:r>
      <w:r>
        <w:t>GB/T 38693-2020</w:t>
      </w:r>
      <w:r>
        <w:rPr>
          <w:rFonts w:hint="eastAsia"/>
        </w:rPr>
        <w:t>中第5章的规定。</w:t>
      </w:r>
    </w:p>
    <w:p w14:paraId="0226A26F" w14:textId="77777777" w:rsidR="007F7EBE" w:rsidRDefault="00000000">
      <w:pPr>
        <w:pStyle w:val="afff3"/>
        <w:spacing w:before="312" w:after="312"/>
      </w:pPr>
      <w:bookmarkStart w:id="176" w:name="_Toc219881424"/>
      <w:bookmarkStart w:id="177" w:name="_Toc219881578"/>
      <w:bookmarkStart w:id="178" w:name="_Toc219830770"/>
      <w:bookmarkStart w:id="179" w:name="_Toc219880892"/>
      <w:bookmarkStart w:id="180" w:name="_Toc219909190"/>
      <w:bookmarkStart w:id="181" w:name="_Toc219912442"/>
      <w:r>
        <w:rPr>
          <w:rFonts w:hint="eastAsia"/>
        </w:rPr>
        <w:t>技术要求</w:t>
      </w:r>
      <w:bookmarkEnd w:id="176"/>
      <w:bookmarkEnd w:id="177"/>
      <w:bookmarkEnd w:id="178"/>
      <w:bookmarkEnd w:id="179"/>
      <w:bookmarkEnd w:id="180"/>
      <w:bookmarkEnd w:id="181"/>
    </w:p>
    <w:p w14:paraId="1F323A38" w14:textId="77777777" w:rsidR="007F7EBE" w:rsidRDefault="00000000">
      <w:pPr>
        <w:pStyle w:val="afff4"/>
        <w:spacing w:before="156" w:after="156"/>
      </w:pPr>
      <w:bookmarkStart w:id="182" w:name="_Hlk219899843"/>
      <w:r>
        <w:rPr>
          <w:rFonts w:hint="eastAsia"/>
        </w:rPr>
        <w:t>一般要求</w:t>
      </w:r>
    </w:p>
    <w:p w14:paraId="64F02B2B" w14:textId="77777777" w:rsidR="007F7EBE" w:rsidRDefault="00000000">
      <w:pPr>
        <w:pStyle w:val="affffff"/>
        <w:ind w:firstLine="420"/>
      </w:pPr>
      <w:r>
        <w:rPr>
          <w:rFonts w:hint="eastAsia"/>
        </w:rPr>
        <w:t>应符合GB/T 30597-2014中6.1的规定。</w:t>
      </w:r>
    </w:p>
    <w:p w14:paraId="6CB503A2" w14:textId="77777777" w:rsidR="007F7EBE" w:rsidRDefault="00000000">
      <w:pPr>
        <w:pStyle w:val="afff4"/>
        <w:spacing w:before="156" w:after="156"/>
      </w:pPr>
      <w:r>
        <w:rPr>
          <w:rFonts w:hint="eastAsia"/>
        </w:rPr>
        <w:t>部件要求</w:t>
      </w:r>
    </w:p>
    <w:p w14:paraId="77595715" w14:textId="77777777" w:rsidR="007F7EBE" w:rsidRDefault="00000000">
      <w:pPr>
        <w:pStyle w:val="affffff"/>
        <w:ind w:firstLine="420"/>
      </w:pPr>
      <w:r>
        <w:rPr>
          <w:rFonts w:hint="eastAsia"/>
        </w:rPr>
        <w:t>应符合GB/T 30597-2014中6.2的规定。</w:t>
      </w:r>
    </w:p>
    <w:p w14:paraId="396EBCF0" w14:textId="77777777" w:rsidR="007F7EBE" w:rsidRDefault="00000000">
      <w:pPr>
        <w:pStyle w:val="afff4"/>
        <w:spacing w:before="156" w:after="156"/>
      </w:pPr>
      <w:r>
        <w:rPr>
          <w:rFonts w:hint="eastAsia"/>
        </w:rPr>
        <w:t>外观</w:t>
      </w:r>
    </w:p>
    <w:p w14:paraId="685303D9" w14:textId="77777777" w:rsidR="007F7EBE" w:rsidRDefault="00000000">
      <w:pPr>
        <w:pStyle w:val="affffff"/>
        <w:ind w:firstLine="420"/>
      </w:pPr>
      <w:r>
        <w:rPr>
          <w:rFonts w:hint="eastAsia"/>
        </w:rPr>
        <w:t>表面光滑、色泽均匀一致，无锐变、尖角、锈蚀、划痕和凹痕，部件内外部应清洁。</w:t>
      </w:r>
    </w:p>
    <w:p w14:paraId="53C792AB" w14:textId="77777777" w:rsidR="007F7EBE" w:rsidRDefault="00000000">
      <w:pPr>
        <w:pStyle w:val="afff4"/>
        <w:spacing w:before="156" w:after="156"/>
      </w:pPr>
      <w:r>
        <w:rPr>
          <w:rFonts w:hint="eastAsia"/>
        </w:rPr>
        <w:t>尺寸及偏差</w:t>
      </w:r>
    </w:p>
    <w:p w14:paraId="2A52871C" w14:textId="77777777" w:rsidR="007F7EBE" w:rsidRDefault="00000000">
      <w:pPr>
        <w:pStyle w:val="affffff"/>
        <w:ind w:firstLine="420"/>
      </w:pPr>
      <w:r>
        <w:rPr>
          <w:rFonts w:hint="eastAsia"/>
        </w:rPr>
        <w:t>尺寸应符合设计图样的要求，未注公差的尺寸应符合</w:t>
      </w:r>
      <w:r>
        <w:t>GB/T 1804-2000</w:t>
      </w:r>
      <w:r>
        <w:rPr>
          <w:rFonts w:hint="eastAsia"/>
        </w:rPr>
        <w:t>中m级的规定。</w:t>
      </w:r>
    </w:p>
    <w:p w14:paraId="3B16009C" w14:textId="77777777" w:rsidR="007F7EBE" w:rsidRDefault="00000000">
      <w:pPr>
        <w:pStyle w:val="afff4"/>
        <w:spacing w:before="156" w:after="156"/>
      </w:pPr>
      <w:r>
        <w:rPr>
          <w:rFonts w:hint="eastAsia"/>
        </w:rPr>
        <w:t>性能要求</w:t>
      </w:r>
    </w:p>
    <w:p w14:paraId="5622266E" w14:textId="77777777" w:rsidR="007F7EBE" w:rsidRDefault="00000000">
      <w:pPr>
        <w:pStyle w:val="afff5"/>
        <w:spacing w:before="156" w:after="156"/>
      </w:pPr>
      <w:r>
        <w:rPr>
          <w:rFonts w:hint="eastAsia"/>
        </w:rPr>
        <w:t>点火性能</w:t>
      </w:r>
    </w:p>
    <w:p w14:paraId="772927EB" w14:textId="77777777" w:rsidR="007F7EBE" w:rsidRDefault="00000000">
      <w:pPr>
        <w:pStyle w:val="affffff"/>
        <w:ind w:firstLine="420"/>
      </w:pPr>
      <w:r>
        <w:rPr>
          <w:rFonts w:hint="eastAsia"/>
        </w:rPr>
        <w:t>点火成功率应不小于80%，并无连续不点燃及爆燃现象。</w:t>
      </w:r>
    </w:p>
    <w:p w14:paraId="00ED5A09" w14:textId="77777777" w:rsidR="007F7EBE" w:rsidRDefault="00000000">
      <w:pPr>
        <w:pStyle w:val="afff5"/>
        <w:spacing w:before="156" w:after="156"/>
      </w:pPr>
      <w:r>
        <w:rPr>
          <w:rFonts w:hint="eastAsia"/>
        </w:rPr>
        <w:t>火焰稳定性</w:t>
      </w:r>
    </w:p>
    <w:p w14:paraId="2CA3C1E5" w14:textId="77777777" w:rsidR="007F7EBE" w:rsidRDefault="00000000">
      <w:pPr>
        <w:pStyle w:val="affffff"/>
        <w:ind w:firstLine="420"/>
      </w:pPr>
      <w:r>
        <w:rPr>
          <w:rFonts w:hint="eastAsia"/>
        </w:rPr>
        <w:t>无离焰、无回火、无熄火，在主火燃烧器点燃或熄灭时，不应产生熄火现象。</w:t>
      </w:r>
    </w:p>
    <w:p w14:paraId="215231A1" w14:textId="77777777" w:rsidR="007F7EBE" w:rsidRDefault="00000000">
      <w:pPr>
        <w:pStyle w:val="afff5"/>
        <w:spacing w:before="156" w:after="156"/>
      </w:pPr>
      <w:r>
        <w:rPr>
          <w:rFonts w:hint="eastAsia"/>
        </w:rPr>
        <w:t>缺氧保护</w:t>
      </w:r>
    </w:p>
    <w:p w14:paraId="6946BEBF" w14:textId="77777777" w:rsidR="007F7EBE" w:rsidRDefault="00000000">
      <w:pPr>
        <w:pStyle w:val="affffff"/>
        <w:ind w:firstLine="420"/>
      </w:pPr>
      <w:r>
        <w:rPr>
          <w:rFonts w:hint="eastAsia"/>
        </w:rPr>
        <w:t>当燃气</w:t>
      </w:r>
      <w:proofErr w:type="gramStart"/>
      <w:r>
        <w:rPr>
          <w:rFonts w:hint="eastAsia"/>
        </w:rPr>
        <w:t>具所在</w:t>
      </w:r>
      <w:proofErr w:type="gramEnd"/>
      <w:r>
        <w:rPr>
          <w:rFonts w:hint="eastAsia"/>
        </w:rPr>
        <w:t>空间缺氧（氧气含量</w:t>
      </w:r>
      <w:r>
        <w:rPr>
          <w:rFonts w:hAnsi="宋体" w:hint="eastAsia"/>
        </w:rPr>
        <w:t>＜</w:t>
      </w:r>
      <w:r>
        <w:rPr>
          <w:rFonts w:hint="eastAsia"/>
        </w:rPr>
        <w:t>17%</w:t>
      </w:r>
      <w:r>
        <w:rPr>
          <w:rFonts w:hAnsi="宋体" w:hint="eastAsia"/>
        </w:rPr>
        <w:t>～</w:t>
      </w:r>
      <w:r>
        <w:rPr>
          <w:rFonts w:hint="eastAsia"/>
        </w:rPr>
        <w:t>19%）以致长明火小火焰的温度低于400°C左右时，应自动切断燃气通路，实现缺氧保护。</w:t>
      </w:r>
    </w:p>
    <w:p w14:paraId="5A1091FE" w14:textId="77777777" w:rsidR="007F7EBE" w:rsidRDefault="00000000">
      <w:pPr>
        <w:pStyle w:val="afff5"/>
        <w:spacing w:before="156" w:after="156"/>
      </w:pPr>
      <w:r>
        <w:rPr>
          <w:rFonts w:hint="eastAsia"/>
        </w:rPr>
        <w:t>气密性</w:t>
      </w:r>
    </w:p>
    <w:p w14:paraId="48BDB54F" w14:textId="77777777" w:rsidR="007F7EBE" w:rsidRDefault="00000000">
      <w:pPr>
        <w:pStyle w:val="affffff"/>
        <w:ind w:firstLine="420"/>
      </w:pPr>
      <w:r>
        <w:rPr>
          <w:rFonts w:hint="eastAsia"/>
        </w:rPr>
        <w:t>空气泄漏量应符合表1的规定。</w:t>
      </w:r>
    </w:p>
    <w:p w14:paraId="30E17117" w14:textId="77777777" w:rsidR="007F7EBE" w:rsidRDefault="00000000">
      <w:pPr>
        <w:pStyle w:val="aff9"/>
        <w:spacing w:before="156" w:after="156"/>
      </w:pPr>
      <w:r>
        <w:rPr>
          <w:rFonts w:hint="eastAsia"/>
        </w:rPr>
        <w:t>空气泄漏量</w:t>
      </w:r>
    </w:p>
    <w:tbl>
      <w:tblPr>
        <w:tblStyle w:val="af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7F7EBE" w14:paraId="643C6214" w14:textId="77777777">
        <w:trPr>
          <w:tblHeader/>
          <w:jc w:val="center"/>
        </w:trPr>
        <w:tc>
          <w:tcPr>
            <w:tcW w:w="1866" w:type="dxa"/>
            <w:vMerge w:val="restart"/>
            <w:tcBorders>
              <w:top w:val="single" w:sz="8" w:space="0" w:color="auto"/>
            </w:tcBorders>
            <w:vAlign w:val="center"/>
          </w:tcPr>
          <w:p w14:paraId="53BC4D94" w14:textId="77777777" w:rsidR="007F7EBE" w:rsidRDefault="00000000">
            <w:pPr>
              <w:pStyle w:val="affffffffff3"/>
            </w:pPr>
            <w:r>
              <w:rPr>
                <w:rFonts w:hint="eastAsia"/>
              </w:rPr>
              <w:t>公称直径（DN）/mm</w:t>
            </w:r>
          </w:p>
        </w:tc>
        <w:tc>
          <w:tcPr>
            <w:tcW w:w="7468" w:type="dxa"/>
            <w:gridSpan w:val="4"/>
            <w:tcBorders>
              <w:top w:val="single" w:sz="8" w:space="0" w:color="auto"/>
              <w:bottom w:val="single" w:sz="8" w:space="0" w:color="auto"/>
            </w:tcBorders>
            <w:vAlign w:val="center"/>
          </w:tcPr>
          <w:p w14:paraId="79F918E1" w14:textId="77777777" w:rsidR="007F7EBE" w:rsidRDefault="00000000">
            <w:pPr>
              <w:pStyle w:val="affffffffff3"/>
            </w:pPr>
            <w:r>
              <w:rPr>
                <w:rFonts w:hint="eastAsia"/>
              </w:rPr>
              <w:t>空气泄漏量/（</w:t>
            </w:r>
            <w:r>
              <w:t>m</w:t>
            </w:r>
            <w:r>
              <w:rPr>
                <w:rFonts w:hint="eastAsia"/>
              </w:rPr>
              <w:t>L</w:t>
            </w:r>
            <w:r>
              <w:t>/h</w:t>
            </w:r>
            <w:r>
              <w:rPr>
                <w:rFonts w:hint="eastAsia"/>
              </w:rPr>
              <w:t>）</w:t>
            </w:r>
          </w:p>
        </w:tc>
      </w:tr>
      <w:tr w:rsidR="007F7EBE" w14:paraId="11B86656" w14:textId="77777777">
        <w:trPr>
          <w:jc w:val="center"/>
        </w:trPr>
        <w:tc>
          <w:tcPr>
            <w:tcW w:w="1866" w:type="dxa"/>
            <w:vMerge/>
            <w:vAlign w:val="center"/>
          </w:tcPr>
          <w:p w14:paraId="7B8B7A4B" w14:textId="77777777" w:rsidR="007F7EBE" w:rsidRDefault="007F7EBE">
            <w:pPr>
              <w:pStyle w:val="affffffffff3"/>
            </w:pPr>
          </w:p>
        </w:tc>
        <w:tc>
          <w:tcPr>
            <w:tcW w:w="3734" w:type="dxa"/>
            <w:gridSpan w:val="2"/>
            <w:tcBorders>
              <w:top w:val="single" w:sz="8" w:space="0" w:color="auto"/>
              <w:bottom w:val="single" w:sz="8" w:space="0" w:color="auto"/>
            </w:tcBorders>
            <w:vAlign w:val="center"/>
          </w:tcPr>
          <w:p w14:paraId="30DF9811" w14:textId="77777777" w:rsidR="007F7EBE" w:rsidRDefault="00000000">
            <w:pPr>
              <w:pStyle w:val="affffffffff3"/>
            </w:pPr>
            <w:r>
              <w:rPr>
                <w:rFonts w:hint="eastAsia"/>
              </w:rPr>
              <w:t>内部气密性</w:t>
            </w:r>
          </w:p>
        </w:tc>
        <w:tc>
          <w:tcPr>
            <w:tcW w:w="3734" w:type="dxa"/>
            <w:gridSpan w:val="2"/>
            <w:tcBorders>
              <w:top w:val="single" w:sz="8" w:space="0" w:color="auto"/>
            </w:tcBorders>
            <w:vAlign w:val="center"/>
          </w:tcPr>
          <w:p w14:paraId="0CD991BB" w14:textId="77777777" w:rsidR="007F7EBE" w:rsidRDefault="00000000">
            <w:pPr>
              <w:pStyle w:val="affffffffff3"/>
            </w:pPr>
            <w:r>
              <w:rPr>
                <w:rFonts w:hint="eastAsia"/>
              </w:rPr>
              <w:t>外部气密性</w:t>
            </w:r>
          </w:p>
        </w:tc>
      </w:tr>
      <w:tr w:rsidR="007F7EBE" w14:paraId="1F829859" w14:textId="77777777">
        <w:trPr>
          <w:jc w:val="center"/>
        </w:trPr>
        <w:tc>
          <w:tcPr>
            <w:tcW w:w="1866" w:type="dxa"/>
            <w:vMerge/>
            <w:tcBorders>
              <w:bottom w:val="single" w:sz="8" w:space="0" w:color="auto"/>
            </w:tcBorders>
            <w:vAlign w:val="center"/>
          </w:tcPr>
          <w:p w14:paraId="6A3ABBF2" w14:textId="77777777" w:rsidR="007F7EBE" w:rsidRDefault="007F7EBE">
            <w:pPr>
              <w:pStyle w:val="affffffffff3"/>
            </w:pPr>
          </w:p>
        </w:tc>
        <w:tc>
          <w:tcPr>
            <w:tcW w:w="1867" w:type="dxa"/>
            <w:tcBorders>
              <w:top w:val="single" w:sz="8" w:space="0" w:color="auto"/>
              <w:bottom w:val="single" w:sz="8" w:space="0" w:color="auto"/>
            </w:tcBorders>
            <w:vAlign w:val="center"/>
          </w:tcPr>
          <w:p w14:paraId="6A49106C" w14:textId="77777777" w:rsidR="007F7EBE" w:rsidRDefault="00000000">
            <w:pPr>
              <w:pStyle w:val="affffffffff3"/>
            </w:pPr>
            <w:r>
              <w:rPr>
                <w:rFonts w:hint="eastAsia"/>
              </w:rPr>
              <w:t>关闭位置</w:t>
            </w:r>
          </w:p>
        </w:tc>
        <w:tc>
          <w:tcPr>
            <w:tcW w:w="1867" w:type="dxa"/>
            <w:tcBorders>
              <w:top w:val="single" w:sz="8" w:space="0" w:color="auto"/>
              <w:bottom w:val="single" w:sz="8" w:space="0" w:color="auto"/>
            </w:tcBorders>
            <w:vAlign w:val="center"/>
          </w:tcPr>
          <w:p w14:paraId="1007F374" w14:textId="77777777" w:rsidR="007F7EBE" w:rsidRDefault="00000000">
            <w:pPr>
              <w:pStyle w:val="affffffffff3"/>
            </w:pPr>
            <w:r>
              <w:rPr>
                <w:rFonts w:hint="eastAsia"/>
              </w:rPr>
              <w:t>点火位置</w:t>
            </w:r>
          </w:p>
        </w:tc>
        <w:tc>
          <w:tcPr>
            <w:tcW w:w="1867" w:type="dxa"/>
            <w:tcBorders>
              <w:top w:val="single" w:sz="8" w:space="0" w:color="auto"/>
              <w:bottom w:val="single" w:sz="8" w:space="0" w:color="auto"/>
            </w:tcBorders>
            <w:vAlign w:val="center"/>
          </w:tcPr>
          <w:p w14:paraId="1C13520E" w14:textId="77777777" w:rsidR="007F7EBE" w:rsidRDefault="00000000">
            <w:pPr>
              <w:pStyle w:val="affffffffff3"/>
            </w:pPr>
            <w:r>
              <w:rPr>
                <w:rFonts w:hint="eastAsia"/>
              </w:rPr>
              <w:t>运行和关闭位置</w:t>
            </w:r>
          </w:p>
        </w:tc>
        <w:tc>
          <w:tcPr>
            <w:tcW w:w="1867" w:type="dxa"/>
            <w:tcBorders>
              <w:top w:val="single" w:sz="8" w:space="0" w:color="auto"/>
              <w:bottom w:val="single" w:sz="8" w:space="0" w:color="auto"/>
            </w:tcBorders>
            <w:vAlign w:val="center"/>
          </w:tcPr>
          <w:p w14:paraId="2C3F9D4F" w14:textId="77777777" w:rsidR="007F7EBE" w:rsidRDefault="00000000">
            <w:pPr>
              <w:pStyle w:val="affffffffff3"/>
            </w:pPr>
            <w:r>
              <w:rPr>
                <w:rFonts w:hint="eastAsia"/>
              </w:rPr>
              <w:t>点火位置</w:t>
            </w:r>
          </w:p>
        </w:tc>
      </w:tr>
      <w:tr w:rsidR="007F7EBE" w14:paraId="5CB962B4" w14:textId="77777777">
        <w:trPr>
          <w:jc w:val="center"/>
        </w:trPr>
        <w:tc>
          <w:tcPr>
            <w:tcW w:w="1866" w:type="dxa"/>
            <w:tcBorders>
              <w:top w:val="single" w:sz="8" w:space="0" w:color="auto"/>
            </w:tcBorders>
            <w:vAlign w:val="center"/>
          </w:tcPr>
          <w:p w14:paraId="701B4E18" w14:textId="77777777" w:rsidR="007F7EBE" w:rsidRDefault="00000000">
            <w:pPr>
              <w:pStyle w:val="affffffffff3"/>
            </w:pPr>
            <w:r>
              <w:rPr>
                <w:rFonts w:hint="eastAsia"/>
              </w:rPr>
              <w:t>DN＜10</w:t>
            </w:r>
          </w:p>
        </w:tc>
        <w:tc>
          <w:tcPr>
            <w:tcW w:w="1867" w:type="dxa"/>
            <w:tcBorders>
              <w:top w:val="single" w:sz="8" w:space="0" w:color="auto"/>
            </w:tcBorders>
            <w:vAlign w:val="center"/>
          </w:tcPr>
          <w:p w14:paraId="628FDEA9" w14:textId="77777777" w:rsidR="007F7EBE" w:rsidRDefault="00000000">
            <w:pPr>
              <w:pStyle w:val="affffffffff3"/>
            </w:pPr>
            <w:r>
              <w:rPr>
                <w:rFonts w:hint="eastAsia"/>
              </w:rPr>
              <w:t>≤10</w:t>
            </w:r>
          </w:p>
        </w:tc>
        <w:tc>
          <w:tcPr>
            <w:tcW w:w="1867" w:type="dxa"/>
            <w:tcBorders>
              <w:top w:val="single" w:sz="8" w:space="0" w:color="auto"/>
            </w:tcBorders>
            <w:vAlign w:val="center"/>
          </w:tcPr>
          <w:p w14:paraId="445DE19F" w14:textId="77777777" w:rsidR="007F7EBE" w:rsidRDefault="00000000">
            <w:pPr>
              <w:pStyle w:val="affffffffff3"/>
            </w:pPr>
            <w:r>
              <w:rPr>
                <w:rFonts w:hint="eastAsia"/>
              </w:rPr>
              <w:t>≤5000</w:t>
            </w:r>
          </w:p>
        </w:tc>
        <w:tc>
          <w:tcPr>
            <w:tcW w:w="1867" w:type="dxa"/>
            <w:tcBorders>
              <w:top w:val="single" w:sz="8" w:space="0" w:color="auto"/>
            </w:tcBorders>
            <w:vAlign w:val="center"/>
          </w:tcPr>
          <w:p w14:paraId="60A55DA3" w14:textId="77777777" w:rsidR="007F7EBE" w:rsidRDefault="00000000">
            <w:pPr>
              <w:pStyle w:val="affffffffff3"/>
            </w:pPr>
            <w:r>
              <w:rPr>
                <w:rFonts w:hint="eastAsia"/>
              </w:rPr>
              <w:t>≤20</w:t>
            </w:r>
          </w:p>
        </w:tc>
        <w:tc>
          <w:tcPr>
            <w:tcW w:w="1867" w:type="dxa"/>
            <w:tcBorders>
              <w:top w:val="single" w:sz="8" w:space="0" w:color="auto"/>
            </w:tcBorders>
            <w:vAlign w:val="center"/>
          </w:tcPr>
          <w:p w14:paraId="43061DFE" w14:textId="77777777" w:rsidR="007F7EBE" w:rsidRDefault="00000000">
            <w:pPr>
              <w:pStyle w:val="affffffffff3"/>
            </w:pPr>
            <w:r>
              <w:rPr>
                <w:rFonts w:hint="eastAsia"/>
              </w:rPr>
              <w:t>≤170</w:t>
            </w:r>
          </w:p>
        </w:tc>
      </w:tr>
    </w:tbl>
    <w:p w14:paraId="4F0C6D87" w14:textId="7CDD8344" w:rsidR="007F7EBE" w:rsidRDefault="00000000" w:rsidP="002A235A">
      <w:pPr>
        <w:pStyle w:val="aff9"/>
        <w:numPr>
          <w:ilvl w:val="0"/>
          <w:numId w:val="36"/>
        </w:numPr>
        <w:spacing w:before="156" w:after="156"/>
      </w:pPr>
      <w:r>
        <w:rPr>
          <w:rFonts w:hint="eastAsia"/>
        </w:rPr>
        <w:lastRenderedPageBreak/>
        <w:t>空气泄漏量</w:t>
      </w:r>
      <w:r w:rsidR="002A235A">
        <w:rPr>
          <w:rFonts w:hint="eastAsia"/>
        </w:rPr>
        <w:t>（续）</w:t>
      </w:r>
    </w:p>
    <w:tbl>
      <w:tblPr>
        <w:tblStyle w:val="afffff1"/>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7F7EBE" w14:paraId="6F93B690" w14:textId="77777777" w:rsidTr="002A235A">
        <w:trPr>
          <w:tblHeader/>
        </w:trPr>
        <w:tc>
          <w:tcPr>
            <w:tcW w:w="1866" w:type="dxa"/>
            <w:vMerge w:val="restart"/>
            <w:tcBorders>
              <w:top w:val="single" w:sz="8" w:space="0" w:color="auto"/>
            </w:tcBorders>
            <w:vAlign w:val="center"/>
          </w:tcPr>
          <w:p w14:paraId="2AD2C197" w14:textId="77777777" w:rsidR="007F7EBE" w:rsidRDefault="00000000">
            <w:pPr>
              <w:pStyle w:val="affffffffff3"/>
            </w:pPr>
            <w:r>
              <w:rPr>
                <w:rFonts w:hint="eastAsia"/>
              </w:rPr>
              <w:t>公称直径（DN）/mm</w:t>
            </w:r>
          </w:p>
        </w:tc>
        <w:tc>
          <w:tcPr>
            <w:tcW w:w="7468" w:type="dxa"/>
            <w:gridSpan w:val="4"/>
            <w:tcBorders>
              <w:top w:val="single" w:sz="8" w:space="0" w:color="auto"/>
              <w:bottom w:val="single" w:sz="8" w:space="0" w:color="auto"/>
            </w:tcBorders>
            <w:vAlign w:val="center"/>
          </w:tcPr>
          <w:p w14:paraId="725986C2" w14:textId="77777777" w:rsidR="007F7EBE" w:rsidRDefault="00000000">
            <w:pPr>
              <w:pStyle w:val="affffffffff3"/>
            </w:pPr>
            <w:r>
              <w:rPr>
                <w:rFonts w:hint="eastAsia"/>
              </w:rPr>
              <w:t>空气泄漏量/（</w:t>
            </w:r>
            <w:r>
              <w:t>m</w:t>
            </w:r>
            <w:r>
              <w:rPr>
                <w:rFonts w:hint="eastAsia"/>
              </w:rPr>
              <w:t>L</w:t>
            </w:r>
            <w:r>
              <w:t>/h</w:t>
            </w:r>
            <w:r>
              <w:rPr>
                <w:rFonts w:hint="eastAsia"/>
              </w:rPr>
              <w:t>）</w:t>
            </w:r>
          </w:p>
        </w:tc>
      </w:tr>
      <w:tr w:rsidR="007F7EBE" w14:paraId="56AF75D4" w14:textId="77777777" w:rsidTr="002A235A">
        <w:tc>
          <w:tcPr>
            <w:tcW w:w="1866" w:type="dxa"/>
            <w:vMerge/>
            <w:vAlign w:val="center"/>
          </w:tcPr>
          <w:p w14:paraId="10CF9658" w14:textId="77777777" w:rsidR="007F7EBE" w:rsidRDefault="007F7EBE">
            <w:pPr>
              <w:pStyle w:val="affffffffff3"/>
            </w:pPr>
          </w:p>
        </w:tc>
        <w:tc>
          <w:tcPr>
            <w:tcW w:w="3734" w:type="dxa"/>
            <w:gridSpan w:val="2"/>
            <w:tcBorders>
              <w:top w:val="single" w:sz="8" w:space="0" w:color="auto"/>
              <w:bottom w:val="single" w:sz="8" w:space="0" w:color="auto"/>
            </w:tcBorders>
            <w:vAlign w:val="center"/>
          </w:tcPr>
          <w:p w14:paraId="06C77455" w14:textId="77777777" w:rsidR="007F7EBE" w:rsidRDefault="00000000">
            <w:pPr>
              <w:pStyle w:val="affffffffff3"/>
            </w:pPr>
            <w:r>
              <w:rPr>
                <w:rFonts w:hint="eastAsia"/>
              </w:rPr>
              <w:t>内部气密性</w:t>
            </w:r>
          </w:p>
        </w:tc>
        <w:tc>
          <w:tcPr>
            <w:tcW w:w="3734" w:type="dxa"/>
            <w:gridSpan w:val="2"/>
            <w:tcBorders>
              <w:top w:val="single" w:sz="8" w:space="0" w:color="auto"/>
            </w:tcBorders>
            <w:vAlign w:val="center"/>
          </w:tcPr>
          <w:p w14:paraId="2CC6837F" w14:textId="77777777" w:rsidR="007F7EBE" w:rsidRDefault="00000000">
            <w:pPr>
              <w:pStyle w:val="affffffffff3"/>
            </w:pPr>
            <w:r>
              <w:rPr>
                <w:rFonts w:hint="eastAsia"/>
              </w:rPr>
              <w:t>外部气密性</w:t>
            </w:r>
          </w:p>
        </w:tc>
      </w:tr>
      <w:tr w:rsidR="007F7EBE" w14:paraId="7248517D" w14:textId="77777777" w:rsidTr="002A235A">
        <w:tc>
          <w:tcPr>
            <w:tcW w:w="1866" w:type="dxa"/>
            <w:vMerge/>
            <w:tcBorders>
              <w:bottom w:val="single" w:sz="8" w:space="0" w:color="auto"/>
            </w:tcBorders>
            <w:vAlign w:val="center"/>
          </w:tcPr>
          <w:p w14:paraId="244825ED" w14:textId="77777777" w:rsidR="007F7EBE" w:rsidRDefault="007F7EBE">
            <w:pPr>
              <w:pStyle w:val="affffffffff3"/>
            </w:pPr>
          </w:p>
        </w:tc>
        <w:tc>
          <w:tcPr>
            <w:tcW w:w="1867" w:type="dxa"/>
            <w:tcBorders>
              <w:top w:val="single" w:sz="8" w:space="0" w:color="auto"/>
              <w:bottom w:val="single" w:sz="8" w:space="0" w:color="auto"/>
            </w:tcBorders>
            <w:vAlign w:val="center"/>
          </w:tcPr>
          <w:p w14:paraId="7EE3BBC0" w14:textId="77777777" w:rsidR="007F7EBE" w:rsidRDefault="00000000">
            <w:pPr>
              <w:pStyle w:val="affffffffff3"/>
            </w:pPr>
            <w:r>
              <w:rPr>
                <w:rFonts w:hint="eastAsia"/>
              </w:rPr>
              <w:t>关闭位置</w:t>
            </w:r>
          </w:p>
        </w:tc>
        <w:tc>
          <w:tcPr>
            <w:tcW w:w="1867" w:type="dxa"/>
            <w:tcBorders>
              <w:top w:val="single" w:sz="8" w:space="0" w:color="auto"/>
              <w:bottom w:val="single" w:sz="8" w:space="0" w:color="auto"/>
            </w:tcBorders>
            <w:vAlign w:val="center"/>
          </w:tcPr>
          <w:p w14:paraId="01A6BFF9" w14:textId="77777777" w:rsidR="007F7EBE" w:rsidRDefault="00000000">
            <w:pPr>
              <w:pStyle w:val="affffffffff3"/>
            </w:pPr>
            <w:r>
              <w:rPr>
                <w:rFonts w:hint="eastAsia"/>
              </w:rPr>
              <w:t>点火位置</w:t>
            </w:r>
          </w:p>
        </w:tc>
        <w:tc>
          <w:tcPr>
            <w:tcW w:w="1867" w:type="dxa"/>
            <w:tcBorders>
              <w:top w:val="single" w:sz="8" w:space="0" w:color="auto"/>
              <w:bottom w:val="single" w:sz="8" w:space="0" w:color="auto"/>
            </w:tcBorders>
            <w:vAlign w:val="center"/>
          </w:tcPr>
          <w:p w14:paraId="751F5373" w14:textId="77777777" w:rsidR="007F7EBE" w:rsidRDefault="00000000">
            <w:pPr>
              <w:pStyle w:val="affffffffff3"/>
            </w:pPr>
            <w:r>
              <w:rPr>
                <w:rFonts w:hint="eastAsia"/>
              </w:rPr>
              <w:t>运行和关闭位置</w:t>
            </w:r>
          </w:p>
        </w:tc>
        <w:tc>
          <w:tcPr>
            <w:tcW w:w="1867" w:type="dxa"/>
            <w:tcBorders>
              <w:top w:val="single" w:sz="8" w:space="0" w:color="auto"/>
              <w:bottom w:val="single" w:sz="8" w:space="0" w:color="auto"/>
            </w:tcBorders>
            <w:vAlign w:val="center"/>
          </w:tcPr>
          <w:p w14:paraId="4DD1521F" w14:textId="77777777" w:rsidR="007F7EBE" w:rsidRDefault="00000000">
            <w:pPr>
              <w:pStyle w:val="affffffffff3"/>
            </w:pPr>
            <w:r>
              <w:rPr>
                <w:rFonts w:hint="eastAsia"/>
              </w:rPr>
              <w:t>点火位置</w:t>
            </w:r>
          </w:p>
        </w:tc>
      </w:tr>
      <w:tr w:rsidR="007F7EBE" w14:paraId="2921EBB2" w14:textId="77777777" w:rsidTr="002A235A">
        <w:tc>
          <w:tcPr>
            <w:tcW w:w="1866" w:type="dxa"/>
            <w:vAlign w:val="center"/>
          </w:tcPr>
          <w:p w14:paraId="5B6B2DA2" w14:textId="77777777" w:rsidR="007F7EBE" w:rsidRDefault="00000000">
            <w:pPr>
              <w:pStyle w:val="affffffffff3"/>
            </w:pPr>
            <w:r>
              <w:rPr>
                <w:rFonts w:hint="eastAsia"/>
              </w:rPr>
              <w:t>10≤DN≤25</w:t>
            </w:r>
          </w:p>
        </w:tc>
        <w:tc>
          <w:tcPr>
            <w:tcW w:w="1867" w:type="dxa"/>
            <w:vAlign w:val="center"/>
          </w:tcPr>
          <w:p w14:paraId="39C27831" w14:textId="77777777" w:rsidR="007F7EBE" w:rsidRDefault="00000000">
            <w:pPr>
              <w:pStyle w:val="affffffffff3"/>
            </w:pPr>
            <w:r>
              <w:rPr>
                <w:rFonts w:hint="eastAsia"/>
              </w:rPr>
              <w:t>≤20</w:t>
            </w:r>
          </w:p>
        </w:tc>
        <w:tc>
          <w:tcPr>
            <w:tcW w:w="1867" w:type="dxa"/>
            <w:vMerge w:val="restart"/>
            <w:vAlign w:val="center"/>
          </w:tcPr>
          <w:p w14:paraId="7489CF8E" w14:textId="77777777" w:rsidR="007F7EBE" w:rsidRDefault="007F7EBE">
            <w:pPr>
              <w:pStyle w:val="affffffffff3"/>
            </w:pPr>
          </w:p>
        </w:tc>
        <w:tc>
          <w:tcPr>
            <w:tcW w:w="1867" w:type="dxa"/>
            <w:vAlign w:val="center"/>
          </w:tcPr>
          <w:p w14:paraId="65EC8008" w14:textId="77777777" w:rsidR="007F7EBE" w:rsidRDefault="00000000">
            <w:pPr>
              <w:pStyle w:val="affffffffff3"/>
            </w:pPr>
            <w:r>
              <w:rPr>
                <w:rFonts w:hint="eastAsia"/>
              </w:rPr>
              <w:t>≤40</w:t>
            </w:r>
          </w:p>
        </w:tc>
        <w:tc>
          <w:tcPr>
            <w:tcW w:w="1867" w:type="dxa"/>
            <w:vAlign w:val="center"/>
          </w:tcPr>
          <w:p w14:paraId="3CF8A014" w14:textId="77777777" w:rsidR="007F7EBE" w:rsidRDefault="00000000">
            <w:pPr>
              <w:pStyle w:val="affffffffff3"/>
            </w:pPr>
            <w:r>
              <w:rPr>
                <w:rFonts w:hint="eastAsia"/>
              </w:rPr>
              <w:t>≤190</w:t>
            </w:r>
          </w:p>
        </w:tc>
      </w:tr>
      <w:tr w:rsidR="007F7EBE" w14:paraId="18583A13" w14:textId="77777777" w:rsidTr="002A235A">
        <w:tc>
          <w:tcPr>
            <w:tcW w:w="1866" w:type="dxa"/>
            <w:vAlign w:val="center"/>
          </w:tcPr>
          <w:p w14:paraId="155BC9A2" w14:textId="77777777" w:rsidR="007F7EBE" w:rsidRDefault="00000000">
            <w:pPr>
              <w:pStyle w:val="affffffffff3"/>
            </w:pPr>
            <w:r>
              <w:rPr>
                <w:rFonts w:hint="eastAsia"/>
              </w:rPr>
              <w:t>25＜DN≤50</w:t>
            </w:r>
          </w:p>
        </w:tc>
        <w:tc>
          <w:tcPr>
            <w:tcW w:w="1867" w:type="dxa"/>
            <w:vAlign w:val="center"/>
          </w:tcPr>
          <w:p w14:paraId="7D5307A4" w14:textId="77777777" w:rsidR="007F7EBE" w:rsidRDefault="00000000">
            <w:pPr>
              <w:pStyle w:val="affffffffff3"/>
            </w:pPr>
            <w:r>
              <w:rPr>
                <w:rFonts w:hint="eastAsia"/>
              </w:rPr>
              <w:t>≤30</w:t>
            </w:r>
          </w:p>
        </w:tc>
        <w:tc>
          <w:tcPr>
            <w:tcW w:w="1867" w:type="dxa"/>
            <w:vMerge/>
            <w:vAlign w:val="center"/>
          </w:tcPr>
          <w:p w14:paraId="75591CD4" w14:textId="77777777" w:rsidR="007F7EBE" w:rsidRDefault="007F7EBE">
            <w:pPr>
              <w:pStyle w:val="affffffffff3"/>
            </w:pPr>
          </w:p>
        </w:tc>
        <w:tc>
          <w:tcPr>
            <w:tcW w:w="1867" w:type="dxa"/>
            <w:vAlign w:val="center"/>
          </w:tcPr>
          <w:p w14:paraId="76B3F3C3" w14:textId="77777777" w:rsidR="007F7EBE" w:rsidRDefault="00000000">
            <w:pPr>
              <w:pStyle w:val="affffffffff3"/>
            </w:pPr>
            <w:r>
              <w:rPr>
                <w:rFonts w:hint="eastAsia"/>
              </w:rPr>
              <w:t>≤60</w:t>
            </w:r>
          </w:p>
        </w:tc>
        <w:tc>
          <w:tcPr>
            <w:tcW w:w="1867" w:type="dxa"/>
            <w:vAlign w:val="center"/>
          </w:tcPr>
          <w:p w14:paraId="709B7EB1" w14:textId="77777777" w:rsidR="007F7EBE" w:rsidRDefault="00000000">
            <w:pPr>
              <w:pStyle w:val="affffffffff3"/>
            </w:pPr>
            <w:r>
              <w:rPr>
                <w:rFonts w:hint="eastAsia"/>
              </w:rPr>
              <w:t>≤210</w:t>
            </w:r>
          </w:p>
        </w:tc>
      </w:tr>
    </w:tbl>
    <w:p w14:paraId="0BB8A26D" w14:textId="77777777" w:rsidR="007F7EBE" w:rsidRDefault="00000000">
      <w:pPr>
        <w:pStyle w:val="afff5"/>
        <w:spacing w:before="156" w:after="156"/>
      </w:pPr>
      <w:r>
        <w:rPr>
          <w:rFonts w:hint="eastAsia"/>
        </w:rPr>
        <w:t>扭转和弯曲</w:t>
      </w:r>
    </w:p>
    <w:p w14:paraId="453BF9ED" w14:textId="7C4B01D2" w:rsidR="007F7EBE" w:rsidRDefault="00000000">
      <w:pPr>
        <w:pStyle w:val="affffff"/>
        <w:ind w:firstLine="420"/>
      </w:pPr>
      <w:r>
        <w:rPr>
          <w:rFonts w:hint="eastAsia"/>
        </w:rPr>
        <w:t>应符合</w:t>
      </w:r>
      <w:r>
        <w:t>GB/T 30597-2014</w:t>
      </w:r>
      <w:r>
        <w:rPr>
          <w:rFonts w:hint="eastAsia"/>
        </w:rPr>
        <w:t>中6.3.2的规定。</w:t>
      </w:r>
    </w:p>
    <w:p w14:paraId="28EFDA22" w14:textId="77777777" w:rsidR="007F7EBE" w:rsidRDefault="00000000">
      <w:pPr>
        <w:pStyle w:val="afff5"/>
        <w:spacing w:before="156" w:after="156"/>
      </w:pPr>
      <w:r>
        <w:rPr>
          <w:rFonts w:hint="eastAsia"/>
        </w:rPr>
        <w:t>额定流量</w:t>
      </w:r>
    </w:p>
    <w:p w14:paraId="14900672" w14:textId="3878E24F" w:rsidR="007F7EBE" w:rsidRDefault="00000000">
      <w:pPr>
        <w:pStyle w:val="affffff"/>
        <w:ind w:firstLine="420"/>
      </w:pPr>
      <w:r>
        <w:rPr>
          <w:rFonts w:hint="eastAsia"/>
        </w:rPr>
        <w:t>应符合</w:t>
      </w:r>
      <w:r>
        <w:t>GB/T 30597-2014</w:t>
      </w:r>
      <w:r>
        <w:rPr>
          <w:rFonts w:hint="eastAsia"/>
        </w:rPr>
        <w:t>中6.3.3的规定。</w:t>
      </w:r>
    </w:p>
    <w:p w14:paraId="745410D0" w14:textId="77777777" w:rsidR="007F7EBE" w:rsidRDefault="00000000">
      <w:pPr>
        <w:pStyle w:val="afff5"/>
        <w:spacing w:before="156" w:after="156"/>
      </w:pPr>
      <w:r>
        <w:rPr>
          <w:rFonts w:hint="eastAsia"/>
        </w:rPr>
        <w:t>耐用性</w:t>
      </w:r>
    </w:p>
    <w:p w14:paraId="5815EDC1" w14:textId="77777777" w:rsidR="007F7EBE" w:rsidRDefault="00000000">
      <w:pPr>
        <w:pStyle w:val="affffff"/>
        <w:ind w:firstLine="420"/>
      </w:pPr>
      <w:r>
        <w:rPr>
          <w:rFonts w:hint="eastAsia"/>
        </w:rPr>
        <w:t>应符合</w:t>
      </w:r>
      <w:r>
        <w:t>GB/T 30597-2014</w:t>
      </w:r>
      <w:r>
        <w:rPr>
          <w:rFonts w:hint="eastAsia"/>
        </w:rPr>
        <w:t>中6.3.4的规定。</w:t>
      </w:r>
    </w:p>
    <w:p w14:paraId="5C4ED80F" w14:textId="77777777" w:rsidR="007F7EBE" w:rsidRDefault="00000000">
      <w:pPr>
        <w:pStyle w:val="afff5"/>
        <w:spacing w:before="156" w:after="156"/>
      </w:pPr>
      <w:r>
        <w:rPr>
          <w:rFonts w:hint="eastAsia"/>
        </w:rPr>
        <w:t>操作特性</w:t>
      </w:r>
    </w:p>
    <w:p w14:paraId="57C39436" w14:textId="77777777" w:rsidR="007F7EBE" w:rsidRDefault="00000000">
      <w:pPr>
        <w:pStyle w:val="affffff"/>
        <w:ind w:firstLine="420"/>
      </w:pPr>
      <w:r>
        <w:rPr>
          <w:rFonts w:hint="eastAsia"/>
        </w:rPr>
        <w:t>应符合GB/T 38693-2020中6.3.5.1的规定。</w:t>
      </w:r>
    </w:p>
    <w:p w14:paraId="0519B084" w14:textId="77777777" w:rsidR="007F7EBE" w:rsidRDefault="00000000">
      <w:pPr>
        <w:pStyle w:val="afff5"/>
        <w:spacing w:before="156" w:after="156"/>
      </w:pPr>
      <w:r>
        <w:rPr>
          <w:rFonts w:hint="eastAsia"/>
        </w:rPr>
        <w:t>开、闭阀时间</w:t>
      </w:r>
    </w:p>
    <w:p w14:paraId="459563B6" w14:textId="4B878465" w:rsidR="007F7EBE" w:rsidRDefault="00000000">
      <w:pPr>
        <w:pStyle w:val="affffff"/>
        <w:ind w:firstLine="420"/>
      </w:pPr>
      <w:r>
        <w:rPr>
          <w:rFonts w:hint="eastAsia"/>
        </w:rPr>
        <w:t>长明火装置的开阀时间应≤5 s。闭</w:t>
      </w:r>
      <w:proofErr w:type="gramStart"/>
      <w:r>
        <w:rPr>
          <w:rFonts w:hint="eastAsia"/>
        </w:rPr>
        <w:t>阀时间</w:t>
      </w:r>
      <w:proofErr w:type="gramEnd"/>
      <w:r>
        <w:rPr>
          <w:rFonts w:hint="eastAsia"/>
        </w:rPr>
        <w:t>应≤45 s。</w:t>
      </w:r>
    </w:p>
    <w:p w14:paraId="0F1F19F5" w14:textId="77777777" w:rsidR="007F7EBE" w:rsidRDefault="00000000">
      <w:pPr>
        <w:pStyle w:val="afff5"/>
        <w:spacing w:before="156" w:after="156"/>
      </w:pPr>
      <w:r>
        <w:rPr>
          <w:rFonts w:hint="eastAsia"/>
        </w:rPr>
        <w:t>开、闭阀电流</w:t>
      </w:r>
    </w:p>
    <w:p w14:paraId="37338181" w14:textId="77777777" w:rsidR="007F7EBE" w:rsidRDefault="00000000">
      <w:pPr>
        <w:pStyle w:val="affffff"/>
        <w:ind w:firstLine="420"/>
      </w:pPr>
      <w:r>
        <w:rPr>
          <w:rFonts w:hint="eastAsia"/>
        </w:rPr>
        <w:t>应符合GB/T 38693-2020中6.3.5.4的规定。</w:t>
      </w:r>
    </w:p>
    <w:p w14:paraId="4DFBFFDD" w14:textId="77777777" w:rsidR="007F7EBE" w:rsidRDefault="00000000">
      <w:pPr>
        <w:pStyle w:val="afff5"/>
        <w:spacing w:before="156" w:after="156"/>
      </w:pPr>
      <w:r>
        <w:rPr>
          <w:rFonts w:hint="eastAsia"/>
        </w:rPr>
        <w:t>气密力</w:t>
      </w:r>
    </w:p>
    <w:p w14:paraId="57939E7F" w14:textId="77777777" w:rsidR="007F7EBE" w:rsidRDefault="00000000">
      <w:pPr>
        <w:pStyle w:val="affffff"/>
        <w:ind w:firstLine="420"/>
      </w:pPr>
      <w:r>
        <w:rPr>
          <w:rFonts w:hint="eastAsia"/>
        </w:rPr>
        <w:t>应符合GB/T 38693-2020中6.3.5.3的规定。</w:t>
      </w:r>
    </w:p>
    <w:p w14:paraId="5534467A" w14:textId="77777777" w:rsidR="007F7EBE" w:rsidRDefault="00000000">
      <w:pPr>
        <w:pStyle w:val="afff5"/>
        <w:spacing w:before="156" w:after="156"/>
      </w:pPr>
      <w:r>
        <w:rPr>
          <w:rFonts w:hint="eastAsia"/>
        </w:rPr>
        <w:t>互锁</w:t>
      </w:r>
    </w:p>
    <w:p w14:paraId="51809614" w14:textId="77777777" w:rsidR="007F7EBE" w:rsidRDefault="00000000">
      <w:pPr>
        <w:pStyle w:val="afffffffffa"/>
      </w:pPr>
      <w:r>
        <w:rPr>
          <w:rFonts w:hint="eastAsia"/>
        </w:rPr>
        <w:t>带点火互锁的长明火装置，在通向主燃烧器的闭合元件开启时，应能防止点火功能动作。</w:t>
      </w:r>
    </w:p>
    <w:p w14:paraId="4D0A5C59" w14:textId="77777777" w:rsidR="007F7EBE" w:rsidRDefault="00000000">
      <w:pPr>
        <w:pStyle w:val="afffffffffa"/>
      </w:pPr>
      <w:proofErr w:type="gramStart"/>
      <w:r>
        <w:rPr>
          <w:rFonts w:hint="eastAsia"/>
        </w:rPr>
        <w:t>带重启</w:t>
      </w:r>
      <w:proofErr w:type="gramEnd"/>
      <w:r>
        <w:rPr>
          <w:rFonts w:hint="eastAsia"/>
        </w:rPr>
        <w:t>互锁的长明火装置，在衔铁与铁芯分开之前，重启互锁应能防止主燃烧器或主燃烧器和点火燃烧器的闭合元件重新打开。</w:t>
      </w:r>
    </w:p>
    <w:p w14:paraId="2185AF6E" w14:textId="77777777" w:rsidR="007F7EBE" w:rsidRDefault="00000000">
      <w:pPr>
        <w:pStyle w:val="afff5"/>
        <w:spacing w:before="156" w:after="156"/>
      </w:pPr>
      <w:r>
        <w:rPr>
          <w:rFonts w:hint="eastAsia"/>
        </w:rPr>
        <w:t>表面温升</w:t>
      </w:r>
    </w:p>
    <w:p w14:paraId="20A7D46C" w14:textId="77777777" w:rsidR="007F7EBE" w:rsidRDefault="00000000">
      <w:pPr>
        <w:pStyle w:val="affffff"/>
        <w:ind w:firstLine="420"/>
      </w:pPr>
      <w:r>
        <w:rPr>
          <w:rFonts w:hint="eastAsia"/>
        </w:rPr>
        <w:t>应不大于50 K或不大于</w:t>
      </w:r>
      <w:proofErr w:type="gramStart"/>
      <w:r>
        <w:rPr>
          <w:rFonts w:hint="eastAsia"/>
        </w:rPr>
        <w:t>最高许</w:t>
      </w:r>
      <w:proofErr w:type="gramEnd"/>
      <w:r>
        <w:rPr>
          <w:rFonts w:hint="eastAsia"/>
        </w:rPr>
        <w:t>用温度。</w:t>
      </w:r>
    </w:p>
    <w:p w14:paraId="618CF552" w14:textId="77777777" w:rsidR="007F7EBE" w:rsidRDefault="00000000">
      <w:pPr>
        <w:pStyle w:val="afff5"/>
        <w:spacing w:before="156" w:after="156"/>
      </w:pPr>
      <w:r>
        <w:rPr>
          <w:rFonts w:hint="eastAsia"/>
        </w:rPr>
        <w:t>热电偶特性</w:t>
      </w:r>
    </w:p>
    <w:p w14:paraId="77AC2C91" w14:textId="77777777" w:rsidR="007F7EBE" w:rsidRDefault="00000000">
      <w:pPr>
        <w:pStyle w:val="afff6"/>
        <w:spacing w:before="156" w:after="156"/>
      </w:pPr>
      <w:r>
        <w:rPr>
          <w:rFonts w:hint="eastAsia"/>
        </w:rPr>
        <w:t>输出电势</w:t>
      </w:r>
    </w:p>
    <w:p w14:paraId="2336B874" w14:textId="77777777" w:rsidR="007F7EBE" w:rsidRDefault="00000000">
      <w:pPr>
        <w:pStyle w:val="affffff"/>
        <w:ind w:firstLine="420"/>
      </w:pPr>
      <w:r>
        <w:rPr>
          <w:rFonts w:hint="eastAsia"/>
        </w:rPr>
        <w:t>应不小于12 mV。</w:t>
      </w:r>
    </w:p>
    <w:p w14:paraId="054F04B3" w14:textId="77777777" w:rsidR="007F7EBE" w:rsidRDefault="00000000">
      <w:pPr>
        <w:pStyle w:val="afff6"/>
        <w:spacing w:before="156" w:after="156"/>
      </w:pPr>
      <w:r>
        <w:rPr>
          <w:rFonts w:hint="eastAsia"/>
        </w:rPr>
        <w:t>热电偶耐久性</w:t>
      </w:r>
    </w:p>
    <w:p w14:paraId="4373F03D" w14:textId="77777777" w:rsidR="007F7EBE" w:rsidRDefault="00000000">
      <w:pPr>
        <w:pStyle w:val="affffff"/>
        <w:ind w:firstLine="420"/>
      </w:pPr>
      <w:r>
        <w:rPr>
          <w:rFonts w:hint="eastAsia"/>
        </w:rPr>
        <w:t>经耐久性试验后，热电偶的输出电势应符合5.5.14.1的规定。</w:t>
      </w:r>
    </w:p>
    <w:p w14:paraId="51D42A41" w14:textId="77777777" w:rsidR="007F7EBE" w:rsidRDefault="00000000">
      <w:pPr>
        <w:pStyle w:val="afff6"/>
        <w:spacing w:before="156" w:after="156"/>
      </w:pPr>
      <w:r>
        <w:rPr>
          <w:rFonts w:hint="eastAsia"/>
        </w:rPr>
        <w:lastRenderedPageBreak/>
        <w:t>内阻及内阻变化率</w:t>
      </w:r>
    </w:p>
    <w:p w14:paraId="5365CE23" w14:textId="77777777" w:rsidR="007F7EBE" w:rsidRDefault="00000000">
      <w:pPr>
        <w:pStyle w:val="affffff"/>
        <w:ind w:firstLine="420"/>
      </w:pPr>
      <w:r>
        <w:rPr>
          <w:rFonts w:hint="eastAsia"/>
        </w:rPr>
        <w:t>热电偶的内阻应在制造商声明值的±10%以内，经耐久性试验后，内阻变化率不应大于±10%。</w:t>
      </w:r>
    </w:p>
    <w:p w14:paraId="03A1FC58" w14:textId="77777777" w:rsidR="007F7EBE" w:rsidRDefault="00000000">
      <w:pPr>
        <w:pStyle w:val="afff6"/>
        <w:spacing w:before="156" w:after="156"/>
      </w:pPr>
      <w:r>
        <w:rPr>
          <w:rFonts w:hint="eastAsia"/>
        </w:rPr>
        <w:t>抗拉强度</w:t>
      </w:r>
    </w:p>
    <w:p w14:paraId="785A7775" w14:textId="77777777" w:rsidR="007F7EBE" w:rsidRDefault="00000000">
      <w:pPr>
        <w:pStyle w:val="affffff"/>
        <w:ind w:firstLine="420"/>
      </w:pPr>
      <w:r>
        <w:rPr>
          <w:rFonts w:hint="eastAsia"/>
        </w:rPr>
        <w:t>热电偶冷接点、热接点等结合部位的抗拉强度应大于50 N。</w:t>
      </w:r>
    </w:p>
    <w:p w14:paraId="41A5CC40" w14:textId="77777777" w:rsidR="007F7EBE" w:rsidRDefault="00000000">
      <w:pPr>
        <w:pStyle w:val="afff5"/>
        <w:spacing w:before="156" w:after="156"/>
      </w:pPr>
      <w:r>
        <w:rPr>
          <w:rFonts w:hint="eastAsia"/>
        </w:rPr>
        <w:t>耐久性</w:t>
      </w:r>
    </w:p>
    <w:p w14:paraId="109979C3" w14:textId="77777777" w:rsidR="007F7EBE" w:rsidRDefault="00000000">
      <w:pPr>
        <w:pStyle w:val="affffff"/>
        <w:ind w:firstLine="420"/>
      </w:pPr>
      <w:r>
        <w:rPr>
          <w:rFonts w:hint="eastAsia"/>
        </w:rPr>
        <w:t>经耐久试验后，长明火装置应能正常工作，性能无衰减。</w:t>
      </w:r>
    </w:p>
    <w:p w14:paraId="6AE0DE64" w14:textId="77777777" w:rsidR="007F7EBE" w:rsidRDefault="00000000">
      <w:pPr>
        <w:pStyle w:val="afff3"/>
        <w:spacing w:before="312" w:after="312"/>
      </w:pPr>
      <w:bookmarkStart w:id="183" w:name="_Toc219880893"/>
      <w:bookmarkStart w:id="184" w:name="_Toc219881425"/>
      <w:bookmarkStart w:id="185" w:name="_Toc219830771"/>
      <w:bookmarkStart w:id="186" w:name="_Toc219909191"/>
      <w:bookmarkStart w:id="187" w:name="_Toc219881579"/>
      <w:bookmarkStart w:id="188" w:name="_Toc219912443"/>
      <w:bookmarkEnd w:id="182"/>
      <w:r>
        <w:rPr>
          <w:rFonts w:hint="eastAsia"/>
        </w:rPr>
        <w:t>试验方法</w:t>
      </w:r>
      <w:bookmarkEnd w:id="183"/>
      <w:bookmarkEnd w:id="184"/>
      <w:bookmarkEnd w:id="185"/>
      <w:bookmarkEnd w:id="186"/>
      <w:bookmarkEnd w:id="187"/>
      <w:bookmarkEnd w:id="188"/>
    </w:p>
    <w:p w14:paraId="4FC09724" w14:textId="77777777" w:rsidR="007F7EBE" w:rsidRDefault="00000000">
      <w:pPr>
        <w:pStyle w:val="afff4"/>
        <w:spacing w:before="156" w:after="156"/>
      </w:pPr>
      <w:r>
        <w:rPr>
          <w:rFonts w:hint="eastAsia"/>
        </w:rPr>
        <w:t>试验条件</w:t>
      </w:r>
    </w:p>
    <w:p w14:paraId="2A7320D0" w14:textId="77777777" w:rsidR="007F7EBE" w:rsidRDefault="00000000">
      <w:pPr>
        <w:pStyle w:val="affffff"/>
        <w:ind w:firstLine="420"/>
      </w:pPr>
      <w:r>
        <w:rPr>
          <w:rFonts w:hint="eastAsia"/>
        </w:rPr>
        <w:t>应符合</w:t>
      </w:r>
      <w:r>
        <w:t>GB 35848-2024</w:t>
      </w:r>
      <w:r>
        <w:rPr>
          <w:rFonts w:hint="eastAsia"/>
        </w:rPr>
        <w:t>中6.1的规定。</w:t>
      </w:r>
    </w:p>
    <w:p w14:paraId="1DBE9226" w14:textId="77777777" w:rsidR="007F7EBE" w:rsidRDefault="00000000">
      <w:pPr>
        <w:pStyle w:val="afff4"/>
        <w:spacing w:before="156" w:after="156"/>
      </w:pPr>
      <w:r>
        <w:rPr>
          <w:rFonts w:hint="eastAsia"/>
        </w:rPr>
        <w:t>部件要求</w:t>
      </w:r>
    </w:p>
    <w:p w14:paraId="32F97354" w14:textId="442657DD" w:rsidR="007F7EBE" w:rsidRDefault="00000000">
      <w:pPr>
        <w:pStyle w:val="affffff"/>
        <w:ind w:firstLine="420"/>
      </w:pPr>
      <w:r>
        <w:rPr>
          <w:rFonts w:hint="eastAsia"/>
        </w:rPr>
        <w:t>按GB/T 30597-2014中7.2的规定执行。</w:t>
      </w:r>
    </w:p>
    <w:p w14:paraId="26CA27D9" w14:textId="77777777" w:rsidR="007F7EBE" w:rsidRDefault="00000000">
      <w:pPr>
        <w:pStyle w:val="afff4"/>
        <w:spacing w:before="156" w:after="156"/>
      </w:pPr>
      <w:r>
        <w:rPr>
          <w:rFonts w:hint="eastAsia"/>
        </w:rPr>
        <w:t>外观</w:t>
      </w:r>
    </w:p>
    <w:p w14:paraId="34676A80" w14:textId="77777777" w:rsidR="007F7EBE" w:rsidRDefault="00000000">
      <w:pPr>
        <w:pStyle w:val="affffff"/>
        <w:ind w:firstLine="420"/>
      </w:pPr>
      <w:r>
        <w:rPr>
          <w:rFonts w:hint="eastAsia"/>
        </w:rPr>
        <w:t>在充足的自然光线下目测。</w:t>
      </w:r>
    </w:p>
    <w:p w14:paraId="7E6D92F4" w14:textId="77777777" w:rsidR="007F7EBE" w:rsidRDefault="00000000">
      <w:pPr>
        <w:pStyle w:val="afff4"/>
        <w:spacing w:before="156" w:after="156"/>
      </w:pPr>
      <w:r>
        <w:rPr>
          <w:rFonts w:hint="eastAsia"/>
        </w:rPr>
        <w:t>尺寸及偏差</w:t>
      </w:r>
    </w:p>
    <w:p w14:paraId="4CAB8E68" w14:textId="77777777" w:rsidR="007F7EBE" w:rsidRDefault="00000000">
      <w:pPr>
        <w:pStyle w:val="affffff"/>
        <w:ind w:firstLine="420"/>
      </w:pPr>
      <w:r>
        <w:rPr>
          <w:rFonts w:hint="eastAsia"/>
        </w:rPr>
        <w:t>使用符合精度要求的量具进行测量。</w:t>
      </w:r>
    </w:p>
    <w:p w14:paraId="6C82F7AE" w14:textId="77777777" w:rsidR="007F7EBE" w:rsidRDefault="00000000">
      <w:pPr>
        <w:pStyle w:val="afff4"/>
        <w:spacing w:before="156" w:after="156"/>
      </w:pPr>
      <w:r>
        <w:rPr>
          <w:rFonts w:hint="eastAsia"/>
        </w:rPr>
        <w:t>性能要求</w:t>
      </w:r>
    </w:p>
    <w:p w14:paraId="7764CE7C" w14:textId="77777777" w:rsidR="007F7EBE" w:rsidRDefault="00000000">
      <w:pPr>
        <w:pStyle w:val="afff5"/>
        <w:spacing w:before="156" w:after="156"/>
      </w:pPr>
      <w:r>
        <w:rPr>
          <w:rFonts w:hint="eastAsia"/>
        </w:rPr>
        <w:t>点火性能</w:t>
      </w:r>
    </w:p>
    <w:p w14:paraId="71526A0C" w14:textId="77777777" w:rsidR="007F7EBE" w:rsidRDefault="00000000">
      <w:pPr>
        <w:pStyle w:val="affffff"/>
        <w:ind w:firstLine="420"/>
      </w:pPr>
      <w:r>
        <w:rPr>
          <w:rFonts w:hint="eastAsia"/>
        </w:rPr>
        <w:t>按GB 35848-2024中6.7的规定执行。</w:t>
      </w:r>
    </w:p>
    <w:p w14:paraId="01BB4A12" w14:textId="77777777" w:rsidR="007F7EBE" w:rsidRDefault="00000000">
      <w:pPr>
        <w:pStyle w:val="afff5"/>
        <w:spacing w:before="156" w:after="156"/>
      </w:pPr>
      <w:r>
        <w:rPr>
          <w:rFonts w:hint="eastAsia"/>
        </w:rPr>
        <w:t>火焰稳定性</w:t>
      </w:r>
    </w:p>
    <w:p w14:paraId="091543D3" w14:textId="77777777" w:rsidR="007F7EBE" w:rsidRDefault="00000000">
      <w:pPr>
        <w:pStyle w:val="affffff"/>
        <w:ind w:firstLine="420"/>
      </w:pPr>
      <w:r>
        <w:rPr>
          <w:rFonts w:hint="eastAsia"/>
        </w:rPr>
        <w:t>按</w:t>
      </w:r>
      <w:r>
        <w:t>GB 35848-2024</w:t>
      </w:r>
      <w:r>
        <w:rPr>
          <w:rFonts w:hint="eastAsia"/>
        </w:rPr>
        <w:t>中6.5.4的规定执行。</w:t>
      </w:r>
    </w:p>
    <w:p w14:paraId="0FD79A5F" w14:textId="77777777" w:rsidR="007F7EBE" w:rsidRDefault="00000000">
      <w:pPr>
        <w:pStyle w:val="afff5"/>
        <w:spacing w:before="156" w:after="156"/>
      </w:pPr>
      <w:r>
        <w:rPr>
          <w:rFonts w:hint="eastAsia"/>
        </w:rPr>
        <w:t>缺氧保护</w:t>
      </w:r>
    </w:p>
    <w:p w14:paraId="5D49F921" w14:textId="77777777" w:rsidR="007F7EBE" w:rsidRDefault="00000000">
      <w:pPr>
        <w:pStyle w:val="affffff"/>
        <w:ind w:firstLine="420"/>
      </w:pPr>
      <w:r>
        <w:rPr>
          <w:rFonts w:hint="eastAsia"/>
        </w:rPr>
        <w:t>模拟燃气</w:t>
      </w:r>
      <w:proofErr w:type="gramStart"/>
      <w:r>
        <w:rPr>
          <w:rFonts w:hint="eastAsia"/>
        </w:rPr>
        <w:t>具所在</w:t>
      </w:r>
      <w:proofErr w:type="gramEnd"/>
      <w:r>
        <w:rPr>
          <w:rFonts w:hint="eastAsia"/>
        </w:rPr>
        <w:t>空间缺氧（氧气含量＜17%～19%）以致长明火小火焰的温度低于400°C环境，目测长明火装置电磁阀是否自动切断燃气通路，热电偶是否自动断电。</w:t>
      </w:r>
    </w:p>
    <w:p w14:paraId="79E754A5" w14:textId="77777777" w:rsidR="007F7EBE" w:rsidRDefault="00000000">
      <w:pPr>
        <w:pStyle w:val="afff5"/>
        <w:spacing w:before="156" w:after="156"/>
      </w:pPr>
      <w:r>
        <w:rPr>
          <w:rFonts w:hint="eastAsia"/>
        </w:rPr>
        <w:t>气密性</w:t>
      </w:r>
    </w:p>
    <w:p w14:paraId="3AA72472" w14:textId="77777777" w:rsidR="007F7EBE" w:rsidRDefault="00000000">
      <w:pPr>
        <w:pStyle w:val="affffff"/>
        <w:ind w:firstLine="420"/>
      </w:pPr>
      <w:r>
        <w:rPr>
          <w:rFonts w:hint="eastAsia"/>
        </w:rPr>
        <w:t>按GB/T 38693-2020中7.3.1的规定执行。</w:t>
      </w:r>
    </w:p>
    <w:p w14:paraId="392DEF79" w14:textId="77777777" w:rsidR="007F7EBE" w:rsidRDefault="00000000">
      <w:pPr>
        <w:pStyle w:val="afff5"/>
        <w:spacing w:before="156" w:after="156"/>
      </w:pPr>
      <w:r>
        <w:rPr>
          <w:rFonts w:hint="eastAsia"/>
        </w:rPr>
        <w:t>扭转和弯曲</w:t>
      </w:r>
    </w:p>
    <w:p w14:paraId="3248C86E" w14:textId="77777777" w:rsidR="007F7EBE" w:rsidRDefault="00000000">
      <w:pPr>
        <w:pStyle w:val="affffff"/>
        <w:ind w:firstLine="420"/>
      </w:pPr>
      <w:r>
        <w:rPr>
          <w:rFonts w:hint="eastAsia"/>
        </w:rPr>
        <w:t>按GB/T 30597-2014中7.3.4的规定执行。</w:t>
      </w:r>
    </w:p>
    <w:p w14:paraId="2D3DE4C6" w14:textId="77777777" w:rsidR="007F7EBE" w:rsidRDefault="00000000">
      <w:pPr>
        <w:pStyle w:val="afff5"/>
        <w:spacing w:before="156" w:after="156"/>
      </w:pPr>
      <w:r>
        <w:rPr>
          <w:rFonts w:hint="eastAsia"/>
        </w:rPr>
        <w:t>额定流量</w:t>
      </w:r>
    </w:p>
    <w:p w14:paraId="3A7E5E57" w14:textId="77777777" w:rsidR="007F7EBE" w:rsidRDefault="00000000">
      <w:pPr>
        <w:pStyle w:val="affffff"/>
        <w:ind w:firstLine="420"/>
      </w:pPr>
      <w:r>
        <w:rPr>
          <w:rFonts w:hint="eastAsia"/>
        </w:rPr>
        <w:t>按GB/T 30597-2014中7.3.3的规定执行。</w:t>
      </w:r>
    </w:p>
    <w:p w14:paraId="1CF6045A" w14:textId="77777777" w:rsidR="007F7EBE" w:rsidRDefault="00000000">
      <w:pPr>
        <w:pStyle w:val="afff5"/>
        <w:spacing w:before="156" w:after="156"/>
      </w:pPr>
      <w:r>
        <w:rPr>
          <w:rFonts w:hint="eastAsia"/>
        </w:rPr>
        <w:lastRenderedPageBreak/>
        <w:t>耐用性</w:t>
      </w:r>
    </w:p>
    <w:p w14:paraId="2511B4E2" w14:textId="77777777" w:rsidR="007F7EBE" w:rsidRDefault="00000000">
      <w:pPr>
        <w:pStyle w:val="affffff"/>
        <w:ind w:firstLine="420"/>
      </w:pPr>
      <w:r>
        <w:rPr>
          <w:rFonts w:hint="eastAsia"/>
        </w:rPr>
        <w:t>按GB/T 30597-2014中7.3.4的规定执行。</w:t>
      </w:r>
    </w:p>
    <w:p w14:paraId="335500D1" w14:textId="77777777" w:rsidR="007F7EBE" w:rsidRDefault="00000000">
      <w:pPr>
        <w:pStyle w:val="afff5"/>
        <w:spacing w:before="156" w:after="156"/>
      </w:pPr>
      <w:r>
        <w:rPr>
          <w:rFonts w:hint="eastAsia"/>
        </w:rPr>
        <w:t>操作特性</w:t>
      </w:r>
    </w:p>
    <w:p w14:paraId="5F0D2D09" w14:textId="77777777" w:rsidR="007F7EBE" w:rsidRDefault="00000000">
      <w:pPr>
        <w:pStyle w:val="affffff"/>
        <w:ind w:firstLine="420"/>
      </w:pPr>
      <w:r>
        <w:rPr>
          <w:rFonts w:hint="eastAsia"/>
        </w:rPr>
        <w:t>按GB/T 38693-2020中7.3.5.1的规定执行。</w:t>
      </w:r>
    </w:p>
    <w:p w14:paraId="1785ADAE" w14:textId="77777777" w:rsidR="007F7EBE" w:rsidRDefault="00000000">
      <w:pPr>
        <w:pStyle w:val="afff5"/>
        <w:spacing w:before="156" w:after="156"/>
      </w:pPr>
      <w:r>
        <w:rPr>
          <w:rFonts w:hint="eastAsia"/>
        </w:rPr>
        <w:t>开、闭阀时间</w:t>
      </w:r>
    </w:p>
    <w:p w14:paraId="7E64A5E7" w14:textId="77777777" w:rsidR="007F7EBE" w:rsidRDefault="00000000">
      <w:pPr>
        <w:pStyle w:val="affffff"/>
        <w:ind w:firstLine="420"/>
      </w:pPr>
      <w:r>
        <w:rPr>
          <w:rFonts w:hint="eastAsia"/>
        </w:rPr>
        <w:t>按GB/T 38693-2020中7.3.5.5的规定执行。</w:t>
      </w:r>
    </w:p>
    <w:p w14:paraId="763D89DF" w14:textId="77777777" w:rsidR="007F7EBE" w:rsidRDefault="00000000">
      <w:pPr>
        <w:pStyle w:val="afff5"/>
        <w:spacing w:before="156" w:after="156"/>
      </w:pPr>
      <w:r>
        <w:rPr>
          <w:rFonts w:hint="eastAsia"/>
        </w:rPr>
        <w:t>开、闭阀电流</w:t>
      </w:r>
    </w:p>
    <w:p w14:paraId="31DF3310" w14:textId="77777777" w:rsidR="007F7EBE" w:rsidRDefault="00000000">
      <w:pPr>
        <w:pStyle w:val="affffff"/>
        <w:ind w:firstLine="420"/>
      </w:pPr>
      <w:r>
        <w:rPr>
          <w:rFonts w:hint="eastAsia"/>
        </w:rPr>
        <w:t>按GB/T 38693-2020中7.3.5.4的规定执行。</w:t>
      </w:r>
    </w:p>
    <w:p w14:paraId="5AB6BAD0" w14:textId="77777777" w:rsidR="007F7EBE" w:rsidRDefault="00000000">
      <w:pPr>
        <w:pStyle w:val="afff5"/>
        <w:spacing w:before="156" w:after="156"/>
      </w:pPr>
      <w:r>
        <w:rPr>
          <w:rFonts w:hint="eastAsia"/>
        </w:rPr>
        <w:t>气密力</w:t>
      </w:r>
    </w:p>
    <w:p w14:paraId="2F299AC6" w14:textId="77777777" w:rsidR="007F7EBE" w:rsidRDefault="00000000">
      <w:pPr>
        <w:pStyle w:val="affffff"/>
        <w:ind w:firstLine="420"/>
      </w:pPr>
      <w:r>
        <w:rPr>
          <w:rFonts w:hint="eastAsia"/>
        </w:rPr>
        <w:t>按GB/T 38693-2020中7.3.5.3的规定执行。</w:t>
      </w:r>
    </w:p>
    <w:p w14:paraId="6A237645" w14:textId="77777777" w:rsidR="007F7EBE" w:rsidRDefault="00000000">
      <w:pPr>
        <w:pStyle w:val="afff5"/>
        <w:spacing w:before="156" w:after="156"/>
      </w:pPr>
      <w:r>
        <w:rPr>
          <w:rFonts w:hint="eastAsia"/>
        </w:rPr>
        <w:t>互锁</w:t>
      </w:r>
    </w:p>
    <w:p w14:paraId="6D7D14D3" w14:textId="77777777" w:rsidR="007F7EBE" w:rsidRDefault="00000000">
      <w:pPr>
        <w:pStyle w:val="affffff"/>
        <w:ind w:firstLine="420"/>
      </w:pPr>
      <w:r>
        <w:rPr>
          <w:rFonts w:hint="eastAsia"/>
        </w:rPr>
        <w:t>按GB/T 38693-2020中7.3.5.2的规定执行。</w:t>
      </w:r>
    </w:p>
    <w:p w14:paraId="7294C1BC" w14:textId="77777777" w:rsidR="007F7EBE" w:rsidRDefault="00000000">
      <w:pPr>
        <w:pStyle w:val="afff5"/>
        <w:spacing w:before="156" w:after="156"/>
      </w:pPr>
      <w:r>
        <w:rPr>
          <w:rFonts w:hint="eastAsia"/>
        </w:rPr>
        <w:t>表面温升</w:t>
      </w:r>
    </w:p>
    <w:p w14:paraId="4FD93677" w14:textId="77777777" w:rsidR="007F7EBE" w:rsidRDefault="00000000">
      <w:pPr>
        <w:pStyle w:val="affffff"/>
        <w:ind w:firstLine="420"/>
      </w:pPr>
      <w:r>
        <w:rPr>
          <w:rFonts w:hint="eastAsia"/>
        </w:rPr>
        <w:t>按</w:t>
      </w:r>
      <w:r>
        <w:t>GB 35848-2024</w:t>
      </w:r>
      <w:r>
        <w:rPr>
          <w:rFonts w:hint="eastAsia"/>
        </w:rPr>
        <w:t>中6.11的规定执行。</w:t>
      </w:r>
    </w:p>
    <w:p w14:paraId="5B0B6618" w14:textId="77777777" w:rsidR="007F7EBE" w:rsidRDefault="00000000">
      <w:pPr>
        <w:pStyle w:val="afff5"/>
        <w:spacing w:before="156" w:after="156"/>
      </w:pPr>
      <w:r>
        <w:rPr>
          <w:rFonts w:hint="eastAsia"/>
        </w:rPr>
        <w:t>热电偶特性</w:t>
      </w:r>
    </w:p>
    <w:p w14:paraId="5F589204" w14:textId="77777777" w:rsidR="007F7EBE" w:rsidRDefault="00000000">
      <w:pPr>
        <w:pStyle w:val="afff6"/>
        <w:spacing w:before="156" w:after="156"/>
      </w:pPr>
      <w:r>
        <w:rPr>
          <w:rFonts w:hint="eastAsia"/>
        </w:rPr>
        <w:t>输出电势</w:t>
      </w:r>
    </w:p>
    <w:p w14:paraId="63E6817C" w14:textId="77777777" w:rsidR="007F7EBE" w:rsidRDefault="00000000">
      <w:pPr>
        <w:pStyle w:val="affffff"/>
        <w:ind w:firstLine="420"/>
      </w:pPr>
      <w:r>
        <w:rPr>
          <w:rFonts w:hint="eastAsia"/>
        </w:rPr>
        <w:t>将待测热电偶与已知电势值的热电偶相连接，利用两个热电偶之间的电势差来测量待测热电偶的电势值。</w:t>
      </w:r>
    </w:p>
    <w:p w14:paraId="1D0270AE" w14:textId="77777777" w:rsidR="007F7EBE" w:rsidRDefault="00000000">
      <w:pPr>
        <w:pStyle w:val="afff6"/>
        <w:spacing w:before="156" w:after="156"/>
      </w:pPr>
      <w:r>
        <w:rPr>
          <w:rFonts w:hint="eastAsia"/>
        </w:rPr>
        <w:t>热电偶耐久性</w:t>
      </w:r>
    </w:p>
    <w:p w14:paraId="01A975A4" w14:textId="77777777" w:rsidR="007F7EBE" w:rsidRDefault="00000000">
      <w:pPr>
        <w:pStyle w:val="affffff"/>
        <w:ind w:firstLine="420"/>
      </w:pPr>
      <w:r>
        <w:rPr>
          <w:rFonts w:hint="eastAsia"/>
        </w:rPr>
        <w:t>按GB/T 38693-2020中7.3.5.6.3的规定执行。</w:t>
      </w:r>
    </w:p>
    <w:p w14:paraId="5D12D16B" w14:textId="77777777" w:rsidR="007F7EBE" w:rsidRDefault="00000000">
      <w:pPr>
        <w:pStyle w:val="afff6"/>
        <w:spacing w:before="156" w:after="156"/>
      </w:pPr>
      <w:r>
        <w:rPr>
          <w:rFonts w:hint="eastAsia"/>
        </w:rPr>
        <w:t>内阻及内阻变化率</w:t>
      </w:r>
    </w:p>
    <w:p w14:paraId="35F8E298" w14:textId="77777777" w:rsidR="007F7EBE" w:rsidRDefault="00000000">
      <w:pPr>
        <w:pStyle w:val="affffff"/>
        <w:ind w:firstLine="420"/>
      </w:pPr>
      <w:r>
        <w:rPr>
          <w:rFonts w:hint="eastAsia"/>
        </w:rPr>
        <w:t>按GB/T 38693-2020中7.3.5.6.4的规定执行。</w:t>
      </w:r>
    </w:p>
    <w:p w14:paraId="2819B5AA" w14:textId="77777777" w:rsidR="007F7EBE" w:rsidRDefault="00000000">
      <w:pPr>
        <w:pStyle w:val="afff6"/>
        <w:spacing w:before="156" w:after="156"/>
      </w:pPr>
      <w:r>
        <w:rPr>
          <w:rFonts w:hint="eastAsia"/>
        </w:rPr>
        <w:t>抗拉强度</w:t>
      </w:r>
    </w:p>
    <w:p w14:paraId="7D5B096E" w14:textId="77777777" w:rsidR="007F7EBE" w:rsidRDefault="00000000">
      <w:pPr>
        <w:pStyle w:val="affffff"/>
        <w:ind w:firstLine="420"/>
      </w:pPr>
      <w:r>
        <w:rPr>
          <w:rFonts w:hint="eastAsia"/>
        </w:rPr>
        <w:t>按GB/T 38693-2020中7.3.5.6.5的规定执行。</w:t>
      </w:r>
    </w:p>
    <w:p w14:paraId="2885B686" w14:textId="77777777" w:rsidR="007F7EBE" w:rsidRDefault="00000000">
      <w:pPr>
        <w:pStyle w:val="afff5"/>
        <w:spacing w:before="156" w:after="156"/>
      </w:pPr>
      <w:r>
        <w:rPr>
          <w:rFonts w:hint="eastAsia"/>
        </w:rPr>
        <w:t>耐久性</w:t>
      </w:r>
    </w:p>
    <w:p w14:paraId="2CB80C5F" w14:textId="77777777" w:rsidR="007F7EBE" w:rsidRDefault="00000000">
      <w:pPr>
        <w:pStyle w:val="affffff"/>
        <w:ind w:firstLine="420"/>
      </w:pPr>
      <w:r>
        <w:rPr>
          <w:rFonts w:hint="eastAsia"/>
        </w:rPr>
        <w:t>按GB/T 38693-2020中7.3.6的规定执行。</w:t>
      </w:r>
    </w:p>
    <w:p w14:paraId="2BBF5C40" w14:textId="77777777" w:rsidR="007F7EBE" w:rsidRDefault="00000000">
      <w:pPr>
        <w:pStyle w:val="afff3"/>
        <w:spacing w:before="312" w:after="312"/>
      </w:pPr>
      <w:bookmarkStart w:id="189" w:name="_Toc219909192"/>
      <w:bookmarkStart w:id="190" w:name="_Toc219912444"/>
      <w:r>
        <w:rPr>
          <w:rFonts w:hint="eastAsia"/>
        </w:rPr>
        <w:t>检验规则</w:t>
      </w:r>
      <w:bookmarkEnd w:id="189"/>
      <w:bookmarkEnd w:id="190"/>
    </w:p>
    <w:p w14:paraId="6742BE84" w14:textId="77777777" w:rsidR="007F7EBE" w:rsidRDefault="00000000">
      <w:pPr>
        <w:pStyle w:val="afff4"/>
        <w:spacing w:before="156" w:after="156"/>
      </w:pPr>
      <w:r>
        <w:rPr>
          <w:rFonts w:hint="eastAsia"/>
        </w:rPr>
        <w:t>检验分类</w:t>
      </w:r>
    </w:p>
    <w:p w14:paraId="0693C1CC" w14:textId="77777777" w:rsidR="007F7EBE" w:rsidRDefault="00000000">
      <w:pPr>
        <w:pStyle w:val="affffff"/>
        <w:ind w:firstLine="420"/>
      </w:pPr>
      <w:r>
        <w:rPr>
          <w:rFonts w:hint="eastAsia"/>
        </w:rPr>
        <w:t>检验分为出厂检验和型式检验。</w:t>
      </w:r>
    </w:p>
    <w:p w14:paraId="6D7E5B8A" w14:textId="77777777" w:rsidR="007F7EBE" w:rsidRDefault="00000000">
      <w:pPr>
        <w:pStyle w:val="afff4"/>
        <w:spacing w:before="156" w:after="156"/>
      </w:pPr>
      <w:r>
        <w:rPr>
          <w:rFonts w:hint="eastAsia"/>
        </w:rPr>
        <w:lastRenderedPageBreak/>
        <w:t>组批</w:t>
      </w:r>
    </w:p>
    <w:p w14:paraId="238AB253" w14:textId="77777777" w:rsidR="007F7EBE" w:rsidRDefault="00000000">
      <w:pPr>
        <w:pStyle w:val="affffff"/>
        <w:ind w:firstLine="420"/>
      </w:pPr>
      <w:r>
        <w:rPr>
          <w:rFonts w:hint="eastAsia"/>
        </w:rPr>
        <w:t>长明火装置应按批进行检查，每批为同一工艺方法制成的产品，其数量应在5000支范围内。</w:t>
      </w:r>
    </w:p>
    <w:p w14:paraId="1AE7D0ED" w14:textId="77777777" w:rsidR="007F7EBE" w:rsidRDefault="00000000">
      <w:pPr>
        <w:pStyle w:val="afff4"/>
        <w:spacing w:before="156" w:after="156"/>
      </w:pPr>
      <w:r>
        <w:rPr>
          <w:rFonts w:hint="eastAsia"/>
        </w:rPr>
        <w:t>抽样</w:t>
      </w:r>
    </w:p>
    <w:p w14:paraId="4A46E578" w14:textId="77777777" w:rsidR="007F7EBE" w:rsidRDefault="00000000">
      <w:pPr>
        <w:pStyle w:val="affffff"/>
        <w:ind w:firstLine="420"/>
      </w:pPr>
      <w:r>
        <w:rPr>
          <w:rFonts w:hint="eastAsia"/>
        </w:rPr>
        <w:t>因批量大，进行全数检验有困难时可实行抽样检验，抽样检验计数方法按表2。</w:t>
      </w:r>
    </w:p>
    <w:p w14:paraId="1CDE107A" w14:textId="77777777" w:rsidR="007F7EBE" w:rsidRDefault="00000000">
      <w:pPr>
        <w:pStyle w:val="aff9"/>
        <w:spacing w:before="156" w:after="156"/>
        <w:ind w:left="840" w:hanging="420"/>
      </w:pPr>
      <w:r>
        <w:rPr>
          <w:rFonts w:hint="eastAsia"/>
        </w:rPr>
        <w:t>抽样数量及判定组</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2"/>
        <w:gridCol w:w="2332"/>
        <w:gridCol w:w="2335"/>
        <w:gridCol w:w="2335"/>
      </w:tblGrid>
      <w:tr w:rsidR="007F7EBE" w14:paraId="179A733B" w14:textId="77777777">
        <w:trPr>
          <w:tblHeader/>
          <w:jc w:val="center"/>
        </w:trPr>
        <w:tc>
          <w:tcPr>
            <w:tcW w:w="2343" w:type="dxa"/>
            <w:tcBorders>
              <w:top w:val="single" w:sz="8" w:space="0" w:color="auto"/>
              <w:bottom w:val="single" w:sz="8" w:space="0" w:color="auto"/>
            </w:tcBorders>
          </w:tcPr>
          <w:p w14:paraId="0E2AD0AB" w14:textId="77777777" w:rsidR="007F7EBE" w:rsidRDefault="00000000">
            <w:pPr>
              <w:pStyle w:val="affffffffff3"/>
              <w:rPr>
                <w:szCs w:val="18"/>
              </w:rPr>
            </w:pPr>
            <w:r>
              <w:rPr>
                <w:rFonts w:hint="eastAsia"/>
                <w:szCs w:val="18"/>
              </w:rPr>
              <w:t>批量范围</w:t>
            </w:r>
          </w:p>
        </w:tc>
        <w:tc>
          <w:tcPr>
            <w:tcW w:w="2343" w:type="dxa"/>
            <w:tcBorders>
              <w:top w:val="single" w:sz="8" w:space="0" w:color="auto"/>
              <w:bottom w:val="single" w:sz="8" w:space="0" w:color="auto"/>
            </w:tcBorders>
            <w:vAlign w:val="center"/>
          </w:tcPr>
          <w:p w14:paraId="1B93FA61" w14:textId="77777777" w:rsidR="007F7EBE" w:rsidRDefault="00000000">
            <w:pPr>
              <w:pStyle w:val="affffffffff3"/>
              <w:rPr>
                <w:szCs w:val="18"/>
              </w:rPr>
            </w:pPr>
            <w:r>
              <w:rPr>
                <w:rFonts w:hint="eastAsia"/>
                <w:szCs w:val="18"/>
              </w:rPr>
              <w:t>样本数</w:t>
            </w:r>
          </w:p>
        </w:tc>
        <w:tc>
          <w:tcPr>
            <w:tcW w:w="2344" w:type="dxa"/>
            <w:tcBorders>
              <w:top w:val="single" w:sz="8" w:space="0" w:color="auto"/>
              <w:bottom w:val="single" w:sz="8" w:space="0" w:color="auto"/>
            </w:tcBorders>
            <w:vAlign w:val="center"/>
          </w:tcPr>
          <w:p w14:paraId="16F90EF1" w14:textId="77777777" w:rsidR="007F7EBE" w:rsidRDefault="00000000">
            <w:pPr>
              <w:pStyle w:val="affffffffff3"/>
              <w:rPr>
                <w:szCs w:val="18"/>
              </w:rPr>
            </w:pPr>
            <w:r>
              <w:rPr>
                <w:rFonts w:hint="eastAsia"/>
                <w:szCs w:val="18"/>
              </w:rPr>
              <w:t>接收数（Ac）</w:t>
            </w:r>
          </w:p>
        </w:tc>
        <w:tc>
          <w:tcPr>
            <w:tcW w:w="2344" w:type="dxa"/>
            <w:tcBorders>
              <w:top w:val="single" w:sz="8" w:space="0" w:color="auto"/>
              <w:bottom w:val="single" w:sz="8" w:space="0" w:color="auto"/>
            </w:tcBorders>
            <w:vAlign w:val="center"/>
          </w:tcPr>
          <w:p w14:paraId="6BBEF3C3" w14:textId="77777777" w:rsidR="007F7EBE" w:rsidRDefault="00000000">
            <w:pPr>
              <w:pStyle w:val="affffffffff3"/>
              <w:rPr>
                <w:szCs w:val="18"/>
              </w:rPr>
            </w:pPr>
            <w:r>
              <w:rPr>
                <w:rFonts w:hint="eastAsia"/>
                <w:szCs w:val="18"/>
              </w:rPr>
              <w:t>拒收数（Re）</w:t>
            </w:r>
          </w:p>
        </w:tc>
      </w:tr>
      <w:tr w:rsidR="007F7EBE" w14:paraId="2397E230" w14:textId="77777777">
        <w:trPr>
          <w:jc w:val="center"/>
        </w:trPr>
        <w:tc>
          <w:tcPr>
            <w:tcW w:w="2343" w:type="dxa"/>
            <w:tcBorders>
              <w:top w:val="single" w:sz="8" w:space="0" w:color="auto"/>
            </w:tcBorders>
          </w:tcPr>
          <w:p w14:paraId="1B436DC9" w14:textId="77777777" w:rsidR="007F7EBE" w:rsidRDefault="00000000">
            <w:pPr>
              <w:pStyle w:val="affffffffff3"/>
              <w:rPr>
                <w:szCs w:val="18"/>
              </w:rPr>
            </w:pPr>
            <w:r>
              <w:rPr>
                <w:rFonts w:hint="eastAsia"/>
                <w:color w:val="000000"/>
                <w:szCs w:val="18"/>
              </w:rPr>
              <w:t>100以内</w:t>
            </w:r>
          </w:p>
        </w:tc>
        <w:tc>
          <w:tcPr>
            <w:tcW w:w="2343" w:type="dxa"/>
            <w:tcBorders>
              <w:top w:val="single" w:sz="8" w:space="0" w:color="auto"/>
            </w:tcBorders>
          </w:tcPr>
          <w:p w14:paraId="04D77936" w14:textId="77777777" w:rsidR="007F7EBE" w:rsidRDefault="00000000">
            <w:pPr>
              <w:pStyle w:val="affffffffff3"/>
              <w:rPr>
                <w:szCs w:val="18"/>
              </w:rPr>
            </w:pPr>
            <w:r>
              <w:rPr>
                <w:color w:val="000000"/>
                <w:szCs w:val="18"/>
              </w:rPr>
              <w:t>5</w:t>
            </w:r>
          </w:p>
        </w:tc>
        <w:tc>
          <w:tcPr>
            <w:tcW w:w="2344" w:type="dxa"/>
            <w:tcBorders>
              <w:top w:val="single" w:sz="8" w:space="0" w:color="auto"/>
            </w:tcBorders>
          </w:tcPr>
          <w:p w14:paraId="5951C124" w14:textId="77777777" w:rsidR="007F7EBE" w:rsidRDefault="00000000">
            <w:pPr>
              <w:pStyle w:val="affffffffff3"/>
              <w:rPr>
                <w:szCs w:val="18"/>
              </w:rPr>
            </w:pPr>
            <w:r>
              <w:rPr>
                <w:color w:val="000000"/>
                <w:szCs w:val="18"/>
              </w:rPr>
              <w:t>0</w:t>
            </w:r>
          </w:p>
        </w:tc>
        <w:tc>
          <w:tcPr>
            <w:tcW w:w="2344" w:type="dxa"/>
            <w:tcBorders>
              <w:top w:val="single" w:sz="8" w:space="0" w:color="auto"/>
            </w:tcBorders>
          </w:tcPr>
          <w:p w14:paraId="306B6895" w14:textId="77777777" w:rsidR="007F7EBE" w:rsidRDefault="00000000">
            <w:pPr>
              <w:pStyle w:val="affffffffff3"/>
              <w:rPr>
                <w:szCs w:val="18"/>
              </w:rPr>
            </w:pPr>
            <w:r>
              <w:rPr>
                <w:color w:val="000000"/>
                <w:szCs w:val="18"/>
              </w:rPr>
              <w:t>1</w:t>
            </w:r>
          </w:p>
        </w:tc>
      </w:tr>
      <w:tr w:rsidR="007F7EBE" w14:paraId="66C7CC4C" w14:textId="77777777">
        <w:trPr>
          <w:jc w:val="center"/>
        </w:trPr>
        <w:tc>
          <w:tcPr>
            <w:tcW w:w="2343" w:type="dxa"/>
          </w:tcPr>
          <w:p w14:paraId="14CD1EE9" w14:textId="77777777" w:rsidR="007F7EBE" w:rsidRDefault="00000000">
            <w:pPr>
              <w:pStyle w:val="affffffffff3"/>
              <w:rPr>
                <w:szCs w:val="18"/>
              </w:rPr>
            </w:pPr>
            <w:r>
              <w:rPr>
                <w:rFonts w:hint="eastAsia"/>
                <w:color w:val="000000"/>
                <w:szCs w:val="18"/>
              </w:rPr>
              <w:t>1000以内</w:t>
            </w:r>
          </w:p>
        </w:tc>
        <w:tc>
          <w:tcPr>
            <w:tcW w:w="2343" w:type="dxa"/>
          </w:tcPr>
          <w:p w14:paraId="1C279176" w14:textId="77777777" w:rsidR="007F7EBE" w:rsidRDefault="00000000">
            <w:pPr>
              <w:pStyle w:val="affffffffff3"/>
              <w:rPr>
                <w:szCs w:val="18"/>
              </w:rPr>
            </w:pPr>
            <w:r>
              <w:rPr>
                <w:color w:val="000000"/>
                <w:szCs w:val="18"/>
              </w:rPr>
              <w:t>10</w:t>
            </w:r>
          </w:p>
        </w:tc>
        <w:tc>
          <w:tcPr>
            <w:tcW w:w="2344" w:type="dxa"/>
          </w:tcPr>
          <w:p w14:paraId="350413EA" w14:textId="77777777" w:rsidR="007F7EBE" w:rsidRDefault="00000000">
            <w:pPr>
              <w:pStyle w:val="affffffffff3"/>
              <w:rPr>
                <w:szCs w:val="18"/>
              </w:rPr>
            </w:pPr>
            <w:r>
              <w:rPr>
                <w:color w:val="000000"/>
                <w:szCs w:val="18"/>
              </w:rPr>
              <w:t>0</w:t>
            </w:r>
          </w:p>
        </w:tc>
        <w:tc>
          <w:tcPr>
            <w:tcW w:w="2344" w:type="dxa"/>
          </w:tcPr>
          <w:p w14:paraId="787CCCC0" w14:textId="77777777" w:rsidR="007F7EBE" w:rsidRDefault="00000000">
            <w:pPr>
              <w:pStyle w:val="affffffffff3"/>
              <w:rPr>
                <w:szCs w:val="18"/>
              </w:rPr>
            </w:pPr>
            <w:r>
              <w:rPr>
                <w:color w:val="000000"/>
                <w:szCs w:val="18"/>
              </w:rPr>
              <w:t>1</w:t>
            </w:r>
          </w:p>
        </w:tc>
      </w:tr>
      <w:tr w:rsidR="007F7EBE" w14:paraId="28025A8B" w14:textId="77777777">
        <w:trPr>
          <w:jc w:val="center"/>
        </w:trPr>
        <w:tc>
          <w:tcPr>
            <w:tcW w:w="2343" w:type="dxa"/>
          </w:tcPr>
          <w:p w14:paraId="19F564D7" w14:textId="77777777" w:rsidR="007F7EBE" w:rsidRDefault="00000000">
            <w:pPr>
              <w:pStyle w:val="affffffffff3"/>
              <w:rPr>
                <w:szCs w:val="18"/>
              </w:rPr>
            </w:pPr>
            <w:r>
              <w:rPr>
                <w:rFonts w:hint="eastAsia"/>
                <w:color w:val="000000"/>
                <w:szCs w:val="18"/>
              </w:rPr>
              <w:t>10000以内</w:t>
            </w:r>
          </w:p>
        </w:tc>
        <w:tc>
          <w:tcPr>
            <w:tcW w:w="2343" w:type="dxa"/>
          </w:tcPr>
          <w:p w14:paraId="762A4ECA" w14:textId="77777777" w:rsidR="007F7EBE" w:rsidRDefault="00000000">
            <w:pPr>
              <w:pStyle w:val="affffffffff3"/>
              <w:rPr>
                <w:szCs w:val="18"/>
              </w:rPr>
            </w:pPr>
            <w:r>
              <w:rPr>
                <w:color w:val="000000"/>
                <w:szCs w:val="18"/>
              </w:rPr>
              <w:t>20</w:t>
            </w:r>
          </w:p>
        </w:tc>
        <w:tc>
          <w:tcPr>
            <w:tcW w:w="2344" w:type="dxa"/>
          </w:tcPr>
          <w:p w14:paraId="501D8E8C" w14:textId="77777777" w:rsidR="007F7EBE" w:rsidRDefault="00000000">
            <w:pPr>
              <w:pStyle w:val="affffffffff3"/>
              <w:rPr>
                <w:szCs w:val="18"/>
              </w:rPr>
            </w:pPr>
            <w:r>
              <w:rPr>
                <w:color w:val="000000"/>
                <w:szCs w:val="18"/>
              </w:rPr>
              <w:t>0</w:t>
            </w:r>
          </w:p>
        </w:tc>
        <w:tc>
          <w:tcPr>
            <w:tcW w:w="2344" w:type="dxa"/>
          </w:tcPr>
          <w:p w14:paraId="18F271BF" w14:textId="77777777" w:rsidR="007F7EBE" w:rsidRDefault="00000000">
            <w:pPr>
              <w:pStyle w:val="affffffffff3"/>
              <w:rPr>
                <w:szCs w:val="18"/>
              </w:rPr>
            </w:pPr>
            <w:r>
              <w:rPr>
                <w:color w:val="000000"/>
                <w:szCs w:val="18"/>
              </w:rPr>
              <w:t>1</w:t>
            </w:r>
          </w:p>
        </w:tc>
      </w:tr>
      <w:tr w:rsidR="007F7EBE" w14:paraId="335B462D" w14:textId="77777777">
        <w:trPr>
          <w:jc w:val="center"/>
        </w:trPr>
        <w:tc>
          <w:tcPr>
            <w:tcW w:w="2343" w:type="dxa"/>
            <w:tcBorders>
              <w:bottom w:val="single" w:sz="8" w:space="0" w:color="auto"/>
            </w:tcBorders>
          </w:tcPr>
          <w:p w14:paraId="7D585C23" w14:textId="77777777" w:rsidR="007F7EBE" w:rsidRDefault="00000000">
            <w:pPr>
              <w:pStyle w:val="affffffffff3"/>
              <w:rPr>
                <w:szCs w:val="18"/>
              </w:rPr>
            </w:pPr>
            <w:r>
              <w:rPr>
                <w:rFonts w:hint="eastAsia"/>
                <w:color w:val="000000"/>
                <w:szCs w:val="18"/>
              </w:rPr>
              <w:t>10000以上</w:t>
            </w:r>
          </w:p>
        </w:tc>
        <w:tc>
          <w:tcPr>
            <w:tcW w:w="2343" w:type="dxa"/>
            <w:tcBorders>
              <w:bottom w:val="single" w:sz="8" w:space="0" w:color="auto"/>
            </w:tcBorders>
          </w:tcPr>
          <w:p w14:paraId="41D39C28" w14:textId="77777777" w:rsidR="007F7EBE" w:rsidRDefault="00000000">
            <w:pPr>
              <w:pStyle w:val="affffffffff3"/>
              <w:rPr>
                <w:szCs w:val="18"/>
              </w:rPr>
            </w:pPr>
            <w:r>
              <w:rPr>
                <w:color w:val="000000"/>
                <w:szCs w:val="18"/>
              </w:rPr>
              <w:t>30</w:t>
            </w:r>
          </w:p>
        </w:tc>
        <w:tc>
          <w:tcPr>
            <w:tcW w:w="2344" w:type="dxa"/>
            <w:tcBorders>
              <w:bottom w:val="single" w:sz="8" w:space="0" w:color="auto"/>
            </w:tcBorders>
          </w:tcPr>
          <w:p w14:paraId="6E1A84AB" w14:textId="77777777" w:rsidR="007F7EBE" w:rsidRDefault="00000000">
            <w:pPr>
              <w:pStyle w:val="affffffffff3"/>
              <w:rPr>
                <w:szCs w:val="18"/>
              </w:rPr>
            </w:pPr>
            <w:r>
              <w:rPr>
                <w:color w:val="000000"/>
                <w:szCs w:val="18"/>
              </w:rPr>
              <w:t>1</w:t>
            </w:r>
          </w:p>
        </w:tc>
        <w:tc>
          <w:tcPr>
            <w:tcW w:w="2344" w:type="dxa"/>
            <w:tcBorders>
              <w:bottom w:val="single" w:sz="8" w:space="0" w:color="auto"/>
            </w:tcBorders>
          </w:tcPr>
          <w:p w14:paraId="0A6081AB" w14:textId="77777777" w:rsidR="007F7EBE" w:rsidRDefault="00000000">
            <w:pPr>
              <w:pStyle w:val="affffffffff3"/>
              <w:rPr>
                <w:szCs w:val="18"/>
              </w:rPr>
            </w:pPr>
            <w:r>
              <w:rPr>
                <w:color w:val="000000"/>
                <w:szCs w:val="18"/>
              </w:rPr>
              <w:t>2</w:t>
            </w:r>
          </w:p>
        </w:tc>
      </w:tr>
      <w:tr w:rsidR="007F7EBE" w14:paraId="04E1F0FD" w14:textId="77777777">
        <w:trPr>
          <w:jc w:val="center"/>
        </w:trPr>
        <w:tc>
          <w:tcPr>
            <w:tcW w:w="9374" w:type="dxa"/>
            <w:gridSpan w:val="4"/>
            <w:vAlign w:val="center"/>
          </w:tcPr>
          <w:p w14:paraId="4FA00A02" w14:textId="77777777" w:rsidR="007F7EBE" w:rsidRDefault="00000000">
            <w:pPr>
              <w:pStyle w:val="a5"/>
            </w:pPr>
            <w:r>
              <w:rPr>
                <w:rFonts w:hint="eastAsia"/>
              </w:rPr>
              <w:t>10件以下应全数检验。</w:t>
            </w:r>
          </w:p>
          <w:p w14:paraId="49ACCA83" w14:textId="77777777" w:rsidR="007F7EBE" w:rsidRDefault="00000000">
            <w:pPr>
              <w:pStyle w:val="a5"/>
            </w:pPr>
            <w:r>
              <w:rPr>
                <w:rFonts w:hint="eastAsia"/>
              </w:rPr>
              <w:t>客户如有特别约定，则按约定执行。</w:t>
            </w:r>
          </w:p>
        </w:tc>
      </w:tr>
    </w:tbl>
    <w:p w14:paraId="6AE6D4E0" w14:textId="77777777" w:rsidR="007F7EBE" w:rsidRDefault="00000000">
      <w:pPr>
        <w:pStyle w:val="afff4"/>
        <w:spacing w:before="156" w:after="156"/>
      </w:pPr>
      <w:r>
        <w:rPr>
          <w:rFonts w:hint="eastAsia"/>
        </w:rPr>
        <w:t>出厂检验</w:t>
      </w:r>
    </w:p>
    <w:p w14:paraId="348193B5" w14:textId="77777777" w:rsidR="007F7EBE" w:rsidRDefault="00000000">
      <w:pPr>
        <w:pStyle w:val="afffffffffb"/>
      </w:pPr>
      <w:r>
        <w:rPr>
          <w:rFonts w:hint="eastAsia"/>
        </w:rPr>
        <w:t>产品经逐批检验合格方可出厂。</w:t>
      </w:r>
    </w:p>
    <w:p w14:paraId="6A0C43D1" w14:textId="3DE54E4C" w:rsidR="007F7EBE" w:rsidRDefault="00000000" w:rsidP="002A235A">
      <w:pPr>
        <w:pStyle w:val="afffffffffb"/>
      </w:pPr>
      <w:r>
        <w:rPr>
          <w:rFonts w:hint="eastAsia"/>
        </w:rPr>
        <w:t>出厂检验项目包括本文件中的外观、尺寸及偏差、气密性、气密力、</w:t>
      </w:r>
      <w:r w:rsidR="002A235A" w:rsidRPr="002A235A">
        <w:rPr>
          <w:rFonts w:hint="eastAsia"/>
        </w:rPr>
        <w:t>输出电势</w:t>
      </w:r>
      <w:r w:rsidR="002A235A">
        <w:rPr>
          <w:rFonts w:hint="eastAsia"/>
        </w:rPr>
        <w:t>。</w:t>
      </w:r>
    </w:p>
    <w:p w14:paraId="7392AA8D" w14:textId="77777777" w:rsidR="007F7EBE" w:rsidRDefault="00000000">
      <w:pPr>
        <w:pStyle w:val="afff4"/>
        <w:spacing w:before="156" w:after="156"/>
      </w:pPr>
      <w:r>
        <w:rPr>
          <w:rFonts w:hint="eastAsia"/>
        </w:rPr>
        <w:t>型式检验</w:t>
      </w:r>
    </w:p>
    <w:p w14:paraId="5CA5C634" w14:textId="77777777" w:rsidR="007F7EBE" w:rsidRDefault="00000000">
      <w:pPr>
        <w:pStyle w:val="afffffffffb"/>
      </w:pPr>
      <w:r>
        <w:rPr>
          <w:rFonts w:hint="eastAsia"/>
        </w:rPr>
        <w:t>型式检验每一年不应少于一次。有下列情况之一，也应进行型式检验：</w:t>
      </w:r>
    </w:p>
    <w:p w14:paraId="5EB190C8" w14:textId="77777777" w:rsidR="007F7EBE" w:rsidRDefault="00000000">
      <w:pPr>
        <w:pStyle w:val="aff2"/>
      </w:pPr>
      <w:r>
        <w:rPr>
          <w:rFonts w:hint="eastAsia"/>
        </w:rPr>
        <w:t>新产品定型及定型产品转产时；</w:t>
      </w:r>
    </w:p>
    <w:p w14:paraId="5D0C24F7" w14:textId="77777777" w:rsidR="007F7EBE" w:rsidRDefault="00000000">
      <w:pPr>
        <w:pStyle w:val="aff2"/>
      </w:pPr>
      <w:r>
        <w:rPr>
          <w:rFonts w:hint="eastAsia"/>
        </w:rPr>
        <w:t>产品首次投产或停产12个月以上恢复生产时；</w:t>
      </w:r>
    </w:p>
    <w:p w14:paraId="35F30F8B" w14:textId="77777777" w:rsidR="007F7EBE" w:rsidRDefault="00000000">
      <w:pPr>
        <w:pStyle w:val="aff2"/>
      </w:pPr>
      <w:r>
        <w:rPr>
          <w:rFonts w:hint="eastAsia"/>
        </w:rPr>
        <w:t>出厂检验与上一次型式检验结果有较大差异时；</w:t>
      </w:r>
    </w:p>
    <w:p w14:paraId="48A80BFB" w14:textId="77777777" w:rsidR="007F7EBE" w:rsidRDefault="00000000">
      <w:pPr>
        <w:pStyle w:val="aff2"/>
      </w:pPr>
      <w:r>
        <w:rPr>
          <w:rFonts w:hint="eastAsia"/>
        </w:rPr>
        <w:t>生产场所改变时；</w:t>
      </w:r>
    </w:p>
    <w:p w14:paraId="71E076C5" w14:textId="77777777" w:rsidR="007F7EBE" w:rsidRDefault="00000000">
      <w:pPr>
        <w:pStyle w:val="aff2"/>
      </w:pPr>
      <w:r>
        <w:rPr>
          <w:rFonts w:hint="eastAsia"/>
        </w:rPr>
        <w:t>主管部门提出进行型式检验要求时；</w:t>
      </w:r>
    </w:p>
    <w:p w14:paraId="4B39548F" w14:textId="77777777" w:rsidR="007F7EBE" w:rsidRDefault="00000000">
      <w:pPr>
        <w:pStyle w:val="aff2"/>
      </w:pPr>
      <w:r>
        <w:rPr>
          <w:rFonts w:hint="eastAsia"/>
        </w:rPr>
        <w:t>产品设计、新工艺、材料有重大变化时。</w:t>
      </w:r>
    </w:p>
    <w:p w14:paraId="716DC87D" w14:textId="77777777" w:rsidR="007F7EBE" w:rsidRDefault="00000000">
      <w:pPr>
        <w:pStyle w:val="afffffffffb"/>
      </w:pPr>
      <w:r>
        <w:rPr>
          <w:rFonts w:hint="eastAsia"/>
        </w:rPr>
        <w:t>型式检验项目为本文件第5章的所有项目。</w:t>
      </w:r>
    </w:p>
    <w:p w14:paraId="1BB15BBF" w14:textId="77777777" w:rsidR="007F7EBE" w:rsidRDefault="00000000">
      <w:pPr>
        <w:pStyle w:val="afff4"/>
        <w:spacing w:before="156" w:after="156"/>
      </w:pPr>
      <w:r>
        <w:rPr>
          <w:rFonts w:hint="eastAsia"/>
        </w:rPr>
        <w:t>判定规则</w:t>
      </w:r>
    </w:p>
    <w:p w14:paraId="7E197D6F" w14:textId="77777777" w:rsidR="007F7EBE" w:rsidRDefault="00000000">
      <w:pPr>
        <w:pStyle w:val="affffff"/>
        <w:ind w:firstLine="420"/>
      </w:pPr>
      <w:r>
        <w:rPr>
          <w:rFonts w:hint="eastAsia"/>
        </w:rPr>
        <w:t>样本中发现不合格数不大于表2所规定的接收数（Ac），则判定该批产品合格；若样本中发现的不合格数不小于表2所规定的拒收数（Re），则可用备用样品或在原批次中加一倍抽样，进行复检，复检结果合格的，该批次判为合格，复检结果仍不合格的，该批次判为不合格。</w:t>
      </w:r>
    </w:p>
    <w:p w14:paraId="32EDFD5E" w14:textId="77777777" w:rsidR="007F7EBE" w:rsidRDefault="00000000">
      <w:pPr>
        <w:pStyle w:val="afff3"/>
        <w:spacing w:before="312" w:after="312"/>
      </w:pPr>
      <w:bookmarkStart w:id="191" w:name="_Toc184544328"/>
      <w:bookmarkStart w:id="192" w:name="_Toc219909193"/>
      <w:bookmarkStart w:id="193" w:name="_Toc181095189"/>
      <w:bookmarkStart w:id="194" w:name="_Toc184997627"/>
      <w:bookmarkStart w:id="195" w:name="_Toc181262527"/>
      <w:bookmarkStart w:id="196" w:name="_Toc181345466"/>
      <w:bookmarkStart w:id="197" w:name="_Toc181279124"/>
      <w:bookmarkStart w:id="198" w:name="_Toc219912445"/>
      <w:r>
        <w:rPr>
          <w:rFonts w:hint="eastAsia"/>
        </w:rPr>
        <w:t>标志、包装、运输和贮存</w:t>
      </w:r>
      <w:bookmarkEnd w:id="191"/>
      <w:bookmarkEnd w:id="192"/>
      <w:bookmarkEnd w:id="193"/>
      <w:bookmarkEnd w:id="194"/>
      <w:bookmarkEnd w:id="195"/>
      <w:bookmarkEnd w:id="196"/>
      <w:bookmarkEnd w:id="197"/>
      <w:bookmarkEnd w:id="198"/>
    </w:p>
    <w:p w14:paraId="6F1DC44E" w14:textId="77777777" w:rsidR="007F7EBE" w:rsidRDefault="00000000">
      <w:pPr>
        <w:pStyle w:val="afff4"/>
        <w:spacing w:before="156" w:after="156"/>
      </w:pPr>
      <w:r>
        <w:rPr>
          <w:rFonts w:hint="eastAsia"/>
        </w:rPr>
        <w:t>标志</w:t>
      </w:r>
    </w:p>
    <w:p w14:paraId="6400D746" w14:textId="77777777" w:rsidR="007F7EBE" w:rsidRDefault="00000000">
      <w:pPr>
        <w:pStyle w:val="afffffffffb"/>
      </w:pPr>
      <w:r>
        <w:rPr>
          <w:rFonts w:hint="eastAsia"/>
        </w:rPr>
        <w:t>内包装盒或袋应标有以下内容：</w:t>
      </w:r>
    </w:p>
    <w:p w14:paraId="0F4F8AD9" w14:textId="77777777" w:rsidR="007F7EBE" w:rsidRDefault="00000000">
      <w:pPr>
        <w:pStyle w:val="aff2"/>
        <w:numPr>
          <w:ilvl w:val="0"/>
          <w:numId w:val="34"/>
        </w:numPr>
      </w:pPr>
      <w:r>
        <w:rPr>
          <w:rFonts w:hint="eastAsia"/>
        </w:rPr>
        <w:t>产品名称；</w:t>
      </w:r>
    </w:p>
    <w:p w14:paraId="798E6851" w14:textId="77777777" w:rsidR="007F7EBE" w:rsidRDefault="00000000">
      <w:pPr>
        <w:pStyle w:val="aff2"/>
        <w:numPr>
          <w:ilvl w:val="0"/>
          <w:numId w:val="34"/>
        </w:numPr>
      </w:pPr>
      <w:r>
        <w:rPr>
          <w:rFonts w:hint="eastAsia"/>
        </w:rPr>
        <w:t>产品型号及数量；</w:t>
      </w:r>
    </w:p>
    <w:p w14:paraId="6744E22F" w14:textId="77777777" w:rsidR="007F7EBE" w:rsidRDefault="00000000">
      <w:pPr>
        <w:pStyle w:val="aff2"/>
        <w:numPr>
          <w:ilvl w:val="0"/>
          <w:numId w:val="34"/>
        </w:numPr>
      </w:pPr>
      <w:r>
        <w:rPr>
          <w:rFonts w:hint="eastAsia"/>
        </w:rPr>
        <w:t>生产日期。</w:t>
      </w:r>
    </w:p>
    <w:p w14:paraId="58A62187" w14:textId="77777777" w:rsidR="007F7EBE" w:rsidRDefault="00000000">
      <w:pPr>
        <w:pStyle w:val="afffffffffb"/>
      </w:pPr>
      <w:r>
        <w:rPr>
          <w:rFonts w:hint="eastAsia"/>
        </w:rPr>
        <w:t>外包装箱上应标有以下内容：</w:t>
      </w:r>
    </w:p>
    <w:p w14:paraId="78612CEE" w14:textId="77777777" w:rsidR="007F7EBE" w:rsidRDefault="00000000">
      <w:pPr>
        <w:pStyle w:val="aff2"/>
        <w:numPr>
          <w:ilvl w:val="0"/>
          <w:numId w:val="35"/>
        </w:numPr>
      </w:pPr>
      <w:r>
        <w:rPr>
          <w:rFonts w:hint="eastAsia"/>
        </w:rPr>
        <w:lastRenderedPageBreak/>
        <w:t>产品名称；</w:t>
      </w:r>
    </w:p>
    <w:p w14:paraId="43058E16" w14:textId="77777777" w:rsidR="007F7EBE" w:rsidRDefault="00000000">
      <w:pPr>
        <w:pStyle w:val="aff2"/>
        <w:numPr>
          <w:ilvl w:val="0"/>
          <w:numId w:val="35"/>
        </w:numPr>
      </w:pPr>
      <w:r>
        <w:rPr>
          <w:rFonts w:hint="eastAsia"/>
        </w:rPr>
        <w:t>规格型号；</w:t>
      </w:r>
    </w:p>
    <w:p w14:paraId="4728C3EC" w14:textId="77777777" w:rsidR="007F7EBE" w:rsidRDefault="00000000">
      <w:pPr>
        <w:pStyle w:val="aff2"/>
        <w:numPr>
          <w:ilvl w:val="0"/>
          <w:numId w:val="35"/>
        </w:numPr>
      </w:pPr>
      <w:r>
        <w:rPr>
          <w:rFonts w:hint="eastAsia"/>
        </w:rPr>
        <w:t>数量；</w:t>
      </w:r>
    </w:p>
    <w:p w14:paraId="01F11E16" w14:textId="77777777" w:rsidR="007F7EBE" w:rsidRDefault="00000000">
      <w:pPr>
        <w:pStyle w:val="aff2"/>
        <w:numPr>
          <w:ilvl w:val="0"/>
          <w:numId w:val="35"/>
        </w:numPr>
      </w:pPr>
      <w:r>
        <w:rPr>
          <w:rFonts w:hint="eastAsia"/>
        </w:rPr>
        <w:t>重量；</w:t>
      </w:r>
    </w:p>
    <w:p w14:paraId="1A1BF44E" w14:textId="77777777" w:rsidR="007F7EBE" w:rsidRDefault="00000000">
      <w:pPr>
        <w:pStyle w:val="aff2"/>
        <w:numPr>
          <w:ilvl w:val="0"/>
          <w:numId w:val="35"/>
        </w:numPr>
      </w:pPr>
      <w:r>
        <w:rPr>
          <w:rFonts w:hint="eastAsia"/>
        </w:rPr>
        <w:t>装箱日期；</w:t>
      </w:r>
    </w:p>
    <w:p w14:paraId="3D7824A9" w14:textId="77777777" w:rsidR="007F7EBE" w:rsidRDefault="00000000">
      <w:pPr>
        <w:pStyle w:val="aff2"/>
        <w:numPr>
          <w:ilvl w:val="0"/>
          <w:numId w:val="35"/>
        </w:numPr>
      </w:pPr>
      <w:r>
        <w:rPr>
          <w:rFonts w:hint="eastAsia"/>
        </w:rPr>
        <w:t>厂名、厂址、联系电话；</w:t>
      </w:r>
    </w:p>
    <w:p w14:paraId="45234D72" w14:textId="77777777" w:rsidR="007F7EBE" w:rsidRDefault="00000000">
      <w:pPr>
        <w:pStyle w:val="aff2"/>
        <w:numPr>
          <w:ilvl w:val="0"/>
          <w:numId w:val="35"/>
        </w:numPr>
      </w:pPr>
      <w:r>
        <w:rPr>
          <w:rFonts w:hint="eastAsia"/>
        </w:rPr>
        <w:t>防潮和易碎标识；</w:t>
      </w:r>
    </w:p>
    <w:p w14:paraId="765EF763" w14:textId="77777777" w:rsidR="007F7EBE" w:rsidRDefault="00000000">
      <w:pPr>
        <w:pStyle w:val="aff2"/>
        <w:numPr>
          <w:ilvl w:val="0"/>
          <w:numId w:val="35"/>
        </w:numPr>
      </w:pPr>
      <w:r>
        <w:rPr>
          <w:rFonts w:hint="eastAsia"/>
        </w:rPr>
        <w:t>执行标准号；</w:t>
      </w:r>
    </w:p>
    <w:p w14:paraId="34457D2A" w14:textId="77777777" w:rsidR="007F7EBE" w:rsidRDefault="00000000">
      <w:pPr>
        <w:pStyle w:val="aff2"/>
        <w:numPr>
          <w:ilvl w:val="0"/>
          <w:numId w:val="35"/>
        </w:numPr>
      </w:pPr>
      <w:r>
        <w:rPr>
          <w:rFonts w:hint="eastAsia"/>
        </w:rPr>
        <w:t>合格证章。</w:t>
      </w:r>
    </w:p>
    <w:p w14:paraId="68DF72D2" w14:textId="77777777" w:rsidR="007F7EBE" w:rsidRDefault="00000000">
      <w:pPr>
        <w:pStyle w:val="afffffffffb"/>
      </w:pPr>
      <w:r>
        <w:rPr>
          <w:rFonts w:hint="eastAsia"/>
        </w:rPr>
        <w:t>包装储运图示标志应符合GB/T 191的规定。</w:t>
      </w:r>
    </w:p>
    <w:p w14:paraId="5F44D5D4" w14:textId="77777777" w:rsidR="007F7EBE" w:rsidRDefault="00000000">
      <w:pPr>
        <w:pStyle w:val="afff4"/>
        <w:spacing w:before="156" w:after="156"/>
      </w:pPr>
      <w:r>
        <w:rPr>
          <w:rFonts w:hint="eastAsia"/>
        </w:rPr>
        <w:t>包装、运输和贮存</w:t>
      </w:r>
    </w:p>
    <w:p w14:paraId="6ECC034C" w14:textId="77777777" w:rsidR="007F7EBE" w:rsidRDefault="00000000">
      <w:pPr>
        <w:ind w:firstLineChars="200" w:firstLine="420"/>
        <w:rPr>
          <w:rFonts w:ascii="宋体" w:hAnsi="宋体" w:hint="eastAsia"/>
        </w:rPr>
      </w:pPr>
      <w:r>
        <w:rPr>
          <w:rFonts w:ascii="宋体" w:hAnsi="宋体" w:hint="eastAsia"/>
        </w:rPr>
        <w:t>应符合GB/T 30597-2014的规定。</w:t>
      </w:r>
    </w:p>
    <w:p w14:paraId="23A78049" w14:textId="77777777" w:rsidR="007F7EBE" w:rsidRDefault="00000000">
      <w:pPr>
        <w:pStyle w:val="affffff"/>
        <w:ind w:firstLineChars="0" w:firstLine="0"/>
        <w:jc w:val="center"/>
      </w:pPr>
      <w:bookmarkStart w:id="199" w:name="BookMark8"/>
      <w:bookmarkEnd w:id="40"/>
      <w:r>
        <w:rPr>
          <w:rFonts w:hint="eastAsia"/>
          <w:noProof/>
        </w:rPr>
        <w:drawing>
          <wp:inline distT="0" distB="0" distL="0" distR="0" wp14:anchorId="28AF4F85" wp14:editId="688A723D">
            <wp:extent cx="1485900" cy="317500"/>
            <wp:effectExtent l="0" t="0" r="0" b="6350"/>
            <wp:docPr id="121189947" name="图片 5"/>
            <wp:cNvGraphicFramePr/>
            <a:graphic xmlns:a="http://schemas.openxmlformats.org/drawingml/2006/main">
              <a:graphicData uri="http://schemas.openxmlformats.org/drawingml/2006/picture">
                <pic:pic xmlns:pic="http://schemas.openxmlformats.org/drawingml/2006/picture">
                  <pic:nvPicPr>
                    <pic:cNvPr id="121189947" name="图片 5"/>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9"/>
    </w:p>
    <w:sectPr w:rsidR="007F7EBE" w:rsidSect="00FC0309">
      <w:headerReference w:type="even" r:id="rId25"/>
      <w:headerReference w:type="default" r:id="rId26"/>
      <w:footerReference w:type="even" r:id="rId27"/>
      <w:footerReference w:type="default" r:id="rId28"/>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22F3" w14:textId="77777777" w:rsidR="00F45CB0" w:rsidRDefault="00F45CB0">
      <w:pPr>
        <w:spacing w:line="240" w:lineRule="auto"/>
      </w:pPr>
      <w:r>
        <w:separator/>
      </w:r>
    </w:p>
  </w:endnote>
  <w:endnote w:type="continuationSeparator" w:id="0">
    <w:p w14:paraId="120485E4" w14:textId="77777777" w:rsidR="00F45CB0" w:rsidRDefault="00F45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0004" w14:textId="77777777" w:rsidR="007F7EBE" w:rsidRDefault="00000000">
    <w:pPr>
      <w:pStyle w:val="affff7"/>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C37B" w14:textId="77777777" w:rsidR="007F7EBE" w:rsidRDefault="007F7EBE">
    <w:pPr>
      <w:pStyle w:val="aff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1536" w14:textId="77777777" w:rsidR="007F7EBE" w:rsidRDefault="007F7EBE">
    <w:pPr>
      <w:pStyle w:val="affff7"/>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895A" w14:textId="358C1F08" w:rsidR="007F7EBE" w:rsidRPr="00FC0309" w:rsidRDefault="00FC0309" w:rsidP="00FC0309">
    <w:pPr>
      <w:pStyle w:val="af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A9E2" w14:textId="77777777" w:rsidR="007F7EBE" w:rsidRDefault="00000000" w:rsidP="00FC0309">
    <w:pPr>
      <w:pStyle w:val="afffffc"/>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1B5" w14:textId="4220C6EB" w:rsidR="00FC0309" w:rsidRPr="00FC0309" w:rsidRDefault="00FC0309" w:rsidP="00FC0309">
    <w:pPr>
      <w:pStyle w:val="afffffb"/>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B79E" w14:textId="77777777" w:rsidR="00FC0309" w:rsidRDefault="00FC0309" w:rsidP="00FC0309">
    <w:pPr>
      <w:pStyle w:val="afffffc"/>
    </w:pPr>
    <w:r>
      <w:fldChar w:fldCharType="begin"/>
    </w:r>
    <w:r>
      <w:instrText>PAGE   \* MERGEFORMAT</w:instrText>
    </w:r>
    <w:r>
      <w:fldChar w:fldCharType="separate"/>
    </w:r>
    <w:r>
      <w:rPr>
        <w:lang w:val="zh-CN"/>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5572" w14:textId="47FC5AD0" w:rsidR="007F7EBE" w:rsidRPr="00FC0309" w:rsidRDefault="00FC0309" w:rsidP="00FC0309">
    <w:pPr>
      <w:pStyle w:val="afffffb"/>
    </w:pPr>
    <w:r>
      <w:fldChar w:fldCharType="begin"/>
    </w:r>
    <w:r>
      <w:instrText xml:space="preserve"> PAGE   \* MERGEFORMAT \* MERGEFORMAT </w:instrText>
    </w:r>
    <w:r>
      <w:fldChar w:fldCharType="separate"/>
    </w:r>
    <w:r>
      <w:rPr>
        <w:noProof/>
      </w:rP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AD41" w14:textId="77777777" w:rsidR="007F7EBE" w:rsidRDefault="00000000" w:rsidP="00FC0309">
    <w:pPr>
      <w:pStyle w:val="afffffc"/>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E90C" w14:textId="77777777" w:rsidR="00F45CB0" w:rsidRDefault="00F45CB0">
      <w:pPr>
        <w:spacing w:line="240" w:lineRule="auto"/>
      </w:pPr>
      <w:r>
        <w:separator/>
      </w:r>
    </w:p>
  </w:footnote>
  <w:footnote w:type="continuationSeparator" w:id="0">
    <w:p w14:paraId="28406226" w14:textId="77777777" w:rsidR="00F45CB0" w:rsidRDefault="00F45C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6683" w14:textId="77777777" w:rsidR="007F7EBE" w:rsidRDefault="007F7EBE">
    <w:pPr>
      <w:pStyle w:val="af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CF46" w14:textId="77777777" w:rsidR="007F7EBE" w:rsidRDefault="00000000">
    <w:pPr>
      <w:pStyle w:val="affff9"/>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F44" w14:textId="77777777" w:rsidR="007F7EBE" w:rsidRDefault="007F7EBE">
    <w:pPr>
      <w:pStyle w:val="af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7C90" w14:textId="36404B0B" w:rsidR="007F7EBE" w:rsidRPr="00FC0309" w:rsidRDefault="00FC0309" w:rsidP="00FC0309">
    <w:pPr>
      <w:pStyle w:val="affffff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XXX—2026</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D88D" w14:textId="1ED7A542" w:rsidR="007F7EBE" w:rsidRDefault="00000000" w:rsidP="00FC0309">
    <w:pPr>
      <w:pStyle w:val="affffff4"/>
      <w:rPr>
        <w:rFonts w:hint="eastAsia"/>
      </w:rPr>
    </w:pPr>
    <w:r>
      <w:fldChar w:fldCharType="begin"/>
    </w:r>
    <w:r>
      <w:instrText xml:space="preserve"> STYLEREF  标准文件_文件编号  \* MERGEFORMAT </w:instrText>
    </w:r>
    <w:r>
      <w:fldChar w:fldCharType="separate"/>
    </w:r>
    <w:r w:rsidR="00942D5A">
      <w:rPr>
        <w:rFonts w:hint="eastAsia"/>
        <w:noProof/>
      </w:rPr>
      <w:t>T/CASMES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62CD" w14:textId="0CA040AA" w:rsidR="00FC0309" w:rsidRPr="00FC0309" w:rsidRDefault="00FC0309" w:rsidP="00FC0309">
    <w:pPr>
      <w:pStyle w:val="affffff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942D5A">
      <w:rPr>
        <w:rFonts w:hint="eastAsia"/>
        <w:noProof/>
      </w:rPr>
      <w:t>T/CASMES XXX—2026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E65A" w14:textId="77777777" w:rsidR="00FC0309" w:rsidRDefault="00FC0309" w:rsidP="00FC0309">
    <w:pPr>
      <w:pStyle w:val="affffff4"/>
      <w:rPr>
        <w:rFonts w:hint="eastAsia"/>
      </w:rPr>
    </w:pPr>
    <w:r>
      <w:fldChar w:fldCharType="begin"/>
    </w:r>
    <w:r>
      <w:instrText xml:space="preserve"> STYLEREF  标准文件_文件编号  \* MERGEFORMAT </w:instrText>
    </w:r>
    <w:r>
      <w:fldChar w:fldCharType="separate"/>
    </w:r>
    <w:r>
      <w:rPr>
        <w:rFonts w:hint="eastAsia"/>
        <w:noProof/>
      </w:rPr>
      <w:t>T/CASMES XXX—2026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46AC" w14:textId="31AB3214" w:rsidR="007F7EBE" w:rsidRPr="00FC0309" w:rsidRDefault="00FC0309" w:rsidP="00FC0309">
    <w:pPr>
      <w:pStyle w:val="affffff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942D5A">
      <w:rPr>
        <w:rFonts w:hint="eastAsia"/>
        <w:noProof/>
      </w:rPr>
      <w:t>T/CASMES 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D040" w14:textId="79DEA5AD" w:rsidR="007F7EBE" w:rsidRDefault="00000000" w:rsidP="00FC0309">
    <w:pPr>
      <w:pStyle w:val="affffff4"/>
      <w:rPr>
        <w:rFonts w:hint="eastAsia"/>
      </w:rPr>
    </w:pPr>
    <w:r>
      <w:fldChar w:fldCharType="begin"/>
    </w:r>
    <w:r>
      <w:instrText xml:space="preserve"> STYLEREF  标准文件_文件编号  \* MERGEFORMAT </w:instrText>
    </w:r>
    <w:r>
      <w:fldChar w:fldCharType="separate"/>
    </w:r>
    <w:r w:rsidR="00942D5A">
      <w:rPr>
        <w:rFonts w:hint="eastAsia"/>
        <w:noProof/>
      </w:rPr>
      <w:t>T/CASMES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0E6447F3"/>
    <w:multiLevelType w:val="multilevel"/>
    <w:tmpl w:val="0E6447F3"/>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3D25CB0"/>
    <w:multiLevelType w:val="multilevel"/>
    <w:tmpl w:val="53D25CB0"/>
    <w:lvl w:ilvl="0">
      <w:start w:val="1"/>
      <w:numFmt w:val="lowerLetter"/>
      <w:pStyle w:val="aff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8E34CC34"/>
    <w:lvl w:ilvl="0">
      <w:start w:val="1"/>
      <w:numFmt w:val="decimal"/>
      <w:pStyle w:val="aff9"/>
      <w:suff w:val="nothing"/>
      <w:lvlText w:val="表%1　"/>
      <w:lvlJc w:val="left"/>
      <w:pPr>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7"/>
        </w:tabs>
        <w:ind w:left="1417"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1417"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lang w:val="en-US"/>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07959863">
    <w:abstractNumId w:val="0"/>
  </w:num>
  <w:num w:numId="2" w16cid:durableId="97679748">
    <w:abstractNumId w:val="30"/>
  </w:num>
  <w:num w:numId="3" w16cid:durableId="1195508784">
    <w:abstractNumId w:val="5"/>
  </w:num>
  <w:num w:numId="4" w16cid:durableId="1482965983">
    <w:abstractNumId w:val="26"/>
  </w:num>
  <w:num w:numId="5" w16cid:durableId="949320999">
    <w:abstractNumId w:val="21"/>
  </w:num>
  <w:num w:numId="6" w16cid:durableId="767652145">
    <w:abstractNumId w:val="15"/>
  </w:num>
  <w:num w:numId="7" w16cid:durableId="1669167269">
    <w:abstractNumId w:val="9"/>
  </w:num>
  <w:num w:numId="8" w16cid:durableId="359746767">
    <w:abstractNumId w:val="3"/>
  </w:num>
  <w:num w:numId="9" w16cid:durableId="1775399192">
    <w:abstractNumId w:val="10"/>
  </w:num>
  <w:num w:numId="10" w16cid:durableId="221647023">
    <w:abstractNumId w:val="19"/>
  </w:num>
  <w:num w:numId="11" w16cid:durableId="604775196">
    <w:abstractNumId w:val="28"/>
  </w:num>
  <w:num w:numId="12" w16cid:durableId="127628208">
    <w:abstractNumId w:val="13"/>
  </w:num>
  <w:num w:numId="13" w16cid:durableId="1423720945">
    <w:abstractNumId w:val="14"/>
  </w:num>
  <w:num w:numId="14" w16cid:durableId="1387341301">
    <w:abstractNumId w:val="8"/>
  </w:num>
  <w:num w:numId="15" w16cid:durableId="2111007044">
    <w:abstractNumId w:val="22"/>
  </w:num>
  <w:num w:numId="16" w16cid:durableId="1610774159">
    <w:abstractNumId w:val="24"/>
  </w:num>
  <w:num w:numId="17" w16cid:durableId="875581405">
    <w:abstractNumId w:val="20"/>
  </w:num>
  <w:num w:numId="18" w16cid:durableId="1931229611">
    <w:abstractNumId w:val="32"/>
  </w:num>
  <w:num w:numId="19" w16cid:durableId="1323117222">
    <w:abstractNumId w:val="17"/>
  </w:num>
  <w:num w:numId="20" w16cid:durableId="1568683418">
    <w:abstractNumId w:val="1"/>
  </w:num>
  <w:num w:numId="21" w16cid:durableId="925923250">
    <w:abstractNumId w:val="12"/>
  </w:num>
  <w:num w:numId="22" w16cid:durableId="1335962191">
    <w:abstractNumId w:val="33"/>
  </w:num>
  <w:num w:numId="23" w16cid:durableId="334769652">
    <w:abstractNumId w:val="23"/>
  </w:num>
  <w:num w:numId="24" w16cid:durableId="54013592">
    <w:abstractNumId w:val="6"/>
  </w:num>
  <w:num w:numId="25" w16cid:durableId="21592436">
    <w:abstractNumId w:val="29"/>
  </w:num>
  <w:num w:numId="26" w16cid:durableId="31156233">
    <w:abstractNumId w:val="31"/>
  </w:num>
  <w:num w:numId="27" w16cid:durableId="302857783">
    <w:abstractNumId w:val="4"/>
  </w:num>
  <w:num w:numId="28" w16cid:durableId="1586839600">
    <w:abstractNumId w:val="16"/>
  </w:num>
  <w:num w:numId="29" w16cid:durableId="1850754660">
    <w:abstractNumId w:val="27"/>
  </w:num>
  <w:num w:numId="30" w16cid:durableId="490677023">
    <w:abstractNumId w:val="25"/>
  </w:num>
  <w:num w:numId="31" w16cid:durableId="1147210175">
    <w:abstractNumId w:val="11"/>
  </w:num>
  <w:num w:numId="32" w16cid:durableId="2101486633">
    <w:abstractNumId w:val="2"/>
  </w:num>
  <w:num w:numId="33" w16cid:durableId="1593778027">
    <w:abstractNumId w:val="18"/>
  </w:num>
  <w:num w:numId="34" w16cid:durableId="1712684130">
    <w:abstractNumId w:val="7"/>
  </w:num>
  <w:num w:numId="35" w16cid:durableId="4043777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64846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26"/>
    <w:rsid w:val="0000040A"/>
    <w:rsid w:val="00000A94"/>
    <w:rsid w:val="00001972"/>
    <w:rsid w:val="00001D9A"/>
    <w:rsid w:val="00002920"/>
    <w:rsid w:val="00006188"/>
    <w:rsid w:val="00006E6B"/>
    <w:rsid w:val="00007A8E"/>
    <w:rsid w:val="00007B3A"/>
    <w:rsid w:val="00007B4B"/>
    <w:rsid w:val="00007CC7"/>
    <w:rsid w:val="000107E0"/>
    <w:rsid w:val="000111D8"/>
    <w:rsid w:val="00011FDE"/>
    <w:rsid w:val="00012A67"/>
    <w:rsid w:val="00012FFD"/>
    <w:rsid w:val="00014162"/>
    <w:rsid w:val="00014340"/>
    <w:rsid w:val="000160E9"/>
    <w:rsid w:val="000162C5"/>
    <w:rsid w:val="0001689F"/>
    <w:rsid w:val="00016A9C"/>
    <w:rsid w:val="0002103D"/>
    <w:rsid w:val="0002160F"/>
    <w:rsid w:val="000216C9"/>
    <w:rsid w:val="00022184"/>
    <w:rsid w:val="0002240C"/>
    <w:rsid w:val="00022762"/>
    <w:rsid w:val="000238E0"/>
    <w:rsid w:val="00024205"/>
    <w:rsid w:val="000249DB"/>
    <w:rsid w:val="0002595E"/>
    <w:rsid w:val="00025B12"/>
    <w:rsid w:val="00026573"/>
    <w:rsid w:val="00026F15"/>
    <w:rsid w:val="00027031"/>
    <w:rsid w:val="00027F3D"/>
    <w:rsid w:val="000303C3"/>
    <w:rsid w:val="000315E4"/>
    <w:rsid w:val="000331D3"/>
    <w:rsid w:val="000346A5"/>
    <w:rsid w:val="000359C3"/>
    <w:rsid w:val="00035A7D"/>
    <w:rsid w:val="00035C11"/>
    <w:rsid w:val="000365D1"/>
    <w:rsid w:val="000365ED"/>
    <w:rsid w:val="0003683F"/>
    <w:rsid w:val="00040350"/>
    <w:rsid w:val="0004249A"/>
    <w:rsid w:val="00042AA3"/>
    <w:rsid w:val="00042FB2"/>
    <w:rsid w:val="00043282"/>
    <w:rsid w:val="00044286"/>
    <w:rsid w:val="00044901"/>
    <w:rsid w:val="000474DE"/>
    <w:rsid w:val="00047D65"/>
    <w:rsid w:val="00047F28"/>
    <w:rsid w:val="000501DD"/>
    <w:rsid w:val="000503AA"/>
    <w:rsid w:val="000505AA"/>
    <w:rsid w:val="000506A1"/>
    <w:rsid w:val="000515DD"/>
    <w:rsid w:val="000520BF"/>
    <w:rsid w:val="000520CD"/>
    <w:rsid w:val="00052583"/>
    <w:rsid w:val="0005265A"/>
    <w:rsid w:val="000539DD"/>
    <w:rsid w:val="00053BD3"/>
    <w:rsid w:val="000555C2"/>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E9A"/>
    <w:rsid w:val="00067F1E"/>
    <w:rsid w:val="000704F9"/>
    <w:rsid w:val="00070B7D"/>
    <w:rsid w:val="00071CC0"/>
    <w:rsid w:val="00073C8C"/>
    <w:rsid w:val="00074D6B"/>
    <w:rsid w:val="000760F7"/>
    <w:rsid w:val="0007619E"/>
    <w:rsid w:val="00076A24"/>
    <w:rsid w:val="00077416"/>
    <w:rsid w:val="00077B64"/>
    <w:rsid w:val="00080186"/>
    <w:rsid w:val="000803C9"/>
    <w:rsid w:val="00080A1C"/>
    <w:rsid w:val="00080BE5"/>
    <w:rsid w:val="00080E02"/>
    <w:rsid w:val="000810DB"/>
    <w:rsid w:val="00082297"/>
    <w:rsid w:val="00082317"/>
    <w:rsid w:val="00083D2C"/>
    <w:rsid w:val="000858F1"/>
    <w:rsid w:val="00085EA2"/>
    <w:rsid w:val="00086AA1"/>
    <w:rsid w:val="0008727A"/>
    <w:rsid w:val="00087352"/>
    <w:rsid w:val="000873D7"/>
    <w:rsid w:val="00087681"/>
    <w:rsid w:val="00087A77"/>
    <w:rsid w:val="00090CA6"/>
    <w:rsid w:val="00091DD3"/>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160"/>
    <w:rsid w:val="000A5BEE"/>
    <w:rsid w:val="000A6C24"/>
    <w:rsid w:val="000A6DE3"/>
    <w:rsid w:val="000A7311"/>
    <w:rsid w:val="000A7AF2"/>
    <w:rsid w:val="000B060F"/>
    <w:rsid w:val="000B1592"/>
    <w:rsid w:val="000B1D7B"/>
    <w:rsid w:val="000B1FF2"/>
    <w:rsid w:val="000B272F"/>
    <w:rsid w:val="000B3CDA"/>
    <w:rsid w:val="000B47B7"/>
    <w:rsid w:val="000B6A0B"/>
    <w:rsid w:val="000B6B00"/>
    <w:rsid w:val="000B7ED6"/>
    <w:rsid w:val="000C0BBC"/>
    <w:rsid w:val="000C0F6C"/>
    <w:rsid w:val="000C11DB"/>
    <w:rsid w:val="000C1492"/>
    <w:rsid w:val="000C14E3"/>
    <w:rsid w:val="000C1AF7"/>
    <w:rsid w:val="000C214B"/>
    <w:rsid w:val="000C2FBD"/>
    <w:rsid w:val="000C3410"/>
    <w:rsid w:val="000C4B41"/>
    <w:rsid w:val="000C4C17"/>
    <w:rsid w:val="000C57D6"/>
    <w:rsid w:val="000C612C"/>
    <w:rsid w:val="000C6362"/>
    <w:rsid w:val="000C7666"/>
    <w:rsid w:val="000D0487"/>
    <w:rsid w:val="000D0A9C"/>
    <w:rsid w:val="000D1795"/>
    <w:rsid w:val="000D1D24"/>
    <w:rsid w:val="000D21F2"/>
    <w:rsid w:val="000D2BC3"/>
    <w:rsid w:val="000D2BFA"/>
    <w:rsid w:val="000D329A"/>
    <w:rsid w:val="000D350D"/>
    <w:rsid w:val="000D4B9C"/>
    <w:rsid w:val="000D4EB6"/>
    <w:rsid w:val="000D61D7"/>
    <w:rsid w:val="000D6DA0"/>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711"/>
    <w:rsid w:val="000F4AEA"/>
    <w:rsid w:val="000F4BEE"/>
    <w:rsid w:val="000F4CFD"/>
    <w:rsid w:val="000F4FBD"/>
    <w:rsid w:val="000F56B5"/>
    <w:rsid w:val="000F573F"/>
    <w:rsid w:val="000F66D8"/>
    <w:rsid w:val="000F67E9"/>
    <w:rsid w:val="000F6DC2"/>
    <w:rsid w:val="001012DF"/>
    <w:rsid w:val="00102E9E"/>
    <w:rsid w:val="00104926"/>
    <w:rsid w:val="00106A67"/>
    <w:rsid w:val="00106E1F"/>
    <w:rsid w:val="00107269"/>
    <w:rsid w:val="00111319"/>
    <w:rsid w:val="0011179F"/>
    <w:rsid w:val="001125F1"/>
    <w:rsid w:val="00113B1E"/>
    <w:rsid w:val="00113D3E"/>
    <w:rsid w:val="00114498"/>
    <w:rsid w:val="001145EA"/>
    <w:rsid w:val="0011548A"/>
    <w:rsid w:val="00116230"/>
    <w:rsid w:val="0011711C"/>
    <w:rsid w:val="00121DA8"/>
    <w:rsid w:val="00122D1A"/>
    <w:rsid w:val="00124049"/>
    <w:rsid w:val="001243FE"/>
    <w:rsid w:val="00124934"/>
    <w:rsid w:val="00124E4F"/>
    <w:rsid w:val="001260B7"/>
    <w:rsid w:val="001265CB"/>
    <w:rsid w:val="001321C6"/>
    <w:rsid w:val="001325C4"/>
    <w:rsid w:val="00133010"/>
    <w:rsid w:val="001338EE"/>
    <w:rsid w:val="00133AAE"/>
    <w:rsid w:val="00133CE8"/>
    <w:rsid w:val="00133DBB"/>
    <w:rsid w:val="001342F6"/>
    <w:rsid w:val="00134765"/>
    <w:rsid w:val="00135323"/>
    <w:rsid w:val="001356C4"/>
    <w:rsid w:val="00135B72"/>
    <w:rsid w:val="00137796"/>
    <w:rsid w:val="0014095B"/>
    <w:rsid w:val="00140D67"/>
    <w:rsid w:val="00140F5D"/>
    <w:rsid w:val="00141113"/>
    <w:rsid w:val="00141114"/>
    <w:rsid w:val="00141B54"/>
    <w:rsid w:val="00142969"/>
    <w:rsid w:val="00142FAC"/>
    <w:rsid w:val="001431A8"/>
    <w:rsid w:val="001438D1"/>
    <w:rsid w:val="00143DC6"/>
    <w:rsid w:val="001446C2"/>
    <w:rsid w:val="00144A99"/>
    <w:rsid w:val="00145296"/>
    <w:rsid w:val="001457E7"/>
    <w:rsid w:val="00145A3A"/>
    <w:rsid w:val="00145D9D"/>
    <w:rsid w:val="00146388"/>
    <w:rsid w:val="00146AE9"/>
    <w:rsid w:val="001473F0"/>
    <w:rsid w:val="00150377"/>
    <w:rsid w:val="0015271F"/>
    <w:rsid w:val="001529E5"/>
    <w:rsid w:val="00153023"/>
    <w:rsid w:val="00153C7E"/>
    <w:rsid w:val="00154077"/>
    <w:rsid w:val="00154107"/>
    <w:rsid w:val="00154C0B"/>
    <w:rsid w:val="0015510E"/>
    <w:rsid w:val="0015681A"/>
    <w:rsid w:val="00156B25"/>
    <w:rsid w:val="00156E1A"/>
    <w:rsid w:val="00157145"/>
    <w:rsid w:val="00157894"/>
    <w:rsid w:val="00157B55"/>
    <w:rsid w:val="00160DA5"/>
    <w:rsid w:val="0016188F"/>
    <w:rsid w:val="001618E7"/>
    <w:rsid w:val="001625B9"/>
    <w:rsid w:val="001642FA"/>
    <w:rsid w:val="001644AB"/>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2D6A"/>
    <w:rsid w:val="001730C1"/>
    <w:rsid w:val="0017340B"/>
    <w:rsid w:val="00173FB1"/>
    <w:rsid w:val="0017525C"/>
    <w:rsid w:val="00175475"/>
    <w:rsid w:val="001754E3"/>
    <w:rsid w:val="001757AA"/>
    <w:rsid w:val="00175FB0"/>
    <w:rsid w:val="00176AC6"/>
    <w:rsid w:val="00176DFD"/>
    <w:rsid w:val="00180F8A"/>
    <w:rsid w:val="00181CB4"/>
    <w:rsid w:val="00182882"/>
    <w:rsid w:val="00183BEE"/>
    <w:rsid w:val="00184A8C"/>
    <w:rsid w:val="00184D15"/>
    <w:rsid w:val="001852C9"/>
    <w:rsid w:val="001856AC"/>
    <w:rsid w:val="001864F6"/>
    <w:rsid w:val="00190087"/>
    <w:rsid w:val="00190722"/>
    <w:rsid w:val="001913C4"/>
    <w:rsid w:val="00192BF6"/>
    <w:rsid w:val="0019348F"/>
    <w:rsid w:val="00193A07"/>
    <w:rsid w:val="0019410E"/>
    <w:rsid w:val="00194C95"/>
    <w:rsid w:val="00195A1B"/>
    <w:rsid w:val="00195C34"/>
    <w:rsid w:val="00196129"/>
    <w:rsid w:val="00196545"/>
    <w:rsid w:val="0019694C"/>
    <w:rsid w:val="00196EF5"/>
    <w:rsid w:val="001970E1"/>
    <w:rsid w:val="00197BEC"/>
    <w:rsid w:val="001A0A4B"/>
    <w:rsid w:val="001A1A53"/>
    <w:rsid w:val="001A1C77"/>
    <w:rsid w:val="001A234A"/>
    <w:rsid w:val="001A3308"/>
    <w:rsid w:val="001A4CF3"/>
    <w:rsid w:val="001A69D2"/>
    <w:rsid w:val="001A7D80"/>
    <w:rsid w:val="001B06E8"/>
    <w:rsid w:val="001B0AA8"/>
    <w:rsid w:val="001B0E70"/>
    <w:rsid w:val="001B34A3"/>
    <w:rsid w:val="001B3575"/>
    <w:rsid w:val="001B4D06"/>
    <w:rsid w:val="001B64A3"/>
    <w:rsid w:val="001B7112"/>
    <w:rsid w:val="001B71D0"/>
    <w:rsid w:val="001B71EE"/>
    <w:rsid w:val="001C04A8"/>
    <w:rsid w:val="001C2C03"/>
    <w:rsid w:val="001C42F7"/>
    <w:rsid w:val="001C43BC"/>
    <w:rsid w:val="001C49E5"/>
    <w:rsid w:val="001C6683"/>
    <w:rsid w:val="001C680C"/>
    <w:rsid w:val="001C7FEA"/>
    <w:rsid w:val="001D00CA"/>
    <w:rsid w:val="001D0499"/>
    <w:rsid w:val="001D0787"/>
    <w:rsid w:val="001D0BBE"/>
    <w:rsid w:val="001D0ED4"/>
    <w:rsid w:val="001D212F"/>
    <w:rsid w:val="001D2833"/>
    <w:rsid w:val="001D29D7"/>
    <w:rsid w:val="001D2C2A"/>
    <w:rsid w:val="001D2DE7"/>
    <w:rsid w:val="001D2F69"/>
    <w:rsid w:val="001D411C"/>
    <w:rsid w:val="001D4ED0"/>
    <w:rsid w:val="001D58F7"/>
    <w:rsid w:val="001D69EF"/>
    <w:rsid w:val="001D7AC1"/>
    <w:rsid w:val="001D7F49"/>
    <w:rsid w:val="001E11DC"/>
    <w:rsid w:val="001E1600"/>
    <w:rsid w:val="001E1AA0"/>
    <w:rsid w:val="001E1B6A"/>
    <w:rsid w:val="001E2484"/>
    <w:rsid w:val="001E362F"/>
    <w:rsid w:val="001E3B89"/>
    <w:rsid w:val="001E3CC4"/>
    <w:rsid w:val="001E4882"/>
    <w:rsid w:val="001E519F"/>
    <w:rsid w:val="001E73AB"/>
    <w:rsid w:val="001F092D"/>
    <w:rsid w:val="001F0C82"/>
    <w:rsid w:val="001F143A"/>
    <w:rsid w:val="001F1605"/>
    <w:rsid w:val="001F205B"/>
    <w:rsid w:val="001F2508"/>
    <w:rsid w:val="001F3D47"/>
    <w:rsid w:val="001F3D74"/>
    <w:rsid w:val="001F419E"/>
    <w:rsid w:val="001F4816"/>
    <w:rsid w:val="001F4E56"/>
    <w:rsid w:val="001F69B4"/>
    <w:rsid w:val="001F77C7"/>
    <w:rsid w:val="0020017D"/>
    <w:rsid w:val="00200183"/>
    <w:rsid w:val="00200251"/>
    <w:rsid w:val="00200333"/>
    <w:rsid w:val="0020107D"/>
    <w:rsid w:val="002016D2"/>
    <w:rsid w:val="00201C42"/>
    <w:rsid w:val="00201D18"/>
    <w:rsid w:val="00202AA4"/>
    <w:rsid w:val="002031F7"/>
    <w:rsid w:val="002039E9"/>
    <w:rsid w:val="002040E6"/>
    <w:rsid w:val="002042DC"/>
    <w:rsid w:val="002045D6"/>
    <w:rsid w:val="0020477E"/>
    <w:rsid w:val="0020527B"/>
    <w:rsid w:val="002057A7"/>
    <w:rsid w:val="00205DAD"/>
    <w:rsid w:val="00205E3E"/>
    <w:rsid w:val="00205F2C"/>
    <w:rsid w:val="00207A9F"/>
    <w:rsid w:val="0021076E"/>
    <w:rsid w:val="00210869"/>
    <w:rsid w:val="00210B15"/>
    <w:rsid w:val="00211FCC"/>
    <w:rsid w:val="002124D4"/>
    <w:rsid w:val="002142EA"/>
    <w:rsid w:val="002148F0"/>
    <w:rsid w:val="00215BA1"/>
    <w:rsid w:val="002166FD"/>
    <w:rsid w:val="00217268"/>
    <w:rsid w:val="002177D1"/>
    <w:rsid w:val="002200C4"/>
    <w:rsid w:val="002204BB"/>
    <w:rsid w:val="002213D6"/>
    <w:rsid w:val="00221B79"/>
    <w:rsid w:val="00221C6B"/>
    <w:rsid w:val="00222AF8"/>
    <w:rsid w:val="00223D70"/>
    <w:rsid w:val="002241B4"/>
    <w:rsid w:val="00224247"/>
    <w:rsid w:val="00224B74"/>
    <w:rsid w:val="00224E12"/>
    <w:rsid w:val="00225124"/>
    <w:rsid w:val="002253A1"/>
    <w:rsid w:val="00225CF8"/>
    <w:rsid w:val="00225F57"/>
    <w:rsid w:val="0022794E"/>
    <w:rsid w:val="002309FE"/>
    <w:rsid w:val="00231806"/>
    <w:rsid w:val="002330B8"/>
    <w:rsid w:val="002331CD"/>
    <w:rsid w:val="00233D64"/>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8D4"/>
    <w:rsid w:val="00250B25"/>
    <w:rsid w:val="00250BBE"/>
    <w:rsid w:val="002515C2"/>
    <w:rsid w:val="0025194F"/>
    <w:rsid w:val="00252174"/>
    <w:rsid w:val="002527B3"/>
    <w:rsid w:val="00254102"/>
    <w:rsid w:val="002559E2"/>
    <w:rsid w:val="00256CDE"/>
    <w:rsid w:val="00256EC2"/>
    <w:rsid w:val="00257AB2"/>
    <w:rsid w:val="00260C8F"/>
    <w:rsid w:val="0026148A"/>
    <w:rsid w:val="00262696"/>
    <w:rsid w:val="00262A58"/>
    <w:rsid w:val="00263454"/>
    <w:rsid w:val="00263D25"/>
    <w:rsid w:val="002643C3"/>
    <w:rsid w:val="00264A0C"/>
    <w:rsid w:val="00266E11"/>
    <w:rsid w:val="00266EEB"/>
    <w:rsid w:val="0026787F"/>
    <w:rsid w:val="00267EF4"/>
    <w:rsid w:val="00270CB8"/>
    <w:rsid w:val="002720B4"/>
    <w:rsid w:val="00272B08"/>
    <w:rsid w:val="00274650"/>
    <w:rsid w:val="0027534E"/>
    <w:rsid w:val="00275A31"/>
    <w:rsid w:val="0028000E"/>
    <w:rsid w:val="00280FE5"/>
    <w:rsid w:val="00281353"/>
    <w:rsid w:val="00281BB8"/>
    <w:rsid w:val="00281BEC"/>
    <w:rsid w:val="00281E85"/>
    <w:rsid w:val="00281E9E"/>
    <w:rsid w:val="00282405"/>
    <w:rsid w:val="002837FE"/>
    <w:rsid w:val="002842F7"/>
    <w:rsid w:val="002846B7"/>
    <w:rsid w:val="00284A6F"/>
    <w:rsid w:val="00285170"/>
    <w:rsid w:val="00285361"/>
    <w:rsid w:val="00286B16"/>
    <w:rsid w:val="00287769"/>
    <w:rsid w:val="00287BA2"/>
    <w:rsid w:val="00290181"/>
    <w:rsid w:val="00291AEF"/>
    <w:rsid w:val="00292D60"/>
    <w:rsid w:val="00293B30"/>
    <w:rsid w:val="00294D34"/>
    <w:rsid w:val="00294E3B"/>
    <w:rsid w:val="00296193"/>
    <w:rsid w:val="00296C66"/>
    <w:rsid w:val="00296EBE"/>
    <w:rsid w:val="00297315"/>
    <w:rsid w:val="002974E3"/>
    <w:rsid w:val="00297971"/>
    <w:rsid w:val="002A084B"/>
    <w:rsid w:val="002A1260"/>
    <w:rsid w:val="002A1589"/>
    <w:rsid w:val="002A1608"/>
    <w:rsid w:val="002A18EC"/>
    <w:rsid w:val="002A1AA6"/>
    <w:rsid w:val="002A235A"/>
    <w:rsid w:val="002A2549"/>
    <w:rsid w:val="002A25DC"/>
    <w:rsid w:val="002A2F66"/>
    <w:rsid w:val="002A3AAB"/>
    <w:rsid w:val="002A3C56"/>
    <w:rsid w:val="002A4CEA"/>
    <w:rsid w:val="002A4F9F"/>
    <w:rsid w:val="002A5977"/>
    <w:rsid w:val="002A5A13"/>
    <w:rsid w:val="002A5F37"/>
    <w:rsid w:val="002A621E"/>
    <w:rsid w:val="002A73EC"/>
    <w:rsid w:val="002A757F"/>
    <w:rsid w:val="002A7C0B"/>
    <w:rsid w:val="002A7F44"/>
    <w:rsid w:val="002B0C40"/>
    <w:rsid w:val="002B0EC9"/>
    <w:rsid w:val="002B1966"/>
    <w:rsid w:val="002B1F89"/>
    <w:rsid w:val="002B2B10"/>
    <w:rsid w:val="002B4508"/>
    <w:rsid w:val="002B51BD"/>
    <w:rsid w:val="002B5779"/>
    <w:rsid w:val="002B5CA6"/>
    <w:rsid w:val="002B659E"/>
    <w:rsid w:val="002B6DAF"/>
    <w:rsid w:val="002B7332"/>
    <w:rsid w:val="002B7F51"/>
    <w:rsid w:val="002C00FF"/>
    <w:rsid w:val="002C09E7"/>
    <w:rsid w:val="002C1E06"/>
    <w:rsid w:val="002C3F07"/>
    <w:rsid w:val="002C40E1"/>
    <w:rsid w:val="002C4784"/>
    <w:rsid w:val="002C5278"/>
    <w:rsid w:val="002C5770"/>
    <w:rsid w:val="002C5E35"/>
    <w:rsid w:val="002C7EBB"/>
    <w:rsid w:val="002D06C1"/>
    <w:rsid w:val="002D12FD"/>
    <w:rsid w:val="002D14F1"/>
    <w:rsid w:val="002D2136"/>
    <w:rsid w:val="002D3076"/>
    <w:rsid w:val="002D3315"/>
    <w:rsid w:val="002D42B5"/>
    <w:rsid w:val="002D4F1A"/>
    <w:rsid w:val="002D5DF1"/>
    <w:rsid w:val="002D5E52"/>
    <w:rsid w:val="002D66F1"/>
    <w:rsid w:val="002D6773"/>
    <w:rsid w:val="002D6EB9"/>
    <w:rsid w:val="002D6EC6"/>
    <w:rsid w:val="002D70CF"/>
    <w:rsid w:val="002D79AC"/>
    <w:rsid w:val="002E039D"/>
    <w:rsid w:val="002E2184"/>
    <w:rsid w:val="002E2A8C"/>
    <w:rsid w:val="002E2F53"/>
    <w:rsid w:val="002E2FAB"/>
    <w:rsid w:val="002E4D5A"/>
    <w:rsid w:val="002E5F0C"/>
    <w:rsid w:val="002E6078"/>
    <w:rsid w:val="002E60EC"/>
    <w:rsid w:val="002E6326"/>
    <w:rsid w:val="002E72C4"/>
    <w:rsid w:val="002E7A7D"/>
    <w:rsid w:val="002E7CA4"/>
    <w:rsid w:val="002E7F10"/>
    <w:rsid w:val="002F0829"/>
    <w:rsid w:val="002F30E0"/>
    <w:rsid w:val="002F35E4"/>
    <w:rsid w:val="002F3730"/>
    <w:rsid w:val="002F38E1"/>
    <w:rsid w:val="002F3FF0"/>
    <w:rsid w:val="002F4802"/>
    <w:rsid w:val="002F4D82"/>
    <w:rsid w:val="002F5465"/>
    <w:rsid w:val="002F59E0"/>
    <w:rsid w:val="002F77BD"/>
    <w:rsid w:val="002F7AF6"/>
    <w:rsid w:val="00300533"/>
    <w:rsid w:val="00300E63"/>
    <w:rsid w:val="003017E6"/>
    <w:rsid w:val="003023BD"/>
    <w:rsid w:val="00302F5F"/>
    <w:rsid w:val="00303296"/>
    <w:rsid w:val="00303C9D"/>
    <w:rsid w:val="0030412A"/>
    <w:rsid w:val="0030441D"/>
    <w:rsid w:val="00305A71"/>
    <w:rsid w:val="00306063"/>
    <w:rsid w:val="00306415"/>
    <w:rsid w:val="00306E8B"/>
    <w:rsid w:val="00311F04"/>
    <w:rsid w:val="00312285"/>
    <w:rsid w:val="0031235B"/>
    <w:rsid w:val="00312509"/>
    <w:rsid w:val="00312704"/>
    <w:rsid w:val="00313192"/>
    <w:rsid w:val="003132F8"/>
    <w:rsid w:val="00313B85"/>
    <w:rsid w:val="00314A89"/>
    <w:rsid w:val="003150FA"/>
    <w:rsid w:val="00315545"/>
    <w:rsid w:val="00317988"/>
    <w:rsid w:val="00320969"/>
    <w:rsid w:val="00321121"/>
    <w:rsid w:val="003221B4"/>
    <w:rsid w:val="0032227E"/>
    <w:rsid w:val="0032258D"/>
    <w:rsid w:val="003225CC"/>
    <w:rsid w:val="00322E62"/>
    <w:rsid w:val="00322FE4"/>
    <w:rsid w:val="00324D13"/>
    <w:rsid w:val="00324EDD"/>
    <w:rsid w:val="00325673"/>
    <w:rsid w:val="00326723"/>
    <w:rsid w:val="00327190"/>
    <w:rsid w:val="00331ACF"/>
    <w:rsid w:val="00331E7A"/>
    <w:rsid w:val="003331E4"/>
    <w:rsid w:val="00336C64"/>
    <w:rsid w:val="00337162"/>
    <w:rsid w:val="003404AF"/>
    <w:rsid w:val="00341553"/>
    <w:rsid w:val="0034194F"/>
    <w:rsid w:val="003424D6"/>
    <w:rsid w:val="00343903"/>
    <w:rsid w:val="00344605"/>
    <w:rsid w:val="00347061"/>
    <w:rsid w:val="003474AA"/>
    <w:rsid w:val="00350D1D"/>
    <w:rsid w:val="003513CB"/>
    <w:rsid w:val="00351CF4"/>
    <w:rsid w:val="00352A50"/>
    <w:rsid w:val="00352C83"/>
    <w:rsid w:val="00352F28"/>
    <w:rsid w:val="00352FBA"/>
    <w:rsid w:val="00354048"/>
    <w:rsid w:val="00354A25"/>
    <w:rsid w:val="003568B4"/>
    <w:rsid w:val="0035792A"/>
    <w:rsid w:val="00357DAC"/>
    <w:rsid w:val="00361334"/>
    <w:rsid w:val="003615D2"/>
    <w:rsid w:val="00361CDE"/>
    <w:rsid w:val="00362D1A"/>
    <w:rsid w:val="00362D66"/>
    <w:rsid w:val="00362FFC"/>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9C9"/>
    <w:rsid w:val="00366E89"/>
    <w:rsid w:val="00367215"/>
    <w:rsid w:val="003677F7"/>
    <w:rsid w:val="00367A8B"/>
    <w:rsid w:val="00367ADD"/>
    <w:rsid w:val="003700D1"/>
    <w:rsid w:val="003705F4"/>
    <w:rsid w:val="00370D58"/>
    <w:rsid w:val="003712C4"/>
    <w:rsid w:val="00371316"/>
    <w:rsid w:val="00371EB7"/>
    <w:rsid w:val="00372AA1"/>
    <w:rsid w:val="00372EF0"/>
    <w:rsid w:val="003732A5"/>
    <w:rsid w:val="00373DC3"/>
    <w:rsid w:val="00374AB4"/>
    <w:rsid w:val="00374FA0"/>
    <w:rsid w:val="00375800"/>
    <w:rsid w:val="00376669"/>
    <w:rsid w:val="00376713"/>
    <w:rsid w:val="00376F60"/>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97F9D"/>
    <w:rsid w:val="003A00CB"/>
    <w:rsid w:val="003A146E"/>
    <w:rsid w:val="003A1582"/>
    <w:rsid w:val="003A2A50"/>
    <w:rsid w:val="003A376C"/>
    <w:rsid w:val="003A4077"/>
    <w:rsid w:val="003A417D"/>
    <w:rsid w:val="003A47EE"/>
    <w:rsid w:val="003A515E"/>
    <w:rsid w:val="003A56A8"/>
    <w:rsid w:val="003A5E1A"/>
    <w:rsid w:val="003A7695"/>
    <w:rsid w:val="003A7C78"/>
    <w:rsid w:val="003B09AD"/>
    <w:rsid w:val="003B1E2D"/>
    <w:rsid w:val="003B1F18"/>
    <w:rsid w:val="003B2A20"/>
    <w:rsid w:val="003B44FC"/>
    <w:rsid w:val="003B5474"/>
    <w:rsid w:val="003B5BF0"/>
    <w:rsid w:val="003B60BF"/>
    <w:rsid w:val="003B6BE3"/>
    <w:rsid w:val="003B7487"/>
    <w:rsid w:val="003C010C"/>
    <w:rsid w:val="003C0A6C"/>
    <w:rsid w:val="003C1229"/>
    <w:rsid w:val="003C14F8"/>
    <w:rsid w:val="003C203B"/>
    <w:rsid w:val="003C2E63"/>
    <w:rsid w:val="003C434D"/>
    <w:rsid w:val="003C4468"/>
    <w:rsid w:val="003C5416"/>
    <w:rsid w:val="003C5578"/>
    <w:rsid w:val="003C5A43"/>
    <w:rsid w:val="003C5AF8"/>
    <w:rsid w:val="003D01B5"/>
    <w:rsid w:val="003D0519"/>
    <w:rsid w:val="003D0912"/>
    <w:rsid w:val="003D0FF6"/>
    <w:rsid w:val="003D1168"/>
    <w:rsid w:val="003D187B"/>
    <w:rsid w:val="003D2016"/>
    <w:rsid w:val="003D262C"/>
    <w:rsid w:val="003D278D"/>
    <w:rsid w:val="003D38AF"/>
    <w:rsid w:val="003D3D5E"/>
    <w:rsid w:val="003D5FCF"/>
    <w:rsid w:val="003D6A1E"/>
    <w:rsid w:val="003D6D61"/>
    <w:rsid w:val="003D77E1"/>
    <w:rsid w:val="003D7D30"/>
    <w:rsid w:val="003E091D"/>
    <w:rsid w:val="003E1667"/>
    <w:rsid w:val="003E1C53"/>
    <w:rsid w:val="003E2A69"/>
    <w:rsid w:val="003E2D49"/>
    <w:rsid w:val="003E2FD4"/>
    <w:rsid w:val="003E31AF"/>
    <w:rsid w:val="003E3E46"/>
    <w:rsid w:val="003E49F6"/>
    <w:rsid w:val="003E4CBE"/>
    <w:rsid w:val="003E4DE0"/>
    <w:rsid w:val="003E543C"/>
    <w:rsid w:val="003E660F"/>
    <w:rsid w:val="003E6FC7"/>
    <w:rsid w:val="003F01D3"/>
    <w:rsid w:val="003F0841"/>
    <w:rsid w:val="003F0B5E"/>
    <w:rsid w:val="003F10D8"/>
    <w:rsid w:val="003F192F"/>
    <w:rsid w:val="003F1B70"/>
    <w:rsid w:val="003F23D3"/>
    <w:rsid w:val="003F27F8"/>
    <w:rsid w:val="003F3F08"/>
    <w:rsid w:val="003F49F1"/>
    <w:rsid w:val="003F509D"/>
    <w:rsid w:val="003F5CB7"/>
    <w:rsid w:val="003F5F8B"/>
    <w:rsid w:val="003F6272"/>
    <w:rsid w:val="003F6F66"/>
    <w:rsid w:val="003F7030"/>
    <w:rsid w:val="003F76FB"/>
    <w:rsid w:val="00400E72"/>
    <w:rsid w:val="00401400"/>
    <w:rsid w:val="00401A48"/>
    <w:rsid w:val="00402649"/>
    <w:rsid w:val="0040312A"/>
    <w:rsid w:val="00403FDE"/>
    <w:rsid w:val="00404869"/>
    <w:rsid w:val="00405884"/>
    <w:rsid w:val="004065BE"/>
    <w:rsid w:val="00406B8F"/>
    <w:rsid w:val="00406D00"/>
    <w:rsid w:val="0040717E"/>
    <w:rsid w:val="00407D39"/>
    <w:rsid w:val="00410221"/>
    <w:rsid w:val="00410B1D"/>
    <w:rsid w:val="00410B77"/>
    <w:rsid w:val="00411C80"/>
    <w:rsid w:val="00412227"/>
    <w:rsid w:val="00413AC8"/>
    <w:rsid w:val="00413B8F"/>
    <w:rsid w:val="0041477A"/>
    <w:rsid w:val="00414DA9"/>
    <w:rsid w:val="0041517B"/>
    <w:rsid w:val="004167A3"/>
    <w:rsid w:val="004203D9"/>
    <w:rsid w:val="00421588"/>
    <w:rsid w:val="00421621"/>
    <w:rsid w:val="00421C6A"/>
    <w:rsid w:val="00422AB9"/>
    <w:rsid w:val="00423E27"/>
    <w:rsid w:val="00430448"/>
    <w:rsid w:val="004305E5"/>
    <w:rsid w:val="00431AC9"/>
    <w:rsid w:val="004322AE"/>
    <w:rsid w:val="00432DAA"/>
    <w:rsid w:val="0043359C"/>
    <w:rsid w:val="00434305"/>
    <w:rsid w:val="004350C3"/>
    <w:rsid w:val="0043532C"/>
    <w:rsid w:val="00435DF7"/>
    <w:rsid w:val="00436A85"/>
    <w:rsid w:val="00437F76"/>
    <w:rsid w:val="0044083F"/>
    <w:rsid w:val="00441AE7"/>
    <w:rsid w:val="00443958"/>
    <w:rsid w:val="00443DA3"/>
    <w:rsid w:val="00443DC7"/>
    <w:rsid w:val="00443EC6"/>
    <w:rsid w:val="00445574"/>
    <w:rsid w:val="004467FB"/>
    <w:rsid w:val="00447324"/>
    <w:rsid w:val="0045007F"/>
    <w:rsid w:val="004523CB"/>
    <w:rsid w:val="0045240E"/>
    <w:rsid w:val="00452D6B"/>
    <w:rsid w:val="004534E4"/>
    <w:rsid w:val="00453904"/>
    <w:rsid w:val="00454484"/>
    <w:rsid w:val="0045517B"/>
    <w:rsid w:val="00455ED7"/>
    <w:rsid w:val="00456DE6"/>
    <w:rsid w:val="00457347"/>
    <w:rsid w:val="004618FE"/>
    <w:rsid w:val="00462503"/>
    <w:rsid w:val="00462B02"/>
    <w:rsid w:val="00463B77"/>
    <w:rsid w:val="00463C7B"/>
    <w:rsid w:val="004644A6"/>
    <w:rsid w:val="004649CD"/>
    <w:rsid w:val="00464A55"/>
    <w:rsid w:val="00465819"/>
    <w:rsid w:val="004659BD"/>
    <w:rsid w:val="0046722F"/>
    <w:rsid w:val="00470775"/>
    <w:rsid w:val="00470C5C"/>
    <w:rsid w:val="00471172"/>
    <w:rsid w:val="00471C7D"/>
    <w:rsid w:val="00472E5D"/>
    <w:rsid w:val="0047323F"/>
    <w:rsid w:val="004735D5"/>
    <w:rsid w:val="004746B1"/>
    <w:rsid w:val="00474B4A"/>
    <w:rsid w:val="0047583F"/>
    <w:rsid w:val="00475DE8"/>
    <w:rsid w:val="0047699B"/>
    <w:rsid w:val="00477872"/>
    <w:rsid w:val="004779B5"/>
    <w:rsid w:val="00481A51"/>
    <w:rsid w:val="00481C44"/>
    <w:rsid w:val="00484936"/>
    <w:rsid w:val="004855B1"/>
    <w:rsid w:val="00485C89"/>
    <w:rsid w:val="00485FCB"/>
    <w:rsid w:val="00486BE3"/>
    <w:rsid w:val="0048703D"/>
    <w:rsid w:val="0048724A"/>
    <w:rsid w:val="0048734F"/>
    <w:rsid w:val="004905E4"/>
    <w:rsid w:val="00490A89"/>
    <w:rsid w:val="00490AB4"/>
    <w:rsid w:val="00490C55"/>
    <w:rsid w:val="00491736"/>
    <w:rsid w:val="0049190D"/>
    <w:rsid w:val="00492F02"/>
    <w:rsid w:val="004933EB"/>
    <w:rsid w:val="0049377A"/>
    <w:rsid w:val="004939AE"/>
    <w:rsid w:val="00493F5E"/>
    <w:rsid w:val="0049402B"/>
    <w:rsid w:val="00494043"/>
    <w:rsid w:val="00494452"/>
    <w:rsid w:val="00495D42"/>
    <w:rsid w:val="00496973"/>
    <w:rsid w:val="004978F3"/>
    <w:rsid w:val="004A0E90"/>
    <w:rsid w:val="004A12DF"/>
    <w:rsid w:val="004A1B31"/>
    <w:rsid w:val="004A1BA8"/>
    <w:rsid w:val="004A2328"/>
    <w:rsid w:val="004A2D2E"/>
    <w:rsid w:val="004A32B5"/>
    <w:rsid w:val="004A48D6"/>
    <w:rsid w:val="004A4B57"/>
    <w:rsid w:val="004A56CC"/>
    <w:rsid w:val="004A63FA"/>
    <w:rsid w:val="004A7050"/>
    <w:rsid w:val="004B0272"/>
    <w:rsid w:val="004B0A02"/>
    <w:rsid w:val="004B16A6"/>
    <w:rsid w:val="004B17D0"/>
    <w:rsid w:val="004B1855"/>
    <w:rsid w:val="004B1F2E"/>
    <w:rsid w:val="004B1FB8"/>
    <w:rsid w:val="004B2701"/>
    <w:rsid w:val="004B2E1B"/>
    <w:rsid w:val="004B3AA8"/>
    <w:rsid w:val="004B3E18"/>
    <w:rsid w:val="004B3E93"/>
    <w:rsid w:val="004B573B"/>
    <w:rsid w:val="004B57F9"/>
    <w:rsid w:val="004B5B4B"/>
    <w:rsid w:val="004B5ED0"/>
    <w:rsid w:val="004B6B5B"/>
    <w:rsid w:val="004B7445"/>
    <w:rsid w:val="004C16A8"/>
    <w:rsid w:val="004C1ED9"/>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2E2D"/>
    <w:rsid w:val="004D3B68"/>
    <w:rsid w:val="004D3E1E"/>
    <w:rsid w:val="004D41C7"/>
    <w:rsid w:val="004D4406"/>
    <w:rsid w:val="004D7C42"/>
    <w:rsid w:val="004E0465"/>
    <w:rsid w:val="004E07EB"/>
    <w:rsid w:val="004E127B"/>
    <w:rsid w:val="004E1C0A"/>
    <w:rsid w:val="004E1E82"/>
    <w:rsid w:val="004E2715"/>
    <w:rsid w:val="004E2AD9"/>
    <w:rsid w:val="004E30C5"/>
    <w:rsid w:val="004E3506"/>
    <w:rsid w:val="004E3AF9"/>
    <w:rsid w:val="004E3BA0"/>
    <w:rsid w:val="004E4AA5"/>
    <w:rsid w:val="004E4AEE"/>
    <w:rsid w:val="004E59E3"/>
    <w:rsid w:val="004E5BA5"/>
    <w:rsid w:val="004E5D9D"/>
    <w:rsid w:val="004E67C0"/>
    <w:rsid w:val="004E6870"/>
    <w:rsid w:val="004E69FB"/>
    <w:rsid w:val="004E6AC5"/>
    <w:rsid w:val="004F0323"/>
    <w:rsid w:val="004F044E"/>
    <w:rsid w:val="004F0E59"/>
    <w:rsid w:val="004F2ED5"/>
    <w:rsid w:val="004F391A"/>
    <w:rsid w:val="004F3CFB"/>
    <w:rsid w:val="004F6456"/>
    <w:rsid w:val="004F65F8"/>
    <w:rsid w:val="004F696E"/>
    <w:rsid w:val="004F6C71"/>
    <w:rsid w:val="004F6F98"/>
    <w:rsid w:val="004F705D"/>
    <w:rsid w:val="004F7E25"/>
    <w:rsid w:val="0050016C"/>
    <w:rsid w:val="0050051C"/>
    <w:rsid w:val="00500798"/>
    <w:rsid w:val="0050098B"/>
    <w:rsid w:val="00501139"/>
    <w:rsid w:val="0050347C"/>
    <w:rsid w:val="0050363E"/>
    <w:rsid w:val="005039BC"/>
    <w:rsid w:val="00503B21"/>
    <w:rsid w:val="00503E89"/>
    <w:rsid w:val="005040DB"/>
    <w:rsid w:val="005043BB"/>
    <w:rsid w:val="00504A3D"/>
    <w:rsid w:val="00504EDD"/>
    <w:rsid w:val="00505767"/>
    <w:rsid w:val="005073F0"/>
    <w:rsid w:val="005103C9"/>
    <w:rsid w:val="00510A7B"/>
    <w:rsid w:val="00510BC6"/>
    <w:rsid w:val="00510F9B"/>
    <w:rsid w:val="00511013"/>
    <w:rsid w:val="00512F6E"/>
    <w:rsid w:val="00513038"/>
    <w:rsid w:val="00513113"/>
    <w:rsid w:val="00514174"/>
    <w:rsid w:val="0051538B"/>
    <w:rsid w:val="00516088"/>
    <w:rsid w:val="00516B0B"/>
    <w:rsid w:val="00517C33"/>
    <w:rsid w:val="00520C5E"/>
    <w:rsid w:val="0052125B"/>
    <w:rsid w:val="00521978"/>
    <w:rsid w:val="005220EC"/>
    <w:rsid w:val="0052394D"/>
    <w:rsid w:val="00523F95"/>
    <w:rsid w:val="00524690"/>
    <w:rsid w:val="00524D65"/>
    <w:rsid w:val="00525B16"/>
    <w:rsid w:val="005264FE"/>
    <w:rsid w:val="00530752"/>
    <w:rsid w:val="005314B6"/>
    <w:rsid w:val="0053195B"/>
    <w:rsid w:val="0053295D"/>
    <w:rsid w:val="00533D04"/>
    <w:rsid w:val="00534804"/>
    <w:rsid w:val="00534BDF"/>
    <w:rsid w:val="005354EA"/>
    <w:rsid w:val="0053585F"/>
    <w:rsid w:val="00535EC4"/>
    <w:rsid w:val="00535ED9"/>
    <w:rsid w:val="00535F6D"/>
    <w:rsid w:val="0053692B"/>
    <w:rsid w:val="00536D7A"/>
    <w:rsid w:val="00537DF1"/>
    <w:rsid w:val="005400AD"/>
    <w:rsid w:val="00540C2E"/>
    <w:rsid w:val="00541853"/>
    <w:rsid w:val="0054227B"/>
    <w:rsid w:val="00542489"/>
    <w:rsid w:val="00542B0E"/>
    <w:rsid w:val="00543BDA"/>
    <w:rsid w:val="00544023"/>
    <w:rsid w:val="005441CC"/>
    <w:rsid w:val="0054511D"/>
    <w:rsid w:val="00545121"/>
    <w:rsid w:val="00545274"/>
    <w:rsid w:val="005453B7"/>
    <w:rsid w:val="005458A1"/>
    <w:rsid w:val="005471C1"/>
    <w:rsid w:val="0054794C"/>
    <w:rsid w:val="005479DA"/>
    <w:rsid w:val="00547BCC"/>
    <w:rsid w:val="00547CC6"/>
    <w:rsid w:val="0055013B"/>
    <w:rsid w:val="0055057F"/>
    <w:rsid w:val="005509DB"/>
    <w:rsid w:val="00550E9F"/>
    <w:rsid w:val="0055172D"/>
    <w:rsid w:val="00551F6F"/>
    <w:rsid w:val="00552A19"/>
    <w:rsid w:val="0055501C"/>
    <w:rsid w:val="00555044"/>
    <w:rsid w:val="00556740"/>
    <w:rsid w:val="0056085C"/>
    <w:rsid w:val="005611ED"/>
    <w:rsid w:val="00561475"/>
    <w:rsid w:val="0056278E"/>
    <w:rsid w:val="0056487B"/>
    <w:rsid w:val="00564FB9"/>
    <w:rsid w:val="005654D5"/>
    <w:rsid w:val="00565F95"/>
    <w:rsid w:val="0056686C"/>
    <w:rsid w:val="00566983"/>
    <w:rsid w:val="00567012"/>
    <w:rsid w:val="0057067E"/>
    <w:rsid w:val="00570ED6"/>
    <w:rsid w:val="00572514"/>
    <w:rsid w:val="00572527"/>
    <w:rsid w:val="0057310F"/>
    <w:rsid w:val="00573375"/>
    <w:rsid w:val="0057391A"/>
    <w:rsid w:val="00573D9E"/>
    <w:rsid w:val="00573ED5"/>
    <w:rsid w:val="005766E5"/>
    <w:rsid w:val="0057685C"/>
    <w:rsid w:val="005801E3"/>
    <w:rsid w:val="00581802"/>
    <w:rsid w:val="00582E92"/>
    <w:rsid w:val="00582FA4"/>
    <w:rsid w:val="005836A8"/>
    <w:rsid w:val="0058409C"/>
    <w:rsid w:val="00584262"/>
    <w:rsid w:val="00584364"/>
    <w:rsid w:val="00584B0A"/>
    <w:rsid w:val="005861EE"/>
    <w:rsid w:val="00586630"/>
    <w:rsid w:val="00586F3A"/>
    <w:rsid w:val="0058714D"/>
    <w:rsid w:val="005874A2"/>
    <w:rsid w:val="00587ADD"/>
    <w:rsid w:val="0059106D"/>
    <w:rsid w:val="005920B3"/>
    <w:rsid w:val="0059224C"/>
    <w:rsid w:val="00592395"/>
    <w:rsid w:val="00592BD7"/>
    <w:rsid w:val="00593998"/>
    <w:rsid w:val="00596160"/>
    <w:rsid w:val="00596564"/>
    <w:rsid w:val="005966A1"/>
    <w:rsid w:val="005966E2"/>
    <w:rsid w:val="00597007"/>
    <w:rsid w:val="00597A4E"/>
    <w:rsid w:val="005A0966"/>
    <w:rsid w:val="005A11B7"/>
    <w:rsid w:val="005A1E78"/>
    <w:rsid w:val="005A260B"/>
    <w:rsid w:val="005A4100"/>
    <w:rsid w:val="005A4A1B"/>
    <w:rsid w:val="005A4B43"/>
    <w:rsid w:val="005A5956"/>
    <w:rsid w:val="005A5E0A"/>
    <w:rsid w:val="005A6BD7"/>
    <w:rsid w:val="005A75CF"/>
    <w:rsid w:val="005A7830"/>
    <w:rsid w:val="005A79A4"/>
    <w:rsid w:val="005A7C9D"/>
    <w:rsid w:val="005A7E8C"/>
    <w:rsid w:val="005A7FCE"/>
    <w:rsid w:val="005B086F"/>
    <w:rsid w:val="005B0F3F"/>
    <w:rsid w:val="005B11C7"/>
    <w:rsid w:val="005B2A0B"/>
    <w:rsid w:val="005B2BC6"/>
    <w:rsid w:val="005B41A5"/>
    <w:rsid w:val="005B4903"/>
    <w:rsid w:val="005B51CE"/>
    <w:rsid w:val="005B5885"/>
    <w:rsid w:val="005B5CD7"/>
    <w:rsid w:val="005B6CF6"/>
    <w:rsid w:val="005B7422"/>
    <w:rsid w:val="005C0F82"/>
    <w:rsid w:val="005C29B8"/>
    <w:rsid w:val="005C4EB3"/>
    <w:rsid w:val="005C5F21"/>
    <w:rsid w:val="005C646D"/>
    <w:rsid w:val="005C648B"/>
    <w:rsid w:val="005C7156"/>
    <w:rsid w:val="005C7893"/>
    <w:rsid w:val="005C7F6F"/>
    <w:rsid w:val="005D030B"/>
    <w:rsid w:val="005D0C75"/>
    <w:rsid w:val="005D1B41"/>
    <w:rsid w:val="005D21B1"/>
    <w:rsid w:val="005D285C"/>
    <w:rsid w:val="005D2A8B"/>
    <w:rsid w:val="005D2F43"/>
    <w:rsid w:val="005D3601"/>
    <w:rsid w:val="005D36F7"/>
    <w:rsid w:val="005D4171"/>
    <w:rsid w:val="005D4C2D"/>
    <w:rsid w:val="005D4C38"/>
    <w:rsid w:val="005D4F3A"/>
    <w:rsid w:val="005D5A0D"/>
    <w:rsid w:val="005D6243"/>
    <w:rsid w:val="005D69F7"/>
    <w:rsid w:val="005D6A95"/>
    <w:rsid w:val="005D6B2C"/>
    <w:rsid w:val="005D6D9C"/>
    <w:rsid w:val="005E2335"/>
    <w:rsid w:val="005E279B"/>
    <w:rsid w:val="005E34CA"/>
    <w:rsid w:val="005E3C18"/>
    <w:rsid w:val="005E3CCC"/>
    <w:rsid w:val="005E411F"/>
    <w:rsid w:val="005E5218"/>
    <w:rsid w:val="005E6812"/>
    <w:rsid w:val="005E7880"/>
    <w:rsid w:val="005E7881"/>
    <w:rsid w:val="005E78E0"/>
    <w:rsid w:val="005F0285"/>
    <w:rsid w:val="005F08E9"/>
    <w:rsid w:val="005F0D9C"/>
    <w:rsid w:val="005F16B3"/>
    <w:rsid w:val="005F25AB"/>
    <w:rsid w:val="005F25C3"/>
    <w:rsid w:val="005F284E"/>
    <w:rsid w:val="005F5391"/>
    <w:rsid w:val="005F65FA"/>
    <w:rsid w:val="005F6EDD"/>
    <w:rsid w:val="005F72F0"/>
    <w:rsid w:val="005F7CB3"/>
    <w:rsid w:val="00600453"/>
    <w:rsid w:val="006015CE"/>
    <w:rsid w:val="00602E94"/>
    <w:rsid w:val="00603FF5"/>
    <w:rsid w:val="00604784"/>
    <w:rsid w:val="00606419"/>
    <w:rsid w:val="00607BD9"/>
    <w:rsid w:val="00607D29"/>
    <w:rsid w:val="00612952"/>
    <w:rsid w:val="00613C3D"/>
    <w:rsid w:val="00613DD1"/>
    <w:rsid w:val="00613F71"/>
    <w:rsid w:val="00614002"/>
    <w:rsid w:val="00614CC1"/>
    <w:rsid w:val="00615A9D"/>
    <w:rsid w:val="0061602F"/>
    <w:rsid w:val="00617387"/>
    <w:rsid w:val="006205D6"/>
    <w:rsid w:val="006241F9"/>
    <w:rsid w:val="00625166"/>
    <w:rsid w:val="006252D8"/>
    <w:rsid w:val="006259BC"/>
    <w:rsid w:val="00625A26"/>
    <w:rsid w:val="0062636B"/>
    <w:rsid w:val="00626CBC"/>
    <w:rsid w:val="0062709C"/>
    <w:rsid w:val="00630298"/>
    <w:rsid w:val="00631234"/>
    <w:rsid w:val="006313E4"/>
    <w:rsid w:val="00631A8D"/>
    <w:rsid w:val="00632182"/>
    <w:rsid w:val="00632AE0"/>
    <w:rsid w:val="00633C17"/>
    <w:rsid w:val="0063429B"/>
    <w:rsid w:val="00634804"/>
    <w:rsid w:val="00634D9E"/>
    <w:rsid w:val="0063590F"/>
    <w:rsid w:val="00636094"/>
    <w:rsid w:val="006362DA"/>
    <w:rsid w:val="00636E3E"/>
    <w:rsid w:val="00637213"/>
    <w:rsid w:val="00637333"/>
    <w:rsid w:val="00637862"/>
    <w:rsid w:val="006379F7"/>
    <w:rsid w:val="00637E4D"/>
    <w:rsid w:val="00640620"/>
    <w:rsid w:val="00641825"/>
    <w:rsid w:val="00641A1F"/>
    <w:rsid w:val="00642A41"/>
    <w:rsid w:val="00643B49"/>
    <w:rsid w:val="00645558"/>
    <w:rsid w:val="00645904"/>
    <w:rsid w:val="0064597D"/>
    <w:rsid w:val="00647191"/>
    <w:rsid w:val="00650454"/>
    <w:rsid w:val="00650530"/>
    <w:rsid w:val="006507C5"/>
    <w:rsid w:val="00651004"/>
    <w:rsid w:val="00651ACB"/>
    <w:rsid w:val="00651C47"/>
    <w:rsid w:val="006525C3"/>
    <w:rsid w:val="00652AB2"/>
    <w:rsid w:val="00653691"/>
    <w:rsid w:val="00653F7F"/>
    <w:rsid w:val="00653FED"/>
    <w:rsid w:val="006543D2"/>
    <w:rsid w:val="006549B4"/>
    <w:rsid w:val="00654EC0"/>
    <w:rsid w:val="0065525B"/>
    <w:rsid w:val="00655D4F"/>
    <w:rsid w:val="006564EC"/>
    <w:rsid w:val="00656D29"/>
    <w:rsid w:val="00657826"/>
    <w:rsid w:val="00661835"/>
    <w:rsid w:val="00661C54"/>
    <w:rsid w:val="00662CB0"/>
    <w:rsid w:val="00663706"/>
    <w:rsid w:val="00663C92"/>
    <w:rsid w:val="006640E5"/>
    <w:rsid w:val="006646F1"/>
    <w:rsid w:val="00664929"/>
    <w:rsid w:val="00664F62"/>
    <w:rsid w:val="006655E1"/>
    <w:rsid w:val="00666BE8"/>
    <w:rsid w:val="0066793F"/>
    <w:rsid w:val="00670488"/>
    <w:rsid w:val="0067123A"/>
    <w:rsid w:val="00672060"/>
    <w:rsid w:val="0067215E"/>
    <w:rsid w:val="006727F9"/>
    <w:rsid w:val="00672BFD"/>
    <w:rsid w:val="0067408A"/>
    <w:rsid w:val="006741AE"/>
    <w:rsid w:val="00674A32"/>
    <w:rsid w:val="00676A82"/>
    <w:rsid w:val="00676D2B"/>
    <w:rsid w:val="006770F4"/>
    <w:rsid w:val="00677A84"/>
    <w:rsid w:val="0068026D"/>
    <w:rsid w:val="006805DE"/>
    <w:rsid w:val="00680A27"/>
    <w:rsid w:val="00681002"/>
    <w:rsid w:val="006816A4"/>
    <w:rsid w:val="006819B8"/>
    <w:rsid w:val="006821C8"/>
    <w:rsid w:val="006840A6"/>
    <w:rsid w:val="006850CD"/>
    <w:rsid w:val="00685631"/>
    <w:rsid w:val="006856D5"/>
    <w:rsid w:val="00685A13"/>
    <w:rsid w:val="00685AAB"/>
    <w:rsid w:val="0068675F"/>
    <w:rsid w:val="00687E14"/>
    <w:rsid w:val="0069071F"/>
    <w:rsid w:val="00692537"/>
    <w:rsid w:val="00693148"/>
    <w:rsid w:val="006952A9"/>
    <w:rsid w:val="006A07AA"/>
    <w:rsid w:val="006A0CBF"/>
    <w:rsid w:val="006A1234"/>
    <w:rsid w:val="006A25E5"/>
    <w:rsid w:val="006A29E7"/>
    <w:rsid w:val="006A2B46"/>
    <w:rsid w:val="006A336D"/>
    <w:rsid w:val="006A37B9"/>
    <w:rsid w:val="006A4181"/>
    <w:rsid w:val="006A633B"/>
    <w:rsid w:val="006B002D"/>
    <w:rsid w:val="006B0D19"/>
    <w:rsid w:val="006B1326"/>
    <w:rsid w:val="006B14D3"/>
    <w:rsid w:val="006B2672"/>
    <w:rsid w:val="006B2842"/>
    <w:rsid w:val="006B4000"/>
    <w:rsid w:val="006B523A"/>
    <w:rsid w:val="006B54BF"/>
    <w:rsid w:val="006B5F44"/>
    <w:rsid w:val="006B5F90"/>
    <w:rsid w:val="006B62E4"/>
    <w:rsid w:val="006B6711"/>
    <w:rsid w:val="006B6F64"/>
    <w:rsid w:val="006B73AD"/>
    <w:rsid w:val="006C1BBA"/>
    <w:rsid w:val="006C2079"/>
    <w:rsid w:val="006C57F5"/>
    <w:rsid w:val="006C5A62"/>
    <w:rsid w:val="006C5D68"/>
    <w:rsid w:val="006C60BF"/>
    <w:rsid w:val="006C6105"/>
    <w:rsid w:val="006C62BC"/>
    <w:rsid w:val="006C64DD"/>
    <w:rsid w:val="006C6976"/>
    <w:rsid w:val="006C6D24"/>
    <w:rsid w:val="006C6DD0"/>
    <w:rsid w:val="006D04EA"/>
    <w:rsid w:val="006D07B8"/>
    <w:rsid w:val="006D16C4"/>
    <w:rsid w:val="006D1CAB"/>
    <w:rsid w:val="006D326F"/>
    <w:rsid w:val="006D3B26"/>
    <w:rsid w:val="006D3E96"/>
    <w:rsid w:val="006D4515"/>
    <w:rsid w:val="006D4BB1"/>
    <w:rsid w:val="006D6593"/>
    <w:rsid w:val="006D6B4F"/>
    <w:rsid w:val="006D7536"/>
    <w:rsid w:val="006E0318"/>
    <w:rsid w:val="006E04D1"/>
    <w:rsid w:val="006E0B94"/>
    <w:rsid w:val="006E1E24"/>
    <w:rsid w:val="006E3696"/>
    <w:rsid w:val="006E405E"/>
    <w:rsid w:val="006E4494"/>
    <w:rsid w:val="006E5F66"/>
    <w:rsid w:val="006E679E"/>
    <w:rsid w:val="006E7ACA"/>
    <w:rsid w:val="006E7D3B"/>
    <w:rsid w:val="006F03A8"/>
    <w:rsid w:val="006F0469"/>
    <w:rsid w:val="006F063A"/>
    <w:rsid w:val="006F1714"/>
    <w:rsid w:val="006F1809"/>
    <w:rsid w:val="006F2ACA"/>
    <w:rsid w:val="006F2ADC"/>
    <w:rsid w:val="006F2BFE"/>
    <w:rsid w:val="006F31E9"/>
    <w:rsid w:val="006F3962"/>
    <w:rsid w:val="006F537D"/>
    <w:rsid w:val="006F5C02"/>
    <w:rsid w:val="006F6265"/>
    <w:rsid w:val="006F6284"/>
    <w:rsid w:val="006F69AC"/>
    <w:rsid w:val="006F6CB8"/>
    <w:rsid w:val="006F71DE"/>
    <w:rsid w:val="007002C5"/>
    <w:rsid w:val="00700634"/>
    <w:rsid w:val="00701E8E"/>
    <w:rsid w:val="00701ED8"/>
    <w:rsid w:val="0070294F"/>
    <w:rsid w:val="0070389A"/>
    <w:rsid w:val="00703C0A"/>
    <w:rsid w:val="00704332"/>
    <w:rsid w:val="00704387"/>
    <w:rsid w:val="007043EA"/>
    <w:rsid w:val="00705BAE"/>
    <w:rsid w:val="00706126"/>
    <w:rsid w:val="00706362"/>
    <w:rsid w:val="007071CB"/>
    <w:rsid w:val="00707669"/>
    <w:rsid w:val="00710075"/>
    <w:rsid w:val="0071077C"/>
    <w:rsid w:val="00711CBA"/>
    <w:rsid w:val="00711FB5"/>
    <w:rsid w:val="00712A01"/>
    <w:rsid w:val="0071363F"/>
    <w:rsid w:val="00714F58"/>
    <w:rsid w:val="00715B4B"/>
    <w:rsid w:val="00715EF1"/>
    <w:rsid w:val="00716092"/>
    <w:rsid w:val="007174F0"/>
    <w:rsid w:val="007215BD"/>
    <w:rsid w:val="00722B78"/>
    <w:rsid w:val="00722DCB"/>
    <w:rsid w:val="00722FBF"/>
    <w:rsid w:val="00722FC2"/>
    <w:rsid w:val="00723C9C"/>
    <w:rsid w:val="00724A71"/>
    <w:rsid w:val="00724E1B"/>
    <w:rsid w:val="0072577F"/>
    <w:rsid w:val="00725949"/>
    <w:rsid w:val="007264E8"/>
    <w:rsid w:val="00726E8E"/>
    <w:rsid w:val="00727FA2"/>
    <w:rsid w:val="007307C5"/>
    <w:rsid w:val="007322D9"/>
    <w:rsid w:val="00732BC0"/>
    <w:rsid w:val="00732DA4"/>
    <w:rsid w:val="007330B0"/>
    <w:rsid w:val="007331C5"/>
    <w:rsid w:val="007346C5"/>
    <w:rsid w:val="00734703"/>
    <w:rsid w:val="007360E8"/>
    <w:rsid w:val="007365B2"/>
    <w:rsid w:val="007367BD"/>
    <w:rsid w:val="00736A26"/>
    <w:rsid w:val="0073720F"/>
    <w:rsid w:val="00737609"/>
    <w:rsid w:val="00737796"/>
    <w:rsid w:val="00737A90"/>
    <w:rsid w:val="0074165C"/>
    <w:rsid w:val="00741FF1"/>
    <w:rsid w:val="0074203D"/>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0EBB"/>
    <w:rsid w:val="0077109C"/>
    <w:rsid w:val="007720BB"/>
    <w:rsid w:val="00772604"/>
    <w:rsid w:val="00773C1F"/>
    <w:rsid w:val="00774DA4"/>
    <w:rsid w:val="00774EF0"/>
    <w:rsid w:val="00775037"/>
    <w:rsid w:val="00775B41"/>
    <w:rsid w:val="00776599"/>
    <w:rsid w:val="00776FCE"/>
    <w:rsid w:val="0077762E"/>
    <w:rsid w:val="0078114B"/>
    <w:rsid w:val="00781DD2"/>
    <w:rsid w:val="007824ED"/>
    <w:rsid w:val="00782553"/>
    <w:rsid w:val="00782F3C"/>
    <w:rsid w:val="00783A49"/>
    <w:rsid w:val="00783ECF"/>
    <w:rsid w:val="0078413A"/>
    <w:rsid w:val="00786E82"/>
    <w:rsid w:val="0078710F"/>
    <w:rsid w:val="00787A20"/>
    <w:rsid w:val="00791B48"/>
    <w:rsid w:val="00791CA2"/>
    <w:rsid w:val="00792A8F"/>
    <w:rsid w:val="0079357B"/>
    <w:rsid w:val="007959E8"/>
    <w:rsid w:val="00795E9C"/>
    <w:rsid w:val="00796B79"/>
    <w:rsid w:val="00796D86"/>
    <w:rsid w:val="00796DAD"/>
    <w:rsid w:val="00797B29"/>
    <w:rsid w:val="00797CA2"/>
    <w:rsid w:val="007A0521"/>
    <w:rsid w:val="007A2E12"/>
    <w:rsid w:val="007A3475"/>
    <w:rsid w:val="007A41C8"/>
    <w:rsid w:val="007A448B"/>
    <w:rsid w:val="007A4561"/>
    <w:rsid w:val="007A54CE"/>
    <w:rsid w:val="007A6274"/>
    <w:rsid w:val="007A6FD9"/>
    <w:rsid w:val="007A77B0"/>
    <w:rsid w:val="007A7FFA"/>
    <w:rsid w:val="007B04EB"/>
    <w:rsid w:val="007B0D4F"/>
    <w:rsid w:val="007B0FC8"/>
    <w:rsid w:val="007B2D23"/>
    <w:rsid w:val="007B5A3D"/>
    <w:rsid w:val="007B5B95"/>
    <w:rsid w:val="007B68EA"/>
    <w:rsid w:val="007B7453"/>
    <w:rsid w:val="007B7950"/>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3E5C"/>
    <w:rsid w:val="007D43D7"/>
    <w:rsid w:val="007D56DB"/>
    <w:rsid w:val="007D5B57"/>
    <w:rsid w:val="007D6518"/>
    <w:rsid w:val="007D69A2"/>
    <w:rsid w:val="007D76BD"/>
    <w:rsid w:val="007D7B5F"/>
    <w:rsid w:val="007E0BF1"/>
    <w:rsid w:val="007E157E"/>
    <w:rsid w:val="007E281C"/>
    <w:rsid w:val="007E32F4"/>
    <w:rsid w:val="007E37A6"/>
    <w:rsid w:val="007E5251"/>
    <w:rsid w:val="007E6A72"/>
    <w:rsid w:val="007E727D"/>
    <w:rsid w:val="007F0D7B"/>
    <w:rsid w:val="007F0ED8"/>
    <w:rsid w:val="007F0F63"/>
    <w:rsid w:val="007F16D5"/>
    <w:rsid w:val="007F1BA8"/>
    <w:rsid w:val="007F50C4"/>
    <w:rsid w:val="007F656E"/>
    <w:rsid w:val="007F6894"/>
    <w:rsid w:val="007F75CE"/>
    <w:rsid w:val="007F75EB"/>
    <w:rsid w:val="007F7EBE"/>
    <w:rsid w:val="00800D55"/>
    <w:rsid w:val="008013A4"/>
    <w:rsid w:val="00801B5D"/>
    <w:rsid w:val="008027CE"/>
    <w:rsid w:val="00802F42"/>
    <w:rsid w:val="00802F94"/>
    <w:rsid w:val="00803F0A"/>
    <w:rsid w:val="00804089"/>
    <w:rsid w:val="00804383"/>
    <w:rsid w:val="00804BB7"/>
    <w:rsid w:val="00804D41"/>
    <w:rsid w:val="0080551E"/>
    <w:rsid w:val="00805C6A"/>
    <w:rsid w:val="008061C9"/>
    <w:rsid w:val="00807777"/>
    <w:rsid w:val="00807C30"/>
    <w:rsid w:val="00810257"/>
    <w:rsid w:val="008104F5"/>
    <w:rsid w:val="0081057A"/>
    <w:rsid w:val="00811072"/>
    <w:rsid w:val="00811369"/>
    <w:rsid w:val="008116BB"/>
    <w:rsid w:val="00813A38"/>
    <w:rsid w:val="00813D41"/>
    <w:rsid w:val="0081407A"/>
    <w:rsid w:val="008142FD"/>
    <w:rsid w:val="00814E00"/>
    <w:rsid w:val="00815419"/>
    <w:rsid w:val="008163C8"/>
    <w:rsid w:val="008164A1"/>
    <w:rsid w:val="00817325"/>
    <w:rsid w:val="00817E0C"/>
    <w:rsid w:val="008209E6"/>
    <w:rsid w:val="00820D6B"/>
    <w:rsid w:val="008214B7"/>
    <w:rsid w:val="008228F0"/>
    <w:rsid w:val="00823303"/>
    <w:rsid w:val="008233B2"/>
    <w:rsid w:val="0082357D"/>
    <w:rsid w:val="00823A13"/>
    <w:rsid w:val="00823A9F"/>
    <w:rsid w:val="00823C85"/>
    <w:rsid w:val="00824C49"/>
    <w:rsid w:val="00824D12"/>
    <w:rsid w:val="00825138"/>
    <w:rsid w:val="008269DD"/>
    <w:rsid w:val="00826E27"/>
    <w:rsid w:val="00827C83"/>
    <w:rsid w:val="00827D94"/>
    <w:rsid w:val="00827FAD"/>
    <w:rsid w:val="00830621"/>
    <w:rsid w:val="00833292"/>
    <w:rsid w:val="008332B6"/>
    <w:rsid w:val="0083348C"/>
    <w:rsid w:val="00834D63"/>
    <w:rsid w:val="008363A2"/>
    <w:rsid w:val="00836B9C"/>
    <w:rsid w:val="008373D3"/>
    <w:rsid w:val="00840617"/>
    <w:rsid w:val="00840982"/>
    <w:rsid w:val="00840F84"/>
    <w:rsid w:val="00842A47"/>
    <w:rsid w:val="00842A7F"/>
    <w:rsid w:val="0084369B"/>
    <w:rsid w:val="00843C13"/>
    <w:rsid w:val="00843F36"/>
    <w:rsid w:val="00844625"/>
    <w:rsid w:val="00844B61"/>
    <w:rsid w:val="008454F8"/>
    <w:rsid w:val="00845781"/>
    <w:rsid w:val="00845C7A"/>
    <w:rsid w:val="00846E07"/>
    <w:rsid w:val="00847246"/>
    <w:rsid w:val="0084788F"/>
    <w:rsid w:val="0085173A"/>
    <w:rsid w:val="0085426B"/>
    <w:rsid w:val="0085582F"/>
    <w:rsid w:val="00855AED"/>
    <w:rsid w:val="008603CE"/>
    <w:rsid w:val="00860BB9"/>
    <w:rsid w:val="00861C00"/>
    <w:rsid w:val="008620FC"/>
    <w:rsid w:val="008627A5"/>
    <w:rsid w:val="008632BB"/>
    <w:rsid w:val="00863565"/>
    <w:rsid w:val="00863E05"/>
    <w:rsid w:val="00864575"/>
    <w:rsid w:val="00865ACA"/>
    <w:rsid w:val="00865D28"/>
    <w:rsid w:val="00865F85"/>
    <w:rsid w:val="00867C10"/>
    <w:rsid w:val="00870439"/>
    <w:rsid w:val="00870DA1"/>
    <w:rsid w:val="00871DA1"/>
    <w:rsid w:val="008721CD"/>
    <w:rsid w:val="0087315C"/>
    <w:rsid w:val="00873A78"/>
    <w:rsid w:val="00874F2E"/>
    <w:rsid w:val="00875BD0"/>
    <w:rsid w:val="0087671F"/>
    <w:rsid w:val="00876ED8"/>
    <w:rsid w:val="0087711C"/>
    <w:rsid w:val="00877BA5"/>
    <w:rsid w:val="00880805"/>
    <w:rsid w:val="008818C1"/>
    <w:rsid w:val="00881966"/>
    <w:rsid w:val="0088226A"/>
    <w:rsid w:val="0088227D"/>
    <w:rsid w:val="00883F93"/>
    <w:rsid w:val="00884DB3"/>
    <w:rsid w:val="00885A9D"/>
    <w:rsid w:val="008864F6"/>
    <w:rsid w:val="00886EF0"/>
    <w:rsid w:val="0088759F"/>
    <w:rsid w:val="008879AA"/>
    <w:rsid w:val="00887AC4"/>
    <w:rsid w:val="00887BD5"/>
    <w:rsid w:val="0089049D"/>
    <w:rsid w:val="008908A5"/>
    <w:rsid w:val="00890B3A"/>
    <w:rsid w:val="00891127"/>
    <w:rsid w:val="008911E7"/>
    <w:rsid w:val="008928C9"/>
    <w:rsid w:val="008930CB"/>
    <w:rsid w:val="008934AA"/>
    <w:rsid w:val="008938DC"/>
    <w:rsid w:val="00893DBD"/>
    <w:rsid w:val="00893FD1"/>
    <w:rsid w:val="00894836"/>
    <w:rsid w:val="008948CA"/>
    <w:rsid w:val="00895172"/>
    <w:rsid w:val="00895680"/>
    <w:rsid w:val="00896DFF"/>
    <w:rsid w:val="008972DB"/>
    <w:rsid w:val="008973FC"/>
    <w:rsid w:val="0089762C"/>
    <w:rsid w:val="008A1893"/>
    <w:rsid w:val="008A1AF6"/>
    <w:rsid w:val="008A27E5"/>
    <w:rsid w:val="008A39ED"/>
    <w:rsid w:val="008A4AF2"/>
    <w:rsid w:val="008A57E6"/>
    <w:rsid w:val="008A6F81"/>
    <w:rsid w:val="008A74BE"/>
    <w:rsid w:val="008A769A"/>
    <w:rsid w:val="008A7FA7"/>
    <w:rsid w:val="008B0C9C"/>
    <w:rsid w:val="008B166D"/>
    <w:rsid w:val="008B17F4"/>
    <w:rsid w:val="008B2C82"/>
    <w:rsid w:val="008B3615"/>
    <w:rsid w:val="008B4AC4"/>
    <w:rsid w:val="008B50C8"/>
    <w:rsid w:val="008B5224"/>
    <w:rsid w:val="008B5281"/>
    <w:rsid w:val="008B6D36"/>
    <w:rsid w:val="008B7E05"/>
    <w:rsid w:val="008C0E32"/>
    <w:rsid w:val="008C1797"/>
    <w:rsid w:val="008C219C"/>
    <w:rsid w:val="008C2939"/>
    <w:rsid w:val="008C406C"/>
    <w:rsid w:val="008C475E"/>
    <w:rsid w:val="008C560E"/>
    <w:rsid w:val="008C619A"/>
    <w:rsid w:val="008C715B"/>
    <w:rsid w:val="008C7FF5"/>
    <w:rsid w:val="008D0CE8"/>
    <w:rsid w:val="008D2D1D"/>
    <w:rsid w:val="008D453D"/>
    <w:rsid w:val="008D496B"/>
    <w:rsid w:val="008D53AD"/>
    <w:rsid w:val="008D55EA"/>
    <w:rsid w:val="008D562B"/>
    <w:rsid w:val="008D5733"/>
    <w:rsid w:val="008D622B"/>
    <w:rsid w:val="008D666C"/>
    <w:rsid w:val="008D7B54"/>
    <w:rsid w:val="008D7BC2"/>
    <w:rsid w:val="008E0C9D"/>
    <w:rsid w:val="008E1648"/>
    <w:rsid w:val="008E17EF"/>
    <w:rsid w:val="008E1B3E"/>
    <w:rsid w:val="008E2319"/>
    <w:rsid w:val="008E27FF"/>
    <w:rsid w:val="008E3E74"/>
    <w:rsid w:val="008E4A11"/>
    <w:rsid w:val="008E4BB6"/>
    <w:rsid w:val="008E5518"/>
    <w:rsid w:val="008E5D4D"/>
    <w:rsid w:val="008E635B"/>
    <w:rsid w:val="008E6A84"/>
    <w:rsid w:val="008E6B5B"/>
    <w:rsid w:val="008E72AD"/>
    <w:rsid w:val="008E753A"/>
    <w:rsid w:val="008F00CF"/>
    <w:rsid w:val="008F0CDC"/>
    <w:rsid w:val="008F17A3"/>
    <w:rsid w:val="008F1ED3"/>
    <w:rsid w:val="008F4C29"/>
    <w:rsid w:val="008F4F0C"/>
    <w:rsid w:val="008F6B73"/>
    <w:rsid w:val="008F7032"/>
    <w:rsid w:val="008F70BD"/>
    <w:rsid w:val="008F71AB"/>
    <w:rsid w:val="008F788F"/>
    <w:rsid w:val="008F7EA2"/>
    <w:rsid w:val="00900E5E"/>
    <w:rsid w:val="00902722"/>
    <w:rsid w:val="009027BC"/>
    <w:rsid w:val="0090291E"/>
    <w:rsid w:val="00903B5D"/>
    <w:rsid w:val="0090436B"/>
    <w:rsid w:val="009048A4"/>
    <w:rsid w:val="00904F37"/>
    <w:rsid w:val="009054A5"/>
    <w:rsid w:val="0090566E"/>
    <w:rsid w:val="009062E6"/>
    <w:rsid w:val="00906A4F"/>
    <w:rsid w:val="009072CD"/>
    <w:rsid w:val="00907B6B"/>
    <w:rsid w:val="009103FE"/>
    <w:rsid w:val="00910476"/>
    <w:rsid w:val="0091066E"/>
    <w:rsid w:val="00911BE5"/>
    <w:rsid w:val="009129EE"/>
    <w:rsid w:val="00913CA9"/>
    <w:rsid w:val="00914062"/>
    <w:rsid w:val="009145AE"/>
    <w:rsid w:val="009146CE"/>
    <w:rsid w:val="00914CA7"/>
    <w:rsid w:val="00915AB6"/>
    <w:rsid w:val="00915C3E"/>
    <w:rsid w:val="00915E4E"/>
    <w:rsid w:val="009161A8"/>
    <w:rsid w:val="00916554"/>
    <w:rsid w:val="00916EAD"/>
    <w:rsid w:val="00920113"/>
    <w:rsid w:val="00920F09"/>
    <w:rsid w:val="00923395"/>
    <w:rsid w:val="00923743"/>
    <w:rsid w:val="009245F5"/>
    <w:rsid w:val="009249EC"/>
    <w:rsid w:val="00925E82"/>
    <w:rsid w:val="009268A5"/>
    <w:rsid w:val="00926C1E"/>
    <w:rsid w:val="009273B3"/>
    <w:rsid w:val="00927A51"/>
    <w:rsid w:val="00930352"/>
    <w:rsid w:val="009305B5"/>
    <w:rsid w:val="00932138"/>
    <w:rsid w:val="00932564"/>
    <w:rsid w:val="00935F70"/>
    <w:rsid w:val="0093613B"/>
    <w:rsid w:val="00936E66"/>
    <w:rsid w:val="009373AF"/>
    <w:rsid w:val="00941327"/>
    <w:rsid w:val="0094145D"/>
    <w:rsid w:val="009429D5"/>
    <w:rsid w:val="00942BF1"/>
    <w:rsid w:val="00942D5A"/>
    <w:rsid w:val="00942FA2"/>
    <w:rsid w:val="009434C2"/>
    <w:rsid w:val="00945180"/>
    <w:rsid w:val="00945428"/>
    <w:rsid w:val="00945910"/>
    <w:rsid w:val="0094607B"/>
    <w:rsid w:val="00946AFA"/>
    <w:rsid w:val="00950F6F"/>
    <w:rsid w:val="00951A34"/>
    <w:rsid w:val="00951E98"/>
    <w:rsid w:val="00952A75"/>
    <w:rsid w:val="00953604"/>
    <w:rsid w:val="0095496B"/>
    <w:rsid w:val="00955A47"/>
    <w:rsid w:val="00956CCF"/>
    <w:rsid w:val="00957117"/>
    <w:rsid w:val="0095750E"/>
    <w:rsid w:val="00957D5C"/>
    <w:rsid w:val="00960768"/>
    <w:rsid w:val="00960891"/>
    <w:rsid w:val="009610DC"/>
    <w:rsid w:val="009613C7"/>
    <w:rsid w:val="00961490"/>
    <w:rsid w:val="0096381A"/>
    <w:rsid w:val="00963D65"/>
    <w:rsid w:val="00963DF1"/>
    <w:rsid w:val="00964991"/>
    <w:rsid w:val="00964A1E"/>
    <w:rsid w:val="00965E04"/>
    <w:rsid w:val="00966E13"/>
    <w:rsid w:val="009674AD"/>
    <w:rsid w:val="00970CDC"/>
    <w:rsid w:val="0097214F"/>
    <w:rsid w:val="00972840"/>
    <w:rsid w:val="00973721"/>
    <w:rsid w:val="00973820"/>
    <w:rsid w:val="00976FC6"/>
    <w:rsid w:val="00977010"/>
    <w:rsid w:val="00977758"/>
    <w:rsid w:val="00977865"/>
    <w:rsid w:val="00977D02"/>
    <w:rsid w:val="0098050A"/>
    <w:rsid w:val="009809BB"/>
    <w:rsid w:val="00980BF4"/>
    <w:rsid w:val="00980EB9"/>
    <w:rsid w:val="00981514"/>
    <w:rsid w:val="00982A58"/>
    <w:rsid w:val="0098364B"/>
    <w:rsid w:val="00983D62"/>
    <w:rsid w:val="00983D8F"/>
    <w:rsid w:val="00985476"/>
    <w:rsid w:val="00987260"/>
    <w:rsid w:val="00987317"/>
    <w:rsid w:val="00990143"/>
    <w:rsid w:val="009904FB"/>
    <w:rsid w:val="009910D5"/>
    <w:rsid w:val="009911AF"/>
    <w:rsid w:val="0099133F"/>
    <w:rsid w:val="009915A8"/>
    <w:rsid w:val="00991875"/>
    <w:rsid w:val="00991F92"/>
    <w:rsid w:val="009922C9"/>
    <w:rsid w:val="0099289B"/>
    <w:rsid w:val="00992985"/>
    <w:rsid w:val="009933A5"/>
    <w:rsid w:val="00993889"/>
    <w:rsid w:val="0099438A"/>
    <w:rsid w:val="0099551B"/>
    <w:rsid w:val="00996872"/>
    <w:rsid w:val="00996E9E"/>
    <w:rsid w:val="00996FE8"/>
    <w:rsid w:val="00997BF1"/>
    <w:rsid w:val="009A086E"/>
    <w:rsid w:val="009A089C"/>
    <w:rsid w:val="009A118E"/>
    <w:rsid w:val="009A21CD"/>
    <w:rsid w:val="009A278C"/>
    <w:rsid w:val="009A2BC2"/>
    <w:rsid w:val="009A2F8F"/>
    <w:rsid w:val="009A324B"/>
    <w:rsid w:val="009A34F4"/>
    <w:rsid w:val="009A42C1"/>
    <w:rsid w:val="009A4B8F"/>
    <w:rsid w:val="009A5153"/>
    <w:rsid w:val="009A5429"/>
    <w:rsid w:val="009A59DA"/>
    <w:rsid w:val="009A5BCB"/>
    <w:rsid w:val="009A686A"/>
    <w:rsid w:val="009A72A0"/>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336"/>
    <w:rsid w:val="009C46DC"/>
    <w:rsid w:val="009C4CFA"/>
    <w:rsid w:val="009C5070"/>
    <w:rsid w:val="009C75E8"/>
    <w:rsid w:val="009D112C"/>
    <w:rsid w:val="009D17E9"/>
    <w:rsid w:val="009D196C"/>
    <w:rsid w:val="009D21AB"/>
    <w:rsid w:val="009D2665"/>
    <w:rsid w:val="009D2FC9"/>
    <w:rsid w:val="009D3281"/>
    <w:rsid w:val="009D3676"/>
    <w:rsid w:val="009D440C"/>
    <w:rsid w:val="009D47FA"/>
    <w:rsid w:val="009D48D2"/>
    <w:rsid w:val="009D4C5B"/>
    <w:rsid w:val="009D50D2"/>
    <w:rsid w:val="009D6BCA"/>
    <w:rsid w:val="009E0F62"/>
    <w:rsid w:val="009E1688"/>
    <w:rsid w:val="009E3A73"/>
    <w:rsid w:val="009E4A58"/>
    <w:rsid w:val="009E5A2D"/>
    <w:rsid w:val="009E5AB2"/>
    <w:rsid w:val="009E6166"/>
    <w:rsid w:val="009E6219"/>
    <w:rsid w:val="009E6615"/>
    <w:rsid w:val="009E7A9E"/>
    <w:rsid w:val="009E7AA9"/>
    <w:rsid w:val="009E7CCD"/>
    <w:rsid w:val="009F008F"/>
    <w:rsid w:val="009F03B3"/>
    <w:rsid w:val="009F2241"/>
    <w:rsid w:val="009F272A"/>
    <w:rsid w:val="009F37DB"/>
    <w:rsid w:val="009F3883"/>
    <w:rsid w:val="009F621C"/>
    <w:rsid w:val="00A00220"/>
    <w:rsid w:val="00A0096C"/>
    <w:rsid w:val="00A0148B"/>
    <w:rsid w:val="00A01757"/>
    <w:rsid w:val="00A01B8F"/>
    <w:rsid w:val="00A028C0"/>
    <w:rsid w:val="00A02BAE"/>
    <w:rsid w:val="00A02F1E"/>
    <w:rsid w:val="00A03A15"/>
    <w:rsid w:val="00A04B13"/>
    <w:rsid w:val="00A06A6B"/>
    <w:rsid w:val="00A06DA8"/>
    <w:rsid w:val="00A07E47"/>
    <w:rsid w:val="00A1075F"/>
    <w:rsid w:val="00A109FD"/>
    <w:rsid w:val="00A12847"/>
    <w:rsid w:val="00A128A4"/>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244EF"/>
    <w:rsid w:val="00A26649"/>
    <w:rsid w:val="00A26BC2"/>
    <w:rsid w:val="00A27651"/>
    <w:rsid w:val="00A30ABE"/>
    <w:rsid w:val="00A30EFC"/>
    <w:rsid w:val="00A31984"/>
    <w:rsid w:val="00A32D73"/>
    <w:rsid w:val="00A3301F"/>
    <w:rsid w:val="00A3367B"/>
    <w:rsid w:val="00A33C72"/>
    <w:rsid w:val="00A34128"/>
    <w:rsid w:val="00A3597D"/>
    <w:rsid w:val="00A36DAB"/>
    <w:rsid w:val="00A36DD1"/>
    <w:rsid w:val="00A4006C"/>
    <w:rsid w:val="00A40091"/>
    <w:rsid w:val="00A4030F"/>
    <w:rsid w:val="00A40405"/>
    <w:rsid w:val="00A40734"/>
    <w:rsid w:val="00A40E8A"/>
    <w:rsid w:val="00A41C79"/>
    <w:rsid w:val="00A41CB5"/>
    <w:rsid w:val="00A42926"/>
    <w:rsid w:val="00A42CDF"/>
    <w:rsid w:val="00A443E2"/>
    <w:rsid w:val="00A4452E"/>
    <w:rsid w:val="00A4472C"/>
    <w:rsid w:val="00A44E69"/>
    <w:rsid w:val="00A4661E"/>
    <w:rsid w:val="00A50053"/>
    <w:rsid w:val="00A51383"/>
    <w:rsid w:val="00A513FD"/>
    <w:rsid w:val="00A5240A"/>
    <w:rsid w:val="00A53D2C"/>
    <w:rsid w:val="00A53DCF"/>
    <w:rsid w:val="00A541CA"/>
    <w:rsid w:val="00A55BD6"/>
    <w:rsid w:val="00A55D50"/>
    <w:rsid w:val="00A57142"/>
    <w:rsid w:val="00A601CF"/>
    <w:rsid w:val="00A608B1"/>
    <w:rsid w:val="00A6198A"/>
    <w:rsid w:val="00A633B6"/>
    <w:rsid w:val="00A64667"/>
    <w:rsid w:val="00A648CD"/>
    <w:rsid w:val="00A6537A"/>
    <w:rsid w:val="00A65CB0"/>
    <w:rsid w:val="00A67072"/>
    <w:rsid w:val="00A67838"/>
    <w:rsid w:val="00A67866"/>
    <w:rsid w:val="00A70B07"/>
    <w:rsid w:val="00A713D6"/>
    <w:rsid w:val="00A71536"/>
    <w:rsid w:val="00A72050"/>
    <w:rsid w:val="00A723F8"/>
    <w:rsid w:val="00A7241F"/>
    <w:rsid w:val="00A74062"/>
    <w:rsid w:val="00A74090"/>
    <w:rsid w:val="00A742B2"/>
    <w:rsid w:val="00A74C65"/>
    <w:rsid w:val="00A76BCA"/>
    <w:rsid w:val="00A77CCB"/>
    <w:rsid w:val="00A800E4"/>
    <w:rsid w:val="00A80FD4"/>
    <w:rsid w:val="00A82F0B"/>
    <w:rsid w:val="00A83D8D"/>
    <w:rsid w:val="00A8446B"/>
    <w:rsid w:val="00A8473F"/>
    <w:rsid w:val="00A84C10"/>
    <w:rsid w:val="00A861D5"/>
    <w:rsid w:val="00A862D6"/>
    <w:rsid w:val="00A863D5"/>
    <w:rsid w:val="00A8715E"/>
    <w:rsid w:val="00A90222"/>
    <w:rsid w:val="00A9295B"/>
    <w:rsid w:val="00A93465"/>
    <w:rsid w:val="00A936AC"/>
    <w:rsid w:val="00A93B09"/>
    <w:rsid w:val="00A9521F"/>
    <w:rsid w:val="00A95277"/>
    <w:rsid w:val="00A952D7"/>
    <w:rsid w:val="00A954C9"/>
    <w:rsid w:val="00A96207"/>
    <w:rsid w:val="00A963F7"/>
    <w:rsid w:val="00A96AD8"/>
    <w:rsid w:val="00A97026"/>
    <w:rsid w:val="00A978DD"/>
    <w:rsid w:val="00AA052C"/>
    <w:rsid w:val="00AA0A8F"/>
    <w:rsid w:val="00AA178E"/>
    <w:rsid w:val="00AA1B1C"/>
    <w:rsid w:val="00AA1E45"/>
    <w:rsid w:val="00AA3644"/>
    <w:rsid w:val="00AA4286"/>
    <w:rsid w:val="00AA456B"/>
    <w:rsid w:val="00AA57F5"/>
    <w:rsid w:val="00AA59F5"/>
    <w:rsid w:val="00AA64F4"/>
    <w:rsid w:val="00AA672E"/>
    <w:rsid w:val="00AA68C7"/>
    <w:rsid w:val="00AA6EC9"/>
    <w:rsid w:val="00AA7433"/>
    <w:rsid w:val="00AA7508"/>
    <w:rsid w:val="00AA7A44"/>
    <w:rsid w:val="00AB025E"/>
    <w:rsid w:val="00AB14E9"/>
    <w:rsid w:val="00AB1EC3"/>
    <w:rsid w:val="00AB46CB"/>
    <w:rsid w:val="00AB6309"/>
    <w:rsid w:val="00AB6C5F"/>
    <w:rsid w:val="00AB7129"/>
    <w:rsid w:val="00AC0860"/>
    <w:rsid w:val="00AC0E0D"/>
    <w:rsid w:val="00AC0F05"/>
    <w:rsid w:val="00AC0FD4"/>
    <w:rsid w:val="00AC1FB5"/>
    <w:rsid w:val="00AC27A6"/>
    <w:rsid w:val="00AC30F7"/>
    <w:rsid w:val="00AC3A5A"/>
    <w:rsid w:val="00AC4B3C"/>
    <w:rsid w:val="00AC4D95"/>
    <w:rsid w:val="00AC5DF4"/>
    <w:rsid w:val="00AC5EEB"/>
    <w:rsid w:val="00AC726C"/>
    <w:rsid w:val="00AD0AEF"/>
    <w:rsid w:val="00AD11B7"/>
    <w:rsid w:val="00AD1A94"/>
    <w:rsid w:val="00AD1C05"/>
    <w:rsid w:val="00AD1EBD"/>
    <w:rsid w:val="00AD4126"/>
    <w:rsid w:val="00AD421C"/>
    <w:rsid w:val="00AD44FA"/>
    <w:rsid w:val="00AD4AF6"/>
    <w:rsid w:val="00AD53CF"/>
    <w:rsid w:val="00AD5BA0"/>
    <w:rsid w:val="00AD6E81"/>
    <w:rsid w:val="00AD7B72"/>
    <w:rsid w:val="00AE070A"/>
    <w:rsid w:val="00AE101C"/>
    <w:rsid w:val="00AE28DE"/>
    <w:rsid w:val="00AE37E5"/>
    <w:rsid w:val="00AE4A86"/>
    <w:rsid w:val="00AE5111"/>
    <w:rsid w:val="00AE55D6"/>
    <w:rsid w:val="00AE56A6"/>
    <w:rsid w:val="00AE5EB4"/>
    <w:rsid w:val="00AE5FB6"/>
    <w:rsid w:val="00AE7EFD"/>
    <w:rsid w:val="00AF0C18"/>
    <w:rsid w:val="00AF1389"/>
    <w:rsid w:val="00AF13B1"/>
    <w:rsid w:val="00AF1C8D"/>
    <w:rsid w:val="00AF2280"/>
    <w:rsid w:val="00AF47C5"/>
    <w:rsid w:val="00AF5398"/>
    <w:rsid w:val="00AF5942"/>
    <w:rsid w:val="00AF6240"/>
    <w:rsid w:val="00AF7B50"/>
    <w:rsid w:val="00AF7CBF"/>
    <w:rsid w:val="00B00992"/>
    <w:rsid w:val="00B009B7"/>
    <w:rsid w:val="00B02A8F"/>
    <w:rsid w:val="00B032DA"/>
    <w:rsid w:val="00B049AF"/>
    <w:rsid w:val="00B05106"/>
    <w:rsid w:val="00B055F1"/>
    <w:rsid w:val="00B0615C"/>
    <w:rsid w:val="00B06307"/>
    <w:rsid w:val="00B07242"/>
    <w:rsid w:val="00B10534"/>
    <w:rsid w:val="00B113DB"/>
    <w:rsid w:val="00B118E5"/>
    <w:rsid w:val="00B11D8A"/>
    <w:rsid w:val="00B12800"/>
    <w:rsid w:val="00B12981"/>
    <w:rsid w:val="00B12AFF"/>
    <w:rsid w:val="00B12B2E"/>
    <w:rsid w:val="00B130C7"/>
    <w:rsid w:val="00B147DD"/>
    <w:rsid w:val="00B1504F"/>
    <w:rsid w:val="00B156FD"/>
    <w:rsid w:val="00B161F8"/>
    <w:rsid w:val="00B21F61"/>
    <w:rsid w:val="00B22AA8"/>
    <w:rsid w:val="00B23AFE"/>
    <w:rsid w:val="00B242F9"/>
    <w:rsid w:val="00B261F1"/>
    <w:rsid w:val="00B2646A"/>
    <w:rsid w:val="00B265BC"/>
    <w:rsid w:val="00B303B0"/>
    <w:rsid w:val="00B30D31"/>
    <w:rsid w:val="00B31FB1"/>
    <w:rsid w:val="00B33952"/>
    <w:rsid w:val="00B33C5E"/>
    <w:rsid w:val="00B342F4"/>
    <w:rsid w:val="00B34369"/>
    <w:rsid w:val="00B34BC5"/>
    <w:rsid w:val="00B34DC2"/>
    <w:rsid w:val="00B35197"/>
    <w:rsid w:val="00B36339"/>
    <w:rsid w:val="00B375B7"/>
    <w:rsid w:val="00B378E5"/>
    <w:rsid w:val="00B37DE4"/>
    <w:rsid w:val="00B40855"/>
    <w:rsid w:val="00B40A82"/>
    <w:rsid w:val="00B41ECE"/>
    <w:rsid w:val="00B42D65"/>
    <w:rsid w:val="00B4346D"/>
    <w:rsid w:val="00B440F4"/>
    <w:rsid w:val="00B447A5"/>
    <w:rsid w:val="00B4525E"/>
    <w:rsid w:val="00B45C7A"/>
    <w:rsid w:val="00B4654C"/>
    <w:rsid w:val="00B46F0C"/>
    <w:rsid w:val="00B47293"/>
    <w:rsid w:val="00B472DE"/>
    <w:rsid w:val="00B507AD"/>
    <w:rsid w:val="00B50C09"/>
    <w:rsid w:val="00B50E50"/>
    <w:rsid w:val="00B515D1"/>
    <w:rsid w:val="00B52003"/>
    <w:rsid w:val="00B52120"/>
    <w:rsid w:val="00B52230"/>
    <w:rsid w:val="00B5271A"/>
    <w:rsid w:val="00B52D9D"/>
    <w:rsid w:val="00B53B51"/>
    <w:rsid w:val="00B54ABC"/>
    <w:rsid w:val="00B554BE"/>
    <w:rsid w:val="00B5559C"/>
    <w:rsid w:val="00B55B24"/>
    <w:rsid w:val="00B55D24"/>
    <w:rsid w:val="00B56FBE"/>
    <w:rsid w:val="00B60745"/>
    <w:rsid w:val="00B60ACF"/>
    <w:rsid w:val="00B6103D"/>
    <w:rsid w:val="00B61936"/>
    <w:rsid w:val="00B62B58"/>
    <w:rsid w:val="00B63404"/>
    <w:rsid w:val="00B6381F"/>
    <w:rsid w:val="00B638EF"/>
    <w:rsid w:val="00B64B5F"/>
    <w:rsid w:val="00B65149"/>
    <w:rsid w:val="00B65407"/>
    <w:rsid w:val="00B656A4"/>
    <w:rsid w:val="00B659A0"/>
    <w:rsid w:val="00B65A89"/>
    <w:rsid w:val="00B66567"/>
    <w:rsid w:val="00B66F52"/>
    <w:rsid w:val="00B66FE5"/>
    <w:rsid w:val="00B67620"/>
    <w:rsid w:val="00B6762B"/>
    <w:rsid w:val="00B67B95"/>
    <w:rsid w:val="00B72880"/>
    <w:rsid w:val="00B7450B"/>
    <w:rsid w:val="00B74764"/>
    <w:rsid w:val="00B7546F"/>
    <w:rsid w:val="00B758BF"/>
    <w:rsid w:val="00B77EC8"/>
    <w:rsid w:val="00B80657"/>
    <w:rsid w:val="00B80D4B"/>
    <w:rsid w:val="00B81FD5"/>
    <w:rsid w:val="00B827A6"/>
    <w:rsid w:val="00B831CE"/>
    <w:rsid w:val="00B838CA"/>
    <w:rsid w:val="00B85836"/>
    <w:rsid w:val="00B85E6F"/>
    <w:rsid w:val="00B8610C"/>
    <w:rsid w:val="00B86677"/>
    <w:rsid w:val="00B86F2B"/>
    <w:rsid w:val="00B87131"/>
    <w:rsid w:val="00B876AC"/>
    <w:rsid w:val="00B87B2E"/>
    <w:rsid w:val="00B87E4F"/>
    <w:rsid w:val="00B91F97"/>
    <w:rsid w:val="00B92370"/>
    <w:rsid w:val="00B92EF2"/>
    <w:rsid w:val="00B939B1"/>
    <w:rsid w:val="00B93A85"/>
    <w:rsid w:val="00B94583"/>
    <w:rsid w:val="00B968D3"/>
    <w:rsid w:val="00B96D40"/>
    <w:rsid w:val="00B971D1"/>
    <w:rsid w:val="00B97386"/>
    <w:rsid w:val="00B9794D"/>
    <w:rsid w:val="00B97A53"/>
    <w:rsid w:val="00BA0005"/>
    <w:rsid w:val="00BA263B"/>
    <w:rsid w:val="00BA2731"/>
    <w:rsid w:val="00BA3E1F"/>
    <w:rsid w:val="00BA42B2"/>
    <w:rsid w:val="00BA5085"/>
    <w:rsid w:val="00BA5518"/>
    <w:rsid w:val="00BA58D4"/>
    <w:rsid w:val="00BA5A11"/>
    <w:rsid w:val="00BA5B9E"/>
    <w:rsid w:val="00BA6367"/>
    <w:rsid w:val="00BA65DE"/>
    <w:rsid w:val="00BA6A4F"/>
    <w:rsid w:val="00BA6A50"/>
    <w:rsid w:val="00BA7496"/>
    <w:rsid w:val="00BA7C9A"/>
    <w:rsid w:val="00BA7F40"/>
    <w:rsid w:val="00BB05B4"/>
    <w:rsid w:val="00BB0B96"/>
    <w:rsid w:val="00BB1916"/>
    <w:rsid w:val="00BB2E9D"/>
    <w:rsid w:val="00BB3BB3"/>
    <w:rsid w:val="00BB469B"/>
    <w:rsid w:val="00BB5F8F"/>
    <w:rsid w:val="00BB633F"/>
    <w:rsid w:val="00BB6500"/>
    <w:rsid w:val="00BB657A"/>
    <w:rsid w:val="00BB6778"/>
    <w:rsid w:val="00BB68B3"/>
    <w:rsid w:val="00BB70CC"/>
    <w:rsid w:val="00BB7526"/>
    <w:rsid w:val="00BC0C58"/>
    <w:rsid w:val="00BC1A4E"/>
    <w:rsid w:val="00BC2FDE"/>
    <w:rsid w:val="00BC3DA7"/>
    <w:rsid w:val="00BC5DC7"/>
    <w:rsid w:val="00BC6645"/>
    <w:rsid w:val="00BC6B8B"/>
    <w:rsid w:val="00BC73D8"/>
    <w:rsid w:val="00BD0867"/>
    <w:rsid w:val="00BD0DDA"/>
    <w:rsid w:val="00BD3022"/>
    <w:rsid w:val="00BD415F"/>
    <w:rsid w:val="00BD516E"/>
    <w:rsid w:val="00BD52D7"/>
    <w:rsid w:val="00BD5AD2"/>
    <w:rsid w:val="00BD64F1"/>
    <w:rsid w:val="00BD6676"/>
    <w:rsid w:val="00BD78CA"/>
    <w:rsid w:val="00BD7AA0"/>
    <w:rsid w:val="00BE171E"/>
    <w:rsid w:val="00BE22F3"/>
    <w:rsid w:val="00BE30F6"/>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BF7747"/>
    <w:rsid w:val="00BF7757"/>
    <w:rsid w:val="00BF7776"/>
    <w:rsid w:val="00C008E5"/>
    <w:rsid w:val="00C00C2E"/>
    <w:rsid w:val="00C013AD"/>
    <w:rsid w:val="00C0222E"/>
    <w:rsid w:val="00C022D8"/>
    <w:rsid w:val="00C0441A"/>
    <w:rsid w:val="00C04469"/>
    <w:rsid w:val="00C04904"/>
    <w:rsid w:val="00C056B3"/>
    <w:rsid w:val="00C05A6E"/>
    <w:rsid w:val="00C060FF"/>
    <w:rsid w:val="00C06A0B"/>
    <w:rsid w:val="00C07685"/>
    <w:rsid w:val="00C103E5"/>
    <w:rsid w:val="00C10506"/>
    <w:rsid w:val="00C10A2A"/>
    <w:rsid w:val="00C11789"/>
    <w:rsid w:val="00C12884"/>
    <w:rsid w:val="00C12DBA"/>
    <w:rsid w:val="00C13319"/>
    <w:rsid w:val="00C13E7D"/>
    <w:rsid w:val="00C13EE9"/>
    <w:rsid w:val="00C147D6"/>
    <w:rsid w:val="00C16707"/>
    <w:rsid w:val="00C17266"/>
    <w:rsid w:val="00C17304"/>
    <w:rsid w:val="00C17DA8"/>
    <w:rsid w:val="00C17EE7"/>
    <w:rsid w:val="00C21540"/>
    <w:rsid w:val="00C21552"/>
    <w:rsid w:val="00C21906"/>
    <w:rsid w:val="00C21BFA"/>
    <w:rsid w:val="00C22148"/>
    <w:rsid w:val="00C2216D"/>
    <w:rsid w:val="00C24C8D"/>
    <w:rsid w:val="00C25301"/>
    <w:rsid w:val="00C25722"/>
    <w:rsid w:val="00C25FE2"/>
    <w:rsid w:val="00C26612"/>
    <w:rsid w:val="00C26B53"/>
    <w:rsid w:val="00C278C6"/>
    <w:rsid w:val="00C279B2"/>
    <w:rsid w:val="00C31D26"/>
    <w:rsid w:val="00C3380F"/>
    <w:rsid w:val="00C33E50"/>
    <w:rsid w:val="00C34C20"/>
    <w:rsid w:val="00C34EEE"/>
    <w:rsid w:val="00C35A3E"/>
    <w:rsid w:val="00C372FB"/>
    <w:rsid w:val="00C4009D"/>
    <w:rsid w:val="00C40694"/>
    <w:rsid w:val="00C42130"/>
    <w:rsid w:val="00C423A4"/>
    <w:rsid w:val="00C42949"/>
    <w:rsid w:val="00C43288"/>
    <w:rsid w:val="00C445AC"/>
    <w:rsid w:val="00C44BF5"/>
    <w:rsid w:val="00C45224"/>
    <w:rsid w:val="00C50950"/>
    <w:rsid w:val="00C51A08"/>
    <w:rsid w:val="00C51E1E"/>
    <w:rsid w:val="00C521D6"/>
    <w:rsid w:val="00C537DD"/>
    <w:rsid w:val="00C53BC5"/>
    <w:rsid w:val="00C5449E"/>
    <w:rsid w:val="00C55232"/>
    <w:rsid w:val="00C553A4"/>
    <w:rsid w:val="00C55A06"/>
    <w:rsid w:val="00C55A46"/>
    <w:rsid w:val="00C55D03"/>
    <w:rsid w:val="00C561B2"/>
    <w:rsid w:val="00C56FDC"/>
    <w:rsid w:val="00C601BC"/>
    <w:rsid w:val="00C6329F"/>
    <w:rsid w:val="00C63340"/>
    <w:rsid w:val="00C643F9"/>
    <w:rsid w:val="00C64E95"/>
    <w:rsid w:val="00C67003"/>
    <w:rsid w:val="00C70F6A"/>
    <w:rsid w:val="00C71372"/>
    <w:rsid w:val="00C72410"/>
    <w:rsid w:val="00C72621"/>
    <w:rsid w:val="00C72762"/>
    <w:rsid w:val="00C7287F"/>
    <w:rsid w:val="00C728AE"/>
    <w:rsid w:val="00C7331C"/>
    <w:rsid w:val="00C73BF9"/>
    <w:rsid w:val="00C7463A"/>
    <w:rsid w:val="00C7502A"/>
    <w:rsid w:val="00C75342"/>
    <w:rsid w:val="00C753CD"/>
    <w:rsid w:val="00C75448"/>
    <w:rsid w:val="00C76A0B"/>
    <w:rsid w:val="00C779EE"/>
    <w:rsid w:val="00C77DE6"/>
    <w:rsid w:val="00C80CB8"/>
    <w:rsid w:val="00C819F8"/>
    <w:rsid w:val="00C8248C"/>
    <w:rsid w:val="00C83624"/>
    <w:rsid w:val="00C84E33"/>
    <w:rsid w:val="00C8590C"/>
    <w:rsid w:val="00C86D6F"/>
    <w:rsid w:val="00C86D71"/>
    <w:rsid w:val="00C87C7B"/>
    <w:rsid w:val="00C900D3"/>
    <w:rsid w:val="00C905FC"/>
    <w:rsid w:val="00C9066C"/>
    <w:rsid w:val="00C906D4"/>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96F"/>
    <w:rsid w:val="00CA7AFD"/>
    <w:rsid w:val="00CA7C3C"/>
    <w:rsid w:val="00CB0189"/>
    <w:rsid w:val="00CB04AD"/>
    <w:rsid w:val="00CB0BA2"/>
    <w:rsid w:val="00CB1A42"/>
    <w:rsid w:val="00CB1B0C"/>
    <w:rsid w:val="00CB2C0B"/>
    <w:rsid w:val="00CB517D"/>
    <w:rsid w:val="00CB5EED"/>
    <w:rsid w:val="00CB6291"/>
    <w:rsid w:val="00CB7BE4"/>
    <w:rsid w:val="00CC038D"/>
    <w:rsid w:val="00CC08DB"/>
    <w:rsid w:val="00CC1EF3"/>
    <w:rsid w:val="00CC39FF"/>
    <w:rsid w:val="00CC3C2F"/>
    <w:rsid w:val="00CC428C"/>
    <w:rsid w:val="00CC4AC8"/>
    <w:rsid w:val="00CC5233"/>
    <w:rsid w:val="00CC53E0"/>
    <w:rsid w:val="00CC5DE6"/>
    <w:rsid w:val="00CC6E4E"/>
    <w:rsid w:val="00CC6FE8"/>
    <w:rsid w:val="00CC7202"/>
    <w:rsid w:val="00CC7F0D"/>
    <w:rsid w:val="00CD0FCA"/>
    <w:rsid w:val="00CD2808"/>
    <w:rsid w:val="00CD28BF"/>
    <w:rsid w:val="00CD2FF4"/>
    <w:rsid w:val="00CD3AA0"/>
    <w:rsid w:val="00CD4092"/>
    <w:rsid w:val="00CD4A20"/>
    <w:rsid w:val="00CD50A1"/>
    <w:rsid w:val="00CD519E"/>
    <w:rsid w:val="00CD5418"/>
    <w:rsid w:val="00CD5806"/>
    <w:rsid w:val="00CD587A"/>
    <w:rsid w:val="00CD6248"/>
    <w:rsid w:val="00CD6AB5"/>
    <w:rsid w:val="00CE0094"/>
    <w:rsid w:val="00CE0C4F"/>
    <w:rsid w:val="00CE30EA"/>
    <w:rsid w:val="00CE5F3D"/>
    <w:rsid w:val="00CE6C2C"/>
    <w:rsid w:val="00CF048A"/>
    <w:rsid w:val="00CF04EF"/>
    <w:rsid w:val="00CF155A"/>
    <w:rsid w:val="00CF2067"/>
    <w:rsid w:val="00CF22E4"/>
    <w:rsid w:val="00CF2947"/>
    <w:rsid w:val="00CF29AE"/>
    <w:rsid w:val="00CF35A8"/>
    <w:rsid w:val="00CF3B11"/>
    <w:rsid w:val="00CF3FEC"/>
    <w:rsid w:val="00CF49F0"/>
    <w:rsid w:val="00CF4CEB"/>
    <w:rsid w:val="00CF4E54"/>
    <w:rsid w:val="00CF4F1F"/>
    <w:rsid w:val="00CF5396"/>
    <w:rsid w:val="00CF60F8"/>
    <w:rsid w:val="00CF686F"/>
    <w:rsid w:val="00CF6E60"/>
    <w:rsid w:val="00CF7BCA"/>
    <w:rsid w:val="00D008FD"/>
    <w:rsid w:val="00D012C4"/>
    <w:rsid w:val="00D01CAC"/>
    <w:rsid w:val="00D02CBB"/>
    <w:rsid w:val="00D0321C"/>
    <w:rsid w:val="00D035EC"/>
    <w:rsid w:val="00D045C3"/>
    <w:rsid w:val="00D04A17"/>
    <w:rsid w:val="00D05298"/>
    <w:rsid w:val="00D06AB1"/>
    <w:rsid w:val="00D072ED"/>
    <w:rsid w:val="00D07A16"/>
    <w:rsid w:val="00D10619"/>
    <w:rsid w:val="00D1067E"/>
    <w:rsid w:val="00D10F50"/>
    <w:rsid w:val="00D11272"/>
    <w:rsid w:val="00D126F5"/>
    <w:rsid w:val="00D142FD"/>
    <w:rsid w:val="00D1489E"/>
    <w:rsid w:val="00D14DF4"/>
    <w:rsid w:val="00D15200"/>
    <w:rsid w:val="00D15448"/>
    <w:rsid w:val="00D15C27"/>
    <w:rsid w:val="00D162B3"/>
    <w:rsid w:val="00D20737"/>
    <w:rsid w:val="00D212C0"/>
    <w:rsid w:val="00D21E81"/>
    <w:rsid w:val="00D223DE"/>
    <w:rsid w:val="00D225AF"/>
    <w:rsid w:val="00D25E37"/>
    <w:rsid w:val="00D2661A"/>
    <w:rsid w:val="00D26D7A"/>
    <w:rsid w:val="00D27582"/>
    <w:rsid w:val="00D27B83"/>
    <w:rsid w:val="00D27EC4"/>
    <w:rsid w:val="00D31F5B"/>
    <w:rsid w:val="00D32291"/>
    <w:rsid w:val="00D32580"/>
    <w:rsid w:val="00D32719"/>
    <w:rsid w:val="00D32F8D"/>
    <w:rsid w:val="00D33333"/>
    <w:rsid w:val="00D352A2"/>
    <w:rsid w:val="00D3712B"/>
    <w:rsid w:val="00D377F9"/>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348"/>
    <w:rsid w:val="00D54D4D"/>
    <w:rsid w:val="00D560CB"/>
    <w:rsid w:val="00D56896"/>
    <w:rsid w:val="00D5743E"/>
    <w:rsid w:val="00D603E5"/>
    <w:rsid w:val="00D6078A"/>
    <w:rsid w:val="00D60A18"/>
    <w:rsid w:val="00D614D9"/>
    <w:rsid w:val="00D61B24"/>
    <w:rsid w:val="00D63D2A"/>
    <w:rsid w:val="00D66519"/>
    <w:rsid w:val="00D66846"/>
    <w:rsid w:val="00D675FB"/>
    <w:rsid w:val="00D677BA"/>
    <w:rsid w:val="00D704DD"/>
    <w:rsid w:val="00D70971"/>
    <w:rsid w:val="00D71F25"/>
    <w:rsid w:val="00D72A9C"/>
    <w:rsid w:val="00D766E2"/>
    <w:rsid w:val="00D77031"/>
    <w:rsid w:val="00D77184"/>
    <w:rsid w:val="00D774AF"/>
    <w:rsid w:val="00D8329F"/>
    <w:rsid w:val="00D83706"/>
    <w:rsid w:val="00D83915"/>
    <w:rsid w:val="00D84578"/>
    <w:rsid w:val="00D847F1"/>
    <w:rsid w:val="00D84941"/>
    <w:rsid w:val="00D84A44"/>
    <w:rsid w:val="00D84FA1"/>
    <w:rsid w:val="00D851F0"/>
    <w:rsid w:val="00D85B09"/>
    <w:rsid w:val="00D86805"/>
    <w:rsid w:val="00D86DB7"/>
    <w:rsid w:val="00D87A91"/>
    <w:rsid w:val="00D90F06"/>
    <w:rsid w:val="00D926D0"/>
    <w:rsid w:val="00D93030"/>
    <w:rsid w:val="00D93FF0"/>
    <w:rsid w:val="00D950E1"/>
    <w:rsid w:val="00D95174"/>
    <w:rsid w:val="00D952A6"/>
    <w:rsid w:val="00D95678"/>
    <w:rsid w:val="00D95F4C"/>
    <w:rsid w:val="00D96166"/>
    <w:rsid w:val="00D97212"/>
    <w:rsid w:val="00D97AA0"/>
    <w:rsid w:val="00D97F99"/>
    <w:rsid w:val="00DA0241"/>
    <w:rsid w:val="00DA02E0"/>
    <w:rsid w:val="00DA0C3C"/>
    <w:rsid w:val="00DA1740"/>
    <w:rsid w:val="00DA1E08"/>
    <w:rsid w:val="00DA24F8"/>
    <w:rsid w:val="00DA28E8"/>
    <w:rsid w:val="00DA38D3"/>
    <w:rsid w:val="00DA3932"/>
    <w:rsid w:val="00DA3AFC"/>
    <w:rsid w:val="00DA595D"/>
    <w:rsid w:val="00DA64F8"/>
    <w:rsid w:val="00DA6C15"/>
    <w:rsid w:val="00DA7B50"/>
    <w:rsid w:val="00DB0258"/>
    <w:rsid w:val="00DB38EE"/>
    <w:rsid w:val="00DB4433"/>
    <w:rsid w:val="00DB498B"/>
    <w:rsid w:val="00DB66CA"/>
    <w:rsid w:val="00DB6BCA"/>
    <w:rsid w:val="00DB73F7"/>
    <w:rsid w:val="00DB7F7F"/>
    <w:rsid w:val="00DC0321"/>
    <w:rsid w:val="00DC0E72"/>
    <w:rsid w:val="00DC12BC"/>
    <w:rsid w:val="00DC3067"/>
    <w:rsid w:val="00DC370B"/>
    <w:rsid w:val="00DC40E8"/>
    <w:rsid w:val="00DC57E2"/>
    <w:rsid w:val="00DC5B90"/>
    <w:rsid w:val="00DC6FC6"/>
    <w:rsid w:val="00DD00FF"/>
    <w:rsid w:val="00DD0619"/>
    <w:rsid w:val="00DD07FB"/>
    <w:rsid w:val="00DD2464"/>
    <w:rsid w:val="00DD25C6"/>
    <w:rsid w:val="00DD2894"/>
    <w:rsid w:val="00DD3D9F"/>
    <w:rsid w:val="00DD4945"/>
    <w:rsid w:val="00DD4FE5"/>
    <w:rsid w:val="00DD54B0"/>
    <w:rsid w:val="00DD57A7"/>
    <w:rsid w:val="00DD57EE"/>
    <w:rsid w:val="00DD5940"/>
    <w:rsid w:val="00DD6BCC"/>
    <w:rsid w:val="00DD75F2"/>
    <w:rsid w:val="00DD7B4A"/>
    <w:rsid w:val="00DE0A4B"/>
    <w:rsid w:val="00DE2410"/>
    <w:rsid w:val="00DE2647"/>
    <w:rsid w:val="00DE2939"/>
    <w:rsid w:val="00DE32FA"/>
    <w:rsid w:val="00DE3E00"/>
    <w:rsid w:val="00DE4A8C"/>
    <w:rsid w:val="00DE56C8"/>
    <w:rsid w:val="00DE64D7"/>
    <w:rsid w:val="00DE6E81"/>
    <w:rsid w:val="00DE703F"/>
    <w:rsid w:val="00DE746F"/>
    <w:rsid w:val="00DE7595"/>
    <w:rsid w:val="00DF11E0"/>
    <w:rsid w:val="00DF141A"/>
    <w:rsid w:val="00DF1519"/>
    <w:rsid w:val="00DF1961"/>
    <w:rsid w:val="00DF220D"/>
    <w:rsid w:val="00DF347B"/>
    <w:rsid w:val="00DF3BC9"/>
    <w:rsid w:val="00DF44DE"/>
    <w:rsid w:val="00DF48CF"/>
    <w:rsid w:val="00DF61BB"/>
    <w:rsid w:val="00DF6354"/>
    <w:rsid w:val="00E01138"/>
    <w:rsid w:val="00E01B54"/>
    <w:rsid w:val="00E01EA0"/>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47E3"/>
    <w:rsid w:val="00E15CCD"/>
    <w:rsid w:val="00E174A5"/>
    <w:rsid w:val="00E202EF"/>
    <w:rsid w:val="00E210B5"/>
    <w:rsid w:val="00E21E4E"/>
    <w:rsid w:val="00E23D99"/>
    <w:rsid w:val="00E24068"/>
    <w:rsid w:val="00E2439F"/>
    <w:rsid w:val="00E24799"/>
    <w:rsid w:val="00E2552F"/>
    <w:rsid w:val="00E279DB"/>
    <w:rsid w:val="00E3137A"/>
    <w:rsid w:val="00E32608"/>
    <w:rsid w:val="00E32CCF"/>
    <w:rsid w:val="00E32FFE"/>
    <w:rsid w:val="00E34736"/>
    <w:rsid w:val="00E34A98"/>
    <w:rsid w:val="00E34FD6"/>
    <w:rsid w:val="00E35D1E"/>
    <w:rsid w:val="00E364F9"/>
    <w:rsid w:val="00E365FA"/>
    <w:rsid w:val="00E36789"/>
    <w:rsid w:val="00E3728B"/>
    <w:rsid w:val="00E412D5"/>
    <w:rsid w:val="00E42A59"/>
    <w:rsid w:val="00E43C2C"/>
    <w:rsid w:val="00E442C0"/>
    <w:rsid w:val="00E44305"/>
    <w:rsid w:val="00E44449"/>
    <w:rsid w:val="00E44A83"/>
    <w:rsid w:val="00E45B76"/>
    <w:rsid w:val="00E45F5E"/>
    <w:rsid w:val="00E46BC1"/>
    <w:rsid w:val="00E474D7"/>
    <w:rsid w:val="00E502C1"/>
    <w:rsid w:val="00E502DD"/>
    <w:rsid w:val="00E504C3"/>
    <w:rsid w:val="00E50D3A"/>
    <w:rsid w:val="00E51387"/>
    <w:rsid w:val="00E51E68"/>
    <w:rsid w:val="00E521AA"/>
    <w:rsid w:val="00E52867"/>
    <w:rsid w:val="00E52EFD"/>
    <w:rsid w:val="00E5408A"/>
    <w:rsid w:val="00E553BC"/>
    <w:rsid w:val="00E5564F"/>
    <w:rsid w:val="00E55C90"/>
    <w:rsid w:val="00E55E4A"/>
    <w:rsid w:val="00E56800"/>
    <w:rsid w:val="00E56C04"/>
    <w:rsid w:val="00E56C90"/>
    <w:rsid w:val="00E571F8"/>
    <w:rsid w:val="00E60C63"/>
    <w:rsid w:val="00E624A1"/>
    <w:rsid w:val="00E62FF9"/>
    <w:rsid w:val="00E62FFD"/>
    <w:rsid w:val="00E632A0"/>
    <w:rsid w:val="00E635D6"/>
    <w:rsid w:val="00E639BC"/>
    <w:rsid w:val="00E63C54"/>
    <w:rsid w:val="00E64F68"/>
    <w:rsid w:val="00E65CF1"/>
    <w:rsid w:val="00E66031"/>
    <w:rsid w:val="00E66205"/>
    <w:rsid w:val="00E664CC"/>
    <w:rsid w:val="00E6755F"/>
    <w:rsid w:val="00E70388"/>
    <w:rsid w:val="00E70D0A"/>
    <w:rsid w:val="00E70F92"/>
    <w:rsid w:val="00E734AD"/>
    <w:rsid w:val="00E745D8"/>
    <w:rsid w:val="00E748D4"/>
    <w:rsid w:val="00E74C54"/>
    <w:rsid w:val="00E75019"/>
    <w:rsid w:val="00E770D4"/>
    <w:rsid w:val="00E77367"/>
    <w:rsid w:val="00E77A03"/>
    <w:rsid w:val="00E81CAA"/>
    <w:rsid w:val="00E81F04"/>
    <w:rsid w:val="00E822E8"/>
    <w:rsid w:val="00E823F3"/>
    <w:rsid w:val="00E82554"/>
    <w:rsid w:val="00E82606"/>
    <w:rsid w:val="00E82BA1"/>
    <w:rsid w:val="00E84489"/>
    <w:rsid w:val="00E846C8"/>
    <w:rsid w:val="00E84824"/>
    <w:rsid w:val="00E84957"/>
    <w:rsid w:val="00E84A55"/>
    <w:rsid w:val="00E8551D"/>
    <w:rsid w:val="00E85A21"/>
    <w:rsid w:val="00E85B00"/>
    <w:rsid w:val="00E85BFF"/>
    <w:rsid w:val="00E85FEF"/>
    <w:rsid w:val="00E86749"/>
    <w:rsid w:val="00E87D38"/>
    <w:rsid w:val="00E90391"/>
    <w:rsid w:val="00E906C2"/>
    <w:rsid w:val="00E92066"/>
    <w:rsid w:val="00E92493"/>
    <w:rsid w:val="00E92532"/>
    <w:rsid w:val="00E9311F"/>
    <w:rsid w:val="00E934D1"/>
    <w:rsid w:val="00E94088"/>
    <w:rsid w:val="00E94AF0"/>
    <w:rsid w:val="00E95D13"/>
    <w:rsid w:val="00E95DD3"/>
    <w:rsid w:val="00E95DF8"/>
    <w:rsid w:val="00E969D5"/>
    <w:rsid w:val="00EA2653"/>
    <w:rsid w:val="00EA4158"/>
    <w:rsid w:val="00EA45C0"/>
    <w:rsid w:val="00EA58D1"/>
    <w:rsid w:val="00EA591B"/>
    <w:rsid w:val="00EA5FA1"/>
    <w:rsid w:val="00EA61BC"/>
    <w:rsid w:val="00EA668D"/>
    <w:rsid w:val="00EA681A"/>
    <w:rsid w:val="00EA6FA9"/>
    <w:rsid w:val="00EA735B"/>
    <w:rsid w:val="00EB1E69"/>
    <w:rsid w:val="00EB2086"/>
    <w:rsid w:val="00EB4A68"/>
    <w:rsid w:val="00EB5EDF"/>
    <w:rsid w:val="00EB60FE"/>
    <w:rsid w:val="00EB62A2"/>
    <w:rsid w:val="00EB6CD0"/>
    <w:rsid w:val="00EB74DB"/>
    <w:rsid w:val="00EC139E"/>
    <w:rsid w:val="00EC158B"/>
    <w:rsid w:val="00EC15E0"/>
    <w:rsid w:val="00EC21FB"/>
    <w:rsid w:val="00EC252B"/>
    <w:rsid w:val="00EC27F2"/>
    <w:rsid w:val="00EC3E4B"/>
    <w:rsid w:val="00EC5359"/>
    <w:rsid w:val="00EC562A"/>
    <w:rsid w:val="00EC5823"/>
    <w:rsid w:val="00EC58D3"/>
    <w:rsid w:val="00EC5FB9"/>
    <w:rsid w:val="00EC651C"/>
    <w:rsid w:val="00EC65E2"/>
    <w:rsid w:val="00EC6CA1"/>
    <w:rsid w:val="00EC7CC7"/>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E7BBD"/>
    <w:rsid w:val="00EF054A"/>
    <w:rsid w:val="00EF0C4E"/>
    <w:rsid w:val="00EF1759"/>
    <w:rsid w:val="00EF22F5"/>
    <w:rsid w:val="00EF2DBB"/>
    <w:rsid w:val="00EF3235"/>
    <w:rsid w:val="00EF4A2A"/>
    <w:rsid w:val="00EF4C21"/>
    <w:rsid w:val="00EF6531"/>
    <w:rsid w:val="00EF6B34"/>
    <w:rsid w:val="00EF711C"/>
    <w:rsid w:val="00EF7908"/>
    <w:rsid w:val="00EF7E72"/>
    <w:rsid w:val="00F00E62"/>
    <w:rsid w:val="00F013DC"/>
    <w:rsid w:val="00F02E27"/>
    <w:rsid w:val="00F030F6"/>
    <w:rsid w:val="00F0360F"/>
    <w:rsid w:val="00F03DC2"/>
    <w:rsid w:val="00F03E5E"/>
    <w:rsid w:val="00F0482A"/>
    <w:rsid w:val="00F0596A"/>
    <w:rsid w:val="00F06D37"/>
    <w:rsid w:val="00F07B9D"/>
    <w:rsid w:val="00F10140"/>
    <w:rsid w:val="00F10C18"/>
    <w:rsid w:val="00F11586"/>
    <w:rsid w:val="00F1183B"/>
    <w:rsid w:val="00F11C2E"/>
    <w:rsid w:val="00F11C5D"/>
    <w:rsid w:val="00F11C9F"/>
    <w:rsid w:val="00F12263"/>
    <w:rsid w:val="00F12928"/>
    <w:rsid w:val="00F1409D"/>
    <w:rsid w:val="00F14214"/>
    <w:rsid w:val="00F149FA"/>
    <w:rsid w:val="00F15268"/>
    <w:rsid w:val="00F157A9"/>
    <w:rsid w:val="00F17B93"/>
    <w:rsid w:val="00F17EE3"/>
    <w:rsid w:val="00F228C9"/>
    <w:rsid w:val="00F22D0A"/>
    <w:rsid w:val="00F23DDD"/>
    <w:rsid w:val="00F242EC"/>
    <w:rsid w:val="00F258E6"/>
    <w:rsid w:val="00F25BB6"/>
    <w:rsid w:val="00F26B7E"/>
    <w:rsid w:val="00F27577"/>
    <w:rsid w:val="00F27A3B"/>
    <w:rsid w:val="00F27AEE"/>
    <w:rsid w:val="00F31946"/>
    <w:rsid w:val="00F31CE0"/>
    <w:rsid w:val="00F31EDB"/>
    <w:rsid w:val="00F31FC4"/>
    <w:rsid w:val="00F321A5"/>
    <w:rsid w:val="00F33817"/>
    <w:rsid w:val="00F33D1E"/>
    <w:rsid w:val="00F347A2"/>
    <w:rsid w:val="00F35078"/>
    <w:rsid w:val="00F365C8"/>
    <w:rsid w:val="00F403AC"/>
    <w:rsid w:val="00F40DB4"/>
    <w:rsid w:val="00F4150A"/>
    <w:rsid w:val="00F41984"/>
    <w:rsid w:val="00F420D5"/>
    <w:rsid w:val="00F423E8"/>
    <w:rsid w:val="00F4270C"/>
    <w:rsid w:val="00F434D7"/>
    <w:rsid w:val="00F44019"/>
    <w:rsid w:val="00F451EA"/>
    <w:rsid w:val="00F45447"/>
    <w:rsid w:val="00F456C6"/>
    <w:rsid w:val="00F4577B"/>
    <w:rsid w:val="00F45CB0"/>
    <w:rsid w:val="00F46496"/>
    <w:rsid w:val="00F474D0"/>
    <w:rsid w:val="00F50179"/>
    <w:rsid w:val="00F5092A"/>
    <w:rsid w:val="00F51136"/>
    <w:rsid w:val="00F515EE"/>
    <w:rsid w:val="00F521D9"/>
    <w:rsid w:val="00F53D76"/>
    <w:rsid w:val="00F5516F"/>
    <w:rsid w:val="00F5542C"/>
    <w:rsid w:val="00F56511"/>
    <w:rsid w:val="00F57835"/>
    <w:rsid w:val="00F579A0"/>
    <w:rsid w:val="00F60F9D"/>
    <w:rsid w:val="00F60FD4"/>
    <w:rsid w:val="00F6194E"/>
    <w:rsid w:val="00F61E29"/>
    <w:rsid w:val="00F623AC"/>
    <w:rsid w:val="00F62429"/>
    <w:rsid w:val="00F627C3"/>
    <w:rsid w:val="00F63C00"/>
    <w:rsid w:val="00F6412A"/>
    <w:rsid w:val="00F644AE"/>
    <w:rsid w:val="00F64C56"/>
    <w:rsid w:val="00F657DA"/>
    <w:rsid w:val="00F65893"/>
    <w:rsid w:val="00F66A4A"/>
    <w:rsid w:val="00F71B5E"/>
    <w:rsid w:val="00F71E22"/>
    <w:rsid w:val="00F72142"/>
    <w:rsid w:val="00F72AE7"/>
    <w:rsid w:val="00F735EA"/>
    <w:rsid w:val="00F741C3"/>
    <w:rsid w:val="00F76E12"/>
    <w:rsid w:val="00F80C7F"/>
    <w:rsid w:val="00F816CB"/>
    <w:rsid w:val="00F81D44"/>
    <w:rsid w:val="00F833BA"/>
    <w:rsid w:val="00F83E84"/>
    <w:rsid w:val="00F84FD0"/>
    <w:rsid w:val="00F859A8"/>
    <w:rsid w:val="00F86D87"/>
    <w:rsid w:val="00F86D90"/>
    <w:rsid w:val="00F87A97"/>
    <w:rsid w:val="00F901F7"/>
    <w:rsid w:val="00F9108B"/>
    <w:rsid w:val="00F91349"/>
    <w:rsid w:val="00F93A8A"/>
    <w:rsid w:val="00F95248"/>
    <w:rsid w:val="00F956A9"/>
    <w:rsid w:val="00F963ED"/>
    <w:rsid w:val="00F966CF"/>
    <w:rsid w:val="00F96CAE"/>
    <w:rsid w:val="00F9737D"/>
    <w:rsid w:val="00F97C99"/>
    <w:rsid w:val="00FA07C9"/>
    <w:rsid w:val="00FA125F"/>
    <w:rsid w:val="00FA19F8"/>
    <w:rsid w:val="00FA224A"/>
    <w:rsid w:val="00FA2612"/>
    <w:rsid w:val="00FA5533"/>
    <w:rsid w:val="00FA662D"/>
    <w:rsid w:val="00FA73B1"/>
    <w:rsid w:val="00FB09C8"/>
    <w:rsid w:val="00FB0CB9"/>
    <w:rsid w:val="00FB231D"/>
    <w:rsid w:val="00FB2438"/>
    <w:rsid w:val="00FB45F1"/>
    <w:rsid w:val="00FB4995"/>
    <w:rsid w:val="00FB4A72"/>
    <w:rsid w:val="00FB4F24"/>
    <w:rsid w:val="00FB54E8"/>
    <w:rsid w:val="00FB59D2"/>
    <w:rsid w:val="00FB6E36"/>
    <w:rsid w:val="00FB7054"/>
    <w:rsid w:val="00FC00CD"/>
    <w:rsid w:val="00FC025B"/>
    <w:rsid w:val="00FC0309"/>
    <w:rsid w:val="00FC17B7"/>
    <w:rsid w:val="00FC195E"/>
    <w:rsid w:val="00FC1C7D"/>
    <w:rsid w:val="00FC2145"/>
    <w:rsid w:val="00FC2908"/>
    <w:rsid w:val="00FC2AB0"/>
    <w:rsid w:val="00FC2C37"/>
    <w:rsid w:val="00FC2CB7"/>
    <w:rsid w:val="00FC30F4"/>
    <w:rsid w:val="00FC3436"/>
    <w:rsid w:val="00FC4090"/>
    <w:rsid w:val="00FC55B4"/>
    <w:rsid w:val="00FC60B2"/>
    <w:rsid w:val="00FC642D"/>
    <w:rsid w:val="00FC6EDD"/>
    <w:rsid w:val="00FD00E6"/>
    <w:rsid w:val="00FD09A1"/>
    <w:rsid w:val="00FD1080"/>
    <w:rsid w:val="00FD2A7C"/>
    <w:rsid w:val="00FD3B3A"/>
    <w:rsid w:val="00FD47F5"/>
    <w:rsid w:val="00FD4933"/>
    <w:rsid w:val="00FD574A"/>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5A70"/>
    <w:rsid w:val="00FE6441"/>
    <w:rsid w:val="00FE741E"/>
    <w:rsid w:val="00FE7E79"/>
    <w:rsid w:val="00FF0D4D"/>
    <w:rsid w:val="00FF1356"/>
    <w:rsid w:val="00FF13FC"/>
    <w:rsid w:val="00FF3850"/>
    <w:rsid w:val="00FF3BF4"/>
    <w:rsid w:val="00FF3E7D"/>
    <w:rsid w:val="00FF451E"/>
    <w:rsid w:val="00FF48C3"/>
    <w:rsid w:val="00FF5B99"/>
    <w:rsid w:val="00FF5F54"/>
    <w:rsid w:val="00FF7222"/>
    <w:rsid w:val="00FF730C"/>
    <w:rsid w:val="00FF73F4"/>
    <w:rsid w:val="00FF776B"/>
    <w:rsid w:val="00FF7CE4"/>
    <w:rsid w:val="00FF7E39"/>
    <w:rsid w:val="029D627E"/>
    <w:rsid w:val="0AB76925"/>
    <w:rsid w:val="0B861B2E"/>
    <w:rsid w:val="0BA43634"/>
    <w:rsid w:val="1D3E7F22"/>
    <w:rsid w:val="2E7029D9"/>
    <w:rsid w:val="3E793150"/>
    <w:rsid w:val="6D5917A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77434A"/>
  <w15:docId w15:val="{C0712F85-958D-494C-BAB4-C327A5E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pPr>
      <w:widowControl w:val="0"/>
      <w:adjustRightInd w:val="0"/>
      <w:spacing w:line="400" w:lineRule="exact"/>
      <w:jc w:val="both"/>
    </w:pPr>
    <w:rPr>
      <w:kern w:val="2"/>
      <w:sz w:val="21"/>
      <w:szCs w:val="21"/>
    </w:rPr>
  </w:style>
  <w:style w:type="paragraph" w:styleId="1">
    <w:name w:val="heading 1"/>
    <w:basedOn w:val="afffc"/>
    <w:next w:val="afffc"/>
    <w:link w:val="10"/>
    <w:qFormat/>
    <w:pPr>
      <w:keepNext/>
      <w:keepLines/>
      <w:spacing w:before="340" w:after="330" w:line="578" w:lineRule="auto"/>
      <w:outlineLvl w:val="0"/>
    </w:pPr>
    <w:rPr>
      <w:b/>
      <w:bCs/>
      <w:kern w:val="44"/>
      <w:sz w:val="44"/>
      <w:szCs w:val="44"/>
    </w:rPr>
  </w:style>
  <w:style w:type="paragraph" w:styleId="22">
    <w:name w:val="heading 2"/>
    <w:basedOn w:val="afffc"/>
    <w:next w:val="afffc"/>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qFormat/>
    <w:pPr>
      <w:keepNext/>
      <w:keepLines/>
      <w:spacing w:before="260" w:after="260" w:line="416" w:lineRule="auto"/>
      <w:outlineLvl w:val="2"/>
    </w:pPr>
    <w:rPr>
      <w:b/>
      <w:bCs/>
      <w:sz w:val="32"/>
      <w:szCs w:val="32"/>
    </w:rPr>
  </w:style>
  <w:style w:type="paragraph" w:styleId="4">
    <w:name w:val="heading 4"/>
    <w:basedOn w:val="afffc"/>
    <w:next w:val="afffc"/>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qFormat/>
    <w:pPr>
      <w:keepNext/>
      <w:keepLines/>
      <w:adjustRightInd/>
      <w:spacing w:before="280" w:after="290" w:line="376" w:lineRule="auto"/>
      <w:outlineLvl w:val="4"/>
    </w:pPr>
    <w:rPr>
      <w:b/>
      <w:bCs/>
      <w:sz w:val="28"/>
      <w:szCs w:val="28"/>
    </w:rPr>
  </w:style>
  <w:style w:type="paragraph" w:styleId="6">
    <w:name w:val="heading 6"/>
    <w:basedOn w:val="afffc"/>
    <w:next w:val="afffc"/>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qFormat/>
    <w:pPr>
      <w:keepNext/>
      <w:keepLines/>
      <w:adjustRightInd/>
      <w:spacing w:before="240" w:after="64" w:line="320" w:lineRule="auto"/>
      <w:outlineLvl w:val="6"/>
    </w:pPr>
    <w:rPr>
      <w:b/>
      <w:bCs/>
      <w:sz w:val="24"/>
      <w:szCs w:val="24"/>
    </w:rPr>
  </w:style>
  <w:style w:type="paragraph" w:styleId="8">
    <w:name w:val="heading 8"/>
    <w:basedOn w:val="afffc"/>
    <w:next w:val="afffc"/>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qFormat/>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TOC7">
    <w:name w:val="toc 7"/>
    <w:basedOn w:val="afffc"/>
    <w:next w:val="afffc"/>
    <w:autoRedefine/>
    <w:uiPriority w:val="39"/>
    <w:unhideWhenUsed/>
    <w:qFormat/>
    <w:pPr>
      <w:tabs>
        <w:tab w:val="right" w:leader="dot" w:pos="9344"/>
      </w:tabs>
      <w:spacing w:line="300" w:lineRule="exact"/>
      <w:ind w:left="1259"/>
    </w:pPr>
    <w:rPr>
      <w:rFonts w:ascii="宋体"/>
    </w:rPr>
  </w:style>
  <w:style w:type="paragraph" w:styleId="affff0">
    <w:name w:val="Normal Indent"/>
    <w:basedOn w:val="afffc"/>
    <w:qFormat/>
    <w:pPr>
      <w:ind w:firstLine="420"/>
    </w:pPr>
  </w:style>
  <w:style w:type="paragraph" w:styleId="affff1">
    <w:name w:val="annotation text"/>
    <w:basedOn w:val="afffc"/>
    <w:link w:val="affff2"/>
    <w:uiPriority w:val="99"/>
    <w:unhideWhenUsed/>
    <w:qFormat/>
    <w:pPr>
      <w:adjustRightInd/>
      <w:spacing w:line="240" w:lineRule="auto"/>
      <w:jc w:val="left"/>
    </w:pPr>
  </w:style>
  <w:style w:type="paragraph" w:styleId="affff3">
    <w:name w:val="Body Text"/>
    <w:basedOn w:val="afffc"/>
    <w:link w:val="affff4"/>
    <w:qFormat/>
    <w:pPr>
      <w:spacing w:after="120"/>
    </w:pPr>
  </w:style>
  <w:style w:type="paragraph" w:styleId="TOC5">
    <w:name w:val="toc 5"/>
    <w:basedOn w:val="afffc"/>
    <w:next w:val="afffc"/>
    <w:autoRedefine/>
    <w:uiPriority w:val="39"/>
    <w:unhideWhenUsed/>
    <w:qFormat/>
    <w:pPr>
      <w:ind w:left="839"/>
    </w:pPr>
    <w:rPr>
      <w:rFonts w:ascii="宋体"/>
    </w:rPr>
  </w:style>
  <w:style w:type="paragraph" w:styleId="TOC3">
    <w:name w:val="toc 3"/>
    <w:basedOn w:val="afffc"/>
    <w:next w:val="afffc"/>
    <w:autoRedefine/>
    <w:uiPriority w:val="39"/>
    <w:unhideWhenUsed/>
    <w:qFormat/>
    <w:pPr>
      <w:spacing w:line="300" w:lineRule="exact"/>
      <w:ind w:left="420"/>
    </w:pPr>
    <w:rPr>
      <w:rFonts w:ascii="宋体"/>
    </w:rPr>
  </w:style>
  <w:style w:type="paragraph" w:styleId="affff5">
    <w:name w:val="Balloon Text"/>
    <w:basedOn w:val="afffc"/>
    <w:link w:val="affff6"/>
    <w:uiPriority w:val="99"/>
    <w:semiHidden/>
    <w:unhideWhenUsed/>
    <w:qFormat/>
    <w:rPr>
      <w:sz w:val="18"/>
      <w:szCs w:val="18"/>
    </w:rPr>
  </w:style>
  <w:style w:type="paragraph" w:styleId="affff7">
    <w:name w:val="footer"/>
    <w:basedOn w:val="afffc"/>
    <w:link w:val="affff8"/>
    <w:uiPriority w:val="99"/>
    <w:qFormat/>
    <w:pPr>
      <w:tabs>
        <w:tab w:val="center" w:pos="4153"/>
        <w:tab w:val="right" w:pos="8306"/>
      </w:tabs>
      <w:adjustRightInd/>
      <w:snapToGrid w:val="0"/>
      <w:spacing w:line="240" w:lineRule="auto"/>
      <w:jc w:val="right"/>
    </w:pPr>
    <w:rPr>
      <w:rFonts w:ascii="宋体"/>
      <w:sz w:val="18"/>
      <w:szCs w:val="18"/>
    </w:rPr>
  </w:style>
  <w:style w:type="paragraph" w:styleId="affff9">
    <w:name w:val="header"/>
    <w:basedOn w:val="afffc"/>
    <w:link w:val="affffa"/>
    <w:uiPriority w:val="99"/>
    <w:qFormat/>
    <w:pPr>
      <w:tabs>
        <w:tab w:val="center" w:pos="4153"/>
        <w:tab w:val="right" w:pos="8306"/>
      </w:tabs>
      <w:adjustRightInd/>
      <w:snapToGrid w:val="0"/>
      <w:jc w:val="center"/>
    </w:pPr>
    <w:rPr>
      <w:sz w:val="18"/>
      <w:szCs w:val="18"/>
    </w:rPr>
  </w:style>
  <w:style w:type="paragraph" w:styleId="TOC1">
    <w:name w:val="toc 1"/>
    <w:basedOn w:val="afffc"/>
    <w:next w:val="afffc"/>
    <w:autoRedefine/>
    <w:uiPriority w:val="39"/>
    <w:unhideWhenUsed/>
    <w:qFormat/>
    <w:rPr>
      <w:rFonts w:ascii="宋体"/>
    </w:rPr>
  </w:style>
  <w:style w:type="paragraph" w:styleId="TOC4">
    <w:name w:val="toc 4"/>
    <w:basedOn w:val="afffc"/>
    <w:next w:val="afffc"/>
    <w:autoRedefine/>
    <w:uiPriority w:val="39"/>
    <w:unhideWhenUsed/>
    <w:qFormat/>
    <w:pPr>
      <w:tabs>
        <w:tab w:val="right" w:leader="dot" w:pos="9344"/>
      </w:tabs>
      <w:spacing w:line="300" w:lineRule="exact"/>
      <w:ind w:left="629"/>
    </w:pPr>
    <w:rPr>
      <w:rFonts w:ascii="宋体"/>
    </w:rPr>
  </w:style>
  <w:style w:type="paragraph" w:styleId="affffb">
    <w:name w:val="footnote text"/>
    <w:basedOn w:val="afffc"/>
    <w:next w:val="afffc"/>
    <w:link w:val="affffc"/>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c"/>
    <w:next w:val="afffc"/>
    <w:autoRedefine/>
    <w:uiPriority w:val="39"/>
    <w:unhideWhenUsed/>
    <w:qFormat/>
    <w:pPr>
      <w:spacing w:line="300" w:lineRule="exact"/>
      <w:ind w:left="1049"/>
    </w:pPr>
    <w:rPr>
      <w:rFonts w:ascii="宋体"/>
    </w:rPr>
  </w:style>
  <w:style w:type="paragraph" w:styleId="affffd">
    <w:name w:val="table of figures"/>
    <w:basedOn w:val="afffc"/>
    <w:next w:val="afffc"/>
    <w:semiHidden/>
    <w:qFormat/>
    <w:pPr>
      <w:adjustRightInd/>
      <w:spacing w:line="240" w:lineRule="auto"/>
      <w:jc w:val="left"/>
    </w:pPr>
    <w:rPr>
      <w:szCs w:val="24"/>
    </w:rPr>
  </w:style>
  <w:style w:type="paragraph" w:styleId="TOC2">
    <w:name w:val="toc 2"/>
    <w:basedOn w:val="afffc"/>
    <w:next w:val="afffc"/>
    <w:autoRedefine/>
    <w:uiPriority w:val="39"/>
    <w:unhideWhenUsed/>
    <w:qFormat/>
    <w:pPr>
      <w:tabs>
        <w:tab w:val="right" w:leader="dot" w:pos="9344"/>
      </w:tabs>
      <w:spacing w:line="300" w:lineRule="exact"/>
      <w:ind w:left="210"/>
    </w:pPr>
    <w:rPr>
      <w:rFonts w:ascii="宋体"/>
    </w:rPr>
  </w:style>
  <w:style w:type="paragraph" w:styleId="affffe">
    <w:name w:val="Normal (Web)"/>
    <w:basedOn w:val="afffc"/>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f">
    <w:name w:val="Title"/>
    <w:basedOn w:val="afffc"/>
    <w:link w:val="afffff0"/>
    <w:qFormat/>
    <w:pPr>
      <w:spacing w:before="240" w:after="60"/>
      <w:jc w:val="center"/>
      <w:outlineLvl w:val="0"/>
    </w:pPr>
    <w:rPr>
      <w:rFonts w:ascii="Arial" w:hAnsi="Arial" w:cs="Arial"/>
      <w:b/>
      <w:bCs/>
      <w:sz w:val="32"/>
      <w:szCs w:val="32"/>
    </w:rPr>
  </w:style>
  <w:style w:type="table" w:styleId="afffff1">
    <w:name w:val="Table Grid"/>
    <w:basedOn w:val="afff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Strong"/>
    <w:uiPriority w:val="22"/>
    <w:qFormat/>
    <w:rPr>
      <w:b/>
      <w:bCs/>
    </w:rPr>
  </w:style>
  <w:style w:type="character" w:styleId="afffff3">
    <w:name w:val="page number"/>
    <w:qFormat/>
    <w:rPr>
      <w:rFonts w:ascii="宋体" w:eastAsia="宋体" w:hAnsi="Times New Roman"/>
      <w:sz w:val="18"/>
    </w:rPr>
  </w:style>
  <w:style w:type="character" w:styleId="afffff4">
    <w:name w:val="Emphasis"/>
    <w:uiPriority w:val="20"/>
    <w:qFormat/>
    <w:rPr>
      <w:i/>
      <w:iCs/>
    </w:rPr>
  </w:style>
  <w:style w:type="character" w:styleId="afffff5">
    <w:name w:val="Hyperlink"/>
    <w:uiPriority w:val="99"/>
    <w:qFormat/>
    <w:rPr>
      <w:rFonts w:ascii="宋体" w:eastAsia="宋体" w:hAnsi="Times New Roman"/>
      <w:color w:val="auto"/>
      <w:spacing w:val="0"/>
      <w:w w:val="100"/>
      <w:position w:val="0"/>
      <w:sz w:val="21"/>
      <w:u w:val="none"/>
      <w:vertAlign w:val="baseline"/>
    </w:rPr>
  </w:style>
  <w:style w:type="character" w:styleId="afffff6">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a">
    <w:name w:val="页眉 字符"/>
    <w:link w:val="affff9"/>
    <w:uiPriority w:val="99"/>
    <w:qFormat/>
    <w:rPr>
      <w:rFonts w:ascii="Times New Roman" w:eastAsia="宋体" w:hAnsi="Times New Roman" w:cs="Times New Roman"/>
      <w:sz w:val="18"/>
      <w:szCs w:val="18"/>
    </w:rPr>
  </w:style>
  <w:style w:type="character" w:customStyle="1" w:styleId="affff8">
    <w:name w:val="页脚 字符"/>
    <w:link w:val="affff7"/>
    <w:uiPriority w:val="99"/>
    <w:qFormat/>
    <w:rPr>
      <w:rFonts w:ascii="宋体" w:eastAsia="宋体" w:hAnsi="Times New Roman" w:cs="Times New Roman"/>
      <w:sz w:val="18"/>
      <w:szCs w:val="18"/>
    </w:rPr>
  </w:style>
  <w:style w:type="character" w:customStyle="1" w:styleId="affff6">
    <w:name w:val="批注框文本 字符"/>
    <w:link w:val="affff5"/>
    <w:uiPriority w:val="99"/>
    <w:semiHidden/>
    <w:qFormat/>
    <w:rPr>
      <w:sz w:val="18"/>
      <w:szCs w:val="18"/>
    </w:rPr>
  </w:style>
  <w:style w:type="paragraph" w:styleId="afffff7">
    <w:name w:val="Quote"/>
    <w:basedOn w:val="afffc"/>
    <w:next w:val="afffc"/>
    <w:link w:val="afffff8"/>
    <w:uiPriority w:val="29"/>
    <w:qFormat/>
    <w:rPr>
      <w:i/>
      <w:iCs/>
      <w:color w:val="000000"/>
    </w:rPr>
  </w:style>
  <w:style w:type="character" w:customStyle="1" w:styleId="afffff8">
    <w:name w:val="引用 字符"/>
    <w:link w:val="afffff7"/>
    <w:uiPriority w:val="29"/>
    <w:qFormat/>
    <w:rPr>
      <w:i/>
      <w:iCs/>
      <w:color w:val="000000"/>
    </w:rPr>
  </w:style>
  <w:style w:type="character" w:customStyle="1" w:styleId="afffff0">
    <w:name w:val="标题 字符"/>
    <w:link w:val="afffff"/>
    <w:qFormat/>
    <w:rPr>
      <w:rFonts w:ascii="Arial" w:eastAsia="宋体" w:hAnsi="Arial" w:cs="Arial"/>
      <w:b/>
      <w:bCs/>
      <w:sz w:val="32"/>
      <w:szCs w:val="32"/>
    </w:rPr>
  </w:style>
  <w:style w:type="paragraph" w:customStyle="1" w:styleId="afffff9">
    <w:name w:val="标准标志"/>
    <w:next w:val="afffc"/>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a">
    <w:name w:val="标准称谓"/>
    <w:next w:val="afff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b">
    <w:name w:val="标准文件_页脚偶数页"/>
    <w:qFormat/>
    <w:pPr>
      <w:ind w:left="227"/>
    </w:pPr>
    <w:rPr>
      <w:rFonts w:ascii="宋体" w:hAnsi="Times New Roman"/>
      <w:sz w:val="18"/>
    </w:rPr>
  </w:style>
  <w:style w:type="paragraph" w:customStyle="1" w:styleId="afffffc">
    <w:name w:val="标准文件_页脚奇数页"/>
    <w:qFormat/>
    <w:pPr>
      <w:ind w:right="227"/>
      <w:jc w:val="right"/>
    </w:pPr>
    <w:rPr>
      <w:rFonts w:ascii="宋体" w:hAnsi="Times New Roman"/>
      <w:sz w:val="18"/>
    </w:rPr>
  </w:style>
  <w:style w:type="paragraph" w:customStyle="1" w:styleId="afffffd">
    <w:name w:val="标准书眉一"/>
    <w:qFormat/>
    <w:pPr>
      <w:jc w:val="both"/>
    </w:pPr>
    <w:rPr>
      <w:rFonts w:ascii="Times New Roman" w:hAnsi="Times New Roman"/>
    </w:rPr>
  </w:style>
  <w:style w:type="paragraph" w:customStyle="1" w:styleId="ICS">
    <w:name w:val="标准文件_ICS"/>
    <w:basedOn w:val="afffc"/>
    <w:qFormat/>
    <w:pPr>
      <w:spacing w:line="0" w:lineRule="atLeast"/>
    </w:pPr>
    <w:rPr>
      <w:rFonts w:ascii="黑体" w:eastAsia="黑体" w:hAnsi="宋体"/>
    </w:rPr>
  </w:style>
  <w:style w:type="paragraph" w:customStyle="1" w:styleId="afffffe">
    <w:name w:val="标准文件_标准正文"/>
    <w:basedOn w:val="afffc"/>
    <w:next w:val="affffff"/>
    <w:qFormat/>
    <w:pPr>
      <w:snapToGrid w:val="0"/>
      <w:ind w:firstLineChars="200" w:firstLine="200"/>
    </w:pPr>
    <w:rPr>
      <w:kern w:val="0"/>
    </w:rPr>
  </w:style>
  <w:style w:type="paragraph" w:customStyle="1" w:styleId="affffff">
    <w:name w:val="标准文件_段"/>
    <w:link w:val="Char"/>
    <w:qFormat/>
    <w:pPr>
      <w:autoSpaceDE w:val="0"/>
      <w:autoSpaceDN w:val="0"/>
      <w:ind w:firstLineChars="200" w:firstLine="200"/>
      <w:jc w:val="both"/>
    </w:pPr>
    <w:rPr>
      <w:rFonts w:ascii="宋体" w:hAnsi="Times New Roman"/>
      <w:sz w:val="21"/>
    </w:rPr>
  </w:style>
  <w:style w:type="paragraph" w:customStyle="1" w:styleId="affffff0">
    <w:name w:val="标准文件_版本"/>
    <w:basedOn w:val="afffffe"/>
    <w:qFormat/>
    <w:pPr>
      <w:adjustRightInd/>
      <w:snapToGrid/>
      <w:ind w:firstLineChars="0" w:firstLine="0"/>
    </w:pPr>
    <w:rPr>
      <w:rFonts w:ascii="宋体" w:hAnsi="宋体"/>
      <w:kern w:val="2"/>
    </w:rPr>
  </w:style>
  <w:style w:type="paragraph" w:customStyle="1" w:styleId="affffff1">
    <w:name w:val="标准文件_标准部门"/>
    <w:basedOn w:val="afffc"/>
    <w:qFormat/>
    <w:pPr>
      <w:jc w:val="center"/>
    </w:pPr>
    <w:rPr>
      <w:rFonts w:ascii="黑体" w:eastAsia="黑体"/>
      <w:kern w:val="0"/>
      <w:sz w:val="44"/>
    </w:rPr>
  </w:style>
  <w:style w:type="paragraph" w:customStyle="1" w:styleId="affffff2">
    <w:name w:val="标准文件_标准代替"/>
    <w:basedOn w:val="afffc"/>
    <w:next w:val="afffc"/>
    <w:qFormat/>
    <w:pPr>
      <w:spacing w:line="310" w:lineRule="exact"/>
      <w:jc w:val="right"/>
    </w:pPr>
    <w:rPr>
      <w:rFonts w:ascii="宋体" w:hAnsi="宋体"/>
      <w:kern w:val="0"/>
    </w:rPr>
  </w:style>
  <w:style w:type="paragraph" w:customStyle="1" w:styleId="affffff3">
    <w:name w:val="标准文件_标准名称标题"/>
    <w:basedOn w:val="afffc"/>
    <w:next w:val="afffc"/>
    <w:qFormat/>
    <w:pPr>
      <w:widowControl/>
      <w:shd w:val="clear" w:color="FFFFFF" w:fill="FFFFFF"/>
      <w:adjustRightInd/>
      <w:spacing w:before="640" w:after="100"/>
      <w:jc w:val="center"/>
    </w:pPr>
    <w:rPr>
      <w:rFonts w:ascii="黑体" w:eastAsia="黑体"/>
      <w:kern w:val="0"/>
      <w:sz w:val="32"/>
    </w:rPr>
  </w:style>
  <w:style w:type="paragraph" w:customStyle="1" w:styleId="affffff4">
    <w:name w:val="标准文件_页眉奇数页"/>
    <w:next w:val="afffc"/>
    <w:qFormat/>
    <w:pPr>
      <w:tabs>
        <w:tab w:val="center" w:pos="4154"/>
        <w:tab w:val="right" w:pos="8306"/>
      </w:tabs>
      <w:spacing w:after="120"/>
      <w:jc w:val="right"/>
    </w:pPr>
    <w:rPr>
      <w:rFonts w:ascii="黑体" w:eastAsia="黑体" w:hAnsi="宋体"/>
      <w:sz w:val="21"/>
    </w:rPr>
  </w:style>
  <w:style w:type="paragraph" w:customStyle="1" w:styleId="affffff5">
    <w:name w:val="标准文件_页眉偶数页"/>
    <w:basedOn w:val="affffff4"/>
    <w:next w:val="afffc"/>
    <w:qFormat/>
    <w:pPr>
      <w:jc w:val="left"/>
    </w:pPr>
  </w:style>
  <w:style w:type="paragraph" w:customStyle="1" w:styleId="affffff6">
    <w:name w:val="标准文件_参考文献标题"/>
    <w:basedOn w:val="afffc"/>
    <w:next w:val="afffc"/>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5">
    <w:name w:val="标准文件_二级条标题"/>
    <w:next w:val="af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7">
    <w:name w:val="标准文件_发布"/>
    <w:qFormat/>
    <w:rPr>
      <w:rFonts w:ascii="黑体" w:eastAsia="黑体"/>
      <w:spacing w:val="0"/>
      <w:w w:val="100"/>
      <w:position w:val="3"/>
      <w:sz w:val="28"/>
    </w:rPr>
  </w:style>
  <w:style w:type="paragraph" w:customStyle="1" w:styleId="ad">
    <w:name w:val="标准文件_方框数字列项"/>
    <w:basedOn w:val="affffff"/>
    <w:qFormat/>
    <w:pPr>
      <w:numPr>
        <w:numId w:val="3"/>
      </w:numPr>
      <w:ind w:firstLineChars="0" w:firstLine="0"/>
    </w:pPr>
  </w:style>
  <w:style w:type="paragraph" w:customStyle="1" w:styleId="affffff8">
    <w:name w:val="标准文件_封面标准编号"/>
    <w:basedOn w:val="afffc"/>
    <w:next w:val="affffff2"/>
    <w:qFormat/>
    <w:pPr>
      <w:spacing w:line="310" w:lineRule="exact"/>
      <w:jc w:val="right"/>
    </w:pPr>
    <w:rPr>
      <w:rFonts w:ascii="黑体" w:eastAsia="黑体"/>
      <w:kern w:val="0"/>
      <w:sz w:val="28"/>
    </w:rPr>
  </w:style>
  <w:style w:type="paragraph" w:customStyle="1" w:styleId="affffff9">
    <w:name w:val="标准文件_封面标准分类号"/>
    <w:basedOn w:val="afffc"/>
    <w:qFormat/>
    <w:rPr>
      <w:rFonts w:ascii="黑体" w:eastAsia="黑体"/>
      <w:b/>
      <w:kern w:val="0"/>
      <w:sz w:val="28"/>
    </w:rPr>
  </w:style>
  <w:style w:type="paragraph" w:customStyle="1" w:styleId="affffffa">
    <w:name w:val="标准文件_封面标准名称"/>
    <w:basedOn w:val="afffc"/>
    <w:qFormat/>
    <w:pPr>
      <w:spacing w:line="240" w:lineRule="auto"/>
      <w:jc w:val="center"/>
    </w:pPr>
    <w:rPr>
      <w:rFonts w:ascii="黑体" w:eastAsia="黑体"/>
      <w:kern w:val="0"/>
      <w:sz w:val="52"/>
    </w:rPr>
  </w:style>
  <w:style w:type="paragraph" w:customStyle="1" w:styleId="affffffb">
    <w:name w:val="标准文件_封面标准英文名称"/>
    <w:basedOn w:val="afffc"/>
    <w:qFormat/>
    <w:pPr>
      <w:spacing w:line="240" w:lineRule="auto"/>
      <w:jc w:val="center"/>
    </w:pPr>
    <w:rPr>
      <w:rFonts w:ascii="黑体" w:eastAsia="黑体"/>
      <w:b/>
      <w:sz w:val="28"/>
    </w:rPr>
  </w:style>
  <w:style w:type="paragraph" w:customStyle="1" w:styleId="affffffc">
    <w:name w:val="标准文件_封面发布日期"/>
    <w:basedOn w:val="afffc"/>
    <w:qFormat/>
    <w:pPr>
      <w:spacing w:line="310" w:lineRule="exact"/>
    </w:pPr>
    <w:rPr>
      <w:rFonts w:ascii="黑体" w:eastAsia="黑体"/>
      <w:kern w:val="0"/>
      <w:sz w:val="28"/>
    </w:rPr>
  </w:style>
  <w:style w:type="paragraph" w:customStyle="1" w:styleId="affffffd">
    <w:name w:val="标准文件_封面密级"/>
    <w:basedOn w:val="afffc"/>
    <w:qFormat/>
    <w:rPr>
      <w:rFonts w:eastAsia="黑体"/>
      <w:sz w:val="32"/>
    </w:rPr>
  </w:style>
  <w:style w:type="paragraph" w:customStyle="1" w:styleId="affffffe">
    <w:name w:val="标准文件_封面实施日期"/>
    <w:basedOn w:val="afffc"/>
    <w:qFormat/>
    <w:pPr>
      <w:spacing w:line="310" w:lineRule="exact"/>
      <w:jc w:val="right"/>
    </w:pPr>
    <w:rPr>
      <w:rFonts w:ascii="黑体" w:eastAsia="黑体"/>
      <w:sz w:val="28"/>
    </w:rPr>
  </w:style>
  <w:style w:type="paragraph" w:customStyle="1" w:styleId="afffffff">
    <w:name w:val="标准文件_封面抬头"/>
    <w:basedOn w:val="affffff"/>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6">
    <w:name w:val="标准文件_附录表标题"/>
    <w:next w:val="affffff"/>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b">
    <w:name w:val="标准文件_附录一级条标题"/>
    <w:next w:val="af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f"/>
    <w:qFormat/>
    <w:pPr>
      <w:widowControl/>
      <w:numPr>
        <w:ilvl w:val="2"/>
      </w:numPr>
      <w:wordWrap w:val="0"/>
      <w:overflowPunct w:val="0"/>
      <w:autoSpaceDE w:val="0"/>
      <w:autoSpaceDN w:val="0"/>
      <w:textAlignment w:val="baseline"/>
      <w:outlineLvl w:val="3"/>
    </w:pPr>
  </w:style>
  <w:style w:type="paragraph" w:customStyle="1" w:styleId="afffffff0">
    <w:name w:val="标准文件_附录公式"/>
    <w:basedOn w:val="afffffe"/>
    <w:next w:val="afffffe"/>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f"/>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
    <w:name w:val="标准文件_附录五级条标题"/>
    <w:next w:val="af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3"/>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4">
    <w:name w:val="正文文本 字符"/>
    <w:link w:val="affff3"/>
    <w:qFormat/>
    <w:rPr>
      <w:rFonts w:ascii="Times New Roman" w:eastAsia="宋体" w:hAnsi="Times New Roman" w:cs="Times New Roman"/>
      <w:szCs w:val="20"/>
    </w:rPr>
  </w:style>
  <w:style w:type="paragraph" w:customStyle="1" w:styleId="afffffff1">
    <w:name w:val="标准文件_附录章标题"/>
    <w:next w:val="af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2">
    <w:name w:val="标准文件_公式后的破折号"/>
    <w:basedOn w:val="affffff"/>
    <w:next w:val="affffff"/>
    <w:qFormat/>
    <w:pPr>
      <w:ind w:leftChars="200" w:left="488" w:hangingChars="290" w:hanging="289"/>
    </w:pPr>
  </w:style>
  <w:style w:type="paragraph" w:customStyle="1" w:styleId="a6">
    <w:name w:val="标准文件_前言、引言标题"/>
    <w:next w:val="afffc"/>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3">
    <w:name w:val="标准文件_目次、标准名称标题"/>
    <w:basedOn w:val="a6"/>
    <w:next w:val="affffff"/>
    <w:qFormat/>
    <w:pPr>
      <w:spacing w:line="460" w:lineRule="exact"/>
    </w:pPr>
  </w:style>
  <w:style w:type="paragraph" w:customStyle="1" w:styleId="afffffff4">
    <w:name w:val="标准文件_目录标题"/>
    <w:basedOn w:val="afffc"/>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3">
    <w:name w:val="标准文件_破折号列项（二级）"/>
    <w:basedOn w:val="af1"/>
    <w:qFormat/>
    <w:pPr>
      <w:numPr>
        <w:numId w:val="10"/>
      </w:numPr>
      <w:ind w:left="0" w:firstLine="200"/>
    </w:pPr>
  </w:style>
  <w:style w:type="paragraph" w:customStyle="1" w:styleId="afff6">
    <w:name w:val="标准文件_三级条标题"/>
    <w:basedOn w:val="afff5"/>
    <w:next w:val="affffff"/>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f5">
    <w:name w:val="标准文件_示例后续"/>
    <w:basedOn w:val="afffc"/>
    <w:qFormat/>
    <w:pPr>
      <w:adjustRightInd/>
      <w:spacing w:line="240" w:lineRule="auto"/>
      <w:ind w:firstLineChars="200" w:firstLine="200"/>
    </w:pPr>
    <w:rPr>
      <w:sz w:val="18"/>
      <w:szCs w:val="24"/>
    </w:rPr>
  </w:style>
  <w:style w:type="paragraph" w:customStyle="1" w:styleId="afff0">
    <w:name w:val="标准文件_数字编号列项"/>
    <w:qFormat/>
    <w:pPr>
      <w:numPr>
        <w:numId w:val="11"/>
      </w:numPr>
      <w:jc w:val="both"/>
    </w:pPr>
    <w:rPr>
      <w:rFonts w:ascii="宋体" w:hAnsi="宋体"/>
      <w:sz w:val="21"/>
    </w:rPr>
  </w:style>
  <w:style w:type="paragraph" w:customStyle="1" w:styleId="afff7">
    <w:name w:val="标准文件_四级条标题"/>
    <w:next w:val="af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c">
    <w:name w:val="脚注文本 字符"/>
    <w:link w:val="affffb"/>
    <w:semiHidden/>
    <w:qFormat/>
    <w:rPr>
      <w:rFonts w:ascii="宋体" w:eastAsia="宋体" w:hAnsi="Times New Roman" w:cs="Times New Roman"/>
      <w:sz w:val="18"/>
      <w:szCs w:val="18"/>
    </w:rPr>
  </w:style>
  <w:style w:type="paragraph" w:customStyle="1" w:styleId="afffffff6">
    <w:name w:val="标准文件_条文脚注"/>
    <w:basedOn w:val="affffb"/>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c"/>
    <w:next w:val="affffff"/>
    <w:qFormat/>
    <w:pPr>
      <w:numPr>
        <w:numId w:val="12"/>
      </w:numPr>
      <w:spacing w:line="240" w:lineRule="auto"/>
      <w:jc w:val="left"/>
    </w:pPr>
    <w:rPr>
      <w:rFonts w:ascii="宋体" w:hAnsi="宋体"/>
      <w:sz w:val="18"/>
    </w:rPr>
  </w:style>
  <w:style w:type="character" w:customStyle="1" w:styleId="afffffff7">
    <w:name w:val="标准文件_图表脚注内容"/>
    <w:qFormat/>
    <w:rPr>
      <w:rFonts w:ascii="宋体" w:eastAsia="宋体" w:hAnsi="宋体" w:cs="Times New Roman"/>
      <w:spacing w:val="0"/>
      <w:sz w:val="18"/>
      <w:vertAlign w:val="superscript"/>
    </w:rPr>
  </w:style>
  <w:style w:type="paragraph" w:customStyle="1" w:styleId="afff8">
    <w:name w:val="标准文件_五级条标题"/>
    <w:next w:val="af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f"/>
    <w:qFormat/>
    <w:pPr>
      <w:numPr>
        <w:ilvl w:val="2"/>
      </w:numPr>
      <w:spacing w:beforeLines="50" w:before="50" w:afterLines="50" w:after="50"/>
      <w:outlineLvl w:val="1"/>
    </w:pPr>
  </w:style>
  <w:style w:type="paragraph" w:customStyle="1" w:styleId="afffffff8">
    <w:name w:val="标准文件_一致程度"/>
    <w:basedOn w:val="afffc"/>
    <w:qFormat/>
    <w:pPr>
      <w:spacing w:line="440" w:lineRule="exact"/>
      <w:jc w:val="center"/>
    </w:pPr>
    <w:rPr>
      <w:sz w:val="28"/>
    </w:rPr>
  </w:style>
  <w:style w:type="paragraph" w:customStyle="1" w:styleId="afffffff9">
    <w:name w:val="标准文件_引言标题"/>
    <w:next w:val="afffc"/>
    <w:qFormat/>
    <w:pPr>
      <w:shd w:val="clear" w:color="FFFFFF" w:fill="FFFFFF"/>
      <w:spacing w:before="540" w:after="600"/>
      <w:jc w:val="center"/>
      <w:outlineLvl w:val="0"/>
    </w:pPr>
    <w:rPr>
      <w:rFonts w:ascii="黑体" w:eastAsia="黑体" w:hAnsi="Times New Roman"/>
      <w:sz w:val="32"/>
    </w:rPr>
  </w:style>
  <w:style w:type="paragraph" w:customStyle="1" w:styleId="afffffffa">
    <w:name w:val="标准文件_英文图表脚注"/>
    <w:basedOn w:val="afffffe"/>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c"/>
    <w:next w:val="af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qFormat/>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b">
    <w:name w:val="标准文件_正文公式"/>
    <w:basedOn w:val="afffc"/>
    <w:next w:val="afffffe"/>
    <w:qFormat/>
    <w:pPr>
      <w:tabs>
        <w:tab w:val="center" w:pos="4678"/>
        <w:tab w:val="right" w:leader="middleDot" w:pos="9356"/>
      </w:tabs>
      <w:spacing w:line="240" w:lineRule="auto"/>
    </w:pPr>
    <w:rPr>
      <w:rFonts w:ascii="宋体" w:hAnsi="宋体"/>
    </w:rPr>
  </w:style>
  <w:style w:type="paragraph" w:customStyle="1" w:styleId="aff4">
    <w:name w:val="标准文件_正文图标题"/>
    <w:next w:val="affffff"/>
    <w:qFormat/>
    <w:pPr>
      <w:numPr>
        <w:numId w:val="17"/>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f"/>
    <w:qFormat/>
    <w:pPr>
      <w:numPr>
        <w:numId w:val="18"/>
      </w:numPr>
      <w:jc w:val="center"/>
    </w:pPr>
    <w:rPr>
      <w:rFonts w:ascii="黑体" w:eastAsia="黑体" w:hAnsi="Times New Roman"/>
      <w:sz w:val="21"/>
    </w:rPr>
  </w:style>
  <w:style w:type="paragraph" w:customStyle="1" w:styleId="aff1">
    <w:name w:val="标准文件_正文英文图标题"/>
    <w:next w:val="affffff"/>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c"/>
    <w:qFormat/>
    <w:pPr>
      <w:numPr>
        <w:ilvl w:val="3"/>
        <w:numId w:val="20"/>
      </w:numPr>
      <w:adjustRightInd/>
      <w:spacing w:line="240" w:lineRule="auto"/>
    </w:pPr>
    <w:rPr>
      <w:rFonts w:ascii="宋体" w:hAnsi="宋体"/>
      <w:szCs w:val="24"/>
    </w:rPr>
  </w:style>
  <w:style w:type="paragraph" w:customStyle="1" w:styleId="afffffffc">
    <w:name w:val="发布部门"/>
    <w:next w:val="af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e">
    <w:name w:val="封面标准代替信息"/>
    <w:basedOn w:val="afffc"/>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0">
    <w:name w:val="封面标准文稿编辑信息"/>
    <w:qFormat/>
    <w:pPr>
      <w:spacing w:before="180" w:line="180" w:lineRule="exact"/>
      <w:jc w:val="center"/>
    </w:pPr>
    <w:rPr>
      <w:rFonts w:ascii="宋体" w:hAnsi="Times New Roman"/>
      <w:sz w:val="21"/>
    </w:rPr>
  </w:style>
  <w:style w:type="paragraph" w:customStyle="1" w:styleId="affffffff1">
    <w:name w:val="封面标准文稿类别"/>
    <w:qFormat/>
    <w:pPr>
      <w:spacing w:before="440" w:line="400" w:lineRule="exact"/>
      <w:jc w:val="center"/>
    </w:pPr>
    <w:rPr>
      <w:rFonts w:ascii="宋体" w:hAnsi="Times New Roman"/>
      <w:sz w:val="24"/>
    </w:rPr>
  </w:style>
  <w:style w:type="paragraph" w:customStyle="1" w:styleId="affffffff2">
    <w:name w:val="封面标准英文名称"/>
    <w:qFormat/>
    <w:pPr>
      <w:widowControl w:val="0"/>
      <w:spacing w:line="360" w:lineRule="exact"/>
      <w:jc w:val="center"/>
    </w:pPr>
    <w:rPr>
      <w:rFonts w:ascii="Times New Roman" w:hAnsi="Times New Roman"/>
      <w:sz w:val="28"/>
    </w:rPr>
  </w:style>
  <w:style w:type="paragraph" w:customStyle="1" w:styleId="affffffff3">
    <w:name w:val="封面一致性程度标识"/>
    <w:qFormat/>
    <w:pPr>
      <w:spacing w:before="440" w:line="440" w:lineRule="exact"/>
      <w:jc w:val="center"/>
    </w:pPr>
    <w:rPr>
      <w:rFonts w:ascii="Times New Roman" w:hAnsi="Times New Roman"/>
      <w:sz w:val="28"/>
    </w:rPr>
  </w:style>
  <w:style w:type="paragraph" w:customStyle="1" w:styleId="affffffff4">
    <w:name w:val="封面正文"/>
    <w:qFormat/>
    <w:pPr>
      <w:jc w:val="both"/>
    </w:pPr>
    <w:rPr>
      <w:rFonts w:ascii="Times New Roman" w:hAnsi="Times New Roman"/>
    </w:rPr>
  </w:style>
  <w:style w:type="paragraph" w:customStyle="1" w:styleId="affffffff5">
    <w:name w:val="附录二级无标题条"/>
    <w:basedOn w:val="afffc"/>
    <w:next w:val="af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6">
    <w:name w:val="附录三级无标题条"/>
    <w:basedOn w:val="affffffff5"/>
    <w:next w:val="affffff"/>
    <w:qFormat/>
    <w:pPr>
      <w:outlineLvl w:val="4"/>
    </w:pPr>
  </w:style>
  <w:style w:type="paragraph" w:customStyle="1" w:styleId="affffffff7">
    <w:name w:val="附录四级无标题条"/>
    <w:basedOn w:val="affffffff6"/>
    <w:next w:val="affffff"/>
    <w:qFormat/>
    <w:pPr>
      <w:outlineLvl w:val="5"/>
    </w:pPr>
  </w:style>
  <w:style w:type="paragraph" w:customStyle="1" w:styleId="affffffff8">
    <w:name w:val="附录图"/>
    <w:next w:val="af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9">
    <w:name w:val="附录五级无标题条"/>
    <w:basedOn w:val="affffffff7"/>
    <w:next w:val="affffff"/>
    <w:qFormat/>
    <w:pPr>
      <w:outlineLvl w:val="6"/>
    </w:pPr>
  </w:style>
  <w:style w:type="paragraph" w:customStyle="1" w:styleId="affffffffa">
    <w:name w:val="附录性质"/>
    <w:basedOn w:val="afffc"/>
    <w:qFormat/>
    <w:pPr>
      <w:widowControl/>
      <w:adjustRightInd/>
      <w:jc w:val="center"/>
    </w:pPr>
    <w:rPr>
      <w:rFonts w:ascii="黑体" w:eastAsia="黑体"/>
    </w:rPr>
  </w:style>
  <w:style w:type="paragraph" w:customStyle="1" w:styleId="affffffffb">
    <w:name w:val="附录一级无标题条"/>
    <w:basedOn w:val="afffffff1"/>
    <w:next w:val="affffff"/>
    <w:qFormat/>
    <w:pPr>
      <w:autoSpaceDN w:val="0"/>
      <w:outlineLvl w:val="2"/>
    </w:pPr>
    <w:rPr>
      <w:rFonts w:ascii="宋体" w:eastAsia="宋体" w:hAnsi="宋体"/>
    </w:rPr>
  </w:style>
  <w:style w:type="character" w:customStyle="1" w:styleId="affffffffc">
    <w:name w:val="个人答复风格"/>
    <w:qFormat/>
    <w:rPr>
      <w:rFonts w:ascii="Arial" w:eastAsia="宋体" w:hAnsi="Arial" w:cs="Arial"/>
      <w:color w:val="auto"/>
      <w:spacing w:val="0"/>
      <w:sz w:val="20"/>
    </w:rPr>
  </w:style>
  <w:style w:type="character" w:customStyle="1" w:styleId="affffffffd">
    <w:name w:val="个人撰写风格"/>
    <w:qFormat/>
    <w:rPr>
      <w:rFonts w:ascii="Arial" w:eastAsia="宋体" w:hAnsi="Arial" w:cs="Arial"/>
      <w:color w:val="auto"/>
      <w:spacing w:val="0"/>
      <w:sz w:val="20"/>
    </w:rPr>
  </w:style>
  <w:style w:type="paragraph" w:customStyle="1" w:styleId="affffffffe">
    <w:name w:val="脚注后续"/>
    <w:qFormat/>
    <w:pPr>
      <w:ind w:leftChars="350" w:left="350"/>
      <w:jc w:val="both"/>
    </w:pPr>
    <w:rPr>
      <w:rFonts w:ascii="宋体" w:hAnsi="Times New Roman"/>
      <w:sz w:val="18"/>
    </w:rPr>
  </w:style>
  <w:style w:type="paragraph" w:customStyle="1" w:styleId="afffb">
    <w:name w:val="列项——"/>
    <w:qFormat/>
    <w:pPr>
      <w:widowControl w:val="0"/>
      <w:numPr>
        <w:numId w:val="22"/>
      </w:numPr>
      <w:jc w:val="both"/>
    </w:pPr>
    <w:rPr>
      <w:rFonts w:ascii="宋体" w:hAnsi="宋体"/>
      <w:sz w:val="21"/>
    </w:rPr>
  </w:style>
  <w:style w:type="paragraph" w:customStyle="1" w:styleId="afffffffff">
    <w:name w:val="列项·"/>
    <w:basedOn w:val="affffff"/>
    <w:qFormat/>
    <w:pPr>
      <w:tabs>
        <w:tab w:val="left" w:pos="840"/>
      </w:tabs>
    </w:pPr>
  </w:style>
  <w:style w:type="paragraph" w:customStyle="1" w:styleId="afffffffff0">
    <w:name w:val="目次、索引正文"/>
    <w:qFormat/>
    <w:pPr>
      <w:spacing w:line="320" w:lineRule="exact"/>
      <w:jc w:val="both"/>
    </w:pPr>
    <w:rPr>
      <w:rFonts w:ascii="宋体" w:hAnsi="Times New Roman"/>
      <w:sz w:val="21"/>
    </w:rPr>
  </w:style>
  <w:style w:type="paragraph" w:customStyle="1" w:styleId="210">
    <w:name w:val="目录 21"/>
    <w:basedOn w:val="afffc"/>
    <w:next w:val="afffc"/>
    <w:autoRedefine/>
    <w:semiHidden/>
    <w:qFormat/>
    <w:pPr>
      <w:adjustRightInd/>
      <w:spacing w:line="240" w:lineRule="auto"/>
      <w:jc w:val="left"/>
    </w:pPr>
    <w:rPr>
      <w:bCs/>
      <w:iCs/>
    </w:rPr>
  </w:style>
  <w:style w:type="paragraph" w:customStyle="1" w:styleId="31">
    <w:name w:val="目录 31"/>
    <w:basedOn w:val="afffc"/>
    <w:next w:val="afffc"/>
    <w:autoRedefine/>
    <w:semiHidden/>
    <w:qFormat/>
    <w:pPr>
      <w:spacing w:line="240" w:lineRule="auto"/>
    </w:pPr>
    <w:rPr>
      <w:rFonts w:ascii="宋体" w:hAnsi="宋体"/>
      <w:iCs/>
    </w:rPr>
  </w:style>
  <w:style w:type="paragraph" w:customStyle="1" w:styleId="41">
    <w:name w:val="目录 41"/>
    <w:basedOn w:val="afffc"/>
    <w:next w:val="afffc"/>
    <w:autoRedefine/>
    <w:semiHidden/>
    <w:qFormat/>
    <w:pPr>
      <w:adjustRightInd/>
      <w:spacing w:line="240" w:lineRule="auto"/>
      <w:jc w:val="left"/>
    </w:pPr>
  </w:style>
  <w:style w:type="paragraph" w:customStyle="1" w:styleId="51">
    <w:name w:val="目录 51"/>
    <w:basedOn w:val="afffc"/>
    <w:next w:val="afffc"/>
    <w:autoRedefine/>
    <w:semiHidden/>
    <w:qFormat/>
    <w:pPr>
      <w:spacing w:line="240" w:lineRule="auto"/>
    </w:pPr>
    <w:rPr>
      <w:rFonts w:ascii="宋体" w:hAnsi="宋体"/>
    </w:rPr>
  </w:style>
  <w:style w:type="paragraph" w:customStyle="1" w:styleId="61">
    <w:name w:val="目录 61"/>
    <w:basedOn w:val="afffc"/>
    <w:next w:val="afffc"/>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f1">
    <w:name w:val="其他标准称谓"/>
    <w:qFormat/>
    <w:pPr>
      <w:spacing w:line="0" w:lineRule="atLeast"/>
      <w:jc w:val="distribute"/>
    </w:pPr>
    <w:rPr>
      <w:rFonts w:ascii="黑体" w:eastAsia="黑体" w:hAnsi="宋体"/>
      <w:sz w:val="52"/>
    </w:rPr>
  </w:style>
  <w:style w:type="paragraph" w:customStyle="1" w:styleId="afffffffff2">
    <w:name w:val="其他发布部门"/>
    <w:basedOn w:val="afffffffc"/>
    <w:qFormat/>
    <w:pPr>
      <w:framePr w:wrap="around"/>
      <w:spacing w:line="0" w:lineRule="atLeast"/>
    </w:pPr>
    <w:rPr>
      <w:rFonts w:ascii="黑体" w:eastAsia="黑体"/>
      <w:b w:val="0"/>
    </w:rPr>
  </w:style>
  <w:style w:type="paragraph" w:customStyle="1" w:styleId="afff2">
    <w:name w:val="前言标题"/>
    <w:next w:val="afffc"/>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c"/>
    <w:qFormat/>
    <w:pPr>
      <w:numPr>
        <w:ilvl w:val="4"/>
        <w:numId w:val="20"/>
      </w:numPr>
      <w:adjustRightInd/>
      <w:spacing w:line="240" w:lineRule="auto"/>
    </w:pPr>
    <w:rPr>
      <w:rFonts w:ascii="宋体" w:hAnsi="宋体"/>
      <w:szCs w:val="24"/>
    </w:rPr>
  </w:style>
  <w:style w:type="paragraph" w:customStyle="1" w:styleId="afffffffff3">
    <w:name w:val="实施日期"/>
    <w:basedOn w:val="afffffffd"/>
    <w:qFormat/>
    <w:pPr>
      <w:framePr w:hSpace="0" w:wrap="around" w:xAlign="right"/>
      <w:jc w:val="right"/>
    </w:pPr>
  </w:style>
  <w:style w:type="paragraph" w:customStyle="1" w:styleId="a3">
    <w:name w:val="四级无标题条"/>
    <w:basedOn w:val="afffc"/>
    <w:qFormat/>
    <w:pPr>
      <w:numPr>
        <w:ilvl w:val="5"/>
        <w:numId w:val="20"/>
      </w:numPr>
      <w:adjustRightInd/>
      <w:spacing w:line="240" w:lineRule="auto"/>
    </w:pPr>
    <w:rPr>
      <w:rFonts w:ascii="宋体" w:hAnsi="宋体"/>
      <w:szCs w:val="24"/>
    </w:rPr>
  </w:style>
  <w:style w:type="paragraph" w:customStyle="1" w:styleId="af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5">
    <w:name w:val="无标题条"/>
    <w:next w:val="affffff"/>
    <w:qFormat/>
    <w:pPr>
      <w:jc w:val="both"/>
    </w:pPr>
    <w:rPr>
      <w:rFonts w:ascii="宋体" w:hAnsi="宋体"/>
      <w:sz w:val="21"/>
    </w:rPr>
  </w:style>
  <w:style w:type="paragraph" w:customStyle="1" w:styleId="a4">
    <w:name w:val="五级无标题条"/>
    <w:basedOn w:val="afffc"/>
    <w:qFormat/>
    <w:pPr>
      <w:numPr>
        <w:ilvl w:val="6"/>
        <w:numId w:val="20"/>
      </w:numPr>
      <w:adjustRightInd/>
    </w:pPr>
    <w:rPr>
      <w:szCs w:val="24"/>
    </w:rPr>
  </w:style>
  <w:style w:type="paragraph" w:customStyle="1" w:styleId="a0">
    <w:name w:val="一级无标题条"/>
    <w:basedOn w:val="afffc"/>
    <w:qFormat/>
    <w:pPr>
      <w:numPr>
        <w:ilvl w:val="2"/>
        <w:numId w:val="20"/>
      </w:numPr>
      <w:adjustRightInd/>
      <w:spacing w:before="10" w:after="10" w:line="240" w:lineRule="auto"/>
    </w:pPr>
    <w:rPr>
      <w:rFonts w:ascii="宋体" w:hAnsi="宋体"/>
      <w:szCs w:val="24"/>
    </w:rPr>
  </w:style>
  <w:style w:type="paragraph" w:customStyle="1" w:styleId="afffffffff6">
    <w:name w:val="注:后续"/>
    <w:qFormat/>
    <w:pPr>
      <w:spacing w:line="300" w:lineRule="exact"/>
      <w:ind w:leftChars="400" w:left="600" w:hangingChars="200" w:hanging="200"/>
      <w:jc w:val="both"/>
    </w:pPr>
    <w:rPr>
      <w:rFonts w:ascii="宋体" w:hAnsi="Times New Roman"/>
      <w:sz w:val="18"/>
    </w:rPr>
  </w:style>
  <w:style w:type="paragraph" w:customStyle="1" w:styleId="afffffffff7">
    <w:name w:val="注×:后续"/>
    <w:basedOn w:val="afffffffff6"/>
    <w:qFormat/>
    <w:pPr>
      <w:ind w:leftChars="0" w:left="1406" w:firstLineChars="0" w:hanging="499"/>
    </w:pPr>
  </w:style>
  <w:style w:type="paragraph" w:customStyle="1" w:styleId="afffffffff8">
    <w:name w:val="标准文件_一级无标题"/>
    <w:basedOn w:val="afff4"/>
    <w:qFormat/>
    <w:pPr>
      <w:spacing w:beforeLines="0" w:before="0" w:afterLines="0" w:after="0"/>
      <w:outlineLvl w:val="9"/>
    </w:pPr>
    <w:rPr>
      <w:rFonts w:ascii="宋体" w:eastAsia="宋体"/>
    </w:rPr>
  </w:style>
  <w:style w:type="paragraph" w:customStyle="1" w:styleId="afffffffff9">
    <w:name w:val="标准文件_五级无标题"/>
    <w:basedOn w:val="afff8"/>
    <w:qFormat/>
    <w:pPr>
      <w:spacing w:beforeLines="0" w:before="0" w:afterLines="0" w:after="0"/>
      <w:outlineLvl w:val="9"/>
    </w:pPr>
    <w:rPr>
      <w:rFonts w:ascii="宋体" w:eastAsia="宋体"/>
    </w:rPr>
  </w:style>
  <w:style w:type="paragraph" w:customStyle="1" w:styleId="afffffffffa">
    <w:name w:val="标准文件_三级无标题"/>
    <w:basedOn w:val="afff6"/>
    <w:qFormat/>
    <w:pPr>
      <w:spacing w:beforeLines="0" w:before="0" w:afterLines="0" w:after="0"/>
      <w:outlineLvl w:val="9"/>
    </w:pPr>
    <w:rPr>
      <w:rFonts w:ascii="宋体" w:eastAsia="宋体"/>
    </w:rPr>
  </w:style>
  <w:style w:type="paragraph" w:customStyle="1" w:styleId="afffffffffb">
    <w:name w:val="标准文件_二级无标题"/>
    <w:basedOn w:val="afff5"/>
    <w:qFormat/>
    <w:pPr>
      <w:spacing w:beforeLines="0" w:before="0" w:afterLines="0" w:after="0"/>
      <w:outlineLvl w:val="9"/>
    </w:pPr>
    <w:rPr>
      <w:rFonts w:ascii="宋体" w:eastAsia="宋体"/>
    </w:rPr>
  </w:style>
  <w:style w:type="paragraph" w:customStyle="1" w:styleId="afffffffffc">
    <w:name w:val="标准_四级无标题"/>
    <w:basedOn w:val="afff7"/>
    <w:next w:val="affffff"/>
    <w:qFormat/>
    <w:rPr>
      <w:rFonts w:eastAsia="宋体"/>
    </w:rPr>
  </w:style>
  <w:style w:type="paragraph" w:customStyle="1" w:styleId="afffffffffd">
    <w:name w:val="标准文件_四级无标题"/>
    <w:basedOn w:val="afff7"/>
    <w:qFormat/>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f"/>
    <w:qFormat/>
    <w:pPr>
      <w:numPr>
        <w:numId w:val="23"/>
      </w:numPr>
      <w:ind w:firstLineChars="0" w:firstLine="0"/>
    </w:pPr>
    <w:rPr>
      <w:rFonts w:ascii="Times New Roman" w:cs="Arial"/>
      <w:szCs w:val="28"/>
    </w:rPr>
  </w:style>
  <w:style w:type="paragraph" w:customStyle="1" w:styleId="ae">
    <w:name w:val="标准文件_小写罗马数字编号列项"/>
    <w:basedOn w:val="affffff"/>
    <w:qFormat/>
    <w:pPr>
      <w:numPr>
        <w:numId w:val="24"/>
      </w:numPr>
      <w:ind w:firstLineChars="0" w:firstLine="0"/>
    </w:pPr>
    <w:rPr>
      <w:rFonts w:cs="Arial"/>
      <w:szCs w:val="28"/>
    </w:rPr>
  </w:style>
  <w:style w:type="paragraph" w:customStyle="1" w:styleId="afffffffffe">
    <w:name w:val="标准文件_附录标题"/>
    <w:basedOn w:val="affa"/>
    <w:qFormat/>
    <w:pPr>
      <w:numPr>
        <w:numId w:val="0"/>
      </w:numPr>
      <w:spacing w:after="280"/>
      <w:outlineLvl w:val="9"/>
    </w:pPr>
  </w:style>
  <w:style w:type="paragraph" w:customStyle="1" w:styleId="affffffffff">
    <w:name w:val="标准文件_二级项"/>
    <w:qFormat/>
    <w:rPr>
      <w:rFonts w:ascii="宋体" w:hAnsi="Times New Roman"/>
      <w:sz w:val="21"/>
    </w:rPr>
  </w:style>
  <w:style w:type="paragraph" w:customStyle="1" w:styleId="af9">
    <w:name w:val="标准文件_三级项"/>
    <w:basedOn w:val="afffc"/>
    <w:qFormat/>
    <w:pPr>
      <w:numPr>
        <w:ilvl w:val="2"/>
        <w:numId w:val="21"/>
      </w:numPr>
      <w:spacing w:line="-300" w:lineRule="auto"/>
    </w:pPr>
    <w:rPr>
      <w:rFonts w:ascii="Times New Roman" w:hAnsi="Times New Roman"/>
    </w:rPr>
  </w:style>
  <w:style w:type="paragraph" w:customStyle="1" w:styleId="afff1">
    <w:name w:val="图表脚注说明"/>
    <w:basedOn w:val="afffc"/>
    <w:next w:val="affffff"/>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f0">
    <w:name w:val="标准文件_索引字母"/>
    <w:next w:val="affffff"/>
    <w:qFormat/>
    <w:pPr>
      <w:jc w:val="center"/>
    </w:pPr>
    <w:rPr>
      <w:rFonts w:ascii="宋体" w:eastAsia="Times New Roman" w:hAnsi="宋体"/>
      <w:b/>
      <w:kern w:val="2"/>
      <w:sz w:val="21"/>
    </w:rPr>
  </w:style>
  <w:style w:type="paragraph" w:customStyle="1" w:styleId="affffffffff1">
    <w:name w:val="标准文件_附录前"/>
    <w:next w:val="affffff"/>
    <w:qFormat/>
    <w:pPr>
      <w:spacing w:line="20" w:lineRule="atLeast"/>
      <w:ind w:firstLine="200"/>
    </w:pPr>
    <w:rPr>
      <w:rFonts w:ascii="宋体" w:hAnsi="宋体"/>
      <w:kern w:val="2"/>
      <w:sz w:val="10"/>
    </w:rPr>
  </w:style>
  <w:style w:type="paragraph" w:customStyle="1" w:styleId="affffffffff2">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3">
    <w:name w:val="标准文件_表格"/>
    <w:basedOn w:val="affffff"/>
    <w:qFormat/>
    <w:pPr>
      <w:ind w:firstLineChars="0" w:firstLine="0"/>
      <w:jc w:val="center"/>
    </w:pPr>
    <w:rPr>
      <w:sz w:val="18"/>
    </w:rPr>
  </w:style>
  <w:style w:type="paragraph" w:customStyle="1" w:styleId="afff9">
    <w:name w:val="标准文件_注："/>
    <w:next w:val="affffff"/>
    <w:qFormat/>
    <w:pPr>
      <w:widowControl w:val="0"/>
      <w:numPr>
        <w:numId w:val="26"/>
      </w:numPr>
      <w:autoSpaceDE w:val="0"/>
      <w:autoSpaceDN w:val="0"/>
      <w:jc w:val="both"/>
    </w:pPr>
    <w:rPr>
      <w:rFonts w:ascii="宋体" w:hAnsi="Times New Roman"/>
      <w:sz w:val="18"/>
      <w:szCs w:val="18"/>
    </w:rPr>
  </w:style>
  <w:style w:type="paragraph" w:customStyle="1" w:styleId="affffffffff4">
    <w:name w:val="标准文件_注×："/>
    <w:qFormat/>
    <w:pPr>
      <w:widowControl w:val="0"/>
      <w:autoSpaceDE w:val="0"/>
      <w:autoSpaceDN w:val="0"/>
      <w:ind w:left="811" w:hanging="448"/>
      <w:jc w:val="both"/>
    </w:pPr>
    <w:rPr>
      <w:rFonts w:ascii="宋体" w:hAnsi="Times New Roman"/>
      <w:sz w:val="18"/>
      <w:szCs w:val="18"/>
    </w:rPr>
  </w:style>
  <w:style w:type="paragraph" w:customStyle="1" w:styleId="ac">
    <w:name w:val="标准文件_示例："/>
    <w:next w:val="affffffffff5"/>
    <w:qFormat/>
    <w:pPr>
      <w:widowControl w:val="0"/>
      <w:numPr>
        <w:numId w:val="27"/>
      </w:numPr>
      <w:jc w:val="both"/>
    </w:pPr>
    <w:rPr>
      <w:rFonts w:ascii="宋体" w:hAnsi="Times New Roman"/>
      <w:sz w:val="18"/>
      <w:szCs w:val="18"/>
    </w:rPr>
  </w:style>
  <w:style w:type="paragraph" w:customStyle="1" w:styleId="affffffffff5">
    <w:name w:val="标准文件_示例内容"/>
    <w:basedOn w:val="affffff"/>
    <w:qFormat/>
    <w:pPr>
      <w:ind w:firstLine="420"/>
    </w:pPr>
    <w:rPr>
      <w:sz w:val="18"/>
    </w:rPr>
  </w:style>
  <w:style w:type="paragraph" w:customStyle="1" w:styleId="aff0">
    <w:name w:val="标准文件_示例×："/>
    <w:basedOn w:val="afffc"/>
    <w:next w:val="affffffffff5"/>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f"/>
    <w:qFormat/>
    <w:rPr>
      <w:rFonts w:ascii="宋体" w:hAnsi="Times New Roman"/>
      <w:sz w:val="21"/>
    </w:rPr>
  </w:style>
  <w:style w:type="paragraph" w:customStyle="1" w:styleId="affffffffff6">
    <w:name w:val="标准文件_表格续"/>
    <w:basedOn w:val="affffff"/>
    <w:next w:val="affffff"/>
    <w:qFormat/>
    <w:pPr>
      <w:jc w:val="center"/>
    </w:pPr>
    <w:rPr>
      <w:rFonts w:ascii="黑体" w:eastAsia="黑体" w:hAnsi="黑体"/>
    </w:rPr>
  </w:style>
  <w:style w:type="character" w:styleId="affffffffff7">
    <w:name w:val="Placeholder Text"/>
    <w:basedOn w:val="afffd"/>
    <w:uiPriority w:val="99"/>
    <w:semiHidden/>
    <w:qFormat/>
    <w:rPr>
      <w:color w:val="808080"/>
    </w:rPr>
  </w:style>
  <w:style w:type="paragraph" w:customStyle="1" w:styleId="2">
    <w:name w:val="标准文件_二级项2"/>
    <w:basedOn w:val="affffff"/>
    <w:qFormat/>
    <w:pPr>
      <w:numPr>
        <w:ilvl w:val="1"/>
        <w:numId w:val="21"/>
      </w:numPr>
      <w:ind w:left="1271" w:firstLineChars="0" w:hanging="420"/>
    </w:pPr>
  </w:style>
  <w:style w:type="paragraph" w:customStyle="1" w:styleId="21">
    <w:name w:val="标准文件_三级项2"/>
    <w:basedOn w:val="affffff"/>
    <w:qFormat/>
    <w:pPr>
      <w:numPr>
        <w:numId w:val="29"/>
      </w:numPr>
      <w:spacing w:line="300" w:lineRule="exact"/>
      <w:ind w:left="1276" w:firstLineChars="0" w:hanging="425"/>
    </w:pPr>
    <w:rPr>
      <w:rFonts w:ascii="Times New Roman"/>
    </w:rPr>
  </w:style>
  <w:style w:type="paragraph" w:customStyle="1" w:styleId="20">
    <w:name w:val="标准文件_一级项2"/>
    <w:basedOn w:val="affffff"/>
    <w:qFormat/>
    <w:pPr>
      <w:numPr>
        <w:numId w:val="30"/>
      </w:numPr>
      <w:spacing w:line="300" w:lineRule="exact"/>
      <w:ind w:left="1271" w:firstLineChars="0" w:hanging="420"/>
    </w:pPr>
    <w:rPr>
      <w:rFonts w:ascii="Times New Roman"/>
    </w:rPr>
  </w:style>
  <w:style w:type="paragraph" w:customStyle="1" w:styleId="affffffffff8">
    <w:name w:val="标准文件_提示"/>
    <w:basedOn w:val="affffff"/>
    <w:next w:val="affffff"/>
    <w:qFormat/>
    <w:pPr>
      <w:ind w:firstLine="420"/>
    </w:pPr>
    <w:rPr>
      <w:rFonts w:ascii="黑体" w:eastAsia="黑体"/>
    </w:rPr>
  </w:style>
  <w:style w:type="character" w:customStyle="1" w:styleId="affffffffff9">
    <w:name w:val="标准文件_来源"/>
    <w:basedOn w:val="afffd"/>
    <w:uiPriority w:val="1"/>
    <w:qFormat/>
    <w:rPr>
      <w:rFonts w:eastAsia="宋体"/>
      <w:sz w:val="21"/>
    </w:rPr>
  </w:style>
  <w:style w:type="paragraph" w:customStyle="1" w:styleId="affffffffffa">
    <w:name w:val="标准文件_图表说明"/>
    <w:qFormat/>
    <w:pPr>
      <w:spacing w:line="276" w:lineRule="auto"/>
      <w:ind w:firstLine="420"/>
    </w:pPr>
    <w:rPr>
      <w:rFonts w:ascii="宋体" w:hAnsi="宋体"/>
      <w:kern w:val="2"/>
      <w:sz w:val="18"/>
    </w:rPr>
  </w:style>
  <w:style w:type="paragraph" w:customStyle="1" w:styleId="affffffffffb">
    <w:name w:val="其他发布日期"/>
    <w:basedOn w:val="afffffffd"/>
    <w:qFormat/>
    <w:pPr>
      <w:framePr w:w="3997" w:h="471" w:hRule="exact" w:hSpace="0" w:vSpace="181" w:wrap="around" w:vAnchor="page" w:hAnchor="page" w:x="1419" w:y="14097"/>
    </w:pPr>
  </w:style>
  <w:style w:type="paragraph" w:customStyle="1" w:styleId="affffffffffc">
    <w:name w:val="其他实施日期"/>
    <w:basedOn w:val="afffffffff3"/>
    <w:qFormat/>
    <w:pPr>
      <w:framePr w:w="3997" w:h="471" w:hRule="exact" w:vSpace="181" w:wrap="around" w:vAnchor="page" w:hAnchor="page" w:x="7089" w:y="14097"/>
    </w:pPr>
  </w:style>
  <w:style w:type="paragraph" w:customStyle="1" w:styleId="affffffffffd">
    <w:name w:val="标准文件_文件编号"/>
    <w:basedOn w:val="af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替换文件编号"/>
    <w:basedOn w:val="affffffffffd"/>
    <w:qFormat/>
    <w:pPr>
      <w:framePr w:wrap="auto"/>
      <w:spacing w:before="57"/>
    </w:pPr>
    <w:rPr>
      <w:sz w:val="21"/>
    </w:rPr>
  </w:style>
  <w:style w:type="paragraph" w:customStyle="1" w:styleId="afffffffffff">
    <w:name w:val="标准文件_文件名称"/>
    <w:basedOn w:val="affffff"/>
    <w:next w:val="af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
    <w:next w:val="affffff"/>
    <w:qFormat/>
    <w:pPr>
      <w:numPr>
        <w:numId w:val="6"/>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f"/>
    <w:next w:val="af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
    <w:next w:val="af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
    <w:next w:val="af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
    <w:next w:val="af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
    <w:next w:val="af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
    <w:next w:val="affffff"/>
    <w:qFormat/>
    <w:pPr>
      <w:numPr>
        <w:ilvl w:val="5"/>
        <w:numId w:val="8"/>
      </w:numPr>
      <w:spacing w:beforeLines="50" w:before="50" w:afterLines="50" w:after="50"/>
      <w:ind w:firstLineChars="0"/>
    </w:pPr>
    <w:rPr>
      <w:rFonts w:ascii="黑体" w:eastAsia="黑体"/>
    </w:rPr>
  </w:style>
  <w:style w:type="paragraph" w:customStyle="1" w:styleId="afffffffffff0">
    <w:name w:val="标准文件_注后"/>
    <w:basedOn w:val="affffff"/>
    <w:qFormat/>
    <w:pPr>
      <w:ind w:left="811" w:firstLineChars="0" w:firstLine="0"/>
    </w:pPr>
    <w:rPr>
      <w:sz w:val="18"/>
    </w:rPr>
  </w:style>
  <w:style w:type="paragraph" w:customStyle="1" w:styleId="X">
    <w:name w:val="标准文件_注X后"/>
    <w:basedOn w:val="affffff"/>
    <w:qFormat/>
    <w:pPr>
      <w:ind w:left="811" w:firstLineChars="0" w:firstLine="0"/>
    </w:pPr>
    <w:rPr>
      <w:sz w:val="18"/>
    </w:rPr>
  </w:style>
  <w:style w:type="paragraph" w:customStyle="1" w:styleId="afffffffffff1">
    <w:name w:val="标准文件_示例后"/>
    <w:basedOn w:val="affffff"/>
    <w:qFormat/>
    <w:pPr>
      <w:ind w:left="964" w:firstLineChars="0" w:firstLine="0"/>
    </w:pPr>
    <w:rPr>
      <w:sz w:val="18"/>
    </w:rPr>
  </w:style>
  <w:style w:type="paragraph" w:customStyle="1" w:styleId="X0">
    <w:name w:val="标准文件_示例X后"/>
    <w:basedOn w:val="affffff"/>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2">
    <w:name w:val="标准文件_索引项"/>
    <w:basedOn w:val="affffff"/>
    <w:next w:val="affffff"/>
    <w:qFormat/>
    <w:pPr>
      <w:tabs>
        <w:tab w:val="right" w:leader="dot" w:pos="9356"/>
      </w:tabs>
      <w:ind w:left="210" w:firstLineChars="0" w:hanging="210"/>
      <w:jc w:val="left"/>
    </w:pPr>
  </w:style>
  <w:style w:type="paragraph" w:customStyle="1" w:styleId="afffffffffff3">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f4">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f5">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f6">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f7">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f8">
    <w:name w:val="标准文件_引言一级无标题"/>
    <w:basedOn w:val="a7"/>
    <w:next w:val="affffff"/>
    <w:qFormat/>
    <w:pPr>
      <w:spacing w:beforeLines="0" w:before="0" w:afterLines="0" w:after="0" w:line="276" w:lineRule="auto"/>
    </w:pPr>
    <w:rPr>
      <w:rFonts w:ascii="宋体" w:eastAsia="宋体"/>
    </w:rPr>
  </w:style>
  <w:style w:type="paragraph" w:customStyle="1" w:styleId="afffffffffff9">
    <w:name w:val="标准文件_引言二级无标题"/>
    <w:basedOn w:val="a8"/>
    <w:next w:val="affffff"/>
    <w:qFormat/>
    <w:pPr>
      <w:spacing w:beforeLines="0" w:before="0" w:afterLines="0" w:after="0" w:line="276" w:lineRule="auto"/>
    </w:pPr>
    <w:rPr>
      <w:rFonts w:ascii="宋体" w:eastAsia="宋体"/>
    </w:rPr>
  </w:style>
  <w:style w:type="paragraph" w:customStyle="1" w:styleId="afffffffffffa">
    <w:name w:val="标准文件_引言三级无标题"/>
    <w:basedOn w:val="a9"/>
    <w:next w:val="affffff"/>
    <w:qFormat/>
    <w:pPr>
      <w:spacing w:beforeLines="0" w:before="0" w:afterLines="0" w:after="0" w:line="276" w:lineRule="auto"/>
    </w:pPr>
    <w:rPr>
      <w:rFonts w:ascii="宋体" w:eastAsia="宋体"/>
    </w:rPr>
  </w:style>
  <w:style w:type="paragraph" w:customStyle="1" w:styleId="afffffffffffb">
    <w:name w:val="标准文件_引言四级无标题"/>
    <w:basedOn w:val="aa"/>
    <w:next w:val="affffff"/>
    <w:qFormat/>
    <w:pPr>
      <w:spacing w:beforeLines="0" w:before="0" w:afterLines="0" w:after="0" w:line="276" w:lineRule="auto"/>
    </w:pPr>
    <w:rPr>
      <w:rFonts w:ascii="宋体" w:eastAsia="宋体"/>
    </w:rPr>
  </w:style>
  <w:style w:type="paragraph" w:customStyle="1" w:styleId="afffffffffffc">
    <w:name w:val="标准文件_引言五级无标题"/>
    <w:basedOn w:val="ab"/>
    <w:next w:val="affffff"/>
    <w:qFormat/>
    <w:pPr>
      <w:spacing w:beforeLines="0" w:before="0" w:afterLines="0" w:after="0" w:line="276" w:lineRule="auto"/>
    </w:pPr>
    <w:rPr>
      <w:rFonts w:ascii="宋体" w:eastAsia="宋体"/>
    </w:rPr>
  </w:style>
  <w:style w:type="paragraph" w:customStyle="1" w:styleId="afffffffffffd">
    <w:name w:val="标准文件_索引标题"/>
    <w:basedOn w:val="affffff6"/>
    <w:next w:val="affffff"/>
    <w:qFormat/>
    <w:rPr>
      <w:rFonts w:hAnsi="黑体"/>
    </w:rPr>
  </w:style>
  <w:style w:type="paragraph" w:customStyle="1" w:styleId="afffffffffffe">
    <w:name w:val="标准文件_脚注内容"/>
    <w:basedOn w:val="affffff"/>
    <w:qFormat/>
    <w:pPr>
      <w:ind w:leftChars="200" w:left="400" w:hangingChars="200" w:hanging="200"/>
    </w:pPr>
    <w:rPr>
      <w:sz w:val="15"/>
    </w:rPr>
  </w:style>
  <w:style w:type="paragraph" w:customStyle="1" w:styleId="affffffffffff">
    <w:name w:val="标准文件_术语条一"/>
    <w:basedOn w:val="afffffffff8"/>
    <w:next w:val="affffff"/>
    <w:qFormat/>
  </w:style>
  <w:style w:type="paragraph" w:customStyle="1" w:styleId="affffffffffff0">
    <w:name w:val="标准文件_术语条二"/>
    <w:basedOn w:val="afffffffffb"/>
    <w:next w:val="affffff"/>
    <w:qFormat/>
  </w:style>
  <w:style w:type="paragraph" w:customStyle="1" w:styleId="affffffffffff1">
    <w:name w:val="标准文件_术语条三"/>
    <w:basedOn w:val="afffffffffa"/>
    <w:next w:val="affffff"/>
    <w:qFormat/>
  </w:style>
  <w:style w:type="paragraph" w:customStyle="1" w:styleId="affffffffffff2">
    <w:name w:val="标准文件_术语条四"/>
    <w:basedOn w:val="afffffffffd"/>
    <w:next w:val="affffff"/>
    <w:qFormat/>
  </w:style>
  <w:style w:type="paragraph" w:customStyle="1" w:styleId="affffffffffff3">
    <w:name w:val="标准文件_术语条五"/>
    <w:basedOn w:val="afffffffff9"/>
    <w:next w:val="af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4">
    <w:name w:val="发布"/>
    <w:basedOn w:val="afffd"/>
    <w:qFormat/>
    <w:rPr>
      <w:rFonts w:ascii="黑体" w:eastAsia="黑体"/>
      <w:spacing w:val="85"/>
      <w:w w:val="100"/>
      <w:position w:val="3"/>
      <w:sz w:val="28"/>
      <w:szCs w:val="28"/>
    </w:rPr>
  </w:style>
  <w:style w:type="paragraph" w:customStyle="1" w:styleId="affffffffffff5">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5"/>
    <w:qFormat/>
    <w:rPr>
      <w:rFonts w:ascii="宋体" w:hAnsi="Times New Roman"/>
      <w:sz w:val="21"/>
    </w:rPr>
  </w:style>
  <w:style w:type="paragraph" w:customStyle="1" w:styleId="af3">
    <w:name w:val="一级条标题"/>
    <w:next w:val="affffffffffff5"/>
    <w:link w:val="Char1"/>
    <w:qFormat/>
    <w:pPr>
      <w:numPr>
        <w:ilvl w:val="1"/>
        <w:numId w:val="31"/>
      </w:numPr>
      <w:spacing w:beforeLines="50" w:afterLines="50"/>
      <w:outlineLvl w:val="2"/>
    </w:pPr>
    <w:rPr>
      <w:rFonts w:ascii="黑体" w:eastAsia="黑体" w:hAnsi="Times New Roman"/>
      <w:sz w:val="21"/>
      <w:szCs w:val="21"/>
    </w:rPr>
  </w:style>
  <w:style w:type="paragraph" w:customStyle="1" w:styleId="af2">
    <w:name w:val="章标题"/>
    <w:next w:val="affffffffffff5"/>
    <w:qFormat/>
    <w:pPr>
      <w:numPr>
        <w:numId w:val="31"/>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5"/>
    <w:link w:val="Char2"/>
    <w:qFormat/>
    <w:pPr>
      <w:numPr>
        <w:ilvl w:val="2"/>
      </w:numPr>
      <w:spacing w:before="50" w:after="50"/>
      <w:outlineLvl w:val="3"/>
    </w:pPr>
  </w:style>
  <w:style w:type="paragraph" w:customStyle="1" w:styleId="af5">
    <w:name w:val="三级条标题"/>
    <w:basedOn w:val="af4"/>
    <w:next w:val="affffffffffff5"/>
    <w:qFormat/>
    <w:pPr>
      <w:numPr>
        <w:ilvl w:val="3"/>
      </w:numPr>
      <w:ind w:left="0"/>
      <w:outlineLvl w:val="4"/>
    </w:pPr>
  </w:style>
  <w:style w:type="paragraph" w:customStyle="1" w:styleId="af6">
    <w:name w:val="四级条标题"/>
    <w:basedOn w:val="af5"/>
    <w:next w:val="affffffffffff5"/>
    <w:qFormat/>
    <w:pPr>
      <w:numPr>
        <w:ilvl w:val="4"/>
      </w:numPr>
      <w:ind w:left="0"/>
      <w:outlineLvl w:val="5"/>
    </w:pPr>
  </w:style>
  <w:style w:type="paragraph" w:customStyle="1" w:styleId="af7">
    <w:name w:val="五级条标题"/>
    <w:basedOn w:val="af6"/>
    <w:next w:val="affffffffffff5"/>
    <w:qFormat/>
    <w:pPr>
      <w:numPr>
        <w:ilvl w:val="5"/>
      </w:numPr>
      <w:ind w:left="0"/>
      <w:outlineLvl w:val="6"/>
    </w:pPr>
  </w:style>
  <w:style w:type="paragraph" w:customStyle="1" w:styleId="affffffffffff6">
    <w:name w:val="前言、引言标题"/>
    <w:next w:val="affffffffffff5"/>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7"/>
    <w:qFormat/>
    <w:rPr>
      <w:rFonts w:ascii="宋体"/>
      <w:sz w:val="21"/>
      <w:szCs w:val="21"/>
    </w:rPr>
  </w:style>
  <w:style w:type="paragraph" w:customStyle="1" w:styleId="affffffffffff7">
    <w:name w:val="二级无"/>
    <w:basedOn w:val="af4"/>
    <w:link w:val="Char3"/>
    <w:qFormat/>
    <w:rPr>
      <w:rFonts w:ascii="宋体"/>
    </w:rPr>
  </w:style>
  <w:style w:type="character" w:customStyle="1" w:styleId="12">
    <w:name w:val="未处理的提及1"/>
    <w:basedOn w:val="afffd"/>
    <w:uiPriority w:val="99"/>
    <w:semiHidden/>
    <w:unhideWhenUsed/>
    <w:qFormat/>
    <w:rPr>
      <w:color w:val="605E5C"/>
      <w:shd w:val="clear" w:color="auto" w:fill="E1DFDD"/>
    </w:rPr>
  </w:style>
  <w:style w:type="character" w:customStyle="1" w:styleId="affff2">
    <w:name w:val="批注文字 字符"/>
    <w:basedOn w:val="afffd"/>
    <w:link w:val="affff1"/>
    <w:uiPriority w:val="99"/>
    <w:qFormat/>
    <w:rPr>
      <w:kern w:val="2"/>
      <w:sz w:val="21"/>
      <w:szCs w:val="21"/>
    </w:rPr>
  </w:style>
  <w:style w:type="character" w:customStyle="1" w:styleId="24">
    <w:name w:val="未处理的提及2"/>
    <w:basedOn w:val="afffd"/>
    <w:uiPriority w:val="99"/>
    <w:semiHidden/>
    <w:unhideWhenUsed/>
    <w:qFormat/>
    <w:rPr>
      <w:color w:val="605E5C"/>
      <w:shd w:val="clear" w:color="auto" w:fill="E1DFDD"/>
    </w:rPr>
  </w:style>
  <w:style w:type="paragraph" w:customStyle="1" w:styleId="a5">
    <w:name w:val="注×："/>
    <w:qFormat/>
    <w:pPr>
      <w:widowControl w:val="0"/>
      <w:numPr>
        <w:numId w:val="32"/>
      </w:numPr>
      <w:autoSpaceDE w:val="0"/>
      <w:autoSpaceDN w:val="0"/>
      <w:jc w:val="both"/>
    </w:pPr>
    <w:rPr>
      <w:rFonts w:ascii="宋体" w:hAnsi="Times New Roman"/>
      <w:sz w:val="18"/>
      <w:szCs w:val="18"/>
    </w:rPr>
  </w:style>
  <w:style w:type="paragraph" w:customStyle="1" w:styleId="aff2">
    <w:name w:val="字母编号列项（一级）"/>
    <w:qFormat/>
    <w:pPr>
      <w:numPr>
        <w:numId w:val="33"/>
      </w:numPr>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3D6FB5"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3D6FB5" w:rsidRDefault="00000000">
          <w:pPr>
            <w:pStyle w:val="884199A17297406FA321D1C53A4BC5F6"/>
            <w:rPr>
              <w:rFonts w:hint="eastAsia"/>
            </w:rPr>
          </w:pPr>
          <w:r>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3D6FB5" w:rsidRDefault="00000000">
          <w:pPr>
            <w:pStyle w:val="2370AB3DE1204602B877E9BFD40E9C4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AC"/>
    <w:rsid w:val="00004374"/>
    <w:rsid w:val="000073FB"/>
    <w:rsid w:val="000160E9"/>
    <w:rsid w:val="0001699B"/>
    <w:rsid w:val="00027AEA"/>
    <w:rsid w:val="00030617"/>
    <w:rsid w:val="00036AE1"/>
    <w:rsid w:val="00056889"/>
    <w:rsid w:val="0006112B"/>
    <w:rsid w:val="0006145A"/>
    <w:rsid w:val="00072661"/>
    <w:rsid w:val="000D331D"/>
    <w:rsid w:val="000F5FC3"/>
    <w:rsid w:val="00102CED"/>
    <w:rsid w:val="00146D4C"/>
    <w:rsid w:val="00153266"/>
    <w:rsid w:val="0016565B"/>
    <w:rsid w:val="00190722"/>
    <w:rsid w:val="001A702B"/>
    <w:rsid w:val="001C6683"/>
    <w:rsid w:val="001C6AE6"/>
    <w:rsid w:val="001D32F4"/>
    <w:rsid w:val="001D52BD"/>
    <w:rsid w:val="001E62F8"/>
    <w:rsid w:val="00203199"/>
    <w:rsid w:val="002045D6"/>
    <w:rsid w:val="00246495"/>
    <w:rsid w:val="0024789A"/>
    <w:rsid w:val="00297853"/>
    <w:rsid w:val="002A1AA6"/>
    <w:rsid w:val="002F0829"/>
    <w:rsid w:val="002F59E0"/>
    <w:rsid w:val="002F749F"/>
    <w:rsid w:val="0031610D"/>
    <w:rsid w:val="003208B8"/>
    <w:rsid w:val="00321121"/>
    <w:rsid w:val="003270B3"/>
    <w:rsid w:val="003406F8"/>
    <w:rsid w:val="003429B6"/>
    <w:rsid w:val="003520D4"/>
    <w:rsid w:val="003554C4"/>
    <w:rsid w:val="00360FFB"/>
    <w:rsid w:val="0037088D"/>
    <w:rsid w:val="00371C08"/>
    <w:rsid w:val="003720A5"/>
    <w:rsid w:val="0038089F"/>
    <w:rsid w:val="00382FF5"/>
    <w:rsid w:val="003B0021"/>
    <w:rsid w:val="003B44FC"/>
    <w:rsid w:val="003C7CCD"/>
    <w:rsid w:val="003D187B"/>
    <w:rsid w:val="003D4CB6"/>
    <w:rsid w:val="003D6A1E"/>
    <w:rsid w:val="003D6FB5"/>
    <w:rsid w:val="003E0251"/>
    <w:rsid w:val="003E0BE7"/>
    <w:rsid w:val="003F7F4F"/>
    <w:rsid w:val="00401A48"/>
    <w:rsid w:val="0040717E"/>
    <w:rsid w:val="00410EDC"/>
    <w:rsid w:val="00412F5B"/>
    <w:rsid w:val="0041382D"/>
    <w:rsid w:val="00435D85"/>
    <w:rsid w:val="004378FE"/>
    <w:rsid w:val="00437F76"/>
    <w:rsid w:val="0048488B"/>
    <w:rsid w:val="00495FC9"/>
    <w:rsid w:val="00496973"/>
    <w:rsid w:val="004B297C"/>
    <w:rsid w:val="004B79C0"/>
    <w:rsid w:val="004C7112"/>
    <w:rsid w:val="004D7267"/>
    <w:rsid w:val="004E49C4"/>
    <w:rsid w:val="004E67A3"/>
    <w:rsid w:val="00504EDD"/>
    <w:rsid w:val="00511C1D"/>
    <w:rsid w:val="0053295D"/>
    <w:rsid w:val="0053551E"/>
    <w:rsid w:val="00535FCC"/>
    <w:rsid w:val="00552A19"/>
    <w:rsid w:val="00566983"/>
    <w:rsid w:val="00573622"/>
    <w:rsid w:val="005743C3"/>
    <w:rsid w:val="00575CF8"/>
    <w:rsid w:val="00596C6F"/>
    <w:rsid w:val="005A244E"/>
    <w:rsid w:val="005A4631"/>
    <w:rsid w:val="005C17A2"/>
    <w:rsid w:val="005D6D58"/>
    <w:rsid w:val="006006BF"/>
    <w:rsid w:val="0061005F"/>
    <w:rsid w:val="00620620"/>
    <w:rsid w:val="00626F52"/>
    <w:rsid w:val="006437AC"/>
    <w:rsid w:val="006507C5"/>
    <w:rsid w:val="006637D3"/>
    <w:rsid w:val="00671BF8"/>
    <w:rsid w:val="006741AE"/>
    <w:rsid w:val="0068765E"/>
    <w:rsid w:val="00691089"/>
    <w:rsid w:val="006977C2"/>
    <w:rsid w:val="006A354E"/>
    <w:rsid w:val="006B0113"/>
    <w:rsid w:val="006C60BF"/>
    <w:rsid w:val="00701E8E"/>
    <w:rsid w:val="0071423F"/>
    <w:rsid w:val="00716F0E"/>
    <w:rsid w:val="007651D9"/>
    <w:rsid w:val="00771BAB"/>
    <w:rsid w:val="00784D0E"/>
    <w:rsid w:val="007A4FB5"/>
    <w:rsid w:val="007A77B0"/>
    <w:rsid w:val="007B2D23"/>
    <w:rsid w:val="007B7950"/>
    <w:rsid w:val="007B7BB6"/>
    <w:rsid w:val="007C21F4"/>
    <w:rsid w:val="007D5B57"/>
    <w:rsid w:val="007F2B27"/>
    <w:rsid w:val="00804026"/>
    <w:rsid w:val="00804442"/>
    <w:rsid w:val="0081249B"/>
    <w:rsid w:val="00814D22"/>
    <w:rsid w:val="0086165D"/>
    <w:rsid w:val="008A60F9"/>
    <w:rsid w:val="008C5F98"/>
    <w:rsid w:val="008D0910"/>
    <w:rsid w:val="008D1554"/>
    <w:rsid w:val="008E7A01"/>
    <w:rsid w:val="008F76AB"/>
    <w:rsid w:val="009022C9"/>
    <w:rsid w:val="00903B5D"/>
    <w:rsid w:val="0090598B"/>
    <w:rsid w:val="00935CEC"/>
    <w:rsid w:val="00945910"/>
    <w:rsid w:val="009A021B"/>
    <w:rsid w:val="009A21A7"/>
    <w:rsid w:val="009A72A0"/>
    <w:rsid w:val="009B007D"/>
    <w:rsid w:val="009B7E37"/>
    <w:rsid w:val="009C3050"/>
    <w:rsid w:val="009E7AA9"/>
    <w:rsid w:val="00A3313D"/>
    <w:rsid w:val="00A50370"/>
    <w:rsid w:val="00A555DC"/>
    <w:rsid w:val="00A742B2"/>
    <w:rsid w:val="00A7473B"/>
    <w:rsid w:val="00A80897"/>
    <w:rsid w:val="00A90C33"/>
    <w:rsid w:val="00A941E2"/>
    <w:rsid w:val="00AA1B1C"/>
    <w:rsid w:val="00AA53A5"/>
    <w:rsid w:val="00AC621D"/>
    <w:rsid w:val="00AD39EF"/>
    <w:rsid w:val="00AD7202"/>
    <w:rsid w:val="00B02A73"/>
    <w:rsid w:val="00B04E2D"/>
    <w:rsid w:val="00B2646A"/>
    <w:rsid w:val="00B30043"/>
    <w:rsid w:val="00B35EF1"/>
    <w:rsid w:val="00B623FB"/>
    <w:rsid w:val="00B7240F"/>
    <w:rsid w:val="00B8672A"/>
    <w:rsid w:val="00B9411C"/>
    <w:rsid w:val="00B97A53"/>
    <w:rsid w:val="00BC3DA7"/>
    <w:rsid w:val="00BC6D5C"/>
    <w:rsid w:val="00BD3A0C"/>
    <w:rsid w:val="00BE30F6"/>
    <w:rsid w:val="00BE77D5"/>
    <w:rsid w:val="00BF4953"/>
    <w:rsid w:val="00C12B07"/>
    <w:rsid w:val="00C13D7D"/>
    <w:rsid w:val="00C570F7"/>
    <w:rsid w:val="00C6173A"/>
    <w:rsid w:val="00C73E3F"/>
    <w:rsid w:val="00CB2152"/>
    <w:rsid w:val="00CB304C"/>
    <w:rsid w:val="00CD5E64"/>
    <w:rsid w:val="00CE1427"/>
    <w:rsid w:val="00D01B51"/>
    <w:rsid w:val="00D01D46"/>
    <w:rsid w:val="00D2514D"/>
    <w:rsid w:val="00D264B6"/>
    <w:rsid w:val="00D32A15"/>
    <w:rsid w:val="00D360AB"/>
    <w:rsid w:val="00D36491"/>
    <w:rsid w:val="00D63EA4"/>
    <w:rsid w:val="00D63F81"/>
    <w:rsid w:val="00D75D41"/>
    <w:rsid w:val="00D92C3E"/>
    <w:rsid w:val="00DB5662"/>
    <w:rsid w:val="00DB736A"/>
    <w:rsid w:val="00DD0A33"/>
    <w:rsid w:val="00DD3954"/>
    <w:rsid w:val="00DD3AD1"/>
    <w:rsid w:val="00DD61D1"/>
    <w:rsid w:val="00E05D3A"/>
    <w:rsid w:val="00E147E3"/>
    <w:rsid w:val="00E536A1"/>
    <w:rsid w:val="00E73C53"/>
    <w:rsid w:val="00E75019"/>
    <w:rsid w:val="00E86240"/>
    <w:rsid w:val="00E940B1"/>
    <w:rsid w:val="00E97425"/>
    <w:rsid w:val="00EA715E"/>
    <w:rsid w:val="00EC7482"/>
    <w:rsid w:val="00ED2DC9"/>
    <w:rsid w:val="00EE2892"/>
    <w:rsid w:val="00EF4658"/>
    <w:rsid w:val="00EF711C"/>
    <w:rsid w:val="00F03E5E"/>
    <w:rsid w:val="00F226C3"/>
    <w:rsid w:val="00F26780"/>
    <w:rsid w:val="00F524A8"/>
    <w:rsid w:val="00F77BD4"/>
    <w:rsid w:val="00F82694"/>
    <w:rsid w:val="00F95F46"/>
    <w:rsid w:val="00F978E3"/>
    <w:rsid w:val="00FC00CD"/>
    <w:rsid w:val="00FC2AB0"/>
    <w:rsid w:val="00FD7794"/>
    <w:rsid w:val="00FE1EDE"/>
    <w:rsid w:val="00FF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D0A9E6ED8E41A5BC258D89F7A9C41B">
    <w:name w:val="88D0A9E6ED8E41A5BC258D89F7A9C41B"/>
    <w:qFormat/>
    <w:pPr>
      <w:widowControl w:val="0"/>
      <w:jc w:val="both"/>
    </w:pPr>
    <w:rPr>
      <w:kern w:val="2"/>
      <w:sz w:val="21"/>
      <w:szCs w:val="22"/>
    </w:rPr>
  </w:style>
  <w:style w:type="paragraph" w:customStyle="1" w:styleId="884199A17297406FA321D1C53A4BC5F6">
    <w:name w:val="884199A17297406FA321D1C53A4BC5F6"/>
    <w:qFormat/>
    <w:pPr>
      <w:widowControl w:val="0"/>
      <w:jc w:val="both"/>
    </w:pPr>
    <w:rPr>
      <w:kern w:val="2"/>
      <w:sz w:val="21"/>
      <w:szCs w:val="22"/>
    </w:rPr>
  </w:style>
  <w:style w:type="paragraph" w:customStyle="1" w:styleId="2370AB3DE1204602B877E9BFD40E9C45">
    <w:name w:val="2370AB3DE1204602B877E9BFD40E9C4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b27bf214-bc7e-46cc-abcf-9143b5670c2b</errorID>
      <errorWord>本</errorWord>
      <group>L1_AI</group>
      <groupName>深度校对</groupName>
      <ability>L2_AI_Punc</ability>
      <abilityName>标点纠错</abilityName>
      <candidateList>
        <item>，本</item>
      </candidateList>
      <explain/>
      <paraID>4E55FF1B</paraID>
      <start>3</start>
      <end>4</end>
      <status>ignored</status>
      <modifiedWord/>
      <trackRevisions>false</trackRevisions>
    </reviewItem>
    <reviewItem>
      <errorID>ae08296e-faf8-484f-a132-77a42b51148f</errorID>
      <errorWord>燃气具</errorWord>
      <group>L1_Word</group>
      <groupName>字词问题</groupName>
      <ability>L2_Typo</ability>
      <abilityName>字词错误</abilityName>
      <candidateList>
        <item>燃气户</item>
      </candidateList>
      <explain/>
      <paraID>55541BC3</paraID>
      <start>12</start>
      <end>15</end>
      <status>ignored</status>
      <modifiedWord/>
      <trackRevisions>false</trackRevisions>
    </reviewItem>
    <reviewItem>
      <errorID>d0f5fd68-5a9b-496d-b2f1-796163d20254</errorID>
      <errorWord>”</errorWord>
      <group>L1_AI</group>
      <groupName>深度校对</groupName>
      <ability>L2_AI_Punc</ability>
      <abilityName>标点纠错</abilityName>
      <candidateList>
        <item>”。</item>
      </candidateList>
      <explain/>
      <paraID>55541BC3</paraID>
      <start>32</start>
      <end>33</end>
      <status>ignored</status>
      <modifiedWord/>
      <trackRevisions>false</trackRevisions>
    </reviewItem>
    <reviewItem>
      <errorID>a3d703cc-320f-43d7-bb45-e0085de9302d</errorID>
      <errorWord>图示标志</errorWord>
      <group>L1_Knowledge</group>
      <groupName>知识性问题</groupName>
      <ability>L2_Term</ability>
      <abilityName>专业术语</abilityName>
      <candidateList>
        <item>警示标志</item>
      </candidateList>
      <explain/>
      <paraID>4EC0E9D1</paraID>
      <start>13</start>
      <end>17</end>
      <status>ignored</status>
      <modifiedWord/>
      <trackRevisions>false</trackRevisions>
    </reviewItem>
    <reviewItem>
      <errorID>c5a693f9-9809-4f46-88f8-d45ff26285bd</errorID>
      <errorWord> </errorWord>
      <group>L1_AI</group>
      <groupName>深度校对</groupName>
      <ability>L2_AI_Punc</ability>
      <abilityName>标点纠错</abilityName>
      <candidateList>
        <item/>
      </candidateList>
      <explain>此处空格冗余，建议删除。</explain>
      <paraID>13470383</paraID>
      <start>0</start>
      <end>1</end>
      <status>ignored</status>
      <modifiedWord/>
      <trackRevisions>false</trackRevisions>
    </reviewItem>
    <reviewItem>
      <errorID>a9ae677d-0f4c-491a-bca9-8bfc31e06626</errorID>
      <errorWord> pilot</errorWord>
      <group>L1_AI</group>
      <groupName>深度校对</groupName>
      <ability>L2_AI_Punc</ability>
      <abilityName>标点纠错</abilityName>
      <candidateList>
        <item>（pilot）</item>
      </candidateList>
      <explain/>
      <paraID>13470383</paraID>
      <start>4</start>
      <end>10</end>
      <status>ignored</status>
      <modifiedWord/>
      <trackRevisions>false</trackRevisions>
    </reviewItem>
    <reviewItem>
      <errorID>578f0eb7-dc6d-4e86-b565-77095f33964e</errorID>
      <errorWord> long-burning pilot light device for gas appliances</errorWord>
      <group>L1_AI</group>
      <groupName>深度校对</groupName>
      <ability>L2_AI_Punc</ability>
      <abilityName>标点纠错</abilityName>
      <candidateList>
        <item>（long-burningpilotlightdeviceforgasappliances）</item>
      </candidateList>
      <explain/>
      <paraID>1227BA09</paraID>
      <start>14</start>
      <end>65</end>
      <status>ignored</status>
      <modifiedWord/>
      <trackRevisions>false</trackRevisions>
    </reviewItem>
    <reviewItem>
      <errorID>c691e06d-11ce-4e4e-a466-fba6602f6feb</errorID>
      <errorWord>实现给</errorWord>
      <group>L1_AI</group>
      <groupName>深度校对</groupName>
      <ability>L2_AI_Word</ability>
      <abilityName>字词纠错</abilityName>
      <candidateList>
        <item>实现</item>
      </candidateList>
      <explain/>
      <paraID>1918B454</paraID>
      <start>113</start>
      <end>116</end>
      <status>ignored</status>
      <modifiedWord/>
      <trackRevisions>false</trackRevisions>
    </reviewItem>
    <reviewItem>
      <errorID>d8dd66bd-0214-42ce-8e70-4bc5b3ced471</errorID>
      <errorWord>(</errorWord>
      <group>L1_Format</group>
      <groupName>格式问题</groupName>
      <ability>L2_HalfPunc</ability>
      <abilityName>全半角检查</abilityName>
      <candidateList>
        <item>（</item>
      </candidateList>
      <explain>文本全半角错误。</explain>
      <paraID>6D169598</paraID>
      <start>10</start>
      <end>11</end>
      <status>modified</status>
      <modifiedWord>（</modifiedWord>
      <trackRevisions>false</trackRevisions>
    </reviewItem>
    <reviewItem>
      <errorID>b5b70867-1761-4af8-b967-46ddb99dc266</errorID>
      <errorWord>)</errorWord>
      <group>L1_Format</group>
      <groupName>格式问题</groupName>
      <ability>L2_HalfPunc</ability>
      <abilityName>全半角检查</abilityName>
      <candidateList>
        <item>）</item>
      </candidateList>
      <explain>文本全半角错误。</explain>
      <paraID>6D169598</paraID>
      <start>23</start>
      <end>24</end>
      <status>modified</status>
      <modifiedWord>）</modifiedWord>
      <trackRevisions>false</trackRevisions>
    </reviewItem>
    <reviewItem>
      <errorID>9c97d32b-93c2-4b13-9883-4f8c0db6d02e</errorID>
      <errorWord>结合部</errorWord>
      <group>L1_Word</group>
      <groupName>字词问题</groupName>
      <ability>L2_Typo</ability>
      <abilityName>字词错误</abilityName>
      <candidateList>
        <item>接合部</item>
      </candidateList>
      <explain/>
      <paraID>3898483C</paraID>
      <start>11</start>
      <end>14</end>
      <status>ignored</status>
      <modifiedWord/>
      <trackRevisions>false</trackRevisions>
    </reviewItem>
    <reviewItem>
      <errorID>192ba865-7828-4294-9646-0e7a22f4b0c4</errorID>
      <errorWord>(</errorWord>
      <group>L1_Format</group>
      <groupName>格式问题</groupName>
      <ability>L2_HalfPunc</ability>
      <abilityName>全半角检查</abilityName>
      <candidateList>
        <item>（</item>
      </candidateList>
      <explain>文本全半角错误。</explain>
      <paraID>646BE381</paraID>
      <start>11</start>
      <end>12</end>
      <status>modified</status>
      <modifiedWord>（</modifiedWord>
      <trackRevisions>false</trackRevisions>
    </reviewItem>
    <reviewItem>
      <errorID>5769ce05-7b62-4003-b3ef-89ca69e600da</errorID>
      <errorWord>)</errorWord>
      <group>L1_Format</group>
      <groupName>格式问题</groupName>
      <ability>L2_HalfPunc</ability>
      <abilityName>全半角检查</abilityName>
      <candidateList>
        <item>）</item>
      </candidateList>
      <explain>文本全半角错误。</explain>
      <paraID>646BE381</paraID>
      <start>24</start>
      <end>25</end>
      <status>modified</status>
      <modifiedWord>）</modifiedWord>
      <trackRevisions>false</trackRevisions>
    </reviewItem>
    <reviewItem>
      <errorID>bf3b1558-fb15-4cca-a737-d8acd02626b1</errorID>
      <errorWord>热点偶</errorWord>
      <group>L1_AI</group>
      <groupName>深度校对</groupName>
      <ability>L2_AI_Word</ability>
      <abilityName>字词纠错</abilityName>
      <candidateList>
        <item>热电偶</item>
      </candidateList>
      <explain/>
      <paraID>646BE381</paraID>
      <start>67</start>
      <end>70</end>
      <status>modified</status>
      <modifiedWord>热电偶</modifiedWord>
      <trackRevisions>false</trackRevisions>
    </reviewItem>
    <reviewItem>
      <errorID>2069fd45-fcd1-489d-bc44-6ff6cb93f357</errorID>
      <errorWord>，</errorWord>
      <group>L1_AI</group>
      <groupName>深度校对</groupName>
      <ability>L2_AI_Punc</ability>
      <abilityName>标点纠错</abilityName>
      <candidateList>
        <item>。</item>
      </candidateList>
      <explain/>
      <paraID>2B2AF694</paraID>
      <start>22</start>
      <end>23</end>
      <status>ignored</status>
      <modifiedWord/>
      <trackRevisions>false</trackRevisions>
    </reviewItem>
    <reviewItem>
      <errorID>099b16ae-3133-4579-b894-386041aaee92</errorID>
      <errorWord>。</errorWord>
      <group>L1_AI</group>
      <groupName>深度校对</groupName>
      <ability>L2_AI_Grammar</ability>
      <abilityName>语法纠错</abilityName>
      <candidateList>
        <item>执行。</item>
      </candidateList>
      <explain/>
      <paraID>2B2AF694</paraID>
      <start>34</start>
      <end>35</end>
      <status>ignored</status>
      <modifiedWord/>
      <trackRevisions>false</trackRevisions>
    </reviewItem>
    <reviewItem>
      <errorID>e41f14db-8149-4639-964c-77ed45fa9e8a</errorID>
      <errorWord>新工艺</errorWord>
      <group>L1_Word</group>
      <groupName>字词问题</groupName>
      <ability>L2_Typo</ability>
      <abilityName>字词错误</abilityName>
      <candidateList>
        <item>工艺</item>
      </candidateList>
      <explain/>
      <paraID>6D06C9D9</paraID>
      <start>5</start>
      <end>8</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A294-1AA8-41A5-9475-52F0DDB5AFE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10</TotalTime>
  <Pages>11</Pages>
  <Words>1977</Words>
  <Characters>2689</Characters>
  <Application>Microsoft Office Word</Application>
  <DocSecurity>0</DocSecurity>
  <Lines>192</Lines>
  <Paragraphs>274</Paragraphs>
  <ScaleCrop>false</ScaleCrop>
  <Company>PCMI</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jie wu</cp:lastModifiedBy>
  <cp:revision>67</cp:revision>
  <cp:lastPrinted>2022-08-18T04:31:00Z</cp:lastPrinted>
  <dcterms:created xsi:type="dcterms:W3CDTF">2026-01-19T01:00:00Z</dcterms:created>
  <dcterms:modified xsi:type="dcterms:W3CDTF">2026-02-09T07:42:00Z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eyJoZGlkIjoiODk4MzM4ZWM2YWJkMjFhM2M1YmVmNzk0ZDM4M2ExMWQiLCJ1c2VySWQiOiI0NDY1NjM4NjAifQ==</vt:lpwstr>
  </property>
  <property fmtid="{D5CDD505-2E9C-101B-9397-08002B2CF9AE}" pid="15" name="KSOProductBuildVer">
    <vt:lpwstr>2052-12.1.0.24657</vt:lpwstr>
  </property>
  <property fmtid="{D5CDD505-2E9C-101B-9397-08002B2CF9AE}" pid="16" name="ICV">
    <vt:lpwstr>C6EC93708F684133B16AF1FA87E6F2BB_12</vt:lpwstr>
  </property>
  <property fmtid="{D5CDD505-2E9C-101B-9397-08002B2CF9AE}" pid="17" name="DoublePage">
    <vt:lpwstr>true</vt:lpwstr>
  </property>
</Properties>
</file>