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7A0A6">
      <w:pPr>
        <w:jc w:val="center"/>
        <w:outlineLvl w:val="0"/>
        <w:rPr>
          <w:rFonts w:hint="eastAsia" w:ascii="方正小标宋简体" w:hAnsi="方正小标宋简体" w:eastAsia="方正小标宋简体" w:cs="方正小标宋简体"/>
          <w:sz w:val="44"/>
          <w:szCs w:val="44"/>
        </w:rPr>
      </w:pPr>
    </w:p>
    <w:p w14:paraId="50B2D078">
      <w:pPr>
        <w:jc w:val="both"/>
        <w:outlineLvl w:val="0"/>
        <w:rPr>
          <w:rFonts w:hint="eastAsia" w:ascii="方正小标宋简体" w:hAnsi="方正小标宋简体" w:eastAsia="方正小标宋简体" w:cs="方正小标宋简体"/>
          <w:sz w:val="44"/>
          <w:szCs w:val="44"/>
        </w:rPr>
      </w:pPr>
    </w:p>
    <w:p w14:paraId="2F485747">
      <w:pPr>
        <w:spacing w:line="360" w:lineRule="auto"/>
        <w:jc w:val="center"/>
        <w:outlineLvl w:val="0"/>
        <w:rPr>
          <w:rFonts w:hint="eastAsia" w:ascii="宋体" w:hAnsi="宋体" w:eastAsia="宋体" w:cs="宋体"/>
          <w:b/>
          <w:bCs/>
          <w:sz w:val="44"/>
          <w:szCs w:val="44"/>
        </w:rPr>
      </w:pPr>
      <w:bookmarkStart w:id="0" w:name="_Toc22057"/>
      <w:bookmarkStart w:id="1" w:name="_Toc6760"/>
      <w:bookmarkStart w:id="2" w:name="_Toc30732"/>
      <w:r>
        <w:rPr>
          <w:rFonts w:hint="eastAsia" w:ascii="宋体" w:hAnsi="宋体" w:eastAsia="宋体" w:cs="宋体"/>
          <w:b/>
          <w:bCs/>
          <w:sz w:val="44"/>
          <w:szCs w:val="44"/>
        </w:rPr>
        <w:t>《美丽乡村文化标识系统 通用规范</w:t>
      </w:r>
      <w:bookmarkEnd w:id="0"/>
      <w:bookmarkEnd w:id="1"/>
      <w:bookmarkEnd w:id="2"/>
      <w:r>
        <w:rPr>
          <w:rFonts w:hint="eastAsia" w:ascii="宋体" w:hAnsi="宋体" w:eastAsia="宋体" w:cs="宋体"/>
          <w:b/>
          <w:bCs/>
          <w:sz w:val="44"/>
          <w:szCs w:val="44"/>
        </w:rPr>
        <w:t xml:space="preserve"> </w:t>
      </w:r>
    </w:p>
    <w:p w14:paraId="4E1B6CA4">
      <w:pPr>
        <w:spacing w:line="360" w:lineRule="auto"/>
        <w:jc w:val="center"/>
        <w:outlineLvl w:val="0"/>
        <w:rPr>
          <w:rFonts w:hint="eastAsia" w:ascii="宋体" w:hAnsi="宋体" w:eastAsia="宋体" w:cs="宋体"/>
          <w:b/>
          <w:bCs/>
          <w:sz w:val="44"/>
          <w:szCs w:val="44"/>
        </w:rPr>
      </w:pPr>
      <w:bookmarkStart w:id="3" w:name="_Toc18534"/>
      <w:bookmarkStart w:id="4" w:name="_Toc26445"/>
      <w:bookmarkStart w:id="5" w:name="_Toc29009"/>
      <w:r>
        <w:rPr>
          <w:rFonts w:hint="eastAsia" w:ascii="宋体" w:hAnsi="宋体" w:eastAsia="宋体" w:cs="宋体"/>
          <w:b/>
          <w:bCs/>
          <w:sz w:val="44"/>
          <w:szCs w:val="44"/>
        </w:rPr>
        <w:t>第1部分：总则》团体标准</w:t>
      </w:r>
      <w:bookmarkEnd w:id="3"/>
      <w:bookmarkEnd w:id="4"/>
      <w:bookmarkEnd w:id="5"/>
    </w:p>
    <w:p w14:paraId="665EF4F1">
      <w:pPr>
        <w:jc w:val="both"/>
        <w:outlineLvl w:val="0"/>
        <w:rPr>
          <w:rFonts w:hint="eastAsia" w:ascii="方正小标宋简体" w:hAnsi="方正小标宋简体" w:eastAsia="方正小标宋简体" w:cs="方正小标宋简体"/>
          <w:sz w:val="44"/>
          <w:szCs w:val="44"/>
        </w:rPr>
      </w:pPr>
    </w:p>
    <w:p w14:paraId="5DAFABFD">
      <w:pPr>
        <w:jc w:val="both"/>
        <w:outlineLvl w:val="0"/>
        <w:rPr>
          <w:rFonts w:hint="eastAsia" w:ascii="方正小标宋简体" w:hAnsi="方正小标宋简体" w:eastAsia="方正小标宋简体" w:cs="方正小标宋简体"/>
          <w:sz w:val="44"/>
          <w:szCs w:val="44"/>
        </w:rPr>
      </w:pPr>
    </w:p>
    <w:p w14:paraId="37AB7FA5">
      <w:pPr>
        <w:jc w:val="center"/>
        <w:outlineLvl w:val="0"/>
        <w:rPr>
          <w:rFonts w:hint="eastAsia" w:ascii="宋体" w:hAnsi="宋体" w:eastAsia="宋体" w:cs="宋体"/>
          <w:b/>
          <w:bCs/>
          <w:sz w:val="60"/>
          <w:szCs w:val="60"/>
        </w:rPr>
      </w:pPr>
      <w:bookmarkStart w:id="6" w:name="_Toc32364"/>
      <w:bookmarkStart w:id="7" w:name="_Toc2939"/>
      <w:bookmarkStart w:id="8" w:name="_Toc20722"/>
      <w:r>
        <w:rPr>
          <w:rFonts w:hint="eastAsia" w:ascii="宋体" w:hAnsi="宋体" w:eastAsia="宋体" w:cs="宋体"/>
          <w:b/>
          <w:bCs/>
          <w:sz w:val="60"/>
          <w:szCs w:val="60"/>
        </w:rPr>
        <w:t>编制说明</w:t>
      </w:r>
      <w:bookmarkEnd w:id="6"/>
      <w:bookmarkEnd w:id="7"/>
      <w:bookmarkEnd w:id="8"/>
    </w:p>
    <w:p w14:paraId="3796D415">
      <w:pPr>
        <w:jc w:val="center"/>
        <w:outlineLvl w:val="0"/>
        <w:rPr>
          <w:rFonts w:hint="eastAsia" w:ascii="黑体" w:hAnsi="黑体" w:eastAsia="黑体" w:cs="黑体"/>
          <w:sz w:val="32"/>
          <w:szCs w:val="32"/>
        </w:rPr>
      </w:pPr>
    </w:p>
    <w:p w14:paraId="5B7FB4BE">
      <w:pPr>
        <w:jc w:val="center"/>
        <w:outlineLvl w:val="0"/>
        <w:rPr>
          <w:rFonts w:hint="eastAsia" w:ascii="黑体" w:hAnsi="黑体" w:eastAsia="黑体" w:cs="黑体"/>
          <w:sz w:val="32"/>
          <w:szCs w:val="32"/>
        </w:rPr>
      </w:pPr>
    </w:p>
    <w:p w14:paraId="6CE55681">
      <w:pPr>
        <w:jc w:val="center"/>
        <w:outlineLvl w:val="0"/>
        <w:rPr>
          <w:rFonts w:hint="eastAsia" w:ascii="黑体" w:hAnsi="黑体" w:eastAsia="黑体" w:cs="黑体"/>
          <w:sz w:val="32"/>
          <w:szCs w:val="32"/>
        </w:rPr>
      </w:pPr>
    </w:p>
    <w:p w14:paraId="4146C9D8">
      <w:pPr>
        <w:jc w:val="both"/>
        <w:outlineLvl w:val="0"/>
        <w:rPr>
          <w:rFonts w:hint="eastAsia" w:ascii="黑体" w:hAnsi="黑体" w:eastAsia="黑体" w:cs="黑体"/>
          <w:sz w:val="32"/>
          <w:szCs w:val="32"/>
        </w:rPr>
      </w:pPr>
    </w:p>
    <w:p w14:paraId="2DBBA977">
      <w:pPr>
        <w:jc w:val="both"/>
        <w:outlineLvl w:val="0"/>
        <w:rPr>
          <w:rFonts w:hint="eastAsia" w:ascii="黑体" w:hAnsi="黑体" w:eastAsia="黑体" w:cs="黑体"/>
          <w:sz w:val="32"/>
          <w:szCs w:val="32"/>
        </w:rPr>
      </w:pPr>
    </w:p>
    <w:p w14:paraId="67FB3CE5">
      <w:pPr>
        <w:jc w:val="center"/>
        <w:outlineLvl w:val="0"/>
        <w:rPr>
          <w:rFonts w:hint="eastAsia" w:ascii="黑体" w:hAnsi="黑体" w:eastAsia="黑体" w:cs="黑体"/>
          <w:sz w:val="32"/>
          <w:szCs w:val="32"/>
        </w:rPr>
      </w:pPr>
    </w:p>
    <w:p w14:paraId="732DF986">
      <w:pPr>
        <w:jc w:val="center"/>
        <w:outlineLvl w:val="0"/>
        <w:rPr>
          <w:rFonts w:hint="eastAsia" w:ascii="黑体" w:hAnsi="黑体" w:eastAsia="黑体" w:cs="黑体"/>
          <w:sz w:val="32"/>
          <w:szCs w:val="32"/>
        </w:rPr>
      </w:pPr>
    </w:p>
    <w:p w14:paraId="0C6E11B9">
      <w:pPr>
        <w:jc w:val="both"/>
        <w:outlineLvl w:val="0"/>
        <w:rPr>
          <w:rFonts w:hint="eastAsia" w:ascii="黑体" w:hAnsi="黑体" w:eastAsia="黑体" w:cs="黑体"/>
          <w:sz w:val="32"/>
          <w:szCs w:val="32"/>
        </w:rPr>
      </w:pPr>
    </w:p>
    <w:p w14:paraId="53A58CDF">
      <w:pPr>
        <w:jc w:val="both"/>
        <w:outlineLvl w:val="0"/>
        <w:rPr>
          <w:rFonts w:hint="eastAsia" w:ascii="黑体" w:hAnsi="黑体" w:eastAsia="黑体" w:cs="黑体"/>
          <w:sz w:val="32"/>
          <w:szCs w:val="32"/>
        </w:rPr>
      </w:pPr>
    </w:p>
    <w:p w14:paraId="0527CEF8">
      <w:pPr>
        <w:jc w:val="center"/>
        <w:outlineLvl w:val="0"/>
        <w:rPr>
          <w:rFonts w:hint="eastAsia" w:eastAsia="黑体" w:cs="Times New Roman"/>
          <w:b w:val="0"/>
          <w:bCs w:val="0"/>
          <w:sz w:val="32"/>
          <w:szCs w:val="32"/>
          <w:lang w:val="en-US" w:eastAsia="zh-CN"/>
        </w:rPr>
      </w:pPr>
      <w:bookmarkStart w:id="9" w:name="_Toc1435"/>
      <w:bookmarkStart w:id="10" w:name="_Toc8299"/>
      <w:bookmarkStart w:id="11" w:name="_Toc21745"/>
      <w:bookmarkStart w:id="12" w:name="_Toc27673"/>
      <w:r>
        <w:rPr>
          <w:rFonts w:hint="eastAsia" w:eastAsia="黑体" w:cs="Times New Roman"/>
          <w:b w:val="0"/>
          <w:bCs w:val="0"/>
          <w:sz w:val="32"/>
          <w:szCs w:val="32"/>
          <w:lang w:val="en-US" w:eastAsia="zh-CN"/>
        </w:rPr>
        <w:t>标准编制</w:t>
      </w:r>
      <w:bookmarkStart w:id="45" w:name="_GoBack"/>
      <w:bookmarkEnd w:id="45"/>
      <w:r>
        <w:rPr>
          <w:rFonts w:hint="eastAsia" w:eastAsia="黑体" w:cs="Times New Roman"/>
          <w:b w:val="0"/>
          <w:bCs w:val="0"/>
          <w:sz w:val="32"/>
          <w:szCs w:val="32"/>
          <w:lang w:val="en-US" w:eastAsia="zh-CN"/>
        </w:rPr>
        <w:t>组</w:t>
      </w:r>
    </w:p>
    <w:p w14:paraId="242EF375">
      <w:pPr>
        <w:jc w:val="center"/>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202</w:t>
      </w:r>
      <w:r>
        <w:rPr>
          <w:rFonts w:hint="eastAsia" w:eastAsia="黑体" w:cs="Times New Roman"/>
          <w:b w:val="0"/>
          <w:bCs w:val="0"/>
          <w:sz w:val="32"/>
          <w:szCs w:val="32"/>
          <w:lang w:val="en-US" w:eastAsia="zh-CN"/>
        </w:rPr>
        <w:t>6</w:t>
      </w:r>
      <w:r>
        <w:rPr>
          <w:rFonts w:hint="default" w:ascii="Times New Roman" w:hAnsi="Times New Roman" w:eastAsia="黑体" w:cs="Times New Roman"/>
          <w:b w:val="0"/>
          <w:bCs w:val="0"/>
          <w:sz w:val="32"/>
          <w:szCs w:val="32"/>
          <w:lang w:val="en-US" w:eastAsia="zh-CN"/>
        </w:rPr>
        <w:t>年</w:t>
      </w:r>
      <w:r>
        <w:rPr>
          <w:rFonts w:hint="eastAsia" w:eastAsia="黑体" w:cs="Times New Roman"/>
          <w:b w:val="0"/>
          <w:bCs w:val="0"/>
          <w:sz w:val="32"/>
          <w:szCs w:val="32"/>
          <w:lang w:val="en-US" w:eastAsia="zh-CN"/>
        </w:rPr>
        <w:t>2</w:t>
      </w:r>
      <w:r>
        <w:rPr>
          <w:rFonts w:hint="default" w:ascii="Times New Roman" w:hAnsi="Times New Roman" w:eastAsia="黑体" w:cs="Times New Roman"/>
          <w:b w:val="0"/>
          <w:bCs w:val="0"/>
          <w:sz w:val="32"/>
          <w:szCs w:val="32"/>
          <w:lang w:val="en-US" w:eastAsia="zh-CN"/>
        </w:rPr>
        <w:t>月</w:t>
      </w:r>
      <w:r>
        <w:rPr>
          <w:rFonts w:hint="eastAsia" w:eastAsia="黑体" w:cs="Times New Roman"/>
          <w:b w:val="0"/>
          <w:bCs w:val="0"/>
          <w:sz w:val="32"/>
          <w:szCs w:val="32"/>
          <w:lang w:val="en-US" w:eastAsia="zh-CN"/>
        </w:rPr>
        <w:t>5</w:t>
      </w:r>
      <w:r>
        <w:rPr>
          <w:rFonts w:hint="default" w:ascii="Times New Roman" w:hAnsi="Times New Roman" w:eastAsia="黑体" w:cs="Times New Roman"/>
          <w:b w:val="0"/>
          <w:bCs w:val="0"/>
          <w:sz w:val="32"/>
          <w:szCs w:val="32"/>
          <w:lang w:val="en-US" w:eastAsia="zh-CN"/>
        </w:rPr>
        <w:t>日</w:t>
      </w:r>
      <w:bookmarkEnd w:id="9"/>
      <w:bookmarkEnd w:id="10"/>
      <w:bookmarkEnd w:id="11"/>
      <w:bookmarkEnd w:id="12"/>
    </w:p>
    <w:p w14:paraId="690A045E">
      <w:pPr>
        <w:rPr>
          <w:rFonts w:hint="eastAsia"/>
          <w:b w:val="0"/>
          <w:bCs w:val="0"/>
        </w:rPr>
      </w:pPr>
    </w:p>
    <w:sdt>
      <w:sdtPr>
        <w:rPr>
          <w:b w:val="0"/>
          <w:bCs/>
          <w:sz w:val="32"/>
          <w:szCs w:val="28"/>
          <w:lang w:val="en-US" w:eastAsia="zh-CN"/>
        </w:rPr>
        <w:id w:val="147455178"/>
        <w15:color w:val="DBDBDB"/>
        <w:docPartObj>
          <w:docPartGallery w:val="Table of Contents"/>
          <w:docPartUnique/>
        </w:docPartObj>
      </w:sdtPr>
      <w:sdtEndPr>
        <w:rPr>
          <w:rFonts w:hint="eastAsia" w:ascii="Times New Roman" w:hAnsi="Times New Roman" w:eastAsia="黑体" w:cs="Times New Roman"/>
          <w:b/>
          <w:bCs w:val="0"/>
          <w:kern w:val="44"/>
          <w:sz w:val="28"/>
          <w:szCs w:val="24"/>
          <w:lang w:val="en-US" w:eastAsia="zh-CN" w:bidi="ar-SA"/>
        </w:rPr>
      </w:sdtEndPr>
      <w:sdtContent>
        <w:p w14:paraId="5133A902">
          <w:pPr>
            <w:pStyle w:val="2"/>
            <w:bidi w:val="0"/>
            <w:jc w:val="center"/>
            <w:rPr>
              <w:b w:val="0"/>
              <w:bCs/>
              <w:sz w:val="32"/>
              <w:szCs w:val="28"/>
            </w:rPr>
          </w:pPr>
          <w:bookmarkStart w:id="13" w:name="_Toc20480"/>
          <w:bookmarkStart w:id="14" w:name="_Toc1334"/>
          <w:r>
            <w:rPr>
              <w:b w:val="0"/>
              <w:bCs/>
              <w:sz w:val="32"/>
              <w:szCs w:val="28"/>
            </w:rPr>
            <w:t>目</w:t>
          </w:r>
          <w:r>
            <w:rPr>
              <w:rFonts w:hint="eastAsia"/>
              <w:b w:val="0"/>
              <w:bCs/>
              <w:sz w:val="32"/>
              <w:szCs w:val="28"/>
              <w:lang w:val="en-US" w:eastAsia="zh-CN"/>
            </w:rPr>
            <w:t xml:space="preserve">  </w:t>
          </w:r>
          <w:r>
            <w:rPr>
              <w:b w:val="0"/>
              <w:bCs/>
              <w:sz w:val="32"/>
              <w:szCs w:val="28"/>
            </w:rPr>
            <w:t>录</w:t>
          </w:r>
          <w:bookmarkEnd w:id="13"/>
          <w:bookmarkEnd w:id="14"/>
        </w:p>
        <w:p w14:paraId="1D0E97A6">
          <w:pPr>
            <w:pStyle w:val="9"/>
            <w:tabs>
              <w:tab w:val="right" w:leader="dot" w:pos="8306"/>
            </w:tabs>
          </w:pPr>
          <w:r>
            <w:rPr>
              <w:rFonts w:hint="eastAsia"/>
              <w:b w:val="0"/>
              <w:bCs w:val="0"/>
            </w:rPr>
            <w:fldChar w:fldCharType="begin"/>
          </w:r>
          <w:r>
            <w:rPr>
              <w:rFonts w:hint="eastAsia"/>
              <w:b w:val="0"/>
              <w:bCs w:val="0"/>
            </w:rPr>
            <w:instrText xml:space="preserve">TOC \o "1-2" \h \u </w:instrText>
          </w:r>
          <w:r>
            <w:rPr>
              <w:rFonts w:hint="eastAsia"/>
              <w:b w:val="0"/>
              <w:bCs w:val="0"/>
            </w:rPr>
            <w:fldChar w:fldCharType="separate"/>
          </w:r>
          <w:r>
            <w:rPr>
              <w:rFonts w:hint="eastAsia"/>
              <w:bCs w:val="0"/>
            </w:rPr>
            <w:fldChar w:fldCharType="begin"/>
          </w:r>
          <w:r>
            <w:rPr>
              <w:rFonts w:hint="eastAsia"/>
              <w:bCs w:val="0"/>
            </w:rPr>
            <w:instrText xml:space="preserve"> HYPERLINK \l _Toc1212 </w:instrText>
          </w:r>
          <w:r>
            <w:rPr>
              <w:rFonts w:hint="eastAsia"/>
              <w:bCs w:val="0"/>
            </w:rPr>
            <w:fldChar w:fldCharType="separate"/>
          </w:r>
          <w:r>
            <w:rPr>
              <w:rFonts w:hint="eastAsia"/>
              <w:bCs w:val="0"/>
            </w:rPr>
            <w:t>一、 工作简况</w:t>
          </w:r>
          <w:r>
            <w:tab/>
          </w:r>
          <w:r>
            <w:fldChar w:fldCharType="begin"/>
          </w:r>
          <w:r>
            <w:instrText xml:space="preserve"> PAGEREF _Toc1212 \h </w:instrText>
          </w:r>
          <w:r>
            <w:fldChar w:fldCharType="separate"/>
          </w:r>
          <w:r>
            <w:t>1</w:t>
          </w:r>
          <w:r>
            <w:fldChar w:fldCharType="end"/>
          </w:r>
          <w:r>
            <w:rPr>
              <w:rFonts w:hint="eastAsia"/>
              <w:bCs w:val="0"/>
            </w:rPr>
            <w:fldChar w:fldCharType="end"/>
          </w:r>
        </w:p>
        <w:p w14:paraId="459826EF">
          <w:pPr>
            <w:pStyle w:val="10"/>
            <w:tabs>
              <w:tab w:val="right" w:leader="dot" w:pos="8306"/>
            </w:tabs>
          </w:pPr>
          <w:r>
            <w:rPr>
              <w:rFonts w:hint="eastAsia"/>
              <w:bCs w:val="0"/>
            </w:rPr>
            <w:fldChar w:fldCharType="begin"/>
          </w:r>
          <w:r>
            <w:rPr>
              <w:rFonts w:hint="eastAsia"/>
              <w:bCs w:val="0"/>
            </w:rPr>
            <w:instrText xml:space="preserve"> HYPERLINK \l _Toc17315 </w:instrText>
          </w:r>
          <w:r>
            <w:rPr>
              <w:rFonts w:hint="eastAsia"/>
              <w:bCs w:val="0"/>
            </w:rPr>
            <w:fldChar w:fldCharType="separate"/>
          </w:r>
          <w:r>
            <w:rPr>
              <w:rFonts w:hint="eastAsia"/>
            </w:rPr>
            <w:t>1.1 任务来源</w:t>
          </w:r>
          <w:r>
            <w:tab/>
          </w:r>
          <w:r>
            <w:fldChar w:fldCharType="begin"/>
          </w:r>
          <w:r>
            <w:instrText xml:space="preserve"> PAGEREF _Toc17315 \h </w:instrText>
          </w:r>
          <w:r>
            <w:fldChar w:fldCharType="separate"/>
          </w:r>
          <w:r>
            <w:t>1</w:t>
          </w:r>
          <w:r>
            <w:fldChar w:fldCharType="end"/>
          </w:r>
          <w:r>
            <w:rPr>
              <w:rFonts w:hint="eastAsia"/>
              <w:bCs w:val="0"/>
            </w:rPr>
            <w:fldChar w:fldCharType="end"/>
          </w:r>
        </w:p>
        <w:p w14:paraId="16386AAE">
          <w:pPr>
            <w:pStyle w:val="10"/>
            <w:tabs>
              <w:tab w:val="right" w:leader="dot" w:pos="8306"/>
            </w:tabs>
          </w:pPr>
          <w:r>
            <w:rPr>
              <w:rFonts w:hint="eastAsia"/>
              <w:bCs w:val="0"/>
            </w:rPr>
            <w:fldChar w:fldCharType="begin"/>
          </w:r>
          <w:r>
            <w:rPr>
              <w:rFonts w:hint="eastAsia"/>
              <w:bCs w:val="0"/>
            </w:rPr>
            <w:instrText xml:space="preserve"> HYPERLINK \l _Toc14584 </w:instrText>
          </w:r>
          <w:r>
            <w:rPr>
              <w:rFonts w:hint="eastAsia"/>
              <w:bCs w:val="0"/>
            </w:rPr>
            <w:fldChar w:fldCharType="separate"/>
          </w:r>
          <w:r>
            <w:rPr>
              <w:rFonts w:hint="eastAsia"/>
            </w:rPr>
            <w:t>1.</w:t>
          </w:r>
          <w:r>
            <w:rPr>
              <w:rFonts w:hint="eastAsia"/>
              <w:lang w:val="en-US" w:eastAsia="zh-CN"/>
            </w:rPr>
            <w:t>2</w:t>
          </w:r>
          <w:r>
            <w:rPr>
              <w:rFonts w:hint="eastAsia"/>
            </w:rPr>
            <w:t xml:space="preserve"> 起草工作</w:t>
          </w:r>
          <w:r>
            <w:rPr>
              <w:rFonts w:hint="eastAsia"/>
              <w:lang w:val="en-US" w:eastAsia="zh-CN"/>
            </w:rPr>
            <w:t>组介绍</w:t>
          </w:r>
          <w:r>
            <w:tab/>
          </w:r>
          <w:r>
            <w:fldChar w:fldCharType="begin"/>
          </w:r>
          <w:r>
            <w:instrText xml:space="preserve"> PAGEREF _Toc14584 \h </w:instrText>
          </w:r>
          <w:r>
            <w:fldChar w:fldCharType="separate"/>
          </w:r>
          <w:r>
            <w:t>1</w:t>
          </w:r>
          <w:r>
            <w:fldChar w:fldCharType="end"/>
          </w:r>
          <w:r>
            <w:rPr>
              <w:rFonts w:hint="eastAsia"/>
              <w:bCs w:val="0"/>
            </w:rPr>
            <w:fldChar w:fldCharType="end"/>
          </w:r>
        </w:p>
        <w:p w14:paraId="13F9DCD2">
          <w:pPr>
            <w:pStyle w:val="10"/>
            <w:tabs>
              <w:tab w:val="right" w:leader="dot" w:pos="8306"/>
            </w:tabs>
          </w:pPr>
          <w:r>
            <w:rPr>
              <w:rFonts w:hint="eastAsia"/>
              <w:bCs w:val="0"/>
            </w:rPr>
            <w:fldChar w:fldCharType="begin"/>
          </w:r>
          <w:r>
            <w:rPr>
              <w:rFonts w:hint="eastAsia"/>
              <w:bCs w:val="0"/>
            </w:rPr>
            <w:instrText xml:space="preserve"> HYPERLINK \l _Toc17294 </w:instrText>
          </w:r>
          <w:r>
            <w:rPr>
              <w:rFonts w:hint="eastAsia"/>
              <w:bCs w:val="0"/>
            </w:rPr>
            <w:fldChar w:fldCharType="separate"/>
          </w:r>
          <w:r>
            <w:rPr>
              <w:rFonts w:hint="eastAsia"/>
            </w:rPr>
            <w:t>1.3 编制背景</w:t>
          </w:r>
          <w:r>
            <w:tab/>
          </w:r>
          <w:r>
            <w:fldChar w:fldCharType="begin"/>
          </w:r>
          <w:r>
            <w:instrText xml:space="preserve"> PAGEREF _Toc17294 \h </w:instrText>
          </w:r>
          <w:r>
            <w:fldChar w:fldCharType="separate"/>
          </w:r>
          <w:r>
            <w:t>3</w:t>
          </w:r>
          <w:r>
            <w:fldChar w:fldCharType="end"/>
          </w:r>
          <w:r>
            <w:rPr>
              <w:rFonts w:hint="eastAsia"/>
              <w:bCs w:val="0"/>
            </w:rPr>
            <w:fldChar w:fldCharType="end"/>
          </w:r>
        </w:p>
        <w:p w14:paraId="33B72786">
          <w:pPr>
            <w:pStyle w:val="10"/>
            <w:tabs>
              <w:tab w:val="right" w:leader="dot" w:pos="8306"/>
            </w:tabs>
          </w:pPr>
          <w:r>
            <w:rPr>
              <w:rFonts w:hint="eastAsia"/>
              <w:bCs w:val="0"/>
            </w:rPr>
            <w:fldChar w:fldCharType="begin"/>
          </w:r>
          <w:r>
            <w:rPr>
              <w:rFonts w:hint="eastAsia"/>
              <w:bCs w:val="0"/>
            </w:rPr>
            <w:instrText xml:space="preserve"> HYPERLINK \l _Toc8698 </w:instrText>
          </w:r>
          <w:r>
            <w:rPr>
              <w:rFonts w:hint="eastAsia"/>
              <w:bCs w:val="0"/>
            </w:rPr>
            <w:fldChar w:fldCharType="separate"/>
          </w:r>
          <w:r>
            <w:rPr>
              <w:rFonts w:hint="eastAsia"/>
            </w:rPr>
            <w:t>1.4 编制意义</w:t>
          </w:r>
          <w:r>
            <w:tab/>
          </w:r>
          <w:r>
            <w:fldChar w:fldCharType="begin"/>
          </w:r>
          <w:r>
            <w:instrText xml:space="preserve"> PAGEREF _Toc8698 \h </w:instrText>
          </w:r>
          <w:r>
            <w:fldChar w:fldCharType="separate"/>
          </w:r>
          <w:r>
            <w:t>3</w:t>
          </w:r>
          <w:r>
            <w:fldChar w:fldCharType="end"/>
          </w:r>
          <w:r>
            <w:rPr>
              <w:rFonts w:hint="eastAsia"/>
              <w:bCs w:val="0"/>
            </w:rPr>
            <w:fldChar w:fldCharType="end"/>
          </w:r>
        </w:p>
        <w:p w14:paraId="50BCF670">
          <w:pPr>
            <w:pStyle w:val="10"/>
            <w:tabs>
              <w:tab w:val="right" w:leader="dot" w:pos="8306"/>
            </w:tabs>
          </w:pPr>
          <w:r>
            <w:rPr>
              <w:rFonts w:hint="eastAsia"/>
              <w:bCs w:val="0"/>
            </w:rPr>
            <w:fldChar w:fldCharType="begin"/>
          </w:r>
          <w:r>
            <w:rPr>
              <w:rFonts w:hint="eastAsia"/>
              <w:bCs w:val="0"/>
            </w:rPr>
            <w:instrText xml:space="preserve"> HYPERLINK \l _Toc4705 </w:instrText>
          </w:r>
          <w:r>
            <w:rPr>
              <w:rFonts w:hint="eastAsia"/>
              <w:bCs w:val="0"/>
            </w:rPr>
            <w:fldChar w:fldCharType="separate"/>
          </w:r>
          <w:r>
            <w:rPr>
              <w:rFonts w:hint="eastAsia"/>
              <w:lang w:val="en-US" w:eastAsia="zh-CN"/>
            </w:rPr>
            <w:t xml:space="preserve">1.5 </w:t>
          </w:r>
          <w:r>
            <w:rPr>
              <w:rFonts w:hint="default"/>
              <w:lang w:val="en-US" w:eastAsia="zh-CN"/>
            </w:rPr>
            <w:t>标准编制目的</w:t>
          </w:r>
          <w:r>
            <w:tab/>
          </w:r>
          <w:r>
            <w:fldChar w:fldCharType="begin"/>
          </w:r>
          <w:r>
            <w:instrText xml:space="preserve"> PAGEREF _Toc4705 \h </w:instrText>
          </w:r>
          <w:r>
            <w:fldChar w:fldCharType="separate"/>
          </w:r>
          <w:r>
            <w:t>4</w:t>
          </w:r>
          <w:r>
            <w:fldChar w:fldCharType="end"/>
          </w:r>
          <w:r>
            <w:rPr>
              <w:rFonts w:hint="eastAsia"/>
              <w:bCs w:val="0"/>
            </w:rPr>
            <w:fldChar w:fldCharType="end"/>
          </w:r>
        </w:p>
        <w:p w14:paraId="732A4A12">
          <w:pPr>
            <w:pStyle w:val="10"/>
            <w:tabs>
              <w:tab w:val="right" w:leader="dot" w:pos="8306"/>
            </w:tabs>
          </w:pPr>
          <w:r>
            <w:rPr>
              <w:rFonts w:hint="eastAsia"/>
              <w:bCs w:val="0"/>
            </w:rPr>
            <w:fldChar w:fldCharType="begin"/>
          </w:r>
          <w:r>
            <w:rPr>
              <w:rFonts w:hint="eastAsia"/>
              <w:bCs w:val="0"/>
            </w:rPr>
            <w:instrText xml:space="preserve"> HYPERLINK \l _Toc19349 </w:instrText>
          </w:r>
          <w:r>
            <w:rPr>
              <w:rFonts w:hint="eastAsia"/>
              <w:bCs w:val="0"/>
            </w:rPr>
            <w:fldChar w:fldCharType="separate"/>
          </w:r>
          <w:r>
            <w:rPr>
              <w:rFonts w:hint="eastAsia"/>
              <w:lang w:val="en-US" w:eastAsia="zh-CN"/>
            </w:rPr>
            <w:t>1.6 工作</w:t>
          </w:r>
          <w:r>
            <w:rPr>
              <w:rFonts w:hint="default"/>
              <w:lang w:val="en-US" w:eastAsia="zh-CN"/>
            </w:rPr>
            <w:t>过程</w:t>
          </w:r>
          <w:r>
            <w:tab/>
          </w:r>
          <w:r>
            <w:fldChar w:fldCharType="begin"/>
          </w:r>
          <w:r>
            <w:instrText xml:space="preserve"> PAGEREF _Toc19349 \h </w:instrText>
          </w:r>
          <w:r>
            <w:fldChar w:fldCharType="separate"/>
          </w:r>
          <w:r>
            <w:t>5</w:t>
          </w:r>
          <w:r>
            <w:fldChar w:fldCharType="end"/>
          </w:r>
          <w:r>
            <w:rPr>
              <w:rFonts w:hint="eastAsia"/>
              <w:bCs w:val="0"/>
            </w:rPr>
            <w:fldChar w:fldCharType="end"/>
          </w:r>
        </w:p>
        <w:p w14:paraId="5BDCF197">
          <w:pPr>
            <w:pStyle w:val="9"/>
            <w:tabs>
              <w:tab w:val="right" w:leader="dot" w:pos="8306"/>
            </w:tabs>
          </w:pPr>
          <w:r>
            <w:rPr>
              <w:rFonts w:hint="eastAsia"/>
              <w:bCs w:val="0"/>
            </w:rPr>
            <w:fldChar w:fldCharType="begin"/>
          </w:r>
          <w:r>
            <w:rPr>
              <w:rFonts w:hint="eastAsia"/>
              <w:bCs w:val="0"/>
            </w:rPr>
            <w:instrText xml:space="preserve"> HYPERLINK \l _Toc14443 </w:instrText>
          </w:r>
          <w:r>
            <w:rPr>
              <w:rFonts w:hint="eastAsia"/>
              <w:bCs w:val="0"/>
            </w:rPr>
            <w:fldChar w:fldCharType="separate"/>
          </w:r>
          <w:r>
            <w:rPr>
              <w:rFonts w:hint="eastAsia"/>
              <w:bCs w:val="0"/>
            </w:rPr>
            <w:t>二、 编制原则与技术依据</w:t>
          </w:r>
          <w:r>
            <w:tab/>
          </w:r>
          <w:r>
            <w:fldChar w:fldCharType="begin"/>
          </w:r>
          <w:r>
            <w:instrText xml:space="preserve"> PAGEREF _Toc14443 \h </w:instrText>
          </w:r>
          <w:r>
            <w:fldChar w:fldCharType="separate"/>
          </w:r>
          <w:r>
            <w:t>6</w:t>
          </w:r>
          <w:r>
            <w:fldChar w:fldCharType="end"/>
          </w:r>
          <w:r>
            <w:rPr>
              <w:rFonts w:hint="eastAsia"/>
              <w:bCs w:val="0"/>
            </w:rPr>
            <w:fldChar w:fldCharType="end"/>
          </w:r>
        </w:p>
        <w:p w14:paraId="091516C8">
          <w:pPr>
            <w:pStyle w:val="10"/>
            <w:tabs>
              <w:tab w:val="right" w:leader="dot" w:pos="8306"/>
            </w:tabs>
          </w:pPr>
          <w:r>
            <w:rPr>
              <w:rFonts w:hint="eastAsia"/>
              <w:bCs w:val="0"/>
            </w:rPr>
            <w:fldChar w:fldCharType="begin"/>
          </w:r>
          <w:r>
            <w:rPr>
              <w:rFonts w:hint="eastAsia"/>
              <w:bCs w:val="0"/>
            </w:rPr>
            <w:instrText xml:space="preserve"> HYPERLINK \l _Toc16775 </w:instrText>
          </w:r>
          <w:r>
            <w:rPr>
              <w:rFonts w:hint="eastAsia"/>
              <w:bCs w:val="0"/>
            </w:rPr>
            <w:fldChar w:fldCharType="separate"/>
          </w:r>
          <w:r>
            <w:rPr>
              <w:rFonts w:hint="eastAsia"/>
            </w:rPr>
            <w:t>2.1 编制原则</w:t>
          </w:r>
          <w:r>
            <w:tab/>
          </w:r>
          <w:r>
            <w:fldChar w:fldCharType="begin"/>
          </w:r>
          <w:r>
            <w:instrText xml:space="preserve"> PAGEREF _Toc16775 \h </w:instrText>
          </w:r>
          <w:r>
            <w:fldChar w:fldCharType="separate"/>
          </w:r>
          <w:r>
            <w:t>6</w:t>
          </w:r>
          <w:r>
            <w:fldChar w:fldCharType="end"/>
          </w:r>
          <w:r>
            <w:rPr>
              <w:rFonts w:hint="eastAsia"/>
              <w:bCs w:val="0"/>
            </w:rPr>
            <w:fldChar w:fldCharType="end"/>
          </w:r>
        </w:p>
        <w:p w14:paraId="51CF71EE">
          <w:pPr>
            <w:pStyle w:val="10"/>
            <w:tabs>
              <w:tab w:val="right" w:leader="dot" w:pos="8306"/>
            </w:tabs>
          </w:pPr>
          <w:r>
            <w:rPr>
              <w:rFonts w:hint="eastAsia"/>
              <w:bCs w:val="0"/>
            </w:rPr>
            <w:fldChar w:fldCharType="begin"/>
          </w:r>
          <w:r>
            <w:rPr>
              <w:rFonts w:hint="eastAsia"/>
              <w:bCs w:val="0"/>
            </w:rPr>
            <w:instrText xml:space="preserve"> HYPERLINK \l _Toc11408 </w:instrText>
          </w:r>
          <w:r>
            <w:rPr>
              <w:rFonts w:hint="eastAsia"/>
              <w:bCs w:val="0"/>
            </w:rPr>
            <w:fldChar w:fldCharType="separate"/>
          </w:r>
          <w:r>
            <w:rPr>
              <w:rFonts w:hint="eastAsia"/>
            </w:rPr>
            <w:t>2.2 技术依据</w:t>
          </w:r>
          <w:r>
            <w:tab/>
          </w:r>
          <w:r>
            <w:fldChar w:fldCharType="begin"/>
          </w:r>
          <w:r>
            <w:instrText xml:space="preserve"> PAGEREF _Toc11408 \h </w:instrText>
          </w:r>
          <w:r>
            <w:fldChar w:fldCharType="separate"/>
          </w:r>
          <w:r>
            <w:t>7</w:t>
          </w:r>
          <w:r>
            <w:fldChar w:fldCharType="end"/>
          </w:r>
          <w:r>
            <w:rPr>
              <w:rFonts w:hint="eastAsia"/>
              <w:bCs w:val="0"/>
            </w:rPr>
            <w:fldChar w:fldCharType="end"/>
          </w:r>
        </w:p>
        <w:p w14:paraId="40B8CE9F">
          <w:pPr>
            <w:pStyle w:val="9"/>
            <w:tabs>
              <w:tab w:val="right" w:leader="dot" w:pos="8306"/>
            </w:tabs>
          </w:pPr>
          <w:r>
            <w:rPr>
              <w:rFonts w:hint="eastAsia"/>
              <w:bCs w:val="0"/>
            </w:rPr>
            <w:fldChar w:fldCharType="begin"/>
          </w:r>
          <w:r>
            <w:rPr>
              <w:rFonts w:hint="eastAsia"/>
              <w:bCs w:val="0"/>
            </w:rPr>
            <w:instrText xml:space="preserve"> HYPERLINK \l _Toc14539 </w:instrText>
          </w:r>
          <w:r>
            <w:rPr>
              <w:rFonts w:hint="eastAsia"/>
              <w:bCs w:val="0"/>
            </w:rPr>
            <w:fldChar w:fldCharType="separate"/>
          </w:r>
          <w:r>
            <w:rPr>
              <w:rFonts w:hint="eastAsia"/>
              <w:bCs w:val="0"/>
            </w:rPr>
            <w:t>三、 标准主要内容及确定依据</w:t>
          </w:r>
          <w:r>
            <w:tab/>
          </w:r>
          <w:r>
            <w:fldChar w:fldCharType="begin"/>
          </w:r>
          <w:r>
            <w:instrText xml:space="preserve"> PAGEREF _Toc14539 \h </w:instrText>
          </w:r>
          <w:r>
            <w:fldChar w:fldCharType="separate"/>
          </w:r>
          <w:r>
            <w:t>7</w:t>
          </w:r>
          <w:r>
            <w:fldChar w:fldCharType="end"/>
          </w:r>
          <w:r>
            <w:rPr>
              <w:rFonts w:hint="eastAsia"/>
              <w:bCs w:val="0"/>
            </w:rPr>
            <w:fldChar w:fldCharType="end"/>
          </w:r>
        </w:p>
        <w:p w14:paraId="0FCC284E">
          <w:pPr>
            <w:pStyle w:val="10"/>
            <w:tabs>
              <w:tab w:val="right" w:leader="dot" w:pos="8306"/>
            </w:tabs>
          </w:pPr>
          <w:r>
            <w:rPr>
              <w:rFonts w:hint="eastAsia"/>
              <w:bCs w:val="0"/>
            </w:rPr>
            <w:fldChar w:fldCharType="begin"/>
          </w:r>
          <w:r>
            <w:rPr>
              <w:rFonts w:hint="eastAsia"/>
              <w:bCs w:val="0"/>
            </w:rPr>
            <w:instrText xml:space="preserve"> HYPERLINK \l _Toc19139 </w:instrText>
          </w:r>
          <w:r>
            <w:rPr>
              <w:rFonts w:hint="eastAsia"/>
              <w:bCs w:val="0"/>
            </w:rPr>
            <w:fldChar w:fldCharType="separate"/>
          </w:r>
          <w:r>
            <w:rPr>
              <w:rFonts w:hint="eastAsia"/>
            </w:rPr>
            <w:t>3.1 标准体系架构</w:t>
          </w:r>
          <w:r>
            <w:tab/>
          </w:r>
          <w:r>
            <w:fldChar w:fldCharType="begin"/>
          </w:r>
          <w:r>
            <w:instrText xml:space="preserve"> PAGEREF _Toc19139 \h </w:instrText>
          </w:r>
          <w:r>
            <w:fldChar w:fldCharType="separate"/>
          </w:r>
          <w:r>
            <w:t>7</w:t>
          </w:r>
          <w:r>
            <w:fldChar w:fldCharType="end"/>
          </w:r>
          <w:r>
            <w:rPr>
              <w:rFonts w:hint="eastAsia"/>
              <w:bCs w:val="0"/>
            </w:rPr>
            <w:fldChar w:fldCharType="end"/>
          </w:r>
        </w:p>
        <w:p w14:paraId="7D4E1223">
          <w:pPr>
            <w:pStyle w:val="10"/>
            <w:tabs>
              <w:tab w:val="right" w:leader="dot" w:pos="8306"/>
            </w:tabs>
          </w:pPr>
          <w:r>
            <w:rPr>
              <w:rFonts w:hint="eastAsia"/>
              <w:bCs w:val="0"/>
            </w:rPr>
            <w:fldChar w:fldCharType="begin"/>
          </w:r>
          <w:r>
            <w:rPr>
              <w:rFonts w:hint="eastAsia"/>
              <w:bCs w:val="0"/>
            </w:rPr>
            <w:instrText xml:space="preserve"> HYPERLINK \l _Toc21714 </w:instrText>
          </w:r>
          <w:r>
            <w:rPr>
              <w:rFonts w:hint="eastAsia"/>
              <w:bCs w:val="0"/>
            </w:rPr>
            <w:fldChar w:fldCharType="separate"/>
          </w:r>
          <w:r>
            <w:rPr>
              <w:rFonts w:hint="eastAsia"/>
            </w:rPr>
            <w:t>3.2 术语和定义</w:t>
          </w:r>
          <w:r>
            <w:tab/>
          </w:r>
          <w:r>
            <w:fldChar w:fldCharType="begin"/>
          </w:r>
          <w:r>
            <w:instrText xml:space="preserve"> PAGEREF _Toc21714 \h </w:instrText>
          </w:r>
          <w:r>
            <w:fldChar w:fldCharType="separate"/>
          </w:r>
          <w:r>
            <w:t>8</w:t>
          </w:r>
          <w:r>
            <w:fldChar w:fldCharType="end"/>
          </w:r>
          <w:r>
            <w:rPr>
              <w:rFonts w:hint="eastAsia"/>
              <w:bCs w:val="0"/>
            </w:rPr>
            <w:fldChar w:fldCharType="end"/>
          </w:r>
        </w:p>
        <w:p w14:paraId="0250115E">
          <w:pPr>
            <w:pStyle w:val="10"/>
            <w:tabs>
              <w:tab w:val="right" w:leader="dot" w:pos="8306"/>
            </w:tabs>
          </w:pPr>
          <w:r>
            <w:rPr>
              <w:rFonts w:hint="eastAsia"/>
              <w:bCs w:val="0"/>
            </w:rPr>
            <w:fldChar w:fldCharType="begin"/>
          </w:r>
          <w:r>
            <w:rPr>
              <w:rFonts w:hint="eastAsia"/>
              <w:bCs w:val="0"/>
            </w:rPr>
            <w:instrText xml:space="preserve"> HYPERLINK \l _Toc2799 </w:instrText>
          </w:r>
          <w:r>
            <w:rPr>
              <w:rFonts w:hint="eastAsia"/>
              <w:bCs w:val="0"/>
            </w:rPr>
            <w:fldChar w:fldCharType="separate"/>
          </w:r>
          <w:r>
            <w:rPr>
              <w:rFonts w:hint="eastAsia"/>
            </w:rPr>
            <w:t>3.3 基本原则</w:t>
          </w:r>
          <w:r>
            <w:tab/>
          </w:r>
          <w:r>
            <w:fldChar w:fldCharType="begin"/>
          </w:r>
          <w:r>
            <w:instrText xml:space="preserve"> PAGEREF _Toc2799 \h </w:instrText>
          </w:r>
          <w:r>
            <w:fldChar w:fldCharType="separate"/>
          </w:r>
          <w:r>
            <w:t>8</w:t>
          </w:r>
          <w:r>
            <w:fldChar w:fldCharType="end"/>
          </w:r>
          <w:r>
            <w:rPr>
              <w:rFonts w:hint="eastAsia"/>
              <w:bCs w:val="0"/>
            </w:rPr>
            <w:fldChar w:fldCharType="end"/>
          </w:r>
        </w:p>
        <w:p w14:paraId="61D12C56">
          <w:pPr>
            <w:pStyle w:val="10"/>
            <w:tabs>
              <w:tab w:val="right" w:leader="dot" w:pos="8306"/>
            </w:tabs>
          </w:pPr>
          <w:r>
            <w:rPr>
              <w:rFonts w:hint="eastAsia"/>
              <w:bCs w:val="0"/>
            </w:rPr>
            <w:fldChar w:fldCharType="begin"/>
          </w:r>
          <w:r>
            <w:rPr>
              <w:rFonts w:hint="eastAsia"/>
              <w:bCs w:val="0"/>
            </w:rPr>
            <w:instrText xml:space="preserve"> HYPERLINK \l _Toc28457 </w:instrText>
          </w:r>
          <w:r>
            <w:rPr>
              <w:rFonts w:hint="eastAsia"/>
              <w:bCs w:val="0"/>
            </w:rPr>
            <w:fldChar w:fldCharType="separate"/>
          </w:r>
          <w:r>
            <w:rPr>
              <w:rFonts w:hint="eastAsia"/>
            </w:rPr>
            <w:t>3.4 标识分类</w:t>
          </w:r>
          <w:r>
            <w:tab/>
          </w:r>
          <w:r>
            <w:fldChar w:fldCharType="begin"/>
          </w:r>
          <w:r>
            <w:instrText xml:space="preserve"> PAGEREF _Toc28457 \h </w:instrText>
          </w:r>
          <w:r>
            <w:fldChar w:fldCharType="separate"/>
          </w:r>
          <w:r>
            <w:t>8</w:t>
          </w:r>
          <w:r>
            <w:fldChar w:fldCharType="end"/>
          </w:r>
          <w:r>
            <w:rPr>
              <w:rFonts w:hint="eastAsia"/>
              <w:bCs w:val="0"/>
            </w:rPr>
            <w:fldChar w:fldCharType="end"/>
          </w:r>
        </w:p>
        <w:p w14:paraId="2710B14E">
          <w:pPr>
            <w:pStyle w:val="10"/>
            <w:tabs>
              <w:tab w:val="right" w:leader="dot" w:pos="8306"/>
            </w:tabs>
          </w:pPr>
          <w:r>
            <w:rPr>
              <w:rFonts w:hint="eastAsia"/>
              <w:bCs w:val="0"/>
            </w:rPr>
            <w:fldChar w:fldCharType="begin"/>
          </w:r>
          <w:r>
            <w:rPr>
              <w:rFonts w:hint="eastAsia"/>
              <w:bCs w:val="0"/>
            </w:rPr>
            <w:instrText xml:space="preserve"> HYPERLINK \l _Toc25718 </w:instrText>
          </w:r>
          <w:r>
            <w:rPr>
              <w:rFonts w:hint="eastAsia"/>
              <w:bCs w:val="0"/>
            </w:rPr>
            <w:fldChar w:fldCharType="separate"/>
          </w:r>
          <w:r>
            <w:rPr>
              <w:rFonts w:hint="eastAsia"/>
            </w:rPr>
            <w:t>3.5 设计与制作、安装验收及维护管理</w:t>
          </w:r>
          <w:r>
            <w:tab/>
          </w:r>
          <w:r>
            <w:fldChar w:fldCharType="begin"/>
          </w:r>
          <w:r>
            <w:instrText xml:space="preserve"> PAGEREF _Toc25718 \h </w:instrText>
          </w:r>
          <w:r>
            <w:fldChar w:fldCharType="separate"/>
          </w:r>
          <w:r>
            <w:t>8</w:t>
          </w:r>
          <w:r>
            <w:fldChar w:fldCharType="end"/>
          </w:r>
          <w:r>
            <w:rPr>
              <w:rFonts w:hint="eastAsia"/>
              <w:bCs w:val="0"/>
            </w:rPr>
            <w:fldChar w:fldCharType="end"/>
          </w:r>
        </w:p>
        <w:p w14:paraId="344A1320">
          <w:pPr>
            <w:pStyle w:val="10"/>
            <w:tabs>
              <w:tab w:val="right" w:leader="dot" w:pos="8306"/>
            </w:tabs>
          </w:pPr>
          <w:r>
            <w:rPr>
              <w:rFonts w:hint="eastAsia"/>
              <w:bCs w:val="0"/>
            </w:rPr>
            <w:fldChar w:fldCharType="begin"/>
          </w:r>
          <w:r>
            <w:rPr>
              <w:rFonts w:hint="eastAsia"/>
              <w:bCs w:val="0"/>
            </w:rPr>
            <w:instrText xml:space="preserve"> HYPERLINK \l _Toc15758 </w:instrText>
          </w:r>
          <w:r>
            <w:rPr>
              <w:rFonts w:hint="eastAsia"/>
              <w:bCs w:val="0"/>
            </w:rPr>
            <w:fldChar w:fldCharType="separate"/>
          </w:r>
          <w:r>
            <w:rPr>
              <w:rFonts w:hint="eastAsia"/>
            </w:rPr>
            <w:t>3.6 附录</w:t>
          </w:r>
          <w:r>
            <w:tab/>
          </w:r>
          <w:r>
            <w:fldChar w:fldCharType="begin"/>
          </w:r>
          <w:r>
            <w:instrText xml:space="preserve"> PAGEREF _Toc15758 \h </w:instrText>
          </w:r>
          <w:r>
            <w:fldChar w:fldCharType="separate"/>
          </w:r>
          <w:r>
            <w:t>9</w:t>
          </w:r>
          <w:r>
            <w:fldChar w:fldCharType="end"/>
          </w:r>
          <w:r>
            <w:rPr>
              <w:rFonts w:hint="eastAsia"/>
              <w:bCs w:val="0"/>
            </w:rPr>
            <w:fldChar w:fldCharType="end"/>
          </w:r>
        </w:p>
        <w:p w14:paraId="712ABBB5">
          <w:pPr>
            <w:pStyle w:val="9"/>
            <w:tabs>
              <w:tab w:val="right" w:leader="dot" w:pos="8306"/>
            </w:tabs>
          </w:pPr>
          <w:r>
            <w:rPr>
              <w:rFonts w:hint="eastAsia"/>
              <w:bCs w:val="0"/>
            </w:rPr>
            <w:fldChar w:fldCharType="begin"/>
          </w:r>
          <w:r>
            <w:rPr>
              <w:rFonts w:hint="eastAsia"/>
              <w:bCs w:val="0"/>
            </w:rPr>
            <w:instrText xml:space="preserve"> HYPERLINK \l _Toc27259 </w:instrText>
          </w:r>
          <w:r>
            <w:rPr>
              <w:rFonts w:hint="eastAsia"/>
              <w:bCs w:val="0"/>
            </w:rPr>
            <w:fldChar w:fldCharType="separate"/>
          </w:r>
          <w:r>
            <w:rPr>
              <w:rFonts w:hint="eastAsia"/>
              <w:bCs/>
              <w:lang w:val="en-US" w:eastAsia="zh-CN"/>
            </w:rPr>
            <w:t>四、</w:t>
          </w:r>
          <w:r>
            <w:rPr>
              <w:rFonts w:hint="default"/>
              <w:bCs/>
              <w:lang w:val="en-US" w:eastAsia="zh-CN"/>
            </w:rPr>
            <w:t>标准</w:t>
          </w:r>
          <w:r>
            <w:rPr>
              <w:rFonts w:hint="eastAsia"/>
              <w:bCs/>
              <w:lang w:val="en-US" w:eastAsia="zh-CN"/>
            </w:rPr>
            <w:t>体系</w:t>
          </w:r>
          <w:r>
            <w:rPr>
              <w:rFonts w:hint="default"/>
              <w:bCs/>
              <w:lang w:val="en-US" w:eastAsia="zh-CN"/>
            </w:rPr>
            <w:t>的主要特点与创新点</w:t>
          </w:r>
          <w:r>
            <w:tab/>
          </w:r>
          <w:r>
            <w:fldChar w:fldCharType="begin"/>
          </w:r>
          <w:r>
            <w:instrText xml:space="preserve"> PAGEREF _Toc27259 \h </w:instrText>
          </w:r>
          <w:r>
            <w:fldChar w:fldCharType="separate"/>
          </w:r>
          <w:r>
            <w:t>9</w:t>
          </w:r>
          <w:r>
            <w:fldChar w:fldCharType="end"/>
          </w:r>
          <w:r>
            <w:rPr>
              <w:rFonts w:hint="eastAsia"/>
              <w:bCs w:val="0"/>
            </w:rPr>
            <w:fldChar w:fldCharType="end"/>
          </w:r>
        </w:p>
        <w:p w14:paraId="3E0F2FD0">
          <w:pPr>
            <w:pStyle w:val="9"/>
            <w:tabs>
              <w:tab w:val="right" w:leader="dot" w:pos="8306"/>
            </w:tabs>
          </w:pPr>
          <w:r>
            <w:rPr>
              <w:rFonts w:hint="eastAsia"/>
              <w:bCs w:val="0"/>
            </w:rPr>
            <w:fldChar w:fldCharType="begin"/>
          </w:r>
          <w:r>
            <w:rPr>
              <w:rFonts w:hint="eastAsia"/>
              <w:bCs w:val="0"/>
            </w:rPr>
            <w:instrText xml:space="preserve"> HYPERLINK \l _Toc20876 </w:instrText>
          </w:r>
          <w:r>
            <w:rPr>
              <w:rFonts w:hint="eastAsia"/>
              <w:bCs w:val="0"/>
            </w:rPr>
            <w:fldChar w:fldCharType="separate"/>
          </w:r>
          <w:r>
            <w:rPr>
              <w:rFonts w:hint="eastAsia"/>
              <w:bCs w:val="0"/>
              <w:lang w:val="en-US" w:eastAsia="zh-CN"/>
            </w:rPr>
            <w:t>五、</w:t>
          </w:r>
          <w:r>
            <w:rPr>
              <w:rFonts w:hint="eastAsia"/>
              <w:bCs w:val="0"/>
            </w:rPr>
            <w:t>主要试验（或验证）情况</w:t>
          </w:r>
          <w:r>
            <w:tab/>
          </w:r>
          <w:r>
            <w:fldChar w:fldCharType="begin"/>
          </w:r>
          <w:r>
            <w:instrText xml:space="preserve"> PAGEREF _Toc20876 \h </w:instrText>
          </w:r>
          <w:r>
            <w:fldChar w:fldCharType="separate"/>
          </w:r>
          <w:r>
            <w:t>9</w:t>
          </w:r>
          <w:r>
            <w:fldChar w:fldCharType="end"/>
          </w:r>
          <w:r>
            <w:rPr>
              <w:rFonts w:hint="eastAsia"/>
              <w:bCs w:val="0"/>
            </w:rPr>
            <w:fldChar w:fldCharType="end"/>
          </w:r>
        </w:p>
        <w:p w14:paraId="654D3B54">
          <w:pPr>
            <w:pStyle w:val="9"/>
            <w:tabs>
              <w:tab w:val="right" w:leader="dot" w:pos="8306"/>
            </w:tabs>
          </w:pPr>
          <w:r>
            <w:rPr>
              <w:rFonts w:hint="eastAsia"/>
              <w:bCs w:val="0"/>
            </w:rPr>
            <w:fldChar w:fldCharType="begin"/>
          </w:r>
          <w:r>
            <w:rPr>
              <w:rFonts w:hint="eastAsia"/>
              <w:bCs w:val="0"/>
            </w:rPr>
            <w:instrText xml:space="preserve"> HYPERLINK \l _Toc20355 </w:instrText>
          </w:r>
          <w:r>
            <w:rPr>
              <w:rFonts w:hint="eastAsia"/>
              <w:bCs w:val="0"/>
            </w:rPr>
            <w:fldChar w:fldCharType="separate"/>
          </w:r>
          <w:r>
            <w:rPr>
              <w:rFonts w:hint="eastAsia"/>
              <w:bCs w:val="0"/>
              <w:lang w:val="en-US" w:eastAsia="zh-CN"/>
            </w:rPr>
            <w:t>六、</w:t>
          </w:r>
          <w:r>
            <w:rPr>
              <w:rFonts w:hint="eastAsia"/>
              <w:bCs w:val="0"/>
            </w:rPr>
            <w:t>与现行法律法规和强制性国家标准的关系</w:t>
          </w:r>
          <w:r>
            <w:tab/>
          </w:r>
          <w:r>
            <w:fldChar w:fldCharType="begin"/>
          </w:r>
          <w:r>
            <w:instrText xml:space="preserve"> PAGEREF _Toc20355 \h </w:instrText>
          </w:r>
          <w:r>
            <w:fldChar w:fldCharType="separate"/>
          </w:r>
          <w:r>
            <w:t>10</w:t>
          </w:r>
          <w:r>
            <w:fldChar w:fldCharType="end"/>
          </w:r>
          <w:r>
            <w:rPr>
              <w:rFonts w:hint="eastAsia"/>
              <w:bCs w:val="0"/>
            </w:rPr>
            <w:fldChar w:fldCharType="end"/>
          </w:r>
        </w:p>
        <w:p w14:paraId="1A3DBFEA">
          <w:pPr>
            <w:pStyle w:val="9"/>
            <w:tabs>
              <w:tab w:val="right" w:leader="dot" w:pos="8306"/>
            </w:tabs>
          </w:pPr>
          <w:r>
            <w:rPr>
              <w:rFonts w:hint="eastAsia"/>
              <w:bCs w:val="0"/>
            </w:rPr>
            <w:fldChar w:fldCharType="begin"/>
          </w:r>
          <w:r>
            <w:rPr>
              <w:rFonts w:hint="eastAsia"/>
              <w:bCs w:val="0"/>
            </w:rPr>
            <w:instrText xml:space="preserve"> HYPERLINK \l _Toc1552 </w:instrText>
          </w:r>
          <w:r>
            <w:rPr>
              <w:rFonts w:hint="eastAsia"/>
              <w:bCs w:val="0"/>
            </w:rPr>
            <w:fldChar w:fldCharType="separate"/>
          </w:r>
          <w:r>
            <w:rPr>
              <w:rFonts w:hint="eastAsia"/>
              <w:bCs/>
              <w:lang w:val="en-US" w:eastAsia="zh-CN"/>
            </w:rPr>
            <w:t>七</w:t>
          </w:r>
          <w:r>
            <w:rPr>
              <w:rFonts w:hint="default"/>
              <w:bCs/>
              <w:lang w:val="en-US" w:eastAsia="zh-CN"/>
            </w:rPr>
            <w:t>、标准实施的预期效益</w:t>
          </w:r>
          <w:r>
            <w:tab/>
          </w:r>
          <w:r>
            <w:fldChar w:fldCharType="begin"/>
          </w:r>
          <w:r>
            <w:instrText xml:space="preserve"> PAGEREF _Toc1552 \h </w:instrText>
          </w:r>
          <w:r>
            <w:fldChar w:fldCharType="separate"/>
          </w:r>
          <w:r>
            <w:t>10</w:t>
          </w:r>
          <w:r>
            <w:fldChar w:fldCharType="end"/>
          </w:r>
          <w:r>
            <w:rPr>
              <w:rFonts w:hint="eastAsia"/>
              <w:bCs w:val="0"/>
            </w:rPr>
            <w:fldChar w:fldCharType="end"/>
          </w:r>
        </w:p>
        <w:p w14:paraId="2EA8D4BC">
          <w:pPr>
            <w:pStyle w:val="9"/>
            <w:tabs>
              <w:tab w:val="right" w:leader="dot" w:pos="8306"/>
            </w:tabs>
          </w:pPr>
          <w:r>
            <w:rPr>
              <w:rFonts w:hint="eastAsia"/>
              <w:bCs w:val="0"/>
            </w:rPr>
            <w:fldChar w:fldCharType="begin"/>
          </w:r>
          <w:r>
            <w:rPr>
              <w:rFonts w:hint="eastAsia"/>
              <w:bCs w:val="0"/>
            </w:rPr>
            <w:instrText xml:space="preserve"> HYPERLINK \l _Toc13119 </w:instrText>
          </w:r>
          <w:r>
            <w:rPr>
              <w:rFonts w:hint="eastAsia"/>
              <w:bCs w:val="0"/>
            </w:rPr>
            <w:fldChar w:fldCharType="separate"/>
          </w:r>
          <w:r>
            <w:rPr>
              <w:rFonts w:hint="eastAsia"/>
              <w:bCs w:val="0"/>
              <w:lang w:val="en-US" w:eastAsia="zh-CN"/>
            </w:rPr>
            <w:t>八、</w:t>
          </w:r>
          <w:r>
            <w:rPr>
              <w:bCs w:val="0"/>
            </w:rPr>
            <w:t>专利及涉及知识产权情况</w:t>
          </w:r>
          <w:r>
            <w:tab/>
          </w:r>
          <w:r>
            <w:fldChar w:fldCharType="begin"/>
          </w:r>
          <w:r>
            <w:instrText xml:space="preserve"> PAGEREF _Toc13119 \h </w:instrText>
          </w:r>
          <w:r>
            <w:fldChar w:fldCharType="separate"/>
          </w:r>
          <w:r>
            <w:t>10</w:t>
          </w:r>
          <w:r>
            <w:fldChar w:fldCharType="end"/>
          </w:r>
          <w:r>
            <w:rPr>
              <w:rFonts w:hint="eastAsia"/>
              <w:bCs w:val="0"/>
            </w:rPr>
            <w:fldChar w:fldCharType="end"/>
          </w:r>
        </w:p>
        <w:p w14:paraId="30650CD5">
          <w:pPr>
            <w:pStyle w:val="9"/>
            <w:tabs>
              <w:tab w:val="right" w:leader="dot" w:pos="8306"/>
            </w:tabs>
          </w:pPr>
          <w:r>
            <w:rPr>
              <w:rFonts w:hint="eastAsia"/>
              <w:bCs w:val="0"/>
            </w:rPr>
            <w:fldChar w:fldCharType="begin"/>
          </w:r>
          <w:r>
            <w:rPr>
              <w:rFonts w:hint="eastAsia"/>
              <w:bCs w:val="0"/>
            </w:rPr>
            <w:instrText xml:space="preserve"> HYPERLINK \l _Toc21149 </w:instrText>
          </w:r>
          <w:r>
            <w:rPr>
              <w:rFonts w:hint="eastAsia"/>
              <w:bCs w:val="0"/>
            </w:rPr>
            <w:fldChar w:fldCharType="separate"/>
          </w:r>
          <w:r>
            <w:rPr>
              <w:rFonts w:hint="eastAsia"/>
              <w:bCs w:val="0"/>
              <w:lang w:val="en-US" w:eastAsia="zh-CN"/>
            </w:rPr>
            <w:t>九</w:t>
          </w:r>
          <w:r>
            <w:rPr>
              <w:bCs w:val="0"/>
            </w:rPr>
            <w:t>、重大意见分歧的处理依据和结果</w:t>
          </w:r>
          <w:r>
            <w:tab/>
          </w:r>
          <w:r>
            <w:fldChar w:fldCharType="begin"/>
          </w:r>
          <w:r>
            <w:instrText xml:space="preserve"> PAGEREF _Toc21149 \h </w:instrText>
          </w:r>
          <w:r>
            <w:fldChar w:fldCharType="separate"/>
          </w:r>
          <w:r>
            <w:t>10</w:t>
          </w:r>
          <w:r>
            <w:fldChar w:fldCharType="end"/>
          </w:r>
          <w:r>
            <w:rPr>
              <w:rFonts w:hint="eastAsia"/>
              <w:bCs w:val="0"/>
            </w:rPr>
            <w:fldChar w:fldCharType="end"/>
          </w:r>
        </w:p>
        <w:p w14:paraId="3AB92FAF">
          <w:pPr>
            <w:pStyle w:val="9"/>
            <w:tabs>
              <w:tab w:val="right" w:leader="dot" w:pos="8306"/>
            </w:tabs>
          </w:pPr>
          <w:r>
            <w:rPr>
              <w:rFonts w:hint="eastAsia"/>
              <w:bCs w:val="0"/>
            </w:rPr>
            <w:fldChar w:fldCharType="begin"/>
          </w:r>
          <w:r>
            <w:rPr>
              <w:rFonts w:hint="eastAsia"/>
              <w:bCs w:val="0"/>
            </w:rPr>
            <w:instrText xml:space="preserve"> HYPERLINK \l _Toc29559 </w:instrText>
          </w:r>
          <w:r>
            <w:rPr>
              <w:rFonts w:hint="eastAsia"/>
              <w:bCs w:val="0"/>
            </w:rPr>
            <w:fldChar w:fldCharType="separate"/>
          </w:r>
          <w:r>
            <w:rPr>
              <w:bCs w:val="0"/>
            </w:rPr>
            <w:t>十、废止现行有关标准的建议</w:t>
          </w:r>
          <w:r>
            <w:tab/>
          </w:r>
          <w:r>
            <w:fldChar w:fldCharType="begin"/>
          </w:r>
          <w:r>
            <w:instrText xml:space="preserve"> PAGEREF _Toc29559 \h </w:instrText>
          </w:r>
          <w:r>
            <w:fldChar w:fldCharType="separate"/>
          </w:r>
          <w:r>
            <w:t>11</w:t>
          </w:r>
          <w:r>
            <w:fldChar w:fldCharType="end"/>
          </w:r>
          <w:r>
            <w:rPr>
              <w:rFonts w:hint="eastAsia"/>
              <w:bCs w:val="0"/>
            </w:rPr>
            <w:fldChar w:fldCharType="end"/>
          </w:r>
        </w:p>
        <w:p w14:paraId="23E9E116">
          <w:pPr>
            <w:pStyle w:val="9"/>
            <w:tabs>
              <w:tab w:val="right" w:leader="dot" w:pos="8306"/>
            </w:tabs>
          </w:pPr>
          <w:r>
            <w:rPr>
              <w:rFonts w:hint="eastAsia"/>
              <w:bCs w:val="0"/>
            </w:rPr>
            <w:fldChar w:fldCharType="begin"/>
          </w:r>
          <w:r>
            <w:rPr>
              <w:rFonts w:hint="eastAsia"/>
              <w:bCs w:val="0"/>
            </w:rPr>
            <w:instrText xml:space="preserve"> HYPERLINK \l _Toc30969 </w:instrText>
          </w:r>
          <w:r>
            <w:rPr>
              <w:rFonts w:hint="eastAsia"/>
              <w:bCs w:val="0"/>
            </w:rPr>
            <w:fldChar w:fldCharType="separate"/>
          </w:r>
          <w:r>
            <w:rPr>
              <w:bCs w:val="0"/>
            </w:rPr>
            <w:t>十一、贯彻要求和</w:t>
          </w:r>
          <w:r>
            <w:rPr>
              <w:rFonts w:hint="eastAsia"/>
              <w:bCs w:val="0"/>
              <w:lang w:val="en-US" w:eastAsia="zh-CN"/>
            </w:rPr>
            <w:t>实施</w:t>
          </w:r>
          <w:r>
            <w:rPr>
              <w:bCs w:val="0"/>
            </w:rPr>
            <w:t>建议</w:t>
          </w:r>
          <w:r>
            <w:tab/>
          </w:r>
          <w:r>
            <w:fldChar w:fldCharType="begin"/>
          </w:r>
          <w:r>
            <w:instrText xml:space="preserve"> PAGEREF _Toc30969 \h </w:instrText>
          </w:r>
          <w:r>
            <w:fldChar w:fldCharType="separate"/>
          </w:r>
          <w:r>
            <w:t>11</w:t>
          </w:r>
          <w:r>
            <w:fldChar w:fldCharType="end"/>
          </w:r>
          <w:r>
            <w:rPr>
              <w:rFonts w:hint="eastAsia"/>
              <w:bCs w:val="0"/>
            </w:rPr>
            <w:fldChar w:fldCharType="end"/>
          </w:r>
        </w:p>
        <w:p w14:paraId="18303B8C">
          <w:pPr>
            <w:pStyle w:val="9"/>
            <w:tabs>
              <w:tab w:val="right" w:leader="dot" w:pos="8306"/>
            </w:tabs>
          </w:pPr>
          <w:r>
            <w:rPr>
              <w:rFonts w:hint="eastAsia"/>
              <w:bCs w:val="0"/>
            </w:rPr>
            <w:fldChar w:fldCharType="begin"/>
          </w:r>
          <w:r>
            <w:rPr>
              <w:rFonts w:hint="eastAsia"/>
              <w:bCs w:val="0"/>
            </w:rPr>
            <w:instrText xml:space="preserve"> HYPERLINK \l _Toc16748 </w:instrText>
          </w:r>
          <w:r>
            <w:rPr>
              <w:rFonts w:hint="eastAsia"/>
              <w:bCs w:val="0"/>
            </w:rPr>
            <w:fldChar w:fldCharType="separate"/>
          </w:r>
          <w:r>
            <w:rPr>
              <w:bCs w:val="0"/>
            </w:rPr>
            <w:t>十</w:t>
          </w:r>
          <w:r>
            <w:rPr>
              <w:rFonts w:hint="eastAsia"/>
              <w:bCs w:val="0"/>
              <w:lang w:val="en-US" w:eastAsia="zh-CN"/>
            </w:rPr>
            <w:t>二</w:t>
          </w:r>
          <w:r>
            <w:rPr>
              <w:bCs w:val="0"/>
            </w:rPr>
            <w:t>、他应予说明的事项</w:t>
          </w:r>
          <w:r>
            <w:tab/>
          </w:r>
          <w:r>
            <w:fldChar w:fldCharType="begin"/>
          </w:r>
          <w:r>
            <w:instrText xml:space="preserve"> PAGEREF _Toc16748 \h </w:instrText>
          </w:r>
          <w:r>
            <w:fldChar w:fldCharType="separate"/>
          </w:r>
          <w:r>
            <w:t>11</w:t>
          </w:r>
          <w:r>
            <w:fldChar w:fldCharType="end"/>
          </w:r>
          <w:r>
            <w:rPr>
              <w:rFonts w:hint="eastAsia"/>
              <w:bCs w:val="0"/>
            </w:rPr>
            <w:fldChar w:fldCharType="end"/>
          </w:r>
        </w:p>
        <w:p w14:paraId="6F2F3C41">
          <w:pPr>
            <w:pStyle w:val="2"/>
            <w:pageBreakBefore w:val="0"/>
            <w:widowControl w:val="0"/>
            <w:kinsoku/>
            <w:wordWrap/>
            <w:overflowPunct/>
            <w:topLinePunct w:val="0"/>
            <w:autoSpaceDE/>
            <w:autoSpaceDN/>
            <w:bidi w:val="0"/>
            <w:adjustRightInd/>
            <w:snapToGrid/>
            <w:spacing w:beforeLines="0" w:afterLines="0"/>
            <w:textAlignment w:val="auto"/>
            <w:rPr>
              <w:rFonts w:hint="eastAsia" w:ascii="Times New Roman" w:hAnsi="Times New Roman" w:eastAsia="黑体" w:cs="Times New Roman"/>
              <w:b/>
              <w:bCs w:val="0"/>
              <w:kern w:val="44"/>
              <w:sz w:val="28"/>
              <w:szCs w:val="24"/>
              <w:lang w:val="en-US" w:eastAsia="zh-CN" w:bidi="ar-SA"/>
            </w:rPr>
          </w:pPr>
          <w:r>
            <w:rPr>
              <w:rFonts w:hint="eastAsia"/>
              <w:bCs w:val="0"/>
            </w:rPr>
            <w:fldChar w:fldCharType="end"/>
          </w:r>
        </w:p>
      </w:sdtContent>
    </w:sdt>
    <w:p w14:paraId="074555FE">
      <w:pPr>
        <w:rPr>
          <w:rFonts w:hint="eastAsia"/>
        </w:rPr>
      </w:pPr>
    </w:p>
    <w:p w14:paraId="58CDC971">
      <w:pPr>
        <w:pStyle w:val="2"/>
        <w:pageBreakBefore w:val="0"/>
        <w:widowControl w:val="0"/>
        <w:kinsoku/>
        <w:wordWrap/>
        <w:overflowPunct/>
        <w:topLinePunct w:val="0"/>
        <w:autoSpaceDE/>
        <w:autoSpaceDN/>
        <w:bidi w:val="0"/>
        <w:adjustRightInd/>
        <w:snapToGrid/>
        <w:spacing w:beforeLines="0" w:afterLines="0"/>
        <w:textAlignment w:val="auto"/>
        <w:rPr>
          <w:rFonts w:hint="eastAsia"/>
          <w:b w:val="0"/>
          <w:bCs w:val="0"/>
        </w:rPr>
        <w:sectPr>
          <w:pgSz w:w="11906" w:h="16838"/>
          <w:pgMar w:top="1440" w:right="1800" w:bottom="1440" w:left="1800" w:header="851" w:footer="992" w:gutter="0"/>
          <w:cols w:space="425" w:num="1"/>
          <w:docGrid w:type="lines" w:linePitch="312" w:charSpace="0"/>
        </w:sectPr>
      </w:pPr>
      <w:bookmarkStart w:id="15" w:name="_Toc1212"/>
    </w:p>
    <w:p w14:paraId="31B24643">
      <w:pPr>
        <w:pStyle w:val="2"/>
        <w:pageBreakBefore w:val="0"/>
        <w:widowControl w:val="0"/>
        <w:kinsoku/>
        <w:wordWrap/>
        <w:overflowPunct/>
        <w:topLinePunct w:val="0"/>
        <w:autoSpaceDE/>
        <w:autoSpaceDN/>
        <w:bidi w:val="0"/>
        <w:adjustRightInd/>
        <w:snapToGrid/>
        <w:spacing w:beforeLines="0" w:afterLines="0"/>
        <w:textAlignment w:val="auto"/>
        <w:rPr>
          <w:rFonts w:hint="eastAsia"/>
          <w:b w:val="0"/>
          <w:bCs w:val="0"/>
        </w:rPr>
      </w:pPr>
      <w:r>
        <w:rPr>
          <w:rFonts w:hint="eastAsia"/>
          <w:b w:val="0"/>
          <w:bCs w:val="0"/>
        </w:rPr>
        <w:t>一、 工作简况</w:t>
      </w:r>
      <w:bookmarkEnd w:id="15"/>
    </w:p>
    <w:p w14:paraId="5EA29A86">
      <w:pPr>
        <w:pStyle w:val="3"/>
        <w:bidi w:val="0"/>
        <w:rPr>
          <w:rFonts w:hint="eastAsia"/>
        </w:rPr>
      </w:pPr>
      <w:bookmarkStart w:id="16" w:name="_Toc17315"/>
      <w:r>
        <w:rPr>
          <w:rFonts w:hint="eastAsia"/>
        </w:rPr>
        <w:t>1.1 任务来源</w:t>
      </w:r>
      <w:bookmarkEnd w:id="16"/>
    </w:p>
    <w:p w14:paraId="37EEA631">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lang w:val="en-US" w:eastAsia="zh-CN"/>
        </w:rPr>
        <w:t>本标准的制定任务来源于贵州省民政厅关于贵州省标识行业协会参与乡村振兴结对帮扶工作的指示精神。为贯彻落实《国家标准化发展纲要》及《中华人民共和国乡村振兴促进法》要求，贵州省标识行业协会根据《贵州省标准化协会团体标准管理办法》相关规定，结合</w:t>
      </w:r>
      <w:r>
        <w:rPr>
          <w:rFonts w:hint="default" w:ascii="Times New Roman" w:hAnsi="Times New Roman" w:eastAsia="宋体" w:cs="Times New Roman"/>
          <w:sz w:val="24"/>
          <w:szCs w:val="24"/>
        </w:rPr>
        <w:t>务川仡佬族苗族自治县柏村镇长脚村</w:t>
      </w:r>
      <w:r>
        <w:rPr>
          <w:rFonts w:hint="eastAsia"/>
          <w:b w:val="0"/>
          <w:bCs w:val="0"/>
          <w:lang w:val="en-US" w:eastAsia="zh-CN"/>
        </w:rPr>
        <w:t>帮扶实践经验，提出并组织编制了本团体标准。本项目旨在通过标准化手段，规范乡村文化标识系统建设，助力贵州省美丽乡村建设。</w:t>
      </w:r>
    </w:p>
    <w:p w14:paraId="5737B7F6">
      <w:pPr>
        <w:pStyle w:val="3"/>
        <w:bidi w:val="0"/>
        <w:rPr>
          <w:rFonts w:hint="default"/>
          <w:lang w:val="en-US" w:eastAsia="zh-CN"/>
        </w:rPr>
      </w:pPr>
      <w:bookmarkStart w:id="17" w:name="_Toc14584"/>
      <w:r>
        <w:rPr>
          <w:rFonts w:hint="eastAsia"/>
        </w:rPr>
        <w:t>1.</w:t>
      </w:r>
      <w:r>
        <w:rPr>
          <w:rFonts w:hint="eastAsia"/>
          <w:lang w:val="en-US" w:eastAsia="zh-CN"/>
        </w:rPr>
        <w:t>2</w:t>
      </w:r>
      <w:r>
        <w:rPr>
          <w:rFonts w:hint="eastAsia"/>
        </w:rPr>
        <w:t xml:space="preserve"> 起草工作</w:t>
      </w:r>
      <w:r>
        <w:rPr>
          <w:rFonts w:hint="eastAsia"/>
          <w:lang w:val="en-US" w:eastAsia="zh-CN"/>
        </w:rPr>
        <w:t>组介绍</w:t>
      </w:r>
      <w:bookmarkEnd w:id="17"/>
    </w:p>
    <w:p w14:paraId="45EA1059">
      <w:pPr>
        <w:pageBreakBefore w:val="0"/>
        <w:widowControl w:val="0"/>
        <w:kinsoku/>
        <w:wordWrap/>
        <w:overflowPunct/>
        <w:topLinePunct w:val="0"/>
        <w:autoSpaceDE/>
        <w:autoSpaceDN/>
        <w:bidi w:val="0"/>
        <w:adjustRightInd/>
        <w:snapToGrid/>
        <w:textAlignment w:val="auto"/>
        <w:rPr>
          <w:rFonts w:hint="eastAsia" w:eastAsia="宋体"/>
          <w:b w:val="0"/>
          <w:bCs w:val="0"/>
          <w:lang w:val="en-US" w:eastAsia="zh-CN"/>
        </w:rPr>
      </w:pPr>
      <w:r>
        <w:rPr>
          <w:rFonts w:hint="eastAsia"/>
          <w:b w:val="0"/>
          <w:bCs w:val="0"/>
        </w:rPr>
        <w:t>1.2</w:t>
      </w:r>
      <w:r>
        <w:rPr>
          <w:rFonts w:hint="eastAsia"/>
          <w:b w:val="0"/>
          <w:bCs w:val="0"/>
          <w:lang w:val="en-US" w:eastAsia="zh-CN"/>
        </w:rPr>
        <w:t>.1</w:t>
      </w:r>
      <w:r>
        <w:rPr>
          <w:rFonts w:hint="eastAsia"/>
          <w:b w:val="0"/>
          <w:bCs w:val="0"/>
        </w:rPr>
        <w:t xml:space="preserve"> 起草</w:t>
      </w:r>
      <w:r>
        <w:rPr>
          <w:rFonts w:hint="eastAsia"/>
          <w:b w:val="0"/>
          <w:bCs w:val="0"/>
          <w:lang w:val="en-US" w:eastAsia="zh-CN"/>
        </w:rPr>
        <w:t>工作</w:t>
      </w:r>
      <w:r>
        <w:rPr>
          <w:rFonts w:hint="eastAsia"/>
          <w:b w:val="0"/>
          <w:bCs w:val="0"/>
        </w:rPr>
        <w:t>组</w:t>
      </w:r>
      <w:r>
        <w:rPr>
          <w:rFonts w:hint="eastAsia"/>
          <w:b w:val="0"/>
          <w:bCs w:val="0"/>
          <w:lang w:val="en-US" w:eastAsia="zh-CN"/>
        </w:rPr>
        <w:t>简介</w:t>
      </w:r>
    </w:p>
    <w:p w14:paraId="6261144B">
      <w:pPr>
        <w:pageBreakBefore w:val="0"/>
        <w:widowControl w:val="0"/>
        <w:kinsoku/>
        <w:wordWrap/>
        <w:overflowPunct/>
        <w:topLinePunct w:val="0"/>
        <w:autoSpaceDE/>
        <w:autoSpaceDN/>
        <w:bidi w:val="0"/>
        <w:adjustRightInd/>
        <w:snapToGrid/>
        <w:ind w:firstLine="480" w:firstLineChars="200"/>
        <w:textAlignment w:val="auto"/>
        <w:rPr>
          <w:rFonts w:hint="eastAsia"/>
          <w:b w:val="0"/>
          <w:bCs w:val="0"/>
          <w:sz w:val="24"/>
          <w:szCs w:val="24"/>
        </w:rPr>
      </w:pPr>
      <w:r>
        <w:rPr>
          <w:rFonts w:hint="eastAsia"/>
          <w:b w:val="0"/>
          <w:bCs w:val="0"/>
          <w:lang w:val="en-US" w:eastAsia="zh-CN"/>
        </w:rPr>
        <w:t>贵州省标识行业协会作为本标准的提出单位和主要起草单位，长期致力于标</w:t>
      </w:r>
      <w:r>
        <w:rPr>
          <w:rFonts w:hint="eastAsia"/>
          <w:b w:val="0"/>
          <w:bCs w:val="0"/>
          <w:sz w:val="24"/>
          <w:szCs w:val="24"/>
          <w:lang w:val="en-US" w:eastAsia="zh-CN"/>
        </w:rPr>
        <w:t>识行业的技术推广与标准化工作。协会汇聚了省内多家标识设计、制作及安装领域的骨干企业，具备丰富的行业实践经验。</w:t>
      </w:r>
    </w:p>
    <w:p w14:paraId="56DD25AB">
      <w:pPr>
        <w:bidi w:val="0"/>
        <w:rPr>
          <w:rFonts w:hint="default"/>
          <w:lang w:val="en-US"/>
        </w:rPr>
      </w:pPr>
      <w:r>
        <w:rPr>
          <w:rFonts w:hint="eastAsia"/>
          <w:lang w:val="en-US" w:eastAsia="zh-CN"/>
        </w:rPr>
        <w:t>1.2.2 起草工作组人员组成及工作分工</w:t>
      </w:r>
    </w:p>
    <w:p w14:paraId="4581E269">
      <w:pPr>
        <w:pageBreakBefore w:val="0"/>
        <w:widowControl w:val="0"/>
        <w:kinsoku/>
        <w:wordWrap/>
        <w:overflowPunct/>
        <w:topLinePunct w:val="0"/>
        <w:autoSpaceDE/>
        <w:autoSpaceDN/>
        <w:bidi w:val="0"/>
        <w:adjustRightInd/>
        <w:snapToGrid/>
        <w:ind w:firstLine="480" w:firstLineChars="200"/>
        <w:textAlignment w:val="auto"/>
        <w:rPr>
          <w:rFonts w:hint="default"/>
          <w:b w:val="0"/>
          <w:bCs w:val="0"/>
          <w:sz w:val="24"/>
          <w:szCs w:val="24"/>
          <w:lang w:val="en-US" w:eastAsia="zh-CN"/>
        </w:rPr>
      </w:pPr>
      <w:r>
        <w:rPr>
          <w:rFonts w:hint="eastAsia"/>
          <w:b w:val="0"/>
          <w:bCs w:val="0"/>
          <w:sz w:val="24"/>
          <w:szCs w:val="24"/>
          <w:lang w:val="en-US" w:eastAsia="zh-CN"/>
        </w:rPr>
        <w:t>本标准起草工作组由贵州省标识行业协会、贵州省标准化协会、</w:t>
      </w:r>
      <w:r>
        <w:rPr>
          <w:rFonts w:hint="default" w:ascii="Times New Roman" w:hAnsi="Times New Roman" w:cs="Times New Roman" w:eastAsiaTheme="minorEastAsia"/>
          <w:color w:val="auto"/>
          <w:kern w:val="2"/>
          <w:sz w:val="24"/>
          <w:szCs w:val="24"/>
          <w:lang w:val="en-US" w:eastAsia="zh-CN" w:bidi="ar-SA"/>
        </w:rPr>
        <w:t>贵州大学美术学院</w:t>
      </w:r>
      <w:r>
        <w:rPr>
          <w:rFonts w:hint="eastAsia" w:ascii="Times New Roman" w:hAnsi="Times New Roman" w:cs="Times New Roman" w:eastAsiaTheme="minorEastAsia"/>
          <w:color w:val="auto"/>
          <w:kern w:val="2"/>
          <w:sz w:val="24"/>
          <w:szCs w:val="24"/>
          <w:lang w:val="en-US" w:eastAsia="zh-CN" w:bidi="ar-SA"/>
        </w:rPr>
        <w:t>、</w:t>
      </w:r>
      <w:r>
        <w:rPr>
          <w:rFonts w:hint="eastAsia" w:ascii="Times New Roman" w:hAnsi="Times New Roman" w:cs="Times New Roman"/>
          <w:color w:val="auto"/>
          <w:sz w:val="24"/>
          <w:szCs w:val="24"/>
          <w:lang w:val="en-US" w:eastAsia="zh-CN"/>
        </w:rPr>
        <w:t>贵州以为建筑设计咨询有限公司、</w:t>
      </w:r>
      <w:r>
        <w:rPr>
          <w:rFonts w:hint="default" w:ascii="Times New Roman" w:hAnsi="Times New Roman" w:cs="Times New Roman" w:eastAsiaTheme="minorEastAsia"/>
          <w:color w:val="auto"/>
          <w:sz w:val="24"/>
          <w:szCs w:val="24"/>
        </w:rPr>
        <w:t>贵州寰泰广告标牌有限公司</w:t>
      </w:r>
      <w:r>
        <w:rPr>
          <w:rFonts w:hint="eastAsia" w:ascii="Times New Roman" w:hAnsi="Times New Roman" w:cs="Times New Roman" w:eastAsiaTheme="minorEastAsia"/>
          <w:color w:val="auto"/>
          <w:sz w:val="24"/>
          <w:szCs w:val="24"/>
          <w:lang w:val="en-US" w:eastAsia="zh-CN"/>
        </w:rPr>
        <w:t>等单位</w:t>
      </w:r>
      <w:r>
        <w:rPr>
          <w:rFonts w:hint="eastAsia" w:ascii="Times New Roman" w:hAnsi="Times New Roman" w:cs="Times New Roman"/>
          <w:color w:val="auto"/>
          <w:sz w:val="24"/>
          <w:szCs w:val="24"/>
          <w:lang w:val="en-US" w:eastAsia="zh-CN"/>
        </w:rPr>
        <w:t>的</w:t>
      </w:r>
      <w:r>
        <w:rPr>
          <w:rFonts w:hint="eastAsia"/>
          <w:b w:val="0"/>
          <w:bCs w:val="0"/>
          <w:sz w:val="24"/>
          <w:szCs w:val="24"/>
          <w:lang w:val="en-US" w:eastAsia="zh-CN"/>
        </w:rPr>
        <w:t>技术专家、高校学者及一线企业技术人员组成（名单详见表1），确保了标准的技术先进性与落地实用性。工作</w:t>
      </w:r>
      <w:r>
        <w:rPr>
          <w:rFonts w:hint="eastAsia" w:ascii="Times New Roman" w:hAnsi="Times New Roman" w:cs="Times New Roman"/>
          <w:color w:val="auto"/>
          <w:sz w:val="24"/>
          <w:szCs w:val="24"/>
          <w:lang w:val="en-US" w:eastAsia="zh-CN"/>
        </w:rPr>
        <w:t>分工如下：</w:t>
      </w:r>
    </w:p>
    <w:p w14:paraId="12A93AE4">
      <w:pPr>
        <w:pageBreakBefore w:val="0"/>
        <w:widowControl w:val="0"/>
        <w:kinsoku/>
        <w:wordWrap/>
        <w:overflowPunct/>
        <w:topLinePunct w:val="0"/>
        <w:autoSpaceDE/>
        <w:autoSpaceDN/>
        <w:bidi w:val="0"/>
        <w:adjustRightInd/>
        <w:snapToGrid/>
        <w:ind w:firstLine="480" w:firstLineChars="200"/>
        <w:textAlignment w:val="auto"/>
        <w:rPr>
          <w:rFonts w:hint="eastAsia"/>
          <w:b w:val="0"/>
          <w:bCs w:val="0"/>
          <w:sz w:val="24"/>
          <w:szCs w:val="24"/>
        </w:rPr>
      </w:pPr>
      <w:r>
        <w:rPr>
          <w:rFonts w:hint="eastAsia"/>
          <w:b w:val="0"/>
          <w:bCs w:val="0"/>
          <w:sz w:val="24"/>
          <w:szCs w:val="24"/>
          <w:lang w:eastAsia="zh-CN"/>
        </w:rPr>
        <w:t>（</w:t>
      </w:r>
      <w:r>
        <w:rPr>
          <w:rFonts w:hint="eastAsia"/>
          <w:b w:val="0"/>
          <w:bCs w:val="0"/>
          <w:sz w:val="24"/>
          <w:szCs w:val="24"/>
          <w:lang w:val="en-US" w:eastAsia="zh-CN"/>
        </w:rPr>
        <w:t>1</w:t>
      </w:r>
      <w:r>
        <w:rPr>
          <w:rFonts w:hint="eastAsia"/>
          <w:b w:val="0"/>
          <w:bCs w:val="0"/>
          <w:sz w:val="24"/>
          <w:szCs w:val="24"/>
          <w:lang w:eastAsia="zh-CN"/>
        </w:rPr>
        <w:t>）</w:t>
      </w:r>
      <w:r>
        <w:rPr>
          <w:rFonts w:hint="eastAsia"/>
          <w:b w:val="0"/>
          <w:bCs w:val="0"/>
          <w:sz w:val="24"/>
          <w:szCs w:val="24"/>
        </w:rPr>
        <w:t>组长：</w:t>
      </w:r>
      <w:r>
        <w:rPr>
          <w:rFonts w:hint="eastAsia"/>
          <w:b w:val="0"/>
          <w:bCs w:val="0"/>
          <w:sz w:val="24"/>
          <w:szCs w:val="24"/>
          <w:lang w:val="en-US" w:eastAsia="zh-CN"/>
        </w:rPr>
        <w:t>张建军，</w:t>
      </w:r>
      <w:r>
        <w:rPr>
          <w:rFonts w:hint="eastAsia"/>
          <w:b w:val="0"/>
          <w:bCs w:val="0"/>
          <w:sz w:val="24"/>
          <w:szCs w:val="24"/>
        </w:rPr>
        <w:t>负责标准的总体策划、框架设计及统筹协调。</w:t>
      </w:r>
    </w:p>
    <w:p w14:paraId="77BE8118">
      <w:pPr>
        <w:pageBreakBefore w:val="0"/>
        <w:widowControl w:val="0"/>
        <w:kinsoku/>
        <w:wordWrap/>
        <w:overflowPunct/>
        <w:topLinePunct w:val="0"/>
        <w:autoSpaceDE/>
        <w:autoSpaceDN/>
        <w:bidi w:val="0"/>
        <w:adjustRightInd/>
        <w:snapToGrid/>
        <w:ind w:firstLine="480" w:firstLineChars="200"/>
        <w:textAlignment w:val="auto"/>
        <w:rPr>
          <w:rFonts w:hint="default"/>
          <w:b w:val="0"/>
          <w:bCs w:val="0"/>
          <w:sz w:val="24"/>
          <w:szCs w:val="24"/>
          <w:lang w:val="en-US" w:eastAsia="zh-CN"/>
        </w:rPr>
      </w:pPr>
      <w:r>
        <w:rPr>
          <w:rFonts w:hint="eastAsia"/>
          <w:b w:val="0"/>
          <w:bCs w:val="0"/>
          <w:sz w:val="24"/>
          <w:szCs w:val="24"/>
          <w:lang w:eastAsia="zh-CN"/>
        </w:rPr>
        <w:t>（</w:t>
      </w:r>
      <w:r>
        <w:rPr>
          <w:rFonts w:hint="eastAsia"/>
          <w:b w:val="0"/>
          <w:bCs w:val="0"/>
          <w:sz w:val="24"/>
          <w:szCs w:val="24"/>
          <w:lang w:val="en-US" w:eastAsia="zh-CN"/>
        </w:rPr>
        <w:t>2</w:t>
      </w:r>
      <w:r>
        <w:rPr>
          <w:rFonts w:hint="eastAsia"/>
          <w:b w:val="0"/>
          <w:bCs w:val="0"/>
          <w:sz w:val="24"/>
          <w:szCs w:val="24"/>
          <w:lang w:eastAsia="zh-CN"/>
        </w:rPr>
        <w:t>）</w:t>
      </w:r>
      <w:r>
        <w:rPr>
          <w:rFonts w:hint="eastAsia"/>
          <w:b w:val="0"/>
          <w:bCs w:val="0"/>
          <w:sz w:val="24"/>
          <w:szCs w:val="24"/>
          <w:lang w:val="en-US" w:eastAsia="zh-CN"/>
        </w:rPr>
        <w:t>副组长：</w:t>
      </w:r>
      <w:r>
        <w:rPr>
          <w:rFonts w:hint="default" w:ascii="Times New Roman" w:hAnsi="Times New Roman" w:cs="Times New Roman" w:eastAsiaTheme="minorEastAsia"/>
          <w:color w:val="auto"/>
          <w:sz w:val="24"/>
          <w:szCs w:val="24"/>
          <w:lang w:val="en-US" w:eastAsia="zh-CN"/>
        </w:rPr>
        <w:t>郭勇</w:t>
      </w:r>
      <w:r>
        <w:rPr>
          <w:rFonts w:hint="eastAsia" w:ascii="Times New Roman" w:hAnsi="Times New Roman" w:cs="Times New Roman"/>
          <w:color w:val="auto"/>
          <w:sz w:val="24"/>
          <w:szCs w:val="24"/>
          <w:lang w:val="en-US" w:eastAsia="zh-CN"/>
        </w:rPr>
        <w:t>、季瀚文、</w:t>
      </w:r>
      <w:r>
        <w:rPr>
          <w:rFonts w:hint="eastAsia" w:ascii="Times New Roman" w:hAnsi="Times New Roman" w:cs="Times New Roman"/>
          <w:color w:val="auto"/>
          <w:sz w:val="24"/>
          <w:szCs w:val="24"/>
          <w:highlight w:val="none"/>
          <w:shd w:val="clear"/>
          <w:lang w:val="en-US" w:eastAsia="zh-CN"/>
        </w:rPr>
        <w:t>何拦、</w:t>
      </w:r>
      <w:r>
        <w:rPr>
          <w:rFonts w:hint="eastAsia" w:ascii="Times New Roman" w:hAnsi="Times New Roman" w:cs="Times New Roman"/>
          <w:color w:val="auto"/>
          <w:sz w:val="24"/>
          <w:szCs w:val="24"/>
          <w:lang w:val="en-US" w:eastAsia="zh-CN"/>
        </w:rPr>
        <w:t>王磊、李鹏</w:t>
      </w:r>
      <w:r>
        <w:rPr>
          <w:rFonts w:hint="eastAsia" w:ascii="Times New Roman" w:hAnsi="Times New Roman" w:cs="Times New Roman"/>
          <w:color w:val="auto"/>
          <w:sz w:val="24"/>
          <w:szCs w:val="24"/>
          <w:highlight w:val="none"/>
          <w:shd w:val="clear"/>
          <w:lang w:val="en-US" w:eastAsia="zh-CN"/>
        </w:rPr>
        <w:t>，负责标准的具体起草工作。</w:t>
      </w:r>
    </w:p>
    <w:p w14:paraId="6B470279">
      <w:pPr>
        <w:pageBreakBefore w:val="0"/>
        <w:widowControl w:val="0"/>
        <w:kinsoku/>
        <w:wordWrap/>
        <w:overflowPunct/>
        <w:topLinePunct w:val="0"/>
        <w:autoSpaceDE/>
        <w:autoSpaceDN/>
        <w:bidi w:val="0"/>
        <w:adjustRightInd/>
        <w:snapToGrid/>
        <w:ind w:firstLine="480" w:firstLineChars="200"/>
        <w:textAlignment w:val="auto"/>
        <w:rPr>
          <w:rFonts w:hint="eastAsia"/>
          <w:b w:val="0"/>
          <w:bCs w:val="0"/>
          <w:sz w:val="24"/>
          <w:szCs w:val="24"/>
        </w:rPr>
      </w:pPr>
      <w:r>
        <w:rPr>
          <w:rFonts w:hint="eastAsia"/>
          <w:b w:val="0"/>
          <w:bCs w:val="0"/>
          <w:sz w:val="24"/>
          <w:szCs w:val="24"/>
          <w:lang w:eastAsia="zh-CN"/>
        </w:rPr>
        <w:t>（</w:t>
      </w:r>
      <w:r>
        <w:rPr>
          <w:rFonts w:hint="eastAsia"/>
          <w:b w:val="0"/>
          <w:bCs w:val="0"/>
          <w:sz w:val="24"/>
          <w:szCs w:val="24"/>
          <w:lang w:val="en-US" w:eastAsia="zh-CN"/>
        </w:rPr>
        <w:t>3</w:t>
      </w:r>
      <w:r>
        <w:rPr>
          <w:rFonts w:hint="eastAsia"/>
          <w:b w:val="0"/>
          <w:bCs w:val="0"/>
          <w:sz w:val="24"/>
          <w:szCs w:val="24"/>
          <w:lang w:eastAsia="zh-CN"/>
        </w:rPr>
        <w:t>）</w:t>
      </w:r>
      <w:r>
        <w:rPr>
          <w:rFonts w:hint="eastAsia"/>
          <w:b w:val="0"/>
          <w:bCs w:val="0"/>
          <w:sz w:val="24"/>
          <w:szCs w:val="24"/>
        </w:rPr>
        <w:t>技术专家：负责梳理乡村文化元素、标识分类及设计</w:t>
      </w:r>
      <w:r>
        <w:rPr>
          <w:rFonts w:hint="eastAsia"/>
          <w:b w:val="0"/>
          <w:bCs w:val="0"/>
          <w:sz w:val="24"/>
          <w:szCs w:val="24"/>
          <w:lang w:val="en-US" w:eastAsia="zh-CN"/>
        </w:rPr>
        <w:t>、</w:t>
      </w:r>
      <w:r>
        <w:rPr>
          <w:rFonts w:hint="eastAsia"/>
          <w:b w:val="0"/>
          <w:bCs w:val="0"/>
          <w:sz w:val="24"/>
          <w:szCs w:val="24"/>
        </w:rPr>
        <w:t>制作</w:t>
      </w:r>
      <w:r>
        <w:rPr>
          <w:rFonts w:hint="eastAsia"/>
          <w:b w:val="0"/>
          <w:bCs w:val="0"/>
          <w:sz w:val="24"/>
          <w:szCs w:val="24"/>
          <w:lang w:val="en-US" w:eastAsia="zh-CN"/>
        </w:rPr>
        <w:t>与安装等</w:t>
      </w:r>
      <w:r>
        <w:rPr>
          <w:rFonts w:hint="eastAsia"/>
          <w:b w:val="0"/>
          <w:bCs w:val="0"/>
          <w:sz w:val="24"/>
          <w:szCs w:val="24"/>
        </w:rPr>
        <w:t>技术指标。</w:t>
      </w:r>
    </w:p>
    <w:p w14:paraId="035722B3">
      <w:pPr>
        <w:pageBreakBefore w:val="0"/>
        <w:widowControl w:val="0"/>
        <w:kinsoku/>
        <w:wordWrap/>
        <w:overflowPunct/>
        <w:topLinePunct w:val="0"/>
        <w:autoSpaceDE/>
        <w:autoSpaceDN/>
        <w:bidi w:val="0"/>
        <w:adjustRightInd/>
        <w:snapToGrid/>
        <w:ind w:firstLine="480" w:firstLineChars="200"/>
        <w:textAlignment w:val="auto"/>
        <w:rPr>
          <w:rFonts w:hint="eastAsia"/>
          <w:b w:val="0"/>
          <w:bCs w:val="0"/>
          <w:sz w:val="24"/>
          <w:szCs w:val="24"/>
        </w:rPr>
      </w:pPr>
      <w:r>
        <w:rPr>
          <w:rFonts w:hint="eastAsia"/>
          <w:b w:val="0"/>
          <w:bCs w:val="0"/>
          <w:sz w:val="24"/>
          <w:szCs w:val="24"/>
          <w:lang w:eastAsia="zh-CN"/>
        </w:rPr>
        <w:t>（</w:t>
      </w:r>
      <w:r>
        <w:rPr>
          <w:rFonts w:hint="eastAsia"/>
          <w:b w:val="0"/>
          <w:bCs w:val="0"/>
          <w:sz w:val="24"/>
          <w:szCs w:val="24"/>
          <w:lang w:val="en-US" w:eastAsia="zh-CN"/>
        </w:rPr>
        <w:t>4</w:t>
      </w:r>
      <w:r>
        <w:rPr>
          <w:rFonts w:hint="eastAsia"/>
          <w:b w:val="0"/>
          <w:bCs w:val="0"/>
          <w:sz w:val="24"/>
          <w:szCs w:val="24"/>
          <w:lang w:eastAsia="zh-CN"/>
        </w:rPr>
        <w:t>）</w:t>
      </w:r>
      <w:r>
        <w:rPr>
          <w:rFonts w:hint="eastAsia"/>
          <w:b w:val="0"/>
          <w:bCs w:val="0"/>
          <w:sz w:val="24"/>
          <w:szCs w:val="24"/>
        </w:rPr>
        <w:t>企业代表：负责提供材料工艺、安装施工及维护管理的实操建议。</w:t>
      </w:r>
    </w:p>
    <w:p w14:paraId="7A6AD0A6">
      <w:pPr>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黑体" w:cs="Times New Roman"/>
          <w:b w:val="0"/>
          <w:bCs/>
          <w:color w:val="auto"/>
          <w:sz w:val="21"/>
          <w:szCs w:val="21"/>
          <w:lang w:val="en-US" w:eastAsia="zh-CN"/>
        </w:rPr>
      </w:pPr>
      <w:r>
        <w:rPr>
          <w:rFonts w:hint="eastAsia"/>
          <w:b w:val="0"/>
          <w:bCs w:val="0"/>
          <w:sz w:val="24"/>
          <w:szCs w:val="24"/>
          <w:lang w:eastAsia="zh-CN"/>
        </w:rPr>
        <w:t>（</w:t>
      </w:r>
      <w:r>
        <w:rPr>
          <w:rFonts w:hint="eastAsia"/>
          <w:b w:val="0"/>
          <w:bCs w:val="0"/>
          <w:sz w:val="24"/>
          <w:szCs w:val="24"/>
          <w:lang w:val="en-US" w:eastAsia="zh-CN"/>
        </w:rPr>
        <w:t>5</w:t>
      </w:r>
      <w:r>
        <w:rPr>
          <w:rFonts w:hint="eastAsia"/>
          <w:b w:val="0"/>
          <w:bCs w:val="0"/>
          <w:sz w:val="24"/>
          <w:szCs w:val="24"/>
          <w:lang w:eastAsia="zh-CN"/>
        </w:rPr>
        <w:t>）</w:t>
      </w:r>
      <w:r>
        <w:rPr>
          <w:rFonts w:hint="eastAsia"/>
          <w:b w:val="0"/>
          <w:bCs w:val="0"/>
          <w:sz w:val="24"/>
          <w:szCs w:val="24"/>
        </w:rPr>
        <w:t>高校学者：负责理论支撑</w:t>
      </w:r>
      <w:r>
        <w:rPr>
          <w:rFonts w:hint="eastAsia"/>
          <w:b w:val="0"/>
          <w:bCs w:val="0"/>
          <w:sz w:val="24"/>
          <w:szCs w:val="24"/>
          <w:lang w:eastAsia="zh-CN"/>
        </w:rPr>
        <w:t>，</w:t>
      </w:r>
      <w:r>
        <w:rPr>
          <w:rFonts w:hint="eastAsia"/>
          <w:b w:val="0"/>
          <w:bCs w:val="0"/>
          <w:sz w:val="24"/>
          <w:szCs w:val="24"/>
          <w:lang w:val="en-US" w:eastAsia="zh-CN"/>
        </w:rPr>
        <w:t>参与</w:t>
      </w:r>
      <w:r>
        <w:rPr>
          <w:rFonts w:hint="eastAsia"/>
          <w:b w:val="0"/>
          <w:bCs w:val="0"/>
          <w:sz w:val="24"/>
          <w:szCs w:val="24"/>
        </w:rPr>
        <w:t>术语定义及标准文本的规范化编写。</w:t>
      </w:r>
    </w:p>
    <w:p w14:paraId="79318504">
      <w:pPr>
        <w:pStyle w:val="6"/>
        <w:jc w:val="center"/>
        <w:rPr>
          <w:rFonts w:hint="eastAsia"/>
        </w:rPr>
      </w:pPr>
      <w:r>
        <w:rPr>
          <w:rFonts w:hint="eastAsia" w:ascii="Times New Roman" w:hAnsi="Times New Roman" w:eastAsia="黑体" w:cs="Times New Roman"/>
          <w:b w:val="0"/>
          <w:bCs/>
          <w:color w:val="auto"/>
          <w:sz w:val="21"/>
          <w:szCs w:val="21"/>
          <w:lang w:val="en-US" w:eastAsia="zh-CN"/>
        </w:rPr>
        <w:t xml:space="preserve">表1 </w:t>
      </w:r>
      <w:r>
        <w:rPr>
          <w:rFonts w:hint="default" w:ascii="Times New Roman" w:hAnsi="Times New Roman" w:eastAsia="黑体" w:cs="Times New Roman"/>
          <w:b w:val="0"/>
          <w:bCs/>
          <w:color w:val="auto"/>
          <w:sz w:val="21"/>
          <w:szCs w:val="21"/>
        </w:rPr>
        <w:t>项目</w:t>
      </w:r>
      <w:r>
        <w:rPr>
          <w:rFonts w:hint="default" w:ascii="Times New Roman" w:hAnsi="Times New Roman" w:eastAsia="黑体" w:cs="Times New Roman"/>
          <w:b w:val="0"/>
          <w:bCs/>
          <w:color w:val="auto"/>
          <w:sz w:val="21"/>
          <w:szCs w:val="21"/>
          <w:lang w:eastAsia="zh-CN"/>
        </w:rPr>
        <w:t>参编</w:t>
      </w:r>
      <w:r>
        <w:rPr>
          <w:rFonts w:hint="default" w:ascii="Times New Roman" w:hAnsi="Times New Roman" w:eastAsia="黑体" w:cs="Times New Roman"/>
          <w:b w:val="0"/>
          <w:bCs/>
          <w:color w:val="auto"/>
          <w:sz w:val="21"/>
          <w:szCs w:val="21"/>
        </w:rPr>
        <w:t>单位、人员及</w:t>
      </w:r>
      <w:r>
        <w:rPr>
          <w:rFonts w:hint="default" w:ascii="Times New Roman" w:hAnsi="Times New Roman" w:eastAsia="黑体" w:cs="Times New Roman"/>
          <w:b w:val="0"/>
          <w:bCs/>
          <w:color w:val="auto"/>
          <w:sz w:val="21"/>
          <w:szCs w:val="21"/>
          <w:lang w:eastAsia="zh-CN"/>
        </w:rPr>
        <w:t>主要专业</w:t>
      </w:r>
    </w:p>
    <w:tbl>
      <w:tblPr>
        <w:tblStyle w:val="11"/>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570"/>
        <w:gridCol w:w="1005"/>
        <w:gridCol w:w="2369"/>
        <w:gridCol w:w="2022"/>
      </w:tblGrid>
      <w:tr w14:paraId="01C5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5" w:type="dxa"/>
            <w:vAlign w:val="center"/>
          </w:tcPr>
          <w:p w14:paraId="0243F4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kern w:val="2"/>
                <w:sz w:val="21"/>
                <w:szCs w:val="21"/>
                <w:lang w:val="en-US" w:eastAsia="zh-CN" w:bidi="ar-SA"/>
              </w:rPr>
              <w:t>序号</w:t>
            </w:r>
          </w:p>
        </w:tc>
        <w:tc>
          <w:tcPr>
            <w:tcW w:w="3570" w:type="dxa"/>
            <w:vAlign w:val="center"/>
          </w:tcPr>
          <w:p w14:paraId="65815B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sz w:val="21"/>
                <w:szCs w:val="21"/>
              </w:rPr>
              <w:t>单位</w:t>
            </w:r>
            <w:r>
              <w:rPr>
                <w:rFonts w:hint="default" w:ascii="Times New Roman" w:hAnsi="Times New Roman" w:eastAsia="黑体" w:cs="Times New Roman"/>
                <w:color w:val="auto"/>
                <w:sz w:val="21"/>
                <w:szCs w:val="21"/>
                <w:lang w:eastAsia="zh-CN"/>
              </w:rPr>
              <w:t>名称</w:t>
            </w:r>
          </w:p>
        </w:tc>
        <w:tc>
          <w:tcPr>
            <w:tcW w:w="1005" w:type="dxa"/>
            <w:vAlign w:val="center"/>
          </w:tcPr>
          <w:p w14:paraId="78C215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sz w:val="21"/>
                <w:szCs w:val="21"/>
              </w:rPr>
              <w:t>姓名</w:t>
            </w:r>
          </w:p>
        </w:tc>
        <w:tc>
          <w:tcPr>
            <w:tcW w:w="2369" w:type="dxa"/>
            <w:vAlign w:val="center"/>
          </w:tcPr>
          <w:p w14:paraId="760236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sz w:val="21"/>
                <w:szCs w:val="21"/>
              </w:rPr>
              <w:t>职务</w:t>
            </w:r>
            <w:r>
              <w:rPr>
                <w:rFonts w:hint="default" w:ascii="Times New Roman" w:hAnsi="Times New Roman" w:eastAsia="黑体" w:cs="Times New Roman"/>
                <w:color w:val="auto"/>
                <w:sz w:val="21"/>
                <w:szCs w:val="21"/>
                <w:lang w:eastAsia="zh-CN"/>
              </w:rPr>
              <w:t>或</w:t>
            </w:r>
            <w:r>
              <w:rPr>
                <w:rFonts w:hint="default" w:ascii="Times New Roman" w:hAnsi="Times New Roman" w:eastAsia="黑体" w:cs="Times New Roman"/>
                <w:color w:val="auto"/>
                <w:sz w:val="21"/>
                <w:szCs w:val="21"/>
              </w:rPr>
              <w:t>职称</w:t>
            </w:r>
          </w:p>
        </w:tc>
        <w:tc>
          <w:tcPr>
            <w:tcW w:w="2022" w:type="dxa"/>
            <w:vAlign w:val="center"/>
          </w:tcPr>
          <w:p w14:paraId="36DE5B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黑体" w:cs="Times New Roman"/>
                <w:color w:val="auto"/>
                <w:sz w:val="21"/>
                <w:szCs w:val="21"/>
                <w:lang w:eastAsia="zh-CN"/>
              </w:rPr>
              <w:t>主要</w:t>
            </w:r>
            <w:r>
              <w:rPr>
                <w:rFonts w:hint="default" w:ascii="Times New Roman" w:hAnsi="Times New Roman" w:eastAsia="黑体" w:cs="Times New Roman"/>
                <w:color w:val="auto"/>
                <w:sz w:val="21"/>
                <w:szCs w:val="21"/>
              </w:rPr>
              <w:t>专业</w:t>
            </w:r>
          </w:p>
        </w:tc>
      </w:tr>
      <w:tr w14:paraId="2375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5" w:type="dxa"/>
            <w:vAlign w:val="center"/>
          </w:tcPr>
          <w:p w14:paraId="360C48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1</w:t>
            </w:r>
          </w:p>
        </w:tc>
        <w:tc>
          <w:tcPr>
            <w:tcW w:w="3570" w:type="dxa"/>
            <w:vAlign w:val="center"/>
          </w:tcPr>
          <w:p w14:paraId="35004F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rPr>
              <w:t>贵州省标识行业协会</w:t>
            </w:r>
          </w:p>
        </w:tc>
        <w:tc>
          <w:tcPr>
            <w:tcW w:w="1005" w:type="dxa"/>
            <w:vAlign w:val="center"/>
          </w:tcPr>
          <w:p w14:paraId="0AC81D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kern w:val="2"/>
                <w:sz w:val="21"/>
                <w:szCs w:val="21"/>
                <w:lang w:val="en-US" w:eastAsia="zh-CN" w:bidi="ar-SA"/>
              </w:rPr>
              <w:t>张建军</w:t>
            </w:r>
          </w:p>
        </w:tc>
        <w:tc>
          <w:tcPr>
            <w:tcW w:w="2369" w:type="dxa"/>
            <w:vAlign w:val="center"/>
          </w:tcPr>
          <w:p w14:paraId="034242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会长</w:t>
            </w:r>
          </w:p>
        </w:tc>
        <w:tc>
          <w:tcPr>
            <w:tcW w:w="2022" w:type="dxa"/>
            <w:vAlign w:val="center"/>
          </w:tcPr>
          <w:p w14:paraId="17DB41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土木工程</w:t>
            </w:r>
          </w:p>
        </w:tc>
      </w:tr>
      <w:tr w14:paraId="01EF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5" w:type="dxa"/>
            <w:vAlign w:val="center"/>
          </w:tcPr>
          <w:p w14:paraId="10EB77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2</w:t>
            </w:r>
          </w:p>
        </w:tc>
        <w:tc>
          <w:tcPr>
            <w:tcW w:w="3570" w:type="dxa"/>
            <w:vAlign w:val="center"/>
          </w:tcPr>
          <w:p w14:paraId="0DA491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贵州省社会组织服务中心</w:t>
            </w:r>
          </w:p>
        </w:tc>
        <w:tc>
          <w:tcPr>
            <w:tcW w:w="1005" w:type="dxa"/>
            <w:vAlign w:val="center"/>
          </w:tcPr>
          <w:p w14:paraId="707664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郭  勇</w:t>
            </w:r>
          </w:p>
        </w:tc>
        <w:tc>
          <w:tcPr>
            <w:tcW w:w="2369" w:type="dxa"/>
            <w:vAlign w:val="center"/>
          </w:tcPr>
          <w:p w14:paraId="07E2D0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高级农艺师</w:t>
            </w:r>
          </w:p>
        </w:tc>
        <w:tc>
          <w:tcPr>
            <w:tcW w:w="2022" w:type="dxa"/>
            <w:vAlign w:val="center"/>
          </w:tcPr>
          <w:p w14:paraId="1B6222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生态学</w:t>
            </w:r>
          </w:p>
        </w:tc>
      </w:tr>
      <w:tr w14:paraId="3FB5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5" w:type="dxa"/>
            <w:vAlign w:val="center"/>
          </w:tcPr>
          <w:p w14:paraId="6B5DDA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3</w:t>
            </w:r>
          </w:p>
        </w:tc>
        <w:tc>
          <w:tcPr>
            <w:tcW w:w="3570" w:type="dxa"/>
            <w:shd w:val="clear" w:color="auto" w:fill="auto"/>
            <w:vAlign w:val="center"/>
          </w:tcPr>
          <w:p w14:paraId="5E1183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贵州以为建筑设计咨询有限公司</w:t>
            </w:r>
          </w:p>
        </w:tc>
        <w:tc>
          <w:tcPr>
            <w:tcW w:w="1005" w:type="dxa"/>
            <w:shd w:val="clear" w:color="auto" w:fill="auto"/>
            <w:vAlign w:val="center"/>
          </w:tcPr>
          <w:p w14:paraId="50F042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季瀚文</w:t>
            </w:r>
          </w:p>
        </w:tc>
        <w:tc>
          <w:tcPr>
            <w:tcW w:w="2369" w:type="dxa"/>
            <w:shd w:val="clear" w:color="auto" w:fill="auto"/>
            <w:vAlign w:val="center"/>
          </w:tcPr>
          <w:p w14:paraId="64E44B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设计总监</w:t>
            </w:r>
          </w:p>
        </w:tc>
        <w:tc>
          <w:tcPr>
            <w:tcW w:w="2022" w:type="dxa"/>
            <w:shd w:val="clear" w:color="auto" w:fill="auto"/>
            <w:vAlign w:val="center"/>
          </w:tcPr>
          <w:p w14:paraId="3B2228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建筑设计</w:t>
            </w:r>
          </w:p>
        </w:tc>
      </w:tr>
      <w:tr w14:paraId="0362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5" w:type="dxa"/>
            <w:vAlign w:val="center"/>
          </w:tcPr>
          <w:p w14:paraId="7B8664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4</w:t>
            </w:r>
          </w:p>
        </w:tc>
        <w:tc>
          <w:tcPr>
            <w:tcW w:w="3570" w:type="dxa"/>
            <w:shd w:val="clear" w:color="auto" w:fill="auto"/>
            <w:vAlign w:val="center"/>
          </w:tcPr>
          <w:p w14:paraId="6328BB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贵州寰泰广告标牌有限公司</w:t>
            </w:r>
          </w:p>
        </w:tc>
        <w:tc>
          <w:tcPr>
            <w:tcW w:w="1005" w:type="dxa"/>
            <w:shd w:val="clear" w:color="auto" w:fill="auto"/>
            <w:vAlign w:val="center"/>
          </w:tcPr>
          <w:p w14:paraId="706165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张建军</w:t>
            </w:r>
          </w:p>
        </w:tc>
        <w:tc>
          <w:tcPr>
            <w:tcW w:w="2369" w:type="dxa"/>
            <w:shd w:val="clear" w:color="auto" w:fill="auto"/>
            <w:vAlign w:val="center"/>
          </w:tcPr>
          <w:p w14:paraId="397840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董事长</w:t>
            </w:r>
          </w:p>
        </w:tc>
        <w:tc>
          <w:tcPr>
            <w:tcW w:w="2022" w:type="dxa"/>
            <w:shd w:val="clear" w:color="auto" w:fill="auto"/>
            <w:vAlign w:val="center"/>
          </w:tcPr>
          <w:p w14:paraId="56485B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土木工程</w:t>
            </w:r>
          </w:p>
        </w:tc>
      </w:tr>
      <w:tr w14:paraId="7A89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5" w:type="dxa"/>
            <w:vAlign w:val="center"/>
          </w:tcPr>
          <w:p w14:paraId="0CC210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5</w:t>
            </w:r>
          </w:p>
        </w:tc>
        <w:tc>
          <w:tcPr>
            <w:tcW w:w="3570" w:type="dxa"/>
            <w:shd w:val="clear" w:color="auto" w:fill="auto"/>
            <w:vAlign w:val="center"/>
          </w:tcPr>
          <w:p w14:paraId="36E807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贵州远道同行文化发展有限公司</w:t>
            </w:r>
          </w:p>
        </w:tc>
        <w:tc>
          <w:tcPr>
            <w:tcW w:w="1005" w:type="dxa"/>
            <w:shd w:val="clear" w:color="auto" w:fill="auto"/>
            <w:vAlign w:val="center"/>
          </w:tcPr>
          <w:p w14:paraId="4311D7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highlight w:val="none"/>
                <w:shd w:val="clear"/>
                <w:lang w:val="en-US" w:eastAsia="zh-CN"/>
              </w:rPr>
              <w:t>何  拦</w:t>
            </w:r>
          </w:p>
        </w:tc>
        <w:tc>
          <w:tcPr>
            <w:tcW w:w="2369" w:type="dxa"/>
            <w:shd w:val="clear" w:color="auto" w:fill="auto"/>
            <w:vAlign w:val="center"/>
          </w:tcPr>
          <w:p w14:paraId="18C846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总经理</w:t>
            </w:r>
          </w:p>
        </w:tc>
        <w:tc>
          <w:tcPr>
            <w:tcW w:w="2022" w:type="dxa"/>
            <w:shd w:val="clear" w:color="auto" w:fill="auto"/>
            <w:vAlign w:val="center"/>
          </w:tcPr>
          <w:p w14:paraId="3F1FC6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工商管理</w:t>
            </w:r>
          </w:p>
        </w:tc>
      </w:tr>
      <w:tr w14:paraId="4565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5" w:type="dxa"/>
            <w:vAlign w:val="center"/>
          </w:tcPr>
          <w:p w14:paraId="0DAEC0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6</w:t>
            </w:r>
          </w:p>
        </w:tc>
        <w:tc>
          <w:tcPr>
            <w:tcW w:w="3570" w:type="dxa"/>
            <w:shd w:val="clear" w:color="auto" w:fill="auto"/>
            <w:vAlign w:val="center"/>
          </w:tcPr>
          <w:p w14:paraId="7FD977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贵州</w:t>
            </w:r>
            <w:r>
              <w:rPr>
                <w:rFonts w:hint="eastAsia" w:ascii="Times New Roman" w:hAnsi="Times New Roman" w:cs="Times New Roman"/>
                <w:color w:val="auto"/>
                <w:sz w:val="21"/>
                <w:szCs w:val="21"/>
                <w:lang w:val="en-US" w:eastAsia="zh-CN"/>
              </w:rPr>
              <w:t>睿知文化发展</w:t>
            </w:r>
            <w:r>
              <w:rPr>
                <w:rFonts w:hint="default" w:ascii="Times New Roman" w:hAnsi="Times New Roman" w:cs="Times New Roman" w:eastAsiaTheme="minorEastAsia"/>
                <w:color w:val="auto"/>
                <w:sz w:val="21"/>
                <w:szCs w:val="21"/>
              </w:rPr>
              <w:t>有限公司</w:t>
            </w:r>
          </w:p>
        </w:tc>
        <w:tc>
          <w:tcPr>
            <w:tcW w:w="1005" w:type="dxa"/>
            <w:shd w:val="clear" w:color="auto" w:fill="auto"/>
            <w:vAlign w:val="center"/>
          </w:tcPr>
          <w:p w14:paraId="492C36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王  磊</w:t>
            </w:r>
          </w:p>
        </w:tc>
        <w:tc>
          <w:tcPr>
            <w:tcW w:w="2369" w:type="dxa"/>
            <w:shd w:val="clear" w:color="auto" w:fill="auto"/>
            <w:vAlign w:val="center"/>
          </w:tcPr>
          <w:p w14:paraId="0EE46C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总经理</w:t>
            </w:r>
          </w:p>
        </w:tc>
        <w:tc>
          <w:tcPr>
            <w:tcW w:w="2022" w:type="dxa"/>
            <w:shd w:val="clear" w:color="auto" w:fill="auto"/>
            <w:vAlign w:val="center"/>
          </w:tcPr>
          <w:p w14:paraId="1AA5AB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平面设计</w:t>
            </w:r>
          </w:p>
        </w:tc>
      </w:tr>
      <w:tr w14:paraId="61A9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5" w:type="dxa"/>
            <w:vAlign w:val="center"/>
          </w:tcPr>
          <w:p w14:paraId="4A0FED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7</w:t>
            </w:r>
          </w:p>
        </w:tc>
        <w:tc>
          <w:tcPr>
            <w:tcW w:w="3570" w:type="dxa"/>
            <w:shd w:val="clear" w:color="auto" w:fill="auto"/>
            <w:vAlign w:val="center"/>
          </w:tcPr>
          <w:p w14:paraId="534607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贵州省标准化协会</w:t>
            </w:r>
          </w:p>
        </w:tc>
        <w:tc>
          <w:tcPr>
            <w:tcW w:w="1005" w:type="dxa"/>
            <w:shd w:val="clear" w:color="auto" w:fill="auto"/>
            <w:vAlign w:val="center"/>
          </w:tcPr>
          <w:p w14:paraId="31DB65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李</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eastAsiaTheme="minorEastAsia"/>
                <w:color w:val="auto"/>
                <w:sz w:val="21"/>
                <w:szCs w:val="21"/>
                <w:lang w:val="en-US" w:eastAsia="zh-CN"/>
              </w:rPr>
              <w:t>鹏</w:t>
            </w:r>
          </w:p>
        </w:tc>
        <w:tc>
          <w:tcPr>
            <w:tcW w:w="2369" w:type="dxa"/>
            <w:shd w:val="clear" w:color="auto" w:fill="auto"/>
            <w:vAlign w:val="center"/>
          </w:tcPr>
          <w:p w14:paraId="0CB1A3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高级经济师、咨询师</w:t>
            </w:r>
          </w:p>
        </w:tc>
        <w:tc>
          <w:tcPr>
            <w:tcW w:w="2022" w:type="dxa"/>
            <w:shd w:val="clear" w:color="auto" w:fill="auto"/>
            <w:vAlign w:val="center"/>
          </w:tcPr>
          <w:p w14:paraId="7DF31D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质量与标准化</w:t>
            </w:r>
            <w:r>
              <w:rPr>
                <w:rFonts w:hint="eastAsia" w:ascii="Times New Roman" w:hAnsi="Times New Roman" w:cs="Times New Roman"/>
                <w:color w:val="auto"/>
                <w:sz w:val="21"/>
                <w:szCs w:val="21"/>
                <w:lang w:val="en-US" w:eastAsia="zh-CN"/>
              </w:rPr>
              <w:t>咨询</w:t>
            </w:r>
          </w:p>
        </w:tc>
      </w:tr>
      <w:tr w14:paraId="54F6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5" w:type="dxa"/>
            <w:vAlign w:val="center"/>
          </w:tcPr>
          <w:p w14:paraId="5E9D05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8</w:t>
            </w:r>
          </w:p>
        </w:tc>
        <w:tc>
          <w:tcPr>
            <w:tcW w:w="3570" w:type="dxa"/>
            <w:shd w:val="clear" w:color="auto" w:fill="auto"/>
            <w:vAlign w:val="center"/>
          </w:tcPr>
          <w:p w14:paraId="3CCEED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贵州大学美术学院</w:t>
            </w:r>
          </w:p>
        </w:tc>
        <w:tc>
          <w:tcPr>
            <w:tcW w:w="1005" w:type="dxa"/>
            <w:shd w:val="clear" w:color="auto" w:fill="auto"/>
            <w:vAlign w:val="center"/>
          </w:tcPr>
          <w:p w14:paraId="28A915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周子鸿</w:t>
            </w:r>
          </w:p>
        </w:tc>
        <w:tc>
          <w:tcPr>
            <w:tcW w:w="2369" w:type="dxa"/>
            <w:shd w:val="clear" w:color="auto" w:fill="auto"/>
            <w:vAlign w:val="center"/>
          </w:tcPr>
          <w:p w14:paraId="628CA9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副教授</w:t>
            </w:r>
          </w:p>
        </w:tc>
        <w:tc>
          <w:tcPr>
            <w:tcW w:w="2022" w:type="dxa"/>
            <w:shd w:val="clear" w:color="auto" w:fill="auto"/>
            <w:vAlign w:val="center"/>
          </w:tcPr>
          <w:p w14:paraId="255DBE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艺术设计</w:t>
            </w:r>
          </w:p>
        </w:tc>
      </w:tr>
      <w:tr w14:paraId="57B9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5" w:type="dxa"/>
            <w:vAlign w:val="center"/>
          </w:tcPr>
          <w:p w14:paraId="21D470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9</w:t>
            </w:r>
          </w:p>
        </w:tc>
        <w:tc>
          <w:tcPr>
            <w:tcW w:w="3570" w:type="dxa"/>
            <w:vAlign w:val="center"/>
          </w:tcPr>
          <w:p w14:paraId="361294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贵州师范大学美术学院</w:t>
            </w:r>
          </w:p>
        </w:tc>
        <w:tc>
          <w:tcPr>
            <w:tcW w:w="1005" w:type="dxa"/>
            <w:vAlign w:val="center"/>
          </w:tcPr>
          <w:p w14:paraId="164227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张如心</w:t>
            </w:r>
          </w:p>
        </w:tc>
        <w:tc>
          <w:tcPr>
            <w:tcW w:w="2369" w:type="dxa"/>
            <w:vAlign w:val="center"/>
          </w:tcPr>
          <w:p w14:paraId="0A4D52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副教授</w:t>
            </w:r>
          </w:p>
        </w:tc>
        <w:tc>
          <w:tcPr>
            <w:tcW w:w="2022" w:type="dxa"/>
            <w:vAlign w:val="center"/>
          </w:tcPr>
          <w:p w14:paraId="37A1B8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环境艺术设计</w:t>
            </w:r>
          </w:p>
        </w:tc>
      </w:tr>
      <w:tr w14:paraId="399E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5" w:type="dxa"/>
            <w:vAlign w:val="center"/>
          </w:tcPr>
          <w:p w14:paraId="785D57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10</w:t>
            </w:r>
          </w:p>
        </w:tc>
        <w:tc>
          <w:tcPr>
            <w:tcW w:w="3570" w:type="dxa"/>
            <w:vAlign w:val="center"/>
          </w:tcPr>
          <w:p w14:paraId="2CC0DB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贵州省标识行业协会</w:t>
            </w:r>
          </w:p>
        </w:tc>
        <w:tc>
          <w:tcPr>
            <w:tcW w:w="1005" w:type="dxa"/>
            <w:vAlign w:val="center"/>
          </w:tcPr>
          <w:p w14:paraId="3A9253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葛长淮</w:t>
            </w:r>
          </w:p>
        </w:tc>
        <w:tc>
          <w:tcPr>
            <w:tcW w:w="2369" w:type="dxa"/>
            <w:vAlign w:val="center"/>
          </w:tcPr>
          <w:p w14:paraId="5B96EE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高级工程师、专家顾问</w:t>
            </w:r>
          </w:p>
        </w:tc>
        <w:tc>
          <w:tcPr>
            <w:tcW w:w="2022" w:type="dxa"/>
            <w:vAlign w:val="center"/>
          </w:tcPr>
          <w:p w14:paraId="070485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工程设计</w:t>
            </w:r>
          </w:p>
        </w:tc>
      </w:tr>
      <w:tr w14:paraId="3C9E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exact"/>
          <w:jc w:val="center"/>
        </w:trPr>
        <w:tc>
          <w:tcPr>
            <w:tcW w:w="705" w:type="dxa"/>
            <w:vAlign w:val="center"/>
          </w:tcPr>
          <w:p w14:paraId="4D6E24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11</w:t>
            </w:r>
          </w:p>
        </w:tc>
        <w:tc>
          <w:tcPr>
            <w:tcW w:w="3570" w:type="dxa"/>
            <w:shd w:val="clear" w:color="auto" w:fill="auto"/>
            <w:vAlign w:val="center"/>
          </w:tcPr>
          <w:p w14:paraId="3BD755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贵州省标识行业协会</w:t>
            </w:r>
          </w:p>
        </w:tc>
        <w:tc>
          <w:tcPr>
            <w:tcW w:w="1005" w:type="dxa"/>
            <w:shd w:val="clear" w:color="auto" w:fill="auto"/>
            <w:vAlign w:val="center"/>
          </w:tcPr>
          <w:p w14:paraId="075D79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章宏泽</w:t>
            </w:r>
          </w:p>
        </w:tc>
        <w:tc>
          <w:tcPr>
            <w:tcW w:w="2369" w:type="dxa"/>
            <w:shd w:val="clear" w:color="auto" w:fill="auto"/>
            <w:vAlign w:val="center"/>
          </w:tcPr>
          <w:p w14:paraId="2C4CB3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江苏省产业教授、工程师、注册建造师、广告师</w:t>
            </w:r>
            <w:r>
              <w:rPr>
                <w:rFonts w:hint="eastAsia" w:ascii="Times New Roman" w:hAnsi="Times New Roman" w:cs="Times New Roman"/>
                <w:color w:val="auto"/>
                <w:kern w:val="2"/>
                <w:sz w:val="21"/>
                <w:szCs w:val="21"/>
                <w:lang w:val="en-US" w:eastAsia="zh-CN" w:bidi="ar-SA"/>
              </w:rPr>
              <w:t>、专家顾问</w:t>
            </w:r>
          </w:p>
        </w:tc>
        <w:tc>
          <w:tcPr>
            <w:tcW w:w="2022" w:type="dxa"/>
            <w:vAlign w:val="center"/>
          </w:tcPr>
          <w:p w14:paraId="05C356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环境体验设计</w:t>
            </w:r>
          </w:p>
        </w:tc>
      </w:tr>
      <w:tr w14:paraId="1F2F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5" w:type="dxa"/>
            <w:vAlign w:val="center"/>
          </w:tcPr>
          <w:p w14:paraId="1A5F58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12</w:t>
            </w:r>
          </w:p>
        </w:tc>
        <w:tc>
          <w:tcPr>
            <w:tcW w:w="3570" w:type="dxa"/>
            <w:shd w:val="clear" w:color="auto" w:fill="auto"/>
            <w:vAlign w:val="center"/>
          </w:tcPr>
          <w:p w14:paraId="11B4E4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贵州远创顺浪贸易有限公司</w:t>
            </w:r>
          </w:p>
        </w:tc>
        <w:tc>
          <w:tcPr>
            <w:tcW w:w="1005" w:type="dxa"/>
            <w:shd w:val="clear" w:color="auto" w:fill="auto"/>
            <w:vAlign w:val="center"/>
          </w:tcPr>
          <w:p w14:paraId="16881C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敖</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eastAsiaTheme="minorEastAsia"/>
                <w:color w:val="auto"/>
                <w:sz w:val="21"/>
                <w:szCs w:val="21"/>
              </w:rPr>
              <w:t>维</w:t>
            </w:r>
          </w:p>
        </w:tc>
        <w:tc>
          <w:tcPr>
            <w:tcW w:w="2369" w:type="dxa"/>
            <w:shd w:val="clear" w:color="auto" w:fill="auto"/>
            <w:vAlign w:val="center"/>
          </w:tcPr>
          <w:p w14:paraId="07D9D3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总经理</w:t>
            </w:r>
          </w:p>
        </w:tc>
        <w:tc>
          <w:tcPr>
            <w:tcW w:w="2022" w:type="dxa"/>
            <w:shd w:val="clear" w:color="auto" w:fill="auto"/>
            <w:vAlign w:val="center"/>
          </w:tcPr>
          <w:p w14:paraId="43A996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广告材料销售</w:t>
            </w:r>
          </w:p>
        </w:tc>
      </w:tr>
      <w:tr w14:paraId="3464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5" w:type="dxa"/>
            <w:vAlign w:val="center"/>
          </w:tcPr>
          <w:p w14:paraId="4D7876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13</w:t>
            </w:r>
          </w:p>
        </w:tc>
        <w:tc>
          <w:tcPr>
            <w:tcW w:w="3570" w:type="dxa"/>
            <w:shd w:val="clear" w:color="auto" w:fill="auto"/>
            <w:vAlign w:val="center"/>
          </w:tcPr>
          <w:p w14:paraId="295838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贵州金天阳光电科技有限公司</w:t>
            </w:r>
          </w:p>
        </w:tc>
        <w:tc>
          <w:tcPr>
            <w:tcW w:w="1005" w:type="dxa"/>
            <w:shd w:val="clear" w:color="auto" w:fill="auto"/>
            <w:vAlign w:val="center"/>
          </w:tcPr>
          <w:p w14:paraId="060300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杨再吉</w:t>
            </w:r>
          </w:p>
        </w:tc>
        <w:tc>
          <w:tcPr>
            <w:tcW w:w="2369" w:type="dxa"/>
            <w:shd w:val="clear" w:color="auto" w:fill="auto"/>
            <w:vAlign w:val="center"/>
          </w:tcPr>
          <w:p w14:paraId="2F1671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总经理</w:t>
            </w:r>
          </w:p>
        </w:tc>
        <w:tc>
          <w:tcPr>
            <w:tcW w:w="2022" w:type="dxa"/>
            <w:shd w:val="clear" w:color="auto" w:fill="auto"/>
            <w:vAlign w:val="center"/>
          </w:tcPr>
          <w:p w14:paraId="37BC03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电子屏幕广告设计</w:t>
            </w:r>
          </w:p>
        </w:tc>
      </w:tr>
      <w:tr w14:paraId="2C21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5" w:type="dxa"/>
            <w:vAlign w:val="center"/>
          </w:tcPr>
          <w:p w14:paraId="51908B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14</w:t>
            </w:r>
          </w:p>
        </w:tc>
        <w:tc>
          <w:tcPr>
            <w:tcW w:w="3570" w:type="dxa"/>
            <w:shd w:val="clear" w:color="auto" w:fill="auto"/>
            <w:vAlign w:val="center"/>
          </w:tcPr>
          <w:p w14:paraId="30CC5B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贵州利伟创机电设备有限公司</w:t>
            </w:r>
          </w:p>
        </w:tc>
        <w:tc>
          <w:tcPr>
            <w:tcW w:w="1005" w:type="dxa"/>
            <w:shd w:val="clear" w:color="auto" w:fill="auto"/>
            <w:vAlign w:val="center"/>
          </w:tcPr>
          <w:p w14:paraId="650B44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刘</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eastAsiaTheme="minorEastAsia"/>
                <w:color w:val="auto"/>
                <w:sz w:val="21"/>
                <w:szCs w:val="21"/>
              </w:rPr>
              <w:t>伟</w:t>
            </w:r>
          </w:p>
        </w:tc>
        <w:tc>
          <w:tcPr>
            <w:tcW w:w="2369" w:type="dxa"/>
            <w:shd w:val="clear" w:color="auto" w:fill="auto"/>
            <w:vAlign w:val="center"/>
          </w:tcPr>
          <w:p w14:paraId="7D3376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总经理</w:t>
            </w:r>
          </w:p>
        </w:tc>
        <w:tc>
          <w:tcPr>
            <w:tcW w:w="2022" w:type="dxa"/>
            <w:shd w:val="clear" w:color="auto" w:fill="auto"/>
            <w:vAlign w:val="center"/>
          </w:tcPr>
          <w:p w14:paraId="7AA16E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文化用品销售</w:t>
            </w:r>
          </w:p>
        </w:tc>
      </w:tr>
      <w:tr w14:paraId="5E36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5" w:type="dxa"/>
            <w:vAlign w:val="center"/>
          </w:tcPr>
          <w:p w14:paraId="5222A1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15</w:t>
            </w:r>
          </w:p>
        </w:tc>
        <w:tc>
          <w:tcPr>
            <w:tcW w:w="3570" w:type="dxa"/>
            <w:shd w:val="clear" w:color="auto" w:fill="auto"/>
            <w:vAlign w:val="center"/>
          </w:tcPr>
          <w:p w14:paraId="776210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贵州时兴伟业广告标识有限公司</w:t>
            </w:r>
          </w:p>
        </w:tc>
        <w:tc>
          <w:tcPr>
            <w:tcW w:w="1005" w:type="dxa"/>
            <w:shd w:val="clear" w:color="auto" w:fill="auto"/>
            <w:vAlign w:val="center"/>
          </w:tcPr>
          <w:p w14:paraId="359406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郑林波</w:t>
            </w:r>
          </w:p>
        </w:tc>
        <w:tc>
          <w:tcPr>
            <w:tcW w:w="2369" w:type="dxa"/>
            <w:shd w:val="clear" w:color="auto" w:fill="auto"/>
            <w:vAlign w:val="center"/>
          </w:tcPr>
          <w:p w14:paraId="771E3C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总经理</w:t>
            </w:r>
          </w:p>
        </w:tc>
        <w:tc>
          <w:tcPr>
            <w:tcW w:w="2022" w:type="dxa"/>
            <w:shd w:val="clear" w:color="auto" w:fill="auto"/>
            <w:vAlign w:val="center"/>
          </w:tcPr>
          <w:p w14:paraId="01858C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广告标牌设计</w:t>
            </w:r>
          </w:p>
        </w:tc>
      </w:tr>
      <w:tr w14:paraId="711E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5" w:type="dxa"/>
            <w:vAlign w:val="center"/>
          </w:tcPr>
          <w:p w14:paraId="67BB26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16</w:t>
            </w:r>
          </w:p>
        </w:tc>
        <w:tc>
          <w:tcPr>
            <w:tcW w:w="3570" w:type="dxa"/>
            <w:shd w:val="clear" w:color="auto" w:fill="auto"/>
            <w:vAlign w:val="center"/>
          </w:tcPr>
          <w:p w14:paraId="0424C5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贵州前景展览策划有限公司</w:t>
            </w:r>
          </w:p>
        </w:tc>
        <w:tc>
          <w:tcPr>
            <w:tcW w:w="1005" w:type="dxa"/>
            <w:shd w:val="clear" w:color="auto" w:fill="auto"/>
            <w:vAlign w:val="center"/>
          </w:tcPr>
          <w:p w14:paraId="3CDAE9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王承忠</w:t>
            </w:r>
          </w:p>
        </w:tc>
        <w:tc>
          <w:tcPr>
            <w:tcW w:w="2369" w:type="dxa"/>
            <w:shd w:val="clear" w:color="auto" w:fill="auto"/>
            <w:vAlign w:val="center"/>
          </w:tcPr>
          <w:p w14:paraId="1EDCA5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总经理</w:t>
            </w:r>
          </w:p>
        </w:tc>
        <w:tc>
          <w:tcPr>
            <w:tcW w:w="2022" w:type="dxa"/>
            <w:shd w:val="clear" w:color="auto" w:fill="auto"/>
            <w:vAlign w:val="center"/>
          </w:tcPr>
          <w:p w14:paraId="60CEFC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展览展示策划设计</w:t>
            </w:r>
          </w:p>
        </w:tc>
      </w:tr>
      <w:tr w14:paraId="7E7E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5" w:type="dxa"/>
            <w:vAlign w:val="center"/>
          </w:tcPr>
          <w:p w14:paraId="0C5617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17</w:t>
            </w:r>
          </w:p>
        </w:tc>
        <w:tc>
          <w:tcPr>
            <w:tcW w:w="3570" w:type="dxa"/>
            <w:shd w:val="clear" w:color="auto" w:fill="auto"/>
            <w:vAlign w:val="center"/>
          </w:tcPr>
          <w:p w14:paraId="6B2394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贵州鑫锐泽广告有限公司</w:t>
            </w:r>
          </w:p>
        </w:tc>
        <w:tc>
          <w:tcPr>
            <w:tcW w:w="1005" w:type="dxa"/>
            <w:shd w:val="clear" w:color="auto" w:fill="auto"/>
            <w:vAlign w:val="center"/>
          </w:tcPr>
          <w:p w14:paraId="319B0B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李建南</w:t>
            </w:r>
          </w:p>
        </w:tc>
        <w:tc>
          <w:tcPr>
            <w:tcW w:w="2369" w:type="dxa"/>
            <w:shd w:val="clear" w:color="auto" w:fill="auto"/>
            <w:vAlign w:val="center"/>
          </w:tcPr>
          <w:p w14:paraId="565675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总经理</w:t>
            </w:r>
          </w:p>
        </w:tc>
        <w:tc>
          <w:tcPr>
            <w:tcW w:w="2022" w:type="dxa"/>
            <w:shd w:val="clear" w:color="auto" w:fill="auto"/>
            <w:vAlign w:val="center"/>
          </w:tcPr>
          <w:p w14:paraId="0C2862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广告设计及制作</w:t>
            </w:r>
          </w:p>
        </w:tc>
      </w:tr>
      <w:tr w14:paraId="1103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5" w:type="dxa"/>
            <w:vAlign w:val="center"/>
          </w:tcPr>
          <w:p w14:paraId="2A5621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18</w:t>
            </w:r>
          </w:p>
        </w:tc>
        <w:tc>
          <w:tcPr>
            <w:tcW w:w="3570" w:type="dxa"/>
            <w:shd w:val="clear" w:color="auto" w:fill="auto"/>
            <w:vAlign w:val="center"/>
          </w:tcPr>
          <w:p w14:paraId="1AFAFA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贵州罗丹赛纳标识工程有限公司</w:t>
            </w:r>
          </w:p>
        </w:tc>
        <w:tc>
          <w:tcPr>
            <w:tcW w:w="1005" w:type="dxa"/>
            <w:shd w:val="clear" w:color="auto" w:fill="auto"/>
            <w:vAlign w:val="center"/>
          </w:tcPr>
          <w:p w14:paraId="17D164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李</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eastAsiaTheme="minorEastAsia"/>
                <w:color w:val="auto"/>
                <w:sz w:val="21"/>
                <w:szCs w:val="21"/>
              </w:rPr>
              <w:t>龙</w:t>
            </w:r>
          </w:p>
        </w:tc>
        <w:tc>
          <w:tcPr>
            <w:tcW w:w="2369" w:type="dxa"/>
            <w:shd w:val="clear" w:color="auto" w:fill="auto"/>
            <w:vAlign w:val="center"/>
          </w:tcPr>
          <w:p w14:paraId="1A100B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总经理</w:t>
            </w:r>
          </w:p>
        </w:tc>
        <w:tc>
          <w:tcPr>
            <w:tcW w:w="2022" w:type="dxa"/>
            <w:shd w:val="clear" w:color="auto" w:fill="auto"/>
            <w:vAlign w:val="center"/>
          </w:tcPr>
          <w:p w14:paraId="366EC7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标识设计及制作</w:t>
            </w:r>
          </w:p>
        </w:tc>
      </w:tr>
      <w:tr w14:paraId="7E70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5" w:type="dxa"/>
            <w:vAlign w:val="center"/>
          </w:tcPr>
          <w:p w14:paraId="18BB40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19</w:t>
            </w:r>
          </w:p>
        </w:tc>
        <w:tc>
          <w:tcPr>
            <w:tcW w:w="3570" w:type="dxa"/>
            <w:shd w:val="clear" w:color="auto" w:fill="auto"/>
            <w:vAlign w:val="center"/>
          </w:tcPr>
          <w:p w14:paraId="078819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贵阳力口贝科技有限公司</w:t>
            </w:r>
          </w:p>
        </w:tc>
        <w:tc>
          <w:tcPr>
            <w:tcW w:w="1005" w:type="dxa"/>
            <w:shd w:val="clear" w:color="auto" w:fill="auto"/>
            <w:vAlign w:val="center"/>
          </w:tcPr>
          <w:p w14:paraId="625332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贺海波</w:t>
            </w:r>
          </w:p>
        </w:tc>
        <w:tc>
          <w:tcPr>
            <w:tcW w:w="2369" w:type="dxa"/>
            <w:shd w:val="clear" w:color="auto" w:fill="auto"/>
            <w:vAlign w:val="center"/>
          </w:tcPr>
          <w:p w14:paraId="0D6B78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总经理</w:t>
            </w:r>
          </w:p>
        </w:tc>
        <w:tc>
          <w:tcPr>
            <w:tcW w:w="2022" w:type="dxa"/>
            <w:shd w:val="clear" w:color="auto" w:fill="auto"/>
            <w:vAlign w:val="center"/>
          </w:tcPr>
          <w:p w14:paraId="6A2F46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标识标牌安装维修</w:t>
            </w:r>
          </w:p>
        </w:tc>
      </w:tr>
      <w:tr w14:paraId="5F36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705" w:type="dxa"/>
            <w:vAlign w:val="center"/>
          </w:tcPr>
          <w:p w14:paraId="62687C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20</w:t>
            </w:r>
          </w:p>
        </w:tc>
        <w:tc>
          <w:tcPr>
            <w:tcW w:w="3570" w:type="dxa"/>
            <w:shd w:val="clear" w:color="auto" w:fill="auto"/>
            <w:vAlign w:val="center"/>
          </w:tcPr>
          <w:p w14:paraId="1ABDE1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贵州巨龙光彩科技有限公司</w:t>
            </w:r>
          </w:p>
        </w:tc>
        <w:tc>
          <w:tcPr>
            <w:tcW w:w="1005" w:type="dxa"/>
            <w:shd w:val="clear" w:color="auto" w:fill="auto"/>
            <w:vAlign w:val="center"/>
          </w:tcPr>
          <w:p w14:paraId="6F7A94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刘</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eastAsiaTheme="minorEastAsia"/>
                <w:color w:val="auto"/>
                <w:sz w:val="21"/>
                <w:szCs w:val="21"/>
              </w:rPr>
              <w:t>斌</w:t>
            </w:r>
          </w:p>
        </w:tc>
        <w:tc>
          <w:tcPr>
            <w:tcW w:w="2369" w:type="dxa"/>
            <w:shd w:val="clear" w:color="auto" w:fill="auto"/>
            <w:vAlign w:val="center"/>
          </w:tcPr>
          <w:p w14:paraId="149F96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总经理</w:t>
            </w:r>
          </w:p>
        </w:tc>
        <w:tc>
          <w:tcPr>
            <w:tcW w:w="2022" w:type="dxa"/>
            <w:shd w:val="clear" w:color="auto" w:fill="auto"/>
            <w:vAlign w:val="center"/>
          </w:tcPr>
          <w:p w14:paraId="63FCF3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光电子器件制造与销售</w:t>
            </w:r>
          </w:p>
        </w:tc>
      </w:tr>
      <w:tr w14:paraId="6EA6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5" w:type="dxa"/>
            <w:vAlign w:val="center"/>
          </w:tcPr>
          <w:p w14:paraId="022B2E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21</w:t>
            </w:r>
          </w:p>
        </w:tc>
        <w:tc>
          <w:tcPr>
            <w:tcW w:w="3570" w:type="dxa"/>
            <w:shd w:val="clear" w:color="auto" w:fill="auto"/>
            <w:vAlign w:val="center"/>
          </w:tcPr>
          <w:p w14:paraId="59E048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贵州麦吉标识制作有限公司</w:t>
            </w:r>
          </w:p>
        </w:tc>
        <w:tc>
          <w:tcPr>
            <w:tcW w:w="1005" w:type="dxa"/>
            <w:shd w:val="clear" w:color="auto" w:fill="auto"/>
            <w:vAlign w:val="center"/>
          </w:tcPr>
          <w:p w14:paraId="7036F8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叶志鹏</w:t>
            </w:r>
          </w:p>
        </w:tc>
        <w:tc>
          <w:tcPr>
            <w:tcW w:w="2369" w:type="dxa"/>
            <w:shd w:val="clear" w:color="auto" w:fill="auto"/>
            <w:vAlign w:val="center"/>
          </w:tcPr>
          <w:p w14:paraId="17118A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总经理</w:t>
            </w:r>
          </w:p>
        </w:tc>
        <w:tc>
          <w:tcPr>
            <w:tcW w:w="2022" w:type="dxa"/>
            <w:shd w:val="clear" w:color="auto" w:fill="auto"/>
            <w:vAlign w:val="center"/>
          </w:tcPr>
          <w:p w14:paraId="6C45AB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标识标牌制作</w:t>
            </w:r>
          </w:p>
        </w:tc>
      </w:tr>
      <w:tr w14:paraId="2BF6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5" w:type="dxa"/>
            <w:vAlign w:val="center"/>
          </w:tcPr>
          <w:p w14:paraId="4781B3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22</w:t>
            </w:r>
          </w:p>
        </w:tc>
        <w:tc>
          <w:tcPr>
            <w:tcW w:w="3570" w:type="dxa"/>
            <w:shd w:val="clear" w:color="auto" w:fill="auto"/>
            <w:vAlign w:val="center"/>
          </w:tcPr>
          <w:p w14:paraId="005BE4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贵州金甲广告有限公司</w:t>
            </w:r>
          </w:p>
        </w:tc>
        <w:tc>
          <w:tcPr>
            <w:tcW w:w="1005" w:type="dxa"/>
            <w:shd w:val="clear" w:color="auto" w:fill="auto"/>
            <w:vAlign w:val="center"/>
          </w:tcPr>
          <w:p w14:paraId="5F9A7C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张斌川</w:t>
            </w:r>
          </w:p>
        </w:tc>
        <w:tc>
          <w:tcPr>
            <w:tcW w:w="2369" w:type="dxa"/>
            <w:shd w:val="clear" w:color="auto" w:fill="auto"/>
            <w:vAlign w:val="center"/>
          </w:tcPr>
          <w:p w14:paraId="6F417D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总经理</w:t>
            </w:r>
          </w:p>
        </w:tc>
        <w:tc>
          <w:tcPr>
            <w:tcW w:w="2022" w:type="dxa"/>
            <w:shd w:val="clear" w:color="auto" w:fill="auto"/>
            <w:vAlign w:val="center"/>
          </w:tcPr>
          <w:p w14:paraId="77A38A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广告安装</w:t>
            </w:r>
          </w:p>
        </w:tc>
      </w:tr>
      <w:tr w14:paraId="046A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5" w:type="dxa"/>
            <w:shd w:val="clear" w:color="auto" w:fill="auto"/>
            <w:vAlign w:val="center"/>
          </w:tcPr>
          <w:p w14:paraId="0C2891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23</w:t>
            </w:r>
          </w:p>
        </w:tc>
        <w:tc>
          <w:tcPr>
            <w:tcW w:w="3570" w:type="dxa"/>
            <w:shd w:val="clear" w:color="auto" w:fill="auto"/>
            <w:vAlign w:val="center"/>
          </w:tcPr>
          <w:p w14:paraId="25B8B8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贵州中标科技有限公司</w:t>
            </w:r>
          </w:p>
        </w:tc>
        <w:tc>
          <w:tcPr>
            <w:tcW w:w="1005" w:type="dxa"/>
            <w:shd w:val="clear" w:color="auto" w:fill="auto"/>
            <w:vAlign w:val="center"/>
          </w:tcPr>
          <w:p w14:paraId="12D1EA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田秀花</w:t>
            </w:r>
          </w:p>
        </w:tc>
        <w:tc>
          <w:tcPr>
            <w:tcW w:w="2369" w:type="dxa"/>
            <w:shd w:val="clear" w:color="auto" w:fill="auto"/>
            <w:vAlign w:val="center"/>
          </w:tcPr>
          <w:p w14:paraId="0E4750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项目经理</w:t>
            </w:r>
          </w:p>
        </w:tc>
        <w:tc>
          <w:tcPr>
            <w:tcW w:w="2022" w:type="dxa"/>
            <w:shd w:val="clear" w:color="auto" w:fill="auto"/>
            <w:vAlign w:val="center"/>
          </w:tcPr>
          <w:p w14:paraId="6636B8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质量</w:t>
            </w:r>
            <w:r>
              <w:rPr>
                <w:rFonts w:hint="eastAsia" w:ascii="Times New Roman" w:hAnsi="Times New Roman" w:cs="Times New Roman"/>
                <w:color w:val="auto"/>
                <w:sz w:val="21"/>
                <w:szCs w:val="21"/>
                <w:lang w:val="en-US" w:eastAsia="zh-CN"/>
              </w:rPr>
              <w:t>管理与咨询</w:t>
            </w:r>
          </w:p>
        </w:tc>
      </w:tr>
      <w:tr w14:paraId="155F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5" w:type="dxa"/>
            <w:shd w:val="clear" w:color="auto" w:fill="auto"/>
            <w:vAlign w:val="center"/>
          </w:tcPr>
          <w:p w14:paraId="1F7015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24</w:t>
            </w:r>
          </w:p>
        </w:tc>
        <w:tc>
          <w:tcPr>
            <w:tcW w:w="3570" w:type="dxa"/>
            <w:shd w:val="clear" w:color="auto" w:fill="auto"/>
            <w:vAlign w:val="center"/>
          </w:tcPr>
          <w:p w14:paraId="5C1549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贵州上阳文化传播有限公司</w:t>
            </w:r>
          </w:p>
        </w:tc>
        <w:tc>
          <w:tcPr>
            <w:tcW w:w="1005" w:type="dxa"/>
            <w:shd w:val="clear" w:color="auto" w:fill="auto"/>
            <w:vAlign w:val="center"/>
          </w:tcPr>
          <w:p w14:paraId="3B80BD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杨</w:t>
            </w:r>
            <w:r>
              <w:rPr>
                <w:rFonts w:hint="eastAsia" w:ascii="Times New Roman" w:hAnsi="Times New Roman" w:cs="Times New Roman"/>
                <w:color w:val="auto"/>
                <w:kern w:val="2"/>
                <w:sz w:val="21"/>
                <w:szCs w:val="21"/>
                <w:lang w:val="en-US" w:eastAsia="zh-CN" w:bidi="ar-SA"/>
              </w:rPr>
              <w:t xml:space="preserve">  </w:t>
            </w:r>
            <w:r>
              <w:rPr>
                <w:rFonts w:hint="default" w:ascii="Times New Roman" w:hAnsi="Times New Roman" w:cs="Times New Roman" w:eastAsiaTheme="minorEastAsia"/>
                <w:color w:val="auto"/>
                <w:kern w:val="2"/>
                <w:sz w:val="21"/>
                <w:szCs w:val="21"/>
                <w:lang w:val="en-US" w:eastAsia="zh-CN" w:bidi="ar-SA"/>
              </w:rPr>
              <w:t>红</w:t>
            </w:r>
          </w:p>
        </w:tc>
        <w:tc>
          <w:tcPr>
            <w:tcW w:w="2369" w:type="dxa"/>
            <w:shd w:val="clear" w:color="auto" w:fill="auto"/>
            <w:vAlign w:val="center"/>
          </w:tcPr>
          <w:p w14:paraId="5B34E8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总经理</w:t>
            </w:r>
          </w:p>
        </w:tc>
        <w:tc>
          <w:tcPr>
            <w:tcW w:w="2022" w:type="dxa"/>
            <w:shd w:val="clear" w:color="auto" w:fill="auto"/>
            <w:vAlign w:val="center"/>
          </w:tcPr>
          <w:p w14:paraId="307CA8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文化传媒</w:t>
            </w:r>
          </w:p>
        </w:tc>
      </w:tr>
      <w:tr w14:paraId="1917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5" w:type="dxa"/>
            <w:shd w:val="clear" w:color="auto" w:fill="auto"/>
            <w:vAlign w:val="center"/>
          </w:tcPr>
          <w:p w14:paraId="1424BF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25</w:t>
            </w:r>
          </w:p>
        </w:tc>
        <w:tc>
          <w:tcPr>
            <w:tcW w:w="3570" w:type="dxa"/>
            <w:shd w:val="clear" w:color="auto" w:fill="auto"/>
            <w:vAlign w:val="center"/>
          </w:tcPr>
          <w:p w14:paraId="64AB1E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贵州合众之力广告标识有限公司</w:t>
            </w:r>
          </w:p>
        </w:tc>
        <w:tc>
          <w:tcPr>
            <w:tcW w:w="1005" w:type="dxa"/>
            <w:shd w:val="clear" w:color="auto" w:fill="auto"/>
            <w:vAlign w:val="center"/>
          </w:tcPr>
          <w:p w14:paraId="7745CB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王文波</w:t>
            </w:r>
          </w:p>
        </w:tc>
        <w:tc>
          <w:tcPr>
            <w:tcW w:w="2369" w:type="dxa"/>
            <w:shd w:val="clear" w:color="auto" w:fill="auto"/>
            <w:vAlign w:val="center"/>
          </w:tcPr>
          <w:p w14:paraId="0FDA7D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总经理</w:t>
            </w:r>
          </w:p>
        </w:tc>
        <w:tc>
          <w:tcPr>
            <w:tcW w:w="2022" w:type="dxa"/>
            <w:shd w:val="clear" w:color="auto" w:fill="auto"/>
            <w:vAlign w:val="center"/>
          </w:tcPr>
          <w:p w14:paraId="37212B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广告设计制作</w:t>
            </w:r>
          </w:p>
        </w:tc>
      </w:tr>
    </w:tbl>
    <w:p w14:paraId="5269801B">
      <w:pPr>
        <w:pStyle w:val="3"/>
        <w:bidi w:val="0"/>
      </w:pPr>
      <w:bookmarkStart w:id="18" w:name="_Toc17294"/>
      <w:r>
        <w:rPr>
          <w:rFonts w:hint="eastAsia"/>
        </w:rPr>
        <w:t>1.3 编制背景</w:t>
      </w:r>
      <w:bookmarkEnd w:id="18"/>
    </w:p>
    <w:p w14:paraId="20FBF904">
      <w:pPr>
        <w:bidi w:val="0"/>
        <w:ind w:firstLine="480" w:firstLineChars="200"/>
        <w:rPr>
          <w:rFonts w:hint="eastAsia"/>
        </w:rPr>
      </w:pPr>
      <w:r>
        <w:rPr>
          <w:rFonts w:hint="eastAsia"/>
          <w:lang w:val="en-US" w:eastAsia="zh-CN"/>
        </w:rPr>
        <w:t>全面推进乡村振兴是新时代“三农”工作的核心任务。乡村文化标识系统作为乡村文化的可视化载体，是集导览指引、文化展示与管理服务于一体的综合性基础设施，对提升乡村形象、改善人居环境及促进文旅融合具有重要意义。</w:t>
      </w:r>
    </w:p>
    <w:p w14:paraId="33CE41E6">
      <w:pPr>
        <w:bidi w:val="0"/>
        <w:ind w:firstLine="480" w:firstLineChars="200"/>
        <w:rPr>
          <w:rFonts w:hint="eastAsia"/>
        </w:rPr>
      </w:pPr>
      <w:r>
        <w:rPr>
          <w:rFonts w:hint="eastAsia"/>
          <w:lang w:val="en-US" w:eastAsia="zh-CN"/>
        </w:rPr>
        <w:t>当前，贵州省在美丽乡村建设中虽积累了一定的标识建设实践经验，但仍面临以下突出问题：</w:t>
      </w:r>
    </w:p>
    <w:p w14:paraId="77AF15FA">
      <w:pPr>
        <w:bidi w:val="0"/>
        <w:ind w:firstLine="480" w:firstLineChars="200"/>
        <w:rPr>
          <w:rFonts w:hint="eastAsia"/>
        </w:rPr>
      </w:pPr>
      <w:r>
        <w:rPr>
          <w:rFonts w:hint="eastAsia"/>
          <w:lang w:eastAsia="zh-CN"/>
        </w:rPr>
        <w:t>（</w:t>
      </w:r>
      <w:r>
        <w:rPr>
          <w:rFonts w:hint="eastAsia"/>
          <w:lang w:val="en-US" w:eastAsia="zh-CN"/>
        </w:rPr>
        <w:t>1</w:t>
      </w:r>
      <w:r>
        <w:rPr>
          <w:rFonts w:hint="eastAsia"/>
          <w:lang w:eastAsia="zh-CN"/>
        </w:rPr>
        <w:t>）</w:t>
      </w:r>
      <w:r>
        <w:rPr>
          <w:rFonts w:hint="eastAsia"/>
        </w:rPr>
        <w:t>系统性不足与同质化严重：部分地区标识设计缺乏规划，存在“千村一面”现象，未能有效彰显地域特色与民族风情。</w:t>
      </w:r>
    </w:p>
    <w:p w14:paraId="49C03210">
      <w:pPr>
        <w:bidi w:val="0"/>
        <w:ind w:firstLine="480" w:firstLineChars="200"/>
        <w:rPr>
          <w:rFonts w:hint="eastAsia"/>
        </w:rPr>
      </w:pPr>
      <w:r>
        <w:rPr>
          <w:rFonts w:hint="eastAsia"/>
          <w:lang w:eastAsia="zh-CN"/>
        </w:rPr>
        <w:t>（</w:t>
      </w:r>
      <w:r>
        <w:rPr>
          <w:rFonts w:hint="eastAsia"/>
          <w:lang w:val="en-US" w:eastAsia="zh-CN"/>
        </w:rPr>
        <w:t>2</w:t>
      </w:r>
      <w:r>
        <w:rPr>
          <w:rFonts w:hint="eastAsia"/>
          <w:lang w:eastAsia="zh-CN"/>
        </w:rPr>
        <w:t>）</w:t>
      </w:r>
      <w:r>
        <w:rPr>
          <w:rFonts w:hint="eastAsia"/>
        </w:rPr>
        <w:t>技术标准缺失：建设过程中缺乏统一的技术规范，导致产品质量参差不齐，安装工艺不达标，维护管理机制不健全。</w:t>
      </w:r>
    </w:p>
    <w:p w14:paraId="3FA3E413">
      <w:pPr>
        <w:bidi w:val="0"/>
        <w:ind w:firstLine="480" w:firstLineChars="200"/>
        <w:rPr>
          <w:rFonts w:hint="eastAsia"/>
        </w:rPr>
      </w:pPr>
      <w:r>
        <w:rPr>
          <w:rFonts w:hint="eastAsia"/>
          <w:lang w:eastAsia="zh-CN"/>
        </w:rPr>
        <w:t>（</w:t>
      </w:r>
      <w:r>
        <w:rPr>
          <w:rFonts w:hint="eastAsia"/>
          <w:lang w:val="en-US" w:eastAsia="zh-CN"/>
        </w:rPr>
        <w:t>3</w:t>
      </w:r>
      <w:r>
        <w:rPr>
          <w:rFonts w:hint="eastAsia"/>
          <w:lang w:eastAsia="zh-CN"/>
        </w:rPr>
        <w:t>）</w:t>
      </w:r>
      <w:r>
        <w:rPr>
          <w:rFonts w:hint="eastAsia"/>
        </w:rPr>
        <w:t>文化内涵挖掘不够：部分标识仅停留在元素堆砌层面，未能深度挖掘并融合乡村的历史文脉与民俗特色，文化展示功能薄弱。</w:t>
      </w:r>
    </w:p>
    <w:p w14:paraId="11D4F209">
      <w:pPr>
        <w:bidi w:val="0"/>
        <w:ind w:firstLine="480" w:firstLineChars="200"/>
        <w:rPr>
          <w:rFonts w:hint="eastAsia"/>
        </w:rPr>
      </w:pPr>
      <w:r>
        <w:rPr>
          <w:rFonts w:hint="eastAsia"/>
          <w:lang w:val="en-US" w:eastAsia="zh-CN"/>
        </w:rPr>
        <w:t>为全面贯彻落实国家乡村振兴战略部署，深入践行《国家标准化发展纲要》要求，落实贵州省民政厅关于社会组织参与乡村振兴结对帮扶工作的指示精神，贵州省标识行业协会在系统总结帮扶务川仡佬族苗族自治县柏村镇长脚村等乡村实践经验的基础上，特制定《美丽乡村文化标识系统 通用规范》团体标准体系。</w:t>
      </w:r>
    </w:p>
    <w:p w14:paraId="7012ABD9">
      <w:pPr>
        <w:bidi w:val="0"/>
        <w:ind w:firstLine="480" w:firstLineChars="200"/>
        <w:rPr>
          <w:rFonts w:hint="eastAsia"/>
        </w:rPr>
      </w:pPr>
      <w:r>
        <w:rPr>
          <w:rFonts w:hint="eastAsia"/>
          <w:lang w:val="en-US" w:eastAsia="zh-CN"/>
        </w:rPr>
        <w:t>本文件作为该系列标准的第一部分：总则，旨在规定美丽乡村文化标识系统的术语定义、基本原则、分类方法，以及设计制作、安装验收与维护管理的总体规则，为后续分部分标准的制定提供基础框架。</w:t>
      </w:r>
    </w:p>
    <w:p w14:paraId="375A04CA">
      <w:pPr>
        <w:pStyle w:val="3"/>
        <w:bidi w:val="0"/>
        <w:rPr>
          <w:rFonts w:hint="eastAsia"/>
        </w:rPr>
      </w:pPr>
      <w:bookmarkStart w:id="19" w:name="_Toc8698"/>
      <w:r>
        <w:rPr>
          <w:rFonts w:hint="eastAsia"/>
        </w:rPr>
        <w:t>1.4 编制意义</w:t>
      </w:r>
      <w:bookmarkEnd w:id="19"/>
    </w:p>
    <w:p w14:paraId="321B7F7C">
      <w:pPr>
        <w:bidi w:val="0"/>
        <w:ind w:firstLine="480" w:firstLineChars="200"/>
        <w:rPr>
          <w:rFonts w:hint="eastAsia"/>
        </w:rPr>
      </w:pPr>
      <w:r>
        <w:rPr>
          <w:rFonts w:hint="eastAsia"/>
          <w:lang w:val="en-US" w:eastAsia="zh-CN"/>
        </w:rPr>
        <w:t>本标准的制定与实施，对于规范行业发展、服务乡村建设及助力乡村振兴战略落地具有深远意义。</w:t>
      </w:r>
    </w:p>
    <w:p w14:paraId="4FA0D684">
      <w:pPr>
        <w:numPr>
          <w:ilvl w:val="0"/>
          <w:numId w:val="1"/>
        </w:numPr>
        <w:bidi w:val="0"/>
        <w:ind w:left="480" w:leftChars="200" w:firstLine="0" w:firstLineChars="0"/>
        <w:rPr>
          <w:rFonts w:hint="eastAsia"/>
        </w:rPr>
      </w:pPr>
      <w:r>
        <w:rPr>
          <w:rFonts w:hint="eastAsia"/>
          <w:lang w:val="en-US" w:eastAsia="zh-CN"/>
        </w:rPr>
        <w:t>规范行业秩序，提升建设质量</w:t>
      </w:r>
    </w:p>
    <w:p w14:paraId="28B99A0F">
      <w:pPr>
        <w:numPr>
          <w:ilvl w:val="0"/>
          <w:numId w:val="0"/>
        </w:numPr>
        <w:bidi w:val="0"/>
        <w:ind w:firstLine="480" w:firstLineChars="200"/>
        <w:rPr>
          <w:rFonts w:hint="eastAsia"/>
        </w:rPr>
      </w:pPr>
      <w:r>
        <w:rPr>
          <w:rFonts w:hint="eastAsia"/>
          <w:lang w:val="en-US" w:eastAsia="zh-CN"/>
        </w:rPr>
        <w:t>通过建立科学、系统、兼具乡村特色的文化标识系统规范，统一设计、制作、安装及验收的技术要求，有效解决当前建设中存在的盲目设计、重复建设及质量参差不齐等问题，填补贵州省乡村文化标识系统性标准的空白，推动行业向规范化、标准化发展。</w:t>
      </w:r>
    </w:p>
    <w:p w14:paraId="6E0201EE">
      <w:pPr>
        <w:bidi w:val="0"/>
        <w:ind w:firstLine="480" w:firstLineChars="200"/>
        <w:rPr>
          <w:rFonts w:hint="eastAsia"/>
          <w:lang w:val="en-US" w:eastAsia="zh-CN"/>
        </w:rPr>
      </w:pPr>
      <w:r>
        <w:rPr>
          <w:rFonts w:hint="eastAsia"/>
          <w:lang w:val="en-US" w:eastAsia="zh-CN"/>
        </w:rPr>
        <w:t>（2）强化文化赋能，彰显乡村特色</w:t>
      </w:r>
    </w:p>
    <w:p w14:paraId="1DFD087B">
      <w:pPr>
        <w:bidi w:val="0"/>
        <w:ind w:firstLine="480" w:firstLineChars="200"/>
        <w:rPr>
          <w:rFonts w:hint="eastAsia"/>
        </w:rPr>
      </w:pPr>
      <w:r>
        <w:rPr>
          <w:rFonts w:hint="eastAsia"/>
          <w:lang w:val="en-US" w:eastAsia="zh-CN"/>
        </w:rPr>
        <w:t>标准将文化传承与标识功能深度融合，旨在指导建设单位深入挖掘乡土文化内涵，避免同质化设计，通过标准化手段打造“一村一品”的特色标识系统，焕新乡村风貌，增强村民的文化认同感与归属感。</w:t>
      </w:r>
    </w:p>
    <w:p w14:paraId="29F7F618">
      <w:pPr>
        <w:bidi w:val="0"/>
        <w:ind w:firstLine="480" w:firstLineChars="200"/>
        <w:rPr>
          <w:rFonts w:hint="eastAsia"/>
          <w:lang w:val="en-US" w:eastAsia="zh-CN"/>
        </w:rPr>
      </w:pPr>
      <w:r>
        <w:rPr>
          <w:rFonts w:hint="eastAsia"/>
          <w:lang w:val="en-US" w:eastAsia="zh-CN"/>
        </w:rPr>
        <w:t>（3）优化公共服务，服务多方需求</w:t>
      </w:r>
    </w:p>
    <w:p w14:paraId="3983BDB8">
      <w:pPr>
        <w:bidi w:val="0"/>
        <w:ind w:firstLine="480" w:firstLineChars="200"/>
        <w:rPr>
          <w:rFonts w:hint="eastAsia"/>
        </w:rPr>
      </w:pPr>
      <w:r>
        <w:rPr>
          <w:rFonts w:hint="eastAsia"/>
          <w:lang w:val="en-US" w:eastAsia="zh-CN"/>
        </w:rPr>
        <w:t>兼顾实用性与艺术性，标准系统优化了标识的导视功能与文化展示功能，不仅能满足村民的生产生活需求，也能提升游客的旅游体验，为乡村文旅融合发展提供有力支撑。</w:t>
      </w:r>
    </w:p>
    <w:p w14:paraId="3D17BC82">
      <w:pPr>
        <w:numPr>
          <w:ilvl w:val="0"/>
          <w:numId w:val="2"/>
        </w:numPr>
        <w:bidi w:val="0"/>
        <w:ind w:firstLine="480" w:firstLineChars="200"/>
        <w:rPr>
          <w:rFonts w:hint="eastAsia"/>
          <w:lang w:val="en-US" w:eastAsia="zh-CN"/>
        </w:rPr>
      </w:pPr>
      <w:r>
        <w:rPr>
          <w:rFonts w:hint="eastAsia"/>
          <w:lang w:val="en-US" w:eastAsia="zh-CN"/>
        </w:rPr>
        <w:t>完善长效机制，助力长效治理</w:t>
      </w:r>
      <w:r>
        <w:rPr>
          <w:rFonts w:hint="eastAsia"/>
          <w:lang w:val="en-US" w:eastAsia="zh-CN"/>
        </w:rPr>
        <w:br w:type="textWrapping"/>
      </w:r>
      <w:r>
        <w:rPr>
          <w:rFonts w:hint="eastAsia"/>
          <w:lang w:val="en-US" w:eastAsia="zh-CN"/>
        </w:rPr>
        <w:t xml:space="preserve">    标准将“维护管理”纳入全生命周期管理体系，明确了后续管护的责任与要求，解决了“重建设、轻管理”的痛点。通过促进资源整合与产业协同，提升乡村治理水平与文化软实力，为实现“产业兴、生态美、乡风好、治理优、百姓富”的乡村振兴目标提供坚实的技术支撑。</w:t>
      </w:r>
    </w:p>
    <w:p w14:paraId="41F89519">
      <w:pPr>
        <w:pStyle w:val="3"/>
        <w:bidi w:val="0"/>
        <w:rPr>
          <w:rFonts w:hint="default"/>
          <w:lang w:val="en-US" w:eastAsia="zh-CN"/>
        </w:rPr>
      </w:pPr>
      <w:bookmarkStart w:id="20" w:name="_Toc27260"/>
      <w:bookmarkStart w:id="21" w:name="_Toc4705"/>
      <w:r>
        <w:rPr>
          <w:rFonts w:hint="eastAsia"/>
          <w:lang w:val="en-US" w:eastAsia="zh-CN"/>
        </w:rPr>
        <w:t xml:space="preserve">1.5 </w:t>
      </w:r>
      <w:r>
        <w:rPr>
          <w:rFonts w:hint="default"/>
          <w:lang w:val="en-US" w:eastAsia="zh-CN"/>
        </w:rPr>
        <w:t>标准编制目的</w:t>
      </w:r>
      <w:bookmarkEnd w:id="20"/>
      <w:bookmarkEnd w:id="21"/>
    </w:p>
    <w:p w14:paraId="0D8BF9A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本标准编制的核心目的在于建立科学、统一、贴合贵州乡村实际的文化标识系统通用规范，具体实现以下目标：</w:t>
      </w:r>
    </w:p>
    <w:p w14:paraId="70E1265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default" w:ascii="Times New Roman" w:hAnsi="Times New Roman" w:eastAsia="宋体" w:cs="Times New Roman"/>
          <w:b w:val="0"/>
          <w:bCs w:val="0"/>
          <w:sz w:val="24"/>
          <w:szCs w:val="24"/>
        </w:rPr>
      </w:pPr>
      <w:r>
        <w:rPr>
          <w:rFonts w:hint="eastAsia" w:cs="Times New Roman"/>
          <w:b w:val="0"/>
          <w:bCs w:val="0"/>
          <w:sz w:val="24"/>
          <w:szCs w:val="24"/>
          <w:lang w:eastAsia="zh-CN"/>
        </w:rPr>
        <w:t>（</w:t>
      </w:r>
      <w:r>
        <w:rPr>
          <w:rFonts w:hint="eastAsia" w:cs="Times New Roman"/>
          <w:b w:val="0"/>
          <w:bCs w:val="0"/>
          <w:sz w:val="24"/>
          <w:szCs w:val="24"/>
          <w:lang w:val="en-US" w:eastAsia="zh-CN"/>
        </w:rPr>
        <w:t>1</w:t>
      </w:r>
      <w:r>
        <w:rPr>
          <w:rFonts w:hint="eastAsia" w:cs="Times New Roman"/>
          <w:b w:val="0"/>
          <w:bCs w:val="0"/>
          <w:sz w:val="24"/>
          <w:szCs w:val="24"/>
          <w:lang w:eastAsia="zh-CN"/>
        </w:rPr>
        <w:t>）</w:t>
      </w:r>
      <w:r>
        <w:rPr>
          <w:rFonts w:hint="default" w:ascii="Times New Roman" w:hAnsi="Times New Roman" w:eastAsia="宋体" w:cs="Times New Roman"/>
          <w:b w:val="0"/>
          <w:bCs w:val="0"/>
          <w:sz w:val="24"/>
          <w:szCs w:val="24"/>
        </w:rPr>
        <w:t>规范建设流程：明确乡村文化标识系统从规划设计、生产制作、安装验收至管理维护全寿命周期的技术要求，为相关单位开展工作提供可操作的技术指引，解决当前建设环节不规范、质量管控缺失等问题。</w:t>
      </w:r>
    </w:p>
    <w:p w14:paraId="5807630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default" w:ascii="Times New Roman" w:hAnsi="Times New Roman" w:eastAsia="宋体" w:cs="Times New Roman"/>
          <w:b w:val="0"/>
          <w:bCs w:val="0"/>
          <w:sz w:val="24"/>
          <w:szCs w:val="24"/>
        </w:rPr>
      </w:pPr>
      <w:r>
        <w:rPr>
          <w:rFonts w:hint="eastAsia" w:cs="Times New Roman"/>
          <w:b w:val="0"/>
          <w:bCs w:val="0"/>
          <w:sz w:val="24"/>
          <w:szCs w:val="24"/>
          <w:lang w:eastAsia="zh-CN"/>
        </w:rPr>
        <w:t>（</w:t>
      </w:r>
      <w:r>
        <w:rPr>
          <w:rFonts w:hint="eastAsia" w:cs="Times New Roman"/>
          <w:b w:val="0"/>
          <w:bCs w:val="0"/>
          <w:sz w:val="24"/>
          <w:szCs w:val="24"/>
          <w:lang w:val="en-US" w:eastAsia="zh-CN"/>
        </w:rPr>
        <w:t>2</w:t>
      </w:r>
      <w:r>
        <w:rPr>
          <w:rFonts w:hint="eastAsia" w:cs="Times New Roman"/>
          <w:b w:val="0"/>
          <w:bCs w:val="0"/>
          <w:sz w:val="24"/>
          <w:szCs w:val="24"/>
          <w:lang w:eastAsia="zh-CN"/>
        </w:rPr>
        <w:t>）</w:t>
      </w:r>
      <w:r>
        <w:rPr>
          <w:rFonts w:hint="default" w:ascii="Times New Roman" w:hAnsi="Times New Roman" w:eastAsia="宋体" w:cs="Times New Roman"/>
          <w:b w:val="0"/>
          <w:bCs w:val="0"/>
          <w:sz w:val="24"/>
          <w:szCs w:val="24"/>
        </w:rPr>
        <w:t>彰显文化特色：引导各地深度挖掘乡村历史文化、民族文化、地域文化内涵，将特色文化元素有机融入标识设计，避免同质化，塑造具有鲜明贵州乡村特色的“视觉名片”，增强村民文化认同感与游客文化体验感。</w:t>
      </w:r>
    </w:p>
    <w:p w14:paraId="03F1B8B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default" w:ascii="Times New Roman" w:hAnsi="Times New Roman" w:eastAsia="宋体" w:cs="Times New Roman"/>
          <w:b w:val="0"/>
          <w:bCs w:val="0"/>
          <w:sz w:val="24"/>
          <w:szCs w:val="24"/>
        </w:rPr>
      </w:pPr>
      <w:r>
        <w:rPr>
          <w:rFonts w:hint="eastAsia" w:cs="Times New Roman"/>
          <w:b w:val="0"/>
          <w:bCs w:val="0"/>
          <w:sz w:val="24"/>
          <w:szCs w:val="24"/>
          <w:lang w:eastAsia="zh-CN"/>
        </w:rPr>
        <w:t>（</w:t>
      </w:r>
      <w:r>
        <w:rPr>
          <w:rFonts w:hint="eastAsia" w:cs="Times New Roman"/>
          <w:b w:val="0"/>
          <w:bCs w:val="0"/>
          <w:sz w:val="24"/>
          <w:szCs w:val="24"/>
          <w:lang w:val="en-US" w:eastAsia="zh-CN"/>
        </w:rPr>
        <w:t>3</w:t>
      </w:r>
      <w:r>
        <w:rPr>
          <w:rFonts w:hint="eastAsia" w:cs="Times New Roman"/>
          <w:b w:val="0"/>
          <w:bCs w:val="0"/>
          <w:sz w:val="24"/>
          <w:szCs w:val="24"/>
          <w:lang w:eastAsia="zh-CN"/>
        </w:rPr>
        <w:t>）</w:t>
      </w:r>
      <w:r>
        <w:rPr>
          <w:rFonts w:hint="default" w:ascii="Times New Roman" w:hAnsi="Times New Roman" w:eastAsia="宋体" w:cs="Times New Roman"/>
          <w:b w:val="0"/>
          <w:bCs w:val="0"/>
          <w:sz w:val="24"/>
          <w:szCs w:val="24"/>
        </w:rPr>
        <w:t>保障安全耐用：结合贵州多山地、多雨雾、多民族聚居的环境特点，明确标识结构安全、使用安全、环境适配安全的核心要求，确保标识具备良好的耐久性与安全性，适应乡村复杂使用环境。</w:t>
      </w:r>
    </w:p>
    <w:p w14:paraId="785C19D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default" w:ascii="Times New Roman" w:hAnsi="Times New Roman" w:eastAsia="宋体" w:cs="Times New Roman"/>
          <w:b w:val="0"/>
          <w:bCs w:val="0"/>
          <w:sz w:val="24"/>
          <w:szCs w:val="24"/>
        </w:rPr>
      </w:pPr>
      <w:r>
        <w:rPr>
          <w:rFonts w:hint="eastAsia" w:cs="Times New Roman"/>
          <w:b w:val="0"/>
          <w:bCs w:val="0"/>
          <w:sz w:val="24"/>
          <w:szCs w:val="24"/>
          <w:lang w:eastAsia="zh-CN"/>
        </w:rPr>
        <w:t>（</w:t>
      </w:r>
      <w:r>
        <w:rPr>
          <w:rFonts w:hint="eastAsia" w:cs="Times New Roman"/>
          <w:b w:val="0"/>
          <w:bCs w:val="0"/>
          <w:sz w:val="24"/>
          <w:szCs w:val="24"/>
          <w:lang w:val="en-US" w:eastAsia="zh-CN"/>
        </w:rPr>
        <w:t>4</w:t>
      </w:r>
      <w:r>
        <w:rPr>
          <w:rFonts w:hint="eastAsia" w:cs="Times New Roman"/>
          <w:b w:val="0"/>
          <w:bCs w:val="0"/>
          <w:sz w:val="24"/>
          <w:szCs w:val="24"/>
          <w:lang w:eastAsia="zh-CN"/>
        </w:rPr>
        <w:t>）</w:t>
      </w:r>
      <w:r>
        <w:rPr>
          <w:rFonts w:hint="default" w:ascii="Times New Roman" w:hAnsi="Times New Roman" w:eastAsia="宋体" w:cs="Times New Roman"/>
          <w:b w:val="0"/>
          <w:bCs w:val="0"/>
          <w:sz w:val="24"/>
          <w:szCs w:val="24"/>
        </w:rPr>
        <w:t>推动产业融合：以标准化引领文化、旅游、生态等产业深度融合，通过规范的文化标识系统赋能乡村旅游发展，助力乡村产业兴旺，为乡村振兴注入文化动力。</w:t>
      </w:r>
    </w:p>
    <w:p w14:paraId="4425B45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default" w:ascii="Times New Roman" w:hAnsi="Times New Roman" w:eastAsia="宋体" w:cs="Times New Roman"/>
          <w:b w:val="0"/>
          <w:bCs w:val="0"/>
          <w:sz w:val="24"/>
          <w:szCs w:val="24"/>
        </w:rPr>
      </w:pPr>
      <w:r>
        <w:rPr>
          <w:rFonts w:hint="eastAsia" w:cs="Times New Roman"/>
          <w:b w:val="0"/>
          <w:bCs w:val="0"/>
          <w:sz w:val="24"/>
          <w:szCs w:val="24"/>
          <w:lang w:eastAsia="zh-CN"/>
        </w:rPr>
        <w:t>（</w:t>
      </w:r>
      <w:r>
        <w:rPr>
          <w:rFonts w:hint="eastAsia" w:cs="Times New Roman"/>
          <w:b w:val="0"/>
          <w:bCs w:val="0"/>
          <w:sz w:val="24"/>
          <w:szCs w:val="24"/>
          <w:lang w:val="en-US" w:eastAsia="zh-CN"/>
        </w:rPr>
        <w:t>5</w:t>
      </w:r>
      <w:r>
        <w:rPr>
          <w:rFonts w:hint="eastAsia" w:cs="Times New Roman"/>
          <w:b w:val="0"/>
          <w:bCs w:val="0"/>
          <w:sz w:val="24"/>
          <w:szCs w:val="24"/>
          <w:lang w:eastAsia="zh-CN"/>
        </w:rPr>
        <w:t>）</w:t>
      </w:r>
      <w:r>
        <w:rPr>
          <w:rFonts w:hint="default" w:ascii="Times New Roman" w:hAnsi="Times New Roman" w:eastAsia="宋体" w:cs="Times New Roman"/>
          <w:b w:val="0"/>
          <w:bCs w:val="0"/>
          <w:sz w:val="24"/>
          <w:szCs w:val="24"/>
        </w:rPr>
        <w:t>规范行业秩序：统一乡村文化标识建设标准，避免盲目设计、重复建设，沉淀实践经验成果，提升行业整体建设质量与效率，促进标识行业健康发展。</w:t>
      </w:r>
    </w:p>
    <w:p w14:paraId="1B641A6A">
      <w:pPr>
        <w:pStyle w:val="3"/>
        <w:bidi w:val="0"/>
        <w:rPr>
          <w:rFonts w:hint="default"/>
          <w:lang w:val="en-US" w:eastAsia="zh-CN"/>
        </w:rPr>
      </w:pPr>
      <w:bookmarkStart w:id="22" w:name="_Toc8772"/>
      <w:bookmarkStart w:id="23" w:name="_Toc19349"/>
      <w:r>
        <w:rPr>
          <w:rFonts w:hint="eastAsia"/>
          <w:lang w:val="en-US" w:eastAsia="zh-CN"/>
        </w:rPr>
        <w:t>1.6 工作</w:t>
      </w:r>
      <w:r>
        <w:rPr>
          <w:rFonts w:hint="default"/>
          <w:lang w:val="en-US" w:eastAsia="zh-CN"/>
        </w:rPr>
        <w:t>过程</w:t>
      </w:r>
      <w:bookmarkEnd w:id="22"/>
      <w:bookmarkEnd w:id="23"/>
    </w:p>
    <w:p w14:paraId="58B7693C">
      <w:pPr>
        <w:spacing w:line="460" w:lineRule="exact"/>
        <w:ind w:firstLine="480" w:firstLineChars="200"/>
        <w:rPr>
          <w:rFonts w:ascii="Times New Roman" w:hAnsi="Times New Roman" w:cs="Times New Roman"/>
          <w:sz w:val="24"/>
          <w:szCs w:val="32"/>
        </w:rPr>
      </w:pPr>
      <w:r>
        <w:rPr>
          <w:rFonts w:ascii="Times New Roman" w:hAnsi="Times New Roman" w:cs="Times New Roman"/>
          <w:sz w:val="24"/>
          <w:szCs w:val="32"/>
        </w:rPr>
        <w:t>标准编写过程中主要开展了以下工作：</w:t>
      </w:r>
    </w:p>
    <w:p w14:paraId="3C19C78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本标准的</w:t>
      </w:r>
      <w:r>
        <w:rPr>
          <w:rFonts w:hint="eastAsia" w:cs="Times New Roman"/>
          <w:sz w:val="24"/>
          <w:szCs w:val="24"/>
          <w:lang w:val="en-US" w:eastAsia="zh-CN"/>
        </w:rPr>
        <w:t>制定</w:t>
      </w:r>
      <w:r>
        <w:rPr>
          <w:rFonts w:hint="default" w:ascii="Times New Roman" w:hAnsi="Times New Roman" w:eastAsia="宋体" w:cs="Times New Roman"/>
          <w:sz w:val="24"/>
          <w:szCs w:val="24"/>
        </w:rPr>
        <w:t>工作始于202</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月，历时近</w:t>
      </w:r>
      <w:r>
        <w:rPr>
          <w:rFonts w:hint="eastAsia" w:cs="Times New Roman"/>
          <w:sz w:val="24"/>
          <w:szCs w:val="24"/>
          <w:lang w:val="en-US" w:eastAsia="zh-CN"/>
        </w:rPr>
        <w:t>13</w:t>
      </w:r>
      <w:r>
        <w:rPr>
          <w:rFonts w:hint="default" w:ascii="Times New Roman" w:hAnsi="Times New Roman" w:eastAsia="宋体" w:cs="Times New Roman"/>
          <w:sz w:val="24"/>
          <w:szCs w:val="24"/>
        </w:rPr>
        <w:t>个月，经过</w:t>
      </w:r>
      <w:r>
        <w:rPr>
          <w:rFonts w:hint="eastAsia" w:ascii="Times New Roman" w:hAnsi="Times New Roman" w:eastAsia="宋体" w:cs="Times New Roman"/>
          <w:sz w:val="24"/>
          <w:szCs w:val="24"/>
          <w:lang w:val="en-US" w:eastAsia="zh-CN"/>
        </w:rPr>
        <w:t>资料收集</w:t>
      </w:r>
      <w:r>
        <w:rPr>
          <w:rFonts w:hint="default" w:ascii="Times New Roman" w:hAnsi="Times New Roman" w:eastAsia="宋体" w:cs="Times New Roman"/>
          <w:sz w:val="24"/>
          <w:szCs w:val="24"/>
        </w:rPr>
        <w:t>、草案编制、内部研讨、征求意见等多个阶段，具体过程如下：</w:t>
      </w:r>
    </w:p>
    <w:p w14:paraId="607B0358">
      <w:pPr>
        <w:numPr>
          <w:ilvl w:val="0"/>
          <w:numId w:val="0"/>
        </w:numPr>
        <w:spacing w:line="460" w:lineRule="exact"/>
        <w:rPr>
          <w:rFonts w:ascii="Times New Roman" w:hAnsi="Times New Roman" w:cs="Times New Roman"/>
          <w:b/>
          <w:bCs/>
          <w:sz w:val="24"/>
          <w:szCs w:val="32"/>
        </w:rPr>
      </w:pPr>
      <w:r>
        <w:rPr>
          <w:rFonts w:hint="eastAsia" w:ascii="Times New Roman" w:hAnsi="Times New Roman" w:cs="Times New Roman"/>
          <w:b/>
          <w:bCs/>
          <w:sz w:val="24"/>
          <w:szCs w:val="32"/>
          <w:lang w:val="en-US" w:eastAsia="zh-CN"/>
        </w:rPr>
        <w:t xml:space="preserve">1.6.1 </w:t>
      </w:r>
      <w:r>
        <w:rPr>
          <w:rFonts w:hint="eastAsia" w:ascii="Times New Roman" w:hAnsi="Times New Roman" w:cs="Times New Roman"/>
          <w:b/>
          <w:bCs/>
          <w:sz w:val="24"/>
          <w:szCs w:val="32"/>
        </w:rPr>
        <w:t>资料收集（202</w:t>
      </w:r>
      <w:r>
        <w:rPr>
          <w:rFonts w:hint="eastAsia" w:ascii="Times New Roman" w:hAnsi="Times New Roman" w:cs="Times New Roman"/>
          <w:b/>
          <w:bCs/>
          <w:sz w:val="24"/>
          <w:szCs w:val="32"/>
          <w:lang w:val="en-US" w:eastAsia="zh-CN"/>
        </w:rPr>
        <w:t>5年1月</w:t>
      </w:r>
      <w:r>
        <w:rPr>
          <w:rFonts w:hint="eastAsia" w:ascii="Times New Roman" w:hAnsi="Times New Roman" w:cs="Times New Roman"/>
          <w:b/>
          <w:bCs/>
          <w:sz w:val="24"/>
          <w:szCs w:val="32"/>
        </w:rPr>
        <w:t>-</w:t>
      </w:r>
      <w:r>
        <w:rPr>
          <w:rFonts w:hint="eastAsia" w:ascii="Times New Roman" w:hAnsi="Times New Roman" w:cs="Times New Roman"/>
          <w:b/>
          <w:bCs/>
          <w:sz w:val="24"/>
          <w:szCs w:val="32"/>
          <w:lang w:val="en-US" w:eastAsia="zh-CN"/>
        </w:rPr>
        <w:t>5月</w:t>
      </w:r>
      <w:r>
        <w:rPr>
          <w:rFonts w:hint="eastAsia" w:ascii="Times New Roman" w:hAnsi="Times New Roman" w:cs="Times New Roman"/>
          <w:b/>
          <w:bCs/>
          <w:sz w:val="24"/>
          <w:szCs w:val="32"/>
        </w:rPr>
        <w:t>）</w:t>
      </w:r>
    </w:p>
    <w:p w14:paraId="3ABDC6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szCs w:val="32"/>
        </w:rPr>
      </w:pPr>
      <w:r>
        <w:rPr>
          <w:rFonts w:hint="eastAsia" w:ascii="Times New Roman" w:hAnsi="Times New Roman" w:cs="Times New Roman"/>
          <w:sz w:val="24"/>
          <w:szCs w:val="32"/>
          <w:lang w:val="en-US" w:eastAsia="zh-CN"/>
        </w:rPr>
        <w:t>（1）</w:t>
      </w:r>
      <w:r>
        <w:rPr>
          <w:rFonts w:hint="eastAsia" w:ascii="Times New Roman" w:hAnsi="Times New Roman" w:cs="Times New Roman"/>
          <w:sz w:val="24"/>
          <w:szCs w:val="32"/>
        </w:rPr>
        <w:t>广泛收集国内外与乡村建设、公共信息导向系统及标识设计相关的标准、规范及政策文件。</w:t>
      </w:r>
    </w:p>
    <w:p w14:paraId="2D02A5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szCs w:val="32"/>
        </w:rPr>
      </w:pPr>
      <w:r>
        <w:rPr>
          <w:rFonts w:hint="eastAsia" w:ascii="Times New Roman" w:hAnsi="Times New Roman" w:cs="Times New Roman"/>
          <w:sz w:val="24"/>
          <w:szCs w:val="32"/>
          <w:lang w:val="en-US" w:eastAsia="zh-CN"/>
        </w:rPr>
        <w:t>（2）</w:t>
      </w:r>
      <w:r>
        <w:rPr>
          <w:rFonts w:hint="eastAsia" w:ascii="Times New Roman" w:hAnsi="Times New Roman" w:cs="Times New Roman"/>
          <w:sz w:val="24"/>
          <w:szCs w:val="32"/>
        </w:rPr>
        <w:t>国家标准与行业规范：重点梳理《公共信息导向系统设置原则与要求》、</w:t>
      </w:r>
    </w:p>
    <w:p w14:paraId="0D9B3E7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32"/>
        </w:rPr>
      </w:pPr>
      <w:r>
        <w:rPr>
          <w:rFonts w:hint="eastAsia" w:ascii="Times New Roman" w:hAnsi="Times New Roman" w:cs="Times New Roman"/>
          <w:sz w:val="24"/>
          <w:szCs w:val="32"/>
        </w:rPr>
        <w:t>《村庄整治技术规范》、《旅游景区公共信息导向系统设置规范》等现有标准，分析其在乡村场景下的适用性与局限性。</w:t>
      </w:r>
    </w:p>
    <w:p w14:paraId="1C01AC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Times New Roman" w:hAnsi="Times New Roman" w:cs="Times New Roman"/>
          <w:sz w:val="24"/>
          <w:szCs w:val="32"/>
        </w:rPr>
      </w:pPr>
      <w:r>
        <w:rPr>
          <w:rFonts w:hint="eastAsia" w:ascii="Times New Roman" w:hAnsi="Times New Roman" w:cs="Times New Roman"/>
          <w:sz w:val="24"/>
          <w:szCs w:val="32"/>
          <w:lang w:val="en-US" w:eastAsia="zh-CN"/>
        </w:rPr>
        <w:t>（3）</w:t>
      </w:r>
      <w:r>
        <w:rPr>
          <w:rFonts w:hint="eastAsia" w:ascii="Times New Roman" w:hAnsi="Times New Roman" w:cs="Times New Roman"/>
          <w:sz w:val="24"/>
          <w:szCs w:val="32"/>
        </w:rPr>
        <w:t>政策文件解读：深入研读国家及贵州省关于乡村振兴、农村人居环境</w:t>
      </w:r>
    </w:p>
    <w:p w14:paraId="518394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32"/>
        </w:rPr>
      </w:pPr>
      <w:r>
        <w:rPr>
          <w:rFonts w:hint="eastAsia" w:ascii="Times New Roman" w:hAnsi="Times New Roman" w:cs="Times New Roman"/>
          <w:sz w:val="24"/>
          <w:szCs w:val="32"/>
        </w:rPr>
        <w:t>整治提升的相关政策文件，确保标准制定方向符合国家战略部署及地方实际需求。</w:t>
      </w:r>
    </w:p>
    <w:p w14:paraId="3B65E5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szCs w:val="32"/>
        </w:rPr>
      </w:pPr>
      <w:r>
        <w:rPr>
          <w:rFonts w:hint="eastAsia" w:ascii="Times New Roman" w:hAnsi="Times New Roman" w:cs="Times New Roman"/>
          <w:sz w:val="24"/>
          <w:szCs w:val="32"/>
          <w:lang w:val="en-US" w:eastAsia="zh-CN"/>
        </w:rPr>
        <w:t>（4）</w:t>
      </w:r>
      <w:r>
        <w:rPr>
          <w:rFonts w:hint="eastAsia" w:ascii="Times New Roman" w:hAnsi="Times New Roman" w:cs="Times New Roman"/>
          <w:sz w:val="24"/>
          <w:szCs w:val="32"/>
        </w:rPr>
        <w:t>查阅城乡规划、环境艺术设计、视觉传达设计领域的学术论文、技术报告及优秀案例集。</w:t>
      </w:r>
    </w:p>
    <w:p w14:paraId="11929B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rPr>
      </w:pPr>
      <w:r>
        <w:rPr>
          <w:rFonts w:hint="eastAsia" w:ascii="Times New Roman" w:hAnsi="Times New Roman" w:cs="Times New Roman"/>
          <w:b/>
          <w:bCs/>
          <w:sz w:val="24"/>
          <w:szCs w:val="32"/>
          <w:lang w:val="en-US" w:eastAsia="zh-CN"/>
        </w:rPr>
        <w:t>1.6.2 前期调研</w:t>
      </w:r>
      <w:r>
        <w:rPr>
          <w:rFonts w:hint="eastAsia" w:ascii="Times New Roman" w:hAnsi="Times New Roman" w:cs="Times New Roman"/>
          <w:b/>
          <w:bCs/>
          <w:sz w:val="24"/>
          <w:szCs w:val="32"/>
        </w:rPr>
        <w:t>（202</w:t>
      </w:r>
      <w:r>
        <w:rPr>
          <w:rFonts w:hint="eastAsia" w:ascii="Times New Roman" w:hAnsi="Times New Roman" w:cs="Times New Roman"/>
          <w:b/>
          <w:bCs/>
          <w:sz w:val="24"/>
          <w:szCs w:val="32"/>
          <w:lang w:val="en-US" w:eastAsia="zh-CN"/>
        </w:rPr>
        <w:t>5年6月</w:t>
      </w:r>
      <w:r>
        <w:rPr>
          <w:rFonts w:hint="eastAsia" w:ascii="Times New Roman" w:hAnsi="Times New Roman" w:cs="Times New Roman"/>
          <w:b/>
          <w:bCs/>
          <w:sz w:val="24"/>
          <w:szCs w:val="32"/>
        </w:rPr>
        <w:t>-</w:t>
      </w:r>
      <w:r>
        <w:rPr>
          <w:rFonts w:hint="eastAsia" w:ascii="Times New Roman" w:hAnsi="Times New Roman" w:cs="Times New Roman"/>
          <w:b/>
          <w:bCs/>
          <w:sz w:val="24"/>
          <w:szCs w:val="32"/>
          <w:lang w:val="en-US" w:eastAsia="zh-CN"/>
        </w:rPr>
        <w:t>9月</w:t>
      </w:r>
      <w:r>
        <w:rPr>
          <w:rFonts w:hint="eastAsia" w:ascii="Times New Roman" w:hAnsi="Times New Roman" w:cs="Times New Roman"/>
          <w:b/>
          <w:bCs/>
          <w:sz w:val="24"/>
          <w:szCs w:val="32"/>
        </w:rPr>
        <w:t>）</w:t>
      </w:r>
    </w:p>
    <w:p w14:paraId="35AE20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工作组开展全省范围的乡村文化标识建设现状调研，覆盖贵阳、遵义、黔东南、黔南等多地不同类型乡村（传统村落、民族村寨、旅游型乡村等），收集整理各地建设经验与存在问题；同时系统梳理相关法律法规、政策文件及国家/行业/地方标准，形成调研总结报告，为标准编制奠定基础。</w:t>
      </w:r>
    </w:p>
    <w:p w14:paraId="3C1A7F0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bCs/>
          <w:sz w:val="24"/>
          <w:szCs w:val="32"/>
        </w:rPr>
      </w:pPr>
      <w:r>
        <w:rPr>
          <w:rFonts w:hint="eastAsia" w:ascii="Times New Roman" w:hAnsi="Times New Roman" w:cs="Times New Roman"/>
          <w:b/>
          <w:bCs/>
          <w:sz w:val="24"/>
          <w:szCs w:val="32"/>
          <w:lang w:val="en-US" w:eastAsia="zh-CN"/>
        </w:rPr>
        <w:t>1.6.3 综合分析与论证</w:t>
      </w:r>
      <w:r>
        <w:rPr>
          <w:rFonts w:hint="eastAsia" w:ascii="Times New Roman" w:hAnsi="Times New Roman" w:cs="Times New Roman"/>
          <w:b/>
          <w:bCs/>
          <w:sz w:val="24"/>
          <w:szCs w:val="32"/>
        </w:rPr>
        <w:t>（202</w:t>
      </w:r>
      <w:r>
        <w:rPr>
          <w:rFonts w:hint="eastAsia" w:ascii="Times New Roman" w:hAnsi="Times New Roman" w:cs="Times New Roman"/>
          <w:b/>
          <w:bCs/>
          <w:sz w:val="24"/>
          <w:szCs w:val="32"/>
          <w:lang w:val="en-US" w:eastAsia="zh-CN"/>
        </w:rPr>
        <w:t>5年10月-11月</w:t>
      </w:r>
      <w:r>
        <w:rPr>
          <w:rFonts w:hint="eastAsia" w:ascii="Times New Roman" w:hAnsi="Times New Roman" w:cs="Times New Roman"/>
          <w:b/>
          <w:bCs/>
          <w:sz w:val="24"/>
          <w:szCs w:val="32"/>
        </w:rPr>
        <w:t>）</w:t>
      </w:r>
    </w:p>
    <w:p w14:paraId="1FBB4E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基于前期调研成果，紧扣《美丽乡村文化标识系统 通用规范 第1部分：总则》的术语定义、基本原则及全流程要求，搭建标准技术框架；组织多领域专家对</w:t>
      </w:r>
      <w:r>
        <w:rPr>
          <w:rFonts w:hint="eastAsia" w:cs="Times New Roman"/>
          <w:sz w:val="24"/>
          <w:szCs w:val="24"/>
          <w:lang w:val="en-US" w:eastAsia="zh-CN"/>
        </w:rPr>
        <w:t>该团体标准</w:t>
      </w:r>
      <w:r>
        <w:rPr>
          <w:rFonts w:hint="default" w:ascii="Times New Roman" w:hAnsi="Times New Roman" w:eastAsia="宋体" w:cs="Times New Roman"/>
          <w:sz w:val="24"/>
          <w:szCs w:val="24"/>
        </w:rPr>
        <w:t>体系科学性、文化适配性及可操作性进行论证，通过实地测试、案例验证技术方法的可靠性；联合政府、行业、基层、学术机构开展多方研讨，吸纳实践需求与理论创新，优化总则中标识分类、设计</w:t>
      </w:r>
      <w:r>
        <w:rPr>
          <w:rFonts w:hint="eastAsia" w:cs="Times New Roman"/>
          <w:sz w:val="24"/>
          <w:szCs w:val="24"/>
          <w:lang w:eastAsia="zh-CN"/>
        </w:rPr>
        <w:t>、</w:t>
      </w:r>
      <w:r>
        <w:rPr>
          <w:rFonts w:hint="default" w:ascii="Times New Roman" w:hAnsi="Times New Roman" w:eastAsia="宋体" w:cs="Times New Roman"/>
          <w:sz w:val="24"/>
          <w:szCs w:val="24"/>
        </w:rPr>
        <w:t>制作、安装</w:t>
      </w:r>
      <w:r>
        <w:rPr>
          <w:rFonts w:hint="eastAsia" w:cs="Times New Roman"/>
          <w:sz w:val="24"/>
          <w:szCs w:val="24"/>
          <w:lang w:eastAsia="zh-CN"/>
        </w:rPr>
        <w:t>、</w:t>
      </w:r>
      <w:r>
        <w:rPr>
          <w:rFonts w:hint="default" w:ascii="Times New Roman" w:hAnsi="Times New Roman" w:eastAsia="宋体" w:cs="Times New Roman"/>
          <w:sz w:val="24"/>
          <w:szCs w:val="24"/>
        </w:rPr>
        <w:t>验收及维护管理等</w:t>
      </w:r>
      <w:r>
        <w:rPr>
          <w:rFonts w:hint="eastAsia" w:cs="Times New Roman"/>
          <w:sz w:val="24"/>
          <w:szCs w:val="24"/>
          <w:lang w:val="en-US" w:eastAsia="zh-CN"/>
        </w:rPr>
        <w:t>总体规则</w:t>
      </w:r>
      <w:r>
        <w:rPr>
          <w:rFonts w:hint="default" w:ascii="Times New Roman" w:hAnsi="Times New Roman" w:eastAsia="宋体" w:cs="Times New Roman"/>
          <w:sz w:val="24"/>
          <w:szCs w:val="24"/>
        </w:rPr>
        <w:t>，形成可落地且适配乡村实际的标准规范，确保技术内容符合总则导向并支撑乡村振兴目标。</w:t>
      </w:r>
    </w:p>
    <w:p w14:paraId="0BDED34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 xml:space="preserve">1.6.5 </w:t>
      </w:r>
      <w:r>
        <w:rPr>
          <w:rFonts w:hint="eastAsia" w:ascii="Times New Roman" w:hAnsi="Times New Roman" w:cs="Times New Roman"/>
          <w:b/>
          <w:bCs/>
          <w:sz w:val="24"/>
          <w:szCs w:val="32"/>
        </w:rPr>
        <w:t>标准立项（2025年</w:t>
      </w:r>
      <w:r>
        <w:rPr>
          <w:rFonts w:hint="eastAsia" w:ascii="Times New Roman" w:hAnsi="Times New Roman" w:cs="Times New Roman"/>
          <w:b/>
          <w:bCs/>
          <w:sz w:val="24"/>
          <w:szCs w:val="32"/>
          <w:lang w:val="en-US" w:eastAsia="zh-CN"/>
        </w:rPr>
        <w:t>12月</w:t>
      </w:r>
      <w:r>
        <w:rPr>
          <w:rFonts w:hint="eastAsia" w:ascii="Times New Roman" w:hAnsi="Times New Roman" w:cs="Times New Roman"/>
          <w:b/>
          <w:bCs/>
          <w:sz w:val="24"/>
          <w:szCs w:val="32"/>
        </w:rPr>
        <w:t>）</w:t>
      </w:r>
    </w:p>
    <w:p w14:paraId="1C509D2B">
      <w:pPr>
        <w:spacing w:line="460" w:lineRule="exact"/>
        <w:ind w:firstLine="480" w:firstLineChars="200"/>
        <w:rPr>
          <w:rFonts w:hint="default" w:ascii="Times New Roman" w:hAnsi="Times New Roman" w:cs="Times New Roman"/>
          <w:sz w:val="24"/>
          <w:szCs w:val="32"/>
        </w:rPr>
      </w:pPr>
      <w:r>
        <w:rPr>
          <w:rFonts w:hint="eastAsia" w:ascii="Times New Roman" w:hAnsi="Times New Roman" w:cs="Times New Roman"/>
          <w:sz w:val="24"/>
          <w:szCs w:val="32"/>
        </w:rPr>
        <w:t>由牵头起草单位</w:t>
      </w:r>
      <w:r>
        <w:rPr>
          <w:rFonts w:hint="eastAsia" w:cs="Times New Roman"/>
          <w:sz w:val="24"/>
          <w:szCs w:val="32"/>
          <w:lang w:val="en-US" w:eastAsia="zh-CN"/>
        </w:rPr>
        <w:t>贵州省标识行业协会</w:t>
      </w:r>
      <w:r>
        <w:rPr>
          <w:rFonts w:hint="eastAsia" w:ascii="Times New Roman" w:hAnsi="Times New Roman" w:cs="Times New Roman"/>
          <w:sz w:val="24"/>
          <w:szCs w:val="32"/>
        </w:rPr>
        <w:t>向贵州省标准化协会提出立项申请，填写团体标准制修订项目立项申请书，附上</w:t>
      </w:r>
      <w:r>
        <w:rPr>
          <w:rFonts w:hint="eastAsia" w:cs="Times New Roman"/>
          <w:sz w:val="24"/>
          <w:szCs w:val="32"/>
          <w:lang w:val="en-US" w:eastAsia="zh-CN"/>
        </w:rPr>
        <w:t>相关项目支撑材料</w:t>
      </w:r>
      <w:r>
        <w:rPr>
          <w:rFonts w:hint="eastAsia" w:ascii="Times New Roman" w:hAnsi="Times New Roman" w:cs="Times New Roman"/>
          <w:sz w:val="24"/>
          <w:szCs w:val="32"/>
        </w:rPr>
        <w:t>，说明标准制定的目的、意义、必要性、主要技术要素等内容。</w:t>
      </w:r>
    </w:p>
    <w:p w14:paraId="2440A25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sz w:val="24"/>
          <w:szCs w:val="24"/>
        </w:rPr>
      </w:pPr>
      <w:r>
        <w:rPr>
          <w:rFonts w:hint="eastAsia" w:cs="Times New Roman"/>
          <w:b/>
          <w:bCs/>
          <w:sz w:val="24"/>
          <w:szCs w:val="24"/>
          <w:lang w:val="en-US" w:eastAsia="zh-CN"/>
        </w:rPr>
        <w:t xml:space="preserve">1.6.4 </w:t>
      </w:r>
      <w:r>
        <w:rPr>
          <w:rFonts w:hint="default" w:ascii="Times New Roman" w:hAnsi="Times New Roman" w:eastAsia="宋体" w:cs="Times New Roman"/>
          <w:b/>
          <w:bCs/>
          <w:sz w:val="24"/>
          <w:szCs w:val="24"/>
        </w:rPr>
        <w:t>草案编制（202</w:t>
      </w:r>
      <w:r>
        <w:rPr>
          <w:rFonts w:hint="default" w:ascii="Times New Roman" w:hAnsi="Times New Roman" w:eastAsia="宋体" w:cs="Times New Roman"/>
          <w:b/>
          <w:bCs/>
          <w:sz w:val="24"/>
          <w:szCs w:val="24"/>
          <w:lang w:val="en-US" w:eastAsia="zh-CN"/>
        </w:rPr>
        <w:t>5</w:t>
      </w:r>
      <w:r>
        <w:rPr>
          <w:rFonts w:hint="default" w:ascii="Times New Roman" w:hAnsi="Times New Roman" w:eastAsia="宋体" w:cs="Times New Roman"/>
          <w:b/>
          <w:bCs/>
          <w:sz w:val="24"/>
          <w:szCs w:val="24"/>
        </w:rPr>
        <w:t>年</w:t>
      </w:r>
      <w:r>
        <w:rPr>
          <w:rFonts w:hint="eastAsia" w:cs="Times New Roman"/>
          <w:b/>
          <w:bCs/>
          <w:sz w:val="24"/>
          <w:szCs w:val="24"/>
          <w:lang w:val="en-US" w:eastAsia="zh-CN"/>
        </w:rPr>
        <w:t>12</w:t>
      </w:r>
      <w:r>
        <w:rPr>
          <w:rFonts w:hint="default" w:ascii="Times New Roman" w:hAnsi="Times New Roman" w:eastAsia="宋体" w:cs="Times New Roman"/>
          <w:b/>
          <w:bCs/>
          <w:sz w:val="24"/>
          <w:szCs w:val="24"/>
        </w:rPr>
        <w:t>月-</w:t>
      </w:r>
      <w:r>
        <w:rPr>
          <w:rFonts w:hint="eastAsia" w:cs="Times New Roman"/>
          <w:b/>
          <w:bCs/>
          <w:sz w:val="24"/>
          <w:szCs w:val="24"/>
          <w:lang w:val="en-US" w:eastAsia="zh-CN"/>
        </w:rPr>
        <w:t>1</w:t>
      </w:r>
      <w:r>
        <w:rPr>
          <w:rFonts w:hint="default" w:ascii="Times New Roman" w:hAnsi="Times New Roman" w:eastAsia="宋体" w:cs="Times New Roman"/>
          <w:b/>
          <w:bCs/>
          <w:sz w:val="24"/>
          <w:szCs w:val="24"/>
        </w:rPr>
        <w:t>月）</w:t>
      </w:r>
    </w:p>
    <w:p w14:paraId="07C691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基于</w:t>
      </w:r>
      <w:r>
        <w:rPr>
          <w:rFonts w:hint="eastAsia" w:cs="Times New Roman"/>
          <w:sz w:val="24"/>
          <w:szCs w:val="24"/>
          <w:lang w:val="en-US" w:eastAsia="zh-CN"/>
        </w:rPr>
        <w:t>资料收集及调研</w:t>
      </w:r>
      <w:r>
        <w:rPr>
          <w:rFonts w:hint="default" w:ascii="Times New Roman" w:hAnsi="Times New Roman" w:eastAsia="宋体" w:cs="Times New Roman"/>
          <w:sz w:val="24"/>
          <w:szCs w:val="24"/>
        </w:rPr>
        <w:t>成果，</w:t>
      </w:r>
      <w:r>
        <w:rPr>
          <w:rFonts w:hint="eastAsia" w:ascii="Times New Roman" w:hAnsi="Times New Roman" w:eastAsia="宋体" w:cs="Times New Roman"/>
          <w:sz w:val="24"/>
          <w:szCs w:val="24"/>
          <w:lang w:eastAsia="zh-CN"/>
        </w:rPr>
        <w:t>标准编制组</w:t>
      </w:r>
      <w:r>
        <w:rPr>
          <w:rFonts w:hint="default" w:ascii="Times New Roman" w:hAnsi="Times New Roman" w:eastAsia="宋体" w:cs="Times New Roman"/>
          <w:sz w:val="24"/>
          <w:szCs w:val="24"/>
        </w:rPr>
        <w:t>结合务川仡佬族苗族自治县长脚村等帮扶项目的实践经验，确定标准的核心框架与主要内容，起草形成标准草案。草案重点聚焦贵州乡村多民族、多山地的特色，</w:t>
      </w:r>
      <w:r>
        <w:rPr>
          <w:rFonts w:hint="eastAsia" w:cs="Times New Roman"/>
          <w:sz w:val="24"/>
          <w:szCs w:val="24"/>
          <w:lang w:val="en-US" w:eastAsia="zh-CN"/>
        </w:rPr>
        <w:t>拟定乡村文化标识系统规范应遵循的基本原则，</w:t>
      </w:r>
      <w:r>
        <w:rPr>
          <w:rFonts w:hint="default" w:ascii="Times New Roman" w:hAnsi="Times New Roman" w:eastAsia="宋体" w:cs="Times New Roman"/>
          <w:sz w:val="24"/>
          <w:szCs w:val="24"/>
        </w:rPr>
        <w:t>细化文化元素</w:t>
      </w:r>
      <w:r>
        <w:rPr>
          <w:rFonts w:hint="eastAsia" w:cs="Times New Roman"/>
          <w:sz w:val="24"/>
          <w:szCs w:val="24"/>
          <w:lang w:val="en-US" w:eastAsia="zh-CN"/>
        </w:rPr>
        <w:t>分类</w:t>
      </w:r>
      <w:r>
        <w:rPr>
          <w:rFonts w:hint="default" w:ascii="Times New Roman" w:hAnsi="Times New Roman" w:eastAsia="宋体" w:cs="Times New Roman"/>
          <w:sz w:val="24"/>
          <w:szCs w:val="24"/>
        </w:rPr>
        <w:t>等针对性要求。</w:t>
      </w:r>
    </w:p>
    <w:p w14:paraId="2890B6B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sz w:val="24"/>
          <w:szCs w:val="24"/>
        </w:rPr>
      </w:pPr>
      <w:r>
        <w:rPr>
          <w:rFonts w:hint="eastAsia" w:cs="Times New Roman"/>
          <w:b/>
          <w:bCs/>
          <w:sz w:val="24"/>
          <w:szCs w:val="24"/>
          <w:lang w:val="en-US" w:eastAsia="zh-CN"/>
        </w:rPr>
        <w:t>1.6.5 草案</w:t>
      </w:r>
      <w:r>
        <w:rPr>
          <w:rFonts w:hint="default" w:ascii="Times New Roman" w:hAnsi="Times New Roman" w:eastAsia="宋体" w:cs="Times New Roman"/>
          <w:b/>
          <w:bCs/>
          <w:sz w:val="24"/>
          <w:szCs w:val="24"/>
        </w:rPr>
        <w:t>研讨（202</w:t>
      </w:r>
      <w:r>
        <w:rPr>
          <w:rFonts w:hint="default" w:ascii="Times New Roman" w:hAnsi="Times New Roman" w:eastAsia="宋体" w:cs="Times New Roman"/>
          <w:b/>
          <w:bCs/>
          <w:sz w:val="24"/>
          <w:szCs w:val="24"/>
          <w:lang w:val="en-US" w:eastAsia="zh-CN"/>
        </w:rPr>
        <w:t>5</w:t>
      </w:r>
      <w:r>
        <w:rPr>
          <w:rFonts w:hint="default" w:ascii="Times New Roman" w:hAnsi="Times New Roman" w:eastAsia="宋体" w:cs="Times New Roman"/>
          <w:b/>
          <w:bCs/>
          <w:sz w:val="24"/>
          <w:szCs w:val="24"/>
        </w:rPr>
        <w:t>年</w:t>
      </w:r>
      <w:r>
        <w:rPr>
          <w:rFonts w:hint="eastAsia" w:cs="Times New Roman"/>
          <w:b/>
          <w:bCs/>
          <w:sz w:val="24"/>
          <w:szCs w:val="24"/>
          <w:lang w:val="en-US" w:eastAsia="zh-CN"/>
        </w:rPr>
        <w:t>1</w:t>
      </w:r>
      <w:r>
        <w:rPr>
          <w:rFonts w:hint="default" w:ascii="Times New Roman" w:hAnsi="Times New Roman" w:eastAsia="宋体" w:cs="Times New Roman"/>
          <w:b/>
          <w:bCs/>
          <w:sz w:val="24"/>
          <w:szCs w:val="24"/>
        </w:rPr>
        <w:t>月</w:t>
      </w:r>
      <w:r>
        <w:rPr>
          <w:rFonts w:hint="eastAsia" w:ascii="Times New Roman" w:hAnsi="Times New Roman" w:eastAsia="宋体" w:cs="Times New Roman"/>
          <w:b/>
          <w:bCs/>
          <w:sz w:val="24"/>
          <w:szCs w:val="24"/>
          <w:lang w:val="en-US" w:eastAsia="zh-CN"/>
        </w:rPr>
        <w:t>-2月</w:t>
      </w:r>
      <w:r>
        <w:rPr>
          <w:rFonts w:hint="default" w:ascii="Times New Roman" w:hAnsi="Times New Roman" w:eastAsia="宋体" w:cs="Times New Roman"/>
          <w:b/>
          <w:bCs/>
          <w:sz w:val="24"/>
          <w:szCs w:val="24"/>
        </w:rPr>
        <w:t>）</w:t>
      </w:r>
    </w:p>
    <w:p w14:paraId="325A0B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组织参编单位及行业专家开展多轮内部研讨，对标准草案的结构合理性、内容科学性、要求可操作性进行全面审查。针对</w:t>
      </w:r>
      <w:r>
        <w:rPr>
          <w:rFonts w:hint="eastAsia" w:cs="Times New Roman"/>
          <w:sz w:val="24"/>
          <w:szCs w:val="24"/>
          <w:lang w:val="en-US" w:eastAsia="zh-CN"/>
        </w:rPr>
        <w:t>标识系统通用规范应遵循的基本原则、</w:t>
      </w:r>
      <w:r>
        <w:rPr>
          <w:rFonts w:hint="default" w:ascii="Times New Roman" w:hAnsi="Times New Roman" w:eastAsia="宋体" w:cs="Times New Roman"/>
          <w:sz w:val="24"/>
          <w:szCs w:val="24"/>
        </w:rPr>
        <w:t>标识类型划分、文化元素提炼等关键内容进行反复论证，修改完善后形成标准</w:t>
      </w:r>
      <w:r>
        <w:rPr>
          <w:rFonts w:hint="eastAsia" w:ascii="Times New Roman" w:hAnsi="Times New Roman" w:eastAsia="宋体" w:cs="Times New Roman"/>
          <w:sz w:val="24"/>
          <w:szCs w:val="24"/>
          <w:lang w:val="en-US" w:eastAsia="zh-CN"/>
        </w:rPr>
        <w:t>征求意见稿</w:t>
      </w:r>
      <w:r>
        <w:rPr>
          <w:rFonts w:hint="default" w:ascii="Times New Roman" w:hAnsi="Times New Roman" w:eastAsia="宋体" w:cs="Times New Roman"/>
          <w:sz w:val="24"/>
          <w:szCs w:val="24"/>
        </w:rPr>
        <w:t>。</w:t>
      </w:r>
    </w:p>
    <w:p w14:paraId="20DCCD3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sz w:val="24"/>
          <w:szCs w:val="24"/>
        </w:rPr>
      </w:pPr>
      <w:r>
        <w:rPr>
          <w:rFonts w:hint="eastAsia" w:cs="Times New Roman"/>
          <w:b/>
          <w:bCs/>
          <w:sz w:val="24"/>
          <w:szCs w:val="24"/>
          <w:lang w:val="en-US" w:eastAsia="zh-CN"/>
        </w:rPr>
        <w:t>1.6.6 公开</w:t>
      </w:r>
      <w:r>
        <w:rPr>
          <w:rFonts w:hint="default" w:ascii="Times New Roman" w:hAnsi="Times New Roman" w:eastAsia="宋体" w:cs="Times New Roman"/>
          <w:b/>
          <w:bCs/>
          <w:sz w:val="24"/>
          <w:szCs w:val="24"/>
        </w:rPr>
        <w:t>征求意见（202</w:t>
      </w:r>
      <w:r>
        <w:rPr>
          <w:rFonts w:hint="eastAsia" w:cs="Times New Roman"/>
          <w:b/>
          <w:bCs/>
          <w:sz w:val="24"/>
          <w:szCs w:val="24"/>
          <w:lang w:val="en-US" w:eastAsia="zh-CN"/>
        </w:rPr>
        <w:t>6</w:t>
      </w:r>
      <w:r>
        <w:rPr>
          <w:rFonts w:hint="default" w:ascii="Times New Roman" w:hAnsi="Times New Roman" w:eastAsia="宋体" w:cs="Times New Roman"/>
          <w:b/>
          <w:bCs/>
          <w:sz w:val="24"/>
          <w:szCs w:val="24"/>
        </w:rPr>
        <w:t>年</w:t>
      </w:r>
      <w:r>
        <w:rPr>
          <w:rFonts w:hint="eastAsia" w:cs="Times New Roman"/>
          <w:b/>
          <w:bCs/>
          <w:sz w:val="24"/>
          <w:szCs w:val="24"/>
          <w:lang w:val="en-US" w:eastAsia="zh-CN"/>
        </w:rPr>
        <w:t>2</w:t>
      </w:r>
      <w:r>
        <w:rPr>
          <w:rFonts w:hint="default" w:ascii="Times New Roman" w:hAnsi="Times New Roman" w:eastAsia="宋体" w:cs="Times New Roman"/>
          <w:b/>
          <w:bCs/>
          <w:sz w:val="24"/>
          <w:szCs w:val="24"/>
        </w:rPr>
        <w:t>月-</w:t>
      </w:r>
      <w:r>
        <w:rPr>
          <w:rFonts w:hint="eastAsia" w:ascii="Times New Roman" w:hAnsi="Times New Roman" w:eastAsia="宋体" w:cs="Times New Roman"/>
          <w:b/>
          <w:bCs/>
          <w:sz w:val="24"/>
          <w:szCs w:val="24"/>
          <w:lang w:val="en-US" w:eastAsia="zh-CN"/>
        </w:rPr>
        <w:t>3月</w:t>
      </w:r>
      <w:r>
        <w:rPr>
          <w:rFonts w:hint="default" w:ascii="Times New Roman" w:hAnsi="Times New Roman" w:eastAsia="宋体" w:cs="Times New Roman"/>
          <w:b/>
          <w:bCs/>
          <w:sz w:val="24"/>
          <w:szCs w:val="24"/>
        </w:rPr>
        <w:t>）</w:t>
      </w:r>
    </w:p>
    <w:p w14:paraId="24FA7DB7">
      <w:pPr>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cs="Times New Roman"/>
          <w:sz w:val="24"/>
          <w:szCs w:val="32"/>
        </w:rPr>
        <w:t>（</w:t>
      </w:r>
      <w:r>
        <w:rPr>
          <w:rFonts w:hint="eastAsia" w:ascii="Times New Roman" w:hAnsi="Times New Roman" w:cs="Times New Roman"/>
          <w:sz w:val="24"/>
          <w:szCs w:val="32"/>
          <w:lang w:val="en-US" w:eastAsia="zh-CN"/>
        </w:rPr>
        <w:t>1</w:t>
      </w:r>
      <w:r>
        <w:rPr>
          <w:rFonts w:hint="eastAsia" w:ascii="Times New Roman" w:hAnsi="Times New Roman" w:cs="Times New Roman"/>
          <w:sz w:val="24"/>
          <w:szCs w:val="32"/>
        </w:rPr>
        <w:t>）征求意见范围与方式：通过邮件、</w:t>
      </w:r>
      <w:r>
        <w:rPr>
          <w:rFonts w:hint="eastAsia" w:ascii="Times New Roman" w:hAnsi="Times New Roman" w:cs="Times New Roman"/>
          <w:sz w:val="24"/>
          <w:szCs w:val="32"/>
          <w:lang w:val="en-US" w:eastAsia="zh-CN"/>
        </w:rPr>
        <w:t>全国团体标准信息平台</w:t>
      </w:r>
      <w:r>
        <w:rPr>
          <w:rFonts w:hint="eastAsia" w:ascii="Times New Roman" w:hAnsi="Times New Roman" w:cs="Times New Roman"/>
          <w:sz w:val="24"/>
          <w:szCs w:val="32"/>
        </w:rPr>
        <w:t>等形式向</w:t>
      </w:r>
      <w:r>
        <w:rPr>
          <w:rFonts w:hint="eastAsia" w:ascii="Times New Roman" w:hAnsi="Times New Roman" w:cs="Times New Roman"/>
          <w:sz w:val="24"/>
          <w:szCs w:val="32"/>
          <w:lang w:val="en-US" w:eastAsia="zh-CN"/>
        </w:rPr>
        <w:t>社会</w:t>
      </w:r>
      <w:r>
        <w:rPr>
          <w:rFonts w:hint="eastAsia" w:ascii="Times New Roman" w:hAnsi="Times New Roman" w:cs="Times New Roman"/>
          <w:sz w:val="24"/>
          <w:szCs w:val="32"/>
        </w:rPr>
        <w:t>开展为期</w:t>
      </w:r>
      <w:r>
        <w:rPr>
          <w:rFonts w:hint="eastAsia" w:ascii="Times New Roman" w:hAnsi="Times New Roman" w:cs="Times New Roman"/>
          <w:sz w:val="24"/>
          <w:szCs w:val="32"/>
          <w:lang w:val="en-US" w:eastAsia="zh-CN"/>
        </w:rPr>
        <w:t>30个工作日</w:t>
      </w:r>
      <w:r>
        <w:rPr>
          <w:rFonts w:hint="eastAsia" w:ascii="Times New Roman" w:hAnsi="Times New Roman" w:cs="Times New Roman"/>
          <w:sz w:val="24"/>
          <w:szCs w:val="32"/>
        </w:rPr>
        <w:t>的征求意见工作，其中包括</w:t>
      </w:r>
      <w:r>
        <w:rPr>
          <w:rFonts w:hint="default" w:ascii="Times New Roman" w:hAnsi="Times New Roman" w:eastAsia="宋体" w:cs="Times New Roman"/>
          <w:sz w:val="24"/>
          <w:szCs w:val="24"/>
        </w:rPr>
        <w:t>贵州省民政厅、贵州省标准化协会、贵州大学美术学院、贵州师范大学美术学院等相关单位，以及全省标识行业企业、乡村代表、专家学者</w:t>
      </w:r>
      <w:r>
        <w:rPr>
          <w:rFonts w:hint="eastAsia" w:cs="Times New Roman"/>
          <w:sz w:val="24"/>
          <w:szCs w:val="24"/>
          <w:lang w:val="en-US" w:eastAsia="zh-CN"/>
        </w:rPr>
        <w:t>等</w:t>
      </w:r>
      <w:r>
        <w:rPr>
          <w:rFonts w:hint="default" w:ascii="Times New Roman" w:hAnsi="Times New Roman" w:eastAsia="宋体" w:cs="Times New Roman"/>
          <w:sz w:val="24"/>
          <w:szCs w:val="24"/>
        </w:rPr>
        <w:t>。</w:t>
      </w:r>
    </w:p>
    <w:p w14:paraId="62F33C00">
      <w:pPr>
        <w:spacing w:line="460" w:lineRule="exact"/>
        <w:ind w:firstLine="480" w:firstLineChars="200"/>
        <w:rPr>
          <w:rFonts w:hint="default" w:ascii="Times New Roman" w:hAnsi="Times New Roman" w:eastAsia="宋体" w:cs="Times New Roman"/>
          <w:sz w:val="24"/>
          <w:szCs w:val="24"/>
        </w:rPr>
      </w:pPr>
      <w:r>
        <w:rPr>
          <w:rFonts w:hint="eastAsia" w:ascii="Times New Roman" w:hAnsi="Times New Roman" w:cs="Times New Roman"/>
          <w:sz w:val="24"/>
          <w:szCs w:val="32"/>
        </w:rPr>
        <w:t>（</w:t>
      </w:r>
      <w:r>
        <w:rPr>
          <w:rFonts w:hint="eastAsia" w:cs="Times New Roman"/>
          <w:sz w:val="24"/>
          <w:szCs w:val="32"/>
          <w:lang w:val="en-US" w:eastAsia="zh-CN"/>
        </w:rPr>
        <w:t>2</w:t>
      </w:r>
      <w:r>
        <w:rPr>
          <w:rFonts w:hint="eastAsia" w:ascii="Times New Roman" w:hAnsi="Times New Roman" w:cs="Times New Roman"/>
          <w:sz w:val="24"/>
          <w:szCs w:val="32"/>
        </w:rPr>
        <w:t>）意见汇总与处理：</w:t>
      </w:r>
      <w:r>
        <w:rPr>
          <w:rFonts w:hint="eastAsia" w:ascii="Times New Roman" w:hAnsi="Times New Roman" w:eastAsia="宋体" w:cs="Times New Roman"/>
          <w:sz w:val="24"/>
          <w:szCs w:val="24"/>
          <w:lang w:eastAsia="zh-CN"/>
        </w:rPr>
        <w:t>标准编制组</w:t>
      </w:r>
      <w:r>
        <w:rPr>
          <w:rFonts w:hint="eastAsia" w:ascii="Times New Roman" w:hAnsi="Times New Roman" w:cs="Times New Roman"/>
          <w:sz w:val="24"/>
          <w:szCs w:val="32"/>
        </w:rPr>
        <w:t>对征集到的意见进行归纳整理</w:t>
      </w:r>
      <w:r>
        <w:rPr>
          <w:rFonts w:hint="eastAsia" w:cs="Times New Roman"/>
          <w:sz w:val="24"/>
          <w:szCs w:val="32"/>
          <w:lang w:eastAsia="zh-CN"/>
        </w:rPr>
        <w:t>，</w:t>
      </w:r>
      <w:r>
        <w:rPr>
          <w:rFonts w:hint="default" w:ascii="Times New Roman" w:hAnsi="Times New Roman" w:eastAsia="宋体" w:cs="Times New Roman"/>
          <w:sz w:val="24"/>
          <w:szCs w:val="24"/>
        </w:rPr>
        <w:t>逐一研究并</w:t>
      </w:r>
      <w:r>
        <w:rPr>
          <w:rFonts w:hint="eastAsia" w:ascii="Times New Roman" w:hAnsi="Times New Roman" w:eastAsia="宋体" w:cs="Times New Roman"/>
          <w:sz w:val="24"/>
          <w:szCs w:val="24"/>
          <w:lang w:val="en-US" w:eastAsia="zh-CN"/>
        </w:rPr>
        <w:t>决定是否</w:t>
      </w:r>
      <w:r>
        <w:rPr>
          <w:rFonts w:hint="default" w:ascii="Times New Roman" w:hAnsi="Times New Roman" w:eastAsia="宋体" w:cs="Times New Roman"/>
          <w:sz w:val="24"/>
          <w:szCs w:val="24"/>
        </w:rPr>
        <w:t>采纳意见，对标准草案进行修改完善，最终形成本标准</w:t>
      </w:r>
      <w:r>
        <w:rPr>
          <w:rFonts w:hint="eastAsia" w:ascii="Times New Roman" w:hAnsi="Times New Roman" w:eastAsia="宋体" w:cs="Times New Roman"/>
          <w:sz w:val="24"/>
          <w:szCs w:val="24"/>
          <w:lang w:val="en-US" w:eastAsia="zh-CN"/>
        </w:rPr>
        <w:t>送审稿</w:t>
      </w:r>
      <w:r>
        <w:rPr>
          <w:rFonts w:hint="default" w:ascii="Times New Roman" w:hAnsi="Times New Roman" w:eastAsia="宋体" w:cs="Times New Roman"/>
          <w:sz w:val="24"/>
          <w:szCs w:val="24"/>
        </w:rPr>
        <w:t>。</w:t>
      </w:r>
    </w:p>
    <w:p w14:paraId="0C34ECB3">
      <w:pPr>
        <w:spacing w:line="460" w:lineRule="exact"/>
        <w:rPr>
          <w:rFonts w:ascii="Times New Roman" w:hAnsi="Times New Roman" w:cs="Times New Roman"/>
          <w:b/>
          <w:bCs/>
          <w:sz w:val="24"/>
          <w:szCs w:val="32"/>
        </w:rPr>
      </w:pPr>
      <w:r>
        <w:rPr>
          <w:rFonts w:hint="eastAsia" w:cs="Times New Roman"/>
          <w:b/>
          <w:bCs/>
          <w:sz w:val="24"/>
          <w:szCs w:val="32"/>
          <w:lang w:val="en-US" w:eastAsia="zh-CN"/>
        </w:rPr>
        <w:t xml:space="preserve">1.6.7 </w:t>
      </w:r>
      <w:r>
        <w:rPr>
          <w:rFonts w:ascii="Times New Roman" w:hAnsi="Times New Roman" w:cs="Times New Roman"/>
          <w:b/>
          <w:bCs/>
          <w:sz w:val="24"/>
          <w:szCs w:val="32"/>
        </w:rPr>
        <w:t>技术审查</w:t>
      </w:r>
      <w:r>
        <w:rPr>
          <w:rFonts w:hint="default" w:ascii="Times New Roman" w:hAnsi="Times New Roman" w:eastAsia="宋体" w:cs="Times New Roman"/>
          <w:b/>
          <w:bCs/>
          <w:sz w:val="24"/>
          <w:szCs w:val="24"/>
        </w:rPr>
        <w:t>（202</w:t>
      </w:r>
      <w:r>
        <w:rPr>
          <w:rFonts w:hint="eastAsia" w:cs="Times New Roman"/>
          <w:b/>
          <w:bCs/>
          <w:sz w:val="24"/>
          <w:szCs w:val="24"/>
          <w:lang w:val="en-US" w:eastAsia="zh-CN"/>
        </w:rPr>
        <w:t>6</w:t>
      </w:r>
      <w:r>
        <w:rPr>
          <w:rFonts w:hint="default" w:ascii="Times New Roman" w:hAnsi="Times New Roman" w:eastAsia="宋体" w:cs="Times New Roman"/>
          <w:b/>
          <w:bCs/>
          <w:sz w:val="24"/>
          <w:szCs w:val="24"/>
        </w:rPr>
        <w:t>年</w:t>
      </w:r>
      <w:r>
        <w:rPr>
          <w:rFonts w:hint="eastAsia" w:cs="Times New Roman"/>
          <w:b/>
          <w:bCs/>
          <w:sz w:val="24"/>
          <w:szCs w:val="24"/>
          <w:lang w:val="en-US" w:eastAsia="zh-CN"/>
        </w:rPr>
        <w:t>3</w:t>
      </w:r>
      <w:r>
        <w:rPr>
          <w:rFonts w:hint="default" w:ascii="Times New Roman" w:hAnsi="Times New Roman" w:eastAsia="宋体" w:cs="Times New Roman"/>
          <w:b/>
          <w:bCs/>
          <w:sz w:val="24"/>
          <w:szCs w:val="24"/>
        </w:rPr>
        <w:t>月</w:t>
      </w:r>
      <w:r>
        <w:rPr>
          <w:rFonts w:hint="eastAsia" w:ascii="Times New Roman" w:hAnsi="Times New Roman" w:eastAsia="宋体" w:cs="Times New Roman"/>
          <w:b/>
          <w:bCs/>
          <w:sz w:val="24"/>
          <w:szCs w:val="24"/>
          <w:lang w:val="en-US" w:eastAsia="zh-CN"/>
        </w:rPr>
        <w:t>-4月</w:t>
      </w:r>
      <w:r>
        <w:rPr>
          <w:rFonts w:hint="default" w:ascii="Times New Roman" w:hAnsi="Times New Roman" w:eastAsia="宋体" w:cs="Times New Roman"/>
          <w:b/>
          <w:bCs/>
          <w:sz w:val="24"/>
          <w:szCs w:val="24"/>
        </w:rPr>
        <w:t>）</w:t>
      </w:r>
    </w:p>
    <w:p w14:paraId="6569548F">
      <w:pPr>
        <w:spacing w:line="460" w:lineRule="exact"/>
        <w:ind w:firstLine="480" w:firstLineChars="200"/>
        <w:rPr>
          <w:rFonts w:ascii="Times New Roman" w:hAnsi="Times New Roman" w:cs="Times New Roman"/>
          <w:sz w:val="24"/>
          <w:szCs w:val="32"/>
        </w:rPr>
      </w:pPr>
      <w:r>
        <w:rPr>
          <w:rFonts w:hint="eastAsia" w:ascii="Times New Roman" w:hAnsi="Times New Roman" w:eastAsia="宋体" w:cs="Times New Roman"/>
          <w:sz w:val="24"/>
          <w:szCs w:val="24"/>
          <w:lang w:eastAsia="zh-CN"/>
        </w:rPr>
        <w:t>标准编制组</w:t>
      </w:r>
      <w:r>
        <w:rPr>
          <w:rFonts w:hint="eastAsia" w:cs="Times New Roman"/>
          <w:sz w:val="24"/>
          <w:szCs w:val="32"/>
          <w:lang w:val="en-US" w:eastAsia="zh-CN"/>
        </w:rPr>
        <w:t>将标准送审稿</w:t>
      </w:r>
      <w:r>
        <w:rPr>
          <w:rFonts w:ascii="Times New Roman" w:hAnsi="Times New Roman" w:cs="Times New Roman"/>
          <w:sz w:val="24"/>
          <w:szCs w:val="32"/>
        </w:rPr>
        <w:t>报送</w:t>
      </w:r>
      <w:r>
        <w:rPr>
          <w:rFonts w:hint="eastAsia" w:ascii="Times New Roman" w:hAnsi="Times New Roman" w:cs="Times New Roman"/>
          <w:sz w:val="24"/>
          <w:szCs w:val="32"/>
        </w:rPr>
        <w:t>贵州省标准化协会</w:t>
      </w:r>
      <w:r>
        <w:rPr>
          <w:rFonts w:ascii="Times New Roman" w:hAnsi="Times New Roman" w:cs="Times New Roman"/>
          <w:sz w:val="24"/>
          <w:szCs w:val="32"/>
        </w:rPr>
        <w:t>，</w:t>
      </w:r>
      <w:r>
        <w:rPr>
          <w:rFonts w:hint="eastAsia" w:cs="Times New Roman"/>
          <w:sz w:val="24"/>
          <w:szCs w:val="32"/>
          <w:lang w:val="en-US" w:eastAsia="zh-CN"/>
        </w:rPr>
        <w:t>由</w:t>
      </w:r>
      <w:r>
        <w:rPr>
          <w:rFonts w:hint="eastAsia" w:ascii="Times New Roman" w:hAnsi="Times New Roman" w:cs="Times New Roman"/>
          <w:sz w:val="24"/>
          <w:szCs w:val="32"/>
        </w:rPr>
        <w:t>贵州省标准化协会</w:t>
      </w:r>
      <w:r>
        <w:rPr>
          <w:rFonts w:hint="eastAsia" w:ascii="Times New Roman" w:hAnsi="Times New Roman" w:cs="Times New Roman"/>
          <w:sz w:val="24"/>
          <w:szCs w:val="32"/>
          <w:lang w:val="en-US" w:eastAsia="zh-CN"/>
        </w:rPr>
        <w:t>组织</w:t>
      </w:r>
      <w:r>
        <w:rPr>
          <w:rFonts w:ascii="Times New Roman" w:hAnsi="Times New Roman" w:cs="Times New Roman"/>
          <w:sz w:val="24"/>
          <w:szCs w:val="32"/>
        </w:rPr>
        <w:t>召开技术审查会。</w:t>
      </w:r>
    </w:p>
    <w:p w14:paraId="14DDE15F">
      <w:pPr>
        <w:spacing w:line="460" w:lineRule="exact"/>
        <w:rPr>
          <w:rFonts w:ascii="Times New Roman" w:hAnsi="Times New Roman" w:cs="Times New Roman"/>
          <w:b/>
          <w:bCs/>
          <w:sz w:val="24"/>
          <w:szCs w:val="32"/>
        </w:rPr>
      </w:pPr>
      <w:r>
        <w:rPr>
          <w:rFonts w:hint="eastAsia" w:cs="Times New Roman"/>
          <w:b/>
          <w:bCs/>
          <w:sz w:val="24"/>
          <w:szCs w:val="32"/>
          <w:lang w:val="en-US" w:eastAsia="zh-CN"/>
        </w:rPr>
        <w:t xml:space="preserve">1.6.8 </w:t>
      </w:r>
      <w:r>
        <w:rPr>
          <w:rFonts w:ascii="Times New Roman" w:hAnsi="Times New Roman" w:cs="Times New Roman"/>
          <w:b/>
          <w:bCs/>
          <w:sz w:val="24"/>
          <w:szCs w:val="32"/>
        </w:rPr>
        <w:t>标准发布</w:t>
      </w:r>
      <w:r>
        <w:rPr>
          <w:rFonts w:hint="default" w:ascii="Times New Roman" w:hAnsi="Times New Roman" w:eastAsia="宋体" w:cs="Times New Roman"/>
          <w:b/>
          <w:bCs/>
          <w:sz w:val="24"/>
          <w:szCs w:val="24"/>
        </w:rPr>
        <w:t>（202</w:t>
      </w:r>
      <w:r>
        <w:rPr>
          <w:rFonts w:hint="eastAsia" w:cs="Times New Roman"/>
          <w:b/>
          <w:bCs/>
          <w:sz w:val="24"/>
          <w:szCs w:val="24"/>
          <w:lang w:val="en-US" w:eastAsia="zh-CN"/>
        </w:rPr>
        <w:t>6</w:t>
      </w:r>
      <w:r>
        <w:rPr>
          <w:rFonts w:hint="default" w:ascii="Times New Roman" w:hAnsi="Times New Roman" w:eastAsia="宋体" w:cs="Times New Roman"/>
          <w:b/>
          <w:bCs/>
          <w:sz w:val="24"/>
          <w:szCs w:val="24"/>
        </w:rPr>
        <w:t>年</w:t>
      </w:r>
      <w:r>
        <w:rPr>
          <w:rFonts w:hint="eastAsia" w:cs="Times New Roman"/>
          <w:b/>
          <w:bCs/>
          <w:sz w:val="24"/>
          <w:szCs w:val="24"/>
          <w:lang w:val="en-US" w:eastAsia="zh-CN"/>
        </w:rPr>
        <w:t>4</w:t>
      </w:r>
      <w:r>
        <w:rPr>
          <w:rFonts w:hint="default" w:ascii="Times New Roman" w:hAnsi="Times New Roman" w:eastAsia="宋体" w:cs="Times New Roman"/>
          <w:b/>
          <w:bCs/>
          <w:sz w:val="24"/>
          <w:szCs w:val="24"/>
        </w:rPr>
        <w:t>月</w:t>
      </w:r>
      <w:r>
        <w:rPr>
          <w:rFonts w:hint="eastAsia" w:ascii="Times New Roman" w:hAnsi="Times New Roman" w:eastAsia="宋体" w:cs="Times New Roman"/>
          <w:b/>
          <w:bCs/>
          <w:sz w:val="24"/>
          <w:szCs w:val="24"/>
          <w:lang w:val="en-US" w:eastAsia="zh-CN"/>
        </w:rPr>
        <w:t>-5月</w:t>
      </w:r>
      <w:r>
        <w:rPr>
          <w:rFonts w:hint="default" w:ascii="Times New Roman" w:hAnsi="Times New Roman" w:eastAsia="宋体" w:cs="Times New Roman"/>
          <w:b/>
          <w:bCs/>
          <w:sz w:val="24"/>
          <w:szCs w:val="24"/>
        </w:rPr>
        <w:t>）</w:t>
      </w:r>
    </w:p>
    <w:p w14:paraId="44A49913">
      <w:pPr>
        <w:spacing w:line="460" w:lineRule="exact"/>
        <w:ind w:firstLine="480" w:firstLineChars="200"/>
        <w:rPr>
          <w:rFonts w:hint="default" w:ascii="Times New Roman" w:hAnsi="Times New Roman" w:eastAsia="宋体" w:cs="Times New Roman"/>
          <w:sz w:val="24"/>
          <w:szCs w:val="24"/>
        </w:rPr>
      </w:pPr>
      <w:r>
        <w:rPr>
          <w:rFonts w:hint="eastAsia" w:cs="Times New Roman"/>
          <w:sz w:val="24"/>
          <w:szCs w:val="32"/>
          <w:lang w:val="en-US" w:eastAsia="zh-CN"/>
        </w:rPr>
        <w:t>技术审查会结束后，</w:t>
      </w:r>
      <w:r>
        <w:rPr>
          <w:rFonts w:hint="eastAsia" w:ascii="Times New Roman" w:hAnsi="Times New Roman" w:eastAsia="宋体" w:cs="Times New Roman"/>
          <w:sz w:val="24"/>
          <w:szCs w:val="24"/>
          <w:lang w:eastAsia="zh-CN"/>
        </w:rPr>
        <w:t>标准编制组</w:t>
      </w:r>
      <w:r>
        <w:rPr>
          <w:rFonts w:ascii="Times New Roman" w:hAnsi="Times New Roman" w:cs="Times New Roman"/>
          <w:sz w:val="24"/>
          <w:szCs w:val="32"/>
        </w:rPr>
        <w:t>根据审查专家提出</w:t>
      </w:r>
      <w:r>
        <w:rPr>
          <w:rFonts w:hint="eastAsia" w:cs="Times New Roman"/>
          <w:sz w:val="24"/>
          <w:szCs w:val="32"/>
          <w:lang w:val="en-US" w:eastAsia="zh-CN"/>
        </w:rPr>
        <w:t>的</w:t>
      </w:r>
      <w:r>
        <w:rPr>
          <w:rFonts w:ascii="Times New Roman" w:hAnsi="Times New Roman" w:cs="Times New Roman"/>
          <w:sz w:val="24"/>
          <w:szCs w:val="32"/>
        </w:rPr>
        <w:t>意见修改完善，形成报批稿等材料，报送</w:t>
      </w:r>
      <w:r>
        <w:rPr>
          <w:rFonts w:hint="eastAsia" w:ascii="Times New Roman" w:hAnsi="Times New Roman" w:cs="Times New Roman"/>
          <w:sz w:val="24"/>
          <w:szCs w:val="32"/>
        </w:rPr>
        <w:t>贵州省标准化</w:t>
      </w:r>
      <w:r>
        <w:rPr>
          <w:rFonts w:ascii="Times New Roman" w:hAnsi="Times New Roman" w:cs="Times New Roman"/>
          <w:sz w:val="24"/>
          <w:szCs w:val="32"/>
        </w:rPr>
        <w:t>协会，由</w:t>
      </w:r>
      <w:r>
        <w:rPr>
          <w:rFonts w:hint="eastAsia" w:ascii="Times New Roman" w:hAnsi="Times New Roman" w:cs="Times New Roman"/>
          <w:sz w:val="24"/>
          <w:szCs w:val="32"/>
        </w:rPr>
        <w:t>贵州省标准化</w:t>
      </w:r>
      <w:r>
        <w:rPr>
          <w:rFonts w:ascii="Times New Roman" w:hAnsi="Times New Roman" w:cs="Times New Roman"/>
          <w:sz w:val="24"/>
          <w:szCs w:val="32"/>
        </w:rPr>
        <w:t>协会在全国团体标准信息平台正式发布。</w:t>
      </w:r>
    </w:p>
    <w:p w14:paraId="37F53165">
      <w:pPr>
        <w:pStyle w:val="2"/>
        <w:pageBreakBefore w:val="0"/>
        <w:widowControl w:val="0"/>
        <w:kinsoku/>
        <w:wordWrap/>
        <w:overflowPunct/>
        <w:topLinePunct w:val="0"/>
        <w:autoSpaceDE/>
        <w:autoSpaceDN/>
        <w:bidi w:val="0"/>
        <w:adjustRightInd/>
        <w:snapToGrid/>
        <w:spacing w:beforeLines="0" w:afterLines="0"/>
        <w:textAlignment w:val="auto"/>
        <w:rPr>
          <w:rFonts w:hint="eastAsia"/>
          <w:b w:val="0"/>
          <w:bCs w:val="0"/>
        </w:rPr>
      </w:pPr>
      <w:bookmarkStart w:id="24" w:name="_Toc14443"/>
      <w:r>
        <w:rPr>
          <w:rFonts w:hint="eastAsia"/>
          <w:b w:val="0"/>
          <w:bCs w:val="0"/>
        </w:rPr>
        <w:t>二、 编制原则与技术依据</w:t>
      </w:r>
      <w:bookmarkEnd w:id="24"/>
    </w:p>
    <w:p w14:paraId="7FDE943C">
      <w:pPr>
        <w:pStyle w:val="3"/>
        <w:bidi w:val="0"/>
        <w:rPr>
          <w:rFonts w:hint="eastAsia"/>
        </w:rPr>
      </w:pPr>
      <w:bookmarkStart w:id="25" w:name="_Toc16775"/>
      <w:r>
        <w:rPr>
          <w:rFonts w:hint="eastAsia"/>
        </w:rPr>
        <w:t>2.1 编制原则</w:t>
      </w:r>
      <w:bookmarkEnd w:id="25"/>
    </w:p>
    <w:p w14:paraId="36633D83">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lang w:val="en-US" w:eastAsia="zh-CN"/>
        </w:rPr>
        <w:t>本标准编制遵循以下原则：</w:t>
      </w:r>
    </w:p>
    <w:p w14:paraId="79A948B1">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lang w:eastAsia="zh-CN"/>
        </w:rPr>
        <w:t>（</w:t>
      </w:r>
      <w:r>
        <w:rPr>
          <w:rFonts w:hint="eastAsia"/>
          <w:b w:val="0"/>
          <w:bCs w:val="0"/>
          <w:lang w:val="en-US" w:eastAsia="zh-CN"/>
        </w:rPr>
        <w:t>1</w:t>
      </w:r>
      <w:r>
        <w:rPr>
          <w:rFonts w:hint="eastAsia"/>
          <w:b w:val="0"/>
          <w:bCs w:val="0"/>
          <w:lang w:eastAsia="zh-CN"/>
        </w:rPr>
        <w:t>）</w:t>
      </w:r>
      <w:r>
        <w:rPr>
          <w:rFonts w:hint="eastAsia"/>
          <w:b w:val="0"/>
          <w:bCs w:val="0"/>
        </w:rPr>
        <w:t>科学性与实用性原则：结合贵州多山地、多民族的地理与文化特征，确保标准条款既符合技术</w:t>
      </w:r>
      <w:r>
        <w:rPr>
          <w:rFonts w:hint="eastAsia"/>
          <w:b w:val="0"/>
          <w:bCs w:val="0"/>
          <w:lang w:val="en-US" w:eastAsia="zh-CN"/>
        </w:rPr>
        <w:t>规范</w:t>
      </w:r>
      <w:r>
        <w:rPr>
          <w:rFonts w:hint="eastAsia"/>
          <w:b w:val="0"/>
          <w:bCs w:val="0"/>
        </w:rPr>
        <w:t>，又便于基层操作。</w:t>
      </w:r>
    </w:p>
    <w:p w14:paraId="4A4F836C">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lang w:eastAsia="zh-CN"/>
        </w:rPr>
        <w:t>（</w:t>
      </w:r>
      <w:r>
        <w:rPr>
          <w:rFonts w:hint="eastAsia"/>
          <w:b w:val="0"/>
          <w:bCs w:val="0"/>
          <w:lang w:val="en-US" w:eastAsia="zh-CN"/>
        </w:rPr>
        <w:t>2</w:t>
      </w:r>
      <w:r>
        <w:rPr>
          <w:rFonts w:hint="eastAsia"/>
          <w:b w:val="0"/>
          <w:bCs w:val="0"/>
          <w:lang w:eastAsia="zh-CN"/>
        </w:rPr>
        <w:t>）</w:t>
      </w:r>
      <w:r>
        <w:rPr>
          <w:rFonts w:hint="eastAsia"/>
          <w:b w:val="0"/>
          <w:bCs w:val="0"/>
        </w:rPr>
        <w:t>系统性原则：构建涵盖“设计-制作-安装-验收-维护”的全流程标准体系，解决各环节脱节问题。</w:t>
      </w:r>
    </w:p>
    <w:p w14:paraId="0FEE2B7C">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lang w:eastAsia="zh-CN"/>
        </w:rPr>
        <w:t>（</w:t>
      </w:r>
      <w:r>
        <w:rPr>
          <w:rFonts w:hint="eastAsia"/>
          <w:b w:val="0"/>
          <w:bCs w:val="0"/>
          <w:lang w:val="en-US" w:eastAsia="zh-CN"/>
        </w:rPr>
        <w:t>3</w:t>
      </w:r>
      <w:r>
        <w:rPr>
          <w:rFonts w:hint="eastAsia"/>
          <w:b w:val="0"/>
          <w:bCs w:val="0"/>
          <w:lang w:eastAsia="zh-CN"/>
        </w:rPr>
        <w:t>）</w:t>
      </w:r>
      <w:r>
        <w:rPr>
          <w:rFonts w:hint="eastAsia"/>
          <w:b w:val="0"/>
          <w:bCs w:val="0"/>
        </w:rPr>
        <w:t>文化传承原则：强调对地域文化、民族文化及历史文脉的挖掘与视觉转化，避免盲目照搬城市标识模式。</w:t>
      </w:r>
    </w:p>
    <w:p w14:paraId="40A48370">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lang w:eastAsia="zh-CN"/>
        </w:rPr>
        <w:t>（</w:t>
      </w:r>
      <w:r>
        <w:rPr>
          <w:rFonts w:hint="eastAsia"/>
          <w:b w:val="0"/>
          <w:bCs w:val="0"/>
          <w:lang w:val="en-US" w:eastAsia="zh-CN"/>
        </w:rPr>
        <w:t>4</w:t>
      </w:r>
      <w:r>
        <w:rPr>
          <w:rFonts w:hint="eastAsia"/>
          <w:b w:val="0"/>
          <w:bCs w:val="0"/>
          <w:lang w:eastAsia="zh-CN"/>
        </w:rPr>
        <w:t>）</w:t>
      </w:r>
      <w:r>
        <w:rPr>
          <w:rFonts w:hint="eastAsia"/>
          <w:b w:val="0"/>
          <w:bCs w:val="0"/>
        </w:rPr>
        <w:t>安全环保原则：突出结构安全、材料环保及生态友好，适应乡村复杂环境。</w:t>
      </w:r>
    </w:p>
    <w:p w14:paraId="71396EDA">
      <w:pPr>
        <w:pStyle w:val="3"/>
        <w:bidi w:val="0"/>
        <w:rPr>
          <w:rFonts w:hint="eastAsia"/>
        </w:rPr>
      </w:pPr>
      <w:bookmarkStart w:id="26" w:name="_Toc11408"/>
      <w:r>
        <w:rPr>
          <w:rFonts w:hint="eastAsia"/>
        </w:rPr>
        <w:t>2.2 技术依据</w:t>
      </w:r>
      <w:bookmarkEnd w:id="26"/>
    </w:p>
    <w:p w14:paraId="11C49D2E">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lang w:val="en-US" w:eastAsia="zh-CN"/>
        </w:rPr>
        <w:t>本标准编制主要参考了以下文件：</w:t>
      </w:r>
    </w:p>
    <w:p w14:paraId="3F8EF950">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rPr>
        <w:t>《地名管理条例》（2022年修订）</w:t>
      </w:r>
    </w:p>
    <w:p w14:paraId="4B5C319C">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rPr>
        <w:t>GB/T 1.1-2020《标准化工作导则 第1部分：标准化文件的结构和起草规则》</w:t>
      </w:r>
    </w:p>
    <w:p w14:paraId="360CC24A">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rPr>
        <w:t>GB 5768《道路交通标志和标线》（所有部分）</w:t>
      </w:r>
    </w:p>
    <w:p w14:paraId="537814C2">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rPr>
        <w:t>GB/T 10001《公共信息图形符号》（所有部分）</w:t>
      </w:r>
    </w:p>
    <w:p w14:paraId="0E48C543">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rPr>
        <w:t>GB/T 32000-2024《美丽宜居乡村建设指南》</w:t>
      </w:r>
    </w:p>
    <w:p w14:paraId="507C4C6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rPr>
        <w:t>《关于组织开展</w:t>
      </w:r>
      <w:r>
        <w:rPr>
          <w:rFonts w:hint="eastAsia" w:ascii="Times New Roman" w:hAnsi="Times New Roman" w:cs="Times New Roman"/>
          <w:highlight w:val="none"/>
          <w:lang w:eastAsia="zh-CN"/>
        </w:rPr>
        <w:t>“</w:t>
      </w:r>
      <w:r>
        <w:rPr>
          <w:rFonts w:hint="default" w:ascii="Times New Roman" w:hAnsi="Times New Roman" w:eastAsia="宋体" w:cs="Times New Roman"/>
          <w:highlight w:val="none"/>
        </w:rPr>
        <w:t>乡村著名行动”助力乡村振兴的通知</w:t>
      </w:r>
      <w:r>
        <w:rPr>
          <w:rFonts w:hint="eastAsia" w:ascii="Times New Roman" w:hAnsi="Times New Roman" w:cs="Times New Roman"/>
          <w:highlight w:val="none"/>
          <w:lang w:eastAsia="zh-CN"/>
        </w:rPr>
        <w:t>”</w:t>
      </w:r>
      <w:r>
        <w:rPr>
          <w:rFonts w:hint="default" w:ascii="Times New Roman" w:hAnsi="Times New Roman" w:eastAsia="宋体" w:cs="Times New Roman"/>
          <w:highlight w:val="none"/>
        </w:rPr>
        <w:t>》（民发〔2023〕53号）</w:t>
      </w:r>
    </w:p>
    <w:p w14:paraId="09517EA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rPr>
        <w:t>《贵州省推进乡村建设行动实施方案》</w:t>
      </w:r>
    </w:p>
    <w:p w14:paraId="5BD02F2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eastAsia"/>
          <w:highlight w:val="none"/>
          <w:lang w:eastAsia="zh-CN"/>
        </w:rPr>
        <w:t>务川仡佬族苗族自治县柏村镇长脚村</w:t>
      </w:r>
      <w:r>
        <w:rPr>
          <w:rFonts w:hint="default" w:ascii="Times New Roman" w:hAnsi="Times New Roman" w:eastAsia="宋体" w:cs="Times New Roman"/>
          <w:highlight w:val="none"/>
        </w:rPr>
        <w:t>乡村文化标识系统建设实践总结报告（贵州省标识行业协会，2023年）</w:t>
      </w:r>
    </w:p>
    <w:p w14:paraId="03050A7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rPr>
        <w:t>《地名管理条例》（2021年修订）</w:t>
      </w:r>
    </w:p>
    <w:p w14:paraId="38EFAEB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rPr>
        <w:t>贵州省乡村振兴战略规划（2021-2025年）（黔府发〔2021〕1号）</w:t>
      </w:r>
    </w:p>
    <w:p w14:paraId="2D470D8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rPr>
        <w:t>《关于推动文化产业赋能乡村振兴的意见》（文旅产业发〔2022〕33号）</w:t>
      </w:r>
    </w:p>
    <w:p w14:paraId="52EE8B4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b w:val="0"/>
          <w:bCs w:val="0"/>
        </w:rPr>
      </w:pPr>
      <w:r>
        <w:rPr>
          <w:rFonts w:hint="default" w:ascii="Times New Roman" w:hAnsi="Times New Roman" w:eastAsia="宋体" w:cs="Times New Roman"/>
          <w:highlight w:val="none"/>
        </w:rPr>
        <w:t>《“大地欢歌”全国乡村文化建设年工作方案》（办艺发〔2024〕40号）</w:t>
      </w:r>
    </w:p>
    <w:p w14:paraId="655D339B">
      <w:pPr>
        <w:pStyle w:val="2"/>
        <w:pageBreakBefore w:val="0"/>
        <w:widowControl w:val="0"/>
        <w:kinsoku/>
        <w:wordWrap/>
        <w:overflowPunct/>
        <w:topLinePunct w:val="0"/>
        <w:autoSpaceDE/>
        <w:autoSpaceDN/>
        <w:bidi w:val="0"/>
        <w:adjustRightInd/>
        <w:snapToGrid/>
        <w:spacing w:beforeLines="0" w:afterLines="0"/>
        <w:textAlignment w:val="auto"/>
        <w:rPr>
          <w:rFonts w:hint="eastAsia"/>
          <w:b w:val="0"/>
          <w:bCs w:val="0"/>
        </w:rPr>
      </w:pPr>
      <w:bookmarkStart w:id="27" w:name="_Toc14539"/>
      <w:r>
        <w:rPr>
          <w:rFonts w:hint="eastAsia"/>
          <w:b w:val="0"/>
          <w:bCs w:val="0"/>
        </w:rPr>
        <w:t>三、 标准主要内容及确定依据</w:t>
      </w:r>
      <w:bookmarkEnd w:id="27"/>
    </w:p>
    <w:p w14:paraId="667193CE">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lang w:val="en-US" w:eastAsia="zh-CN"/>
        </w:rPr>
        <w:t>本文件是《美丽乡村文化标识系统 通用规范》的第1部分：总则。主要内容包括术语定义、基本原则、标识分类及全生命周期的总体规则。</w:t>
      </w:r>
    </w:p>
    <w:p w14:paraId="4D403618">
      <w:pPr>
        <w:pStyle w:val="3"/>
        <w:bidi w:val="0"/>
        <w:rPr>
          <w:rFonts w:hint="eastAsia"/>
        </w:rPr>
      </w:pPr>
      <w:bookmarkStart w:id="28" w:name="_Toc19139"/>
      <w:r>
        <w:rPr>
          <w:rFonts w:hint="eastAsia"/>
        </w:rPr>
        <w:t>3.1 标准体系架构</w:t>
      </w:r>
      <w:bookmarkEnd w:id="28"/>
    </w:p>
    <w:p w14:paraId="37625BE2">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lang w:val="en-US" w:eastAsia="zh-CN"/>
        </w:rPr>
        <w:t>拟构建“1+N”的标准体系。第1部分“总则”确立通用规则；后续部分将分别针对“设计与制作”、“安装、验收与维护管理”等全寿命周期的各环节进行细化。本征求意见稿重点明确了总则内容，为后续各子标准的制定奠定基础。</w:t>
      </w:r>
    </w:p>
    <w:p w14:paraId="6625AF3A">
      <w:pPr>
        <w:pStyle w:val="3"/>
        <w:bidi w:val="0"/>
        <w:rPr>
          <w:rFonts w:hint="eastAsia"/>
        </w:rPr>
      </w:pPr>
      <w:bookmarkStart w:id="29" w:name="_Toc21714"/>
      <w:r>
        <w:rPr>
          <w:rFonts w:hint="eastAsia"/>
        </w:rPr>
        <w:t>3.2 术语和定义</w:t>
      </w:r>
      <w:bookmarkEnd w:id="29"/>
    </w:p>
    <w:p w14:paraId="584C611C">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lang w:val="en-US" w:eastAsia="zh-CN"/>
        </w:rPr>
        <w:t>为了统一行业认知，本标准界定了“美丽乡村”、“文化标识”、“美丽乡村文化标识系统”等核心术语。特别是对“文化标识”的定义，强调了其不仅是导向工具，更是传递精神、制度、物态文化信息的载体，突出了其在乡村振兴中的文化属性。</w:t>
      </w:r>
    </w:p>
    <w:p w14:paraId="3D372DD9">
      <w:pPr>
        <w:pStyle w:val="3"/>
        <w:bidi w:val="0"/>
        <w:rPr>
          <w:rFonts w:hint="eastAsia"/>
        </w:rPr>
      </w:pPr>
      <w:bookmarkStart w:id="30" w:name="_Toc2799"/>
      <w:r>
        <w:rPr>
          <w:rFonts w:hint="eastAsia"/>
        </w:rPr>
        <w:t>3.3 基本原则</w:t>
      </w:r>
      <w:bookmarkEnd w:id="30"/>
    </w:p>
    <w:p w14:paraId="392F6FB9">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lang w:val="en-US" w:eastAsia="zh-CN"/>
        </w:rPr>
        <w:t>本章提出了六项基本原则，作为乡村文化标识建设的核心遵循：</w:t>
      </w:r>
    </w:p>
    <w:p w14:paraId="5862A137">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lang w:eastAsia="zh-CN"/>
        </w:rPr>
        <w:t>（</w:t>
      </w:r>
      <w:r>
        <w:rPr>
          <w:rFonts w:hint="eastAsia"/>
          <w:b w:val="0"/>
          <w:bCs w:val="0"/>
          <w:lang w:val="en-US" w:eastAsia="zh-CN"/>
        </w:rPr>
        <w:t>1</w:t>
      </w:r>
      <w:r>
        <w:rPr>
          <w:rFonts w:hint="eastAsia"/>
          <w:b w:val="0"/>
          <w:bCs w:val="0"/>
          <w:lang w:eastAsia="zh-CN"/>
        </w:rPr>
        <w:t>）</w:t>
      </w:r>
      <w:r>
        <w:rPr>
          <w:rFonts w:hint="eastAsia"/>
          <w:b w:val="0"/>
          <w:bCs w:val="0"/>
        </w:rPr>
        <w:t>统筹规划与系统协调：强调与乡村整体风貌、建筑风格的融合。</w:t>
      </w:r>
    </w:p>
    <w:p w14:paraId="40ADA44F">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lang w:eastAsia="zh-CN"/>
        </w:rPr>
        <w:t>（</w:t>
      </w:r>
      <w:r>
        <w:rPr>
          <w:rFonts w:hint="eastAsia"/>
          <w:b w:val="0"/>
          <w:bCs w:val="0"/>
          <w:lang w:val="en-US" w:eastAsia="zh-CN"/>
        </w:rPr>
        <w:t>2</w:t>
      </w:r>
      <w:r>
        <w:rPr>
          <w:rFonts w:hint="eastAsia"/>
          <w:b w:val="0"/>
          <w:bCs w:val="0"/>
          <w:lang w:eastAsia="zh-CN"/>
        </w:rPr>
        <w:t>）</w:t>
      </w:r>
      <w:r>
        <w:rPr>
          <w:rFonts w:hint="eastAsia"/>
          <w:b w:val="0"/>
          <w:bCs w:val="0"/>
        </w:rPr>
        <w:t>文化传承与特色彰显：明确要求挖掘本地文化基因，避免同质化。</w:t>
      </w:r>
    </w:p>
    <w:p w14:paraId="1FE1CEDC">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lang w:eastAsia="zh-CN"/>
        </w:rPr>
        <w:t>（</w:t>
      </w:r>
      <w:r>
        <w:rPr>
          <w:rFonts w:hint="eastAsia"/>
          <w:b w:val="0"/>
          <w:bCs w:val="0"/>
          <w:lang w:val="en-US" w:eastAsia="zh-CN"/>
        </w:rPr>
        <w:t>3</w:t>
      </w:r>
      <w:r>
        <w:rPr>
          <w:rFonts w:hint="eastAsia"/>
          <w:b w:val="0"/>
          <w:bCs w:val="0"/>
          <w:lang w:eastAsia="zh-CN"/>
        </w:rPr>
        <w:t>）</w:t>
      </w:r>
      <w:r>
        <w:rPr>
          <w:rFonts w:hint="eastAsia"/>
          <w:b w:val="0"/>
          <w:bCs w:val="0"/>
        </w:rPr>
        <w:t>功能优先与实用便捷：确保信息传递清晰，满足村民与游客的实际需求。</w:t>
      </w:r>
    </w:p>
    <w:p w14:paraId="1B9366F7">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lang w:eastAsia="zh-CN"/>
        </w:rPr>
        <w:t>（</w:t>
      </w:r>
      <w:r>
        <w:rPr>
          <w:rFonts w:hint="eastAsia"/>
          <w:b w:val="0"/>
          <w:bCs w:val="0"/>
          <w:lang w:val="en-US" w:eastAsia="zh-CN"/>
        </w:rPr>
        <w:t>4</w:t>
      </w:r>
      <w:r>
        <w:rPr>
          <w:rFonts w:hint="eastAsia"/>
          <w:b w:val="0"/>
          <w:bCs w:val="0"/>
          <w:lang w:eastAsia="zh-CN"/>
        </w:rPr>
        <w:t>）</w:t>
      </w:r>
      <w:r>
        <w:rPr>
          <w:rFonts w:hint="eastAsia"/>
          <w:b w:val="0"/>
          <w:bCs w:val="0"/>
        </w:rPr>
        <w:t>生态环保与可持续：优先推荐使用本地环保材料（如木材、石材、竹材）。</w:t>
      </w:r>
    </w:p>
    <w:p w14:paraId="21A121E1">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lang w:eastAsia="zh-CN"/>
        </w:rPr>
        <w:t>（</w:t>
      </w:r>
      <w:r>
        <w:rPr>
          <w:rFonts w:hint="eastAsia"/>
          <w:b w:val="0"/>
          <w:bCs w:val="0"/>
          <w:lang w:val="en-US" w:eastAsia="zh-CN"/>
        </w:rPr>
        <w:t>5</w:t>
      </w:r>
      <w:r>
        <w:rPr>
          <w:rFonts w:hint="eastAsia"/>
          <w:b w:val="0"/>
          <w:bCs w:val="0"/>
          <w:lang w:eastAsia="zh-CN"/>
        </w:rPr>
        <w:t>）</w:t>
      </w:r>
      <w:r>
        <w:rPr>
          <w:rFonts w:hint="eastAsia"/>
          <w:b w:val="0"/>
          <w:bCs w:val="0"/>
        </w:rPr>
        <w:t>安全性与耐久性保障：针对贵州多雨雾、多山地的特点，提出抗风、防腐等要求。</w:t>
      </w:r>
    </w:p>
    <w:p w14:paraId="28416DDE">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lang w:eastAsia="zh-CN"/>
        </w:rPr>
        <w:t>（</w:t>
      </w:r>
      <w:r>
        <w:rPr>
          <w:rFonts w:hint="eastAsia"/>
          <w:b w:val="0"/>
          <w:bCs w:val="0"/>
          <w:lang w:val="en-US" w:eastAsia="zh-CN"/>
        </w:rPr>
        <w:t>6</w:t>
      </w:r>
      <w:r>
        <w:rPr>
          <w:rFonts w:hint="eastAsia"/>
          <w:b w:val="0"/>
          <w:bCs w:val="0"/>
          <w:lang w:eastAsia="zh-CN"/>
        </w:rPr>
        <w:t>）</w:t>
      </w:r>
      <w:r>
        <w:rPr>
          <w:rFonts w:hint="eastAsia"/>
          <w:b w:val="0"/>
          <w:bCs w:val="0"/>
        </w:rPr>
        <w:t>多方参与和共建共享：确立村民在建设与维护中的主体地位。</w:t>
      </w:r>
    </w:p>
    <w:p w14:paraId="175A533D">
      <w:pPr>
        <w:pStyle w:val="3"/>
        <w:bidi w:val="0"/>
        <w:rPr>
          <w:rFonts w:hint="eastAsia"/>
        </w:rPr>
      </w:pPr>
      <w:bookmarkStart w:id="31" w:name="_Toc28457"/>
      <w:r>
        <w:rPr>
          <w:rFonts w:hint="eastAsia"/>
        </w:rPr>
        <w:t>3.4 标识分类</w:t>
      </w:r>
      <w:bookmarkEnd w:id="31"/>
    </w:p>
    <w:p w14:paraId="662E1B3F">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lang w:val="en-US" w:eastAsia="zh-CN"/>
        </w:rPr>
        <w:t>结合乡村实际应用场景，本标准将标识系统划分为五大类，解决了以往分类不清导致的功能缺失问题：</w:t>
      </w:r>
    </w:p>
    <w:p w14:paraId="442BA427">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lang w:eastAsia="zh-CN"/>
        </w:rPr>
        <w:t>（</w:t>
      </w:r>
      <w:r>
        <w:rPr>
          <w:rFonts w:hint="eastAsia"/>
          <w:b w:val="0"/>
          <w:bCs w:val="0"/>
          <w:lang w:val="en-US" w:eastAsia="zh-CN"/>
        </w:rPr>
        <w:t>1</w:t>
      </w:r>
      <w:r>
        <w:rPr>
          <w:rFonts w:hint="eastAsia"/>
          <w:b w:val="0"/>
          <w:bCs w:val="0"/>
          <w:lang w:eastAsia="zh-CN"/>
        </w:rPr>
        <w:t>）</w:t>
      </w:r>
      <w:r>
        <w:rPr>
          <w:rFonts w:hint="eastAsia"/>
          <w:b w:val="0"/>
          <w:bCs w:val="0"/>
        </w:rPr>
        <w:t>地名标识：解决乡村“有名无牌”</w:t>
      </w:r>
      <w:r>
        <w:rPr>
          <w:rFonts w:hint="eastAsia"/>
          <w:b w:val="0"/>
          <w:bCs w:val="0"/>
          <w:lang w:val="en-US" w:eastAsia="zh-CN"/>
        </w:rPr>
        <w:t>或“杂乱无章”</w:t>
      </w:r>
      <w:r>
        <w:rPr>
          <w:rFonts w:hint="eastAsia"/>
          <w:b w:val="0"/>
          <w:bCs w:val="0"/>
        </w:rPr>
        <w:t>问题。</w:t>
      </w:r>
    </w:p>
    <w:p w14:paraId="39F45B3B">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lang w:eastAsia="zh-CN"/>
        </w:rPr>
        <w:t>（</w:t>
      </w:r>
      <w:r>
        <w:rPr>
          <w:rFonts w:hint="eastAsia"/>
          <w:b w:val="0"/>
          <w:bCs w:val="0"/>
          <w:lang w:val="en-US" w:eastAsia="zh-CN"/>
        </w:rPr>
        <w:t>2</w:t>
      </w:r>
      <w:r>
        <w:rPr>
          <w:rFonts w:hint="eastAsia"/>
          <w:b w:val="0"/>
          <w:bCs w:val="0"/>
          <w:lang w:eastAsia="zh-CN"/>
        </w:rPr>
        <w:t>）</w:t>
      </w:r>
      <w:r>
        <w:rPr>
          <w:rFonts w:hint="eastAsia"/>
          <w:b w:val="0"/>
          <w:bCs w:val="0"/>
        </w:rPr>
        <w:t>导览导向标识：解决路径指引与服务设施引导问题。</w:t>
      </w:r>
    </w:p>
    <w:p w14:paraId="458B4229">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lang w:eastAsia="zh-CN"/>
        </w:rPr>
        <w:t>（</w:t>
      </w:r>
      <w:r>
        <w:rPr>
          <w:rFonts w:hint="eastAsia"/>
          <w:b w:val="0"/>
          <w:bCs w:val="0"/>
          <w:lang w:val="en-US" w:eastAsia="zh-CN"/>
        </w:rPr>
        <w:t>3</w:t>
      </w:r>
      <w:r>
        <w:rPr>
          <w:rFonts w:hint="eastAsia"/>
          <w:b w:val="0"/>
          <w:bCs w:val="0"/>
          <w:lang w:eastAsia="zh-CN"/>
        </w:rPr>
        <w:t>）</w:t>
      </w:r>
      <w:r>
        <w:rPr>
          <w:rFonts w:hint="eastAsia"/>
          <w:b w:val="0"/>
          <w:bCs w:val="0"/>
        </w:rPr>
        <w:t>文化展示标识：本标准的特色章节，包含自然景观、历史人文、民族符号、非遗技艺、乡风民俗、特色产业六类展示内容，旨在讲好乡村故事。</w:t>
      </w:r>
    </w:p>
    <w:p w14:paraId="473BC81A">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lang w:eastAsia="zh-CN"/>
        </w:rPr>
        <w:t>（</w:t>
      </w:r>
      <w:r>
        <w:rPr>
          <w:rFonts w:hint="eastAsia"/>
          <w:b w:val="0"/>
          <w:bCs w:val="0"/>
          <w:lang w:val="en-US" w:eastAsia="zh-CN"/>
        </w:rPr>
        <w:t>4</w:t>
      </w:r>
      <w:r>
        <w:rPr>
          <w:rFonts w:hint="eastAsia"/>
          <w:b w:val="0"/>
          <w:bCs w:val="0"/>
          <w:lang w:eastAsia="zh-CN"/>
        </w:rPr>
        <w:t>）</w:t>
      </w:r>
      <w:r>
        <w:rPr>
          <w:rFonts w:hint="eastAsia"/>
          <w:b w:val="0"/>
          <w:bCs w:val="0"/>
        </w:rPr>
        <w:t>管理服务标识：涵盖村规民约、服务信息等社会治理内容。</w:t>
      </w:r>
    </w:p>
    <w:p w14:paraId="6AFCEB51">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lang w:eastAsia="zh-CN"/>
        </w:rPr>
        <w:t>（</w:t>
      </w:r>
      <w:r>
        <w:rPr>
          <w:rFonts w:hint="eastAsia"/>
          <w:b w:val="0"/>
          <w:bCs w:val="0"/>
          <w:lang w:val="en-US" w:eastAsia="zh-CN"/>
        </w:rPr>
        <w:t>5</w:t>
      </w:r>
      <w:r>
        <w:rPr>
          <w:rFonts w:hint="eastAsia"/>
          <w:b w:val="0"/>
          <w:bCs w:val="0"/>
          <w:lang w:eastAsia="zh-CN"/>
        </w:rPr>
        <w:t>）</w:t>
      </w:r>
      <w:r>
        <w:rPr>
          <w:rFonts w:hint="eastAsia"/>
          <w:b w:val="0"/>
          <w:bCs w:val="0"/>
        </w:rPr>
        <w:t>警示约束标识：保障生态红线与公共安全。</w:t>
      </w:r>
    </w:p>
    <w:p w14:paraId="7447523C">
      <w:pPr>
        <w:pStyle w:val="3"/>
        <w:bidi w:val="0"/>
        <w:rPr>
          <w:rFonts w:hint="eastAsia"/>
        </w:rPr>
      </w:pPr>
      <w:bookmarkStart w:id="32" w:name="_Toc25718"/>
      <w:r>
        <w:rPr>
          <w:rFonts w:hint="eastAsia"/>
        </w:rPr>
        <w:t>3.5 设计与制作、安装验收及维护管理</w:t>
      </w:r>
      <w:bookmarkEnd w:id="32"/>
    </w:p>
    <w:p w14:paraId="11809278">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lang w:val="en-US" w:eastAsia="zh-CN"/>
        </w:rPr>
        <w:t>这两章提炼了各环节的“通用规则”，后续各标准将在此基础上展开：</w:t>
      </w:r>
    </w:p>
    <w:p w14:paraId="19D2BC86">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lang w:eastAsia="zh-CN"/>
        </w:rPr>
        <w:t>（</w:t>
      </w:r>
      <w:r>
        <w:rPr>
          <w:rFonts w:hint="eastAsia"/>
          <w:b w:val="0"/>
          <w:bCs w:val="0"/>
          <w:lang w:val="en-US" w:eastAsia="zh-CN"/>
        </w:rPr>
        <w:t>1</w:t>
      </w:r>
      <w:r>
        <w:rPr>
          <w:rFonts w:hint="eastAsia"/>
          <w:b w:val="0"/>
          <w:bCs w:val="0"/>
          <w:lang w:eastAsia="zh-CN"/>
        </w:rPr>
        <w:t>）</w:t>
      </w:r>
      <w:r>
        <w:rPr>
          <w:rFonts w:hint="eastAsia"/>
          <w:b w:val="0"/>
          <w:bCs w:val="0"/>
        </w:rPr>
        <w:t>设计制作：强调了文化元素提取的规范性，以及材料选型的环保性（如优先选用本土耐候材料）。</w:t>
      </w:r>
    </w:p>
    <w:p w14:paraId="569A18D7">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lang w:eastAsia="zh-CN"/>
        </w:rPr>
        <w:t>（</w:t>
      </w:r>
      <w:r>
        <w:rPr>
          <w:rFonts w:hint="eastAsia"/>
          <w:b w:val="0"/>
          <w:bCs w:val="0"/>
          <w:lang w:val="en-US" w:eastAsia="zh-CN"/>
        </w:rPr>
        <w:t>2</w:t>
      </w:r>
      <w:r>
        <w:rPr>
          <w:rFonts w:hint="eastAsia"/>
          <w:b w:val="0"/>
          <w:bCs w:val="0"/>
          <w:lang w:eastAsia="zh-CN"/>
        </w:rPr>
        <w:t>）</w:t>
      </w:r>
      <w:r>
        <w:rPr>
          <w:rFonts w:hint="eastAsia"/>
          <w:b w:val="0"/>
          <w:bCs w:val="0"/>
        </w:rPr>
        <w:t>安装验收：明确了基础加固、生态保护施工及验收的组织流程。</w:t>
      </w:r>
    </w:p>
    <w:p w14:paraId="14E2308D">
      <w:pPr>
        <w:pageBreakBefore w:val="0"/>
        <w:widowControl w:val="0"/>
        <w:kinsoku/>
        <w:wordWrap/>
        <w:overflowPunct/>
        <w:topLinePunct w:val="0"/>
        <w:autoSpaceDE/>
        <w:autoSpaceDN/>
        <w:bidi w:val="0"/>
        <w:adjustRightInd/>
        <w:snapToGrid/>
        <w:ind w:firstLine="480" w:firstLineChars="200"/>
        <w:textAlignment w:val="auto"/>
        <w:rPr>
          <w:rFonts w:hint="eastAsia"/>
          <w:b w:val="0"/>
          <w:bCs w:val="0"/>
        </w:rPr>
      </w:pPr>
      <w:r>
        <w:rPr>
          <w:rFonts w:hint="eastAsia"/>
          <w:b w:val="0"/>
          <w:bCs w:val="0"/>
          <w:lang w:eastAsia="zh-CN"/>
        </w:rPr>
        <w:t>（</w:t>
      </w:r>
      <w:r>
        <w:rPr>
          <w:rFonts w:hint="eastAsia"/>
          <w:b w:val="0"/>
          <w:bCs w:val="0"/>
          <w:lang w:val="en-US" w:eastAsia="zh-CN"/>
        </w:rPr>
        <w:t>2</w:t>
      </w:r>
      <w:r>
        <w:rPr>
          <w:rFonts w:hint="eastAsia"/>
          <w:b w:val="0"/>
          <w:bCs w:val="0"/>
          <w:lang w:eastAsia="zh-CN"/>
        </w:rPr>
        <w:t>）</w:t>
      </w:r>
      <w:r>
        <w:rPr>
          <w:rFonts w:hint="eastAsia"/>
          <w:b w:val="0"/>
          <w:bCs w:val="0"/>
        </w:rPr>
        <w:t>维护管理：创新性地提出了“村委主导、村民参与、专业机构辅助”的长效管护机制，解决“重建轻管”难题。</w:t>
      </w:r>
    </w:p>
    <w:p w14:paraId="3B6E4B7E">
      <w:pPr>
        <w:pStyle w:val="3"/>
        <w:bidi w:val="0"/>
        <w:rPr>
          <w:rFonts w:hint="eastAsia"/>
        </w:rPr>
      </w:pPr>
      <w:bookmarkStart w:id="33" w:name="_Toc15758"/>
      <w:r>
        <w:rPr>
          <w:rFonts w:hint="eastAsia"/>
        </w:rPr>
        <w:t>3.6 附录</w:t>
      </w:r>
      <w:bookmarkEnd w:id="33"/>
    </w:p>
    <w:p w14:paraId="4D629930">
      <w:pPr>
        <w:pageBreakBefore w:val="0"/>
        <w:widowControl w:val="0"/>
        <w:kinsoku/>
        <w:wordWrap/>
        <w:overflowPunct/>
        <w:topLinePunct w:val="0"/>
        <w:autoSpaceDE/>
        <w:autoSpaceDN/>
        <w:bidi w:val="0"/>
        <w:adjustRightInd/>
        <w:snapToGrid/>
        <w:ind w:firstLine="480" w:firstLineChars="200"/>
        <w:textAlignment w:val="auto"/>
        <w:rPr>
          <w:rFonts w:hint="eastAsia"/>
          <w:b w:val="0"/>
          <w:bCs w:val="0"/>
          <w:lang w:val="en-US" w:eastAsia="zh-CN"/>
        </w:rPr>
      </w:pPr>
      <w:r>
        <w:rPr>
          <w:rFonts w:hint="eastAsia"/>
          <w:b w:val="0"/>
          <w:bCs w:val="0"/>
          <w:lang w:val="en-US" w:eastAsia="zh-CN"/>
        </w:rPr>
        <w:t>本标准设立了资料性附录A《常见乡村文化元素参考清单》。该附录梳理了自然景观、历史人文、民族符号、非遗技艺、乡风民俗、特色产业六大类元素，为设计人员提取文化符号提供了直观参考，增强了标准的可操作性。</w:t>
      </w:r>
    </w:p>
    <w:p w14:paraId="4E0A4800">
      <w:pPr>
        <w:pStyle w:val="2"/>
        <w:pageBreakBefore w:val="0"/>
        <w:widowControl w:val="0"/>
        <w:kinsoku/>
        <w:wordWrap/>
        <w:overflowPunct/>
        <w:topLinePunct w:val="0"/>
        <w:autoSpaceDE/>
        <w:autoSpaceDN/>
        <w:bidi w:val="0"/>
        <w:adjustRightInd/>
        <w:snapToGrid/>
        <w:spacing w:beforeLines="0" w:afterLines="0"/>
        <w:textAlignment w:val="auto"/>
        <w:rPr>
          <w:rFonts w:hint="default"/>
          <w:b w:val="0"/>
          <w:bCs/>
          <w:lang w:val="en-US" w:eastAsia="zh-CN"/>
        </w:rPr>
      </w:pPr>
      <w:bookmarkStart w:id="34" w:name="_Toc1379"/>
      <w:bookmarkStart w:id="35" w:name="_Toc27259"/>
      <w:r>
        <w:rPr>
          <w:rFonts w:hint="eastAsia"/>
          <w:b w:val="0"/>
          <w:bCs/>
          <w:lang w:val="en-US" w:eastAsia="zh-CN"/>
        </w:rPr>
        <w:t>四、</w:t>
      </w:r>
      <w:r>
        <w:rPr>
          <w:rFonts w:hint="default"/>
          <w:b w:val="0"/>
          <w:bCs/>
          <w:lang w:val="en-US" w:eastAsia="zh-CN"/>
        </w:rPr>
        <w:t>标准</w:t>
      </w:r>
      <w:r>
        <w:rPr>
          <w:rFonts w:hint="eastAsia"/>
          <w:b w:val="0"/>
          <w:bCs/>
          <w:lang w:val="en-US" w:eastAsia="zh-CN"/>
        </w:rPr>
        <w:t>体系</w:t>
      </w:r>
      <w:r>
        <w:rPr>
          <w:rFonts w:hint="default"/>
          <w:b w:val="0"/>
          <w:bCs/>
          <w:lang w:val="en-US" w:eastAsia="zh-CN"/>
        </w:rPr>
        <w:t>的主要特点与创新点</w:t>
      </w:r>
      <w:bookmarkEnd w:id="34"/>
      <w:bookmarkEnd w:id="35"/>
    </w:p>
    <w:p w14:paraId="2659A464">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1.</w:t>
      </w:r>
      <w:r>
        <w:rPr>
          <w:rFonts w:hint="eastAsia"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b/>
          <w:bCs/>
          <w:sz w:val="24"/>
          <w:szCs w:val="24"/>
        </w:rPr>
        <w:t>地域特色鲜明：</w:t>
      </w:r>
      <w:r>
        <w:rPr>
          <w:rFonts w:hint="default" w:ascii="Times New Roman" w:hAnsi="Times New Roman" w:eastAsia="宋体" w:cs="Times New Roman"/>
          <w:sz w:val="24"/>
          <w:szCs w:val="24"/>
        </w:rPr>
        <w:t>充分结合贵州省多民族聚居、多山地地貌的特点，在标识类型、设计要求、材料选用等方面融入贵州乡村特色元素，如明确苗族牛角纹样、布依族涡旋纹样等民族元素的应用要求，优先推荐贵州青石、杉木、竹材等当地特色材料，增强标准的针对性与适配性。</w:t>
      </w:r>
    </w:p>
    <w:p w14:paraId="7D0ACA80">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2.</w:t>
      </w:r>
      <w:r>
        <w:rPr>
          <w:rFonts w:hint="eastAsia"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b/>
          <w:bCs/>
          <w:sz w:val="24"/>
          <w:szCs w:val="24"/>
        </w:rPr>
        <w:t>全生命周期覆盖：</w:t>
      </w:r>
      <w:r>
        <w:rPr>
          <w:rFonts w:hint="default" w:ascii="Times New Roman" w:hAnsi="Times New Roman" w:eastAsia="宋体" w:cs="Times New Roman"/>
          <w:sz w:val="24"/>
          <w:szCs w:val="24"/>
        </w:rPr>
        <w:t>构建从规划设计、生产制作、安装验收至管理维护的全流程标准体系，填补了当前乡村文化标识建设缺乏全流程规范的空白，确保标识建设各环节有章可循，全面提升建设质量。</w:t>
      </w:r>
    </w:p>
    <w:p w14:paraId="30386D8F">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3.</w:t>
      </w:r>
      <w:r>
        <w:rPr>
          <w:rFonts w:hint="eastAsia"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b/>
          <w:bCs/>
          <w:sz w:val="24"/>
          <w:szCs w:val="24"/>
        </w:rPr>
        <w:t>多方协同导向：</w:t>
      </w:r>
      <w:r>
        <w:rPr>
          <w:rFonts w:hint="default" w:ascii="Times New Roman" w:hAnsi="Times New Roman" w:eastAsia="宋体" w:cs="Times New Roman"/>
          <w:sz w:val="24"/>
          <w:szCs w:val="24"/>
        </w:rPr>
        <w:t>突出</w:t>
      </w:r>
      <w:r>
        <w:rPr>
          <w:rFonts w:hint="eastAsia"/>
          <w:highlight w:val="none"/>
        </w:rPr>
        <w:t>构建政府、村民、社会</w:t>
      </w:r>
      <w:r>
        <w:rPr>
          <w:rFonts w:hint="eastAsia"/>
          <w:highlight w:val="none"/>
          <w:lang w:val="en-US" w:eastAsia="zh-CN"/>
        </w:rPr>
        <w:t>等</w:t>
      </w:r>
      <w:r>
        <w:rPr>
          <w:rFonts w:hint="eastAsia"/>
          <w:highlight w:val="none"/>
        </w:rPr>
        <w:t>多方协同机制</w:t>
      </w:r>
      <w:r>
        <w:rPr>
          <w:rFonts w:hint="default" w:ascii="Times New Roman" w:hAnsi="Times New Roman" w:eastAsia="宋体" w:cs="Times New Roman"/>
          <w:sz w:val="24"/>
          <w:szCs w:val="24"/>
        </w:rPr>
        <w:t>，明确村民在标识规划、建设、维护中的主体地位，鼓励社会力量参与，构建长效协同机制，保障标准的落地实施。</w:t>
      </w:r>
    </w:p>
    <w:p w14:paraId="65C8A0B4">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b w:val="0"/>
          <w:bCs w:val="0"/>
          <w:lang w:val="en-US" w:eastAsia="zh-CN"/>
        </w:rPr>
      </w:pPr>
      <w:r>
        <w:rPr>
          <w:rFonts w:hint="default" w:ascii="Times New Roman" w:hAnsi="Times New Roman" w:eastAsia="宋体" w:cs="Times New Roman"/>
          <w:b/>
          <w:bCs/>
          <w:sz w:val="24"/>
          <w:szCs w:val="24"/>
        </w:rPr>
        <w:t>4.</w:t>
      </w:r>
      <w:r>
        <w:rPr>
          <w:rFonts w:hint="eastAsia"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b/>
          <w:bCs/>
          <w:sz w:val="24"/>
          <w:szCs w:val="24"/>
        </w:rPr>
        <w:t>实用性与可操作性强：</w:t>
      </w:r>
      <w:r>
        <w:rPr>
          <w:rFonts w:hint="default" w:ascii="Times New Roman" w:hAnsi="Times New Roman" w:eastAsia="宋体" w:cs="Times New Roman"/>
          <w:sz w:val="24"/>
          <w:szCs w:val="24"/>
        </w:rPr>
        <w:t>标准</w:t>
      </w:r>
      <w:r>
        <w:rPr>
          <w:rFonts w:hint="eastAsia" w:ascii="Times New Roman" w:hAnsi="Times New Roman" w:eastAsia="宋体" w:cs="Times New Roman"/>
          <w:sz w:val="24"/>
          <w:szCs w:val="24"/>
          <w:lang w:val="en-US" w:eastAsia="zh-CN"/>
        </w:rPr>
        <w:t>体系</w:t>
      </w:r>
      <w:r>
        <w:rPr>
          <w:rFonts w:hint="default" w:ascii="Times New Roman" w:hAnsi="Times New Roman" w:eastAsia="宋体" w:cs="Times New Roman"/>
          <w:sz w:val="24"/>
          <w:szCs w:val="24"/>
        </w:rPr>
        <w:t>紧密结合乡村实际需求，细化各类标识的</w:t>
      </w:r>
      <w:r>
        <w:rPr>
          <w:rFonts w:hint="eastAsia" w:cs="Times New Roman"/>
          <w:sz w:val="24"/>
          <w:szCs w:val="24"/>
          <w:lang w:val="en-US" w:eastAsia="zh-CN"/>
        </w:rPr>
        <w:t>设计</w:t>
      </w:r>
      <w:r>
        <w:rPr>
          <w:rFonts w:hint="default" w:ascii="Times New Roman" w:hAnsi="Times New Roman" w:eastAsia="宋体" w:cs="Times New Roman"/>
          <w:sz w:val="24"/>
          <w:szCs w:val="24"/>
        </w:rPr>
        <w:t>要求、技术指标（如抗风等级、基础埋深等），提供附录清单与验收表格模板，同时融入成熟实践案例的经验，确保相关单位能够快速理解、便捷应用。</w:t>
      </w:r>
    </w:p>
    <w:p w14:paraId="2B7AF72C">
      <w:pPr>
        <w:pStyle w:val="2"/>
        <w:pageBreakBefore w:val="0"/>
        <w:widowControl w:val="0"/>
        <w:kinsoku/>
        <w:wordWrap/>
        <w:overflowPunct/>
        <w:topLinePunct w:val="0"/>
        <w:autoSpaceDE/>
        <w:autoSpaceDN/>
        <w:bidi w:val="0"/>
        <w:adjustRightInd/>
        <w:snapToGrid/>
        <w:spacing w:beforeLines="0" w:afterLines="0"/>
        <w:textAlignment w:val="auto"/>
        <w:rPr>
          <w:rFonts w:hint="eastAsia"/>
          <w:b w:val="0"/>
          <w:bCs w:val="0"/>
        </w:rPr>
      </w:pPr>
      <w:bookmarkStart w:id="36" w:name="_Toc20876"/>
      <w:r>
        <w:rPr>
          <w:rFonts w:hint="eastAsia"/>
          <w:b w:val="0"/>
          <w:bCs w:val="0"/>
          <w:lang w:val="en-US" w:eastAsia="zh-CN"/>
        </w:rPr>
        <w:t>五、</w:t>
      </w:r>
      <w:r>
        <w:rPr>
          <w:rFonts w:hint="eastAsia"/>
          <w:b w:val="0"/>
          <w:bCs w:val="0"/>
        </w:rPr>
        <w:t>主要试验（或验证）情况</w:t>
      </w:r>
      <w:bookmarkEnd w:id="36"/>
    </w:p>
    <w:p w14:paraId="1B465E70">
      <w:pPr>
        <w:pageBreakBefore w:val="0"/>
        <w:widowControl w:val="0"/>
        <w:kinsoku/>
        <w:wordWrap/>
        <w:overflowPunct/>
        <w:topLinePunct w:val="0"/>
        <w:autoSpaceDE/>
        <w:autoSpaceDN/>
        <w:bidi w:val="0"/>
        <w:adjustRightInd/>
        <w:snapToGrid/>
        <w:ind w:left="240" w:leftChars="100" w:firstLine="240" w:firstLineChars="100"/>
        <w:textAlignment w:val="auto"/>
        <w:rPr>
          <w:rFonts w:hint="eastAsia"/>
          <w:b w:val="0"/>
          <w:bCs w:val="0"/>
          <w:lang w:val="en-US" w:eastAsia="zh-CN"/>
        </w:rPr>
      </w:pPr>
      <w:r>
        <w:rPr>
          <w:rFonts w:hint="eastAsia"/>
          <w:b w:val="0"/>
          <w:bCs w:val="0"/>
          <w:lang w:val="en-US" w:eastAsia="zh-CN"/>
        </w:rPr>
        <w:t>本标准的技术指标并非单纯理论推导，而是基于贵州省标识行业协会在务川</w:t>
      </w:r>
    </w:p>
    <w:p w14:paraId="52364F3C">
      <w:pPr>
        <w:pageBreakBefore w:val="0"/>
        <w:widowControl w:val="0"/>
        <w:kinsoku/>
        <w:wordWrap/>
        <w:overflowPunct/>
        <w:topLinePunct w:val="0"/>
        <w:autoSpaceDE/>
        <w:autoSpaceDN/>
        <w:bidi w:val="0"/>
        <w:adjustRightInd/>
        <w:snapToGrid/>
        <w:textAlignment w:val="auto"/>
        <w:rPr>
          <w:rFonts w:hint="eastAsia"/>
          <w:b w:val="0"/>
          <w:bCs w:val="0"/>
        </w:rPr>
      </w:pPr>
      <w:r>
        <w:rPr>
          <w:rFonts w:hint="eastAsia"/>
          <w:b w:val="0"/>
          <w:bCs w:val="0"/>
          <w:lang w:val="en-US" w:eastAsia="zh-CN"/>
        </w:rPr>
        <w:t>仡佬族苗族自治县柏村镇长脚村等帮扶项目中，先行先试了乡村文化标识系统的建设模式。通过在这些项目中应用民族元素，以及探索木质、石材与金属结合的工艺，验证了标准中关于材料耐久性、文化表达及安装安全性的相关要求。实践证明，标准化流程能有效提升美丽乡村文化标识系统的建设与管理质量，并显著降低后期维护成本。</w:t>
      </w:r>
    </w:p>
    <w:p w14:paraId="482FA036">
      <w:pPr>
        <w:pStyle w:val="2"/>
        <w:pageBreakBefore w:val="0"/>
        <w:widowControl w:val="0"/>
        <w:kinsoku/>
        <w:wordWrap/>
        <w:overflowPunct/>
        <w:topLinePunct w:val="0"/>
        <w:autoSpaceDE/>
        <w:autoSpaceDN/>
        <w:bidi w:val="0"/>
        <w:adjustRightInd/>
        <w:snapToGrid/>
        <w:spacing w:beforeLines="0" w:afterLines="0"/>
        <w:textAlignment w:val="auto"/>
        <w:rPr>
          <w:rFonts w:hint="eastAsia"/>
          <w:b w:val="0"/>
          <w:bCs w:val="0"/>
        </w:rPr>
      </w:pPr>
      <w:bookmarkStart w:id="37" w:name="_Toc20355"/>
      <w:r>
        <w:rPr>
          <w:rFonts w:hint="eastAsia"/>
          <w:b w:val="0"/>
          <w:bCs w:val="0"/>
          <w:lang w:val="en-US" w:eastAsia="zh-CN"/>
        </w:rPr>
        <w:t>六、</w:t>
      </w:r>
      <w:r>
        <w:rPr>
          <w:rFonts w:hint="eastAsia"/>
          <w:b w:val="0"/>
          <w:bCs w:val="0"/>
        </w:rPr>
        <w:t>与现行法律法规和强制性国家标准的关系</w:t>
      </w:r>
      <w:bookmarkEnd w:id="37"/>
    </w:p>
    <w:p w14:paraId="74FAC4A5">
      <w:pPr>
        <w:pageBreakBefore w:val="0"/>
        <w:widowControl w:val="0"/>
        <w:kinsoku/>
        <w:wordWrap/>
        <w:overflowPunct/>
        <w:topLinePunct w:val="0"/>
        <w:autoSpaceDE/>
        <w:autoSpaceDN/>
        <w:bidi w:val="0"/>
        <w:adjustRightInd/>
        <w:snapToGrid/>
        <w:ind w:firstLine="480" w:firstLineChars="200"/>
        <w:textAlignment w:val="auto"/>
        <w:rPr>
          <w:rFonts w:hint="eastAsia"/>
          <w:b w:val="0"/>
          <w:bCs w:val="0"/>
          <w:lang w:val="en-US" w:eastAsia="zh-CN"/>
        </w:rPr>
      </w:pPr>
      <w:r>
        <w:rPr>
          <w:rFonts w:hint="eastAsia"/>
          <w:b w:val="0"/>
          <w:bCs w:val="0"/>
          <w:lang w:val="en-US" w:eastAsia="zh-CN"/>
        </w:rPr>
        <w:t>本标准严格遵守《中华人民共和国标准化法》《中华人民共和国乡村振兴促进法》等法律法规。</w:t>
      </w:r>
      <w:r>
        <w:rPr>
          <w:rFonts w:hint="eastAsia"/>
          <w:b w:val="0"/>
          <w:bCs w:val="0"/>
          <w:lang w:val="en-US" w:eastAsia="zh-CN"/>
        </w:rPr>
        <w:br w:type="textWrapping"/>
      </w:r>
      <w:r>
        <w:rPr>
          <w:rFonts w:hint="eastAsia"/>
          <w:b w:val="0"/>
          <w:bCs w:val="0"/>
          <w:lang w:val="en-US" w:eastAsia="zh-CN"/>
        </w:rPr>
        <w:t xml:space="preserve">    在技术要求上，本标准参考了GB/T 10001、GB 5768等国家基础标准，引用了</w:t>
      </w:r>
      <w:r>
        <w:rPr>
          <w:rFonts w:hint="eastAsia"/>
          <w:b w:val="0"/>
          <w:bCs w:val="0"/>
        </w:rPr>
        <w:t>GB/T 32000-2024《美丽宜居乡村建设指南》</w:t>
      </w:r>
      <w:r>
        <w:rPr>
          <w:rFonts w:hint="eastAsia"/>
          <w:b w:val="0"/>
          <w:bCs w:val="0"/>
          <w:lang w:val="en-US" w:eastAsia="zh-CN"/>
        </w:rPr>
        <w:t>国家推荐标准。本标准作为推荐性团体标准，是对现行国家标准和行业标准的补充和完善，重点填补了“乡村文化”与“全流程管理”方面的空白，不存在与现行强制性标准冲突的情况。</w:t>
      </w:r>
    </w:p>
    <w:p w14:paraId="5A66A9B9">
      <w:pPr>
        <w:pStyle w:val="2"/>
        <w:pageBreakBefore w:val="0"/>
        <w:widowControl w:val="0"/>
        <w:kinsoku/>
        <w:wordWrap/>
        <w:overflowPunct/>
        <w:topLinePunct w:val="0"/>
        <w:autoSpaceDE/>
        <w:autoSpaceDN/>
        <w:bidi w:val="0"/>
        <w:adjustRightInd/>
        <w:snapToGrid/>
        <w:spacing w:beforeLines="0" w:afterLines="0"/>
        <w:textAlignment w:val="auto"/>
        <w:rPr>
          <w:rFonts w:hint="default"/>
          <w:b w:val="0"/>
          <w:bCs/>
          <w:lang w:val="en-US" w:eastAsia="zh-CN"/>
        </w:rPr>
      </w:pPr>
      <w:bookmarkStart w:id="38" w:name="_Toc6743"/>
      <w:bookmarkStart w:id="39" w:name="_Toc1552"/>
      <w:r>
        <w:rPr>
          <w:rFonts w:hint="eastAsia"/>
          <w:b w:val="0"/>
          <w:bCs/>
          <w:lang w:val="en-US" w:eastAsia="zh-CN"/>
        </w:rPr>
        <w:t>七</w:t>
      </w:r>
      <w:r>
        <w:rPr>
          <w:rFonts w:hint="default"/>
          <w:b w:val="0"/>
          <w:bCs/>
          <w:lang w:val="en-US" w:eastAsia="zh-CN"/>
        </w:rPr>
        <w:t>、标准实施的预期效益</w:t>
      </w:r>
      <w:bookmarkEnd w:id="38"/>
      <w:bookmarkEnd w:id="39"/>
    </w:p>
    <w:p w14:paraId="22361C53">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1.</w:t>
      </w:r>
      <w:r>
        <w:rPr>
          <w:rFonts w:hint="eastAsia" w:cs="Times New Roman"/>
          <w:b/>
          <w:bCs/>
          <w:sz w:val="24"/>
          <w:szCs w:val="24"/>
          <w:lang w:val="en-US" w:eastAsia="zh-CN"/>
        </w:rPr>
        <w:t xml:space="preserve"> </w:t>
      </w:r>
      <w:r>
        <w:rPr>
          <w:rFonts w:hint="default" w:ascii="Times New Roman" w:hAnsi="Times New Roman" w:eastAsia="宋体" w:cs="Times New Roman"/>
          <w:b/>
          <w:bCs/>
          <w:sz w:val="24"/>
          <w:szCs w:val="24"/>
        </w:rPr>
        <w:t>社会效益：</w:t>
      </w:r>
      <w:r>
        <w:rPr>
          <w:rFonts w:hint="default" w:ascii="Times New Roman" w:hAnsi="Times New Roman" w:eastAsia="宋体" w:cs="Times New Roman"/>
          <w:sz w:val="24"/>
          <w:szCs w:val="24"/>
        </w:rPr>
        <w:t>通过规范乡村文化标识</w:t>
      </w:r>
      <w:r>
        <w:rPr>
          <w:rFonts w:hint="eastAsia" w:cs="Times New Roman"/>
          <w:sz w:val="24"/>
          <w:szCs w:val="24"/>
          <w:lang w:val="en-US" w:eastAsia="zh-CN"/>
        </w:rPr>
        <w:t>系统</w:t>
      </w:r>
      <w:r>
        <w:rPr>
          <w:rFonts w:hint="default" w:ascii="Times New Roman" w:hAnsi="Times New Roman" w:eastAsia="宋体" w:cs="Times New Roman"/>
          <w:sz w:val="24"/>
          <w:szCs w:val="24"/>
        </w:rPr>
        <w:t>建设，有效传承和弘扬贵州乡村特色文化，增强村民文化认同感与归属感；改善乡村公共空间信息传达效率，提升村民生活便利性与游客游览体验；助力乡村风貌提升与乡风文明建设，推动乡村治理能力提升。</w:t>
      </w:r>
    </w:p>
    <w:p w14:paraId="0D1E760A">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2.</w:t>
      </w:r>
      <w:r>
        <w:rPr>
          <w:rFonts w:hint="eastAsia" w:cs="Times New Roman"/>
          <w:b/>
          <w:bCs/>
          <w:sz w:val="24"/>
          <w:szCs w:val="24"/>
          <w:lang w:val="en-US" w:eastAsia="zh-CN"/>
        </w:rPr>
        <w:t xml:space="preserve"> </w:t>
      </w:r>
      <w:r>
        <w:rPr>
          <w:rFonts w:hint="default" w:ascii="Times New Roman" w:hAnsi="Times New Roman" w:eastAsia="宋体" w:cs="Times New Roman"/>
          <w:b/>
          <w:bCs/>
          <w:sz w:val="24"/>
          <w:szCs w:val="24"/>
        </w:rPr>
        <w:t>经济效益：</w:t>
      </w:r>
      <w:r>
        <w:rPr>
          <w:rFonts w:hint="default" w:ascii="Times New Roman" w:hAnsi="Times New Roman" w:eastAsia="宋体" w:cs="Times New Roman"/>
          <w:sz w:val="24"/>
          <w:szCs w:val="24"/>
        </w:rPr>
        <w:t>以标准化引领乡村文化标识</w:t>
      </w:r>
      <w:r>
        <w:rPr>
          <w:rFonts w:hint="eastAsia" w:cs="Times New Roman"/>
          <w:sz w:val="24"/>
          <w:szCs w:val="24"/>
          <w:lang w:val="en-US" w:eastAsia="zh-CN"/>
        </w:rPr>
        <w:t>系统</w:t>
      </w:r>
      <w:r>
        <w:rPr>
          <w:rFonts w:hint="default" w:ascii="Times New Roman" w:hAnsi="Times New Roman" w:eastAsia="宋体" w:cs="Times New Roman"/>
          <w:sz w:val="24"/>
          <w:szCs w:val="24"/>
        </w:rPr>
        <w:t>建设，避免重复建设与盲目投入，提升资金使用效益；赋能乡村旅游产业发展，促进文旅融合，带动乡村特色产业增收，为乡村产业兴旺提供支撑；规范标识行业发展，提升行业整体竞争力，带动相关产业链发展。</w:t>
      </w:r>
    </w:p>
    <w:p w14:paraId="143B04A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b w:val="0"/>
          <w:bCs w:val="0"/>
          <w:lang w:val="en-US" w:eastAsia="zh-CN"/>
        </w:rPr>
      </w:pPr>
      <w:r>
        <w:rPr>
          <w:rFonts w:hint="default" w:ascii="Times New Roman" w:hAnsi="Times New Roman" w:eastAsia="宋体" w:cs="Times New Roman"/>
          <w:b/>
          <w:bCs/>
          <w:sz w:val="24"/>
          <w:szCs w:val="24"/>
        </w:rPr>
        <w:t>3.</w:t>
      </w:r>
      <w:r>
        <w:rPr>
          <w:rFonts w:hint="eastAsia" w:cs="Times New Roman"/>
          <w:b/>
          <w:bCs/>
          <w:sz w:val="24"/>
          <w:szCs w:val="24"/>
          <w:lang w:val="en-US" w:eastAsia="zh-CN"/>
        </w:rPr>
        <w:t xml:space="preserve"> </w:t>
      </w:r>
      <w:r>
        <w:rPr>
          <w:rFonts w:hint="default" w:ascii="Times New Roman" w:hAnsi="Times New Roman" w:eastAsia="宋体" w:cs="Times New Roman"/>
          <w:b/>
          <w:bCs/>
          <w:sz w:val="24"/>
          <w:szCs w:val="24"/>
        </w:rPr>
        <w:t>生态效益：</w:t>
      </w:r>
      <w:r>
        <w:rPr>
          <w:rFonts w:hint="default" w:ascii="Times New Roman" w:hAnsi="Times New Roman" w:eastAsia="宋体" w:cs="Times New Roman"/>
          <w:sz w:val="24"/>
          <w:szCs w:val="24"/>
        </w:rPr>
        <w:t>强调生态环保与可持续原则，优先采用环保、可循环利用的材料与工艺，减少对乡村自然生态环境的破坏；规范标识安装方式，避免破坏植被与古建筑风貌，助力生态宜居</w:t>
      </w:r>
      <w:r>
        <w:rPr>
          <w:rFonts w:hint="eastAsia" w:cs="Times New Roman"/>
          <w:sz w:val="24"/>
          <w:szCs w:val="24"/>
          <w:lang w:eastAsia="zh-CN"/>
        </w:rPr>
        <w:t>的</w:t>
      </w:r>
      <w:r>
        <w:rPr>
          <w:rFonts w:hint="eastAsia" w:cs="Times New Roman"/>
          <w:sz w:val="24"/>
          <w:szCs w:val="24"/>
          <w:lang w:val="en-US" w:eastAsia="zh-CN"/>
        </w:rPr>
        <w:t>美丽乡村</w:t>
      </w:r>
      <w:r>
        <w:rPr>
          <w:rFonts w:hint="default" w:ascii="Times New Roman" w:hAnsi="Times New Roman" w:eastAsia="宋体" w:cs="Times New Roman"/>
          <w:sz w:val="24"/>
          <w:szCs w:val="24"/>
        </w:rPr>
        <w:t>建设。</w:t>
      </w:r>
    </w:p>
    <w:p w14:paraId="5769D5BF">
      <w:pPr>
        <w:pStyle w:val="2"/>
        <w:pageBreakBefore w:val="0"/>
        <w:kinsoku/>
        <w:wordWrap/>
        <w:overflowPunct/>
        <w:topLinePunct w:val="0"/>
        <w:autoSpaceDE/>
        <w:autoSpaceDN/>
        <w:bidi w:val="0"/>
        <w:adjustRightInd/>
        <w:snapToGrid/>
        <w:spacing w:beforeLines="0" w:afterLines="0" w:line="360" w:lineRule="auto"/>
        <w:textAlignment w:val="auto"/>
        <w:rPr>
          <w:b w:val="0"/>
          <w:bCs w:val="0"/>
        </w:rPr>
      </w:pPr>
      <w:bookmarkStart w:id="40" w:name="_Toc13119"/>
      <w:r>
        <w:rPr>
          <w:rFonts w:hint="eastAsia"/>
          <w:b w:val="0"/>
          <w:bCs w:val="0"/>
          <w:lang w:val="en-US" w:eastAsia="zh-CN"/>
        </w:rPr>
        <w:t>八、</w:t>
      </w:r>
      <w:r>
        <w:rPr>
          <w:b w:val="0"/>
          <w:bCs w:val="0"/>
        </w:rPr>
        <w:t>专利及涉及知识产权情况</w:t>
      </w:r>
      <w:bookmarkEnd w:id="40"/>
    </w:p>
    <w:p w14:paraId="47516654">
      <w:pPr>
        <w:pageBreakBefore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b w:val="0"/>
          <w:bCs w:val="0"/>
          <w:sz w:val="24"/>
          <w:szCs w:val="32"/>
        </w:rPr>
      </w:pPr>
      <w:r>
        <w:rPr>
          <w:rFonts w:ascii="Times New Roman" w:hAnsi="Times New Roman" w:cs="Times New Roman"/>
          <w:b w:val="0"/>
          <w:bCs w:val="0"/>
          <w:sz w:val="24"/>
          <w:szCs w:val="32"/>
        </w:rPr>
        <w:t>本标准不涉及任何专利及知识产权。</w:t>
      </w:r>
    </w:p>
    <w:p w14:paraId="4FFCFA2C">
      <w:pPr>
        <w:pStyle w:val="2"/>
        <w:pageBreakBefore w:val="0"/>
        <w:kinsoku/>
        <w:wordWrap/>
        <w:overflowPunct/>
        <w:topLinePunct w:val="0"/>
        <w:autoSpaceDE/>
        <w:autoSpaceDN/>
        <w:bidi w:val="0"/>
        <w:adjustRightInd/>
        <w:snapToGrid/>
        <w:spacing w:beforeLines="0" w:afterLines="0" w:line="360" w:lineRule="auto"/>
        <w:textAlignment w:val="auto"/>
        <w:rPr>
          <w:b w:val="0"/>
          <w:bCs w:val="0"/>
        </w:rPr>
      </w:pPr>
      <w:bookmarkStart w:id="41" w:name="_Toc21149"/>
      <w:r>
        <w:rPr>
          <w:rFonts w:hint="eastAsia"/>
          <w:b w:val="0"/>
          <w:bCs w:val="0"/>
          <w:lang w:val="en-US" w:eastAsia="zh-CN"/>
        </w:rPr>
        <w:t>九</w:t>
      </w:r>
      <w:r>
        <w:rPr>
          <w:b w:val="0"/>
          <w:bCs w:val="0"/>
        </w:rPr>
        <w:t>、重大意见分歧的处理依据和结果</w:t>
      </w:r>
      <w:bookmarkEnd w:id="41"/>
    </w:p>
    <w:p w14:paraId="6B93D634">
      <w:pPr>
        <w:pageBreakBefore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b w:val="0"/>
          <w:bCs w:val="0"/>
          <w:sz w:val="24"/>
          <w:szCs w:val="32"/>
        </w:rPr>
      </w:pPr>
      <w:r>
        <w:rPr>
          <w:rFonts w:ascii="Times New Roman" w:hAnsi="Times New Roman" w:cs="Times New Roman"/>
          <w:b w:val="0"/>
          <w:bCs w:val="0"/>
          <w:sz w:val="24"/>
          <w:szCs w:val="32"/>
        </w:rPr>
        <w:t>本标准在整个制定过程中未发生重大分歧意见。</w:t>
      </w:r>
    </w:p>
    <w:p w14:paraId="6F14A637">
      <w:pPr>
        <w:pStyle w:val="2"/>
        <w:pageBreakBefore w:val="0"/>
        <w:kinsoku/>
        <w:wordWrap/>
        <w:overflowPunct/>
        <w:topLinePunct w:val="0"/>
        <w:autoSpaceDE/>
        <w:autoSpaceDN/>
        <w:bidi w:val="0"/>
        <w:adjustRightInd/>
        <w:snapToGrid/>
        <w:spacing w:beforeLines="0" w:afterLines="0" w:line="360" w:lineRule="auto"/>
        <w:textAlignment w:val="auto"/>
        <w:rPr>
          <w:b w:val="0"/>
          <w:bCs w:val="0"/>
        </w:rPr>
      </w:pPr>
      <w:bookmarkStart w:id="42" w:name="_Toc29559"/>
      <w:r>
        <w:rPr>
          <w:b w:val="0"/>
          <w:bCs w:val="0"/>
        </w:rPr>
        <w:t>十、废止现行有关标准的建议</w:t>
      </w:r>
      <w:bookmarkEnd w:id="42"/>
    </w:p>
    <w:p w14:paraId="4961C279">
      <w:pPr>
        <w:pageBreakBefore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 w:val="0"/>
          <w:bCs w:val="0"/>
          <w:sz w:val="24"/>
          <w:szCs w:val="32"/>
        </w:rPr>
      </w:pPr>
      <w:r>
        <w:rPr>
          <w:rFonts w:ascii="Times New Roman" w:hAnsi="Times New Roman" w:eastAsia="宋体" w:cs="Times New Roman"/>
          <w:b w:val="0"/>
          <w:bCs w:val="0"/>
          <w:sz w:val="24"/>
          <w:szCs w:val="32"/>
        </w:rPr>
        <w:t>本标准为首次制定，无废止现行有关标准的建议。</w:t>
      </w:r>
    </w:p>
    <w:p w14:paraId="65D29AB4">
      <w:pPr>
        <w:pStyle w:val="2"/>
        <w:pageBreakBefore w:val="0"/>
        <w:kinsoku/>
        <w:wordWrap/>
        <w:overflowPunct/>
        <w:topLinePunct w:val="0"/>
        <w:autoSpaceDE/>
        <w:autoSpaceDN/>
        <w:bidi w:val="0"/>
        <w:adjustRightInd/>
        <w:snapToGrid/>
        <w:spacing w:beforeLines="0" w:afterLines="0" w:line="360" w:lineRule="auto"/>
        <w:textAlignment w:val="auto"/>
        <w:rPr>
          <w:b w:val="0"/>
          <w:bCs w:val="0"/>
        </w:rPr>
      </w:pPr>
      <w:bookmarkStart w:id="43" w:name="_Toc30969"/>
      <w:r>
        <w:rPr>
          <w:b w:val="0"/>
          <w:bCs w:val="0"/>
        </w:rPr>
        <w:t>十一、贯彻要求和</w:t>
      </w:r>
      <w:r>
        <w:rPr>
          <w:rFonts w:hint="eastAsia"/>
          <w:b w:val="0"/>
          <w:bCs w:val="0"/>
          <w:lang w:val="en-US" w:eastAsia="zh-CN"/>
        </w:rPr>
        <w:t>实施</w:t>
      </w:r>
      <w:r>
        <w:rPr>
          <w:b w:val="0"/>
          <w:bCs w:val="0"/>
        </w:rPr>
        <w:t>建议</w:t>
      </w:r>
      <w:bookmarkEnd w:id="43"/>
    </w:p>
    <w:p w14:paraId="41C9C9D2">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default" w:ascii="Times New Roman" w:hAnsi="Times New Roman" w:eastAsia="宋体" w:cs="Times New Roman"/>
          <w:sz w:val="24"/>
          <w:szCs w:val="24"/>
        </w:rPr>
      </w:pPr>
      <w:r>
        <w:rPr>
          <w:rFonts w:hint="eastAsia"/>
          <w:b/>
          <w:bCs/>
          <w:lang w:val="en-US" w:eastAsia="zh-CN"/>
        </w:rPr>
        <w:t xml:space="preserve">1. </w:t>
      </w:r>
      <w:r>
        <w:rPr>
          <w:rFonts w:hint="eastAsia"/>
          <w:b/>
          <w:bCs/>
        </w:rPr>
        <w:t>宣贯培训：</w:t>
      </w:r>
      <w:r>
        <w:rPr>
          <w:rFonts w:hint="eastAsia"/>
          <w:b w:val="0"/>
          <w:bCs w:val="0"/>
        </w:rPr>
        <w:t>建议由</w:t>
      </w:r>
      <w:r>
        <w:rPr>
          <w:rFonts w:hint="eastAsia"/>
          <w:b w:val="0"/>
          <w:bCs w:val="0"/>
          <w:lang w:val="en-US" w:eastAsia="zh-CN"/>
        </w:rPr>
        <w:t>贵州省标准化协会进行贯标指导、</w:t>
      </w:r>
      <w:r>
        <w:rPr>
          <w:rFonts w:hint="eastAsia"/>
          <w:b w:val="0"/>
          <w:bCs w:val="0"/>
        </w:rPr>
        <w:t>贵州省标识行业协会牵头</w:t>
      </w:r>
      <w:r>
        <w:rPr>
          <w:rFonts w:hint="eastAsia"/>
          <w:b w:val="0"/>
          <w:bCs w:val="0"/>
          <w:lang w:val="en-US" w:eastAsia="zh-CN"/>
        </w:rPr>
        <w:t>宣贯培训及制定标准实施细则</w:t>
      </w:r>
      <w:r>
        <w:rPr>
          <w:rFonts w:hint="eastAsia"/>
          <w:b w:val="0"/>
          <w:bCs w:val="0"/>
        </w:rPr>
        <w:t>，组织面</w:t>
      </w:r>
      <w:r>
        <w:rPr>
          <w:rFonts w:hint="default" w:ascii="Times New Roman" w:hAnsi="Times New Roman" w:eastAsia="宋体" w:cs="Times New Roman"/>
          <w:sz w:val="24"/>
          <w:szCs w:val="24"/>
        </w:rPr>
        <w:t>向相关政府部门、规划设计单位、生产制作企业、</w:t>
      </w:r>
      <w:r>
        <w:rPr>
          <w:rFonts w:hint="eastAsia" w:cs="Times New Roman"/>
          <w:sz w:val="24"/>
          <w:szCs w:val="24"/>
          <w:lang w:val="en-US" w:eastAsia="zh-CN"/>
        </w:rPr>
        <w:t>安装施工企业、</w:t>
      </w:r>
      <w:r>
        <w:rPr>
          <w:rFonts w:hint="default" w:ascii="Times New Roman" w:hAnsi="Times New Roman" w:eastAsia="宋体" w:cs="Times New Roman"/>
          <w:sz w:val="24"/>
          <w:szCs w:val="24"/>
        </w:rPr>
        <w:t>乡村管理人员</w:t>
      </w:r>
      <w:r>
        <w:rPr>
          <w:rFonts w:hint="eastAsia" w:cs="Times New Roman"/>
          <w:sz w:val="24"/>
          <w:szCs w:val="24"/>
          <w:lang w:val="en-US" w:eastAsia="zh-CN"/>
        </w:rPr>
        <w:t>等开展系统培训</w:t>
      </w:r>
      <w:r>
        <w:rPr>
          <w:rFonts w:hint="eastAsia"/>
          <w:b w:val="0"/>
          <w:bCs w:val="0"/>
        </w:rPr>
        <w:t>，</w:t>
      </w:r>
      <w:r>
        <w:rPr>
          <w:rFonts w:hint="default" w:ascii="Times New Roman" w:hAnsi="Times New Roman" w:eastAsia="宋体" w:cs="Times New Roman"/>
          <w:sz w:val="24"/>
          <w:szCs w:val="24"/>
        </w:rPr>
        <w:t>解读标准核心内容与实施要求，确保相关人员准确理解和应用标准。</w:t>
      </w:r>
    </w:p>
    <w:p w14:paraId="41D82FE8">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2.</w:t>
      </w:r>
      <w:r>
        <w:rPr>
          <w:rFonts w:hint="eastAsia" w:cs="Times New Roman"/>
          <w:b/>
          <w:bCs/>
          <w:sz w:val="24"/>
          <w:szCs w:val="24"/>
          <w:lang w:val="en-US" w:eastAsia="zh-CN"/>
        </w:rPr>
        <w:t xml:space="preserve"> </w:t>
      </w:r>
      <w:r>
        <w:rPr>
          <w:rFonts w:hint="default" w:ascii="Times New Roman" w:hAnsi="Times New Roman" w:eastAsia="宋体" w:cs="Times New Roman"/>
          <w:b/>
          <w:bCs/>
          <w:sz w:val="24"/>
          <w:szCs w:val="24"/>
        </w:rPr>
        <w:t>推动示范引领：</w:t>
      </w:r>
      <w:r>
        <w:rPr>
          <w:rFonts w:hint="default" w:ascii="Times New Roman" w:hAnsi="Times New Roman" w:eastAsia="宋体" w:cs="Times New Roman"/>
          <w:sz w:val="24"/>
          <w:szCs w:val="24"/>
        </w:rPr>
        <w:t>选取不同类型的乡村（传统村落、民族村寨、旅游型乡村等）开展标准试点应用，打造一批乡村文化标识示范项目，总结推广成功经验，以点带面推动标准在全省范围内广泛实施。</w:t>
      </w:r>
    </w:p>
    <w:p w14:paraId="194E2852">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3.</w:t>
      </w:r>
      <w:r>
        <w:rPr>
          <w:rFonts w:hint="eastAsia" w:cs="Times New Roman"/>
          <w:b/>
          <w:bCs/>
          <w:sz w:val="24"/>
          <w:szCs w:val="24"/>
          <w:lang w:val="en-US" w:eastAsia="zh-CN"/>
        </w:rPr>
        <w:t xml:space="preserve"> </w:t>
      </w:r>
      <w:r>
        <w:rPr>
          <w:rFonts w:hint="default" w:ascii="Times New Roman" w:hAnsi="Times New Roman" w:eastAsia="宋体" w:cs="Times New Roman"/>
          <w:b/>
          <w:bCs/>
          <w:sz w:val="24"/>
          <w:szCs w:val="24"/>
        </w:rPr>
        <w:t>建立长效监督机制：</w:t>
      </w:r>
      <w:r>
        <w:rPr>
          <w:rFonts w:hint="default" w:ascii="Times New Roman" w:hAnsi="Times New Roman" w:eastAsia="宋体" w:cs="Times New Roman"/>
          <w:sz w:val="24"/>
          <w:szCs w:val="24"/>
        </w:rPr>
        <w:t>由贵州省标识行业协会成立监督委员会，加强对标准实施情况的监督检查，定期开展会员单位执行情况检查与政府帮扶项目专项抽查，确保标准严格落实。</w:t>
      </w:r>
    </w:p>
    <w:p w14:paraId="1D95FE0B">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4.</w:t>
      </w:r>
      <w:r>
        <w:rPr>
          <w:rFonts w:hint="eastAsia" w:cs="Times New Roman"/>
          <w:b/>
          <w:bCs/>
          <w:sz w:val="24"/>
          <w:szCs w:val="24"/>
          <w:lang w:val="en-US" w:eastAsia="zh-CN"/>
        </w:rPr>
        <w:t xml:space="preserve"> </w:t>
      </w:r>
      <w:r>
        <w:rPr>
          <w:rFonts w:hint="default" w:ascii="Times New Roman" w:hAnsi="Times New Roman" w:eastAsia="宋体" w:cs="Times New Roman"/>
          <w:b/>
          <w:bCs/>
          <w:sz w:val="24"/>
          <w:szCs w:val="24"/>
        </w:rPr>
        <w:t>适时更新完善：</w:t>
      </w:r>
      <w:r>
        <w:rPr>
          <w:rFonts w:hint="default" w:ascii="Times New Roman" w:hAnsi="Times New Roman" w:eastAsia="宋体" w:cs="Times New Roman"/>
          <w:sz w:val="24"/>
          <w:szCs w:val="24"/>
        </w:rPr>
        <w:t>结合国家乡村振兴政策调整、贵州乡村发展需求变化、技术进步及标准实施反馈情况，每3年组织一次标准评估，及时修订完善标准内容，确保标准的科学性、时效性与适用性。</w:t>
      </w:r>
    </w:p>
    <w:p w14:paraId="087F9E67">
      <w:pPr>
        <w:pStyle w:val="2"/>
        <w:pageBreakBefore w:val="0"/>
        <w:widowControl w:val="0"/>
        <w:kinsoku/>
        <w:wordWrap/>
        <w:overflowPunct/>
        <w:topLinePunct w:val="0"/>
        <w:autoSpaceDE/>
        <w:autoSpaceDN/>
        <w:bidi w:val="0"/>
        <w:adjustRightInd/>
        <w:snapToGrid/>
        <w:spacing w:beforeLines="0" w:afterLines="0" w:line="360" w:lineRule="auto"/>
        <w:textAlignment w:val="auto"/>
        <w:rPr>
          <w:b w:val="0"/>
          <w:bCs w:val="0"/>
        </w:rPr>
      </w:pPr>
      <w:bookmarkStart w:id="44" w:name="_Toc16748"/>
      <w:r>
        <w:rPr>
          <w:b w:val="0"/>
          <w:bCs w:val="0"/>
        </w:rPr>
        <w:t>十</w:t>
      </w:r>
      <w:r>
        <w:rPr>
          <w:rFonts w:hint="eastAsia"/>
          <w:b w:val="0"/>
          <w:bCs w:val="0"/>
          <w:lang w:val="en-US" w:eastAsia="zh-CN"/>
        </w:rPr>
        <w:t>二</w:t>
      </w:r>
      <w:r>
        <w:rPr>
          <w:b w:val="0"/>
          <w:bCs w:val="0"/>
        </w:rPr>
        <w:t>、</w:t>
      </w:r>
      <w:r>
        <w:rPr>
          <w:rFonts w:hint="eastAsia"/>
          <w:b w:val="0"/>
          <w:bCs w:val="0"/>
          <w:lang w:val="en-US" w:eastAsia="zh-CN"/>
        </w:rPr>
        <w:t>其他</w:t>
      </w:r>
      <w:r>
        <w:rPr>
          <w:b w:val="0"/>
          <w:bCs w:val="0"/>
        </w:rPr>
        <w:t>应予说明的事项</w:t>
      </w:r>
      <w:bookmarkEnd w:id="44"/>
    </w:p>
    <w:p w14:paraId="1358EF3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《美丽乡村文化标识系统 通用规范 第1部分：总则》作为团体标准体系的顶层设计文件，对</w:t>
      </w:r>
      <w:r>
        <w:rPr>
          <w:rFonts w:hint="eastAsia" w:cs="Times New Roman"/>
          <w:sz w:val="24"/>
          <w:szCs w:val="24"/>
          <w:lang w:val="en-US" w:eastAsia="zh-CN"/>
        </w:rPr>
        <w:t>该</w:t>
      </w:r>
      <w:r>
        <w:rPr>
          <w:rFonts w:hint="default" w:ascii="Times New Roman" w:hAnsi="Times New Roman" w:eastAsia="宋体" w:cs="Times New Roman"/>
          <w:sz w:val="24"/>
          <w:szCs w:val="24"/>
        </w:rPr>
        <w:t>标准体系进行了系统规划，明确了总体框架、核心原则与基本方向，为</w:t>
      </w:r>
      <w:r>
        <w:rPr>
          <w:rFonts w:hint="eastAsia" w:cs="Times New Roman"/>
          <w:sz w:val="24"/>
          <w:szCs w:val="24"/>
          <w:lang w:val="en-US" w:eastAsia="zh-CN"/>
        </w:rPr>
        <w:t>各环节</w:t>
      </w:r>
      <w:r>
        <w:rPr>
          <w:rFonts w:hint="default" w:ascii="Times New Roman" w:hAnsi="Times New Roman" w:eastAsia="宋体" w:cs="Times New Roman"/>
          <w:sz w:val="24"/>
          <w:szCs w:val="24"/>
        </w:rPr>
        <w:t>标准的制定提供了技术依据与指导方向。本标准的编制聚焦于术语定义、分类方法、设计制作通则、安装验收要求及全生命周期管理规范，旨在通过标准化手段统筹规范乡村文化标识系统的建设路径，确保各项技术内容协调统一、科学可行。</w:t>
      </w:r>
    </w:p>
    <w:p w14:paraId="4A987D2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恳请各相关单位、专家学者对本标准（征求意见稿）提出宝贵意见，</w:t>
      </w:r>
      <w:r>
        <w:rPr>
          <w:rFonts w:hint="eastAsia" w:cs="Times New Roman"/>
          <w:sz w:val="24"/>
          <w:szCs w:val="24"/>
          <w:lang w:val="en-US" w:eastAsia="zh-CN"/>
        </w:rPr>
        <w:t>标准编制组</w:t>
      </w:r>
      <w:r>
        <w:rPr>
          <w:rFonts w:hint="default" w:ascii="Times New Roman" w:hAnsi="Times New Roman" w:eastAsia="宋体" w:cs="Times New Roman"/>
          <w:sz w:val="24"/>
          <w:szCs w:val="24"/>
        </w:rPr>
        <w:t>将根据反馈意见进一步修改完善，推动标准早日发布实施。</w:t>
      </w:r>
    </w:p>
    <w:p w14:paraId="3124D41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default" w:ascii="Times New Roman" w:hAnsi="Times New Roman" w:eastAsia="宋体" w:cs="Times New Roman"/>
          <w:sz w:val="24"/>
          <w:szCs w:val="24"/>
        </w:rPr>
      </w:pPr>
    </w:p>
    <w:p w14:paraId="0E239C17">
      <w:pPr>
        <w:widowControl/>
        <w:spacing w:line="460" w:lineRule="exact"/>
        <w:ind w:firstLine="480" w:firstLineChars="200"/>
        <w:jc w:val="left"/>
        <w:rPr>
          <w:rFonts w:ascii="Times New Roman" w:hAnsi="Times New Roman" w:eastAsia="宋体" w:cs="Times New Roman"/>
          <w:color w:val="000000"/>
          <w:kern w:val="0"/>
          <w:sz w:val="24"/>
          <w:lang w:bidi="ar"/>
        </w:rPr>
      </w:pPr>
    </w:p>
    <w:p w14:paraId="053FFF3E">
      <w:pPr>
        <w:wordWrap/>
        <w:spacing w:line="460" w:lineRule="exact"/>
        <w:jc w:val="center"/>
        <w:rPr>
          <w:rFonts w:hint="eastAsia"/>
          <w:b w:val="0"/>
          <w:bCs w:val="0"/>
        </w:rPr>
      </w:pPr>
      <w:r>
        <w:rPr>
          <w:rFonts w:hint="eastAsia" w:cs="Times New Roman"/>
          <w:sz w:val="24"/>
          <w:szCs w:val="32"/>
          <w:lang w:val="en-US" w:eastAsia="zh-CN"/>
        </w:rPr>
        <w:t xml:space="preserve">                                </w:t>
      </w:r>
      <w:r>
        <w:rPr>
          <w:rFonts w:ascii="Times New Roman" w:hAnsi="Times New Roman" w:cs="Times New Roman"/>
          <w:sz w:val="24"/>
          <w:szCs w:val="32"/>
        </w:rPr>
        <w:t>标准编制组</w:t>
      </w:r>
      <w:r>
        <w:rPr>
          <w:rFonts w:hint="eastAsia" w:ascii="Times New Roman" w:hAnsi="Times New Roman" w:cs="Times New Roman"/>
          <w:sz w:val="24"/>
          <w:szCs w:val="32"/>
        </w:rPr>
        <w:t xml:space="preserve">                </w:t>
      </w:r>
      <w:r>
        <w:rPr>
          <w:rFonts w:hint="eastAsia"/>
          <w:b w:val="0"/>
          <w:bCs w:val="0"/>
          <w:lang w:val="en-US" w:eastAsia="zh-CN"/>
        </w:rPr>
        <w:br w:type="textWrapping"/>
      </w:r>
      <w:r>
        <w:rPr>
          <w:rFonts w:hint="eastAsia"/>
          <w:b w:val="0"/>
          <w:bCs w:val="0"/>
          <w:lang w:val="en-US" w:eastAsia="zh-CN"/>
        </w:rPr>
        <w:t xml:space="preserve">                                2026年2月5日</w:t>
      </w:r>
    </w:p>
    <w:p w14:paraId="64211742">
      <w:pPr>
        <w:bidi w:val="0"/>
        <w:rPr>
          <w:b w:val="0"/>
          <w:bCs w:val="0"/>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5174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143F7">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7143F7">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BDD6B"/>
    <w:multiLevelType w:val="singleLevel"/>
    <w:tmpl w:val="C77BDD6B"/>
    <w:lvl w:ilvl="0" w:tentative="0">
      <w:start w:val="4"/>
      <w:numFmt w:val="decimal"/>
      <w:suff w:val="nothing"/>
      <w:lvlText w:val="（%1）"/>
      <w:lvlJc w:val="left"/>
    </w:lvl>
  </w:abstractNum>
  <w:abstractNum w:abstractNumId="1">
    <w:nsid w:val="317656FD"/>
    <w:multiLevelType w:val="singleLevel"/>
    <w:tmpl w:val="317656F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E4318"/>
    <w:rsid w:val="044F138E"/>
    <w:rsid w:val="0DFA299E"/>
    <w:rsid w:val="13D053C0"/>
    <w:rsid w:val="1649189C"/>
    <w:rsid w:val="23B63F97"/>
    <w:rsid w:val="29D2155F"/>
    <w:rsid w:val="39B82B3E"/>
    <w:rsid w:val="39F913A9"/>
    <w:rsid w:val="3F447100"/>
    <w:rsid w:val="410316D3"/>
    <w:rsid w:val="43395FD9"/>
    <w:rsid w:val="44F849F6"/>
    <w:rsid w:val="46035C3B"/>
    <w:rsid w:val="46DD19EE"/>
    <w:rsid w:val="559967E9"/>
    <w:rsid w:val="58732294"/>
    <w:rsid w:val="5CC50667"/>
    <w:rsid w:val="5E4E4318"/>
    <w:rsid w:val="6E160972"/>
    <w:rsid w:val="6FF83FCF"/>
    <w:rsid w:val="73846726"/>
    <w:rsid w:val="76F42EB3"/>
    <w:rsid w:val="78453C1C"/>
    <w:rsid w:val="7BD76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4"/>
      <w:szCs w:val="24"/>
      <w:lang w:val="en-US" w:eastAsia="zh-CN" w:bidi="ar-SA"/>
    </w:rPr>
  </w:style>
  <w:style w:type="paragraph" w:styleId="2">
    <w:name w:val="heading 1"/>
    <w:basedOn w:val="1"/>
    <w:next w:val="1"/>
    <w:link w:val="13"/>
    <w:qFormat/>
    <w:uiPriority w:val="0"/>
    <w:pPr>
      <w:keepNext/>
      <w:keepLines/>
      <w:spacing w:beforeLines="0" w:beforeAutospacing="0" w:afterLines="0" w:afterAutospacing="0" w:line="360" w:lineRule="auto"/>
      <w:outlineLvl w:val="0"/>
    </w:pPr>
    <w:rPr>
      <w:rFonts w:ascii="Times New Roman" w:hAnsi="Times New Roman" w:eastAsia="黑体" w:cs="Times New Roman"/>
      <w:b/>
      <w:kern w:val="44"/>
      <w:sz w:val="28"/>
    </w:rPr>
  </w:style>
  <w:style w:type="paragraph" w:styleId="3">
    <w:name w:val="heading 2"/>
    <w:basedOn w:val="1"/>
    <w:next w:val="1"/>
    <w:link w:val="14"/>
    <w:unhideWhenUsed/>
    <w:qFormat/>
    <w:uiPriority w:val="0"/>
    <w:pPr>
      <w:spacing w:before="0" w:beforeAutospacing="0" w:after="0" w:afterAutospacing="0"/>
      <w:jc w:val="left"/>
      <w:outlineLvl w:val="1"/>
    </w:pPr>
    <w:rPr>
      <w:rFonts w:hint="eastAsia" w:ascii="Times New Roman" w:hAnsi="Times New Roman" w:eastAsia="黑体" w:cs="宋体"/>
      <w:bCs/>
      <w:kern w:val="0"/>
      <w:sz w:val="24"/>
      <w:szCs w:val="36"/>
      <w:lang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character" w:customStyle="1" w:styleId="13">
    <w:name w:val="标题 1 Char"/>
    <w:link w:val="2"/>
    <w:qFormat/>
    <w:uiPriority w:val="0"/>
    <w:rPr>
      <w:rFonts w:ascii="Times New Roman" w:hAnsi="Times New Roman" w:eastAsia="黑体" w:cs="Times New Roman"/>
      <w:snapToGrid w:val="0"/>
      <w:color w:val="000000"/>
      <w:kern w:val="44"/>
      <w:sz w:val="24"/>
      <w:szCs w:val="21"/>
      <w:lang w:eastAsia="en-US"/>
    </w:rPr>
  </w:style>
  <w:style w:type="character" w:customStyle="1" w:styleId="14">
    <w:name w:val="标题 2 字符"/>
    <w:link w:val="3"/>
    <w:qFormat/>
    <w:uiPriority w:val="0"/>
    <w:rPr>
      <w:rFonts w:ascii="Times New Roman" w:hAnsi="Times New Roman" w:eastAsia="黑体" w:cs="宋体"/>
      <w:kern w:val="2"/>
      <w:sz w:val="24"/>
      <w:lang w:val="en-US" w:eastAsia="zh-CN" w:bidi="ar-SA"/>
    </w:rPr>
  </w:style>
  <w:style w:type="paragraph" w:customStyle="1" w:styleId="15">
    <w:name w:val="标准文件_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7948</Words>
  <Characters>8222</Characters>
  <Lines>0</Lines>
  <Paragraphs>0</Paragraphs>
  <TotalTime>10</TotalTime>
  <ScaleCrop>false</ScaleCrop>
  <LinksUpToDate>false</LinksUpToDate>
  <CharactersWithSpaces>8481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2026-02-05T15:13:00Z</dcterms:created>
  <dc:creator>★chenruo☆</dc:creator>
  <cp:lastModifiedBy>★chenruo☆</cp:lastModifiedBy>
  <dcterms:modified xsi:type="dcterms:W3CDTF">2026-02-06T10:13:49Z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9FCC27F600444A778E9BE8E222B8D90E_11</vt:lpwstr>
  </property>
  <property fmtid="{D5CDD505-2E9C-101B-9397-08002B2CF9AE}" pid="4" name="KSOTemplateDocerSaveRecord">
    <vt:lpwstr>eyJoZGlkIjoiMjYzNTRhMGFhM2EzMTA0MTU4NTk0Njk0ZjQ1NTE1NzkiLCJ1c2VySWQiOiIxOTE5OTkwOTgifQ==</vt:lpwstr>
  </property>
</Properties>
</file>