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357E5" w14:paraId="47C4F361" w14:textId="77777777">
        <w:tc>
          <w:tcPr>
            <w:tcW w:w="509" w:type="dxa"/>
          </w:tcPr>
          <w:p w14:paraId="16643E1B" w14:textId="77777777" w:rsidR="00B357E5" w:rsidRDefault="00C358BA">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EAF57B8" w14:textId="77777777" w:rsidR="00B357E5" w:rsidRDefault="00C358BA">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03.220.01</w:t>
            </w:r>
            <w:r>
              <w:rPr>
                <w:rFonts w:ascii="黑体" w:eastAsia="黑体" w:hAnsi="黑体"/>
                <w:sz w:val="21"/>
                <w:szCs w:val="21"/>
              </w:rPr>
              <w:fldChar w:fldCharType="end"/>
            </w:r>
            <w:bookmarkEnd w:id="0"/>
          </w:p>
        </w:tc>
      </w:tr>
      <w:tr w:rsidR="00B357E5" w14:paraId="0419C260" w14:textId="77777777">
        <w:tc>
          <w:tcPr>
            <w:tcW w:w="509" w:type="dxa"/>
          </w:tcPr>
          <w:p w14:paraId="69B9994B" w14:textId="77777777" w:rsidR="00B357E5" w:rsidRDefault="00C358B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357E5" w14:paraId="367B3312" w14:textId="77777777">
              <w:trPr>
                <w:trHeight w:hRule="exact" w:val="1021"/>
              </w:trPr>
              <w:tc>
                <w:tcPr>
                  <w:tcW w:w="9242" w:type="dxa"/>
                  <w:vAlign w:val="center"/>
                </w:tcPr>
                <w:p w14:paraId="103AAFE9" w14:textId="77777777" w:rsidR="00B357E5" w:rsidRDefault="00C358BA" w:rsidP="00595D3E">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8771264" wp14:editId="6B095E5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1762665" wp14:editId="0CABE06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2F630093" w14:textId="77777777" w:rsidR="00B357E5" w:rsidRDefault="00C358BA">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Q 84</w:t>
            </w:r>
            <w:r>
              <w:rPr>
                <w:rFonts w:ascii="黑体" w:eastAsia="黑体" w:hAnsi="黑体"/>
                <w:sz w:val="21"/>
                <w:szCs w:val="21"/>
              </w:rPr>
              <w:fldChar w:fldCharType="end"/>
            </w:r>
            <w:bookmarkEnd w:id="2"/>
          </w:p>
        </w:tc>
      </w:tr>
    </w:tbl>
    <w:p w14:paraId="6B428E7A" w14:textId="6B71A2A3" w:rsidR="00B357E5" w:rsidRDefault="00C358BA">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360C199" w14:textId="501C5344" w:rsidR="00B357E5" w:rsidRDefault="00C358BA">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F85737">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1EFFE58" w14:textId="77777777" w:rsidR="00B357E5" w:rsidRDefault="00C358BA">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4EFD683C" w14:textId="77777777" w:rsidR="00B357E5" w:rsidRDefault="00C358BA">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8CCEF51" wp14:editId="2905C1B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C6B56EC"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6A949FB5" w14:textId="77777777" w:rsidR="00B357E5" w:rsidRDefault="00B357E5">
      <w:pPr>
        <w:pStyle w:val="afffff0"/>
        <w:framePr w:w="9639" w:h="6976" w:hRule="exact" w:hSpace="0" w:vSpace="0" w:wrap="around" w:hAnchor="page" w:y="6408"/>
        <w:jc w:val="center"/>
        <w:rPr>
          <w:rFonts w:ascii="黑体" w:eastAsia="黑体" w:hAnsi="黑体" w:hint="eastAsia"/>
          <w:b w:val="0"/>
          <w:bCs w:val="0"/>
          <w:w w:val="100"/>
        </w:rPr>
      </w:pPr>
    </w:p>
    <w:p w14:paraId="62BFE1C1" w14:textId="0EE06F7F" w:rsidR="00B357E5" w:rsidRDefault="00C358BA">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40E62">
        <w:rPr>
          <w:rFonts w:hint="eastAsia"/>
        </w:rPr>
        <w:t>城市轨道交通车站各岗位作业规范</w:t>
      </w:r>
      <w:r>
        <w:fldChar w:fldCharType="end"/>
      </w:r>
      <w:bookmarkEnd w:id="8"/>
    </w:p>
    <w:p w14:paraId="7644A4BE" w14:textId="77777777" w:rsidR="00B357E5" w:rsidRDefault="00B357E5">
      <w:pPr>
        <w:framePr w:w="9639" w:h="6974" w:hRule="exact" w:wrap="around" w:vAnchor="page" w:hAnchor="page" w:x="1419" w:y="6408" w:anchorLock="1"/>
        <w:ind w:left="-1418"/>
      </w:pPr>
    </w:p>
    <w:p w14:paraId="427101FD" w14:textId="2081DD99" w:rsidR="00B357E5" w:rsidRDefault="00C358BA">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 xml:space="preserve">Specification </w:t>
      </w:r>
      <w:r w:rsidR="001C4CA3">
        <w:rPr>
          <w:rFonts w:ascii="黑体" w:eastAsia="黑体" w:hAnsi="黑体" w:hint="eastAsia"/>
          <w:szCs w:val="28"/>
        </w:rPr>
        <w:t>for</w:t>
      </w:r>
      <w:r>
        <w:rPr>
          <w:rFonts w:ascii="黑体" w:eastAsia="黑体" w:hAnsi="黑体" w:hint="eastAsia"/>
          <w:szCs w:val="28"/>
        </w:rPr>
        <w:t xml:space="preserve"> urban rail transit station post operation</w:t>
      </w:r>
      <w:r>
        <w:rPr>
          <w:rFonts w:ascii="黑体" w:eastAsia="黑体" w:hAnsi="黑体"/>
          <w:szCs w:val="28"/>
        </w:rPr>
        <w:fldChar w:fldCharType="end"/>
      </w:r>
      <w:bookmarkEnd w:id="9"/>
    </w:p>
    <w:p w14:paraId="04660F38" w14:textId="77777777" w:rsidR="00B357E5" w:rsidRDefault="00B357E5">
      <w:pPr>
        <w:framePr w:w="9639" w:h="6974" w:hRule="exact" w:wrap="around" w:vAnchor="page" w:hAnchor="page" w:x="1419" w:y="6408" w:anchorLock="1"/>
        <w:spacing w:line="760" w:lineRule="exact"/>
        <w:ind w:left="-1418"/>
      </w:pPr>
    </w:p>
    <w:p w14:paraId="5A6295AF" w14:textId="77777777" w:rsidR="00B357E5" w:rsidRDefault="00B357E5">
      <w:pPr>
        <w:pStyle w:val="afffffff8"/>
        <w:framePr w:w="9639" w:h="6974" w:hRule="exact" w:wrap="around" w:vAnchor="page" w:hAnchor="page" w:x="1419" w:y="6408" w:anchorLock="1"/>
        <w:textAlignment w:val="bottom"/>
        <w:rPr>
          <w:rFonts w:eastAsia="黑体"/>
          <w:szCs w:val="28"/>
        </w:rPr>
      </w:pPr>
    </w:p>
    <w:p w14:paraId="13153936" w14:textId="77777777" w:rsidR="00B357E5" w:rsidRDefault="00C358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30408FE7" w14:textId="4A9A5115" w:rsidR="00B357E5" w:rsidRDefault="00C358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F85737">
        <w:rPr>
          <w:sz w:val="21"/>
          <w:szCs w:val="28"/>
        </w:rPr>
        <w:t> </w:t>
      </w:r>
      <w:r w:rsidR="00F85737">
        <w:rPr>
          <w:sz w:val="21"/>
          <w:szCs w:val="28"/>
        </w:rPr>
        <w:t> </w:t>
      </w:r>
      <w:r w:rsidR="00F85737">
        <w:rPr>
          <w:sz w:val="21"/>
          <w:szCs w:val="28"/>
        </w:rPr>
        <w:t> </w:t>
      </w:r>
      <w:r w:rsidR="00F85737">
        <w:rPr>
          <w:sz w:val="21"/>
          <w:szCs w:val="28"/>
        </w:rPr>
        <w:t> </w:t>
      </w:r>
      <w:r w:rsidR="00F85737">
        <w:rPr>
          <w:sz w:val="21"/>
          <w:szCs w:val="28"/>
        </w:rPr>
        <w:t> </w:t>
      </w:r>
      <w:r>
        <w:rPr>
          <w:sz w:val="21"/>
          <w:szCs w:val="28"/>
        </w:rPr>
        <w:fldChar w:fldCharType="end"/>
      </w:r>
      <w:bookmarkEnd w:id="11"/>
    </w:p>
    <w:p w14:paraId="37DD6F1B" w14:textId="77777777" w:rsidR="00B357E5" w:rsidRDefault="00C358B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4FC1EA6" w14:textId="77777777" w:rsidR="00B357E5" w:rsidRDefault="00C358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173096DB" w14:textId="77777777" w:rsidR="00B357E5" w:rsidRDefault="00C358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E180D26" w14:textId="77777777" w:rsidR="00B357E5" w:rsidRDefault="00C358BA">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BBD507C" w14:textId="77777777" w:rsidR="00B357E5" w:rsidRDefault="00C358BA">
      <w:pPr>
        <w:rPr>
          <w:rFonts w:ascii="宋体" w:hAnsi="宋体" w:hint="eastAsia"/>
          <w:sz w:val="28"/>
          <w:szCs w:val="28"/>
        </w:rPr>
        <w:sectPr w:rsidR="00B357E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8752" behindDoc="0" locked="1" layoutInCell="1" allowOverlap="1" wp14:anchorId="5CE5EB76" wp14:editId="7B87077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99E22E4" id="直接连接符 5"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58A3CFA7" w14:textId="77777777" w:rsidR="00B357E5" w:rsidRDefault="00C358BA">
      <w:pPr>
        <w:pStyle w:val="a6"/>
        <w:spacing w:before="900" w:after="360"/>
      </w:pPr>
      <w:bookmarkStart w:id="20" w:name="_Toc220318483"/>
      <w:bookmarkStart w:id="21" w:name="_Toc220596959"/>
      <w:bookmarkStart w:id="22" w:name="_Toc218764303"/>
      <w:bookmarkStart w:id="23" w:name="_Toc221090264"/>
      <w:bookmarkStart w:id="24" w:name="BookMark2"/>
      <w:r>
        <w:rPr>
          <w:rFonts w:hint="eastAsia"/>
          <w:spacing w:val="320"/>
        </w:rPr>
        <w:lastRenderedPageBreak/>
        <w:t>前</w:t>
      </w:r>
      <w:r>
        <w:rPr>
          <w:rFonts w:hint="eastAsia"/>
        </w:rPr>
        <w:t>言</w:t>
      </w:r>
      <w:bookmarkEnd w:id="20"/>
      <w:bookmarkEnd w:id="21"/>
      <w:bookmarkEnd w:id="22"/>
      <w:bookmarkEnd w:id="23"/>
    </w:p>
    <w:p w14:paraId="1F622F28" w14:textId="77777777" w:rsidR="00B357E5" w:rsidRDefault="00C358BA">
      <w:pPr>
        <w:pStyle w:val="afffff5"/>
        <w:ind w:firstLine="420"/>
      </w:pPr>
      <w:r>
        <w:rPr>
          <w:rFonts w:hint="eastAsia"/>
        </w:rPr>
        <w:t>本文件按照GB/T 1.1—2020《标准化工作导则  第1部分：标准化文件的结构和起草规则》的规定起草。</w:t>
      </w:r>
    </w:p>
    <w:p w14:paraId="12A6BD0D" w14:textId="7E26DFBB" w:rsidR="00B42191" w:rsidRDefault="00B42191">
      <w:pPr>
        <w:pStyle w:val="afffff5"/>
        <w:ind w:firstLine="420"/>
      </w:pPr>
      <w:r w:rsidRPr="00B42191">
        <w:rPr>
          <w:rFonts w:hint="eastAsia"/>
        </w:rPr>
        <w:t>请注意本文件的某些内容可能涉及专利。本文件的发布机构不承担识别专利的责任。</w:t>
      </w:r>
    </w:p>
    <w:p w14:paraId="14B7E42E" w14:textId="77777777" w:rsidR="00B357E5" w:rsidRDefault="00C358BA">
      <w:pPr>
        <w:pStyle w:val="afffff5"/>
        <w:ind w:firstLine="420"/>
      </w:pPr>
      <w:r>
        <w:rPr>
          <w:rFonts w:hint="eastAsia"/>
        </w:rPr>
        <w:t>本文件由南宁轨道交通运营有限公司提出。</w:t>
      </w:r>
    </w:p>
    <w:p w14:paraId="6DB97999" w14:textId="77777777" w:rsidR="00B357E5" w:rsidRDefault="00C358BA">
      <w:pPr>
        <w:pStyle w:val="afffff5"/>
        <w:ind w:firstLine="420"/>
      </w:pPr>
      <w:r>
        <w:rPr>
          <w:rFonts w:hint="eastAsia"/>
        </w:rPr>
        <w:t>本文件由广西物品编码与标准化促进会归口。</w:t>
      </w:r>
    </w:p>
    <w:p w14:paraId="7F7AC7F5" w14:textId="77777777" w:rsidR="00B357E5" w:rsidRDefault="00C358BA">
      <w:pPr>
        <w:pStyle w:val="afffff5"/>
        <w:ind w:firstLine="420"/>
      </w:pPr>
      <w:r>
        <w:rPr>
          <w:rFonts w:hint="eastAsia"/>
        </w:rPr>
        <w:t>本文件起草单位：南宁轨道交通运营有限公司、广西壮族自治区标准技术研究院。</w:t>
      </w:r>
    </w:p>
    <w:p w14:paraId="199E0146" w14:textId="77777777" w:rsidR="00B357E5" w:rsidRDefault="00C358BA">
      <w:pPr>
        <w:pStyle w:val="afffff5"/>
        <w:ind w:firstLine="420"/>
      </w:pPr>
      <w:r>
        <w:rPr>
          <w:rFonts w:hint="eastAsia"/>
        </w:rPr>
        <w:t>本文件主要起草人：何炳永、王合良、李余贵、郭东珠、覃保树、田震燃、黄渝珊、杨兴源、刘钢、</w:t>
      </w:r>
      <w:r>
        <w:t>吴耀巧、</w:t>
      </w:r>
      <w:r>
        <w:rPr>
          <w:rFonts w:hint="eastAsia"/>
        </w:rPr>
        <w:t>张晓帅、王祥明、韦振、胡敏、蒙鹏宇、周媛媛、张涛涛、龚乃辉、高武雄、梁柏斌、朱思君、李春潮、李鸿骏、尹嘉晓曦、蒋妙倩、陈秋燕、杨禄宏、沈予皓、覃静、胡文娇、</w:t>
      </w:r>
      <w:r>
        <w:t>赵菊艳、覃鹭涓、农凯、李彦达、唐旭妍</w:t>
      </w:r>
    </w:p>
    <w:p w14:paraId="2455F911" w14:textId="60A0F32F" w:rsidR="00B42191" w:rsidRDefault="00B42191">
      <w:pPr>
        <w:pStyle w:val="afffff5"/>
        <w:ind w:firstLine="420"/>
        <w:sectPr w:rsidR="00B42191" w:rsidSect="00F85737">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1140CCC8" w14:textId="77777777" w:rsidR="00B357E5" w:rsidRDefault="00B357E5">
      <w:pPr>
        <w:spacing w:line="20" w:lineRule="exact"/>
        <w:jc w:val="center"/>
        <w:rPr>
          <w:rFonts w:ascii="黑体" w:eastAsia="黑体" w:hAnsi="黑体" w:hint="eastAsia"/>
          <w:sz w:val="32"/>
          <w:szCs w:val="32"/>
        </w:rPr>
      </w:pPr>
      <w:bookmarkStart w:id="25" w:name="BookMark4"/>
      <w:bookmarkEnd w:id="24"/>
    </w:p>
    <w:p w14:paraId="7DFCD2B2" w14:textId="77777777" w:rsidR="00B357E5" w:rsidRDefault="00B357E5">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9B652E3DE0B645598C16A96E2C01D49F"/>
        </w:placeholder>
      </w:sdtPr>
      <w:sdtEndPr/>
      <w:sdtContent>
        <w:p w14:paraId="672BDFC9" w14:textId="77777777" w:rsidR="00B357E5" w:rsidRDefault="00C358BA" w:rsidP="00240E62">
          <w:pPr>
            <w:pStyle w:val="afffffffff8"/>
            <w:spacing w:beforeLines="1" w:before="2" w:afterLines="220" w:after="528"/>
            <w:rPr>
              <w:rFonts w:hint="eastAsia"/>
            </w:rPr>
          </w:pPr>
          <w:r>
            <w:rPr>
              <w:rFonts w:hint="eastAsia"/>
            </w:rPr>
            <w:t>城市轨道交通车站各岗位作业规范</w:t>
          </w:r>
        </w:p>
      </w:sdtContent>
    </w:sdt>
    <w:p w14:paraId="19351C3B" w14:textId="77777777" w:rsidR="00B357E5" w:rsidRDefault="00C358BA">
      <w:pPr>
        <w:pStyle w:val="affc"/>
        <w:spacing w:before="240" w:after="240"/>
      </w:pPr>
      <w:bookmarkStart w:id="27" w:name="_Toc220318484"/>
      <w:bookmarkStart w:id="28" w:name="_Toc26648465"/>
      <w:bookmarkStart w:id="29" w:name="_Toc26718930"/>
      <w:bookmarkStart w:id="30" w:name="_Toc26986771"/>
      <w:bookmarkStart w:id="31" w:name="_Toc220596960"/>
      <w:bookmarkStart w:id="32" w:name="_Toc26986530"/>
      <w:bookmarkStart w:id="33" w:name="_Toc97192964"/>
      <w:bookmarkStart w:id="34" w:name="_Toc17233325"/>
      <w:bookmarkStart w:id="35" w:name="_Toc24884211"/>
      <w:bookmarkStart w:id="36" w:name="_Toc24884218"/>
      <w:bookmarkStart w:id="37" w:name="_Toc218764304"/>
      <w:bookmarkStart w:id="38" w:name="_Toc17233333"/>
      <w:bookmarkStart w:id="39" w:name="_Toc221090265"/>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2588C0BA" w14:textId="1323F516" w:rsidR="00B357E5" w:rsidRDefault="00C358BA">
      <w:pPr>
        <w:pStyle w:val="afffff5"/>
        <w:ind w:firstLine="420"/>
      </w:pPr>
      <w:bookmarkStart w:id="40" w:name="_Toc24884219"/>
      <w:bookmarkStart w:id="41" w:name="_Toc17233326"/>
      <w:bookmarkStart w:id="42" w:name="_Toc24884212"/>
      <w:bookmarkStart w:id="43" w:name="_Toc26648466"/>
      <w:bookmarkStart w:id="44" w:name="_Toc17233334"/>
      <w:r>
        <w:rPr>
          <w:rFonts w:hint="eastAsia"/>
        </w:rPr>
        <w:t>本文件界定了城市轨道交通车站相关术语和定义，规定了城市轨道交通车站各岗位职责</w:t>
      </w:r>
      <w:r w:rsidR="00595D3E">
        <w:rPr>
          <w:rFonts w:hint="eastAsia"/>
        </w:rPr>
        <w:t>与</w:t>
      </w:r>
      <w:r>
        <w:rPr>
          <w:rFonts w:hint="eastAsia"/>
        </w:rPr>
        <w:t>作业要求、设施设备操作与巡视要求以及应急情况处置和评价与改进。</w:t>
      </w:r>
    </w:p>
    <w:p w14:paraId="0A566961" w14:textId="77777777" w:rsidR="00B357E5" w:rsidRDefault="00C358BA">
      <w:pPr>
        <w:pStyle w:val="afffff5"/>
        <w:ind w:firstLine="420"/>
      </w:pPr>
      <w:r>
        <w:rPr>
          <w:rFonts w:hint="eastAsia"/>
        </w:rPr>
        <w:t>本文件适用于城市轨道交通车站各岗位作业。</w:t>
      </w:r>
    </w:p>
    <w:p w14:paraId="30155E7E" w14:textId="77777777" w:rsidR="00B357E5" w:rsidRDefault="00C358BA">
      <w:pPr>
        <w:pStyle w:val="affc"/>
        <w:spacing w:before="240" w:after="240"/>
      </w:pPr>
      <w:bookmarkStart w:id="45" w:name="_Toc26986531"/>
      <w:bookmarkStart w:id="46" w:name="_Toc26718931"/>
      <w:bookmarkStart w:id="47" w:name="_Toc26986772"/>
      <w:bookmarkStart w:id="48" w:name="_Toc221090266"/>
      <w:bookmarkStart w:id="49" w:name="_Toc97192965"/>
      <w:bookmarkStart w:id="50" w:name="_Toc218764305"/>
      <w:bookmarkStart w:id="51" w:name="_Toc220318485"/>
      <w:bookmarkStart w:id="52" w:name="_Toc22059696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8CFC34FC644A4BF7AD9A22853ACAD08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ED6E0B7" w14:textId="77777777" w:rsidR="00B357E5" w:rsidRDefault="00C358BA">
          <w:pPr>
            <w:pStyle w:val="afffff5"/>
            <w:ind w:firstLine="420"/>
          </w:pPr>
          <w:r>
            <w:rPr>
              <w:rFonts w:hint="eastAsia"/>
            </w:rPr>
            <w:t>本文件没有规范性引用文件。</w:t>
          </w:r>
        </w:p>
      </w:sdtContent>
    </w:sdt>
    <w:p w14:paraId="54779742" w14:textId="77777777" w:rsidR="00B357E5" w:rsidRDefault="00C358BA">
      <w:pPr>
        <w:pStyle w:val="affc"/>
        <w:spacing w:before="240" w:after="240"/>
      </w:pPr>
      <w:bookmarkStart w:id="53" w:name="_Toc220318486"/>
      <w:bookmarkStart w:id="54" w:name="_Toc220596962"/>
      <w:bookmarkStart w:id="55" w:name="_Toc97192966"/>
      <w:bookmarkStart w:id="56" w:name="_Toc221090267"/>
      <w:bookmarkStart w:id="57" w:name="_Toc218764306"/>
      <w:r>
        <w:rPr>
          <w:rFonts w:hint="eastAsia"/>
          <w:szCs w:val="21"/>
        </w:rPr>
        <w:t>术语和定义</w:t>
      </w:r>
      <w:bookmarkEnd w:id="53"/>
      <w:bookmarkEnd w:id="54"/>
      <w:bookmarkEnd w:id="55"/>
      <w:bookmarkEnd w:id="56"/>
      <w:bookmarkEnd w:id="57"/>
    </w:p>
    <w:bookmarkStart w:id="58" w:name="_Toc26986532" w:displacedByCustomXml="next"/>
    <w:bookmarkEnd w:id="58" w:displacedByCustomXml="next"/>
    <w:sdt>
      <w:sdtPr>
        <w:id w:val="-1909835108"/>
        <w:placeholder>
          <w:docPart w:val="7D0BC33D3E8646B28CCD9A81A8D4130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AF2A375" w14:textId="77777777" w:rsidR="00B357E5" w:rsidRDefault="00C358BA">
          <w:pPr>
            <w:pStyle w:val="afffff5"/>
            <w:ind w:firstLine="420"/>
          </w:pPr>
          <w:r>
            <w:t>下列术语和定义适用于本文件。</w:t>
          </w:r>
        </w:p>
      </w:sdtContent>
    </w:sdt>
    <w:p w14:paraId="1975893C"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开放区域  open area</w:t>
      </w:r>
    </w:p>
    <w:p w14:paraId="4D1E9272" w14:textId="77777777" w:rsidR="00B357E5" w:rsidRDefault="00C358BA">
      <w:pPr>
        <w:pStyle w:val="afffff5"/>
        <w:ind w:firstLine="420"/>
      </w:pPr>
      <w:r>
        <w:rPr>
          <w:rFonts w:hint="eastAsia"/>
        </w:rPr>
        <w:t>城市轨道交通车站的出入口、通道、站厅和站台公共区及运营列车客室等供公众出入活动的区域。</w:t>
      </w:r>
    </w:p>
    <w:p w14:paraId="28E4FC7A"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值班站长  duty station master</w:t>
      </w:r>
    </w:p>
    <w:p w14:paraId="73B69EB9" w14:textId="77777777" w:rsidR="00B357E5" w:rsidRDefault="00C358BA">
      <w:pPr>
        <w:pStyle w:val="afffff5"/>
        <w:ind w:firstLine="420"/>
      </w:pPr>
      <w:r>
        <w:rPr>
          <w:rFonts w:hint="eastAsia"/>
        </w:rPr>
        <w:t>当班期间，负责车站全面生产、服务、安全管理工作的现场负责人。</w:t>
      </w:r>
    </w:p>
    <w:p w14:paraId="3FF40735"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kern w:val="2"/>
          <w:szCs w:val="21"/>
        </w:rPr>
        <w:t>行车值班员  train duty officer</w:t>
      </w:r>
    </w:p>
    <w:p w14:paraId="0FC55A98" w14:textId="77777777" w:rsidR="00B357E5" w:rsidRDefault="00C358BA">
      <w:pPr>
        <w:pStyle w:val="afffff5"/>
        <w:ind w:firstLine="420"/>
      </w:pPr>
      <w:r>
        <w:rPr>
          <w:rFonts w:hint="eastAsia"/>
        </w:rPr>
        <w:t>具备城市轨道交通车站作业资格，从事车站作业设备控制、列车运行监视等工作的人员。</w:t>
      </w:r>
    </w:p>
    <w:p w14:paraId="213120A2"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客运值班员  passenger duty officer</w:t>
      </w:r>
    </w:p>
    <w:p w14:paraId="74BDAF28" w14:textId="77777777" w:rsidR="00B357E5" w:rsidRDefault="00C358BA">
      <w:pPr>
        <w:pStyle w:val="afffff5"/>
        <w:ind w:firstLine="420"/>
      </w:pPr>
      <w:r>
        <w:rPr>
          <w:rFonts w:hint="eastAsia"/>
        </w:rPr>
        <w:t>负责车站票务运作核心管理，包括车票、现金安全，票务报表处理及AFC设备监控的车站工作人员。</w:t>
      </w:r>
    </w:p>
    <w:p w14:paraId="2BF5763D"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站务员  station attendant</w:t>
      </w:r>
    </w:p>
    <w:p w14:paraId="02C5BA6F" w14:textId="77777777" w:rsidR="00B357E5" w:rsidRDefault="00C358BA">
      <w:pPr>
        <w:pStyle w:val="afffff5"/>
        <w:ind w:firstLine="420"/>
      </w:pPr>
      <w:r>
        <w:rPr>
          <w:rFonts w:hint="eastAsia"/>
        </w:rPr>
        <w:t>在车站开放区域直接为乘客提供售票、问询、引导、秩序维护及安全监护等服务的工作人员，根据具体分工细分为客服中心岗、站台岗等。</w:t>
      </w:r>
    </w:p>
    <w:p w14:paraId="768DF79B"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保安员  security guard</w:t>
      </w:r>
    </w:p>
    <w:p w14:paraId="3F60F9DC" w14:textId="77777777" w:rsidR="00B357E5" w:rsidRDefault="00C358BA">
      <w:pPr>
        <w:pStyle w:val="afffff5"/>
        <w:ind w:firstLine="420"/>
      </w:pPr>
      <w:r>
        <w:rPr>
          <w:rFonts w:hint="eastAsia"/>
        </w:rPr>
        <w:t>受运营单位委托或派驻，负责车站治安巡逻、秩序维护、重点部位看守及协助处置治安事件的人员。</w:t>
      </w:r>
    </w:p>
    <w:p w14:paraId="065E43C5"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安检员  security inspector</w:t>
      </w:r>
    </w:p>
    <w:p w14:paraId="695A7DAF" w14:textId="77777777" w:rsidR="00B357E5" w:rsidRDefault="00C358BA">
      <w:pPr>
        <w:pStyle w:val="afffff5"/>
        <w:ind w:firstLine="420"/>
      </w:pPr>
      <w:r>
        <w:rPr>
          <w:rFonts w:hint="eastAsia"/>
        </w:rPr>
        <w:t>从事人身检查、行李物品X光机判图、手检等工作的人员。</w:t>
      </w:r>
    </w:p>
    <w:p w14:paraId="4F94875A" w14:textId="77777777" w:rsidR="00B357E5" w:rsidRDefault="00C358BA">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保洁员  cleaner</w:t>
      </w:r>
    </w:p>
    <w:p w14:paraId="10196D4D" w14:textId="77777777" w:rsidR="00B357E5" w:rsidRDefault="00C358BA">
      <w:pPr>
        <w:pStyle w:val="afffff5"/>
        <w:ind w:firstLine="420"/>
      </w:pPr>
      <w:r>
        <w:rPr>
          <w:rFonts w:hint="eastAsia"/>
        </w:rPr>
        <w:t>负责车站站厅、站台、通道、出入口、卫生间、设备区等区域日常清扫、保洁、垃圾清运及特定设施消毒的专业人员。</w:t>
      </w:r>
    </w:p>
    <w:p w14:paraId="6350E525" w14:textId="77777777" w:rsidR="00B357E5" w:rsidRDefault="00C358BA">
      <w:pPr>
        <w:pStyle w:val="affc"/>
        <w:spacing w:before="240" w:after="240"/>
      </w:pPr>
      <w:bookmarkStart w:id="59" w:name="_Toc217651642"/>
      <w:bookmarkStart w:id="60" w:name="_Toc220596963"/>
      <w:bookmarkStart w:id="61" w:name="_Toc218764307"/>
      <w:bookmarkStart w:id="62" w:name="_Toc220318487"/>
      <w:bookmarkStart w:id="63" w:name="_Toc221090268"/>
      <w:r>
        <w:rPr>
          <w:rFonts w:hint="eastAsia"/>
        </w:rPr>
        <w:t>总体要求</w:t>
      </w:r>
      <w:bookmarkEnd w:id="59"/>
      <w:bookmarkEnd w:id="60"/>
      <w:bookmarkEnd w:id="61"/>
      <w:bookmarkEnd w:id="62"/>
      <w:bookmarkEnd w:id="63"/>
    </w:p>
    <w:p w14:paraId="3173B6E0" w14:textId="77777777" w:rsidR="00B357E5" w:rsidRDefault="00C358BA">
      <w:pPr>
        <w:pStyle w:val="affd"/>
        <w:spacing w:before="120" w:after="120"/>
      </w:pPr>
      <w:bookmarkStart w:id="64" w:name="_Toc218764308"/>
      <w:bookmarkStart w:id="65" w:name="_Toc221090269"/>
      <w:bookmarkStart w:id="66" w:name="_Toc220596964"/>
      <w:bookmarkStart w:id="67" w:name="_Toc220318488"/>
      <w:r>
        <w:rPr>
          <w:rFonts w:hint="eastAsia"/>
        </w:rPr>
        <w:t>基本要求</w:t>
      </w:r>
      <w:bookmarkEnd w:id="64"/>
      <w:bookmarkEnd w:id="65"/>
      <w:bookmarkEnd w:id="66"/>
      <w:bookmarkEnd w:id="67"/>
    </w:p>
    <w:p w14:paraId="3F3B8192" w14:textId="395A8C91" w:rsidR="00B357E5" w:rsidRDefault="00C358BA">
      <w:pPr>
        <w:pStyle w:val="afffff5"/>
        <w:ind w:firstLine="420"/>
      </w:pPr>
      <w:r>
        <w:rPr>
          <w:rFonts w:hint="eastAsia"/>
        </w:rPr>
        <w:t>车站运营管理应做到“安全第一、服务为本、效率优先”，确保行车安全、客运组织有序、设备运行可靠、乘客服务优质。</w:t>
      </w:r>
    </w:p>
    <w:p w14:paraId="3399271F" w14:textId="77777777" w:rsidR="00E453F5" w:rsidRDefault="00E453F5">
      <w:pPr>
        <w:pStyle w:val="afffff5"/>
        <w:ind w:firstLine="420"/>
      </w:pPr>
    </w:p>
    <w:p w14:paraId="68E6A1D7" w14:textId="77777777" w:rsidR="00B357E5" w:rsidRDefault="00C358BA">
      <w:pPr>
        <w:pStyle w:val="affd"/>
        <w:spacing w:before="120" w:after="120"/>
      </w:pPr>
      <w:bookmarkStart w:id="68" w:name="_Toc218764309"/>
      <w:bookmarkStart w:id="69" w:name="_Toc221090270"/>
      <w:bookmarkStart w:id="70" w:name="_Toc220318489"/>
      <w:bookmarkStart w:id="71" w:name="_Toc220596965"/>
      <w:r>
        <w:rPr>
          <w:rFonts w:hint="eastAsia"/>
        </w:rPr>
        <w:lastRenderedPageBreak/>
        <w:t>管理模式与组织架构</w:t>
      </w:r>
      <w:bookmarkEnd w:id="68"/>
      <w:bookmarkEnd w:id="69"/>
      <w:bookmarkEnd w:id="70"/>
      <w:bookmarkEnd w:id="71"/>
    </w:p>
    <w:p w14:paraId="72DBB335" w14:textId="77777777" w:rsidR="00B357E5" w:rsidRDefault="00C358BA">
      <w:pPr>
        <w:pStyle w:val="afffffffff1"/>
      </w:pPr>
      <w:r>
        <w:rPr>
          <w:rFonts w:hint="eastAsia"/>
        </w:rPr>
        <w:t>车站实行层级负责制。由上至下的管理顺序依次为：站长、值班站长、值班员（行车/客运）、站务员。信息报告原则上实行逐级报告，非正常情况下可越级报告。</w:t>
      </w:r>
    </w:p>
    <w:p w14:paraId="7176ECFD" w14:textId="77777777" w:rsidR="00B357E5" w:rsidRDefault="00C358BA">
      <w:pPr>
        <w:pStyle w:val="afffffffff1"/>
      </w:pPr>
      <w:r>
        <w:rPr>
          <w:rFonts w:hint="eastAsia"/>
        </w:rPr>
        <w:t>值班站长是当班期间车站运营管理的现场第一责任人，全面负责本班的行车、客运、票务、安全及员工管理工作。</w:t>
      </w:r>
    </w:p>
    <w:p w14:paraId="7A6EA61C" w14:textId="77777777" w:rsidR="00B357E5" w:rsidRDefault="00C358BA">
      <w:pPr>
        <w:pStyle w:val="afffffffff1"/>
      </w:pPr>
      <w:r>
        <w:rPr>
          <w:rFonts w:hint="eastAsia"/>
        </w:rPr>
        <w:t>车站常驻及协作单位人员（包括但不限于保安员、安检员、保洁员、设备维修员、商铺等）在车站开放区域及指定服务范围内进行作业时，应接受值班站长的统一协调与管理。</w:t>
      </w:r>
    </w:p>
    <w:p w14:paraId="01E77849" w14:textId="1B41A954" w:rsidR="00B357E5" w:rsidRDefault="00C358BA">
      <w:pPr>
        <w:pStyle w:val="affd"/>
        <w:spacing w:before="120" w:after="120"/>
      </w:pPr>
      <w:bookmarkStart w:id="72" w:name="_Toc220318490"/>
      <w:bookmarkStart w:id="73" w:name="_Toc218764310"/>
      <w:bookmarkStart w:id="74" w:name="_Toc221090271"/>
      <w:bookmarkStart w:id="75" w:name="_Toc220596966"/>
      <w:r>
        <w:rPr>
          <w:rFonts w:hint="eastAsia"/>
        </w:rPr>
        <w:t>作业要求</w:t>
      </w:r>
      <w:bookmarkEnd w:id="72"/>
      <w:bookmarkEnd w:id="73"/>
      <w:bookmarkEnd w:id="74"/>
      <w:bookmarkEnd w:id="75"/>
    </w:p>
    <w:p w14:paraId="27FE4297" w14:textId="77777777" w:rsidR="00B357E5" w:rsidRDefault="00C358BA">
      <w:pPr>
        <w:pStyle w:val="afffffffff1"/>
      </w:pPr>
      <w:r>
        <w:rPr>
          <w:rFonts w:hint="eastAsia"/>
        </w:rPr>
        <w:t>仪容仪表：应统一穿着工装，佩戴工牌，保持衣着整洁，仪容端庄，精神饱满。</w:t>
      </w:r>
    </w:p>
    <w:p w14:paraId="604D6BEE" w14:textId="77777777" w:rsidR="00B357E5" w:rsidRDefault="00C358BA">
      <w:pPr>
        <w:pStyle w:val="afffffffff1"/>
      </w:pPr>
      <w:r>
        <w:rPr>
          <w:rFonts w:hint="eastAsia"/>
        </w:rPr>
        <w:t>服务规范：接待乘客应主动、热情、耐心，使用普通话及“您好、请、谢谢、对不起、再见”等文明用语。解答问询应清晰准确。</w:t>
      </w:r>
    </w:p>
    <w:p w14:paraId="15326879" w14:textId="77777777" w:rsidR="00B357E5" w:rsidRDefault="00C358BA">
      <w:pPr>
        <w:pStyle w:val="afffffffff1"/>
      </w:pPr>
      <w:r>
        <w:rPr>
          <w:rFonts w:hint="eastAsia"/>
        </w:rPr>
        <w:t>岗位纪律，包括以下内容：</w:t>
      </w:r>
    </w:p>
    <w:p w14:paraId="49DEA9B9" w14:textId="77777777" w:rsidR="00B357E5" w:rsidRDefault="00C358BA">
      <w:pPr>
        <w:pStyle w:val="af2"/>
      </w:pPr>
      <w:r>
        <w:rPr>
          <w:rFonts w:hint="eastAsia"/>
        </w:rPr>
        <w:t>坚守岗位，履行职责，不得擅离职守；</w:t>
      </w:r>
    </w:p>
    <w:p w14:paraId="7E21E7C8" w14:textId="77777777" w:rsidR="00B357E5" w:rsidRDefault="00C358BA">
      <w:pPr>
        <w:pStyle w:val="af2"/>
      </w:pPr>
      <w:r>
        <w:rPr>
          <w:rFonts w:hint="eastAsia"/>
        </w:rPr>
        <w:t>工作期间不应从事与工作无关的活动；</w:t>
      </w:r>
    </w:p>
    <w:p w14:paraId="75C5F218" w14:textId="77777777" w:rsidR="00B357E5" w:rsidRDefault="00C358BA">
      <w:pPr>
        <w:pStyle w:val="af2"/>
      </w:pPr>
      <w:r>
        <w:rPr>
          <w:rFonts w:hint="eastAsia"/>
        </w:rPr>
        <w:t>严格执行操作规程和安全规定。</w:t>
      </w:r>
    </w:p>
    <w:p w14:paraId="45E56819" w14:textId="77777777" w:rsidR="00B357E5" w:rsidRDefault="00C358BA">
      <w:pPr>
        <w:pStyle w:val="afffffffff1"/>
      </w:pPr>
      <w:r>
        <w:rPr>
          <w:rFonts w:hint="eastAsia"/>
        </w:rPr>
        <w:t>交接班制度，包括以下内容：</w:t>
      </w:r>
    </w:p>
    <w:p w14:paraId="0CD757C9" w14:textId="77777777" w:rsidR="00B357E5" w:rsidRDefault="00C358BA">
      <w:pPr>
        <w:pStyle w:val="af2"/>
      </w:pPr>
      <w:r>
        <w:rPr>
          <w:rFonts w:hint="eastAsia"/>
        </w:rPr>
        <w:t>交接班应做到“事项清楚、重点突出、责任明确”；</w:t>
      </w:r>
    </w:p>
    <w:p w14:paraId="3C4F5F2F" w14:textId="77777777" w:rsidR="00B357E5" w:rsidRDefault="00C358BA">
      <w:pPr>
        <w:pStyle w:val="af2"/>
      </w:pPr>
      <w:r>
        <w:rPr>
          <w:rFonts w:hint="eastAsia"/>
        </w:rPr>
        <w:t>交班人员应详细说明设备状态、未完事项、注意事项及上级指示；接班人员应逐一确认；</w:t>
      </w:r>
    </w:p>
    <w:p w14:paraId="4C036B82" w14:textId="77777777" w:rsidR="00B357E5" w:rsidRDefault="00C358BA">
      <w:pPr>
        <w:pStyle w:val="af2"/>
      </w:pPr>
      <w:r>
        <w:rPr>
          <w:rFonts w:hint="eastAsia"/>
        </w:rPr>
        <w:t>交接内容包括但不限于：钥匙备品、台账记录、施工情况、设备状态、客流情况、遗留问题等；</w:t>
      </w:r>
    </w:p>
    <w:p w14:paraId="3A404779" w14:textId="77777777" w:rsidR="00B357E5" w:rsidRDefault="00C358BA">
      <w:pPr>
        <w:pStyle w:val="af2"/>
      </w:pPr>
      <w:r>
        <w:rPr>
          <w:rFonts w:hint="eastAsia"/>
        </w:rPr>
        <w:t>交接完毕并双方签字确认后，因交接不清产生的问题由接班人员负责。</w:t>
      </w:r>
    </w:p>
    <w:p w14:paraId="4F02C05A" w14:textId="77777777" w:rsidR="00B357E5" w:rsidRDefault="00C358BA">
      <w:pPr>
        <w:pStyle w:val="afffffffff1"/>
      </w:pPr>
      <w:r>
        <w:rPr>
          <w:rFonts w:hint="eastAsia"/>
        </w:rPr>
        <w:t>车站各岗位人员应遵守保密管理要求，落实网络舆情管控措施。</w:t>
      </w:r>
    </w:p>
    <w:p w14:paraId="379A1CE7" w14:textId="77777777" w:rsidR="00B357E5" w:rsidRDefault="00C358BA">
      <w:pPr>
        <w:pStyle w:val="affd"/>
        <w:spacing w:before="120" w:after="120"/>
      </w:pPr>
      <w:bookmarkStart w:id="76" w:name="_Toc221090272"/>
      <w:bookmarkStart w:id="77" w:name="_Toc220596967"/>
      <w:bookmarkStart w:id="78" w:name="_Toc220318491"/>
      <w:r>
        <w:t>岗位协同</w:t>
      </w:r>
      <w:bookmarkEnd w:id="76"/>
      <w:bookmarkEnd w:id="77"/>
      <w:bookmarkEnd w:id="78"/>
    </w:p>
    <w:p w14:paraId="2E53AC73" w14:textId="77777777" w:rsidR="00B357E5" w:rsidRDefault="00C358BA">
      <w:pPr>
        <w:pStyle w:val="afffffffff1"/>
      </w:pPr>
      <w:r>
        <w:rPr>
          <w:rFonts w:hint="eastAsia"/>
        </w:rPr>
        <w:t>协同总则：建立“统一指挥、分工负责、快速联动、闭环管理”的全站岗位协同机制，以值班站长为当班协同核心，各岗位立足本职、高效配合，覆盖日常运营、设备保障、应急处置全场景，确保车站运营安全有序、服务优质高效。</w:t>
      </w:r>
    </w:p>
    <w:p w14:paraId="5B0B8C25" w14:textId="77777777" w:rsidR="00B357E5" w:rsidRDefault="00C358BA">
      <w:pPr>
        <w:pStyle w:val="afffffffff1"/>
      </w:pPr>
      <w:r>
        <w:rPr>
          <w:rFonts w:hint="eastAsia"/>
        </w:rPr>
        <w:t>日常运营协同：站长统筹协调跨岗位、跨单位协作事宜，组织优化协同流程；值班站长统筹当班行车安全、客运服务、票务管理等业务管理；行车值班员、客运值班员分工把控行车、票务核心环节，实时互通关键信息；站务员、安检员、保安员、保洁员各司其职，联动开展客流引导、秩序维护、环境保障工作，形成服务合力。</w:t>
      </w:r>
    </w:p>
    <w:p w14:paraId="650C5582" w14:textId="77777777" w:rsidR="00B357E5" w:rsidRDefault="00C358BA">
      <w:pPr>
        <w:pStyle w:val="afffffffff1"/>
      </w:pPr>
      <w:r>
        <w:rPr>
          <w:rFonts w:hint="eastAsia"/>
        </w:rPr>
        <w:t>信息联动协同：各岗位发现问题立即通过规范渠道上报，做到信息传递及时、准确、完整；处置完毕后同步反馈结果，形成闭环。协同相关事项须纳入交接班内容，确保工作衔接无遗漏。</w:t>
      </w:r>
    </w:p>
    <w:p w14:paraId="253955E9" w14:textId="77777777" w:rsidR="00B357E5" w:rsidRDefault="00C358BA">
      <w:pPr>
        <w:pStyle w:val="affc"/>
        <w:spacing w:before="240" w:after="240"/>
      </w:pPr>
      <w:bookmarkStart w:id="79" w:name="_Toc220596968"/>
      <w:bookmarkStart w:id="80" w:name="_Toc221090273"/>
      <w:bookmarkStart w:id="81" w:name="_Toc220318492"/>
      <w:bookmarkStart w:id="82" w:name="_Toc218764311"/>
      <w:r>
        <w:rPr>
          <w:rFonts w:hint="eastAsia"/>
        </w:rPr>
        <w:t>各岗位职责与作业要求</w:t>
      </w:r>
      <w:bookmarkEnd w:id="79"/>
      <w:bookmarkEnd w:id="80"/>
      <w:bookmarkEnd w:id="81"/>
      <w:bookmarkEnd w:id="82"/>
    </w:p>
    <w:p w14:paraId="23A1A4E3" w14:textId="77777777" w:rsidR="00B357E5" w:rsidRDefault="00C358BA">
      <w:pPr>
        <w:pStyle w:val="affd"/>
        <w:spacing w:before="120" w:after="120"/>
      </w:pPr>
      <w:bookmarkStart w:id="83" w:name="_Toc220318493"/>
      <w:bookmarkStart w:id="84" w:name="_Toc220596969"/>
      <w:bookmarkStart w:id="85" w:name="_Toc218764312"/>
      <w:bookmarkStart w:id="86" w:name="_Toc221090274"/>
      <w:r>
        <w:rPr>
          <w:rFonts w:hint="eastAsia"/>
        </w:rPr>
        <w:t>站长</w:t>
      </w:r>
      <w:bookmarkEnd w:id="83"/>
      <w:bookmarkEnd w:id="84"/>
      <w:bookmarkEnd w:id="85"/>
      <w:bookmarkEnd w:id="86"/>
    </w:p>
    <w:p w14:paraId="0B3F58C2" w14:textId="77777777" w:rsidR="00B357E5" w:rsidRDefault="00C358BA">
      <w:pPr>
        <w:pStyle w:val="affe"/>
        <w:spacing w:beforeLines="0" w:before="0" w:afterLines="0" w:after="0"/>
      </w:pPr>
      <w:r>
        <w:rPr>
          <w:rFonts w:hint="eastAsia"/>
        </w:rPr>
        <w:t>岗位职责</w:t>
      </w:r>
    </w:p>
    <w:p w14:paraId="183CB81C" w14:textId="2817BF4A" w:rsidR="00B357E5" w:rsidRDefault="00C358BA" w:rsidP="00E453F5">
      <w:pPr>
        <w:pStyle w:val="af2"/>
      </w:pPr>
      <w:r>
        <w:rPr>
          <w:rFonts w:hint="eastAsia"/>
        </w:rPr>
        <w:t>全面负责车站的安全、行车、客运、服务、票务及综治保卫工作，是车站安全第一责任人</w:t>
      </w:r>
      <w:r w:rsidR="00E453F5">
        <w:rPr>
          <w:rFonts w:hint="eastAsia"/>
        </w:rPr>
        <w:t>；</w:t>
      </w:r>
    </w:p>
    <w:p w14:paraId="6C6FD566" w14:textId="17828D13" w:rsidR="00B357E5" w:rsidRDefault="00C358BA" w:rsidP="00E453F5">
      <w:pPr>
        <w:pStyle w:val="af2"/>
      </w:pPr>
      <w:r>
        <w:rPr>
          <w:rFonts w:hint="eastAsia"/>
        </w:rPr>
        <w:t>贯彻执行国家、行业及上级单位的法律法规、规章制度和标准</w:t>
      </w:r>
      <w:r w:rsidR="00E453F5">
        <w:rPr>
          <w:rFonts w:hint="eastAsia"/>
        </w:rPr>
        <w:t>；</w:t>
      </w:r>
    </w:p>
    <w:p w14:paraId="195A91FC" w14:textId="70BF1410" w:rsidR="00B357E5" w:rsidRDefault="00C358BA" w:rsidP="00E453F5">
      <w:pPr>
        <w:pStyle w:val="af2"/>
      </w:pPr>
      <w:r>
        <w:rPr>
          <w:rFonts w:hint="eastAsia"/>
        </w:rPr>
        <w:t>组织制定车站工作计划，并监督落实，完成生产任务</w:t>
      </w:r>
      <w:r w:rsidR="00E453F5">
        <w:rPr>
          <w:rFonts w:hint="eastAsia"/>
        </w:rPr>
        <w:t>；</w:t>
      </w:r>
    </w:p>
    <w:p w14:paraId="429F21A0" w14:textId="22C68A27" w:rsidR="00B357E5" w:rsidRDefault="00C358BA" w:rsidP="00E453F5">
      <w:pPr>
        <w:pStyle w:val="af2"/>
      </w:pPr>
      <w:r>
        <w:rPr>
          <w:rFonts w:hint="eastAsia"/>
        </w:rPr>
        <w:t>负责车站班组建设、员工思想引导、业务培训与绩效考核</w:t>
      </w:r>
      <w:r w:rsidR="00E453F5">
        <w:rPr>
          <w:rFonts w:hint="eastAsia"/>
        </w:rPr>
        <w:t>；</w:t>
      </w:r>
    </w:p>
    <w:p w14:paraId="6DD9CFFD" w14:textId="1EC336C5" w:rsidR="00B357E5" w:rsidRDefault="00C358BA" w:rsidP="00E453F5">
      <w:pPr>
        <w:pStyle w:val="af2"/>
      </w:pPr>
      <w:r>
        <w:rPr>
          <w:rFonts w:hint="eastAsia"/>
        </w:rPr>
        <w:t>负责与地铁公安、社区、商铺及协作单位的沟通协调，建立联勤联动机制</w:t>
      </w:r>
      <w:r w:rsidR="00E453F5">
        <w:rPr>
          <w:rFonts w:hint="eastAsia"/>
        </w:rPr>
        <w:t>；</w:t>
      </w:r>
    </w:p>
    <w:p w14:paraId="580D0715" w14:textId="77777777" w:rsidR="00B357E5" w:rsidRDefault="00C358BA" w:rsidP="00E453F5">
      <w:pPr>
        <w:pStyle w:val="af2"/>
      </w:pPr>
      <w:r>
        <w:rPr>
          <w:rFonts w:hint="eastAsia"/>
        </w:rPr>
        <w:t>组织制定并完善车站各类应急预案，定期组织演练。</w:t>
      </w:r>
    </w:p>
    <w:p w14:paraId="06D5994F" w14:textId="77777777" w:rsidR="00B357E5" w:rsidRDefault="00C358BA">
      <w:pPr>
        <w:pStyle w:val="affe"/>
        <w:spacing w:before="120" w:after="120"/>
      </w:pPr>
      <w:r>
        <w:rPr>
          <w:rFonts w:hint="eastAsia"/>
        </w:rPr>
        <w:t>作业要求</w:t>
      </w:r>
    </w:p>
    <w:p w14:paraId="4B6715A9" w14:textId="77777777" w:rsidR="00B357E5" w:rsidRDefault="00C358BA">
      <w:pPr>
        <w:pStyle w:val="afffffffff0"/>
        <w:ind w:left="0"/>
      </w:pPr>
      <w:r>
        <w:rPr>
          <w:rFonts w:hint="eastAsia"/>
        </w:rPr>
        <w:t>会议组织：定期组织召开全站员工大会、交接班会、安全分析会及联勤联动会议。</w:t>
      </w:r>
    </w:p>
    <w:p w14:paraId="4CB6C372" w14:textId="77777777" w:rsidR="00B357E5" w:rsidRDefault="00C358BA">
      <w:pPr>
        <w:pStyle w:val="afffffffff0"/>
        <w:ind w:left="0"/>
      </w:pPr>
      <w:r>
        <w:rPr>
          <w:rFonts w:hint="eastAsia"/>
        </w:rPr>
        <w:lastRenderedPageBreak/>
        <w:t>巡视检查：定期对车站进行全面巡视，检查设备设施、环境卫生、客流组织、员工在岗状态及安全措施落实情况。</w:t>
      </w:r>
    </w:p>
    <w:p w14:paraId="1A74B818" w14:textId="77777777" w:rsidR="00B357E5" w:rsidRDefault="00C358BA">
      <w:pPr>
        <w:pStyle w:val="afffffffff0"/>
        <w:ind w:left="0"/>
        <w:rPr>
          <w:rFonts w:hAnsi="宋体" w:cs="宋体" w:hint="eastAsia"/>
          <w:szCs w:val="21"/>
        </w:rPr>
      </w:pPr>
      <w:r>
        <w:rPr>
          <w:rFonts w:hint="eastAsia"/>
        </w:rPr>
        <w:t>业务管理：审核车站排班计划，监督各岗位作业标准执行情况；组织安全隐患排查与治理；管理车站物资储备与台账。</w:t>
      </w:r>
      <w:r>
        <w:rPr>
          <w:rFonts w:hAnsi="宋体" w:cs="宋体"/>
          <w:szCs w:val="21"/>
        </w:rPr>
        <w:t>细化演练要求，明确演练需覆盖高频突发事件，定期评估演练效果并优化流程。</w:t>
      </w:r>
    </w:p>
    <w:p w14:paraId="0AC735BB" w14:textId="77777777" w:rsidR="00B357E5" w:rsidRDefault="00C358BA">
      <w:pPr>
        <w:pStyle w:val="afffffffff0"/>
        <w:ind w:left="0"/>
      </w:pPr>
      <w:r>
        <w:rPr>
          <w:rFonts w:hint="eastAsia"/>
        </w:rPr>
        <w:t>应急指挥：在突发事件中,协调外部支援力量，组织抢险救援与事后处理。</w:t>
      </w:r>
    </w:p>
    <w:p w14:paraId="17650594" w14:textId="77777777" w:rsidR="00B357E5" w:rsidRDefault="00C358BA">
      <w:pPr>
        <w:pStyle w:val="affd"/>
        <w:spacing w:before="120" w:after="120"/>
      </w:pPr>
      <w:bookmarkStart w:id="87" w:name="_Toc218764313"/>
      <w:bookmarkStart w:id="88" w:name="_Toc220318494"/>
      <w:bookmarkStart w:id="89" w:name="_Toc220596970"/>
      <w:bookmarkStart w:id="90" w:name="_Toc221090275"/>
      <w:r>
        <w:rPr>
          <w:rFonts w:hint="eastAsia"/>
        </w:rPr>
        <w:t>值班站长</w:t>
      </w:r>
      <w:bookmarkEnd w:id="87"/>
      <w:bookmarkEnd w:id="88"/>
      <w:bookmarkEnd w:id="89"/>
      <w:bookmarkEnd w:id="90"/>
    </w:p>
    <w:p w14:paraId="1993AC8D" w14:textId="77777777" w:rsidR="00B357E5" w:rsidRDefault="00C358BA">
      <w:pPr>
        <w:pStyle w:val="affe"/>
        <w:spacing w:before="120" w:after="120"/>
      </w:pPr>
      <w:r>
        <w:rPr>
          <w:rFonts w:hint="eastAsia"/>
        </w:rPr>
        <w:t>岗位职责</w:t>
      </w:r>
    </w:p>
    <w:p w14:paraId="514F5006" w14:textId="65686D92" w:rsidR="00B357E5" w:rsidRDefault="00C358BA" w:rsidP="00E453F5">
      <w:pPr>
        <w:pStyle w:val="af2"/>
      </w:pPr>
      <w:r>
        <w:rPr>
          <w:rFonts w:hint="eastAsia"/>
        </w:rPr>
        <w:t>全面负责当班期间车站的行车安全、客运组织、票务运作、服务质量和综治管理</w:t>
      </w:r>
      <w:r w:rsidR="00E453F5">
        <w:rPr>
          <w:rFonts w:hint="eastAsia"/>
        </w:rPr>
        <w:t>；</w:t>
      </w:r>
    </w:p>
    <w:p w14:paraId="6ABDD5DC" w14:textId="11222E19" w:rsidR="00B357E5" w:rsidRDefault="00C358BA" w:rsidP="00E453F5">
      <w:pPr>
        <w:pStyle w:val="af2"/>
      </w:pPr>
      <w:r>
        <w:rPr>
          <w:rFonts w:hint="eastAsia"/>
        </w:rPr>
        <w:t>监督行车值班员作业，组织接发列车及施工管理</w:t>
      </w:r>
      <w:r w:rsidR="00E453F5">
        <w:rPr>
          <w:rFonts w:hint="eastAsia"/>
        </w:rPr>
        <w:t>；</w:t>
      </w:r>
    </w:p>
    <w:p w14:paraId="0FC25767" w14:textId="3329501E" w:rsidR="00B357E5" w:rsidRDefault="00C358BA" w:rsidP="00E453F5">
      <w:pPr>
        <w:pStyle w:val="af2"/>
      </w:pPr>
      <w:r>
        <w:rPr>
          <w:rFonts w:hint="eastAsia"/>
        </w:rPr>
        <w:t>负责本班员工的考勤、工作安排与现场指导</w:t>
      </w:r>
      <w:r w:rsidR="00E453F5">
        <w:rPr>
          <w:rFonts w:hint="eastAsia"/>
        </w:rPr>
        <w:t>；</w:t>
      </w:r>
    </w:p>
    <w:p w14:paraId="2D9FD546" w14:textId="77777777" w:rsidR="00B357E5" w:rsidRDefault="00C358BA" w:rsidP="00E453F5">
      <w:pPr>
        <w:pStyle w:val="af2"/>
      </w:pPr>
      <w:r>
        <w:rPr>
          <w:rFonts w:hint="eastAsia"/>
        </w:rPr>
        <w:t>组织处理乘客事务、服务纠纷及各类突发事件，担任初期现场指挥。</w:t>
      </w:r>
    </w:p>
    <w:p w14:paraId="67C5A383" w14:textId="77777777" w:rsidR="00B357E5" w:rsidRDefault="00C358BA">
      <w:pPr>
        <w:pStyle w:val="affe"/>
        <w:spacing w:before="120" w:after="120"/>
      </w:pPr>
      <w:r>
        <w:rPr>
          <w:rFonts w:hint="eastAsia"/>
        </w:rPr>
        <w:t>作业要求</w:t>
      </w:r>
    </w:p>
    <w:p w14:paraId="241EC490" w14:textId="77777777" w:rsidR="00B357E5" w:rsidRDefault="00C358BA">
      <w:pPr>
        <w:pStyle w:val="afffffffff0"/>
        <w:ind w:left="0"/>
      </w:pPr>
      <w:r>
        <w:rPr>
          <w:rFonts w:hint="eastAsia"/>
        </w:rPr>
        <w:t>提前到岗，与交班值班站长详细交接，掌握人员、设备、施工及工作要求情况。</w:t>
      </w:r>
    </w:p>
    <w:p w14:paraId="4B679856" w14:textId="77777777" w:rsidR="00B357E5" w:rsidRDefault="00C358BA">
      <w:pPr>
        <w:pStyle w:val="afffffffff0"/>
        <w:ind w:left="0"/>
      </w:pPr>
      <w:r>
        <w:rPr>
          <w:rFonts w:hint="eastAsia"/>
        </w:rPr>
        <w:t>运营前检查：按行调指令，组织检查站台门、线路、道岔、信号、环控等系统状态，核对所有影响运营施工作业已结束。</w:t>
      </w:r>
    </w:p>
    <w:p w14:paraId="604BF4C8" w14:textId="77777777" w:rsidR="00B357E5" w:rsidRDefault="00C358BA">
      <w:pPr>
        <w:pStyle w:val="afffffffff0"/>
        <w:ind w:left="0"/>
      </w:pPr>
      <w:r>
        <w:rPr>
          <w:rFonts w:hint="eastAsia"/>
        </w:rPr>
        <w:t>开站：首班车前，组织开启照明、AFC设备、电扶梯、出入口等，确认人员到岗。</w:t>
      </w:r>
    </w:p>
    <w:p w14:paraId="5CFA78D1" w14:textId="77777777" w:rsidR="00B357E5" w:rsidRDefault="00C358BA">
      <w:pPr>
        <w:pStyle w:val="afffffffff0"/>
        <w:ind w:left="0"/>
      </w:pPr>
      <w:r>
        <w:rPr>
          <w:rFonts w:hint="eastAsia"/>
        </w:rPr>
        <w:t>定时巡视车站各区域，通过综合监控系统（CCTV、BAS、FAS等）掌握全站动态。</w:t>
      </w:r>
    </w:p>
    <w:p w14:paraId="0FF9D3CD" w14:textId="77777777" w:rsidR="00B357E5" w:rsidRDefault="00C358BA">
      <w:pPr>
        <w:pStyle w:val="afffffffff0"/>
        <w:ind w:left="0"/>
      </w:pPr>
      <w:r>
        <w:rPr>
          <w:rFonts w:hint="eastAsia"/>
        </w:rPr>
        <w:t>处理乘客事务，协调各岗位工作。</w:t>
      </w:r>
    </w:p>
    <w:p w14:paraId="7E3F2C32" w14:textId="77777777" w:rsidR="00B357E5" w:rsidRDefault="00C358BA">
      <w:pPr>
        <w:pStyle w:val="afffffffff0"/>
        <w:ind w:left="0"/>
      </w:pPr>
      <w:r>
        <w:rPr>
          <w:rFonts w:hint="eastAsia"/>
        </w:rPr>
        <w:t>掌握自动售检票（AFC）设备状态，安排补币补票。</w:t>
      </w:r>
    </w:p>
    <w:p w14:paraId="588F7A5D" w14:textId="77777777" w:rsidR="00B357E5" w:rsidRDefault="00C358BA">
      <w:pPr>
        <w:pStyle w:val="afffffffff0"/>
        <w:ind w:left="0"/>
      </w:pPr>
      <w:r>
        <w:rPr>
          <w:rFonts w:hint="eastAsia"/>
        </w:rPr>
        <w:t>按计划组织当班业务培训与应急演练。</w:t>
      </w:r>
    </w:p>
    <w:p w14:paraId="135639E6" w14:textId="77777777" w:rsidR="00B357E5" w:rsidRDefault="00C358BA">
      <w:pPr>
        <w:pStyle w:val="afffffffff0"/>
        <w:ind w:left="0"/>
      </w:pPr>
      <w:r>
        <w:rPr>
          <w:rFonts w:hint="eastAsia"/>
        </w:rPr>
        <w:t>处理日常及紧急文件，确保信息上传下达</w:t>
      </w:r>
      <w:r>
        <w:t>。</w:t>
      </w:r>
    </w:p>
    <w:p w14:paraId="6DF7E68C" w14:textId="77777777" w:rsidR="00B357E5" w:rsidRDefault="00C358BA">
      <w:pPr>
        <w:pStyle w:val="afffffffff0"/>
        <w:ind w:left="0"/>
      </w:pPr>
      <w:r>
        <w:t>组织召开班中会议，向班中各岗位人员传达文件信息及注意事项</w:t>
      </w:r>
      <w:r>
        <w:rPr>
          <w:rFonts w:hint="eastAsia"/>
        </w:rPr>
        <w:t>。</w:t>
      </w:r>
    </w:p>
    <w:p w14:paraId="5A547953" w14:textId="172EFCDB" w:rsidR="00B357E5" w:rsidRDefault="00C358BA">
      <w:pPr>
        <w:pStyle w:val="afffffffff0"/>
        <w:ind w:left="0"/>
        <w:rPr>
          <w:kern w:val="2"/>
          <w:szCs w:val="21"/>
        </w:rPr>
      </w:pPr>
      <w:r>
        <w:rPr>
          <w:rFonts w:hint="eastAsia"/>
        </w:rPr>
        <w:t>根据施工内容，配合施工负责人开展相关作业，如防护设置、进路排列、道岔转动、调度命令交接等。</w:t>
      </w:r>
    </w:p>
    <w:p w14:paraId="75BF57B7" w14:textId="77777777" w:rsidR="00B357E5" w:rsidRDefault="00C358BA">
      <w:pPr>
        <w:pStyle w:val="afffffffff0"/>
        <w:ind w:left="0"/>
      </w:pPr>
      <w:r>
        <w:rPr>
          <w:rFonts w:hint="eastAsia"/>
        </w:rPr>
        <w:t>关站：末班车后，组织播放广播、停止服务、关闭设备、清客、关站。</w:t>
      </w:r>
    </w:p>
    <w:p w14:paraId="4894FD44" w14:textId="77777777" w:rsidR="00B357E5" w:rsidRDefault="00C358BA">
      <w:pPr>
        <w:pStyle w:val="afffffffff0"/>
        <w:ind w:left="0"/>
      </w:pPr>
      <w:r>
        <w:rPr>
          <w:rFonts w:hint="eastAsia"/>
        </w:rPr>
        <w:t>完成报表填写与审核。</w:t>
      </w:r>
    </w:p>
    <w:p w14:paraId="16C5083A" w14:textId="77777777" w:rsidR="00B357E5" w:rsidRDefault="00C358BA">
      <w:pPr>
        <w:pStyle w:val="afffffffff0"/>
        <w:ind w:left="0"/>
      </w:pPr>
      <w:r>
        <w:rPr>
          <w:rFonts w:hint="eastAsia"/>
        </w:rPr>
        <w:t>与接班人员交接。</w:t>
      </w:r>
    </w:p>
    <w:p w14:paraId="1FD9497A" w14:textId="77777777" w:rsidR="00B357E5" w:rsidRDefault="00C358BA">
      <w:pPr>
        <w:pStyle w:val="affd"/>
        <w:spacing w:before="120" w:after="120"/>
      </w:pPr>
      <w:bookmarkStart w:id="91" w:name="_Toc220596971"/>
      <w:bookmarkStart w:id="92" w:name="_Toc218764314"/>
      <w:bookmarkStart w:id="93" w:name="_Toc220318495"/>
      <w:bookmarkStart w:id="94" w:name="_Toc221090276"/>
      <w:r>
        <w:rPr>
          <w:rFonts w:hint="eastAsia"/>
        </w:rPr>
        <w:t>行车值班员</w:t>
      </w:r>
      <w:bookmarkEnd w:id="91"/>
      <w:bookmarkEnd w:id="92"/>
      <w:bookmarkEnd w:id="93"/>
      <w:bookmarkEnd w:id="94"/>
    </w:p>
    <w:p w14:paraId="6DE48DD5" w14:textId="77777777" w:rsidR="00B357E5" w:rsidRDefault="00C358BA">
      <w:pPr>
        <w:pStyle w:val="affe"/>
        <w:spacing w:before="120" w:after="120"/>
      </w:pPr>
      <w:r>
        <w:rPr>
          <w:rFonts w:hint="eastAsia"/>
        </w:rPr>
        <w:t>岗位职责</w:t>
      </w:r>
    </w:p>
    <w:p w14:paraId="74220D47" w14:textId="4D597358" w:rsidR="00B357E5" w:rsidRDefault="00C358BA" w:rsidP="00E453F5">
      <w:pPr>
        <w:pStyle w:val="af2"/>
      </w:pPr>
      <w:r>
        <w:rPr>
          <w:rFonts w:hint="eastAsia"/>
        </w:rPr>
        <w:t>在车控室监控列车运行，操作现地控制工作站等相关设备</w:t>
      </w:r>
      <w:r w:rsidR="00E453F5">
        <w:rPr>
          <w:rFonts w:hint="eastAsia"/>
        </w:rPr>
        <w:t>；</w:t>
      </w:r>
    </w:p>
    <w:p w14:paraId="59644205" w14:textId="324EB73C" w:rsidR="00B357E5" w:rsidRDefault="00C358BA" w:rsidP="00E453F5">
      <w:pPr>
        <w:pStyle w:val="af2"/>
      </w:pPr>
      <w:r>
        <w:rPr>
          <w:rFonts w:hint="eastAsia"/>
        </w:rPr>
        <w:t>接收并执行控制中心（以下简称OCC）命令</w:t>
      </w:r>
      <w:r w:rsidR="00E453F5">
        <w:rPr>
          <w:rFonts w:hint="eastAsia"/>
        </w:rPr>
        <w:t>；</w:t>
      </w:r>
    </w:p>
    <w:p w14:paraId="7645A2F0" w14:textId="45185B91" w:rsidR="00B357E5" w:rsidRDefault="00C358BA" w:rsidP="00E453F5">
      <w:pPr>
        <w:pStyle w:val="af2"/>
      </w:pPr>
      <w:r>
        <w:rPr>
          <w:rFonts w:hint="eastAsia"/>
        </w:rPr>
        <w:t>监控CCTV，掌握站内乘客动态</w:t>
      </w:r>
      <w:r w:rsidR="00E453F5">
        <w:rPr>
          <w:rFonts w:hint="eastAsia"/>
        </w:rPr>
        <w:t>；</w:t>
      </w:r>
    </w:p>
    <w:p w14:paraId="6888CB52" w14:textId="3DE5C6E9" w:rsidR="00B357E5" w:rsidRDefault="00C358BA" w:rsidP="00E453F5">
      <w:pPr>
        <w:pStyle w:val="af2"/>
      </w:pPr>
      <w:r>
        <w:rPr>
          <w:rFonts w:hint="eastAsia"/>
        </w:rPr>
        <w:t>操作广播、乘客信息系统（PIS），发布运营信息</w:t>
      </w:r>
      <w:r w:rsidR="00E453F5">
        <w:rPr>
          <w:rFonts w:hint="eastAsia"/>
        </w:rPr>
        <w:t>；</w:t>
      </w:r>
    </w:p>
    <w:p w14:paraId="62ECE5A0" w14:textId="611D7D13" w:rsidR="00B357E5" w:rsidRDefault="00C358BA" w:rsidP="00E453F5">
      <w:pPr>
        <w:pStyle w:val="af2"/>
      </w:pPr>
      <w:r>
        <w:rPr>
          <w:rFonts w:hint="eastAsia"/>
        </w:rPr>
        <w:t>监控火灾报警系统（FAS）、环境与设备监控系统（BAS）状态</w:t>
      </w:r>
      <w:r w:rsidR="00E453F5">
        <w:rPr>
          <w:rFonts w:hint="eastAsia"/>
        </w:rPr>
        <w:t>；</w:t>
      </w:r>
    </w:p>
    <w:p w14:paraId="353206FD" w14:textId="39A94E8A" w:rsidR="00B357E5" w:rsidRDefault="00C358BA" w:rsidP="00E453F5">
      <w:pPr>
        <w:pStyle w:val="af2"/>
      </w:pPr>
      <w:r>
        <w:rPr>
          <w:rFonts w:hint="eastAsia"/>
        </w:rPr>
        <w:t>办理施工请销点登记，监督施工防护的设置及撤除</w:t>
      </w:r>
      <w:r w:rsidR="00E453F5">
        <w:rPr>
          <w:rFonts w:hint="eastAsia"/>
        </w:rPr>
        <w:t>；</w:t>
      </w:r>
    </w:p>
    <w:p w14:paraId="5B42E5E9" w14:textId="143A6F67" w:rsidR="00B357E5" w:rsidRDefault="00C358BA" w:rsidP="00E453F5">
      <w:pPr>
        <w:pStyle w:val="af2"/>
      </w:pPr>
      <w:r>
        <w:rPr>
          <w:rFonts w:hint="eastAsia"/>
        </w:rPr>
        <w:t>填写当班台账</w:t>
      </w:r>
      <w:r w:rsidR="00E453F5">
        <w:rPr>
          <w:rFonts w:hint="eastAsia"/>
        </w:rPr>
        <w:t>；</w:t>
      </w:r>
    </w:p>
    <w:p w14:paraId="307AF8DB" w14:textId="77777777" w:rsidR="00B357E5" w:rsidRDefault="00C358BA" w:rsidP="00E453F5">
      <w:pPr>
        <w:pStyle w:val="af2"/>
        <w:rPr>
          <w:szCs w:val="21"/>
        </w:rPr>
      </w:pPr>
      <w:r>
        <w:rPr>
          <w:rFonts w:hint="eastAsia"/>
        </w:rPr>
        <w:t>车站智慧化背景下，语音或视频远程指导乘客自助办理进出站事务。</w:t>
      </w:r>
    </w:p>
    <w:p w14:paraId="78A9C1E5" w14:textId="77777777" w:rsidR="00B357E5" w:rsidRDefault="00C358BA">
      <w:pPr>
        <w:pStyle w:val="affe"/>
        <w:spacing w:before="120" w:after="120"/>
      </w:pPr>
      <w:r>
        <w:rPr>
          <w:rFonts w:hint="eastAsia"/>
        </w:rPr>
        <w:t>作业要求</w:t>
      </w:r>
    </w:p>
    <w:p w14:paraId="23807451" w14:textId="77777777" w:rsidR="00B357E5" w:rsidRDefault="00C358BA">
      <w:pPr>
        <w:pStyle w:val="afffffffff0"/>
        <w:ind w:left="0"/>
      </w:pPr>
      <w:r>
        <w:rPr>
          <w:rFonts w:hint="eastAsia"/>
        </w:rPr>
        <w:t>重点交接列车运行、设备状态、施工及调度命令。</w:t>
      </w:r>
    </w:p>
    <w:p w14:paraId="11FB004D" w14:textId="77777777" w:rsidR="00B357E5" w:rsidRDefault="00C358BA">
      <w:pPr>
        <w:pStyle w:val="afffffffff0"/>
        <w:ind w:left="0"/>
      </w:pPr>
      <w:r>
        <w:rPr>
          <w:rFonts w:hint="eastAsia"/>
        </w:rPr>
        <w:t>监控列车运行，监控车站其他岗位人员作业状态。</w:t>
      </w:r>
    </w:p>
    <w:p w14:paraId="65473847" w14:textId="77777777" w:rsidR="00B357E5" w:rsidRDefault="00C358BA">
      <w:pPr>
        <w:pStyle w:val="afffffffff0"/>
        <w:ind w:left="0"/>
      </w:pPr>
      <w:r>
        <w:rPr>
          <w:rFonts w:hint="eastAsia"/>
        </w:rPr>
        <w:t>密切监控CCTV，发现异常及时联系现场。</w:t>
      </w:r>
    </w:p>
    <w:p w14:paraId="7846DF5F" w14:textId="77777777" w:rsidR="00B357E5" w:rsidRDefault="00C358BA">
      <w:pPr>
        <w:pStyle w:val="afffffffff0"/>
        <w:ind w:left="0"/>
      </w:pPr>
      <w:r>
        <w:rPr>
          <w:rFonts w:hint="eastAsia"/>
        </w:rPr>
        <w:t>按规定向OCC汇报</w:t>
      </w:r>
      <w:r>
        <w:t>。</w:t>
      </w:r>
    </w:p>
    <w:p w14:paraId="51F428B6" w14:textId="77777777" w:rsidR="00B357E5" w:rsidRDefault="00C358BA">
      <w:pPr>
        <w:pStyle w:val="afffffffff0"/>
        <w:ind w:left="0"/>
      </w:pPr>
      <w:r>
        <w:rPr>
          <w:rFonts w:hint="eastAsia"/>
        </w:rPr>
        <w:t>施工管理：严格审核施工计划、负责人资质，办理请销点手续，监督施工安全。</w:t>
      </w:r>
    </w:p>
    <w:p w14:paraId="1ECAA8DC" w14:textId="77777777" w:rsidR="00B357E5" w:rsidRDefault="00C358BA">
      <w:pPr>
        <w:pStyle w:val="afffffffff0"/>
        <w:ind w:left="0"/>
      </w:pPr>
      <w:r>
        <w:rPr>
          <w:rFonts w:hint="eastAsia"/>
        </w:rPr>
        <w:t>设备监控：持证上岗，定期确认设备状态，不应擅自修改参数，发现故障及时报修。</w:t>
      </w:r>
    </w:p>
    <w:p w14:paraId="5FBCB21F" w14:textId="77777777" w:rsidR="00B357E5" w:rsidRDefault="00C358BA">
      <w:pPr>
        <w:pStyle w:val="afffffffff0"/>
        <w:ind w:left="0"/>
      </w:pPr>
      <w:r>
        <w:rPr>
          <w:rFonts w:hint="eastAsia"/>
        </w:rPr>
        <w:lastRenderedPageBreak/>
        <w:t>接收调度命令：及时应答，完整复诵，使用普通话及标准用语，记录存档。</w:t>
      </w:r>
    </w:p>
    <w:p w14:paraId="650A43EC" w14:textId="77777777" w:rsidR="00B357E5" w:rsidRDefault="00C358BA">
      <w:pPr>
        <w:pStyle w:val="afffffffff0"/>
        <w:ind w:left="0"/>
      </w:pPr>
      <w:r>
        <w:rPr>
          <w:rFonts w:hint="eastAsia"/>
        </w:rPr>
        <w:t>整理台账，详细交班。</w:t>
      </w:r>
    </w:p>
    <w:p w14:paraId="55DCADD1" w14:textId="77777777" w:rsidR="00B357E5" w:rsidRDefault="00C358BA">
      <w:pPr>
        <w:pStyle w:val="affd"/>
        <w:spacing w:before="120" w:after="120"/>
      </w:pPr>
      <w:bookmarkStart w:id="95" w:name="_Toc220318496"/>
      <w:bookmarkStart w:id="96" w:name="_Toc220596972"/>
      <w:bookmarkStart w:id="97" w:name="_Toc221090277"/>
      <w:bookmarkStart w:id="98" w:name="_Toc218764315"/>
      <w:r>
        <w:rPr>
          <w:rFonts w:hint="eastAsia"/>
        </w:rPr>
        <w:t>客运值班员</w:t>
      </w:r>
      <w:bookmarkEnd w:id="95"/>
      <w:bookmarkEnd w:id="96"/>
      <w:bookmarkEnd w:id="97"/>
      <w:bookmarkEnd w:id="98"/>
    </w:p>
    <w:p w14:paraId="0E051926" w14:textId="77777777" w:rsidR="00B357E5" w:rsidRDefault="00C358BA">
      <w:pPr>
        <w:pStyle w:val="affe"/>
        <w:spacing w:before="120" w:after="120"/>
      </w:pPr>
      <w:r>
        <w:rPr>
          <w:rFonts w:hint="eastAsia"/>
        </w:rPr>
        <w:t>岗位职责</w:t>
      </w:r>
    </w:p>
    <w:p w14:paraId="74A281B2" w14:textId="5010C540" w:rsidR="00B357E5" w:rsidRDefault="00C358BA" w:rsidP="00E453F5">
      <w:pPr>
        <w:pStyle w:val="af2"/>
      </w:pPr>
      <w:r>
        <w:rPr>
          <w:rFonts w:hint="eastAsia"/>
        </w:rPr>
        <w:t>负责本班票务运作管理，确保车票、现金安全</w:t>
      </w:r>
      <w:r w:rsidR="00E453F5">
        <w:rPr>
          <w:rFonts w:hint="eastAsia"/>
        </w:rPr>
        <w:t>；</w:t>
      </w:r>
    </w:p>
    <w:p w14:paraId="19568107" w14:textId="1B9C3679" w:rsidR="00B357E5" w:rsidRDefault="00C358BA" w:rsidP="00E453F5">
      <w:pPr>
        <w:pStyle w:val="af2"/>
      </w:pPr>
      <w:r>
        <w:rPr>
          <w:rFonts w:hint="eastAsia"/>
        </w:rPr>
        <w:t>负责自动售票机（TVM）补币补票，半自动售票机（BOM）票务处理，钱箱更换与清点</w:t>
      </w:r>
      <w:r w:rsidR="00E453F5">
        <w:rPr>
          <w:rFonts w:hint="eastAsia"/>
        </w:rPr>
        <w:t>；</w:t>
      </w:r>
    </w:p>
    <w:p w14:paraId="26A0AAA8" w14:textId="41D2B7DD" w:rsidR="00B357E5" w:rsidRDefault="00C358BA" w:rsidP="00E453F5">
      <w:pPr>
        <w:pStyle w:val="af2"/>
      </w:pPr>
      <w:r>
        <w:rPr>
          <w:rFonts w:hint="eastAsia"/>
        </w:rPr>
        <w:t>负责票务报表的填写、审核与上报</w:t>
      </w:r>
      <w:r w:rsidR="00E453F5">
        <w:rPr>
          <w:rFonts w:hint="eastAsia"/>
        </w:rPr>
        <w:t>；</w:t>
      </w:r>
    </w:p>
    <w:p w14:paraId="7CBFC2F3" w14:textId="1E860F9F" w:rsidR="00B357E5" w:rsidRDefault="00C358BA" w:rsidP="00E453F5">
      <w:pPr>
        <w:pStyle w:val="af2"/>
      </w:pPr>
      <w:r>
        <w:rPr>
          <w:rFonts w:hint="eastAsia"/>
        </w:rPr>
        <w:t>负责配票给客服中心岗，并监督其票务作业</w:t>
      </w:r>
      <w:r w:rsidR="00E453F5">
        <w:rPr>
          <w:rFonts w:hint="eastAsia"/>
        </w:rPr>
        <w:t>；</w:t>
      </w:r>
    </w:p>
    <w:p w14:paraId="63A6CEE6" w14:textId="35CEB71B" w:rsidR="00B357E5" w:rsidRDefault="00C358BA" w:rsidP="00E453F5">
      <w:pPr>
        <w:pStyle w:val="af2"/>
      </w:pPr>
      <w:r>
        <w:rPr>
          <w:rFonts w:hint="eastAsia"/>
        </w:rPr>
        <w:t>监控AFC设备状态，处理简单故障并报修</w:t>
      </w:r>
      <w:r w:rsidR="00E453F5">
        <w:rPr>
          <w:rFonts w:hint="eastAsia"/>
        </w:rPr>
        <w:t>；</w:t>
      </w:r>
    </w:p>
    <w:p w14:paraId="115C39AE" w14:textId="77777777" w:rsidR="00B357E5" w:rsidRDefault="00C358BA" w:rsidP="00E453F5">
      <w:pPr>
        <w:pStyle w:val="af2"/>
      </w:pPr>
      <w:r>
        <w:rPr>
          <w:rFonts w:hint="eastAsia"/>
        </w:rPr>
        <w:t>负责车站票款的解行工作。</w:t>
      </w:r>
    </w:p>
    <w:p w14:paraId="1A1D7FCF" w14:textId="77777777" w:rsidR="00B357E5" w:rsidRDefault="00C358BA">
      <w:pPr>
        <w:pStyle w:val="affe"/>
        <w:spacing w:before="120" w:after="120"/>
      </w:pPr>
      <w:r>
        <w:rPr>
          <w:rFonts w:hint="eastAsia"/>
        </w:rPr>
        <w:t>作业要求</w:t>
      </w:r>
    </w:p>
    <w:p w14:paraId="78BCF97E" w14:textId="77777777" w:rsidR="00B357E5" w:rsidRDefault="00C358BA">
      <w:pPr>
        <w:pStyle w:val="afffffffff0"/>
        <w:ind w:left="0"/>
      </w:pPr>
      <w:r>
        <w:rPr>
          <w:rFonts w:hint="eastAsia"/>
        </w:rPr>
        <w:t>在点钞室与交班人员清点交接车票、现金、钥匙、备品及台账。</w:t>
      </w:r>
    </w:p>
    <w:p w14:paraId="04BC5A0D" w14:textId="77777777" w:rsidR="00B357E5" w:rsidRDefault="00C358BA">
      <w:pPr>
        <w:pStyle w:val="afffffffff0"/>
        <w:ind w:left="0"/>
      </w:pPr>
      <w:r>
        <w:rPr>
          <w:rFonts w:hint="eastAsia"/>
        </w:rPr>
        <w:t>填写各类票务报表。</w:t>
      </w:r>
    </w:p>
    <w:p w14:paraId="48D76131" w14:textId="77777777" w:rsidR="00B357E5" w:rsidRDefault="00C358BA">
      <w:pPr>
        <w:pStyle w:val="afffffffff0"/>
        <w:ind w:left="0"/>
      </w:pPr>
      <w:r>
        <w:rPr>
          <w:rFonts w:hint="eastAsia"/>
        </w:rPr>
        <w:t>巡视站厅，检查AFC设备状态及</w:t>
      </w:r>
      <w:bookmarkStart w:id="99" w:name="OLE_LINK1"/>
      <w:r>
        <w:rPr>
          <w:rFonts w:hint="eastAsia"/>
        </w:rPr>
        <w:t>客服中心岗</w:t>
      </w:r>
      <w:bookmarkEnd w:id="99"/>
      <w:r>
        <w:rPr>
          <w:rFonts w:hint="eastAsia"/>
        </w:rPr>
        <w:t>工作。</w:t>
      </w:r>
    </w:p>
    <w:p w14:paraId="09B85EAF" w14:textId="77777777" w:rsidR="00B357E5" w:rsidRDefault="00C358BA">
      <w:pPr>
        <w:pStyle w:val="afffffffff0"/>
        <w:ind w:left="0"/>
      </w:pPr>
      <w:r>
        <w:rPr>
          <w:rFonts w:hint="eastAsia"/>
        </w:rPr>
        <w:t>监控票务系统，及时安排TVM补币补票及钱箱更换。</w:t>
      </w:r>
    </w:p>
    <w:p w14:paraId="011516CD" w14:textId="77777777" w:rsidR="00B357E5" w:rsidRDefault="00C358BA">
      <w:pPr>
        <w:pStyle w:val="afffffffff0"/>
        <w:ind w:left="0"/>
      </w:pPr>
      <w:r>
        <w:rPr>
          <w:rFonts w:hint="eastAsia"/>
        </w:rPr>
        <w:t>票款解行：运营结束后，清点现金，填写交款单，封装解行。</w:t>
      </w:r>
    </w:p>
    <w:p w14:paraId="211864EE" w14:textId="77777777" w:rsidR="00B357E5" w:rsidRDefault="00C358BA">
      <w:pPr>
        <w:pStyle w:val="afffffffff0"/>
        <w:ind w:left="0"/>
      </w:pPr>
      <w:r>
        <w:rPr>
          <w:rFonts w:hint="eastAsia"/>
        </w:rPr>
        <w:t>配票与结算：与客服中心岗当面双人清点、确认车票及备用金。</w:t>
      </w:r>
    </w:p>
    <w:p w14:paraId="3FE4C99E" w14:textId="77777777" w:rsidR="00B357E5" w:rsidRDefault="00C358BA">
      <w:pPr>
        <w:pStyle w:val="afffffffff0"/>
        <w:ind w:left="0"/>
      </w:pPr>
      <w:r>
        <w:rPr>
          <w:rFonts w:hint="eastAsia"/>
        </w:rPr>
        <w:t>统计本班票款，记录交接班本。</w:t>
      </w:r>
    </w:p>
    <w:p w14:paraId="4717787E" w14:textId="77777777" w:rsidR="00B357E5" w:rsidRDefault="00C358BA">
      <w:pPr>
        <w:pStyle w:val="affd"/>
        <w:spacing w:before="120" w:after="120"/>
      </w:pPr>
      <w:bookmarkStart w:id="100" w:name="_Toc220596973"/>
      <w:bookmarkStart w:id="101" w:name="_Toc218764316"/>
      <w:bookmarkStart w:id="102" w:name="_Toc221090278"/>
      <w:bookmarkStart w:id="103" w:name="_Toc220318497"/>
      <w:r>
        <w:rPr>
          <w:rFonts w:hint="eastAsia"/>
        </w:rPr>
        <w:t>站务员</w:t>
      </w:r>
      <w:bookmarkEnd w:id="100"/>
      <w:bookmarkEnd w:id="101"/>
      <w:bookmarkEnd w:id="102"/>
      <w:bookmarkEnd w:id="103"/>
    </w:p>
    <w:p w14:paraId="6A7663DF" w14:textId="77777777" w:rsidR="00B357E5" w:rsidRDefault="00C358BA">
      <w:pPr>
        <w:pStyle w:val="affe"/>
        <w:spacing w:before="120" w:after="120"/>
      </w:pPr>
      <w:r>
        <w:rPr>
          <w:rFonts w:hint="eastAsia"/>
        </w:rPr>
        <w:t>岗位职责</w:t>
      </w:r>
    </w:p>
    <w:p w14:paraId="5AE243A4" w14:textId="77777777" w:rsidR="00B357E5" w:rsidRDefault="00C358BA">
      <w:pPr>
        <w:pStyle w:val="afffff5"/>
        <w:ind w:firstLine="420"/>
      </w:pPr>
      <w:r>
        <w:rPr>
          <w:rFonts w:hint="eastAsia"/>
        </w:rPr>
        <w:t>引导乘客，维护秩序，处理简单乘客事务，巡视设备，报告异常。</w:t>
      </w:r>
    </w:p>
    <w:p w14:paraId="3549DE6B" w14:textId="77777777" w:rsidR="00B357E5" w:rsidRDefault="00C358BA">
      <w:pPr>
        <w:pStyle w:val="affe"/>
        <w:spacing w:before="120" w:after="120"/>
      </w:pPr>
      <w:r>
        <w:rPr>
          <w:rFonts w:hint="eastAsia"/>
        </w:rPr>
        <w:t>作业要求</w:t>
      </w:r>
    </w:p>
    <w:p w14:paraId="6DE681AA" w14:textId="77777777" w:rsidR="00B357E5" w:rsidRDefault="00C358BA">
      <w:pPr>
        <w:pStyle w:val="afff"/>
        <w:spacing w:before="120" w:after="120"/>
        <w:ind w:left="0"/>
      </w:pPr>
      <w:r>
        <w:rPr>
          <w:rFonts w:hint="eastAsia"/>
        </w:rPr>
        <w:t>客服中心岗作业要求</w:t>
      </w:r>
    </w:p>
    <w:p w14:paraId="3F094BF2" w14:textId="77777777" w:rsidR="00B357E5" w:rsidRDefault="00C358BA">
      <w:pPr>
        <w:pStyle w:val="afffffffff3"/>
        <w:rPr>
          <w:rFonts w:hint="eastAsia"/>
        </w:rPr>
      </w:pPr>
      <w:r>
        <w:rPr>
          <w:rFonts w:hint="eastAsia"/>
        </w:rPr>
        <w:t>领取备用金、车票、钥匙，检查BOM设备。</w:t>
      </w:r>
    </w:p>
    <w:p w14:paraId="62B3600C" w14:textId="77777777" w:rsidR="00B357E5" w:rsidRDefault="00C358BA">
      <w:pPr>
        <w:pStyle w:val="afffffffff3"/>
        <w:rPr>
          <w:rFonts w:hint="eastAsia"/>
        </w:rPr>
      </w:pPr>
      <w:r>
        <w:rPr>
          <w:rFonts w:hint="eastAsia"/>
        </w:rPr>
        <w:t>按标准流程办理售票、充值、票卡处理业务；保持客服中心整洁；客流大时及时报告；巡视站厅，引导乘客使用自助设备；回收闸机遗留票卡，补充TVM票卡零钱。</w:t>
      </w:r>
    </w:p>
    <w:p w14:paraId="1678A419" w14:textId="77777777" w:rsidR="00B357E5" w:rsidRDefault="00C358BA">
      <w:pPr>
        <w:pStyle w:val="afffffffff3"/>
        <w:rPr>
          <w:rFonts w:hint="eastAsia"/>
        </w:rPr>
      </w:pPr>
      <w:r>
        <w:rPr>
          <w:rFonts w:hint="eastAsia"/>
        </w:rPr>
        <w:t>结账，将票款、报表交回。</w:t>
      </w:r>
    </w:p>
    <w:p w14:paraId="2D3C109A" w14:textId="77777777" w:rsidR="00B357E5" w:rsidRDefault="00C358BA">
      <w:pPr>
        <w:pStyle w:val="afffffffff3"/>
        <w:rPr>
          <w:rFonts w:hint="eastAsia"/>
        </w:rPr>
      </w:pPr>
      <w:r>
        <w:rPr>
          <w:rFonts w:hint="eastAsia"/>
        </w:rPr>
        <w:t>使用本人账号登录系统；执行“问候、收唱、操作、找零、送别”流程。</w:t>
      </w:r>
    </w:p>
    <w:p w14:paraId="74559C4A" w14:textId="77777777" w:rsidR="00B357E5" w:rsidRDefault="00C358BA">
      <w:pPr>
        <w:pStyle w:val="afff"/>
        <w:spacing w:before="120" w:after="120"/>
        <w:ind w:left="0"/>
      </w:pPr>
      <w:r>
        <w:rPr>
          <w:rFonts w:hint="eastAsia"/>
        </w:rPr>
        <w:t>站台岗作业要求</w:t>
      </w:r>
    </w:p>
    <w:p w14:paraId="1359B381" w14:textId="77777777" w:rsidR="00B357E5" w:rsidRDefault="00C358BA">
      <w:pPr>
        <w:pStyle w:val="afffffffff3"/>
        <w:rPr>
          <w:rFonts w:hint="eastAsia"/>
        </w:rPr>
      </w:pPr>
      <w:r>
        <w:rPr>
          <w:rFonts w:hint="eastAsia"/>
        </w:rPr>
        <w:t>列车进出站时，在紧急停车按钮附近立岗，监控乘降安全。</w:t>
      </w:r>
    </w:p>
    <w:p w14:paraId="73480FA3" w14:textId="77777777" w:rsidR="00B357E5" w:rsidRDefault="00C358BA">
      <w:pPr>
        <w:pStyle w:val="afffffffff3"/>
        <w:rPr>
          <w:rFonts w:hint="eastAsia"/>
        </w:rPr>
      </w:pPr>
      <w:r>
        <w:rPr>
          <w:rFonts w:hint="eastAsia"/>
        </w:rPr>
        <w:t>维持候车秩序，引导乘客先下后上。</w:t>
      </w:r>
    </w:p>
    <w:p w14:paraId="2E8CCDC3" w14:textId="77777777" w:rsidR="00B357E5" w:rsidRDefault="00C358BA">
      <w:pPr>
        <w:pStyle w:val="afffffffff3"/>
        <w:rPr>
          <w:rFonts w:hint="eastAsia"/>
        </w:rPr>
      </w:pPr>
      <w:r>
        <w:rPr>
          <w:rFonts w:hint="eastAsia"/>
        </w:rPr>
        <w:t>解答问询，帮扶行动不便乘客。</w:t>
      </w:r>
    </w:p>
    <w:p w14:paraId="6ABE7AE5" w14:textId="77777777" w:rsidR="00B357E5" w:rsidRDefault="00C358BA">
      <w:pPr>
        <w:pStyle w:val="afffffffff3"/>
        <w:rPr>
          <w:rFonts w:hint="eastAsia"/>
        </w:rPr>
      </w:pPr>
      <w:r>
        <w:rPr>
          <w:rFonts w:hint="eastAsia"/>
        </w:rPr>
        <w:t>清客完毕后，向司机显示“好了”信号。</w:t>
      </w:r>
    </w:p>
    <w:p w14:paraId="287D80DB" w14:textId="77777777" w:rsidR="00B357E5" w:rsidRDefault="00C358BA">
      <w:pPr>
        <w:pStyle w:val="afffffffff3"/>
        <w:rPr>
          <w:rFonts w:hint="eastAsia"/>
        </w:rPr>
      </w:pPr>
      <w:r>
        <w:rPr>
          <w:rFonts w:hint="eastAsia"/>
        </w:rPr>
        <w:t>处理站台门故障，协助处理车门故障。</w:t>
      </w:r>
    </w:p>
    <w:p w14:paraId="71C506FB" w14:textId="77777777" w:rsidR="00B357E5" w:rsidRDefault="00C358BA">
      <w:pPr>
        <w:pStyle w:val="afffffffff3"/>
        <w:rPr>
          <w:rFonts w:hint="eastAsia"/>
        </w:rPr>
      </w:pPr>
      <w:r>
        <w:rPr>
          <w:rFonts w:hint="eastAsia"/>
        </w:rPr>
        <w:t>利用行车间隔巡视站台；列车进出站时不应交接班；确认站台门关好无夹物；发现危及安全情况立即按压紧急停车按钮。</w:t>
      </w:r>
    </w:p>
    <w:p w14:paraId="2EA9B895" w14:textId="77777777" w:rsidR="00B357E5" w:rsidRDefault="00C358BA">
      <w:pPr>
        <w:pStyle w:val="afffffffff3"/>
        <w:rPr>
          <w:rFonts w:hint="eastAsia"/>
          <w:kern w:val="2"/>
          <w:szCs w:val="21"/>
        </w:rPr>
      </w:pPr>
      <w:r>
        <w:rPr>
          <w:rFonts w:hint="eastAsia"/>
        </w:rPr>
        <w:t>核验进出端门人员信息并放行。</w:t>
      </w:r>
    </w:p>
    <w:p w14:paraId="401AE719" w14:textId="77777777" w:rsidR="00B357E5" w:rsidRDefault="00C358BA">
      <w:pPr>
        <w:pStyle w:val="affd"/>
        <w:spacing w:before="120" w:after="120"/>
      </w:pPr>
      <w:bookmarkStart w:id="104" w:name="_Toc220596974"/>
      <w:bookmarkStart w:id="105" w:name="_Toc220318498"/>
      <w:bookmarkStart w:id="106" w:name="_Toc221090279"/>
      <w:bookmarkStart w:id="107" w:name="_Toc218764317"/>
      <w:r>
        <w:rPr>
          <w:rFonts w:hint="eastAsia"/>
        </w:rPr>
        <w:t>安检员</w:t>
      </w:r>
      <w:bookmarkEnd w:id="104"/>
      <w:bookmarkEnd w:id="105"/>
      <w:bookmarkEnd w:id="106"/>
      <w:bookmarkEnd w:id="107"/>
    </w:p>
    <w:p w14:paraId="6320820C" w14:textId="77777777" w:rsidR="00B357E5" w:rsidRDefault="00C358BA">
      <w:pPr>
        <w:pStyle w:val="affe"/>
        <w:spacing w:before="120" w:after="120"/>
      </w:pPr>
      <w:r>
        <w:rPr>
          <w:rFonts w:hint="eastAsia"/>
        </w:rPr>
        <w:t>岗位职责</w:t>
      </w:r>
    </w:p>
    <w:p w14:paraId="7129E9A3" w14:textId="77777777" w:rsidR="00B357E5" w:rsidRDefault="00C358BA">
      <w:pPr>
        <w:pStyle w:val="afffff5"/>
        <w:ind w:firstLine="420"/>
      </w:pPr>
      <w:r>
        <w:rPr>
          <w:rFonts w:hint="eastAsia"/>
        </w:rPr>
        <w:t>按照“逢包必检、逢液必查、逢疑必问”原则，对进站人员及物品进行安全检查，防止禁限带物品进站乘车。</w:t>
      </w:r>
    </w:p>
    <w:p w14:paraId="1556CED2" w14:textId="77777777" w:rsidR="004D2A44" w:rsidRDefault="004D2A44">
      <w:pPr>
        <w:pStyle w:val="afffff5"/>
        <w:ind w:firstLine="420"/>
      </w:pPr>
    </w:p>
    <w:p w14:paraId="6FF505E7" w14:textId="77777777" w:rsidR="00B357E5" w:rsidRDefault="00C358BA">
      <w:pPr>
        <w:pStyle w:val="affe"/>
        <w:spacing w:before="120" w:after="120"/>
      </w:pPr>
      <w:r>
        <w:rPr>
          <w:rFonts w:hint="eastAsia"/>
        </w:rPr>
        <w:lastRenderedPageBreak/>
        <w:t>作业要求</w:t>
      </w:r>
    </w:p>
    <w:p w14:paraId="25F05A24" w14:textId="77777777" w:rsidR="00B357E5" w:rsidRDefault="00C358BA">
      <w:pPr>
        <w:pStyle w:val="afff"/>
        <w:spacing w:before="120" w:after="120"/>
        <w:ind w:left="0"/>
      </w:pPr>
      <w:r>
        <w:rPr>
          <w:rFonts w:hint="eastAsia"/>
        </w:rPr>
        <w:t>引导岗作业要求</w:t>
      </w:r>
    </w:p>
    <w:p w14:paraId="10BEEE39" w14:textId="77777777" w:rsidR="00B357E5" w:rsidRDefault="00C358BA">
      <w:pPr>
        <w:pStyle w:val="afffffffff3"/>
        <w:rPr>
          <w:rFonts w:hint="eastAsia"/>
        </w:rPr>
      </w:pPr>
      <w:r>
        <w:rPr>
          <w:rFonts w:hint="eastAsia"/>
        </w:rPr>
        <w:t>引导乘客有序安检，进行预检宣传。</w:t>
      </w:r>
    </w:p>
    <w:p w14:paraId="07C5BDB4" w14:textId="77777777" w:rsidR="00B357E5" w:rsidRDefault="00C358BA">
      <w:pPr>
        <w:pStyle w:val="afffffffff3"/>
        <w:rPr>
          <w:rFonts w:hint="eastAsia"/>
        </w:rPr>
      </w:pPr>
      <w:r>
        <w:rPr>
          <w:rFonts w:hint="eastAsia"/>
        </w:rPr>
        <w:t>协助摆放行李。</w:t>
      </w:r>
    </w:p>
    <w:p w14:paraId="480B5052" w14:textId="77777777" w:rsidR="00B357E5" w:rsidRDefault="00C358BA">
      <w:pPr>
        <w:pStyle w:val="afffffffff3"/>
        <w:rPr>
          <w:rFonts w:hint="eastAsia"/>
        </w:rPr>
      </w:pPr>
      <w:r>
        <w:rPr>
          <w:rFonts w:hint="eastAsia"/>
        </w:rPr>
        <w:t>为特殊乘客提供优先服务。</w:t>
      </w:r>
    </w:p>
    <w:p w14:paraId="751540E3" w14:textId="77777777" w:rsidR="00B357E5" w:rsidRDefault="00C358BA">
      <w:pPr>
        <w:pStyle w:val="afffffffff3"/>
        <w:rPr>
          <w:rFonts w:hint="eastAsia"/>
        </w:rPr>
      </w:pPr>
      <w:r>
        <w:rPr>
          <w:rFonts w:hint="eastAsia"/>
        </w:rPr>
        <w:t>提醒乘客接受液体检查。</w:t>
      </w:r>
    </w:p>
    <w:p w14:paraId="4B674245" w14:textId="77777777" w:rsidR="00B357E5" w:rsidRDefault="00C358BA">
      <w:pPr>
        <w:pStyle w:val="afff"/>
        <w:spacing w:before="120" w:after="120"/>
        <w:ind w:left="0"/>
      </w:pPr>
      <w:r>
        <w:rPr>
          <w:rFonts w:hint="eastAsia"/>
        </w:rPr>
        <w:t>值机岗作业要求</w:t>
      </w:r>
    </w:p>
    <w:p w14:paraId="53662A01" w14:textId="77777777" w:rsidR="00B357E5" w:rsidRDefault="00C358BA">
      <w:pPr>
        <w:pStyle w:val="afffff5"/>
        <w:ind w:firstLine="420"/>
      </w:pPr>
      <w:r>
        <w:rPr>
          <w:rFonts w:hint="eastAsia"/>
        </w:rPr>
        <w:t>专注监控X光机图像，准确识别疑似违禁品，立即通知手检岗或后传岗复查。</w:t>
      </w:r>
    </w:p>
    <w:p w14:paraId="11665982" w14:textId="77777777" w:rsidR="00B357E5" w:rsidRDefault="00C358BA">
      <w:pPr>
        <w:pStyle w:val="afff"/>
        <w:spacing w:before="120" w:after="120"/>
        <w:ind w:left="0"/>
      </w:pPr>
      <w:r>
        <w:rPr>
          <w:rFonts w:hint="eastAsia"/>
        </w:rPr>
        <w:t>手检岗作业要求</w:t>
      </w:r>
    </w:p>
    <w:p w14:paraId="1E848E58" w14:textId="77777777" w:rsidR="00B357E5" w:rsidRDefault="00C358BA">
      <w:pPr>
        <w:pStyle w:val="afffffffff3"/>
        <w:rPr>
          <w:rFonts w:hint="eastAsia"/>
        </w:rPr>
      </w:pPr>
      <w:r>
        <w:rPr>
          <w:rFonts w:hint="eastAsia"/>
        </w:rPr>
        <w:t>引导乘客通过金属探测门，对报警乘客进行手检。</w:t>
      </w:r>
    </w:p>
    <w:p w14:paraId="5E558FB2" w14:textId="77777777" w:rsidR="00B357E5" w:rsidRDefault="00C358BA">
      <w:pPr>
        <w:pStyle w:val="afffffffff3"/>
        <w:rPr>
          <w:rFonts w:hint="eastAsia"/>
        </w:rPr>
      </w:pPr>
      <w:r>
        <w:rPr>
          <w:rFonts w:hint="eastAsia"/>
        </w:rPr>
        <w:t>按规范流程（从左到右、从上到下、从前到后）进行人身检查，动作规范轻柔，不触碰隐私部位。</w:t>
      </w:r>
    </w:p>
    <w:p w14:paraId="137695AE" w14:textId="77777777" w:rsidR="00B357E5" w:rsidRDefault="00C358BA">
      <w:pPr>
        <w:pStyle w:val="afffffffff3"/>
        <w:rPr>
          <w:rFonts w:hint="eastAsia"/>
        </w:rPr>
      </w:pPr>
      <w:r>
        <w:rPr>
          <w:rFonts w:hint="eastAsia"/>
        </w:rPr>
        <w:t>对发现的金属物品现场确认，排除风险后放行。</w:t>
      </w:r>
    </w:p>
    <w:p w14:paraId="4758EAE9" w14:textId="77777777" w:rsidR="00B357E5" w:rsidRDefault="00C358BA">
      <w:pPr>
        <w:pStyle w:val="afff"/>
        <w:spacing w:before="120" w:after="120"/>
        <w:ind w:left="0"/>
      </w:pPr>
      <w:r>
        <w:rPr>
          <w:rFonts w:hint="eastAsia"/>
        </w:rPr>
        <w:t>后传岗作业要求</w:t>
      </w:r>
    </w:p>
    <w:p w14:paraId="3938B70D" w14:textId="77777777" w:rsidR="00B357E5" w:rsidRDefault="00C358BA">
      <w:pPr>
        <w:pStyle w:val="afffffffff3"/>
        <w:rPr>
          <w:rFonts w:hint="eastAsia"/>
        </w:rPr>
      </w:pPr>
      <w:r>
        <w:rPr>
          <w:rFonts w:hint="eastAsia"/>
        </w:rPr>
        <w:t>对图像无异常行李，提醒乘客取走。</w:t>
      </w:r>
    </w:p>
    <w:p w14:paraId="4FD32F5C" w14:textId="77777777" w:rsidR="00B357E5" w:rsidRDefault="00C358BA">
      <w:pPr>
        <w:pStyle w:val="afffffffff3"/>
        <w:rPr>
          <w:rFonts w:hint="eastAsia"/>
        </w:rPr>
      </w:pPr>
      <w:r>
        <w:rPr>
          <w:rFonts w:hint="eastAsia"/>
        </w:rPr>
        <w:t>对值机或手检查出的疑似物品进行开包检查。</w:t>
      </w:r>
    </w:p>
    <w:p w14:paraId="73CCBAC1" w14:textId="77777777" w:rsidR="00B357E5" w:rsidRDefault="00C358BA">
      <w:pPr>
        <w:pStyle w:val="afffffffff3"/>
        <w:rPr>
          <w:rFonts w:hint="eastAsia"/>
        </w:rPr>
      </w:pPr>
      <w:r>
        <w:rPr>
          <w:rFonts w:hint="eastAsia"/>
        </w:rPr>
        <w:t>确认违禁品后，向乘客出示目录说明，按程序处理（自弃、带回、换乘等），并登记。</w:t>
      </w:r>
    </w:p>
    <w:p w14:paraId="10257241" w14:textId="77777777" w:rsidR="00B357E5" w:rsidRDefault="00C358BA">
      <w:pPr>
        <w:pStyle w:val="afffffffff3"/>
        <w:rPr>
          <w:rFonts w:hint="eastAsia"/>
        </w:rPr>
      </w:pPr>
      <w:r>
        <w:rPr>
          <w:rFonts w:hint="eastAsia"/>
        </w:rPr>
        <w:t>对管制器具等重大违禁品，立即人物分离，上报安检班长、驻站公安及车控室，启动应急预案。</w:t>
      </w:r>
    </w:p>
    <w:p w14:paraId="079CF013" w14:textId="77777777" w:rsidR="00B357E5" w:rsidRDefault="00C358BA">
      <w:pPr>
        <w:pStyle w:val="afffffffff3"/>
        <w:rPr>
          <w:rFonts w:hint="eastAsia"/>
        </w:rPr>
      </w:pPr>
      <w:r>
        <w:rPr>
          <w:rFonts w:hint="eastAsia"/>
        </w:rPr>
        <w:t>处置完毕后引导乘客快速离开</w:t>
      </w:r>
      <w:r>
        <w:t>。</w:t>
      </w:r>
    </w:p>
    <w:p w14:paraId="2AB2AED1" w14:textId="77777777" w:rsidR="00B357E5" w:rsidRDefault="00C358BA">
      <w:pPr>
        <w:pStyle w:val="affd"/>
        <w:spacing w:before="120" w:after="120"/>
      </w:pPr>
      <w:bookmarkStart w:id="108" w:name="_Toc220596975"/>
      <w:bookmarkStart w:id="109" w:name="_Toc218764318"/>
      <w:bookmarkStart w:id="110" w:name="_Toc221090280"/>
      <w:bookmarkStart w:id="111" w:name="_Toc220318499"/>
      <w:r>
        <w:rPr>
          <w:rFonts w:hint="eastAsia"/>
        </w:rPr>
        <w:t>保安员</w:t>
      </w:r>
      <w:bookmarkEnd w:id="108"/>
      <w:bookmarkEnd w:id="109"/>
      <w:bookmarkEnd w:id="110"/>
      <w:bookmarkEnd w:id="111"/>
    </w:p>
    <w:p w14:paraId="23E95E52" w14:textId="77777777" w:rsidR="00B357E5" w:rsidRDefault="00C358BA">
      <w:pPr>
        <w:pStyle w:val="affe"/>
        <w:spacing w:before="120" w:after="120"/>
      </w:pPr>
      <w:r>
        <w:rPr>
          <w:rFonts w:hint="eastAsia"/>
        </w:rPr>
        <w:t>岗位职责</w:t>
      </w:r>
    </w:p>
    <w:p w14:paraId="4AD433D3" w14:textId="77777777" w:rsidR="00B357E5" w:rsidRDefault="00C358BA">
      <w:pPr>
        <w:pStyle w:val="afffff5"/>
        <w:ind w:firstLine="420"/>
      </w:pPr>
      <w:r>
        <w:rPr>
          <w:rFonts w:hint="eastAsia"/>
        </w:rPr>
        <w:t>负责车站开放区域的治安巡逻、秩序维护、安全隐患排查、重点部位看守及突发事件先期处置。</w:t>
      </w:r>
    </w:p>
    <w:p w14:paraId="49D4FCCB" w14:textId="77777777" w:rsidR="00B357E5" w:rsidRDefault="00C358BA">
      <w:pPr>
        <w:pStyle w:val="affe"/>
        <w:spacing w:beforeLines="0" w:before="0" w:afterLines="0" w:after="0"/>
      </w:pPr>
      <w:r>
        <w:rPr>
          <w:rFonts w:hint="eastAsia"/>
        </w:rPr>
        <w:t>作业要求</w:t>
      </w:r>
    </w:p>
    <w:p w14:paraId="0AF2DB1B" w14:textId="77777777" w:rsidR="00B357E5" w:rsidRDefault="00C358BA">
      <w:pPr>
        <w:pStyle w:val="afffffffff0"/>
        <w:ind w:left="0"/>
      </w:pPr>
      <w:r>
        <w:rPr>
          <w:rFonts w:hint="eastAsia"/>
        </w:rPr>
        <w:t>按规定路线和频次巡逻，重点巡查风亭、冷却塔、出入口、通道、站厅、站台、车厢，制止不文明行为。</w:t>
      </w:r>
    </w:p>
    <w:p w14:paraId="21CC48BE" w14:textId="77777777" w:rsidR="00B357E5" w:rsidRDefault="00C358BA">
      <w:pPr>
        <w:pStyle w:val="afffffffff0"/>
        <w:ind w:left="0"/>
      </w:pPr>
      <w:r>
        <w:rPr>
          <w:rFonts w:hint="eastAsia"/>
        </w:rPr>
        <w:t>协助站务员疏导大客流。</w:t>
      </w:r>
    </w:p>
    <w:p w14:paraId="350F61C3" w14:textId="77777777" w:rsidR="00B357E5" w:rsidRDefault="00C358BA">
      <w:pPr>
        <w:pStyle w:val="afffffffff0"/>
        <w:ind w:left="0"/>
      </w:pPr>
      <w:r>
        <w:rPr>
          <w:rFonts w:hint="eastAsia"/>
        </w:rPr>
        <w:t>发现治安事件立即介入并报告车站控制室和驻站公安。</w:t>
      </w:r>
    </w:p>
    <w:p w14:paraId="2A264D48" w14:textId="77777777" w:rsidR="00B357E5" w:rsidRDefault="00C358BA">
      <w:pPr>
        <w:pStyle w:val="afffffffff0"/>
        <w:ind w:left="0"/>
      </w:pPr>
      <w:r>
        <w:rPr>
          <w:rFonts w:hint="eastAsia"/>
        </w:rPr>
        <w:t>熟悉消防设施，具备初期火灾扑救能力。</w:t>
      </w:r>
    </w:p>
    <w:p w14:paraId="1A6F9C06" w14:textId="77777777" w:rsidR="00B357E5" w:rsidRDefault="00C358BA">
      <w:pPr>
        <w:pStyle w:val="afffffffff0"/>
        <w:ind w:left="0"/>
      </w:pPr>
      <w:r>
        <w:rPr>
          <w:rFonts w:hint="eastAsia"/>
        </w:rPr>
        <w:t>掌握周边情况，提供帮助，引导乘客，观察可疑情况与设备运行。</w:t>
      </w:r>
    </w:p>
    <w:p w14:paraId="46C155FD" w14:textId="77777777" w:rsidR="00B357E5" w:rsidRDefault="00C358BA">
      <w:pPr>
        <w:pStyle w:val="afffffffff0"/>
        <w:ind w:left="0"/>
      </w:pPr>
      <w:r>
        <w:rPr>
          <w:rFonts w:hint="eastAsia"/>
        </w:rPr>
        <w:t>作业时礼让乘客。</w:t>
      </w:r>
    </w:p>
    <w:p w14:paraId="020CB384" w14:textId="77777777" w:rsidR="00B357E5" w:rsidRDefault="00C358BA">
      <w:pPr>
        <w:pStyle w:val="afffffffff0"/>
        <w:ind w:left="0"/>
      </w:pPr>
      <w:r>
        <w:rPr>
          <w:rFonts w:hint="eastAsia"/>
        </w:rPr>
        <w:t>遇乘客投诉等无法处理情况，立即通知车站控制室。</w:t>
      </w:r>
    </w:p>
    <w:p w14:paraId="3C4F71F2" w14:textId="77777777" w:rsidR="00B357E5" w:rsidRDefault="00C358BA">
      <w:pPr>
        <w:pStyle w:val="afffffffff0"/>
        <w:ind w:left="0"/>
      </w:pPr>
      <w:r>
        <w:rPr>
          <w:rFonts w:hint="eastAsia"/>
        </w:rPr>
        <w:t>拾获遗失物品及时上交。</w:t>
      </w:r>
    </w:p>
    <w:p w14:paraId="4ED32416" w14:textId="77777777" w:rsidR="00B357E5" w:rsidRDefault="00C358BA">
      <w:pPr>
        <w:pStyle w:val="affd"/>
        <w:spacing w:before="120" w:after="120"/>
      </w:pPr>
      <w:bookmarkStart w:id="112" w:name="_Toc218764319"/>
      <w:bookmarkStart w:id="113" w:name="_Toc221090281"/>
      <w:bookmarkStart w:id="114" w:name="_Toc220318500"/>
      <w:bookmarkStart w:id="115" w:name="_Toc220596976"/>
      <w:r>
        <w:rPr>
          <w:rFonts w:hint="eastAsia"/>
        </w:rPr>
        <w:t>保洁员</w:t>
      </w:r>
      <w:bookmarkEnd w:id="112"/>
      <w:bookmarkEnd w:id="113"/>
      <w:bookmarkEnd w:id="114"/>
      <w:bookmarkEnd w:id="115"/>
    </w:p>
    <w:p w14:paraId="151C424D" w14:textId="77777777" w:rsidR="00B357E5" w:rsidRDefault="00C358BA">
      <w:pPr>
        <w:pStyle w:val="affe"/>
        <w:spacing w:before="120" w:after="120"/>
      </w:pPr>
      <w:r>
        <w:rPr>
          <w:rFonts w:hint="eastAsia"/>
        </w:rPr>
        <w:t>岗位职责</w:t>
      </w:r>
    </w:p>
    <w:p w14:paraId="7828436F" w14:textId="77777777" w:rsidR="00B357E5" w:rsidRDefault="00C358BA">
      <w:pPr>
        <w:pStyle w:val="afffff5"/>
        <w:ind w:firstLine="420"/>
      </w:pPr>
      <w:r>
        <w:rPr>
          <w:rFonts w:hint="eastAsia"/>
        </w:rPr>
        <w:t>负责车站公共区及设备区的清洁、清扫、消毒、垃圾清运及消耗品补充，遵循“分区包干、定时清扫、随脏随洁”原则。</w:t>
      </w:r>
    </w:p>
    <w:p w14:paraId="3BAFF3C2" w14:textId="77777777" w:rsidR="00B357E5" w:rsidRDefault="00C358BA">
      <w:pPr>
        <w:pStyle w:val="affe"/>
        <w:spacing w:beforeLines="0" w:before="0" w:afterLines="0" w:after="0"/>
      </w:pPr>
      <w:r>
        <w:rPr>
          <w:rFonts w:hint="eastAsia"/>
        </w:rPr>
        <w:t>作业要求</w:t>
      </w:r>
    </w:p>
    <w:p w14:paraId="68272BD2" w14:textId="77777777" w:rsidR="00B357E5" w:rsidRDefault="00C358BA">
      <w:pPr>
        <w:pStyle w:val="afffffffff0"/>
        <w:ind w:left="0"/>
      </w:pPr>
      <w:r>
        <w:rPr>
          <w:rFonts w:hint="eastAsia"/>
        </w:rPr>
        <w:t>运营期间保洁应避开高峰，设置提醒标识。</w:t>
      </w:r>
    </w:p>
    <w:p w14:paraId="41C90908" w14:textId="77777777" w:rsidR="00B357E5" w:rsidRDefault="00C358BA">
      <w:pPr>
        <w:pStyle w:val="afffffffff0"/>
        <w:ind w:left="0"/>
      </w:pPr>
      <w:r>
        <w:rPr>
          <w:rFonts w:hint="eastAsia"/>
        </w:rPr>
        <w:t>工具摆放整齐，不应影响通行。</w:t>
      </w:r>
    </w:p>
    <w:p w14:paraId="586C4767" w14:textId="77777777" w:rsidR="00B357E5" w:rsidRDefault="00C358BA">
      <w:pPr>
        <w:pStyle w:val="afffffffff0"/>
        <w:ind w:left="0"/>
      </w:pPr>
      <w:r>
        <w:rPr>
          <w:rFonts w:hint="eastAsia"/>
        </w:rPr>
        <w:t>发现设备漏水、损坏等异常，及时报告。</w:t>
      </w:r>
    </w:p>
    <w:p w14:paraId="4CFC2FE8" w14:textId="77777777" w:rsidR="00B357E5" w:rsidRDefault="00C358BA">
      <w:pPr>
        <w:pStyle w:val="afffffffff0"/>
        <w:ind w:left="0"/>
      </w:pPr>
      <w:r>
        <w:rPr>
          <w:rFonts w:hint="eastAsia"/>
        </w:rPr>
        <w:t>作业时礼让乘客。</w:t>
      </w:r>
    </w:p>
    <w:p w14:paraId="01C6A9EE" w14:textId="77777777" w:rsidR="00B357E5" w:rsidRDefault="00C358BA">
      <w:pPr>
        <w:pStyle w:val="afffffffff0"/>
        <w:ind w:left="0"/>
      </w:pPr>
      <w:r>
        <w:rPr>
          <w:rFonts w:hint="eastAsia"/>
        </w:rPr>
        <w:t>遇乘客投诉等无法处理情况，立即通知车站控制室。</w:t>
      </w:r>
    </w:p>
    <w:p w14:paraId="3D71D059" w14:textId="77777777" w:rsidR="00B357E5" w:rsidRDefault="00C358BA">
      <w:pPr>
        <w:pStyle w:val="afffffffff0"/>
        <w:ind w:left="0"/>
      </w:pPr>
      <w:r>
        <w:rPr>
          <w:rFonts w:hint="eastAsia"/>
        </w:rPr>
        <w:lastRenderedPageBreak/>
        <w:t>拾获遗失物品及时上交。</w:t>
      </w:r>
    </w:p>
    <w:p w14:paraId="5252CBB6" w14:textId="77777777" w:rsidR="00B357E5" w:rsidRDefault="00C358BA">
      <w:pPr>
        <w:pStyle w:val="afffffffff0"/>
        <w:ind w:left="0"/>
      </w:pPr>
      <w:r>
        <w:rPr>
          <w:rFonts w:hint="eastAsia"/>
        </w:rPr>
        <w:t>定期巡扫站厅、站台、通道、出入口，及时清理垃圾、污渍，处理液体泼洒时先放置提醒标识。</w:t>
      </w:r>
    </w:p>
    <w:p w14:paraId="4D5DECBE" w14:textId="77777777" w:rsidR="00B357E5" w:rsidRDefault="00C358BA">
      <w:pPr>
        <w:pStyle w:val="afffffffff0"/>
        <w:ind w:left="0"/>
      </w:pPr>
      <w:r>
        <w:rPr>
          <w:rFonts w:hint="eastAsia"/>
        </w:rPr>
        <w:t>定期清洁卫生间、母婴室，确保台面无积水、地面无垃圾、垃圾桶及时清理、用品补充及时，保持无异味。</w:t>
      </w:r>
    </w:p>
    <w:p w14:paraId="275016E2" w14:textId="77777777" w:rsidR="00B357E5" w:rsidRDefault="00C358BA">
      <w:pPr>
        <w:pStyle w:val="afffffffff0"/>
        <w:ind w:left="0"/>
      </w:pPr>
      <w:r>
        <w:rPr>
          <w:rFonts w:hint="eastAsia"/>
        </w:rPr>
        <w:t>定期对乘客高频接触设施（扶手、座椅、闸机、电梯按钮等）及区域进行消毒。</w:t>
      </w:r>
    </w:p>
    <w:p w14:paraId="468A981E" w14:textId="77777777" w:rsidR="00B357E5" w:rsidRDefault="00C358BA">
      <w:pPr>
        <w:pStyle w:val="affc"/>
        <w:spacing w:before="240" w:after="240"/>
      </w:pPr>
      <w:bookmarkStart w:id="116" w:name="_Toc220318501"/>
      <w:bookmarkStart w:id="117" w:name="_Toc218764320"/>
      <w:bookmarkStart w:id="118" w:name="_Toc220596977"/>
      <w:bookmarkStart w:id="119" w:name="_Toc221090282"/>
      <w:r>
        <w:rPr>
          <w:rFonts w:hint="eastAsia"/>
        </w:rPr>
        <w:t>设备设施操作与巡视要求</w:t>
      </w:r>
      <w:bookmarkEnd w:id="116"/>
      <w:bookmarkEnd w:id="117"/>
      <w:bookmarkEnd w:id="118"/>
      <w:bookmarkEnd w:id="119"/>
    </w:p>
    <w:p w14:paraId="4DFAA3B2" w14:textId="77777777" w:rsidR="00B357E5" w:rsidRDefault="00C358BA">
      <w:pPr>
        <w:pStyle w:val="affffffffe"/>
      </w:pPr>
      <w:r>
        <w:rPr>
          <w:rFonts w:hint="eastAsia"/>
        </w:rPr>
        <w:t>各岗位人员应熟悉本岗位相关设备的基本操作、状态识别及简单故障判断。</w:t>
      </w:r>
    </w:p>
    <w:p w14:paraId="2366B39D" w14:textId="77777777" w:rsidR="00B357E5" w:rsidRDefault="00C358BA">
      <w:pPr>
        <w:pStyle w:val="affffffffe"/>
      </w:pPr>
      <w:r>
        <w:rPr>
          <w:rFonts w:hint="eastAsia"/>
        </w:rPr>
        <w:t>行车值班员应熟练掌握现地控制工作站、CCTV、广播、FAS、BAS等设备的操作。</w:t>
      </w:r>
    </w:p>
    <w:p w14:paraId="3605609B" w14:textId="77777777" w:rsidR="00B357E5" w:rsidRDefault="00C358BA">
      <w:pPr>
        <w:pStyle w:val="affffffffe"/>
      </w:pPr>
      <w:r>
        <w:rPr>
          <w:rFonts w:hint="eastAsia"/>
        </w:rPr>
        <w:t>值班站长、客运值班员、站务员应按规定的频次和路线对责任区域设备设施进行巡视检查，并记录。</w:t>
      </w:r>
    </w:p>
    <w:p w14:paraId="0757FA98" w14:textId="77777777" w:rsidR="00B357E5" w:rsidRDefault="00C358BA">
      <w:pPr>
        <w:pStyle w:val="affffffffe"/>
        <w:rPr>
          <w:kern w:val="2"/>
          <w:szCs w:val="21"/>
        </w:rPr>
      </w:pPr>
      <w:r>
        <w:rPr>
          <w:rFonts w:hint="eastAsia"/>
        </w:rPr>
        <w:t>巡视内容应包括但不限于（车站巡视检查表示例详见附录A，表A</w:t>
      </w:r>
      <w:r>
        <w:t>.</w:t>
      </w:r>
      <w:r>
        <w:rPr>
          <w:rFonts w:cs="Calibri" w:hint="eastAsia"/>
        </w:rPr>
        <w:t>1</w:t>
      </w:r>
      <w:r>
        <w:rPr>
          <w:rFonts w:hint="eastAsia"/>
        </w:rPr>
        <w:t>）：</w:t>
      </w:r>
    </w:p>
    <w:p w14:paraId="55355C5B" w14:textId="77777777" w:rsidR="00B357E5" w:rsidRDefault="00C358BA">
      <w:pPr>
        <w:pStyle w:val="af2"/>
      </w:pPr>
      <w:r>
        <w:rPr>
          <w:rFonts w:hint="eastAsia"/>
        </w:rPr>
        <w:t>AFC设备（TVM、BOM、闸机）状态；</w:t>
      </w:r>
    </w:p>
    <w:p w14:paraId="7B24DF4E" w14:textId="77777777" w:rsidR="00B357E5" w:rsidRDefault="00C358BA">
      <w:pPr>
        <w:pStyle w:val="af2"/>
      </w:pPr>
      <w:r>
        <w:rPr>
          <w:rFonts w:hint="eastAsia"/>
        </w:rPr>
        <w:t>自动扶梯、垂直电梯运行状况；</w:t>
      </w:r>
    </w:p>
    <w:p w14:paraId="5097A1C8" w14:textId="77777777" w:rsidR="00B357E5" w:rsidRDefault="00C358BA">
      <w:pPr>
        <w:pStyle w:val="af2"/>
      </w:pPr>
      <w:r>
        <w:rPr>
          <w:rFonts w:hint="eastAsia"/>
        </w:rPr>
        <w:t>照明、导向标识、PIS屏完好情况；</w:t>
      </w:r>
    </w:p>
    <w:p w14:paraId="6426459A" w14:textId="77777777" w:rsidR="00B357E5" w:rsidRDefault="00C358BA">
      <w:pPr>
        <w:pStyle w:val="af2"/>
      </w:pPr>
      <w:r>
        <w:rPr>
          <w:rFonts w:hint="eastAsia"/>
        </w:rPr>
        <w:t>消防设施（灭火器、消火栓、报警按钮）状态；</w:t>
      </w:r>
    </w:p>
    <w:p w14:paraId="2B491DE2" w14:textId="77777777" w:rsidR="00B357E5" w:rsidRDefault="00C358BA">
      <w:pPr>
        <w:pStyle w:val="af2"/>
      </w:pPr>
      <w:r>
        <w:rPr>
          <w:rFonts w:hint="eastAsia"/>
        </w:rPr>
        <w:t>站台门、卫生间、母婴室设施状况；</w:t>
      </w:r>
    </w:p>
    <w:p w14:paraId="2F0C2106" w14:textId="77777777" w:rsidR="00B357E5" w:rsidRDefault="00C358BA">
      <w:pPr>
        <w:pStyle w:val="af2"/>
      </w:pPr>
      <w:r>
        <w:t>防汛设备设施状态。</w:t>
      </w:r>
    </w:p>
    <w:p w14:paraId="7F5BA650" w14:textId="77777777" w:rsidR="00B357E5" w:rsidRDefault="00C358BA">
      <w:pPr>
        <w:pStyle w:val="affffffffe"/>
      </w:pPr>
      <w:r>
        <w:rPr>
          <w:rFonts w:hint="eastAsia"/>
        </w:rPr>
        <w:t>发现设备故障或异常，应立即上报车站控制室，并在相关台账记录，由行车值班员通知维修部门。车站人员应定期跟进设备故障闭环情况。</w:t>
      </w:r>
    </w:p>
    <w:p w14:paraId="7A0841AC" w14:textId="77777777" w:rsidR="00B357E5" w:rsidRDefault="00C358BA">
      <w:pPr>
        <w:pStyle w:val="affc"/>
        <w:spacing w:before="240" w:after="240"/>
      </w:pPr>
      <w:bookmarkStart w:id="120" w:name="_Toc220318502"/>
      <w:bookmarkStart w:id="121" w:name="_Toc218764321"/>
      <w:bookmarkStart w:id="122" w:name="_Toc220596978"/>
      <w:bookmarkStart w:id="123" w:name="_Toc221090283"/>
      <w:r>
        <w:rPr>
          <w:rFonts w:hint="eastAsia"/>
        </w:rPr>
        <w:t>应急情况处置</w:t>
      </w:r>
      <w:bookmarkEnd w:id="120"/>
      <w:bookmarkEnd w:id="121"/>
      <w:bookmarkEnd w:id="122"/>
      <w:bookmarkEnd w:id="123"/>
    </w:p>
    <w:p w14:paraId="29CC5201" w14:textId="77777777" w:rsidR="00B357E5" w:rsidRDefault="00C358BA">
      <w:pPr>
        <w:pStyle w:val="afffff5"/>
        <w:ind w:firstLine="420"/>
      </w:pPr>
      <w:r>
        <w:rPr>
          <w:rFonts w:hint="eastAsia"/>
        </w:rPr>
        <w:t>车站应急情况处理按照《城市轨道交通车站应急处理规范》执行。</w:t>
      </w:r>
    </w:p>
    <w:p w14:paraId="1E72C735" w14:textId="77777777" w:rsidR="00B357E5" w:rsidRDefault="00C358BA">
      <w:pPr>
        <w:pStyle w:val="affc"/>
        <w:spacing w:before="240" w:after="240"/>
      </w:pPr>
      <w:bookmarkStart w:id="124" w:name="_Toc220318503"/>
      <w:bookmarkStart w:id="125" w:name="_Toc218764322"/>
      <w:bookmarkStart w:id="126" w:name="_Toc220596979"/>
      <w:bookmarkStart w:id="127" w:name="_Toc221090284"/>
      <w:r>
        <w:rPr>
          <w:rFonts w:hint="eastAsia"/>
        </w:rPr>
        <w:t>评价与改进</w:t>
      </w:r>
      <w:bookmarkEnd w:id="124"/>
      <w:bookmarkEnd w:id="125"/>
      <w:bookmarkEnd w:id="126"/>
      <w:bookmarkEnd w:id="127"/>
    </w:p>
    <w:p w14:paraId="345103BD" w14:textId="77777777" w:rsidR="00B357E5" w:rsidRDefault="00C358BA">
      <w:pPr>
        <w:pStyle w:val="affffffffe"/>
      </w:pPr>
      <w:r>
        <w:rPr>
          <w:rFonts w:hint="eastAsia"/>
        </w:rPr>
        <w:t>运营单位应依据本文件，建立车站各岗位作业质量的检查、考核与评价机制。</w:t>
      </w:r>
    </w:p>
    <w:p w14:paraId="23092814" w14:textId="77777777" w:rsidR="00B357E5" w:rsidRDefault="00C358BA">
      <w:pPr>
        <w:pStyle w:val="affffffffe"/>
      </w:pPr>
      <w:r>
        <w:rPr>
          <w:rFonts w:hint="eastAsia"/>
        </w:rPr>
        <w:t>评价可结合日常巡查、专项检查、视频抽查、乘客满意度调查等方式进行。</w:t>
      </w:r>
    </w:p>
    <w:p w14:paraId="31534682" w14:textId="77777777" w:rsidR="00B357E5" w:rsidRDefault="00B357E5">
      <w:pPr>
        <w:pStyle w:val="affffffffe"/>
        <w:sectPr w:rsidR="00B357E5">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14:paraId="62C4A864" w14:textId="77777777" w:rsidR="00B357E5" w:rsidRDefault="00B357E5">
      <w:pPr>
        <w:pStyle w:val="af8"/>
        <w:rPr>
          <w:rFonts w:hint="eastAsia"/>
          <w:vanish w:val="0"/>
        </w:rPr>
      </w:pPr>
      <w:bookmarkStart w:id="128" w:name="BookMark5"/>
      <w:bookmarkEnd w:id="25"/>
    </w:p>
    <w:p w14:paraId="2D7CE2E4" w14:textId="77777777" w:rsidR="00B357E5" w:rsidRDefault="00B357E5">
      <w:pPr>
        <w:pStyle w:val="afe"/>
        <w:rPr>
          <w:vanish w:val="0"/>
        </w:rPr>
      </w:pPr>
    </w:p>
    <w:p w14:paraId="2B190126" w14:textId="77777777" w:rsidR="00B357E5" w:rsidRDefault="00C358BA">
      <w:pPr>
        <w:pStyle w:val="aff3"/>
        <w:spacing w:after="120"/>
      </w:pPr>
      <w:r>
        <w:br/>
      </w:r>
      <w:bookmarkStart w:id="129" w:name="_Toc220596980"/>
      <w:bookmarkStart w:id="130" w:name="_Toc220318504"/>
      <w:bookmarkStart w:id="131" w:name="_Toc221090285"/>
      <w:r>
        <w:rPr>
          <w:rFonts w:hint="eastAsia"/>
        </w:rPr>
        <w:t>（资料性）</w:t>
      </w:r>
      <w:r>
        <w:br/>
      </w:r>
      <w:r>
        <w:rPr>
          <w:rFonts w:hint="eastAsia"/>
        </w:rPr>
        <w:t>车站巡视检查表示例</w:t>
      </w:r>
      <w:bookmarkEnd w:id="129"/>
      <w:bookmarkEnd w:id="130"/>
      <w:bookmarkEnd w:id="131"/>
    </w:p>
    <w:p w14:paraId="794DCABF" w14:textId="7AE20E2F" w:rsidR="00B357E5" w:rsidRDefault="00E453F5">
      <w:pPr>
        <w:pStyle w:val="afffff5"/>
        <w:ind w:firstLine="420"/>
      </w:pPr>
      <w:r>
        <w:t>车站巡视检查表</w:t>
      </w:r>
      <w:r>
        <w:rPr>
          <w:rFonts w:hint="eastAsia"/>
        </w:rPr>
        <w:t>示例见</w:t>
      </w:r>
      <w:r w:rsidR="00C358BA">
        <w:t>表</w:t>
      </w:r>
      <w:r w:rsidR="00C358BA">
        <w:rPr>
          <w:rFonts w:hint="eastAsia"/>
        </w:rPr>
        <w:t>A</w:t>
      </w:r>
      <w:r w:rsidR="00C358BA">
        <w:t>.1</w:t>
      </w:r>
      <w:r>
        <w:rPr>
          <w:rFonts w:hint="eastAsia"/>
        </w:rPr>
        <w:t>。</w:t>
      </w:r>
    </w:p>
    <w:p w14:paraId="3FD74D69" w14:textId="77777777" w:rsidR="00B357E5" w:rsidRDefault="00C358BA">
      <w:pPr>
        <w:pStyle w:val="aff"/>
        <w:spacing w:before="120" w:after="120"/>
        <w:rPr>
          <w:szCs w:val="21"/>
        </w:rPr>
      </w:pPr>
      <w:r>
        <w:rPr>
          <w:rFonts w:hint="eastAsia"/>
        </w:rPr>
        <w:t>车站巡视检查表示例</w:t>
      </w:r>
    </w:p>
    <w:tbl>
      <w:tblPr>
        <w:tblW w:w="0" w:type="auto"/>
        <w:tblInd w:w="9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62"/>
        <w:gridCol w:w="8117"/>
      </w:tblGrid>
      <w:tr w:rsidR="00B357E5" w14:paraId="0B9DE872" w14:textId="77777777">
        <w:trPr>
          <w:trHeight w:hRule="exact" w:val="454"/>
        </w:trPr>
        <w:tc>
          <w:tcPr>
            <w:tcW w:w="1362" w:type="dxa"/>
            <w:vAlign w:val="center"/>
          </w:tcPr>
          <w:p w14:paraId="41C17941" w14:textId="77777777" w:rsidR="00B357E5" w:rsidRDefault="00C358BA">
            <w:pPr>
              <w:widowControl/>
              <w:spacing w:line="240" w:lineRule="auto"/>
              <w:jc w:val="center"/>
              <w:textAlignment w:val="center"/>
              <w:rPr>
                <w:rFonts w:ascii="宋体" w:hAnsi="宋体" w:hint="eastAsia"/>
                <w:b/>
                <w:bCs/>
                <w:color w:val="000000"/>
                <w:sz w:val="18"/>
                <w:szCs w:val="18"/>
              </w:rPr>
            </w:pPr>
            <w:r>
              <w:rPr>
                <w:rStyle w:val="15"/>
                <w:rFonts w:hint="default"/>
                <w:b/>
                <w:bCs/>
              </w:rPr>
              <w:t>检查内容</w:t>
            </w:r>
          </w:p>
        </w:tc>
        <w:tc>
          <w:tcPr>
            <w:tcW w:w="8117" w:type="dxa"/>
            <w:noWrap/>
            <w:vAlign w:val="center"/>
          </w:tcPr>
          <w:p w14:paraId="365590B9" w14:textId="77777777" w:rsidR="00B357E5" w:rsidRDefault="00C358BA">
            <w:pPr>
              <w:widowControl/>
              <w:spacing w:line="240" w:lineRule="auto"/>
              <w:jc w:val="center"/>
              <w:textAlignment w:val="center"/>
              <w:rPr>
                <w:rFonts w:ascii="宋体" w:hAnsi="宋体" w:hint="eastAsia"/>
                <w:b/>
                <w:bCs/>
                <w:color w:val="000000"/>
                <w:sz w:val="18"/>
                <w:szCs w:val="18"/>
              </w:rPr>
            </w:pPr>
            <w:r>
              <w:rPr>
                <w:rStyle w:val="15"/>
                <w:rFonts w:hint="default"/>
                <w:b/>
                <w:bCs/>
              </w:rPr>
              <w:t>要求</w:t>
            </w:r>
          </w:p>
        </w:tc>
      </w:tr>
      <w:tr w:rsidR="00B357E5" w14:paraId="09FE9970" w14:textId="77777777">
        <w:trPr>
          <w:trHeight w:hRule="exact" w:val="776"/>
        </w:trPr>
        <w:tc>
          <w:tcPr>
            <w:tcW w:w="1362" w:type="dxa"/>
            <w:vAlign w:val="center"/>
          </w:tcPr>
          <w:p w14:paraId="43EB0BB8" w14:textId="77777777" w:rsidR="00B357E5" w:rsidRDefault="00C358BA">
            <w:pPr>
              <w:widowControl/>
              <w:spacing w:line="240" w:lineRule="auto"/>
              <w:jc w:val="center"/>
              <w:textAlignment w:val="center"/>
              <w:rPr>
                <w:rFonts w:ascii="宋体" w:hAnsi="宋体" w:hint="eastAsia"/>
                <w:color w:val="000000"/>
                <w:kern w:val="0"/>
                <w:sz w:val="18"/>
                <w:szCs w:val="18"/>
              </w:rPr>
            </w:pPr>
            <w:r>
              <w:rPr>
                <w:rFonts w:ascii="宋体" w:hAnsi="宋体" w:hint="eastAsia"/>
                <w:color w:val="000000"/>
                <w:kern w:val="0"/>
                <w:sz w:val="18"/>
                <w:szCs w:val="18"/>
              </w:rPr>
              <w:t>消防重点部位</w:t>
            </w:r>
          </w:p>
        </w:tc>
        <w:tc>
          <w:tcPr>
            <w:tcW w:w="8117" w:type="dxa"/>
            <w:noWrap/>
            <w:vAlign w:val="center"/>
          </w:tcPr>
          <w:p w14:paraId="2B2D756D" w14:textId="77777777" w:rsidR="00B357E5" w:rsidRDefault="00C358BA">
            <w:pPr>
              <w:widowControl/>
              <w:spacing w:line="240" w:lineRule="auto"/>
              <w:jc w:val="left"/>
              <w:textAlignment w:val="center"/>
              <w:rPr>
                <w:rFonts w:ascii="宋体" w:hAnsi="宋体" w:hint="eastAsia"/>
                <w:color w:val="000000"/>
                <w:kern w:val="0"/>
                <w:sz w:val="18"/>
                <w:szCs w:val="18"/>
              </w:rPr>
            </w:pPr>
            <w:r>
              <w:rPr>
                <w:rStyle w:val="15"/>
                <w:rFonts w:hint="default"/>
              </w:rPr>
              <w:t>各类消防设备设施、消防系统功能正常；消防应急物资在位、完整有效；</w:t>
            </w:r>
            <w:r>
              <w:rPr>
                <w:rFonts w:ascii="宋体" w:hAnsi="宋体" w:hint="eastAsia"/>
                <w:color w:val="000000"/>
                <w:kern w:val="0"/>
                <w:sz w:val="18"/>
                <w:szCs w:val="18"/>
              </w:rPr>
              <w:t>无其他潜在火源与可燃物；逃生通道畅通，消防安全标志标识完好清晰</w:t>
            </w:r>
          </w:p>
        </w:tc>
      </w:tr>
      <w:tr w:rsidR="00B357E5" w14:paraId="39C9FF8A" w14:textId="77777777">
        <w:trPr>
          <w:trHeight w:hRule="exact" w:val="776"/>
        </w:trPr>
        <w:tc>
          <w:tcPr>
            <w:tcW w:w="1362" w:type="dxa"/>
            <w:vAlign w:val="center"/>
          </w:tcPr>
          <w:p w14:paraId="07511211" w14:textId="77777777" w:rsidR="00B357E5" w:rsidRDefault="00C358BA">
            <w:pPr>
              <w:widowControl/>
              <w:spacing w:line="240" w:lineRule="auto"/>
              <w:jc w:val="center"/>
              <w:textAlignment w:val="center"/>
              <w:rPr>
                <w:rFonts w:ascii="宋体" w:hAnsi="宋体" w:hint="eastAsia"/>
                <w:color w:val="000000"/>
                <w:kern w:val="0"/>
                <w:sz w:val="18"/>
                <w:szCs w:val="18"/>
              </w:rPr>
            </w:pPr>
            <w:r>
              <w:rPr>
                <w:rFonts w:ascii="宋体" w:hAnsi="宋体" w:hint="eastAsia"/>
                <w:color w:val="000000"/>
                <w:kern w:val="0"/>
                <w:sz w:val="18"/>
                <w:szCs w:val="18"/>
              </w:rPr>
              <w:t>AFC、PIS等设备</w:t>
            </w:r>
          </w:p>
        </w:tc>
        <w:tc>
          <w:tcPr>
            <w:tcW w:w="8117" w:type="dxa"/>
            <w:noWrap/>
            <w:vAlign w:val="center"/>
          </w:tcPr>
          <w:p w14:paraId="4C2EC861" w14:textId="77777777" w:rsidR="00B357E5" w:rsidRDefault="00C358BA">
            <w:pPr>
              <w:widowControl/>
              <w:spacing w:line="240" w:lineRule="auto"/>
              <w:jc w:val="left"/>
              <w:textAlignment w:val="center"/>
              <w:rPr>
                <w:rFonts w:ascii="宋体" w:hAnsi="宋体" w:hint="eastAsia"/>
                <w:color w:val="000000"/>
                <w:kern w:val="0"/>
                <w:sz w:val="18"/>
                <w:szCs w:val="18"/>
              </w:rPr>
            </w:pPr>
            <w:r>
              <w:rPr>
                <w:rFonts w:ascii="宋体" w:hAnsi="宋体" w:hint="eastAsia"/>
                <w:color w:val="000000"/>
                <w:kern w:val="0"/>
                <w:sz w:val="18"/>
                <w:szCs w:val="18"/>
              </w:rPr>
              <w:t>外观清洁完好，按钮开关可靠，指示灯、显示屏显示正常</w:t>
            </w:r>
          </w:p>
        </w:tc>
      </w:tr>
      <w:tr w:rsidR="00B357E5" w14:paraId="655AD3C3" w14:textId="77777777">
        <w:trPr>
          <w:trHeight w:hRule="exact" w:val="454"/>
        </w:trPr>
        <w:tc>
          <w:tcPr>
            <w:tcW w:w="1362" w:type="dxa"/>
            <w:vAlign w:val="center"/>
          </w:tcPr>
          <w:p w14:paraId="155D23DB" w14:textId="77777777" w:rsidR="00B357E5" w:rsidRDefault="00C358BA">
            <w:pPr>
              <w:widowControl/>
              <w:spacing w:line="240" w:lineRule="auto"/>
              <w:jc w:val="center"/>
              <w:textAlignment w:val="center"/>
              <w:rPr>
                <w:rFonts w:ascii="宋体" w:hAnsi="宋体" w:hint="eastAsia"/>
                <w:color w:val="000000"/>
                <w:kern w:val="0"/>
                <w:sz w:val="18"/>
                <w:szCs w:val="18"/>
              </w:rPr>
            </w:pPr>
            <w:r>
              <w:rPr>
                <w:rFonts w:ascii="宋体" w:hAnsi="宋体"/>
                <w:color w:val="000000"/>
                <w:kern w:val="0"/>
                <w:sz w:val="18"/>
                <w:szCs w:val="18"/>
              </w:rPr>
              <w:t>电扶梯、无障碍电梯</w:t>
            </w:r>
          </w:p>
        </w:tc>
        <w:tc>
          <w:tcPr>
            <w:tcW w:w="8117" w:type="dxa"/>
            <w:noWrap/>
            <w:vAlign w:val="center"/>
          </w:tcPr>
          <w:p w14:paraId="3135506B" w14:textId="77777777" w:rsidR="00B357E5" w:rsidRDefault="00C358BA">
            <w:pPr>
              <w:widowControl/>
              <w:spacing w:line="240" w:lineRule="auto"/>
              <w:jc w:val="left"/>
              <w:textAlignment w:val="center"/>
              <w:rPr>
                <w:rFonts w:ascii="宋体" w:hAnsi="宋体" w:hint="eastAsia"/>
                <w:color w:val="000000"/>
                <w:kern w:val="0"/>
                <w:sz w:val="18"/>
                <w:szCs w:val="18"/>
              </w:rPr>
            </w:pPr>
            <w:r>
              <w:rPr>
                <w:rFonts w:ascii="宋体" w:hAnsi="宋体" w:hint="eastAsia"/>
                <w:color w:val="000000"/>
                <w:kern w:val="0"/>
                <w:sz w:val="18"/>
                <w:szCs w:val="18"/>
              </w:rPr>
              <w:t>方向正确，运行平稳，指引标识清晰明确，无障碍电梯紧急通话功能正常</w:t>
            </w:r>
          </w:p>
        </w:tc>
      </w:tr>
      <w:tr w:rsidR="00B357E5" w14:paraId="2076C56A" w14:textId="77777777">
        <w:trPr>
          <w:trHeight w:hRule="exact" w:val="454"/>
        </w:trPr>
        <w:tc>
          <w:tcPr>
            <w:tcW w:w="1362" w:type="dxa"/>
            <w:vAlign w:val="center"/>
          </w:tcPr>
          <w:p w14:paraId="687AD733" w14:textId="77777777" w:rsidR="00B357E5" w:rsidRDefault="00C358BA">
            <w:pPr>
              <w:widowControl/>
              <w:spacing w:line="240" w:lineRule="auto"/>
              <w:jc w:val="center"/>
              <w:textAlignment w:val="center"/>
              <w:rPr>
                <w:rFonts w:ascii="宋体" w:hAnsi="宋体" w:hint="eastAsia"/>
                <w:color w:val="000000"/>
                <w:kern w:val="0"/>
                <w:sz w:val="18"/>
                <w:szCs w:val="18"/>
              </w:rPr>
            </w:pPr>
            <w:r>
              <w:rPr>
                <w:rFonts w:ascii="宋体" w:hAnsi="宋体" w:hint="eastAsia"/>
                <w:color w:val="000000"/>
                <w:kern w:val="0"/>
                <w:sz w:val="18"/>
                <w:szCs w:val="18"/>
              </w:rPr>
              <w:t>站台门</w:t>
            </w:r>
          </w:p>
        </w:tc>
        <w:tc>
          <w:tcPr>
            <w:tcW w:w="8117" w:type="dxa"/>
            <w:noWrap/>
            <w:vAlign w:val="center"/>
          </w:tcPr>
          <w:p w14:paraId="4B9EA6EE" w14:textId="77777777" w:rsidR="00B357E5" w:rsidRDefault="00C358BA">
            <w:pPr>
              <w:widowControl/>
              <w:spacing w:line="240" w:lineRule="auto"/>
              <w:jc w:val="left"/>
              <w:textAlignment w:val="center"/>
              <w:rPr>
                <w:rFonts w:ascii="宋体" w:hAnsi="宋体" w:hint="eastAsia"/>
                <w:color w:val="000000"/>
                <w:kern w:val="0"/>
                <w:sz w:val="18"/>
                <w:szCs w:val="18"/>
              </w:rPr>
            </w:pPr>
            <w:r>
              <w:rPr>
                <w:rFonts w:ascii="宋体" w:hAnsi="宋体" w:hint="eastAsia"/>
                <w:color w:val="000000"/>
                <w:kern w:val="0"/>
                <w:sz w:val="18"/>
                <w:szCs w:val="18"/>
              </w:rPr>
              <w:t>滑动门、应急门开关正常，无夹人夹物，无破裂破损，端门日常处于关闭状态</w:t>
            </w:r>
          </w:p>
        </w:tc>
      </w:tr>
      <w:tr w:rsidR="00B357E5" w14:paraId="06FC9C3B" w14:textId="77777777">
        <w:trPr>
          <w:trHeight w:hRule="exact" w:val="454"/>
        </w:trPr>
        <w:tc>
          <w:tcPr>
            <w:tcW w:w="1362" w:type="dxa"/>
            <w:vAlign w:val="center"/>
          </w:tcPr>
          <w:p w14:paraId="07803BE4" w14:textId="77777777" w:rsidR="00B357E5" w:rsidRDefault="00C358BA">
            <w:pPr>
              <w:widowControl/>
              <w:spacing w:line="240" w:lineRule="auto"/>
              <w:jc w:val="center"/>
              <w:textAlignment w:val="center"/>
              <w:rPr>
                <w:rFonts w:ascii="宋体" w:hAnsi="宋体" w:hint="eastAsia"/>
                <w:color w:val="000000"/>
                <w:kern w:val="0"/>
                <w:sz w:val="18"/>
                <w:szCs w:val="18"/>
              </w:rPr>
            </w:pPr>
            <w:r>
              <w:rPr>
                <w:rFonts w:ascii="宋体" w:hAnsi="宋体" w:hint="eastAsia"/>
                <w:color w:val="000000"/>
                <w:kern w:val="0"/>
                <w:sz w:val="18"/>
                <w:szCs w:val="18"/>
              </w:rPr>
              <w:t>导向标识</w:t>
            </w:r>
          </w:p>
        </w:tc>
        <w:tc>
          <w:tcPr>
            <w:tcW w:w="8117" w:type="dxa"/>
            <w:noWrap/>
            <w:vAlign w:val="center"/>
          </w:tcPr>
          <w:p w14:paraId="5D865F23" w14:textId="77777777" w:rsidR="00B357E5" w:rsidRDefault="00C358BA">
            <w:pPr>
              <w:widowControl/>
              <w:spacing w:line="240" w:lineRule="auto"/>
              <w:jc w:val="left"/>
              <w:textAlignment w:val="center"/>
              <w:rPr>
                <w:rFonts w:ascii="宋体" w:hAnsi="宋体" w:hint="eastAsia"/>
                <w:color w:val="000000"/>
                <w:kern w:val="0"/>
                <w:sz w:val="18"/>
                <w:szCs w:val="18"/>
              </w:rPr>
            </w:pPr>
            <w:r>
              <w:rPr>
                <w:rFonts w:ascii="宋体" w:hAnsi="宋体"/>
                <w:color w:val="000000"/>
                <w:kern w:val="0"/>
                <w:sz w:val="18"/>
                <w:szCs w:val="18"/>
              </w:rPr>
              <w:t>指示方向、指示内容正确、清晰、完整</w:t>
            </w:r>
          </w:p>
        </w:tc>
      </w:tr>
      <w:tr w:rsidR="00B357E5" w14:paraId="4E5C0733" w14:textId="77777777">
        <w:trPr>
          <w:trHeight w:hRule="exact" w:val="702"/>
        </w:trPr>
        <w:tc>
          <w:tcPr>
            <w:tcW w:w="1362" w:type="dxa"/>
            <w:vAlign w:val="center"/>
          </w:tcPr>
          <w:p w14:paraId="24024719" w14:textId="77777777" w:rsidR="00B357E5" w:rsidRDefault="00C358BA">
            <w:pPr>
              <w:widowControl/>
              <w:spacing w:line="240" w:lineRule="auto"/>
              <w:jc w:val="center"/>
              <w:textAlignment w:val="center"/>
              <w:rPr>
                <w:rFonts w:ascii="宋体" w:hAnsi="宋体" w:hint="eastAsia"/>
                <w:color w:val="000000"/>
                <w:sz w:val="18"/>
                <w:szCs w:val="18"/>
              </w:rPr>
            </w:pPr>
            <w:r>
              <w:rPr>
                <w:rFonts w:ascii="宋体" w:hAnsi="宋体" w:hint="eastAsia"/>
                <w:color w:val="000000"/>
                <w:kern w:val="0"/>
                <w:sz w:val="18"/>
                <w:szCs w:val="18"/>
              </w:rPr>
              <w:t>广告、宣传栏</w:t>
            </w:r>
          </w:p>
        </w:tc>
        <w:tc>
          <w:tcPr>
            <w:tcW w:w="8117" w:type="dxa"/>
            <w:noWrap/>
            <w:vAlign w:val="center"/>
          </w:tcPr>
          <w:p w14:paraId="066E3E63" w14:textId="77777777" w:rsidR="00B357E5" w:rsidRDefault="00C358BA">
            <w:pPr>
              <w:widowControl/>
              <w:spacing w:line="240" w:lineRule="auto"/>
              <w:jc w:val="left"/>
              <w:textAlignment w:val="center"/>
              <w:rPr>
                <w:rFonts w:ascii="宋体" w:hAnsi="宋体" w:hint="eastAsia"/>
                <w:color w:val="000000"/>
                <w:sz w:val="18"/>
                <w:szCs w:val="18"/>
              </w:rPr>
            </w:pPr>
            <w:r>
              <w:rPr>
                <w:rFonts w:ascii="宋体" w:hAnsi="宋体"/>
                <w:color w:val="000000"/>
                <w:sz w:val="18"/>
                <w:szCs w:val="18"/>
              </w:rPr>
              <w:t>框架无变形、锈蚀、松动</w:t>
            </w:r>
            <w:r>
              <w:rPr>
                <w:rFonts w:ascii="宋体" w:hAnsi="宋体" w:hint="eastAsia"/>
                <w:color w:val="000000"/>
                <w:sz w:val="18"/>
                <w:szCs w:val="18"/>
              </w:rPr>
              <w:t>；灯具无损坏，亮度均匀，无闪烁</w:t>
            </w:r>
          </w:p>
        </w:tc>
      </w:tr>
      <w:tr w:rsidR="00B357E5" w14:paraId="65625A80" w14:textId="77777777">
        <w:trPr>
          <w:trHeight w:hRule="exact" w:val="454"/>
        </w:trPr>
        <w:tc>
          <w:tcPr>
            <w:tcW w:w="1362" w:type="dxa"/>
            <w:vAlign w:val="center"/>
          </w:tcPr>
          <w:p w14:paraId="3B8D01F3" w14:textId="77777777" w:rsidR="00B357E5" w:rsidRDefault="00C358BA">
            <w:pPr>
              <w:widowControl/>
              <w:spacing w:line="240" w:lineRule="auto"/>
              <w:jc w:val="center"/>
              <w:textAlignment w:val="center"/>
              <w:rPr>
                <w:rFonts w:ascii="宋体" w:hAnsi="宋体" w:hint="eastAsia"/>
                <w:color w:val="000000"/>
                <w:sz w:val="18"/>
                <w:szCs w:val="18"/>
              </w:rPr>
            </w:pPr>
            <w:r>
              <w:rPr>
                <w:rFonts w:ascii="宋体" w:hAnsi="宋体" w:hint="eastAsia"/>
                <w:color w:val="000000"/>
                <w:sz w:val="18"/>
                <w:szCs w:val="18"/>
              </w:rPr>
              <w:t>施工区域</w:t>
            </w:r>
          </w:p>
        </w:tc>
        <w:tc>
          <w:tcPr>
            <w:tcW w:w="8117" w:type="dxa"/>
            <w:noWrap/>
            <w:vAlign w:val="center"/>
          </w:tcPr>
          <w:p w14:paraId="2B9099A0" w14:textId="77777777" w:rsidR="00B357E5" w:rsidRDefault="00C358BA">
            <w:pPr>
              <w:widowControl/>
              <w:spacing w:line="240" w:lineRule="auto"/>
              <w:jc w:val="left"/>
              <w:textAlignment w:val="center"/>
              <w:rPr>
                <w:rFonts w:ascii="宋体" w:hAnsi="宋体" w:hint="eastAsia"/>
                <w:color w:val="000000"/>
                <w:sz w:val="18"/>
                <w:szCs w:val="18"/>
              </w:rPr>
            </w:pPr>
            <w:r>
              <w:rPr>
                <w:rStyle w:val="15"/>
                <w:rFonts w:hint="default"/>
              </w:rPr>
              <w:t>施工前采取了安全防护措施，施工完毕后施工场所清理干净</w:t>
            </w:r>
          </w:p>
        </w:tc>
      </w:tr>
      <w:tr w:rsidR="00B357E5" w14:paraId="4E26C94A" w14:textId="77777777">
        <w:trPr>
          <w:trHeight w:hRule="exact" w:val="454"/>
        </w:trPr>
        <w:tc>
          <w:tcPr>
            <w:tcW w:w="1362" w:type="dxa"/>
            <w:vAlign w:val="center"/>
          </w:tcPr>
          <w:p w14:paraId="0936D65E" w14:textId="77777777" w:rsidR="00B357E5" w:rsidRDefault="00C358BA">
            <w:pPr>
              <w:widowControl/>
              <w:spacing w:line="240" w:lineRule="auto"/>
              <w:jc w:val="center"/>
              <w:textAlignment w:val="center"/>
              <w:rPr>
                <w:rFonts w:ascii="宋体" w:hAnsi="宋体" w:hint="eastAsia"/>
                <w:color w:val="000000"/>
                <w:sz w:val="18"/>
                <w:szCs w:val="18"/>
              </w:rPr>
            </w:pPr>
            <w:r>
              <w:rPr>
                <w:rStyle w:val="15"/>
                <w:rFonts w:hint="default"/>
              </w:rPr>
              <w:t>站内线路</w:t>
            </w:r>
          </w:p>
        </w:tc>
        <w:tc>
          <w:tcPr>
            <w:tcW w:w="8117" w:type="dxa"/>
            <w:noWrap/>
            <w:vAlign w:val="center"/>
          </w:tcPr>
          <w:p w14:paraId="17CA7CEA" w14:textId="77777777" w:rsidR="00B357E5" w:rsidRDefault="00C358BA">
            <w:pPr>
              <w:widowControl/>
              <w:spacing w:line="240" w:lineRule="auto"/>
              <w:jc w:val="left"/>
              <w:textAlignment w:val="center"/>
              <w:rPr>
                <w:rStyle w:val="15"/>
                <w:rFonts w:hint="default"/>
              </w:rPr>
            </w:pPr>
            <w:r>
              <w:rPr>
                <w:rStyle w:val="15"/>
                <w:rFonts w:hint="default"/>
              </w:rPr>
              <w:t>目视范围内接触网无异物，无物品、设备侵入限界</w:t>
            </w:r>
          </w:p>
        </w:tc>
      </w:tr>
      <w:tr w:rsidR="00B357E5" w14:paraId="19661A8F" w14:textId="77777777">
        <w:trPr>
          <w:trHeight w:hRule="exact" w:val="454"/>
        </w:trPr>
        <w:tc>
          <w:tcPr>
            <w:tcW w:w="1362" w:type="dxa"/>
            <w:vAlign w:val="center"/>
          </w:tcPr>
          <w:p w14:paraId="41050322" w14:textId="77777777" w:rsidR="00B357E5" w:rsidRDefault="00C358BA">
            <w:pPr>
              <w:widowControl/>
              <w:spacing w:line="240" w:lineRule="auto"/>
              <w:jc w:val="center"/>
              <w:textAlignment w:val="center"/>
              <w:rPr>
                <w:rFonts w:ascii="宋体" w:hAnsi="宋体" w:hint="eastAsia"/>
                <w:color w:val="000000"/>
                <w:sz w:val="18"/>
                <w:szCs w:val="18"/>
              </w:rPr>
            </w:pPr>
            <w:r>
              <w:rPr>
                <w:rStyle w:val="15"/>
                <w:rFonts w:hint="default"/>
              </w:rPr>
              <w:t>风亭、冷却塔</w:t>
            </w:r>
          </w:p>
        </w:tc>
        <w:tc>
          <w:tcPr>
            <w:tcW w:w="8117" w:type="dxa"/>
            <w:noWrap/>
            <w:vAlign w:val="center"/>
          </w:tcPr>
          <w:p w14:paraId="785614BA" w14:textId="77777777" w:rsidR="00B357E5" w:rsidRDefault="00C358BA">
            <w:pPr>
              <w:widowControl/>
              <w:spacing w:line="240" w:lineRule="auto"/>
              <w:jc w:val="left"/>
              <w:textAlignment w:val="center"/>
              <w:rPr>
                <w:rFonts w:ascii="宋体" w:hAnsi="宋体" w:hint="eastAsia"/>
                <w:color w:val="000000"/>
                <w:sz w:val="18"/>
                <w:szCs w:val="18"/>
              </w:rPr>
            </w:pPr>
            <w:r>
              <w:rPr>
                <w:rFonts w:ascii="宋体" w:hAnsi="宋体" w:hint="eastAsia"/>
                <w:color w:val="000000"/>
                <w:kern w:val="0"/>
                <w:sz w:val="18"/>
                <w:szCs w:val="18"/>
              </w:rPr>
              <w:t>外观完好无损坏，无树木杂草等异物侵入，无闲杂人员逗留，设备无漏水、异响等</w:t>
            </w:r>
          </w:p>
        </w:tc>
      </w:tr>
      <w:tr w:rsidR="00B357E5" w14:paraId="4FA615AD" w14:textId="77777777">
        <w:trPr>
          <w:trHeight w:hRule="exact" w:val="464"/>
        </w:trPr>
        <w:tc>
          <w:tcPr>
            <w:tcW w:w="1362" w:type="dxa"/>
            <w:vAlign w:val="center"/>
          </w:tcPr>
          <w:p w14:paraId="7D15A481" w14:textId="77777777" w:rsidR="00B357E5" w:rsidRDefault="00C358BA">
            <w:pPr>
              <w:widowControl/>
              <w:spacing w:line="240" w:lineRule="auto"/>
              <w:jc w:val="center"/>
              <w:textAlignment w:val="center"/>
              <w:rPr>
                <w:rFonts w:ascii="宋体" w:hAnsi="宋体" w:hint="eastAsia"/>
                <w:color w:val="000000"/>
                <w:sz w:val="18"/>
                <w:szCs w:val="18"/>
              </w:rPr>
            </w:pPr>
            <w:r>
              <w:rPr>
                <w:rStyle w:val="15"/>
                <w:rFonts w:hint="default"/>
              </w:rPr>
              <w:t>墙、柱、天花、楼梯</w:t>
            </w:r>
          </w:p>
        </w:tc>
        <w:tc>
          <w:tcPr>
            <w:tcW w:w="8117" w:type="dxa"/>
            <w:noWrap/>
            <w:vAlign w:val="center"/>
          </w:tcPr>
          <w:p w14:paraId="4254F0C9" w14:textId="77777777" w:rsidR="00B357E5" w:rsidRDefault="00C358BA">
            <w:pPr>
              <w:widowControl/>
              <w:spacing w:line="240" w:lineRule="auto"/>
              <w:jc w:val="left"/>
              <w:textAlignment w:val="center"/>
              <w:rPr>
                <w:rFonts w:ascii="宋体" w:hAnsi="宋体" w:hint="eastAsia"/>
                <w:color w:val="000000"/>
                <w:sz w:val="18"/>
                <w:szCs w:val="18"/>
              </w:rPr>
            </w:pPr>
            <w:r>
              <w:rPr>
                <w:rStyle w:val="15"/>
                <w:rFonts w:hint="default"/>
              </w:rPr>
              <w:t>无开裂或变形；装饰物、挂件牢固，无掉落风险</w:t>
            </w:r>
          </w:p>
        </w:tc>
      </w:tr>
      <w:tr w:rsidR="00B357E5" w14:paraId="655BB3FD" w14:textId="77777777">
        <w:trPr>
          <w:trHeight w:hRule="exact" w:val="489"/>
        </w:trPr>
        <w:tc>
          <w:tcPr>
            <w:tcW w:w="1362" w:type="dxa"/>
            <w:vAlign w:val="center"/>
          </w:tcPr>
          <w:p w14:paraId="319A72B4" w14:textId="77777777" w:rsidR="00B357E5" w:rsidRDefault="00C358BA">
            <w:pPr>
              <w:widowControl/>
              <w:spacing w:line="240" w:lineRule="auto"/>
              <w:jc w:val="center"/>
              <w:textAlignment w:val="center"/>
              <w:rPr>
                <w:rStyle w:val="15"/>
                <w:rFonts w:hint="default"/>
              </w:rPr>
            </w:pPr>
            <w:r>
              <w:rPr>
                <w:rStyle w:val="15"/>
                <w:rFonts w:hint="default"/>
              </w:rPr>
              <w:t>应急物资</w:t>
            </w:r>
          </w:p>
        </w:tc>
        <w:tc>
          <w:tcPr>
            <w:tcW w:w="8117" w:type="dxa"/>
            <w:noWrap/>
            <w:vAlign w:val="center"/>
          </w:tcPr>
          <w:p w14:paraId="0D2F299A" w14:textId="77777777" w:rsidR="00B357E5" w:rsidRDefault="00C358BA">
            <w:pPr>
              <w:widowControl/>
              <w:spacing w:line="240" w:lineRule="auto"/>
              <w:jc w:val="left"/>
              <w:textAlignment w:val="center"/>
              <w:rPr>
                <w:rStyle w:val="15"/>
                <w:rFonts w:hint="default"/>
              </w:rPr>
            </w:pPr>
            <w:r>
              <w:rPr>
                <w:rStyle w:val="15"/>
                <w:rFonts w:hint="default"/>
              </w:rPr>
              <w:t>数量充足、性能完好，账实相符</w:t>
            </w:r>
          </w:p>
        </w:tc>
      </w:tr>
      <w:tr w:rsidR="00B357E5" w14:paraId="69CB9E30" w14:textId="77777777">
        <w:trPr>
          <w:trHeight w:hRule="exact" w:val="596"/>
        </w:trPr>
        <w:tc>
          <w:tcPr>
            <w:tcW w:w="1362" w:type="dxa"/>
            <w:vAlign w:val="center"/>
          </w:tcPr>
          <w:p w14:paraId="0A14CFD9" w14:textId="77777777" w:rsidR="00B357E5" w:rsidRDefault="00C358BA">
            <w:pPr>
              <w:widowControl/>
              <w:spacing w:line="240" w:lineRule="auto"/>
              <w:jc w:val="center"/>
              <w:textAlignment w:val="center"/>
              <w:rPr>
                <w:rFonts w:ascii="宋体" w:hAnsi="宋体" w:hint="eastAsia"/>
                <w:color w:val="000000"/>
                <w:kern w:val="0"/>
                <w:sz w:val="18"/>
                <w:szCs w:val="18"/>
              </w:rPr>
            </w:pPr>
            <w:r>
              <w:rPr>
                <w:rStyle w:val="15"/>
                <w:rFonts w:hint="default"/>
              </w:rPr>
              <w:t>环境卫生</w:t>
            </w:r>
          </w:p>
        </w:tc>
        <w:tc>
          <w:tcPr>
            <w:tcW w:w="8117" w:type="dxa"/>
            <w:noWrap/>
            <w:vAlign w:val="center"/>
          </w:tcPr>
          <w:p w14:paraId="5B7670A0" w14:textId="77777777" w:rsidR="00B357E5" w:rsidRDefault="00C358BA">
            <w:pPr>
              <w:widowControl/>
              <w:spacing w:line="240" w:lineRule="auto"/>
              <w:jc w:val="left"/>
              <w:textAlignment w:val="center"/>
              <w:rPr>
                <w:rStyle w:val="15"/>
                <w:rFonts w:hint="default"/>
              </w:rPr>
            </w:pPr>
            <w:r>
              <w:rPr>
                <w:rFonts w:ascii="宋体" w:hAnsi="宋体" w:hint="eastAsia"/>
                <w:color w:val="000000"/>
                <w:kern w:val="0"/>
                <w:sz w:val="18"/>
                <w:szCs w:val="18"/>
              </w:rPr>
              <w:t>公共区、设备区遵循6S标准，照明亮度正常，无昏暗死角</w:t>
            </w:r>
          </w:p>
        </w:tc>
      </w:tr>
      <w:tr w:rsidR="00B357E5" w14:paraId="412A6E65" w14:textId="77777777">
        <w:trPr>
          <w:trHeight w:hRule="exact" w:val="596"/>
        </w:trPr>
        <w:tc>
          <w:tcPr>
            <w:tcW w:w="1362" w:type="dxa"/>
            <w:vAlign w:val="center"/>
          </w:tcPr>
          <w:p w14:paraId="43807F23" w14:textId="77777777" w:rsidR="00B357E5" w:rsidRDefault="00C358BA">
            <w:pPr>
              <w:widowControl/>
              <w:spacing w:line="240" w:lineRule="auto"/>
              <w:jc w:val="center"/>
              <w:textAlignment w:val="center"/>
              <w:rPr>
                <w:rStyle w:val="15"/>
                <w:rFonts w:hint="default"/>
              </w:rPr>
            </w:pPr>
            <w:r>
              <w:rPr>
                <w:rStyle w:val="15"/>
                <w:rFonts w:hint="default"/>
              </w:rPr>
              <w:t>乘客留言</w:t>
            </w:r>
          </w:p>
        </w:tc>
        <w:tc>
          <w:tcPr>
            <w:tcW w:w="8117" w:type="dxa"/>
            <w:noWrap/>
            <w:vAlign w:val="center"/>
          </w:tcPr>
          <w:p w14:paraId="339A4A8A" w14:textId="77777777" w:rsidR="00B357E5" w:rsidRDefault="00C358BA">
            <w:pPr>
              <w:widowControl/>
              <w:spacing w:line="240" w:lineRule="auto"/>
              <w:jc w:val="left"/>
              <w:textAlignment w:val="center"/>
              <w:rPr>
                <w:rFonts w:ascii="宋体" w:hAnsi="宋体" w:hint="eastAsia"/>
                <w:color w:val="000000"/>
                <w:kern w:val="0"/>
                <w:sz w:val="18"/>
                <w:szCs w:val="18"/>
              </w:rPr>
            </w:pPr>
            <w:r>
              <w:rPr>
                <w:rStyle w:val="15"/>
                <w:rFonts w:hint="default"/>
              </w:rPr>
              <w:t>乘客的建议、表扬、投诉，按要求记录、处理、回复</w:t>
            </w:r>
          </w:p>
        </w:tc>
      </w:tr>
      <w:tr w:rsidR="00B357E5" w14:paraId="059D516E" w14:textId="77777777">
        <w:trPr>
          <w:trHeight w:hRule="exact" w:val="596"/>
        </w:trPr>
        <w:tc>
          <w:tcPr>
            <w:tcW w:w="1362" w:type="dxa"/>
            <w:vAlign w:val="center"/>
          </w:tcPr>
          <w:p w14:paraId="13D9DF80" w14:textId="77777777" w:rsidR="00B357E5" w:rsidRDefault="00C358BA">
            <w:pPr>
              <w:widowControl/>
              <w:spacing w:line="240" w:lineRule="auto"/>
              <w:jc w:val="center"/>
              <w:textAlignment w:val="center"/>
              <w:rPr>
                <w:rStyle w:val="15"/>
                <w:rFonts w:hint="default"/>
              </w:rPr>
            </w:pPr>
            <w:r>
              <w:rPr>
                <w:rStyle w:val="15"/>
                <w:rFonts w:hint="default"/>
              </w:rPr>
              <w:t>其他</w:t>
            </w:r>
          </w:p>
        </w:tc>
        <w:tc>
          <w:tcPr>
            <w:tcW w:w="8117" w:type="dxa"/>
            <w:noWrap/>
            <w:vAlign w:val="center"/>
          </w:tcPr>
          <w:p w14:paraId="285FFDEE" w14:textId="77777777" w:rsidR="00B357E5" w:rsidRDefault="00C358BA">
            <w:pPr>
              <w:widowControl/>
              <w:spacing w:line="240" w:lineRule="auto"/>
              <w:jc w:val="left"/>
              <w:textAlignment w:val="center"/>
              <w:rPr>
                <w:rStyle w:val="15"/>
                <w:rFonts w:hint="default"/>
              </w:rPr>
            </w:pPr>
            <w:r>
              <w:rPr>
                <w:rStyle w:val="15"/>
                <w:rFonts w:hint="default"/>
              </w:rPr>
              <w:t>其他影响车站运作的情况</w:t>
            </w:r>
          </w:p>
        </w:tc>
      </w:tr>
    </w:tbl>
    <w:p w14:paraId="7F49A4C0" w14:textId="77777777" w:rsidR="00B357E5" w:rsidRDefault="00B357E5">
      <w:pPr>
        <w:pStyle w:val="afffff5"/>
        <w:ind w:firstLine="420"/>
      </w:pPr>
    </w:p>
    <w:p w14:paraId="47425801" w14:textId="77777777" w:rsidR="00B357E5" w:rsidRDefault="00B357E5">
      <w:pPr>
        <w:pStyle w:val="afffff5"/>
        <w:ind w:firstLine="420"/>
      </w:pPr>
    </w:p>
    <w:p w14:paraId="5736FAC0" w14:textId="77777777" w:rsidR="00B357E5" w:rsidRDefault="00B357E5">
      <w:pPr>
        <w:pStyle w:val="afffff5"/>
        <w:ind w:firstLine="420"/>
      </w:pPr>
    </w:p>
    <w:p w14:paraId="733E702A" w14:textId="77777777" w:rsidR="00B357E5" w:rsidRDefault="00B357E5">
      <w:pPr>
        <w:pStyle w:val="afffff5"/>
        <w:ind w:firstLine="420"/>
      </w:pPr>
      <w:bookmarkStart w:id="132" w:name="BookMark6"/>
      <w:bookmarkEnd w:id="128"/>
    </w:p>
    <w:p w14:paraId="3D61E1FC" w14:textId="77777777" w:rsidR="00B357E5" w:rsidRDefault="00B357E5">
      <w:pPr>
        <w:pStyle w:val="afffff5"/>
        <w:ind w:firstLine="420"/>
        <w:sectPr w:rsidR="00B357E5">
          <w:headerReference w:type="even" r:id="rId25"/>
          <w:headerReference w:type="default" r:id="rId26"/>
          <w:footerReference w:type="even" r:id="rId27"/>
          <w:footerReference w:type="default" r:id="rId28"/>
          <w:pgSz w:w="11906" w:h="16838"/>
          <w:pgMar w:top="1928" w:right="1134" w:bottom="1134" w:left="1134" w:header="1418" w:footer="1134" w:gutter="284"/>
          <w:cols w:space="425"/>
          <w:formProt w:val="0"/>
          <w:docGrid w:linePitch="312"/>
        </w:sectPr>
      </w:pPr>
    </w:p>
    <w:p w14:paraId="6F275B95" w14:textId="77777777" w:rsidR="00B357E5" w:rsidRDefault="00C358BA">
      <w:pPr>
        <w:pStyle w:val="afffffc"/>
        <w:spacing w:after="120"/>
      </w:pPr>
      <w:bookmarkStart w:id="133" w:name="_Toc221090286"/>
      <w:bookmarkStart w:id="134" w:name="_Toc220596981"/>
      <w:bookmarkStart w:id="135" w:name="_Toc220318505"/>
      <w:bookmarkStart w:id="136" w:name="_Toc218764323"/>
      <w:r>
        <w:rPr>
          <w:rFonts w:hint="eastAsia"/>
          <w:spacing w:val="105"/>
        </w:rPr>
        <w:lastRenderedPageBreak/>
        <w:t>参考文</w:t>
      </w:r>
      <w:r>
        <w:rPr>
          <w:rFonts w:hint="eastAsia"/>
        </w:rPr>
        <w:t>献</w:t>
      </w:r>
      <w:bookmarkEnd w:id="133"/>
      <w:bookmarkEnd w:id="134"/>
      <w:bookmarkEnd w:id="135"/>
      <w:bookmarkEnd w:id="136"/>
    </w:p>
    <w:p w14:paraId="53F15791"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[1]  GB/T 22486  城市轨道交通客运服务</w:t>
      </w:r>
    </w:p>
    <w:p w14:paraId="6CB93A01"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[2]  GB/T 30012  城市轨道交通运营管理规范</w:t>
      </w:r>
    </w:p>
    <w:p w14:paraId="18F31A86"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[3]  GB 50157  地铁设计规范</w:t>
      </w:r>
    </w:p>
    <w:p w14:paraId="414D385B"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[4]  GB 50490  城市轨道交通技术规范</w:t>
      </w:r>
    </w:p>
    <w:p w14:paraId="4A77E54E"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[5] 《城市轨道交通运营管理规定》（交通运输部令2018年第8号）</w:t>
      </w:r>
    </w:p>
    <w:p w14:paraId="74A4D0E7"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[6] 《城市轨道交通客运组织与服务管理办法》（交运规〔2025〕3号）</w:t>
      </w:r>
    </w:p>
    <w:p w14:paraId="71EF1983"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[7] 《城市轨道交通服务员国家职业技能标准》（2021年版）</w:t>
      </w:r>
    </w:p>
    <w:p w14:paraId="7CB2B07F" w14:textId="77777777" w:rsidR="00B357E5" w:rsidRDefault="00C358BA">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[8] 《南宁市城市轨道交通安全检查操作规范（试行）》</w:t>
      </w:r>
    </w:p>
    <w:p w14:paraId="6E29E65B" w14:textId="77777777" w:rsidR="00B357E5" w:rsidRDefault="00C358BA">
      <w:pPr>
        <w:pStyle w:val="afffff5"/>
        <w:ind w:firstLineChars="0" w:firstLine="0"/>
        <w:jc w:val="center"/>
      </w:pPr>
      <w:bookmarkStart w:id="137" w:name="BookMark8"/>
      <w:bookmarkEnd w:id="132"/>
      <w:r>
        <w:rPr>
          <w:rFonts w:hint="eastAsia"/>
          <w:noProof/>
        </w:rPr>
        <w:drawing>
          <wp:inline distT="0" distB="0" distL="0" distR="0" wp14:anchorId="0636A598" wp14:editId="797B7CC6">
            <wp:extent cx="1485900" cy="317500"/>
            <wp:effectExtent l="0" t="0" r="0" b="6350"/>
            <wp:docPr id="51603304" name="图片 1"/>
            <wp:cNvGraphicFramePr/>
            <a:graphic xmlns:a="http://schemas.openxmlformats.org/drawingml/2006/main">
              <a:graphicData uri="http://schemas.openxmlformats.org/drawingml/2006/picture">
                <pic:pic xmlns:pic="http://schemas.openxmlformats.org/drawingml/2006/picture">
                  <pic:nvPicPr>
                    <pic:cNvPr id="51603304"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7"/>
    </w:p>
    <w:sectPr w:rsidR="00B357E5">
      <w:headerReference w:type="even" r:id="rId30"/>
      <w:headerReference w:type="default" r:id="rId31"/>
      <w:footerReference w:type="even" r:id="rId32"/>
      <w:footerReference w:type="default" r:id="rId3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FE95" w14:textId="77777777" w:rsidR="00B357E5" w:rsidRDefault="00C358BA">
      <w:pPr>
        <w:spacing w:line="240" w:lineRule="auto"/>
      </w:pPr>
      <w:r>
        <w:separator/>
      </w:r>
    </w:p>
  </w:endnote>
  <w:endnote w:type="continuationSeparator" w:id="0">
    <w:p w14:paraId="1F4FD996" w14:textId="77777777" w:rsidR="00B357E5" w:rsidRDefault="00C35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panose1 w:val="020B0604020202020204"/>
    <w:charset w:val="00"/>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FF5" w14:textId="77777777" w:rsidR="00B357E5" w:rsidRDefault="00C358BA">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28AF" w14:textId="77777777" w:rsidR="00B357E5" w:rsidRDefault="00C358BA">
    <w:pPr>
      <w:pStyle w:val="afffff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E628" w14:textId="77777777" w:rsidR="00B357E5" w:rsidRDefault="00C358BA">
    <w:pPr>
      <w:pStyle w:val="afffff2"/>
    </w:pPr>
    <w:r>
      <w:fldChar w:fldCharType="begin"/>
    </w:r>
    <w:r>
      <w:instrText>PAGE   \* MERGEFORMAT</w:instrText>
    </w:r>
    <w:r>
      <w:fldChar w:fldCharType="separate"/>
    </w:r>
    <w:r>
      <w:rPr>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CBCE" w14:textId="77777777" w:rsidR="00F85737" w:rsidRDefault="00F85737">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EA86" w14:textId="77777777" w:rsidR="00B357E5" w:rsidRDefault="00B357E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0BAA" w14:textId="77777777" w:rsidR="00B357E5" w:rsidRDefault="00C358BA">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9189" w14:textId="77777777" w:rsidR="00B357E5" w:rsidRDefault="00C358BA">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59C5" w14:textId="77777777" w:rsidR="00B357E5" w:rsidRDefault="00C358BA">
    <w:pPr>
      <w:pStyle w:val="afffff1"/>
    </w:pPr>
    <w:r>
      <w:fldChar w:fldCharType="begin"/>
    </w:r>
    <w:r>
      <w:instrText xml:space="preserve"> PAGE   \* MERGEFORMAT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3A54" w14:textId="77777777" w:rsidR="00B357E5" w:rsidRDefault="00C358BA">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63C7" w14:textId="77777777" w:rsidR="00B357E5" w:rsidRDefault="00C358BA">
    <w:pPr>
      <w:pStyle w:val="afffff1"/>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0BB" w14:textId="77777777" w:rsidR="00B357E5" w:rsidRDefault="00C358BA">
    <w:pPr>
      <w:pStyle w:val="afffff2"/>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D4DA" w14:textId="77777777" w:rsidR="00B357E5" w:rsidRDefault="00C358BA">
      <w:pPr>
        <w:spacing w:line="240" w:lineRule="auto"/>
      </w:pPr>
      <w:r>
        <w:separator/>
      </w:r>
    </w:p>
  </w:footnote>
  <w:footnote w:type="continuationSeparator" w:id="0">
    <w:p w14:paraId="39787CEE" w14:textId="77777777" w:rsidR="00B357E5" w:rsidRDefault="00C35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076C" w14:textId="77777777" w:rsidR="00F85737" w:rsidRDefault="00F85737">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90FD" w14:textId="26D6447F" w:rsidR="00B357E5" w:rsidRDefault="00C358BA">
    <w:pPr>
      <w:pStyle w:val="afffffb"/>
      <w:rPr>
        <w:rFonts w:hint="eastAsia"/>
      </w:rPr>
    </w:pPr>
    <w:r>
      <w:fldChar w:fldCharType="begin"/>
    </w:r>
    <w:r>
      <w:instrText xml:space="preserve"> STYLEREF  标准文件_文件编号 \* MERGEFORMAT </w:instrText>
    </w:r>
    <w:r>
      <w:fldChar w:fldCharType="separate"/>
    </w:r>
    <w:r w:rsidR="00595D3E">
      <w:rPr>
        <w:rFonts w:hint="eastAsia"/>
        <w:noProof/>
      </w:rPr>
      <w:t>T/XXX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69CF" w14:textId="0B36B70B" w:rsidR="00B357E5" w:rsidRDefault="00C358BA">
    <w:pPr>
      <w:pStyle w:val="afffffa"/>
      <w:rPr>
        <w:rFonts w:hint="eastAsia"/>
      </w:rPr>
    </w:pPr>
    <w:r>
      <w:fldChar w:fldCharType="begin"/>
    </w:r>
    <w:r>
      <w:instrText xml:space="preserve"> STYLEREF  标准文件_文件编号  \* MERGEFORMAT </w:instrText>
    </w:r>
    <w:r>
      <w:fldChar w:fldCharType="separate"/>
    </w:r>
    <w:r w:rsidR="00F85737">
      <w:rPr>
        <w:rFonts w:hint="eastAsia"/>
        <w:noProof/>
      </w:rPr>
      <w:t>T/XXX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7DD8" w14:textId="77777777" w:rsidR="00B357E5" w:rsidRDefault="00C358BA">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2E4B" w14:textId="77777777" w:rsidR="00B357E5" w:rsidRDefault="00B357E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194E" w14:textId="106432EC" w:rsidR="00B357E5" w:rsidRDefault="00C358BA">
    <w:pPr>
      <w:pStyle w:val="afffffb"/>
      <w:rPr>
        <w:rFonts w:hint="eastAsia"/>
      </w:rPr>
    </w:pPr>
    <w:r>
      <w:fldChar w:fldCharType="begin"/>
    </w:r>
    <w:r>
      <w:instrText xml:space="preserve"> STYLEREF  标准文件_文件编号 \* MERGEFORMAT </w:instrText>
    </w:r>
    <w:r>
      <w:fldChar w:fldCharType="separate"/>
    </w:r>
    <w:r w:rsidR="00F85737">
      <w:rPr>
        <w:rFonts w:hint="eastAsia"/>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E10B" w14:textId="165A9B83" w:rsidR="00B357E5" w:rsidRDefault="00C358BA">
    <w:pPr>
      <w:pStyle w:val="afffffa"/>
      <w:rPr>
        <w:rFonts w:hint="eastAsia"/>
      </w:rPr>
    </w:pPr>
    <w:r>
      <w:fldChar w:fldCharType="begin"/>
    </w:r>
    <w:r>
      <w:instrText xml:space="preserve"> STYLEREF  标准文件_文件编号  \* MERGEFORMAT </w:instrText>
    </w:r>
    <w:r>
      <w:fldChar w:fldCharType="separate"/>
    </w:r>
    <w:r w:rsidR="00595D3E">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539C" w14:textId="62827DA2" w:rsidR="00B357E5" w:rsidRDefault="00C358BA">
    <w:pPr>
      <w:pStyle w:val="afffffb"/>
      <w:rPr>
        <w:rFonts w:hint="eastAsia"/>
      </w:rPr>
    </w:pPr>
    <w:r>
      <w:fldChar w:fldCharType="begin"/>
    </w:r>
    <w:r>
      <w:instrText xml:space="preserve"> STYLEREF  标准文件_文件编号 \* MERGEFORMAT </w:instrText>
    </w:r>
    <w:r>
      <w:fldChar w:fldCharType="separate"/>
    </w:r>
    <w:r w:rsidR="00595D3E">
      <w:rPr>
        <w:rFonts w:hint="eastAsia"/>
        <w:noProof/>
      </w:rPr>
      <w:t>T/XXX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0EB6" w14:textId="4CC20E2A" w:rsidR="00B357E5" w:rsidRDefault="00C358BA">
    <w:pPr>
      <w:pStyle w:val="afffffa"/>
      <w:rPr>
        <w:rFonts w:hint="eastAsia"/>
      </w:rPr>
    </w:pPr>
    <w:r>
      <w:fldChar w:fldCharType="begin"/>
    </w:r>
    <w:r>
      <w:instrText xml:space="preserve"> STYLEREF  标准文件_文件编号  \* MERGEFORMAT </w:instrText>
    </w:r>
    <w:r>
      <w:fldChar w:fldCharType="separate"/>
    </w:r>
    <w:r w:rsidR="00595D3E">
      <w:rPr>
        <w:rFonts w:hint="eastAsia"/>
        <w:noProof/>
      </w:rPr>
      <w:t>T/XXX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FA50" w14:textId="44647865" w:rsidR="00B357E5" w:rsidRDefault="00C358BA">
    <w:pPr>
      <w:pStyle w:val="afffffb"/>
      <w:rPr>
        <w:rFonts w:hint="eastAsia"/>
      </w:rPr>
    </w:pPr>
    <w:r>
      <w:fldChar w:fldCharType="begin"/>
    </w:r>
    <w:r>
      <w:instrText xml:space="preserve"> STYLEREF  标准文件_文件编号 \* MERGEFORMAT </w:instrText>
    </w:r>
    <w:r>
      <w:fldChar w:fldCharType="separate"/>
    </w:r>
    <w:r w:rsidR="00E453F5">
      <w:rPr>
        <w:rFonts w:hint="eastAsia"/>
        <w:noProof/>
      </w:rPr>
      <w:t>T/XXX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4B0C" w14:textId="3AB88EAD" w:rsidR="00B357E5" w:rsidRDefault="00C358BA">
    <w:pPr>
      <w:pStyle w:val="afffffa"/>
      <w:rPr>
        <w:rFonts w:hint="eastAsia"/>
      </w:rPr>
    </w:pPr>
    <w:r>
      <w:fldChar w:fldCharType="begin"/>
    </w:r>
    <w:r>
      <w:instrText xml:space="preserve"> STYLEREF  标准文件_文件编号  \* MERGEFORMAT </w:instrText>
    </w:r>
    <w:r>
      <w:fldChar w:fldCharType="separate"/>
    </w:r>
    <w:r w:rsidR="00595D3E">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color w:val="auto"/>
        <w:sz w:val="21"/>
      </w:rPr>
    </w:lvl>
    <w:lvl w:ilvl="4">
      <w:start w:val="1"/>
      <w:numFmt w:val="decimal"/>
      <w:pStyle w:val="afff"/>
      <w:suff w:val="nothing"/>
      <w:lvlText w:val="%1%2.%3.%4.%5　"/>
      <w:lvlJc w:val="left"/>
      <w:pPr>
        <w:ind w:left="708"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17078741">
    <w:abstractNumId w:val="0"/>
  </w:num>
  <w:num w:numId="2" w16cid:durableId="1927424702">
    <w:abstractNumId w:val="27"/>
  </w:num>
  <w:num w:numId="3" w16cid:durableId="1951163876">
    <w:abstractNumId w:val="5"/>
  </w:num>
  <w:num w:numId="4" w16cid:durableId="1861314759">
    <w:abstractNumId w:val="23"/>
  </w:num>
  <w:num w:numId="5" w16cid:durableId="461388845">
    <w:abstractNumId w:val="18"/>
  </w:num>
  <w:num w:numId="6" w16cid:durableId="1045905597">
    <w:abstractNumId w:val="13"/>
  </w:num>
  <w:num w:numId="7" w16cid:durableId="1070076948">
    <w:abstractNumId w:val="8"/>
  </w:num>
  <w:num w:numId="8" w16cid:durableId="1307515216">
    <w:abstractNumId w:val="3"/>
  </w:num>
  <w:num w:numId="9" w16cid:durableId="1539313625">
    <w:abstractNumId w:val="9"/>
  </w:num>
  <w:num w:numId="10" w16cid:durableId="1006252161">
    <w:abstractNumId w:val="16"/>
  </w:num>
  <w:num w:numId="11" w16cid:durableId="21635504">
    <w:abstractNumId w:val="25"/>
  </w:num>
  <w:num w:numId="12" w16cid:durableId="1674799866">
    <w:abstractNumId w:val="11"/>
  </w:num>
  <w:num w:numId="13" w16cid:durableId="1946840733">
    <w:abstractNumId w:val="12"/>
  </w:num>
  <w:num w:numId="14" w16cid:durableId="731008401">
    <w:abstractNumId w:val="7"/>
  </w:num>
  <w:num w:numId="15" w16cid:durableId="1450125565">
    <w:abstractNumId w:val="19"/>
  </w:num>
  <w:num w:numId="16" w16cid:durableId="1907102462">
    <w:abstractNumId w:val="21"/>
  </w:num>
  <w:num w:numId="17" w16cid:durableId="1286110673">
    <w:abstractNumId w:val="17"/>
  </w:num>
  <w:num w:numId="18" w16cid:durableId="679742309">
    <w:abstractNumId w:val="29"/>
  </w:num>
  <w:num w:numId="19" w16cid:durableId="511798308">
    <w:abstractNumId w:val="15"/>
  </w:num>
  <w:num w:numId="20" w16cid:durableId="761268213">
    <w:abstractNumId w:val="1"/>
  </w:num>
  <w:num w:numId="21" w16cid:durableId="1178084637">
    <w:abstractNumId w:val="10"/>
  </w:num>
  <w:num w:numId="22" w16cid:durableId="2006324118">
    <w:abstractNumId w:val="30"/>
  </w:num>
  <w:num w:numId="23" w16cid:durableId="1575551571">
    <w:abstractNumId w:val="20"/>
  </w:num>
  <w:num w:numId="24" w16cid:durableId="48649229">
    <w:abstractNumId w:val="6"/>
  </w:num>
  <w:num w:numId="25" w16cid:durableId="1551652587">
    <w:abstractNumId w:val="26"/>
  </w:num>
  <w:num w:numId="26" w16cid:durableId="1784611619">
    <w:abstractNumId w:val="28"/>
  </w:num>
  <w:num w:numId="27" w16cid:durableId="1120415029">
    <w:abstractNumId w:val="2"/>
  </w:num>
  <w:num w:numId="28" w16cid:durableId="659578261">
    <w:abstractNumId w:val="4"/>
  </w:num>
  <w:num w:numId="29" w16cid:durableId="1612543120">
    <w:abstractNumId w:val="14"/>
  </w:num>
  <w:num w:numId="30" w16cid:durableId="1119685946">
    <w:abstractNumId w:val="24"/>
  </w:num>
  <w:num w:numId="31" w16cid:durableId="15988323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attachedTemplate r:id="rId1"/>
  <w:revisionView w:inkAnnotations="0"/>
  <w:documentProtection w:edit="forms" w:enforcement="1" w:cryptProviderType="rsaAES" w:cryptAlgorithmClass="hash" w:cryptAlgorithmType="typeAny" w:cryptAlgorithmSid="14" w:cryptSpinCount="100000" w:hash="a96mqLvuVB7RxqMTMZgB3fFEcURS+tb7ThpWsyyQkkkuZ+mL2tn+FvAcWcgNEuaW06oiKNAyBqhHJpeOwGMNig==" w:salt="sqyktPzDDDlkdzmIL8mr6Q=="/>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855"/>
    <w:rsid w:val="0000040A"/>
    <w:rsid w:val="00000A94"/>
    <w:rsid w:val="00001972"/>
    <w:rsid w:val="00001D9A"/>
    <w:rsid w:val="00007B3A"/>
    <w:rsid w:val="000107E0"/>
    <w:rsid w:val="00011FDE"/>
    <w:rsid w:val="00012FFD"/>
    <w:rsid w:val="00014162"/>
    <w:rsid w:val="00014340"/>
    <w:rsid w:val="00016A9C"/>
    <w:rsid w:val="00016E3E"/>
    <w:rsid w:val="00022184"/>
    <w:rsid w:val="00022762"/>
    <w:rsid w:val="000238E0"/>
    <w:rsid w:val="000249DB"/>
    <w:rsid w:val="0002595E"/>
    <w:rsid w:val="000303C3"/>
    <w:rsid w:val="000331D3"/>
    <w:rsid w:val="0003350A"/>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CFF"/>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C54"/>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C0F"/>
    <w:rsid w:val="000D4B9C"/>
    <w:rsid w:val="000D4EB6"/>
    <w:rsid w:val="000D753B"/>
    <w:rsid w:val="000E4C9E"/>
    <w:rsid w:val="000E6FD7"/>
    <w:rsid w:val="000E7144"/>
    <w:rsid w:val="000F06E1"/>
    <w:rsid w:val="000F0E3C"/>
    <w:rsid w:val="000F19D5"/>
    <w:rsid w:val="000F24AE"/>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27A"/>
    <w:rsid w:val="00137565"/>
    <w:rsid w:val="001410E4"/>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CB5"/>
    <w:rsid w:val="00187A0B"/>
    <w:rsid w:val="00190087"/>
    <w:rsid w:val="001913C4"/>
    <w:rsid w:val="0019348F"/>
    <w:rsid w:val="00193A07"/>
    <w:rsid w:val="00194C95"/>
    <w:rsid w:val="00195C34"/>
    <w:rsid w:val="00196EF5"/>
    <w:rsid w:val="001A1A53"/>
    <w:rsid w:val="001A234A"/>
    <w:rsid w:val="001A4CF3"/>
    <w:rsid w:val="001A564F"/>
    <w:rsid w:val="001A6696"/>
    <w:rsid w:val="001B06E8"/>
    <w:rsid w:val="001B3C53"/>
    <w:rsid w:val="001B71D0"/>
    <w:rsid w:val="001B71EE"/>
    <w:rsid w:val="001C04A8"/>
    <w:rsid w:val="001C2C03"/>
    <w:rsid w:val="001C42F7"/>
    <w:rsid w:val="001C49E5"/>
    <w:rsid w:val="001C4CA3"/>
    <w:rsid w:val="001C680C"/>
    <w:rsid w:val="001C7FEA"/>
    <w:rsid w:val="001D0499"/>
    <w:rsid w:val="001D0BBE"/>
    <w:rsid w:val="001D0ED4"/>
    <w:rsid w:val="001D212F"/>
    <w:rsid w:val="001D29D7"/>
    <w:rsid w:val="001D2DE7"/>
    <w:rsid w:val="001D411C"/>
    <w:rsid w:val="001D797A"/>
    <w:rsid w:val="001E0367"/>
    <w:rsid w:val="001E1B6A"/>
    <w:rsid w:val="001E2484"/>
    <w:rsid w:val="001E3CC4"/>
    <w:rsid w:val="001E4882"/>
    <w:rsid w:val="001E603F"/>
    <w:rsid w:val="001E73AB"/>
    <w:rsid w:val="001F092D"/>
    <w:rsid w:val="001F143A"/>
    <w:rsid w:val="001F1605"/>
    <w:rsid w:val="001F2508"/>
    <w:rsid w:val="001F4816"/>
    <w:rsid w:val="001F69B4"/>
    <w:rsid w:val="001F77C7"/>
    <w:rsid w:val="00200183"/>
    <w:rsid w:val="00200333"/>
    <w:rsid w:val="0020107D"/>
    <w:rsid w:val="002011BF"/>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E6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3DB"/>
    <w:rsid w:val="00281BB8"/>
    <w:rsid w:val="00281E9E"/>
    <w:rsid w:val="00282405"/>
    <w:rsid w:val="00284384"/>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786"/>
    <w:rsid w:val="002E337B"/>
    <w:rsid w:val="002E4D5A"/>
    <w:rsid w:val="002E6326"/>
    <w:rsid w:val="002E6855"/>
    <w:rsid w:val="002E7F39"/>
    <w:rsid w:val="002F30E0"/>
    <w:rsid w:val="002F35E4"/>
    <w:rsid w:val="002F3730"/>
    <w:rsid w:val="002F38E1"/>
    <w:rsid w:val="002F7AF6"/>
    <w:rsid w:val="00300E63"/>
    <w:rsid w:val="00302F5F"/>
    <w:rsid w:val="0030441D"/>
    <w:rsid w:val="00306063"/>
    <w:rsid w:val="00311F85"/>
    <w:rsid w:val="00313B85"/>
    <w:rsid w:val="00317988"/>
    <w:rsid w:val="003221B4"/>
    <w:rsid w:val="0032258D"/>
    <w:rsid w:val="00322E62"/>
    <w:rsid w:val="00324D13"/>
    <w:rsid w:val="00324EDD"/>
    <w:rsid w:val="00326FE7"/>
    <w:rsid w:val="003331E4"/>
    <w:rsid w:val="00336C64"/>
    <w:rsid w:val="00337162"/>
    <w:rsid w:val="0034194F"/>
    <w:rsid w:val="00342FD6"/>
    <w:rsid w:val="00344605"/>
    <w:rsid w:val="003474AA"/>
    <w:rsid w:val="00350D1D"/>
    <w:rsid w:val="003525E3"/>
    <w:rsid w:val="00352C83"/>
    <w:rsid w:val="00352F1A"/>
    <w:rsid w:val="003551B0"/>
    <w:rsid w:val="0036107C"/>
    <w:rsid w:val="003615D2"/>
    <w:rsid w:val="0036429C"/>
    <w:rsid w:val="00364A53"/>
    <w:rsid w:val="003654CB"/>
    <w:rsid w:val="00365AA9"/>
    <w:rsid w:val="00365F86"/>
    <w:rsid w:val="00365F87"/>
    <w:rsid w:val="00366E89"/>
    <w:rsid w:val="003705F4"/>
    <w:rsid w:val="00370D58"/>
    <w:rsid w:val="00371316"/>
    <w:rsid w:val="003733A3"/>
    <w:rsid w:val="00376713"/>
    <w:rsid w:val="00381815"/>
    <w:rsid w:val="003819AF"/>
    <w:rsid w:val="003820E9"/>
    <w:rsid w:val="00382DE7"/>
    <w:rsid w:val="00384FFC"/>
    <w:rsid w:val="003872FC"/>
    <w:rsid w:val="0038756F"/>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1946"/>
    <w:rsid w:val="003C1DF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1066"/>
    <w:rsid w:val="00432DAA"/>
    <w:rsid w:val="00434305"/>
    <w:rsid w:val="00435DF7"/>
    <w:rsid w:val="0043741A"/>
    <w:rsid w:val="0044083F"/>
    <w:rsid w:val="00441AE7"/>
    <w:rsid w:val="0044381A"/>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6F67"/>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0F91"/>
    <w:rsid w:val="004D2253"/>
    <w:rsid w:val="004D2A44"/>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12B"/>
    <w:rsid w:val="005073F0"/>
    <w:rsid w:val="00510A7B"/>
    <w:rsid w:val="00512F6E"/>
    <w:rsid w:val="00513038"/>
    <w:rsid w:val="00513FAE"/>
    <w:rsid w:val="00514174"/>
    <w:rsid w:val="00516088"/>
    <w:rsid w:val="00516B0B"/>
    <w:rsid w:val="005220EC"/>
    <w:rsid w:val="00523F95"/>
    <w:rsid w:val="00524D65"/>
    <w:rsid w:val="00525B16"/>
    <w:rsid w:val="00533A5D"/>
    <w:rsid w:val="00533D04"/>
    <w:rsid w:val="00534804"/>
    <w:rsid w:val="00534BDF"/>
    <w:rsid w:val="005354EA"/>
    <w:rsid w:val="00535738"/>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3D8D"/>
    <w:rsid w:val="0058409C"/>
    <w:rsid w:val="00584262"/>
    <w:rsid w:val="00586630"/>
    <w:rsid w:val="00587ADD"/>
    <w:rsid w:val="00593A49"/>
    <w:rsid w:val="00595D3E"/>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83E"/>
    <w:rsid w:val="005E2335"/>
    <w:rsid w:val="005E34CA"/>
    <w:rsid w:val="005E3C18"/>
    <w:rsid w:val="005E4250"/>
    <w:rsid w:val="005E6812"/>
    <w:rsid w:val="005E7881"/>
    <w:rsid w:val="005E78E0"/>
    <w:rsid w:val="005F0715"/>
    <w:rsid w:val="005F0D9C"/>
    <w:rsid w:val="005F284E"/>
    <w:rsid w:val="005F5095"/>
    <w:rsid w:val="005F6431"/>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EC5"/>
    <w:rsid w:val="00670238"/>
    <w:rsid w:val="00672060"/>
    <w:rsid w:val="00672BFD"/>
    <w:rsid w:val="006770F4"/>
    <w:rsid w:val="00677A84"/>
    <w:rsid w:val="0068026D"/>
    <w:rsid w:val="00680A27"/>
    <w:rsid w:val="006816A4"/>
    <w:rsid w:val="006819B8"/>
    <w:rsid w:val="006840A6"/>
    <w:rsid w:val="006850CD"/>
    <w:rsid w:val="00685AAB"/>
    <w:rsid w:val="00690A8F"/>
    <w:rsid w:val="00693962"/>
    <w:rsid w:val="006A07AA"/>
    <w:rsid w:val="006A25E5"/>
    <w:rsid w:val="006A2B46"/>
    <w:rsid w:val="006A336D"/>
    <w:rsid w:val="006A359F"/>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089"/>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19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F24"/>
    <w:rsid w:val="007D6518"/>
    <w:rsid w:val="007D76BD"/>
    <w:rsid w:val="007E0BF1"/>
    <w:rsid w:val="007E7376"/>
    <w:rsid w:val="007F0ED8"/>
    <w:rsid w:val="007F0F63"/>
    <w:rsid w:val="007F75CE"/>
    <w:rsid w:val="008013A4"/>
    <w:rsid w:val="00801BFB"/>
    <w:rsid w:val="008027CE"/>
    <w:rsid w:val="00802F42"/>
    <w:rsid w:val="00804383"/>
    <w:rsid w:val="00804BB7"/>
    <w:rsid w:val="00804D41"/>
    <w:rsid w:val="00810257"/>
    <w:rsid w:val="008104F5"/>
    <w:rsid w:val="00811072"/>
    <w:rsid w:val="00811369"/>
    <w:rsid w:val="00812D8C"/>
    <w:rsid w:val="00815419"/>
    <w:rsid w:val="008163C8"/>
    <w:rsid w:val="008164A1"/>
    <w:rsid w:val="00817325"/>
    <w:rsid w:val="008209E6"/>
    <w:rsid w:val="00821D19"/>
    <w:rsid w:val="00823303"/>
    <w:rsid w:val="008233B2"/>
    <w:rsid w:val="00823A9F"/>
    <w:rsid w:val="00823C85"/>
    <w:rsid w:val="00825138"/>
    <w:rsid w:val="008269DD"/>
    <w:rsid w:val="00830383"/>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6E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D4F"/>
    <w:rsid w:val="008A57E6"/>
    <w:rsid w:val="008A6F81"/>
    <w:rsid w:val="008A769A"/>
    <w:rsid w:val="008B0C9C"/>
    <w:rsid w:val="008B166D"/>
    <w:rsid w:val="008B17F4"/>
    <w:rsid w:val="008B3615"/>
    <w:rsid w:val="008B4AC4"/>
    <w:rsid w:val="008B50C8"/>
    <w:rsid w:val="008B5281"/>
    <w:rsid w:val="008B7E05"/>
    <w:rsid w:val="008C1797"/>
    <w:rsid w:val="008C1934"/>
    <w:rsid w:val="008C219C"/>
    <w:rsid w:val="008C475E"/>
    <w:rsid w:val="008C619A"/>
    <w:rsid w:val="008D0CE8"/>
    <w:rsid w:val="008D2B4B"/>
    <w:rsid w:val="008D2D1D"/>
    <w:rsid w:val="008D3FF1"/>
    <w:rsid w:val="008D43EA"/>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69"/>
    <w:rsid w:val="008F4774"/>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1E2"/>
    <w:rsid w:val="009A21CD"/>
    <w:rsid w:val="009A278C"/>
    <w:rsid w:val="009A2BC2"/>
    <w:rsid w:val="009A42C1"/>
    <w:rsid w:val="009A5429"/>
    <w:rsid w:val="009A72AD"/>
    <w:rsid w:val="009B09E0"/>
    <w:rsid w:val="009B0BC5"/>
    <w:rsid w:val="009B1247"/>
    <w:rsid w:val="009B2783"/>
    <w:rsid w:val="009B6029"/>
    <w:rsid w:val="009B6971"/>
    <w:rsid w:val="009C27F1"/>
    <w:rsid w:val="009C3152"/>
    <w:rsid w:val="009C3257"/>
    <w:rsid w:val="009C33E8"/>
    <w:rsid w:val="009C4CFA"/>
    <w:rsid w:val="009C5070"/>
    <w:rsid w:val="009D03F8"/>
    <w:rsid w:val="009D112C"/>
    <w:rsid w:val="009D1385"/>
    <w:rsid w:val="009D47FA"/>
    <w:rsid w:val="009D4C5B"/>
    <w:rsid w:val="009D50D2"/>
    <w:rsid w:val="009D6BCA"/>
    <w:rsid w:val="009E0F62"/>
    <w:rsid w:val="009E4A58"/>
    <w:rsid w:val="009E5A2D"/>
    <w:rsid w:val="009E5AB2"/>
    <w:rsid w:val="009E6219"/>
    <w:rsid w:val="009F03B3"/>
    <w:rsid w:val="009F2D2E"/>
    <w:rsid w:val="00A0096C"/>
    <w:rsid w:val="00A01757"/>
    <w:rsid w:val="00A028C0"/>
    <w:rsid w:val="00A02BAE"/>
    <w:rsid w:val="00A06A6B"/>
    <w:rsid w:val="00A07E47"/>
    <w:rsid w:val="00A10173"/>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265"/>
    <w:rsid w:val="00A648CD"/>
    <w:rsid w:val="00A6537A"/>
    <w:rsid w:val="00A653FC"/>
    <w:rsid w:val="00A67866"/>
    <w:rsid w:val="00A70B07"/>
    <w:rsid w:val="00A723F8"/>
    <w:rsid w:val="00A77B4D"/>
    <w:rsid w:val="00A77CCB"/>
    <w:rsid w:val="00A83D8D"/>
    <w:rsid w:val="00A8446B"/>
    <w:rsid w:val="00A8473F"/>
    <w:rsid w:val="00A862D6"/>
    <w:rsid w:val="00A8715E"/>
    <w:rsid w:val="00A9295B"/>
    <w:rsid w:val="00A93B09"/>
    <w:rsid w:val="00A952D7"/>
    <w:rsid w:val="00A963F7"/>
    <w:rsid w:val="00A96AD8"/>
    <w:rsid w:val="00AA052C"/>
    <w:rsid w:val="00AA1B75"/>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E1C"/>
    <w:rsid w:val="00AD0AEF"/>
    <w:rsid w:val="00AD11B7"/>
    <w:rsid w:val="00AD1A94"/>
    <w:rsid w:val="00AD1C05"/>
    <w:rsid w:val="00AD4126"/>
    <w:rsid w:val="00AD421C"/>
    <w:rsid w:val="00AD44FA"/>
    <w:rsid w:val="00AE070A"/>
    <w:rsid w:val="00AE101C"/>
    <w:rsid w:val="00AE2A69"/>
    <w:rsid w:val="00AE37E5"/>
    <w:rsid w:val="00AE4F04"/>
    <w:rsid w:val="00AE5EB4"/>
    <w:rsid w:val="00AF0C18"/>
    <w:rsid w:val="00AF47C5"/>
    <w:rsid w:val="00AF5398"/>
    <w:rsid w:val="00B049AF"/>
    <w:rsid w:val="00B07242"/>
    <w:rsid w:val="00B10534"/>
    <w:rsid w:val="00B113DB"/>
    <w:rsid w:val="00B11D8A"/>
    <w:rsid w:val="00B12981"/>
    <w:rsid w:val="00B147DD"/>
    <w:rsid w:val="00B156FD"/>
    <w:rsid w:val="00B159FA"/>
    <w:rsid w:val="00B21F61"/>
    <w:rsid w:val="00B261F1"/>
    <w:rsid w:val="00B265BC"/>
    <w:rsid w:val="00B31FB1"/>
    <w:rsid w:val="00B33952"/>
    <w:rsid w:val="00B33C5E"/>
    <w:rsid w:val="00B342F4"/>
    <w:rsid w:val="00B34369"/>
    <w:rsid w:val="00B34DC2"/>
    <w:rsid w:val="00B357E5"/>
    <w:rsid w:val="00B378E5"/>
    <w:rsid w:val="00B42191"/>
    <w:rsid w:val="00B4346D"/>
    <w:rsid w:val="00B440F4"/>
    <w:rsid w:val="00B447A5"/>
    <w:rsid w:val="00B4654C"/>
    <w:rsid w:val="00B47293"/>
    <w:rsid w:val="00B50E50"/>
    <w:rsid w:val="00B52120"/>
    <w:rsid w:val="00B54ABC"/>
    <w:rsid w:val="00B56885"/>
    <w:rsid w:val="00B56A8B"/>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19E"/>
    <w:rsid w:val="00B939B1"/>
    <w:rsid w:val="00B96D40"/>
    <w:rsid w:val="00B97386"/>
    <w:rsid w:val="00BA263B"/>
    <w:rsid w:val="00BA42B2"/>
    <w:rsid w:val="00BA58D4"/>
    <w:rsid w:val="00BA590D"/>
    <w:rsid w:val="00BA5B9E"/>
    <w:rsid w:val="00BA5FE5"/>
    <w:rsid w:val="00BA7C9A"/>
    <w:rsid w:val="00BB5F8F"/>
    <w:rsid w:val="00BB657A"/>
    <w:rsid w:val="00BC1A4E"/>
    <w:rsid w:val="00BC5DC7"/>
    <w:rsid w:val="00BC6B8B"/>
    <w:rsid w:val="00BC73D8"/>
    <w:rsid w:val="00BD52D7"/>
    <w:rsid w:val="00BD5AD2"/>
    <w:rsid w:val="00BE17FD"/>
    <w:rsid w:val="00BE22F3"/>
    <w:rsid w:val="00BE5B52"/>
    <w:rsid w:val="00BE7B8D"/>
    <w:rsid w:val="00BF0993"/>
    <w:rsid w:val="00BF10A9"/>
    <w:rsid w:val="00BF1703"/>
    <w:rsid w:val="00BF231C"/>
    <w:rsid w:val="00BF51E5"/>
    <w:rsid w:val="00BF74A6"/>
    <w:rsid w:val="00BF79DE"/>
    <w:rsid w:val="00C013AD"/>
    <w:rsid w:val="00C04904"/>
    <w:rsid w:val="00C056B3"/>
    <w:rsid w:val="00C103E5"/>
    <w:rsid w:val="00C13319"/>
    <w:rsid w:val="00C13EE9"/>
    <w:rsid w:val="00C21540"/>
    <w:rsid w:val="00C21906"/>
    <w:rsid w:val="00C21BFA"/>
    <w:rsid w:val="00C24C8D"/>
    <w:rsid w:val="00C25FE2"/>
    <w:rsid w:val="00C26B53"/>
    <w:rsid w:val="00C279B2"/>
    <w:rsid w:val="00C32C75"/>
    <w:rsid w:val="00C33E50"/>
    <w:rsid w:val="00C34C20"/>
    <w:rsid w:val="00C358BA"/>
    <w:rsid w:val="00C35A3E"/>
    <w:rsid w:val="00C42074"/>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551"/>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348"/>
    <w:rsid w:val="00CE0C4F"/>
    <w:rsid w:val="00CE30EA"/>
    <w:rsid w:val="00CF048A"/>
    <w:rsid w:val="00CF155A"/>
    <w:rsid w:val="00CF2947"/>
    <w:rsid w:val="00CF686F"/>
    <w:rsid w:val="00CF6E60"/>
    <w:rsid w:val="00CF7BCA"/>
    <w:rsid w:val="00D008FD"/>
    <w:rsid w:val="00D0321C"/>
    <w:rsid w:val="00D035EC"/>
    <w:rsid w:val="00D06AB1"/>
    <w:rsid w:val="00D06FC1"/>
    <w:rsid w:val="00D06FF8"/>
    <w:rsid w:val="00D072ED"/>
    <w:rsid w:val="00D07A16"/>
    <w:rsid w:val="00D1067E"/>
    <w:rsid w:val="00D10F50"/>
    <w:rsid w:val="00D11062"/>
    <w:rsid w:val="00D11272"/>
    <w:rsid w:val="00D126F5"/>
    <w:rsid w:val="00D1489E"/>
    <w:rsid w:val="00D15540"/>
    <w:rsid w:val="00D20737"/>
    <w:rsid w:val="00D21E81"/>
    <w:rsid w:val="00D223DE"/>
    <w:rsid w:val="00D2335D"/>
    <w:rsid w:val="00D25E37"/>
    <w:rsid w:val="00D2661A"/>
    <w:rsid w:val="00D27582"/>
    <w:rsid w:val="00D27EC4"/>
    <w:rsid w:val="00D32719"/>
    <w:rsid w:val="00D33333"/>
    <w:rsid w:val="00D352A2"/>
    <w:rsid w:val="00D40CD7"/>
    <w:rsid w:val="00D4162B"/>
    <w:rsid w:val="00D4514F"/>
    <w:rsid w:val="00D451E2"/>
    <w:rsid w:val="00D45E89"/>
    <w:rsid w:val="00D45E8D"/>
    <w:rsid w:val="00D466AE"/>
    <w:rsid w:val="00D4734F"/>
    <w:rsid w:val="00D51BF3"/>
    <w:rsid w:val="00D538A7"/>
    <w:rsid w:val="00D54542"/>
    <w:rsid w:val="00D66846"/>
    <w:rsid w:val="00D675FB"/>
    <w:rsid w:val="00D71F25"/>
    <w:rsid w:val="00D72A9C"/>
    <w:rsid w:val="00D74F49"/>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A20"/>
    <w:rsid w:val="00DB66CA"/>
    <w:rsid w:val="00DB6BCA"/>
    <w:rsid w:val="00DB6F54"/>
    <w:rsid w:val="00DB73F7"/>
    <w:rsid w:val="00DC0321"/>
    <w:rsid w:val="00DC3067"/>
    <w:rsid w:val="00DC370B"/>
    <w:rsid w:val="00DC5B90"/>
    <w:rsid w:val="00DD00FF"/>
    <w:rsid w:val="00DD0619"/>
    <w:rsid w:val="00DD07FB"/>
    <w:rsid w:val="00DD25C6"/>
    <w:rsid w:val="00DD364A"/>
    <w:rsid w:val="00DD4FE5"/>
    <w:rsid w:val="00DD54B0"/>
    <w:rsid w:val="00DD57EE"/>
    <w:rsid w:val="00DD6BCC"/>
    <w:rsid w:val="00DE0A4B"/>
    <w:rsid w:val="00DE2410"/>
    <w:rsid w:val="00DE2939"/>
    <w:rsid w:val="00DE6E81"/>
    <w:rsid w:val="00DE703F"/>
    <w:rsid w:val="00DE7595"/>
    <w:rsid w:val="00DF1961"/>
    <w:rsid w:val="00DF44DE"/>
    <w:rsid w:val="00DF6814"/>
    <w:rsid w:val="00E01138"/>
    <w:rsid w:val="00E02DFB"/>
    <w:rsid w:val="00E030F9"/>
    <w:rsid w:val="00E0311A"/>
    <w:rsid w:val="00E03138"/>
    <w:rsid w:val="00E03AA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2C0"/>
    <w:rsid w:val="00E44A83"/>
    <w:rsid w:val="00E453F5"/>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1B5"/>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AD3"/>
    <w:rsid w:val="00ED2B50"/>
    <w:rsid w:val="00EE0350"/>
    <w:rsid w:val="00EE0719"/>
    <w:rsid w:val="00EE0E80"/>
    <w:rsid w:val="00EE1417"/>
    <w:rsid w:val="00EE613F"/>
    <w:rsid w:val="00EE7295"/>
    <w:rsid w:val="00EE7869"/>
    <w:rsid w:val="00EF054A"/>
    <w:rsid w:val="00EF3235"/>
    <w:rsid w:val="00EF7E72"/>
    <w:rsid w:val="00F06D37"/>
    <w:rsid w:val="00F07B9D"/>
    <w:rsid w:val="00F07FF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A10"/>
    <w:rsid w:val="00F55645"/>
    <w:rsid w:val="00F56511"/>
    <w:rsid w:val="00F6194E"/>
    <w:rsid w:val="00F623AC"/>
    <w:rsid w:val="00F6412A"/>
    <w:rsid w:val="00F65893"/>
    <w:rsid w:val="00F66A4A"/>
    <w:rsid w:val="00F71E22"/>
    <w:rsid w:val="00F72142"/>
    <w:rsid w:val="00F72AE7"/>
    <w:rsid w:val="00F77DEF"/>
    <w:rsid w:val="00F8053F"/>
    <w:rsid w:val="00F833BA"/>
    <w:rsid w:val="00F84FD0"/>
    <w:rsid w:val="00F85737"/>
    <w:rsid w:val="00F859A8"/>
    <w:rsid w:val="00F86D87"/>
    <w:rsid w:val="00F9108B"/>
    <w:rsid w:val="00F91349"/>
    <w:rsid w:val="00F93A8A"/>
    <w:rsid w:val="00F95248"/>
    <w:rsid w:val="00F956A9"/>
    <w:rsid w:val="00F963ED"/>
    <w:rsid w:val="00F966CF"/>
    <w:rsid w:val="00F96CAE"/>
    <w:rsid w:val="00F97C99"/>
    <w:rsid w:val="00FA1676"/>
    <w:rsid w:val="00FA662D"/>
    <w:rsid w:val="00FA73B1"/>
    <w:rsid w:val="00FB0409"/>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7402D"/>
    <w:rsid w:val="022F40C5"/>
    <w:rsid w:val="025B2DC4"/>
    <w:rsid w:val="05171224"/>
    <w:rsid w:val="055E6E53"/>
    <w:rsid w:val="05FA5361"/>
    <w:rsid w:val="066A1827"/>
    <w:rsid w:val="068B7493"/>
    <w:rsid w:val="06DF5D71"/>
    <w:rsid w:val="084F33CB"/>
    <w:rsid w:val="088E5CA1"/>
    <w:rsid w:val="09F9539C"/>
    <w:rsid w:val="0A193C90"/>
    <w:rsid w:val="0A36742C"/>
    <w:rsid w:val="0A6A0048"/>
    <w:rsid w:val="0BEF2EFA"/>
    <w:rsid w:val="0C735AA2"/>
    <w:rsid w:val="0CDA21CD"/>
    <w:rsid w:val="0CF14A50"/>
    <w:rsid w:val="0E032C8D"/>
    <w:rsid w:val="0E2A338D"/>
    <w:rsid w:val="0EEC1973"/>
    <w:rsid w:val="0F753717"/>
    <w:rsid w:val="0FCE72CB"/>
    <w:rsid w:val="105554FB"/>
    <w:rsid w:val="106A6FF4"/>
    <w:rsid w:val="106E400E"/>
    <w:rsid w:val="117A3266"/>
    <w:rsid w:val="11853D3E"/>
    <w:rsid w:val="11B97FA6"/>
    <w:rsid w:val="139A7BF0"/>
    <w:rsid w:val="14605DBB"/>
    <w:rsid w:val="14D233B9"/>
    <w:rsid w:val="150D43F1"/>
    <w:rsid w:val="153100E0"/>
    <w:rsid w:val="15E769F0"/>
    <w:rsid w:val="16BA07AA"/>
    <w:rsid w:val="16CD090D"/>
    <w:rsid w:val="17A162C2"/>
    <w:rsid w:val="17DB4333"/>
    <w:rsid w:val="182C2DE0"/>
    <w:rsid w:val="182C3BA9"/>
    <w:rsid w:val="1840063A"/>
    <w:rsid w:val="18455C50"/>
    <w:rsid w:val="18D47700"/>
    <w:rsid w:val="196D545F"/>
    <w:rsid w:val="19923117"/>
    <w:rsid w:val="1A8C400A"/>
    <w:rsid w:val="1B6610FC"/>
    <w:rsid w:val="1B6F54BE"/>
    <w:rsid w:val="1B8F3DB2"/>
    <w:rsid w:val="1BEA0FE8"/>
    <w:rsid w:val="1BF65BDF"/>
    <w:rsid w:val="1D9C27B6"/>
    <w:rsid w:val="1E324B94"/>
    <w:rsid w:val="1EDA17E8"/>
    <w:rsid w:val="1EF02DBA"/>
    <w:rsid w:val="1F63358C"/>
    <w:rsid w:val="1FB6398F"/>
    <w:rsid w:val="1FD04999"/>
    <w:rsid w:val="1FEA5A5B"/>
    <w:rsid w:val="208042F0"/>
    <w:rsid w:val="20B35E4D"/>
    <w:rsid w:val="20DF4E94"/>
    <w:rsid w:val="20EC135F"/>
    <w:rsid w:val="21415B4F"/>
    <w:rsid w:val="219D08AB"/>
    <w:rsid w:val="22054CA5"/>
    <w:rsid w:val="2423778D"/>
    <w:rsid w:val="248D4C07"/>
    <w:rsid w:val="249F17D3"/>
    <w:rsid w:val="250824DF"/>
    <w:rsid w:val="2557180C"/>
    <w:rsid w:val="25C12DBA"/>
    <w:rsid w:val="25E940BF"/>
    <w:rsid w:val="25F211C5"/>
    <w:rsid w:val="2725381D"/>
    <w:rsid w:val="277B168E"/>
    <w:rsid w:val="27FE6547"/>
    <w:rsid w:val="28120E46"/>
    <w:rsid w:val="28FC235B"/>
    <w:rsid w:val="29475CCC"/>
    <w:rsid w:val="296E0EEC"/>
    <w:rsid w:val="29736A32"/>
    <w:rsid w:val="298A3E0B"/>
    <w:rsid w:val="2A4E6BE6"/>
    <w:rsid w:val="2ADE7F6A"/>
    <w:rsid w:val="2CD86C3B"/>
    <w:rsid w:val="2CF90796"/>
    <w:rsid w:val="2D5B5FD2"/>
    <w:rsid w:val="2E7B3D22"/>
    <w:rsid w:val="2EEF6BEA"/>
    <w:rsid w:val="2EF20488"/>
    <w:rsid w:val="2FB13E9F"/>
    <w:rsid w:val="31D10829"/>
    <w:rsid w:val="32C263C3"/>
    <w:rsid w:val="33233306"/>
    <w:rsid w:val="3341553A"/>
    <w:rsid w:val="336456CD"/>
    <w:rsid w:val="343C15A7"/>
    <w:rsid w:val="34943D90"/>
    <w:rsid w:val="34E839D8"/>
    <w:rsid w:val="350B7043"/>
    <w:rsid w:val="352E7D40"/>
    <w:rsid w:val="35747E49"/>
    <w:rsid w:val="36D44917"/>
    <w:rsid w:val="3761220C"/>
    <w:rsid w:val="37B00EE0"/>
    <w:rsid w:val="37C30C14"/>
    <w:rsid w:val="37CD55EE"/>
    <w:rsid w:val="37D01583"/>
    <w:rsid w:val="37D14649"/>
    <w:rsid w:val="38D429AD"/>
    <w:rsid w:val="38E250CA"/>
    <w:rsid w:val="39173998"/>
    <w:rsid w:val="39186D3D"/>
    <w:rsid w:val="39F64D3A"/>
    <w:rsid w:val="3A1A0729"/>
    <w:rsid w:val="3AA06FEA"/>
    <w:rsid w:val="3AE72E6B"/>
    <w:rsid w:val="3B365BA1"/>
    <w:rsid w:val="3B4F0A10"/>
    <w:rsid w:val="3BAE4E4B"/>
    <w:rsid w:val="3BE24A34"/>
    <w:rsid w:val="3BED02F0"/>
    <w:rsid w:val="3C553E04"/>
    <w:rsid w:val="3C670DF9"/>
    <w:rsid w:val="3CE5162C"/>
    <w:rsid w:val="3D0A1093"/>
    <w:rsid w:val="3D566086"/>
    <w:rsid w:val="3D82063C"/>
    <w:rsid w:val="3DCC459A"/>
    <w:rsid w:val="3E686071"/>
    <w:rsid w:val="3F261A88"/>
    <w:rsid w:val="3F2D1069"/>
    <w:rsid w:val="3F4C14EF"/>
    <w:rsid w:val="400242A3"/>
    <w:rsid w:val="40B21825"/>
    <w:rsid w:val="40B90E06"/>
    <w:rsid w:val="417116E0"/>
    <w:rsid w:val="42B51AA1"/>
    <w:rsid w:val="43C53F65"/>
    <w:rsid w:val="4484797D"/>
    <w:rsid w:val="469F284C"/>
    <w:rsid w:val="46D52711"/>
    <w:rsid w:val="475F7987"/>
    <w:rsid w:val="477F442B"/>
    <w:rsid w:val="4783216D"/>
    <w:rsid w:val="4848799F"/>
    <w:rsid w:val="48AE6D76"/>
    <w:rsid w:val="494761CC"/>
    <w:rsid w:val="49831FB1"/>
    <w:rsid w:val="49FC1D63"/>
    <w:rsid w:val="4BA601D9"/>
    <w:rsid w:val="4BF76C86"/>
    <w:rsid w:val="4C207F8B"/>
    <w:rsid w:val="4DB22F4C"/>
    <w:rsid w:val="4E4478F5"/>
    <w:rsid w:val="4E61488B"/>
    <w:rsid w:val="505857CB"/>
    <w:rsid w:val="515E4C34"/>
    <w:rsid w:val="52C56674"/>
    <w:rsid w:val="52EA4E4F"/>
    <w:rsid w:val="535844AE"/>
    <w:rsid w:val="540463E4"/>
    <w:rsid w:val="549332C4"/>
    <w:rsid w:val="560721BC"/>
    <w:rsid w:val="56226FF5"/>
    <w:rsid w:val="564927D4"/>
    <w:rsid w:val="56574EF1"/>
    <w:rsid w:val="56A47A0A"/>
    <w:rsid w:val="56A874FB"/>
    <w:rsid w:val="57D85BBE"/>
    <w:rsid w:val="57DA7B88"/>
    <w:rsid w:val="57F77651"/>
    <w:rsid w:val="582B03E3"/>
    <w:rsid w:val="58E42340"/>
    <w:rsid w:val="59140E77"/>
    <w:rsid w:val="59A73A9A"/>
    <w:rsid w:val="5A75410B"/>
    <w:rsid w:val="5AD14B46"/>
    <w:rsid w:val="5AFD593B"/>
    <w:rsid w:val="5B2F1F99"/>
    <w:rsid w:val="5C311D40"/>
    <w:rsid w:val="5C936557"/>
    <w:rsid w:val="5DE51034"/>
    <w:rsid w:val="5F831E87"/>
    <w:rsid w:val="5F903222"/>
    <w:rsid w:val="5FFE29B9"/>
    <w:rsid w:val="614362B2"/>
    <w:rsid w:val="61E836E0"/>
    <w:rsid w:val="626B0525"/>
    <w:rsid w:val="62FA40E4"/>
    <w:rsid w:val="630737FB"/>
    <w:rsid w:val="6356208C"/>
    <w:rsid w:val="63B81CCF"/>
    <w:rsid w:val="641E704E"/>
    <w:rsid w:val="64505372"/>
    <w:rsid w:val="64CC27E1"/>
    <w:rsid w:val="6511270F"/>
    <w:rsid w:val="65167D25"/>
    <w:rsid w:val="65EB11B2"/>
    <w:rsid w:val="667271DD"/>
    <w:rsid w:val="68023065"/>
    <w:rsid w:val="68030A35"/>
    <w:rsid w:val="681349F0"/>
    <w:rsid w:val="69196036"/>
    <w:rsid w:val="69967687"/>
    <w:rsid w:val="6A050368"/>
    <w:rsid w:val="6A9242F2"/>
    <w:rsid w:val="6AF219AB"/>
    <w:rsid w:val="6B513865"/>
    <w:rsid w:val="6D3671B7"/>
    <w:rsid w:val="6D907461"/>
    <w:rsid w:val="6DC56928"/>
    <w:rsid w:val="6DD30EA9"/>
    <w:rsid w:val="6DE24E04"/>
    <w:rsid w:val="711517D9"/>
    <w:rsid w:val="711D5514"/>
    <w:rsid w:val="713D4D9B"/>
    <w:rsid w:val="714E56E1"/>
    <w:rsid w:val="72677E12"/>
    <w:rsid w:val="72B8241C"/>
    <w:rsid w:val="73155AC0"/>
    <w:rsid w:val="74454183"/>
    <w:rsid w:val="74806D71"/>
    <w:rsid w:val="75864A53"/>
    <w:rsid w:val="75FA2D4B"/>
    <w:rsid w:val="76672123"/>
    <w:rsid w:val="773C7ABF"/>
    <w:rsid w:val="774A385E"/>
    <w:rsid w:val="777A4144"/>
    <w:rsid w:val="77FD4D9B"/>
    <w:rsid w:val="79752E15"/>
    <w:rsid w:val="79E60341"/>
    <w:rsid w:val="7B000E04"/>
    <w:rsid w:val="7C0E12FE"/>
    <w:rsid w:val="7C6D071B"/>
    <w:rsid w:val="7C857813"/>
    <w:rsid w:val="7C9A0DE4"/>
    <w:rsid w:val="7D6C09D3"/>
    <w:rsid w:val="7E260B81"/>
    <w:rsid w:val="7E2968C4"/>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B6AB4B"/>
  <w15:docId w15:val="{E2B6B426-CF84-4350-94CF-FF6BB20E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lang w:bidi="ar-SA"/>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lang w:bidi="ar-SA"/>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lang w:bidi="ar-SA"/>
    </w:rPr>
  </w:style>
  <w:style w:type="paragraph" w:customStyle="1" w:styleId="afffff1">
    <w:name w:val="标准文件_页脚偶数页"/>
    <w:qFormat/>
    <w:pPr>
      <w:ind w:left="198"/>
    </w:pPr>
    <w:rPr>
      <w:rFonts w:ascii="宋体"/>
      <w:sz w:val="18"/>
      <w:lang w:bidi="ar-SA"/>
    </w:rPr>
  </w:style>
  <w:style w:type="paragraph" w:customStyle="1" w:styleId="afffff2">
    <w:name w:val="标准文件_页脚奇数页"/>
    <w:qFormat/>
    <w:pPr>
      <w:ind w:right="227"/>
      <w:jc w:val="right"/>
    </w:pPr>
    <w:rPr>
      <w:rFonts w:ascii="宋体"/>
      <w:sz w:val="18"/>
      <w:lang w:bidi="ar-SA"/>
    </w:rPr>
  </w:style>
  <w:style w:type="paragraph" w:customStyle="1" w:styleId="afffff3">
    <w:name w:val="标准书眉一"/>
    <w:qFormat/>
    <w:pPr>
      <w:jc w:val="both"/>
    </w:pPr>
    <w:rPr>
      <w:lang w:bidi="ar-SA"/>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lang w:bidi="ar-SA"/>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lang w:bidi="ar-SA"/>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lang w:bidi="ar-SA"/>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lang w:bidi="ar-SA"/>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lang w:bidi="ar-SA"/>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lang w:bidi="ar-SA"/>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lang w:bidi="ar-SA"/>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lang w:bidi="ar-SA"/>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lang w:bidi="ar-SA"/>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lang w:bidi="ar-SA"/>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lang w:bidi="ar-SA"/>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lang w:bidi="ar-SA"/>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lang w:bidi="ar-SA"/>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lang w:bidi="ar-SA"/>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lang w:bidi="ar-SA"/>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lang w:bidi="ar-SA"/>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lang w:bidi="ar-SA"/>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lang w:bidi="ar-SA"/>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lang w:bidi="ar-SA"/>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lang w:bidi="ar-SA"/>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lang w:bidi="ar-SA"/>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lang w:bidi="ar-SA"/>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lang w:bidi="ar-SA"/>
    </w:rPr>
  </w:style>
  <w:style w:type="paragraph" w:customStyle="1" w:styleId="afff3">
    <w:name w:val="标准文件_正文英文表标题"/>
    <w:next w:val="afffff5"/>
    <w:qFormat/>
    <w:pPr>
      <w:numPr>
        <w:numId w:val="18"/>
      </w:numPr>
      <w:jc w:val="center"/>
    </w:pPr>
    <w:rPr>
      <w:rFonts w:ascii="黑体" w:eastAsia="黑体"/>
      <w:sz w:val="21"/>
      <w:lang w:bidi="ar-SA"/>
    </w:rPr>
  </w:style>
  <w:style w:type="paragraph" w:customStyle="1" w:styleId="afb">
    <w:name w:val="标准文件_正文英文图标题"/>
    <w:next w:val="afffff5"/>
    <w:qFormat/>
    <w:pPr>
      <w:numPr>
        <w:numId w:val="19"/>
      </w:numPr>
      <w:jc w:val="center"/>
    </w:pPr>
    <w:rPr>
      <w:rFonts w:ascii="黑体" w:eastAsia="黑体"/>
      <w:sz w:val="21"/>
      <w:lang w:bidi="ar-SA"/>
    </w:rPr>
  </w:style>
  <w:style w:type="paragraph" w:customStyle="1" w:styleId="af7">
    <w:name w:val="标准文件_编号列项（三级）"/>
    <w:qFormat/>
    <w:pPr>
      <w:numPr>
        <w:ilvl w:val="2"/>
        <w:numId w:val="13"/>
      </w:numPr>
    </w:pPr>
    <w:rPr>
      <w:rFonts w:ascii="宋体"/>
      <w:sz w:val="21"/>
      <w:lang w:bidi="ar-SA"/>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lang w:bidi="ar-SA"/>
    </w:rPr>
  </w:style>
  <w:style w:type="paragraph" w:customStyle="1" w:styleId="afffffff3">
    <w:name w:val="发布日期"/>
    <w:qFormat/>
    <w:pPr>
      <w:framePr w:w="4000" w:h="473" w:hRule="exact" w:hSpace="180" w:vSpace="180" w:wrap="around" w:hAnchor="margin" w:y="13511" w:anchorLock="1"/>
    </w:pPr>
    <w:rPr>
      <w:rFonts w:eastAsia="黑体"/>
      <w:sz w:val="28"/>
      <w:lang w:bidi="ar-SA"/>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lang w:bidi="ar-SA"/>
    </w:rPr>
  </w:style>
  <w:style w:type="paragraph" w:customStyle="1" w:styleId="afffffff6">
    <w:name w:val="封面标准文稿编辑信息"/>
    <w:qFormat/>
    <w:pPr>
      <w:spacing w:before="180" w:line="180" w:lineRule="exact"/>
      <w:jc w:val="center"/>
    </w:pPr>
    <w:rPr>
      <w:rFonts w:ascii="宋体"/>
      <w:sz w:val="21"/>
      <w:lang w:bidi="ar-SA"/>
    </w:rPr>
  </w:style>
  <w:style w:type="paragraph" w:customStyle="1" w:styleId="afffffff7">
    <w:name w:val="封面标准文稿类别"/>
    <w:qFormat/>
    <w:pPr>
      <w:spacing w:before="440" w:line="400" w:lineRule="exact"/>
      <w:jc w:val="center"/>
    </w:pPr>
    <w:rPr>
      <w:rFonts w:ascii="宋体"/>
      <w:sz w:val="24"/>
      <w:lang w:bidi="ar-SA"/>
    </w:rPr>
  </w:style>
  <w:style w:type="paragraph" w:customStyle="1" w:styleId="afffffff8">
    <w:name w:val="封面标准英文名称"/>
    <w:qFormat/>
    <w:pPr>
      <w:widowControl w:val="0"/>
      <w:spacing w:line="360" w:lineRule="exact"/>
      <w:jc w:val="center"/>
    </w:pPr>
    <w:rPr>
      <w:sz w:val="28"/>
      <w:lang w:bidi="ar-SA"/>
    </w:rPr>
  </w:style>
  <w:style w:type="paragraph" w:customStyle="1" w:styleId="afffffff9">
    <w:name w:val="封面一致性程度标识"/>
    <w:qFormat/>
    <w:pPr>
      <w:spacing w:before="440" w:line="440" w:lineRule="exact"/>
      <w:jc w:val="center"/>
    </w:pPr>
    <w:rPr>
      <w:sz w:val="28"/>
      <w:lang w:bidi="ar-SA"/>
    </w:rPr>
  </w:style>
  <w:style w:type="paragraph" w:customStyle="1" w:styleId="afffffffa">
    <w:name w:val="封面正文"/>
    <w:qFormat/>
    <w:pPr>
      <w:jc w:val="both"/>
    </w:pPr>
    <w:rPr>
      <w:lang w:bidi="ar-SA"/>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lang w:bidi="ar-SA"/>
    </w:rPr>
  </w:style>
  <w:style w:type="paragraph" w:customStyle="1" w:styleId="af2">
    <w:name w:val="标准文件_一级项"/>
    <w:qFormat/>
    <w:pPr>
      <w:numPr>
        <w:numId w:val="21"/>
      </w:numPr>
    </w:pPr>
    <w:rPr>
      <w:rFonts w:ascii="宋体"/>
      <w:sz w:val="21"/>
      <w:lang w:bidi="ar-SA"/>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lang w:bidi="ar-SA"/>
    </w:rPr>
  </w:style>
  <w:style w:type="paragraph" w:customStyle="1" w:styleId="afff4">
    <w:name w:val="列项——"/>
    <w:qFormat/>
    <w:pPr>
      <w:widowControl w:val="0"/>
      <w:numPr>
        <w:numId w:val="22"/>
      </w:numPr>
      <w:jc w:val="both"/>
    </w:pPr>
    <w:rPr>
      <w:rFonts w:ascii="宋体" w:hAnsi="宋体"/>
      <w:sz w:val="21"/>
      <w:lang w:bidi="ar-SA"/>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lang w:bidi="ar-SA"/>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lang w:bidi="ar-SA"/>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lang w:bidi="ar-SA"/>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lang w:bidi="ar-SA"/>
    </w:rPr>
  </w:style>
  <w:style w:type="paragraph" w:customStyle="1" w:styleId="affffffffb">
    <w:name w:val="无标题条"/>
    <w:next w:val="afffff5"/>
    <w:qFormat/>
    <w:pPr>
      <w:jc w:val="both"/>
    </w:pPr>
    <w:rPr>
      <w:rFonts w:ascii="宋体" w:hAnsi="宋体"/>
      <w:sz w:val="21"/>
      <w:lang w:bidi="ar-SA"/>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lang w:bidi="ar-SA"/>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sz w:val="21"/>
      <w:lang w:bidi="ar-SA"/>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lang w:bidi="ar-SA"/>
    </w:rPr>
  </w:style>
  <w:style w:type="paragraph" w:customStyle="1" w:styleId="afffffffff6">
    <w:name w:val="标准文件_索引字母"/>
    <w:next w:val="afffff5"/>
    <w:qFormat/>
    <w:pPr>
      <w:jc w:val="center"/>
    </w:pPr>
    <w:rPr>
      <w:rFonts w:ascii="宋体" w:eastAsia="Times New Roman" w:hAnsi="宋体"/>
      <w:b/>
      <w:kern w:val="2"/>
      <w:sz w:val="21"/>
      <w:lang w:bidi="ar-SA"/>
    </w:rPr>
  </w:style>
  <w:style w:type="paragraph" w:customStyle="1" w:styleId="afffffffff7">
    <w:name w:val="标准文件_附录前"/>
    <w:next w:val="afffff5"/>
    <w:qFormat/>
    <w:pPr>
      <w:spacing w:line="20" w:lineRule="atLeast"/>
      <w:ind w:firstLine="200"/>
    </w:pPr>
    <w:rPr>
      <w:rFonts w:ascii="宋体" w:hAnsi="宋体"/>
      <w:kern w:val="2"/>
      <w:sz w:val="10"/>
      <w:lang w:bidi="ar-SA"/>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lang w:bidi="ar-SA"/>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sz w:val="18"/>
      <w:szCs w:val="18"/>
      <w:lang w:bidi="ar-SA"/>
    </w:rPr>
  </w:style>
  <w:style w:type="paragraph" w:customStyle="1" w:styleId="a5">
    <w:name w:val="标准文件_注×："/>
    <w:pPr>
      <w:widowControl w:val="0"/>
      <w:numPr>
        <w:numId w:val="27"/>
      </w:numPr>
      <w:autoSpaceDE w:val="0"/>
      <w:autoSpaceDN w:val="0"/>
      <w:jc w:val="both"/>
    </w:pPr>
    <w:rPr>
      <w:rFonts w:ascii="宋体"/>
      <w:sz w:val="18"/>
      <w:szCs w:val="18"/>
      <w:lang w:bidi="ar-SA"/>
    </w:rPr>
  </w:style>
  <w:style w:type="paragraph" w:customStyle="1" w:styleId="ac">
    <w:name w:val="标准文件_示例："/>
    <w:next w:val="afffffffffa"/>
    <w:pPr>
      <w:widowControl w:val="0"/>
      <w:numPr>
        <w:numId w:val="28"/>
      </w:numPr>
      <w:jc w:val="both"/>
    </w:pPr>
    <w:rPr>
      <w:rFonts w:ascii="宋体"/>
      <w:sz w:val="18"/>
      <w:szCs w:val="18"/>
      <w:lang w:bidi="ar-SA"/>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lang w:bidi="ar-SA"/>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lang w:bidi="ar-SA"/>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15">
    <w:name w:val="15"/>
    <w:basedOn w:val="afff6"/>
    <w:qFormat/>
    <w:rPr>
      <w:rFonts w:ascii="宋体" w:eastAsia="宋体" w:hAnsi="宋体" w:hint="eastAs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52E3DE0B645598C16A96E2C01D49F"/>
        <w:category>
          <w:name w:val="常规"/>
          <w:gallery w:val="placeholder"/>
        </w:category>
        <w:types>
          <w:type w:val="bbPlcHdr"/>
        </w:types>
        <w:behaviors>
          <w:behavior w:val="content"/>
        </w:behaviors>
        <w:guid w:val="{1F94CC81-3AA6-426B-8902-E3C86A70B07D}"/>
      </w:docPartPr>
      <w:docPartBody>
        <w:p w:rsidR="007C402F" w:rsidRDefault="007C402F">
          <w:pPr>
            <w:pStyle w:val="9B652E3DE0B645598C16A96E2C01D49F"/>
            <w:rPr>
              <w:rFonts w:hint="eastAsia"/>
            </w:rPr>
          </w:pPr>
          <w:r>
            <w:rPr>
              <w:rStyle w:val="a3"/>
              <w:rFonts w:hint="eastAsia"/>
            </w:rPr>
            <w:t>单击或点击此处输入文字。</w:t>
          </w:r>
        </w:p>
      </w:docPartBody>
    </w:docPart>
    <w:docPart>
      <w:docPartPr>
        <w:name w:val="8CFC34FC644A4BF7AD9A22853ACAD08F"/>
        <w:category>
          <w:name w:val="常规"/>
          <w:gallery w:val="placeholder"/>
        </w:category>
        <w:types>
          <w:type w:val="bbPlcHdr"/>
        </w:types>
        <w:behaviors>
          <w:behavior w:val="content"/>
        </w:behaviors>
        <w:guid w:val="{09FF2590-1369-439F-84FD-322B261EB065}"/>
      </w:docPartPr>
      <w:docPartBody>
        <w:p w:rsidR="007C402F" w:rsidRDefault="007C402F">
          <w:pPr>
            <w:pStyle w:val="8CFC34FC644A4BF7AD9A22853ACAD08F"/>
            <w:rPr>
              <w:rFonts w:hint="eastAsia"/>
            </w:rPr>
          </w:pPr>
          <w:r>
            <w:rPr>
              <w:rStyle w:val="a3"/>
              <w:rFonts w:hint="eastAsia"/>
            </w:rPr>
            <w:t>选择一项。</w:t>
          </w:r>
        </w:p>
      </w:docPartBody>
    </w:docPart>
    <w:docPart>
      <w:docPartPr>
        <w:name w:val="7D0BC33D3E8646B28CCD9A81A8D4130B"/>
        <w:category>
          <w:name w:val="常规"/>
          <w:gallery w:val="placeholder"/>
        </w:category>
        <w:types>
          <w:type w:val="bbPlcHdr"/>
        </w:types>
        <w:behaviors>
          <w:behavior w:val="content"/>
        </w:behaviors>
        <w:guid w:val="{FD0D4E9B-8ABA-4B87-9B7B-BD450459AC54}"/>
      </w:docPartPr>
      <w:docPartBody>
        <w:p w:rsidR="007C402F" w:rsidRDefault="007C402F">
          <w:pPr>
            <w:pStyle w:val="7D0BC33D3E8646B28CCD9A81A8D4130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02F" w:rsidRDefault="007C402F">
      <w:pPr>
        <w:spacing w:line="240" w:lineRule="auto"/>
        <w:rPr>
          <w:rFonts w:hint="eastAsia"/>
        </w:rPr>
      </w:pPr>
      <w:r>
        <w:separator/>
      </w:r>
    </w:p>
  </w:endnote>
  <w:endnote w:type="continuationSeparator" w:id="0">
    <w:p w:rsidR="007C402F" w:rsidRDefault="007C402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panose1 w:val="020B0604020202020204"/>
    <w:charset w:val="00"/>
    <w:family w:val="swiss"/>
    <w:pitch w:val="variable"/>
    <w:sig w:usb0="83000003" w:usb1="00000000" w:usb2="00000000" w:usb3="00000000" w:csb0="0001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02F" w:rsidRDefault="007C402F">
      <w:pPr>
        <w:spacing w:after="0"/>
        <w:rPr>
          <w:rFonts w:hint="eastAsia"/>
        </w:rPr>
      </w:pPr>
      <w:r>
        <w:separator/>
      </w:r>
    </w:p>
  </w:footnote>
  <w:footnote w:type="continuationSeparator" w:id="0">
    <w:p w:rsidR="007C402F" w:rsidRDefault="007C402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markup="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34"/>
    <w:rsid w:val="000C7A2C"/>
    <w:rsid w:val="001B5EEA"/>
    <w:rsid w:val="001F36C0"/>
    <w:rsid w:val="003907F9"/>
    <w:rsid w:val="00457086"/>
    <w:rsid w:val="00513FAE"/>
    <w:rsid w:val="005F0715"/>
    <w:rsid w:val="00666DD9"/>
    <w:rsid w:val="00762CB1"/>
    <w:rsid w:val="007640C5"/>
    <w:rsid w:val="007C402F"/>
    <w:rsid w:val="007E459B"/>
    <w:rsid w:val="00830383"/>
    <w:rsid w:val="008A4D4F"/>
    <w:rsid w:val="008B4B34"/>
    <w:rsid w:val="008F4774"/>
    <w:rsid w:val="00931B1F"/>
    <w:rsid w:val="00975A4E"/>
    <w:rsid w:val="00991278"/>
    <w:rsid w:val="009D03F8"/>
    <w:rsid w:val="009D7F25"/>
    <w:rsid w:val="00B81DED"/>
    <w:rsid w:val="00CB72C4"/>
    <w:rsid w:val="00D313B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lo-L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B652E3DE0B645598C16A96E2C01D49F">
    <w:name w:val="9B652E3DE0B645598C16A96E2C01D49F"/>
    <w:qFormat/>
    <w:pPr>
      <w:widowControl w:val="0"/>
      <w:spacing w:after="160" w:line="278" w:lineRule="auto"/>
    </w:pPr>
    <w:rPr>
      <w:kern w:val="2"/>
      <w:sz w:val="22"/>
      <w:szCs w:val="24"/>
      <w14:ligatures w14:val="standardContextual"/>
    </w:rPr>
  </w:style>
  <w:style w:type="paragraph" w:customStyle="1" w:styleId="8CFC34FC644A4BF7AD9A22853ACAD08F">
    <w:name w:val="8CFC34FC644A4BF7AD9A22853ACAD08F"/>
    <w:qFormat/>
    <w:pPr>
      <w:widowControl w:val="0"/>
      <w:spacing w:after="160" w:line="278" w:lineRule="auto"/>
    </w:pPr>
    <w:rPr>
      <w:kern w:val="2"/>
      <w:sz w:val="22"/>
      <w:szCs w:val="24"/>
      <w14:ligatures w14:val="standardContextual"/>
    </w:rPr>
  </w:style>
  <w:style w:type="paragraph" w:customStyle="1" w:styleId="7D0BC33D3E8646B28CCD9A81A8D4130B">
    <w:name w:val="7D0BC33D3E8646B28CCD9A81A8D4130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15787-D42A-4353-90D4-0068CC6B3C4B}">
  <ds:schemaRefs/>
</ds:datastoreItem>
</file>

<file path=docProps/app.xml><?xml version="1.0" encoding="utf-8"?>
<Properties xmlns="http://schemas.openxmlformats.org/officeDocument/2006/extended-properties" xmlns:vt="http://schemas.openxmlformats.org/officeDocument/2006/docPropsVTypes">
  <Template>团体标准.dotx</Template>
  <TotalTime>80</TotalTime>
  <Pages>12</Pages>
  <Words>989</Words>
  <Characters>5638</Characters>
  <Application>Microsoft Office Word</Application>
  <DocSecurity>0</DocSecurity>
  <Lines>46</Lines>
  <Paragraphs>13</Paragraphs>
  <ScaleCrop>false</ScaleCrop>
  <Company>PCMI</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bzy20240611-2</dc:creator>
  <dc:description>&lt;config cover="true" show_menu="true" version="1.0.0" doctype="SDKXY"&gt;_x000d_
&lt;/config&gt;</dc:description>
  <cp:lastModifiedBy>bzy20240611-2</cp:lastModifiedBy>
  <cp:revision>84</cp:revision>
  <cp:lastPrinted>2021-02-02T08:22:00Z</cp:lastPrinted>
  <dcterms:created xsi:type="dcterms:W3CDTF">2026-01-07T02:01:00Z</dcterms:created>
  <dcterms:modified xsi:type="dcterms:W3CDTF">2026-02-06T03:39:00Z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2052-12.1.0.19302</vt:lpwstr>
  </property>
  <property fmtid="{D5CDD505-2E9C-101B-9397-08002B2CF9AE}" pid="16" name="ICV">
    <vt:lpwstr>C1031A698A8E42759819CD8F0D8F0C34</vt:lpwstr>
  </property>
  <property fmtid="{D5CDD505-2E9C-101B-9397-08002B2CF9AE}" pid="17" name="KSOTemplateDocerSaveRecord">
    <vt:lpwstr>eyJoZGlkIjoiOTBjYzBkMjIzY2M3NTZkZGM2YWQ5OTU0ZmI1OTgyODIiLCJ1c2VySWQiOiIzMDU2Nzk4MzMifQ==</vt:lpwstr>
  </property>
</Properties>
</file>