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A7F43" w14:paraId="409F55C5" w14:textId="77777777">
        <w:tc>
          <w:tcPr>
            <w:tcW w:w="509" w:type="dxa"/>
          </w:tcPr>
          <w:p w14:paraId="51BEE408" w14:textId="77777777" w:rsidR="00BA7F43"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33EF08F" w14:textId="77777777" w:rsidR="00BA7F43"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271.16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271.160</w:t>
            </w:r>
            <w:r>
              <w:rPr>
                <w:rFonts w:ascii="黑体" w:eastAsia="黑体" w:hAnsi="黑体"/>
                <w:sz w:val="21"/>
                <w:szCs w:val="21"/>
              </w:rPr>
              <w:fldChar w:fldCharType="end"/>
            </w:r>
            <w:bookmarkEnd w:id="0"/>
          </w:p>
        </w:tc>
      </w:tr>
      <w:tr w:rsidR="00BA7F43" w14:paraId="1CE78B7E" w14:textId="77777777">
        <w:tc>
          <w:tcPr>
            <w:tcW w:w="509" w:type="dxa"/>
          </w:tcPr>
          <w:p w14:paraId="3BAA4CC5" w14:textId="77777777" w:rsidR="00BA7F4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BA7F43" w14:paraId="0908267E" w14:textId="77777777">
              <w:trPr>
                <w:trHeight w:hRule="exact" w:val="1021"/>
              </w:trPr>
              <w:tc>
                <w:tcPr>
                  <w:tcW w:w="9242" w:type="dxa"/>
                  <w:vAlign w:val="center"/>
                </w:tcPr>
                <w:p w14:paraId="0F4FF21E" w14:textId="77777777" w:rsidR="00BA7F43" w:rsidRDefault="00000000" w:rsidP="00D93039">
                  <w:pPr>
                    <w:pStyle w:val="afffff0"/>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18B96F17" w14:textId="77777777" w:rsidR="00BA7F4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F2"/>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F2</w:t>
            </w:r>
            <w:r>
              <w:rPr>
                <w:rFonts w:ascii="黑体" w:eastAsia="黑体" w:hAnsi="黑体"/>
                <w:sz w:val="21"/>
                <w:szCs w:val="21"/>
              </w:rPr>
              <w:fldChar w:fldCharType="end"/>
            </w:r>
            <w:bookmarkEnd w:id="1"/>
          </w:p>
        </w:tc>
      </w:tr>
    </w:tbl>
    <w:p w14:paraId="79DF14D8" w14:textId="77777777" w:rsidR="00BA7F43"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E2FABE2" w14:textId="77777777" w:rsidR="00BA7F43" w:rsidRDefault="00000000">
      <w:pPr>
        <w:pStyle w:val="affffffffff3"/>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05E20267" w14:textId="77777777" w:rsidR="00BA7F43"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A82E24A" w14:textId="77777777" w:rsidR="00BA7F4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139CE68" wp14:editId="01B0580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A8CB5F4"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A30058E" w14:textId="77777777" w:rsidR="00BA7F43" w:rsidRDefault="00BA7F43">
      <w:pPr>
        <w:pStyle w:val="afffff1"/>
        <w:framePr w:w="9639" w:h="6976" w:hRule="exact" w:hSpace="0" w:vSpace="0" w:wrap="around" w:hAnchor="page" w:y="6408"/>
        <w:jc w:val="center"/>
        <w:rPr>
          <w:rFonts w:ascii="黑体" w:eastAsia="黑体" w:hAnsi="黑体" w:hint="eastAsia"/>
          <w:b w:val="0"/>
          <w:bCs w:val="0"/>
          <w:w w:val="100"/>
        </w:rPr>
      </w:pPr>
    </w:p>
    <w:p w14:paraId="3F51D5CD" w14:textId="77777777" w:rsidR="00BA7F43" w:rsidRDefault="00000000">
      <w:pPr>
        <w:pStyle w:val="affffffffff5"/>
        <w:framePr w:h="6974" w:hRule="exact" w:wrap="around" w:x="1419" w:anchorLock="1"/>
        <w:rPr>
          <w:rFonts w:hint="eastAsia"/>
        </w:rPr>
      </w:pPr>
      <w:r>
        <w:fldChar w:fldCharType="begin">
          <w:ffData>
            <w:name w:val="CSTD_NAME"/>
            <w:enabled/>
            <w:calcOnExit w:val="0"/>
            <w:textInput>
              <w:default w:val="光伏组件串发电性能在线检测方法"/>
            </w:textInput>
          </w:ffData>
        </w:fldChar>
      </w:r>
      <w:bookmarkStart w:id="7" w:name="CSTD_NAME"/>
      <w:r>
        <w:instrText xml:space="preserve"> FORMTEXT </w:instrText>
      </w:r>
      <w:r>
        <w:fldChar w:fldCharType="separate"/>
      </w:r>
      <w:r>
        <w:t>光伏组件串发电性能在线检测方法</w:t>
      </w:r>
      <w:r>
        <w:fldChar w:fldCharType="end"/>
      </w:r>
      <w:bookmarkEnd w:id="7"/>
    </w:p>
    <w:p w14:paraId="418402AC" w14:textId="77777777" w:rsidR="00BA7F43" w:rsidRDefault="00BA7F43">
      <w:pPr>
        <w:framePr w:w="9639" w:h="6974" w:hRule="exact" w:wrap="around" w:vAnchor="page" w:hAnchor="page" w:x="1419" w:y="6408" w:anchorLock="1"/>
        <w:ind w:left="-1418"/>
      </w:pPr>
    </w:p>
    <w:p w14:paraId="00675B3A" w14:textId="305B16E5" w:rsidR="00BA7F43" w:rsidRDefault="00D93039">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Online detection methods for photovoltaic module string power generation performance"/>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Online detection methods for photovoltaic module string power generation performance</w:t>
      </w:r>
      <w:r>
        <w:rPr>
          <w:rFonts w:eastAsia="黑体"/>
          <w:szCs w:val="28"/>
        </w:rPr>
        <w:fldChar w:fldCharType="end"/>
      </w:r>
      <w:bookmarkEnd w:id="8"/>
    </w:p>
    <w:p w14:paraId="18237246" w14:textId="77777777" w:rsidR="00BA7F43" w:rsidRDefault="00BA7F43">
      <w:pPr>
        <w:framePr w:w="9639" w:h="6974" w:hRule="exact" w:wrap="around" w:vAnchor="page" w:hAnchor="page" w:x="1419" w:y="6408" w:anchorLock="1"/>
        <w:spacing w:line="760" w:lineRule="exact"/>
        <w:ind w:left="-1418"/>
      </w:pPr>
    </w:p>
    <w:p w14:paraId="22E3B5BC" w14:textId="77777777" w:rsidR="00BA7F43" w:rsidRDefault="00BA7F43">
      <w:pPr>
        <w:pStyle w:val="afffffff9"/>
        <w:framePr w:w="9639" w:h="6974" w:hRule="exact" w:wrap="around" w:vAnchor="page" w:hAnchor="page" w:x="1419" w:y="6408" w:anchorLock="1"/>
        <w:textAlignment w:val="bottom"/>
        <w:rPr>
          <w:rFonts w:eastAsia="黑体"/>
          <w:szCs w:val="28"/>
        </w:rPr>
      </w:pPr>
    </w:p>
    <w:p w14:paraId="14BFA806" w14:textId="77777777" w:rsidR="00BA7F43" w:rsidRDefault="00000000">
      <w:pPr>
        <w:pStyle w:val="afffffff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18D3333A" w14:textId="77777777" w:rsidR="00BA7F43"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7960F98E" w14:textId="77777777" w:rsidR="00BA7F43"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1852B35A" w14:textId="77777777" w:rsidR="00BA7F43"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5"/>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37B7336D" w14:textId="77777777" w:rsidR="00BA7F43" w:rsidRDefault="00000000">
      <w:pPr>
        <w:rPr>
          <w:rFonts w:ascii="宋体" w:hAnsi="宋体" w:hint="eastAsia"/>
          <w:sz w:val="28"/>
          <w:szCs w:val="28"/>
        </w:rPr>
        <w:sectPr w:rsidR="00BA7F43">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52ED69E" wp14:editId="50EC5AD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6D0BC43"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A3CAB20" w14:textId="77777777" w:rsidR="00BA7F43" w:rsidRDefault="00000000">
      <w:pPr>
        <w:pStyle w:val="a6"/>
        <w:spacing w:before="900" w:after="360"/>
      </w:pPr>
      <w:bookmarkStart w:id="16" w:name="_Toc211953936"/>
      <w:bookmarkStart w:id="17" w:name="BookMark2"/>
      <w:r>
        <w:rPr>
          <w:spacing w:val="320"/>
        </w:rPr>
        <w:lastRenderedPageBreak/>
        <w:t>前</w:t>
      </w:r>
      <w:r>
        <w:t>言</w:t>
      </w:r>
      <w:bookmarkEnd w:id="16"/>
    </w:p>
    <w:p w14:paraId="547DABE3" w14:textId="77777777" w:rsidR="00BA7F43" w:rsidRDefault="00000000">
      <w:pPr>
        <w:pStyle w:val="afffff6"/>
        <w:ind w:firstLine="420"/>
      </w:pPr>
      <w:r>
        <w:rPr>
          <w:rFonts w:hint="eastAsia"/>
        </w:rPr>
        <w:t>本文件按照GB/T 1.1—2020《标准化工作导则  第1部分：标准化文件的结构和起草规则》的规定起草。</w:t>
      </w:r>
    </w:p>
    <w:p w14:paraId="74380551" w14:textId="77777777" w:rsidR="00BA7F43" w:rsidRDefault="00000000">
      <w:pPr>
        <w:pStyle w:val="afffff6"/>
        <w:ind w:firstLine="420"/>
      </w:pPr>
      <w:r>
        <w:rPr>
          <w:rFonts w:hint="eastAsia"/>
        </w:rPr>
        <w:t>请注意本文件的某些内容可能涉及专利。本文件的发布机构不承担识别专利的责任。</w:t>
      </w:r>
    </w:p>
    <w:p w14:paraId="2430FD2C" w14:textId="77777777" w:rsidR="00BA7F43" w:rsidRDefault="00000000">
      <w:pPr>
        <w:pStyle w:val="afffff6"/>
        <w:ind w:firstLine="420"/>
      </w:pPr>
      <w:r>
        <w:rPr>
          <w:rFonts w:hint="eastAsia"/>
        </w:rPr>
        <w:t>本文件由</w:t>
      </w:r>
      <w:bookmarkStart w:id="18" w:name="OLE_LINK26"/>
      <w:bookmarkStart w:id="19" w:name="OLE_LINK27"/>
      <w:r>
        <w:rPr>
          <w:rFonts w:hint="eastAsia"/>
        </w:rPr>
        <w:t>内蒙古自治区计量测试研究院</w:t>
      </w:r>
      <w:bookmarkEnd w:id="18"/>
      <w:bookmarkEnd w:id="19"/>
      <w:r>
        <w:rPr>
          <w:rFonts w:hint="eastAsia"/>
        </w:rPr>
        <w:t>提出。</w:t>
      </w:r>
    </w:p>
    <w:p w14:paraId="066D477F" w14:textId="77777777" w:rsidR="00BA7F43" w:rsidRDefault="00000000">
      <w:pPr>
        <w:pStyle w:val="afffff6"/>
        <w:ind w:firstLine="420"/>
      </w:pPr>
      <w:r>
        <w:rPr>
          <w:rFonts w:hint="eastAsia"/>
        </w:rPr>
        <w:t>本文件由内蒙古标准化协会归口。</w:t>
      </w:r>
    </w:p>
    <w:p w14:paraId="295C83B1" w14:textId="77777777" w:rsidR="00BA7F43" w:rsidRDefault="00000000">
      <w:pPr>
        <w:pStyle w:val="afffff6"/>
        <w:ind w:firstLine="420"/>
      </w:pPr>
      <w:r>
        <w:rPr>
          <w:rFonts w:hint="eastAsia"/>
        </w:rPr>
        <w:t>本文件起草单位：内蒙古自治区计量测试研究院、内蒙古能源集团有限公司、内蒙古蒙能能源科技有限公司、北京京能清洁能源电力股份有限公司、天津市计量监督检测科学研究院、北方联合电力有限责任公司、内蒙古京宁热电有限责任公司、</w:t>
      </w:r>
      <w:proofErr w:type="gramStart"/>
      <w:r>
        <w:rPr>
          <w:rFonts w:hint="eastAsia"/>
        </w:rPr>
        <w:t>中电投</w:t>
      </w:r>
      <w:proofErr w:type="gramEnd"/>
      <w:r>
        <w:rPr>
          <w:rFonts w:hint="eastAsia"/>
        </w:rPr>
        <w:t>(内蒙古西部)新能源有限公司、内蒙古</w:t>
      </w:r>
      <w:proofErr w:type="gramStart"/>
      <w:r>
        <w:rPr>
          <w:rFonts w:hint="eastAsia"/>
        </w:rPr>
        <w:t>华电辉腾</w:t>
      </w:r>
      <w:proofErr w:type="gramEnd"/>
      <w:r>
        <w:rPr>
          <w:rFonts w:hint="eastAsia"/>
        </w:rPr>
        <w:t>锡勒风力发电有限公司、内蒙古太阳能行业协会、乌兰察布市产品质量计量检验检测中心、察哈尔右翼后旗检验检测中心、锡林郭勒盟检验检测中心、内蒙古自治区市场监督管理审评查验中心、察哈尔右翼后</w:t>
      </w:r>
      <w:proofErr w:type="gramStart"/>
      <w:r>
        <w:rPr>
          <w:rFonts w:hint="eastAsia"/>
        </w:rPr>
        <w:t>旗农投信息</w:t>
      </w:r>
      <w:proofErr w:type="gramEnd"/>
      <w:r>
        <w:rPr>
          <w:rFonts w:hint="eastAsia"/>
        </w:rPr>
        <w:t>科技有限公司。</w:t>
      </w:r>
    </w:p>
    <w:p w14:paraId="5D34EBC0" w14:textId="22C44493" w:rsidR="00BA7F43" w:rsidRDefault="00000000">
      <w:pPr>
        <w:pStyle w:val="afffff6"/>
        <w:ind w:firstLine="420"/>
      </w:pPr>
      <w:r>
        <w:rPr>
          <w:rFonts w:hint="eastAsia"/>
        </w:rPr>
        <w:t>本文件主要起草人：</w:t>
      </w:r>
      <w:r w:rsidR="00D93039" w:rsidRPr="00D93039">
        <w:rPr>
          <w:rFonts w:hint="eastAsia"/>
        </w:rPr>
        <w:t>高永生、孙磐、晓峰、高军、刘皓、常城、胡德聪、梁云龙、吴彦华、呼和、刘红霞、高斌、唐耀文、</w:t>
      </w:r>
      <w:proofErr w:type="gramStart"/>
      <w:r w:rsidR="00D93039" w:rsidRPr="00D93039">
        <w:rPr>
          <w:rFonts w:hint="eastAsia"/>
        </w:rPr>
        <w:t>翟</w:t>
      </w:r>
      <w:proofErr w:type="gramEnd"/>
      <w:r w:rsidR="00D93039" w:rsidRPr="00D93039">
        <w:rPr>
          <w:rFonts w:hint="eastAsia"/>
        </w:rPr>
        <w:t>鹏程、罗海涛、王耀君、李占元、王志平、祁力平、储蒙、</w:t>
      </w:r>
      <w:proofErr w:type="gramStart"/>
      <w:r w:rsidR="00D93039" w:rsidRPr="00D93039">
        <w:rPr>
          <w:rFonts w:hint="eastAsia"/>
        </w:rPr>
        <w:t>乌云毕力格</w:t>
      </w:r>
      <w:proofErr w:type="gramEnd"/>
      <w:r w:rsidR="00D93039" w:rsidRPr="00D93039">
        <w:rPr>
          <w:rFonts w:hint="eastAsia"/>
        </w:rPr>
        <w:t>、刘鹏英、石玮婷、张艳芳、云</w:t>
      </w:r>
      <w:proofErr w:type="gramStart"/>
      <w:r w:rsidR="00D93039" w:rsidRPr="00D93039">
        <w:rPr>
          <w:rFonts w:hint="eastAsia"/>
        </w:rPr>
        <w:t>铄</w:t>
      </w:r>
      <w:proofErr w:type="gramEnd"/>
      <w:r w:rsidR="00D93039" w:rsidRPr="00D93039">
        <w:rPr>
          <w:rFonts w:hint="eastAsia"/>
        </w:rPr>
        <w:t>、郑环泽、李亮、张伟鹏、马东、艾剑钊、王国平</w:t>
      </w:r>
      <w:r w:rsidR="00D93039">
        <w:rPr>
          <w:rFonts w:hint="eastAsia"/>
        </w:rPr>
        <w:t>、</w:t>
      </w:r>
      <w:r w:rsidR="00D93039" w:rsidRPr="00D93039">
        <w:rPr>
          <w:rFonts w:hint="eastAsia"/>
        </w:rPr>
        <w:t>王磊、公茂雷</w:t>
      </w:r>
      <w:r w:rsidR="00D93039">
        <w:rPr>
          <w:rFonts w:hint="eastAsia"/>
        </w:rPr>
        <w:t>、</w:t>
      </w:r>
      <w:r w:rsidR="00D93039" w:rsidRPr="00D93039">
        <w:rPr>
          <w:rFonts w:hint="eastAsia"/>
        </w:rPr>
        <w:t>王微</w:t>
      </w:r>
      <w:r w:rsidR="00D93039">
        <w:rPr>
          <w:rFonts w:hint="eastAsia"/>
        </w:rPr>
        <w:t>、</w:t>
      </w:r>
      <w:r w:rsidR="00D93039" w:rsidRPr="00D93039">
        <w:rPr>
          <w:rFonts w:hint="eastAsia"/>
        </w:rPr>
        <w:t>丁建兵、付福军、侯永军</w:t>
      </w:r>
      <w:r w:rsidR="00D93039">
        <w:rPr>
          <w:rFonts w:hint="eastAsia"/>
        </w:rPr>
        <w:t>、</w:t>
      </w:r>
      <w:r w:rsidR="00D93039" w:rsidRPr="00D93039">
        <w:rPr>
          <w:rFonts w:hint="eastAsia"/>
        </w:rPr>
        <w:t>沈庆贺</w:t>
      </w:r>
      <w:r w:rsidR="00D93039">
        <w:rPr>
          <w:rFonts w:hint="eastAsia"/>
        </w:rPr>
        <w:t>、</w:t>
      </w:r>
      <w:r w:rsidR="00D93039" w:rsidRPr="00D93039">
        <w:rPr>
          <w:rFonts w:hint="eastAsia"/>
        </w:rPr>
        <w:t>龚优军、苗瑞军、李帅锟、刘富栋、尹航极、党政、王强、肖胜忠、赵生荣、徐小成、候</w:t>
      </w:r>
      <w:proofErr w:type="gramStart"/>
      <w:r w:rsidR="00D93039" w:rsidRPr="00D93039">
        <w:rPr>
          <w:rFonts w:hint="eastAsia"/>
        </w:rPr>
        <w:t>昕</w:t>
      </w:r>
      <w:proofErr w:type="gramEnd"/>
      <w:r w:rsidR="00D93039" w:rsidRPr="00D93039">
        <w:rPr>
          <w:rFonts w:hint="eastAsia"/>
        </w:rPr>
        <w:t>、刘洋、温丽、翟家强、贾彦军、温建亮、刘雅千、赵嘉敏、刘伟、牛铭、蔡峰、刘飞、哈日贵、</w:t>
      </w:r>
      <w:proofErr w:type="gramStart"/>
      <w:r w:rsidR="00D93039" w:rsidRPr="00D93039">
        <w:rPr>
          <w:rFonts w:hint="eastAsia"/>
        </w:rPr>
        <w:t>荆</w:t>
      </w:r>
      <w:proofErr w:type="gramEnd"/>
      <w:r w:rsidR="00D93039" w:rsidRPr="00D93039">
        <w:rPr>
          <w:rFonts w:hint="eastAsia"/>
        </w:rPr>
        <w:t>建军、梁烨、查斯特、蒋莉莉、李慧、范国强、张勇飞、孙万春、苗蕾、于清兰、常晶、刘恩希、刘晓东、李昕、乔燕雄、王利恩、乔钏熙、李骁捷、王景隆、郭燕妮、闫拴林、侯磊、祁慧敏、史光勋。</w:t>
      </w:r>
      <w:r>
        <w:t xml:space="preserve"> </w:t>
      </w:r>
    </w:p>
    <w:p w14:paraId="52450568" w14:textId="77777777" w:rsidR="00BA7F43" w:rsidRDefault="00BA7F43">
      <w:pPr>
        <w:pStyle w:val="afffff6"/>
        <w:ind w:firstLine="420"/>
        <w:sectPr w:rsidR="00BA7F43">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p>
    <w:p w14:paraId="3CED4CC2" w14:textId="77777777" w:rsidR="00BA7F43" w:rsidRDefault="00BA7F43">
      <w:pPr>
        <w:spacing w:line="20" w:lineRule="exact"/>
        <w:jc w:val="center"/>
        <w:rPr>
          <w:rFonts w:ascii="黑体" w:eastAsia="黑体" w:hAnsi="黑体" w:hint="eastAsia"/>
          <w:sz w:val="32"/>
          <w:szCs w:val="32"/>
        </w:rPr>
      </w:pPr>
      <w:bookmarkStart w:id="20" w:name="BookMark4"/>
      <w:bookmarkEnd w:id="17"/>
    </w:p>
    <w:p w14:paraId="76A6907B" w14:textId="77777777" w:rsidR="00BA7F43" w:rsidRDefault="00BA7F43">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22FE3D6C2A674DC4AD4A6594E8896EB1"/>
        </w:placeholder>
      </w:sdtPr>
      <w:sdtContent>
        <w:p w14:paraId="6F01AF00" w14:textId="77777777" w:rsidR="00BA7F43" w:rsidRDefault="00000000">
          <w:pPr>
            <w:pStyle w:val="afffffffff9"/>
            <w:spacing w:beforeLines="100" w:before="240" w:afterLines="220" w:after="528"/>
            <w:rPr>
              <w:rFonts w:hint="eastAsia"/>
            </w:rPr>
          </w:pPr>
          <w:r>
            <w:rPr>
              <w:rFonts w:hint="eastAsia"/>
            </w:rPr>
            <w:t>光伏组件串发电性能在线检测方法</w:t>
          </w:r>
        </w:p>
      </w:sdtContent>
    </w:sdt>
    <w:p w14:paraId="2EA377A1" w14:textId="77777777" w:rsidR="00BA7F43" w:rsidRDefault="00000000">
      <w:pPr>
        <w:pStyle w:val="affc"/>
        <w:spacing w:before="240" w:after="240"/>
        <w:ind w:left="0"/>
      </w:pPr>
      <w:bookmarkStart w:id="22" w:name="_Toc26718930"/>
      <w:bookmarkStart w:id="23" w:name="_Toc26986530"/>
      <w:bookmarkStart w:id="24" w:name="_Toc17233333"/>
      <w:bookmarkStart w:id="25" w:name="_Toc26648465"/>
      <w:bookmarkStart w:id="26" w:name="_Toc26986771"/>
      <w:bookmarkStart w:id="27" w:name="_Toc97192964"/>
      <w:bookmarkStart w:id="28" w:name="_Toc17233325"/>
      <w:bookmarkStart w:id="29" w:name="_Toc24884211"/>
      <w:bookmarkStart w:id="30" w:name="_Toc211953938"/>
      <w:bookmarkStart w:id="31" w:name="_Toc24884218"/>
      <w:bookmarkEnd w:id="21"/>
      <w:r>
        <w:rPr>
          <w:rFonts w:hint="eastAsia"/>
        </w:rPr>
        <w:t>范围</w:t>
      </w:r>
      <w:bookmarkEnd w:id="22"/>
      <w:bookmarkEnd w:id="23"/>
      <w:bookmarkEnd w:id="24"/>
      <w:bookmarkEnd w:id="25"/>
      <w:bookmarkEnd w:id="26"/>
      <w:bookmarkEnd w:id="27"/>
      <w:bookmarkEnd w:id="28"/>
      <w:bookmarkEnd w:id="29"/>
      <w:bookmarkEnd w:id="30"/>
      <w:bookmarkEnd w:id="31"/>
    </w:p>
    <w:p w14:paraId="5031333B" w14:textId="77777777" w:rsidR="00BA7F43" w:rsidRDefault="00000000">
      <w:pPr>
        <w:pStyle w:val="afffff6"/>
        <w:ind w:firstLine="420"/>
      </w:pPr>
      <w:bookmarkStart w:id="32" w:name="_Toc26648466"/>
      <w:bookmarkStart w:id="33" w:name="_Toc17233326"/>
      <w:bookmarkStart w:id="34" w:name="_Toc24884212"/>
      <w:bookmarkStart w:id="35" w:name="_Toc24884219"/>
      <w:bookmarkStart w:id="36" w:name="_Toc17233334"/>
      <w:r>
        <w:rPr>
          <w:rFonts w:hint="eastAsia"/>
        </w:rPr>
        <w:t>本文件规定了</w:t>
      </w:r>
      <w:bookmarkStart w:id="37" w:name="OLE_LINK4"/>
      <w:bookmarkStart w:id="38" w:name="OLE_LINK3"/>
      <w:r>
        <w:rPr>
          <w:rFonts w:hint="eastAsia"/>
        </w:rPr>
        <w:t>运行光伏组件串发电性能</w:t>
      </w:r>
      <w:bookmarkEnd w:id="37"/>
      <w:bookmarkEnd w:id="38"/>
      <w:r>
        <w:rPr>
          <w:rFonts w:hint="eastAsia"/>
        </w:rPr>
        <w:t>检测方法的检测前要求、检测设备要求、检测项目及方法、数据处理及检测报告。</w:t>
      </w:r>
    </w:p>
    <w:p w14:paraId="0A872CD0" w14:textId="77777777" w:rsidR="00BA7F43" w:rsidRDefault="00000000">
      <w:pPr>
        <w:pStyle w:val="afffff6"/>
        <w:ind w:firstLine="420"/>
      </w:pPr>
      <w:r>
        <w:rPr>
          <w:rFonts w:hint="eastAsia"/>
        </w:rPr>
        <w:t>本文件适用于光伏组件串发电性能在线检测。</w:t>
      </w:r>
    </w:p>
    <w:p w14:paraId="7ECEDAE3" w14:textId="77777777" w:rsidR="00BA7F43" w:rsidRDefault="00000000">
      <w:pPr>
        <w:pStyle w:val="affc"/>
        <w:spacing w:before="240" w:after="240"/>
        <w:ind w:left="0"/>
      </w:pPr>
      <w:bookmarkStart w:id="39" w:name="_Toc97192965"/>
      <w:bookmarkStart w:id="40" w:name="_Toc26986531"/>
      <w:bookmarkStart w:id="41" w:name="_Toc26986772"/>
      <w:bookmarkStart w:id="42" w:name="_Toc211953939"/>
      <w:bookmarkStart w:id="43" w:name="_Toc26718931"/>
      <w:r>
        <w:rPr>
          <w:rFonts w:hint="eastAsia"/>
        </w:rPr>
        <w:t>规范性引用文件</w:t>
      </w:r>
      <w:bookmarkEnd w:id="32"/>
      <w:bookmarkEnd w:id="33"/>
      <w:bookmarkEnd w:id="34"/>
      <w:bookmarkEnd w:id="35"/>
      <w:bookmarkEnd w:id="36"/>
      <w:bookmarkEnd w:id="39"/>
      <w:bookmarkEnd w:id="40"/>
      <w:bookmarkEnd w:id="41"/>
      <w:bookmarkEnd w:id="42"/>
      <w:bookmarkEnd w:id="43"/>
    </w:p>
    <w:p w14:paraId="60B02090" w14:textId="77777777" w:rsidR="00BA7F43"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DE15F1" w14:textId="7DE32F17" w:rsidR="00BA7F43" w:rsidRDefault="00000000">
      <w:pPr>
        <w:pStyle w:val="afffff6"/>
        <w:ind w:firstLine="420"/>
      </w:pPr>
      <w:bookmarkStart w:id="44" w:name="OLE_LINK22"/>
      <w:bookmarkStart w:id="45" w:name="OLE_LINK21"/>
      <w:bookmarkStart w:id="46" w:name="OLE_LINK23"/>
      <w:bookmarkStart w:id="47" w:name="OLE_LINK24"/>
      <w:r>
        <w:t>GB/T 42999</w:t>
      </w:r>
      <w:r w:rsidR="00D93039">
        <w:rPr>
          <w:rFonts w:hint="eastAsia"/>
        </w:rPr>
        <w:t xml:space="preserve">  </w:t>
      </w:r>
      <w:r>
        <w:rPr>
          <w:rFonts w:hint="eastAsia"/>
        </w:rPr>
        <w:t>家用纺织品 织物遮光性的测定 照度计法</w:t>
      </w:r>
    </w:p>
    <w:bookmarkEnd w:id="44"/>
    <w:bookmarkEnd w:id="45"/>
    <w:p w14:paraId="2A547920" w14:textId="77777777" w:rsidR="00BA7F43" w:rsidRDefault="00000000">
      <w:pPr>
        <w:pStyle w:val="afffff6"/>
        <w:ind w:firstLine="420"/>
      </w:pPr>
      <w:r>
        <w:rPr>
          <w:rFonts w:hint="eastAsia"/>
        </w:rPr>
        <w:t>DB15/T 1054  计算机软件处理检验检测数据记录要求</w:t>
      </w:r>
    </w:p>
    <w:p w14:paraId="05B78F74" w14:textId="77777777" w:rsidR="00BA7F43" w:rsidRDefault="00000000">
      <w:pPr>
        <w:pStyle w:val="affc"/>
        <w:spacing w:before="240" w:after="240"/>
        <w:ind w:left="0"/>
        <w:jc w:val="left"/>
      </w:pPr>
      <w:bookmarkStart w:id="48" w:name="_Toc211953940"/>
      <w:bookmarkStart w:id="49" w:name="_Toc97192966"/>
      <w:bookmarkEnd w:id="46"/>
      <w:bookmarkEnd w:id="47"/>
      <w:r>
        <w:rPr>
          <w:rFonts w:hint="eastAsia"/>
          <w:szCs w:val="21"/>
        </w:rPr>
        <w:t>术语和定义</w:t>
      </w:r>
      <w:bookmarkEnd w:id="48"/>
      <w:bookmarkEnd w:id="49"/>
    </w:p>
    <w:bookmarkStart w:id="50" w:name="_Toc26986532"/>
    <w:bookmarkEnd w:id="50"/>
    <w:p w14:paraId="6E070BE9" w14:textId="77777777" w:rsidR="00BA7F43" w:rsidRDefault="00000000">
      <w:pPr>
        <w:pStyle w:val="afffff6"/>
        <w:ind w:firstLine="420"/>
      </w:pPr>
      <w:sdt>
        <w:sdtPr>
          <w:id w:val="-1909835108"/>
          <w:placeholder>
            <w:docPart w:val="B589A6BC8FD0465E95BCC50942E1ECF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14:paraId="1F60E162" w14:textId="77777777" w:rsidR="00BA7F43"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在线检测  online detection</w:t>
      </w:r>
    </w:p>
    <w:p w14:paraId="62B32A44" w14:textId="77777777" w:rsidR="00BA7F43" w:rsidRDefault="00000000">
      <w:pPr>
        <w:pStyle w:val="afffff6"/>
        <w:ind w:firstLine="420"/>
      </w:pPr>
      <w:r>
        <w:rPr>
          <w:rFonts w:hint="eastAsia"/>
        </w:rPr>
        <w:t>对运行中的光伏发电站，在不影响其整体工作状态的情况下，对其</w:t>
      </w:r>
      <w:proofErr w:type="gramStart"/>
      <w:r>
        <w:rPr>
          <w:rFonts w:hint="eastAsia"/>
        </w:rPr>
        <w:t>单个光</w:t>
      </w:r>
      <w:proofErr w:type="gramEnd"/>
      <w:r>
        <w:rPr>
          <w:rFonts w:hint="eastAsia"/>
        </w:rPr>
        <w:t>伏组件或组件串、光伏阵列进行发电性能、安全性能的检测。</w:t>
      </w:r>
    </w:p>
    <w:p w14:paraId="0E695F5A" w14:textId="77777777" w:rsidR="00BA7F43" w:rsidRDefault="00BA7F43">
      <w:pPr>
        <w:pStyle w:val="afffffffffff5"/>
        <w:ind w:left="420" w:hangingChars="200" w:hanging="420"/>
        <w:rPr>
          <w:rFonts w:ascii="黑体" w:eastAsia="黑体" w:hAnsi="黑体" w:hint="eastAsia"/>
        </w:rPr>
      </w:pPr>
    </w:p>
    <w:p w14:paraId="7B7BC1B4" w14:textId="77777777" w:rsidR="00BA7F43" w:rsidRDefault="00000000">
      <w:pPr>
        <w:pStyle w:val="afffffffffff5"/>
        <w:numPr>
          <w:ilvl w:val="0"/>
          <w:numId w:val="0"/>
        </w:numPr>
        <w:ind w:left="420"/>
        <w:rPr>
          <w:rFonts w:ascii="黑体" w:eastAsia="黑体" w:hAnsi="黑体" w:hint="eastAsia"/>
        </w:rPr>
      </w:pPr>
      <w:bookmarkStart w:id="51" w:name="OLE_LINK2"/>
      <w:bookmarkStart w:id="52" w:name="OLE_LINK1"/>
      <w:r>
        <w:rPr>
          <w:rFonts w:ascii="黑体" w:eastAsia="黑体" w:hAnsi="黑体"/>
        </w:rPr>
        <w:t>衰减</w:t>
      </w:r>
      <w:r>
        <w:rPr>
          <w:rFonts w:ascii="黑体" w:eastAsia="黑体" w:hAnsi="黑体" w:hint="eastAsia"/>
        </w:rPr>
        <w:t xml:space="preserve"> </w:t>
      </w:r>
      <w:bookmarkEnd w:id="51"/>
      <w:bookmarkEnd w:id="52"/>
      <w:r>
        <w:rPr>
          <w:rFonts w:ascii="黑体" w:eastAsia="黑体" w:hAnsi="黑体"/>
        </w:rPr>
        <w:t xml:space="preserve">Degradation </w:t>
      </w:r>
    </w:p>
    <w:p w14:paraId="55C31791" w14:textId="77777777" w:rsidR="00BA7F43" w:rsidRDefault="00000000">
      <w:pPr>
        <w:pStyle w:val="afffff6"/>
        <w:ind w:firstLine="420"/>
      </w:pPr>
      <w:r>
        <w:rPr>
          <w:rFonts w:hint="eastAsia"/>
        </w:rPr>
        <w:t>运行中</w:t>
      </w:r>
      <w:proofErr w:type="gramStart"/>
      <w:r>
        <w:rPr>
          <w:rFonts w:hint="eastAsia"/>
        </w:rPr>
        <w:t>单个光</w:t>
      </w:r>
      <w:proofErr w:type="gramEnd"/>
      <w:r>
        <w:rPr>
          <w:rFonts w:hint="eastAsia"/>
        </w:rPr>
        <w:t>伏组件或组件串、光伏阵列在正常运行一段时间后，进入稳定期的性能衰减，从而引起最大输出功率的下降。</w:t>
      </w:r>
    </w:p>
    <w:p w14:paraId="386BF536" w14:textId="77777777" w:rsidR="00BA7F43"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光伏组件遮蔽  solar panel component shading</w:t>
      </w:r>
    </w:p>
    <w:p w14:paraId="20AAE2CC" w14:textId="77777777" w:rsidR="00BA7F43" w:rsidRDefault="00000000">
      <w:pPr>
        <w:pStyle w:val="afffff6"/>
        <w:ind w:firstLine="420"/>
      </w:pPr>
      <w:r>
        <w:rPr>
          <w:rFonts w:hint="eastAsia"/>
        </w:rPr>
        <w:t>对运行中光伏发电站，在不影响其整体工作状态的情况下，对光</w:t>
      </w:r>
      <w:proofErr w:type="gramStart"/>
      <w:r>
        <w:rPr>
          <w:rFonts w:hint="eastAsia"/>
        </w:rPr>
        <w:t>伏</w:t>
      </w:r>
      <w:proofErr w:type="gramEnd"/>
      <w:r>
        <w:rPr>
          <w:rFonts w:hint="eastAsia"/>
        </w:rPr>
        <w:t>阵列、组件串中光伏组件依次进行阳光遮蔽并通过仪器测量其输出电流I，比对其遮蔽前后的变化率，判断被遮蔽组件发电性能和安全性能。</w:t>
      </w:r>
    </w:p>
    <w:p w14:paraId="56CB7F34" w14:textId="77777777" w:rsidR="00BA7F43" w:rsidRDefault="00000000">
      <w:pPr>
        <w:pStyle w:val="affc"/>
        <w:spacing w:before="240" w:after="240"/>
        <w:ind w:left="0"/>
      </w:pPr>
      <w:bookmarkStart w:id="53" w:name="_Toc211953941"/>
      <w:bookmarkStart w:id="54" w:name="_Toc209597434"/>
      <w:bookmarkStart w:id="55" w:name="_Toc209710376"/>
      <w:r>
        <w:rPr>
          <w:rFonts w:hint="eastAsia"/>
        </w:rPr>
        <w:t>检测前要求</w:t>
      </w:r>
      <w:bookmarkEnd w:id="53"/>
      <w:bookmarkEnd w:id="54"/>
      <w:bookmarkEnd w:id="55"/>
    </w:p>
    <w:p w14:paraId="57DBD896" w14:textId="77777777" w:rsidR="00BA7F43" w:rsidRDefault="00000000">
      <w:pPr>
        <w:pStyle w:val="affd"/>
        <w:spacing w:before="120" w:after="120"/>
        <w:ind w:left="0"/>
        <w:jc w:val="left"/>
      </w:pPr>
      <w:r>
        <w:rPr>
          <w:rFonts w:hAnsi="黑体"/>
        </w:rPr>
        <w:t>技术资料准备</w:t>
      </w:r>
    </w:p>
    <w:p w14:paraId="2810E582" w14:textId="77777777" w:rsidR="00BA7F43" w:rsidRDefault="00000000">
      <w:pPr>
        <w:pStyle w:val="afffff6"/>
        <w:ind w:firstLine="420"/>
      </w:pPr>
      <w:r>
        <w:rPr>
          <w:rFonts w:hint="eastAsia"/>
        </w:rPr>
        <w:t>对运行中光伏发电站进行</w:t>
      </w:r>
      <w:bookmarkStart w:id="56" w:name="OLE_LINK33"/>
      <w:bookmarkStart w:id="57" w:name="OLE_LINK34"/>
      <w:proofErr w:type="gramStart"/>
      <w:r>
        <w:rPr>
          <w:rFonts w:hint="eastAsia"/>
        </w:rPr>
        <w:t>单个光</w:t>
      </w:r>
      <w:proofErr w:type="gramEnd"/>
      <w:r>
        <w:rPr>
          <w:rFonts w:hint="eastAsia"/>
        </w:rPr>
        <w:t>伏组件或组件串、光伏阵列</w:t>
      </w:r>
      <w:bookmarkEnd w:id="56"/>
      <w:bookmarkEnd w:id="57"/>
      <w:r>
        <w:rPr>
          <w:rFonts w:hint="eastAsia"/>
        </w:rPr>
        <w:t>发电性能、安全性能在线检测前应具备光伏发电站的整体电气资料图，至少应具备</w:t>
      </w:r>
      <w:proofErr w:type="gramStart"/>
      <w:r>
        <w:rPr>
          <w:rFonts w:hint="eastAsia"/>
        </w:rPr>
        <w:t>单个光</w:t>
      </w:r>
      <w:proofErr w:type="gramEnd"/>
      <w:r>
        <w:rPr>
          <w:rFonts w:hint="eastAsia"/>
        </w:rPr>
        <w:t>伏组件的技术参数或组件串中组件个数、光伏阵列的电气参数（组件串的连接方式）。</w:t>
      </w:r>
    </w:p>
    <w:p w14:paraId="2B417F19" w14:textId="77777777" w:rsidR="00BA7F43" w:rsidRDefault="00000000">
      <w:pPr>
        <w:pStyle w:val="affd"/>
        <w:spacing w:before="120" w:after="120"/>
        <w:ind w:left="0"/>
      </w:pPr>
      <w:r>
        <w:t>检测场地的环境</w:t>
      </w:r>
    </w:p>
    <w:p w14:paraId="0AB5B7E1" w14:textId="77777777" w:rsidR="00BA7F43" w:rsidRDefault="00000000">
      <w:pPr>
        <w:pStyle w:val="affe"/>
        <w:spacing w:before="120" w:after="120"/>
        <w:ind w:left="0"/>
      </w:pPr>
      <w:r>
        <w:rPr>
          <w:rFonts w:hint="eastAsia"/>
        </w:rPr>
        <w:t>气候</w:t>
      </w:r>
      <w:r>
        <w:t>与气象</w:t>
      </w:r>
    </w:p>
    <w:p w14:paraId="785BE563" w14:textId="77777777" w:rsidR="00BA7F43" w:rsidRDefault="00000000">
      <w:pPr>
        <w:pStyle w:val="afff"/>
        <w:spacing w:before="120" w:after="120"/>
        <w:ind w:left="0"/>
      </w:pPr>
      <w:r>
        <w:rPr>
          <w:rFonts w:hint="eastAsia"/>
        </w:rPr>
        <w:lastRenderedPageBreak/>
        <w:t>温度</w:t>
      </w:r>
    </w:p>
    <w:p w14:paraId="787BFF12" w14:textId="77777777" w:rsidR="00BA7F43" w:rsidRDefault="00000000">
      <w:pPr>
        <w:pStyle w:val="afffff6"/>
        <w:ind w:firstLine="420"/>
      </w:pPr>
      <w:r>
        <w:rPr>
          <w:rFonts w:hAnsi="宋体"/>
          <w:shd w:val="clear" w:color="auto" w:fill="FFFFFF"/>
        </w:rPr>
        <w:t>检测期间场地环境温度应控制在</w:t>
      </w:r>
      <w:r>
        <w:rPr>
          <w:rFonts w:hAnsi="宋体"/>
          <w:bCs/>
        </w:rPr>
        <w:t>-10</w:t>
      </w:r>
      <w:r>
        <w:rPr>
          <w:rFonts w:hAnsi="宋体" w:hint="eastAsia"/>
          <w:bCs/>
        </w:rPr>
        <w:t xml:space="preserve"> </w:t>
      </w:r>
      <w:r>
        <w:rPr>
          <w:rFonts w:hAnsi="宋体"/>
          <w:bCs/>
        </w:rPr>
        <w:t>℃～</w:t>
      </w:r>
      <w:r>
        <w:rPr>
          <w:rFonts w:hAnsi="宋体" w:hint="eastAsia"/>
          <w:bCs/>
        </w:rPr>
        <w:t xml:space="preserve">30 </w:t>
      </w:r>
      <w:r>
        <w:rPr>
          <w:rFonts w:hAnsi="宋体"/>
          <w:bCs/>
        </w:rPr>
        <w:t>℃</w:t>
      </w:r>
      <w:r>
        <w:rPr>
          <w:rFonts w:hAnsi="宋体"/>
          <w:shd w:val="clear" w:color="auto" w:fill="FFFFFF"/>
        </w:rPr>
        <w:t>范围内（若检测设备有特殊要求，需符合设备说明书规定）。避免在极端高温（≥</w:t>
      </w:r>
      <w:r>
        <w:rPr>
          <w:rFonts w:hAnsi="宋体" w:hint="eastAsia"/>
          <w:shd w:val="clear" w:color="auto" w:fill="FFFFFF"/>
        </w:rPr>
        <w:t>30</w:t>
      </w:r>
      <w:r>
        <w:rPr>
          <w:rFonts w:hAnsi="宋体" w:cs="宋体" w:hint="eastAsia"/>
          <w:shd w:val="clear" w:color="auto" w:fill="FFFFFF"/>
        </w:rPr>
        <w:t>℃</w:t>
      </w:r>
      <w:r>
        <w:rPr>
          <w:rFonts w:hAnsi="宋体"/>
          <w:shd w:val="clear" w:color="auto" w:fill="FFFFFF"/>
        </w:rPr>
        <w:t>）或低温（≤-10</w:t>
      </w:r>
      <w:r>
        <w:rPr>
          <w:rFonts w:hAnsi="宋体" w:hint="eastAsia"/>
          <w:shd w:val="clear" w:color="auto" w:fill="FFFFFF"/>
        </w:rPr>
        <w:t xml:space="preserve"> </w:t>
      </w:r>
      <w:r>
        <w:rPr>
          <w:rFonts w:hAnsi="宋体" w:cs="宋体" w:hint="eastAsia"/>
          <w:shd w:val="clear" w:color="auto" w:fill="FFFFFF"/>
        </w:rPr>
        <w:t>℃</w:t>
      </w:r>
      <w:r>
        <w:rPr>
          <w:rFonts w:hAnsi="宋体"/>
          <w:shd w:val="clear" w:color="auto" w:fill="FFFFFF"/>
        </w:rPr>
        <w:t>）环境下检测，防止设备精度偏移或</w:t>
      </w:r>
      <w:r>
        <w:rPr>
          <w:rFonts w:hAnsi="宋体" w:hint="eastAsia"/>
          <w:shd w:val="clear" w:color="auto" w:fill="FFFFFF"/>
        </w:rPr>
        <w:t>光伏组件</w:t>
      </w:r>
      <w:r>
        <w:rPr>
          <w:rFonts w:hAnsi="宋体"/>
          <w:shd w:val="clear" w:color="auto" w:fill="FFFFFF"/>
        </w:rPr>
        <w:t>自身性能临时异常影响数据代表性</w:t>
      </w:r>
      <w:r>
        <w:rPr>
          <w:shd w:val="clear" w:color="auto" w:fill="FFFFFF"/>
        </w:rPr>
        <w:t>。</w:t>
      </w:r>
    </w:p>
    <w:p w14:paraId="47F55C56" w14:textId="77777777" w:rsidR="00BA7F43" w:rsidRDefault="00000000">
      <w:pPr>
        <w:pStyle w:val="afff"/>
        <w:spacing w:before="120" w:after="120"/>
        <w:ind w:left="0"/>
      </w:pPr>
      <w:r>
        <w:rPr>
          <w:rFonts w:hint="eastAsia"/>
        </w:rPr>
        <w:t>湿度</w:t>
      </w:r>
    </w:p>
    <w:p w14:paraId="2AE42064" w14:textId="77777777" w:rsidR="00BA7F43" w:rsidRDefault="00000000">
      <w:pPr>
        <w:pStyle w:val="afffff6"/>
        <w:ind w:firstLine="420"/>
        <w:rPr>
          <w:shd w:val="clear" w:color="auto" w:fill="FFFFFF"/>
        </w:rPr>
      </w:pPr>
      <w:r>
        <w:rPr>
          <w:shd w:val="clear" w:color="auto" w:fill="FFFFFF"/>
        </w:rPr>
        <w:t>环境相对湿度应不大于85%HRC（无凝露）凝露或高湿环境可能导致检测设备绝缘性下降（影响安全性能检测），或</w:t>
      </w:r>
      <w:r>
        <w:rPr>
          <w:rFonts w:hint="eastAsia"/>
          <w:shd w:val="clear" w:color="auto" w:fill="FFFFFF"/>
        </w:rPr>
        <w:t>光伏组件</w:t>
      </w:r>
      <w:r>
        <w:rPr>
          <w:shd w:val="clear" w:color="auto" w:fill="FFFFFF"/>
        </w:rPr>
        <w:t>表面导电性变化（干扰发电性能数据）。</w:t>
      </w:r>
    </w:p>
    <w:p w14:paraId="0CBB6B4E" w14:textId="77777777" w:rsidR="00BA7F43" w:rsidRDefault="00000000">
      <w:pPr>
        <w:pStyle w:val="afff"/>
        <w:spacing w:before="120" w:after="120"/>
        <w:ind w:left="0"/>
      </w:pPr>
      <w:r>
        <w:rPr>
          <w:rFonts w:hint="eastAsia"/>
        </w:rPr>
        <w:t>风速与降水</w:t>
      </w:r>
    </w:p>
    <w:p w14:paraId="0D10540C" w14:textId="77777777" w:rsidR="00BA7F43" w:rsidRDefault="00000000">
      <w:pPr>
        <w:pStyle w:val="afffff6"/>
        <w:ind w:firstLine="420"/>
      </w:pPr>
      <w:r>
        <w:rPr>
          <w:rFonts w:ascii="Segoe UI" w:hAnsi="Segoe UI" w:cs="Segoe UI"/>
          <w:shd w:val="clear" w:color="auto" w:fill="FFFFFF"/>
        </w:rPr>
        <w:t>检测时应无降水（雨、雪、冰雹），地面风速应不大于</w:t>
      </w:r>
      <w:r>
        <w:rPr>
          <w:rFonts w:hAnsi="宋体" w:cs="Segoe UI"/>
          <w:shd w:val="clear" w:color="auto" w:fill="FFFFFF"/>
        </w:rPr>
        <w:t>5m/s（3 级风）</w:t>
      </w:r>
      <w:r>
        <w:rPr>
          <w:rFonts w:ascii="Segoe UI" w:hAnsi="Segoe UI" w:cs="Segoe UI"/>
          <w:shd w:val="clear" w:color="auto" w:fill="FFFFFF"/>
        </w:rPr>
        <w:t>。</w:t>
      </w:r>
    </w:p>
    <w:p w14:paraId="4675197D" w14:textId="77777777" w:rsidR="00BA7F43" w:rsidRDefault="00000000">
      <w:pPr>
        <w:pStyle w:val="afff"/>
        <w:spacing w:before="120" w:after="120"/>
        <w:ind w:left="0"/>
      </w:pPr>
      <w:r>
        <w:rPr>
          <w:rFonts w:hAnsi="黑体"/>
        </w:rPr>
        <w:t>特殊天气预警</w:t>
      </w:r>
    </w:p>
    <w:p w14:paraId="155FB50B" w14:textId="77777777" w:rsidR="00BA7F43" w:rsidRDefault="00000000">
      <w:pPr>
        <w:pStyle w:val="afffff6"/>
        <w:ind w:firstLine="420"/>
      </w:pPr>
      <w:r>
        <w:rPr>
          <w:shd w:val="clear" w:color="auto" w:fill="FFFFFF"/>
        </w:rPr>
        <w:t>检测前应确认无雷电、沙尘暴、台风等极端天气预警，检测过程中若突发极端天气，应立即终止检测并撤离场地</w:t>
      </w:r>
      <w:r>
        <w:rPr>
          <w:rFonts w:hint="eastAsia"/>
          <w:shd w:val="clear" w:color="auto" w:fill="FFFFFF"/>
        </w:rPr>
        <w:t>。</w:t>
      </w:r>
    </w:p>
    <w:p w14:paraId="13B1184D" w14:textId="77777777" w:rsidR="00BA7F43" w:rsidRDefault="00000000">
      <w:pPr>
        <w:pStyle w:val="affe"/>
        <w:spacing w:before="120" w:after="120"/>
        <w:ind w:left="0"/>
      </w:pPr>
      <w:r>
        <w:rPr>
          <w:rFonts w:hint="eastAsia"/>
        </w:rPr>
        <w:t>光照环境</w:t>
      </w:r>
    </w:p>
    <w:p w14:paraId="0BFE0962" w14:textId="77777777" w:rsidR="00BA7F43" w:rsidRDefault="00000000">
      <w:pPr>
        <w:pStyle w:val="afff"/>
        <w:spacing w:before="120" w:after="120"/>
        <w:ind w:left="0"/>
      </w:pPr>
      <w:r>
        <w:t>辐照度</w:t>
      </w:r>
    </w:p>
    <w:p w14:paraId="2BBAAC0D" w14:textId="77777777" w:rsidR="00BA7F43" w:rsidRDefault="00000000" w:rsidP="00D93039">
      <w:pPr>
        <w:pStyle w:val="afffff6"/>
        <w:ind w:firstLine="420"/>
      </w:pPr>
      <w:r>
        <w:rPr>
          <w:shd w:val="clear" w:color="auto" w:fill="FFFFFF"/>
        </w:rPr>
        <w:t>检测时，场地实测太阳辐照度应在</w:t>
      </w:r>
      <w:bookmarkStart w:id="58" w:name="OLE_LINK57"/>
      <w:r>
        <w:rPr>
          <w:shd w:val="clear" w:color="auto" w:fill="FFFFFF"/>
        </w:rPr>
        <w:t>700</w:t>
      </w:r>
      <w:r>
        <w:rPr>
          <w:rFonts w:hint="eastAsia"/>
          <w:shd w:val="clear" w:color="auto" w:fill="FFFFFF"/>
        </w:rPr>
        <w:t xml:space="preserve"> </w:t>
      </w:r>
      <w:r>
        <w:rPr>
          <w:shd w:val="clear" w:color="auto" w:fill="FFFFFF"/>
        </w:rPr>
        <w:t>W/m</w:t>
      </w:r>
      <w:r>
        <w:rPr>
          <w:shd w:val="clear" w:color="auto" w:fill="FFFFFF"/>
        </w:rPr>
        <w:t>²</w:t>
      </w:r>
      <w:r>
        <w:rPr>
          <w:shd w:val="clear" w:color="auto" w:fill="FFFFFF"/>
        </w:rPr>
        <w:t>～1</w:t>
      </w:r>
      <w:r>
        <w:rPr>
          <w:rFonts w:hint="eastAsia"/>
          <w:shd w:val="clear" w:color="auto" w:fill="FFFFFF"/>
        </w:rPr>
        <w:t>3</w:t>
      </w:r>
      <w:r>
        <w:rPr>
          <w:shd w:val="clear" w:color="auto" w:fill="FFFFFF"/>
        </w:rPr>
        <w:t>00</w:t>
      </w:r>
      <w:r>
        <w:rPr>
          <w:rFonts w:hint="eastAsia"/>
          <w:shd w:val="clear" w:color="auto" w:fill="FFFFFF"/>
        </w:rPr>
        <w:t xml:space="preserve"> </w:t>
      </w:r>
      <w:r>
        <w:rPr>
          <w:shd w:val="clear" w:color="auto" w:fill="FFFFFF"/>
        </w:rPr>
        <w:t>W/m</w:t>
      </w:r>
      <w:r>
        <w:rPr>
          <w:shd w:val="clear" w:color="auto" w:fill="FFFFFF"/>
        </w:rPr>
        <w:t>²</w:t>
      </w:r>
      <w:r>
        <w:rPr>
          <w:shd w:val="clear" w:color="auto" w:fill="FFFFFF"/>
        </w:rPr>
        <w:t>范围内</w:t>
      </w:r>
      <w:bookmarkEnd w:id="58"/>
      <w:r>
        <w:rPr>
          <w:shd w:val="clear" w:color="auto" w:fill="FFFFFF"/>
        </w:rPr>
        <w:t>（接近标准测试条件STC，确保数据可比性）。检测区域内</w:t>
      </w:r>
      <w:r>
        <w:rPr>
          <w:rFonts w:hint="eastAsia"/>
          <w:shd w:val="clear" w:color="auto" w:fill="FFFFFF"/>
        </w:rPr>
        <w:t>光伏组件</w:t>
      </w:r>
      <w:r>
        <w:rPr>
          <w:shd w:val="clear" w:color="auto" w:fill="FFFFFF"/>
        </w:rPr>
        <w:t>表面光照应均匀，无明显遮挡（如树木、建筑物、其他光伏组件的阴影）。</w:t>
      </w:r>
    </w:p>
    <w:p w14:paraId="33673216" w14:textId="77777777" w:rsidR="00BA7F43" w:rsidRDefault="00000000">
      <w:pPr>
        <w:pStyle w:val="affe"/>
        <w:spacing w:before="120" w:after="120"/>
        <w:ind w:left="0"/>
      </w:pPr>
      <w:r>
        <w:t>环境污染物</w:t>
      </w:r>
    </w:p>
    <w:p w14:paraId="18F934C9" w14:textId="77777777" w:rsidR="00BA7F43" w:rsidRDefault="00000000" w:rsidP="00D93039">
      <w:pPr>
        <w:pStyle w:val="afffff6"/>
        <w:ind w:firstLine="420"/>
      </w:pPr>
      <w:r>
        <w:rPr>
          <w:rFonts w:hint="eastAsia"/>
        </w:rPr>
        <w:t>场地周边应无明显扬尘、沙尘或工业粉尘。</w:t>
      </w:r>
    </w:p>
    <w:p w14:paraId="2B6ABEBD" w14:textId="77777777" w:rsidR="00BA7F43" w:rsidRDefault="00000000">
      <w:pPr>
        <w:pStyle w:val="affe"/>
        <w:spacing w:before="120" w:after="120"/>
        <w:ind w:left="0"/>
      </w:pPr>
      <w:bookmarkStart w:id="59" w:name="_Toc209597435"/>
      <w:r>
        <w:rPr>
          <w:rFonts w:hint="eastAsia"/>
        </w:rPr>
        <w:t>场地空间</w:t>
      </w:r>
      <w:bookmarkEnd w:id="59"/>
    </w:p>
    <w:p w14:paraId="39242995" w14:textId="77777777" w:rsidR="00BA7F43" w:rsidRDefault="00000000" w:rsidP="00D93039">
      <w:pPr>
        <w:pStyle w:val="afffff6"/>
        <w:ind w:firstLine="420"/>
        <w:rPr>
          <w:shd w:val="clear" w:color="auto" w:fill="FFFFFF"/>
        </w:rPr>
      </w:pPr>
      <w:r>
        <w:rPr>
          <w:rFonts w:hint="eastAsia"/>
          <w:shd w:val="clear" w:color="auto" w:fill="FFFFFF"/>
        </w:rPr>
        <w:t>检测区域与光</w:t>
      </w:r>
      <w:proofErr w:type="gramStart"/>
      <w:r>
        <w:rPr>
          <w:rFonts w:hint="eastAsia"/>
          <w:shd w:val="clear" w:color="auto" w:fill="FFFFFF"/>
        </w:rPr>
        <w:t>伏系统</w:t>
      </w:r>
      <w:proofErr w:type="gramEnd"/>
      <w:r>
        <w:rPr>
          <w:rFonts w:hint="eastAsia"/>
          <w:shd w:val="clear" w:color="auto" w:fill="FFFFFF"/>
        </w:rPr>
        <w:t>带电部件（如汇流箱、逆变器输出端）的安全距离交流1 kV 以下不小于 0.7 m，直流 600 V 以上不小于 1.0 m。</w:t>
      </w:r>
    </w:p>
    <w:p w14:paraId="3B5C1990" w14:textId="77777777" w:rsidR="00BA7F43" w:rsidRDefault="00000000">
      <w:pPr>
        <w:pStyle w:val="affc"/>
        <w:spacing w:before="240" w:after="240"/>
        <w:ind w:left="0"/>
      </w:pPr>
      <w:bookmarkStart w:id="60" w:name="_Toc209710377"/>
      <w:bookmarkStart w:id="61" w:name="_Toc209597436"/>
      <w:bookmarkStart w:id="62" w:name="_Toc211953942"/>
      <w:r>
        <w:t>检测设备要求</w:t>
      </w:r>
      <w:bookmarkEnd w:id="60"/>
      <w:bookmarkEnd w:id="61"/>
      <w:bookmarkEnd w:id="62"/>
    </w:p>
    <w:p w14:paraId="574D7A62" w14:textId="77777777" w:rsidR="00BA7F43" w:rsidRDefault="00000000">
      <w:pPr>
        <w:pStyle w:val="afffff6"/>
        <w:ind w:firstLine="420"/>
      </w:pPr>
      <w:r>
        <w:rPr>
          <w:rFonts w:hint="eastAsia"/>
        </w:rPr>
        <w:t>主要检测设备要求如下：</w:t>
      </w:r>
    </w:p>
    <w:p w14:paraId="525CEFF8" w14:textId="01BC80F9" w:rsidR="00BA7F43" w:rsidRDefault="00000000" w:rsidP="00D93039">
      <w:pPr>
        <w:pStyle w:val="af5"/>
      </w:pPr>
      <w:r>
        <w:rPr>
          <w:rFonts w:hint="eastAsia"/>
        </w:rPr>
        <w:t>光伏组件串或阵列I-V特性测量仪或具备直流钳形电流表、直流高压电压表，</w:t>
      </w:r>
      <w:bookmarkStart w:id="63" w:name="OLE_LINK14"/>
      <w:bookmarkStart w:id="64" w:name="OLE_LINK35"/>
      <w:r>
        <w:rPr>
          <w:rFonts w:hint="eastAsia"/>
        </w:rPr>
        <w:t>直流电压</w:t>
      </w:r>
      <w:bookmarkEnd w:id="63"/>
      <w:bookmarkEnd w:id="64"/>
      <w:r>
        <w:rPr>
          <w:rFonts w:hint="eastAsia"/>
        </w:rPr>
        <w:t>和直流电流测量精度均不低于1%；</w:t>
      </w:r>
    </w:p>
    <w:p w14:paraId="526EEC49" w14:textId="66AFD3D4" w:rsidR="00BA7F43" w:rsidRDefault="00000000" w:rsidP="00D93039">
      <w:pPr>
        <w:pStyle w:val="af5"/>
      </w:pPr>
      <w:bookmarkStart w:id="65" w:name="OLE_LINK16"/>
      <w:bookmarkStart w:id="66" w:name="OLE_LINK15"/>
      <w:r>
        <w:rPr>
          <w:rFonts w:hint="eastAsia"/>
        </w:rPr>
        <w:t>遮光板</w:t>
      </w:r>
      <w:bookmarkEnd w:id="65"/>
      <w:bookmarkEnd w:id="66"/>
      <w:r>
        <w:rPr>
          <w:rFonts w:hint="eastAsia"/>
        </w:rPr>
        <w:t>，按</w:t>
      </w:r>
      <w:r>
        <w:t>GB/T 42999中第</w:t>
      </w:r>
      <w:r>
        <w:rPr>
          <w:rFonts w:hint="eastAsia"/>
        </w:rPr>
        <w:t>5条测试，遮光率大于9</w:t>
      </w:r>
      <w:r>
        <w:t>8</w:t>
      </w:r>
      <w:r>
        <w:rPr>
          <w:rFonts w:hint="eastAsia"/>
        </w:rPr>
        <w:t>%；</w:t>
      </w:r>
    </w:p>
    <w:p w14:paraId="046B9BA4" w14:textId="0B34493C" w:rsidR="00BA7F43" w:rsidRDefault="00000000" w:rsidP="00D93039">
      <w:pPr>
        <w:pStyle w:val="af5"/>
      </w:pPr>
      <w:r>
        <w:rPr>
          <w:rFonts w:hint="eastAsia"/>
        </w:rPr>
        <w:t>兆欧表，电压量程不低于500V，精度等级不低于5级；</w:t>
      </w:r>
    </w:p>
    <w:p w14:paraId="2F3EA45E" w14:textId="35061EC8" w:rsidR="00BA7F43" w:rsidRDefault="00000000" w:rsidP="00D93039">
      <w:pPr>
        <w:pStyle w:val="af5"/>
      </w:pPr>
      <w:r>
        <w:rPr>
          <w:rFonts w:hint="eastAsia"/>
        </w:rPr>
        <w:t>温度测量装置，温度测试准确度为土1℃，重复性为士0.5℃；</w:t>
      </w:r>
    </w:p>
    <w:p w14:paraId="1134700F" w14:textId="302226F3" w:rsidR="00BA7F43" w:rsidRDefault="00000000" w:rsidP="00D93039">
      <w:pPr>
        <w:pStyle w:val="af5"/>
      </w:pPr>
      <w:r>
        <w:rPr>
          <w:rFonts w:hint="eastAsia"/>
        </w:rPr>
        <w:t>万用表测量精度不低于0.5级；</w:t>
      </w:r>
    </w:p>
    <w:p w14:paraId="23BBB4FC" w14:textId="172068FA" w:rsidR="00BA7F43" w:rsidRDefault="00000000" w:rsidP="00D93039">
      <w:pPr>
        <w:pStyle w:val="af5"/>
      </w:pPr>
      <w:r>
        <w:rPr>
          <w:rFonts w:hint="eastAsia"/>
        </w:rPr>
        <w:t>直尺、卷尺，精度不低于1mm；</w:t>
      </w:r>
    </w:p>
    <w:p w14:paraId="731AF099" w14:textId="0CCDF3EF" w:rsidR="00BA7F43" w:rsidRDefault="00000000" w:rsidP="00D93039">
      <w:pPr>
        <w:pStyle w:val="af5"/>
      </w:pPr>
      <w:r>
        <w:rPr>
          <w:rFonts w:hint="eastAsia"/>
        </w:rPr>
        <w:t>辐照度计或标准太阳电池，测量准确度在</w:t>
      </w:r>
      <w:r>
        <w:rPr>
          <w:shd w:val="clear" w:color="auto" w:fill="FFFFFF"/>
        </w:rPr>
        <w:t>700W/m</w:t>
      </w:r>
      <w:r>
        <w:rPr>
          <w:shd w:val="clear" w:color="auto" w:fill="FFFFFF"/>
        </w:rPr>
        <w:t>²</w:t>
      </w:r>
      <w:r>
        <w:rPr>
          <w:shd w:val="clear" w:color="auto" w:fill="FFFFFF"/>
        </w:rPr>
        <w:t>～1</w:t>
      </w:r>
      <w:r>
        <w:rPr>
          <w:rFonts w:hint="eastAsia"/>
          <w:shd w:val="clear" w:color="auto" w:fill="FFFFFF"/>
        </w:rPr>
        <w:t>3</w:t>
      </w:r>
      <w:r>
        <w:rPr>
          <w:shd w:val="clear" w:color="auto" w:fill="FFFFFF"/>
        </w:rPr>
        <w:t>00</w:t>
      </w:r>
      <w:r>
        <w:rPr>
          <w:rFonts w:hint="eastAsia"/>
          <w:shd w:val="clear" w:color="auto" w:fill="FFFFFF"/>
        </w:rPr>
        <w:t xml:space="preserve"> </w:t>
      </w:r>
      <w:r>
        <w:rPr>
          <w:shd w:val="clear" w:color="auto" w:fill="FFFFFF"/>
        </w:rPr>
        <w:t>W/m</w:t>
      </w:r>
      <w:r>
        <w:rPr>
          <w:shd w:val="clear" w:color="auto" w:fill="FFFFFF"/>
        </w:rPr>
        <w:t>² </w:t>
      </w:r>
      <w:r>
        <w:rPr>
          <w:shd w:val="clear" w:color="auto" w:fill="FFFFFF"/>
        </w:rPr>
        <w:t>范围内不低于</w:t>
      </w:r>
      <w:r>
        <w:rPr>
          <w:rFonts w:hint="eastAsia"/>
          <w:shd w:val="clear" w:color="auto" w:fill="FFFFFF"/>
        </w:rPr>
        <w:t>5%</w:t>
      </w:r>
      <w:r>
        <w:rPr>
          <w:rFonts w:hint="eastAsia"/>
        </w:rPr>
        <w:t>；</w:t>
      </w:r>
    </w:p>
    <w:p w14:paraId="6B8D219A" w14:textId="30C0904C" w:rsidR="00BA7F43" w:rsidRDefault="00000000" w:rsidP="00D93039">
      <w:pPr>
        <w:pStyle w:val="af5"/>
      </w:pPr>
      <w:r>
        <w:rPr>
          <w:rFonts w:hint="eastAsia"/>
        </w:rPr>
        <w:t>水平仪；</w:t>
      </w:r>
    </w:p>
    <w:p w14:paraId="285B3804" w14:textId="156EC500" w:rsidR="00D93039" w:rsidRDefault="00000000" w:rsidP="00D93039">
      <w:pPr>
        <w:pStyle w:val="af5"/>
        <w:rPr>
          <w:rFonts w:hint="eastAsia"/>
        </w:rPr>
      </w:pPr>
      <w:r>
        <w:rPr>
          <w:rFonts w:hint="eastAsia"/>
        </w:rPr>
        <w:t>指南针</w:t>
      </w:r>
      <w:r w:rsidR="00D93039">
        <w:rPr>
          <w:rFonts w:hint="eastAsia"/>
        </w:rPr>
        <w:t>。</w:t>
      </w:r>
    </w:p>
    <w:p w14:paraId="14A22CEF" w14:textId="3C9B378D" w:rsidR="00BA7F43" w:rsidRDefault="00000000" w:rsidP="00D93039">
      <w:pPr>
        <w:pStyle w:val="afff2"/>
        <w:rPr>
          <w:rFonts w:hint="eastAsia"/>
        </w:rPr>
      </w:pPr>
      <w:r>
        <w:rPr>
          <w:rFonts w:hint="eastAsia"/>
        </w:rPr>
        <w:t>所有检测设备应在计量溯源有效期内。</w:t>
      </w:r>
    </w:p>
    <w:p w14:paraId="2CA28685" w14:textId="77777777" w:rsidR="00BA7F43" w:rsidRDefault="00000000">
      <w:pPr>
        <w:pStyle w:val="affc"/>
        <w:spacing w:before="240" w:after="240"/>
        <w:ind w:left="0"/>
      </w:pPr>
      <w:bookmarkStart w:id="67" w:name="_Toc209597437"/>
      <w:bookmarkStart w:id="68" w:name="_Toc209710378"/>
      <w:bookmarkStart w:id="69" w:name="_Toc211953943"/>
      <w:r>
        <w:t>检测项目及方法</w:t>
      </w:r>
      <w:bookmarkEnd w:id="67"/>
      <w:bookmarkEnd w:id="68"/>
      <w:bookmarkEnd w:id="69"/>
    </w:p>
    <w:p w14:paraId="720F70E8" w14:textId="77777777" w:rsidR="00BA7F43" w:rsidRDefault="00000000">
      <w:pPr>
        <w:pStyle w:val="affd"/>
        <w:spacing w:before="120" w:after="120"/>
        <w:ind w:left="0"/>
        <w:rPr>
          <w:rFonts w:hAnsi="黑体" w:hint="eastAsia"/>
        </w:rPr>
      </w:pPr>
      <w:r>
        <w:rPr>
          <w:rFonts w:hAnsi="黑体"/>
        </w:rPr>
        <w:t>检测前的准备工作</w:t>
      </w:r>
    </w:p>
    <w:p w14:paraId="556B7741" w14:textId="77777777" w:rsidR="00BA7F43" w:rsidRDefault="00000000">
      <w:pPr>
        <w:pStyle w:val="afffff6"/>
        <w:ind w:firstLine="420"/>
        <w:rPr>
          <w:rFonts w:hAnsi="黑体" w:hint="eastAsia"/>
        </w:rPr>
      </w:pPr>
      <w:r>
        <w:rPr>
          <w:rFonts w:hint="eastAsia"/>
        </w:rPr>
        <w:lastRenderedPageBreak/>
        <w:t>开展在线检测前，应进行以下工作：</w:t>
      </w:r>
    </w:p>
    <w:p w14:paraId="16CAE5F0" w14:textId="77777777" w:rsidR="00BA7F43" w:rsidRDefault="00000000">
      <w:pPr>
        <w:pStyle w:val="affe"/>
        <w:spacing w:before="120" w:after="120"/>
        <w:ind w:left="0"/>
      </w:pPr>
      <w:r>
        <w:rPr>
          <w:rFonts w:hint="eastAsia"/>
        </w:rPr>
        <w:t>资料核查</w:t>
      </w:r>
    </w:p>
    <w:p w14:paraId="00E3DC31" w14:textId="77777777" w:rsidR="00BA7F43" w:rsidRDefault="00000000" w:rsidP="00D93039">
      <w:pPr>
        <w:pStyle w:val="afffff6"/>
        <w:ind w:firstLine="420"/>
      </w:pPr>
      <w:r>
        <w:rPr>
          <w:rFonts w:hint="eastAsia"/>
        </w:rPr>
        <w:t>确认已具备光伏发电站的电气系统图、组件布置图、组件串连接方式及待测光</w:t>
      </w:r>
      <w:proofErr w:type="gramStart"/>
      <w:r>
        <w:rPr>
          <w:rFonts w:hint="eastAsia"/>
        </w:rPr>
        <w:t>伏</w:t>
      </w:r>
      <w:proofErr w:type="gramEnd"/>
      <w:r>
        <w:rPr>
          <w:rFonts w:hint="eastAsia"/>
        </w:rPr>
        <w:t>组件或组件串的技术参数（包括额定功率、开路电压、短路电流、最大功率点电压与电流等）。</w:t>
      </w:r>
    </w:p>
    <w:p w14:paraId="4082F986" w14:textId="77777777" w:rsidR="00BA7F43" w:rsidRDefault="00000000">
      <w:pPr>
        <w:pStyle w:val="affe"/>
        <w:spacing w:before="120" w:after="120"/>
        <w:ind w:left="0"/>
      </w:pPr>
      <w:r>
        <w:rPr>
          <w:rFonts w:hint="eastAsia"/>
        </w:rPr>
        <w:t>环境确认</w:t>
      </w:r>
    </w:p>
    <w:p w14:paraId="7BAB6C95" w14:textId="77777777" w:rsidR="00BA7F43" w:rsidRDefault="00000000">
      <w:pPr>
        <w:pStyle w:val="afffff6"/>
        <w:ind w:firstLine="420"/>
      </w:pPr>
      <w:r>
        <w:rPr>
          <w:rFonts w:hint="eastAsia"/>
        </w:rPr>
        <w:t>检测现场环境应满足第4.2条的规定。</w:t>
      </w:r>
    </w:p>
    <w:p w14:paraId="7A7192CD" w14:textId="77777777" w:rsidR="00BA7F43" w:rsidRDefault="00000000">
      <w:pPr>
        <w:pStyle w:val="affe"/>
        <w:spacing w:before="120" w:after="120"/>
        <w:ind w:left="0"/>
      </w:pPr>
      <w:r>
        <w:rPr>
          <w:rFonts w:hint="eastAsia"/>
        </w:rPr>
        <w:t>设备检查与校准</w:t>
      </w:r>
    </w:p>
    <w:p w14:paraId="7219BA48" w14:textId="77777777" w:rsidR="00BA7F43" w:rsidRDefault="00000000">
      <w:pPr>
        <w:pStyle w:val="afffff6"/>
        <w:ind w:firstLine="420"/>
      </w:pPr>
      <w:r>
        <w:rPr>
          <w:rFonts w:hint="eastAsia"/>
        </w:rPr>
        <w:t>确认所用检测设备均在计量溯源有效期内，功能正常。</w:t>
      </w:r>
    </w:p>
    <w:p w14:paraId="600C4714" w14:textId="77777777" w:rsidR="00BA7F43" w:rsidRDefault="00000000">
      <w:pPr>
        <w:pStyle w:val="affe"/>
        <w:spacing w:before="120" w:after="120"/>
        <w:ind w:left="0"/>
      </w:pPr>
      <w:r>
        <w:rPr>
          <w:rFonts w:hint="eastAsia"/>
        </w:rPr>
        <w:t>安全措施</w:t>
      </w:r>
    </w:p>
    <w:p w14:paraId="520FABE5" w14:textId="77777777" w:rsidR="00BA7F43" w:rsidRDefault="00000000">
      <w:pPr>
        <w:pStyle w:val="afffff6"/>
        <w:ind w:firstLine="420"/>
      </w:pPr>
      <w:r>
        <w:rPr>
          <w:rFonts w:hint="eastAsia"/>
        </w:rPr>
        <w:t>检测人员应穿戴符合安全要求的个人防护装备（绝缘鞋、绝缘手套、安全帽等）；设置检测区域警示标识，必要时设立临时围栏；确认检测设备接地可靠，检测线路绝缘完好，无裸露导体。</w:t>
      </w:r>
    </w:p>
    <w:p w14:paraId="3E426408" w14:textId="77777777" w:rsidR="00BA7F43" w:rsidRDefault="00000000">
      <w:pPr>
        <w:pStyle w:val="affe"/>
        <w:spacing w:before="120" w:after="120"/>
        <w:ind w:left="0"/>
      </w:pPr>
      <w:r>
        <w:rPr>
          <w:rFonts w:hint="eastAsia"/>
        </w:rPr>
        <w:t>外观检查</w:t>
      </w:r>
    </w:p>
    <w:p w14:paraId="140459B4" w14:textId="77777777" w:rsidR="00BA7F43" w:rsidRDefault="00000000">
      <w:pPr>
        <w:pStyle w:val="afffff6"/>
        <w:ind w:firstLine="420"/>
      </w:pPr>
      <w:r>
        <w:rPr>
          <w:rFonts w:hint="eastAsia"/>
        </w:rPr>
        <w:t>检测前光伏组件表面应无明显污垢、鸟粪、落叶等遮挡物，若存在顽固污渍，应按运</w:t>
      </w:r>
      <w:proofErr w:type="gramStart"/>
      <w:r>
        <w:rPr>
          <w:rFonts w:hint="eastAsia"/>
        </w:rPr>
        <w:t>维规范</w:t>
      </w:r>
      <w:proofErr w:type="gramEnd"/>
      <w:r>
        <w:rPr>
          <w:rFonts w:hint="eastAsia"/>
        </w:rPr>
        <w:t>清洁干净后再检测。</w:t>
      </w:r>
    </w:p>
    <w:p w14:paraId="05F21D38" w14:textId="77777777" w:rsidR="00BA7F43" w:rsidRDefault="00000000">
      <w:pPr>
        <w:pStyle w:val="affe"/>
        <w:spacing w:before="120" w:after="120"/>
        <w:ind w:left="0"/>
      </w:pPr>
      <w:r>
        <w:rPr>
          <w:rFonts w:hint="eastAsia"/>
        </w:rPr>
        <w:t>系统状态确认</w:t>
      </w:r>
    </w:p>
    <w:p w14:paraId="3457A41E" w14:textId="77777777" w:rsidR="00BA7F43" w:rsidRDefault="00000000">
      <w:pPr>
        <w:pStyle w:val="afffff6"/>
        <w:ind w:firstLine="420"/>
      </w:pPr>
      <w:r>
        <w:rPr>
          <w:rFonts w:hint="eastAsia"/>
        </w:rPr>
        <w:t>确认光伏组件发电系统处于正常运行状态，无报警或故障信号，待测光</w:t>
      </w:r>
      <w:proofErr w:type="gramStart"/>
      <w:r>
        <w:rPr>
          <w:rFonts w:hint="eastAsia"/>
        </w:rPr>
        <w:t>伏</w:t>
      </w:r>
      <w:proofErr w:type="gramEnd"/>
      <w:r>
        <w:rPr>
          <w:rFonts w:hint="eastAsia"/>
        </w:rPr>
        <w:t>组件串或阵列的运行参数（电压、电流、输出功率）稳定。</w:t>
      </w:r>
    </w:p>
    <w:p w14:paraId="213FE446" w14:textId="77777777" w:rsidR="00BA7F43" w:rsidRDefault="00000000">
      <w:pPr>
        <w:pStyle w:val="affe"/>
        <w:spacing w:before="120" w:after="120"/>
        <w:ind w:left="0"/>
      </w:pPr>
      <w:r>
        <w:rPr>
          <w:rFonts w:hint="eastAsia"/>
        </w:rPr>
        <w:t>检测方案确认</w:t>
      </w:r>
    </w:p>
    <w:p w14:paraId="2B250EF3" w14:textId="77777777" w:rsidR="00BA7F43" w:rsidRDefault="00000000">
      <w:pPr>
        <w:pStyle w:val="afffff6"/>
        <w:ind w:firstLine="420"/>
      </w:pPr>
      <w:r>
        <w:rPr>
          <w:rFonts w:hint="eastAsia"/>
        </w:rPr>
        <w:t>根据检测对象（光伏组件、组件串或阵列）制定具体的检测步骤与方法，</w:t>
      </w:r>
      <w:bookmarkStart w:id="70" w:name="OLE_LINK36"/>
      <w:r>
        <w:rPr>
          <w:rFonts w:hint="eastAsia"/>
        </w:rPr>
        <w:t>明确检测点位置、接线方式及数据记录要求</w:t>
      </w:r>
      <w:bookmarkEnd w:id="70"/>
      <w:r>
        <w:rPr>
          <w:rFonts w:hint="eastAsia"/>
        </w:rPr>
        <w:t>。</w:t>
      </w:r>
    </w:p>
    <w:p w14:paraId="47BB38A0" w14:textId="77777777" w:rsidR="00BA7F43" w:rsidRDefault="00000000">
      <w:pPr>
        <w:pStyle w:val="affd"/>
        <w:spacing w:before="120" w:after="120"/>
        <w:ind w:left="0"/>
      </w:pPr>
      <w:bookmarkStart w:id="71" w:name="OLE_LINK38"/>
      <w:bookmarkStart w:id="72" w:name="_Toc209597438"/>
      <w:r>
        <w:rPr>
          <w:rFonts w:hAnsi="黑体" w:hint="eastAsia"/>
        </w:rPr>
        <w:t>明确检测点位置、连接测量线路，</w:t>
      </w:r>
      <w:bookmarkStart w:id="73" w:name="OLE_LINK37"/>
      <w:r>
        <w:rPr>
          <w:rFonts w:hAnsi="黑体" w:hint="eastAsia"/>
        </w:rPr>
        <w:t>记录数据</w:t>
      </w:r>
      <w:bookmarkEnd w:id="71"/>
      <w:bookmarkEnd w:id="72"/>
      <w:bookmarkEnd w:id="73"/>
    </w:p>
    <w:p w14:paraId="74781C60" w14:textId="77777777" w:rsidR="00BA7F43" w:rsidRDefault="00000000">
      <w:pPr>
        <w:pStyle w:val="afffff6"/>
        <w:ind w:firstLine="420"/>
      </w:pPr>
      <w:r>
        <w:rPr>
          <w:rFonts w:hint="eastAsia"/>
        </w:rPr>
        <w:t>根据电气系统图和现场标识，</w:t>
      </w:r>
      <w:proofErr w:type="gramStart"/>
      <w:r>
        <w:rPr>
          <w:rFonts w:hint="eastAsia"/>
        </w:rPr>
        <w:t>明确待测光伏</w:t>
      </w:r>
      <w:proofErr w:type="gramEnd"/>
      <w:r>
        <w:rPr>
          <w:rFonts w:hint="eastAsia"/>
        </w:rPr>
        <w:t>组件、组件串或阵列的物理位置和电气连接关系,确定检测点，使用指南针、卷尺、水平仪等工具辅助定位，并记录检测点的位置信息、阵列编号、组件串编号、组件行列号，组件数量等记录于附录A《</w:t>
      </w:r>
      <w:r>
        <w:t>运行中</w:t>
      </w:r>
      <w:r>
        <w:rPr>
          <w:rFonts w:hint="eastAsia"/>
        </w:rPr>
        <w:t>光伏组件串</w:t>
      </w:r>
      <w:r>
        <w:t>在线检测原始记录表</w:t>
      </w:r>
      <w:r>
        <w:rPr>
          <w:rFonts w:hint="eastAsia"/>
        </w:rPr>
        <w:t>》中。</w:t>
      </w:r>
    </w:p>
    <w:p w14:paraId="3EE58F4D" w14:textId="77777777" w:rsidR="00BA7F43" w:rsidRDefault="00000000">
      <w:pPr>
        <w:pStyle w:val="affd"/>
        <w:spacing w:before="120" w:after="120"/>
        <w:ind w:left="0"/>
      </w:pPr>
      <w:r>
        <w:rPr>
          <w:rFonts w:hAnsi="黑体" w:hint="eastAsia"/>
        </w:rPr>
        <w:t>标准工作电流</w:t>
      </w:r>
    </w:p>
    <w:p w14:paraId="07B763B4" w14:textId="77777777" w:rsidR="00BA7F43" w:rsidRDefault="00000000">
      <w:pPr>
        <w:pStyle w:val="afffff6"/>
        <w:ind w:firstLine="420"/>
      </w:pPr>
      <w:r>
        <w:rPr>
          <w:rFonts w:hint="eastAsia"/>
        </w:rPr>
        <w:t>按图-1所示，进行光伏组件</w:t>
      </w:r>
      <w:proofErr w:type="gramStart"/>
      <w:r>
        <w:rPr>
          <w:rFonts w:hint="eastAsia"/>
        </w:rPr>
        <w:t>串标准</w:t>
      </w:r>
      <w:proofErr w:type="gramEnd"/>
      <w:r>
        <w:rPr>
          <w:rFonts w:hint="eastAsia"/>
        </w:rPr>
        <w:t>工作电流的测量，测的值和当前辐照</w:t>
      </w:r>
      <w:proofErr w:type="gramStart"/>
      <w:r>
        <w:rPr>
          <w:rFonts w:hint="eastAsia"/>
        </w:rPr>
        <w:t>值记录</w:t>
      </w:r>
      <w:proofErr w:type="gramEnd"/>
      <w:r>
        <w:rPr>
          <w:rFonts w:hint="eastAsia"/>
        </w:rPr>
        <w:t>于附录A检测记录中，由软件完成数据处理，光伏组件</w:t>
      </w:r>
      <w:proofErr w:type="gramStart"/>
      <w:r>
        <w:rPr>
          <w:rFonts w:hint="eastAsia"/>
        </w:rPr>
        <w:t>串标准</w:t>
      </w:r>
      <w:proofErr w:type="gramEnd"/>
      <w:r>
        <w:rPr>
          <w:rFonts w:hint="eastAsia"/>
        </w:rPr>
        <w:t>工作电流计算见公式（1）。</w:t>
      </w:r>
    </w:p>
    <w:p w14:paraId="2178A4FE" w14:textId="77777777" w:rsidR="00BA7F43" w:rsidRDefault="00000000">
      <w:pPr>
        <w:pStyle w:val="afffff6"/>
        <w:ind w:firstLine="420"/>
      </w:pPr>
      <w:r>
        <w:rPr>
          <w:rFonts w:hint="eastAsia"/>
        </w:rPr>
        <w:t>正常运行中的光伏组件串在当前环境工作温度和辐照下的输出电流换算成标准环境温度（25℃）和辐照（1000W/m²）下的输出标准电流公式如下：</w:t>
      </w:r>
    </w:p>
    <w:p w14:paraId="6A799DA3" w14:textId="3C0C94C6" w:rsidR="00D93039" w:rsidRDefault="00D93039" w:rsidP="00D93039">
      <w:pPr>
        <w:pStyle w:val="afffffff2"/>
      </w:pPr>
      <w:r>
        <w:rPr>
          <w:rFonts w:hint="eastAsia"/>
        </w:rPr>
        <w:tab/>
      </w:r>
      <m:oMath>
        <m:sSub>
          <m:sSubPr>
            <m:ctrlPr>
              <w:rPr>
                <w:rFonts w:ascii="Cambria Math"/>
                <w:i/>
              </w:rPr>
            </m:ctrlPr>
          </m:sSubPr>
          <m:e>
            <m:r>
              <w:rPr>
                <w:rFonts w:ascii="Cambria Math"/>
              </w:rPr>
              <m:t>I</m:t>
            </m:r>
          </m:e>
          <m:sub>
            <m:r>
              <m:rPr>
                <m:nor/>
              </m:rPr>
              <w:rPr>
                <w:rFonts w:ascii="Cambria Math"/>
              </w:rPr>
              <m:t>STC</m:t>
            </m:r>
            <m:ctrlPr>
              <w:rPr>
                <w:rFonts w:ascii="Cambria Math"/>
              </w:rPr>
            </m:ctrlPr>
          </m:sub>
        </m:sSub>
        <m:r>
          <w:rPr>
            <w:rFonts w:ascii="Cambria Math"/>
          </w:rPr>
          <m:t>=</m:t>
        </m:r>
        <m:sSub>
          <m:sSubPr>
            <m:ctrlPr>
              <w:rPr>
                <w:rFonts w:ascii="Cambria Math"/>
                <w:i/>
              </w:rPr>
            </m:ctrlPr>
          </m:sSubPr>
          <m:e>
            <m:r>
              <w:rPr>
                <w:rFonts w:ascii="Cambria Math"/>
              </w:rPr>
              <m:t>I</m:t>
            </m:r>
          </m:e>
          <m:sub>
            <m:r>
              <m:rPr>
                <m:nor/>
              </m:rPr>
              <w:rPr>
                <w:rFonts w:ascii="Cambria Math"/>
              </w:rPr>
              <m:t>meas</m:t>
            </m:r>
            <m:ctrlPr>
              <w:rPr>
                <w:rFonts w:ascii="Cambria Math"/>
              </w:rPr>
            </m:ctrlPr>
          </m:sub>
        </m:sSub>
        <m:r>
          <w:rPr>
            <w:rFonts w:ascii="Cambria Math"/>
          </w:rPr>
          <m:t>+</m:t>
        </m:r>
        <m:sSub>
          <m:sSubPr>
            <m:ctrlPr>
              <w:rPr>
                <w:rFonts w:ascii="Cambria Math"/>
                <w:i/>
              </w:rPr>
            </m:ctrlPr>
          </m:sSubPr>
          <m:e>
            <m:r>
              <w:rPr>
                <w:rFonts w:ascii="Cambria Math"/>
              </w:rPr>
              <m:t>I</m:t>
            </m:r>
          </m:e>
          <m:sub>
            <m:r>
              <m:rPr>
                <m:nor/>
              </m:rPr>
              <w:rPr>
                <w:rFonts w:ascii="Cambria Math"/>
              </w:rPr>
              <m:t>se</m:t>
            </m:r>
            <m:ctrlPr>
              <w:rPr>
                <w:rFonts w:ascii="Cambria Math"/>
              </w:rPr>
            </m:ctrlPr>
          </m:sub>
        </m:sSub>
        <m:d>
          <m:dPr>
            <m:begChr m:val="["/>
            <m:endChr m:val="]"/>
            <m:ctrlPr>
              <w:rPr>
                <w:rFonts w:ascii="Cambria Math"/>
                <w:i/>
              </w:rPr>
            </m:ctrlPr>
          </m:dPr>
          <m:e>
            <m:f>
              <m:fPr>
                <m:ctrlPr>
                  <w:rPr>
                    <w:rFonts w:ascii="Cambria Math"/>
                    <w:i/>
                  </w:rPr>
                </m:ctrlPr>
              </m:fPr>
              <m:num>
                <m:sSub>
                  <m:sSubPr>
                    <m:ctrlPr>
                      <w:rPr>
                        <w:rFonts w:ascii="Cambria Math"/>
                        <w:i/>
                      </w:rPr>
                    </m:ctrlPr>
                  </m:sSubPr>
                  <m:e>
                    <m:r>
                      <w:rPr>
                        <w:rFonts w:ascii="Cambria Math"/>
                      </w:rPr>
                      <m:t>G</m:t>
                    </m:r>
                  </m:e>
                  <m:sub>
                    <m:r>
                      <w:rPr>
                        <w:rFonts w:ascii="Cambria Math"/>
                      </w:rPr>
                      <m:t>STC</m:t>
                    </m:r>
                  </m:sub>
                </m:sSub>
              </m:num>
              <m:den>
                <m:sSub>
                  <m:sSubPr>
                    <m:ctrlPr>
                      <w:rPr>
                        <w:rFonts w:ascii="Cambria Math"/>
                        <w:i/>
                      </w:rPr>
                    </m:ctrlPr>
                  </m:sSubPr>
                  <m:e>
                    <m:r>
                      <w:rPr>
                        <w:rFonts w:ascii="Cambria Math"/>
                      </w:rPr>
                      <m:t>G</m:t>
                    </m:r>
                  </m:e>
                  <m:sub>
                    <m:r>
                      <m:rPr>
                        <m:nor/>
                      </m:rPr>
                      <w:rPr>
                        <w:rFonts w:ascii="Cambria Math"/>
                      </w:rPr>
                      <m:t>meas</m:t>
                    </m:r>
                    <m:ctrlPr>
                      <w:rPr>
                        <w:rFonts w:ascii="Cambria Math"/>
                      </w:rPr>
                    </m:ctrlPr>
                  </m:sub>
                </m:sSub>
                <m:ctrlPr>
                  <w:rPr>
                    <w:rFonts w:ascii="Cambria Math" w:hAnsi="Cambria Math"/>
                    <w:i/>
                  </w:rPr>
                </m:ctrlPr>
              </m:den>
            </m:f>
            <m:r>
              <w:rPr>
                <w:rFonts w:ascii="Cambria Math"/>
              </w:rPr>
              <m:t>-</m:t>
            </m:r>
            <m:r>
              <w:rPr>
                <w:rFonts w:ascii="Cambria Math"/>
              </w:rPr>
              <m:t>1</m:t>
            </m:r>
          </m:e>
        </m:d>
        <m:r>
          <w:rPr>
            <w:rFonts w:ascii="Cambria Math"/>
          </w:rPr>
          <m:t>×</m:t>
        </m:r>
        <m:r>
          <w:rPr>
            <w:rFonts w:ascii="Cambria Math"/>
          </w:rPr>
          <m:t>n</m:t>
        </m:r>
        <m:r>
          <w:rPr>
            <w:rFonts w:ascii="Cambria Math"/>
          </w:rPr>
          <m:t>+</m:t>
        </m:r>
        <m:r>
          <w:rPr>
            <w:rFonts w:ascii="Cambria Math"/>
          </w:rPr>
          <m:t>α</m:t>
        </m:r>
        <m:d>
          <m:dPr>
            <m:ctrlPr>
              <w:rPr>
                <w:rFonts w:ascii="Cambria Math"/>
                <w:i/>
              </w:rPr>
            </m:ctrlPr>
          </m:dPr>
          <m:e>
            <m:r>
              <w:rPr>
                <w:rFonts w:ascii="Cambria Math"/>
              </w:rPr>
              <m:t>25</m:t>
            </m:r>
            <m:r>
              <w:rPr>
                <w:rFonts w:ascii="Cambria Math"/>
              </w:rPr>
              <m:t>-</m:t>
            </m:r>
            <m:sSub>
              <m:sSubPr>
                <m:ctrlPr>
                  <w:rPr>
                    <w:rFonts w:ascii="Cambria Math"/>
                    <w:i/>
                  </w:rPr>
                </m:ctrlPr>
              </m:sSubPr>
              <m:e>
                <m:r>
                  <w:rPr>
                    <w:rFonts w:ascii="Cambria Math"/>
                  </w:rPr>
                  <m:t>T</m:t>
                </m:r>
              </m:e>
              <m:sub>
                <m:r>
                  <m:rPr>
                    <m:nor/>
                  </m:rPr>
                  <w:rPr>
                    <w:rFonts w:ascii="Cambria Math"/>
                  </w:rPr>
                  <m:t>cell</m:t>
                </m:r>
                <m:ctrlPr>
                  <w:rPr>
                    <w:rFonts w:ascii="Cambria Math"/>
                  </w:rPr>
                </m:ctrlPr>
              </m:sub>
            </m:sSub>
            <m:ctrlPr>
              <w:rPr>
                <w:rFonts w:ascii="Cambria Math" w:hAnsi="Cambria Math"/>
                <w:i/>
              </w:rPr>
            </m:ctrlPr>
          </m:e>
        </m:d>
      </m:oMath>
      <w:r w:rsidRPr="00D93039">
        <w:rPr>
          <w:rFonts w:ascii="微软雅黑" w:eastAsia="微软雅黑" w:hint="eastAsia"/>
        </w:rPr>
        <w:tab/>
      </w:r>
      <w:r>
        <w:t>(</w:t>
      </w:r>
      <w:r>
        <w:fldChar w:fldCharType="begin"/>
      </w:r>
      <w:r>
        <w:instrText xml:space="preserve"> AUTONUM </w:instrText>
      </w:r>
      <w:r>
        <w:fldChar w:fldCharType="end"/>
      </w:r>
      <w:r>
        <w:t>)</w:t>
      </w:r>
    </w:p>
    <w:p w14:paraId="7A7D7560" w14:textId="1B6B0F3A" w:rsidR="00D93039" w:rsidRPr="00D93039" w:rsidRDefault="00D93039" w:rsidP="00D93039">
      <w:pPr>
        <w:pStyle w:val="afffff5"/>
        <w:ind w:firstLine="420"/>
        <w:rPr>
          <w:rFonts w:hint="eastAsia"/>
        </w:rPr>
      </w:pPr>
      <w:r>
        <w:rPr>
          <w:rFonts w:hint="eastAsia"/>
        </w:rPr>
        <w:t>式中：</w:t>
      </w:r>
    </w:p>
    <w:p w14:paraId="3D4A508A" w14:textId="2769A4A9" w:rsidR="00BA7F43" w:rsidRDefault="00000000" w:rsidP="00D93039">
      <w:pPr>
        <w:pStyle w:val="afffff6"/>
        <w:ind w:firstLineChars="0" w:firstLine="0"/>
        <w:jc w:val="center"/>
      </w:pPr>
      <w:r>
        <w:rPr>
          <w:rFonts w:hint="eastAsia"/>
          <w:position w:val="-30"/>
        </w:rPr>
        <w:t xml:space="preserve">              </w:t>
      </w:r>
    </w:p>
    <w:p w14:paraId="670091FA" w14:textId="25A477B9" w:rsidR="00BA7F43" w:rsidRDefault="00000000">
      <w:pPr>
        <w:pStyle w:val="afffff6"/>
        <w:ind w:firstLine="420"/>
      </w:pPr>
      <w:r>
        <w:rPr>
          <w:rFonts w:hint="eastAsia"/>
          <w:i/>
        </w:rPr>
        <w:t>I</w:t>
      </w:r>
      <w:r>
        <w:rPr>
          <w:rFonts w:hint="eastAsia"/>
          <w:vertAlign w:val="subscript"/>
        </w:rPr>
        <w:t>STC</w:t>
      </w:r>
      <w:r>
        <w:rPr>
          <w:rFonts w:hint="eastAsia"/>
        </w:rPr>
        <w:t xml:space="preserve"> ─ 组件</w:t>
      </w:r>
      <w:proofErr w:type="gramStart"/>
      <w:r>
        <w:rPr>
          <w:rFonts w:hint="eastAsia"/>
        </w:rPr>
        <w:t>串标准</w:t>
      </w:r>
      <w:proofErr w:type="gramEnd"/>
      <w:r>
        <w:rPr>
          <w:rFonts w:hint="eastAsia"/>
        </w:rPr>
        <w:t>工作电流，单位：A；</w:t>
      </w:r>
    </w:p>
    <w:p w14:paraId="1BED077A" w14:textId="48D3DB02" w:rsidR="00BA7F43" w:rsidRDefault="00000000">
      <w:pPr>
        <w:pStyle w:val="afffff6"/>
        <w:ind w:firstLine="420"/>
      </w:pPr>
      <w:proofErr w:type="spellStart"/>
      <w:r>
        <w:rPr>
          <w:rFonts w:hint="eastAsia"/>
          <w:i/>
        </w:rPr>
        <w:t>I</w:t>
      </w:r>
      <w:r>
        <w:rPr>
          <w:rFonts w:hint="eastAsia"/>
          <w:vertAlign w:val="subscript"/>
        </w:rPr>
        <w:t>meas</w:t>
      </w:r>
      <w:proofErr w:type="spellEnd"/>
      <w:r>
        <w:rPr>
          <w:rFonts w:hint="eastAsia"/>
        </w:rPr>
        <w:t xml:space="preserve"> ─ 组件</w:t>
      </w:r>
      <w:proofErr w:type="gramStart"/>
      <w:r>
        <w:rPr>
          <w:rFonts w:hint="eastAsia"/>
        </w:rPr>
        <w:t>串实际</w:t>
      </w:r>
      <w:proofErr w:type="gramEnd"/>
      <w:r>
        <w:rPr>
          <w:rFonts w:hint="eastAsia"/>
        </w:rPr>
        <w:t>测量工作电流，单位：A；</w:t>
      </w:r>
    </w:p>
    <w:p w14:paraId="6F449D1F" w14:textId="2485E15C" w:rsidR="00BA7F43" w:rsidRDefault="00000000">
      <w:pPr>
        <w:pStyle w:val="afffff6"/>
        <w:ind w:firstLine="420"/>
      </w:pPr>
      <w:r>
        <w:rPr>
          <w:rFonts w:hint="eastAsia"/>
          <w:i/>
        </w:rPr>
        <w:t>I</w:t>
      </w:r>
      <w:r>
        <w:rPr>
          <w:rFonts w:hint="eastAsia"/>
          <w:vertAlign w:val="subscript"/>
        </w:rPr>
        <w:t>se</w:t>
      </w:r>
      <w:r>
        <w:rPr>
          <w:rFonts w:hint="eastAsia"/>
        </w:rPr>
        <w:t xml:space="preserve">  ─ 组件串中组件标称短路电流，单位：A；</w:t>
      </w:r>
    </w:p>
    <w:p w14:paraId="364CAB3E" w14:textId="7205A5EA" w:rsidR="00BA7F43" w:rsidRDefault="00000000">
      <w:pPr>
        <w:pStyle w:val="afffff6"/>
        <w:ind w:firstLine="420"/>
      </w:pPr>
      <w:r>
        <w:rPr>
          <w:rFonts w:hint="eastAsia"/>
          <w:i/>
        </w:rPr>
        <w:lastRenderedPageBreak/>
        <w:t>G</w:t>
      </w:r>
      <w:r>
        <w:rPr>
          <w:rFonts w:hint="eastAsia"/>
          <w:vertAlign w:val="subscript"/>
        </w:rPr>
        <w:t>STC</w:t>
      </w:r>
      <w:r>
        <w:rPr>
          <w:rFonts w:hint="eastAsia"/>
        </w:rPr>
        <w:t xml:space="preserve"> </w:t>
      </w:r>
      <w:r w:rsidR="00D93039">
        <w:t> </w:t>
      </w:r>
      <w:r>
        <w:rPr>
          <w:rFonts w:hint="eastAsia"/>
        </w:rPr>
        <w:t>─ 标准辐照取1000W/m²；</w:t>
      </w:r>
    </w:p>
    <w:p w14:paraId="36524277" w14:textId="025217D4" w:rsidR="00BA7F43" w:rsidRDefault="00000000">
      <w:pPr>
        <w:pStyle w:val="afffff6"/>
        <w:ind w:firstLine="420"/>
      </w:pPr>
      <w:proofErr w:type="spellStart"/>
      <w:r>
        <w:rPr>
          <w:rFonts w:hint="eastAsia"/>
          <w:i/>
        </w:rPr>
        <w:t>G</w:t>
      </w:r>
      <w:r>
        <w:rPr>
          <w:rFonts w:hint="eastAsia"/>
          <w:vertAlign w:val="subscript"/>
        </w:rPr>
        <w:t>meas</w:t>
      </w:r>
      <w:proofErr w:type="spellEnd"/>
      <w:r>
        <w:rPr>
          <w:rFonts w:hint="eastAsia"/>
        </w:rPr>
        <w:t xml:space="preserve"> ─ 工作辐照值，单位：W/m²；</w:t>
      </w:r>
    </w:p>
    <w:p w14:paraId="0CCC9A03" w14:textId="26804B4D" w:rsidR="00BA7F43" w:rsidRDefault="00000000">
      <w:pPr>
        <w:pStyle w:val="afffff6"/>
        <w:ind w:firstLine="420"/>
      </w:pPr>
      <w:r>
        <w:rPr>
          <w:rFonts w:hint="eastAsia"/>
          <w:i/>
          <w:iCs/>
        </w:rPr>
        <w:t>n</w:t>
      </w:r>
      <w:r>
        <w:rPr>
          <w:rFonts w:hint="eastAsia"/>
        </w:rPr>
        <w:t xml:space="preserve">   ─ 组件串中组件数量，单位：无量纲。</w:t>
      </w:r>
    </w:p>
    <w:p w14:paraId="203D2335" w14:textId="77777777" w:rsidR="00BA7F43" w:rsidRDefault="00000000">
      <w:pPr>
        <w:pStyle w:val="afffff6"/>
        <w:ind w:firstLine="420"/>
      </w:pPr>
      <w:r>
        <w:rPr>
          <w:rFonts w:hint="eastAsia"/>
          <w:i/>
          <w:iCs/>
        </w:rPr>
        <w:t>α</w:t>
      </w:r>
      <w:r>
        <w:rPr>
          <w:rFonts w:hint="eastAsia"/>
        </w:rPr>
        <w:t xml:space="preserve">  ─ 短路电流的温度系数(可以从组件数据手册中找到)；</w:t>
      </w:r>
    </w:p>
    <w:p w14:paraId="647C71FB" w14:textId="15B2D135" w:rsidR="00BA7F43" w:rsidRDefault="00000000">
      <w:pPr>
        <w:pStyle w:val="afffff6"/>
        <w:ind w:firstLine="420"/>
      </w:pPr>
      <w:proofErr w:type="spellStart"/>
      <w:r>
        <w:rPr>
          <w:rFonts w:hint="eastAsia"/>
          <w:i/>
        </w:rPr>
        <w:t>T</w:t>
      </w:r>
      <w:r>
        <w:rPr>
          <w:rFonts w:hint="eastAsia"/>
          <w:vertAlign w:val="subscript"/>
        </w:rPr>
        <w:t>cell</w:t>
      </w:r>
      <w:proofErr w:type="spellEnd"/>
      <w:r w:rsidR="00D93039">
        <w:rPr>
          <w:rFonts w:hint="eastAsia"/>
        </w:rPr>
        <w:t xml:space="preserve"> </w:t>
      </w:r>
      <w:r>
        <w:rPr>
          <w:rFonts w:hint="eastAsia"/>
        </w:rPr>
        <w:t>─ 背板平均温度（测量数量大于3），单位：℃。</w:t>
      </w:r>
    </w:p>
    <w:p w14:paraId="152DA033" w14:textId="604EEE6E" w:rsidR="00BA7F43" w:rsidRDefault="00000000" w:rsidP="00D93039">
      <w:pPr>
        <w:pStyle w:val="a5"/>
      </w:pPr>
      <w:r>
        <w:rPr>
          <w:rFonts w:hint="eastAsia"/>
        </w:rPr>
        <w:t>测量同步性：辐照度、温度、电流必须是在同一时刻测量的，因为光照和温度可能快速变化。</w:t>
      </w:r>
    </w:p>
    <w:p w14:paraId="12677B3A" w14:textId="530FD7DF" w:rsidR="00BA7F43" w:rsidRDefault="00000000" w:rsidP="00D93039">
      <w:pPr>
        <w:pStyle w:val="a5"/>
        <w:rPr>
          <w:rFonts w:hint="eastAsia"/>
        </w:rPr>
      </w:pPr>
      <w:r>
        <w:rPr>
          <w:rFonts w:hint="eastAsia"/>
        </w:rPr>
        <w:t>辐照度测量准确性：辐照</w:t>
      </w:r>
      <w:proofErr w:type="gramStart"/>
      <w:r>
        <w:rPr>
          <w:rFonts w:hint="eastAsia"/>
        </w:rPr>
        <w:t>仪必须</w:t>
      </w:r>
      <w:proofErr w:type="gramEnd"/>
      <w:r>
        <w:rPr>
          <w:rFonts w:hint="eastAsia"/>
        </w:rPr>
        <w:t>与组件安装在同一平面和角度，且需定期校准。</w:t>
      </w:r>
    </w:p>
    <w:p w14:paraId="26EF2A7A" w14:textId="1991940A" w:rsidR="00BA7F43" w:rsidRDefault="00000000" w:rsidP="00D93039">
      <w:pPr>
        <w:pStyle w:val="a5"/>
        <w:rPr>
          <w:rFonts w:hint="eastAsia"/>
        </w:rPr>
      </w:pPr>
      <w:r>
        <w:rPr>
          <w:rFonts w:hint="eastAsia"/>
        </w:rPr>
        <w:t>温度的代表性：</w:t>
      </w:r>
      <w:proofErr w:type="spellStart"/>
      <w:r>
        <w:rPr>
          <w:rFonts w:hint="eastAsia"/>
        </w:rPr>
        <w:t>Tcell</w:t>
      </w:r>
      <w:proofErr w:type="spellEnd"/>
      <w:r>
        <w:rPr>
          <w:rFonts w:hint="eastAsia"/>
        </w:rPr>
        <w:t> </w:t>
      </w:r>
      <w:r>
        <w:rPr>
          <w:rFonts w:hint="eastAsia"/>
        </w:rPr>
        <w:t>应取多块组件的背板温度平均值，以反映整个组件串的状况。</w:t>
      </w:r>
    </w:p>
    <w:p w14:paraId="403D4BF5" w14:textId="2F216E7F" w:rsidR="00BA7F43" w:rsidRDefault="00000000" w:rsidP="00D93039">
      <w:pPr>
        <w:pStyle w:val="a5"/>
        <w:rPr>
          <w:rFonts w:hint="eastAsia"/>
        </w:rPr>
      </w:pPr>
      <w:r>
        <w:rPr>
          <w:rFonts w:hint="eastAsia"/>
        </w:rPr>
        <w:t>公式适用性：该公式在实测太阳辐照度应在700 W/m²～1300 W/m²范围内，辐照度在相对稳定、组件工作在线性区间时最为准确。</w:t>
      </w:r>
    </w:p>
    <w:p w14:paraId="0A97D458" w14:textId="77777777" w:rsidR="00BA7F43" w:rsidRDefault="00000000">
      <w:pPr>
        <w:spacing w:line="300" w:lineRule="auto"/>
        <w:ind w:firstLineChars="200" w:firstLine="420"/>
        <w:rPr>
          <w:rFonts w:ascii="宋体" w:hAnsi="宋体" w:cs="宋体" w:hint="eastAsia"/>
          <w:sz w:val="18"/>
          <w:szCs w:val="18"/>
        </w:rPr>
      </w:pPr>
      <w:r>
        <w:rPr>
          <w:rFonts w:hint="eastAsia"/>
          <w:noProof/>
        </w:rPr>
        <w:drawing>
          <wp:anchor distT="0" distB="0" distL="114300" distR="114300" simplePos="0" relativeHeight="251661312" behindDoc="0" locked="0" layoutInCell="1" allowOverlap="1" wp14:anchorId="3AA18B94" wp14:editId="6274749F">
            <wp:simplePos x="0" y="0"/>
            <wp:positionH relativeFrom="column">
              <wp:posOffset>563880</wp:posOffset>
            </wp:positionH>
            <wp:positionV relativeFrom="paragraph">
              <wp:posOffset>104775</wp:posOffset>
            </wp:positionV>
            <wp:extent cx="4610100" cy="2214880"/>
            <wp:effectExtent l="0" t="0" r="635" b="0"/>
            <wp:wrapNone/>
            <wp:docPr id="2" name="图片 2" descr="C:\Users\Administrator\Desktop\2025太阳能\遮蔽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5太阳能\遮蔽x.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19183" cy="2219031"/>
                    </a:xfrm>
                    <a:prstGeom prst="rect">
                      <a:avLst/>
                    </a:prstGeom>
                    <a:noFill/>
                    <a:ln>
                      <a:noFill/>
                    </a:ln>
                  </pic:spPr>
                </pic:pic>
              </a:graphicData>
            </a:graphic>
          </wp:anchor>
        </w:drawing>
      </w:r>
    </w:p>
    <w:p w14:paraId="7DB9DB61" w14:textId="77777777" w:rsidR="00BA7F43" w:rsidRDefault="00BA7F43">
      <w:pPr>
        <w:spacing w:line="300" w:lineRule="auto"/>
        <w:ind w:firstLineChars="200" w:firstLine="360"/>
        <w:rPr>
          <w:rFonts w:ascii="宋体" w:hAnsi="宋体" w:cs="宋体" w:hint="eastAsia"/>
          <w:sz w:val="18"/>
          <w:szCs w:val="18"/>
        </w:rPr>
      </w:pPr>
    </w:p>
    <w:p w14:paraId="5E2206E8" w14:textId="77777777" w:rsidR="00BA7F43" w:rsidRDefault="00BA7F43">
      <w:pPr>
        <w:spacing w:line="300" w:lineRule="auto"/>
        <w:ind w:firstLineChars="200" w:firstLine="360"/>
        <w:rPr>
          <w:rFonts w:ascii="宋体" w:hAnsi="宋体" w:cs="宋体" w:hint="eastAsia"/>
          <w:sz w:val="18"/>
          <w:szCs w:val="18"/>
        </w:rPr>
      </w:pPr>
    </w:p>
    <w:p w14:paraId="5A6FD70F" w14:textId="77777777" w:rsidR="00BA7F43" w:rsidRDefault="00BA7F43">
      <w:pPr>
        <w:spacing w:line="300" w:lineRule="auto"/>
        <w:ind w:firstLineChars="200" w:firstLine="360"/>
        <w:rPr>
          <w:rFonts w:ascii="宋体" w:hAnsi="宋体" w:cs="宋体" w:hint="eastAsia"/>
          <w:sz w:val="18"/>
          <w:szCs w:val="18"/>
        </w:rPr>
      </w:pPr>
    </w:p>
    <w:p w14:paraId="0F9A400E" w14:textId="77777777" w:rsidR="00BA7F43" w:rsidRDefault="00BA7F43">
      <w:pPr>
        <w:spacing w:line="300" w:lineRule="auto"/>
        <w:ind w:firstLineChars="200" w:firstLine="360"/>
        <w:rPr>
          <w:rFonts w:ascii="宋体" w:hAnsi="宋体" w:cs="宋体" w:hint="eastAsia"/>
          <w:sz w:val="18"/>
          <w:szCs w:val="18"/>
        </w:rPr>
      </w:pPr>
    </w:p>
    <w:p w14:paraId="2B981841" w14:textId="77777777" w:rsidR="00BA7F43" w:rsidRDefault="00BA7F43">
      <w:pPr>
        <w:spacing w:line="300" w:lineRule="auto"/>
        <w:ind w:firstLineChars="200" w:firstLine="360"/>
        <w:rPr>
          <w:rFonts w:ascii="宋体" w:hAnsi="宋体" w:cs="宋体" w:hint="eastAsia"/>
          <w:sz w:val="18"/>
          <w:szCs w:val="18"/>
        </w:rPr>
      </w:pPr>
    </w:p>
    <w:p w14:paraId="04E72DD0" w14:textId="77777777" w:rsidR="00BA7F43" w:rsidRDefault="00BA7F43">
      <w:pPr>
        <w:spacing w:line="300" w:lineRule="auto"/>
        <w:ind w:firstLineChars="200" w:firstLine="360"/>
        <w:rPr>
          <w:rFonts w:ascii="宋体" w:hAnsi="宋体" w:cs="宋体" w:hint="eastAsia"/>
          <w:sz w:val="18"/>
          <w:szCs w:val="18"/>
        </w:rPr>
      </w:pPr>
    </w:p>
    <w:p w14:paraId="33D540E1" w14:textId="77777777" w:rsidR="00BA7F43" w:rsidRDefault="00BA7F43">
      <w:pPr>
        <w:spacing w:line="300" w:lineRule="auto"/>
        <w:ind w:firstLineChars="200" w:firstLine="360"/>
        <w:rPr>
          <w:rFonts w:ascii="宋体" w:hAnsi="宋体" w:cs="宋体" w:hint="eastAsia"/>
          <w:sz w:val="18"/>
          <w:szCs w:val="18"/>
        </w:rPr>
      </w:pPr>
    </w:p>
    <w:p w14:paraId="1726DA0C" w14:textId="77777777" w:rsidR="00BA7F43" w:rsidRDefault="00BA7F43">
      <w:pPr>
        <w:spacing w:line="300" w:lineRule="auto"/>
        <w:ind w:firstLineChars="200" w:firstLine="360"/>
        <w:rPr>
          <w:rFonts w:ascii="宋体" w:hAnsi="宋体" w:cs="宋体" w:hint="eastAsia"/>
          <w:sz w:val="18"/>
          <w:szCs w:val="18"/>
        </w:rPr>
      </w:pPr>
    </w:p>
    <w:p w14:paraId="4887BDD3" w14:textId="77777777" w:rsidR="00BA7F43" w:rsidRDefault="00BA7F43">
      <w:pPr>
        <w:spacing w:line="300" w:lineRule="auto"/>
        <w:ind w:firstLineChars="200" w:firstLine="360"/>
        <w:rPr>
          <w:rFonts w:ascii="宋体" w:hAnsi="宋体" w:cs="宋体" w:hint="eastAsia"/>
          <w:sz w:val="18"/>
          <w:szCs w:val="18"/>
        </w:rPr>
      </w:pPr>
    </w:p>
    <w:p w14:paraId="1A8A1BB9" w14:textId="77777777" w:rsidR="00BA7F43" w:rsidRDefault="00BA7F43">
      <w:pPr>
        <w:spacing w:line="300" w:lineRule="auto"/>
        <w:ind w:firstLineChars="200" w:firstLine="360"/>
        <w:rPr>
          <w:rFonts w:ascii="宋体" w:hAnsi="宋体" w:cs="宋体" w:hint="eastAsia"/>
          <w:sz w:val="18"/>
          <w:szCs w:val="18"/>
        </w:rPr>
      </w:pPr>
    </w:p>
    <w:p w14:paraId="3F565A67" w14:textId="77777777" w:rsidR="00BA7F43" w:rsidRDefault="00BA7F43">
      <w:pPr>
        <w:spacing w:line="300" w:lineRule="auto"/>
        <w:ind w:firstLineChars="200" w:firstLine="360"/>
        <w:rPr>
          <w:rFonts w:ascii="宋体" w:hAnsi="宋体" w:cs="宋体" w:hint="eastAsia"/>
          <w:sz w:val="18"/>
          <w:szCs w:val="18"/>
        </w:rPr>
      </w:pPr>
    </w:p>
    <w:p w14:paraId="6ED70538" w14:textId="77777777" w:rsidR="00BA7F43" w:rsidRDefault="00BA7F43">
      <w:pPr>
        <w:spacing w:line="300" w:lineRule="auto"/>
        <w:ind w:firstLineChars="200" w:firstLine="360"/>
        <w:rPr>
          <w:rFonts w:ascii="宋体" w:hAnsi="宋体" w:cs="宋体" w:hint="eastAsia"/>
          <w:sz w:val="18"/>
          <w:szCs w:val="18"/>
        </w:rPr>
      </w:pPr>
    </w:p>
    <w:p w14:paraId="49F03373" w14:textId="38495C8E" w:rsidR="00BA7F43" w:rsidRDefault="00000000" w:rsidP="00D93039">
      <w:pPr>
        <w:pStyle w:val="afd"/>
        <w:spacing w:before="120" w:after="120"/>
        <w:rPr>
          <w:rFonts w:ascii="宋体" w:hAnsi="宋体" w:cs="宋体" w:hint="eastAsia"/>
          <w:sz w:val="18"/>
          <w:szCs w:val="18"/>
        </w:rPr>
      </w:pPr>
      <w:r>
        <w:rPr>
          <w:rFonts w:hint="eastAsia"/>
        </w:rPr>
        <w:t>光伏</w:t>
      </w:r>
      <w:proofErr w:type="gramStart"/>
      <w:r>
        <w:rPr>
          <w:rFonts w:hint="eastAsia"/>
        </w:rPr>
        <w:t>组件串总衰减</w:t>
      </w:r>
      <w:proofErr w:type="gramEnd"/>
      <w:r>
        <w:rPr>
          <w:rFonts w:hint="eastAsia"/>
        </w:rPr>
        <w:t>与遮蔽检查示意图</w:t>
      </w:r>
    </w:p>
    <w:p w14:paraId="1EF2913B" w14:textId="77777777" w:rsidR="00BA7F43" w:rsidRDefault="00000000">
      <w:pPr>
        <w:pStyle w:val="affd"/>
        <w:spacing w:before="120" w:after="120"/>
        <w:ind w:left="0"/>
        <w:rPr>
          <w:rFonts w:hAnsi="黑体" w:hint="eastAsia"/>
        </w:rPr>
      </w:pPr>
      <w:r>
        <w:rPr>
          <w:rFonts w:hAnsi="黑体" w:hint="eastAsia"/>
        </w:rPr>
        <w:t>标准工作电压</w:t>
      </w:r>
    </w:p>
    <w:p w14:paraId="5ABA3EBA" w14:textId="77777777" w:rsidR="00BA7F43" w:rsidRDefault="00000000" w:rsidP="00D93039">
      <w:pPr>
        <w:pStyle w:val="afffff6"/>
        <w:ind w:firstLine="420"/>
      </w:pPr>
      <w:r>
        <w:rPr>
          <w:rFonts w:hint="eastAsia"/>
        </w:rPr>
        <w:t>按图-1所示，进行光伏组件</w:t>
      </w:r>
      <w:proofErr w:type="gramStart"/>
      <w:r>
        <w:rPr>
          <w:rFonts w:hint="eastAsia"/>
        </w:rPr>
        <w:t>串标准</w:t>
      </w:r>
      <w:proofErr w:type="gramEnd"/>
      <w:r>
        <w:rPr>
          <w:rFonts w:hint="eastAsia"/>
        </w:rPr>
        <w:t>工作电压的测量（也可直接从电站监控终端上读取当前值），测的值附录A检测记录中由软件完成数据处理，光伏组件</w:t>
      </w:r>
      <w:proofErr w:type="gramStart"/>
      <w:r>
        <w:rPr>
          <w:rFonts w:hint="eastAsia"/>
        </w:rPr>
        <w:t>串标准</w:t>
      </w:r>
      <w:proofErr w:type="gramEnd"/>
      <w:r>
        <w:rPr>
          <w:rFonts w:hint="eastAsia"/>
        </w:rPr>
        <w:t>工作电压计算见公式（2）。</w:t>
      </w:r>
    </w:p>
    <w:p w14:paraId="36054B8C" w14:textId="77777777" w:rsidR="00BA7F43" w:rsidRDefault="00000000">
      <w:pPr>
        <w:pStyle w:val="afffff6"/>
        <w:ind w:firstLine="420"/>
      </w:pPr>
      <w:r>
        <w:rPr>
          <w:rFonts w:hint="eastAsia"/>
        </w:rPr>
        <w:t>正常运行中的光伏组件串在当前辐照下的电压，换算成标准环境温度（25℃）下的输出标准电压，公式如下：</w:t>
      </w:r>
    </w:p>
    <w:p w14:paraId="643F157A" w14:textId="5B65F2DA" w:rsidR="00D93039" w:rsidRDefault="00D93039" w:rsidP="00D93039">
      <w:pPr>
        <w:pStyle w:val="afffffff2"/>
      </w:pPr>
      <w:r>
        <w:rPr>
          <w:rFonts w:hint="eastAsia"/>
        </w:rPr>
        <w:tab/>
      </w:r>
      <m:oMath>
        <m:sSub>
          <m:sSubPr>
            <m:ctrlPr>
              <w:rPr>
                <w:rFonts w:ascii="Cambria Math"/>
                <w:i/>
              </w:rPr>
            </m:ctrlPr>
          </m:sSubPr>
          <m:e>
            <m:r>
              <w:rPr>
                <w:rFonts w:ascii="Cambria Math"/>
              </w:rPr>
              <m:t>V</m:t>
            </m:r>
          </m:e>
          <m:sub>
            <m:r>
              <m:rPr>
                <m:sty m:val="p"/>
              </m:rPr>
              <w:rPr>
                <w:rFonts w:ascii="Cambria Math"/>
              </w:rPr>
              <m:t>OC(STC)</m:t>
            </m:r>
            <m:ctrlPr>
              <w:rPr>
                <w:rFonts w:ascii="Cambria Math"/>
              </w:rPr>
            </m:ctrlPr>
          </m:sub>
        </m:sSub>
        <m:r>
          <w:rPr>
            <w:rFonts w:ascii="Cambria Math"/>
          </w:rPr>
          <m:t>=</m:t>
        </m:r>
        <m:sSub>
          <m:sSubPr>
            <m:ctrlPr>
              <w:rPr>
                <w:rFonts w:ascii="Cambria Math"/>
                <w:i/>
              </w:rPr>
            </m:ctrlPr>
          </m:sSubPr>
          <m:e>
            <m:r>
              <w:rPr>
                <w:rFonts w:ascii="Cambria Math"/>
              </w:rPr>
              <m:t>V</m:t>
            </m:r>
          </m:e>
          <m:sub>
            <m:r>
              <m:rPr>
                <m:sty m:val="p"/>
              </m:rPr>
              <w:rPr>
                <w:rFonts w:ascii="Cambria Math"/>
              </w:rPr>
              <m:t>OC(mesa)</m:t>
            </m:r>
            <m:ctrlPr>
              <w:rPr>
                <w:rFonts w:ascii="Cambria Math"/>
              </w:rPr>
            </m:ctrlPr>
          </m:sub>
        </m:sSub>
        <m:r>
          <w:rPr>
            <w:rFonts w:ascii="Cambria Math"/>
          </w:rPr>
          <m:t>+</m:t>
        </m:r>
        <m:d>
          <m:dPr>
            <m:ctrlPr>
              <w:rPr>
                <w:rFonts w:ascii="Cambria Math"/>
                <w:i/>
              </w:rPr>
            </m:ctrlPr>
          </m:dPr>
          <m:e>
            <m:r>
              <w:rPr>
                <w:rFonts w:ascii="Cambria Math"/>
              </w:rPr>
              <m:t>β</m:t>
            </m:r>
            <m:r>
              <w:rPr>
                <w:rFonts w:ascii="Cambria Math"/>
              </w:rPr>
              <m:t>×（</m:t>
            </m:r>
            <m:sSub>
              <m:sSubPr>
                <m:ctrlPr>
                  <w:rPr>
                    <w:rFonts w:ascii="Cambria Math"/>
                    <w:i/>
                  </w:rPr>
                </m:ctrlPr>
              </m:sSubPr>
              <m:e>
                <m:r>
                  <w:rPr>
                    <w:rFonts w:ascii="Cambria Math"/>
                  </w:rPr>
                  <m:t>T</m:t>
                </m:r>
              </m:e>
              <m:sub>
                <m:r>
                  <m:rPr>
                    <m:sty m:val="p"/>
                  </m:rPr>
                  <w:rPr>
                    <w:rFonts w:ascii="Cambria Math"/>
                  </w:rPr>
                  <m:t>cell</m:t>
                </m:r>
                <m:ctrlPr>
                  <w:rPr>
                    <w:rFonts w:ascii="Cambria Math"/>
                  </w:rPr>
                </m:ctrlPr>
              </m:sub>
            </m:sSub>
            <m:r>
              <w:rPr>
                <w:rFonts w:ascii="微软雅黑" w:eastAsia="微软雅黑" w:hAnsi="微软雅黑" w:cs="微软雅黑" w:hint="eastAsia"/>
              </w:rPr>
              <m:t>-</m:t>
            </m:r>
            <m:r>
              <w:rPr>
                <w:rFonts w:ascii="Cambria Math"/>
              </w:rPr>
              <m:t>25</m:t>
            </m:r>
            <m:r>
              <w:rPr>
                <w:rFonts w:ascii="Cambria Math"/>
              </w:rPr>
              <m:t>）</m:t>
            </m:r>
            <m:ctrlPr>
              <w:rPr>
                <w:rFonts w:ascii="Cambria Math" w:hAnsi="Cambria Math"/>
                <w:i/>
              </w:rPr>
            </m:ctrlPr>
          </m:e>
        </m:d>
        <m:r>
          <w:rPr>
            <w:rFonts w:ascii="Cambria Math"/>
          </w:rPr>
          <m:t>×</m:t>
        </m:r>
        <m:r>
          <w:rPr>
            <w:rFonts w:ascii="Cambria Math"/>
          </w:rPr>
          <m:t>n</m:t>
        </m:r>
        <m:r>
          <m:rPr>
            <m:sty m:val="p"/>
          </m:rPr>
          <w:rPr>
            <w:rFonts w:ascii="Cambria Math" w:hAnsi="Cambria Math" w:hint="eastAsia"/>
          </w:rPr>
          <m:t xml:space="preserve"> </m:t>
        </m:r>
      </m:oMath>
      <w:r w:rsidRPr="00D93039">
        <w:rPr>
          <w:rFonts w:ascii="微软雅黑" w:eastAsia="微软雅黑" w:hAnsi="微软雅黑" w:hint="eastAsia"/>
        </w:rPr>
        <w:tab/>
      </w:r>
      <w:r>
        <w:t>(</w:t>
      </w:r>
      <w:r>
        <w:fldChar w:fldCharType="begin"/>
      </w:r>
      <w:r>
        <w:instrText xml:space="preserve"> AUTONUM </w:instrText>
      </w:r>
      <w:r>
        <w:fldChar w:fldCharType="end"/>
      </w:r>
      <w:r>
        <w:t>)</w:t>
      </w:r>
    </w:p>
    <w:p w14:paraId="296EEDCA" w14:textId="5932D6B6" w:rsidR="00D93039" w:rsidRPr="00D93039" w:rsidRDefault="00D93039" w:rsidP="00D93039">
      <w:pPr>
        <w:pStyle w:val="afffff5"/>
        <w:ind w:firstLine="420"/>
        <w:rPr>
          <w:rFonts w:hint="eastAsia"/>
        </w:rPr>
      </w:pPr>
      <w:r>
        <w:rPr>
          <w:rFonts w:hint="eastAsia"/>
        </w:rPr>
        <w:t>式中：</w:t>
      </w:r>
    </w:p>
    <w:p w14:paraId="43A74180" w14:textId="01BB9F90" w:rsidR="00BA7F43" w:rsidRDefault="00D93039" w:rsidP="00D93039">
      <w:pPr>
        <w:ind w:left="-204" w:firstLineChars="300" w:firstLine="630"/>
      </w:pPr>
      <m:oMath>
        <m:sSub>
          <m:sSubPr>
            <m:ctrlPr>
              <w:rPr>
                <w:rFonts w:ascii="Cambria Math"/>
                <w:i/>
              </w:rPr>
            </m:ctrlPr>
          </m:sSubPr>
          <m:e>
            <m:r>
              <w:rPr>
                <w:rFonts w:ascii="Cambria Math"/>
              </w:rPr>
              <m:t>V</m:t>
            </m:r>
          </m:e>
          <m:sub>
            <m:r>
              <m:rPr>
                <m:nor/>
              </m:rPr>
              <w:rPr>
                <w:rFonts w:ascii="Cambria Math"/>
              </w:rPr>
              <m:t>OC</m:t>
            </m:r>
            <m:r>
              <m:rPr>
                <m:sty m:val="p"/>
              </m:rPr>
              <w:rPr>
                <w:rFonts w:ascii="Cambria Math"/>
              </w:rPr>
              <m:t>(</m:t>
            </m:r>
            <m:r>
              <m:rPr>
                <m:nor/>
              </m:rPr>
              <w:rPr>
                <w:rFonts w:ascii="Cambria Math"/>
              </w:rPr>
              <m:t>STC</m:t>
            </m:r>
            <m:r>
              <m:rPr>
                <m:sty m:val="p"/>
              </m:rPr>
              <w:rPr>
                <w:rFonts w:ascii="Cambria Math"/>
              </w:rPr>
              <m:t>)</m:t>
            </m:r>
            <m:ctrlPr>
              <w:rPr>
                <w:rFonts w:ascii="Cambria Math"/>
              </w:rPr>
            </m:ctrlPr>
          </m:sub>
        </m:sSub>
      </m:oMath>
      <w:r w:rsidR="00000000">
        <w:rPr>
          <w:rFonts w:hint="eastAsia"/>
        </w:rPr>
        <w:t xml:space="preserve"> </w:t>
      </w:r>
      <w:r>
        <w:t> </w:t>
      </w:r>
      <w:r w:rsidR="00000000">
        <w:t xml:space="preserve"> </w:t>
      </w:r>
      <w:r w:rsidR="00000000">
        <w:rPr>
          <w:rFonts w:hint="eastAsia"/>
        </w:rPr>
        <w:t>─</w:t>
      </w:r>
      <w:r w:rsidR="00000000">
        <w:rPr>
          <w:rFonts w:hint="eastAsia"/>
        </w:rPr>
        <w:t xml:space="preserve"> </w:t>
      </w:r>
      <w:bookmarkStart w:id="74" w:name="OLE_LINK7"/>
      <w:bookmarkStart w:id="75" w:name="OLE_LINK8"/>
      <w:r w:rsidR="00000000">
        <w:t>组件</w:t>
      </w:r>
      <w:proofErr w:type="gramStart"/>
      <w:r w:rsidR="00000000">
        <w:t>串</w:t>
      </w:r>
      <w:r w:rsidR="00000000">
        <w:rPr>
          <w:rFonts w:hint="eastAsia"/>
        </w:rPr>
        <w:t>标准</w:t>
      </w:r>
      <w:proofErr w:type="gramEnd"/>
      <w:r w:rsidR="00000000">
        <w:rPr>
          <w:rFonts w:hint="eastAsia"/>
        </w:rPr>
        <w:t>工作电压，单位：</w:t>
      </w:r>
      <w:r w:rsidR="00000000">
        <w:rPr>
          <w:rFonts w:hint="eastAsia"/>
        </w:rPr>
        <w:t>V</w:t>
      </w:r>
      <w:bookmarkEnd w:id="74"/>
      <w:bookmarkEnd w:id="75"/>
      <w:r w:rsidR="00000000">
        <w:rPr>
          <w:rFonts w:hint="eastAsia"/>
        </w:rPr>
        <w:t>；</w:t>
      </w:r>
    </w:p>
    <w:p w14:paraId="02889C34" w14:textId="3BC414A4" w:rsidR="00BA7F43" w:rsidRDefault="00000000" w:rsidP="00D93039">
      <w:pPr>
        <w:ind w:left="-204" w:firstLine="480"/>
      </w:pPr>
      <w:r>
        <w:rPr>
          <w:rFonts w:hint="eastAsia"/>
        </w:rPr>
        <w:t xml:space="preserve"> </w:t>
      </w:r>
      <m:oMath>
        <m:sSub>
          <m:sSubPr>
            <m:ctrlPr>
              <w:rPr>
                <w:rFonts w:ascii="Cambria Math"/>
                <w:i/>
              </w:rPr>
            </m:ctrlPr>
          </m:sSubPr>
          <m:e>
            <m:r>
              <w:rPr>
                <w:rFonts w:ascii="Cambria Math"/>
              </w:rPr>
              <m:t>V</m:t>
            </m:r>
          </m:e>
          <m:sub>
            <m:r>
              <m:rPr>
                <m:nor/>
              </m:rPr>
              <w:rPr>
                <w:rFonts w:ascii="Cambria Math"/>
              </w:rPr>
              <m:t>OC</m:t>
            </m:r>
            <m:r>
              <m:rPr>
                <m:sty m:val="p"/>
              </m:rPr>
              <w:rPr>
                <w:rFonts w:ascii="Cambria Math"/>
              </w:rPr>
              <m:t>(</m:t>
            </m:r>
            <m:r>
              <m:rPr>
                <m:nor/>
              </m:rPr>
              <w:rPr>
                <w:rFonts w:ascii="Cambria Math"/>
              </w:rPr>
              <m:t>mesa</m:t>
            </m:r>
            <m:r>
              <m:rPr>
                <m:sty m:val="p"/>
              </m:rPr>
              <w:rPr>
                <w:rFonts w:ascii="Cambria Math"/>
              </w:rPr>
              <m:t>)</m:t>
            </m:r>
            <m:ctrlPr>
              <w:rPr>
                <w:rFonts w:ascii="Cambria Math"/>
              </w:rPr>
            </m:ctrlPr>
          </m:sub>
        </m:sSub>
      </m:oMath>
      <w:r>
        <w:t xml:space="preserve">  </w:t>
      </w:r>
      <w:r>
        <w:rPr>
          <w:rFonts w:hint="eastAsia"/>
        </w:rPr>
        <w:t>─</w:t>
      </w:r>
      <w:r>
        <w:rPr>
          <w:rFonts w:hint="eastAsia"/>
        </w:rPr>
        <w:t xml:space="preserve"> </w:t>
      </w:r>
      <w:r>
        <w:t>组件</w:t>
      </w:r>
      <w:proofErr w:type="gramStart"/>
      <w:r>
        <w:t>串</w:t>
      </w:r>
      <w:r>
        <w:rPr>
          <w:rFonts w:hint="eastAsia"/>
        </w:rPr>
        <w:t>当前</w:t>
      </w:r>
      <w:proofErr w:type="gramEnd"/>
      <w:r>
        <w:rPr>
          <w:rFonts w:hint="eastAsia"/>
        </w:rPr>
        <w:t>工作电压（可由电站终端读取），单位：</w:t>
      </w:r>
      <w:r>
        <w:rPr>
          <w:rFonts w:hint="eastAsia"/>
        </w:rPr>
        <w:t>V</w:t>
      </w:r>
      <w:r>
        <w:rPr>
          <w:rFonts w:hint="eastAsia"/>
        </w:rPr>
        <w:t>；</w:t>
      </w:r>
    </w:p>
    <w:p w14:paraId="4DDD1C0E" w14:textId="7A47B699" w:rsidR="00BA7F43" w:rsidRDefault="00000000" w:rsidP="00D93039">
      <w:pPr>
        <w:ind w:left="-204" w:firstLine="480"/>
      </w:pPr>
      <w:r>
        <w:rPr>
          <w:rFonts w:hint="eastAsia"/>
        </w:rPr>
        <w:t xml:space="preserve"> </w:t>
      </w:r>
      <w:r>
        <w:t xml:space="preserve"> </w:t>
      </w:r>
      <m:oMath>
        <m:r>
          <w:rPr>
            <w:rFonts w:ascii="Cambria Math"/>
          </w:rPr>
          <m:t>β</m:t>
        </m:r>
      </m:oMath>
      <w:r>
        <w:t xml:space="preserve">   </w:t>
      </w:r>
      <w:r w:rsidR="00D93039">
        <w:rPr>
          <w:rFonts w:hint="eastAsia"/>
        </w:rPr>
        <w:t xml:space="preserve">    </w:t>
      </w:r>
      <w:r>
        <w:rPr>
          <w:rFonts w:hint="eastAsia"/>
        </w:rPr>
        <w:t>─</w:t>
      </w:r>
      <w:r>
        <w:rPr>
          <w:rFonts w:hint="eastAsia"/>
        </w:rPr>
        <w:t xml:space="preserve"> </w:t>
      </w:r>
      <w:r>
        <w:rPr>
          <w:rFonts w:hint="eastAsia"/>
        </w:rPr>
        <w:t>温度系数，可以从组件数据手册中找到；</w:t>
      </w:r>
    </w:p>
    <w:p w14:paraId="368A2286" w14:textId="26731550" w:rsidR="00BA7F43" w:rsidRDefault="00D93039" w:rsidP="00D93039">
      <w:pPr>
        <w:ind w:left="-204" w:firstLineChars="300" w:firstLine="630"/>
      </w:pPr>
      <m:oMath>
        <m:sSub>
          <m:sSubPr>
            <m:ctrlPr>
              <w:rPr>
                <w:rFonts w:ascii="Cambria Math"/>
                <w:i/>
              </w:rPr>
            </m:ctrlPr>
          </m:sSubPr>
          <m:e>
            <m:r>
              <w:rPr>
                <w:rFonts w:ascii="Cambria Math"/>
              </w:rPr>
              <m:t>T</m:t>
            </m:r>
          </m:e>
          <m:sub>
            <m:r>
              <m:rPr>
                <m:nor/>
              </m:rPr>
              <w:rPr>
                <w:rFonts w:ascii="Cambria Math"/>
              </w:rPr>
              <m:t>cell</m:t>
            </m:r>
            <m:ctrlPr>
              <w:rPr>
                <w:rFonts w:ascii="Cambria Math"/>
              </w:rPr>
            </m:ctrlPr>
          </m:sub>
        </m:sSub>
      </m:oMath>
      <w:r w:rsidR="00000000">
        <w:t xml:space="preserve">  </w:t>
      </w:r>
      <w:r>
        <w:rPr>
          <w:rFonts w:hint="eastAsia"/>
        </w:rPr>
        <w:t xml:space="preserve">   </w:t>
      </w:r>
      <w:r>
        <w:t>  </w:t>
      </w:r>
      <w:r w:rsidR="00000000">
        <w:rPr>
          <w:rFonts w:hint="eastAsia"/>
        </w:rPr>
        <w:t>─</w:t>
      </w:r>
      <w:r w:rsidR="00000000">
        <w:rPr>
          <w:rFonts w:hint="eastAsia"/>
        </w:rPr>
        <w:t xml:space="preserve"> </w:t>
      </w:r>
      <w:r w:rsidR="00000000">
        <w:rPr>
          <w:rFonts w:hint="eastAsia"/>
        </w:rPr>
        <w:t>背板平均温度（测量数量大于</w:t>
      </w:r>
      <w:r w:rsidR="00000000">
        <w:rPr>
          <w:rFonts w:hint="eastAsia"/>
        </w:rPr>
        <w:t>3</w:t>
      </w:r>
      <w:r w:rsidR="00000000">
        <w:rPr>
          <w:rFonts w:hint="eastAsia"/>
        </w:rPr>
        <w:t>），单位：℃。</w:t>
      </w:r>
    </w:p>
    <w:p w14:paraId="6C5B4C90" w14:textId="2F0FE130" w:rsidR="00BA7F43" w:rsidRDefault="00000000">
      <w:pPr>
        <w:pStyle w:val="afffff6"/>
        <w:ind w:firstLine="420"/>
      </w:pPr>
      <w:r>
        <w:rPr>
          <w:rFonts w:hint="eastAsia"/>
          <w:i/>
          <w:iCs/>
        </w:rPr>
        <w:t>n</w:t>
      </w:r>
      <w:r>
        <w:rPr>
          <w:rFonts w:hint="eastAsia"/>
        </w:rPr>
        <w:t xml:space="preserve">   </w:t>
      </w:r>
      <w:r w:rsidR="00D93039">
        <w:rPr>
          <w:rFonts w:hint="eastAsia"/>
        </w:rPr>
        <w:t xml:space="preserve">    </w:t>
      </w:r>
      <w:r w:rsidR="00D93039">
        <w:t>   </w:t>
      </w:r>
      <w:r>
        <w:rPr>
          <w:rFonts w:hint="eastAsia"/>
        </w:rPr>
        <w:t>─ 组件串中组件数量，单位：无量纲。</w:t>
      </w:r>
    </w:p>
    <w:p w14:paraId="05952102" w14:textId="77777777" w:rsidR="00BA7F43" w:rsidRDefault="00000000">
      <w:pPr>
        <w:pStyle w:val="affd"/>
        <w:spacing w:before="120" w:after="120"/>
        <w:ind w:left="0"/>
        <w:rPr>
          <w:rFonts w:hAnsi="黑体" w:hint="eastAsia"/>
        </w:rPr>
      </w:pPr>
      <w:r>
        <w:rPr>
          <w:rFonts w:hAnsi="黑体" w:hint="eastAsia"/>
        </w:rPr>
        <w:t>光伏组件绝缘电阻</w:t>
      </w:r>
    </w:p>
    <w:p w14:paraId="45200465" w14:textId="0E22249E" w:rsidR="00BA7F43" w:rsidRDefault="00000000">
      <w:pPr>
        <w:pStyle w:val="afffff6"/>
        <w:ind w:firstLine="420"/>
      </w:pPr>
      <w:r>
        <w:rPr>
          <w:rFonts w:hint="eastAsia"/>
        </w:rPr>
        <w:t>按图2所示，进行光伏组件串泄露电流的测量，在光伏组件</w:t>
      </w:r>
      <w:proofErr w:type="gramStart"/>
      <w:r>
        <w:rPr>
          <w:rFonts w:hint="eastAsia"/>
        </w:rPr>
        <w:t>串至汇流箱之间</w:t>
      </w:r>
      <w:proofErr w:type="gramEnd"/>
      <w:r>
        <w:rPr>
          <w:rFonts w:hint="eastAsia"/>
        </w:rPr>
        <w:t>的电缆线上的正负两条线，全部接入钳形电流测量钳口，测量一次电流</w:t>
      </w:r>
      <w:proofErr w:type="spellStart"/>
      <w:r>
        <w:rPr>
          <w:rFonts w:hint="eastAsia"/>
          <w:i/>
        </w:rPr>
        <w:t>I</w:t>
      </w:r>
      <w:r>
        <w:rPr>
          <w:rFonts w:hint="eastAsia"/>
          <w:vertAlign w:val="subscript"/>
        </w:rPr>
        <w:t>a</w:t>
      </w:r>
      <w:proofErr w:type="spellEnd"/>
      <w:r>
        <w:rPr>
          <w:rFonts w:hint="eastAsia"/>
        </w:rPr>
        <w:t>，在调转钳口180°后重新钳</w:t>
      </w:r>
      <w:proofErr w:type="gramStart"/>
      <w:r>
        <w:rPr>
          <w:rFonts w:hint="eastAsia"/>
        </w:rPr>
        <w:t>夹相同</w:t>
      </w:r>
      <w:proofErr w:type="gramEnd"/>
      <w:r>
        <w:rPr>
          <w:rFonts w:hint="eastAsia"/>
        </w:rPr>
        <w:t>位置测量电流</w:t>
      </w:r>
      <w:proofErr w:type="spellStart"/>
      <w:r>
        <w:rPr>
          <w:rFonts w:hint="eastAsia"/>
          <w:i/>
        </w:rPr>
        <w:t>I</w:t>
      </w:r>
      <w:r>
        <w:rPr>
          <w:rFonts w:hint="eastAsia"/>
          <w:vertAlign w:val="subscript"/>
        </w:rPr>
        <w:t>b</w:t>
      </w:r>
      <w:proofErr w:type="spellEnd"/>
      <w:r>
        <w:rPr>
          <w:rFonts w:hint="eastAsia"/>
        </w:rPr>
        <w:t>，分别记录于附录A检测记录中，由软件完成数据处理，光伏组件串对地绝缘电阻计算见公式（3）</w:t>
      </w:r>
    </w:p>
    <w:p w14:paraId="78557925" w14:textId="77777777" w:rsidR="00BA7F43" w:rsidRDefault="00000000">
      <w:pPr>
        <w:pStyle w:val="afffff6"/>
        <w:ind w:firstLine="420"/>
      </w:pPr>
      <w:r>
        <w:rPr>
          <w:rFonts w:hint="eastAsia"/>
        </w:rPr>
        <w:t>正常运行中光伏组件串在当前辐照下的绝缘电阻公式如下。</w:t>
      </w:r>
    </w:p>
    <w:p w14:paraId="6989F7B0" w14:textId="359F7C55" w:rsidR="00D93039" w:rsidRDefault="00D93039" w:rsidP="00D93039">
      <w:pPr>
        <w:pStyle w:val="afffffff2"/>
      </w:pPr>
      <w:r>
        <w:rPr>
          <w:rFonts w:hint="eastAsia"/>
        </w:rPr>
        <w:lastRenderedPageBreak/>
        <w:tab/>
      </w:r>
      <m:oMath>
        <m:r>
          <m:rPr>
            <m:sty m:val="p"/>
          </m:rPr>
          <w:rPr>
            <w:rFonts w:ascii="Cambria Math" w:hAnsi="Cambria Math"/>
          </w:rPr>
          <m:t xml:space="preserve">  </m:t>
        </m:r>
        <m:r>
          <w:rPr>
            <w:rFonts w:ascii="Cambria Math"/>
          </w:rPr>
          <m:t>R=</m:t>
        </m:r>
        <m:f>
          <m:fPr>
            <m:ctrlPr>
              <w:rPr>
                <w:rFonts w:ascii="Cambria Math"/>
                <w:i/>
              </w:rPr>
            </m:ctrlPr>
          </m:fPr>
          <m:num>
            <m:sSub>
              <m:sSubPr>
                <m:ctrlPr>
                  <w:rPr>
                    <w:rFonts w:ascii="Cambria Math"/>
                    <w:i/>
                  </w:rPr>
                </m:ctrlPr>
              </m:sSubPr>
              <m:e>
                <m:r>
                  <w:rPr>
                    <w:rFonts w:ascii="Cambria Math"/>
                  </w:rPr>
                  <m:t>V</m:t>
                </m:r>
              </m:e>
              <m:sub>
                <m:r>
                  <m:rPr>
                    <m:sty m:val="p"/>
                  </m:rPr>
                  <w:rPr>
                    <w:rFonts w:ascii="Cambria Math"/>
                  </w:rPr>
                  <m:t>OC(mesa)</m:t>
                </m:r>
                <m:ctrlPr>
                  <w:rPr>
                    <w:rFonts w:ascii="Cambria Math"/>
                  </w:rPr>
                </m:ctrlPr>
              </m:sub>
            </m:sSub>
          </m:num>
          <m:den>
            <m:sSub>
              <m:sSubPr>
                <m:ctrlPr>
                  <w:rPr>
                    <w:rFonts w:ascii="Cambria Math"/>
                    <w:i/>
                  </w:rPr>
                </m:ctrlPr>
              </m:sSubPr>
              <m:e>
                <m:r>
                  <w:rPr>
                    <w:rFonts w:ascii="Cambria Math"/>
                  </w:rPr>
                  <m:t>I</m:t>
                </m:r>
              </m:e>
              <m:sub>
                <m:r>
                  <m:rPr>
                    <m:sty m:val="p"/>
                  </m:rPr>
                  <w:rPr>
                    <w:rFonts w:ascii="Cambria Math"/>
                  </w:rPr>
                  <m:t>leak</m:t>
                </m:r>
                <m:ctrlPr>
                  <w:rPr>
                    <w:rFonts w:ascii="Cambria Math"/>
                  </w:rPr>
                </m:ctrlPr>
              </m:sub>
            </m:sSub>
            <m:ctrlPr>
              <w:rPr>
                <w:rFonts w:ascii="Cambria Math" w:hAnsi="Cambria Math"/>
                <w:i/>
              </w:rPr>
            </m:ctrlPr>
          </m:den>
        </m:f>
        <m:r>
          <w:rPr>
            <w:rFonts w:ascii="Cambria Math"/>
          </w:rPr>
          <m:t>≥</m:t>
        </m:r>
        <m:f>
          <m:fPr>
            <m:ctrlPr>
              <w:rPr>
                <w:rFonts w:ascii="Cambria Math"/>
                <w:i/>
              </w:rPr>
            </m:ctrlPr>
          </m:fPr>
          <m:num>
            <m:r>
              <w:rPr>
                <w:rFonts w:ascii="Cambria Math"/>
              </w:rPr>
              <m:t>1</m:t>
            </m:r>
          </m:num>
          <m:den>
            <m:r>
              <w:rPr>
                <w:rFonts w:ascii="Cambria Math"/>
              </w:rPr>
              <m:t>n</m:t>
            </m:r>
          </m:den>
        </m:f>
        <m:r>
          <m:rPr>
            <m:sty m:val="p"/>
          </m:rPr>
          <w:rPr>
            <w:rFonts w:ascii="Cambria Math" w:hAnsi="Cambria Math" w:hint="eastAsia"/>
          </w:rPr>
          <m:t>（</m:t>
        </m:r>
        <m:r>
          <m:rPr>
            <m:sty m:val="p"/>
          </m:rPr>
          <w:rPr>
            <w:rFonts w:ascii="Cambria Math" w:hAnsi="Cambria Math" w:hint="eastAsia"/>
          </w:rPr>
          <m:t>M</m:t>
        </m:r>
        <m:r>
          <m:rPr>
            <m:sty m:val="p"/>
          </m:rPr>
          <w:rPr>
            <w:rFonts w:ascii="Cambria Math" w:hAnsi="Cambria Math" w:hint="eastAsia"/>
          </w:rPr>
          <m:t>Ω）</m:t>
        </m:r>
        <m:r>
          <m:rPr>
            <m:sty m:val="p"/>
          </m:rPr>
          <w:rPr>
            <w:rFonts w:ascii="Cambria Math" w:hAnsi="Cambria Math" w:hint="eastAsia"/>
          </w:rPr>
          <m:t xml:space="preserve"> </m:t>
        </m:r>
      </m:oMath>
      <w:r w:rsidRPr="00D93039">
        <w:rPr>
          <w:rFonts w:ascii="微软雅黑" w:eastAsia="微软雅黑" w:hAnsi="微软雅黑" w:hint="eastAsia"/>
        </w:rPr>
        <w:tab/>
      </w:r>
      <w:r>
        <w:t>(</w:t>
      </w:r>
      <w:r>
        <w:fldChar w:fldCharType="begin"/>
      </w:r>
      <w:r>
        <w:instrText xml:space="preserve"> AUTONUM </w:instrText>
      </w:r>
      <w:r>
        <w:fldChar w:fldCharType="end"/>
      </w:r>
      <w:r>
        <w:t>)</w:t>
      </w:r>
    </w:p>
    <w:p w14:paraId="15E00A21" w14:textId="2FFA6F1E" w:rsidR="00D93039" w:rsidRPr="00D93039" w:rsidRDefault="00D93039" w:rsidP="00D93039">
      <w:pPr>
        <w:pStyle w:val="afffff5"/>
        <w:ind w:firstLine="420"/>
        <w:rPr>
          <w:rFonts w:hint="eastAsia"/>
        </w:rPr>
      </w:pPr>
      <w:r>
        <w:rPr>
          <w:rFonts w:hint="eastAsia"/>
        </w:rPr>
        <w:t>式中：</w:t>
      </w:r>
    </w:p>
    <w:p w14:paraId="0B259573" w14:textId="0D3FF6B2" w:rsidR="00BA7F43" w:rsidRDefault="00000000" w:rsidP="00D93039">
      <w:pPr>
        <w:pStyle w:val="afffff6"/>
        <w:ind w:firstLineChars="300" w:firstLine="630"/>
        <w:rPr>
          <w:rFonts w:ascii="Times New Roman" w:hAnsi="宋体" w:hint="eastAsia"/>
        </w:rPr>
      </w:pPr>
      <w:r>
        <w:rPr>
          <w:rFonts w:ascii="Times New Roman" w:hAnsi="宋体"/>
          <w:i/>
        </w:rPr>
        <w:t>R</w:t>
      </w:r>
      <w:r>
        <w:rPr>
          <w:rFonts w:ascii="Times New Roman" w:hAnsi="宋体" w:hint="eastAsia"/>
        </w:rPr>
        <w:t xml:space="preserve"> </w:t>
      </w:r>
      <w:r w:rsidR="00D93039">
        <w:rPr>
          <w:rFonts w:ascii="Times New Roman" w:hAnsi="宋体" w:hint="eastAsia"/>
        </w:rPr>
        <w:t xml:space="preserve">    </w:t>
      </w:r>
      <w:r>
        <w:rPr>
          <w:rFonts w:ascii="Times New Roman" w:hAnsi="宋体"/>
        </w:rPr>
        <w:t xml:space="preserve"> </w:t>
      </w:r>
      <w:r>
        <w:rPr>
          <w:rFonts w:ascii="Times New Roman" w:hAnsi="宋体" w:hint="eastAsia"/>
        </w:rPr>
        <w:t>─当前光伏组件串绝缘电阻，单位：</w:t>
      </w:r>
      <w:r>
        <w:rPr>
          <w:rFonts w:ascii="Times New Roman" w:hAnsi="宋体" w:hint="eastAsia"/>
        </w:rPr>
        <w:t>M</w:t>
      </w:r>
      <w:r>
        <w:rPr>
          <w:rFonts w:ascii="Times New Roman" w:hAnsi="宋体" w:hint="eastAsia"/>
        </w:rPr>
        <w:t>Ω；</w:t>
      </w:r>
    </w:p>
    <w:p w14:paraId="3BE3260C" w14:textId="3A24D3DE" w:rsidR="00BA7F43" w:rsidRDefault="00D93039" w:rsidP="00D93039">
      <w:pPr>
        <w:adjustRightInd/>
        <w:snapToGrid w:val="0"/>
        <w:spacing w:line="300" w:lineRule="auto"/>
        <w:ind w:left="-204" w:firstLineChars="400" w:firstLine="840"/>
        <w:jc w:val="left"/>
        <w:rPr>
          <w:rFonts w:ascii="Times New Roman" w:hAnsi="宋体" w:hint="eastAsia"/>
          <w:kern w:val="0"/>
        </w:rPr>
      </w:pPr>
      <m:oMath>
        <m:sSub>
          <m:sSubPr>
            <m:ctrlPr>
              <w:rPr>
                <w:rFonts w:ascii="Cambria Math" w:hAnsi="宋体"/>
                <w:i/>
                <w:kern w:val="0"/>
              </w:rPr>
            </m:ctrlPr>
          </m:sSubPr>
          <m:e>
            <m:r>
              <w:rPr>
                <w:rFonts w:ascii="Cambria Math" w:hAnsi="宋体"/>
                <w:kern w:val="0"/>
              </w:rPr>
              <m:t>V</m:t>
            </m:r>
          </m:e>
          <m:sub>
            <m:r>
              <m:rPr>
                <m:nor/>
              </m:rPr>
              <w:rPr>
                <w:rFonts w:ascii="Cambria Math" w:hAnsi="宋体"/>
                <w:kern w:val="0"/>
              </w:rPr>
              <m:t>OC</m:t>
            </m:r>
            <m:r>
              <m:rPr>
                <m:sty m:val="p"/>
              </m:rPr>
              <w:rPr>
                <w:rFonts w:ascii="Cambria Math" w:hAnsi="宋体"/>
                <w:kern w:val="0"/>
              </w:rPr>
              <m:t>(</m:t>
            </m:r>
            <m:r>
              <m:rPr>
                <m:nor/>
              </m:rPr>
              <w:rPr>
                <w:rFonts w:ascii="Cambria Math" w:hAnsi="宋体"/>
                <w:kern w:val="0"/>
              </w:rPr>
              <m:t>mesa</m:t>
            </m:r>
            <m:r>
              <m:rPr>
                <m:sty m:val="p"/>
              </m:rPr>
              <w:rPr>
                <w:rFonts w:ascii="Cambria Math" w:hAnsi="宋体"/>
                <w:kern w:val="0"/>
              </w:rPr>
              <m:t>)</m:t>
            </m:r>
            <m:ctrlPr>
              <w:rPr>
                <w:rFonts w:ascii="Cambria Math" w:hAnsi="宋体"/>
                <w:kern w:val="0"/>
              </w:rPr>
            </m:ctrlPr>
          </m:sub>
        </m:sSub>
      </m:oMath>
      <w:r w:rsidR="00000000">
        <w:rPr>
          <w:rFonts w:ascii="Times New Roman" w:hAnsi="宋体" w:hint="eastAsia"/>
          <w:kern w:val="0"/>
        </w:rPr>
        <w:t>─</w:t>
      </w:r>
      <w:r w:rsidR="00000000">
        <w:rPr>
          <w:rFonts w:ascii="Times New Roman" w:hAnsi="宋体"/>
          <w:kern w:val="0"/>
        </w:rPr>
        <w:t>组件</w:t>
      </w:r>
      <w:proofErr w:type="gramStart"/>
      <w:r w:rsidR="00000000">
        <w:rPr>
          <w:rFonts w:ascii="Times New Roman" w:hAnsi="宋体"/>
          <w:kern w:val="0"/>
        </w:rPr>
        <w:t>串</w:t>
      </w:r>
      <w:r w:rsidR="00000000">
        <w:rPr>
          <w:rFonts w:ascii="Times New Roman" w:hAnsi="宋体" w:hint="eastAsia"/>
          <w:kern w:val="0"/>
        </w:rPr>
        <w:t>当前</w:t>
      </w:r>
      <w:proofErr w:type="gramEnd"/>
      <w:r w:rsidR="00000000">
        <w:rPr>
          <w:rFonts w:ascii="Times New Roman" w:hAnsi="宋体" w:hint="eastAsia"/>
          <w:kern w:val="0"/>
        </w:rPr>
        <w:t>工作电压（可由电站终端读取），单位：</w:t>
      </w:r>
      <w:r w:rsidR="00000000">
        <w:rPr>
          <w:rFonts w:ascii="Times New Roman" w:hAnsi="宋体" w:hint="eastAsia"/>
          <w:kern w:val="0"/>
        </w:rPr>
        <w:t>V</w:t>
      </w:r>
      <w:r w:rsidR="00000000">
        <w:rPr>
          <w:rFonts w:ascii="Times New Roman" w:hAnsi="宋体" w:hint="eastAsia"/>
          <w:kern w:val="0"/>
        </w:rPr>
        <w:t>；</w:t>
      </w:r>
    </w:p>
    <w:p w14:paraId="14377DAC" w14:textId="386181B5" w:rsidR="00BA7F43" w:rsidRDefault="00000000">
      <w:pPr>
        <w:pStyle w:val="afffff6"/>
        <w:ind w:firstLine="420"/>
        <w:rPr>
          <w:szCs w:val="21"/>
        </w:rPr>
      </w:pPr>
      <w:r>
        <w:rPr>
          <w:rFonts w:ascii="Times New Roman" w:hAnsi="宋体" w:hint="eastAsia"/>
          <w:szCs w:val="21"/>
        </w:rPr>
        <w:t xml:space="preserve"> </w:t>
      </w:r>
      <w:r>
        <w:rPr>
          <w:rFonts w:ascii="Times New Roman" w:hAnsi="宋体"/>
          <w:szCs w:val="21"/>
        </w:rPr>
        <w:t xml:space="preserve"> </w:t>
      </w:r>
      <w:r>
        <w:rPr>
          <w:rFonts w:ascii="Times New Roman" w:hAnsi="宋体"/>
          <w:noProof/>
          <w:position w:val="-12"/>
          <w:szCs w:val="21"/>
        </w:rPr>
        <w:drawing>
          <wp:inline distT="0" distB="0" distL="0" distR="0" wp14:anchorId="64B1C46D" wp14:editId="12C96444">
            <wp:extent cx="273685" cy="22987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3685" cy="229870"/>
                    </a:xfrm>
                    <a:prstGeom prst="rect">
                      <a:avLst/>
                    </a:prstGeom>
                    <a:noFill/>
                    <a:ln>
                      <a:noFill/>
                    </a:ln>
                  </pic:spPr>
                </pic:pic>
              </a:graphicData>
            </a:graphic>
          </wp:inline>
        </w:drawing>
      </w:r>
      <w:r>
        <w:rPr>
          <w:rFonts w:ascii="Times New Roman" w:hAnsi="宋体"/>
          <w:szCs w:val="21"/>
        </w:rPr>
        <w:t xml:space="preserve">  </w:t>
      </w:r>
      <w:r w:rsidR="00D93039">
        <w:rPr>
          <w:rFonts w:ascii="Times New Roman" w:hAnsi="宋体" w:hint="eastAsia"/>
          <w:szCs w:val="21"/>
        </w:rPr>
        <w:t xml:space="preserve"> </w:t>
      </w:r>
      <w:r>
        <w:rPr>
          <w:rFonts w:ascii="Times New Roman" w:hAnsi="宋体" w:hint="eastAsia"/>
          <w:szCs w:val="21"/>
        </w:rPr>
        <w:t>─</w:t>
      </w:r>
      <w:r>
        <w:rPr>
          <w:rFonts w:ascii="Times New Roman" w:hAnsi="宋体"/>
          <w:szCs w:val="21"/>
        </w:rPr>
        <w:t>组件串</w:t>
      </w:r>
      <w:r>
        <w:rPr>
          <w:rFonts w:ascii="Times New Roman" w:hAnsi="宋体" w:hint="eastAsia"/>
          <w:szCs w:val="21"/>
        </w:rPr>
        <w:t>泄露电流</w:t>
      </w:r>
      <w:r>
        <w:rPr>
          <w:rFonts w:ascii="Times New Roman" w:hAnsi="宋体" w:hint="eastAsia"/>
          <w:szCs w:val="21"/>
        </w:rPr>
        <w:t>=</w:t>
      </w:r>
      <w:r>
        <w:rPr>
          <w:rFonts w:ascii="Times New Roman" w:hAnsi="宋体" w:hint="eastAsia"/>
          <w:szCs w:val="21"/>
        </w:rPr>
        <w:t>（</w:t>
      </w:r>
      <w:proofErr w:type="spellStart"/>
      <w:r>
        <w:rPr>
          <w:rFonts w:hint="eastAsia"/>
          <w:i/>
        </w:rPr>
        <w:t>I</w:t>
      </w:r>
      <w:r>
        <w:rPr>
          <w:rFonts w:hint="eastAsia"/>
          <w:vertAlign w:val="subscript"/>
        </w:rPr>
        <w:t>a</w:t>
      </w:r>
      <w:r>
        <w:rPr>
          <w:rFonts w:hint="eastAsia"/>
        </w:rPr>
        <w:t>+</w:t>
      </w:r>
      <w:r>
        <w:rPr>
          <w:rFonts w:hint="eastAsia"/>
          <w:i/>
        </w:rPr>
        <w:t>I</w:t>
      </w:r>
      <w:r>
        <w:rPr>
          <w:rFonts w:hint="eastAsia"/>
          <w:vertAlign w:val="subscript"/>
        </w:rPr>
        <w:t>b</w:t>
      </w:r>
      <w:proofErr w:type="spellEnd"/>
      <w:r>
        <w:rPr>
          <w:rFonts w:ascii="Times New Roman" w:hAnsi="宋体" w:hint="eastAsia"/>
          <w:szCs w:val="21"/>
        </w:rPr>
        <w:t>）</w:t>
      </w:r>
      <w:r>
        <w:rPr>
          <w:rFonts w:ascii="Times New Roman" w:hAnsi="宋体" w:hint="eastAsia"/>
          <w:szCs w:val="21"/>
        </w:rPr>
        <w:t>/</w:t>
      </w:r>
      <w:r>
        <w:rPr>
          <w:rFonts w:ascii="Times New Roman" w:hAnsi="宋体"/>
          <w:szCs w:val="21"/>
        </w:rPr>
        <w:t>2</w:t>
      </w:r>
      <w:r>
        <w:rPr>
          <w:rFonts w:ascii="Times New Roman" w:hAnsi="宋体" w:hint="eastAsia"/>
          <w:szCs w:val="21"/>
        </w:rPr>
        <w:t>，单位：</w:t>
      </w:r>
      <w:r>
        <w:rPr>
          <w:rFonts w:ascii="Times New Roman" w:hAnsi="宋体" w:hint="eastAsia"/>
          <w:szCs w:val="21"/>
        </w:rPr>
        <w:t>mA</w:t>
      </w:r>
      <w:r>
        <w:rPr>
          <w:rFonts w:ascii="Times New Roman" w:hAnsi="宋体" w:hint="eastAsia"/>
          <w:szCs w:val="21"/>
        </w:rPr>
        <w:t>；</w:t>
      </w:r>
    </w:p>
    <w:p w14:paraId="2FDCDDDE" w14:textId="33DA023D" w:rsidR="00BA7F43" w:rsidRDefault="00000000" w:rsidP="00D93039">
      <w:pPr>
        <w:pStyle w:val="afffff6"/>
        <w:ind w:firstLineChars="295" w:firstLine="619"/>
        <w:rPr>
          <w:rFonts w:ascii="Times New Roman" w:hAnsi="宋体" w:hint="eastAsia"/>
          <w:szCs w:val="21"/>
        </w:rPr>
      </w:pPr>
      <w:r>
        <w:rPr>
          <w:rFonts w:ascii="Times New Roman" w:hAnsi="宋体"/>
          <w:i/>
          <w:szCs w:val="21"/>
        </w:rPr>
        <w:t>n</w:t>
      </w:r>
      <w:r>
        <w:rPr>
          <w:rFonts w:ascii="Times New Roman" w:hAnsi="宋体"/>
          <w:szCs w:val="21"/>
        </w:rPr>
        <w:t xml:space="preserve">  </w:t>
      </w:r>
      <w:r w:rsidR="00D93039">
        <w:rPr>
          <w:rFonts w:ascii="Times New Roman" w:hAnsi="宋体" w:hint="eastAsia"/>
          <w:szCs w:val="21"/>
        </w:rPr>
        <w:t xml:space="preserve">  </w:t>
      </w:r>
      <w:r>
        <w:rPr>
          <w:rFonts w:ascii="Times New Roman" w:hAnsi="宋体"/>
          <w:szCs w:val="21"/>
        </w:rPr>
        <w:t xml:space="preserve"> </w:t>
      </w:r>
      <w:r w:rsidR="00D93039">
        <w:rPr>
          <w:rFonts w:ascii="Times New Roman" w:hAnsi="宋体" w:hint="eastAsia"/>
          <w:szCs w:val="21"/>
        </w:rPr>
        <w:t xml:space="preserve"> </w:t>
      </w:r>
      <w:r>
        <w:rPr>
          <w:rFonts w:ascii="Times New Roman" w:hAnsi="宋体" w:hint="eastAsia"/>
          <w:szCs w:val="21"/>
        </w:rPr>
        <w:t>─组件串中组件的数量，单位：</w:t>
      </w:r>
      <w:proofErr w:type="gramStart"/>
      <w:r>
        <w:rPr>
          <w:rFonts w:hAnsi="宋体" w:hint="eastAsia"/>
        </w:rPr>
        <w:t>个</w:t>
      </w:r>
      <w:proofErr w:type="gramEnd"/>
      <w:r>
        <w:rPr>
          <w:rFonts w:hAnsi="宋体" w:hint="eastAsia"/>
        </w:rPr>
        <w:t>，无量纲</w:t>
      </w:r>
      <w:r>
        <w:rPr>
          <w:rFonts w:ascii="Times New Roman" w:hAnsi="宋体" w:hint="eastAsia"/>
          <w:szCs w:val="21"/>
        </w:rPr>
        <w:t>。</w:t>
      </w:r>
    </w:p>
    <w:p w14:paraId="473851D5" w14:textId="77777777" w:rsidR="00BA7F43" w:rsidRDefault="00000000">
      <w:pPr>
        <w:pStyle w:val="a5"/>
        <w:numPr>
          <w:ilvl w:val="0"/>
          <w:numId w:val="32"/>
        </w:numPr>
      </w:pPr>
      <w:r>
        <w:rPr>
          <w:rFonts w:ascii="Times New Roman" w:hAnsi="宋体" w:hint="eastAsia"/>
          <w:szCs w:val="21"/>
        </w:rPr>
        <w:t>测量应在光伏组件串的输出电压≥</w:t>
      </w:r>
      <w:r>
        <w:rPr>
          <w:rFonts w:ascii="Times New Roman" w:hAnsi="宋体" w:hint="eastAsia"/>
          <w:szCs w:val="21"/>
        </w:rPr>
        <w:t>500V</w:t>
      </w:r>
      <w:r>
        <w:rPr>
          <w:rFonts w:ascii="Times New Roman" w:hAnsi="宋体" w:hint="eastAsia"/>
          <w:szCs w:val="21"/>
        </w:rPr>
        <w:t>下进行；</w:t>
      </w:r>
      <w:r>
        <w:rPr>
          <w:rFonts w:ascii="Times New Roman" w:hAnsi="宋体" w:hint="eastAsia"/>
          <w:i/>
          <w:szCs w:val="21"/>
        </w:rPr>
        <w:t>I</w:t>
      </w:r>
      <w:r>
        <w:rPr>
          <w:rFonts w:ascii="Times New Roman" w:hAnsi="宋体" w:hint="eastAsia"/>
          <w:szCs w:val="21"/>
          <w:vertAlign w:val="subscript"/>
        </w:rPr>
        <w:t>os</w:t>
      </w:r>
      <w:r>
        <w:rPr>
          <w:rFonts w:ascii="Times New Roman" w:hAnsi="宋体" w:hint="eastAsia"/>
          <w:szCs w:val="21"/>
        </w:rPr>
        <w:t xml:space="preserve"> = 0</w:t>
      </w:r>
      <w:r>
        <w:rPr>
          <w:rFonts w:ascii="Times New Roman" w:hAnsi="宋体" w:hint="eastAsia"/>
          <w:szCs w:val="21"/>
        </w:rPr>
        <w:t>时直接取</w:t>
      </w:r>
      <w:r>
        <w:rPr>
          <w:rFonts w:ascii="Times New Roman" w:hAnsi="宋体" w:hint="eastAsia"/>
          <w:i/>
          <w:szCs w:val="21"/>
        </w:rPr>
        <w:t>R</w:t>
      </w:r>
      <w:r>
        <w:rPr>
          <w:rFonts w:ascii="Times New Roman" w:hAnsi="宋体" w:hint="eastAsia"/>
          <w:szCs w:val="21"/>
        </w:rPr>
        <w:t>≥</w:t>
      </w:r>
      <w:r>
        <w:rPr>
          <w:rFonts w:ascii="Times New Roman" w:hAnsi="宋体" w:hint="eastAsia"/>
          <w:szCs w:val="21"/>
        </w:rPr>
        <w:t>1.0 M</w:t>
      </w:r>
      <w:r>
        <w:rPr>
          <w:rFonts w:ascii="Times New Roman" w:hAnsi="宋体" w:hint="eastAsia"/>
          <w:szCs w:val="21"/>
        </w:rPr>
        <w:t>Ω。</w:t>
      </w:r>
    </w:p>
    <w:p w14:paraId="56A83D75" w14:textId="77777777" w:rsidR="00BA7F43" w:rsidRDefault="00000000">
      <w:pPr>
        <w:pStyle w:val="afffff6"/>
        <w:ind w:firstLineChars="400" w:firstLine="840"/>
        <w:rPr>
          <w:rFonts w:ascii="Times New Roman" w:hAnsi="宋体" w:hint="eastAsia"/>
          <w:szCs w:val="21"/>
        </w:rPr>
      </w:pPr>
      <w:r>
        <w:rPr>
          <w:rFonts w:ascii="Times New Roman" w:hAnsi="宋体"/>
          <w:noProof/>
          <w:szCs w:val="21"/>
        </w:rPr>
        <w:drawing>
          <wp:anchor distT="0" distB="0" distL="114300" distR="114300" simplePos="0" relativeHeight="251662336" behindDoc="0" locked="0" layoutInCell="1" allowOverlap="1" wp14:anchorId="53182FF0" wp14:editId="61F3DC9B">
            <wp:simplePos x="0" y="0"/>
            <wp:positionH relativeFrom="column">
              <wp:posOffset>490220</wp:posOffset>
            </wp:positionH>
            <wp:positionV relativeFrom="paragraph">
              <wp:posOffset>165735</wp:posOffset>
            </wp:positionV>
            <wp:extent cx="4856480" cy="2415540"/>
            <wp:effectExtent l="0" t="0" r="7620" b="10160"/>
            <wp:wrapNone/>
            <wp:docPr id="3" name="图片 3" descr="C:\Users\Administrator\Desktop\2025太阳能\Backup_of_泄露电流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5太阳能\Backup_of_泄露电流X.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56480" cy="2415540"/>
                    </a:xfrm>
                    <a:prstGeom prst="rect">
                      <a:avLst/>
                    </a:prstGeom>
                    <a:noFill/>
                    <a:ln>
                      <a:noFill/>
                    </a:ln>
                  </pic:spPr>
                </pic:pic>
              </a:graphicData>
            </a:graphic>
          </wp:anchor>
        </w:drawing>
      </w:r>
    </w:p>
    <w:p w14:paraId="0F4A8C9F" w14:textId="77777777" w:rsidR="00BA7F43" w:rsidRDefault="00BA7F43">
      <w:pPr>
        <w:pStyle w:val="afffff6"/>
        <w:ind w:firstLineChars="400" w:firstLine="840"/>
        <w:rPr>
          <w:rFonts w:ascii="Times New Roman" w:hAnsi="宋体" w:hint="eastAsia"/>
          <w:szCs w:val="21"/>
        </w:rPr>
      </w:pPr>
    </w:p>
    <w:p w14:paraId="3A015E71" w14:textId="77777777" w:rsidR="00BA7F43" w:rsidRDefault="00BA7F43">
      <w:pPr>
        <w:pStyle w:val="afffff6"/>
        <w:ind w:firstLineChars="400" w:firstLine="840"/>
        <w:rPr>
          <w:rFonts w:ascii="Times New Roman" w:hAnsi="宋体" w:hint="eastAsia"/>
          <w:szCs w:val="21"/>
        </w:rPr>
      </w:pPr>
    </w:p>
    <w:p w14:paraId="6190F51B" w14:textId="77777777" w:rsidR="00BA7F43" w:rsidRDefault="00BA7F43">
      <w:pPr>
        <w:pStyle w:val="afffff6"/>
        <w:ind w:firstLineChars="400" w:firstLine="840"/>
        <w:rPr>
          <w:rFonts w:ascii="Times New Roman" w:hAnsi="宋体" w:hint="eastAsia"/>
          <w:szCs w:val="21"/>
        </w:rPr>
      </w:pPr>
    </w:p>
    <w:p w14:paraId="111807C5" w14:textId="77777777" w:rsidR="00BA7F43" w:rsidRDefault="00BA7F43">
      <w:pPr>
        <w:pStyle w:val="afffff6"/>
        <w:ind w:firstLineChars="400" w:firstLine="840"/>
        <w:rPr>
          <w:rFonts w:ascii="Times New Roman" w:hAnsi="宋体" w:hint="eastAsia"/>
          <w:szCs w:val="21"/>
        </w:rPr>
      </w:pPr>
    </w:p>
    <w:p w14:paraId="61EEC6D0" w14:textId="77777777" w:rsidR="00BA7F43" w:rsidRDefault="00BA7F43">
      <w:pPr>
        <w:pStyle w:val="afffff6"/>
        <w:ind w:firstLineChars="400" w:firstLine="840"/>
        <w:rPr>
          <w:rFonts w:ascii="Times New Roman" w:hAnsi="宋体" w:hint="eastAsia"/>
          <w:szCs w:val="21"/>
        </w:rPr>
      </w:pPr>
    </w:p>
    <w:p w14:paraId="204E06E3" w14:textId="77777777" w:rsidR="00BA7F43" w:rsidRDefault="00BA7F43">
      <w:pPr>
        <w:pStyle w:val="afffff6"/>
        <w:ind w:firstLineChars="400" w:firstLine="840"/>
        <w:rPr>
          <w:rFonts w:ascii="Times New Roman" w:hAnsi="宋体" w:hint="eastAsia"/>
          <w:szCs w:val="21"/>
        </w:rPr>
      </w:pPr>
    </w:p>
    <w:p w14:paraId="6C6AE676" w14:textId="77777777" w:rsidR="00BA7F43" w:rsidRDefault="00BA7F43">
      <w:pPr>
        <w:pStyle w:val="afffff6"/>
        <w:ind w:firstLineChars="400" w:firstLine="840"/>
        <w:rPr>
          <w:rFonts w:ascii="Times New Roman" w:hAnsi="宋体" w:hint="eastAsia"/>
          <w:szCs w:val="21"/>
        </w:rPr>
      </w:pPr>
    </w:p>
    <w:p w14:paraId="5C183F51" w14:textId="77777777" w:rsidR="00BA7F43" w:rsidRDefault="00BA7F43">
      <w:pPr>
        <w:pStyle w:val="afffff6"/>
        <w:ind w:firstLineChars="400" w:firstLine="840"/>
        <w:rPr>
          <w:rFonts w:ascii="Times New Roman" w:hAnsi="宋体" w:hint="eastAsia"/>
          <w:szCs w:val="21"/>
        </w:rPr>
      </w:pPr>
    </w:p>
    <w:p w14:paraId="2941E968" w14:textId="77777777" w:rsidR="00BA7F43" w:rsidRDefault="00BA7F43">
      <w:pPr>
        <w:pStyle w:val="afffff6"/>
        <w:ind w:firstLineChars="400" w:firstLine="840"/>
        <w:rPr>
          <w:rFonts w:ascii="Times New Roman" w:hAnsi="宋体" w:hint="eastAsia"/>
          <w:szCs w:val="21"/>
        </w:rPr>
      </w:pPr>
    </w:p>
    <w:p w14:paraId="60A41298" w14:textId="77777777" w:rsidR="00BA7F43" w:rsidRDefault="00BA7F43">
      <w:pPr>
        <w:pStyle w:val="afffff6"/>
        <w:ind w:firstLineChars="400" w:firstLine="840"/>
        <w:rPr>
          <w:rFonts w:ascii="Times New Roman" w:hAnsi="宋体" w:hint="eastAsia"/>
          <w:szCs w:val="21"/>
        </w:rPr>
      </w:pPr>
    </w:p>
    <w:p w14:paraId="116A4CEE" w14:textId="77777777" w:rsidR="00BA7F43" w:rsidRDefault="00BA7F43">
      <w:pPr>
        <w:pStyle w:val="afffff6"/>
        <w:ind w:firstLineChars="400" w:firstLine="840"/>
        <w:rPr>
          <w:rFonts w:ascii="Times New Roman" w:hAnsi="宋体" w:hint="eastAsia"/>
          <w:szCs w:val="21"/>
        </w:rPr>
      </w:pPr>
    </w:p>
    <w:p w14:paraId="3615F5AB" w14:textId="77777777" w:rsidR="00BA7F43" w:rsidRDefault="00BA7F43">
      <w:pPr>
        <w:pStyle w:val="afffff6"/>
        <w:ind w:firstLineChars="400" w:firstLine="840"/>
        <w:rPr>
          <w:rFonts w:ascii="Times New Roman" w:hAnsi="宋体" w:hint="eastAsia"/>
          <w:szCs w:val="21"/>
        </w:rPr>
      </w:pPr>
    </w:p>
    <w:p w14:paraId="037E653C" w14:textId="77777777" w:rsidR="00BA7F43" w:rsidRDefault="00BA7F43">
      <w:pPr>
        <w:pStyle w:val="afffff6"/>
        <w:ind w:firstLineChars="400" w:firstLine="840"/>
        <w:rPr>
          <w:rFonts w:ascii="Times New Roman" w:hAnsi="宋体" w:hint="eastAsia"/>
          <w:szCs w:val="21"/>
        </w:rPr>
      </w:pPr>
    </w:p>
    <w:p w14:paraId="22FE668C" w14:textId="1C055FF5" w:rsidR="00BA7F43" w:rsidRDefault="00000000" w:rsidP="00D93039">
      <w:pPr>
        <w:pStyle w:val="afd"/>
        <w:spacing w:before="120" w:after="120"/>
        <w:rPr>
          <w:rFonts w:ascii="Times New Roman" w:hAnsi="宋体" w:hint="eastAsia"/>
        </w:rPr>
      </w:pPr>
      <w:r>
        <w:rPr>
          <w:rFonts w:hint="eastAsia"/>
        </w:rPr>
        <w:t>光伏组件串绝缘电阻测量示意图</w:t>
      </w:r>
    </w:p>
    <w:p w14:paraId="14B0C1BC" w14:textId="77777777" w:rsidR="00BA7F43" w:rsidRDefault="00000000">
      <w:pPr>
        <w:pStyle w:val="affd"/>
        <w:spacing w:before="120" w:after="120"/>
        <w:ind w:left="0"/>
        <w:rPr>
          <w:rFonts w:hAnsi="黑体" w:hint="eastAsia"/>
        </w:rPr>
      </w:pPr>
      <w:bookmarkStart w:id="76" w:name="OLE_LINK5"/>
      <w:bookmarkStart w:id="77" w:name="OLE_LINK9"/>
      <w:r>
        <w:rPr>
          <w:rFonts w:hAnsi="黑体" w:hint="eastAsia"/>
        </w:rPr>
        <w:t>光伏组件串衰减</w:t>
      </w:r>
    </w:p>
    <w:bookmarkEnd w:id="76"/>
    <w:bookmarkEnd w:id="77"/>
    <w:p w14:paraId="5C04F79A" w14:textId="77777777" w:rsidR="00BA7F43" w:rsidRDefault="00000000">
      <w:pPr>
        <w:pStyle w:val="afffff6"/>
        <w:ind w:firstLine="420"/>
      </w:pPr>
      <w:r>
        <w:rPr>
          <w:rFonts w:hint="eastAsia"/>
        </w:rPr>
        <w:t>正常运行中光伏组件串在当前环境温度和辐照下测得的标准工作电流</w:t>
      </w:r>
      <w:r>
        <w:rPr>
          <w:rFonts w:hint="eastAsia"/>
          <w:i/>
        </w:rPr>
        <w:t>I</w:t>
      </w:r>
      <w:r>
        <w:rPr>
          <w:rFonts w:hint="eastAsia"/>
          <w:vertAlign w:val="subscript"/>
        </w:rPr>
        <w:t>STC</w:t>
      </w:r>
      <w:r>
        <w:rPr>
          <w:rFonts w:hint="eastAsia"/>
        </w:rPr>
        <w:t>和标准工作电压</w:t>
      </w:r>
      <w:r>
        <w:rPr>
          <w:rFonts w:hint="eastAsia"/>
          <w:i/>
        </w:rPr>
        <w:t>V</w:t>
      </w:r>
      <w:r>
        <w:rPr>
          <w:rFonts w:hint="eastAsia"/>
          <w:vertAlign w:val="subscript"/>
        </w:rPr>
        <w:t>OC(STC)</w:t>
      </w:r>
      <w:r>
        <w:rPr>
          <w:rFonts w:hint="eastAsia"/>
        </w:rPr>
        <w:t>，按以下公式计算光伏</w:t>
      </w:r>
      <w:proofErr w:type="gramStart"/>
      <w:r>
        <w:rPr>
          <w:rFonts w:hint="eastAsia"/>
        </w:rPr>
        <w:t>组件串总衰减</w:t>
      </w:r>
      <w:proofErr w:type="gramEnd"/>
      <w:r>
        <w:rPr>
          <w:rFonts w:hint="eastAsia"/>
        </w:rPr>
        <w:t>量；</w:t>
      </w:r>
    </w:p>
    <w:p w14:paraId="77C903D6" w14:textId="7F8D9200" w:rsidR="00D93039" w:rsidRDefault="00D93039" w:rsidP="00D93039">
      <w:pPr>
        <w:pStyle w:val="afffffff2"/>
      </w:pPr>
      <w:r>
        <w:rPr>
          <w:rFonts w:hint="eastAsia"/>
        </w:rPr>
        <w:tab/>
      </w:r>
      <m:oMath>
        <m:sSub>
          <m:sSubPr>
            <m:ctrlPr>
              <w:rPr>
                <w:rFonts w:ascii="Cambria Math" w:hAnsi="Cambria Math"/>
                <w:i/>
              </w:rPr>
            </m:ctrlPr>
          </m:sSubPr>
          <m:e>
            <m:r>
              <w:rPr>
                <w:rFonts w:ascii="Cambria Math"/>
              </w:rPr>
              <m:t>Δ</m:t>
            </m:r>
          </m:e>
          <m:sub>
            <m:r>
              <w:rPr>
                <w:rFonts w:ascii="Cambria Math"/>
              </w:rPr>
              <m:t>S</m:t>
            </m:r>
            <m:ctrlPr>
              <w:rPr>
                <w:rFonts w:ascii="Cambria Math"/>
                <w:i/>
              </w:rPr>
            </m:ctrlPr>
          </m:sub>
        </m:sSub>
        <m:r>
          <w:rPr>
            <w:rFonts w:ascii="Cambria Math"/>
          </w:rPr>
          <m:t>=</m:t>
        </m:r>
        <m:f>
          <m:fPr>
            <m:ctrlPr>
              <w:rPr>
                <w:rFonts w:ascii="Cambria Math"/>
                <w:i/>
              </w:rPr>
            </m:ctrlPr>
          </m:fPr>
          <m:num>
            <m:sSub>
              <m:sSubPr>
                <m:ctrlPr>
                  <w:rPr>
                    <w:rFonts w:ascii="Cambria Math"/>
                    <w:i/>
                  </w:rPr>
                </m:ctrlPr>
              </m:sSubPr>
              <m:e>
                <m:r>
                  <w:rPr>
                    <w:rFonts w:ascii="Cambria Math"/>
                  </w:rPr>
                  <m:t>I</m:t>
                </m:r>
              </m:e>
              <m:sub>
                <m:r>
                  <w:rPr>
                    <w:rFonts w:ascii="Cambria Math"/>
                  </w:rPr>
                  <m:t>STC</m:t>
                </m:r>
              </m:sub>
            </m:sSub>
            <m:r>
              <w:rPr>
                <w:rFonts w:ascii="Cambria Math"/>
              </w:rPr>
              <m:t>×</m:t>
            </m:r>
            <m:sSub>
              <m:sSubPr>
                <m:ctrlPr>
                  <w:rPr>
                    <w:rFonts w:ascii="Cambria Math"/>
                    <w:i/>
                  </w:rPr>
                </m:ctrlPr>
              </m:sSubPr>
              <m:e>
                <m:r>
                  <w:rPr>
                    <w:rFonts w:ascii="Cambria Math"/>
                  </w:rPr>
                  <m:t>V</m:t>
                </m:r>
              </m:e>
              <m:sub>
                <m:r>
                  <m:rPr>
                    <m:nor/>
                  </m:rPr>
                  <w:rPr>
                    <w:rFonts w:ascii="Cambria Math"/>
                  </w:rPr>
                  <m:t>OC</m:t>
                </m:r>
                <m:r>
                  <m:rPr>
                    <m:sty m:val="p"/>
                  </m:rPr>
                  <w:rPr>
                    <w:rFonts w:ascii="Cambria Math"/>
                  </w:rPr>
                  <m:t>(</m:t>
                </m:r>
                <m:r>
                  <m:rPr>
                    <m:nor/>
                  </m:rPr>
                  <w:rPr>
                    <w:rFonts w:ascii="Cambria Math"/>
                  </w:rPr>
                  <m:t>mesa</m:t>
                </m:r>
                <m:r>
                  <m:rPr>
                    <m:sty m:val="p"/>
                  </m:rPr>
                  <w:rPr>
                    <w:rFonts w:ascii="Cambria Math"/>
                  </w:rPr>
                  <m:t>)</m:t>
                </m:r>
                <m:ctrlPr>
                  <w:rPr>
                    <w:rFonts w:ascii="Cambria Math"/>
                  </w:rPr>
                </m:ctrlPr>
              </m:sub>
            </m:sSub>
          </m:num>
          <m:den>
            <m:sSub>
              <m:sSubPr>
                <m:ctrlPr>
                  <w:rPr>
                    <w:rFonts w:ascii="Cambria Math"/>
                    <w:i/>
                  </w:rPr>
                </m:ctrlPr>
              </m:sSubPr>
              <m:e>
                <m:r>
                  <w:rPr>
                    <w:rFonts w:ascii="Cambria Math"/>
                  </w:rPr>
                  <m:t>P</m:t>
                </m:r>
              </m:e>
              <m:sub>
                <m:r>
                  <m:rPr>
                    <m:nor/>
                  </m:rPr>
                  <w:rPr>
                    <w:rFonts w:ascii="Cambria Math"/>
                  </w:rPr>
                  <m:t>leak</m:t>
                </m:r>
                <m:ctrlPr>
                  <w:rPr>
                    <w:rFonts w:ascii="Cambria Math"/>
                  </w:rPr>
                </m:ctrlPr>
              </m:sub>
            </m:sSub>
            <m:ctrlPr>
              <w:rPr>
                <w:rFonts w:ascii="Cambria Math" w:hAnsi="Cambria Math"/>
                <w:i/>
              </w:rPr>
            </m:ctrlPr>
          </m:den>
        </m:f>
        <m:r>
          <w:rPr>
            <w:rFonts w:ascii="Cambria Math"/>
          </w:rPr>
          <m:t>×</m:t>
        </m:r>
        <m:r>
          <w:rPr>
            <w:rFonts w:ascii="Cambria Math"/>
          </w:rPr>
          <m:t>100%</m:t>
        </m:r>
      </m:oMath>
      <w:r w:rsidRPr="00D93039">
        <w:rPr>
          <w:rFonts w:ascii="微软雅黑" w:eastAsia="微软雅黑" w:hAnsi="微软雅黑" w:hint="eastAsia"/>
        </w:rPr>
        <w:tab/>
      </w:r>
      <w:r>
        <w:t>(</w:t>
      </w:r>
      <w:r>
        <w:fldChar w:fldCharType="begin"/>
      </w:r>
      <w:r>
        <w:instrText xml:space="preserve"> AUTONUM </w:instrText>
      </w:r>
      <w:r>
        <w:fldChar w:fldCharType="end"/>
      </w:r>
      <w:r>
        <w:t>)</w:t>
      </w:r>
    </w:p>
    <w:p w14:paraId="011CA7E2" w14:textId="4331BA54" w:rsidR="00BA7F43" w:rsidRDefault="00D93039" w:rsidP="00D93039">
      <w:pPr>
        <w:pStyle w:val="afffff5"/>
        <w:ind w:firstLine="420"/>
      </w:pPr>
      <w:r>
        <w:rPr>
          <w:rFonts w:hint="eastAsia"/>
        </w:rPr>
        <w:t>式中：</w:t>
      </w:r>
    </w:p>
    <w:p w14:paraId="43613D7A" w14:textId="77777777" w:rsidR="00BA7F43" w:rsidRDefault="00000000">
      <w:pPr>
        <w:pStyle w:val="afffff6"/>
        <w:ind w:firstLine="420"/>
      </w:pPr>
      <w:r>
        <w:rPr>
          <w:rFonts w:hint="eastAsia"/>
        </w:rPr>
        <w:t xml:space="preserve">  Δs ─ </w:t>
      </w:r>
      <w:proofErr w:type="gramStart"/>
      <w:r>
        <w:rPr>
          <w:rFonts w:hint="eastAsia"/>
        </w:rPr>
        <w:t>组件串总衰减</w:t>
      </w:r>
      <w:proofErr w:type="gramEnd"/>
      <w:r>
        <w:rPr>
          <w:rFonts w:hint="eastAsia"/>
        </w:rPr>
        <w:t>量，单位：%；</w:t>
      </w:r>
    </w:p>
    <w:p w14:paraId="048049E4" w14:textId="77777777" w:rsidR="00BA7F43" w:rsidRDefault="00000000">
      <w:pPr>
        <w:pStyle w:val="afffff6"/>
        <w:ind w:firstLineChars="300" w:firstLine="630"/>
      </w:pPr>
      <w:r>
        <w:rPr>
          <w:rFonts w:hint="eastAsia"/>
          <w:i/>
        </w:rPr>
        <w:t>P</w:t>
      </w:r>
      <w:r>
        <w:rPr>
          <w:rFonts w:hint="eastAsia"/>
          <w:vertAlign w:val="subscript"/>
        </w:rPr>
        <w:t>leak</w:t>
      </w:r>
      <w:r>
        <w:rPr>
          <w:rFonts w:hint="eastAsia"/>
        </w:rPr>
        <w:t xml:space="preserve"> ─ 组件</w:t>
      </w:r>
      <w:proofErr w:type="gramStart"/>
      <w:r>
        <w:rPr>
          <w:rFonts w:hint="eastAsia"/>
        </w:rPr>
        <w:t>串总标称</w:t>
      </w:r>
      <w:proofErr w:type="gramEnd"/>
      <w:r>
        <w:rPr>
          <w:rFonts w:hint="eastAsia"/>
        </w:rPr>
        <w:t>STC功率=单块组件总标称STC功率（可以从组件数据手册中找到）×数量，</w:t>
      </w:r>
    </w:p>
    <w:p w14:paraId="489F633B" w14:textId="77777777" w:rsidR="00BA7F43" w:rsidRDefault="00000000">
      <w:pPr>
        <w:pStyle w:val="afffff6"/>
        <w:ind w:firstLineChars="675" w:firstLine="1418"/>
      </w:pPr>
      <w:r>
        <w:rPr>
          <w:rFonts w:hint="eastAsia"/>
        </w:rPr>
        <w:t>单位：kW。</w:t>
      </w:r>
    </w:p>
    <w:p w14:paraId="25AE9924" w14:textId="77777777" w:rsidR="00BA7F43" w:rsidRDefault="00000000">
      <w:pPr>
        <w:pStyle w:val="affd"/>
        <w:spacing w:before="120" w:after="120"/>
        <w:ind w:left="0"/>
        <w:rPr>
          <w:rFonts w:hAnsi="黑体" w:hint="eastAsia"/>
        </w:rPr>
      </w:pPr>
      <w:r>
        <w:rPr>
          <w:rFonts w:hAnsi="黑体" w:hint="eastAsia"/>
        </w:rPr>
        <w:t>光伏组件串输出一致性</w:t>
      </w:r>
    </w:p>
    <w:p w14:paraId="3635B13A" w14:textId="77777777" w:rsidR="00BA7F43" w:rsidRDefault="00000000">
      <w:pPr>
        <w:pStyle w:val="afffff6"/>
        <w:ind w:firstLine="420"/>
      </w:pPr>
      <w:r>
        <w:rPr>
          <w:rFonts w:hint="eastAsia"/>
        </w:rPr>
        <w:t>按图-1所</w:t>
      </w:r>
      <w:proofErr w:type="gramStart"/>
      <w:r>
        <w:rPr>
          <w:rFonts w:hint="eastAsia"/>
        </w:rPr>
        <w:t>示进行</w:t>
      </w:r>
      <w:proofErr w:type="gramEnd"/>
      <w:r>
        <w:rPr>
          <w:rFonts w:hint="eastAsia"/>
        </w:rPr>
        <w:t>遮蔽检查。即依次遮蔽组件串中的单个组件，记录遮蔽前后组件串输出电流变化；按以下公式（5）（6）计算光伏组件串跌落值，当被遮蔽组件电流跌落百分比小于5%时，及判断该光伏组件工作异常，便于用户更换该光伏组件做进一步检测。</w:t>
      </w:r>
    </w:p>
    <w:p w14:paraId="25AA2E1D" w14:textId="77989D2A" w:rsidR="00D93039" w:rsidRDefault="00D93039" w:rsidP="00D93039">
      <w:pPr>
        <w:pStyle w:val="afffffff2"/>
      </w:pPr>
      <w:r>
        <w:rPr>
          <w:rFonts w:hint="eastAsia"/>
        </w:rPr>
        <w:tab/>
      </w:r>
      <m:oMath>
        <m:sSub>
          <m:sSubPr>
            <m:ctrlPr>
              <w:rPr>
                <w:rFonts w:ascii="Cambria Math"/>
                <w:i/>
              </w:rPr>
            </m:ctrlPr>
          </m:sSubPr>
          <m:e>
            <m:r>
              <w:rPr>
                <w:rFonts w:ascii="Cambria Math"/>
              </w:rPr>
              <m:t>L</m:t>
            </m:r>
          </m:e>
          <m:sub>
            <m:r>
              <w:rPr>
                <w:rFonts w:ascii="Cambria Math"/>
              </w:rPr>
              <m:t>S</m:t>
            </m:r>
          </m:sub>
        </m:sSub>
        <m:r>
          <w:rPr>
            <w:rFonts w:ascii="Cambria Math"/>
          </w:rPr>
          <m:t>=</m:t>
        </m:r>
        <m:r>
          <w:rPr>
            <w:rFonts w:ascii="Cambria Math"/>
          </w:rPr>
          <m:t>（</m:t>
        </m:r>
        <m:r>
          <w:rPr>
            <w:rFonts w:ascii="Cambria Math"/>
          </w:rPr>
          <m:t>1</m:t>
        </m:r>
        <m:r>
          <w:rPr>
            <w:rFonts w:ascii="微软雅黑" w:eastAsia="微软雅黑" w:hAnsi="微软雅黑" w:cs="微软雅黑" w:hint="eastAsia"/>
          </w:rPr>
          <m:t>-</m:t>
        </m:r>
        <m:f>
          <m:fPr>
            <m:ctrlPr>
              <w:rPr>
                <w:rFonts w:ascii="Cambria Math"/>
                <w:i/>
              </w:rPr>
            </m:ctrlPr>
          </m:fPr>
          <m:num>
            <m:r>
              <w:rPr>
                <w:rFonts w:ascii="Cambria Math"/>
              </w:rPr>
              <m:t>I</m:t>
            </m:r>
            <m:r>
              <w:rPr>
                <w:rFonts w:ascii="微软雅黑" w:eastAsia="微软雅黑" w:hAnsi="微软雅黑" w:cs="微软雅黑" w:hint="eastAsia"/>
              </w:rPr>
              <m:t>-</m:t>
            </m:r>
            <m:sSub>
              <m:sSubPr>
                <m:ctrlPr>
                  <w:rPr>
                    <w:rFonts w:ascii="Cambria Math"/>
                    <w:i/>
                  </w:rPr>
                </m:ctrlPr>
              </m:sSubPr>
              <m:e>
                <m:r>
                  <w:rPr>
                    <w:rFonts w:ascii="Cambria Math"/>
                  </w:rPr>
                  <m:t>I</m:t>
                </m:r>
              </m:e>
              <m:sub>
                <m:r>
                  <w:rPr>
                    <w:rFonts w:ascii="Cambria Math"/>
                  </w:rPr>
                  <m:t>s</m:t>
                </m:r>
              </m:sub>
            </m:sSub>
          </m:num>
          <m:den>
            <m:sSub>
              <m:sSubPr>
                <m:ctrlPr>
                  <w:rPr>
                    <w:rFonts w:ascii="Cambria Math"/>
                    <w:i/>
                  </w:rPr>
                </m:ctrlPr>
              </m:sSubPr>
              <m:e>
                <m:r>
                  <w:rPr>
                    <w:rFonts w:ascii="Cambria Math"/>
                  </w:rPr>
                  <m:t>L</m:t>
                </m:r>
              </m:e>
              <m:sub>
                <m:r>
                  <m:rPr>
                    <m:sty m:val="p"/>
                  </m:rPr>
                  <w:rPr>
                    <w:rFonts w:ascii="Cambria Math"/>
                  </w:rPr>
                  <m:t>avg</m:t>
                </m:r>
                <m:ctrlPr>
                  <w:rPr>
                    <w:rFonts w:ascii="Cambria Math"/>
                  </w:rPr>
                </m:ctrlPr>
              </m:sub>
            </m:sSub>
            <m:ctrlPr>
              <w:rPr>
                <w:rFonts w:ascii="Cambria Math" w:hAnsi="Cambria Math"/>
                <w:i/>
              </w:rPr>
            </m:ctrlPr>
          </m:den>
        </m:f>
        <m:r>
          <w:rPr>
            <w:rFonts w:ascii="Cambria Math"/>
          </w:rPr>
          <m:t>）×</m:t>
        </m:r>
        <m:r>
          <w:rPr>
            <w:rFonts w:ascii="Cambria Math"/>
          </w:rPr>
          <m:t>100%</m:t>
        </m:r>
        <m:r>
          <w:rPr>
            <w:rFonts w:ascii="Cambria Math"/>
          </w:rPr>
          <m:t>≤</m:t>
        </m:r>
        <m:r>
          <w:rPr>
            <w:rFonts w:ascii="Cambria Math"/>
          </w:rPr>
          <m:t>5%</m:t>
        </m:r>
        <m:r>
          <m:rPr>
            <m:sty m:val="p"/>
          </m:rPr>
          <w:rPr>
            <w:rFonts w:ascii="Cambria Math" w:hAnsi="Cambria Math"/>
          </w:rPr>
          <m:t xml:space="preserve">     </m:t>
        </m:r>
      </m:oMath>
      <w:r w:rsidRPr="00D93039">
        <w:rPr>
          <w:rFonts w:ascii="微软雅黑" w:eastAsia="微软雅黑" w:hAnsi="微软雅黑" w:hint="eastAsia"/>
        </w:rPr>
        <w:tab/>
      </w:r>
      <w:r>
        <w:t>(</w:t>
      </w:r>
      <w:r>
        <w:fldChar w:fldCharType="begin"/>
      </w:r>
      <w:r>
        <w:instrText xml:space="preserve"> AUTONUM </w:instrText>
      </w:r>
      <w:r>
        <w:fldChar w:fldCharType="end"/>
      </w:r>
      <w:r>
        <w:t>)</w:t>
      </w:r>
    </w:p>
    <w:p w14:paraId="1F9FA257" w14:textId="09751393" w:rsidR="00D93039" w:rsidRDefault="00D93039" w:rsidP="00D93039">
      <w:pPr>
        <w:pStyle w:val="afffffff2"/>
      </w:pPr>
      <w:r>
        <w:rPr>
          <w:rFonts w:hint="eastAsia"/>
        </w:rPr>
        <w:tab/>
      </w:r>
      <m:oMath>
        <m:sSub>
          <m:sSubPr>
            <m:ctrlPr>
              <w:rPr>
                <w:rFonts w:ascii="Cambria Math"/>
                <w:i/>
              </w:rPr>
            </m:ctrlPr>
          </m:sSubPr>
          <m:e>
            <m:r>
              <w:rPr>
                <w:rFonts w:ascii="Cambria Math"/>
              </w:rPr>
              <m:t>L</m:t>
            </m:r>
          </m:e>
          <m:sub>
            <m:r>
              <m:rPr>
                <m:sty m:val="p"/>
              </m:rPr>
              <w:rPr>
                <w:rFonts w:ascii="Cambria Math"/>
              </w:rPr>
              <m:t>avg</m:t>
            </m:r>
            <m:ctrlPr>
              <w:rPr>
                <w:rFonts w:ascii="Cambria Math"/>
              </w:rPr>
            </m:ctrlPr>
          </m:sub>
        </m:sSub>
        <m:r>
          <w:rPr>
            <w:rFonts w:ascii="Cambria Math"/>
          </w:rPr>
          <m:t>=</m:t>
        </m:r>
        <m:f>
          <m:fPr>
            <m:ctrlPr>
              <w:rPr>
                <w:rFonts w:ascii="Cambria Math"/>
                <w:i/>
              </w:rPr>
            </m:ctrlPr>
          </m:fPr>
          <m:num>
            <m:r>
              <w:rPr>
                <w:rFonts w:ascii="Cambria Math"/>
              </w:rPr>
              <m:t>1</m:t>
            </m:r>
          </m:num>
          <m:den>
            <m:r>
              <m:rPr>
                <m:sty m:val="p"/>
              </m:rPr>
              <w:rPr>
                <w:rFonts w:ascii="Cambria Math"/>
              </w:rPr>
              <m:t>n</m:t>
            </m:r>
            <m:r>
              <m:rPr>
                <m:sty m:val="p"/>
              </m:rPr>
              <w:rPr>
                <w:rFonts w:ascii="微软雅黑" w:eastAsia="微软雅黑" w:hAnsi="微软雅黑" w:cs="微软雅黑" w:hint="eastAsia"/>
              </w:rPr>
              <m:t>-</m:t>
            </m:r>
            <m:r>
              <m:rPr>
                <m:sty m:val="p"/>
              </m:rPr>
              <w:rPr>
                <w:rFonts w:ascii="Cambria Math"/>
              </w:rPr>
              <m:t>1</m:t>
            </m:r>
            <m:ctrlPr>
              <w:rPr>
                <w:rFonts w:ascii="Cambria Math"/>
              </w:rPr>
            </m:ctrlPr>
          </m:den>
        </m:f>
        <m:r>
          <w:rPr>
            <w:rFonts w:ascii="Cambria Math"/>
          </w:rPr>
          <m:t>（（</m:t>
        </m:r>
        <m:r>
          <w:rPr>
            <w:rFonts w:ascii="Cambria Math"/>
          </w:rPr>
          <m:t>I</m:t>
        </m:r>
        <m:r>
          <w:rPr>
            <w:rFonts w:ascii="微软雅黑" w:eastAsia="微软雅黑" w:hAnsi="微软雅黑" w:cs="微软雅黑" w:hint="eastAsia"/>
          </w:rPr>
          <m:t>-</m:t>
        </m:r>
        <m:sSub>
          <m:sSubPr>
            <m:ctrlPr>
              <w:rPr>
                <w:rFonts w:ascii="Cambria Math"/>
                <w:i/>
              </w:rPr>
            </m:ctrlPr>
          </m:sSubPr>
          <m:e>
            <m:r>
              <w:rPr>
                <w:rFonts w:ascii="Cambria Math"/>
              </w:rPr>
              <m:t>I</m:t>
            </m:r>
          </m:e>
          <m:sub>
            <m:r>
              <m:rPr>
                <m:sty m:val="p"/>
              </m:rPr>
              <w:rPr>
                <w:rFonts w:ascii="Cambria Math"/>
              </w:rPr>
              <m:t>s1</m:t>
            </m:r>
            <m:ctrlPr>
              <w:rPr>
                <w:rFonts w:ascii="Cambria Math"/>
              </w:rPr>
            </m:ctrlPr>
          </m:sub>
        </m:sSub>
        <m:r>
          <w:rPr>
            <w:rFonts w:ascii="Cambria Math"/>
          </w:rPr>
          <m:t>）</m:t>
        </m:r>
        <m:r>
          <w:rPr>
            <w:rFonts w:ascii="Cambria Math"/>
          </w:rPr>
          <m:t>+</m:t>
        </m:r>
        <m:r>
          <w:rPr>
            <w:rFonts w:ascii="Cambria Math"/>
          </w:rPr>
          <m:t>（</m:t>
        </m:r>
        <m:r>
          <w:rPr>
            <w:rFonts w:ascii="Cambria Math"/>
          </w:rPr>
          <m:t>I</m:t>
        </m:r>
        <m:r>
          <w:rPr>
            <w:rFonts w:ascii="微软雅黑" w:eastAsia="微软雅黑" w:hAnsi="微软雅黑" w:cs="微软雅黑" w:hint="eastAsia"/>
          </w:rPr>
          <m:t>-</m:t>
        </m:r>
        <m:sSub>
          <m:sSubPr>
            <m:ctrlPr>
              <w:rPr>
                <w:rFonts w:ascii="Cambria Math"/>
                <w:i/>
              </w:rPr>
            </m:ctrlPr>
          </m:sSubPr>
          <m:e>
            <m:r>
              <w:rPr>
                <w:rFonts w:ascii="Cambria Math"/>
              </w:rPr>
              <m:t>I</m:t>
            </m:r>
          </m:e>
          <m:sub>
            <m:r>
              <m:rPr>
                <m:sty m:val="p"/>
              </m:rPr>
              <w:rPr>
                <w:rFonts w:ascii="Cambria Math"/>
              </w:rPr>
              <m:t>s2</m:t>
            </m:r>
            <m:ctrlPr>
              <w:rPr>
                <w:rFonts w:ascii="Cambria Math"/>
              </w:rPr>
            </m:ctrlPr>
          </m:sub>
        </m:sSub>
        <m:r>
          <w:rPr>
            <w:rFonts w:ascii="Cambria Math"/>
          </w:rPr>
          <m:t>）</m:t>
        </m:r>
        <m:r>
          <w:rPr>
            <w:rFonts w:ascii="Cambria Math"/>
          </w:rPr>
          <m:t>+</m:t>
        </m:r>
        <m:r>
          <w:rPr>
            <w:rFonts w:ascii="Cambria Math" w:eastAsia="MS Gothic" w:hAnsi="Cambria Math" w:cs="MS Gothic" w:hint="eastAsia"/>
          </w:rPr>
          <m:t>⋯</m:t>
        </m:r>
        <m:r>
          <w:rPr>
            <w:rFonts w:ascii="Cambria Math"/>
          </w:rPr>
          <m:t>+</m:t>
        </m:r>
        <m:r>
          <w:rPr>
            <w:rFonts w:ascii="Cambria Math"/>
          </w:rPr>
          <m:t>（</m:t>
        </m:r>
        <m:r>
          <w:rPr>
            <w:rFonts w:ascii="Cambria Math"/>
          </w:rPr>
          <m:t>I</m:t>
        </m:r>
        <m:r>
          <w:rPr>
            <w:rFonts w:ascii="微软雅黑" w:eastAsia="微软雅黑" w:hAnsi="微软雅黑" w:cs="微软雅黑" w:hint="eastAsia"/>
          </w:rPr>
          <m:t>-</m:t>
        </m:r>
        <m:sSub>
          <m:sSubPr>
            <m:ctrlPr>
              <w:rPr>
                <w:rFonts w:ascii="Cambria Math"/>
                <w:i/>
              </w:rPr>
            </m:ctrlPr>
          </m:sSubPr>
          <m:e>
            <m:r>
              <w:rPr>
                <w:rFonts w:ascii="Cambria Math"/>
              </w:rPr>
              <m:t>I</m:t>
            </m:r>
          </m:e>
          <m:sub>
            <m:r>
              <w:rPr>
                <w:rFonts w:ascii="Cambria Math"/>
              </w:rPr>
              <m:t>s</m:t>
            </m:r>
            <m:r>
              <w:rPr>
                <w:rFonts w:ascii="Cambria Math"/>
              </w:rPr>
              <m:t>（</m:t>
            </m:r>
            <m:r>
              <m:rPr>
                <m:sty m:val="p"/>
              </m:rPr>
              <w:rPr>
                <w:rFonts w:ascii="Cambria Math"/>
              </w:rPr>
              <m:t>n</m:t>
            </m:r>
            <m:r>
              <m:rPr>
                <m:sty m:val="p"/>
              </m:rPr>
              <w:rPr>
                <w:rFonts w:ascii="微软雅黑" w:eastAsia="微软雅黑" w:hAnsi="微软雅黑" w:cs="微软雅黑" w:hint="eastAsia"/>
              </w:rPr>
              <m:t>-</m:t>
            </m:r>
            <m:r>
              <m:rPr>
                <m:sty m:val="p"/>
              </m:rPr>
              <w:rPr>
                <w:rFonts w:ascii="Cambria Math"/>
              </w:rPr>
              <m:t>1</m:t>
            </m:r>
            <m:r>
              <m:rPr>
                <m:sty m:val="p"/>
              </m:rPr>
              <w:rPr>
                <w:rFonts w:ascii="Cambria Math"/>
              </w:rPr>
              <m:t>）</m:t>
            </m:r>
            <m:ctrlPr>
              <w:rPr>
                <w:rFonts w:ascii="Cambria Math" w:hAnsi="Cambria Math"/>
              </w:rPr>
            </m:ctrlPr>
          </m:sub>
        </m:sSub>
        <m:r>
          <w:rPr>
            <w:rFonts w:ascii="Cambria Math"/>
          </w:rPr>
          <m:t>）</m:t>
        </m:r>
        <m:r>
          <m:rPr>
            <m:sty m:val="p"/>
          </m:rPr>
          <w:rPr>
            <w:rFonts w:ascii="Cambria Math" w:hAnsi="Cambria Math"/>
          </w:rPr>
          <m:t xml:space="preserve"> </m:t>
        </m:r>
      </m:oMath>
      <w:r w:rsidRPr="00D93039">
        <w:rPr>
          <w:rFonts w:ascii="微软雅黑" w:eastAsia="微软雅黑" w:hAnsi="微软雅黑" w:hint="eastAsia"/>
        </w:rPr>
        <w:tab/>
      </w:r>
      <w:r>
        <w:rPr>
          <w:rFonts w:hint="eastAsia"/>
        </w:rPr>
        <w:tab/>
      </w:r>
      <w:r>
        <w:t>(</w:t>
      </w:r>
      <w:r>
        <w:fldChar w:fldCharType="begin"/>
      </w:r>
      <w:r>
        <w:instrText xml:space="preserve"> AUTONUM </w:instrText>
      </w:r>
      <w:r>
        <w:fldChar w:fldCharType="end"/>
      </w:r>
      <w:r>
        <w:t>)</w:t>
      </w:r>
    </w:p>
    <w:p w14:paraId="2A75E950" w14:textId="77777777" w:rsidR="00BA7F43" w:rsidRDefault="00000000" w:rsidP="00D93039">
      <w:pPr>
        <w:pStyle w:val="afff2"/>
      </w:pPr>
      <w:r>
        <w:t>计算</w:t>
      </w:r>
      <w:r>
        <w:rPr>
          <w:rFonts w:hint="eastAsia"/>
        </w:rPr>
        <w:t>电流</w:t>
      </w:r>
      <w:r>
        <w:rPr>
          <w:rFonts w:hint="eastAsia"/>
          <w:i/>
        </w:rPr>
        <w:t>I</w:t>
      </w:r>
      <w:r>
        <w:rPr>
          <w:rFonts w:hint="eastAsia"/>
          <w:vertAlign w:val="subscript"/>
        </w:rPr>
        <w:t>s</w:t>
      </w:r>
      <w:proofErr w:type="gramStart"/>
      <w:r>
        <w:rPr>
          <w:rFonts w:hint="eastAsia"/>
        </w:rPr>
        <w:t>跌落值</w:t>
      </w:r>
      <w:proofErr w:type="gramEnd"/>
      <w:r>
        <w:rPr>
          <w:rFonts w:hint="eastAsia"/>
        </w:rPr>
        <w:t>平均值时</w:t>
      </w:r>
      <w:bookmarkStart w:id="78" w:name="OLE_LINK19"/>
      <w:bookmarkStart w:id="79" w:name="OLE_LINK17"/>
      <w:r>
        <w:rPr>
          <w:rFonts w:hint="eastAsia"/>
        </w:rPr>
        <w:t>剔除最小值</w:t>
      </w:r>
      <w:bookmarkEnd w:id="78"/>
      <w:bookmarkEnd w:id="79"/>
      <w:r>
        <w:t xml:space="preserve">      </w:t>
      </w:r>
    </w:p>
    <w:p w14:paraId="08845AB6" w14:textId="77777777" w:rsidR="00BA7F43" w:rsidRDefault="00000000">
      <w:pPr>
        <w:ind w:firstLine="480"/>
      </w:pPr>
      <w:r>
        <w:rPr>
          <w:rFonts w:hint="eastAsia"/>
        </w:rPr>
        <w:t>式中：</w:t>
      </w:r>
    </w:p>
    <w:p w14:paraId="5898B7E1" w14:textId="5CB24B44" w:rsidR="00BA7F43" w:rsidRDefault="00000000">
      <w:pPr>
        <w:ind w:firstLine="480"/>
        <w:rPr>
          <w:rFonts w:ascii="宋体" w:hAnsi="宋体" w:hint="eastAsia"/>
        </w:rPr>
      </w:pPr>
      <w:r>
        <w:rPr>
          <w:rFonts w:ascii="宋体" w:hAnsi="宋体" w:hint="eastAsia"/>
          <w:i/>
        </w:rPr>
        <w:t>L</w:t>
      </w:r>
      <w:r>
        <w:rPr>
          <w:rFonts w:ascii="宋体" w:hAnsi="宋体" w:hint="eastAsia"/>
          <w:vertAlign w:val="subscript"/>
        </w:rPr>
        <w:t>s</w:t>
      </w:r>
      <w:r>
        <w:rPr>
          <w:rFonts w:ascii="宋体" w:hAnsi="宋体" w:hint="eastAsia"/>
        </w:rPr>
        <w:t xml:space="preserve"> </w:t>
      </w:r>
      <w:r w:rsidR="00D93039">
        <w:rPr>
          <w:rFonts w:ascii="宋体" w:hAnsi="宋体" w:hint="eastAsia"/>
        </w:rPr>
        <w:t xml:space="preserve"> </w:t>
      </w:r>
      <w:r w:rsidR="00D93039">
        <w:rPr>
          <w:rFonts w:ascii="宋体" w:hAnsi="宋体"/>
        </w:rPr>
        <w:t> </w:t>
      </w:r>
      <w:r>
        <w:rPr>
          <w:rFonts w:ascii="宋体" w:hAnsi="宋体" w:hint="eastAsia"/>
        </w:rPr>
        <w:t>─</w:t>
      </w:r>
      <w:bookmarkStart w:id="80" w:name="OLE_LINK20"/>
      <w:r>
        <w:rPr>
          <w:rFonts w:ascii="宋体" w:hAnsi="宋体" w:hint="eastAsia"/>
        </w:rPr>
        <w:t>跌落百分比</w:t>
      </w:r>
      <w:bookmarkEnd w:id="80"/>
      <w:r>
        <w:rPr>
          <w:rFonts w:ascii="宋体" w:hAnsi="宋体" w:hint="eastAsia"/>
        </w:rPr>
        <w:t>，单位：%；</w:t>
      </w:r>
    </w:p>
    <w:p w14:paraId="75D322AE" w14:textId="4FE96857" w:rsidR="00BA7F43" w:rsidRDefault="00000000">
      <w:pPr>
        <w:ind w:firstLine="480"/>
        <w:rPr>
          <w:rFonts w:ascii="宋体" w:hAnsi="宋体" w:hint="eastAsia"/>
        </w:rPr>
      </w:pPr>
      <w:r>
        <w:rPr>
          <w:rFonts w:ascii="宋体" w:hAnsi="宋体" w:hint="eastAsia"/>
          <w:i/>
        </w:rPr>
        <w:lastRenderedPageBreak/>
        <w:t>n</w:t>
      </w:r>
      <w:r>
        <w:rPr>
          <w:rFonts w:ascii="宋体" w:hAnsi="宋体" w:hint="eastAsia"/>
        </w:rPr>
        <w:t xml:space="preserve"> </w:t>
      </w:r>
      <w:r w:rsidR="00D93039">
        <w:rPr>
          <w:rFonts w:ascii="宋体" w:hAnsi="宋体" w:hint="eastAsia"/>
        </w:rPr>
        <w:t xml:space="preserve">  </w:t>
      </w:r>
      <w:r>
        <w:rPr>
          <w:rFonts w:ascii="宋体" w:hAnsi="宋体" w:hint="eastAsia"/>
        </w:rPr>
        <w:t>─</w:t>
      </w:r>
      <w:proofErr w:type="gramStart"/>
      <w:r>
        <w:rPr>
          <w:rFonts w:ascii="宋体" w:hAnsi="宋体" w:hint="eastAsia"/>
        </w:rPr>
        <w:t>组件串总组件</w:t>
      </w:r>
      <w:proofErr w:type="gramEnd"/>
      <w:r>
        <w:rPr>
          <w:rFonts w:ascii="宋体" w:hAnsi="宋体" w:hint="eastAsia"/>
        </w:rPr>
        <w:t>个数（n≤40）</w:t>
      </w:r>
      <w:bookmarkStart w:id="81" w:name="OLE_LINK72"/>
      <w:bookmarkStart w:id="82" w:name="OLE_LINK73"/>
      <w:r>
        <w:rPr>
          <w:rFonts w:ascii="宋体" w:hAnsi="宋体" w:hint="eastAsia"/>
        </w:rPr>
        <w:t>，单位：无量纲</w:t>
      </w:r>
      <w:bookmarkEnd w:id="81"/>
      <w:bookmarkEnd w:id="82"/>
      <w:r>
        <w:rPr>
          <w:rFonts w:ascii="宋体" w:hAnsi="宋体" w:hint="eastAsia"/>
        </w:rPr>
        <w:t>；</w:t>
      </w:r>
    </w:p>
    <w:p w14:paraId="3FE65549" w14:textId="0479A503" w:rsidR="00BA7F43" w:rsidRDefault="00000000">
      <w:pPr>
        <w:ind w:firstLine="480"/>
        <w:rPr>
          <w:rFonts w:ascii="宋体" w:hAnsi="宋体" w:hint="eastAsia"/>
        </w:rPr>
      </w:pPr>
      <w:r>
        <w:rPr>
          <w:rFonts w:ascii="宋体" w:hAnsi="宋体" w:hint="eastAsia"/>
          <w:i/>
        </w:rPr>
        <w:t>I</w:t>
      </w:r>
      <w:r w:rsidR="00D93039">
        <w:rPr>
          <w:rFonts w:ascii="宋体" w:hAnsi="宋体" w:hint="eastAsia"/>
          <w:i/>
        </w:rPr>
        <w:t xml:space="preserve">  </w:t>
      </w:r>
      <w:r>
        <w:rPr>
          <w:rFonts w:ascii="宋体" w:hAnsi="宋体" w:hint="eastAsia"/>
        </w:rPr>
        <w:t xml:space="preserve"> ─ </w:t>
      </w:r>
      <w:bookmarkStart w:id="83" w:name="OLE_LINK99"/>
      <w:bookmarkStart w:id="84" w:name="OLE_LINK100"/>
      <w:bookmarkStart w:id="85" w:name="OLE_LINK11"/>
      <w:bookmarkStart w:id="86" w:name="OLE_LINK10"/>
      <w:r>
        <w:rPr>
          <w:rFonts w:ascii="宋体" w:hAnsi="宋体" w:hint="eastAsia"/>
        </w:rPr>
        <w:t>组件遮蔽前组件串输出总电</w:t>
      </w:r>
      <w:bookmarkEnd w:id="83"/>
      <w:bookmarkEnd w:id="84"/>
      <w:r>
        <w:rPr>
          <w:rFonts w:ascii="宋体" w:hAnsi="宋体" w:hint="eastAsia"/>
        </w:rPr>
        <w:t>流</w:t>
      </w:r>
      <w:bookmarkEnd w:id="85"/>
      <w:r>
        <w:rPr>
          <w:rFonts w:ascii="宋体" w:hAnsi="宋体" w:hint="eastAsia"/>
        </w:rPr>
        <w:t>，单位：A</w:t>
      </w:r>
      <w:bookmarkEnd w:id="86"/>
      <w:r>
        <w:rPr>
          <w:rFonts w:ascii="宋体" w:hAnsi="宋体" w:hint="eastAsia"/>
        </w:rPr>
        <w:t>；</w:t>
      </w:r>
    </w:p>
    <w:p w14:paraId="0262B6E7" w14:textId="7DC58FB0" w:rsidR="00BA7F43" w:rsidRDefault="00000000">
      <w:pPr>
        <w:ind w:firstLine="480"/>
        <w:rPr>
          <w:rFonts w:ascii="宋体" w:hAnsi="宋体" w:hint="eastAsia"/>
        </w:rPr>
      </w:pPr>
      <w:r>
        <w:rPr>
          <w:rFonts w:ascii="宋体" w:hAnsi="宋体" w:hint="eastAsia"/>
          <w:i/>
        </w:rPr>
        <w:t>I</w:t>
      </w:r>
      <w:r>
        <w:rPr>
          <w:rFonts w:ascii="宋体" w:hAnsi="宋体" w:hint="eastAsia"/>
          <w:vertAlign w:val="subscript"/>
        </w:rPr>
        <w:t>s</w:t>
      </w:r>
      <w:r>
        <w:rPr>
          <w:rFonts w:ascii="宋体" w:hAnsi="宋体" w:hint="eastAsia"/>
        </w:rPr>
        <w:t xml:space="preserve"> </w:t>
      </w:r>
      <w:r w:rsidR="00D93039">
        <w:rPr>
          <w:rFonts w:ascii="宋体" w:hAnsi="宋体" w:hint="eastAsia"/>
        </w:rPr>
        <w:t xml:space="preserve"> </w:t>
      </w:r>
      <w:r w:rsidR="00D93039">
        <w:rPr>
          <w:rFonts w:ascii="宋体" w:hAnsi="宋体"/>
        </w:rPr>
        <w:t> </w:t>
      </w:r>
      <w:r>
        <w:rPr>
          <w:rFonts w:ascii="宋体" w:hAnsi="宋体" w:hint="eastAsia"/>
        </w:rPr>
        <w:t>─ 当前组件遮蔽后组件串输出总电流，单位：A；</w:t>
      </w:r>
    </w:p>
    <w:p w14:paraId="200F662E" w14:textId="77777777" w:rsidR="00BA7F43" w:rsidRDefault="00000000">
      <w:pPr>
        <w:ind w:firstLine="480"/>
      </w:pPr>
      <w:bookmarkStart w:id="87" w:name="OLE_LINK45"/>
      <w:proofErr w:type="spellStart"/>
      <w:r>
        <w:rPr>
          <w:rFonts w:hint="eastAsia"/>
          <w:i/>
        </w:rPr>
        <w:t>L</w:t>
      </w:r>
      <w:r>
        <w:rPr>
          <w:rFonts w:hint="eastAsia"/>
          <w:vertAlign w:val="subscript"/>
        </w:rPr>
        <w:t>avg</w:t>
      </w:r>
      <w:bookmarkEnd w:id="87"/>
      <w:proofErr w:type="spellEnd"/>
      <w:r>
        <w:rPr>
          <w:rFonts w:hint="eastAsia"/>
        </w:rPr>
        <w:t xml:space="preserve"> </w:t>
      </w:r>
      <w:r>
        <w:rPr>
          <w:rFonts w:hint="eastAsia"/>
        </w:rPr>
        <w:t>─组件串遮蔽后输出总电流剔除最小值后的平均值</w:t>
      </w:r>
      <w:r>
        <w:rPr>
          <w:rFonts w:ascii="宋体" w:hAnsi="宋体" w:hint="eastAsia"/>
        </w:rPr>
        <w:t>，单位：A。</w:t>
      </w:r>
    </w:p>
    <w:p w14:paraId="09CFB747" w14:textId="77777777" w:rsidR="00BA7F43" w:rsidRDefault="00000000">
      <w:pPr>
        <w:pStyle w:val="affc"/>
        <w:spacing w:before="240" w:after="240"/>
        <w:ind w:left="0"/>
      </w:pPr>
      <w:r>
        <w:rPr>
          <w:rFonts w:hint="eastAsia"/>
        </w:rPr>
        <w:t>发电性能评定</w:t>
      </w:r>
    </w:p>
    <w:p w14:paraId="00B6CAA1" w14:textId="77777777" w:rsidR="00BA7F43" w:rsidRDefault="00000000">
      <w:pPr>
        <w:pStyle w:val="affd"/>
        <w:spacing w:before="120" w:after="120"/>
        <w:ind w:left="0"/>
      </w:pPr>
      <w:bookmarkStart w:id="88" w:name="OLE_LINK103"/>
      <w:r>
        <w:rPr>
          <w:rFonts w:hint="eastAsia"/>
        </w:rPr>
        <w:t>光伏组件串绝缘</w:t>
      </w:r>
      <w:bookmarkEnd w:id="88"/>
      <w:r>
        <w:rPr>
          <w:rFonts w:hint="eastAsia"/>
        </w:rPr>
        <w:t>要求</w:t>
      </w:r>
    </w:p>
    <w:p w14:paraId="7F883FED" w14:textId="77777777" w:rsidR="00BA7F43" w:rsidRDefault="00000000">
      <w:pPr>
        <w:pStyle w:val="afffff6"/>
        <w:ind w:firstLine="420"/>
      </w:pPr>
      <w:r>
        <w:rPr>
          <w:rFonts w:hint="eastAsia"/>
        </w:rPr>
        <w:t>组件串的绝缘电阻应</w:t>
      </w:r>
      <w:r>
        <w:rPr>
          <w:rFonts w:hAnsi="宋体" w:hint="eastAsia"/>
        </w:rPr>
        <w:t>≥</w:t>
      </w:r>
      <w:r>
        <w:rPr>
          <w:rFonts w:hint="eastAsia"/>
        </w:rPr>
        <w:t>1</w:t>
      </w:r>
      <w:r>
        <w:t>M</w:t>
      </w:r>
      <w:r>
        <w:t>Ω</w:t>
      </w:r>
      <w:r>
        <w:rPr>
          <w:rFonts w:hint="eastAsia"/>
        </w:rPr>
        <w:t>/组件数量。</w:t>
      </w:r>
    </w:p>
    <w:p w14:paraId="29096534" w14:textId="77777777" w:rsidR="00BA7F43" w:rsidRDefault="00000000">
      <w:pPr>
        <w:pStyle w:val="affd"/>
        <w:spacing w:before="120" w:after="120"/>
        <w:ind w:left="0"/>
      </w:pPr>
      <w:bookmarkStart w:id="89" w:name="OLE_LINK107"/>
      <w:bookmarkStart w:id="90" w:name="OLE_LINK108"/>
      <w:r>
        <w:rPr>
          <w:rFonts w:hint="eastAsia"/>
        </w:rPr>
        <w:t>光伏</w:t>
      </w:r>
      <w:proofErr w:type="gramStart"/>
      <w:r>
        <w:rPr>
          <w:rFonts w:hint="eastAsia"/>
        </w:rPr>
        <w:t>组件串总衰减</w:t>
      </w:r>
      <w:proofErr w:type="gramEnd"/>
      <w:r>
        <w:rPr>
          <w:rFonts w:hint="eastAsia"/>
        </w:rPr>
        <w:t>见表-1</w:t>
      </w:r>
    </w:p>
    <w:bookmarkEnd w:id="89"/>
    <w:bookmarkEnd w:id="90"/>
    <w:p w14:paraId="687C55E1" w14:textId="6C2B482E" w:rsidR="00BA7F43" w:rsidRDefault="00000000" w:rsidP="00D93039">
      <w:pPr>
        <w:pStyle w:val="aff2"/>
        <w:spacing w:before="120" w:after="120"/>
      </w:pPr>
      <w:r>
        <w:rPr>
          <w:rFonts w:hint="eastAsia"/>
        </w:rPr>
        <w:t>光伏</w:t>
      </w:r>
      <w:proofErr w:type="gramStart"/>
      <w:r>
        <w:rPr>
          <w:rFonts w:hint="eastAsia"/>
        </w:rPr>
        <w:t>组件串总衰减</w:t>
      </w:r>
      <w:proofErr w:type="gramEnd"/>
      <w:r>
        <w:rPr>
          <w:rFonts w:hint="eastAsia"/>
        </w:rPr>
        <w:t>国家标准</w:t>
      </w:r>
    </w:p>
    <w:tbl>
      <w:tblPr>
        <w:tblStyle w:val="affff8"/>
        <w:tblW w:w="8311" w:type="dxa"/>
        <w:jc w:val="center"/>
        <w:tblLayout w:type="fixed"/>
        <w:tblLook w:val="04A0" w:firstRow="1" w:lastRow="0" w:firstColumn="1" w:lastColumn="0" w:noHBand="0" w:noVBand="1"/>
      </w:tblPr>
      <w:tblGrid>
        <w:gridCol w:w="1464"/>
        <w:gridCol w:w="992"/>
        <w:gridCol w:w="1134"/>
        <w:gridCol w:w="1701"/>
        <w:gridCol w:w="3020"/>
      </w:tblGrid>
      <w:tr w:rsidR="00BA7F43" w14:paraId="69F2B7AF" w14:textId="77777777">
        <w:trPr>
          <w:jc w:val="center"/>
        </w:trPr>
        <w:tc>
          <w:tcPr>
            <w:tcW w:w="1464" w:type="dxa"/>
            <w:vAlign w:val="center"/>
          </w:tcPr>
          <w:p w14:paraId="04F7785A" w14:textId="77777777" w:rsidR="00BA7F43" w:rsidRDefault="00000000">
            <w:pPr>
              <w:snapToGrid w:val="0"/>
              <w:spacing w:line="240" w:lineRule="auto"/>
              <w:jc w:val="center"/>
              <w:rPr>
                <w:rFonts w:ascii="宋体" w:hAnsi="Times New Roman"/>
                <w:kern w:val="0"/>
                <w:szCs w:val="20"/>
              </w:rPr>
            </w:pPr>
            <w:r>
              <w:rPr>
                <w:rFonts w:ascii="宋体" w:hAnsi="Times New Roman" w:hint="eastAsia"/>
                <w:kern w:val="0"/>
                <w:szCs w:val="20"/>
              </w:rPr>
              <w:t>组件类型</w:t>
            </w:r>
          </w:p>
        </w:tc>
        <w:tc>
          <w:tcPr>
            <w:tcW w:w="992" w:type="dxa"/>
          </w:tcPr>
          <w:p w14:paraId="24D0BF7B" w14:textId="77777777" w:rsidR="00BA7F43" w:rsidRDefault="00000000">
            <w:pPr>
              <w:snapToGrid w:val="0"/>
              <w:spacing w:line="240" w:lineRule="auto"/>
              <w:jc w:val="center"/>
              <w:rPr>
                <w:rFonts w:ascii="宋体" w:hAnsi="Times New Roman"/>
                <w:kern w:val="0"/>
                <w:szCs w:val="20"/>
              </w:rPr>
            </w:pPr>
            <w:r>
              <w:rPr>
                <w:rFonts w:ascii="宋体" w:hAnsi="Times New Roman" w:hint="eastAsia"/>
                <w:kern w:val="0"/>
                <w:szCs w:val="20"/>
              </w:rPr>
              <w:t>典型首年衰减</w:t>
            </w:r>
          </w:p>
        </w:tc>
        <w:tc>
          <w:tcPr>
            <w:tcW w:w="1134" w:type="dxa"/>
          </w:tcPr>
          <w:p w14:paraId="774EA0A8" w14:textId="77777777" w:rsidR="00BA7F43" w:rsidRDefault="00000000">
            <w:pPr>
              <w:snapToGrid w:val="0"/>
              <w:spacing w:line="240" w:lineRule="auto"/>
              <w:jc w:val="center"/>
              <w:rPr>
                <w:rFonts w:ascii="宋体" w:hAnsi="Times New Roman"/>
                <w:kern w:val="0"/>
                <w:szCs w:val="20"/>
              </w:rPr>
            </w:pPr>
            <w:r>
              <w:rPr>
                <w:rFonts w:ascii="宋体" w:hAnsi="Times New Roman" w:hint="eastAsia"/>
                <w:kern w:val="0"/>
                <w:szCs w:val="20"/>
              </w:rPr>
              <w:t>典型逐年衰减</w:t>
            </w:r>
          </w:p>
        </w:tc>
        <w:tc>
          <w:tcPr>
            <w:tcW w:w="1701" w:type="dxa"/>
          </w:tcPr>
          <w:p w14:paraId="1E76381B" w14:textId="77777777" w:rsidR="00BA7F43" w:rsidRDefault="00000000">
            <w:pPr>
              <w:snapToGrid w:val="0"/>
              <w:spacing w:line="240" w:lineRule="auto"/>
              <w:jc w:val="center"/>
              <w:rPr>
                <w:rFonts w:ascii="宋体" w:hAnsi="Times New Roman"/>
                <w:kern w:val="0"/>
                <w:szCs w:val="20"/>
              </w:rPr>
            </w:pPr>
            <w:r>
              <w:rPr>
                <w:rFonts w:ascii="宋体" w:hAnsi="Times New Roman" w:hint="eastAsia"/>
                <w:kern w:val="0"/>
                <w:szCs w:val="20"/>
              </w:rPr>
              <w:t>25/30年末端功率保证</w:t>
            </w:r>
          </w:p>
        </w:tc>
        <w:tc>
          <w:tcPr>
            <w:tcW w:w="3020" w:type="dxa"/>
            <w:vAlign w:val="center"/>
          </w:tcPr>
          <w:p w14:paraId="38532D04" w14:textId="77777777" w:rsidR="00BA7F43" w:rsidRDefault="00000000">
            <w:pPr>
              <w:snapToGrid w:val="0"/>
              <w:spacing w:line="240" w:lineRule="auto"/>
              <w:jc w:val="center"/>
              <w:rPr>
                <w:rFonts w:ascii="宋体" w:hAnsi="Times New Roman"/>
                <w:kern w:val="0"/>
                <w:szCs w:val="20"/>
              </w:rPr>
            </w:pPr>
            <w:r>
              <w:rPr>
                <w:rFonts w:ascii="宋体" w:hAnsi="Times New Roman" w:hint="eastAsia"/>
                <w:kern w:val="0"/>
                <w:szCs w:val="20"/>
              </w:rPr>
              <w:t>主要依据国家标准</w:t>
            </w:r>
          </w:p>
        </w:tc>
      </w:tr>
      <w:tr w:rsidR="00BA7F43" w14:paraId="7A328117" w14:textId="77777777">
        <w:trPr>
          <w:jc w:val="center"/>
        </w:trPr>
        <w:tc>
          <w:tcPr>
            <w:tcW w:w="1464" w:type="dxa"/>
          </w:tcPr>
          <w:p w14:paraId="1F7DAE7C" w14:textId="77777777" w:rsidR="00BA7F43" w:rsidRDefault="00000000">
            <w:pPr>
              <w:snapToGrid w:val="0"/>
              <w:jc w:val="center"/>
              <w:rPr>
                <w:rFonts w:ascii="宋体" w:hAnsi="Times New Roman"/>
                <w:kern w:val="0"/>
                <w:szCs w:val="20"/>
              </w:rPr>
            </w:pPr>
            <w:r>
              <w:rPr>
                <w:rFonts w:ascii="宋体" w:hAnsi="Times New Roman" w:hint="eastAsia"/>
                <w:kern w:val="0"/>
                <w:szCs w:val="20"/>
              </w:rPr>
              <w:t>多晶硅</w:t>
            </w:r>
          </w:p>
        </w:tc>
        <w:tc>
          <w:tcPr>
            <w:tcW w:w="992" w:type="dxa"/>
          </w:tcPr>
          <w:p w14:paraId="339B92D4"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2.5%</w:t>
            </w:r>
          </w:p>
        </w:tc>
        <w:tc>
          <w:tcPr>
            <w:tcW w:w="1134" w:type="dxa"/>
          </w:tcPr>
          <w:p w14:paraId="725CA94D"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0.7%</w:t>
            </w:r>
          </w:p>
        </w:tc>
        <w:tc>
          <w:tcPr>
            <w:tcW w:w="1701" w:type="dxa"/>
          </w:tcPr>
          <w:p w14:paraId="67D7EA74"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80-82%</w:t>
            </w:r>
          </w:p>
        </w:tc>
        <w:tc>
          <w:tcPr>
            <w:tcW w:w="3020" w:type="dxa"/>
          </w:tcPr>
          <w:p w14:paraId="614A4B2A" w14:textId="77777777" w:rsidR="00BA7F43" w:rsidRDefault="00000000">
            <w:pPr>
              <w:snapToGrid w:val="0"/>
              <w:jc w:val="center"/>
              <w:rPr>
                <w:rFonts w:ascii="宋体" w:hAnsi="Times New Roman"/>
                <w:kern w:val="0"/>
                <w:szCs w:val="20"/>
              </w:rPr>
            </w:pPr>
            <w:r>
              <w:rPr>
                <w:rFonts w:ascii="宋体" w:hAnsi="Times New Roman" w:hint="eastAsia"/>
                <w:kern w:val="0"/>
                <w:szCs w:val="20"/>
              </w:rPr>
              <w:t>GB/T9535(IEC61215)</w:t>
            </w:r>
          </w:p>
        </w:tc>
      </w:tr>
      <w:tr w:rsidR="00BA7F43" w14:paraId="135BC209" w14:textId="77777777">
        <w:trPr>
          <w:jc w:val="center"/>
        </w:trPr>
        <w:tc>
          <w:tcPr>
            <w:tcW w:w="1464" w:type="dxa"/>
          </w:tcPr>
          <w:p w14:paraId="7E8F52B4" w14:textId="77777777" w:rsidR="00BA7F43" w:rsidRDefault="00000000">
            <w:pPr>
              <w:snapToGrid w:val="0"/>
              <w:jc w:val="center"/>
              <w:rPr>
                <w:rFonts w:ascii="宋体" w:hAnsi="Times New Roman"/>
                <w:kern w:val="0"/>
                <w:szCs w:val="20"/>
              </w:rPr>
            </w:pPr>
            <w:r>
              <w:rPr>
                <w:rFonts w:ascii="宋体" w:hAnsi="Times New Roman" w:hint="eastAsia"/>
                <w:kern w:val="0"/>
                <w:szCs w:val="20"/>
              </w:rPr>
              <w:t>单晶PERC</w:t>
            </w:r>
          </w:p>
        </w:tc>
        <w:tc>
          <w:tcPr>
            <w:tcW w:w="992" w:type="dxa"/>
          </w:tcPr>
          <w:p w14:paraId="5B64AD43"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2%</w:t>
            </w:r>
          </w:p>
        </w:tc>
        <w:tc>
          <w:tcPr>
            <w:tcW w:w="1134" w:type="dxa"/>
          </w:tcPr>
          <w:p w14:paraId="4057D681"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0.55%</w:t>
            </w:r>
          </w:p>
        </w:tc>
        <w:tc>
          <w:tcPr>
            <w:tcW w:w="1701" w:type="dxa"/>
          </w:tcPr>
          <w:p w14:paraId="04CCF3AD"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84.8%</w:t>
            </w:r>
          </w:p>
        </w:tc>
        <w:tc>
          <w:tcPr>
            <w:tcW w:w="3020" w:type="dxa"/>
          </w:tcPr>
          <w:p w14:paraId="45ACDB09" w14:textId="77777777" w:rsidR="00BA7F43" w:rsidRDefault="00000000">
            <w:pPr>
              <w:snapToGrid w:val="0"/>
              <w:jc w:val="center"/>
              <w:rPr>
                <w:rFonts w:ascii="宋体" w:hAnsi="Times New Roman"/>
                <w:kern w:val="0"/>
                <w:szCs w:val="20"/>
              </w:rPr>
            </w:pPr>
            <w:r>
              <w:rPr>
                <w:rFonts w:ascii="宋体" w:hAnsi="Times New Roman" w:hint="eastAsia"/>
                <w:kern w:val="0"/>
                <w:szCs w:val="20"/>
              </w:rPr>
              <w:t>GB/T9535(IEC61215)</w:t>
            </w:r>
          </w:p>
        </w:tc>
      </w:tr>
      <w:tr w:rsidR="00BA7F43" w14:paraId="4AF6FCD3" w14:textId="77777777">
        <w:trPr>
          <w:jc w:val="center"/>
        </w:trPr>
        <w:tc>
          <w:tcPr>
            <w:tcW w:w="1464" w:type="dxa"/>
          </w:tcPr>
          <w:p w14:paraId="422F9DF9" w14:textId="77777777" w:rsidR="00BA7F43" w:rsidRDefault="00000000">
            <w:pPr>
              <w:snapToGrid w:val="0"/>
              <w:jc w:val="center"/>
              <w:rPr>
                <w:rFonts w:ascii="宋体" w:hAnsi="Times New Roman"/>
                <w:kern w:val="0"/>
                <w:szCs w:val="20"/>
              </w:rPr>
            </w:pPr>
            <w:r>
              <w:rPr>
                <w:rFonts w:ascii="宋体" w:hAnsi="Times New Roman" w:hint="eastAsia"/>
                <w:kern w:val="0"/>
                <w:szCs w:val="20"/>
              </w:rPr>
              <w:t>N型</w:t>
            </w:r>
          </w:p>
        </w:tc>
        <w:tc>
          <w:tcPr>
            <w:tcW w:w="992" w:type="dxa"/>
          </w:tcPr>
          <w:p w14:paraId="37CC36F8"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1%</w:t>
            </w:r>
          </w:p>
        </w:tc>
        <w:tc>
          <w:tcPr>
            <w:tcW w:w="1134" w:type="dxa"/>
          </w:tcPr>
          <w:p w14:paraId="306595F2"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0.4%</w:t>
            </w:r>
          </w:p>
        </w:tc>
        <w:tc>
          <w:tcPr>
            <w:tcW w:w="1701" w:type="dxa"/>
          </w:tcPr>
          <w:p w14:paraId="44363430"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87%(30年)</w:t>
            </w:r>
          </w:p>
        </w:tc>
        <w:tc>
          <w:tcPr>
            <w:tcW w:w="3020" w:type="dxa"/>
          </w:tcPr>
          <w:p w14:paraId="6E7CF604" w14:textId="77777777" w:rsidR="00BA7F43" w:rsidRDefault="00000000">
            <w:pPr>
              <w:snapToGrid w:val="0"/>
              <w:jc w:val="center"/>
              <w:rPr>
                <w:rFonts w:ascii="宋体" w:hAnsi="Times New Roman"/>
                <w:kern w:val="0"/>
                <w:szCs w:val="20"/>
              </w:rPr>
            </w:pPr>
            <w:r>
              <w:rPr>
                <w:rFonts w:ascii="宋体" w:hAnsi="Times New Roman" w:hint="eastAsia"/>
                <w:kern w:val="0"/>
                <w:szCs w:val="20"/>
              </w:rPr>
              <w:t>GB/T9535(IEC61215)</w:t>
            </w:r>
          </w:p>
        </w:tc>
      </w:tr>
      <w:tr w:rsidR="00BA7F43" w14:paraId="12D8ED52" w14:textId="77777777">
        <w:trPr>
          <w:jc w:val="center"/>
        </w:trPr>
        <w:tc>
          <w:tcPr>
            <w:tcW w:w="1464" w:type="dxa"/>
          </w:tcPr>
          <w:p w14:paraId="004E10C9" w14:textId="77777777" w:rsidR="00BA7F43" w:rsidRDefault="00000000">
            <w:pPr>
              <w:snapToGrid w:val="0"/>
              <w:jc w:val="center"/>
              <w:rPr>
                <w:rFonts w:ascii="宋体" w:hAnsi="Times New Roman"/>
                <w:kern w:val="0"/>
                <w:szCs w:val="20"/>
              </w:rPr>
            </w:pPr>
            <w:r>
              <w:rPr>
                <w:rFonts w:ascii="宋体" w:hAnsi="Times New Roman" w:hint="eastAsia"/>
                <w:kern w:val="0"/>
                <w:szCs w:val="20"/>
              </w:rPr>
              <w:t>薄膜</w:t>
            </w:r>
          </w:p>
        </w:tc>
        <w:tc>
          <w:tcPr>
            <w:tcW w:w="992" w:type="dxa"/>
          </w:tcPr>
          <w:p w14:paraId="4DE6923C" w14:textId="77777777" w:rsidR="00BA7F43" w:rsidRDefault="00000000">
            <w:pPr>
              <w:snapToGrid w:val="0"/>
              <w:jc w:val="center"/>
              <w:rPr>
                <w:rFonts w:ascii="宋体" w:hAnsi="Times New Roman"/>
                <w:kern w:val="0"/>
                <w:szCs w:val="20"/>
              </w:rPr>
            </w:pPr>
            <w:r>
              <w:rPr>
                <w:rFonts w:ascii="宋体" w:hAnsi="Times New Roman" w:hint="eastAsia"/>
                <w:kern w:val="0"/>
                <w:szCs w:val="20"/>
              </w:rPr>
              <w:t>1-3%</w:t>
            </w:r>
          </w:p>
        </w:tc>
        <w:tc>
          <w:tcPr>
            <w:tcW w:w="1134" w:type="dxa"/>
          </w:tcPr>
          <w:p w14:paraId="2184EFE0"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0.5%</w:t>
            </w:r>
          </w:p>
        </w:tc>
        <w:tc>
          <w:tcPr>
            <w:tcW w:w="1701" w:type="dxa"/>
          </w:tcPr>
          <w:p w14:paraId="03F331B4" w14:textId="77777777" w:rsidR="00BA7F43" w:rsidRDefault="00000000">
            <w:pPr>
              <w:snapToGrid w:val="0"/>
              <w:jc w:val="center"/>
              <w:rPr>
                <w:rFonts w:ascii="宋体" w:hAnsi="Times New Roman"/>
                <w:kern w:val="0"/>
                <w:szCs w:val="20"/>
              </w:rPr>
            </w:pPr>
            <w:r>
              <w:rPr>
                <w:rFonts w:ascii="宋体" w:hAnsi="Times New Roman"/>
                <w:kern w:val="0"/>
                <w:szCs w:val="20"/>
              </w:rPr>
              <w:t>≥</w:t>
            </w:r>
            <w:r>
              <w:rPr>
                <w:rFonts w:ascii="宋体" w:hAnsi="Times New Roman" w:hint="eastAsia"/>
                <w:kern w:val="0"/>
                <w:szCs w:val="20"/>
              </w:rPr>
              <w:t>80-85%</w:t>
            </w:r>
          </w:p>
        </w:tc>
        <w:tc>
          <w:tcPr>
            <w:tcW w:w="3020" w:type="dxa"/>
          </w:tcPr>
          <w:p w14:paraId="23C68B40" w14:textId="77777777" w:rsidR="00BA7F43" w:rsidRDefault="00000000">
            <w:pPr>
              <w:snapToGrid w:val="0"/>
              <w:jc w:val="center"/>
              <w:rPr>
                <w:rFonts w:ascii="宋体" w:hAnsi="Times New Roman"/>
                <w:kern w:val="0"/>
                <w:szCs w:val="20"/>
              </w:rPr>
            </w:pPr>
            <w:r>
              <w:rPr>
                <w:rFonts w:ascii="宋体" w:hAnsi="Times New Roman" w:hint="eastAsia"/>
                <w:kern w:val="0"/>
                <w:szCs w:val="20"/>
              </w:rPr>
              <w:t>GB/T18911(IEC61646)</w:t>
            </w:r>
          </w:p>
        </w:tc>
      </w:tr>
    </w:tbl>
    <w:p w14:paraId="271518D0" w14:textId="77777777" w:rsidR="00BA7F43" w:rsidRDefault="00BA7F43">
      <w:pPr>
        <w:pStyle w:val="afffff6"/>
        <w:ind w:firstLineChars="0" w:firstLine="0"/>
      </w:pPr>
    </w:p>
    <w:p w14:paraId="6F65BBFA" w14:textId="77777777" w:rsidR="00BA7F43" w:rsidRDefault="00000000">
      <w:pPr>
        <w:pStyle w:val="affd"/>
        <w:spacing w:before="120" w:after="120"/>
        <w:ind w:left="0"/>
      </w:pPr>
      <w:r>
        <w:rPr>
          <w:rFonts w:hint="eastAsia"/>
        </w:rPr>
        <w:t>光伏组件串低于规定衰减外观遮蔽检查</w:t>
      </w:r>
    </w:p>
    <w:p w14:paraId="2CE94C8C" w14:textId="77777777" w:rsidR="00BA7F43" w:rsidRDefault="00000000">
      <w:pPr>
        <w:pStyle w:val="afffff6"/>
        <w:ind w:firstLine="420"/>
      </w:pPr>
      <w:r>
        <w:rPr>
          <w:rFonts w:hint="eastAsia"/>
        </w:rPr>
        <w:t>当被遮蔽光伏组件电流</w:t>
      </w:r>
      <w:proofErr w:type="gramStart"/>
      <w:r>
        <w:rPr>
          <w:rFonts w:hint="eastAsia"/>
        </w:rPr>
        <w:t>跌落值</w:t>
      </w:r>
      <w:proofErr w:type="gramEnd"/>
      <w:r>
        <w:rPr>
          <w:rFonts w:hint="eastAsia"/>
        </w:rPr>
        <w:t>小于光伏组件串电流跌落平均值5%时，及判断该光伏组件工作异常。</w:t>
      </w:r>
    </w:p>
    <w:p w14:paraId="0D2A71E7" w14:textId="77777777" w:rsidR="00BA7F43" w:rsidRDefault="00000000">
      <w:pPr>
        <w:pStyle w:val="affd"/>
        <w:spacing w:before="120" w:after="120"/>
        <w:ind w:left="0"/>
      </w:pPr>
      <w:r>
        <w:t>异常数据</w:t>
      </w:r>
    </w:p>
    <w:p w14:paraId="306052A2" w14:textId="77777777" w:rsidR="00BA7F43" w:rsidRDefault="00000000">
      <w:pPr>
        <w:pStyle w:val="afffff6"/>
        <w:ind w:firstLine="420"/>
      </w:pPr>
      <w:r>
        <w:rPr>
          <w:rFonts w:hint="eastAsia"/>
        </w:rPr>
        <w:t>对于明显超出合理范围或与历史数据存在显著偏差的异常数据，应首先核查原始记录、确认测试环境与操作过程的规范性。</w:t>
      </w:r>
    </w:p>
    <w:p w14:paraId="7A4ECEAA" w14:textId="77777777" w:rsidR="00BA7F43" w:rsidRDefault="00000000">
      <w:pPr>
        <w:pStyle w:val="afffff6"/>
        <w:ind w:firstLine="420"/>
      </w:pPr>
      <w:r>
        <w:rPr>
          <w:rFonts w:hint="eastAsia"/>
        </w:rPr>
        <w:t>如</w:t>
      </w:r>
      <w:proofErr w:type="gramStart"/>
      <w:r>
        <w:rPr>
          <w:rFonts w:hint="eastAsia"/>
        </w:rPr>
        <w:t>确认非</w:t>
      </w:r>
      <w:proofErr w:type="gramEnd"/>
      <w:r>
        <w:rPr>
          <w:rFonts w:hint="eastAsia"/>
        </w:rPr>
        <w:t>操作失误或环境干扰所致，应将该数据点标记为异常，并在报告中予以注明。必要时应进行复测以验证。</w:t>
      </w:r>
    </w:p>
    <w:p w14:paraId="3C5B4A57" w14:textId="77777777" w:rsidR="00BA7F43" w:rsidRDefault="00000000">
      <w:pPr>
        <w:pStyle w:val="afffff6"/>
        <w:ind w:firstLine="420"/>
      </w:pPr>
      <w:r>
        <w:rPr>
          <w:rFonts w:hint="eastAsia"/>
        </w:rPr>
        <w:t>所有数据处理过程、计算公式、判定依据及异常数据说明均应清晰记录，并可追溯。</w:t>
      </w:r>
    </w:p>
    <w:p w14:paraId="153FCBBE" w14:textId="77777777" w:rsidR="00BA7F43" w:rsidRDefault="00000000">
      <w:pPr>
        <w:pStyle w:val="affc"/>
        <w:spacing w:before="240" w:after="240"/>
        <w:ind w:left="0"/>
      </w:pPr>
      <w:bookmarkStart w:id="91" w:name="_Toc209710380"/>
      <w:bookmarkStart w:id="92" w:name="_Toc211953945"/>
      <w:r>
        <w:rPr>
          <w:rFonts w:hint="eastAsia"/>
        </w:rPr>
        <w:t>检测报告</w:t>
      </w:r>
      <w:bookmarkEnd w:id="91"/>
      <w:bookmarkEnd w:id="92"/>
    </w:p>
    <w:p w14:paraId="4B77ED39" w14:textId="77777777" w:rsidR="00BA7F43" w:rsidRDefault="00000000">
      <w:pPr>
        <w:pStyle w:val="afffff6"/>
        <w:ind w:firstLine="420"/>
      </w:pPr>
      <w:r>
        <w:rPr>
          <w:rFonts w:hint="eastAsia"/>
        </w:rPr>
        <w:t>检测报告内容格式无约定时，依据DB15/T 1054计算机软件处理检验检测数据记录要求，按附录A格式出具。</w:t>
      </w:r>
    </w:p>
    <w:p w14:paraId="52D47C32" w14:textId="77777777" w:rsidR="00BA7F43" w:rsidRDefault="00BA7F43">
      <w:pPr>
        <w:pStyle w:val="afffff6"/>
        <w:ind w:firstLine="420"/>
        <w:sectPr w:rsidR="00BA7F43">
          <w:pgSz w:w="11906" w:h="16838"/>
          <w:pgMar w:top="1928" w:right="1134" w:bottom="1134" w:left="1134" w:header="1418" w:footer="1134" w:gutter="284"/>
          <w:pgNumType w:start="1"/>
          <w:cols w:space="425"/>
          <w:formProt w:val="0"/>
          <w:docGrid w:linePitch="312"/>
        </w:sectPr>
      </w:pPr>
    </w:p>
    <w:p w14:paraId="3CAD77DC" w14:textId="77777777" w:rsidR="00BA7F43" w:rsidRDefault="00BA7F43">
      <w:pPr>
        <w:pStyle w:val="af8"/>
        <w:rPr>
          <w:rFonts w:hint="eastAsia"/>
          <w:vanish w:val="0"/>
        </w:rPr>
      </w:pPr>
      <w:bookmarkStart w:id="93" w:name="BookMark5"/>
      <w:bookmarkEnd w:id="20"/>
    </w:p>
    <w:p w14:paraId="65DC09C3" w14:textId="77777777" w:rsidR="00BA7F43" w:rsidRDefault="00BA7F43">
      <w:pPr>
        <w:pStyle w:val="afe"/>
        <w:rPr>
          <w:vanish w:val="0"/>
        </w:rPr>
      </w:pPr>
    </w:p>
    <w:p w14:paraId="456F6BAF" w14:textId="77777777" w:rsidR="00BA7F43" w:rsidRDefault="00000000">
      <w:pPr>
        <w:pStyle w:val="aff3"/>
        <w:snapToGrid w:val="0"/>
        <w:spacing w:after="120"/>
      </w:pPr>
      <w:r>
        <w:br/>
      </w:r>
      <w:bookmarkStart w:id="94" w:name="_Toc211953946"/>
      <w:r>
        <w:rPr>
          <w:rFonts w:hint="eastAsia"/>
        </w:rPr>
        <w:t>（规范性）</w:t>
      </w:r>
      <w:r>
        <w:br/>
      </w:r>
      <w:r>
        <w:rPr>
          <w:rFonts w:hint="eastAsia"/>
        </w:rPr>
        <w:t>检测记录</w:t>
      </w:r>
      <w:bookmarkEnd w:id="94"/>
    </w:p>
    <w:p w14:paraId="5E82FD5A" w14:textId="77777777" w:rsidR="00BA7F43" w:rsidRDefault="00000000">
      <w:pPr>
        <w:pStyle w:val="afffff6"/>
        <w:ind w:firstLine="562"/>
        <w:jc w:val="center"/>
        <w:rPr>
          <w:rFonts w:hAnsi="宋体" w:cs="宋体" w:hint="eastAsia"/>
          <w:b/>
          <w:color w:val="000000"/>
          <w:sz w:val="28"/>
          <w:szCs w:val="28"/>
        </w:rPr>
      </w:pPr>
      <w:r>
        <w:rPr>
          <w:rFonts w:hAnsi="宋体" w:cs="宋体" w:hint="eastAsia"/>
          <w:b/>
          <w:color w:val="000000"/>
          <w:sz w:val="28"/>
          <w:szCs w:val="28"/>
        </w:rPr>
        <w:t>运行中光伏组件串在线检测原始记录</w:t>
      </w:r>
    </w:p>
    <w:p w14:paraId="623E4B4C" w14:textId="77777777" w:rsidR="00BA7F43" w:rsidRDefault="00BA7F43">
      <w:pPr>
        <w:pStyle w:val="afffff6"/>
        <w:ind w:firstLine="402"/>
        <w:jc w:val="center"/>
        <w:rPr>
          <w:rFonts w:hAnsi="宋体" w:cs="宋体" w:hint="eastAsia"/>
          <w:b/>
          <w:color w:val="000000"/>
          <w:sz w:val="20"/>
        </w:rPr>
      </w:pPr>
    </w:p>
    <w:p w14:paraId="0ADB8824" w14:textId="77777777" w:rsidR="00BA7F43" w:rsidRDefault="00000000">
      <w:pPr>
        <w:pStyle w:val="afffff6"/>
        <w:ind w:firstLineChars="90" w:firstLine="198"/>
        <w:rPr>
          <w:rFonts w:hAnsi="宋体" w:cs="宋体" w:hint="eastAsia"/>
          <w:color w:val="000000"/>
          <w:sz w:val="22"/>
          <w:szCs w:val="22"/>
          <w:u w:val="single"/>
        </w:rPr>
      </w:pPr>
      <w:r>
        <w:rPr>
          <w:rFonts w:hAnsi="宋体" w:cs="宋体" w:hint="eastAsia"/>
          <w:color w:val="000000"/>
          <w:sz w:val="22"/>
          <w:szCs w:val="22"/>
        </w:rPr>
        <w:t>一、检测基本信息                                  记录编号：</w:t>
      </w:r>
      <w:r>
        <w:rPr>
          <w:rFonts w:hAnsi="宋体" w:cs="宋体" w:hint="eastAsia"/>
          <w:color w:val="000000"/>
          <w:sz w:val="22"/>
          <w:szCs w:val="22"/>
          <w:u w:val="single"/>
        </w:rPr>
        <w:t>JC-20XX-XX-XX-0XXX</w:t>
      </w:r>
    </w:p>
    <w:p w14:paraId="23028547" w14:textId="77777777" w:rsidR="00BA7F43" w:rsidRDefault="00000000">
      <w:pPr>
        <w:widowControl/>
        <w:adjustRightInd/>
        <w:spacing w:line="360" w:lineRule="exact"/>
        <w:ind w:firstLineChars="350" w:firstLine="700"/>
        <w:jc w:val="left"/>
        <w:rPr>
          <w:rFonts w:ascii="宋体" w:hAnsi="宋体" w:cs="宋体" w:hint="eastAsia"/>
          <w:color w:val="000000"/>
          <w:kern w:val="0"/>
          <w:sz w:val="20"/>
          <w:szCs w:val="20"/>
          <w:u w:val="single"/>
        </w:rPr>
      </w:pPr>
      <w:r>
        <w:rPr>
          <w:rFonts w:ascii="宋体" w:hAnsi="宋体" w:cs="宋体" w:hint="eastAsia"/>
          <w:color w:val="000000"/>
          <w:kern w:val="0"/>
          <w:sz w:val="20"/>
          <w:szCs w:val="20"/>
        </w:rPr>
        <w:t>光伏发电站名称：</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阵列编号：</w:t>
      </w:r>
      <w:r>
        <w:rPr>
          <w:rFonts w:ascii="宋体" w:hAnsi="宋体" w:cs="宋体" w:hint="eastAsia"/>
          <w:color w:val="000000"/>
          <w:kern w:val="0"/>
          <w:sz w:val="20"/>
          <w:szCs w:val="20"/>
          <w:u w:val="single"/>
        </w:rPr>
        <w:t xml:space="preserve">           </w:t>
      </w:r>
    </w:p>
    <w:p w14:paraId="32BFB11D" w14:textId="77777777" w:rsidR="00BA7F43" w:rsidRDefault="00000000">
      <w:pPr>
        <w:widowControl/>
        <w:adjustRightInd/>
        <w:spacing w:line="360" w:lineRule="exact"/>
        <w:ind w:firstLineChars="350" w:firstLine="700"/>
        <w:jc w:val="left"/>
        <w:rPr>
          <w:rFonts w:ascii="宋体" w:hAnsi="宋体" w:cs="宋体" w:hint="eastAsia"/>
          <w:color w:val="000000"/>
          <w:kern w:val="0"/>
          <w:sz w:val="20"/>
          <w:szCs w:val="20"/>
          <w:u w:val="single"/>
        </w:rPr>
      </w:pPr>
      <w:r>
        <w:rPr>
          <w:rFonts w:ascii="宋体" w:hAnsi="宋体" w:cs="宋体" w:hint="eastAsia"/>
          <w:color w:val="000000"/>
          <w:kern w:val="0"/>
          <w:sz w:val="20"/>
          <w:szCs w:val="20"/>
        </w:rPr>
        <w:t>光伏发电站地址：</w:t>
      </w:r>
      <w:r>
        <w:rPr>
          <w:rFonts w:ascii="宋体" w:hAnsi="宋体" w:cs="宋体" w:hint="eastAsia"/>
          <w:color w:val="000000"/>
          <w:kern w:val="0"/>
          <w:sz w:val="20"/>
          <w:szCs w:val="20"/>
          <w:u w:val="single"/>
        </w:rPr>
        <w:t xml:space="preserve">                                 </w:t>
      </w:r>
      <w:r>
        <w:rPr>
          <w:rFonts w:ascii="宋体" w:hAnsi="宋体" w:cs="宋体" w:hint="eastAsia"/>
          <w:color w:val="000000"/>
          <w:kern w:val="0"/>
          <w:sz w:val="20"/>
          <w:szCs w:val="20"/>
        </w:rPr>
        <w:t xml:space="preserve">    组件串编号：</w:t>
      </w:r>
      <w:r>
        <w:rPr>
          <w:rFonts w:ascii="宋体" w:hAnsi="宋体" w:cs="宋体" w:hint="eastAsia"/>
          <w:color w:val="000000"/>
          <w:kern w:val="0"/>
          <w:sz w:val="20"/>
          <w:szCs w:val="20"/>
          <w:u w:val="single"/>
        </w:rPr>
        <w:t xml:space="preserve">         </w:t>
      </w:r>
    </w:p>
    <w:p w14:paraId="7EFA6179" w14:textId="77777777" w:rsidR="00BA7F43" w:rsidRDefault="00000000">
      <w:pPr>
        <w:pStyle w:val="afffff6"/>
        <w:spacing w:line="360" w:lineRule="exact"/>
        <w:ind w:firstLine="562"/>
        <w:rPr>
          <w:rFonts w:hAnsi="宋体" w:cs="宋体" w:hint="eastAsia"/>
          <w:color w:val="000000"/>
          <w:sz w:val="20"/>
          <w:u w:val="single"/>
        </w:rPr>
      </w:pPr>
      <w:r>
        <w:rPr>
          <w:rFonts w:hAnsi="宋体" w:cs="宋体" w:hint="eastAsia"/>
          <w:b/>
          <w:color w:val="000000"/>
          <w:sz w:val="28"/>
          <w:szCs w:val="28"/>
        </w:rPr>
        <w:t xml:space="preserve"> </w:t>
      </w:r>
      <w:r>
        <w:rPr>
          <w:rFonts w:hAnsi="宋体" w:cs="宋体" w:hint="eastAsia"/>
          <w:color w:val="000000"/>
          <w:sz w:val="20"/>
        </w:rPr>
        <w:t>汇流箱编号：</w:t>
      </w:r>
      <w:r>
        <w:rPr>
          <w:rFonts w:hAnsi="宋体" w:cs="宋体" w:hint="eastAsia"/>
          <w:color w:val="000000"/>
          <w:sz w:val="20"/>
          <w:u w:val="single"/>
        </w:rPr>
        <w:t xml:space="preserve">            </w:t>
      </w:r>
      <w:r>
        <w:rPr>
          <w:rFonts w:hAnsi="宋体" w:cs="宋体" w:hint="eastAsia"/>
          <w:color w:val="000000"/>
          <w:sz w:val="20"/>
        </w:rPr>
        <w:t xml:space="preserve">  组件数量：</w:t>
      </w:r>
      <w:r>
        <w:rPr>
          <w:rFonts w:hAnsi="宋体" w:cs="宋体" w:hint="eastAsia"/>
          <w:color w:val="000000"/>
          <w:sz w:val="20"/>
          <w:u w:val="single"/>
        </w:rPr>
        <w:t xml:space="preserve">         </w:t>
      </w:r>
      <w:r>
        <w:rPr>
          <w:rFonts w:hAnsi="宋体" w:cs="宋体" w:hint="eastAsia"/>
          <w:color w:val="000000"/>
          <w:sz w:val="20"/>
        </w:rPr>
        <w:t>组      组件型号：</w:t>
      </w:r>
      <w:r>
        <w:rPr>
          <w:rFonts w:hAnsi="宋体" w:cs="宋体" w:hint="eastAsia"/>
          <w:color w:val="000000"/>
          <w:sz w:val="20"/>
          <w:u w:val="single"/>
        </w:rPr>
        <w:t xml:space="preserve">           </w:t>
      </w:r>
    </w:p>
    <w:p w14:paraId="667A6B25" w14:textId="77777777" w:rsidR="00BA7F43" w:rsidRDefault="00000000">
      <w:pPr>
        <w:pStyle w:val="afffff6"/>
        <w:spacing w:line="360" w:lineRule="exact"/>
        <w:ind w:firstLine="400"/>
        <w:rPr>
          <w:rFonts w:hAnsi="宋体" w:cs="宋体" w:hint="eastAsia"/>
          <w:color w:val="000000"/>
          <w:sz w:val="20"/>
          <w:u w:val="single"/>
        </w:rPr>
      </w:pPr>
      <w:r>
        <w:rPr>
          <w:rFonts w:hAnsi="宋体" w:cs="宋体" w:hint="eastAsia"/>
          <w:color w:val="000000"/>
          <w:sz w:val="20"/>
        </w:rPr>
        <w:t xml:space="preserve">   标称额定功率：</w:t>
      </w:r>
      <w:r>
        <w:rPr>
          <w:rFonts w:hAnsi="宋体" w:cs="宋体" w:hint="eastAsia"/>
          <w:color w:val="000000"/>
          <w:sz w:val="20"/>
          <w:u w:val="single"/>
        </w:rPr>
        <w:t xml:space="preserve">          </w:t>
      </w:r>
      <w:r>
        <w:rPr>
          <w:rFonts w:hAnsi="宋体" w:cs="宋体" w:hint="eastAsia"/>
          <w:color w:val="000000"/>
          <w:sz w:val="20"/>
        </w:rPr>
        <w:t xml:space="preserve">  标称有效面积：</w:t>
      </w:r>
      <w:r>
        <w:rPr>
          <w:rFonts w:hAnsi="宋体" w:cs="宋体" w:hint="eastAsia"/>
          <w:color w:val="000000"/>
          <w:sz w:val="20"/>
          <w:u w:val="single"/>
        </w:rPr>
        <w:t xml:space="preserve">      </w:t>
      </w:r>
      <w:r>
        <w:rPr>
          <w:rFonts w:hAnsi="宋体" w:cs="宋体" w:hint="eastAsia"/>
          <w:color w:val="000000"/>
          <w:sz w:val="20"/>
        </w:rPr>
        <w:t>m</w:t>
      </w:r>
      <w:r>
        <w:rPr>
          <w:rFonts w:hAnsi="宋体" w:cs="宋体" w:hint="eastAsia"/>
          <w:color w:val="000000"/>
          <w:sz w:val="20"/>
          <w:vertAlign w:val="superscript"/>
        </w:rPr>
        <w:t xml:space="preserve">2   </w:t>
      </w:r>
      <w:r>
        <w:rPr>
          <w:rFonts w:hAnsi="宋体" w:cs="宋体" w:hint="eastAsia"/>
          <w:color w:val="000000"/>
          <w:sz w:val="20"/>
        </w:rPr>
        <w:t xml:space="preserve">    工作电压：</w:t>
      </w:r>
      <w:r>
        <w:rPr>
          <w:rFonts w:hAnsi="宋体" w:cs="宋体" w:hint="eastAsia"/>
          <w:color w:val="000000"/>
          <w:sz w:val="20"/>
          <w:u w:val="single"/>
        </w:rPr>
        <w:t xml:space="preserve">           </w:t>
      </w:r>
    </w:p>
    <w:p w14:paraId="016D64F4" w14:textId="77777777" w:rsidR="00BA7F43" w:rsidRDefault="00000000">
      <w:pPr>
        <w:pStyle w:val="afffff6"/>
        <w:spacing w:line="360" w:lineRule="exact"/>
        <w:ind w:firstLine="400"/>
        <w:rPr>
          <w:rFonts w:hAnsi="宋体" w:cs="宋体" w:hint="eastAsia"/>
          <w:color w:val="000000"/>
          <w:sz w:val="20"/>
        </w:rPr>
      </w:pPr>
      <w:r>
        <w:rPr>
          <w:rFonts w:hAnsi="宋体" w:cs="宋体" w:hint="eastAsia"/>
          <w:color w:val="000000"/>
          <w:sz w:val="20"/>
        </w:rPr>
        <w:t xml:space="preserve">   环境温度：</w:t>
      </w:r>
      <w:r>
        <w:rPr>
          <w:rFonts w:hAnsi="宋体" w:cs="宋体" w:hint="eastAsia"/>
          <w:color w:val="000000"/>
          <w:sz w:val="20"/>
          <w:u w:val="single"/>
        </w:rPr>
        <w:t xml:space="preserve">  </w:t>
      </w:r>
      <w:r>
        <w:rPr>
          <w:rFonts w:hAnsi="宋体" w:cs="宋体" w:hint="eastAsia"/>
          <w:color w:val="000000"/>
          <w:sz w:val="20"/>
        </w:rPr>
        <w:t>°</w:t>
      </w:r>
      <w:r>
        <w:rPr>
          <w:rFonts w:hAnsi="宋体" w:cs="宋体"/>
          <w:color w:val="000000"/>
          <w:sz w:val="20"/>
        </w:rPr>
        <w:t>C</w:t>
      </w:r>
      <w:r>
        <w:rPr>
          <w:rFonts w:hAnsi="宋体" w:cs="宋体" w:hint="eastAsia"/>
          <w:color w:val="000000"/>
          <w:sz w:val="20"/>
        </w:rPr>
        <w:t>；相对湿度：</w:t>
      </w:r>
      <w:r>
        <w:rPr>
          <w:rFonts w:hAnsi="宋体" w:cs="宋体" w:hint="eastAsia"/>
          <w:color w:val="000000"/>
          <w:sz w:val="20"/>
          <w:u w:val="single"/>
        </w:rPr>
        <w:t xml:space="preserve">  </w:t>
      </w:r>
      <w:r>
        <w:rPr>
          <w:rFonts w:hAnsi="宋体" w:cs="宋体"/>
          <w:color w:val="000000"/>
          <w:sz w:val="20"/>
        </w:rPr>
        <w:t>%RH</w:t>
      </w:r>
      <w:r>
        <w:rPr>
          <w:rFonts w:hAnsi="宋体" w:cs="宋体" w:hint="eastAsia"/>
          <w:color w:val="000000"/>
          <w:sz w:val="20"/>
        </w:rPr>
        <w:t>；光伏组件倾角：</w:t>
      </w:r>
      <w:r>
        <w:rPr>
          <w:rFonts w:hAnsi="宋体" w:cs="宋体" w:hint="eastAsia"/>
          <w:color w:val="000000"/>
          <w:sz w:val="20"/>
          <w:u w:val="single"/>
        </w:rPr>
        <w:t xml:space="preserve">  </w:t>
      </w:r>
      <w:r>
        <w:rPr>
          <w:rFonts w:hAnsi="宋体" w:cs="宋体" w:hint="eastAsia"/>
          <w:color w:val="000000"/>
          <w:sz w:val="20"/>
          <w:vertAlign w:val="superscript"/>
        </w:rPr>
        <w:t>°</w:t>
      </w:r>
      <w:r>
        <w:rPr>
          <w:rFonts w:hAnsi="宋体" w:cs="宋体" w:hint="eastAsia"/>
          <w:color w:val="000000"/>
          <w:sz w:val="20"/>
        </w:rPr>
        <w:t>；风速：</w:t>
      </w:r>
      <w:r>
        <w:rPr>
          <w:rFonts w:hAnsi="宋体" w:cs="宋体" w:hint="eastAsia"/>
          <w:color w:val="000000"/>
          <w:sz w:val="20"/>
          <w:u w:val="single"/>
        </w:rPr>
        <w:t xml:space="preserve">  </w:t>
      </w:r>
      <w:r>
        <w:rPr>
          <w:rFonts w:hAnsi="宋体" w:cs="宋体"/>
          <w:color w:val="000000"/>
          <w:sz w:val="20"/>
        </w:rPr>
        <w:t>m/s</w:t>
      </w:r>
      <w:r>
        <w:rPr>
          <w:rFonts w:hAnsi="宋体" w:cs="宋体" w:hint="eastAsia"/>
          <w:color w:val="000000"/>
          <w:sz w:val="20"/>
        </w:rPr>
        <w:t>；组件背板温度：</w:t>
      </w:r>
      <w:r>
        <w:rPr>
          <w:rFonts w:hAnsi="宋体" w:cs="宋体" w:hint="eastAsia"/>
          <w:color w:val="000000"/>
          <w:sz w:val="20"/>
          <w:u w:val="single"/>
        </w:rPr>
        <w:t xml:space="preserve">   </w:t>
      </w:r>
      <w:r>
        <w:rPr>
          <w:rFonts w:hAnsi="宋体" w:cs="宋体" w:hint="eastAsia"/>
          <w:color w:val="000000"/>
          <w:sz w:val="20"/>
        </w:rPr>
        <w:t>°</w:t>
      </w:r>
      <w:r>
        <w:rPr>
          <w:rFonts w:hAnsi="宋体" w:cs="宋体"/>
          <w:color w:val="000000"/>
          <w:sz w:val="20"/>
        </w:rPr>
        <w:t>C</w:t>
      </w:r>
    </w:p>
    <w:p w14:paraId="5CC69771" w14:textId="77777777" w:rsidR="00BA7F43" w:rsidRDefault="00000000">
      <w:pPr>
        <w:pStyle w:val="afffff6"/>
        <w:spacing w:line="360" w:lineRule="exact"/>
        <w:ind w:firstLine="562"/>
        <w:rPr>
          <w:rFonts w:hAnsi="宋体" w:cs="宋体" w:hint="eastAsia"/>
          <w:color w:val="000000"/>
          <w:sz w:val="20"/>
          <w:u w:val="single"/>
        </w:rPr>
      </w:pPr>
      <w:r>
        <w:rPr>
          <w:rFonts w:hAnsi="宋体" w:cs="宋体" w:hint="eastAsia"/>
          <w:b/>
          <w:color w:val="000000"/>
          <w:sz w:val="28"/>
          <w:szCs w:val="28"/>
        </w:rPr>
        <w:t xml:space="preserve"> </w:t>
      </w:r>
      <w:r>
        <w:rPr>
          <w:rFonts w:hAnsi="宋体" w:cs="宋体" w:hint="eastAsia"/>
          <w:color w:val="000000"/>
          <w:sz w:val="20"/>
        </w:rPr>
        <w:t>检测技术依据：</w:t>
      </w:r>
      <w:r>
        <w:rPr>
          <w:rFonts w:hAnsi="宋体" w:cs="宋体" w:hint="eastAsia"/>
          <w:color w:val="000000"/>
          <w:sz w:val="20"/>
          <w:u w:val="single"/>
        </w:rPr>
        <w:t xml:space="preserve">                                       </w:t>
      </w:r>
    </w:p>
    <w:p w14:paraId="49ACA9BC" w14:textId="77777777" w:rsidR="00BA7F43" w:rsidRDefault="00000000">
      <w:pPr>
        <w:pStyle w:val="afffff6"/>
        <w:ind w:firstLineChars="0" w:firstLine="0"/>
        <w:jc w:val="center"/>
      </w:pPr>
      <w:r>
        <w:rPr>
          <w:rFonts w:hint="eastAsia"/>
        </w:rPr>
        <w:t>检测使用的主要仪器设备</w:t>
      </w:r>
    </w:p>
    <w:tbl>
      <w:tblPr>
        <w:tblW w:w="9209" w:type="dxa"/>
        <w:tblInd w:w="108" w:type="dxa"/>
        <w:tblLayout w:type="fixed"/>
        <w:tblLook w:val="04A0" w:firstRow="1" w:lastRow="0" w:firstColumn="1" w:lastColumn="0" w:noHBand="0" w:noVBand="1"/>
      </w:tblPr>
      <w:tblGrid>
        <w:gridCol w:w="708"/>
        <w:gridCol w:w="1059"/>
        <w:gridCol w:w="1062"/>
        <w:gridCol w:w="135"/>
        <w:gridCol w:w="927"/>
        <w:gridCol w:w="359"/>
        <w:gridCol w:w="704"/>
        <w:gridCol w:w="430"/>
        <w:gridCol w:w="570"/>
        <w:gridCol w:w="1127"/>
        <w:gridCol w:w="1063"/>
        <w:gridCol w:w="1065"/>
      </w:tblGrid>
      <w:tr w:rsidR="00BA7F43" w14:paraId="1326D2F3" w14:textId="77777777">
        <w:trPr>
          <w:trHeight w:val="280"/>
        </w:trPr>
        <w:tc>
          <w:tcPr>
            <w:tcW w:w="709" w:type="dxa"/>
            <w:tcBorders>
              <w:top w:val="single" w:sz="4" w:space="0" w:color="auto"/>
              <w:left w:val="single" w:sz="4" w:space="0" w:color="auto"/>
              <w:bottom w:val="single" w:sz="4" w:space="0" w:color="auto"/>
              <w:right w:val="nil"/>
            </w:tcBorders>
            <w:shd w:val="clear" w:color="000000" w:fill="FFFFFF"/>
            <w:noWrap/>
            <w:vAlign w:val="center"/>
          </w:tcPr>
          <w:p w14:paraId="7FF874DF"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hint="eastAsia"/>
                <w:color w:val="000000"/>
                <w:kern w:val="0"/>
                <w:sz w:val="20"/>
                <w:szCs w:val="20"/>
              </w:rPr>
              <w:t>序号</w:t>
            </w:r>
          </w:p>
        </w:tc>
        <w:tc>
          <w:tcPr>
            <w:tcW w:w="225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tcPr>
          <w:p w14:paraId="79A89E92"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仪器名称</w:t>
            </w:r>
          </w:p>
        </w:tc>
        <w:tc>
          <w:tcPr>
            <w:tcW w:w="1286" w:type="dxa"/>
            <w:gridSpan w:val="2"/>
            <w:tcBorders>
              <w:top w:val="single" w:sz="4" w:space="0" w:color="auto"/>
              <w:left w:val="nil"/>
              <w:bottom w:val="single" w:sz="4" w:space="0" w:color="auto"/>
              <w:right w:val="single" w:sz="4" w:space="0" w:color="auto"/>
            </w:tcBorders>
            <w:shd w:val="clear" w:color="000000" w:fill="FFFFFF"/>
            <w:noWrap/>
            <w:vAlign w:val="center"/>
          </w:tcPr>
          <w:p w14:paraId="54D84824"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规格型号</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5465B9"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编号</w:t>
            </w:r>
          </w:p>
        </w:tc>
        <w:tc>
          <w:tcPr>
            <w:tcW w:w="16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28CF191D"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准确度等级</w:t>
            </w:r>
          </w:p>
        </w:tc>
        <w:tc>
          <w:tcPr>
            <w:tcW w:w="2128" w:type="dxa"/>
            <w:gridSpan w:val="2"/>
            <w:tcBorders>
              <w:top w:val="single" w:sz="4" w:space="0" w:color="auto"/>
              <w:left w:val="nil"/>
              <w:bottom w:val="single" w:sz="4" w:space="0" w:color="auto"/>
              <w:right w:val="single" w:sz="4" w:space="0" w:color="auto"/>
            </w:tcBorders>
            <w:shd w:val="clear" w:color="000000" w:fill="FFFFFF"/>
            <w:noWrap/>
            <w:vAlign w:val="center"/>
          </w:tcPr>
          <w:p w14:paraId="2C033C23"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有效日期至</w:t>
            </w:r>
          </w:p>
        </w:tc>
      </w:tr>
      <w:tr w:rsidR="00BA7F43" w14:paraId="0A47E200" w14:textId="77777777">
        <w:trPr>
          <w:trHeight w:val="28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3776BA6"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2258" w:type="dxa"/>
            <w:gridSpan w:val="3"/>
            <w:tcBorders>
              <w:top w:val="single" w:sz="4" w:space="0" w:color="auto"/>
              <w:left w:val="nil"/>
              <w:bottom w:val="single" w:sz="4" w:space="0" w:color="auto"/>
              <w:right w:val="single" w:sz="4" w:space="0" w:color="000000"/>
            </w:tcBorders>
            <w:shd w:val="clear" w:color="000000" w:fill="FFFFFF"/>
            <w:noWrap/>
            <w:vAlign w:val="center"/>
          </w:tcPr>
          <w:p w14:paraId="2769A210"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286" w:type="dxa"/>
            <w:gridSpan w:val="2"/>
            <w:tcBorders>
              <w:top w:val="single" w:sz="4" w:space="0" w:color="auto"/>
              <w:left w:val="nil"/>
              <w:bottom w:val="single" w:sz="4" w:space="0" w:color="auto"/>
              <w:right w:val="single" w:sz="4" w:space="0" w:color="auto"/>
            </w:tcBorders>
            <w:shd w:val="clear" w:color="000000" w:fill="FFFFFF"/>
            <w:noWrap/>
            <w:vAlign w:val="center"/>
          </w:tcPr>
          <w:p w14:paraId="1A7B02BA"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2454E9"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6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8DA6974"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2128" w:type="dxa"/>
            <w:gridSpan w:val="2"/>
            <w:tcBorders>
              <w:top w:val="single" w:sz="4" w:space="0" w:color="auto"/>
              <w:left w:val="nil"/>
              <w:bottom w:val="single" w:sz="4" w:space="0" w:color="auto"/>
              <w:right w:val="single" w:sz="4" w:space="0" w:color="auto"/>
            </w:tcBorders>
            <w:shd w:val="clear" w:color="000000" w:fill="FFFFFF"/>
            <w:noWrap/>
            <w:vAlign w:val="center"/>
          </w:tcPr>
          <w:p w14:paraId="0E0C55E5" w14:textId="77777777" w:rsidR="00BA7F43" w:rsidRDefault="00BA7F43">
            <w:pPr>
              <w:widowControl/>
              <w:adjustRightInd/>
              <w:spacing w:line="240" w:lineRule="auto"/>
              <w:jc w:val="center"/>
              <w:rPr>
                <w:rFonts w:ascii="宋体" w:hAnsi="宋体" w:cs="宋体" w:hint="eastAsia"/>
                <w:color w:val="000000"/>
                <w:kern w:val="0"/>
                <w:sz w:val="20"/>
                <w:szCs w:val="20"/>
              </w:rPr>
            </w:pPr>
          </w:p>
        </w:tc>
      </w:tr>
      <w:tr w:rsidR="00BA7F43" w14:paraId="30B9DE74" w14:textId="77777777">
        <w:trPr>
          <w:trHeight w:val="28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2B5C922"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2258" w:type="dxa"/>
            <w:gridSpan w:val="3"/>
            <w:tcBorders>
              <w:top w:val="single" w:sz="4" w:space="0" w:color="auto"/>
              <w:left w:val="nil"/>
              <w:bottom w:val="single" w:sz="4" w:space="0" w:color="auto"/>
              <w:right w:val="single" w:sz="4" w:space="0" w:color="000000"/>
            </w:tcBorders>
            <w:shd w:val="clear" w:color="000000" w:fill="FFFFFF"/>
            <w:noWrap/>
            <w:vAlign w:val="center"/>
          </w:tcPr>
          <w:p w14:paraId="12F1DA7F"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286" w:type="dxa"/>
            <w:gridSpan w:val="2"/>
            <w:tcBorders>
              <w:top w:val="single" w:sz="4" w:space="0" w:color="auto"/>
              <w:left w:val="nil"/>
              <w:bottom w:val="single" w:sz="4" w:space="0" w:color="auto"/>
              <w:right w:val="single" w:sz="4" w:space="0" w:color="auto"/>
            </w:tcBorders>
            <w:shd w:val="clear" w:color="000000" w:fill="FFFFFF"/>
            <w:noWrap/>
            <w:vAlign w:val="center"/>
          </w:tcPr>
          <w:p w14:paraId="6357F601"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57A3A"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6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5BAED231"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2128" w:type="dxa"/>
            <w:gridSpan w:val="2"/>
            <w:tcBorders>
              <w:top w:val="single" w:sz="4" w:space="0" w:color="auto"/>
              <w:left w:val="nil"/>
              <w:bottom w:val="single" w:sz="4" w:space="0" w:color="auto"/>
              <w:right w:val="single" w:sz="4" w:space="0" w:color="auto"/>
            </w:tcBorders>
            <w:shd w:val="clear" w:color="000000" w:fill="FFFFFF"/>
            <w:noWrap/>
            <w:vAlign w:val="center"/>
          </w:tcPr>
          <w:p w14:paraId="5CC29ACF" w14:textId="77777777" w:rsidR="00BA7F43" w:rsidRDefault="00BA7F43">
            <w:pPr>
              <w:widowControl/>
              <w:adjustRightInd/>
              <w:spacing w:line="240" w:lineRule="auto"/>
              <w:jc w:val="center"/>
              <w:rPr>
                <w:rFonts w:ascii="宋体" w:hAnsi="宋体" w:cs="宋体" w:hint="eastAsia"/>
                <w:color w:val="000000"/>
                <w:kern w:val="0"/>
                <w:sz w:val="20"/>
                <w:szCs w:val="20"/>
              </w:rPr>
            </w:pPr>
          </w:p>
        </w:tc>
      </w:tr>
      <w:tr w:rsidR="00BA7F43" w14:paraId="4BA65276" w14:textId="77777777">
        <w:trPr>
          <w:trHeight w:val="28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97C727"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2258" w:type="dxa"/>
            <w:gridSpan w:val="3"/>
            <w:tcBorders>
              <w:top w:val="single" w:sz="4" w:space="0" w:color="auto"/>
              <w:left w:val="nil"/>
              <w:bottom w:val="single" w:sz="4" w:space="0" w:color="auto"/>
              <w:right w:val="single" w:sz="4" w:space="0" w:color="000000"/>
            </w:tcBorders>
            <w:shd w:val="clear" w:color="000000" w:fill="FFFFFF"/>
            <w:noWrap/>
            <w:vAlign w:val="center"/>
          </w:tcPr>
          <w:p w14:paraId="0AC01A28"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286" w:type="dxa"/>
            <w:gridSpan w:val="2"/>
            <w:tcBorders>
              <w:top w:val="single" w:sz="4" w:space="0" w:color="auto"/>
              <w:left w:val="nil"/>
              <w:bottom w:val="single" w:sz="4" w:space="0" w:color="auto"/>
              <w:right w:val="single" w:sz="4" w:space="0" w:color="auto"/>
            </w:tcBorders>
            <w:shd w:val="clear" w:color="000000" w:fill="FFFFFF"/>
            <w:noWrap/>
            <w:vAlign w:val="center"/>
          </w:tcPr>
          <w:p w14:paraId="06B83518"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D994E9"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6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2D329B84"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2128" w:type="dxa"/>
            <w:gridSpan w:val="2"/>
            <w:tcBorders>
              <w:top w:val="single" w:sz="4" w:space="0" w:color="auto"/>
              <w:left w:val="nil"/>
              <w:bottom w:val="single" w:sz="4" w:space="0" w:color="auto"/>
              <w:right w:val="single" w:sz="4" w:space="0" w:color="auto"/>
            </w:tcBorders>
            <w:shd w:val="clear" w:color="000000" w:fill="FFFFFF"/>
            <w:noWrap/>
            <w:vAlign w:val="center"/>
          </w:tcPr>
          <w:p w14:paraId="0984EDE0" w14:textId="77777777" w:rsidR="00BA7F43" w:rsidRDefault="00BA7F43">
            <w:pPr>
              <w:widowControl/>
              <w:adjustRightInd/>
              <w:spacing w:line="240" w:lineRule="auto"/>
              <w:jc w:val="center"/>
              <w:rPr>
                <w:rFonts w:ascii="宋体" w:hAnsi="宋体" w:cs="宋体" w:hint="eastAsia"/>
                <w:color w:val="000000"/>
                <w:kern w:val="0"/>
                <w:sz w:val="20"/>
                <w:szCs w:val="20"/>
              </w:rPr>
            </w:pPr>
          </w:p>
        </w:tc>
      </w:tr>
      <w:tr w:rsidR="00BA7F43" w14:paraId="2B4339B8" w14:textId="77777777">
        <w:trPr>
          <w:trHeight w:val="28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6B65986"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2258" w:type="dxa"/>
            <w:gridSpan w:val="3"/>
            <w:tcBorders>
              <w:top w:val="single" w:sz="4" w:space="0" w:color="auto"/>
              <w:left w:val="nil"/>
              <w:bottom w:val="single" w:sz="4" w:space="0" w:color="auto"/>
              <w:right w:val="single" w:sz="4" w:space="0" w:color="000000"/>
            </w:tcBorders>
            <w:shd w:val="clear" w:color="000000" w:fill="FFFFFF"/>
            <w:noWrap/>
            <w:vAlign w:val="center"/>
          </w:tcPr>
          <w:p w14:paraId="5C954FA8"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286" w:type="dxa"/>
            <w:gridSpan w:val="2"/>
            <w:tcBorders>
              <w:top w:val="single" w:sz="4" w:space="0" w:color="auto"/>
              <w:left w:val="nil"/>
              <w:bottom w:val="single" w:sz="4" w:space="0" w:color="auto"/>
              <w:right w:val="single" w:sz="4" w:space="0" w:color="auto"/>
            </w:tcBorders>
            <w:shd w:val="clear" w:color="000000" w:fill="FFFFFF"/>
            <w:noWrap/>
            <w:vAlign w:val="center"/>
          </w:tcPr>
          <w:p w14:paraId="671DC209"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A9C395"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6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AC1360C"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2128" w:type="dxa"/>
            <w:gridSpan w:val="2"/>
            <w:tcBorders>
              <w:top w:val="single" w:sz="4" w:space="0" w:color="auto"/>
              <w:left w:val="nil"/>
              <w:bottom w:val="single" w:sz="4" w:space="0" w:color="auto"/>
              <w:right w:val="single" w:sz="4" w:space="0" w:color="auto"/>
            </w:tcBorders>
            <w:shd w:val="clear" w:color="000000" w:fill="FFFFFF"/>
            <w:noWrap/>
            <w:vAlign w:val="center"/>
          </w:tcPr>
          <w:p w14:paraId="21433B36" w14:textId="77777777" w:rsidR="00BA7F43" w:rsidRDefault="00BA7F43">
            <w:pPr>
              <w:widowControl/>
              <w:adjustRightInd/>
              <w:spacing w:line="240" w:lineRule="auto"/>
              <w:jc w:val="center"/>
              <w:rPr>
                <w:rFonts w:ascii="宋体" w:hAnsi="宋体" w:cs="宋体" w:hint="eastAsia"/>
                <w:color w:val="000000"/>
                <w:kern w:val="0"/>
                <w:sz w:val="20"/>
                <w:szCs w:val="20"/>
              </w:rPr>
            </w:pPr>
          </w:p>
        </w:tc>
      </w:tr>
      <w:tr w:rsidR="00BA7F43" w14:paraId="1808D044" w14:textId="77777777">
        <w:trPr>
          <w:trHeight w:val="310"/>
        </w:trPr>
        <w:tc>
          <w:tcPr>
            <w:tcW w:w="9209" w:type="dxa"/>
            <w:gridSpan w:val="12"/>
            <w:tcBorders>
              <w:top w:val="single" w:sz="4" w:space="0" w:color="auto"/>
              <w:left w:val="single" w:sz="4" w:space="0" w:color="auto"/>
              <w:bottom w:val="nil"/>
              <w:right w:val="single" w:sz="4" w:space="0" w:color="000000"/>
            </w:tcBorders>
            <w:noWrap/>
            <w:vAlign w:val="center"/>
          </w:tcPr>
          <w:p w14:paraId="4D0A1D09"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hint="eastAsia"/>
                <w:color w:val="000000"/>
                <w:kern w:val="0"/>
                <w:sz w:val="20"/>
                <w:szCs w:val="20"/>
              </w:rPr>
              <w:t>备注：</w:t>
            </w:r>
          </w:p>
        </w:tc>
      </w:tr>
      <w:tr w:rsidR="00BA7F43" w14:paraId="009014B7" w14:textId="77777777">
        <w:trPr>
          <w:trHeight w:val="310"/>
        </w:trPr>
        <w:tc>
          <w:tcPr>
            <w:tcW w:w="9209" w:type="dxa"/>
            <w:gridSpan w:val="12"/>
            <w:tcBorders>
              <w:top w:val="single" w:sz="4" w:space="0" w:color="auto"/>
              <w:bottom w:val="single" w:sz="4" w:space="0" w:color="auto"/>
            </w:tcBorders>
            <w:noWrap/>
            <w:vAlign w:val="center"/>
          </w:tcPr>
          <w:p w14:paraId="252A8D0F" w14:textId="77777777" w:rsidR="00BA7F43" w:rsidRDefault="00BA7F43">
            <w:pPr>
              <w:widowControl/>
              <w:adjustRightInd/>
              <w:spacing w:line="240" w:lineRule="auto"/>
              <w:jc w:val="left"/>
              <w:rPr>
                <w:rFonts w:ascii="宋体" w:hAnsi="宋体" w:cs="宋体" w:hint="eastAsia"/>
                <w:color w:val="000000"/>
                <w:kern w:val="0"/>
                <w:sz w:val="16"/>
                <w:szCs w:val="16"/>
              </w:rPr>
            </w:pPr>
          </w:p>
          <w:p w14:paraId="6C722F72" w14:textId="77777777" w:rsidR="00BA7F43" w:rsidRDefault="00000000">
            <w:pPr>
              <w:widowControl/>
              <w:adjustRightInd/>
              <w:spacing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二、检测项目及数据记录</w:t>
            </w:r>
          </w:p>
          <w:p w14:paraId="73930EB0" w14:textId="77777777" w:rsidR="00BA7F43" w:rsidRDefault="00BA7F43">
            <w:pPr>
              <w:widowControl/>
              <w:adjustRightInd/>
              <w:spacing w:line="240" w:lineRule="auto"/>
              <w:jc w:val="left"/>
              <w:rPr>
                <w:rFonts w:ascii="宋体" w:hAnsi="宋体" w:cs="宋体" w:hint="eastAsia"/>
                <w:color w:val="000000"/>
                <w:kern w:val="0"/>
                <w:sz w:val="16"/>
                <w:szCs w:val="16"/>
              </w:rPr>
            </w:pPr>
          </w:p>
          <w:p w14:paraId="6BA773E4"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hint="eastAsia"/>
                <w:color w:val="000000"/>
                <w:kern w:val="0"/>
                <w:sz w:val="20"/>
                <w:szCs w:val="20"/>
              </w:rPr>
              <w:t>1.光伏组件串外观检查</w:t>
            </w:r>
          </w:p>
          <w:p w14:paraId="1215D8B5" w14:textId="77777777" w:rsidR="00BA7F43" w:rsidRDefault="00BA7F43">
            <w:pPr>
              <w:widowControl/>
              <w:adjustRightInd/>
              <w:spacing w:line="240" w:lineRule="auto"/>
              <w:jc w:val="left"/>
              <w:rPr>
                <w:rFonts w:ascii="宋体" w:hAnsi="宋体" w:cs="宋体" w:hint="eastAsia"/>
                <w:color w:val="000000"/>
                <w:kern w:val="0"/>
                <w:sz w:val="16"/>
                <w:szCs w:val="16"/>
              </w:rPr>
            </w:pPr>
          </w:p>
          <w:p w14:paraId="6B275A5D"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hint="eastAsia"/>
                <w:color w:val="000000"/>
                <w:kern w:val="0"/>
                <w:sz w:val="20"/>
                <w:szCs w:val="20"/>
              </w:rPr>
              <w:t xml:space="preserve">合格□ </w:t>
            </w:r>
            <w:r>
              <w:rPr>
                <w:rFonts w:ascii="宋体" w:hAnsi="宋体" w:cs="宋体"/>
                <w:color w:val="000000"/>
                <w:kern w:val="0"/>
                <w:sz w:val="20"/>
                <w:szCs w:val="20"/>
              </w:rPr>
              <w:t xml:space="preserve">     </w:t>
            </w:r>
            <w:r>
              <w:rPr>
                <w:rFonts w:ascii="宋体" w:hAnsi="宋体" w:cs="宋体" w:hint="eastAsia"/>
                <w:color w:val="000000"/>
                <w:kern w:val="0"/>
                <w:sz w:val="20"/>
                <w:szCs w:val="20"/>
              </w:rPr>
              <w:t xml:space="preserve">    不合格□</w:t>
            </w:r>
            <w:r>
              <w:rPr>
                <w:rFonts w:ascii="宋体" w:hAnsi="宋体" w:cs="宋体"/>
                <w:color w:val="000000"/>
                <w:kern w:val="0"/>
                <w:sz w:val="20"/>
                <w:szCs w:val="20"/>
              </w:rPr>
              <w:t xml:space="preserve"> </w:t>
            </w:r>
          </w:p>
          <w:p w14:paraId="5FC28DFB" w14:textId="77777777" w:rsidR="00BA7F43" w:rsidRDefault="00BA7F43">
            <w:pPr>
              <w:widowControl/>
              <w:adjustRightInd/>
              <w:spacing w:line="240" w:lineRule="auto"/>
              <w:jc w:val="left"/>
              <w:rPr>
                <w:rFonts w:ascii="宋体" w:hAnsi="宋体" w:cs="宋体" w:hint="eastAsia"/>
                <w:color w:val="000000"/>
                <w:kern w:val="0"/>
                <w:sz w:val="16"/>
                <w:szCs w:val="16"/>
              </w:rPr>
            </w:pPr>
          </w:p>
          <w:p w14:paraId="45CDBB1D"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hint="eastAsia"/>
                <w:color w:val="000000"/>
                <w:kern w:val="0"/>
                <w:sz w:val="20"/>
                <w:szCs w:val="20"/>
              </w:rPr>
              <w:t>2.光伏</w:t>
            </w:r>
            <w:proofErr w:type="gramStart"/>
            <w:r>
              <w:rPr>
                <w:rFonts w:ascii="宋体" w:hAnsi="宋体" w:cs="宋体" w:hint="eastAsia"/>
                <w:color w:val="000000"/>
                <w:kern w:val="0"/>
                <w:sz w:val="20"/>
                <w:szCs w:val="20"/>
              </w:rPr>
              <w:t>组件串总</w:t>
            </w:r>
            <w:bookmarkStart w:id="95" w:name="OLE_LINK48"/>
            <w:bookmarkStart w:id="96" w:name="OLE_LINK47"/>
            <w:r>
              <w:rPr>
                <w:rFonts w:ascii="宋体" w:hAnsi="宋体" w:cs="宋体" w:hint="eastAsia"/>
                <w:color w:val="000000"/>
                <w:kern w:val="0"/>
                <w:sz w:val="20"/>
                <w:szCs w:val="20"/>
              </w:rPr>
              <w:t>泄露</w:t>
            </w:r>
            <w:proofErr w:type="gramEnd"/>
            <w:r>
              <w:rPr>
                <w:rFonts w:ascii="宋体" w:hAnsi="宋体" w:cs="宋体" w:hint="eastAsia"/>
                <w:color w:val="000000"/>
                <w:kern w:val="0"/>
                <w:sz w:val="20"/>
                <w:szCs w:val="20"/>
              </w:rPr>
              <w:t>电流</w:t>
            </w:r>
            <w:bookmarkEnd w:id="95"/>
            <w:bookmarkEnd w:id="96"/>
            <w:r>
              <w:rPr>
                <w:rFonts w:ascii="宋体" w:hAnsi="宋体" w:cs="宋体" w:hint="eastAsia"/>
                <w:color w:val="000000"/>
                <w:kern w:val="0"/>
                <w:sz w:val="20"/>
                <w:szCs w:val="20"/>
              </w:rPr>
              <w:t>及绝缘电阻</w:t>
            </w:r>
          </w:p>
        </w:tc>
      </w:tr>
      <w:tr w:rsidR="00BA7F43" w14:paraId="59D865BD" w14:textId="77777777">
        <w:trPr>
          <w:trHeight w:val="310"/>
        </w:trPr>
        <w:tc>
          <w:tcPr>
            <w:tcW w:w="706" w:type="dxa"/>
            <w:vMerge w:val="restart"/>
            <w:tcBorders>
              <w:top w:val="single" w:sz="4" w:space="0" w:color="auto"/>
              <w:left w:val="single" w:sz="4" w:space="0" w:color="auto"/>
              <w:right w:val="single" w:sz="4" w:space="0" w:color="auto"/>
            </w:tcBorders>
            <w:shd w:val="clear" w:color="000000" w:fill="FFFFFF"/>
            <w:noWrap/>
            <w:vAlign w:val="center"/>
          </w:tcPr>
          <w:p w14:paraId="32776767"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测量</w:t>
            </w:r>
          </w:p>
          <w:p w14:paraId="29C6B9BB"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参数</w:t>
            </w:r>
          </w:p>
        </w:tc>
        <w:tc>
          <w:tcPr>
            <w:tcW w:w="1060" w:type="dxa"/>
            <w:tcBorders>
              <w:top w:val="single" w:sz="4" w:space="0" w:color="auto"/>
              <w:left w:val="nil"/>
              <w:bottom w:val="single" w:sz="4" w:space="0" w:color="auto"/>
              <w:right w:val="single" w:sz="4" w:space="0" w:color="auto"/>
            </w:tcBorders>
            <w:shd w:val="clear" w:color="000000" w:fill="FFFFFF"/>
            <w:noWrap/>
            <w:vAlign w:val="center"/>
          </w:tcPr>
          <w:p w14:paraId="47CFFBB5"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+（mA）</w:t>
            </w:r>
          </w:p>
        </w:tc>
        <w:tc>
          <w:tcPr>
            <w:tcW w:w="1063" w:type="dxa"/>
            <w:tcBorders>
              <w:top w:val="single" w:sz="4" w:space="0" w:color="auto"/>
              <w:left w:val="nil"/>
              <w:bottom w:val="single" w:sz="4" w:space="0" w:color="auto"/>
              <w:right w:val="single" w:sz="4" w:space="0" w:color="auto"/>
            </w:tcBorders>
            <w:shd w:val="clear" w:color="000000" w:fill="FFFFFF"/>
            <w:noWrap/>
            <w:vAlign w:val="center"/>
          </w:tcPr>
          <w:p w14:paraId="10F83CDD"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-（mA）</w:t>
            </w:r>
          </w:p>
        </w:tc>
        <w:tc>
          <w:tcPr>
            <w:tcW w:w="1062" w:type="dxa"/>
            <w:gridSpan w:val="2"/>
            <w:tcBorders>
              <w:top w:val="single" w:sz="4" w:space="0" w:color="auto"/>
              <w:left w:val="nil"/>
              <w:bottom w:val="single" w:sz="4" w:space="0" w:color="auto"/>
              <w:right w:val="single" w:sz="4" w:space="0" w:color="auto"/>
            </w:tcBorders>
            <w:shd w:val="clear" w:color="000000" w:fill="FFFFFF"/>
            <w:noWrap/>
            <w:vAlign w:val="center"/>
          </w:tcPr>
          <w:p w14:paraId="1E43ADDF"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i/>
                <w:color w:val="000000"/>
                <w:kern w:val="0"/>
                <w:sz w:val="20"/>
                <w:szCs w:val="20"/>
              </w:rPr>
              <w:t>I</w:t>
            </w:r>
            <w:r>
              <w:rPr>
                <w:rFonts w:ascii="宋体" w:hAnsi="宋体" w:cs="宋体"/>
                <w:color w:val="000000"/>
                <w:kern w:val="0"/>
                <w:sz w:val="20"/>
                <w:szCs w:val="20"/>
                <w:vertAlign w:val="subscript"/>
              </w:rPr>
              <w:t>os</w:t>
            </w:r>
            <w:r>
              <w:rPr>
                <w:rFonts w:ascii="宋体" w:hAnsi="宋体" w:cs="宋体"/>
                <w:color w:val="000000"/>
                <w:kern w:val="0"/>
                <w:sz w:val="20"/>
                <w:szCs w:val="20"/>
              </w:rPr>
              <w:t xml:space="preserve"> </w:t>
            </w:r>
            <w:bookmarkStart w:id="97" w:name="OLE_LINK52"/>
            <w:bookmarkStart w:id="98" w:name="OLE_LINK51"/>
            <w:r>
              <w:rPr>
                <w:rFonts w:ascii="宋体" w:hAnsi="宋体" w:cs="宋体" w:hint="eastAsia"/>
                <w:color w:val="000000"/>
                <w:kern w:val="0"/>
                <w:sz w:val="20"/>
                <w:szCs w:val="20"/>
              </w:rPr>
              <w:t>（mA</w:t>
            </w:r>
            <w:bookmarkEnd w:id="97"/>
            <w:bookmarkEnd w:id="98"/>
            <w:r>
              <w:rPr>
                <w:rFonts w:ascii="宋体" w:hAnsi="宋体" w:cs="宋体" w:hint="eastAsia"/>
                <w:color w:val="000000"/>
                <w:kern w:val="0"/>
                <w:sz w:val="20"/>
                <w:szCs w:val="20"/>
              </w:rPr>
              <w:t>）</w:t>
            </w:r>
          </w:p>
        </w:tc>
        <w:tc>
          <w:tcPr>
            <w:tcW w:w="1063" w:type="dxa"/>
            <w:gridSpan w:val="2"/>
            <w:tcBorders>
              <w:top w:val="single" w:sz="4" w:space="0" w:color="auto"/>
              <w:left w:val="nil"/>
              <w:bottom w:val="single" w:sz="4" w:space="0" w:color="auto"/>
              <w:right w:val="single" w:sz="4" w:space="0" w:color="auto"/>
            </w:tcBorders>
            <w:shd w:val="clear" w:color="000000" w:fill="FFFFFF"/>
            <w:vAlign w:val="center"/>
          </w:tcPr>
          <w:p w14:paraId="257217B5"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i/>
                <w:color w:val="000000"/>
                <w:kern w:val="0"/>
                <w:sz w:val="20"/>
                <w:szCs w:val="20"/>
              </w:rPr>
              <w:t>V</w:t>
            </w:r>
            <w:r>
              <w:rPr>
                <w:rFonts w:ascii="宋体" w:hAnsi="宋体" w:cs="宋体"/>
                <w:color w:val="000000"/>
                <w:kern w:val="0"/>
                <w:sz w:val="20"/>
                <w:szCs w:val="20"/>
                <w:vertAlign w:val="subscript"/>
              </w:rPr>
              <w:t>os</w:t>
            </w:r>
          </w:p>
        </w:tc>
        <w:tc>
          <w:tcPr>
            <w:tcW w:w="1000" w:type="dxa"/>
            <w:gridSpan w:val="2"/>
            <w:tcBorders>
              <w:top w:val="single" w:sz="4" w:space="0" w:color="auto"/>
              <w:left w:val="nil"/>
              <w:bottom w:val="single" w:sz="4" w:space="0" w:color="auto"/>
              <w:right w:val="single" w:sz="4" w:space="0" w:color="auto"/>
            </w:tcBorders>
            <w:shd w:val="clear" w:color="000000" w:fill="FFFFFF"/>
            <w:vAlign w:val="center"/>
          </w:tcPr>
          <w:p w14:paraId="25045079" w14:textId="77777777" w:rsidR="00BA7F43" w:rsidRDefault="00000000">
            <w:pPr>
              <w:widowControl/>
              <w:adjustRightInd/>
              <w:spacing w:line="240" w:lineRule="auto"/>
              <w:jc w:val="center"/>
              <w:rPr>
                <w:rFonts w:ascii="宋体" w:hAnsi="宋体" w:cs="宋体" w:hint="eastAsia"/>
                <w:color w:val="000000"/>
                <w:kern w:val="0"/>
                <w:sz w:val="20"/>
                <w:szCs w:val="20"/>
              </w:rPr>
            </w:pPr>
            <w:bookmarkStart w:id="99" w:name="OLE_LINK55"/>
            <w:bookmarkStart w:id="100" w:name="OLE_LINK56"/>
            <w:r>
              <w:rPr>
                <w:rFonts w:ascii="宋体" w:hAnsi="宋体" w:cs="宋体"/>
                <w:i/>
                <w:color w:val="000000"/>
                <w:kern w:val="0"/>
                <w:sz w:val="20"/>
                <w:szCs w:val="20"/>
              </w:rPr>
              <w:t>R</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MΩ</w:t>
            </w:r>
            <w:bookmarkEnd w:id="99"/>
            <w:bookmarkEnd w:id="100"/>
            <w:r>
              <w:rPr>
                <w:rFonts w:ascii="宋体" w:hAnsi="宋体" w:cs="宋体" w:hint="eastAsia"/>
                <w:color w:val="000000"/>
                <w:kern w:val="0"/>
                <w:sz w:val="20"/>
                <w:szCs w:val="20"/>
              </w:rPr>
              <w:t>)</w:t>
            </w:r>
          </w:p>
        </w:tc>
        <w:tc>
          <w:tcPr>
            <w:tcW w:w="1127" w:type="dxa"/>
            <w:tcBorders>
              <w:top w:val="single" w:sz="4" w:space="0" w:color="auto"/>
              <w:left w:val="nil"/>
              <w:bottom w:val="single" w:sz="4" w:space="0" w:color="auto"/>
              <w:right w:val="single" w:sz="4" w:space="0" w:color="auto"/>
            </w:tcBorders>
            <w:shd w:val="clear" w:color="000000" w:fill="FFFFFF"/>
            <w:vAlign w:val="center"/>
          </w:tcPr>
          <w:p w14:paraId="31900401" w14:textId="77777777" w:rsidR="00BA7F43" w:rsidRDefault="00000000">
            <w:pPr>
              <w:widowControl/>
              <w:adjustRightInd/>
              <w:spacing w:line="240" w:lineRule="auto"/>
              <w:jc w:val="center"/>
              <w:rPr>
                <w:rFonts w:ascii="宋体" w:hAnsi="宋体" w:cs="宋体" w:hint="eastAsia"/>
                <w:i/>
                <w:color w:val="000000"/>
                <w:kern w:val="0"/>
                <w:sz w:val="20"/>
                <w:szCs w:val="20"/>
              </w:rPr>
            </w:pPr>
            <w:r>
              <w:rPr>
                <w:rFonts w:ascii="宋体" w:hAnsi="宋体" w:cs="宋体"/>
                <w:i/>
                <w:color w:val="000000"/>
                <w:kern w:val="0"/>
                <w:sz w:val="20"/>
                <w:szCs w:val="20"/>
              </w:rPr>
              <w:t>n</w:t>
            </w:r>
          </w:p>
          <w:p w14:paraId="7CF6703A"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color w:val="000000"/>
                <w:kern w:val="0"/>
                <w:sz w:val="20"/>
                <w:szCs w:val="20"/>
              </w:rPr>
              <w:t>（组件数）</w:t>
            </w:r>
          </w:p>
        </w:tc>
        <w:tc>
          <w:tcPr>
            <w:tcW w:w="1063" w:type="dxa"/>
            <w:tcBorders>
              <w:top w:val="single" w:sz="4" w:space="0" w:color="auto"/>
              <w:left w:val="nil"/>
              <w:bottom w:val="single" w:sz="4" w:space="0" w:color="auto"/>
              <w:right w:val="single" w:sz="4" w:space="0" w:color="auto"/>
            </w:tcBorders>
            <w:shd w:val="clear" w:color="000000" w:fill="FFFFFF"/>
            <w:vAlign w:val="center"/>
          </w:tcPr>
          <w:p w14:paraId="153C676B"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1/</w:t>
            </w:r>
            <w:r>
              <w:rPr>
                <w:rFonts w:ascii="宋体" w:hAnsi="宋体" w:cs="宋体" w:hint="eastAsia"/>
                <w:i/>
                <w:color w:val="000000"/>
                <w:kern w:val="0"/>
                <w:sz w:val="20"/>
                <w:szCs w:val="20"/>
              </w:rPr>
              <w:t>n</w:t>
            </w:r>
            <w:r>
              <w:rPr>
                <w:rFonts w:ascii="宋体" w:hAnsi="宋体" w:cs="宋体"/>
                <w:color w:val="000000"/>
                <w:kern w:val="0"/>
                <w:sz w:val="20"/>
                <w:szCs w:val="20"/>
              </w:rPr>
              <w:t xml:space="preserve"> (MΩ)</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49584192" w14:textId="77777777" w:rsidR="00BA7F43" w:rsidRDefault="00000000">
            <w:pPr>
              <w:widowControl/>
              <w:adjustRightInd/>
              <w:spacing w:line="240" w:lineRule="auto"/>
              <w:jc w:val="center"/>
              <w:rPr>
                <w:rFonts w:ascii="宋体" w:hAnsi="宋体" w:cs="宋体" w:hint="eastAsia"/>
                <w:color w:val="000000"/>
                <w:kern w:val="0"/>
                <w:sz w:val="20"/>
                <w:szCs w:val="20"/>
              </w:rPr>
            </w:pPr>
            <w:r>
              <w:rPr>
                <w:rFonts w:ascii="宋体" w:hAnsi="宋体" w:cs="宋体" w:hint="eastAsia"/>
                <w:color w:val="000000"/>
                <w:kern w:val="0"/>
                <w:sz w:val="20"/>
                <w:szCs w:val="20"/>
              </w:rPr>
              <w:t>结论</w:t>
            </w:r>
          </w:p>
        </w:tc>
      </w:tr>
      <w:tr w:rsidR="00BA7F43" w14:paraId="6A7D3B41" w14:textId="77777777">
        <w:trPr>
          <w:trHeight w:val="310"/>
        </w:trPr>
        <w:tc>
          <w:tcPr>
            <w:tcW w:w="706" w:type="dxa"/>
            <w:vMerge/>
            <w:tcBorders>
              <w:left w:val="single" w:sz="4" w:space="0" w:color="auto"/>
              <w:bottom w:val="single" w:sz="4" w:space="0" w:color="auto"/>
              <w:right w:val="single" w:sz="4" w:space="0" w:color="auto"/>
            </w:tcBorders>
            <w:shd w:val="clear" w:color="000000" w:fill="FFFFFF"/>
            <w:noWrap/>
            <w:vAlign w:val="center"/>
          </w:tcPr>
          <w:p w14:paraId="5DC3EC7C"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0" w:type="dxa"/>
            <w:tcBorders>
              <w:top w:val="single" w:sz="4" w:space="0" w:color="auto"/>
              <w:left w:val="nil"/>
              <w:bottom w:val="single" w:sz="4" w:space="0" w:color="auto"/>
              <w:right w:val="single" w:sz="4" w:space="0" w:color="auto"/>
            </w:tcBorders>
            <w:shd w:val="clear" w:color="000000" w:fill="FFFFFF"/>
            <w:noWrap/>
            <w:vAlign w:val="center"/>
          </w:tcPr>
          <w:p w14:paraId="40542F4F"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3" w:type="dxa"/>
            <w:tcBorders>
              <w:top w:val="single" w:sz="4" w:space="0" w:color="auto"/>
              <w:left w:val="nil"/>
              <w:bottom w:val="single" w:sz="4" w:space="0" w:color="auto"/>
              <w:right w:val="single" w:sz="4" w:space="0" w:color="auto"/>
            </w:tcBorders>
            <w:shd w:val="clear" w:color="000000" w:fill="FFFFFF"/>
            <w:noWrap/>
            <w:vAlign w:val="center"/>
          </w:tcPr>
          <w:p w14:paraId="78A7B081"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2" w:type="dxa"/>
            <w:gridSpan w:val="2"/>
            <w:tcBorders>
              <w:top w:val="single" w:sz="4" w:space="0" w:color="auto"/>
              <w:left w:val="nil"/>
              <w:bottom w:val="single" w:sz="4" w:space="0" w:color="auto"/>
              <w:right w:val="single" w:sz="4" w:space="0" w:color="auto"/>
            </w:tcBorders>
            <w:shd w:val="clear" w:color="000000" w:fill="FFFFFF"/>
            <w:noWrap/>
            <w:vAlign w:val="center"/>
          </w:tcPr>
          <w:p w14:paraId="542B37A7"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3" w:type="dxa"/>
            <w:gridSpan w:val="2"/>
            <w:tcBorders>
              <w:top w:val="single" w:sz="4" w:space="0" w:color="auto"/>
              <w:left w:val="nil"/>
              <w:bottom w:val="single" w:sz="4" w:space="0" w:color="auto"/>
              <w:right w:val="single" w:sz="4" w:space="0" w:color="auto"/>
            </w:tcBorders>
            <w:shd w:val="clear" w:color="000000" w:fill="FFFFFF"/>
            <w:vAlign w:val="center"/>
          </w:tcPr>
          <w:p w14:paraId="1902E600"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00" w:type="dxa"/>
            <w:gridSpan w:val="2"/>
            <w:tcBorders>
              <w:top w:val="single" w:sz="4" w:space="0" w:color="auto"/>
              <w:left w:val="nil"/>
              <w:bottom w:val="single" w:sz="4" w:space="0" w:color="auto"/>
              <w:right w:val="single" w:sz="4" w:space="0" w:color="auto"/>
            </w:tcBorders>
            <w:shd w:val="clear" w:color="000000" w:fill="FFFFFF"/>
            <w:vAlign w:val="center"/>
          </w:tcPr>
          <w:p w14:paraId="1F3E49CC"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127" w:type="dxa"/>
            <w:tcBorders>
              <w:top w:val="single" w:sz="4" w:space="0" w:color="auto"/>
              <w:left w:val="nil"/>
              <w:bottom w:val="single" w:sz="4" w:space="0" w:color="auto"/>
              <w:right w:val="single" w:sz="4" w:space="0" w:color="auto"/>
            </w:tcBorders>
            <w:shd w:val="clear" w:color="000000" w:fill="FFFFFF"/>
            <w:vAlign w:val="center"/>
          </w:tcPr>
          <w:p w14:paraId="33A1C8A3"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3" w:type="dxa"/>
            <w:tcBorders>
              <w:top w:val="single" w:sz="4" w:space="0" w:color="auto"/>
              <w:left w:val="nil"/>
              <w:bottom w:val="single" w:sz="4" w:space="0" w:color="auto"/>
              <w:right w:val="single" w:sz="4" w:space="0" w:color="auto"/>
            </w:tcBorders>
            <w:shd w:val="clear" w:color="000000" w:fill="FFFFFF"/>
            <w:vAlign w:val="center"/>
          </w:tcPr>
          <w:p w14:paraId="609AF186" w14:textId="77777777" w:rsidR="00BA7F43" w:rsidRDefault="00BA7F43">
            <w:pPr>
              <w:widowControl/>
              <w:adjustRightInd/>
              <w:spacing w:line="240" w:lineRule="auto"/>
              <w:jc w:val="center"/>
              <w:rPr>
                <w:rFonts w:ascii="宋体" w:hAnsi="宋体" w:cs="宋体" w:hint="eastAsia"/>
                <w:color w:val="000000"/>
                <w:kern w:val="0"/>
                <w:sz w:val="20"/>
                <w:szCs w:val="20"/>
              </w:rPr>
            </w:pP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3330997E" w14:textId="77777777" w:rsidR="00BA7F43" w:rsidRDefault="00BA7F43">
            <w:pPr>
              <w:widowControl/>
              <w:adjustRightInd/>
              <w:spacing w:line="240" w:lineRule="auto"/>
              <w:jc w:val="center"/>
              <w:rPr>
                <w:rFonts w:ascii="宋体" w:hAnsi="宋体" w:cs="宋体" w:hint="eastAsia"/>
                <w:color w:val="000000"/>
                <w:kern w:val="0"/>
                <w:sz w:val="20"/>
                <w:szCs w:val="20"/>
              </w:rPr>
            </w:pPr>
          </w:p>
        </w:tc>
      </w:tr>
      <w:tr w:rsidR="00BA7F43" w14:paraId="687BDE4D" w14:textId="77777777">
        <w:trPr>
          <w:trHeight w:val="310"/>
        </w:trPr>
        <w:tc>
          <w:tcPr>
            <w:tcW w:w="9209"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tcPr>
          <w:p w14:paraId="61572D90" w14:textId="77777777" w:rsidR="00BA7F43" w:rsidRDefault="00000000">
            <w:pPr>
              <w:widowControl/>
              <w:adjustRightInd/>
              <w:spacing w:line="240" w:lineRule="auto"/>
              <w:jc w:val="left"/>
              <w:rPr>
                <w:rFonts w:ascii="宋体" w:hAnsi="宋体" w:cs="宋体" w:hint="eastAsia"/>
                <w:color w:val="000000"/>
                <w:kern w:val="0"/>
                <w:sz w:val="20"/>
                <w:szCs w:val="20"/>
              </w:rPr>
            </w:pPr>
            <w:r>
              <w:rPr>
                <w:rFonts w:ascii="宋体" w:hAnsi="宋体" w:cs="宋体" w:hint="eastAsia"/>
                <w:color w:val="000000"/>
                <w:kern w:val="0"/>
                <w:sz w:val="20"/>
                <w:szCs w:val="20"/>
              </w:rPr>
              <w:t>备注：</w:t>
            </w:r>
            <w:r>
              <w:rPr>
                <w:rFonts w:hint="eastAsia"/>
              </w:rPr>
              <w:t>光伏组件串的输出电压≥</w:t>
            </w:r>
            <w:r>
              <w:rPr>
                <w:rFonts w:hint="eastAsia"/>
              </w:rPr>
              <w:t>5</w:t>
            </w:r>
            <w:r>
              <w:t>00V</w:t>
            </w:r>
            <w:r>
              <w:t>下进行</w:t>
            </w:r>
            <w:r>
              <w:rPr>
                <w:rFonts w:hint="eastAsia"/>
              </w:rPr>
              <w:t>；</w:t>
            </w:r>
            <w:r>
              <w:rPr>
                <w:i/>
              </w:rPr>
              <w:t>I</w:t>
            </w:r>
            <w:r>
              <w:rPr>
                <w:vertAlign w:val="subscript"/>
              </w:rPr>
              <w:t>os</w:t>
            </w:r>
            <w:r>
              <w:t xml:space="preserve"> </w:t>
            </w:r>
            <w:r>
              <w:rPr>
                <w:rFonts w:hint="eastAsia"/>
              </w:rPr>
              <w:t>=</w:t>
            </w:r>
            <w:r>
              <w:t xml:space="preserve"> 0</w:t>
            </w:r>
            <w:r>
              <w:t>时直接取</w:t>
            </w:r>
            <w:r>
              <w:rPr>
                <w:rFonts w:hint="eastAsia"/>
              </w:rPr>
              <w:t>R</w:t>
            </w:r>
            <w:r>
              <w:rPr>
                <w:rFonts w:hint="eastAsia"/>
              </w:rPr>
              <w:t>≥</w:t>
            </w:r>
            <w:r>
              <w:rPr>
                <w:rFonts w:hint="eastAsia"/>
              </w:rPr>
              <w:t>1</w:t>
            </w:r>
            <w:r>
              <w:t>.</w:t>
            </w:r>
            <w:r>
              <w:rPr>
                <w:rFonts w:hint="eastAsia"/>
              </w:rPr>
              <w:t>0 M</w:t>
            </w:r>
            <w:r>
              <w:rPr>
                <w:rFonts w:hint="eastAsia"/>
              </w:rPr>
              <w:t>Ω。</w:t>
            </w:r>
          </w:p>
        </w:tc>
      </w:tr>
    </w:tbl>
    <w:p w14:paraId="730C2CE0" w14:textId="77777777" w:rsidR="00BA7F43" w:rsidRDefault="00BA7F43">
      <w:pPr>
        <w:adjustRightInd/>
        <w:snapToGrid w:val="0"/>
        <w:spacing w:line="300" w:lineRule="auto"/>
        <w:ind w:firstLineChars="50" w:firstLine="80"/>
        <w:jc w:val="left"/>
        <w:rPr>
          <w:rFonts w:ascii="宋体" w:hAnsi="宋体" w:hint="eastAsia"/>
          <w:kern w:val="0"/>
          <w:sz w:val="16"/>
          <w:szCs w:val="16"/>
        </w:rPr>
      </w:pPr>
    </w:p>
    <w:p w14:paraId="352285B6" w14:textId="77777777" w:rsidR="00BA7F43" w:rsidRDefault="00000000">
      <w:pPr>
        <w:adjustRightInd/>
        <w:snapToGrid w:val="0"/>
        <w:spacing w:line="300" w:lineRule="auto"/>
        <w:ind w:firstLineChars="50" w:firstLine="100"/>
        <w:jc w:val="left"/>
        <w:rPr>
          <w:rFonts w:ascii="宋体" w:hAnsi="宋体" w:hint="eastAsia"/>
          <w:kern w:val="0"/>
          <w:sz w:val="20"/>
          <w:szCs w:val="20"/>
        </w:rPr>
      </w:pPr>
      <w:r>
        <w:rPr>
          <w:rFonts w:ascii="宋体" w:hAnsi="宋体"/>
          <w:kern w:val="0"/>
          <w:sz w:val="20"/>
          <w:szCs w:val="20"/>
        </w:rPr>
        <w:t>3.光伏组件</w:t>
      </w:r>
      <w:proofErr w:type="gramStart"/>
      <w:r>
        <w:rPr>
          <w:rFonts w:ascii="宋体" w:hAnsi="宋体"/>
          <w:kern w:val="0"/>
          <w:sz w:val="20"/>
          <w:szCs w:val="20"/>
        </w:rPr>
        <w:t>串标准</w:t>
      </w:r>
      <w:proofErr w:type="gramEnd"/>
      <w:r>
        <w:rPr>
          <w:rFonts w:ascii="宋体" w:hAnsi="宋体"/>
          <w:kern w:val="0"/>
          <w:sz w:val="20"/>
          <w:szCs w:val="20"/>
        </w:rPr>
        <w:t>电流、电压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710"/>
        <w:gridCol w:w="710"/>
        <w:gridCol w:w="710"/>
        <w:gridCol w:w="1275"/>
        <w:gridCol w:w="1276"/>
        <w:gridCol w:w="1276"/>
        <w:gridCol w:w="1276"/>
        <w:gridCol w:w="1276"/>
      </w:tblGrid>
      <w:tr w:rsidR="00BA7F43" w14:paraId="71734FA1" w14:textId="77777777">
        <w:tc>
          <w:tcPr>
            <w:tcW w:w="2840" w:type="dxa"/>
            <w:gridSpan w:val="4"/>
            <w:shd w:val="clear" w:color="auto" w:fill="auto"/>
            <w:vAlign w:val="center"/>
          </w:tcPr>
          <w:p w14:paraId="0870662C"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hint="eastAsia"/>
                <w:kern w:val="0"/>
                <w:sz w:val="20"/>
                <w:szCs w:val="20"/>
              </w:rPr>
              <w:t>背板温度℃</w:t>
            </w:r>
          </w:p>
        </w:tc>
        <w:tc>
          <w:tcPr>
            <w:tcW w:w="1275" w:type="dxa"/>
            <w:vMerge w:val="restart"/>
            <w:shd w:val="clear" w:color="auto" w:fill="auto"/>
            <w:vAlign w:val="center"/>
          </w:tcPr>
          <w:p w14:paraId="5B0C4B4C"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kern w:val="0"/>
                <w:sz w:val="20"/>
                <w:szCs w:val="20"/>
              </w:rPr>
              <w:t>当前辐照</w:t>
            </w:r>
          </w:p>
          <w:p w14:paraId="01B18DFC"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kern w:val="0"/>
                <w:sz w:val="20"/>
                <w:szCs w:val="20"/>
              </w:rPr>
              <w:t>(W/m²)</w:t>
            </w:r>
          </w:p>
        </w:tc>
        <w:tc>
          <w:tcPr>
            <w:tcW w:w="1276" w:type="dxa"/>
            <w:vMerge w:val="restart"/>
            <w:shd w:val="clear" w:color="auto" w:fill="auto"/>
            <w:vAlign w:val="center"/>
          </w:tcPr>
          <w:p w14:paraId="13A0BB31"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hint="eastAsia"/>
                <w:kern w:val="0"/>
                <w:sz w:val="20"/>
                <w:szCs w:val="20"/>
              </w:rPr>
              <w:t>测得电流</w:t>
            </w:r>
          </w:p>
          <w:p w14:paraId="1839F496" w14:textId="77777777" w:rsidR="00BA7F43" w:rsidRDefault="00000000">
            <w:pPr>
              <w:adjustRightInd/>
              <w:snapToGrid w:val="0"/>
              <w:spacing w:line="240" w:lineRule="auto"/>
              <w:jc w:val="center"/>
              <w:rPr>
                <w:rFonts w:ascii="宋体" w:hAnsi="宋体" w:hint="eastAsia"/>
                <w:kern w:val="0"/>
                <w:sz w:val="20"/>
                <w:szCs w:val="20"/>
              </w:rPr>
            </w:pPr>
            <w:proofErr w:type="spellStart"/>
            <w:r>
              <w:rPr>
                <w:rFonts w:ascii="宋体" w:hAnsi="宋体" w:hint="eastAsia"/>
                <w:i/>
                <w:kern w:val="0"/>
                <w:sz w:val="20"/>
                <w:szCs w:val="20"/>
              </w:rPr>
              <w:t>I</w:t>
            </w:r>
            <w:r>
              <w:rPr>
                <w:rFonts w:ascii="宋体" w:hAnsi="宋体" w:hint="eastAsia"/>
                <w:kern w:val="0"/>
                <w:sz w:val="20"/>
                <w:szCs w:val="20"/>
                <w:vertAlign w:val="subscript"/>
              </w:rPr>
              <w:t>meas</w:t>
            </w:r>
            <w:proofErr w:type="spellEnd"/>
          </w:p>
        </w:tc>
        <w:tc>
          <w:tcPr>
            <w:tcW w:w="1276" w:type="dxa"/>
            <w:vMerge w:val="restart"/>
            <w:shd w:val="clear" w:color="auto" w:fill="auto"/>
            <w:vAlign w:val="center"/>
          </w:tcPr>
          <w:p w14:paraId="0268E84D"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hint="eastAsia"/>
                <w:kern w:val="0"/>
                <w:sz w:val="20"/>
                <w:szCs w:val="20"/>
              </w:rPr>
              <w:t>标准电流</w:t>
            </w:r>
          </w:p>
          <w:p w14:paraId="0DA4823B"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i/>
                <w:kern w:val="0"/>
                <w:sz w:val="20"/>
                <w:szCs w:val="20"/>
              </w:rPr>
              <w:t>I</w:t>
            </w:r>
            <w:r>
              <w:rPr>
                <w:rFonts w:ascii="宋体" w:hAnsi="宋体"/>
                <w:kern w:val="0"/>
                <w:sz w:val="20"/>
                <w:szCs w:val="20"/>
                <w:vertAlign w:val="subscript"/>
              </w:rPr>
              <w:t>STC</w:t>
            </w:r>
          </w:p>
        </w:tc>
        <w:tc>
          <w:tcPr>
            <w:tcW w:w="1276" w:type="dxa"/>
            <w:vMerge w:val="restart"/>
            <w:shd w:val="clear" w:color="auto" w:fill="auto"/>
            <w:vAlign w:val="center"/>
          </w:tcPr>
          <w:p w14:paraId="7B24C402"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hint="eastAsia"/>
                <w:kern w:val="0"/>
                <w:sz w:val="20"/>
                <w:szCs w:val="20"/>
              </w:rPr>
              <w:t>当前电压</w:t>
            </w:r>
          </w:p>
          <w:p w14:paraId="4C8088DF" w14:textId="77777777" w:rsidR="00BA7F43" w:rsidRDefault="00000000">
            <w:pPr>
              <w:adjustRightInd/>
              <w:snapToGrid w:val="0"/>
              <w:spacing w:line="240" w:lineRule="auto"/>
              <w:jc w:val="center"/>
              <w:rPr>
                <w:rFonts w:ascii="宋体" w:hAnsi="宋体" w:hint="eastAsia"/>
                <w:kern w:val="0"/>
                <w:sz w:val="20"/>
                <w:szCs w:val="20"/>
              </w:rPr>
            </w:pPr>
            <w:proofErr w:type="spellStart"/>
            <w:r>
              <w:rPr>
                <w:rFonts w:ascii="宋体" w:hAnsi="宋体"/>
                <w:i/>
                <w:kern w:val="0"/>
                <w:sz w:val="20"/>
                <w:szCs w:val="20"/>
              </w:rPr>
              <w:t>V</w:t>
            </w:r>
            <w:r>
              <w:rPr>
                <w:rFonts w:ascii="宋体" w:hAnsi="宋体"/>
                <w:kern w:val="0"/>
                <w:sz w:val="20"/>
                <w:szCs w:val="20"/>
                <w:vertAlign w:val="subscript"/>
              </w:rPr>
              <w:t>oc</w:t>
            </w:r>
            <w:proofErr w:type="spellEnd"/>
            <w:r>
              <w:rPr>
                <w:rFonts w:ascii="宋体" w:hAnsi="宋体" w:hint="eastAsia"/>
                <w:kern w:val="0"/>
                <w:sz w:val="20"/>
                <w:szCs w:val="20"/>
                <w:vertAlign w:val="subscript"/>
              </w:rPr>
              <w:t>（</w:t>
            </w:r>
            <w:proofErr w:type="spellStart"/>
            <w:r>
              <w:rPr>
                <w:rFonts w:ascii="宋体" w:hAnsi="宋体"/>
                <w:kern w:val="0"/>
                <w:sz w:val="20"/>
                <w:szCs w:val="20"/>
                <w:vertAlign w:val="subscript"/>
              </w:rPr>
              <w:t>meas</w:t>
            </w:r>
            <w:proofErr w:type="spellEnd"/>
            <w:r>
              <w:rPr>
                <w:rFonts w:ascii="宋体" w:hAnsi="宋体" w:hint="eastAsia"/>
                <w:kern w:val="0"/>
                <w:sz w:val="20"/>
                <w:szCs w:val="20"/>
                <w:vertAlign w:val="subscript"/>
              </w:rPr>
              <w:t>）</w:t>
            </w:r>
          </w:p>
        </w:tc>
        <w:tc>
          <w:tcPr>
            <w:tcW w:w="1276" w:type="dxa"/>
            <w:vMerge w:val="restart"/>
            <w:shd w:val="clear" w:color="auto" w:fill="auto"/>
            <w:vAlign w:val="center"/>
          </w:tcPr>
          <w:p w14:paraId="7A0FAE7F" w14:textId="77777777" w:rsidR="00BA7F43" w:rsidRDefault="00000000">
            <w:pPr>
              <w:adjustRightInd/>
              <w:snapToGrid w:val="0"/>
              <w:spacing w:line="240" w:lineRule="auto"/>
              <w:jc w:val="center"/>
              <w:rPr>
                <w:rFonts w:ascii="宋体" w:hAnsi="宋体" w:hint="eastAsia"/>
                <w:kern w:val="0"/>
                <w:sz w:val="20"/>
                <w:szCs w:val="20"/>
              </w:rPr>
            </w:pPr>
            <w:r>
              <w:rPr>
                <w:rFonts w:ascii="宋体" w:hAnsi="宋体" w:hint="eastAsia"/>
                <w:kern w:val="0"/>
                <w:sz w:val="20"/>
                <w:szCs w:val="20"/>
              </w:rPr>
              <w:t>标准电压</w:t>
            </w:r>
          </w:p>
          <w:p w14:paraId="46A63606" w14:textId="77777777" w:rsidR="00BA7F43" w:rsidRDefault="00000000">
            <w:pPr>
              <w:adjustRightInd/>
              <w:snapToGrid w:val="0"/>
              <w:spacing w:line="240" w:lineRule="auto"/>
              <w:jc w:val="center"/>
              <w:rPr>
                <w:rFonts w:ascii="宋体" w:hAnsi="宋体" w:hint="eastAsia"/>
                <w:kern w:val="0"/>
                <w:sz w:val="20"/>
                <w:szCs w:val="20"/>
              </w:rPr>
            </w:pPr>
            <w:proofErr w:type="spellStart"/>
            <w:r>
              <w:rPr>
                <w:rFonts w:ascii="宋体" w:hAnsi="宋体"/>
                <w:i/>
                <w:kern w:val="0"/>
                <w:sz w:val="20"/>
                <w:szCs w:val="20"/>
              </w:rPr>
              <w:t>V</w:t>
            </w:r>
            <w:r>
              <w:rPr>
                <w:rFonts w:ascii="宋体" w:hAnsi="宋体"/>
                <w:kern w:val="0"/>
                <w:sz w:val="20"/>
                <w:szCs w:val="20"/>
                <w:vertAlign w:val="subscript"/>
              </w:rPr>
              <w:t>oc</w:t>
            </w:r>
            <w:proofErr w:type="spellEnd"/>
            <w:r>
              <w:rPr>
                <w:rFonts w:ascii="宋体" w:hAnsi="宋体" w:hint="eastAsia"/>
                <w:kern w:val="0"/>
                <w:sz w:val="20"/>
                <w:szCs w:val="20"/>
                <w:vertAlign w:val="subscript"/>
              </w:rPr>
              <w:t>（</w:t>
            </w:r>
            <w:r>
              <w:rPr>
                <w:rFonts w:ascii="宋体" w:hAnsi="宋体"/>
                <w:kern w:val="0"/>
                <w:sz w:val="20"/>
                <w:szCs w:val="20"/>
                <w:vertAlign w:val="subscript"/>
              </w:rPr>
              <w:t>STC</w:t>
            </w:r>
            <w:r>
              <w:rPr>
                <w:rFonts w:ascii="宋体" w:hAnsi="宋体" w:hint="eastAsia"/>
                <w:kern w:val="0"/>
                <w:sz w:val="20"/>
                <w:szCs w:val="20"/>
                <w:vertAlign w:val="subscript"/>
              </w:rPr>
              <w:t>）</w:t>
            </w:r>
          </w:p>
        </w:tc>
      </w:tr>
      <w:tr w:rsidR="00BA7F43" w14:paraId="79D77771" w14:textId="77777777">
        <w:tc>
          <w:tcPr>
            <w:tcW w:w="710" w:type="dxa"/>
            <w:shd w:val="clear" w:color="auto" w:fill="auto"/>
            <w:vAlign w:val="center"/>
          </w:tcPr>
          <w:p w14:paraId="6FC2D051" w14:textId="77777777" w:rsidR="00BA7F43" w:rsidRDefault="00000000">
            <w:pPr>
              <w:adjustRightInd/>
              <w:snapToGrid w:val="0"/>
              <w:spacing w:line="300" w:lineRule="auto"/>
              <w:jc w:val="center"/>
              <w:rPr>
                <w:rFonts w:ascii="宋体" w:hAnsi="宋体" w:hint="eastAsia"/>
                <w:kern w:val="0"/>
                <w:sz w:val="20"/>
                <w:szCs w:val="20"/>
              </w:rPr>
            </w:pPr>
            <w:r>
              <w:rPr>
                <w:rFonts w:ascii="宋体" w:hAnsi="宋体" w:hint="eastAsia"/>
                <w:kern w:val="0"/>
                <w:sz w:val="20"/>
                <w:szCs w:val="20"/>
              </w:rPr>
              <w:t>1</w:t>
            </w:r>
          </w:p>
        </w:tc>
        <w:tc>
          <w:tcPr>
            <w:tcW w:w="710" w:type="dxa"/>
            <w:shd w:val="clear" w:color="auto" w:fill="auto"/>
            <w:vAlign w:val="center"/>
          </w:tcPr>
          <w:p w14:paraId="1FBEA4F2" w14:textId="77777777" w:rsidR="00BA7F43" w:rsidRDefault="00000000">
            <w:pPr>
              <w:adjustRightInd/>
              <w:snapToGrid w:val="0"/>
              <w:spacing w:line="300" w:lineRule="auto"/>
              <w:jc w:val="center"/>
              <w:rPr>
                <w:rFonts w:ascii="宋体" w:hAnsi="宋体" w:hint="eastAsia"/>
                <w:kern w:val="0"/>
                <w:sz w:val="20"/>
                <w:szCs w:val="20"/>
              </w:rPr>
            </w:pPr>
            <w:r>
              <w:rPr>
                <w:rFonts w:ascii="宋体" w:hAnsi="宋体" w:hint="eastAsia"/>
                <w:kern w:val="0"/>
                <w:sz w:val="20"/>
                <w:szCs w:val="20"/>
              </w:rPr>
              <w:t>2</w:t>
            </w:r>
          </w:p>
        </w:tc>
        <w:tc>
          <w:tcPr>
            <w:tcW w:w="710" w:type="dxa"/>
            <w:shd w:val="clear" w:color="auto" w:fill="auto"/>
            <w:vAlign w:val="center"/>
          </w:tcPr>
          <w:p w14:paraId="6FCA9295" w14:textId="77777777" w:rsidR="00BA7F43" w:rsidRDefault="00000000">
            <w:pPr>
              <w:adjustRightInd/>
              <w:snapToGrid w:val="0"/>
              <w:spacing w:line="300" w:lineRule="auto"/>
              <w:jc w:val="center"/>
              <w:rPr>
                <w:rFonts w:ascii="宋体" w:hAnsi="宋体" w:hint="eastAsia"/>
                <w:kern w:val="0"/>
                <w:sz w:val="20"/>
                <w:szCs w:val="20"/>
              </w:rPr>
            </w:pPr>
            <w:r>
              <w:rPr>
                <w:rFonts w:ascii="宋体" w:hAnsi="宋体" w:hint="eastAsia"/>
                <w:kern w:val="0"/>
                <w:sz w:val="20"/>
                <w:szCs w:val="20"/>
              </w:rPr>
              <w:t>3</w:t>
            </w:r>
          </w:p>
        </w:tc>
        <w:tc>
          <w:tcPr>
            <w:tcW w:w="710" w:type="dxa"/>
            <w:shd w:val="clear" w:color="auto" w:fill="auto"/>
            <w:vAlign w:val="center"/>
          </w:tcPr>
          <w:p w14:paraId="49664096" w14:textId="77777777" w:rsidR="00BA7F43" w:rsidRDefault="00000000">
            <w:pPr>
              <w:adjustRightInd/>
              <w:snapToGrid w:val="0"/>
              <w:spacing w:line="300" w:lineRule="auto"/>
              <w:jc w:val="center"/>
              <w:rPr>
                <w:rFonts w:ascii="宋体" w:hAnsi="宋体" w:hint="eastAsia"/>
                <w:kern w:val="0"/>
                <w:sz w:val="20"/>
                <w:szCs w:val="20"/>
              </w:rPr>
            </w:pPr>
            <w:r>
              <w:rPr>
                <w:rFonts w:ascii="宋体" w:hAnsi="宋体" w:hint="eastAsia"/>
                <w:kern w:val="0"/>
                <w:sz w:val="20"/>
                <w:szCs w:val="20"/>
              </w:rPr>
              <w:t>平均值</w:t>
            </w:r>
          </w:p>
        </w:tc>
        <w:tc>
          <w:tcPr>
            <w:tcW w:w="1275" w:type="dxa"/>
            <w:vMerge/>
            <w:shd w:val="clear" w:color="auto" w:fill="auto"/>
            <w:vAlign w:val="center"/>
          </w:tcPr>
          <w:p w14:paraId="72C8880A" w14:textId="77777777" w:rsidR="00BA7F43" w:rsidRDefault="00BA7F43">
            <w:pPr>
              <w:adjustRightInd/>
              <w:snapToGrid w:val="0"/>
              <w:spacing w:line="300" w:lineRule="auto"/>
              <w:rPr>
                <w:rFonts w:ascii="宋体" w:hAnsi="宋体" w:hint="eastAsia"/>
                <w:kern w:val="0"/>
                <w:sz w:val="20"/>
                <w:szCs w:val="20"/>
              </w:rPr>
            </w:pPr>
          </w:p>
        </w:tc>
        <w:tc>
          <w:tcPr>
            <w:tcW w:w="1276" w:type="dxa"/>
            <w:vMerge/>
            <w:shd w:val="clear" w:color="auto" w:fill="auto"/>
            <w:vAlign w:val="center"/>
          </w:tcPr>
          <w:p w14:paraId="1217E7C3" w14:textId="77777777" w:rsidR="00BA7F43" w:rsidRDefault="00BA7F43">
            <w:pPr>
              <w:adjustRightInd/>
              <w:snapToGrid w:val="0"/>
              <w:spacing w:line="300" w:lineRule="auto"/>
              <w:rPr>
                <w:rFonts w:ascii="宋体" w:hAnsi="宋体" w:hint="eastAsia"/>
                <w:kern w:val="0"/>
                <w:sz w:val="20"/>
                <w:szCs w:val="20"/>
              </w:rPr>
            </w:pPr>
          </w:p>
        </w:tc>
        <w:tc>
          <w:tcPr>
            <w:tcW w:w="1276" w:type="dxa"/>
            <w:vMerge/>
            <w:shd w:val="clear" w:color="auto" w:fill="auto"/>
            <w:vAlign w:val="center"/>
          </w:tcPr>
          <w:p w14:paraId="3A22EEB2" w14:textId="77777777" w:rsidR="00BA7F43" w:rsidRDefault="00BA7F43">
            <w:pPr>
              <w:adjustRightInd/>
              <w:snapToGrid w:val="0"/>
              <w:spacing w:line="300" w:lineRule="auto"/>
              <w:rPr>
                <w:rFonts w:ascii="宋体" w:hAnsi="宋体" w:hint="eastAsia"/>
                <w:kern w:val="0"/>
                <w:sz w:val="20"/>
                <w:szCs w:val="20"/>
              </w:rPr>
            </w:pPr>
          </w:p>
        </w:tc>
        <w:tc>
          <w:tcPr>
            <w:tcW w:w="1276" w:type="dxa"/>
            <w:vMerge/>
            <w:shd w:val="clear" w:color="auto" w:fill="auto"/>
            <w:vAlign w:val="center"/>
          </w:tcPr>
          <w:p w14:paraId="692BE7BF" w14:textId="77777777" w:rsidR="00BA7F43" w:rsidRDefault="00BA7F43">
            <w:pPr>
              <w:adjustRightInd/>
              <w:snapToGrid w:val="0"/>
              <w:spacing w:line="300" w:lineRule="auto"/>
              <w:rPr>
                <w:rFonts w:ascii="宋体" w:hAnsi="宋体" w:hint="eastAsia"/>
                <w:kern w:val="0"/>
                <w:sz w:val="20"/>
                <w:szCs w:val="20"/>
              </w:rPr>
            </w:pPr>
          </w:p>
        </w:tc>
        <w:tc>
          <w:tcPr>
            <w:tcW w:w="1276" w:type="dxa"/>
            <w:vMerge/>
            <w:shd w:val="clear" w:color="auto" w:fill="auto"/>
            <w:vAlign w:val="center"/>
          </w:tcPr>
          <w:p w14:paraId="5466765C" w14:textId="77777777" w:rsidR="00BA7F43" w:rsidRDefault="00BA7F43">
            <w:pPr>
              <w:adjustRightInd/>
              <w:snapToGrid w:val="0"/>
              <w:spacing w:line="300" w:lineRule="auto"/>
              <w:rPr>
                <w:rFonts w:ascii="宋体" w:hAnsi="宋体" w:hint="eastAsia"/>
                <w:kern w:val="0"/>
                <w:sz w:val="20"/>
                <w:szCs w:val="20"/>
              </w:rPr>
            </w:pPr>
          </w:p>
        </w:tc>
      </w:tr>
      <w:tr w:rsidR="00BA7F43" w14:paraId="09C1C2A0" w14:textId="77777777">
        <w:tc>
          <w:tcPr>
            <w:tcW w:w="710" w:type="dxa"/>
            <w:shd w:val="clear" w:color="auto" w:fill="auto"/>
            <w:vAlign w:val="center"/>
          </w:tcPr>
          <w:p w14:paraId="5A0E29F4" w14:textId="77777777" w:rsidR="00BA7F43" w:rsidRDefault="00BA7F43">
            <w:pPr>
              <w:adjustRightInd/>
              <w:snapToGrid w:val="0"/>
              <w:spacing w:line="300" w:lineRule="auto"/>
              <w:rPr>
                <w:rFonts w:ascii="宋体" w:hAnsi="宋体" w:hint="eastAsia"/>
                <w:kern w:val="0"/>
              </w:rPr>
            </w:pPr>
          </w:p>
        </w:tc>
        <w:tc>
          <w:tcPr>
            <w:tcW w:w="710" w:type="dxa"/>
            <w:shd w:val="clear" w:color="auto" w:fill="auto"/>
            <w:vAlign w:val="center"/>
          </w:tcPr>
          <w:p w14:paraId="6C6C51E0" w14:textId="77777777" w:rsidR="00BA7F43" w:rsidRDefault="00BA7F43">
            <w:pPr>
              <w:adjustRightInd/>
              <w:snapToGrid w:val="0"/>
              <w:spacing w:line="300" w:lineRule="auto"/>
              <w:jc w:val="center"/>
              <w:rPr>
                <w:rFonts w:ascii="宋体" w:hAnsi="宋体" w:hint="eastAsia"/>
                <w:kern w:val="0"/>
              </w:rPr>
            </w:pPr>
          </w:p>
        </w:tc>
        <w:tc>
          <w:tcPr>
            <w:tcW w:w="710" w:type="dxa"/>
            <w:shd w:val="clear" w:color="auto" w:fill="auto"/>
            <w:vAlign w:val="center"/>
          </w:tcPr>
          <w:p w14:paraId="128DEF38" w14:textId="77777777" w:rsidR="00BA7F43" w:rsidRDefault="00BA7F43">
            <w:pPr>
              <w:adjustRightInd/>
              <w:snapToGrid w:val="0"/>
              <w:spacing w:line="300" w:lineRule="auto"/>
              <w:jc w:val="center"/>
              <w:rPr>
                <w:rFonts w:ascii="宋体" w:hAnsi="宋体" w:hint="eastAsia"/>
                <w:kern w:val="0"/>
              </w:rPr>
            </w:pPr>
          </w:p>
        </w:tc>
        <w:tc>
          <w:tcPr>
            <w:tcW w:w="710" w:type="dxa"/>
            <w:shd w:val="clear" w:color="auto" w:fill="auto"/>
            <w:vAlign w:val="center"/>
          </w:tcPr>
          <w:p w14:paraId="6A1F0019" w14:textId="77777777" w:rsidR="00BA7F43" w:rsidRDefault="00BA7F43">
            <w:pPr>
              <w:adjustRightInd/>
              <w:snapToGrid w:val="0"/>
              <w:spacing w:line="300" w:lineRule="auto"/>
              <w:jc w:val="center"/>
              <w:rPr>
                <w:rFonts w:ascii="宋体" w:hAnsi="宋体" w:hint="eastAsia"/>
                <w:kern w:val="0"/>
              </w:rPr>
            </w:pPr>
          </w:p>
        </w:tc>
        <w:tc>
          <w:tcPr>
            <w:tcW w:w="1275" w:type="dxa"/>
            <w:shd w:val="clear" w:color="auto" w:fill="auto"/>
            <w:vAlign w:val="center"/>
          </w:tcPr>
          <w:p w14:paraId="4253A73C" w14:textId="77777777" w:rsidR="00BA7F43" w:rsidRDefault="00BA7F43">
            <w:pPr>
              <w:adjustRightInd/>
              <w:snapToGrid w:val="0"/>
              <w:spacing w:line="300" w:lineRule="auto"/>
              <w:rPr>
                <w:rFonts w:ascii="宋体" w:hAnsi="宋体" w:hint="eastAsia"/>
                <w:kern w:val="0"/>
              </w:rPr>
            </w:pPr>
          </w:p>
        </w:tc>
        <w:tc>
          <w:tcPr>
            <w:tcW w:w="1276" w:type="dxa"/>
            <w:shd w:val="clear" w:color="auto" w:fill="auto"/>
            <w:vAlign w:val="center"/>
          </w:tcPr>
          <w:p w14:paraId="1E436EB5" w14:textId="77777777" w:rsidR="00BA7F43" w:rsidRDefault="00BA7F43">
            <w:pPr>
              <w:adjustRightInd/>
              <w:snapToGrid w:val="0"/>
              <w:spacing w:line="300" w:lineRule="auto"/>
              <w:rPr>
                <w:rFonts w:ascii="宋体" w:hAnsi="宋体" w:hint="eastAsia"/>
                <w:kern w:val="0"/>
              </w:rPr>
            </w:pPr>
          </w:p>
        </w:tc>
        <w:tc>
          <w:tcPr>
            <w:tcW w:w="1276" w:type="dxa"/>
            <w:shd w:val="clear" w:color="auto" w:fill="auto"/>
            <w:vAlign w:val="center"/>
          </w:tcPr>
          <w:p w14:paraId="1BFADB4A" w14:textId="77777777" w:rsidR="00BA7F43" w:rsidRDefault="00BA7F43">
            <w:pPr>
              <w:adjustRightInd/>
              <w:snapToGrid w:val="0"/>
              <w:spacing w:line="300" w:lineRule="auto"/>
              <w:rPr>
                <w:rFonts w:ascii="宋体" w:hAnsi="宋体" w:hint="eastAsia"/>
                <w:kern w:val="0"/>
              </w:rPr>
            </w:pPr>
          </w:p>
        </w:tc>
        <w:tc>
          <w:tcPr>
            <w:tcW w:w="1276" w:type="dxa"/>
            <w:shd w:val="clear" w:color="auto" w:fill="auto"/>
            <w:vAlign w:val="center"/>
          </w:tcPr>
          <w:p w14:paraId="01BB6EF1" w14:textId="77777777" w:rsidR="00BA7F43" w:rsidRDefault="00BA7F43">
            <w:pPr>
              <w:adjustRightInd/>
              <w:snapToGrid w:val="0"/>
              <w:spacing w:line="300" w:lineRule="auto"/>
              <w:rPr>
                <w:rFonts w:ascii="宋体" w:hAnsi="宋体" w:hint="eastAsia"/>
                <w:kern w:val="0"/>
              </w:rPr>
            </w:pPr>
          </w:p>
        </w:tc>
        <w:tc>
          <w:tcPr>
            <w:tcW w:w="1276" w:type="dxa"/>
            <w:shd w:val="clear" w:color="auto" w:fill="auto"/>
            <w:vAlign w:val="center"/>
          </w:tcPr>
          <w:p w14:paraId="0E9BCADA" w14:textId="77777777" w:rsidR="00BA7F43" w:rsidRDefault="00BA7F43">
            <w:pPr>
              <w:adjustRightInd/>
              <w:snapToGrid w:val="0"/>
              <w:spacing w:line="300" w:lineRule="auto"/>
              <w:rPr>
                <w:rFonts w:ascii="宋体" w:hAnsi="宋体" w:hint="eastAsia"/>
                <w:kern w:val="0"/>
              </w:rPr>
            </w:pPr>
          </w:p>
        </w:tc>
      </w:tr>
    </w:tbl>
    <w:p w14:paraId="69542BCB" w14:textId="77777777" w:rsidR="00BA7F43" w:rsidRDefault="00BA7F43">
      <w:pPr>
        <w:adjustRightInd/>
        <w:snapToGrid w:val="0"/>
        <w:spacing w:line="300" w:lineRule="auto"/>
        <w:ind w:firstLineChars="100" w:firstLine="160"/>
        <w:jc w:val="left"/>
        <w:rPr>
          <w:rFonts w:ascii="宋体" w:hAnsi="宋体" w:hint="eastAsia"/>
          <w:kern w:val="0"/>
          <w:sz w:val="16"/>
          <w:szCs w:val="16"/>
        </w:rPr>
      </w:pPr>
    </w:p>
    <w:p w14:paraId="5D210960" w14:textId="77777777" w:rsidR="00BA7F43" w:rsidRDefault="00000000">
      <w:pPr>
        <w:adjustRightInd/>
        <w:snapToGrid w:val="0"/>
        <w:spacing w:line="300" w:lineRule="auto"/>
        <w:ind w:firstLineChars="100" w:firstLine="200"/>
        <w:jc w:val="left"/>
        <w:rPr>
          <w:rFonts w:ascii="宋体" w:hAnsi="宋体" w:hint="eastAsia"/>
          <w:kern w:val="0"/>
          <w:sz w:val="20"/>
          <w:szCs w:val="20"/>
        </w:rPr>
      </w:pPr>
      <w:r>
        <w:rPr>
          <w:rFonts w:ascii="宋体" w:hAnsi="宋体"/>
          <w:kern w:val="0"/>
          <w:sz w:val="20"/>
          <w:szCs w:val="20"/>
        </w:rPr>
        <w:t>4.</w:t>
      </w:r>
      <w:r>
        <w:rPr>
          <w:rFonts w:ascii="宋体" w:hAnsi="宋体" w:hint="eastAsia"/>
          <w:b/>
          <w:kern w:val="0"/>
          <w:sz w:val="20"/>
          <w:szCs w:val="20"/>
        </w:rPr>
        <w:t xml:space="preserve"> </w:t>
      </w:r>
      <w:r>
        <w:rPr>
          <w:rFonts w:ascii="宋体" w:hAnsi="宋体" w:hint="eastAsia"/>
          <w:kern w:val="0"/>
          <w:sz w:val="20"/>
          <w:szCs w:val="20"/>
        </w:rPr>
        <w:t>光伏组件串衰减</w:t>
      </w:r>
    </w:p>
    <w:tbl>
      <w:tblPr>
        <w:tblW w:w="9219" w:type="dxa"/>
        <w:tblLayout w:type="fixed"/>
        <w:tblLook w:val="04A0" w:firstRow="1" w:lastRow="0" w:firstColumn="1" w:lastColumn="0" w:noHBand="0" w:noVBand="1"/>
      </w:tblPr>
      <w:tblGrid>
        <w:gridCol w:w="1157"/>
        <w:gridCol w:w="1158"/>
        <w:gridCol w:w="1158"/>
        <w:gridCol w:w="1157"/>
        <w:gridCol w:w="1158"/>
        <w:gridCol w:w="1305"/>
        <w:gridCol w:w="2126"/>
      </w:tblGrid>
      <w:tr w:rsidR="00BA7F43" w14:paraId="7D6D8A7F" w14:textId="77777777">
        <w:trPr>
          <w:trHeight w:val="463"/>
        </w:trPr>
        <w:tc>
          <w:tcPr>
            <w:tcW w:w="115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77180AA" w14:textId="77777777" w:rsidR="00BA7F43" w:rsidRDefault="00000000">
            <w:pPr>
              <w:adjustRightInd/>
              <w:snapToGrid w:val="0"/>
              <w:spacing w:line="240" w:lineRule="auto"/>
              <w:ind w:left="-204" w:firstLineChars="200" w:firstLine="420"/>
              <w:jc w:val="center"/>
              <w:rPr>
                <w:rFonts w:ascii="宋体" w:hAnsi="宋体" w:hint="eastAsia"/>
                <w:kern w:val="0"/>
              </w:rPr>
            </w:pPr>
            <w:r>
              <w:rPr>
                <w:rFonts w:ascii="宋体" w:hAnsi="宋体" w:hint="eastAsia"/>
                <w:kern w:val="0"/>
              </w:rPr>
              <w:t>单块组件</w:t>
            </w:r>
          </w:p>
          <w:p w14:paraId="3861DCF7" w14:textId="77777777" w:rsidR="00BA7F43" w:rsidRDefault="00000000">
            <w:pPr>
              <w:adjustRightInd/>
              <w:snapToGrid w:val="0"/>
              <w:spacing w:line="240" w:lineRule="auto"/>
              <w:ind w:left="-204" w:firstLineChars="200" w:firstLine="420"/>
              <w:jc w:val="center"/>
              <w:rPr>
                <w:rFonts w:ascii="宋体" w:hAnsi="宋体" w:hint="eastAsia"/>
                <w:kern w:val="0"/>
              </w:rPr>
            </w:pPr>
            <w:r>
              <w:rPr>
                <w:rFonts w:ascii="宋体" w:hAnsi="宋体"/>
                <w:kern w:val="0"/>
              </w:rPr>
              <w:t>STC功率</w:t>
            </w:r>
          </w:p>
        </w:tc>
        <w:tc>
          <w:tcPr>
            <w:tcW w:w="11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66B617"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组件</w:t>
            </w:r>
          </w:p>
          <w:p w14:paraId="08645957"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数量</w:t>
            </w:r>
          </w:p>
        </w:tc>
        <w:tc>
          <w:tcPr>
            <w:tcW w:w="11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C40EF0"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组件串</w:t>
            </w:r>
          </w:p>
          <w:p w14:paraId="587DC6BB" w14:textId="77777777" w:rsidR="00BA7F43" w:rsidRDefault="00000000">
            <w:pPr>
              <w:adjustRightInd/>
              <w:snapToGrid w:val="0"/>
              <w:spacing w:line="240" w:lineRule="auto"/>
              <w:jc w:val="center"/>
              <w:rPr>
                <w:rFonts w:ascii="宋体" w:hAnsi="宋体" w:hint="eastAsia"/>
                <w:kern w:val="0"/>
              </w:rPr>
            </w:pPr>
            <w:r>
              <w:rPr>
                <w:rFonts w:ascii="宋体" w:hAnsi="宋体"/>
                <w:kern w:val="0"/>
              </w:rPr>
              <w:t>STC功率</w:t>
            </w:r>
          </w:p>
        </w:tc>
        <w:tc>
          <w:tcPr>
            <w:tcW w:w="11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3DE0F4"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标准电流</w:t>
            </w:r>
          </w:p>
          <w:p w14:paraId="1CEBD57F" w14:textId="77777777" w:rsidR="00BA7F43" w:rsidRDefault="00000000">
            <w:pPr>
              <w:adjustRightInd/>
              <w:snapToGrid w:val="0"/>
              <w:spacing w:line="240" w:lineRule="auto"/>
              <w:jc w:val="center"/>
              <w:rPr>
                <w:rFonts w:ascii="宋体" w:hAnsi="宋体" w:hint="eastAsia"/>
                <w:kern w:val="0"/>
              </w:rPr>
            </w:pPr>
            <w:r>
              <w:rPr>
                <w:rFonts w:ascii="宋体" w:hAnsi="宋体"/>
                <w:i/>
                <w:kern w:val="0"/>
              </w:rPr>
              <w:t>I</w:t>
            </w:r>
            <w:r>
              <w:rPr>
                <w:rFonts w:ascii="宋体" w:hAnsi="宋体"/>
                <w:kern w:val="0"/>
                <w:vertAlign w:val="subscript"/>
              </w:rPr>
              <w:t>STC</w:t>
            </w:r>
          </w:p>
        </w:tc>
        <w:tc>
          <w:tcPr>
            <w:tcW w:w="1158" w:type="dxa"/>
            <w:tcBorders>
              <w:top w:val="single" w:sz="4" w:space="0" w:color="auto"/>
              <w:left w:val="single" w:sz="4" w:space="0" w:color="auto"/>
              <w:bottom w:val="single" w:sz="4" w:space="0" w:color="auto"/>
              <w:right w:val="single" w:sz="4" w:space="0" w:color="auto"/>
            </w:tcBorders>
            <w:vAlign w:val="center"/>
          </w:tcPr>
          <w:p w14:paraId="1E6A2F7F"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标准电压</w:t>
            </w:r>
          </w:p>
          <w:p w14:paraId="6AACE41D" w14:textId="77777777" w:rsidR="00BA7F43" w:rsidRDefault="00000000">
            <w:pPr>
              <w:adjustRightInd/>
              <w:snapToGrid w:val="0"/>
              <w:spacing w:line="240" w:lineRule="auto"/>
              <w:jc w:val="center"/>
              <w:rPr>
                <w:rFonts w:ascii="宋体" w:hAnsi="宋体" w:hint="eastAsia"/>
                <w:kern w:val="0"/>
              </w:rPr>
            </w:pPr>
            <w:proofErr w:type="spellStart"/>
            <w:r>
              <w:rPr>
                <w:rFonts w:ascii="宋体" w:hAnsi="宋体"/>
                <w:i/>
                <w:kern w:val="0"/>
              </w:rPr>
              <w:t>V</w:t>
            </w:r>
            <w:r>
              <w:rPr>
                <w:rFonts w:ascii="宋体" w:hAnsi="宋体"/>
                <w:kern w:val="0"/>
                <w:vertAlign w:val="subscript"/>
              </w:rPr>
              <w:t>oc</w:t>
            </w:r>
            <w:proofErr w:type="spellEnd"/>
            <w:r>
              <w:rPr>
                <w:rFonts w:ascii="宋体" w:hAnsi="宋体" w:hint="eastAsia"/>
                <w:kern w:val="0"/>
                <w:vertAlign w:val="subscript"/>
              </w:rPr>
              <w:t>（</w:t>
            </w:r>
            <w:r>
              <w:rPr>
                <w:rFonts w:ascii="宋体" w:hAnsi="宋体"/>
                <w:kern w:val="0"/>
                <w:vertAlign w:val="subscript"/>
              </w:rPr>
              <w:t>STC</w:t>
            </w:r>
            <w:r>
              <w:rPr>
                <w:rFonts w:ascii="宋体" w:hAnsi="宋体" w:hint="eastAsia"/>
                <w:kern w:val="0"/>
                <w:vertAlign w:val="subscript"/>
              </w:rPr>
              <w:t>）</w:t>
            </w:r>
          </w:p>
        </w:tc>
        <w:tc>
          <w:tcPr>
            <w:tcW w:w="1305" w:type="dxa"/>
            <w:tcBorders>
              <w:top w:val="single" w:sz="4" w:space="0" w:color="auto"/>
              <w:left w:val="single" w:sz="4" w:space="0" w:color="auto"/>
              <w:bottom w:val="single" w:sz="4" w:space="0" w:color="auto"/>
              <w:right w:val="single" w:sz="4" w:space="0" w:color="auto"/>
            </w:tcBorders>
            <w:vAlign w:val="center"/>
          </w:tcPr>
          <w:p w14:paraId="05B82998" w14:textId="77777777" w:rsidR="00BA7F43" w:rsidRDefault="00000000">
            <w:pPr>
              <w:adjustRightInd/>
              <w:snapToGrid w:val="0"/>
              <w:spacing w:line="240" w:lineRule="auto"/>
              <w:jc w:val="center"/>
              <w:rPr>
                <w:rFonts w:ascii="宋体" w:hAnsi="宋体" w:hint="eastAsia"/>
                <w:kern w:val="0"/>
              </w:rPr>
            </w:pPr>
            <w:r>
              <w:rPr>
                <w:rFonts w:ascii="宋体" w:hAnsi="宋体"/>
                <w:kern w:val="0"/>
              </w:rPr>
              <w:t>当前标准</w:t>
            </w:r>
          </w:p>
          <w:p w14:paraId="052065C5" w14:textId="77777777" w:rsidR="00BA7F43" w:rsidRDefault="00000000">
            <w:pPr>
              <w:adjustRightInd/>
              <w:snapToGrid w:val="0"/>
              <w:spacing w:line="240" w:lineRule="auto"/>
              <w:jc w:val="center"/>
              <w:rPr>
                <w:rFonts w:ascii="宋体" w:hAnsi="宋体" w:hint="eastAsia"/>
                <w:kern w:val="0"/>
              </w:rPr>
            </w:pPr>
            <w:r>
              <w:rPr>
                <w:rFonts w:ascii="宋体" w:hAnsi="宋体"/>
                <w:kern w:val="0"/>
              </w:rPr>
              <w:t>功率</w:t>
            </w: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ECD6DC"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 xml:space="preserve">Δs </w:t>
            </w:r>
            <w:proofErr w:type="gramStart"/>
            <w:r>
              <w:rPr>
                <w:rFonts w:ascii="宋体" w:hAnsi="宋体" w:hint="eastAsia"/>
                <w:kern w:val="0"/>
              </w:rPr>
              <w:t>组件串总衰减</w:t>
            </w:r>
            <w:proofErr w:type="gramEnd"/>
            <w:r>
              <w:rPr>
                <w:rFonts w:ascii="宋体" w:hAnsi="宋体" w:hint="eastAsia"/>
                <w:kern w:val="0"/>
              </w:rPr>
              <w:t>量</w:t>
            </w:r>
          </w:p>
          <w:p w14:paraId="06FB9AC7" w14:textId="77777777" w:rsidR="00BA7F43" w:rsidRDefault="00000000">
            <w:pPr>
              <w:adjustRightInd/>
              <w:snapToGrid w:val="0"/>
              <w:spacing w:line="240" w:lineRule="auto"/>
              <w:jc w:val="center"/>
              <w:rPr>
                <w:rFonts w:ascii="宋体" w:hAnsi="宋体" w:hint="eastAsia"/>
                <w:kern w:val="0"/>
              </w:rPr>
            </w:pPr>
            <w:r>
              <w:rPr>
                <w:rFonts w:ascii="宋体" w:hAnsi="宋体" w:hint="eastAsia"/>
                <w:kern w:val="0"/>
              </w:rPr>
              <w:t>（单位；%）</w:t>
            </w:r>
          </w:p>
        </w:tc>
      </w:tr>
      <w:tr w:rsidR="00BA7F43" w14:paraId="452B5BD4" w14:textId="77777777">
        <w:trPr>
          <w:trHeight w:val="329"/>
        </w:trPr>
        <w:tc>
          <w:tcPr>
            <w:tcW w:w="115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E6731E7"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11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F27038"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11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C7CD36"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11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188BA6"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1158" w:type="dxa"/>
            <w:tcBorders>
              <w:top w:val="single" w:sz="4" w:space="0" w:color="auto"/>
              <w:left w:val="single" w:sz="4" w:space="0" w:color="auto"/>
              <w:bottom w:val="single" w:sz="4" w:space="0" w:color="auto"/>
              <w:right w:val="single" w:sz="4" w:space="0" w:color="auto"/>
            </w:tcBorders>
            <w:vAlign w:val="center"/>
          </w:tcPr>
          <w:p w14:paraId="6EB24308"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1305" w:type="dxa"/>
            <w:tcBorders>
              <w:top w:val="single" w:sz="4" w:space="0" w:color="auto"/>
              <w:left w:val="single" w:sz="4" w:space="0" w:color="auto"/>
              <w:bottom w:val="single" w:sz="4" w:space="0" w:color="auto"/>
              <w:right w:val="single" w:sz="4" w:space="0" w:color="auto"/>
            </w:tcBorders>
            <w:vAlign w:val="center"/>
          </w:tcPr>
          <w:p w14:paraId="47C2810B" w14:textId="77777777" w:rsidR="00BA7F43" w:rsidRDefault="00BA7F43">
            <w:pPr>
              <w:adjustRightInd/>
              <w:snapToGrid w:val="0"/>
              <w:spacing w:line="240" w:lineRule="auto"/>
              <w:ind w:left="-204" w:firstLineChars="200" w:firstLine="420"/>
              <w:jc w:val="left"/>
              <w:rPr>
                <w:rFonts w:ascii="宋体" w:hAnsi="宋体" w:hint="eastAsia"/>
                <w:kern w:val="0"/>
              </w:rPr>
            </w:pPr>
          </w:p>
        </w:tc>
        <w:tc>
          <w:tcPr>
            <w:tcW w:w="21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DD55A5" w14:textId="77777777" w:rsidR="00BA7F43" w:rsidRDefault="00BA7F43">
            <w:pPr>
              <w:adjustRightInd/>
              <w:snapToGrid w:val="0"/>
              <w:spacing w:line="240" w:lineRule="auto"/>
              <w:ind w:left="-204" w:firstLineChars="200" w:firstLine="420"/>
              <w:jc w:val="left"/>
              <w:rPr>
                <w:rFonts w:ascii="宋体" w:hAnsi="宋体" w:hint="eastAsia"/>
                <w:kern w:val="0"/>
              </w:rPr>
            </w:pPr>
          </w:p>
        </w:tc>
      </w:tr>
    </w:tbl>
    <w:p w14:paraId="2B6EB965" w14:textId="77777777" w:rsidR="00BA7F43" w:rsidRDefault="00BA7F43">
      <w:pPr>
        <w:jc w:val="center"/>
        <w:rPr>
          <w:rFonts w:ascii="宋体" w:hAnsi="宋体" w:cs="宋体" w:hint="eastAsia"/>
          <w:color w:val="000000"/>
          <w:kern w:val="0"/>
          <w:sz w:val="22"/>
          <w:szCs w:val="22"/>
        </w:rPr>
      </w:pPr>
    </w:p>
    <w:p w14:paraId="51CB2850" w14:textId="77777777" w:rsidR="00BA7F43" w:rsidRDefault="00000000">
      <w:pPr>
        <w:jc w:val="center"/>
        <w:rPr>
          <w:rFonts w:ascii="宋体" w:hAnsi="宋体" w:cs="宋体" w:hint="eastAsia"/>
          <w:color w:val="000000"/>
          <w:kern w:val="0"/>
          <w:sz w:val="16"/>
          <w:szCs w:val="16"/>
        </w:rPr>
      </w:pPr>
      <w:r>
        <w:rPr>
          <w:rFonts w:ascii="宋体" w:hAnsi="宋体" w:cs="宋体" w:hint="eastAsia"/>
          <w:color w:val="000000"/>
          <w:kern w:val="0"/>
          <w:sz w:val="16"/>
          <w:szCs w:val="16"/>
        </w:rPr>
        <w:t>第 1 页 共 2 页</w:t>
      </w:r>
    </w:p>
    <w:p w14:paraId="79D66FFB" w14:textId="77777777" w:rsidR="00BA7F43" w:rsidRDefault="00000000">
      <w:pPr>
        <w:jc w:val="left"/>
        <w:rPr>
          <w:rFonts w:ascii="宋体" w:hAnsi="宋体" w:cs="宋体" w:hint="eastAsia"/>
          <w:color w:val="000000"/>
          <w:kern w:val="0"/>
          <w:sz w:val="22"/>
          <w:szCs w:val="22"/>
        </w:rPr>
      </w:pPr>
      <w:r>
        <w:rPr>
          <w:rFonts w:ascii="宋体" w:hAnsi="宋体" w:cs="宋体" w:hint="eastAsia"/>
          <w:color w:val="000000"/>
          <w:kern w:val="0"/>
          <w:sz w:val="22"/>
          <w:szCs w:val="22"/>
        </w:rPr>
        <w:lastRenderedPageBreak/>
        <w:t>5.光伏组件串电流输出一致性测量结果</w:t>
      </w:r>
    </w:p>
    <w:tbl>
      <w:tblPr>
        <w:tblW w:w="9229" w:type="dxa"/>
        <w:tblInd w:w="88" w:type="dxa"/>
        <w:tblLayout w:type="fixed"/>
        <w:tblLook w:val="04A0" w:firstRow="1" w:lastRow="0" w:firstColumn="1" w:lastColumn="0" w:noHBand="0" w:noVBand="1"/>
      </w:tblPr>
      <w:tblGrid>
        <w:gridCol w:w="577"/>
        <w:gridCol w:w="1730"/>
        <w:gridCol w:w="1730"/>
        <w:gridCol w:w="1731"/>
        <w:gridCol w:w="1730"/>
        <w:gridCol w:w="1731"/>
      </w:tblGrid>
      <w:tr w:rsidR="00BA7F43" w14:paraId="223E4507" w14:textId="77777777">
        <w:trPr>
          <w:trHeight w:val="836"/>
        </w:trPr>
        <w:tc>
          <w:tcPr>
            <w:tcW w:w="577" w:type="dxa"/>
            <w:tcBorders>
              <w:top w:val="single" w:sz="4" w:space="0" w:color="auto"/>
              <w:left w:val="single" w:sz="4" w:space="0" w:color="auto"/>
              <w:bottom w:val="single" w:sz="4" w:space="0" w:color="auto"/>
              <w:right w:val="nil"/>
            </w:tcBorders>
            <w:shd w:val="clear" w:color="auto" w:fill="auto"/>
            <w:noWrap/>
            <w:vAlign w:val="center"/>
          </w:tcPr>
          <w:p w14:paraId="3292F81B"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1730" w:type="dxa"/>
            <w:tcBorders>
              <w:top w:val="single" w:sz="4" w:space="0" w:color="auto"/>
              <w:left w:val="single" w:sz="4" w:space="0" w:color="auto"/>
              <w:bottom w:val="single" w:sz="4" w:space="0" w:color="auto"/>
              <w:right w:val="nil"/>
            </w:tcBorders>
            <w:shd w:val="clear" w:color="auto" w:fill="auto"/>
            <w:noWrap/>
            <w:vAlign w:val="center"/>
          </w:tcPr>
          <w:p w14:paraId="4B44EA77"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组件串编号</w:t>
            </w:r>
          </w:p>
        </w:tc>
        <w:tc>
          <w:tcPr>
            <w:tcW w:w="17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DE3BC16"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组件串输出</w:t>
            </w:r>
          </w:p>
          <w:p w14:paraId="14B35E34"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总电量</w:t>
            </w:r>
            <w:r>
              <w:rPr>
                <w:rFonts w:ascii="宋体" w:hAnsi="宋体" w:cs="宋体" w:hint="eastAsia"/>
                <w:i/>
                <w:color w:val="000000"/>
                <w:kern w:val="0"/>
                <w:sz w:val="22"/>
              </w:rPr>
              <w:t>I</w:t>
            </w: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4031ABEF"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遮蔽输出</w:t>
            </w:r>
          </w:p>
          <w:p w14:paraId="4C9DCEC2"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总电量</w:t>
            </w:r>
            <w:r>
              <w:rPr>
                <w:rFonts w:ascii="宋体" w:hAnsi="宋体" w:cs="宋体" w:hint="eastAsia"/>
                <w:i/>
                <w:color w:val="000000"/>
                <w:kern w:val="0"/>
                <w:sz w:val="22"/>
              </w:rPr>
              <w:t>I</w:t>
            </w:r>
            <w:r>
              <w:rPr>
                <w:rFonts w:ascii="宋体" w:hAnsi="宋体" w:cs="宋体" w:hint="eastAsia"/>
                <w:color w:val="000000"/>
                <w:kern w:val="0"/>
                <w:sz w:val="22"/>
                <w:vertAlign w:val="subscript"/>
              </w:rPr>
              <w:t>s</w:t>
            </w: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5D11C7A2"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跌落</w:t>
            </w:r>
          </w:p>
          <w:p w14:paraId="0E2485EB"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i/>
                <w:color w:val="000000"/>
                <w:kern w:val="0"/>
                <w:sz w:val="22"/>
              </w:rPr>
              <w:t>L</w:t>
            </w:r>
            <w:r>
              <w:rPr>
                <w:rFonts w:ascii="宋体" w:hAnsi="宋体" w:cs="宋体"/>
                <w:color w:val="000000"/>
                <w:kern w:val="0"/>
                <w:sz w:val="22"/>
                <w:vertAlign w:val="subscript"/>
              </w:rPr>
              <w:t>s</w:t>
            </w:r>
            <w:r>
              <w:rPr>
                <w:rFonts w:ascii="宋体" w:hAnsi="宋体" w:cs="宋体" w:hint="eastAsia"/>
                <w:color w:val="000000"/>
                <w:kern w:val="0"/>
                <w:sz w:val="22"/>
              </w:rPr>
              <w:t>（%）</w:t>
            </w: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A3249B6"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结论</w:t>
            </w:r>
          </w:p>
          <w:p w14:paraId="66428D94" w14:textId="77777777" w:rsidR="00BA7F43" w:rsidRDefault="00000000">
            <w:pPr>
              <w:widowControl/>
              <w:snapToGrid w:val="0"/>
              <w:spacing w:line="240" w:lineRule="auto"/>
              <w:jc w:val="center"/>
              <w:rPr>
                <w:rFonts w:ascii="宋体" w:hAnsi="宋体" w:cs="宋体" w:hint="eastAsia"/>
                <w:color w:val="000000"/>
                <w:kern w:val="0"/>
                <w:sz w:val="22"/>
              </w:rPr>
            </w:pPr>
            <w:r>
              <w:rPr>
                <w:rFonts w:ascii="宋体" w:hAnsi="宋体" w:cs="宋体" w:hint="eastAsia"/>
                <w:color w:val="000000"/>
                <w:kern w:val="0"/>
                <w:sz w:val="22"/>
              </w:rPr>
              <w:t>（正常、异常）</w:t>
            </w:r>
          </w:p>
        </w:tc>
      </w:tr>
      <w:tr w:rsidR="00BA7F43" w14:paraId="4C182995"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49EAE45A"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1730" w:type="dxa"/>
            <w:tcBorders>
              <w:top w:val="nil"/>
              <w:left w:val="nil"/>
              <w:bottom w:val="single" w:sz="4" w:space="0" w:color="auto"/>
              <w:right w:val="single" w:sz="4" w:space="0" w:color="auto"/>
            </w:tcBorders>
            <w:shd w:val="clear" w:color="auto" w:fill="auto"/>
            <w:noWrap/>
            <w:vAlign w:val="center"/>
          </w:tcPr>
          <w:p w14:paraId="53471D1F"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6A351297"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1170D04"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3C5B03FB"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0AB49080" w14:textId="77777777" w:rsidR="00BA7F43" w:rsidRDefault="00BA7F43">
            <w:pPr>
              <w:widowControl/>
              <w:jc w:val="center"/>
              <w:rPr>
                <w:rFonts w:ascii="宋体" w:hAnsi="宋体" w:cs="宋体" w:hint="eastAsia"/>
                <w:color w:val="000000"/>
                <w:kern w:val="0"/>
                <w:sz w:val="22"/>
              </w:rPr>
            </w:pPr>
          </w:p>
        </w:tc>
      </w:tr>
      <w:tr w:rsidR="00BA7F43" w14:paraId="3F7CC587"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560023FA"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1730" w:type="dxa"/>
            <w:tcBorders>
              <w:top w:val="nil"/>
              <w:left w:val="nil"/>
              <w:bottom w:val="single" w:sz="4" w:space="0" w:color="auto"/>
              <w:right w:val="single" w:sz="4" w:space="0" w:color="auto"/>
            </w:tcBorders>
            <w:shd w:val="clear" w:color="auto" w:fill="auto"/>
            <w:noWrap/>
            <w:vAlign w:val="center"/>
          </w:tcPr>
          <w:p w14:paraId="5E710868"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315C6EC6"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42127879"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59A48BED"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898F85D" w14:textId="77777777" w:rsidR="00BA7F43" w:rsidRDefault="00BA7F43">
            <w:pPr>
              <w:widowControl/>
              <w:jc w:val="center"/>
              <w:rPr>
                <w:rFonts w:ascii="宋体" w:hAnsi="宋体" w:cs="宋体" w:hint="eastAsia"/>
                <w:color w:val="000000"/>
                <w:kern w:val="0"/>
                <w:sz w:val="22"/>
              </w:rPr>
            </w:pPr>
          </w:p>
        </w:tc>
      </w:tr>
      <w:tr w:rsidR="00BA7F43" w14:paraId="14D8D85F"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30B2994C"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1730" w:type="dxa"/>
            <w:tcBorders>
              <w:top w:val="nil"/>
              <w:left w:val="nil"/>
              <w:bottom w:val="single" w:sz="4" w:space="0" w:color="auto"/>
              <w:right w:val="single" w:sz="4" w:space="0" w:color="auto"/>
            </w:tcBorders>
            <w:shd w:val="clear" w:color="auto" w:fill="auto"/>
            <w:noWrap/>
            <w:vAlign w:val="center"/>
          </w:tcPr>
          <w:p w14:paraId="4EAFB680"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45F927B0"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027466F4"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469E5437"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431196F4" w14:textId="77777777" w:rsidR="00BA7F43" w:rsidRDefault="00BA7F43">
            <w:pPr>
              <w:widowControl/>
              <w:jc w:val="center"/>
              <w:rPr>
                <w:rFonts w:ascii="宋体" w:hAnsi="宋体" w:cs="宋体" w:hint="eastAsia"/>
                <w:color w:val="000000"/>
                <w:kern w:val="0"/>
                <w:sz w:val="22"/>
              </w:rPr>
            </w:pPr>
          </w:p>
        </w:tc>
      </w:tr>
      <w:tr w:rsidR="00BA7F43" w14:paraId="65CEFA07"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5DF18429"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730" w:type="dxa"/>
            <w:tcBorders>
              <w:top w:val="nil"/>
              <w:left w:val="nil"/>
              <w:bottom w:val="single" w:sz="4" w:space="0" w:color="auto"/>
              <w:right w:val="single" w:sz="4" w:space="0" w:color="auto"/>
            </w:tcBorders>
            <w:shd w:val="clear" w:color="auto" w:fill="auto"/>
            <w:noWrap/>
            <w:vAlign w:val="center"/>
          </w:tcPr>
          <w:p w14:paraId="1567F5F5"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50538268"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EBEB7C8"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659D51FD"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5F5F4B0C" w14:textId="77777777" w:rsidR="00BA7F43" w:rsidRDefault="00BA7F43">
            <w:pPr>
              <w:widowControl/>
              <w:jc w:val="center"/>
              <w:rPr>
                <w:rFonts w:ascii="宋体" w:hAnsi="宋体" w:cs="宋体" w:hint="eastAsia"/>
                <w:color w:val="000000"/>
                <w:kern w:val="0"/>
                <w:sz w:val="22"/>
              </w:rPr>
            </w:pPr>
          </w:p>
        </w:tc>
      </w:tr>
      <w:tr w:rsidR="00BA7F43" w14:paraId="54298036"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505AC33F"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1730" w:type="dxa"/>
            <w:tcBorders>
              <w:top w:val="nil"/>
              <w:left w:val="nil"/>
              <w:bottom w:val="single" w:sz="4" w:space="0" w:color="auto"/>
              <w:right w:val="single" w:sz="4" w:space="0" w:color="auto"/>
            </w:tcBorders>
            <w:shd w:val="clear" w:color="auto" w:fill="auto"/>
            <w:noWrap/>
            <w:vAlign w:val="center"/>
          </w:tcPr>
          <w:p w14:paraId="45012685"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582FA5F7"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36FED2EB"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68EE4135"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748852B" w14:textId="77777777" w:rsidR="00BA7F43" w:rsidRDefault="00BA7F43">
            <w:pPr>
              <w:widowControl/>
              <w:jc w:val="center"/>
              <w:rPr>
                <w:rFonts w:ascii="宋体" w:hAnsi="宋体" w:cs="宋体" w:hint="eastAsia"/>
                <w:color w:val="000000"/>
                <w:kern w:val="0"/>
                <w:sz w:val="22"/>
              </w:rPr>
            </w:pPr>
          </w:p>
        </w:tc>
      </w:tr>
      <w:tr w:rsidR="00BA7F43" w14:paraId="2F8CC514"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57287D4B"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6</w:t>
            </w:r>
          </w:p>
        </w:tc>
        <w:tc>
          <w:tcPr>
            <w:tcW w:w="1730" w:type="dxa"/>
            <w:tcBorders>
              <w:top w:val="nil"/>
              <w:left w:val="nil"/>
              <w:bottom w:val="single" w:sz="4" w:space="0" w:color="auto"/>
              <w:right w:val="single" w:sz="4" w:space="0" w:color="auto"/>
            </w:tcBorders>
            <w:shd w:val="clear" w:color="auto" w:fill="auto"/>
            <w:noWrap/>
            <w:vAlign w:val="center"/>
          </w:tcPr>
          <w:p w14:paraId="475B92BE"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1F195D77"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B235AED"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0663EE86"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42C2358A" w14:textId="77777777" w:rsidR="00BA7F43" w:rsidRDefault="00BA7F43">
            <w:pPr>
              <w:widowControl/>
              <w:jc w:val="center"/>
              <w:rPr>
                <w:rFonts w:ascii="宋体" w:hAnsi="宋体" w:cs="宋体" w:hint="eastAsia"/>
                <w:color w:val="000000"/>
                <w:kern w:val="0"/>
                <w:sz w:val="22"/>
              </w:rPr>
            </w:pPr>
          </w:p>
        </w:tc>
      </w:tr>
      <w:tr w:rsidR="00BA7F43" w14:paraId="50D260D4"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467150DB"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7</w:t>
            </w:r>
          </w:p>
        </w:tc>
        <w:tc>
          <w:tcPr>
            <w:tcW w:w="1730" w:type="dxa"/>
            <w:tcBorders>
              <w:top w:val="nil"/>
              <w:left w:val="nil"/>
              <w:bottom w:val="single" w:sz="4" w:space="0" w:color="auto"/>
              <w:right w:val="single" w:sz="4" w:space="0" w:color="auto"/>
            </w:tcBorders>
            <w:shd w:val="clear" w:color="auto" w:fill="auto"/>
            <w:noWrap/>
            <w:vAlign w:val="center"/>
          </w:tcPr>
          <w:p w14:paraId="0437AB11"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66AA65EB"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3214D1CC"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63C14863"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0902F089" w14:textId="77777777" w:rsidR="00BA7F43" w:rsidRDefault="00BA7F43">
            <w:pPr>
              <w:widowControl/>
              <w:jc w:val="center"/>
              <w:rPr>
                <w:rFonts w:ascii="宋体" w:hAnsi="宋体" w:cs="宋体" w:hint="eastAsia"/>
                <w:color w:val="000000"/>
                <w:kern w:val="0"/>
                <w:sz w:val="22"/>
              </w:rPr>
            </w:pPr>
          </w:p>
        </w:tc>
      </w:tr>
      <w:tr w:rsidR="00BA7F43" w14:paraId="1DB982B3"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31D99389"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1730" w:type="dxa"/>
            <w:tcBorders>
              <w:top w:val="nil"/>
              <w:left w:val="nil"/>
              <w:bottom w:val="single" w:sz="4" w:space="0" w:color="auto"/>
              <w:right w:val="single" w:sz="4" w:space="0" w:color="auto"/>
            </w:tcBorders>
            <w:shd w:val="clear" w:color="auto" w:fill="auto"/>
            <w:noWrap/>
            <w:vAlign w:val="center"/>
          </w:tcPr>
          <w:p w14:paraId="02FDC58A"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5C8FFFA5"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B4F45D9"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4B374556"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26BD43A" w14:textId="77777777" w:rsidR="00BA7F43" w:rsidRDefault="00BA7F43">
            <w:pPr>
              <w:widowControl/>
              <w:jc w:val="center"/>
              <w:rPr>
                <w:rFonts w:ascii="宋体" w:hAnsi="宋体" w:cs="宋体" w:hint="eastAsia"/>
                <w:color w:val="000000"/>
                <w:kern w:val="0"/>
                <w:sz w:val="22"/>
              </w:rPr>
            </w:pPr>
          </w:p>
        </w:tc>
      </w:tr>
      <w:tr w:rsidR="00BA7F43" w14:paraId="71991571"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70D7C765"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9</w:t>
            </w:r>
          </w:p>
        </w:tc>
        <w:tc>
          <w:tcPr>
            <w:tcW w:w="1730" w:type="dxa"/>
            <w:tcBorders>
              <w:top w:val="nil"/>
              <w:left w:val="nil"/>
              <w:bottom w:val="single" w:sz="4" w:space="0" w:color="auto"/>
              <w:right w:val="single" w:sz="4" w:space="0" w:color="auto"/>
            </w:tcBorders>
            <w:shd w:val="clear" w:color="auto" w:fill="auto"/>
            <w:noWrap/>
            <w:vAlign w:val="center"/>
          </w:tcPr>
          <w:p w14:paraId="21095AA4"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7EE6FD3F"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E8E5883"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35E698E5"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6A84540B" w14:textId="77777777" w:rsidR="00BA7F43" w:rsidRDefault="00BA7F43">
            <w:pPr>
              <w:widowControl/>
              <w:jc w:val="center"/>
              <w:rPr>
                <w:rFonts w:ascii="宋体" w:hAnsi="宋体" w:cs="宋体" w:hint="eastAsia"/>
                <w:color w:val="000000"/>
                <w:kern w:val="0"/>
                <w:sz w:val="22"/>
              </w:rPr>
            </w:pPr>
          </w:p>
        </w:tc>
      </w:tr>
      <w:tr w:rsidR="00BA7F43" w14:paraId="447687CC"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18D87C06"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10</w:t>
            </w:r>
          </w:p>
        </w:tc>
        <w:tc>
          <w:tcPr>
            <w:tcW w:w="1730" w:type="dxa"/>
            <w:tcBorders>
              <w:top w:val="nil"/>
              <w:left w:val="nil"/>
              <w:bottom w:val="single" w:sz="4" w:space="0" w:color="auto"/>
              <w:right w:val="single" w:sz="4" w:space="0" w:color="auto"/>
            </w:tcBorders>
            <w:shd w:val="clear" w:color="auto" w:fill="auto"/>
            <w:noWrap/>
            <w:vAlign w:val="center"/>
          </w:tcPr>
          <w:p w14:paraId="441AC247"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519BFE4D"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6877A803"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51756556"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FBD83D0" w14:textId="77777777" w:rsidR="00BA7F43" w:rsidRDefault="00BA7F43">
            <w:pPr>
              <w:widowControl/>
              <w:jc w:val="center"/>
              <w:rPr>
                <w:rFonts w:ascii="宋体" w:hAnsi="宋体" w:cs="宋体" w:hint="eastAsia"/>
                <w:color w:val="000000"/>
                <w:kern w:val="0"/>
                <w:sz w:val="22"/>
              </w:rPr>
            </w:pPr>
          </w:p>
        </w:tc>
      </w:tr>
      <w:tr w:rsidR="00BA7F43" w14:paraId="22980901"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124470A8"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w:t>
            </w:r>
          </w:p>
        </w:tc>
        <w:tc>
          <w:tcPr>
            <w:tcW w:w="1730" w:type="dxa"/>
            <w:tcBorders>
              <w:top w:val="nil"/>
              <w:left w:val="nil"/>
              <w:bottom w:val="single" w:sz="4" w:space="0" w:color="auto"/>
              <w:right w:val="single" w:sz="4" w:space="0" w:color="auto"/>
            </w:tcBorders>
            <w:shd w:val="clear" w:color="auto" w:fill="auto"/>
            <w:noWrap/>
            <w:vAlign w:val="center"/>
          </w:tcPr>
          <w:p w14:paraId="66A2A4CF"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089999DB"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07B01551"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092E8518"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58B493D4" w14:textId="77777777" w:rsidR="00BA7F43" w:rsidRDefault="00BA7F43">
            <w:pPr>
              <w:widowControl/>
              <w:jc w:val="center"/>
              <w:rPr>
                <w:rFonts w:ascii="宋体" w:hAnsi="宋体" w:cs="宋体" w:hint="eastAsia"/>
                <w:color w:val="000000"/>
                <w:kern w:val="0"/>
                <w:sz w:val="22"/>
              </w:rPr>
            </w:pPr>
          </w:p>
        </w:tc>
      </w:tr>
      <w:tr w:rsidR="00BA7F43" w14:paraId="71E23C9E"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3D9E2ECD"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12</w:t>
            </w:r>
          </w:p>
        </w:tc>
        <w:tc>
          <w:tcPr>
            <w:tcW w:w="1730" w:type="dxa"/>
            <w:tcBorders>
              <w:top w:val="nil"/>
              <w:left w:val="nil"/>
              <w:bottom w:val="single" w:sz="4" w:space="0" w:color="auto"/>
              <w:right w:val="single" w:sz="4" w:space="0" w:color="auto"/>
            </w:tcBorders>
            <w:shd w:val="clear" w:color="auto" w:fill="auto"/>
            <w:noWrap/>
            <w:vAlign w:val="center"/>
          </w:tcPr>
          <w:p w14:paraId="7876343A"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69BE9964"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500F8923"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7F0CEE8F"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E28E4E7" w14:textId="77777777" w:rsidR="00BA7F43" w:rsidRDefault="00BA7F43">
            <w:pPr>
              <w:widowControl/>
              <w:jc w:val="center"/>
              <w:rPr>
                <w:rFonts w:ascii="宋体" w:hAnsi="宋体" w:cs="宋体" w:hint="eastAsia"/>
                <w:color w:val="000000"/>
                <w:kern w:val="0"/>
                <w:sz w:val="22"/>
              </w:rPr>
            </w:pPr>
          </w:p>
        </w:tc>
      </w:tr>
      <w:tr w:rsidR="00BA7F43" w14:paraId="3F82CFDA"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0F3C7D47"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21</w:t>
            </w:r>
          </w:p>
        </w:tc>
        <w:tc>
          <w:tcPr>
            <w:tcW w:w="1730" w:type="dxa"/>
            <w:tcBorders>
              <w:top w:val="nil"/>
              <w:left w:val="nil"/>
              <w:bottom w:val="single" w:sz="4" w:space="0" w:color="auto"/>
              <w:right w:val="single" w:sz="4" w:space="0" w:color="auto"/>
            </w:tcBorders>
            <w:shd w:val="clear" w:color="auto" w:fill="auto"/>
            <w:noWrap/>
            <w:vAlign w:val="center"/>
          </w:tcPr>
          <w:p w14:paraId="1E9EB448"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4976FD6E"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4E5458A"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1AA9C482"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DE46EFD" w14:textId="77777777" w:rsidR="00BA7F43" w:rsidRDefault="00BA7F43">
            <w:pPr>
              <w:widowControl/>
              <w:jc w:val="center"/>
              <w:rPr>
                <w:rFonts w:ascii="宋体" w:hAnsi="宋体" w:cs="宋体" w:hint="eastAsia"/>
                <w:color w:val="000000"/>
                <w:kern w:val="0"/>
                <w:sz w:val="22"/>
              </w:rPr>
            </w:pPr>
          </w:p>
        </w:tc>
      </w:tr>
      <w:tr w:rsidR="00BA7F43" w14:paraId="7C356EC7"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186CC66C"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22</w:t>
            </w:r>
          </w:p>
        </w:tc>
        <w:tc>
          <w:tcPr>
            <w:tcW w:w="1730" w:type="dxa"/>
            <w:tcBorders>
              <w:top w:val="nil"/>
              <w:left w:val="nil"/>
              <w:bottom w:val="single" w:sz="4" w:space="0" w:color="auto"/>
              <w:right w:val="single" w:sz="4" w:space="0" w:color="auto"/>
            </w:tcBorders>
            <w:shd w:val="clear" w:color="auto" w:fill="auto"/>
            <w:noWrap/>
            <w:vAlign w:val="center"/>
          </w:tcPr>
          <w:p w14:paraId="2004EA1D"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77961BF2"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54BB02B5"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2563B3E5"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CF91F5F" w14:textId="77777777" w:rsidR="00BA7F43" w:rsidRDefault="00BA7F43">
            <w:pPr>
              <w:widowControl/>
              <w:jc w:val="center"/>
              <w:rPr>
                <w:rFonts w:ascii="宋体" w:hAnsi="宋体" w:cs="宋体" w:hint="eastAsia"/>
                <w:color w:val="000000"/>
                <w:kern w:val="0"/>
                <w:sz w:val="22"/>
              </w:rPr>
            </w:pPr>
          </w:p>
        </w:tc>
      </w:tr>
      <w:tr w:rsidR="00BA7F43" w14:paraId="2527E4C0"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28E7BE75"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23</w:t>
            </w:r>
          </w:p>
        </w:tc>
        <w:tc>
          <w:tcPr>
            <w:tcW w:w="1730" w:type="dxa"/>
            <w:tcBorders>
              <w:top w:val="nil"/>
              <w:left w:val="nil"/>
              <w:bottom w:val="single" w:sz="4" w:space="0" w:color="auto"/>
              <w:right w:val="single" w:sz="4" w:space="0" w:color="auto"/>
            </w:tcBorders>
            <w:shd w:val="clear" w:color="auto" w:fill="auto"/>
            <w:noWrap/>
            <w:vAlign w:val="center"/>
          </w:tcPr>
          <w:p w14:paraId="5D825336"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6BBF2E1C"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058CCCE"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09B5AC38"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99C885C" w14:textId="77777777" w:rsidR="00BA7F43" w:rsidRDefault="00BA7F43">
            <w:pPr>
              <w:widowControl/>
              <w:jc w:val="center"/>
              <w:rPr>
                <w:rFonts w:ascii="宋体" w:hAnsi="宋体" w:cs="宋体" w:hint="eastAsia"/>
                <w:color w:val="000000"/>
                <w:kern w:val="0"/>
                <w:sz w:val="22"/>
              </w:rPr>
            </w:pPr>
          </w:p>
        </w:tc>
      </w:tr>
      <w:tr w:rsidR="00BA7F43" w14:paraId="68B99480"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067F5D7D"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1730" w:type="dxa"/>
            <w:tcBorders>
              <w:top w:val="nil"/>
              <w:left w:val="nil"/>
              <w:bottom w:val="single" w:sz="4" w:space="0" w:color="auto"/>
              <w:right w:val="single" w:sz="4" w:space="0" w:color="auto"/>
            </w:tcBorders>
            <w:shd w:val="clear" w:color="auto" w:fill="auto"/>
            <w:noWrap/>
            <w:vAlign w:val="center"/>
          </w:tcPr>
          <w:p w14:paraId="5F323FAD"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25C1C3B0"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157D09BC"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78EB401E"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407C265" w14:textId="77777777" w:rsidR="00BA7F43" w:rsidRDefault="00BA7F43">
            <w:pPr>
              <w:widowControl/>
              <w:jc w:val="center"/>
              <w:rPr>
                <w:rFonts w:ascii="宋体" w:hAnsi="宋体" w:cs="宋体" w:hint="eastAsia"/>
                <w:color w:val="000000"/>
                <w:kern w:val="0"/>
                <w:sz w:val="22"/>
              </w:rPr>
            </w:pPr>
          </w:p>
        </w:tc>
      </w:tr>
      <w:tr w:rsidR="00BA7F43" w14:paraId="7C50AFD3" w14:textId="77777777">
        <w:trPr>
          <w:trHeight w:val="390"/>
        </w:trPr>
        <w:tc>
          <w:tcPr>
            <w:tcW w:w="577" w:type="dxa"/>
            <w:tcBorders>
              <w:top w:val="nil"/>
              <w:left w:val="single" w:sz="4" w:space="0" w:color="auto"/>
              <w:bottom w:val="single" w:sz="4" w:space="0" w:color="auto"/>
              <w:right w:val="single" w:sz="4" w:space="0" w:color="auto"/>
            </w:tcBorders>
            <w:shd w:val="clear" w:color="auto" w:fill="auto"/>
            <w:noWrap/>
            <w:vAlign w:val="center"/>
          </w:tcPr>
          <w:p w14:paraId="3282DD6C"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1730" w:type="dxa"/>
            <w:tcBorders>
              <w:top w:val="nil"/>
              <w:left w:val="nil"/>
              <w:bottom w:val="single" w:sz="4" w:space="0" w:color="auto"/>
              <w:right w:val="single" w:sz="4" w:space="0" w:color="auto"/>
            </w:tcBorders>
            <w:shd w:val="clear" w:color="auto" w:fill="auto"/>
            <w:noWrap/>
            <w:vAlign w:val="center"/>
          </w:tcPr>
          <w:p w14:paraId="617559CA" w14:textId="77777777" w:rsidR="00BA7F43" w:rsidRDefault="00BA7F43">
            <w:pPr>
              <w:widowControl/>
              <w:jc w:val="left"/>
              <w:rPr>
                <w:rFonts w:ascii="宋体" w:hAnsi="宋体" w:cs="宋体" w:hint="eastAsia"/>
                <w:color w:val="000000"/>
                <w:kern w:val="0"/>
                <w:sz w:val="22"/>
              </w:rPr>
            </w:pPr>
          </w:p>
        </w:tc>
        <w:tc>
          <w:tcPr>
            <w:tcW w:w="1730" w:type="dxa"/>
            <w:tcBorders>
              <w:top w:val="nil"/>
              <w:left w:val="nil"/>
              <w:bottom w:val="single" w:sz="4" w:space="0" w:color="auto"/>
              <w:right w:val="single" w:sz="4" w:space="0" w:color="000000"/>
            </w:tcBorders>
            <w:shd w:val="clear" w:color="auto" w:fill="auto"/>
            <w:noWrap/>
            <w:vAlign w:val="center"/>
          </w:tcPr>
          <w:p w14:paraId="6E028740"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720B9F87" w14:textId="77777777" w:rsidR="00BA7F43" w:rsidRDefault="00BA7F43">
            <w:pPr>
              <w:widowControl/>
              <w:jc w:val="center"/>
              <w:rPr>
                <w:rFonts w:ascii="宋体" w:hAnsi="宋体" w:cs="宋体" w:hint="eastAsia"/>
                <w:color w:val="000000"/>
                <w:kern w:val="0"/>
                <w:sz w:val="22"/>
              </w:rPr>
            </w:pPr>
          </w:p>
        </w:tc>
        <w:tc>
          <w:tcPr>
            <w:tcW w:w="1730" w:type="dxa"/>
            <w:tcBorders>
              <w:top w:val="single" w:sz="4" w:space="0" w:color="auto"/>
              <w:left w:val="nil"/>
              <w:bottom w:val="single" w:sz="4" w:space="0" w:color="auto"/>
              <w:right w:val="single" w:sz="4" w:space="0" w:color="000000"/>
            </w:tcBorders>
            <w:shd w:val="clear" w:color="auto" w:fill="auto"/>
            <w:noWrap/>
            <w:vAlign w:val="center"/>
          </w:tcPr>
          <w:p w14:paraId="42F3F2DB" w14:textId="77777777" w:rsidR="00BA7F43" w:rsidRDefault="00BA7F43">
            <w:pPr>
              <w:widowControl/>
              <w:jc w:val="center"/>
              <w:rPr>
                <w:rFonts w:ascii="宋体" w:hAnsi="宋体" w:cs="宋体" w:hint="eastAsia"/>
                <w:color w:val="000000"/>
                <w:kern w:val="0"/>
                <w:sz w:val="22"/>
              </w:rPr>
            </w:pPr>
          </w:p>
        </w:tc>
        <w:tc>
          <w:tcPr>
            <w:tcW w:w="1731" w:type="dxa"/>
            <w:tcBorders>
              <w:top w:val="single" w:sz="4" w:space="0" w:color="auto"/>
              <w:left w:val="nil"/>
              <w:bottom w:val="single" w:sz="4" w:space="0" w:color="auto"/>
              <w:right w:val="single" w:sz="4" w:space="0" w:color="000000"/>
            </w:tcBorders>
            <w:shd w:val="clear" w:color="auto" w:fill="auto"/>
            <w:noWrap/>
            <w:vAlign w:val="center"/>
          </w:tcPr>
          <w:p w14:paraId="23B89C4B" w14:textId="77777777" w:rsidR="00BA7F43" w:rsidRDefault="00BA7F43">
            <w:pPr>
              <w:widowControl/>
              <w:jc w:val="center"/>
              <w:rPr>
                <w:rFonts w:ascii="宋体" w:hAnsi="宋体" w:cs="宋体" w:hint="eastAsia"/>
                <w:color w:val="000000"/>
                <w:kern w:val="0"/>
                <w:sz w:val="22"/>
              </w:rPr>
            </w:pPr>
          </w:p>
        </w:tc>
      </w:tr>
      <w:tr w:rsidR="00BA7F43" w14:paraId="57FEA952" w14:textId="77777777">
        <w:trPr>
          <w:trHeight w:val="400"/>
        </w:trPr>
        <w:tc>
          <w:tcPr>
            <w:tcW w:w="9229"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tcPr>
          <w:p w14:paraId="3E7635E7" w14:textId="77777777" w:rsidR="00BA7F43"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备注：1.计算电流</w:t>
            </w:r>
            <w:r>
              <w:rPr>
                <w:rFonts w:ascii="宋体" w:hAnsi="宋体" w:cs="宋体" w:hint="eastAsia"/>
                <w:i/>
                <w:color w:val="000000"/>
                <w:kern w:val="0"/>
                <w:sz w:val="22"/>
              </w:rPr>
              <w:t>I</w:t>
            </w:r>
            <w:r>
              <w:rPr>
                <w:rFonts w:ascii="宋体" w:hAnsi="宋体" w:cs="宋体" w:hint="eastAsia"/>
                <w:color w:val="000000"/>
                <w:kern w:val="0"/>
                <w:sz w:val="22"/>
                <w:vertAlign w:val="subscript"/>
              </w:rPr>
              <w:t>s</w:t>
            </w:r>
            <w:proofErr w:type="gramStart"/>
            <w:r>
              <w:rPr>
                <w:rFonts w:ascii="宋体" w:hAnsi="宋体" w:cs="宋体" w:hint="eastAsia"/>
                <w:color w:val="000000"/>
                <w:kern w:val="0"/>
                <w:sz w:val="22"/>
              </w:rPr>
              <w:t>跌落值</w:t>
            </w:r>
            <w:proofErr w:type="gramEnd"/>
            <w:r>
              <w:rPr>
                <w:rFonts w:ascii="宋体" w:hAnsi="宋体" w:cs="宋体" w:hint="eastAsia"/>
                <w:color w:val="000000"/>
                <w:kern w:val="0"/>
                <w:sz w:val="22"/>
              </w:rPr>
              <w:t>平均值时剔除最小值</w:t>
            </w:r>
          </w:p>
        </w:tc>
      </w:tr>
      <w:tr w:rsidR="00BA7F43" w14:paraId="614FA1B7" w14:textId="77777777">
        <w:trPr>
          <w:trHeight w:val="400"/>
        </w:trPr>
        <w:tc>
          <w:tcPr>
            <w:tcW w:w="9229" w:type="dxa"/>
            <w:gridSpan w:val="6"/>
            <w:vMerge/>
            <w:tcBorders>
              <w:top w:val="single" w:sz="4" w:space="0" w:color="auto"/>
              <w:left w:val="single" w:sz="4" w:space="0" w:color="auto"/>
              <w:bottom w:val="single" w:sz="4" w:space="0" w:color="000000"/>
              <w:right w:val="single" w:sz="4" w:space="0" w:color="000000"/>
            </w:tcBorders>
            <w:shd w:val="clear" w:color="auto" w:fill="auto"/>
            <w:vAlign w:val="center"/>
          </w:tcPr>
          <w:p w14:paraId="5FB296CA" w14:textId="77777777" w:rsidR="00BA7F43" w:rsidRDefault="00BA7F43">
            <w:pPr>
              <w:widowControl/>
              <w:jc w:val="left"/>
              <w:rPr>
                <w:rFonts w:ascii="宋体" w:hAnsi="宋体" w:cs="宋体" w:hint="eastAsia"/>
                <w:color w:val="000000"/>
                <w:kern w:val="0"/>
                <w:sz w:val="22"/>
              </w:rPr>
            </w:pPr>
          </w:p>
        </w:tc>
      </w:tr>
      <w:tr w:rsidR="00BA7F43" w14:paraId="69CF017D" w14:textId="77777777">
        <w:trPr>
          <w:trHeight w:val="410"/>
        </w:trPr>
        <w:tc>
          <w:tcPr>
            <w:tcW w:w="9229" w:type="dxa"/>
            <w:gridSpan w:val="6"/>
            <w:tcBorders>
              <w:top w:val="nil"/>
              <w:left w:val="nil"/>
              <w:bottom w:val="nil"/>
              <w:right w:val="nil"/>
            </w:tcBorders>
            <w:shd w:val="clear" w:color="auto" w:fill="auto"/>
            <w:noWrap/>
            <w:vAlign w:val="center"/>
          </w:tcPr>
          <w:p w14:paraId="46FBDD9F"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p w14:paraId="4771E511" w14:textId="77777777" w:rsidR="00BA7F43" w:rsidRDefault="00000000">
            <w:pPr>
              <w:widowControl/>
              <w:rPr>
                <w:rFonts w:ascii="宋体" w:hAnsi="宋体" w:cs="宋体" w:hint="eastAsia"/>
                <w:color w:val="000000"/>
                <w:kern w:val="0"/>
                <w:sz w:val="22"/>
                <w:u w:val="single"/>
              </w:rPr>
            </w:pPr>
            <w:r>
              <w:rPr>
                <w:rFonts w:ascii="宋体" w:hAnsi="宋体" w:cs="宋体" w:hint="eastAsia"/>
                <w:color w:val="000000"/>
                <w:kern w:val="0"/>
                <w:sz w:val="22"/>
              </w:rPr>
              <w:t>批 准 人：</w:t>
            </w:r>
            <w:r>
              <w:rPr>
                <w:rFonts w:ascii="宋体" w:hAnsi="宋体" w:cs="宋体" w:hint="eastAsia"/>
                <w:color w:val="000000"/>
                <w:kern w:val="0"/>
                <w:sz w:val="22"/>
                <w:u w:val="single"/>
              </w:rPr>
              <w:t xml:space="preserve">           </w:t>
            </w:r>
            <w:r>
              <w:rPr>
                <w:rFonts w:ascii="宋体" w:hAnsi="宋体" w:cs="宋体" w:hint="eastAsia"/>
                <w:color w:val="000000"/>
                <w:kern w:val="0"/>
                <w:sz w:val="22"/>
              </w:rPr>
              <w:t xml:space="preserve">         检测人员：</w:t>
            </w:r>
            <w:r>
              <w:rPr>
                <w:rFonts w:ascii="宋体" w:hAnsi="宋体" w:cs="宋体" w:hint="eastAsia"/>
                <w:color w:val="000000"/>
                <w:kern w:val="0"/>
                <w:sz w:val="22"/>
                <w:u w:val="single"/>
              </w:rPr>
              <w:t xml:space="preserve">             </w:t>
            </w:r>
            <w:r>
              <w:rPr>
                <w:rFonts w:ascii="宋体" w:hAnsi="宋体" w:cs="宋体" w:hint="eastAsia"/>
                <w:color w:val="000000"/>
                <w:kern w:val="0"/>
                <w:sz w:val="22"/>
              </w:rPr>
              <w:t xml:space="preserve">         检测日期：</w:t>
            </w:r>
            <w:r>
              <w:rPr>
                <w:rFonts w:ascii="宋体" w:hAnsi="宋体" w:cs="宋体" w:hint="eastAsia"/>
                <w:color w:val="000000"/>
                <w:kern w:val="0"/>
                <w:sz w:val="22"/>
                <w:u w:val="single"/>
              </w:rPr>
              <w:t xml:space="preserve">            </w:t>
            </w:r>
          </w:p>
          <w:p w14:paraId="776DA1E0" w14:textId="77777777" w:rsidR="00BA7F43" w:rsidRDefault="00BA7F43">
            <w:pPr>
              <w:widowControl/>
              <w:jc w:val="center"/>
              <w:rPr>
                <w:rFonts w:ascii="宋体" w:hAnsi="宋体" w:cs="宋体" w:hint="eastAsia"/>
                <w:color w:val="000000"/>
                <w:kern w:val="0"/>
                <w:sz w:val="22"/>
              </w:rPr>
            </w:pPr>
          </w:p>
          <w:p w14:paraId="43E8135F"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p w14:paraId="393C0D3C" w14:textId="77777777" w:rsidR="00BA7F43" w:rsidRDefault="00BA7F43">
            <w:pPr>
              <w:widowControl/>
              <w:jc w:val="center"/>
              <w:rPr>
                <w:rFonts w:ascii="宋体" w:hAnsi="宋体" w:cs="宋体" w:hint="eastAsia"/>
                <w:color w:val="000000"/>
                <w:kern w:val="0"/>
                <w:sz w:val="22"/>
              </w:rPr>
            </w:pPr>
          </w:p>
          <w:p w14:paraId="2A6F9B5C" w14:textId="77777777" w:rsidR="00BA7F43" w:rsidRDefault="00BA7F43" w:rsidP="00D93039">
            <w:pPr>
              <w:widowControl/>
              <w:rPr>
                <w:rFonts w:ascii="宋体" w:hAnsi="宋体" w:cs="宋体" w:hint="eastAsia"/>
                <w:color w:val="000000"/>
                <w:kern w:val="0"/>
                <w:sz w:val="22"/>
              </w:rPr>
            </w:pPr>
          </w:p>
          <w:p w14:paraId="16A7E959" w14:textId="77777777" w:rsidR="00BA7F43" w:rsidRDefault="00BA7F43">
            <w:pPr>
              <w:widowControl/>
              <w:rPr>
                <w:rFonts w:ascii="宋体" w:hAnsi="宋体" w:cs="宋体" w:hint="eastAsia"/>
                <w:color w:val="000000"/>
                <w:kern w:val="0"/>
                <w:sz w:val="22"/>
              </w:rPr>
            </w:pPr>
          </w:p>
          <w:p w14:paraId="42AFB567" w14:textId="77777777" w:rsidR="00BA7F4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r>
      <w:tr w:rsidR="00BA7F43" w14:paraId="4F05EF7C" w14:textId="77777777">
        <w:trPr>
          <w:trHeight w:val="410"/>
        </w:trPr>
        <w:tc>
          <w:tcPr>
            <w:tcW w:w="9229" w:type="dxa"/>
            <w:gridSpan w:val="6"/>
            <w:tcBorders>
              <w:top w:val="nil"/>
              <w:left w:val="nil"/>
              <w:bottom w:val="nil"/>
              <w:right w:val="nil"/>
            </w:tcBorders>
            <w:shd w:val="clear" w:color="auto" w:fill="auto"/>
            <w:noWrap/>
            <w:vAlign w:val="center"/>
          </w:tcPr>
          <w:p w14:paraId="457906C8" w14:textId="77777777" w:rsidR="00BA7F43"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 xml:space="preserve">第 2 </w:t>
            </w:r>
            <w:proofErr w:type="gramStart"/>
            <w:r>
              <w:rPr>
                <w:rFonts w:ascii="宋体" w:hAnsi="宋体" w:cs="宋体" w:hint="eastAsia"/>
                <w:color w:val="000000"/>
                <w:kern w:val="0"/>
                <w:sz w:val="16"/>
                <w:szCs w:val="16"/>
              </w:rPr>
              <w:t>页共</w:t>
            </w:r>
            <w:proofErr w:type="gramEnd"/>
            <w:r>
              <w:rPr>
                <w:rFonts w:ascii="宋体" w:hAnsi="宋体" w:cs="宋体" w:hint="eastAsia"/>
                <w:color w:val="000000"/>
                <w:kern w:val="0"/>
                <w:sz w:val="16"/>
                <w:szCs w:val="16"/>
              </w:rPr>
              <w:t xml:space="preserve"> 2 页</w:t>
            </w:r>
          </w:p>
        </w:tc>
      </w:tr>
    </w:tbl>
    <w:p w14:paraId="31C1572B" w14:textId="4CFDC5F0" w:rsidR="00BA7F43" w:rsidRDefault="00D93039" w:rsidP="00D93039">
      <w:pPr>
        <w:pStyle w:val="afffff6"/>
        <w:ind w:firstLineChars="0" w:firstLine="0"/>
        <w:jc w:val="center"/>
      </w:pPr>
      <w:bookmarkStart w:id="101" w:name="BookMark8"/>
      <w:bookmarkEnd w:id="93"/>
      <w:r>
        <w:rPr>
          <w:noProof/>
        </w:rPr>
        <w:drawing>
          <wp:inline distT="0" distB="0" distL="0" distR="0" wp14:anchorId="3E9F549D" wp14:editId="0C6A60B5">
            <wp:extent cx="1485900" cy="317500"/>
            <wp:effectExtent l="0" t="0" r="0" b="6350"/>
            <wp:docPr id="496275070" name="图片 3"/>
            <wp:cNvGraphicFramePr/>
            <a:graphic xmlns:a="http://schemas.openxmlformats.org/drawingml/2006/main">
              <a:graphicData uri="http://schemas.openxmlformats.org/drawingml/2006/picture">
                <pic:pic xmlns:pic="http://schemas.openxmlformats.org/drawingml/2006/picture">
                  <pic:nvPicPr>
                    <pic:cNvPr id="496275070"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sectPr w:rsidR="00BA7F4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00F7" w14:textId="77777777" w:rsidR="000C4199" w:rsidRDefault="000C4199">
      <w:pPr>
        <w:spacing w:line="240" w:lineRule="auto"/>
      </w:pPr>
      <w:r>
        <w:separator/>
      </w:r>
    </w:p>
  </w:endnote>
  <w:endnote w:type="continuationSeparator" w:id="0">
    <w:p w14:paraId="6067D888" w14:textId="77777777" w:rsidR="000C4199" w:rsidRDefault="000C4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7135" w14:textId="77777777" w:rsidR="00BA7F4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0EA6D" w14:textId="77777777" w:rsidR="00BA7F43" w:rsidRDefault="00BA7F43">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D030" w14:textId="77777777" w:rsidR="00BA7F43" w:rsidRDefault="00000000">
    <w:pPr>
      <w:pStyle w:val="afffff3"/>
    </w:pPr>
    <w:r>
      <w:fldChar w:fldCharType="begin"/>
    </w:r>
    <w:r>
      <w:instrText>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418FC" w14:textId="77777777" w:rsidR="000C4199" w:rsidRDefault="000C4199">
      <w:pPr>
        <w:spacing w:line="240" w:lineRule="auto"/>
      </w:pPr>
      <w:r>
        <w:separator/>
      </w:r>
    </w:p>
  </w:footnote>
  <w:footnote w:type="continuationSeparator" w:id="0">
    <w:p w14:paraId="4B7E0716" w14:textId="77777777" w:rsidR="000C4199" w:rsidRDefault="000C41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E08" w14:textId="77777777" w:rsidR="00BA7F43"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5583" w14:textId="77777777" w:rsidR="00BA7F43" w:rsidRDefault="00BA7F43">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5F4D" w14:textId="77777777" w:rsidR="00BA7F43"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066DA" w14:textId="1D1FC08D" w:rsidR="00BA7F43" w:rsidRDefault="00000000">
    <w:pPr>
      <w:pStyle w:val="afffffb"/>
      <w:rPr>
        <w:rFonts w:hint="eastAsia"/>
      </w:rPr>
    </w:pPr>
    <w:r>
      <w:fldChar w:fldCharType="begin"/>
    </w:r>
    <w:r>
      <w:instrText xml:space="preserve"> STYLEREF  标准文件_文件编号  \* MERGEFORMAT </w:instrText>
    </w:r>
    <w:r>
      <w:fldChar w:fldCharType="separate"/>
    </w:r>
    <w:r w:rsidR="00D93039">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418" w:firstLine="0"/>
      </w:pPr>
      <w:rPr>
        <w:rFonts w:ascii="黑体" w:eastAsia="黑体" w:hint="eastAsia"/>
        <w:b w:val="0"/>
        <w:i w:val="0"/>
        <w:sz w:val="21"/>
      </w:rPr>
    </w:lvl>
    <w:lvl w:ilvl="2">
      <w:start w:val="1"/>
      <w:numFmt w:val="decimal"/>
      <w:pStyle w:val="affd"/>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277" w:firstLine="0"/>
      </w:pPr>
      <w:rPr>
        <w:rFonts w:ascii="黑体" w:eastAsia="黑体" w:hint="eastAsia"/>
        <w:b w:val="0"/>
        <w:i w:val="0"/>
        <w:sz w:val="21"/>
      </w:rPr>
    </w:lvl>
    <w:lvl w:ilvl="4">
      <w:start w:val="1"/>
      <w:numFmt w:val="decimal"/>
      <w:pStyle w:val="afff"/>
      <w:suff w:val="nothing"/>
      <w:lvlText w:val="%1%2.%3.%4.%5　"/>
      <w:lvlJc w:val="left"/>
      <w:pPr>
        <w:ind w:left="568"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13985358">
    <w:abstractNumId w:val="0"/>
  </w:num>
  <w:num w:numId="2" w16cid:durableId="839197996">
    <w:abstractNumId w:val="27"/>
  </w:num>
  <w:num w:numId="3" w16cid:durableId="1714649191">
    <w:abstractNumId w:val="5"/>
  </w:num>
  <w:num w:numId="4" w16cid:durableId="961766058">
    <w:abstractNumId w:val="23"/>
  </w:num>
  <w:num w:numId="5" w16cid:durableId="246694925">
    <w:abstractNumId w:val="18"/>
  </w:num>
  <w:num w:numId="6" w16cid:durableId="273363339">
    <w:abstractNumId w:val="13"/>
  </w:num>
  <w:num w:numId="7" w16cid:durableId="895631027">
    <w:abstractNumId w:val="8"/>
  </w:num>
  <w:num w:numId="8" w16cid:durableId="1889878947">
    <w:abstractNumId w:val="3"/>
  </w:num>
  <w:num w:numId="9" w16cid:durableId="920915827">
    <w:abstractNumId w:val="9"/>
  </w:num>
  <w:num w:numId="10" w16cid:durableId="1880050446">
    <w:abstractNumId w:val="16"/>
  </w:num>
  <w:num w:numId="11" w16cid:durableId="831800412">
    <w:abstractNumId w:val="25"/>
  </w:num>
  <w:num w:numId="12" w16cid:durableId="1834834175">
    <w:abstractNumId w:val="11"/>
  </w:num>
  <w:num w:numId="13" w16cid:durableId="1172718241">
    <w:abstractNumId w:val="12"/>
  </w:num>
  <w:num w:numId="14" w16cid:durableId="2049837450">
    <w:abstractNumId w:val="7"/>
  </w:num>
  <w:num w:numId="15" w16cid:durableId="1449277070">
    <w:abstractNumId w:val="19"/>
  </w:num>
  <w:num w:numId="16" w16cid:durableId="903905221">
    <w:abstractNumId w:val="21"/>
  </w:num>
  <w:num w:numId="17" w16cid:durableId="1350909601">
    <w:abstractNumId w:val="17"/>
  </w:num>
  <w:num w:numId="18" w16cid:durableId="210652488">
    <w:abstractNumId w:val="29"/>
  </w:num>
  <w:num w:numId="19" w16cid:durableId="1459689588">
    <w:abstractNumId w:val="15"/>
  </w:num>
  <w:num w:numId="20" w16cid:durableId="1591886977">
    <w:abstractNumId w:val="1"/>
  </w:num>
  <w:num w:numId="21" w16cid:durableId="1775054641">
    <w:abstractNumId w:val="10"/>
  </w:num>
  <w:num w:numId="22" w16cid:durableId="1590969009">
    <w:abstractNumId w:val="30"/>
  </w:num>
  <w:num w:numId="23" w16cid:durableId="1424883725">
    <w:abstractNumId w:val="20"/>
  </w:num>
  <w:num w:numId="24" w16cid:durableId="2099599523">
    <w:abstractNumId w:val="6"/>
  </w:num>
  <w:num w:numId="25" w16cid:durableId="809444785">
    <w:abstractNumId w:val="26"/>
  </w:num>
  <w:num w:numId="26" w16cid:durableId="2122413170">
    <w:abstractNumId w:val="28"/>
  </w:num>
  <w:num w:numId="27" w16cid:durableId="1718895018">
    <w:abstractNumId w:val="2"/>
  </w:num>
  <w:num w:numId="28" w16cid:durableId="1853452976">
    <w:abstractNumId w:val="4"/>
  </w:num>
  <w:num w:numId="29" w16cid:durableId="391659499">
    <w:abstractNumId w:val="14"/>
  </w:num>
  <w:num w:numId="30" w16cid:durableId="1332877549">
    <w:abstractNumId w:val="24"/>
  </w:num>
  <w:num w:numId="31" w16cid:durableId="975455036">
    <w:abstractNumId w:val="22"/>
  </w:num>
  <w:num w:numId="32" w16cid:durableId="385300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635"/>
    <w:rsid w:val="0000040A"/>
    <w:rsid w:val="00000A94"/>
    <w:rsid w:val="00001972"/>
    <w:rsid w:val="00001D9A"/>
    <w:rsid w:val="00007B3A"/>
    <w:rsid w:val="000107E0"/>
    <w:rsid w:val="00011C14"/>
    <w:rsid w:val="00011FDE"/>
    <w:rsid w:val="00012FFD"/>
    <w:rsid w:val="00014162"/>
    <w:rsid w:val="00014340"/>
    <w:rsid w:val="00016A9C"/>
    <w:rsid w:val="00022184"/>
    <w:rsid w:val="00022762"/>
    <w:rsid w:val="000238E0"/>
    <w:rsid w:val="00023C9E"/>
    <w:rsid w:val="000249DB"/>
    <w:rsid w:val="0002595E"/>
    <w:rsid w:val="000303C3"/>
    <w:rsid w:val="00030D30"/>
    <w:rsid w:val="00031E5F"/>
    <w:rsid w:val="000331D3"/>
    <w:rsid w:val="000346A5"/>
    <w:rsid w:val="000359C3"/>
    <w:rsid w:val="00035A7D"/>
    <w:rsid w:val="000365ED"/>
    <w:rsid w:val="0004249A"/>
    <w:rsid w:val="00043282"/>
    <w:rsid w:val="00044286"/>
    <w:rsid w:val="00044474"/>
    <w:rsid w:val="000450C2"/>
    <w:rsid w:val="00047F28"/>
    <w:rsid w:val="000503AA"/>
    <w:rsid w:val="000506A1"/>
    <w:rsid w:val="000515DD"/>
    <w:rsid w:val="0005265A"/>
    <w:rsid w:val="00052963"/>
    <w:rsid w:val="00052AC2"/>
    <w:rsid w:val="000539DD"/>
    <w:rsid w:val="00053BD3"/>
    <w:rsid w:val="000556ED"/>
    <w:rsid w:val="00055FE2"/>
    <w:rsid w:val="0005616F"/>
    <w:rsid w:val="000608AA"/>
    <w:rsid w:val="00060C2E"/>
    <w:rsid w:val="00061033"/>
    <w:rsid w:val="000619E9"/>
    <w:rsid w:val="000622D4"/>
    <w:rsid w:val="0006357D"/>
    <w:rsid w:val="00067F1E"/>
    <w:rsid w:val="00071CC0"/>
    <w:rsid w:val="00071CFC"/>
    <w:rsid w:val="00071E90"/>
    <w:rsid w:val="00073C8C"/>
    <w:rsid w:val="00077B64"/>
    <w:rsid w:val="00080A1C"/>
    <w:rsid w:val="00080ED8"/>
    <w:rsid w:val="00082317"/>
    <w:rsid w:val="00083D2C"/>
    <w:rsid w:val="00084CA2"/>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066"/>
    <w:rsid w:val="000A7311"/>
    <w:rsid w:val="000B060F"/>
    <w:rsid w:val="000B1592"/>
    <w:rsid w:val="000B1FF2"/>
    <w:rsid w:val="000B31D6"/>
    <w:rsid w:val="000B3CDA"/>
    <w:rsid w:val="000B47E3"/>
    <w:rsid w:val="000B5978"/>
    <w:rsid w:val="000B6A0B"/>
    <w:rsid w:val="000C0F6C"/>
    <w:rsid w:val="000C11DB"/>
    <w:rsid w:val="000C1492"/>
    <w:rsid w:val="000C2FBD"/>
    <w:rsid w:val="000C4199"/>
    <w:rsid w:val="000C4A2B"/>
    <w:rsid w:val="000C4B41"/>
    <w:rsid w:val="000C57D6"/>
    <w:rsid w:val="000C6362"/>
    <w:rsid w:val="000C7666"/>
    <w:rsid w:val="000D0A9C"/>
    <w:rsid w:val="000D1795"/>
    <w:rsid w:val="000D291D"/>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239"/>
    <w:rsid w:val="00124E4F"/>
    <w:rsid w:val="001260B7"/>
    <w:rsid w:val="001265CB"/>
    <w:rsid w:val="001321C6"/>
    <w:rsid w:val="00132525"/>
    <w:rsid w:val="001325C4"/>
    <w:rsid w:val="00133010"/>
    <w:rsid w:val="001338EE"/>
    <w:rsid w:val="00133AAE"/>
    <w:rsid w:val="00134C8D"/>
    <w:rsid w:val="00135323"/>
    <w:rsid w:val="001356C4"/>
    <w:rsid w:val="00137565"/>
    <w:rsid w:val="00141114"/>
    <w:rsid w:val="00142213"/>
    <w:rsid w:val="00142969"/>
    <w:rsid w:val="001446C2"/>
    <w:rsid w:val="001457E7"/>
    <w:rsid w:val="00145D9D"/>
    <w:rsid w:val="00145F29"/>
    <w:rsid w:val="00146388"/>
    <w:rsid w:val="001529E5"/>
    <w:rsid w:val="00152FB3"/>
    <w:rsid w:val="00153C7E"/>
    <w:rsid w:val="00156B25"/>
    <w:rsid w:val="00156E1A"/>
    <w:rsid w:val="00157894"/>
    <w:rsid w:val="00157B55"/>
    <w:rsid w:val="00162204"/>
    <w:rsid w:val="001642FA"/>
    <w:rsid w:val="001649EB"/>
    <w:rsid w:val="00164BAF"/>
    <w:rsid w:val="00164FA8"/>
    <w:rsid w:val="00165065"/>
    <w:rsid w:val="00165434"/>
    <w:rsid w:val="0016580B"/>
    <w:rsid w:val="00165F49"/>
    <w:rsid w:val="00166B88"/>
    <w:rsid w:val="0016770A"/>
    <w:rsid w:val="00167741"/>
    <w:rsid w:val="00170804"/>
    <w:rsid w:val="001708E9"/>
    <w:rsid w:val="0017340B"/>
    <w:rsid w:val="00173FB1"/>
    <w:rsid w:val="00176DFD"/>
    <w:rsid w:val="001830AC"/>
    <w:rsid w:val="001852C9"/>
    <w:rsid w:val="00187A0B"/>
    <w:rsid w:val="00190087"/>
    <w:rsid w:val="00190E7C"/>
    <w:rsid w:val="001913C4"/>
    <w:rsid w:val="0019348F"/>
    <w:rsid w:val="00193A07"/>
    <w:rsid w:val="00194C95"/>
    <w:rsid w:val="00195C34"/>
    <w:rsid w:val="00196EF5"/>
    <w:rsid w:val="001A1A53"/>
    <w:rsid w:val="001A234A"/>
    <w:rsid w:val="001A4CF3"/>
    <w:rsid w:val="001A6696"/>
    <w:rsid w:val="001B06E8"/>
    <w:rsid w:val="001B3180"/>
    <w:rsid w:val="001B71D0"/>
    <w:rsid w:val="001B71EE"/>
    <w:rsid w:val="001C04A8"/>
    <w:rsid w:val="001C2C03"/>
    <w:rsid w:val="001C42F7"/>
    <w:rsid w:val="001C49E5"/>
    <w:rsid w:val="001C5837"/>
    <w:rsid w:val="001C680C"/>
    <w:rsid w:val="001C7FEA"/>
    <w:rsid w:val="001D0499"/>
    <w:rsid w:val="001D0BBE"/>
    <w:rsid w:val="001D0ED4"/>
    <w:rsid w:val="001D212F"/>
    <w:rsid w:val="001D29D7"/>
    <w:rsid w:val="001D2DE7"/>
    <w:rsid w:val="001D411C"/>
    <w:rsid w:val="001D566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D7B"/>
    <w:rsid w:val="00243540"/>
    <w:rsid w:val="0024497B"/>
    <w:rsid w:val="0024515B"/>
    <w:rsid w:val="00246021"/>
    <w:rsid w:val="0024666E"/>
    <w:rsid w:val="00247F52"/>
    <w:rsid w:val="00250B25"/>
    <w:rsid w:val="00250BBE"/>
    <w:rsid w:val="0025109B"/>
    <w:rsid w:val="002515C2"/>
    <w:rsid w:val="0025194F"/>
    <w:rsid w:val="00253A65"/>
    <w:rsid w:val="0026148A"/>
    <w:rsid w:val="00261617"/>
    <w:rsid w:val="00262696"/>
    <w:rsid w:val="00263D25"/>
    <w:rsid w:val="002643C3"/>
    <w:rsid w:val="00264A0C"/>
    <w:rsid w:val="00266EEB"/>
    <w:rsid w:val="00267EF4"/>
    <w:rsid w:val="00270CB8"/>
    <w:rsid w:val="00272B08"/>
    <w:rsid w:val="0027384F"/>
    <w:rsid w:val="00281BB8"/>
    <w:rsid w:val="00281E9E"/>
    <w:rsid w:val="00281F1F"/>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DEC"/>
    <w:rsid w:val="002A3AAB"/>
    <w:rsid w:val="002A4CEA"/>
    <w:rsid w:val="002A5977"/>
    <w:rsid w:val="002A5A13"/>
    <w:rsid w:val="002A6478"/>
    <w:rsid w:val="002A757F"/>
    <w:rsid w:val="002A7780"/>
    <w:rsid w:val="002A7F44"/>
    <w:rsid w:val="002B0C40"/>
    <w:rsid w:val="002B1966"/>
    <w:rsid w:val="002B4508"/>
    <w:rsid w:val="002B5779"/>
    <w:rsid w:val="002B7332"/>
    <w:rsid w:val="002B7F51"/>
    <w:rsid w:val="002C0258"/>
    <w:rsid w:val="002C09E7"/>
    <w:rsid w:val="002C1E06"/>
    <w:rsid w:val="002C3F07"/>
    <w:rsid w:val="002C5278"/>
    <w:rsid w:val="002C7EBB"/>
    <w:rsid w:val="002D06C1"/>
    <w:rsid w:val="002D331C"/>
    <w:rsid w:val="002D42B5"/>
    <w:rsid w:val="002D4F1A"/>
    <w:rsid w:val="002D6EC6"/>
    <w:rsid w:val="002D79AC"/>
    <w:rsid w:val="002E023E"/>
    <w:rsid w:val="002E039D"/>
    <w:rsid w:val="002E0ECC"/>
    <w:rsid w:val="002E4692"/>
    <w:rsid w:val="002E4D5A"/>
    <w:rsid w:val="002E6326"/>
    <w:rsid w:val="002F20D4"/>
    <w:rsid w:val="002F2A3C"/>
    <w:rsid w:val="002F2F28"/>
    <w:rsid w:val="002F30E0"/>
    <w:rsid w:val="002F35E4"/>
    <w:rsid w:val="002F3730"/>
    <w:rsid w:val="002F38E1"/>
    <w:rsid w:val="002F480F"/>
    <w:rsid w:val="002F7AF6"/>
    <w:rsid w:val="00300E63"/>
    <w:rsid w:val="00301618"/>
    <w:rsid w:val="00302813"/>
    <w:rsid w:val="00302F5F"/>
    <w:rsid w:val="0030441D"/>
    <w:rsid w:val="00306063"/>
    <w:rsid w:val="00313B85"/>
    <w:rsid w:val="00317988"/>
    <w:rsid w:val="003221B4"/>
    <w:rsid w:val="0032258D"/>
    <w:rsid w:val="00322E62"/>
    <w:rsid w:val="00324D13"/>
    <w:rsid w:val="00324EDD"/>
    <w:rsid w:val="00331A6C"/>
    <w:rsid w:val="003331E4"/>
    <w:rsid w:val="0033401E"/>
    <w:rsid w:val="00336C64"/>
    <w:rsid w:val="00337162"/>
    <w:rsid w:val="003378CE"/>
    <w:rsid w:val="0034194F"/>
    <w:rsid w:val="00344605"/>
    <w:rsid w:val="003474AA"/>
    <w:rsid w:val="00350D1D"/>
    <w:rsid w:val="0035276A"/>
    <w:rsid w:val="00352C83"/>
    <w:rsid w:val="00352F1A"/>
    <w:rsid w:val="0036107C"/>
    <w:rsid w:val="003615D2"/>
    <w:rsid w:val="0036375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0EE"/>
    <w:rsid w:val="003872FC"/>
    <w:rsid w:val="00387ADC"/>
    <w:rsid w:val="00390020"/>
    <w:rsid w:val="003903D6"/>
    <w:rsid w:val="00390EE6"/>
    <w:rsid w:val="0039118F"/>
    <w:rsid w:val="00392AD7"/>
    <w:rsid w:val="0039380A"/>
    <w:rsid w:val="003938D9"/>
    <w:rsid w:val="00394376"/>
    <w:rsid w:val="003943FF"/>
    <w:rsid w:val="003974EB"/>
    <w:rsid w:val="003975A2"/>
    <w:rsid w:val="00397CC5"/>
    <w:rsid w:val="003A11D1"/>
    <w:rsid w:val="003A1582"/>
    <w:rsid w:val="003A3893"/>
    <w:rsid w:val="003A3D9C"/>
    <w:rsid w:val="003A4077"/>
    <w:rsid w:val="003A4AA7"/>
    <w:rsid w:val="003B09AD"/>
    <w:rsid w:val="003B1C35"/>
    <w:rsid w:val="003B1F18"/>
    <w:rsid w:val="003B5BF0"/>
    <w:rsid w:val="003B60BF"/>
    <w:rsid w:val="003B6BE3"/>
    <w:rsid w:val="003C010C"/>
    <w:rsid w:val="003C0A6C"/>
    <w:rsid w:val="003C14F8"/>
    <w:rsid w:val="003C4C9E"/>
    <w:rsid w:val="003C5A43"/>
    <w:rsid w:val="003D0519"/>
    <w:rsid w:val="003D0FF6"/>
    <w:rsid w:val="003D262C"/>
    <w:rsid w:val="003D6D61"/>
    <w:rsid w:val="003D7703"/>
    <w:rsid w:val="003E019F"/>
    <w:rsid w:val="003E091D"/>
    <w:rsid w:val="003E1C53"/>
    <w:rsid w:val="003E2A69"/>
    <w:rsid w:val="003E2D49"/>
    <w:rsid w:val="003E2FD4"/>
    <w:rsid w:val="003E49F6"/>
    <w:rsid w:val="003E660F"/>
    <w:rsid w:val="003F0841"/>
    <w:rsid w:val="003F23D3"/>
    <w:rsid w:val="003F3F08"/>
    <w:rsid w:val="003F4498"/>
    <w:rsid w:val="003F49F1"/>
    <w:rsid w:val="003F51AF"/>
    <w:rsid w:val="003F6272"/>
    <w:rsid w:val="00400E02"/>
    <w:rsid w:val="00400E72"/>
    <w:rsid w:val="00401400"/>
    <w:rsid w:val="00404869"/>
    <w:rsid w:val="00405884"/>
    <w:rsid w:val="00407D39"/>
    <w:rsid w:val="0041477A"/>
    <w:rsid w:val="004167A3"/>
    <w:rsid w:val="004232D0"/>
    <w:rsid w:val="00432DAA"/>
    <w:rsid w:val="00434305"/>
    <w:rsid w:val="00435DF7"/>
    <w:rsid w:val="0043741A"/>
    <w:rsid w:val="0044083F"/>
    <w:rsid w:val="00441AE7"/>
    <w:rsid w:val="00444197"/>
    <w:rsid w:val="00445574"/>
    <w:rsid w:val="004467FB"/>
    <w:rsid w:val="00452D6B"/>
    <w:rsid w:val="00454484"/>
    <w:rsid w:val="0045517B"/>
    <w:rsid w:val="00463B77"/>
    <w:rsid w:val="00463C7B"/>
    <w:rsid w:val="0046427C"/>
    <w:rsid w:val="004644A6"/>
    <w:rsid w:val="004659BD"/>
    <w:rsid w:val="00470775"/>
    <w:rsid w:val="004746B1"/>
    <w:rsid w:val="0047583F"/>
    <w:rsid w:val="00475DE8"/>
    <w:rsid w:val="00476FEC"/>
    <w:rsid w:val="00480AED"/>
    <w:rsid w:val="00481C44"/>
    <w:rsid w:val="00484406"/>
    <w:rsid w:val="00484936"/>
    <w:rsid w:val="00485C89"/>
    <w:rsid w:val="00486BE3"/>
    <w:rsid w:val="004905E4"/>
    <w:rsid w:val="00490A89"/>
    <w:rsid w:val="00490AB4"/>
    <w:rsid w:val="00492F02"/>
    <w:rsid w:val="004939AE"/>
    <w:rsid w:val="004951B5"/>
    <w:rsid w:val="004963C0"/>
    <w:rsid w:val="004A12DF"/>
    <w:rsid w:val="004A1BA8"/>
    <w:rsid w:val="004A4B57"/>
    <w:rsid w:val="004A63FA"/>
    <w:rsid w:val="004A6A3D"/>
    <w:rsid w:val="004B0272"/>
    <w:rsid w:val="004B2701"/>
    <w:rsid w:val="004B2E1B"/>
    <w:rsid w:val="004B3AA8"/>
    <w:rsid w:val="004B3CBC"/>
    <w:rsid w:val="004B3E93"/>
    <w:rsid w:val="004C094F"/>
    <w:rsid w:val="004C1FBC"/>
    <w:rsid w:val="004C25A2"/>
    <w:rsid w:val="004C38E2"/>
    <w:rsid w:val="004C3F1D"/>
    <w:rsid w:val="004C42E9"/>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07B"/>
    <w:rsid w:val="004F391A"/>
    <w:rsid w:val="004F3CFB"/>
    <w:rsid w:val="004F6456"/>
    <w:rsid w:val="004F696E"/>
    <w:rsid w:val="004F6C71"/>
    <w:rsid w:val="004F728A"/>
    <w:rsid w:val="00501139"/>
    <w:rsid w:val="0050363E"/>
    <w:rsid w:val="005039BC"/>
    <w:rsid w:val="005043BB"/>
    <w:rsid w:val="00504A3D"/>
    <w:rsid w:val="00505767"/>
    <w:rsid w:val="005073F0"/>
    <w:rsid w:val="00510A7B"/>
    <w:rsid w:val="00512F6E"/>
    <w:rsid w:val="00513038"/>
    <w:rsid w:val="00514174"/>
    <w:rsid w:val="00516088"/>
    <w:rsid w:val="00516B0B"/>
    <w:rsid w:val="00520A8F"/>
    <w:rsid w:val="005220EC"/>
    <w:rsid w:val="00523C33"/>
    <w:rsid w:val="00523F95"/>
    <w:rsid w:val="00524D65"/>
    <w:rsid w:val="00525B16"/>
    <w:rsid w:val="005311E9"/>
    <w:rsid w:val="00533D04"/>
    <w:rsid w:val="00534804"/>
    <w:rsid w:val="00534B17"/>
    <w:rsid w:val="00534BDF"/>
    <w:rsid w:val="005354EA"/>
    <w:rsid w:val="0053585F"/>
    <w:rsid w:val="00535EC4"/>
    <w:rsid w:val="00535ED5"/>
    <w:rsid w:val="00535ED9"/>
    <w:rsid w:val="0053692B"/>
    <w:rsid w:val="00541853"/>
    <w:rsid w:val="00543BDA"/>
    <w:rsid w:val="005441CC"/>
    <w:rsid w:val="0054502D"/>
    <w:rsid w:val="005479DA"/>
    <w:rsid w:val="00547BCC"/>
    <w:rsid w:val="0055013B"/>
    <w:rsid w:val="0055153F"/>
    <w:rsid w:val="00551F6F"/>
    <w:rsid w:val="00554D23"/>
    <w:rsid w:val="00555044"/>
    <w:rsid w:val="00561475"/>
    <w:rsid w:val="00561BCE"/>
    <w:rsid w:val="00562308"/>
    <w:rsid w:val="0056487B"/>
    <w:rsid w:val="00564FB9"/>
    <w:rsid w:val="00573D9E"/>
    <w:rsid w:val="0057775A"/>
    <w:rsid w:val="005801E3"/>
    <w:rsid w:val="00581802"/>
    <w:rsid w:val="005836A8"/>
    <w:rsid w:val="0058409C"/>
    <w:rsid w:val="00584262"/>
    <w:rsid w:val="00585734"/>
    <w:rsid w:val="00586630"/>
    <w:rsid w:val="00586E36"/>
    <w:rsid w:val="00587ADD"/>
    <w:rsid w:val="00593A49"/>
    <w:rsid w:val="00596160"/>
    <w:rsid w:val="005966E2"/>
    <w:rsid w:val="00597007"/>
    <w:rsid w:val="005A0966"/>
    <w:rsid w:val="005A11B7"/>
    <w:rsid w:val="005A1435"/>
    <w:rsid w:val="005A1C5A"/>
    <w:rsid w:val="005A260B"/>
    <w:rsid w:val="005A4A1B"/>
    <w:rsid w:val="005A7830"/>
    <w:rsid w:val="005A7FCE"/>
    <w:rsid w:val="005B0F3F"/>
    <w:rsid w:val="005B191C"/>
    <w:rsid w:val="005B4903"/>
    <w:rsid w:val="005B51CE"/>
    <w:rsid w:val="005B5885"/>
    <w:rsid w:val="005B5CD7"/>
    <w:rsid w:val="005B6CF6"/>
    <w:rsid w:val="005B6FC5"/>
    <w:rsid w:val="005B7422"/>
    <w:rsid w:val="005C1BAF"/>
    <w:rsid w:val="005C29B8"/>
    <w:rsid w:val="005C5F21"/>
    <w:rsid w:val="005C64E4"/>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D2E"/>
    <w:rsid w:val="006015CE"/>
    <w:rsid w:val="00604784"/>
    <w:rsid w:val="00606419"/>
    <w:rsid w:val="00606E6F"/>
    <w:rsid w:val="00607D29"/>
    <w:rsid w:val="0061235C"/>
    <w:rsid w:val="00612952"/>
    <w:rsid w:val="00614CC1"/>
    <w:rsid w:val="00615A9D"/>
    <w:rsid w:val="00617387"/>
    <w:rsid w:val="006205D6"/>
    <w:rsid w:val="00622210"/>
    <w:rsid w:val="006252D8"/>
    <w:rsid w:val="006259BC"/>
    <w:rsid w:val="0062636B"/>
    <w:rsid w:val="00632182"/>
    <w:rsid w:val="00632AE0"/>
    <w:rsid w:val="00633C17"/>
    <w:rsid w:val="00634D9E"/>
    <w:rsid w:val="00636E3E"/>
    <w:rsid w:val="006379F7"/>
    <w:rsid w:val="00637E4D"/>
    <w:rsid w:val="00640620"/>
    <w:rsid w:val="006407CA"/>
    <w:rsid w:val="00641A1F"/>
    <w:rsid w:val="00645904"/>
    <w:rsid w:val="00646ACE"/>
    <w:rsid w:val="00651ACB"/>
    <w:rsid w:val="00651C47"/>
    <w:rsid w:val="00652AB2"/>
    <w:rsid w:val="006534AE"/>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54D"/>
    <w:rsid w:val="00685AAB"/>
    <w:rsid w:val="00690EA3"/>
    <w:rsid w:val="006918FC"/>
    <w:rsid w:val="00693962"/>
    <w:rsid w:val="006A07AA"/>
    <w:rsid w:val="006A25E5"/>
    <w:rsid w:val="006A2B46"/>
    <w:rsid w:val="006A336D"/>
    <w:rsid w:val="006A37B9"/>
    <w:rsid w:val="006B1A8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08B"/>
    <w:rsid w:val="006D4515"/>
    <w:rsid w:val="006D4BB1"/>
    <w:rsid w:val="006D6593"/>
    <w:rsid w:val="006F03A8"/>
    <w:rsid w:val="006F2ACA"/>
    <w:rsid w:val="006F2ADC"/>
    <w:rsid w:val="006F2BFE"/>
    <w:rsid w:val="006F31E9"/>
    <w:rsid w:val="006F4423"/>
    <w:rsid w:val="006F4DFB"/>
    <w:rsid w:val="006F6284"/>
    <w:rsid w:val="006F74DC"/>
    <w:rsid w:val="007002C5"/>
    <w:rsid w:val="00704387"/>
    <w:rsid w:val="00707669"/>
    <w:rsid w:val="00711CBA"/>
    <w:rsid w:val="00711FB5"/>
    <w:rsid w:val="00712A01"/>
    <w:rsid w:val="00714F58"/>
    <w:rsid w:val="00717D93"/>
    <w:rsid w:val="00722FBF"/>
    <w:rsid w:val="00722FC2"/>
    <w:rsid w:val="00724D7C"/>
    <w:rsid w:val="00724E1B"/>
    <w:rsid w:val="00725949"/>
    <w:rsid w:val="00727FA2"/>
    <w:rsid w:val="007322D9"/>
    <w:rsid w:val="00732BC0"/>
    <w:rsid w:val="0073720F"/>
    <w:rsid w:val="00737796"/>
    <w:rsid w:val="0074165C"/>
    <w:rsid w:val="00742406"/>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37E"/>
    <w:rsid w:val="00761644"/>
    <w:rsid w:val="00765C43"/>
    <w:rsid w:val="00765EFB"/>
    <w:rsid w:val="007671CA"/>
    <w:rsid w:val="00767854"/>
    <w:rsid w:val="00767C61"/>
    <w:rsid w:val="0077008A"/>
    <w:rsid w:val="00770CC9"/>
    <w:rsid w:val="00773C1F"/>
    <w:rsid w:val="00773DA8"/>
    <w:rsid w:val="00774DA4"/>
    <w:rsid w:val="007763C7"/>
    <w:rsid w:val="00776599"/>
    <w:rsid w:val="00780208"/>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EFA"/>
    <w:rsid w:val="007B7453"/>
    <w:rsid w:val="007C2D89"/>
    <w:rsid w:val="007C4593"/>
    <w:rsid w:val="007C5309"/>
    <w:rsid w:val="007C6069"/>
    <w:rsid w:val="007D06C4"/>
    <w:rsid w:val="007D1352"/>
    <w:rsid w:val="007D2508"/>
    <w:rsid w:val="007D346A"/>
    <w:rsid w:val="007D599B"/>
    <w:rsid w:val="007D6518"/>
    <w:rsid w:val="007D76BD"/>
    <w:rsid w:val="007E0BF1"/>
    <w:rsid w:val="007E0D6A"/>
    <w:rsid w:val="007E58A7"/>
    <w:rsid w:val="007F0ED8"/>
    <w:rsid w:val="007F0F63"/>
    <w:rsid w:val="007F13C7"/>
    <w:rsid w:val="007F368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75D"/>
    <w:rsid w:val="00830621"/>
    <w:rsid w:val="0083348C"/>
    <w:rsid w:val="008373D3"/>
    <w:rsid w:val="00840617"/>
    <w:rsid w:val="00840F84"/>
    <w:rsid w:val="00842A47"/>
    <w:rsid w:val="00843C13"/>
    <w:rsid w:val="00843DEF"/>
    <w:rsid w:val="008454F8"/>
    <w:rsid w:val="00846B41"/>
    <w:rsid w:val="0085173A"/>
    <w:rsid w:val="008577F1"/>
    <w:rsid w:val="0086020C"/>
    <w:rsid w:val="008603CE"/>
    <w:rsid w:val="008620FC"/>
    <w:rsid w:val="008627A5"/>
    <w:rsid w:val="00863E05"/>
    <w:rsid w:val="00865ACA"/>
    <w:rsid w:val="00865D28"/>
    <w:rsid w:val="00865F85"/>
    <w:rsid w:val="00867C10"/>
    <w:rsid w:val="008702BB"/>
    <w:rsid w:val="00870439"/>
    <w:rsid w:val="00870DA1"/>
    <w:rsid w:val="00872AC8"/>
    <w:rsid w:val="00883F93"/>
    <w:rsid w:val="00884C27"/>
    <w:rsid w:val="00884DB3"/>
    <w:rsid w:val="00885A9D"/>
    <w:rsid w:val="00886440"/>
    <w:rsid w:val="008864F6"/>
    <w:rsid w:val="0089049D"/>
    <w:rsid w:val="008922A0"/>
    <w:rsid w:val="008928C9"/>
    <w:rsid w:val="008930CB"/>
    <w:rsid w:val="008938DC"/>
    <w:rsid w:val="00893DBD"/>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230"/>
    <w:rsid w:val="008C1797"/>
    <w:rsid w:val="008C219C"/>
    <w:rsid w:val="008C3E46"/>
    <w:rsid w:val="008C475E"/>
    <w:rsid w:val="008C619A"/>
    <w:rsid w:val="008D0CE8"/>
    <w:rsid w:val="008D2D1D"/>
    <w:rsid w:val="008D453D"/>
    <w:rsid w:val="008D50B0"/>
    <w:rsid w:val="008D53AD"/>
    <w:rsid w:val="008D562B"/>
    <w:rsid w:val="008D5733"/>
    <w:rsid w:val="008D622B"/>
    <w:rsid w:val="008D666C"/>
    <w:rsid w:val="008D7B54"/>
    <w:rsid w:val="008E0C9D"/>
    <w:rsid w:val="008E1648"/>
    <w:rsid w:val="008E1B3E"/>
    <w:rsid w:val="008E2319"/>
    <w:rsid w:val="008E2815"/>
    <w:rsid w:val="008E45D9"/>
    <w:rsid w:val="008E4BB6"/>
    <w:rsid w:val="008E5518"/>
    <w:rsid w:val="008E6A84"/>
    <w:rsid w:val="008E7DC8"/>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07D"/>
    <w:rsid w:val="00915C3E"/>
    <w:rsid w:val="009161A8"/>
    <w:rsid w:val="009245AE"/>
    <w:rsid w:val="009245F5"/>
    <w:rsid w:val="009249EC"/>
    <w:rsid w:val="009273B3"/>
    <w:rsid w:val="009305B5"/>
    <w:rsid w:val="009378DD"/>
    <w:rsid w:val="009422EB"/>
    <w:rsid w:val="009429D5"/>
    <w:rsid w:val="00942BF1"/>
    <w:rsid w:val="00945180"/>
    <w:rsid w:val="00945428"/>
    <w:rsid w:val="0094607B"/>
    <w:rsid w:val="009461FB"/>
    <w:rsid w:val="00946855"/>
    <w:rsid w:val="00950912"/>
    <w:rsid w:val="00953604"/>
    <w:rsid w:val="0095496B"/>
    <w:rsid w:val="009601CF"/>
    <w:rsid w:val="00960F1E"/>
    <w:rsid w:val="009610DC"/>
    <w:rsid w:val="00961490"/>
    <w:rsid w:val="0096381A"/>
    <w:rsid w:val="00965604"/>
    <w:rsid w:val="00965E04"/>
    <w:rsid w:val="009674AD"/>
    <w:rsid w:val="00970CDC"/>
    <w:rsid w:val="00973A25"/>
    <w:rsid w:val="00974E3E"/>
    <w:rsid w:val="00975727"/>
    <w:rsid w:val="00977010"/>
    <w:rsid w:val="00977D02"/>
    <w:rsid w:val="00977FF9"/>
    <w:rsid w:val="009809BB"/>
    <w:rsid w:val="0098364B"/>
    <w:rsid w:val="009907F6"/>
    <w:rsid w:val="009908A3"/>
    <w:rsid w:val="009911AF"/>
    <w:rsid w:val="00991875"/>
    <w:rsid w:val="00991F92"/>
    <w:rsid w:val="00992985"/>
    <w:rsid w:val="00993889"/>
    <w:rsid w:val="0099551B"/>
    <w:rsid w:val="00996BD2"/>
    <w:rsid w:val="00997BF1"/>
    <w:rsid w:val="009A089C"/>
    <w:rsid w:val="009A118E"/>
    <w:rsid w:val="009A2156"/>
    <w:rsid w:val="009A21CD"/>
    <w:rsid w:val="009A278C"/>
    <w:rsid w:val="009A2BC2"/>
    <w:rsid w:val="009A42C1"/>
    <w:rsid w:val="009A5429"/>
    <w:rsid w:val="009A72AD"/>
    <w:rsid w:val="009B09E0"/>
    <w:rsid w:val="009B0BC5"/>
    <w:rsid w:val="009B1247"/>
    <w:rsid w:val="009B2205"/>
    <w:rsid w:val="009B22A1"/>
    <w:rsid w:val="009B6029"/>
    <w:rsid w:val="009B6971"/>
    <w:rsid w:val="009C0CD0"/>
    <w:rsid w:val="009C27F1"/>
    <w:rsid w:val="009C3152"/>
    <w:rsid w:val="009C3257"/>
    <w:rsid w:val="009C40BE"/>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376"/>
    <w:rsid w:val="009F77D3"/>
    <w:rsid w:val="00A00440"/>
    <w:rsid w:val="00A0096C"/>
    <w:rsid w:val="00A00D28"/>
    <w:rsid w:val="00A01757"/>
    <w:rsid w:val="00A028C0"/>
    <w:rsid w:val="00A02BAE"/>
    <w:rsid w:val="00A06A6B"/>
    <w:rsid w:val="00A07E47"/>
    <w:rsid w:val="00A10CFC"/>
    <w:rsid w:val="00A126BB"/>
    <w:rsid w:val="00A129D0"/>
    <w:rsid w:val="00A12C33"/>
    <w:rsid w:val="00A138BA"/>
    <w:rsid w:val="00A14635"/>
    <w:rsid w:val="00A14C8E"/>
    <w:rsid w:val="00A153D9"/>
    <w:rsid w:val="00A15F09"/>
    <w:rsid w:val="00A165B6"/>
    <w:rsid w:val="00A169B6"/>
    <w:rsid w:val="00A2271D"/>
    <w:rsid w:val="00A237D5"/>
    <w:rsid w:val="00A27E4D"/>
    <w:rsid w:val="00A30EFC"/>
    <w:rsid w:val="00A31984"/>
    <w:rsid w:val="00A32D73"/>
    <w:rsid w:val="00A334A5"/>
    <w:rsid w:val="00A3367B"/>
    <w:rsid w:val="00A33C67"/>
    <w:rsid w:val="00A3597D"/>
    <w:rsid w:val="00A36DD1"/>
    <w:rsid w:val="00A4006C"/>
    <w:rsid w:val="00A40091"/>
    <w:rsid w:val="00A4030F"/>
    <w:rsid w:val="00A41C79"/>
    <w:rsid w:val="00A41CB5"/>
    <w:rsid w:val="00A42CDF"/>
    <w:rsid w:val="00A4452E"/>
    <w:rsid w:val="00A4472C"/>
    <w:rsid w:val="00A44E69"/>
    <w:rsid w:val="00A46058"/>
    <w:rsid w:val="00A4661E"/>
    <w:rsid w:val="00A4757C"/>
    <w:rsid w:val="00A55BD6"/>
    <w:rsid w:val="00A55D50"/>
    <w:rsid w:val="00A55F29"/>
    <w:rsid w:val="00A57142"/>
    <w:rsid w:val="00A648CD"/>
    <w:rsid w:val="00A6537A"/>
    <w:rsid w:val="00A67866"/>
    <w:rsid w:val="00A70B07"/>
    <w:rsid w:val="00A723F8"/>
    <w:rsid w:val="00A76371"/>
    <w:rsid w:val="00A77CCB"/>
    <w:rsid w:val="00A83D8D"/>
    <w:rsid w:val="00A8446B"/>
    <w:rsid w:val="00A8473F"/>
    <w:rsid w:val="00A862D6"/>
    <w:rsid w:val="00A8715E"/>
    <w:rsid w:val="00A92230"/>
    <w:rsid w:val="00A9295B"/>
    <w:rsid w:val="00A93B09"/>
    <w:rsid w:val="00A952D7"/>
    <w:rsid w:val="00A963F7"/>
    <w:rsid w:val="00A96AD8"/>
    <w:rsid w:val="00AA052C"/>
    <w:rsid w:val="00AA1E45"/>
    <w:rsid w:val="00AA3B86"/>
    <w:rsid w:val="00AA4286"/>
    <w:rsid w:val="00AA456B"/>
    <w:rsid w:val="00AA57F5"/>
    <w:rsid w:val="00AA672E"/>
    <w:rsid w:val="00AA6EC9"/>
    <w:rsid w:val="00AB3140"/>
    <w:rsid w:val="00AB6309"/>
    <w:rsid w:val="00AB6C5F"/>
    <w:rsid w:val="00AB7129"/>
    <w:rsid w:val="00AC0E34"/>
    <w:rsid w:val="00AC1414"/>
    <w:rsid w:val="00AC27A6"/>
    <w:rsid w:val="00AC30F7"/>
    <w:rsid w:val="00AC3A5A"/>
    <w:rsid w:val="00AC4D95"/>
    <w:rsid w:val="00AC590A"/>
    <w:rsid w:val="00AC5DF4"/>
    <w:rsid w:val="00AD0AEF"/>
    <w:rsid w:val="00AD11B7"/>
    <w:rsid w:val="00AD1A94"/>
    <w:rsid w:val="00AD1C05"/>
    <w:rsid w:val="00AD4126"/>
    <w:rsid w:val="00AD421C"/>
    <w:rsid w:val="00AD44FA"/>
    <w:rsid w:val="00AD6757"/>
    <w:rsid w:val="00AE070A"/>
    <w:rsid w:val="00AE101C"/>
    <w:rsid w:val="00AE2A69"/>
    <w:rsid w:val="00AE37E5"/>
    <w:rsid w:val="00AE5EB4"/>
    <w:rsid w:val="00AF0C18"/>
    <w:rsid w:val="00AF1B2F"/>
    <w:rsid w:val="00AF47C5"/>
    <w:rsid w:val="00AF5398"/>
    <w:rsid w:val="00B01BBB"/>
    <w:rsid w:val="00B049AF"/>
    <w:rsid w:val="00B07242"/>
    <w:rsid w:val="00B10534"/>
    <w:rsid w:val="00B113DB"/>
    <w:rsid w:val="00B11D8A"/>
    <w:rsid w:val="00B12981"/>
    <w:rsid w:val="00B147DD"/>
    <w:rsid w:val="00B156FD"/>
    <w:rsid w:val="00B16D16"/>
    <w:rsid w:val="00B21F61"/>
    <w:rsid w:val="00B25186"/>
    <w:rsid w:val="00B261F1"/>
    <w:rsid w:val="00B265BC"/>
    <w:rsid w:val="00B31FB1"/>
    <w:rsid w:val="00B33952"/>
    <w:rsid w:val="00B33C5E"/>
    <w:rsid w:val="00B342F4"/>
    <w:rsid w:val="00B34369"/>
    <w:rsid w:val="00B34DC2"/>
    <w:rsid w:val="00B378E5"/>
    <w:rsid w:val="00B41185"/>
    <w:rsid w:val="00B4275B"/>
    <w:rsid w:val="00B432BE"/>
    <w:rsid w:val="00B4346D"/>
    <w:rsid w:val="00B440F4"/>
    <w:rsid w:val="00B447A5"/>
    <w:rsid w:val="00B46475"/>
    <w:rsid w:val="00B4654C"/>
    <w:rsid w:val="00B46980"/>
    <w:rsid w:val="00B47293"/>
    <w:rsid w:val="00B50E50"/>
    <w:rsid w:val="00B52120"/>
    <w:rsid w:val="00B54ABC"/>
    <w:rsid w:val="00B56FBE"/>
    <w:rsid w:val="00B60ACF"/>
    <w:rsid w:val="00B62B58"/>
    <w:rsid w:val="00B64EC5"/>
    <w:rsid w:val="00B65149"/>
    <w:rsid w:val="00B66567"/>
    <w:rsid w:val="00B66F52"/>
    <w:rsid w:val="00B66FE5"/>
    <w:rsid w:val="00B70C6D"/>
    <w:rsid w:val="00B72880"/>
    <w:rsid w:val="00B73F21"/>
    <w:rsid w:val="00B741E3"/>
    <w:rsid w:val="00B7581A"/>
    <w:rsid w:val="00B758BF"/>
    <w:rsid w:val="00B77EC8"/>
    <w:rsid w:val="00B827A6"/>
    <w:rsid w:val="00B831CE"/>
    <w:rsid w:val="00B86677"/>
    <w:rsid w:val="00B87131"/>
    <w:rsid w:val="00B939B1"/>
    <w:rsid w:val="00B96D40"/>
    <w:rsid w:val="00B97386"/>
    <w:rsid w:val="00BA09ED"/>
    <w:rsid w:val="00BA263B"/>
    <w:rsid w:val="00BA3BC1"/>
    <w:rsid w:val="00BA42B2"/>
    <w:rsid w:val="00BA58D4"/>
    <w:rsid w:val="00BA59D9"/>
    <w:rsid w:val="00BA5B9E"/>
    <w:rsid w:val="00BA7C9A"/>
    <w:rsid w:val="00BA7F43"/>
    <w:rsid w:val="00BB5F8F"/>
    <w:rsid w:val="00BB657A"/>
    <w:rsid w:val="00BC1A4E"/>
    <w:rsid w:val="00BC1B9A"/>
    <w:rsid w:val="00BC1F10"/>
    <w:rsid w:val="00BC5DC7"/>
    <w:rsid w:val="00BC6B8B"/>
    <w:rsid w:val="00BC73D8"/>
    <w:rsid w:val="00BD4856"/>
    <w:rsid w:val="00BD4B58"/>
    <w:rsid w:val="00BD52D7"/>
    <w:rsid w:val="00BD5AD2"/>
    <w:rsid w:val="00BD60F1"/>
    <w:rsid w:val="00BE22F3"/>
    <w:rsid w:val="00BE5B52"/>
    <w:rsid w:val="00BE7B8D"/>
    <w:rsid w:val="00BF0993"/>
    <w:rsid w:val="00BF10A9"/>
    <w:rsid w:val="00BF1703"/>
    <w:rsid w:val="00BF231C"/>
    <w:rsid w:val="00BF51E5"/>
    <w:rsid w:val="00BF74A6"/>
    <w:rsid w:val="00C013AD"/>
    <w:rsid w:val="00C01CC0"/>
    <w:rsid w:val="00C04904"/>
    <w:rsid w:val="00C056B3"/>
    <w:rsid w:val="00C103E5"/>
    <w:rsid w:val="00C13319"/>
    <w:rsid w:val="00C13EE9"/>
    <w:rsid w:val="00C21540"/>
    <w:rsid w:val="00C21906"/>
    <w:rsid w:val="00C21BFA"/>
    <w:rsid w:val="00C24C8D"/>
    <w:rsid w:val="00C24FFD"/>
    <w:rsid w:val="00C25FE2"/>
    <w:rsid w:val="00C26B53"/>
    <w:rsid w:val="00C279B2"/>
    <w:rsid w:val="00C33A13"/>
    <w:rsid w:val="00C33E50"/>
    <w:rsid w:val="00C34C20"/>
    <w:rsid w:val="00C358F9"/>
    <w:rsid w:val="00C35A3E"/>
    <w:rsid w:val="00C36295"/>
    <w:rsid w:val="00C42130"/>
    <w:rsid w:val="00C423A4"/>
    <w:rsid w:val="00C423E3"/>
    <w:rsid w:val="00C44BF5"/>
    <w:rsid w:val="00C5012D"/>
    <w:rsid w:val="00C521D6"/>
    <w:rsid w:val="00C55232"/>
    <w:rsid w:val="00C553A4"/>
    <w:rsid w:val="00C55A06"/>
    <w:rsid w:val="00C55D03"/>
    <w:rsid w:val="00C601BC"/>
    <w:rsid w:val="00C6329F"/>
    <w:rsid w:val="00C63340"/>
    <w:rsid w:val="00C63BD4"/>
    <w:rsid w:val="00C643F9"/>
    <w:rsid w:val="00C64E95"/>
    <w:rsid w:val="00C71372"/>
    <w:rsid w:val="00C71A1A"/>
    <w:rsid w:val="00C72410"/>
    <w:rsid w:val="00C7287F"/>
    <w:rsid w:val="00C75710"/>
    <w:rsid w:val="00C76DA8"/>
    <w:rsid w:val="00C76E4F"/>
    <w:rsid w:val="00C8015A"/>
    <w:rsid w:val="00C80CB8"/>
    <w:rsid w:val="00C819F8"/>
    <w:rsid w:val="00C8248C"/>
    <w:rsid w:val="00C84E33"/>
    <w:rsid w:val="00C86D6F"/>
    <w:rsid w:val="00C876A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8C3"/>
    <w:rsid w:val="00CC038D"/>
    <w:rsid w:val="00CC08DB"/>
    <w:rsid w:val="00CC39FF"/>
    <w:rsid w:val="00CC3C2F"/>
    <w:rsid w:val="00CC4643"/>
    <w:rsid w:val="00CC4AC8"/>
    <w:rsid w:val="00CC5233"/>
    <w:rsid w:val="00CC5DE6"/>
    <w:rsid w:val="00CC6E4E"/>
    <w:rsid w:val="00CC6FE8"/>
    <w:rsid w:val="00CC7202"/>
    <w:rsid w:val="00CD2808"/>
    <w:rsid w:val="00CD28BF"/>
    <w:rsid w:val="00CD4092"/>
    <w:rsid w:val="00CD4A20"/>
    <w:rsid w:val="00CD50A1"/>
    <w:rsid w:val="00CD519E"/>
    <w:rsid w:val="00CD7C12"/>
    <w:rsid w:val="00CE0C4F"/>
    <w:rsid w:val="00CE30EA"/>
    <w:rsid w:val="00CF048A"/>
    <w:rsid w:val="00CF155A"/>
    <w:rsid w:val="00CF2947"/>
    <w:rsid w:val="00CF3B00"/>
    <w:rsid w:val="00CF686F"/>
    <w:rsid w:val="00CF6CF2"/>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1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886"/>
    <w:rsid w:val="00D6600E"/>
    <w:rsid w:val="00D66846"/>
    <w:rsid w:val="00D675FB"/>
    <w:rsid w:val="00D71F25"/>
    <w:rsid w:val="00D72A9C"/>
    <w:rsid w:val="00D72D46"/>
    <w:rsid w:val="00D736F6"/>
    <w:rsid w:val="00D77031"/>
    <w:rsid w:val="00D819A4"/>
    <w:rsid w:val="00D84941"/>
    <w:rsid w:val="00D84FA1"/>
    <w:rsid w:val="00D851F0"/>
    <w:rsid w:val="00D86DB7"/>
    <w:rsid w:val="00D87BF5"/>
    <w:rsid w:val="00D87C77"/>
    <w:rsid w:val="00D90721"/>
    <w:rsid w:val="00D926D0"/>
    <w:rsid w:val="00D93030"/>
    <w:rsid w:val="00D93039"/>
    <w:rsid w:val="00D94972"/>
    <w:rsid w:val="00D950E1"/>
    <w:rsid w:val="00D952A6"/>
    <w:rsid w:val="00D97F99"/>
    <w:rsid w:val="00DA1E08"/>
    <w:rsid w:val="00DA24F8"/>
    <w:rsid w:val="00DA28E8"/>
    <w:rsid w:val="00DA38D3"/>
    <w:rsid w:val="00DA3932"/>
    <w:rsid w:val="00DA3AFC"/>
    <w:rsid w:val="00DA64F8"/>
    <w:rsid w:val="00DA6C15"/>
    <w:rsid w:val="00DB0258"/>
    <w:rsid w:val="00DB38EE"/>
    <w:rsid w:val="00DB4049"/>
    <w:rsid w:val="00DB498B"/>
    <w:rsid w:val="00DB66CA"/>
    <w:rsid w:val="00DB6BCA"/>
    <w:rsid w:val="00DB6F54"/>
    <w:rsid w:val="00DB73F7"/>
    <w:rsid w:val="00DC0321"/>
    <w:rsid w:val="00DC2357"/>
    <w:rsid w:val="00DC3067"/>
    <w:rsid w:val="00DC370B"/>
    <w:rsid w:val="00DC5B90"/>
    <w:rsid w:val="00DD00FF"/>
    <w:rsid w:val="00DD0619"/>
    <w:rsid w:val="00DD07FB"/>
    <w:rsid w:val="00DD25C6"/>
    <w:rsid w:val="00DD3169"/>
    <w:rsid w:val="00DD457D"/>
    <w:rsid w:val="00DD4FE5"/>
    <w:rsid w:val="00DD54B0"/>
    <w:rsid w:val="00DD57EE"/>
    <w:rsid w:val="00DD59D8"/>
    <w:rsid w:val="00DD6BCC"/>
    <w:rsid w:val="00DE05D9"/>
    <w:rsid w:val="00DE0A4B"/>
    <w:rsid w:val="00DE18E1"/>
    <w:rsid w:val="00DE2410"/>
    <w:rsid w:val="00DE2939"/>
    <w:rsid w:val="00DE5288"/>
    <w:rsid w:val="00DE5B8D"/>
    <w:rsid w:val="00DE6E81"/>
    <w:rsid w:val="00DE703F"/>
    <w:rsid w:val="00DE7595"/>
    <w:rsid w:val="00DF1961"/>
    <w:rsid w:val="00DF44DE"/>
    <w:rsid w:val="00DF7E09"/>
    <w:rsid w:val="00E01138"/>
    <w:rsid w:val="00E02DFB"/>
    <w:rsid w:val="00E030F9"/>
    <w:rsid w:val="00E0311A"/>
    <w:rsid w:val="00E03138"/>
    <w:rsid w:val="00E033AE"/>
    <w:rsid w:val="00E06404"/>
    <w:rsid w:val="00E10264"/>
    <w:rsid w:val="00E10D72"/>
    <w:rsid w:val="00E11A85"/>
    <w:rsid w:val="00E12495"/>
    <w:rsid w:val="00E14E23"/>
    <w:rsid w:val="00E15CCD"/>
    <w:rsid w:val="00E202EF"/>
    <w:rsid w:val="00E2104A"/>
    <w:rsid w:val="00E210B5"/>
    <w:rsid w:val="00E2431C"/>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7"/>
    <w:rsid w:val="00E52EFD"/>
    <w:rsid w:val="00E5408A"/>
    <w:rsid w:val="00E54DFC"/>
    <w:rsid w:val="00E56800"/>
    <w:rsid w:val="00E60C63"/>
    <w:rsid w:val="00E62FF9"/>
    <w:rsid w:val="00E630B6"/>
    <w:rsid w:val="00E635D6"/>
    <w:rsid w:val="00E639BC"/>
    <w:rsid w:val="00E664CC"/>
    <w:rsid w:val="00E70388"/>
    <w:rsid w:val="00E70F92"/>
    <w:rsid w:val="00E71077"/>
    <w:rsid w:val="00E725B2"/>
    <w:rsid w:val="00E738E7"/>
    <w:rsid w:val="00E74313"/>
    <w:rsid w:val="00E74C54"/>
    <w:rsid w:val="00E77A03"/>
    <w:rsid w:val="00E822E8"/>
    <w:rsid w:val="00E82554"/>
    <w:rsid w:val="00E82606"/>
    <w:rsid w:val="00E831C1"/>
    <w:rsid w:val="00E846C8"/>
    <w:rsid w:val="00E84957"/>
    <w:rsid w:val="00E84A55"/>
    <w:rsid w:val="00E85BFF"/>
    <w:rsid w:val="00E87172"/>
    <w:rsid w:val="00E90391"/>
    <w:rsid w:val="00E906C2"/>
    <w:rsid w:val="00E9311F"/>
    <w:rsid w:val="00E934D1"/>
    <w:rsid w:val="00E94AF0"/>
    <w:rsid w:val="00E95D13"/>
    <w:rsid w:val="00E95DD3"/>
    <w:rsid w:val="00E969D5"/>
    <w:rsid w:val="00EA440F"/>
    <w:rsid w:val="00EA58D1"/>
    <w:rsid w:val="00EA61BC"/>
    <w:rsid w:val="00EA681A"/>
    <w:rsid w:val="00EA735B"/>
    <w:rsid w:val="00EB0EB8"/>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5CE"/>
    <w:rsid w:val="00EE7295"/>
    <w:rsid w:val="00EE7869"/>
    <w:rsid w:val="00EF054A"/>
    <w:rsid w:val="00EF30BC"/>
    <w:rsid w:val="00EF3235"/>
    <w:rsid w:val="00EF3347"/>
    <w:rsid w:val="00EF7E72"/>
    <w:rsid w:val="00F0660B"/>
    <w:rsid w:val="00F06D37"/>
    <w:rsid w:val="00F07B9D"/>
    <w:rsid w:val="00F11586"/>
    <w:rsid w:val="00F1183B"/>
    <w:rsid w:val="00F11C9F"/>
    <w:rsid w:val="00F12263"/>
    <w:rsid w:val="00F1409D"/>
    <w:rsid w:val="00F14214"/>
    <w:rsid w:val="00F157A9"/>
    <w:rsid w:val="00F16F00"/>
    <w:rsid w:val="00F20A41"/>
    <w:rsid w:val="00F20DF8"/>
    <w:rsid w:val="00F20F77"/>
    <w:rsid w:val="00F25BB6"/>
    <w:rsid w:val="00F26B7E"/>
    <w:rsid w:val="00F27A3B"/>
    <w:rsid w:val="00F27C61"/>
    <w:rsid w:val="00F32780"/>
    <w:rsid w:val="00F33817"/>
    <w:rsid w:val="00F373E8"/>
    <w:rsid w:val="00F37D70"/>
    <w:rsid w:val="00F420D5"/>
    <w:rsid w:val="00F451EA"/>
    <w:rsid w:val="00F45447"/>
    <w:rsid w:val="00F456C6"/>
    <w:rsid w:val="00F4577B"/>
    <w:rsid w:val="00F46496"/>
    <w:rsid w:val="00F474D0"/>
    <w:rsid w:val="00F50179"/>
    <w:rsid w:val="00F502BC"/>
    <w:rsid w:val="00F51203"/>
    <w:rsid w:val="00F515EE"/>
    <w:rsid w:val="00F56511"/>
    <w:rsid w:val="00F56578"/>
    <w:rsid w:val="00F6194E"/>
    <w:rsid w:val="00F623AC"/>
    <w:rsid w:val="00F6412A"/>
    <w:rsid w:val="00F6488F"/>
    <w:rsid w:val="00F65893"/>
    <w:rsid w:val="00F66A4A"/>
    <w:rsid w:val="00F678F4"/>
    <w:rsid w:val="00F717A6"/>
    <w:rsid w:val="00F71E22"/>
    <w:rsid w:val="00F72142"/>
    <w:rsid w:val="00F72AE7"/>
    <w:rsid w:val="00F7658F"/>
    <w:rsid w:val="00F775DF"/>
    <w:rsid w:val="00F833BA"/>
    <w:rsid w:val="00F84FD0"/>
    <w:rsid w:val="00F859A8"/>
    <w:rsid w:val="00F86D87"/>
    <w:rsid w:val="00F9108B"/>
    <w:rsid w:val="00F91349"/>
    <w:rsid w:val="00F93A8A"/>
    <w:rsid w:val="00F93B98"/>
    <w:rsid w:val="00F94F38"/>
    <w:rsid w:val="00F95248"/>
    <w:rsid w:val="00F956A9"/>
    <w:rsid w:val="00F963ED"/>
    <w:rsid w:val="00F966CF"/>
    <w:rsid w:val="00F96CAE"/>
    <w:rsid w:val="00F97C99"/>
    <w:rsid w:val="00FA5DC8"/>
    <w:rsid w:val="00FA662D"/>
    <w:rsid w:val="00FA73B1"/>
    <w:rsid w:val="00FB0CB9"/>
    <w:rsid w:val="00FB0EC1"/>
    <w:rsid w:val="00FB231D"/>
    <w:rsid w:val="00FB45F1"/>
    <w:rsid w:val="00FB4A72"/>
    <w:rsid w:val="00FB54E8"/>
    <w:rsid w:val="00FB7054"/>
    <w:rsid w:val="00FC17B7"/>
    <w:rsid w:val="00FC2CB7"/>
    <w:rsid w:val="00FC4090"/>
    <w:rsid w:val="00FC523E"/>
    <w:rsid w:val="00FC55B4"/>
    <w:rsid w:val="00FD00E6"/>
    <w:rsid w:val="00FD09A1"/>
    <w:rsid w:val="00FD2A7C"/>
    <w:rsid w:val="00FD59EB"/>
    <w:rsid w:val="00FD7299"/>
    <w:rsid w:val="00FE00BB"/>
    <w:rsid w:val="00FE1FBE"/>
    <w:rsid w:val="00FE3901"/>
    <w:rsid w:val="00FE39D3"/>
    <w:rsid w:val="00FE4BCE"/>
    <w:rsid w:val="00FE54AE"/>
    <w:rsid w:val="00FE576A"/>
    <w:rsid w:val="00FE7E79"/>
    <w:rsid w:val="00FF3E7D"/>
    <w:rsid w:val="00FF5B99"/>
    <w:rsid w:val="00FF730C"/>
    <w:rsid w:val="00FF73F4"/>
    <w:rsid w:val="00FF7CE4"/>
    <w:rsid w:val="00FF7E39"/>
    <w:rsid w:val="02EA1C73"/>
    <w:rsid w:val="06F021D3"/>
    <w:rsid w:val="07244FD7"/>
    <w:rsid w:val="0E686F94"/>
    <w:rsid w:val="0FA40799"/>
    <w:rsid w:val="0FE4785C"/>
    <w:rsid w:val="11254CC9"/>
    <w:rsid w:val="12D469A6"/>
    <w:rsid w:val="1C67088B"/>
    <w:rsid w:val="1DC6037A"/>
    <w:rsid w:val="20036F62"/>
    <w:rsid w:val="2516077A"/>
    <w:rsid w:val="2C482223"/>
    <w:rsid w:val="3114362F"/>
    <w:rsid w:val="3613097B"/>
    <w:rsid w:val="3662432B"/>
    <w:rsid w:val="387761C6"/>
    <w:rsid w:val="439E60B3"/>
    <w:rsid w:val="43BB4E95"/>
    <w:rsid w:val="51CC5C50"/>
    <w:rsid w:val="541C54DC"/>
    <w:rsid w:val="54A97595"/>
    <w:rsid w:val="592B0C58"/>
    <w:rsid w:val="5FD63CC3"/>
    <w:rsid w:val="64801AB7"/>
    <w:rsid w:val="6B1C3BBC"/>
    <w:rsid w:val="717C3F9F"/>
    <w:rsid w:val="754937FF"/>
    <w:rsid w:val="7D4C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8FC6C9"/>
  <w15:docId w15:val="{7C39F3F4-B898-4B94-96AF-639BDA4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semiHidden/>
    <w:unhideWhenUsed/>
    <w:qFormat/>
    <w:rPr>
      <w:sz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HTML">
    <w:name w:val="HTML Code"/>
    <w:basedOn w:val="afff6"/>
    <w:uiPriority w:val="99"/>
    <w:semiHidden/>
    <w:unhideWhenUsed/>
    <w:qFormat/>
    <w:rPr>
      <w:rFonts w:ascii="Courier New" w:hAnsi="Courier New"/>
      <w:sz w:val="20"/>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snapToGrid w:val="0"/>
      <w:spacing w:line="300" w:lineRule="auto"/>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6"/>
    <w:qFormat/>
    <w:pPr>
      <w:widowControl w:val="0"/>
      <w:numPr>
        <w:ilvl w:val="3"/>
        <w:numId w:val="2"/>
      </w:numPr>
      <w:spacing w:beforeLines="50" w:before="50" w:afterLines="50" w:after="50"/>
      <w:ind w:left="284"/>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jc w:val="center"/>
      <w:outlineLvl w:val="0"/>
    </w:pPr>
    <w:rPr>
      <w:rFonts w:ascii="黑体" w:eastAsia="黑体"/>
      <w:sz w:val="21"/>
    </w:rPr>
  </w:style>
  <w:style w:type="paragraph" w:customStyle="1" w:styleId="aff">
    <w:name w:val="标准文件_附录表标题"/>
    <w:next w:val="afffff6"/>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6"/>
    <w:qFormat/>
    <w:pPr>
      <w:numPr>
        <w:ilvl w:val="2"/>
      </w:numPr>
      <w:spacing w:beforeLines="50" w:before="50" w:afterLines="50" w:after="50"/>
      <w:ind w:left="156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b">
    <w:name w:val="标准文件_正文英文图标题"/>
    <w:next w:val="afffff6"/>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FE3D6C2A674DC4AD4A6594E8896EB1"/>
        <w:category>
          <w:name w:val="常规"/>
          <w:gallery w:val="placeholder"/>
        </w:category>
        <w:types>
          <w:type w:val="bbPlcHdr"/>
        </w:types>
        <w:behaviors>
          <w:behavior w:val="content"/>
        </w:behaviors>
        <w:guid w:val="{54AD8866-D3E9-409B-B8B6-B2949397D7C2}"/>
      </w:docPartPr>
      <w:docPartBody>
        <w:p w:rsidR="001245F0" w:rsidRDefault="00000000">
          <w:pPr>
            <w:pStyle w:val="22FE3D6C2A674DC4AD4A6594E8896EB1"/>
            <w:rPr>
              <w:rFonts w:hint="eastAsia"/>
            </w:rPr>
          </w:pPr>
          <w:r>
            <w:rPr>
              <w:rStyle w:val="a3"/>
              <w:rFonts w:hint="eastAsia"/>
            </w:rPr>
            <w:t>单击或点击此处输入文字。</w:t>
          </w:r>
        </w:p>
      </w:docPartBody>
    </w:docPart>
    <w:docPart>
      <w:docPartPr>
        <w:name w:val="B589A6BC8FD0465E95BCC50942E1ECF8"/>
        <w:category>
          <w:name w:val="常规"/>
          <w:gallery w:val="placeholder"/>
        </w:category>
        <w:types>
          <w:type w:val="bbPlcHdr"/>
        </w:types>
        <w:behaviors>
          <w:behavior w:val="content"/>
        </w:behaviors>
        <w:guid w:val="{1D590951-D0E2-4582-ADBF-6620BE3B1081}"/>
      </w:docPartPr>
      <w:docPartBody>
        <w:p w:rsidR="001245F0" w:rsidRDefault="00000000">
          <w:pPr>
            <w:pStyle w:val="B589A6BC8FD0465E95BCC50942E1ECF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CE0"/>
    <w:rsid w:val="000A20B8"/>
    <w:rsid w:val="000F2C62"/>
    <w:rsid w:val="001245F0"/>
    <w:rsid w:val="001E6FC2"/>
    <w:rsid w:val="001F6690"/>
    <w:rsid w:val="00202834"/>
    <w:rsid w:val="0022775A"/>
    <w:rsid w:val="0033479C"/>
    <w:rsid w:val="003F6989"/>
    <w:rsid w:val="0046427C"/>
    <w:rsid w:val="004C217B"/>
    <w:rsid w:val="00550CE0"/>
    <w:rsid w:val="00565DD0"/>
    <w:rsid w:val="005D08C9"/>
    <w:rsid w:val="00612702"/>
    <w:rsid w:val="00694D36"/>
    <w:rsid w:val="006A6645"/>
    <w:rsid w:val="006D00C4"/>
    <w:rsid w:val="007803D0"/>
    <w:rsid w:val="0079534B"/>
    <w:rsid w:val="009E3C74"/>
    <w:rsid w:val="00A76712"/>
    <w:rsid w:val="00B00805"/>
    <w:rsid w:val="00B3508D"/>
    <w:rsid w:val="00C038C6"/>
    <w:rsid w:val="00C76DA8"/>
    <w:rsid w:val="00C842CC"/>
    <w:rsid w:val="00CC3092"/>
    <w:rsid w:val="00CF0013"/>
    <w:rsid w:val="00D23E5E"/>
    <w:rsid w:val="00E2097B"/>
    <w:rsid w:val="00EB0EB8"/>
    <w:rsid w:val="00FD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245F0"/>
    <w:rPr>
      <w:color w:val="808080"/>
    </w:rPr>
  </w:style>
  <w:style w:type="paragraph" w:customStyle="1" w:styleId="22FE3D6C2A674DC4AD4A6594E8896EB1">
    <w:name w:val="22FE3D6C2A674DC4AD4A6594E8896EB1"/>
    <w:qFormat/>
    <w:pPr>
      <w:widowControl w:val="0"/>
      <w:jc w:val="both"/>
    </w:pPr>
    <w:rPr>
      <w:kern w:val="2"/>
      <w:sz w:val="21"/>
      <w:szCs w:val="22"/>
    </w:rPr>
  </w:style>
  <w:style w:type="paragraph" w:customStyle="1" w:styleId="B589A6BC8FD0465E95BCC50942E1ECF8">
    <w:name w:val="B589A6BC8FD0465E95BCC50942E1ECF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053AA67-04F9-4A81-8020-31E028FA00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1146</TotalTime>
  <Pages>10</Pages>
  <Words>1075</Words>
  <Characters>6128</Characters>
  <Application>Microsoft Office Word</Application>
  <DocSecurity>0</DocSecurity>
  <Lines>51</Lines>
  <Paragraphs>14</Paragraphs>
  <ScaleCrop>false</ScaleCrop>
  <Company>PCMI</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miaoyuewang</dc:creator>
  <dc:description>&lt;config cover="true" show_menu="true" version="1.0.0" doctype="SDKXY"&gt;_x000d_
&lt;/config&gt;</dc:description>
  <cp:lastModifiedBy>Administrator</cp:lastModifiedBy>
  <cp:revision>37</cp:revision>
  <cp:lastPrinted>2026-01-22T01:47:00Z</cp:lastPrinted>
  <dcterms:created xsi:type="dcterms:W3CDTF">2026-01-19T02:39:00Z</dcterms:created>
  <dcterms:modified xsi:type="dcterms:W3CDTF">2026-02-05T06:29:00Z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247C412152E84D5884ECCE31745B01D5_13</vt:lpwstr>
  </property>
  <property fmtid="{D5CDD505-2E9C-101B-9397-08002B2CF9AE}" pid="16" name="KSOTemplateDocerSaveRecord">
    <vt:lpwstr>eyJoZGlkIjoiZjhjN2YzMjJmZDlhMzY0NTA4NGFjODhjYTk5YzlhYjUiLCJ1c2VySWQiOiIzMTg0MzIzNDYifQ==</vt:lpwstr>
  </property>
</Properties>
</file>