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9"/>
        <w:framePr w:wrap="around" w:vAnchor="page" w:hAnchor="page" w:x="1821" w:y="739"/>
        <w:rPr>
          <w:b/>
          <w:bCs/>
        </w:rPr>
      </w:pP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6973198C">
      <w:pPr>
        <w:pStyle w:val="39"/>
        <w:framePr w:wrap="around" w:vAnchor="page" w:hAnchor="page" w:x="1821" w:y="739"/>
        <w:rPr>
          <w:rFonts w:hint="default" w:ascii="Times New Roman" w:eastAsia="黑体"/>
          <w:b/>
          <w:bCs/>
          <w:lang w:val="en-US" w:eastAsia="zh-CN"/>
        </w:rPr>
      </w:pPr>
      <w:r>
        <w:rPr>
          <w:rFonts w:hint="eastAsia" w:ascii="Times New Roman"/>
          <w:b/>
          <w:bCs/>
          <w:lang w:val="en-US" w:eastAsia="zh-CN"/>
        </w:rPr>
        <w:t>CCS C 05</w:t>
      </w:r>
    </w:p>
    <w:p w14:paraId="53507FD8">
      <w:pPr>
        <w:pStyle w:val="43"/>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D00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CF53E4D">
            <w:pPr>
              <w:pStyle w:val="41"/>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289DC2DE">
      <w:pPr>
        <w:pStyle w:val="41"/>
        <w:framePr w:x="1382" w:y="3031"/>
        <w:jc w:val="center"/>
      </w:pPr>
      <w:r>
        <w:rPr>
          <w:rFonts w:hint="eastAsia"/>
        </w:rPr>
        <w:t>————————————————————————————————————————</w:t>
      </w:r>
    </w:p>
    <w:p w14:paraId="7332157D">
      <w:pPr>
        <w:pStyle w:val="41"/>
        <w:framePr w:x="1382" w:y="3031"/>
      </w:pPr>
    </w:p>
    <w:p w14:paraId="0CA6C6C2">
      <w:pPr>
        <w:pStyle w:val="47"/>
        <w:framePr w:w="9331" w:wrap="around" w:vAnchor="page" w:hAnchor="page" w:x="1524" w:y="14958"/>
      </w:pPr>
      <w:bookmarkStart w:id="1" w:name="StdEnglishName"/>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47560A9B">
      <w:pPr>
        <w:pStyle w:val="45"/>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690C9C7">
      <w:pPr>
        <w:rPr>
          <w:rFonts w:eastAsia="宋体"/>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4693265">
      <w:pPr>
        <w:spacing w:line="360" w:lineRule="auto"/>
        <w:jc w:val="center"/>
        <w:rPr>
          <w:rFonts w:ascii="宋体" w:hAnsi="宋体" w:eastAsia="宋体" w:cs="Times New Roman"/>
          <w:bCs/>
          <w:sz w:val="24"/>
          <w:szCs w:val="24"/>
        </w:rPr>
      </w:pPr>
    </w:p>
    <w:p w14:paraId="238E934B">
      <w:pPr>
        <w:spacing w:line="360" w:lineRule="auto"/>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退行性腰椎不稳症中西医结合</w:t>
      </w:r>
    </w:p>
    <w:p w14:paraId="4F423368">
      <w:pPr>
        <w:spacing w:line="360" w:lineRule="auto"/>
        <w:jc w:val="center"/>
        <w:rPr>
          <w:rFonts w:ascii="宋体" w:hAnsi="宋体" w:eastAsia="宋体" w:cs="Times New Roman"/>
          <w:bCs/>
          <w:sz w:val="52"/>
          <w:szCs w:val="52"/>
        </w:rPr>
      </w:pPr>
      <w:r>
        <w:rPr>
          <w:rFonts w:hint="eastAsia" w:ascii="黑体" w:hAnsi="黑体" w:eastAsia="黑体" w:cs="黑体"/>
          <w:color w:val="000000"/>
          <w:sz w:val="52"/>
          <w:szCs w:val="52"/>
          <w:lang w:val="en-US" w:eastAsia="zh-CN"/>
        </w:rPr>
        <w:t>诊疗指南</w:t>
      </w:r>
    </w:p>
    <w:p w14:paraId="0F75FC87">
      <w:pPr>
        <w:widowControl/>
        <w:spacing w:line="360" w:lineRule="auto"/>
        <w:jc w:val="center"/>
        <w:rPr>
          <w:rFonts w:ascii="黑体" w:hAnsi="黑体" w:eastAsia="黑体" w:cs="黑体"/>
          <w:sz w:val="32"/>
          <w:szCs w:val="32"/>
        </w:rPr>
      </w:pPr>
    </w:p>
    <w:p w14:paraId="37C75059">
      <w:pPr>
        <w:pStyle w:val="40"/>
        <w:keepNext/>
        <w:keepLines/>
        <w:ind w:firstLine="0"/>
        <w:jc w:val="center"/>
        <w:rPr>
          <w:rFonts w:hint="eastAsia" w:ascii="宋体" w:hAnsi="宋体" w:eastAsia="宋体" w:cs="宋体"/>
          <w:color w:val="000000"/>
          <w:sz w:val="28"/>
          <w:szCs w:val="28"/>
          <w:lang w:val="en-US" w:eastAsia="zh-CN"/>
        </w:rPr>
      </w:pPr>
      <w:r>
        <w:rPr>
          <w:rStyle w:val="17"/>
          <w:rFonts w:hint="eastAsia" w:ascii="宋体" w:hAnsi="宋体" w:eastAsia="宋体" w:cs="宋体"/>
          <w:b/>
          <w:bCs/>
          <w:i w:val="0"/>
          <w:iCs w:val="0"/>
          <w:caps w:val="0"/>
          <w:color w:val="000000"/>
          <w:spacing w:val="0"/>
          <w:sz w:val="28"/>
          <w:szCs w:val="28"/>
          <w:shd w:val="clear" w:fill="FFFFFF"/>
        </w:rPr>
        <w:t>Guideline for Integrated Traditional Chinese and Western Medicine Diagnosis and Treatment of Degenerative Lumbar Instability</w:t>
      </w:r>
    </w:p>
    <w:p w14:paraId="1A8508A9">
      <w:pPr>
        <w:widowControl/>
        <w:spacing w:line="360" w:lineRule="auto"/>
        <w:jc w:val="center"/>
        <w:rPr>
          <w:rFonts w:ascii="黑体" w:hAnsi="黑体" w:eastAsia="黑体" w:cs="黑体"/>
          <w:sz w:val="32"/>
          <w:szCs w:val="32"/>
        </w:rPr>
      </w:pPr>
    </w:p>
    <w:p w14:paraId="7F02FA6C">
      <w:pPr>
        <w:pStyle w:val="40"/>
        <w:keepNext/>
        <w:keepLines/>
        <w:ind w:firstLine="0"/>
        <w:jc w:val="center"/>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56FEB3EF">
      <w:pPr>
        <w:widowControl/>
        <w:spacing w:line="360" w:lineRule="auto"/>
        <w:jc w:val="both"/>
        <w:rPr>
          <w:rFonts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538E503">
      <w:pPr>
        <w:widowControl/>
        <w:jc w:val="center"/>
        <w:rPr>
          <w:rFonts w:ascii="黑体" w:hAnsi="黑体" w:eastAsia="黑体" w:cs="黑体"/>
          <w:sz w:val="32"/>
          <w:szCs w:val="32"/>
        </w:rPr>
      </w:pPr>
      <w:r>
        <w:rPr>
          <w:rFonts w:hint="eastAsia" w:ascii="黑体" w:hAnsi="黑体" w:eastAsia="黑体" w:cs="黑体"/>
          <w:sz w:val="32"/>
          <w:szCs w:val="32"/>
        </w:rPr>
        <w:t>目  次</w:t>
      </w:r>
    </w:p>
    <w:p w14:paraId="301EDA36">
      <w:pPr>
        <w:tabs>
          <w:tab w:val="right" w:leader="dot" w:pos="8190"/>
        </w:tabs>
        <w:rPr>
          <w:rStyle w:val="19"/>
          <w:rFonts w:hint="eastAsia" w:ascii="宋体" w:hAnsi="宋体" w:eastAsia="宋体" w:cs="宋体"/>
          <w:color w:val="auto"/>
          <w:szCs w:val="21"/>
          <w:u w:val="none"/>
        </w:rPr>
      </w:pPr>
      <w:r>
        <w:rPr>
          <w:rStyle w:val="19"/>
          <w:rFonts w:hint="eastAsia" w:ascii="宋体" w:hAnsi="宋体" w:eastAsia="宋体" w:cs="宋体"/>
          <w:color w:val="auto"/>
          <w:szCs w:val="21"/>
          <w:u w:val="none"/>
        </w:rPr>
        <w:t>前言</w:t>
      </w:r>
      <w:r>
        <w:rPr>
          <w:rStyle w:val="19"/>
          <w:rFonts w:hint="eastAsia" w:ascii="宋体" w:hAnsi="宋体" w:eastAsia="宋体" w:cs="宋体"/>
          <w:color w:val="auto"/>
          <w:szCs w:val="21"/>
          <w:u w:val="none"/>
          <w:lang w:val="en-US" w:eastAsia="zh-CN"/>
        </w:rPr>
        <w:t>.........................................................................Ⅰ</w:t>
      </w:r>
    </w:p>
    <w:p w14:paraId="5A2FFC92">
      <w:pPr>
        <w:tabs>
          <w:tab w:val="right" w:leader="dot" w:pos="8190"/>
        </w:tabs>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引言.........................................................................Ⅱ</w:t>
      </w:r>
    </w:p>
    <w:p w14:paraId="0351D750">
      <w:pPr>
        <w:tabs>
          <w:tab w:val="right" w:leader="dot" w:pos="8190"/>
        </w:tabs>
        <w:rPr>
          <w:rStyle w:val="19"/>
          <w:rFonts w:hint="eastAsia" w:ascii="宋体" w:hAnsi="宋体" w:eastAsia="宋体" w:cs="宋体"/>
          <w:color w:val="auto"/>
          <w:szCs w:val="21"/>
          <w:u w:val="none"/>
        </w:rPr>
      </w:pPr>
      <w:r>
        <w:rPr>
          <w:rStyle w:val="19"/>
          <w:rFonts w:hint="eastAsia" w:ascii="宋体" w:hAnsi="宋体" w:eastAsia="宋体" w:cs="宋体"/>
          <w:color w:val="auto"/>
          <w:szCs w:val="21"/>
          <w:u w:val="none"/>
        </w:rPr>
        <w:t>1  范围</w:t>
      </w:r>
      <w:r>
        <w:rPr>
          <w:rStyle w:val="19"/>
          <w:rFonts w:hint="eastAsia" w:ascii="宋体" w:hAnsi="宋体" w:eastAsia="宋体" w:cs="宋体"/>
          <w:color w:val="auto"/>
          <w:szCs w:val="21"/>
          <w:u w:val="none"/>
          <w:lang w:val="en-US" w:eastAsia="zh-CN"/>
        </w:rPr>
        <w:t>.......................................................................</w:t>
      </w:r>
      <w:r>
        <w:rPr>
          <w:rStyle w:val="19"/>
          <w:rFonts w:hint="eastAsia" w:ascii="宋体" w:hAnsi="宋体" w:eastAsia="宋体" w:cs="宋体"/>
          <w:color w:val="auto"/>
          <w:szCs w:val="21"/>
          <w:u w:val="none"/>
        </w:rPr>
        <w:t>1</w:t>
      </w:r>
    </w:p>
    <w:p w14:paraId="067D643F">
      <w:pPr>
        <w:tabs>
          <w:tab w:val="right" w:leader="dot" w:pos="8190"/>
        </w:tabs>
        <w:rPr>
          <w:rStyle w:val="19"/>
          <w:rFonts w:hint="eastAsia" w:ascii="宋体" w:hAnsi="宋体" w:eastAsia="宋体" w:cs="宋体"/>
          <w:color w:val="auto"/>
          <w:szCs w:val="21"/>
          <w:u w:val="none"/>
        </w:rPr>
      </w:pPr>
      <w:r>
        <w:rPr>
          <w:rStyle w:val="19"/>
          <w:rFonts w:hint="eastAsia" w:ascii="宋体" w:hAnsi="宋体" w:eastAsia="宋体" w:cs="宋体"/>
          <w:color w:val="auto"/>
          <w:szCs w:val="21"/>
          <w:u w:val="none"/>
        </w:rPr>
        <w:t>2  规范性引用文件</w:t>
      </w:r>
      <w:r>
        <w:rPr>
          <w:rStyle w:val="19"/>
          <w:rFonts w:hint="eastAsia" w:ascii="宋体" w:hAnsi="宋体" w:eastAsia="宋体" w:cs="宋体"/>
          <w:color w:val="auto"/>
          <w:szCs w:val="21"/>
          <w:u w:val="none"/>
          <w:lang w:val="en-US" w:eastAsia="zh-CN"/>
        </w:rPr>
        <w:t>.............................................................</w:t>
      </w:r>
      <w:r>
        <w:rPr>
          <w:rStyle w:val="19"/>
          <w:rFonts w:hint="eastAsia" w:ascii="宋体" w:hAnsi="宋体" w:eastAsia="宋体" w:cs="宋体"/>
          <w:color w:val="auto"/>
          <w:szCs w:val="21"/>
          <w:u w:val="none"/>
        </w:rPr>
        <w:t>1</w:t>
      </w:r>
    </w:p>
    <w:p w14:paraId="75EBF774">
      <w:pPr>
        <w:tabs>
          <w:tab w:val="right" w:leader="dot" w:pos="8190"/>
        </w:tabs>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 xml:space="preserve">3  </w:t>
      </w:r>
      <w:r>
        <w:rPr>
          <w:rStyle w:val="19"/>
          <w:rFonts w:hint="eastAsia" w:ascii="宋体" w:hAnsi="宋体" w:eastAsia="宋体" w:cs="宋体"/>
          <w:color w:val="auto"/>
          <w:szCs w:val="21"/>
          <w:u w:val="none"/>
        </w:rPr>
        <w:t>术语</w:t>
      </w:r>
      <w:r>
        <w:rPr>
          <w:rStyle w:val="19"/>
          <w:rFonts w:hint="eastAsia" w:ascii="宋体" w:hAnsi="宋体" w:eastAsia="宋体" w:cs="宋体"/>
          <w:color w:val="auto"/>
          <w:szCs w:val="21"/>
          <w:u w:val="none"/>
          <w:lang w:val="en-US" w:eastAsia="zh-CN"/>
        </w:rPr>
        <w:t>和</w:t>
      </w:r>
      <w:r>
        <w:rPr>
          <w:rStyle w:val="19"/>
          <w:rFonts w:hint="eastAsia" w:ascii="宋体" w:hAnsi="宋体" w:eastAsia="宋体" w:cs="宋体"/>
          <w:color w:val="auto"/>
          <w:szCs w:val="21"/>
          <w:u w:val="none"/>
        </w:rPr>
        <w:t>定义</w:t>
      </w:r>
      <w:r>
        <w:rPr>
          <w:rStyle w:val="19"/>
          <w:rFonts w:hint="eastAsia" w:ascii="宋体" w:hAnsi="宋体" w:eastAsia="宋体" w:cs="宋体"/>
          <w:color w:val="auto"/>
          <w:szCs w:val="21"/>
          <w:u w:val="none"/>
          <w:lang w:val="en-US" w:eastAsia="zh-CN"/>
        </w:rPr>
        <w:t>.................................................................1</w:t>
      </w:r>
    </w:p>
    <w:p w14:paraId="5F787DE3">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3.1  退行性腰椎不稳症.....................................................1</w:t>
      </w:r>
    </w:p>
    <w:p w14:paraId="3E3A5795">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3.2  腰椎运动节段.........................................................1</w:t>
      </w:r>
    </w:p>
    <w:p w14:paraId="65E7BE71">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3.3  临床症状相关术语.....................................................1</w:t>
      </w:r>
    </w:p>
    <w:p w14:paraId="65299D0A">
      <w:pPr>
        <w:tabs>
          <w:tab w:val="right" w:leader="dot" w:pos="8190"/>
        </w:tabs>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4  病因和发病机制.............................................................2</w:t>
      </w:r>
    </w:p>
    <w:p w14:paraId="268B3C15">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4.1  西医病因及发病机制...................................................2</w:t>
      </w:r>
    </w:p>
    <w:p w14:paraId="76C6D17B">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4.2  中医病因病机.........................................................2</w:t>
      </w:r>
    </w:p>
    <w:p w14:paraId="1ABF0F7F">
      <w:pPr>
        <w:tabs>
          <w:tab w:val="right" w:leader="dot" w:pos="8190"/>
        </w:tabs>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5  临床表现...................................................................3</w:t>
      </w:r>
    </w:p>
    <w:p w14:paraId="304127D0">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5.1  症状.................................................................3</w:t>
      </w:r>
    </w:p>
    <w:p w14:paraId="4F742F47">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5.2 体征..................................................................3</w:t>
      </w:r>
    </w:p>
    <w:p w14:paraId="7C75E8B3">
      <w:pPr>
        <w:tabs>
          <w:tab w:val="right" w:leader="dot" w:pos="8190"/>
        </w:tabs>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6  辅助检查...................................................................4</w:t>
      </w:r>
    </w:p>
    <w:p w14:paraId="2DB90CA8">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6.1  影像学检查...........................................................4</w:t>
      </w:r>
    </w:p>
    <w:p w14:paraId="0E1BB6FB">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6.2  实验室检查...........................................................4</w:t>
      </w:r>
    </w:p>
    <w:p w14:paraId="45FEA4E0">
      <w:pPr>
        <w:tabs>
          <w:tab w:val="right" w:leader="dot" w:pos="8190"/>
        </w:tabs>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7  诊断.......................................................................4</w:t>
      </w:r>
    </w:p>
    <w:p w14:paraId="21360E46">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7.1  诊断标准.............................................................4</w:t>
      </w:r>
    </w:p>
    <w:p w14:paraId="6B8FBA8F">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7.2  鉴别诊断.............................................................5</w:t>
      </w:r>
    </w:p>
    <w:p w14:paraId="03D36700">
      <w:pPr>
        <w:tabs>
          <w:tab w:val="right" w:leader="dot" w:pos="8190"/>
        </w:tabs>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8  治疗.......................................................................6</w:t>
      </w:r>
    </w:p>
    <w:p w14:paraId="3E5E4BA5">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8.1  治疗原则.............................................................6</w:t>
      </w:r>
    </w:p>
    <w:p w14:paraId="1C836127">
      <w:pPr>
        <w:tabs>
          <w:tab w:val="right" w:leader="dot" w:pos="8190"/>
        </w:tabs>
        <w:ind w:firstLine="420" w:firstLineChars="200"/>
        <w:rPr>
          <w:rStyle w:val="19"/>
          <w:rFonts w:hint="default" w:ascii="宋体" w:hAnsi="宋体" w:eastAsia="宋体" w:cs="宋体"/>
          <w:color w:val="auto"/>
          <w:szCs w:val="21"/>
          <w:u w:val="none"/>
          <w:lang w:val="en-US" w:eastAsia="zh-CN"/>
        </w:rPr>
      </w:pPr>
      <w:r>
        <w:rPr>
          <w:rStyle w:val="19"/>
          <w:rFonts w:hint="eastAsia" w:ascii="宋体" w:hAnsi="宋体" w:eastAsia="宋体" w:cs="宋体"/>
          <w:color w:val="auto"/>
          <w:szCs w:val="21"/>
          <w:u w:val="none"/>
          <w:lang w:val="en-US" w:eastAsia="zh-CN"/>
        </w:rPr>
        <w:t>8.2  非手术治疗...........................................................6</w:t>
      </w:r>
    </w:p>
    <w:p w14:paraId="37F7F08D">
      <w:pPr>
        <w:tabs>
          <w:tab w:val="right" w:leader="dot" w:pos="8190"/>
        </w:tabs>
        <w:rPr>
          <w:rFonts w:hint="eastAsia" w:ascii="宋体" w:hAnsi="宋体" w:eastAsia="宋体" w:cs="宋体"/>
          <w:szCs w:val="21"/>
          <w:lang w:eastAsia="zh-CN"/>
        </w:rPr>
      </w:pPr>
      <w:r>
        <w:rPr>
          <w:rFonts w:hint="eastAsia" w:ascii="宋体" w:hAnsi="宋体" w:eastAsia="宋体" w:cs="宋体"/>
          <w:szCs w:val="21"/>
        </w:rPr>
        <w:t>参考文献</w:t>
      </w:r>
      <w:r>
        <w:rPr>
          <w:rStyle w:val="19"/>
          <w:rFonts w:hint="eastAsia" w:ascii="宋体" w:hAnsi="宋体" w:eastAsia="宋体" w:cs="宋体"/>
          <w:color w:val="auto"/>
          <w:szCs w:val="21"/>
          <w:u w:val="none"/>
          <w:lang w:val="en-US" w:eastAsia="zh-CN"/>
        </w:rPr>
        <w:t>.....................................................................</w:t>
      </w:r>
      <w:r>
        <w:rPr>
          <w:rFonts w:hint="eastAsia" w:ascii="宋体" w:hAnsi="宋体" w:eastAsia="宋体" w:cs="宋体"/>
          <w:szCs w:val="21"/>
          <w:lang w:val="en-US" w:eastAsia="zh-CN"/>
        </w:rPr>
        <w:t>Ⅰ</w:t>
      </w:r>
    </w:p>
    <w:p w14:paraId="64EE1981">
      <w:pPr>
        <w:widowControl/>
        <w:spacing w:line="360" w:lineRule="auto"/>
        <w:jc w:val="center"/>
        <w:rPr>
          <w:rFonts w:ascii="宋体" w:hAnsi="宋体" w:eastAsia="宋体" w:cs="Times New Roman"/>
          <w:b/>
          <w:bCs/>
          <w:sz w:val="32"/>
          <w:szCs w:val="32"/>
        </w:rPr>
      </w:pPr>
    </w:p>
    <w:p w14:paraId="60A89A97">
      <w:pPr>
        <w:pStyle w:val="10"/>
        <w:jc w:val="center"/>
        <w:rPr>
          <w:rFonts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6793E392">
      <w:pPr>
        <w:pStyle w:val="10"/>
        <w:jc w:val="center"/>
        <w:rPr>
          <w:rFonts w:ascii="黑体" w:hAnsi="黑体" w:eastAsia="黑体" w:cs="黑体"/>
          <w:sz w:val="32"/>
          <w:szCs w:val="32"/>
        </w:rPr>
      </w:pPr>
      <w:r>
        <w:rPr>
          <w:rFonts w:hint="eastAsia" w:ascii="黑体" w:hAnsi="黑体" w:eastAsia="黑体" w:cs="黑体"/>
          <w:sz w:val="32"/>
          <w:szCs w:val="32"/>
        </w:rPr>
        <w:t>前  言</w:t>
      </w:r>
    </w:p>
    <w:p w14:paraId="3CC91962">
      <w:pPr>
        <w:spacing w:line="360" w:lineRule="auto"/>
        <w:rPr>
          <w:rFonts w:ascii="宋体" w:hAnsi="宋体" w:eastAsia="宋体" w:cs="Times New Roman"/>
          <w:sz w:val="24"/>
          <w:szCs w:val="24"/>
        </w:rPr>
      </w:pPr>
    </w:p>
    <w:p w14:paraId="138250B4">
      <w:pPr>
        <w:spacing w:line="360" w:lineRule="auto"/>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7B2EAE42">
      <w:pPr>
        <w:pStyle w:val="50"/>
        <w:spacing w:line="360" w:lineRule="auto"/>
        <w:rPr>
          <w:rFonts w:ascii="宋体" w:hAnsi="宋体" w:eastAsia="宋体" w:cs="Times New Roman"/>
          <w:szCs w:val="21"/>
        </w:rPr>
      </w:pPr>
      <w:r>
        <w:rPr>
          <w:rFonts w:hint="eastAsia"/>
        </w:rPr>
        <w:t>请注意本文件的某些内容可能涉及专利。本文件的发布机构不承担识别专利的责任。</w:t>
      </w:r>
    </w:p>
    <w:p w14:paraId="6F481B7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w:t>
      </w:r>
      <w:r>
        <w:rPr>
          <w:rFonts w:hint="eastAsia" w:ascii="宋体" w:hAnsi="宋体" w:eastAsia="宋体" w:cs="Times New Roman"/>
          <w:color w:val="auto"/>
          <w:szCs w:val="21"/>
          <w:lang w:val="en-US" w:eastAsia="zh-CN"/>
        </w:rPr>
        <w:t>医疗质量管理与评价</w:t>
      </w:r>
      <w:r>
        <w:rPr>
          <w:rFonts w:hint="eastAsia" w:ascii="宋体" w:hAnsi="宋体" w:eastAsia="宋体" w:cs="Times New Roman"/>
          <w:color w:val="auto"/>
          <w:szCs w:val="21"/>
        </w:rPr>
        <w:t>专业委员会</w:t>
      </w:r>
      <w:r>
        <w:rPr>
          <w:rFonts w:hint="eastAsia" w:ascii="宋体" w:hAnsi="宋体" w:eastAsia="宋体" w:cs="Times New Roman"/>
          <w:szCs w:val="21"/>
        </w:rPr>
        <w:t>提出。</w:t>
      </w:r>
    </w:p>
    <w:p w14:paraId="4A41BDA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71762D3B">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Times New Roman" w:hAnsi="Times New Roman" w:eastAsia="宋体" w:cs="Times New Roman"/>
          <w:kern w:val="0"/>
          <w:sz w:val="21"/>
          <w:szCs w:val="21"/>
          <w:lang w:val="en-US" w:eastAsia="zh-CN" w:bidi="ar-SA"/>
        </w:rPr>
        <w:t>。</w:t>
      </w:r>
    </w:p>
    <w:p w14:paraId="2AB7B08F">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本文件主要起草人：</w:t>
      </w:r>
      <w:r>
        <w:rPr>
          <w:rFonts w:hint="eastAsia" w:ascii="Times New Roman" w:hAnsi="Times New Roman" w:eastAsia="宋体" w:cs="Times New Roman"/>
          <w:kern w:val="0"/>
          <w:sz w:val="21"/>
          <w:szCs w:val="21"/>
          <w:lang w:val="en-US" w:eastAsia="zh-CN" w:bidi="ar-SA"/>
        </w:rPr>
        <w:t>。</w:t>
      </w:r>
    </w:p>
    <w:p w14:paraId="0324254A">
      <w:pPr>
        <w:ind w:firstLine="420" w:firstLineChars="200"/>
        <w:rPr>
          <w:rFonts w:hint="eastAsia" w:ascii="宋体" w:hAnsi="宋体" w:eastAsia="宋体" w:cs="Times New Roman"/>
          <w:szCs w:val="21"/>
        </w:rPr>
      </w:pPr>
      <w:r>
        <w:rPr>
          <w:rFonts w:hint="eastAsia" w:ascii="宋体" w:hAnsi="宋体" w:eastAsia="宋体" w:cs="Times New Roman"/>
          <w:szCs w:val="21"/>
        </w:rPr>
        <w:br w:type="page"/>
      </w:r>
    </w:p>
    <w:p w14:paraId="7F42C146">
      <w:pPr>
        <w:pStyle w:val="1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引言</w:t>
      </w:r>
    </w:p>
    <w:p w14:paraId="00079824">
      <w:pPr>
        <w:rPr>
          <w:rFonts w:hint="eastAsia" w:ascii="宋体" w:hAnsi="宋体" w:eastAsia="宋体" w:cs="Times New Roman"/>
          <w:szCs w:val="21"/>
          <w:lang w:val="en-US" w:eastAsia="zh-CN"/>
        </w:rPr>
      </w:pPr>
    </w:p>
    <w:p w14:paraId="2DF66E01">
      <w:pPr>
        <w:keepNext w:val="0"/>
        <w:keepLines w:val="0"/>
        <w:widowControl/>
        <w:suppressLineNumbers w:val="0"/>
        <w:spacing w:line="360" w:lineRule="auto"/>
        <w:ind w:firstLine="420" w:firstLineChars="200"/>
        <w:jc w:val="left"/>
        <w:rPr>
          <w:sz w:val="21"/>
          <w:szCs w:val="21"/>
        </w:rPr>
      </w:pPr>
      <w:r>
        <w:rPr>
          <w:rFonts w:ascii="宋体" w:hAnsi="宋体" w:eastAsia="宋体" w:cs="宋体"/>
          <w:kern w:val="0"/>
          <w:sz w:val="21"/>
          <w:szCs w:val="21"/>
          <w:lang w:val="en-US" w:eastAsia="zh-CN" w:bidi="ar"/>
        </w:rPr>
        <w:t>退行性腰椎不稳症（Degenerative Lumbar Instability）是指在正常生理负荷下，腰椎运动节段发生异常活动并产生相应临床症状的一种疾病，是引起腰痛的常见原因之一。随着人口老龄化的加剧以及人们生活方式的改变，其发病率呈逐渐上升趋势，严重影响患者的生活质量。</w:t>
      </w:r>
    </w:p>
    <w:p w14:paraId="4DF0E8EC">
      <w:pPr>
        <w:keepNext w:val="0"/>
        <w:keepLines w:val="0"/>
        <w:widowControl/>
        <w:suppressLineNumbers w:val="0"/>
        <w:spacing w:line="360" w:lineRule="auto"/>
        <w:ind w:firstLine="420" w:firstLineChars="200"/>
        <w:jc w:val="left"/>
        <w:rPr>
          <w:sz w:val="21"/>
          <w:szCs w:val="21"/>
        </w:rPr>
      </w:pPr>
      <w:r>
        <w:rPr>
          <w:rFonts w:ascii="宋体" w:hAnsi="宋体" w:eastAsia="宋体" w:cs="宋体"/>
          <w:kern w:val="0"/>
          <w:sz w:val="21"/>
          <w:szCs w:val="21"/>
          <w:lang w:val="en-US" w:eastAsia="zh-CN" w:bidi="ar"/>
        </w:rPr>
        <w:t>目前，西医在退行性腰椎不稳症的诊断方面，主要依靠影像学检查等手段明确病变情况；治疗上，根据病情轻重采用保守治疗如药物、物理治疗等，严重时则采取手术治疗以重建脊柱稳定性。中医则从整体观念出发，通过辨证论治，采用中药、针灸、推拿等多种疗法，对缓解症状、改善患者整体状态具有一定优势。将中西医结合，充分发挥两者的长处，有助于为患者提供更全面、有效的诊疗方案。本指南旨在规范和提高退行性腰椎不稳症中西医结合诊疗水平，为临床医生提供参考。</w:t>
      </w:r>
    </w:p>
    <w:p w14:paraId="489E0516">
      <w:pPr>
        <w:spacing w:line="360" w:lineRule="auto"/>
        <w:rPr>
          <w:rFonts w:hint="eastAsia" w:ascii="宋体" w:hAnsi="宋体" w:eastAsia="宋体" w:cs="Times New Roman"/>
          <w:sz w:val="21"/>
          <w:szCs w:val="21"/>
          <w:lang w:val="en-US" w:eastAsia="zh-CN"/>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p>
    <w:p w14:paraId="31FB025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退行性腰椎不稳症中西医结合诊疗指南</w:t>
      </w:r>
    </w:p>
    <w:p w14:paraId="5937C6F8">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范围</w:t>
      </w:r>
    </w:p>
    <w:p w14:paraId="39E76DD8">
      <w:pPr>
        <w:keepNext w:val="0"/>
        <w:keepLines w:val="0"/>
        <w:widowControl/>
        <w:suppressLineNumbers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本指南规定了退行性腰椎不稳症的术语和定义、病因和发病机制、临床表现、辅助检查、诊断、治疗等内容。</w:t>
      </w:r>
    </w:p>
    <w:p w14:paraId="4E94987C">
      <w:pPr>
        <w:keepNext w:val="0"/>
        <w:keepLines w:val="0"/>
        <w:widowControl/>
        <w:suppressLineNumbers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val="en-US" w:eastAsia="zh-CN"/>
        </w:rPr>
        <w:t>适用于各级医疗机构中从事中西医结合骨科、康复科、疼痛科等相关专业的临床医师，为退行性腰椎不稳症的中西医结合诊疗提供标准化指导。</w:t>
      </w:r>
    </w:p>
    <w:p w14:paraId="12791698">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ascii="宋体" w:hAnsi="宋体" w:eastAsia="宋体" w:cs="Times New Roman"/>
          <w:bCs/>
          <w:szCs w:val="21"/>
        </w:rPr>
      </w:pPr>
      <w:r>
        <w:rPr>
          <w:rFonts w:hint="eastAsia" w:ascii="黑体" w:hAnsi="黑体" w:eastAsia="黑体" w:cs="黑体"/>
          <w:bCs/>
          <w:szCs w:val="21"/>
        </w:rPr>
        <w:t>规范性引用文件</w:t>
      </w:r>
    </w:p>
    <w:p w14:paraId="23AD62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*如GB/T 1.1-2020中8.6.3.2的要求，按照国家标准、行业标准、地方标准、团体标准、ISO/IEC国际标准、其他机构或组织标准、其他文献的顺序排列</w:t>
      </w:r>
      <w:r>
        <w:rPr>
          <w:rFonts w:hint="eastAsia" w:ascii="Times New Roman" w:hAnsi="Times New Roman" w:eastAsia="宋体" w:cs="Times New Roman"/>
          <w:szCs w:val="21"/>
          <w:lang w:eastAsia="zh-CN"/>
        </w:rPr>
        <w:t>）</w:t>
      </w:r>
    </w:p>
    <w:p w14:paraId="5ED676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《中医病证诊断疗效标准》（国家中医药管理局）</w:t>
      </w:r>
    </w:p>
    <w:p w14:paraId="352273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《脊柱疾病诊疗指南》（中华医学会骨科学分会）</w:t>
      </w:r>
    </w:p>
    <w:p w14:paraId="0847A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《中药新药临床研究指导原则》（原国家食品药品监督管理总局）</w:t>
      </w:r>
    </w:p>
    <w:p w14:paraId="294DAC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rPr>
        <w:t>《临床诊疗指南 - 物理医学与康复分册》（中华医学会）</w:t>
      </w:r>
    </w:p>
    <w:p w14:paraId="2F8DAC73">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p>
    <w:p w14:paraId="0B0E675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3.1</w:t>
      </w:r>
      <w:r>
        <w:rPr>
          <w:rFonts w:hint="eastAsia" w:ascii="宋体" w:hAnsi="宋体" w:eastAsia="宋体" w:cs="宋体"/>
          <w:b w:val="0"/>
          <w:bCs w:val="0"/>
          <w:kern w:val="2"/>
          <w:sz w:val="21"/>
          <w:szCs w:val="21"/>
          <w:lang w:val="en-US" w:eastAsia="zh-CN" w:bidi="ar-SA"/>
        </w:rPr>
        <w:t xml:space="preserve"> </w:t>
      </w:r>
    </w:p>
    <w:p w14:paraId="2A0AAB6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 xml:space="preserve">退行性腰椎不稳症 </w:t>
      </w:r>
      <w:r>
        <w:rPr>
          <w:rFonts w:hint="eastAsia" w:ascii="黑体" w:hAnsi="黑体" w:eastAsia="黑体" w:cs="黑体"/>
          <w:b w:val="0"/>
          <w:bCs w:val="0"/>
          <w:i w:val="0"/>
          <w:iCs w:val="0"/>
          <w:caps w:val="0"/>
          <w:spacing w:val="0"/>
          <w:sz w:val="21"/>
          <w:szCs w:val="21"/>
          <w:shd w:val="clear" w:fill="F9FAFB"/>
        </w:rPr>
        <w:t>Degenerative Lumbar Instability</w:t>
      </w:r>
    </w:p>
    <w:p w14:paraId="6E237FF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由于腰椎间盘、关节突关节、韧带等结构发生退行性改变，导致腰椎运动节段在正常生理负荷下出现异常活动，进而引起腰部疼痛、活动受限以及可能伴随的下肢症状等一系列临床表现的病症。</w:t>
      </w:r>
    </w:p>
    <w:p w14:paraId="67769B2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 xml:space="preserve">3.2 </w:t>
      </w:r>
    </w:p>
    <w:p w14:paraId="2918C8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腰椎运动节段 Lumbar Motion Segment</w:t>
      </w:r>
    </w:p>
    <w:p w14:paraId="0CA6B95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由相邻两个椎体及其间的椎间盘、关节突关节、韧带等结构共同组成，是腰椎完成各种生理活动的基本功能单位，也是退行性腰椎不稳症的主要病变部位。</w:t>
      </w:r>
    </w:p>
    <w:p w14:paraId="721A9D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 xml:space="preserve">3.3 </w:t>
      </w:r>
    </w:p>
    <w:p w14:paraId="0DDD2E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临床症状相关术语 Terms Related to Clinical Symptoms</w:t>
      </w:r>
    </w:p>
    <w:p w14:paraId="2D48E54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下腰痛：指发生于腰部下方区域的疼痛，可为钝痛、酸痛、刺痛等不同性质，常与腰椎活动相关，是退行性腰椎不稳症的主要症状之一。</w:t>
      </w:r>
    </w:p>
    <w:p w14:paraId="694916C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牵涉痛：疼痛不仅发生在病变局部，还可放射至其他部位，如臀部、大腿后侧等，在退行性腰椎不稳症患者中较为常见，与神经受刺激或压迫有关。</w:t>
      </w:r>
    </w:p>
    <w:p w14:paraId="29F3038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间歇性跛行：患者行走一定距离后，出现下肢疼痛、麻木、无力等症状，休息后症状缓解，再次行走后症状又复现，严重影响患者的行走能力，是病情进展到一定程度的表现之一。</w:t>
      </w:r>
    </w:p>
    <w:p w14:paraId="34C8D6C2">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hint="eastAsia" w:ascii="黑体" w:hAnsi="黑体" w:eastAsia="黑体" w:cs="黑体"/>
          <w:bCs/>
          <w:szCs w:val="21"/>
          <w:lang w:val="en-US" w:eastAsia="zh-CN"/>
        </w:rPr>
      </w:pPr>
      <w:r>
        <w:rPr>
          <w:rFonts w:hint="eastAsia" w:ascii="黑体" w:hAnsi="黑体" w:eastAsia="黑体" w:cs="黑体"/>
          <w:bCs/>
          <w:szCs w:val="21"/>
          <w:lang w:val="en-US" w:eastAsia="zh-CN"/>
        </w:rPr>
        <w:t>病因和发病机制</w:t>
      </w:r>
    </w:p>
    <w:p w14:paraId="7D5471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 西医病因及发病机制</w:t>
      </w:r>
    </w:p>
    <w:p w14:paraId="1063D50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4.1.1 椎间盘退变</w:t>
      </w:r>
    </w:p>
    <w:p w14:paraId="0062A5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随着年龄增长，椎间盘内的水分逐渐减少，髓核的弹性和抗压能力下降，纤维环也会出现裂隙、断裂等改变。这使得椎间盘维持椎间隙高度和缓冲压力的能力减弱，腰椎运动节段的稳定性受到影响，容易发生异常活动。</w:t>
      </w:r>
    </w:p>
    <w:p w14:paraId="10BDCC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4.1.2 关节突关节退变</w:t>
      </w:r>
    </w:p>
    <w:p w14:paraId="7FA4E70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关节突关节软骨磨损、骨质增生，关节间隙变窄，关节囊松弛，导致关节突关节对腰椎运动的约束作用降低，进一步加重了腰椎的不稳定。</w:t>
      </w:r>
    </w:p>
    <w:p w14:paraId="2D7E5AE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4.1.3 韧带松弛</w:t>
      </w:r>
    </w:p>
    <w:p w14:paraId="4AA045C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腰椎的前纵韧带、后纵韧带、黄韧带等在长期的应力作用下，会出现松弛、退变，其维持腰椎稳定的作用减弱，使得腰椎运动节段更容易发生位移和异常活动。</w:t>
      </w:r>
    </w:p>
    <w:p w14:paraId="79C98A6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4.1.4 其他因素</w:t>
      </w:r>
    </w:p>
    <w:p w14:paraId="05B4832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长期的不良姿势，如久坐、久站、弯腰负重等，会增加腰椎的压力，加速腰椎结构的退变；腰部外伤可能直接损伤腰椎的稳定性结构，导致腰椎不稳；此外，遗传因素、全身性疾病（如骨质疏松症）等也可能与退行性腰椎不稳症的发生发展有关。</w:t>
      </w:r>
    </w:p>
    <w:p w14:paraId="20B9E8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 中医病因病机</w:t>
      </w:r>
    </w:p>
    <w:p w14:paraId="41A464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4.2.1 肝肾亏虚</w:t>
      </w:r>
    </w:p>
    <w:p w14:paraId="4124C6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中医认为，肾主骨生髓，肝主筋。随着年龄增长，肝肾逐渐亏虚，筋骨失于濡养，导致腰椎骨质脆弱、韧带松弛，从而易发本病。此外，房劳过度、久病体虚等也可导致肝肾亏虚，加重病情。</w:t>
      </w:r>
    </w:p>
    <w:p w14:paraId="4C310F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4.2.2 外邪侵袭</w:t>
      </w:r>
    </w:p>
    <w:p w14:paraId="2D5D63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风寒湿邪乘虚侵入人体，流注于经络、关节，气血运行不畅，不通则痛，可出现腰部疼痛、活动不利等症状。其中，寒邪主收引，湿性黏滞，风寒湿邪夹杂，更易留着于腰部，导致病情缠绵难愈。</w:t>
      </w:r>
    </w:p>
    <w:p w14:paraId="342CA8F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4.2.3 劳损外伤</w:t>
      </w:r>
    </w:p>
    <w:p w14:paraId="6C2FA99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长期从事重体力劳动，或腰部过度劳累，损伤腰部筋骨肌肉，气血瘀滞，经络痹阻，日久可导致腰椎失稳。此外，腰部突然遭受外力撞击、扭伤等，也可直接损伤腰椎，引发本病。</w:t>
      </w:r>
    </w:p>
    <w:p w14:paraId="7D02F480">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hint="eastAsia" w:ascii="黑体" w:hAnsi="黑体" w:eastAsia="黑体" w:cs="黑体"/>
          <w:bCs/>
          <w:szCs w:val="21"/>
          <w:lang w:val="en-US" w:eastAsia="zh-CN"/>
        </w:rPr>
      </w:pPr>
      <w:r>
        <w:rPr>
          <w:rFonts w:hint="eastAsia" w:ascii="黑体" w:hAnsi="黑体" w:eastAsia="黑体" w:cs="黑体"/>
          <w:bCs/>
          <w:szCs w:val="21"/>
          <w:lang w:val="en-US" w:eastAsia="zh-CN"/>
        </w:rPr>
        <w:t>临床表现</w:t>
      </w:r>
    </w:p>
    <w:p w14:paraId="32A1BB8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 症状</w:t>
      </w:r>
    </w:p>
    <w:p w14:paraId="0D1589C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5.1.1 腰部疼痛</w:t>
      </w:r>
    </w:p>
    <w:p w14:paraId="0F38A2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腰部疼痛是最主要的症状，疼痛性质多样，可为酸痛、胀痛、刺痛或放射性疼痛。疼痛通常与腰椎活动有关，如弯腰、转身、长时间站立或行走后疼痛加重，休息后可缓解。部分患者在晨起时腰部僵硬、疼痛，活动后症状稍有减轻，但活动过多后疼痛又会加剧。</w:t>
      </w:r>
    </w:p>
    <w:p w14:paraId="3B177BD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5.1.2 下肢症状</w:t>
      </w:r>
    </w:p>
    <w:p w14:paraId="3B75C98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部分患者可出现下肢牵涉痛、麻木、无力等症状。疼痛可放射至臀部、大腿后侧、小腿外侧或足部，这是由于腰椎不稳导致神经根受到刺激或压迫所致。严重时，患者可能出现间歇性跛行，行走距离逐渐缩短，影响日常生活和工作。</w:t>
      </w:r>
    </w:p>
    <w:p w14:paraId="0BCCA0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5.1.3 其他症状</w:t>
      </w:r>
    </w:p>
    <w:p w14:paraId="765A341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少数患者可能出现腰部活动时的绞锁感，即腰部突然出现卡顿，不能正常活动，适当改变体位后症状可缓解。病情严重者，还可能出现大小便功能障碍，这往往提示马尾神经受到了严重压迫。</w:t>
      </w:r>
    </w:p>
    <w:p w14:paraId="75DE1AA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 体征</w:t>
      </w:r>
    </w:p>
    <w:p w14:paraId="65F95EC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5.2.1 腰部压痛</w:t>
      </w:r>
    </w:p>
    <w:p w14:paraId="7122929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在病变节段的棘突、棘突间隙或椎旁肌肉处，可出现明显压痛。压痛部位通常与病变的腰椎节段相对应，医生通过按压这些部位，可初步判断病变位置。</w:t>
      </w:r>
    </w:p>
    <w:p w14:paraId="75CCF2C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5.2.2 腰椎活动受限</w:t>
      </w:r>
    </w:p>
    <w:p w14:paraId="0D45630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患者腰椎的前屈、后伸、侧屈及旋转活动均可能受到不同程度的限制。前屈时，由于椎间盘压力增加，可加重对神经根的刺激，导致疼痛加剧；后伸时，关节突关节压力增大，也会使疼痛加重。部分患者在腰椎活动时，可观察到病变节段的异常活动，如摇摆、移动等。</w:t>
      </w:r>
    </w:p>
    <w:p w14:paraId="71427F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5.2.3 下肢神经功能异常</w:t>
      </w:r>
    </w:p>
    <w:p w14:paraId="6E262C9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部分患者可出现下肢肌力减退，如足背伸、跖屈力量减弱；感觉减退，如小腿外侧、足背等部位的皮肤感觉迟钝；腱反射异常，如跟腱反射、膝腱反射减弱或消失等。这些体征提示神经根受到了损伤，有助于判断病情的严重程度。</w:t>
      </w:r>
    </w:p>
    <w:p w14:paraId="3E9F3AA6">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hint="eastAsia" w:ascii="黑体" w:hAnsi="黑体" w:eastAsia="黑体" w:cs="黑体"/>
          <w:bCs/>
          <w:szCs w:val="21"/>
          <w:lang w:val="en-US" w:eastAsia="zh-CN"/>
        </w:rPr>
      </w:pPr>
      <w:r>
        <w:rPr>
          <w:rFonts w:hint="eastAsia" w:ascii="黑体" w:hAnsi="黑体" w:eastAsia="黑体" w:cs="黑体"/>
          <w:bCs/>
          <w:szCs w:val="21"/>
          <w:lang w:val="en-US" w:eastAsia="zh-CN"/>
        </w:rPr>
        <w:t>辅助检查</w:t>
      </w:r>
    </w:p>
    <w:p w14:paraId="13C96FF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6.1 影像学检查</w:t>
      </w:r>
    </w:p>
    <w:p w14:paraId="210F223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6.1.1 X 线检查</w:t>
      </w:r>
    </w:p>
    <w:p w14:paraId="5912352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正侧位片：可观察腰椎的生理曲度是否变直或反弓，椎间隙是否狭窄，椎体边缘有无骨质增生，以及是否存在椎体滑脱等情况。但正侧位片对于腰椎的动态稳定性评估有限。</w:t>
      </w:r>
    </w:p>
    <w:p w14:paraId="563CF8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动力位片（过屈过伸位片）：是诊断退行性腰椎不稳症的重要检查方法。通过拍摄腰椎在过屈和过伸状态下的侧位片，测量相邻椎体间的位移和角度变化。一般认为，修改为相邻椎体间矢状位位移超过 4mm，或成角超过 10°，提示腰椎节段性不稳。</w:t>
      </w:r>
    </w:p>
    <w:p w14:paraId="43F1E0D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6.1.2 CT 检查</w:t>
      </w:r>
    </w:p>
    <w:p w14:paraId="29C83C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CT 检查可清晰显示腰椎的骨性结构，如椎弓根、关节突关节、椎体骨质等情况，对于发现小关节增生、椎弓峡部裂、椎体滑脱等病变具有较高的价值。同时，CT 还能观察到椎间盘突出、椎管狭窄等继发性改变，以及神经根和硬膜囊的受压情况。</w:t>
      </w:r>
    </w:p>
    <w:p w14:paraId="46D9402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6.1.3 MRI 检查</w:t>
      </w:r>
    </w:p>
    <w:p w14:paraId="38FD794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MRI 对腰椎的软组织分辨率高，能够清晰显示椎间盘的退变程度，如椎间盘信号减低、突出或脱出；观察到脊髓、神经根的形态、信号变化，以及是否存在受压、水肿等情况。此外，MRI 还可显示椎管内的其他病变，如黄韧带肥厚、硬膜外脂肪增多等，对于全面评估腰椎的病变情况具有重要意义。</w:t>
      </w:r>
    </w:p>
    <w:p w14:paraId="11D65E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6.2 实验室检查</w:t>
      </w:r>
    </w:p>
    <w:p w14:paraId="0638A8D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一般情况下，退行性腰椎不稳症患者的实验室检查无特异性指标。但为了排除其他疾病，如感染性疾病、风湿免疫性疾病等，可进行血常规、红细胞沉降率、C 反应蛋白、类风湿因子、抗链球菌溶血素 “O” 等检查。对于怀疑有骨质疏松的患者，可检测骨密度。</w:t>
      </w:r>
    </w:p>
    <w:p w14:paraId="3903F993">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hint="eastAsia" w:ascii="黑体" w:hAnsi="黑体" w:eastAsia="黑体" w:cs="黑体"/>
          <w:bCs/>
          <w:szCs w:val="21"/>
          <w:lang w:val="en-US" w:eastAsia="zh-CN"/>
        </w:rPr>
      </w:pPr>
      <w:r>
        <w:rPr>
          <w:rFonts w:hint="eastAsia" w:ascii="黑体" w:hAnsi="黑体" w:eastAsia="黑体" w:cs="黑体"/>
          <w:bCs/>
          <w:szCs w:val="21"/>
          <w:lang w:val="en-US" w:eastAsia="zh-CN"/>
        </w:rPr>
        <w:t>诊断</w:t>
      </w:r>
    </w:p>
    <w:p w14:paraId="01FDFDD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7.1 诊断标准</w:t>
      </w:r>
    </w:p>
    <w:p w14:paraId="7D00E5F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210" w:firstLineChars="1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7.1.1 西医诊断标准</w:t>
      </w:r>
    </w:p>
    <w:p w14:paraId="597DF5C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有腰部疼痛、活动受限，部分伴有下肢症状等临床表现。</w:t>
      </w:r>
    </w:p>
    <w:p w14:paraId="32398D6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腰椎动力位 X 线片显示相邻椎体间矢状位位移超过 3mm（L5 - S1 节段超过 4mm），或成角超过 11°。</w:t>
      </w:r>
    </w:p>
    <w:p w14:paraId="4A0EEA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CT 或 MRI 检查提示有腰椎间盘退变、关节突关节退变、椎管狭窄等影像学改变，并排除其他可引起类似症状的疾病，如腰椎结核、肿瘤、腰椎间盘突出症等。</w:t>
      </w:r>
    </w:p>
    <w:p w14:paraId="17343F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210" w:firstLineChars="1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7.1.2 中医诊断标准</w:t>
      </w:r>
    </w:p>
    <w:p w14:paraId="5F24B52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肝肾亏虚证：腰部隐痛，酸软无力，缠绵不愈，喜按喜揉，遇劳加重，卧则减轻，常反复发作。或伴有耳鸣耳聋，失眠多梦，腰膝酸软，足跟疼痛，头晕目眩，神疲乏力，舌淡红，苔薄白，脉沉细。偏阳虚者，畏寒肢冷，面色苍白，舌质淡胖，脉沉细无力；偏阴虚者，心烦失眠，口燥咽干，面色潮红，手足心热，舌红少苔，脉细数。</w:t>
      </w:r>
    </w:p>
    <w:p w14:paraId="64A5AF4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风寒湿痹证：腰部冷痛重着，转侧不利，逐渐加重，静卧病痛不减，寒冷和阴雨天则加重。舌质淡，苔白腻，脉沉而迟缓。</w:t>
      </w:r>
    </w:p>
    <w:p w14:paraId="03183D8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气滞血瘀证：腰部疼痛如刺，痛有定处，日轻夜重，腰部板硬，俯仰旋转受限，痛处拒按。舌质紫暗或有瘀斑，脉弦涩。</w:t>
      </w:r>
    </w:p>
    <w:p w14:paraId="3067978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7.2 鉴别诊断</w:t>
      </w:r>
    </w:p>
    <w:p w14:paraId="3491BB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7.2.1 腰椎间盘突出症</w:t>
      </w:r>
    </w:p>
    <w:p w14:paraId="0588390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两者均有腰痛及下肢症状。但腰椎间盘突出症常有明确的腰部外伤史，腰痛伴下肢放射性疼痛较为剧烈，直腿抬高试验及加强试验多为阳性。影像学检查可见椎间盘突出压迫神经根，而腰椎动力位片一般无腰椎节段性不稳表现。</w:t>
      </w:r>
    </w:p>
    <w:p w14:paraId="42B5DD5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7.2.2 腰椎管狭窄症</w:t>
      </w:r>
    </w:p>
    <w:p w14:paraId="7056C05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两者症状有相似之处，均可能出现间歇性跛行。但腰椎管狭窄症主要表现为神经源性间歇性跛行，患者在行走时下肢疼痛、麻木、无力等症状逐渐加重，蹲下或休息后可缓解，且症状与体位关系密切。影像学检查可见腰椎管狭窄，神经根管、侧隐窝狭窄等改变，与退行性腰椎不稳症的影像学特点有所不同。</w:t>
      </w:r>
    </w:p>
    <w:p w14:paraId="73543FA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7.2.3 腰椎结核</w:t>
      </w:r>
    </w:p>
    <w:p w14:paraId="38AFA34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常有低热、盗汗、乏力、消瘦等全身症状，腰部疼痛呈持续性钝痛，休息后不能缓解。X 线片可见椎体骨质破坏、椎间隙狭窄，有时可见寒性脓肿形成。实验室检查红细胞沉降率增快，结核菌素试验多为阳性，可与退行性腰椎不稳症相鉴别。</w:t>
      </w:r>
    </w:p>
    <w:p w14:paraId="6B0B3B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7.2.4 腰椎肿瘤</w:t>
      </w:r>
    </w:p>
    <w:p w14:paraId="0889149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腰部疼痛进行性加重，休息及保守治疗无效，可伴有夜间痛明显。影像学检查可见椎体骨质破坏、椎旁软组织肿块等表现。通过病理检查可明确肿瘤的性质，与退行性腰椎不稳症进行鉴别。</w:t>
      </w:r>
    </w:p>
    <w:p w14:paraId="6D86CAE3">
      <w:pPr>
        <w:pStyle w:val="21"/>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Chars="0"/>
        <w:jc w:val="left"/>
        <w:textAlignment w:val="auto"/>
        <w:rPr>
          <w:rFonts w:hint="eastAsia" w:ascii="黑体" w:hAnsi="黑体" w:eastAsia="黑体" w:cs="黑体"/>
          <w:bCs/>
          <w:szCs w:val="21"/>
          <w:lang w:val="en-US" w:eastAsia="zh-CN"/>
        </w:rPr>
      </w:pPr>
      <w:r>
        <w:rPr>
          <w:rFonts w:hint="eastAsia" w:ascii="黑体" w:hAnsi="黑体" w:eastAsia="黑体" w:cs="黑体"/>
          <w:bCs/>
          <w:szCs w:val="21"/>
          <w:lang w:val="en-US" w:eastAsia="zh-CN"/>
        </w:rPr>
        <w:t>治疗</w:t>
      </w:r>
    </w:p>
    <w:p w14:paraId="2A913A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8.1 治疗原则</w:t>
      </w:r>
    </w:p>
    <w:p w14:paraId="59E30D7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退行性腰椎不稳症的治疗应遵循个体化、阶梯化的原则。根据患者的病情严重程度、症状特点、身体状况等因素，综合运用中西医治疗方法，以缓解疼痛、改善功能、提高生活质量、延缓病情进展为主要目的。早期以保守治疗为主，包括药物治疗、物理治疗、中医治疗等；对于保守治疗无效、病情严重影响生活质量的患者，可考虑手术治疗。同时，应注重患者的康复训练和健康教育，以预防疾病复发和加重。</w:t>
      </w:r>
    </w:p>
    <w:p w14:paraId="4E29AD2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8.2 非手术治疗</w:t>
      </w:r>
    </w:p>
    <w:p w14:paraId="79CEC9C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8.2.1 药物治疗</w:t>
      </w:r>
    </w:p>
    <w:p w14:paraId="64DF47B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西药：</w:t>
      </w:r>
    </w:p>
    <w:p w14:paraId="7C7716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非甾体抗炎药：如布洛芬、双氯芬酸钠、塞来昔布等，具有消炎、止痛的作用，可缓解腰部疼痛及炎症反应。根据患者疼痛程度选择合适的药物及剂量，注意药物的不良反应，如胃肠道不适、肝肾功能损害等。用药疗程一般不超过2周，长期使用需评估风险。</w:t>
      </w:r>
    </w:p>
    <w:p w14:paraId="106D1D8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肌肉松弛剂：对于伴有腰部肌肉紧张的患者，可使用氯唑沙宗、乙哌立松等肌肉松弛剂，以缓解肌肉痉挛，减轻疼痛。建议从小剂量开始，根据患者反应调整用量。</w:t>
      </w:r>
    </w:p>
    <w:p w14:paraId="1EB3230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神经营养药物：当患者出现下肢麻木、无力等神经症状时，可给予甲钴胺等神经营养药物，促进神经的修复和再生。甲钴胺一般口服剂量为0.5mg，每日3次，持续使用4 - 6周。</w:t>
      </w:r>
    </w:p>
    <w:p w14:paraId="0B2B057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中药：根据中医辨证论治原则用药。</w:t>
      </w:r>
    </w:p>
    <w:p w14:paraId="42330C4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肝肾亏虚证：偏阳虚者，治以温补肾阳，方用金匮肾气丸加减；偏阴虚者，治以滋补肾阴，方用六味地黄丸加减。药物组成及剂量可根据患者具体情况进行调整，如熟地黄 15g、山药 15g、山茱萸 10g、茯苓 10g、泽泻 10g、牡丹皮 10g、肉桂 3g（后下）、附子 6g（先煎）等（金匮肾气丸基本方）；熟地黄 24g、山药 12g、山茱萸 12g、茯苓 9g、泽泻 9g、牡丹皮 9g 等（六味地黄丸基本方）。中药汤剂每日 1 剂，分早晚 2 次温服，一般服用 4 - 8 周为一个疗程。</w:t>
      </w:r>
    </w:p>
    <w:p w14:paraId="3E23271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风寒湿痹证：治以祛风散寒、除湿通络，方用独活寄生汤加减。药物组成：独活 9g、桑寄生 6g、杜仲 6g、牛膝 6g、细辛 6g、秦艽 6g、茯苓 6g、肉桂心 6g（后下）、防风 6g、川芎 6g、人参 6g、甘草 6g、当归 6g、芍药 6g、干地黄 6g 等，可根据病情适当调整剂量。</w:t>
      </w:r>
    </w:p>
    <w:p w14:paraId="0C1534F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气滞血瘀证：治以活血化瘀、通络止痛，方用身痛逐瘀汤加减。药物组成：秦艽 3g、川芎 6g、桃仁 9g、红花 9g、甘草 6g、没药 6g、羌活 3g、五灵脂 6g（包煎）、当归 9g、香附 6g、牛膝 9g、地龙 6g 等，根据患者具体情况调整剂量。</w:t>
      </w:r>
    </w:p>
    <w:p w14:paraId="75E3454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8.2.2 物理治疗</w:t>
      </w:r>
    </w:p>
    <w:p w14:paraId="16E7F5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牵引治疗：通过牵引装置，对腰椎施加一定的牵引力，拉开椎间隙，减轻椎间盘对神经根的压力，缓解疼痛。可采用骨盆牵引、腰椎电动牵引等方式，牵引重量和时间应根据患者的身体状况和病情进行调整，一般牵引重量为体重的 1/10 - 1/7，每次牵引 20 - 30 分钟，每日 1 - 2 次，10 - 15 次为一个疗程。</w:t>
      </w:r>
    </w:p>
    <w:p w14:paraId="3D17CD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热疗：包括热敷、红外线照射、蜡疗等。热疗可促进局部血液循环，缓解肌肉痉挛，减轻疼痛和炎症反应。热敷可使用热水袋或热毛巾，温度以患者能耐受为宜，每次热敷 15 - 20 分钟，每日 2 - 3 次；红外线照射、蜡疗等需在专业人员指导下进行，每周治疗 3 - 5 次，4 - 6 周为一个疗程。</w:t>
      </w:r>
    </w:p>
    <w:p w14:paraId="6C77867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电疗：如低频电疗法、中频电疗法、高频电疗法等。电疗可通过不同频率的电流刺激，调节神经肌肉的兴奋性，改善局部血液循环，减轻疼痛。具体治疗参数应根据患者病情由专业医生设定，每次治疗 20 - 30 分钟，每日 1 次，10 - 15 次为一个疗程。</w:t>
      </w:r>
    </w:p>
    <w:p w14:paraId="4C9CF51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按摩推拿：由专业按摩师或康复治疗师进行操作，通过手法按摩、推拿，可缓解腰部肌肉紧张，调整腰椎关节位置，改善腰椎的活动度，减轻疼痛。常用手法有揉法、滚法、按法、推法、扳法等，但对于腰椎不稳严重、有脊髓受压风险的患者，应谨慎使用扳法等手法，避免加重病情。按摩推拿一般每周 2 - 3 次，每次 30 - 60 分钟，6 - 8 周为一个疗程。</w:t>
      </w:r>
    </w:p>
    <w:p w14:paraId="0EEE701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8.3 手术治疗</w:t>
      </w:r>
    </w:p>
    <w:p w14:paraId="5AC06EB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针对腰椎不稳症的中西医结合治疗，手术干预是在针对保守治疗无效后的关键手段。其手术方式主要包括以经椎间孔腰椎间融合术（TLIF）为代表的经典融合术，用于重建永久性静力稳定；以及以内镜下腰椎融合术（Endo-LIF）为代表的微创技术，旨在重建骨性稳态的同时，最大限度地保护腰背肌（筋）的附着点；对于需保留节段活动度的患者，可采用动力稳定技术（如Dynesys系统）以模拟韧带功能。</w:t>
      </w:r>
    </w:p>
    <w:p w14:paraId="04AA9B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其手术适应症主要涵盖：经过3-6个月正规中西医结合保守治疗（如推拿、功法等）症状无明显改善甚至加重者；伴有明确神经受压症状（如间歇性跛行、足下垂或马尾综合征）者；以及影像学证实存在严重节段性异常活动或进行性滑脱者。</w:t>
      </w:r>
    </w:p>
    <w:p w14:paraId="464DFE5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手术禁忌症分为绝对禁忌与相对禁忌：前者包括局部或全身活动性感染、严重心肺功能不全及无法纠正的凝血障碍；后者则需警惕严重骨质疏松（易致内植物松动）及极度肥胖或脂质代谢严重紊乱者，因为胆固醇转运失衡可能影响术后愈合及远期稳定性。在围手术期，结合中药化瘀与术后传统功法（如五点支撑法）进行“养筋”训练，对巩固手术疗效、预防邻近节段退变具有重要意义。</w:t>
      </w:r>
    </w:p>
    <w:p w14:paraId="14AFE1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r>
        <w:rPr>
          <w:rFonts w:hint="eastAsia" w:cs="宋体"/>
          <w:b w:val="0"/>
          <w:bCs w:val="0"/>
          <w:kern w:val="2"/>
          <w:sz w:val="21"/>
          <w:szCs w:val="21"/>
          <w:lang w:val="en-US" w:eastAsia="zh-CN" w:bidi="ar-SA"/>
        </w:rPr>
        <w:t>4</w:t>
      </w:r>
      <w:r>
        <w:rPr>
          <w:rFonts w:hint="eastAsia" w:ascii="宋体" w:hAnsi="宋体" w:eastAsia="宋体" w:cs="宋体"/>
          <w:b w:val="0"/>
          <w:bCs w:val="0"/>
          <w:kern w:val="2"/>
          <w:sz w:val="21"/>
          <w:szCs w:val="21"/>
          <w:lang w:val="en-US" w:eastAsia="zh-CN" w:bidi="ar-SA"/>
        </w:rPr>
        <w:t xml:space="preserve"> 中医特色治疗</w:t>
      </w:r>
    </w:p>
    <w:p w14:paraId="320146F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针灸治疗：根据患者的症状和体征，选取相应的穴位进行针刺。常用穴位有腰部的肾俞、大肠俞、腰阳关、命门、腰夹脊等，以及下肢的环跳、委中、阳陵泉、承山、昆仑等。通过针刺穴位，可疏通经络、调和气血、止痛。针刺手法根据患者病情和体质采用补法或泻法，留针 20 - 30 分钟，期间可适当行针，以增强针感。一般每周针灸 2 - 3 次，8 - 12 次为一个疗程。</w:t>
      </w:r>
    </w:p>
    <w:p w14:paraId="5A19210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拔罐治疗：在腰部疼痛部位或相关穴位处进行拔罐，可使罐内形成负压，吸附在皮肤上，促进局部气血运行，散寒祛湿，通络止痛。常用的拔罐方法有留罐法、闪罐法、走罐法等。留罐时间一般为 10 - 15 分钟，闪罐和走罐需根据患者耐受情况掌握操作时间和频率，每周可进行 2 - 3 次拔罐治疗。</w:t>
      </w:r>
    </w:p>
    <w:p w14:paraId="4FB0FD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中药熏蒸：将具有活血化瘀、祛风除湿、通络止痛等功效的中药研制成熏蒸剂，通过熏蒸设备产生的蒸汽，使药物透过皮肤渗透到病变部位，发挥治疗作用。中药熏蒸可改善局部血液循环，减轻炎症反应。</w:t>
      </w:r>
    </w:p>
    <w:p w14:paraId="61D23F9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艾灸治疗：适用证型——肝肾亏虚证（偏阳虚）、风寒湿痹证、气血亏虚证-，常用穴位：肾俞、命门、腰阳关、足三里、三阴交、阿是穴。操作规范：采用悬灸法，每次选取3-5个穴位，每穴艾灸15-20分钟，皮肤潮红为度，避免烫伤；每周2-3次，8-12次为1疗程</w:t>
      </w:r>
    </w:p>
    <w:p w14:paraId="5B3CBEF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中药离子导入治疗：适用证型——气滞血瘀证、风寒湿痹证。药物配伍：红花10g、川芎10g、当归10g、独活10g、防风10g，加水煎至50ml，过滤取汁。操作规范：将药液浸湿电极垫，置于腰部病变节段及阿是穴，电流强度以患者耐受为宜（5-10mA），每次20分钟，每日1次，10-15次为1疗程。</w:t>
      </w:r>
    </w:p>
    <w:p w14:paraId="1888656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8.5 中医康复功法</w:t>
      </w:r>
    </w:p>
    <w:p w14:paraId="2CEC47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推荐功法：简化八段锦、腰椎保护太极拳</w:t>
      </w:r>
    </w:p>
    <w:p w14:paraId="4FDBBD8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操作规范：每日1次，每次15-30分钟，动作舒缓，避免腰部过度扭转、负重；循序渐进，以身体无不适为度。</w:t>
      </w:r>
    </w:p>
    <w:p w14:paraId="2764DBB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分证型饮食调护</w:t>
      </w:r>
    </w:p>
    <w:p w14:paraId="074A408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肝肾亏虚证：宜食枸杞、核桃、黑芝麻、黑豆等，忌生冷寒凉食物；偏阳虚者可加生姜、羊肉煲汤。</w:t>
      </w:r>
    </w:p>
    <w:p w14:paraId="002403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风寒湿痹证：宜食生姜、花椒、羊肉、韭菜等温热食物，忌生冷、油腻、甜腻食物；可饮少量黄酒散寒通络。</w:t>
      </w:r>
    </w:p>
    <w:p w14:paraId="16123B4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气滞血瘀证：宜食山楂、红花、玫瑰花、桃仁等活血化瘀食物，忌辛辣刺激、生冷食物；可饮山楂茶。</w:t>
      </w:r>
    </w:p>
    <w:p w14:paraId="68A68C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日常调护</w:t>
      </w:r>
    </w:p>
    <w:p w14:paraId="52BFEE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腰部防护：避免久坐久站，每30-40分钟活动腰部；注意腰部防寒保暖，避免直接吹冷风、淋雨。</w:t>
      </w:r>
    </w:p>
    <w:p w14:paraId="6431037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穴位保健：每日按摩肾俞、命门、足三里各1-2分钟，力度以酸胀为度，增强腰部气血运行。</w:t>
      </w:r>
    </w:p>
    <w:p w14:paraId="78719C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8.6 中西医协同治疗方案</w:t>
      </w:r>
    </w:p>
    <w:p w14:paraId="5BCD441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针灸+牵引：先针灸（留针20分钟），间隔30分钟后行牵引治疗，每周3次，10次为1疗程；适用于中度腰椎不稳伴下肢症状者。</w:t>
      </w:r>
    </w:p>
    <w:p w14:paraId="46BECC1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中药+非甾体抗炎药：中药与西药服用间隔1-2小时，中药疗程4-8周，西药疗程不超过2周；适用于疼痛较明显者。</w:t>
      </w:r>
    </w:p>
    <w:p w14:paraId="68E92E7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推拿+物理治疗（热疗）：先热疗（15分钟）放松肌肉，再行推拿手法（避免扳法），每周2次，6周为1疗程；</w:t>
      </w:r>
    </w:p>
    <w:p w14:paraId="4660484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8.7 中医预防措施</w:t>
      </w:r>
    </w:p>
    <w:p w14:paraId="637EDD0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未病先防：中老年人每日练习八段锦15分钟，避免弯腰负重、久坐久站；腰部穴位（肾俞、命门）按摩保健，每周2-3次。既病防变：已出现腰部不适者，及时艾灸或中药热敷，避免病情进展；控制体重，减少腰椎负荷。</w:t>
      </w:r>
    </w:p>
    <w:p w14:paraId="77ADB98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瘥后防复：治愈后继续坚持康复功法练习3-6个月，定期复查；避免腰部外伤、受凉，饮食调理巩固疗效。</w:t>
      </w:r>
    </w:p>
    <w:p w14:paraId="2B299AFE">
      <w:pPr>
        <w:widowControl/>
        <w:spacing w:before="156" w:beforeLines="50" w:after="312" w:afterLines="100"/>
        <w:jc w:val="center"/>
        <w:rPr>
          <w:rFonts w:hint="eastAsia" w:ascii="黑体" w:hAnsi="黑体" w:eastAsia="黑体" w:cs="黑体"/>
          <w:bCs/>
          <w:szCs w:val="21"/>
        </w:rPr>
      </w:pPr>
    </w:p>
    <w:p w14:paraId="024EB971">
      <w:pPr>
        <w:widowControl/>
        <w:spacing w:before="156" w:beforeLines="50" w:after="312" w:afterLines="100"/>
        <w:jc w:val="center"/>
        <w:rPr>
          <w:rFonts w:hint="eastAsia" w:ascii="黑体" w:hAnsi="黑体" w:eastAsia="黑体" w:cs="黑体"/>
          <w:bCs/>
          <w:szCs w:val="21"/>
        </w:rPr>
      </w:pPr>
    </w:p>
    <w:p w14:paraId="592BADFE">
      <w:pPr>
        <w:widowControl/>
        <w:spacing w:before="156" w:beforeLines="50" w:after="312" w:afterLines="100"/>
        <w:jc w:val="center"/>
        <w:rPr>
          <w:rFonts w:hint="eastAsia" w:ascii="黑体" w:hAnsi="黑体" w:eastAsia="黑体" w:cs="黑体"/>
          <w:bCs/>
          <w:szCs w:val="21"/>
        </w:rPr>
      </w:pPr>
    </w:p>
    <w:p w14:paraId="650063AF">
      <w:pPr>
        <w:widowControl/>
        <w:spacing w:before="156" w:beforeLines="50" w:after="312" w:afterLines="100"/>
        <w:jc w:val="center"/>
        <w:rPr>
          <w:rFonts w:hint="default" w:ascii="Times New Roman" w:hAnsi="Times New Roman" w:eastAsia="宋体" w:cs="Times New Roman"/>
          <w:szCs w:val="21"/>
        </w:rPr>
      </w:pPr>
      <w:r>
        <w:rPr>
          <w:rFonts w:hint="eastAsia" w:ascii="黑体" w:hAnsi="黑体" w:eastAsia="黑体" w:cs="黑体"/>
          <w:bCs/>
          <w:szCs w:val="21"/>
        </w:rPr>
        <w:t>参  考  文  献</w:t>
      </w:r>
    </w:p>
    <w:p w14:paraId="7CE22DC3">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 国家中医药管理局。中医病证诊断疗效标准 [M]. 南京：南京大学出版社，1994.​</w:t>
      </w:r>
    </w:p>
    <w:p w14:paraId="0F93DB48">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 中华医学会骨科学分会。脊柱疾病诊疗指南 [M]. 北京：人民卫生出版社，20XX.​</w:t>
      </w:r>
    </w:p>
    <w:p w14:paraId="377ACDB2">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 原国家食品药品监督管理总局。中药新药临床研究指导原则 [M]. 北京：中国医药科技出版社，20XX.</w:t>
      </w:r>
    </w:p>
    <w:p w14:paraId="763D4847">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 中华医学会。临床诊疗指南 - 物理医学与康复分册 [M]. 北京：人民卫生出版社，20XX.​</w:t>
      </w:r>
    </w:p>
    <w:p w14:paraId="303D54F6">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 胥少汀，葛宝丰，徐印坎。实用骨科学 [M]. 4 版。北京：人民军医出版社，2012.​</w:t>
      </w:r>
    </w:p>
    <w:p w14:paraId="6DE95E8C">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 赵定麟。现代脊柱外科学 [M]. 3 版。上海：上海科学技术文献出版社，2014.​</w:t>
      </w:r>
    </w:p>
    <w:p w14:paraId="252555C5">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 胡有谷。腰椎间盘突出症 [M]. 7 版。北京：人民卫生出版社，2020.​</w:t>
      </w:r>
    </w:p>
    <w:p w14:paraId="5D699EE5">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 孙树椿，孙之镐。中医筋伤学 [M]. 6 版。北京：中国中医药出版社，2019.​</w:t>
      </w:r>
    </w:p>
    <w:p w14:paraId="7B6A80BA">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 王拥军，施杞。颈椎病中西医结合康复治疗 [M]. 北京：人民卫生出版社，2018.​</w:t>
      </w:r>
    </w:p>
    <w:p w14:paraId="30D6E969">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 朱立国，陈卫衡。中医脊柱病学 [M]. 2 版。北京：人民卫生出版社，2019.​</w:t>
      </w:r>
    </w:p>
    <w:p w14:paraId="7874FDE3">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[11] 何成奇。物理医学与康复 [M]. 4 版。北京：人民卫生出版社，2018.​</w:t>
      </w:r>
    </w:p>
    <w:p w14:paraId="0AEA8D07">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 周谋望，岳寿伟。康复医学 [M]. 7 版。北京：人民卫生出版社，2021.​</w:t>
      </w:r>
    </w:p>
    <w:p w14:paraId="1966A7FA">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 陈仲强，党耕町。脊柱外科学 [M]. 4 版。北京：北京大学医学出版社，2019.​</w:t>
      </w:r>
    </w:p>
    <w:p w14:paraId="7494E18E">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 王福根。软组织外科学 [M]. 3 版。北京：人民军医出版社，2016.​</w:t>
      </w:r>
    </w:p>
    <w:p w14:paraId="63DC912F">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 严隽陶。推拿学 [M]. 4 版。北京：中国中医药出版社，2016.​</w:t>
      </w:r>
    </w:p>
    <w:p w14:paraId="4A259E2C">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[16] 石学敏。针灸学 [M]. 4 版。北京：中国中医药出版社，2016.​</w:t>
      </w:r>
    </w:p>
    <w:p w14:paraId="4E59FF77">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[17] 黄桂成，王培民。中医骨伤科学 [M]. 4 版。北京：中国中医药出版社，2016.​</w:t>
      </w:r>
    </w:p>
    <w:p w14:paraId="5F86A890">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 刘忠军，刘晓光。脊柱肿瘤外科学 [M]. 北京：人民卫生出版社，2017.​</w:t>
      </w:r>
    </w:p>
    <w:p w14:paraId="29D8C42D">
      <w:pPr>
        <w:keepNext w:val="0"/>
        <w:keepLines w:val="0"/>
        <w:widowControl/>
        <w:suppressLineNumbers w:val="0"/>
        <w:shd w:val="clear" w:fill="FFFFFF"/>
        <w:spacing w:before="80" w:beforeAutospacing="0" w:after="80" w:afterAutospacing="0" w:line="15" w:lineRule="atLeast"/>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 邱贵兴，戴尅戎。骨科学 [M]. 2 版。北京：人民卫生出版社，2013.​</w:t>
      </w:r>
      <w:bookmarkStart w:id="2" w:name="_GoBack"/>
      <w:bookmarkEnd w:id="2"/>
    </w:p>
    <w:p w14:paraId="103F920F">
      <w:pPr>
        <w:keepNext w:val="0"/>
        <w:keepLines w:val="0"/>
        <w:widowControl/>
        <w:suppressLineNumbers w:val="0"/>
        <w:shd w:val="clear" w:fill="FFFFFF"/>
        <w:spacing w:before="80" w:beforeAutospacing="0" w:after="80" w:afterAutospacing="0" w:line="15" w:lineRule="atLeast"/>
        <w:ind w:left="0" w:firstLine="0"/>
        <w:jc w:val="left"/>
        <w:rPr>
          <w:rFonts w:hint="default"/>
          <w:lang w:val="en-US" w:eastAsia="zh-CN"/>
        </w:rPr>
      </w:pPr>
      <w:r>
        <w:rPr>
          <w:rFonts w:hint="eastAsia" w:ascii="Times New Roman" w:hAnsi="Times New Roman" w:eastAsia="宋体" w:cs="Times New Roman"/>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2195195</wp:posOffset>
                </wp:positionH>
                <wp:positionV relativeFrom="page">
                  <wp:posOffset>6656705</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85pt;margin-top:524.15pt;height:0.2pt;width:108pt;mso-position-vertical-relative:page;z-index:251662336;mso-width-relative:page;mso-height-relative:page;" filled="f" stroked="t" coordsize="21600,21600" o:gfxdata="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pLN99gA&#10;AAAN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r>
        <w:rPr>
          <w:rFonts w:hint="eastAsia" w:ascii="宋体" w:hAnsi="宋体" w:eastAsia="宋体" w:cs="宋体"/>
          <w:kern w:val="2"/>
          <w:sz w:val="18"/>
          <w:szCs w:val="18"/>
          <w:lang w:val="en-US" w:eastAsia="zh-CN" w:bidi="ar-SA"/>
        </w:rPr>
        <w:t>[20] 陈孝平，汪建平。外科学 [M]. 9 版。北京：人民卫生出版社，201</w:t>
      </w:r>
      <w:r>
        <w:rPr>
          <w:rFonts w:hint="default" w:ascii="Times New Roman" w:hAnsi="Times New Roman" w:eastAsia="宋体" w:cs="Times New Roman"/>
          <w:kern w:val="2"/>
          <w:sz w:val="21"/>
          <w:szCs w:val="21"/>
          <w:lang w:val="en-US" w:eastAsia="zh-CN" w:bidi="ar-SA"/>
        </w:rPr>
        <w:t>8.</w:t>
      </w:r>
    </w:p>
    <w:sectPr>
      <w:footerReference r:id="rId14" w:type="default"/>
      <w:headerReference r:id="rId13" w:type="even"/>
      <w:footerReference r:id="rId15" w:type="even"/>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2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0B3B">
    <w:pPr>
      <w:pStyle w:val="8"/>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80A32BE">
                              <w:pPr>
                                <w:pStyle w:val="8"/>
                                <w:jc w:val="right"/>
                              </w:pPr>
                              <w:r>
                                <w:fldChar w:fldCharType="begin"/>
                              </w:r>
                              <w:r>
                                <w:instrText xml:space="preserve">PAGE   \* MERGEFORMAT</w:instrText>
                              </w:r>
                              <w:r>
                                <w:fldChar w:fldCharType="separate"/>
                              </w:r>
                              <w:r>
                                <w:rPr>
                                  <w:lang w:val="zh-CN"/>
                                </w:rPr>
                                <w:t>15</w:t>
                              </w:r>
                              <w:r>
                                <w:fldChar w:fldCharType="end"/>
                              </w:r>
                            </w:p>
                          </w:sdtContent>
                        </w:sdt>
                        <w:p w14:paraId="1D9D62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80A32BE">
                        <w:pPr>
                          <w:pStyle w:val="8"/>
                          <w:jc w:val="right"/>
                        </w:pPr>
                        <w:r>
                          <w:fldChar w:fldCharType="begin"/>
                        </w:r>
                        <w:r>
                          <w:instrText xml:space="preserve">PAGE   \* MERGEFORMAT</w:instrText>
                        </w:r>
                        <w:r>
                          <w:fldChar w:fldCharType="separate"/>
                        </w:r>
                        <w:r>
                          <w:rPr>
                            <w:lang w:val="zh-CN"/>
                          </w:rPr>
                          <w:t>15</w:t>
                        </w:r>
                        <w:r>
                          <w:fldChar w:fldCharType="end"/>
                        </w:r>
                      </w:p>
                    </w:sdtContent>
                  </w:sdt>
                  <w:p w14:paraId="1D9D626A"/>
                </w:txbxContent>
              </v:textbox>
            </v:shape>
          </w:pict>
        </mc:Fallback>
      </mc:AlternateContent>
    </w:r>
  </w:p>
  <w:p w14:paraId="4F021C9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BB1C">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A3F5B">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1A3F5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2B03">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5AD32">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15AD32">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1E1F">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B16C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2B16C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987A">
    <w:pPr>
      <w:pStyle w:val="8"/>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3F574">
                          <w:pPr>
                            <w:pStyle w:val="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D3F574">
                    <w:pPr>
                      <w:pStyle w:val="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64C18B9">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DEDE">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DDA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4CDDA6">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9F3C">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3B5C">
    <w:pPr>
      <w:pStyle w:val="8"/>
      <w:jc w:val="right"/>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F6BF2">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69F6BF2">
                    <w:pPr>
                      <w:pStyle w:val="8"/>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1F0F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D01F0F9"/>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97EF">
    <w:pPr>
      <w:pStyle w:val="8"/>
      <w:tabs>
        <w:tab w:val="clear" w:pos="4153"/>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FF609">
                          <w:pPr>
                            <w:pStyle w:val="8"/>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5FF609">
                    <w:pPr>
                      <w:pStyle w:val="8"/>
                    </w:pPr>
                    <w:r>
                      <w:fldChar w:fldCharType="begin"/>
                    </w:r>
                    <w:r>
                      <w:instrText xml:space="preserve"> PAGE  \* MERGEFORMAT </w:instrText>
                    </w:r>
                    <w:r>
                      <w:fldChar w:fldCharType="separate"/>
                    </w:r>
                    <w:r>
                      <w:t xml:space="preserve"> </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2C6C">
    <w:pPr>
      <w:pStyle w:val="9"/>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9403">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B37C">
    <w:pPr>
      <w:pStyle w:val="9"/>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2BC0DE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306C">
    <w:pPr>
      <w:pStyle w:val="9"/>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7EFFB44B">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2361F3B"/>
    <w:rsid w:val="05BA21EB"/>
    <w:rsid w:val="05E40C54"/>
    <w:rsid w:val="06A42377"/>
    <w:rsid w:val="07587E1D"/>
    <w:rsid w:val="096E162E"/>
    <w:rsid w:val="0AF9CB7F"/>
    <w:rsid w:val="0F877EC3"/>
    <w:rsid w:val="117D361B"/>
    <w:rsid w:val="13836007"/>
    <w:rsid w:val="13A14AC4"/>
    <w:rsid w:val="14624250"/>
    <w:rsid w:val="150C03F7"/>
    <w:rsid w:val="18D92F68"/>
    <w:rsid w:val="19792055"/>
    <w:rsid w:val="1D5E7B70"/>
    <w:rsid w:val="1E7A791E"/>
    <w:rsid w:val="1EEB7D15"/>
    <w:rsid w:val="206E0FC8"/>
    <w:rsid w:val="23B02BC5"/>
    <w:rsid w:val="25FE5651"/>
    <w:rsid w:val="26472A30"/>
    <w:rsid w:val="274779FD"/>
    <w:rsid w:val="2ACB3B4E"/>
    <w:rsid w:val="2C5556D8"/>
    <w:rsid w:val="2D5D6C5F"/>
    <w:rsid w:val="2E153AFD"/>
    <w:rsid w:val="2E47409D"/>
    <w:rsid w:val="2EBF4557"/>
    <w:rsid w:val="30CC35C5"/>
    <w:rsid w:val="34803EC8"/>
    <w:rsid w:val="34B9379B"/>
    <w:rsid w:val="35E772E4"/>
    <w:rsid w:val="3EAE7781"/>
    <w:rsid w:val="3F779754"/>
    <w:rsid w:val="3FA78228"/>
    <w:rsid w:val="413A3D72"/>
    <w:rsid w:val="43B12F69"/>
    <w:rsid w:val="4687467B"/>
    <w:rsid w:val="498C70AD"/>
    <w:rsid w:val="49A2495C"/>
    <w:rsid w:val="4A603B63"/>
    <w:rsid w:val="4BC13157"/>
    <w:rsid w:val="4C303B79"/>
    <w:rsid w:val="5439223A"/>
    <w:rsid w:val="553F0BCB"/>
    <w:rsid w:val="563139A3"/>
    <w:rsid w:val="56A31EE4"/>
    <w:rsid w:val="56B56D53"/>
    <w:rsid w:val="5C696B87"/>
    <w:rsid w:val="5D002955"/>
    <w:rsid w:val="5DAB167E"/>
    <w:rsid w:val="5EC60087"/>
    <w:rsid w:val="60285208"/>
    <w:rsid w:val="60732830"/>
    <w:rsid w:val="61452CD9"/>
    <w:rsid w:val="63DE1DF7"/>
    <w:rsid w:val="650F518F"/>
    <w:rsid w:val="678D25CA"/>
    <w:rsid w:val="68964C95"/>
    <w:rsid w:val="6AA95198"/>
    <w:rsid w:val="6C2142DB"/>
    <w:rsid w:val="6EBBEF1C"/>
    <w:rsid w:val="6FDB1938"/>
    <w:rsid w:val="70120D53"/>
    <w:rsid w:val="701E08C7"/>
    <w:rsid w:val="70932323"/>
    <w:rsid w:val="70A70C8B"/>
    <w:rsid w:val="74322378"/>
    <w:rsid w:val="752D03F8"/>
    <w:rsid w:val="754049A5"/>
    <w:rsid w:val="76FF0615"/>
    <w:rsid w:val="77AFCE9C"/>
    <w:rsid w:val="784C1F84"/>
    <w:rsid w:val="7ACC7DC7"/>
    <w:rsid w:val="7AE85868"/>
    <w:rsid w:val="7C7951F7"/>
    <w:rsid w:val="BD737697"/>
    <w:rsid w:val="BEF9AD9B"/>
    <w:rsid w:val="DD95A7CA"/>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unhideWhenUsed/>
    <w:qFormat/>
    <w:uiPriority w:val="99"/>
    <w:pPr>
      <w:jc w:val="left"/>
    </w:pPr>
  </w:style>
  <w:style w:type="paragraph" w:styleId="7">
    <w:name w:val="Balloon Text"/>
    <w:basedOn w:val="1"/>
    <w:link w:val="32"/>
    <w:unhideWhenUsed/>
    <w:qFormat/>
    <w:uiPriority w:val="99"/>
    <w:rPr>
      <w:sz w:val="18"/>
      <w:szCs w:val="18"/>
    </w:r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HTML Preformatted"/>
    <w:basedOn w:val="1"/>
    <w:link w:val="3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1"/>
    <w:autoRedefine/>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Emphasis"/>
    <w:basedOn w:val="16"/>
    <w:autoRedefine/>
    <w:qFormat/>
    <w:uiPriority w:val="20"/>
    <w:rPr>
      <w:i/>
      <w:iCs/>
    </w:rPr>
  </w:style>
  <w:style w:type="character" w:styleId="19">
    <w:name w:val="Hyperlink"/>
    <w:basedOn w:val="16"/>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6"/>
    <w:autoRedefine/>
    <w:unhideWhenUsed/>
    <w:qFormat/>
    <w:uiPriority w:val="99"/>
    <w:rPr>
      <w:sz w:val="21"/>
      <w:szCs w:val="21"/>
    </w:rPr>
  </w:style>
  <w:style w:type="paragraph" w:customStyle="1" w:styleId="21">
    <w:name w:val="列出段落1"/>
    <w:basedOn w:val="1"/>
    <w:link w:val="25"/>
    <w:autoRedefine/>
    <w:qFormat/>
    <w:uiPriority w:val="34"/>
    <w:pPr>
      <w:ind w:firstLine="420" w:firstLineChars="200"/>
    </w:pPr>
  </w:style>
  <w:style w:type="character" w:customStyle="1" w:styleId="22">
    <w:name w:val="页眉 Char"/>
    <w:basedOn w:val="16"/>
    <w:link w:val="9"/>
    <w:autoRedefine/>
    <w:qFormat/>
    <w:uiPriority w:val="99"/>
    <w:rPr>
      <w:sz w:val="18"/>
      <w:szCs w:val="18"/>
    </w:rPr>
  </w:style>
  <w:style w:type="character" w:customStyle="1" w:styleId="23">
    <w:name w:val="页脚 Char"/>
    <w:basedOn w:val="16"/>
    <w:link w:val="8"/>
    <w:autoRedefine/>
    <w:qFormat/>
    <w:uiPriority w:val="99"/>
    <w:rPr>
      <w:sz w:val="18"/>
      <w:szCs w:val="18"/>
    </w:rPr>
  </w:style>
  <w:style w:type="paragraph" w:customStyle="1" w:styleId="24">
    <w:name w:val="EndNote Bibliography Title"/>
    <w:basedOn w:val="1"/>
    <w:link w:val="26"/>
    <w:autoRedefine/>
    <w:qFormat/>
    <w:uiPriority w:val="0"/>
    <w:pPr>
      <w:jc w:val="center"/>
    </w:pPr>
    <w:rPr>
      <w:rFonts w:ascii="等线" w:hAnsi="等线" w:eastAsia="等线"/>
      <w:sz w:val="20"/>
    </w:rPr>
  </w:style>
  <w:style w:type="character" w:customStyle="1" w:styleId="25">
    <w:name w:val="列出段落 Char"/>
    <w:basedOn w:val="16"/>
    <w:link w:val="21"/>
    <w:autoRedefine/>
    <w:qFormat/>
    <w:uiPriority w:val="34"/>
  </w:style>
  <w:style w:type="character" w:customStyle="1" w:styleId="26">
    <w:name w:val="EndNote Bibliography Title 字符"/>
    <w:basedOn w:val="25"/>
    <w:link w:val="24"/>
    <w:autoRedefine/>
    <w:qFormat/>
    <w:uiPriority w:val="0"/>
    <w:rPr>
      <w:rFonts w:ascii="等线" w:hAnsi="等线" w:eastAsia="等线"/>
      <w:sz w:val="20"/>
    </w:rPr>
  </w:style>
  <w:style w:type="paragraph" w:customStyle="1" w:styleId="27">
    <w:name w:val="EndNote Bibliography"/>
    <w:basedOn w:val="1"/>
    <w:link w:val="28"/>
    <w:autoRedefine/>
    <w:qFormat/>
    <w:uiPriority w:val="0"/>
    <w:rPr>
      <w:rFonts w:ascii="等线" w:hAnsi="等线" w:eastAsia="等线"/>
      <w:sz w:val="20"/>
    </w:rPr>
  </w:style>
  <w:style w:type="character" w:customStyle="1" w:styleId="28">
    <w:name w:val="EndNote Bibliography 字符"/>
    <w:basedOn w:val="25"/>
    <w:link w:val="27"/>
    <w:autoRedefine/>
    <w:qFormat/>
    <w:uiPriority w:val="0"/>
    <w:rPr>
      <w:rFonts w:ascii="等线" w:hAnsi="等线" w:eastAsia="等线"/>
      <w:sz w:val="20"/>
    </w:rPr>
  </w:style>
  <w:style w:type="character" w:customStyle="1" w:styleId="29">
    <w:name w:val="未处理的提及1"/>
    <w:basedOn w:val="16"/>
    <w:autoRedefine/>
    <w:unhideWhenUsed/>
    <w:qFormat/>
    <w:uiPriority w:val="99"/>
    <w:rPr>
      <w:color w:val="605E5C"/>
      <w:shd w:val="clear" w:color="auto" w:fill="E1DFDD"/>
    </w:rPr>
  </w:style>
  <w:style w:type="character" w:customStyle="1" w:styleId="30">
    <w:name w:val="批注文字 Char"/>
    <w:basedOn w:val="16"/>
    <w:link w:val="6"/>
    <w:autoRedefine/>
    <w:semiHidden/>
    <w:qFormat/>
    <w:uiPriority w:val="99"/>
  </w:style>
  <w:style w:type="character" w:customStyle="1" w:styleId="31">
    <w:name w:val="批注主题 Char"/>
    <w:basedOn w:val="30"/>
    <w:link w:val="13"/>
    <w:autoRedefine/>
    <w:semiHidden/>
    <w:qFormat/>
    <w:uiPriority w:val="99"/>
    <w:rPr>
      <w:b/>
      <w:bCs/>
    </w:rPr>
  </w:style>
  <w:style w:type="character" w:customStyle="1" w:styleId="32">
    <w:name w:val="批注框文本 Char"/>
    <w:basedOn w:val="16"/>
    <w:link w:val="7"/>
    <w:autoRedefine/>
    <w:semiHidden/>
    <w:qFormat/>
    <w:uiPriority w:val="99"/>
    <w:rPr>
      <w:sz w:val="18"/>
      <w:szCs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预设格式 Char"/>
    <w:basedOn w:val="16"/>
    <w:link w:val="11"/>
    <w:autoRedefine/>
    <w:semiHidden/>
    <w:qFormat/>
    <w:uiPriority w:val="99"/>
    <w:rPr>
      <w:rFonts w:ascii="宋体" w:hAnsi="宋体" w:eastAsia="宋体" w:cs="宋体"/>
      <w:kern w:val="0"/>
      <w:sz w:val="24"/>
      <w:szCs w:val="24"/>
    </w:rPr>
  </w:style>
  <w:style w:type="character" w:customStyle="1" w:styleId="35">
    <w:name w:val="y2iqfc"/>
    <w:basedOn w:val="16"/>
    <w:autoRedefine/>
    <w:qFormat/>
    <w:uiPriority w:val="0"/>
  </w:style>
  <w:style w:type="character" w:customStyle="1" w:styleId="36">
    <w:name w:val="inner-text-paragraph-org"/>
    <w:basedOn w:val="16"/>
    <w:autoRedefine/>
    <w:qFormat/>
    <w:uiPriority w:val="0"/>
  </w:style>
  <w:style w:type="character" w:customStyle="1" w:styleId="37">
    <w:name w:val="未处理的提及2"/>
    <w:basedOn w:val="16"/>
    <w:autoRedefine/>
    <w:unhideWhenUsed/>
    <w:qFormat/>
    <w:uiPriority w:val="99"/>
    <w:rPr>
      <w:color w:val="605E5C"/>
      <w:shd w:val="clear" w:color="auto" w:fill="E1DFDD"/>
    </w:rPr>
  </w:style>
  <w:style w:type="character" w:customStyle="1" w:styleId="38">
    <w:name w:val="列表段落 字符1"/>
    <w:basedOn w:val="16"/>
    <w:autoRedefine/>
    <w:qFormat/>
    <w:uiPriority w:val="34"/>
  </w:style>
  <w:style w:type="paragraph" w:customStyle="1" w:styleId="3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其他发布日期"/>
    <w:basedOn w:val="48"/>
    <w:autoRedefine/>
    <w:qFormat/>
    <w:uiPriority w:val="0"/>
    <w:pPr>
      <w:framePr w:vAnchor="page" w:hAnchor="text" w:x="1419"/>
    </w:pPr>
  </w:style>
  <w:style w:type="paragraph" w:customStyle="1" w:styleId="48">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10"/>
    <w:autoRedefine/>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8180</Words>
  <Characters>10489</Characters>
  <Lines>63</Lines>
  <Paragraphs>17</Paragraphs>
  <TotalTime>0</TotalTime>
  <ScaleCrop>false</ScaleCrop>
  <LinksUpToDate>false</LinksUpToDate>
  <CharactersWithSpaces>10882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2022-01-12T16:44:00Z</dcterms:created>
  <dc:creator>Family</dc:creator>
  <cp:lastModifiedBy>J</cp:lastModifiedBy>
  <cp:lastPrinted>2021-10-23T11:40:00Z</cp:lastPrinted>
  <dcterms:modified xsi:type="dcterms:W3CDTF">2026-02-04T08:10:23Z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A28C97592491BF8DDCE46E69A74D4B8F_43</vt:lpwstr>
  </property>
  <property fmtid="{D5CDD505-2E9C-101B-9397-08002B2CF9AE}" pid="4" name="KSOTemplateDocerSaveRecord">
    <vt:lpwstr>eyJoZGlkIjoiMTFmMDJjZGU0YzYzNjgxMjg1NzBlNDNlZWZkY2IyNjMiLCJ1c2VySWQiOiIxMzc2MzQzNjk3In0=</vt:lpwstr>
  </property>
</Properties>
</file>