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EE6A5">
      <w:pPr>
        <w:pStyle w:val="31"/>
        <w:framePr w:w="9436" w:wrap="around" w:x="1405" w:y="2314"/>
        <w:bidi w:val="0"/>
        <w:rPr>
          <w:rFonts w:hint="eastAsia" w:ascii="黑体" w:eastAsia="黑体"/>
          <w:b w:val="0"/>
          <w:w w:val="100"/>
          <w:position w:val="0"/>
          <w:sz w:val="48"/>
          <w:lang w:eastAsia="zh-CN"/>
        </w:rPr>
      </w:pPr>
      <w:r>
        <w:rPr>
          <w:rFonts w:hint="eastAsia" w:ascii="黑体" w:eastAsia="黑体"/>
          <w:b w:val="0"/>
          <w:w w:val="100"/>
          <w:position w:val="0"/>
          <w:sz w:val="48"/>
        </w:rPr>
        <w:t>云南省塑料行业协会</w:t>
      </w:r>
      <w:r>
        <w:rPr>
          <w:rFonts w:hint="eastAsia" w:ascii="黑体" w:eastAsia="黑体"/>
          <w:b w:val="0"/>
          <w:w w:val="100"/>
          <w:position w:val="0"/>
          <w:sz w:val="48"/>
          <w:lang w:eastAsia="zh-CN"/>
        </w:rPr>
        <w:t>团体标准</w:t>
      </w:r>
    </w:p>
    <w:p w14:paraId="66F0C8E7">
      <w:pPr>
        <w:pStyle w:val="44"/>
        <w:bidi w:val="0"/>
        <w:rPr>
          <w:rFonts w:hint="eastAsia"/>
          <w:position w:val="0"/>
          <w:lang w:eastAsia="zh-CN"/>
        </w:rPr>
      </w:pPr>
      <w:r>
        <w:rPr>
          <w:rFonts w:hint="eastAsia"/>
          <w:position w:val="0"/>
          <w:lang w:eastAsia="zh-CN"/>
        </w:rPr>
        <w:fldChar w:fldCharType="begin">
          <w:ffData>
            <w:name w:val="StandNo"/>
            <w:enabled/>
            <w:calcOnExit w:val="0"/>
            <w:textInput>
              <w:default w:val="T/YNSX 017—2016"/>
            </w:textInput>
          </w:ffData>
        </w:fldChar>
      </w:r>
      <w:bookmarkStart w:id="0" w:name="StandNo"/>
      <w:r>
        <w:rPr>
          <w:rFonts w:hint="eastAsia"/>
          <w:position w:val="0"/>
          <w:lang w:eastAsia="zh-CN"/>
        </w:rPr>
        <w:instrText xml:space="preserve">FORMTEXT</w:instrText>
      </w:r>
      <w:r>
        <w:rPr>
          <w:rFonts w:hint="eastAsia"/>
          <w:position w:val="0"/>
          <w:lang w:eastAsia="zh-CN"/>
        </w:rPr>
        <w:fldChar w:fldCharType="separate"/>
      </w:r>
      <w:r>
        <w:rPr>
          <w:rFonts w:hint="eastAsia"/>
          <w:position w:val="0"/>
          <w:lang w:eastAsia="zh-CN"/>
        </w:rPr>
        <w:t>T/YNSX 017—2016</w:t>
      </w:r>
      <w:r>
        <w:rPr>
          <w:rFonts w:hint="eastAsia"/>
          <w:position w:val="0"/>
          <w:lang w:eastAsia="zh-CN"/>
        </w:rPr>
        <w:fldChar w:fldCharType="end"/>
      </w:r>
      <w:bookmarkEnd w:id="0"/>
    </w:p>
    <w:p w14:paraId="5A15887F">
      <w:pPr>
        <w:pStyle w:val="43"/>
        <w:bidi w:val="0"/>
        <w:rPr>
          <w:rFonts w:hint="eastAsia"/>
          <w:position w:val="0"/>
          <w:lang w:eastAsia="zh-CN"/>
        </w:rPr>
      </w:pPr>
      <w:r>
        <w:rPr>
          <w:rFonts w:hint="eastAsia"/>
          <w:position w:val="0"/>
          <w:lang w:eastAsia="zh-CN"/>
        </w:rPr>
        <w:fldChar w:fldCharType="begin">
          <w:ffData>
            <w:name w:val="ReplaceT"/>
            <w:enabled/>
            <w:calcOnExit w:val="0"/>
            <w:textInput/>
          </w:ffData>
        </w:fldChar>
      </w:r>
      <w:bookmarkStart w:id="1" w:name="ReplaceT"/>
      <w:r>
        <w:rPr>
          <w:rFonts w:hint="eastAsia"/>
          <w:position w:val="0"/>
          <w:lang w:eastAsia="zh-CN"/>
        </w:rPr>
        <w:instrText xml:space="preserve">FORMTEXT</w:instrText>
      </w:r>
      <w:r>
        <w:rPr>
          <w:rFonts w:hint="eastAsia"/>
          <w:position w:val="0"/>
          <w:lang w:eastAsia="zh-CN"/>
        </w:rPr>
        <w:fldChar w:fldCharType="separate"/>
      </w:r>
      <w:r>
        <w:rPr>
          <w:rFonts w:hint="default"/>
          <w:position w:val="0"/>
          <w:lang w:val="en-US" w:eastAsia="zh-CN"/>
        </w:rPr>
        <w:t>     </w:t>
      </w:r>
      <w:r>
        <w:rPr>
          <w:rFonts w:hint="eastAsia"/>
          <w:position w:val="0"/>
          <w:lang w:eastAsia="zh-CN"/>
        </w:rPr>
        <w:fldChar w:fldCharType="end"/>
      </w:r>
      <w:bookmarkEnd w:id="1"/>
    </w:p>
    <w:tbl>
      <w:tblPr>
        <w:tblStyle w:val="2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1DB3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55051142">
            <w:pPr>
              <w:pStyle w:val="38"/>
              <w:bidi w:val="0"/>
              <w:rPr>
                <w:rFonts w:hint="eastAsia"/>
                <w:position w:val="0"/>
                <w:sz w:val="10"/>
                <w:vertAlign w:val="baseline"/>
                <w:lang w:eastAsia="zh-CN"/>
              </w:rPr>
            </w:pPr>
          </w:p>
        </w:tc>
      </w:tr>
    </w:tbl>
    <w:p w14:paraId="723012D8">
      <w:pPr>
        <w:pStyle w:val="45"/>
        <w:bidi w:val="0"/>
        <w:rPr>
          <w:rFonts w:hint="eastAsia"/>
          <w:position w:val="0"/>
          <w:lang w:eastAsia="zh-CN"/>
        </w:rPr>
      </w:pPr>
      <w:r>
        <w:rPr>
          <w:rFonts w:hint="eastAsia"/>
          <w:position w:val="0"/>
          <w:lang w:eastAsia="zh-CN"/>
        </w:rPr>
        <w:fldChar w:fldCharType="begin">
          <w:ffData>
            <w:name w:val="StdName"/>
            <w:enabled/>
            <w:calcOnExit w:val="0"/>
            <w:textInput>
              <w:default w:val="一次性注塑成型改性高强度聚乙烯（MHS-HDPE）塑料检查井"/>
            </w:textInput>
          </w:ffData>
        </w:fldChar>
      </w:r>
      <w:bookmarkStart w:id="2" w:name="StdName"/>
      <w:r>
        <w:rPr>
          <w:rFonts w:hint="eastAsia"/>
          <w:position w:val="0"/>
          <w:lang w:eastAsia="zh-CN"/>
        </w:rPr>
        <w:instrText xml:space="preserve">FORMTEXT</w:instrText>
      </w:r>
      <w:r>
        <w:rPr>
          <w:rFonts w:hint="eastAsia"/>
          <w:position w:val="0"/>
          <w:lang w:eastAsia="zh-CN"/>
        </w:rPr>
        <w:fldChar w:fldCharType="separate"/>
      </w:r>
      <w:r>
        <w:rPr>
          <w:rFonts w:hint="eastAsia"/>
          <w:position w:val="0"/>
          <w:lang w:eastAsia="zh-CN"/>
        </w:rPr>
        <w:t>一次性注塑成型改性高强度聚乙烯（MHS-HDPE）塑料检查井</w:t>
      </w:r>
      <w:r>
        <w:rPr>
          <w:rFonts w:hint="eastAsia"/>
          <w:position w:val="0"/>
          <w:lang w:eastAsia="zh-CN"/>
        </w:rPr>
        <w:fldChar w:fldCharType="end"/>
      </w:r>
      <w:bookmarkEnd w:id="2"/>
    </w:p>
    <w:p w14:paraId="4435AD19">
      <w:pPr>
        <w:pStyle w:val="46"/>
        <w:pBdr>
          <w:top w:val="none" w:color="auto" w:sz="0" w:space="0"/>
          <w:left w:val="none" w:color="auto" w:sz="0" w:space="0"/>
          <w:bottom w:val="none" w:color="auto" w:sz="0" w:space="0"/>
          <w:right w:val="none" w:color="auto" w:sz="0" w:space="0"/>
        </w:pBdr>
        <w:textAlignment w:val="bottom"/>
        <w:rPr>
          <w:rFonts w:hint="eastAsia" w:eastAsia="黑体"/>
          <w:color w:val="auto"/>
          <w:position w:val="0"/>
          <w:szCs w:val="28"/>
          <w:lang w:val="en-US" w:eastAsia="zh-CN"/>
        </w:rPr>
      </w:pPr>
      <w:r>
        <w:rPr>
          <w:rFonts w:hint="eastAsia"/>
          <w:position w:val="0"/>
          <w:lang w:eastAsia="zh-CN"/>
        </w:rPr>
        <w:fldChar w:fldCharType="begin">
          <w:ffData>
            <w:name w:val="StdEnglishName"/>
            <w:enabled/>
            <w:calcOnExit w:val="0"/>
            <w:textInput>
              <w:default w:val="点击此处添加标准英文译名"/>
            </w:textInput>
          </w:ffData>
        </w:fldChar>
      </w:r>
      <w:bookmarkStart w:id="3" w:name="StdEnglishName"/>
      <w:r>
        <w:rPr>
          <w:rFonts w:hint="eastAsia"/>
          <w:position w:val="0"/>
          <w:lang w:eastAsia="zh-CN"/>
        </w:rPr>
        <w:instrText xml:space="preserve">FORMTEXT</w:instrText>
      </w:r>
      <w:r>
        <w:rPr>
          <w:rFonts w:hint="eastAsia"/>
          <w:position w:val="0"/>
          <w:lang w:eastAsia="zh-CN"/>
        </w:rPr>
        <w:fldChar w:fldCharType="separate"/>
      </w:r>
      <w:r>
        <w:rPr>
          <w:rFonts w:hint="eastAsia"/>
          <w:position w:val="0"/>
          <w:lang w:eastAsia="zh-CN"/>
        </w:rPr>
        <w:t>  </w:t>
      </w:r>
      <w:r>
        <w:rPr>
          <w:rFonts w:hint="eastAsia"/>
          <w:color w:val="auto"/>
          <w:position w:val="0"/>
          <w:szCs w:val="28"/>
          <w:lang w:val="en-US" w:eastAsia="zh-CN"/>
        </w:rPr>
        <w:t>One-shot Injection Molded Modified High-strength Polyethylene (MHS-HDPE) Plastic Inspection Well</w:t>
      </w:r>
    </w:p>
    <w:p w14:paraId="1806E201">
      <w:pPr>
        <w:pStyle w:val="46"/>
        <w:bidi w:val="0"/>
        <w:rPr>
          <w:rFonts w:hint="eastAsia"/>
          <w:position w:val="0"/>
          <w:lang w:eastAsia="zh-CN"/>
        </w:rPr>
      </w:pPr>
      <w:r>
        <w:rPr>
          <w:rFonts w:hint="eastAsia"/>
          <w:position w:val="0"/>
          <w:lang w:eastAsia="zh-CN"/>
        </w:rPr>
        <w:t>   </w:t>
      </w:r>
      <w:r>
        <w:rPr>
          <w:rFonts w:hint="eastAsia"/>
          <w:position w:val="0"/>
          <w:lang w:eastAsia="zh-CN"/>
        </w:rPr>
        <w:fldChar w:fldCharType="end"/>
      </w:r>
      <w:bookmarkEnd w:id="3"/>
    </w:p>
    <w:p w14:paraId="46928329">
      <w:pPr>
        <w:pStyle w:val="49"/>
        <w:bidi w:val="0"/>
        <w:spacing w:before="100"/>
        <w:rPr>
          <w:rFonts w:hint="eastAsia"/>
          <w:position w:val="0"/>
          <w:lang w:eastAsia="zh-CN"/>
        </w:rPr>
      </w:pPr>
      <w:r>
        <w:rPr>
          <w:rFonts w:hint="eastAsia"/>
          <w:position w:val="0"/>
          <w:lang w:eastAsia="zh-CN"/>
        </w:rPr>
        <w:fldChar w:fldCharType="begin">
          <w:ffData>
            <w:name w:val="WCRQ"/>
            <w:enabled/>
            <w:calcOnExit w:val="0"/>
            <w:textInput/>
          </w:ffData>
        </w:fldChar>
      </w:r>
      <w:bookmarkStart w:id="4" w:name="WCRQ"/>
      <w:r>
        <w:rPr>
          <w:rFonts w:hint="eastAsia"/>
          <w:position w:val="0"/>
          <w:lang w:eastAsia="zh-CN"/>
        </w:rPr>
        <w:instrText xml:space="preserve">FORMTEXT</w:instrText>
      </w:r>
      <w:r>
        <w:rPr>
          <w:rFonts w:hint="eastAsia"/>
          <w:position w:val="0"/>
          <w:lang w:eastAsia="zh-CN"/>
        </w:rPr>
        <w:fldChar w:fldCharType="separate"/>
      </w:r>
      <w:r>
        <w:rPr>
          <w:rFonts w:hint="default"/>
          <w:position w:val="0"/>
          <w:lang w:val="en-US" w:eastAsia="zh-CN"/>
        </w:rPr>
        <w:t>     </w:t>
      </w:r>
      <w:r>
        <w:rPr>
          <w:rFonts w:hint="eastAsia"/>
          <w:position w:val="0"/>
          <w:lang w:eastAsia="zh-CN"/>
        </w:rPr>
        <w:fldChar w:fldCharType="end"/>
      </w:r>
      <w:bookmarkEnd w:id="4"/>
    </w:p>
    <w:p w14:paraId="2C06CA89">
      <w:pPr>
        <w:pStyle w:val="50"/>
        <w:bidi w:val="0"/>
        <w:spacing w:before="687" w:beforeLines="220"/>
        <w:rPr>
          <w:rFonts w:hint="eastAsia"/>
          <w:position w:val="0"/>
          <w:lang w:eastAsia="zh-CN"/>
        </w:rPr>
      </w:pPr>
    </w:p>
    <w:tbl>
      <w:tblPr>
        <w:tblStyle w:val="2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6FF9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621CB0AF">
            <w:pPr>
              <w:pStyle w:val="42"/>
              <w:bidi w:val="0"/>
              <w:rPr>
                <w:rFonts w:hint="eastAsia"/>
                <w:position w:val="0"/>
                <w:vertAlign w:val="baseline"/>
                <w:lang w:eastAsia="zh-CN"/>
              </w:rPr>
            </w:pPr>
            <w:r>
              <w:rPr>
                <w:rFonts w:hint="eastAsia"/>
                <w:position w:val="0"/>
                <w:vertAlign w:val="baseline"/>
                <w:lang w:val="en-US" w:eastAsia="zh-CN"/>
              </w:rPr>
              <w:t>2026</w:t>
            </w:r>
            <w:r>
              <w:rPr>
                <w:rFonts w:hint="eastAsia"/>
                <w:position w:val="0"/>
                <w:vertAlign w:val="baseline"/>
                <w:lang w:eastAsia="zh-CN"/>
              </w:rPr>
              <w:t xml:space="preserve"> - </w:t>
            </w:r>
            <w:r>
              <w:rPr>
                <w:rFonts w:hint="eastAsia"/>
                <w:color w:val="auto"/>
                <w:position w:val="0"/>
                <w:vertAlign w:val="baseline"/>
                <w:lang w:val="en-US" w:eastAsia="zh-CN"/>
              </w:rPr>
              <w:t>02</w:t>
            </w:r>
            <w:r>
              <w:rPr>
                <w:rFonts w:hint="eastAsia"/>
                <w:position w:val="0"/>
                <w:vertAlign w:val="baseline"/>
                <w:lang w:eastAsia="zh-CN"/>
              </w:rPr>
              <w:t xml:space="preserve"> - </w:t>
            </w:r>
            <w:r>
              <w:rPr>
                <w:rFonts w:hint="eastAsia"/>
                <w:color w:val="000000" w:themeColor="text1"/>
                <w:position w:val="0"/>
                <w:vertAlign w:val="baseline"/>
                <w:lang w:val="en-US" w:eastAsia="zh-CN"/>
                <w14:textFill>
                  <w14:solidFill>
                    <w14:schemeClr w14:val="tx1"/>
                  </w14:solidFill>
                </w14:textFill>
              </w:rPr>
              <w:t>13</w:t>
            </w:r>
            <w:r>
              <w:rPr>
                <w:rFonts w:hint="eastAsia"/>
                <w:position w:val="0"/>
                <w:vertAlign w:val="baseline"/>
                <w:lang w:eastAsia="zh-CN"/>
              </w:rPr>
              <w:t xml:space="preserve"> 发布</w:t>
            </w:r>
          </w:p>
        </w:tc>
        <w:tc>
          <w:tcPr>
            <w:tcW w:w="4945" w:type="dxa"/>
            <w:tcBorders>
              <w:bottom w:val="single" w:color="auto" w:sz="8" w:space="0"/>
            </w:tcBorders>
            <w:tcMar>
              <w:right w:w="57" w:type="dxa"/>
            </w:tcMar>
          </w:tcPr>
          <w:p w14:paraId="63FA2D33">
            <w:pPr>
              <w:pStyle w:val="42"/>
              <w:bidi w:val="0"/>
              <w:jc w:val="right"/>
              <w:rPr>
                <w:rFonts w:hint="eastAsia"/>
                <w:position w:val="0"/>
                <w:vertAlign w:val="baseline"/>
                <w:lang w:eastAsia="zh-CN"/>
              </w:rPr>
            </w:pPr>
            <w:r>
              <w:rPr>
                <w:rFonts w:hint="eastAsia"/>
                <w:position w:val="0"/>
                <w:vertAlign w:val="baseline"/>
                <w:lang w:val="en-US" w:eastAsia="zh-CN"/>
              </w:rPr>
              <w:t>2026</w:t>
            </w:r>
            <w:r>
              <w:rPr>
                <w:rFonts w:hint="eastAsia"/>
                <w:position w:val="0"/>
                <w:vertAlign w:val="baseline"/>
                <w:lang w:eastAsia="zh-CN"/>
              </w:rPr>
              <w:t xml:space="preserve"> - </w:t>
            </w:r>
            <w:r>
              <w:rPr>
                <w:rFonts w:hint="eastAsia"/>
                <w:color w:val="auto"/>
                <w:position w:val="0"/>
                <w:vertAlign w:val="baseline"/>
                <w:lang w:val="en-US" w:eastAsia="zh-CN"/>
              </w:rPr>
              <w:t>02</w:t>
            </w:r>
            <w:r>
              <w:rPr>
                <w:rFonts w:hint="eastAsia"/>
                <w:color w:val="auto"/>
                <w:position w:val="0"/>
                <w:vertAlign w:val="baseline"/>
                <w:lang w:eastAsia="zh-CN"/>
              </w:rPr>
              <w:t xml:space="preserve"> - </w:t>
            </w:r>
            <w:r>
              <w:rPr>
                <w:rFonts w:hint="eastAsia"/>
                <w:color w:val="auto"/>
                <w:position w:val="0"/>
                <w:vertAlign w:val="baseline"/>
                <w:lang w:val="en-US" w:eastAsia="zh-CN"/>
              </w:rPr>
              <w:t>13</w:t>
            </w:r>
            <w:r>
              <w:rPr>
                <w:rFonts w:hint="eastAsia"/>
                <w:color w:val="auto"/>
                <w:position w:val="0"/>
                <w:vertAlign w:val="baseline"/>
                <w:lang w:eastAsia="zh-CN"/>
              </w:rPr>
              <w:t xml:space="preserve"> </w:t>
            </w:r>
            <w:r>
              <w:rPr>
                <w:rFonts w:hint="eastAsia"/>
                <w:position w:val="0"/>
                <w:vertAlign w:val="baseline"/>
                <w:lang w:eastAsia="zh-CN"/>
              </w:rPr>
              <w:t>实施</w:t>
            </w:r>
          </w:p>
        </w:tc>
      </w:tr>
    </w:tbl>
    <w:p w14:paraId="0525F9F9">
      <w:pPr>
        <w:pStyle w:val="52"/>
        <w:bidi w:val="0"/>
        <w:spacing w:before="0"/>
        <w:rPr>
          <w:rFonts w:hint="eastAsia"/>
          <w:spacing w:val="0"/>
          <w:w w:val="100"/>
          <w:position w:val="0"/>
          <w:sz w:val="28"/>
          <w:lang w:eastAsia="zh-CN"/>
        </w:rPr>
      </w:pPr>
      <w:r>
        <w:rPr>
          <w:rFonts w:hAnsi="黑体"/>
          <w:w w:val="100"/>
          <w:position w:val="0"/>
          <w:sz w:val="28"/>
        </w:rPr>
        <w:fldChar w:fldCharType="begin">
          <w:ffData>
            <w:name w:val="fm"/>
            <w:enabled/>
            <w:calcOnExit w:val="0"/>
            <w:textInput/>
          </w:ffData>
        </w:fldChar>
      </w:r>
      <w:r>
        <w:rPr>
          <w:rFonts w:hAnsi="黑体"/>
          <w:w w:val="100"/>
          <w:position w:val="0"/>
          <w:sz w:val="28"/>
        </w:rPr>
        <w:instrText xml:space="preserve"> FORMTEXT </w:instrText>
      </w:r>
      <w:r>
        <w:rPr>
          <w:rFonts w:hAnsi="黑体"/>
          <w:w w:val="100"/>
          <w:position w:val="0"/>
          <w:sz w:val="28"/>
        </w:rPr>
        <w:fldChar w:fldCharType="separate"/>
      </w:r>
      <w:r>
        <w:rPr>
          <w:rFonts w:hint="eastAsia" w:hAnsi="黑体"/>
          <w:w w:val="100"/>
          <w:position w:val="0"/>
          <w:sz w:val="28"/>
        </w:rPr>
        <w:t>云南省塑料行业协会</w:t>
      </w:r>
      <w:r>
        <w:rPr>
          <w:rFonts w:hAnsi="黑体"/>
          <w:w w:val="100"/>
          <w:position w:val="0"/>
          <w:sz w:val="28"/>
        </w:rPr>
        <w:fldChar w:fldCharType="end"/>
      </w:r>
      <w:r>
        <w:rPr>
          <w:rFonts w:hint="eastAsia"/>
          <w:position w:val="0"/>
          <w:sz w:val="28"/>
          <w:lang w:eastAsia="zh-CN"/>
        </w:rPr>
        <w:t>  </w:t>
      </w:r>
      <w:r>
        <w:rPr>
          <w:rFonts w:hint="eastAsia"/>
          <w:spacing w:val="85"/>
          <w:w w:val="100"/>
          <w:position w:val="0"/>
          <w:sz w:val="28"/>
          <w:lang w:eastAsia="zh-CN"/>
        </w:rPr>
        <w:t>发</w:t>
      </w:r>
      <w:r>
        <w:rPr>
          <w:rFonts w:hint="eastAsia"/>
          <w:spacing w:val="0"/>
          <w:w w:val="100"/>
          <w:position w:val="0"/>
          <w:sz w:val="28"/>
          <w:lang w:eastAsia="zh-CN"/>
        </w:rPr>
        <w:t>布</w:t>
      </w:r>
    </w:p>
    <w:tbl>
      <w:tblPr>
        <w:tblStyle w:val="23"/>
        <w:tblW w:w="18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gridCol w:w="9107"/>
      </w:tblGrid>
      <w:tr w14:paraId="618A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B7360BE">
            <w:pPr>
              <w:pStyle w:val="56"/>
              <w:framePr w:wrap="around" w:x="1282" w:y="523"/>
              <w:bidi w:val="0"/>
              <w:rPr>
                <w:rFonts w:hint="eastAsia" w:eastAsia="黑体"/>
                <w:position w:val="0"/>
                <w:vertAlign w:val="baseline"/>
                <w:lang w:eastAsia="zh-CN"/>
              </w:rPr>
            </w:pPr>
            <w:r>
              <w:rPr>
                <w:rFonts w:hint="eastAsia"/>
                <w:position w:val="0"/>
                <w:vertAlign w:val="baseline"/>
                <w:lang w:eastAsia="zh-CN"/>
              </w:rPr>
              <w:t>ICS</w:t>
            </w:r>
          </w:p>
        </w:tc>
        <w:tc>
          <w:tcPr>
            <w:tcW w:w="9107" w:type="dxa"/>
          </w:tcPr>
          <w:p w14:paraId="53ED3319">
            <w:pPr>
              <w:pStyle w:val="56"/>
              <w:framePr w:wrap="around" w:x="1282" w:y="523"/>
              <w:bidi w:val="0"/>
              <w:rPr>
                <w:rFonts w:hint="default" w:eastAsia="黑体"/>
                <w:position w:val="0"/>
                <w:vertAlign w:val="baseline"/>
                <w:lang w:val="en-US" w:eastAsia="zh-CN"/>
              </w:rPr>
            </w:pPr>
            <w:r>
              <w:rPr>
                <w:rFonts w:hint="eastAsia"/>
                <w:position w:val="0"/>
                <w:vertAlign w:val="baseline"/>
                <w:lang w:val="en-US" w:eastAsia="zh-CN"/>
              </w:rPr>
              <w:t>91.140.80</w:t>
            </w:r>
          </w:p>
        </w:tc>
        <w:tc>
          <w:tcPr>
            <w:tcW w:w="9107" w:type="dxa"/>
          </w:tcPr>
          <w:p w14:paraId="10489A24">
            <w:pPr>
              <w:pStyle w:val="56"/>
              <w:framePr w:wrap="around" w:x="1282" w:y="523"/>
              <w:bidi w:val="0"/>
              <w:rPr>
                <w:rFonts w:hint="eastAsia"/>
                <w:position w:val="0"/>
                <w:vertAlign w:val="baseline"/>
              </w:rPr>
            </w:pPr>
          </w:p>
        </w:tc>
      </w:tr>
      <w:tr w14:paraId="00ED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7D758DC">
            <w:pPr>
              <w:pStyle w:val="56"/>
              <w:framePr w:wrap="around" w:x="1282" w:y="523"/>
              <w:bidi w:val="0"/>
              <w:rPr>
                <w:rFonts w:hint="eastAsia" w:eastAsia="黑体"/>
                <w:position w:val="0"/>
                <w:vertAlign w:val="baseline"/>
                <w:lang w:eastAsia="zh-CN"/>
              </w:rPr>
            </w:pPr>
            <w:r>
              <w:rPr>
                <w:rFonts w:hint="eastAsia"/>
                <w:position w:val="0"/>
                <w:vertAlign w:val="baseline"/>
                <w:lang w:eastAsia="zh-CN"/>
              </w:rPr>
              <w:t>CCS</w:t>
            </w:r>
          </w:p>
        </w:tc>
        <w:tc>
          <w:tcPr>
            <w:tcW w:w="9107" w:type="dxa"/>
            <w:vMerge w:val="restart"/>
          </w:tcPr>
          <w:p w14:paraId="4D36E380">
            <w:pPr>
              <w:pStyle w:val="56"/>
              <w:framePr w:wrap="around" w:x="1282" w:y="523"/>
              <w:bidi w:val="0"/>
              <w:rPr>
                <w:rFonts w:hint="eastAsia"/>
                <w:position w:val="0"/>
                <w:vertAlign w:val="baseline"/>
                <w:lang w:val="en-US" w:eastAsia="zh-CN"/>
              </w:rPr>
            </w:pPr>
            <w:r>
              <w:rPr>
                <w:rFonts w:hint="eastAsia"/>
                <w:position w:val="0"/>
                <w:vertAlign w:val="baseline"/>
                <w:lang w:val="en-US" w:eastAsia="zh-CN"/>
              </w:rPr>
              <w:t xml:space="preserve">P 41                                            </w:t>
            </w:r>
          </w:p>
          <w:tbl>
            <w:tblPr>
              <w:tblStyle w:val="23"/>
              <w:tblpPr w:vertAnchor="page" w:horzAnchor="margin" w:tblpXSpec="right" w:tblpY="114"/>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661"/>
            </w:tblGrid>
            <w:tr w14:paraId="2B5AA8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83" w:hRule="exact"/>
              </w:trPr>
              <w:tc>
                <w:tcPr>
                  <w:tcW w:w="6661" w:type="dxa"/>
                  <w:vAlign w:val="center"/>
                </w:tcPr>
                <w:p w14:paraId="29E4FEC3">
                  <w:pPr>
                    <w:pStyle w:val="28"/>
                    <w:framePr w:wrap="around" w:x="1282" w:y="523"/>
                    <w:rPr>
                      <w:rFonts w:ascii="宋体" w:hAnsi="宋体"/>
                      <w:position w:val="0"/>
                      <w:sz w:val="28"/>
                      <w:szCs w:val="28"/>
                    </w:rPr>
                  </w:pPr>
                  <w:r>
                    <w:rPr>
                      <w:rFonts w:ascii="楷体" w:hAnsi="楷体" w:eastAsia="楷体"/>
                      <w:b/>
                      <w:position w:val="0"/>
                    </w:rPr>
                    <w:t>T</w:t>
                  </w:r>
                  <w:r>
                    <w:rPr>
                      <w:b/>
                      <w:position w:val="0"/>
                    </w:rPr>
                    <w:t>/</w:t>
                  </w:r>
                  <w:r>
                    <w:rPr>
                      <w:b/>
                      <w:position w:val="0"/>
                      <w:sz w:val="21"/>
                      <w:szCs w:val="21"/>
                    </w:rPr>
                    <w:t xml:space="preserve"> </w:t>
                  </w:r>
                  <w:r>
                    <w:rPr>
                      <w:b/>
                      <w:position w:val="0"/>
                    </w:rPr>
                    <w:fldChar w:fldCharType="begin">
                      <w:ffData>
                        <w:name w:val="c1"/>
                        <w:enabled/>
                        <w:calcOnExit w:val="0"/>
                        <w:textInput>
                          <w:maxLength w:val="8"/>
                        </w:textInput>
                      </w:ffData>
                    </w:fldChar>
                  </w:r>
                  <w:bookmarkStart w:id="5" w:name="c1"/>
                  <w:r>
                    <w:rPr>
                      <w:b/>
                      <w:position w:val="0"/>
                    </w:rPr>
                    <w:instrText xml:space="preserve"> FORMTEXT </w:instrText>
                  </w:r>
                  <w:r>
                    <w:rPr>
                      <w:b/>
                      <w:position w:val="0"/>
                    </w:rPr>
                    <w:fldChar w:fldCharType="separate"/>
                  </w:r>
                  <w:r>
                    <w:rPr>
                      <w:rFonts w:hint="eastAsia"/>
                      <w:b/>
                      <w:position w:val="0"/>
                    </w:rPr>
                    <w:t>YNSX</w:t>
                  </w:r>
                  <w:r>
                    <w:rPr>
                      <w:b/>
                      <w:position w:val="0"/>
                    </w:rPr>
                    <w:fldChar w:fldCharType="end"/>
                  </w:r>
                  <w:bookmarkEnd w:id="5"/>
                </w:p>
              </w:tc>
            </w:tr>
          </w:tbl>
          <w:p w14:paraId="3E081A15">
            <w:pPr>
              <w:pStyle w:val="56"/>
              <w:framePr w:wrap="around" w:x="1282" w:y="523"/>
              <w:bidi w:val="0"/>
              <w:rPr>
                <w:rFonts w:hint="default" w:eastAsia="黑体"/>
                <w:position w:val="0"/>
                <w:vertAlign w:val="baseline"/>
                <w:lang w:val="en-US" w:eastAsia="zh-CN"/>
              </w:rPr>
            </w:pPr>
            <w:r>
              <w:rPr>
                <w:rFonts w:hint="eastAsia"/>
                <w:position w:val="0"/>
                <w:vertAlign w:val="baseline"/>
                <w:lang w:val="en-US" w:eastAsia="zh-CN"/>
              </w:rPr>
              <w:t xml:space="preserve">                  </w:t>
            </w:r>
          </w:p>
        </w:tc>
        <w:tc>
          <w:tcPr>
            <w:tcW w:w="9107" w:type="dxa"/>
          </w:tcPr>
          <w:p w14:paraId="712C89A6">
            <w:pPr>
              <w:pStyle w:val="56"/>
              <w:framePr w:wrap="around" w:x="1282" w:y="523"/>
              <w:bidi w:val="0"/>
              <w:rPr>
                <w:rFonts w:hint="eastAsia"/>
                <w:position w:val="0"/>
                <w:vertAlign w:val="baseline"/>
              </w:rPr>
            </w:pPr>
          </w:p>
        </w:tc>
      </w:tr>
      <w:tr w14:paraId="46E5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183F67C">
            <w:pPr>
              <w:pStyle w:val="56"/>
              <w:framePr w:wrap="around" w:x="1282" w:y="523"/>
              <w:bidi w:val="0"/>
              <w:rPr>
                <w:rFonts w:hint="eastAsia"/>
                <w:position w:val="0"/>
                <w:vertAlign w:val="baseline"/>
                <w:lang w:eastAsia="zh-CN"/>
              </w:rPr>
            </w:pPr>
          </w:p>
        </w:tc>
        <w:tc>
          <w:tcPr>
            <w:tcW w:w="9107" w:type="dxa"/>
            <w:vMerge w:val="continue"/>
          </w:tcPr>
          <w:p w14:paraId="6241143B">
            <w:pPr>
              <w:pStyle w:val="56"/>
              <w:framePr w:wrap="around" w:x="1282" w:y="523"/>
              <w:bidi w:val="0"/>
              <w:rPr>
                <w:rFonts w:hint="eastAsia"/>
                <w:position w:val="0"/>
                <w:vertAlign w:val="baseline"/>
                <w:lang w:val="en-US" w:eastAsia="zh-CN"/>
              </w:rPr>
            </w:pPr>
          </w:p>
        </w:tc>
        <w:tc>
          <w:tcPr>
            <w:tcW w:w="9107" w:type="dxa"/>
          </w:tcPr>
          <w:p w14:paraId="421B36DB">
            <w:pPr>
              <w:pStyle w:val="56"/>
              <w:framePr w:wrap="around" w:x="1282" w:y="523"/>
              <w:bidi w:val="0"/>
              <w:rPr>
                <w:rFonts w:hint="eastAsia"/>
                <w:position w:val="0"/>
                <w:vertAlign w:val="baseline"/>
              </w:rPr>
            </w:pPr>
          </w:p>
        </w:tc>
      </w:tr>
    </w:tbl>
    <w:p w14:paraId="172EB41F">
      <w:pPr>
        <w:pStyle w:val="56"/>
        <w:framePr w:wrap="around" w:x="1282" w:y="523"/>
        <w:bidi w:val="0"/>
        <w:rPr>
          <w:rFonts w:hint="eastAsia"/>
          <w:position w:val="0"/>
        </w:rPr>
        <w:sectPr>
          <w:headerReference r:id="rId3" w:type="default"/>
          <w:footerReference r:id="rId4" w:type="default"/>
          <w:pgSz w:w="11906" w:h="16838"/>
          <w:pgMar w:top="-340" w:right="1134" w:bottom="1021" w:left="1134" w:header="0" w:footer="0" w:gutter="284"/>
          <w:lnNumType w:countBy="0" w:restart="continuous"/>
          <w:pgNumType w:fmt="decimal" w:start="1"/>
          <w:cols w:space="425" w:num="1"/>
          <w:titlePg/>
          <w:docGrid w:type="lines" w:linePitch="312" w:charSpace="0"/>
        </w:sectPr>
      </w:pPr>
    </w:p>
    <w:p w14:paraId="273A1056">
      <w:pPr>
        <w:pStyle w:val="57"/>
        <w:bidi w:val="0"/>
        <w:rPr>
          <w:rFonts w:hint="eastAsia"/>
          <w:position w:val="0"/>
          <w:lang w:eastAsia="zh-CN"/>
        </w:rPr>
      </w:pPr>
      <w:r>
        <w:rPr>
          <w:rFonts w:hint="eastAsia"/>
          <w:spacing w:val="317"/>
          <w:position w:val="0"/>
          <w:lang w:eastAsia="zh-CN"/>
        </w:rPr>
        <w:t>目</w:t>
      </w:r>
      <w:bookmarkStart w:id="6" w:name="BKML"/>
      <w:r>
        <w:rPr>
          <w:rFonts w:hint="eastAsia"/>
          <w:position w:val="0"/>
          <w:lang w:eastAsia="zh-CN"/>
        </w:rPr>
        <w:t>次</w:t>
      </w:r>
      <w:bookmarkEnd w:id="6"/>
    </w:p>
    <w:p w14:paraId="694A9FFE">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_Toc15661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eastAsia="zh-CN"/>
        </w:rPr>
        <w:t>前言</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_Toc15661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III</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F19816C">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_Toc6508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1  范围</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_Toc6508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B7CF1D8">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_Toc13469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2  规范性引用文件</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_Toc13469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2A1EF2E">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_Toc10926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3</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 xml:space="preserve"> 术语和定义、缩略语</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_Toc10926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7D666CB">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_Toc11073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3.1</w:t>
      </w:r>
      <w:r>
        <w:rPr>
          <w:rFonts w:hint="eastAsia" w:ascii="宋体" w:hAnsi="宋体" w:eastAsia="宋体" w:cs="宋体"/>
          <w:spacing w:val="0"/>
          <w:position w:val="0"/>
        </w:rPr>
        <w:t>术语和定义</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_Toc11073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1EC28DC">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_Toc5153 </w:instrText>
      </w:r>
      <w:r>
        <w:rPr>
          <w:rFonts w:hint="eastAsia" w:ascii="宋体" w:hAnsi="宋体" w:eastAsia="宋体" w:cs="宋体"/>
          <w:spacing w:val="0"/>
          <w:position w:val="0"/>
          <w:lang w:eastAsia="zh-CN"/>
        </w:rPr>
        <w:fldChar w:fldCharType="separate"/>
      </w:r>
      <w:sdt>
        <w:sdtPr>
          <w:rPr>
            <w:rFonts w:hint="eastAsia" w:ascii="宋体" w:hAnsi="宋体" w:eastAsia="宋体" w:cs="宋体"/>
            <w:snapToGrid w:val="0"/>
            <w:spacing w:val="0"/>
            <w:position w:val="0"/>
          </w:rPr>
          <w:id w:val="147477413"/>
          <w:placeholder>
            <w:docPart w:val="{95736b9a-05a2-4023-840a-0cfb9b8ca62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宋体" w:eastAsia="宋体" w:cs="宋体"/>
            <w:snapToGrid w:val="0"/>
            <w:spacing w:val="0"/>
            <w:position w:val="0"/>
          </w:rPr>
        </w:sdtEndPr>
        <w:sdtContent>
          <w:r>
            <w:rPr>
              <w:rFonts w:hint="eastAsia" w:ascii="宋体" w:hAnsi="宋体" w:eastAsia="宋体" w:cs="宋体"/>
              <w:snapToGrid w:val="0"/>
              <w:spacing w:val="0"/>
              <w:position w:val="0"/>
              <w:lang w:val="en-US" w:eastAsia="zh-CN"/>
            </w:rPr>
            <w:t xml:space="preserve"> </w:t>
          </w:r>
          <w:r>
            <w:rPr>
              <w:rFonts w:hint="eastAsia" w:ascii="宋体" w:hAnsi="宋体" w:eastAsia="宋体" w:cs="宋体"/>
              <w:position w:val="0"/>
              <w:sz w:val="21"/>
            </w:rPr>
            <w:t xml:space="preserve">3.2缩略语 </w:t>
          </w:r>
        </w:sdtContent>
      </w:sdt>
      <w:r>
        <w:rPr>
          <w:rFonts w:hint="eastAsia" w:ascii="宋体" w:hAnsi="宋体" w:eastAsia="宋体" w:cs="宋体"/>
          <w:spacing w:val="0"/>
          <w:position w:val="0"/>
          <w:lang w:eastAsia="zh-CN"/>
        </w:rPr>
        <w:fldChar w:fldCharType="end"/>
      </w: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_Toc8426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_Toc8426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88978DB">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_Toc20167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4  材料</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_Toc20167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7F8E778">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_Toc2357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4.1</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井座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_Toc2357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F7D9E11">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_Toc3014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4.2 </w:t>
      </w:r>
      <w:r>
        <w:rPr>
          <w:rFonts w:hint="eastAsia" w:ascii="宋体" w:hAnsi="宋体" w:eastAsia="宋体" w:cs="宋体"/>
          <w:spacing w:val="0"/>
          <w:position w:val="0"/>
        </w:rPr>
        <w:t>井筒</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_Toc3014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43346F61">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_Toc13488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4.3 </w:t>
      </w:r>
      <w:r>
        <w:rPr>
          <w:rFonts w:hint="eastAsia" w:ascii="宋体" w:hAnsi="宋体" w:eastAsia="宋体" w:cs="宋体"/>
          <w:spacing w:val="0"/>
          <w:position w:val="0"/>
        </w:rPr>
        <w:t>井盖</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_Toc13488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0DD438C7">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_Toc5517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4.4 </w:t>
      </w:r>
      <w:r>
        <w:rPr>
          <w:rFonts w:hint="eastAsia" w:ascii="宋体" w:hAnsi="宋体" w:eastAsia="宋体" w:cs="宋体"/>
          <w:spacing w:val="0"/>
          <w:position w:val="0"/>
        </w:rPr>
        <w:t>配件</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_Toc5517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09E716E">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_Toc22489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4.5</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密封</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_Toc22489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7AADF1A">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_Toc15168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5</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 xml:space="preserve"> 分类、标记与构造</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_Toc15168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45A944D">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_Toc18264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5.1 </w:t>
      </w:r>
      <w:r>
        <w:rPr>
          <w:rFonts w:hint="eastAsia" w:ascii="宋体" w:hAnsi="宋体" w:eastAsia="宋体" w:cs="宋体"/>
          <w:spacing w:val="0"/>
          <w:position w:val="0"/>
        </w:rPr>
        <w:t>分类</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_Toc18264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D31E770">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_Toc8344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5.2</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标记</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_Toc8344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5</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60B1FC97">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_Toc23950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bidi="ar"/>
        </w:rPr>
        <w:t>5.3 构造</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_Toc23950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1C83EB4">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_Toc13553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  </w:t>
      </w:r>
      <w:r>
        <w:rPr>
          <w:rFonts w:hint="eastAsia" w:ascii="宋体" w:hAnsi="宋体" w:eastAsia="宋体" w:cs="宋体"/>
          <w:spacing w:val="0"/>
          <w:position w:val="0"/>
        </w:rPr>
        <w:t>要求</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_Toc13553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618F4BD6">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_Toc29833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6.1</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外观</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_Toc29833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9B8ED3A">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_Toc23084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6.2 </w:t>
      </w:r>
      <w:r>
        <w:rPr>
          <w:rFonts w:hint="eastAsia" w:ascii="宋体" w:hAnsi="宋体" w:eastAsia="宋体" w:cs="宋体"/>
          <w:spacing w:val="0"/>
          <w:position w:val="0"/>
        </w:rPr>
        <w:t>颜色</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_Toc23084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661BA07">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_Toc6896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6.3 </w:t>
      </w:r>
      <w:r>
        <w:rPr>
          <w:rFonts w:hint="eastAsia" w:ascii="宋体" w:hAnsi="宋体" w:eastAsia="宋体" w:cs="宋体"/>
          <w:spacing w:val="0"/>
          <w:position w:val="0"/>
        </w:rPr>
        <w:t>规格尺寸</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_Toc6896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26A0FB7">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_Toc9927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6.4 </w:t>
      </w:r>
      <w:r>
        <w:rPr>
          <w:rFonts w:hint="eastAsia" w:ascii="宋体" w:hAnsi="宋体" w:eastAsia="宋体" w:cs="宋体"/>
          <w:spacing w:val="0"/>
          <w:position w:val="0"/>
        </w:rPr>
        <w:t>力学性能</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_Toc9927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10</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6D07FA9">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_Toc28490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6.5 </w:t>
      </w:r>
      <w:r>
        <w:rPr>
          <w:rFonts w:hint="eastAsia" w:ascii="宋体" w:hAnsi="宋体" w:eastAsia="宋体" w:cs="宋体"/>
          <w:spacing w:val="0"/>
          <w:position w:val="0"/>
        </w:rPr>
        <w:t>检查井系统性能要求</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_Toc28490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11</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F586306">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_Toc3674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6.6 </w:t>
      </w:r>
      <w:r>
        <w:rPr>
          <w:rFonts w:hint="eastAsia" w:ascii="宋体" w:hAnsi="宋体" w:eastAsia="宋体" w:cs="宋体"/>
          <w:spacing w:val="0"/>
          <w:position w:val="0"/>
        </w:rPr>
        <w:t>可下人检查井踏步</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_Toc3674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C8A0E64">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_Toc20815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6.7</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检查井井筒</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_Toc20815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929D73E">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_Toc18999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6.8</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检查井井盖</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_Toc18999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65B91C00">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_Toc29592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6.9</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检查井配件</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_Toc29592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CC0BDBE">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_Toc28377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7</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 xml:space="preserve"> 试验方法</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_Toc28377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4DA4551F">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_Toc15321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7.1</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状态调节</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_Toc15321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415DB39">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_Toc27073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7.2</w:t>
      </w:r>
      <w:r>
        <w:rPr>
          <w:rFonts w:hint="eastAsia" w:ascii="宋体" w:hAnsi="宋体" w:eastAsia="宋体" w:cs="宋体"/>
          <w:spacing w:val="0"/>
          <w:position w:val="0"/>
          <w:lang w:eastAsia="zh-CN"/>
        </w:rPr>
        <w:t xml:space="preserve"> </w:t>
      </w:r>
      <w:r>
        <w:rPr>
          <w:rFonts w:hint="eastAsia" w:ascii="宋体" w:hAnsi="宋体" w:eastAsia="宋体" w:cs="宋体"/>
          <w:spacing w:val="0"/>
          <w:position w:val="0"/>
        </w:rPr>
        <w:t>外观和颜色</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_Toc27073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F8BB6CC">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_Toc28095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7.3 规格尺寸</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_Toc28095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082A367">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_Toc4944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7.4 结构完整性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_Toc4944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03EA3EAA">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_Toc15852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7.5</w:t>
      </w:r>
      <w:r>
        <w:rPr>
          <w:rFonts w:hint="eastAsia" w:ascii="宋体" w:hAnsi="宋体" w:eastAsia="宋体" w:cs="宋体"/>
          <w:spacing w:val="0"/>
          <w:position w:val="0"/>
          <w:lang w:eastAsia="zh-CN"/>
        </w:rPr>
        <w:t xml:space="preserve"> </w:t>
      </w:r>
      <w:r>
        <w:rPr>
          <w:rFonts w:hint="eastAsia" w:ascii="宋体" w:hAnsi="宋体" w:eastAsia="宋体" w:cs="宋体"/>
          <w:spacing w:val="0"/>
          <w:kern w:val="2"/>
          <w:position w:val="0"/>
          <w:szCs w:val="21"/>
        </w:rPr>
        <w:t>轴向荷载</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_Toc15852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05F4D0E">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_Toc7263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7.6 </w:t>
      </w:r>
      <w:r>
        <w:rPr>
          <w:rFonts w:hint="eastAsia" w:ascii="宋体" w:hAnsi="宋体" w:eastAsia="宋体" w:cs="宋体"/>
          <w:spacing w:val="0"/>
          <w:kern w:val="2"/>
          <w:position w:val="0"/>
          <w:szCs w:val="21"/>
        </w:rPr>
        <w:t>侧向荷载</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_Toc7263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13</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022BF38">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_Toc5541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7.7 抗冲击性能</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_Toc5541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6F733E4B">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_Toc7584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rPr>
        <w:t>7.8</w:t>
      </w:r>
      <w:r>
        <w:rPr>
          <w:rFonts w:hint="eastAsia" w:ascii="宋体" w:hAnsi="宋体" w:eastAsia="宋体" w:cs="宋体"/>
          <w:spacing w:val="0"/>
          <w:position w:val="0"/>
          <w:lang w:eastAsia="zh-CN"/>
        </w:rPr>
        <w:t xml:space="preserve"> </w:t>
      </w:r>
      <w:r>
        <w:rPr>
          <w:rFonts w:hint="eastAsia" w:ascii="宋体" w:hAnsi="宋体" w:eastAsia="宋体" w:cs="宋体"/>
          <w:spacing w:val="0"/>
          <w:kern w:val="2"/>
          <w:position w:val="0"/>
          <w:szCs w:val="21"/>
        </w:rPr>
        <w:t>抗剪切</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_Toc7584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FDB4AEE">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_Toc21813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7.9 井座与管材的连接密封性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_Toc21813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15800EF">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_Toc32533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7.10 井座与井筒连接的密封性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_Toc32533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A4FD571">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_Toc4618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7.11 井筒与附属部件连接的水密性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_Toc4618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5368A85D">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_Toc24600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7.12 偏置收口、中心收口水密性</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_Toc24600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8291775">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_Toc30489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7.13 收口承载能力</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_Toc30489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09B50F62">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_Toc11466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7.14 近地面部件承载能力</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_Toc11466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32179F39">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_Toc24846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8  检验规则</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_Toc24846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4BF5CF5A">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_Toc13289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8.1 检验分类</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_Toc13289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00EA5FD">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_Toc23891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8.2 </w:t>
      </w:r>
      <w:r>
        <w:rPr>
          <w:rFonts w:hint="eastAsia" w:ascii="宋体" w:hAnsi="宋体" w:eastAsia="宋体" w:cs="宋体"/>
          <w:spacing w:val="0"/>
          <w:position w:val="0"/>
        </w:rPr>
        <w:t>组批</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_Toc23891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56B5932">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_Toc26710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8.3 出厂检验</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_Toc26710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14</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47F0073D">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_Toc10740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8.4 </w:t>
      </w:r>
      <w:r>
        <w:rPr>
          <w:rFonts w:hint="eastAsia" w:ascii="宋体" w:hAnsi="宋体" w:eastAsia="宋体" w:cs="宋体"/>
          <w:spacing w:val="0"/>
          <w:position w:val="0"/>
        </w:rPr>
        <w:t>型式检验</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_Toc10740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15</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1AA43592">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_Toc5081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8.5 判定规则</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_Toc5081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15</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01621E4A">
      <w:pPr>
        <w:pStyle w:val="17"/>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_Toc1503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9  标志、包装、运输和贮存</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_Toc1503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14E316D">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_Toc11484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9.1 标志</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_Toc11484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40091A50">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_Toc23589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9.2 </w:t>
      </w:r>
      <w:r>
        <w:rPr>
          <w:rFonts w:hint="eastAsia" w:ascii="宋体" w:hAnsi="宋体" w:eastAsia="宋体" w:cs="宋体"/>
          <w:spacing w:val="0"/>
          <w:position w:val="0"/>
        </w:rPr>
        <w:t>包装</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_Toc23589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67893BF0">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_Toc20283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9.3 </w:t>
      </w:r>
      <w:r>
        <w:rPr>
          <w:rFonts w:hint="eastAsia" w:ascii="宋体" w:hAnsi="宋体" w:eastAsia="宋体" w:cs="宋体"/>
          <w:spacing w:val="0"/>
          <w:position w:val="0"/>
          <w:szCs w:val="21"/>
        </w:rPr>
        <w:t>运输</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_Toc20283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7B39690C">
      <w:pPr>
        <w:pStyle w:val="21"/>
        <w:keepNext w:val="0"/>
        <w:keepLines w:val="0"/>
        <w:pageBreakBefore w:val="0"/>
        <w:widowControl w:val="0"/>
        <w:tabs>
          <w:tab w:val="right" w:leader="dot" w:pos="9354"/>
        </w:tabs>
        <w:kinsoku/>
        <w:wordWrap/>
        <w:overflowPunct/>
        <w:topLinePunct w:val="0"/>
        <w:autoSpaceDE/>
        <w:autoSpaceDN/>
        <w:bidi w:val="0"/>
        <w:adjustRightInd/>
        <w:snapToGrid/>
        <w:spacing w:line="240" w:lineRule="auto"/>
        <w:ind w:left="0" w:leftChars="0" w:firstLine="210" w:firstLineChars="100"/>
        <w:textAlignment w:val="auto"/>
        <w:rPr>
          <w:rFonts w:hint="eastAsia" w:ascii="宋体" w:hAnsi="宋体" w:eastAsia="宋体" w:cs="宋体"/>
          <w:spacing w:val="0"/>
          <w:position w:val="0"/>
        </w:rPr>
      </w:pPr>
      <w:r>
        <w:rPr>
          <w:rFonts w:hint="eastAsia" w:ascii="宋体" w:hAnsi="宋体" w:eastAsia="宋体" w:cs="宋体"/>
          <w:spacing w:val="0"/>
          <w:position w:val="0"/>
          <w:lang w:eastAsia="zh-CN"/>
        </w:rPr>
        <w:fldChar w:fldCharType="begin"/>
      </w:r>
      <w:r>
        <w:rPr>
          <w:rFonts w:hint="eastAsia" w:ascii="宋体" w:hAnsi="宋体" w:eastAsia="宋体" w:cs="宋体"/>
          <w:spacing w:val="0"/>
          <w:position w:val="0"/>
          <w:lang w:eastAsia="zh-CN"/>
        </w:rPr>
        <w:instrText xml:space="preserve"> HYPERLINK \l _Toc27159 </w:instrText>
      </w:r>
      <w:r>
        <w:rPr>
          <w:rFonts w:hint="eastAsia" w:ascii="宋体" w:hAnsi="宋体" w:eastAsia="宋体" w:cs="宋体"/>
          <w:spacing w:val="0"/>
          <w:position w:val="0"/>
          <w:lang w:eastAsia="zh-CN"/>
        </w:rPr>
        <w:fldChar w:fldCharType="separate"/>
      </w:r>
      <w:r>
        <w:rPr>
          <w:rFonts w:hint="eastAsia" w:ascii="宋体" w:hAnsi="宋体" w:eastAsia="宋体" w:cs="宋体"/>
          <w:spacing w:val="0"/>
          <w:position w:val="0"/>
          <w:lang w:val="en-US" w:eastAsia="zh-CN"/>
        </w:rPr>
        <w:t xml:space="preserve">9.4 </w:t>
      </w:r>
      <w:r>
        <w:rPr>
          <w:rFonts w:hint="eastAsia" w:ascii="宋体" w:hAnsi="宋体" w:eastAsia="宋体" w:cs="宋体"/>
          <w:spacing w:val="0"/>
          <w:position w:val="0"/>
          <w:szCs w:val="21"/>
        </w:rPr>
        <w:t>贮存</w:t>
      </w:r>
      <w:r>
        <w:rPr>
          <w:rFonts w:hint="eastAsia" w:ascii="宋体" w:hAnsi="宋体" w:eastAsia="宋体" w:cs="宋体"/>
          <w:spacing w:val="0"/>
          <w:position w:val="0"/>
        </w:rPr>
        <w:tab/>
      </w:r>
      <w:r>
        <w:rPr>
          <w:rFonts w:hint="eastAsia" w:ascii="宋体" w:hAnsi="宋体" w:eastAsia="宋体" w:cs="宋体"/>
          <w:spacing w:val="0"/>
          <w:position w:val="0"/>
        </w:rPr>
        <w:fldChar w:fldCharType="begin"/>
      </w:r>
      <w:r>
        <w:rPr>
          <w:rFonts w:hint="eastAsia" w:ascii="宋体" w:hAnsi="宋体" w:eastAsia="宋体" w:cs="宋体"/>
          <w:spacing w:val="0"/>
          <w:position w:val="0"/>
        </w:rPr>
        <w:instrText xml:space="preserve"> PAGEREF _Toc27159 \h </w:instrText>
      </w:r>
      <w:r>
        <w:rPr>
          <w:rFonts w:hint="eastAsia" w:ascii="宋体" w:hAnsi="宋体" w:eastAsia="宋体" w:cs="宋体"/>
          <w:spacing w:val="0"/>
          <w:position w:val="0"/>
        </w:rPr>
        <w:fldChar w:fldCharType="separate"/>
      </w:r>
      <w:r>
        <w:rPr>
          <w:rFonts w:hint="eastAsia" w:ascii="宋体" w:hAnsi="宋体" w:eastAsia="宋体" w:cs="宋体"/>
          <w:spacing w:val="0"/>
          <w:position w:val="0"/>
        </w:rPr>
        <w:t>16</w:t>
      </w:r>
      <w:r>
        <w:rPr>
          <w:rFonts w:hint="eastAsia" w:ascii="宋体" w:hAnsi="宋体" w:eastAsia="宋体" w:cs="宋体"/>
          <w:spacing w:val="0"/>
          <w:position w:val="0"/>
        </w:rPr>
        <w:fldChar w:fldCharType="end"/>
      </w:r>
      <w:r>
        <w:rPr>
          <w:rFonts w:hint="eastAsia" w:ascii="宋体" w:hAnsi="宋体" w:eastAsia="宋体" w:cs="宋体"/>
          <w:spacing w:val="0"/>
          <w:position w:val="0"/>
          <w:lang w:eastAsia="zh-CN"/>
        </w:rPr>
        <w:fldChar w:fldCharType="end"/>
      </w:r>
    </w:p>
    <w:p w14:paraId="28118CA7">
      <w:pPr>
        <w:bidi w:val="0"/>
        <w:ind w:left="0" w:leftChars="0" w:firstLine="0" w:firstLineChars="0"/>
        <w:rPr>
          <w:rFonts w:hint="eastAsia"/>
          <w:position w:val="0"/>
          <w:lang w:eastAsia="zh-CN"/>
        </w:rPr>
      </w:pPr>
      <w:r>
        <w:rPr>
          <w:rFonts w:hint="eastAsia" w:ascii="宋体" w:hAnsi="宋体" w:eastAsia="宋体" w:cs="宋体"/>
          <w:spacing w:val="0"/>
          <w:position w:val="0"/>
          <w:lang w:eastAsia="zh-CN"/>
        </w:rPr>
        <w:fldChar w:fldCharType="end"/>
      </w:r>
    </w:p>
    <w:p w14:paraId="16E0001D">
      <w:pPr>
        <w:pStyle w:val="57"/>
        <w:bidi w:val="0"/>
        <w:rPr>
          <w:rFonts w:hint="eastAsia"/>
          <w:position w:val="0"/>
          <w:lang w:eastAsia="zh-CN"/>
        </w:rPr>
      </w:pPr>
      <w:r>
        <w:rPr>
          <w:rFonts w:hint="eastAsia"/>
          <w:position w:val="0"/>
          <w:lang w:eastAsia="zh-CN"/>
        </w:rPr>
        <w:br w:type="page"/>
      </w:r>
    </w:p>
    <w:p w14:paraId="3E1F8287">
      <w:pPr>
        <w:pStyle w:val="58"/>
        <w:bidi w:val="0"/>
        <w:rPr>
          <w:rFonts w:hint="eastAsia"/>
          <w:position w:val="0"/>
          <w:lang w:eastAsia="zh-CN"/>
        </w:rPr>
      </w:pPr>
      <w:bookmarkStart w:id="7" w:name="_Toc15661"/>
      <w:r>
        <w:rPr>
          <w:rFonts w:hint="eastAsia"/>
          <w:spacing w:val="317"/>
          <w:position w:val="0"/>
          <w:lang w:eastAsia="zh-CN"/>
        </w:rPr>
        <w:t>前</w:t>
      </w:r>
      <w:bookmarkStart w:id="8" w:name="BKQY"/>
      <w:r>
        <w:rPr>
          <w:rFonts w:hint="eastAsia"/>
          <w:position w:val="0"/>
          <w:lang w:eastAsia="zh-CN"/>
        </w:rPr>
        <w:t>言</w:t>
      </w:r>
      <w:bookmarkEnd w:id="7"/>
    </w:p>
    <w:p w14:paraId="6F1D889E">
      <w:pPr>
        <w:pStyle w:val="27"/>
        <w:keepNext w:val="0"/>
        <w:keepLines w:val="0"/>
        <w:pageBreakBefore w:val="0"/>
        <w:kinsoku/>
        <w:wordWrap/>
        <w:overflowPunct/>
        <w:topLinePunct w:val="0"/>
        <w:autoSpaceDE/>
        <w:autoSpaceDN/>
        <w:bidi w:val="0"/>
        <w:adjustRightInd/>
        <w:snapToGrid/>
        <w:spacing w:line="240" w:lineRule="auto"/>
        <w:textAlignment w:val="auto"/>
        <w:rPr>
          <w:rFonts w:hint="eastAsia"/>
          <w:position w:val="0"/>
          <w:lang w:eastAsia="zh-CN"/>
        </w:rPr>
      </w:pPr>
      <w:r>
        <w:rPr>
          <w:rFonts w:hint="eastAsia"/>
          <w:position w:val="0"/>
          <w:lang w:eastAsia="zh-CN"/>
        </w:rPr>
        <w:t>本文件按照GB/T 1.1—2020《标准化工作导则  第1部分：标准化文件的结构和起草规则》的规定起草。</w:t>
      </w:r>
    </w:p>
    <w:p w14:paraId="1A02D1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000000"/>
          <w:position w:val="0"/>
        </w:rPr>
      </w:pPr>
      <w:r>
        <w:rPr>
          <w:rFonts w:hint="eastAsia" w:ascii="宋体" w:hAnsi="宋体" w:cs="宋体"/>
          <w:color w:val="000000"/>
          <w:position w:val="0"/>
        </w:rPr>
        <w:t>请注意本文件的某些内容可能涉及专利，本文件的发布机构不承担识别专利的责任。</w:t>
      </w:r>
    </w:p>
    <w:p w14:paraId="79375BCB">
      <w:pPr>
        <w:pStyle w:val="27"/>
        <w:keepNext w:val="0"/>
        <w:keepLines w:val="0"/>
        <w:pageBreakBefore w:val="0"/>
        <w:kinsoku/>
        <w:wordWrap/>
        <w:overflowPunct/>
        <w:topLinePunct w:val="0"/>
        <w:autoSpaceDE/>
        <w:autoSpaceDN/>
        <w:bidi w:val="0"/>
        <w:adjustRightInd/>
        <w:snapToGrid/>
        <w:spacing w:line="240" w:lineRule="auto"/>
        <w:ind w:firstLine="420"/>
        <w:textAlignment w:val="auto"/>
        <w:rPr>
          <w:rFonts w:hAnsi="宋体" w:cs="宋体"/>
          <w:color w:val="000000"/>
          <w:position w:val="0"/>
          <w:szCs w:val="21"/>
        </w:rPr>
      </w:pPr>
      <w:r>
        <w:rPr>
          <w:rFonts w:hint="eastAsia" w:hAnsi="宋体" w:cs="宋体"/>
          <w:color w:val="000000"/>
          <w:position w:val="0"/>
          <w:szCs w:val="21"/>
        </w:rPr>
        <w:t xml:space="preserve">本文件由云南省塑料行业协会提出 </w:t>
      </w:r>
    </w:p>
    <w:p w14:paraId="5BC96F09">
      <w:pPr>
        <w:pStyle w:val="27"/>
        <w:keepNext w:val="0"/>
        <w:keepLines w:val="0"/>
        <w:pageBreakBefore w:val="0"/>
        <w:kinsoku/>
        <w:wordWrap/>
        <w:overflowPunct/>
        <w:topLinePunct w:val="0"/>
        <w:autoSpaceDE/>
        <w:autoSpaceDN/>
        <w:bidi w:val="0"/>
        <w:adjustRightInd/>
        <w:snapToGrid/>
        <w:spacing w:line="240" w:lineRule="auto"/>
        <w:ind w:firstLine="420"/>
        <w:textAlignment w:val="auto"/>
        <w:rPr>
          <w:rFonts w:hAnsi="宋体" w:cs="宋体"/>
          <w:color w:val="000000"/>
          <w:position w:val="0"/>
          <w:szCs w:val="21"/>
        </w:rPr>
      </w:pPr>
      <w:r>
        <w:rPr>
          <w:rFonts w:hint="eastAsia" w:hAnsi="宋体" w:cs="宋体"/>
          <w:color w:val="000000"/>
          <w:position w:val="0"/>
          <w:szCs w:val="21"/>
        </w:rPr>
        <w:t xml:space="preserve">本文件由云南省塑料行业协会标准化委员会归口。 </w:t>
      </w:r>
    </w:p>
    <w:p w14:paraId="6338E724">
      <w:pPr>
        <w:pStyle w:val="27"/>
        <w:keepNext w:val="0"/>
        <w:keepLines w:val="0"/>
        <w:pageBreakBefore w:val="0"/>
        <w:kinsoku/>
        <w:wordWrap/>
        <w:overflowPunct/>
        <w:topLinePunct w:val="0"/>
        <w:autoSpaceDE/>
        <w:autoSpaceDN/>
        <w:bidi w:val="0"/>
        <w:adjustRightInd/>
        <w:snapToGrid/>
        <w:spacing w:line="240" w:lineRule="auto"/>
        <w:textAlignment w:val="auto"/>
        <w:rPr>
          <w:rFonts w:hint="eastAsia"/>
          <w:position w:val="0"/>
          <w:lang w:eastAsia="zh-CN"/>
        </w:rPr>
      </w:pPr>
      <w:r>
        <w:rPr>
          <w:rFonts w:hint="eastAsia"/>
          <w:position w:val="0"/>
          <w:lang w:eastAsia="zh-CN"/>
        </w:rPr>
        <w:t>本文件起草单位：</w:t>
      </w:r>
      <w:r>
        <w:rPr>
          <w:rFonts w:hint="eastAsia" w:ascii="宋体" w:hAnsi="Times New Roman"/>
          <w:color w:val="000000"/>
          <w:kern w:val="0"/>
          <w:position w:val="0"/>
        </w:rPr>
        <w:t>云南益华管道科技有限公司、</w:t>
      </w:r>
      <w:r>
        <w:rPr>
          <w:rFonts w:hint="eastAsia"/>
          <w:position w:val="0"/>
          <w:lang w:val="en-US" w:eastAsia="zh-CN"/>
        </w:rPr>
        <w:t>巍山彝族回族自治县南诏镇城镇发展服务中心、</w:t>
      </w:r>
      <w:r>
        <w:rPr>
          <w:rFonts w:hint="eastAsia" w:ascii="宋体" w:hAnsi="Times New Roman"/>
          <w:color w:val="000000"/>
          <w:kern w:val="0"/>
          <w:position w:val="0"/>
        </w:rPr>
        <w:t>云南大学化学科学与工程学院、西南林业大学、昆明理工大学建筑工程学院、昆明学院、昆明冶金高等专科学校建筑工程学院、云南省产品质量监督检验研究院、云南理工检测科技有限公司、云南省设计院集团有限公司、中国市政工程西北设计研究院有限公司、上海开艺设计集团有限公司、云南工程勘测设计院集团有限公司、云南广厦规划建筑设计院有限公司、云南省城乡规划设计研究院、昆明市政工程设计研究院（集团）有限公司、云南建投第六建设有限公司、云南云岭道桥工程有限公司、云南省建设投资控股集团有限公司、云南嘉必畅环保科技有限公司、贵州益华环保科技有限公司、云南联塑科技发展有限公司、昆明特瑞特塑胶有限公司、云南华诺工贸有限公司、广西齐利达新材料环保科技有限公司、云南滇塑塑料管材制造有限公司、云南方特环保科技有限公司、广西南旭塑胶有限公司、昆明迈克西门科技有限公司、云南百川环保科技有限公司、昆明奥舟管业有限公司。</w:t>
      </w:r>
    </w:p>
    <w:p w14:paraId="515B9FE0">
      <w:pPr>
        <w:pStyle w:val="27"/>
        <w:keepNext w:val="0"/>
        <w:keepLines w:val="0"/>
        <w:pageBreakBefore w:val="0"/>
        <w:kinsoku/>
        <w:wordWrap/>
        <w:overflowPunct/>
        <w:topLinePunct w:val="0"/>
        <w:autoSpaceDE/>
        <w:autoSpaceDN/>
        <w:bidi w:val="0"/>
        <w:adjustRightInd/>
        <w:snapToGrid/>
        <w:spacing w:line="240" w:lineRule="auto"/>
        <w:textAlignment w:val="auto"/>
        <w:rPr>
          <w:rFonts w:hint="eastAsia"/>
          <w:position w:val="0"/>
          <w:lang w:eastAsia="zh-CN"/>
        </w:rPr>
      </w:pPr>
      <w:r>
        <w:rPr>
          <w:rFonts w:hint="eastAsia"/>
          <w:position w:val="0"/>
          <w:lang w:eastAsia="zh-CN"/>
        </w:rPr>
        <w:t>本文件主要起草人：陈</w:t>
      </w:r>
      <w:r>
        <w:rPr>
          <w:rFonts w:hint="eastAsia"/>
          <w:position w:val="0"/>
          <w:lang w:val="en-US" w:eastAsia="zh-CN"/>
        </w:rPr>
        <w:t>福</w:t>
      </w:r>
      <w:r>
        <w:rPr>
          <w:rFonts w:hint="eastAsia"/>
          <w:position w:val="0"/>
          <w:lang w:eastAsia="zh-CN"/>
        </w:rPr>
        <w:t>强、杜雨阳、赵波、贺世家、纪全友、王锦、王继亮、孔维波、徐开蒙、李维莉、李贤胜、徐悦、张世玲、陈燕红、胡蔚、马威、党安静、</w:t>
      </w:r>
      <w:r>
        <w:rPr>
          <w:rFonts w:hint="eastAsia"/>
          <w:lang w:eastAsia="zh-CN"/>
        </w:rPr>
        <w:t>罗永茂、</w:t>
      </w:r>
      <w:r>
        <w:rPr>
          <w:rFonts w:hint="eastAsia"/>
          <w:position w:val="0"/>
          <w:lang w:eastAsia="zh-CN"/>
        </w:rPr>
        <w:t>韦龙、李荣波、哈威、熊健、全先国、范君、赵建斌、张永强、胡彩芬、李雪松、牟叶、刘如猛、王灵，李俊波、王梓媛、崔晓倩、王文菊、贺丽萍、乔琦、刘美瑜、</w:t>
      </w:r>
      <w:r>
        <w:rPr>
          <w:rFonts w:hint="eastAsia"/>
          <w:position w:val="0"/>
          <w:lang w:val="en-US" w:eastAsia="zh-CN"/>
        </w:rPr>
        <w:t>黄永华、许扬威、王云海、</w:t>
      </w:r>
      <w:r>
        <w:rPr>
          <w:rFonts w:hint="eastAsia"/>
          <w:position w:val="0"/>
          <w:lang w:eastAsia="zh-CN"/>
        </w:rPr>
        <w:t>余波云、杜文友、赵锦鸿、茶邵斌、赵亮、姚光辉、陈桥合、龙召强、</w:t>
      </w:r>
      <w:r>
        <w:rPr>
          <w:rFonts w:hint="eastAsia"/>
          <w:position w:val="0"/>
          <w:lang w:val="en-US" w:eastAsia="zh-CN"/>
        </w:rPr>
        <w:t>刘全、</w:t>
      </w:r>
      <w:r>
        <w:rPr>
          <w:rFonts w:hint="eastAsia"/>
          <w:position w:val="0"/>
          <w:lang w:eastAsia="zh-CN"/>
        </w:rPr>
        <w:t>曾力、苏瑞芳、孔林枫、钟雪荣、孔宇清、叶建顺、宋顺英、钱以广、李锋、业立、代龙、张啸、张燕青、杨桂兰、杨宵。</w:t>
      </w:r>
    </w:p>
    <w:p w14:paraId="291A91D4">
      <w:pPr>
        <w:pStyle w:val="27"/>
        <w:bidi w:val="0"/>
        <w:rPr>
          <w:rFonts w:hint="eastAsia"/>
          <w:color w:val="000000"/>
          <w:position w:val="0"/>
          <w:szCs w:val="21"/>
          <w:lang w:eastAsia="zh-CN"/>
        </w:rPr>
      </w:pPr>
    </w:p>
    <w:bookmarkEnd w:id="8"/>
    <w:p w14:paraId="0EA89A03">
      <w:pPr>
        <w:rPr>
          <w:rFonts w:hint="eastAsia"/>
          <w:position w:val="0"/>
          <w:lang w:eastAsia="zh-CN"/>
        </w:rPr>
      </w:pPr>
    </w:p>
    <w:p w14:paraId="725FB19F">
      <w:pPr>
        <w:rPr>
          <w:rFonts w:hint="eastAsia"/>
          <w:position w:val="0"/>
          <w:lang w:eastAsia="zh-CN"/>
        </w:rPr>
      </w:pPr>
    </w:p>
    <w:p w14:paraId="4EB6FBD3">
      <w:pPr>
        <w:rPr>
          <w:rFonts w:hint="eastAsia"/>
          <w:position w:val="0"/>
          <w:lang w:eastAsia="zh-CN"/>
        </w:rPr>
        <w:sectPr>
          <w:headerReference r:id="rId5" w:type="default"/>
          <w:footerReference r:id="rId6"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Fonts w:hint="eastAsia" w:ascii="黑体" w:hAnsi="黑体" w:eastAsia="黑体" w:cs="黑体"/>
          <w:color w:val="auto"/>
          <w:kern w:val="2"/>
          <w:position w:val="0"/>
          <w:sz w:val="32"/>
          <w:szCs w:val="24"/>
          <w:lang w:val="en-US" w:eastAsia="zh-CN" w:bidi="ar-SA"/>
        </w:rPr>
        <w:tag w:val="StandardName"/>
        <w:id w:val="147462843"/>
        <w:lock w:val="sdtLocked"/>
        <w:placeholder>
          <w:docPart w:val="{b2377042-ffc3-4c1b-8d76-795b836df7ff}"/>
        </w:placeholder>
      </w:sdtPr>
      <w:sdtEndPr>
        <w:rPr>
          <w:rFonts w:hint="eastAsia" w:ascii="黑体" w:hAnsi="黑体" w:eastAsia="黑体" w:cs="黑体"/>
          <w:color w:val="auto"/>
          <w:kern w:val="2"/>
          <w:position w:val="0"/>
          <w:sz w:val="32"/>
          <w:szCs w:val="24"/>
          <w:lang w:val="en-US" w:eastAsia="zh-CN" w:bidi="ar-SA"/>
        </w:rPr>
      </w:sdtEndPr>
      <w:sdtContent>
        <w:p w14:paraId="1669320A">
          <w:pPr>
            <w:pStyle w:val="59"/>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rStyle w:val="123"/>
              <w:rFonts w:hint="eastAsia"/>
              <w:position w:val="0"/>
              <w:lang w:val="en-US" w:eastAsia="zh-CN"/>
            </w:rPr>
          </w:pPr>
          <w:bookmarkStart w:id="9" w:name="StandardName"/>
          <w:r>
            <w:rPr>
              <w:rFonts w:hint="eastAsia"/>
              <w:color w:val="auto"/>
              <w:position w:val="0"/>
              <w:lang w:eastAsia="zh-CN"/>
            </w:rPr>
            <w:t>一次性注塑成型改性高强度聚乙烯（MHS-HDPE）塑料检查井</w:t>
          </w:r>
          <w:bookmarkEnd w:id="9"/>
        </w:p>
      </w:sdtContent>
    </w:sdt>
    <w:p w14:paraId="1B89D323">
      <w:pPr>
        <w:pStyle w:val="7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Style w:val="123"/>
          <w:rFonts w:hint="eastAsia"/>
          <w:position w:val="0"/>
          <w:sz w:val="21"/>
          <w:szCs w:val="21"/>
          <w:lang w:val="en-US" w:eastAsia="zh-CN"/>
        </w:rPr>
      </w:pPr>
      <w:bookmarkStart w:id="10" w:name="_Toc6508"/>
      <w:r>
        <w:rPr>
          <w:rFonts w:hint="default" w:ascii="黑体" w:hAnsi="黑体" w:eastAsia="黑体" w:cs="黑体"/>
          <w:position w:val="0"/>
          <w:sz w:val="21"/>
          <w:szCs w:val="21"/>
          <w:lang w:val="en-US" w:eastAsia="zh-CN"/>
        </w:rPr>
        <w:t>1　</w:t>
      </w:r>
      <w:r>
        <w:rPr>
          <w:rFonts w:hint="eastAsia"/>
          <w:position w:val="0"/>
          <w:sz w:val="21"/>
          <w:szCs w:val="21"/>
          <w:lang w:val="en-US" w:eastAsia="zh-CN"/>
        </w:rPr>
        <w:t>范围</w:t>
      </w:r>
      <w:bookmarkEnd w:id="10"/>
    </w:p>
    <w:p w14:paraId="31466565">
      <w:pPr>
        <w:pStyle w:val="27"/>
        <w:bidi w:val="0"/>
        <w:rPr>
          <w:position w:val="0"/>
        </w:rPr>
      </w:pPr>
      <w:r>
        <w:rPr>
          <w:rFonts w:hint="eastAsia"/>
          <w:position w:val="0"/>
        </w:rPr>
        <w:t>本文件规定了排水用一次性注塑成型改性高强度聚乙烯（MHS-HDPE）塑料检查井的术语和定义、符号和缩略语、分类与标记、材料、技术要求、试验方法、检验规则、标志、运输和贮存。</w:t>
      </w:r>
      <w:bookmarkStart w:id="11" w:name="_Toc209554392"/>
      <w:bookmarkStart w:id="12" w:name="_Toc209551773"/>
      <w:bookmarkStart w:id="13" w:name="_Toc209381097"/>
    </w:p>
    <w:p w14:paraId="3CE24780">
      <w:pPr>
        <w:pStyle w:val="27"/>
        <w:rPr>
          <w:rFonts w:hint="eastAsia"/>
          <w:position w:val="0"/>
          <w:lang w:val="en-US" w:eastAsia="zh-CN"/>
        </w:rPr>
      </w:pPr>
      <w:r>
        <w:rPr>
          <w:rFonts w:hint="eastAsia"/>
          <w:position w:val="0"/>
        </w:rPr>
        <w:t>本文件适用于长期水温在45</w:t>
      </w:r>
      <w:r>
        <w:rPr>
          <w:rFonts w:hint="eastAsia"/>
          <w:position w:val="0"/>
          <w:lang w:val="en-US" w:eastAsia="zh-CN"/>
        </w:rPr>
        <w:t xml:space="preserve"> </w:t>
      </w:r>
      <w:r>
        <w:rPr>
          <w:rFonts w:hint="eastAsia"/>
          <w:position w:val="0"/>
        </w:rPr>
        <w:t>℃以下，且埋设深度不超过7</w:t>
      </w:r>
      <w:r>
        <w:rPr>
          <w:rFonts w:hint="eastAsia"/>
          <w:position w:val="0"/>
          <w:lang w:val="en-US" w:eastAsia="zh-CN"/>
        </w:rPr>
        <w:t xml:space="preserve"> </w:t>
      </w:r>
      <w:r>
        <w:rPr>
          <w:rFonts w:hint="eastAsia"/>
          <w:position w:val="0"/>
        </w:rPr>
        <w:t>m,井座与收口采用改性高</w:t>
      </w:r>
      <w:r>
        <w:rPr>
          <w:rFonts w:hint="eastAsia"/>
          <w:position w:val="0"/>
          <w:lang w:val="en-US" w:eastAsia="zh-CN"/>
        </w:rPr>
        <w:t>密度</w:t>
      </w:r>
      <w:r>
        <w:rPr>
          <w:rFonts w:hint="eastAsia"/>
          <w:position w:val="0"/>
        </w:rPr>
        <w:t>聚乙烯（MHS-HDPE）塑料制作的排水用一次性注塑成型改性高强度聚乙烯（MHS-HDPE）塑料检查井（以下简称“检查井 ”）</w:t>
      </w:r>
      <w:bookmarkEnd w:id="11"/>
      <w:bookmarkEnd w:id="12"/>
      <w:bookmarkEnd w:id="13"/>
      <w:r>
        <w:rPr>
          <w:rFonts w:hint="eastAsia"/>
          <w:position w:val="0"/>
          <w:lang w:eastAsia="zh-CN"/>
        </w:rPr>
        <w:t>。</w:t>
      </w:r>
    </w:p>
    <w:p w14:paraId="3F5A9E07">
      <w:pPr>
        <w:pStyle w:val="7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position w:val="0"/>
          <w:sz w:val="21"/>
          <w:szCs w:val="21"/>
          <w:lang w:val="en-US" w:eastAsia="zh-CN"/>
        </w:rPr>
      </w:pPr>
      <w:bookmarkStart w:id="14" w:name="_Toc13469"/>
      <w:r>
        <w:rPr>
          <w:rFonts w:hint="default" w:ascii="黑体" w:hAnsi="黑体" w:eastAsia="黑体" w:cs="黑体"/>
          <w:position w:val="0"/>
          <w:sz w:val="21"/>
          <w:szCs w:val="21"/>
          <w:lang w:val="en-US" w:eastAsia="zh-CN"/>
        </w:rPr>
        <w:t>2　</w:t>
      </w:r>
      <w:r>
        <w:rPr>
          <w:rFonts w:hint="eastAsia"/>
          <w:position w:val="0"/>
          <w:sz w:val="21"/>
          <w:szCs w:val="21"/>
          <w:lang w:val="en-US" w:eastAsia="zh-CN"/>
        </w:rPr>
        <w:t>规范性引用文件</w:t>
      </w:r>
      <w:bookmarkEnd w:id="14"/>
    </w:p>
    <w:sdt>
      <w:sdtPr>
        <w:rPr>
          <w:rFonts w:hint="eastAsia" w:ascii="宋体" w:hAnsi="Times New Roman" w:eastAsia="宋体" w:cs="宋体"/>
          <w:position w:val="0"/>
          <w:sz w:val="21"/>
          <w:lang w:val="en-US" w:eastAsia="zh-CN"/>
        </w:rPr>
        <w:tag w:val="StandNameFile"/>
        <w:id w:val="147481619"/>
        <w:placeholder>
          <w:docPart w:val="{3214c61f-0899-4f29-afb2-6c6adfd0810a}"/>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position w:val="0"/>
          <w:sz w:val="21"/>
          <w:lang w:val="en-US" w:eastAsia="zh-CN"/>
        </w:rPr>
      </w:sdtEndPr>
      <w:sdtContent>
        <w:p w14:paraId="3AD22A80">
          <w:pPr>
            <w:pStyle w:val="27"/>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hint="eastAsia" w:ascii="宋体" w:hAnsi="Times New Roman" w:eastAsia="宋体" w:cs="宋体"/>
              <w:position w:val="0"/>
              <w:sz w:val="21"/>
              <w:lang w:val="en-US" w:eastAsia="zh-CN"/>
            </w:rPr>
          </w:pPr>
          <w:r>
            <w:rPr>
              <w:rFonts w:hint="eastAsia" w:ascii="宋体" w:hAnsi="Times New Roman" w:eastAsia="宋体" w:cs="宋体"/>
              <w:position w:val="0"/>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45B221">
      <w:pPr>
        <w:keepNext w:val="0"/>
        <w:keepLines w:val="0"/>
        <w:pageBreakBefore w:val="0"/>
        <w:kinsoku/>
        <w:wordWrap/>
        <w:overflowPunct/>
        <w:topLinePunct w:val="0"/>
        <w:autoSpaceDE/>
        <w:autoSpaceDN/>
        <w:bidi w:val="0"/>
        <w:adjustRightInd/>
        <w:snapToGrid/>
        <w:spacing w:line="240" w:lineRule="auto"/>
        <w:ind w:left="0" w:right="0" w:firstLine="448" w:firstLineChars="200"/>
        <w:textAlignment w:val="auto"/>
        <w:rPr>
          <w:rFonts w:hint="default" w:ascii="宋体" w:hAnsi="宋体" w:eastAsia="宋体" w:cs="微软雅黑"/>
          <w:color w:val="000000" w:themeColor="text1"/>
          <w:spacing w:val="7"/>
          <w:position w:val="0"/>
          <w:lang w:val="en-US" w:eastAsia="zh-CN"/>
          <w14:textFill>
            <w14:solidFill>
              <w14:schemeClr w14:val="tx1"/>
            </w14:solidFill>
          </w14:textFill>
        </w:rPr>
      </w:pPr>
      <w:r>
        <w:rPr>
          <w:rFonts w:hint="eastAsia" w:ascii="宋体" w:hAnsi="宋体" w:cs="微软雅黑"/>
          <w:color w:val="000000" w:themeColor="text1"/>
          <w:spacing w:val="7"/>
          <w:position w:val="0"/>
          <w:lang w:val="en-US" w:eastAsia="zh-CN"/>
          <w14:textFill>
            <w14:solidFill>
              <w14:schemeClr w14:val="tx1"/>
            </w14:solidFill>
          </w14:textFill>
        </w:rPr>
        <w:t>GB/T</w:t>
      </w:r>
      <w:r>
        <w:rPr>
          <w:rFonts w:hint="eastAsia" w:hAnsi="宋体" w:cs="微软雅黑"/>
          <w:color w:val="000000" w:themeColor="text1"/>
          <w:spacing w:val="7"/>
          <w:position w:val="0"/>
          <w:lang w:val="en-US" w:eastAsia="zh-CN"/>
          <w14:textFill>
            <w14:solidFill>
              <w14:schemeClr w14:val="tx1"/>
            </w14:solidFill>
          </w14:textFill>
        </w:rPr>
        <w:t xml:space="preserve"> </w:t>
      </w:r>
      <w:r>
        <w:rPr>
          <w:rFonts w:hint="eastAsia" w:ascii="宋体" w:hAnsi="宋体" w:cs="微软雅黑"/>
          <w:color w:val="000000" w:themeColor="text1"/>
          <w:spacing w:val="7"/>
          <w:position w:val="0"/>
          <w:lang w:val="en-US" w:eastAsia="zh-CN"/>
          <w14:textFill>
            <w14:solidFill>
              <w14:schemeClr w14:val="tx1"/>
            </w14:solidFill>
          </w14:textFill>
        </w:rPr>
        <w:t>1033.1</w:t>
      </w:r>
      <w:r>
        <w:rPr>
          <w:rFonts w:ascii="宋体" w:hAnsi="宋体"/>
          <w:position w:val="0"/>
        </w:rPr>
        <w:t>-200</w:t>
      </w:r>
      <w:r>
        <w:rPr>
          <w:rFonts w:hint="eastAsia" w:ascii="宋体" w:hAnsi="宋体"/>
          <w:position w:val="0"/>
        </w:rPr>
        <w:t xml:space="preserve">8  </w:t>
      </w:r>
      <w:r>
        <w:rPr>
          <w:rFonts w:ascii="宋体" w:hAnsi="宋体"/>
          <w:position w:val="0"/>
        </w:rPr>
        <w:t>塑料</w:t>
      </w:r>
      <w:r>
        <w:rPr>
          <w:rFonts w:hint="eastAsia" w:ascii="宋体" w:hAnsi="宋体"/>
          <w:position w:val="0"/>
        </w:rPr>
        <w:t xml:space="preserve">  </w:t>
      </w:r>
      <w:r>
        <w:rPr>
          <w:rFonts w:ascii="宋体" w:hAnsi="宋体"/>
          <w:position w:val="0"/>
        </w:rPr>
        <w:t>非泡沫塑料密度的测定</w:t>
      </w:r>
      <w:r>
        <w:rPr>
          <w:rFonts w:hint="eastAsia" w:ascii="宋体" w:hAnsi="宋体"/>
          <w:position w:val="0"/>
        </w:rPr>
        <w:t xml:space="preserve">  </w:t>
      </w:r>
      <w:r>
        <w:rPr>
          <w:rFonts w:ascii="宋体" w:hAnsi="宋体"/>
          <w:position w:val="0"/>
        </w:rPr>
        <w:t>第1部分</w:t>
      </w:r>
      <w:r>
        <w:rPr>
          <w:rFonts w:hint="eastAsia" w:ascii="宋体" w:hAnsi="宋体"/>
          <w:position w:val="0"/>
        </w:rPr>
        <w:t>：</w:t>
      </w:r>
      <w:r>
        <w:rPr>
          <w:rFonts w:ascii="宋体" w:hAnsi="宋体"/>
          <w:position w:val="0"/>
        </w:rPr>
        <w:t>浸渍法、液体比重瓶法和滴定法</w:t>
      </w:r>
    </w:p>
    <w:p w14:paraId="3B550823">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1040.2</w:t>
      </w:r>
      <w:r>
        <w:rPr>
          <w:rFonts w:hint="eastAsia" w:hAnsi="宋体" w:cs="微软雅黑"/>
          <w:color w:val="000000" w:themeColor="text1"/>
          <w:spacing w:val="8"/>
          <w:position w:val="0"/>
          <w:lang w:val="en-US" w:eastAsia="zh-CN"/>
          <w14:textFill>
            <w14:solidFill>
              <w14:schemeClr w14:val="tx1"/>
            </w14:solidFill>
          </w14:textFill>
        </w:rPr>
        <w:t>-2022</w:t>
      </w:r>
      <w:r>
        <w:rPr>
          <w:rFonts w:hint="eastAsia" w:ascii="宋体" w:hAnsi="宋体" w:cs="微软雅黑"/>
          <w:color w:val="000000" w:themeColor="text1"/>
          <w:spacing w:val="8"/>
          <w:position w:val="0"/>
          <w14:textFill>
            <w14:solidFill>
              <w14:schemeClr w14:val="tx1"/>
            </w14:solidFill>
          </w14:textFill>
        </w:rPr>
        <w:t xml:space="preserve">  塑料 拉伸性能的测定</w:t>
      </w:r>
      <w:r>
        <w:rPr>
          <w:rFonts w:hint="eastAsia" w:hAnsi="宋体" w:cs="微软雅黑"/>
          <w:color w:val="000000" w:themeColor="text1"/>
          <w:spacing w:val="8"/>
          <w:position w:val="0"/>
          <w:lang w:val="en-US" w:eastAsia="zh-CN"/>
          <w14:textFill>
            <w14:solidFill>
              <w14:schemeClr w14:val="tx1"/>
            </w14:solidFill>
          </w14:textFill>
        </w:rPr>
        <w:t xml:space="preserve">  </w:t>
      </w:r>
      <w:r>
        <w:rPr>
          <w:rFonts w:hint="eastAsia" w:ascii="宋体" w:hAnsi="宋体" w:cs="微软雅黑"/>
          <w:color w:val="000000" w:themeColor="text1"/>
          <w:spacing w:val="8"/>
          <w:position w:val="0"/>
          <w14:textFill>
            <w14:solidFill>
              <w14:schemeClr w14:val="tx1"/>
            </w14:solidFill>
          </w14:textFill>
        </w:rPr>
        <w:t>第2部分：模塑和挤塑塑料的试验</w:t>
      </w:r>
      <w:r>
        <w:rPr>
          <w:rFonts w:hint="eastAsia" w:ascii="宋体" w:hAnsi="宋体" w:cs="微软雅黑"/>
          <w:color w:val="000000" w:themeColor="text1"/>
          <w:spacing w:val="7"/>
          <w:position w:val="0"/>
          <w14:textFill>
            <w14:solidFill>
              <w14:schemeClr w14:val="tx1"/>
            </w14:solidFill>
          </w14:textFill>
        </w:rPr>
        <w:t>条件</w:t>
      </w:r>
    </w:p>
    <w:p w14:paraId="4825EE0C">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2918  塑料 试样状态调节和试验的标准环境</w:t>
      </w:r>
    </w:p>
    <w:p w14:paraId="722A1933">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3682.1 塑料 热塑性塑料熔体质量流动速率(</w:t>
      </w:r>
      <w:r>
        <w:rPr>
          <w:rFonts w:hint="eastAsia" w:ascii="宋体" w:hAnsi="宋体" w:cs="微软雅黑"/>
          <w:color w:val="000000" w:themeColor="text1"/>
          <w:position w:val="0"/>
          <w14:textFill>
            <w14:solidFill>
              <w14:schemeClr w14:val="tx1"/>
            </w14:solidFill>
          </w14:textFill>
        </w:rPr>
        <w:t>MFR</w:t>
      </w:r>
      <w:r>
        <w:rPr>
          <w:rFonts w:hint="eastAsia" w:ascii="宋体" w:hAnsi="宋体" w:cs="微软雅黑"/>
          <w:color w:val="000000" w:themeColor="text1"/>
          <w:spacing w:val="8"/>
          <w:position w:val="0"/>
          <w14:textFill>
            <w14:solidFill>
              <w14:schemeClr w14:val="tx1"/>
            </w14:solidFill>
          </w14:textFill>
        </w:rPr>
        <w:t>)和熔体体积流动速率(</w:t>
      </w:r>
      <w:r>
        <w:rPr>
          <w:rFonts w:hint="eastAsia" w:ascii="宋体" w:hAnsi="宋体" w:cs="微软雅黑"/>
          <w:color w:val="000000" w:themeColor="text1"/>
          <w:position w:val="0"/>
          <w14:textFill>
            <w14:solidFill>
              <w14:schemeClr w14:val="tx1"/>
            </w14:solidFill>
          </w14:textFill>
        </w:rPr>
        <w:t>MVR</w:t>
      </w:r>
      <w:r>
        <w:rPr>
          <w:rFonts w:hint="eastAsia" w:ascii="宋体" w:hAnsi="宋体" w:cs="微软雅黑"/>
          <w:color w:val="000000" w:themeColor="text1"/>
          <w:spacing w:val="8"/>
          <w:position w:val="0"/>
          <w14:textFill>
            <w14:solidFill>
              <w14:schemeClr w14:val="tx1"/>
            </w14:solidFill>
          </w14:textFill>
        </w:rPr>
        <w:t>)的测定 第1</w:t>
      </w:r>
      <w:r>
        <w:rPr>
          <w:rFonts w:hint="eastAsia" w:ascii="宋体" w:hAnsi="宋体" w:cs="微软雅黑"/>
          <w:color w:val="000000" w:themeColor="text1"/>
          <w:spacing w:val="7"/>
          <w:position w:val="0"/>
          <w14:textFill>
            <w14:solidFill>
              <w14:schemeClr w14:val="tx1"/>
            </w14:solidFill>
          </w14:textFill>
        </w:rPr>
        <w:t>部分</w:t>
      </w:r>
      <w:r>
        <w:rPr>
          <w:rFonts w:hint="eastAsia" w:ascii="宋体" w:hAnsi="宋体" w:cs="微软雅黑"/>
          <w:color w:val="000000" w:themeColor="text1"/>
          <w:spacing w:val="-58"/>
          <w:position w:val="0"/>
          <w14:textFill>
            <w14:solidFill>
              <w14:schemeClr w14:val="tx1"/>
            </w14:solidFill>
          </w14:textFill>
        </w:rPr>
        <w:t xml:space="preserve"> </w:t>
      </w:r>
      <w:r>
        <w:rPr>
          <w:rFonts w:hint="eastAsia" w:ascii="宋体" w:hAnsi="宋体" w:cs="微软雅黑"/>
          <w:color w:val="000000" w:themeColor="text1"/>
          <w:spacing w:val="7"/>
          <w:position w:val="0"/>
          <w14:textFill>
            <w14:solidFill>
              <w14:schemeClr w14:val="tx1"/>
            </w14:solidFill>
          </w14:textFill>
        </w:rPr>
        <w:t>:</w:t>
      </w:r>
      <w:r>
        <w:rPr>
          <w:rFonts w:hint="eastAsia" w:ascii="宋体" w:hAnsi="宋体" w:cs="微软雅黑"/>
          <w:color w:val="000000" w:themeColor="text1"/>
          <w:position w:val="0"/>
          <w14:textFill>
            <w14:solidFill>
              <w14:schemeClr w14:val="tx1"/>
            </w14:solidFill>
          </w14:textFill>
        </w:rPr>
        <w:t xml:space="preserve"> </w:t>
      </w:r>
      <w:r>
        <w:rPr>
          <w:rFonts w:hint="eastAsia" w:ascii="宋体" w:hAnsi="宋体" w:cs="微软雅黑"/>
          <w:color w:val="000000" w:themeColor="text1"/>
          <w:spacing w:val="7"/>
          <w:position w:val="0"/>
          <w14:textFill>
            <w14:solidFill>
              <w14:schemeClr w14:val="tx1"/>
            </w14:solidFill>
          </w14:textFill>
        </w:rPr>
        <w:t>标准方法</w:t>
      </w:r>
    </w:p>
    <w:p w14:paraId="5415A75F">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6111-2018  流体输送用热塑性塑料管道系统耐内压性能的测定</w:t>
      </w:r>
    </w:p>
    <w:p w14:paraId="5DC2CC70">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 xml:space="preserve">/T 8806 </w:t>
      </w:r>
      <w:r>
        <w:rPr>
          <w:rFonts w:hint="eastAsia" w:hAnsi="宋体" w:cs="微软雅黑"/>
          <w:color w:val="000000" w:themeColor="text1"/>
          <w:spacing w:val="8"/>
          <w:position w:val="0"/>
          <w:lang w:val="en-US" w:eastAsia="zh-CN"/>
          <w14:textFill>
            <w14:solidFill>
              <w14:schemeClr w14:val="tx1"/>
            </w14:solidFill>
          </w14:textFill>
        </w:rPr>
        <w:t xml:space="preserve"> </w:t>
      </w:r>
      <w:r>
        <w:rPr>
          <w:rFonts w:hint="eastAsia" w:ascii="宋体" w:hAnsi="宋体" w:cs="微软雅黑"/>
          <w:color w:val="000000" w:themeColor="text1"/>
          <w:spacing w:val="8"/>
          <w:position w:val="0"/>
          <w14:textFill>
            <w14:solidFill>
              <w14:schemeClr w14:val="tx1"/>
            </w14:solidFill>
          </w14:textFill>
        </w:rPr>
        <w:t>塑料管道系统</w:t>
      </w:r>
      <w:r>
        <w:rPr>
          <w:rFonts w:hint="eastAsia"/>
          <w:position w:val="0"/>
          <w:lang w:val="en-US" w:eastAsia="zh-CN"/>
        </w:rPr>
        <w:t xml:space="preserve">  </w:t>
      </w:r>
      <w:r>
        <w:rPr>
          <w:rFonts w:hint="eastAsia" w:ascii="宋体" w:hAnsi="宋体" w:cs="微软雅黑"/>
          <w:color w:val="000000" w:themeColor="text1"/>
          <w:spacing w:val="8"/>
          <w:position w:val="0"/>
          <w14:textFill>
            <w14:solidFill>
              <w14:schemeClr w14:val="tx1"/>
            </w14:solidFill>
          </w14:textFill>
        </w:rPr>
        <w:t>塑料部件尺寸的测定</w:t>
      </w:r>
    </w:p>
    <w:p w14:paraId="1529D83B">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7"/>
          <w:position w:val="0"/>
          <w14:textFill>
            <w14:solidFill>
              <w14:schemeClr w14:val="tx1"/>
            </w14:solidFill>
          </w14:textFill>
        </w:rPr>
        <w:t xml:space="preserve">/T 9341 </w:t>
      </w:r>
      <w:r>
        <w:rPr>
          <w:rFonts w:hint="eastAsia" w:hAnsi="宋体" w:cs="微软雅黑"/>
          <w:color w:val="000000" w:themeColor="text1"/>
          <w:spacing w:val="7"/>
          <w:position w:val="0"/>
          <w:lang w:val="en-US" w:eastAsia="zh-CN"/>
          <w14:textFill>
            <w14:solidFill>
              <w14:schemeClr w14:val="tx1"/>
            </w14:solidFill>
          </w14:textFill>
        </w:rPr>
        <w:t xml:space="preserve"> </w:t>
      </w:r>
      <w:r>
        <w:rPr>
          <w:rFonts w:hint="eastAsia" w:ascii="宋体" w:hAnsi="宋体" w:cs="微软雅黑"/>
          <w:color w:val="000000" w:themeColor="text1"/>
          <w:spacing w:val="7"/>
          <w:position w:val="0"/>
          <w14:textFill>
            <w14:solidFill>
              <w14:schemeClr w14:val="tx1"/>
            </w14:solidFill>
          </w14:textFill>
        </w:rPr>
        <w:t>塑料</w:t>
      </w:r>
      <w:r>
        <w:rPr>
          <w:rFonts w:hint="eastAsia" w:hAnsi="宋体" w:cs="微软雅黑"/>
          <w:color w:val="000000" w:themeColor="text1"/>
          <w:spacing w:val="7"/>
          <w:position w:val="0"/>
          <w:lang w:val="en-US" w:eastAsia="zh-CN"/>
          <w14:textFill>
            <w14:solidFill>
              <w14:schemeClr w14:val="tx1"/>
            </w14:solidFill>
          </w14:textFill>
        </w:rPr>
        <w:t xml:space="preserve">  </w:t>
      </w:r>
      <w:r>
        <w:rPr>
          <w:rFonts w:hint="eastAsia" w:ascii="宋体" w:hAnsi="宋体" w:cs="微软雅黑"/>
          <w:color w:val="000000" w:themeColor="text1"/>
          <w:spacing w:val="7"/>
          <w:position w:val="0"/>
          <w14:textFill>
            <w14:solidFill>
              <w14:schemeClr w14:val="tx1"/>
            </w14:solidFill>
          </w14:textFill>
        </w:rPr>
        <w:t>弯曲性能的测定</w:t>
      </w:r>
    </w:p>
    <w:p w14:paraId="0159065C">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18173.3  高分子防水材料第3部分</w:t>
      </w:r>
      <w:r>
        <w:rPr>
          <w:rFonts w:hint="eastAsia" w:ascii="宋体" w:hAnsi="宋体" w:cs="微软雅黑"/>
          <w:color w:val="000000" w:themeColor="text1"/>
          <w:spacing w:val="7"/>
          <w:position w:val="0"/>
          <w14:textFill>
            <w14:solidFill>
              <w14:schemeClr w14:val="tx1"/>
            </w14:solidFill>
          </w14:textFill>
        </w:rPr>
        <w:t>:遇水膨胀橡胶</w:t>
      </w:r>
    </w:p>
    <w:p w14:paraId="4F55B05E">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9"/>
          <w:position w:val="0"/>
          <w14:textFill>
            <w14:solidFill>
              <w14:schemeClr w14:val="tx1"/>
            </w14:solidFill>
          </w14:textFill>
        </w:rPr>
        <w:t xml:space="preserve">/T 18251 </w:t>
      </w:r>
      <w:r>
        <w:rPr>
          <w:rFonts w:hint="eastAsia" w:hAnsi="宋体" w:cs="微软雅黑"/>
          <w:color w:val="000000" w:themeColor="text1"/>
          <w:spacing w:val="9"/>
          <w:position w:val="0"/>
          <w:lang w:val="en-US" w:eastAsia="zh-CN"/>
          <w14:textFill>
            <w14:solidFill>
              <w14:schemeClr w14:val="tx1"/>
            </w14:solidFill>
          </w14:textFill>
        </w:rPr>
        <w:t xml:space="preserve"> </w:t>
      </w:r>
      <w:r>
        <w:rPr>
          <w:rFonts w:hint="eastAsia" w:ascii="宋体" w:hAnsi="宋体" w:cs="微软雅黑"/>
          <w:color w:val="000000" w:themeColor="text1"/>
          <w:spacing w:val="9"/>
          <w:position w:val="0"/>
          <w14:textFill>
            <w14:solidFill>
              <w14:schemeClr w14:val="tx1"/>
            </w14:solidFill>
          </w14:textFill>
        </w:rPr>
        <w:t>聚烯烃管材、管件及混配料</w:t>
      </w:r>
      <w:r>
        <w:rPr>
          <w:rFonts w:hint="eastAsia" w:ascii="宋体" w:hAnsi="宋体" w:cs="微软雅黑"/>
          <w:color w:val="000000" w:themeColor="text1"/>
          <w:spacing w:val="8"/>
          <w:position w:val="0"/>
          <w14:textFill>
            <w14:solidFill>
              <w14:schemeClr w14:val="tx1"/>
            </w14:solidFill>
          </w14:textFill>
        </w:rPr>
        <w:t>中颜料炭黑分散的测定方法</w:t>
      </w:r>
    </w:p>
    <w:p w14:paraId="255BE1CA">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11"/>
          <w:position w:val="0"/>
          <w14:textFill>
            <w14:solidFill>
              <w14:schemeClr w14:val="tx1"/>
            </w14:solidFill>
          </w14:textFill>
        </w:rPr>
        <w:t xml:space="preserve">/T 19466.6 </w:t>
      </w:r>
      <w:r>
        <w:rPr>
          <w:rFonts w:hint="eastAsia" w:hAnsi="宋体" w:cs="微软雅黑"/>
          <w:color w:val="000000" w:themeColor="text1"/>
          <w:spacing w:val="11"/>
          <w:position w:val="0"/>
          <w:lang w:val="en-US" w:eastAsia="zh-CN"/>
          <w14:textFill>
            <w14:solidFill>
              <w14:schemeClr w14:val="tx1"/>
            </w14:solidFill>
          </w14:textFill>
        </w:rPr>
        <w:t xml:space="preserve"> </w:t>
      </w:r>
      <w:r>
        <w:rPr>
          <w:rFonts w:hint="eastAsia" w:ascii="宋体" w:hAnsi="宋体" w:cs="微软雅黑"/>
          <w:color w:val="000000" w:themeColor="text1"/>
          <w:spacing w:val="11"/>
          <w:position w:val="0"/>
          <w14:textFill>
            <w14:solidFill>
              <w14:schemeClr w14:val="tx1"/>
            </w14:solidFill>
          </w14:textFill>
        </w:rPr>
        <w:t>塑料差示扫描量热法(</w:t>
      </w:r>
      <w:r>
        <w:rPr>
          <w:rFonts w:hint="eastAsia" w:ascii="宋体" w:hAnsi="宋体" w:cs="微软雅黑"/>
          <w:color w:val="000000" w:themeColor="text1"/>
          <w:position w:val="0"/>
          <w14:textFill>
            <w14:solidFill>
              <w14:schemeClr w14:val="tx1"/>
            </w14:solidFill>
          </w14:textFill>
        </w:rPr>
        <w:t>DSC</w:t>
      </w:r>
      <w:r>
        <w:rPr>
          <w:rFonts w:hint="eastAsia" w:ascii="宋体" w:hAnsi="宋体" w:cs="微软雅黑"/>
          <w:color w:val="000000" w:themeColor="text1"/>
          <w:spacing w:val="11"/>
          <w:position w:val="0"/>
          <w14:textFill>
            <w14:solidFill>
              <w14:schemeClr w14:val="tx1"/>
            </w14:solidFill>
          </w14:textFill>
        </w:rPr>
        <w:t>)第6部分:氧化诱导时间(等温</w:t>
      </w:r>
      <w:r>
        <w:rPr>
          <w:rFonts w:hint="eastAsia" w:ascii="宋体" w:hAnsi="宋体" w:cs="微软雅黑"/>
          <w:color w:val="000000" w:themeColor="text1"/>
          <w:position w:val="0"/>
          <w14:textFill>
            <w14:solidFill>
              <w14:schemeClr w14:val="tx1"/>
            </w14:solidFill>
          </w14:textFill>
        </w:rPr>
        <w:t>OIT</w:t>
      </w:r>
      <w:r>
        <w:rPr>
          <w:rFonts w:hint="eastAsia" w:ascii="宋体" w:hAnsi="宋体" w:cs="微软雅黑"/>
          <w:color w:val="000000" w:themeColor="text1"/>
          <w:spacing w:val="11"/>
          <w:position w:val="0"/>
          <w14:textFill>
            <w14:solidFill>
              <w14:schemeClr w14:val="tx1"/>
            </w14:solidFill>
          </w14:textFill>
        </w:rPr>
        <w:t>)和氧化诱导温度 (动态</w:t>
      </w:r>
      <w:r>
        <w:rPr>
          <w:rFonts w:hint="eastAsia" w:ascii="宋体" w:hAnsi="宋体" w:cs="微软雅黑"/>
          <w:color w:val="000000" w:themeColor="text1"/>
          <w:spacing w:val="6"/>
          <w:position w:val="0"/>
          <w14:textFill>
            <w14:solidFill>
              <w14:schemeClr w14:val="tx1"/>
            </w14:solidFill>
          </w14:textFill>
        </w:rPr>
        <w:t xml:space="preserve"> </w:t>
      </w:r>
      <w:r>
        <w:rPr>
          <w:rFonts w:hint="eastAsia" w:ascii="宋体" w:hAnsi="宋体" w:cs="微软雅黑"/>
          <w:color w:val="000000" w:themeColor="text1"/>
          <w:position w:val="0"/>
          <w14:textFill>
            <w14:solidFill>
              <w14:schemeClr w14:val="tx1"/>
            </w14:solidFill>
          </w14:textFill>
        </w:rPr>
        <w:t>OIT</w:t>
      </w:r>
      <w:r>
        <w:rPr>
          <w:rFonts w:hint="eastAsia" w:ascii="宋体" w:hAnsi="宋体" w:cs="微软雅黑"/>
          <w:color w:val="000000" w:themeColor="text1"/>
          <w:spacing w:val="10"/>
          <w:position w:val="0"/>
          <w14:textFill>
            <w14:solidFill>
              <w14:schemeClr w14:val="tx1"/>
            </w14:solidFill>
          </w14:textFill>
        </w:rPr>
        <w:t>)的测定</w:t>
      </w:r>
      <w:r>
        <w:rPr>
          <w:rFonts w:hint="eastAsia" w:ascii="宋体" w:hAnsi="宋体" w:cs="微软雅黑"/>
          <w:color w:val="000000" w:themeColor="text1"/>
          <w:spacing w:val="10"/>
          <w:position w:val="0"/>
          <w14:textFill>
            <w14:solidFill>
              <w14:schemeClr w14:val="tx1"/>
            </w14:solidFill>
          </w14:textFill>
        </w:rPr>
        <w:br w:type="textWrapping"/>
      </w:r>
      <w:r>
        <w:rPr>
          <w:rFonts w:hint="eastAsia" w:ascii="宋体" w:hAnsi="宋体" w:cs="微软雅黑"/>
          <w:color w:val="000000" w:themeColor="text1"/>
          <w:spacing w:val="10"/>
          <w:position w:val="0"/>
          <w14:textFill>
            <w14:solidFill>
              <w14:schemeClr w14:val="tx1"/>
            </w14:solidFill>
          </w14:textFill>
        </w:rPr>
        <w:t xml:space="preserve">   </w:t>
      </w: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w:t>
      </w:r>
      <w:r>
        <w:rPr>
          <w:rFonts w:hint="eastAsia" w:hAnsi="宋体" w:cs="微软雅黑"/>
          <w:color w:val="000000" w:themeColor="text1"/>
          <w:spacing w:val="8"/>
          <w:position w:val="0"/>
          <w:lang w:val="en-US" w:eastAsia="zh-CN"/>
          <w14:textFill>
            <w14:solidFill>
              <w14:schemeClr w14:val="tx1"/>
            </w14:solidFill>
          </w14:textFill>
        </w:rPr>
        <w:t xml:space="preserve"> </w:t>
      </w:r>
      <w:r>
        <w:rPr>
          <w:rFonts w:hint="eastAsia" w:ascii="宋体" w:hAnsi="宋体" w:cs="微软雅黑"/>
          <w:color w:val="000000" w:themeColor="text1"/>
          <w:spacing w:val="8"/>
          <w:position w:val="0"/>
          <w14:textFill>
            <w14:solidFill>
              <w14:schemeClr w14:val="tx1"/>
            </w14:solidFill>
          </w14:textFill>
        </w:rPr>
        <w:t xml:space="preserve">19472.2 </w:t>
      </w:r>
      <w:r>
        <w:rPr>
          <w:rFonts w:hint="eastAsia" w:hAnsi="宋体" w:cs="微软雅黑"/>
          <w:color w:val="000000" w:themeColor="text1"/>
          <w:spacing w:val="8"/>
          <w:position w:val="0"/>
          <w:lang w:val="en-US" w:eastAsia="zh-CN"/>
          <w14:textFill>
            <w14:solidFill>
              <w14:schemeClr w14:val="tx1"/>
            </w14:solidFill>
          </w14:textFill>
        </w:rPr>
        <w:t xml:space="preserve"> </w:t>
      </w:r>
      <w:r>
        <w:rPr>
          <w:rFonts w:hint="eastAsia" w:ascii="宋体" w:hAnsi="宋体" w:cs="微软雅黑"/>
          <w:color w:val="000000" w:themeColor="text1"/>
          <w:spacing w:val="8"/>
          <w:position w:val="0"/>
          <w14:textFill>
            <w14:solidFill>
              <w14:schemeClr w14:val="tx1"/>
            </w14:solidFill>
          </w14:textFill>
        </w:rPr>
        <w:t>埋地用聚乙烯（PE）结构壁管道系统  第2部分：聚乙烯缠绕结构壁管材</w:t>
      </w:r>
    </w:p>
    <w:p w14:paraId="50F1C6F1">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8"/>
          <w:position w:val="0"/>
          <w14:textFill>
            <w14:solidFill>
              <w14:schemeClr w14:val="tx1"/>
            </w14:solidFill>
          </w14:textFill>
        </w:rPr>
        <w:t>/T 2187</w:t>
      </w:r>
      <w:r>
        <w:rPr>
          <w:rFonts w:hint="eastAsia" w:hAnsi="宋体" w:cs="微软雅黑"/>
          <w:color w:val="000000" w:themeColor="text1"/>
          <w:spacing w:val="8"/>
          <w:position w:val="0"/>
          <w:lang w:val="en-US" w:eastAsia="zh-CN"/>
          <w14:textFill>
            <w14:solidFill>
              <w14:schemeClr w14:val="tx1"/>
            </w14:solidFill>
          </w14:textFill>
        </w:rPr>
        <w:t xml:space="preserve">3  </w:t>
      </w:r>
      <w:r>
        <w:rPr>
          <w:rFonts w:hint="eastAsia" w:ascii="宋体" w:hAnsi="宋体" w:cs="微软雅黑"/>
          <w:color w:val="000000" w:themeColor="text1"/>
          <w:spacing w:val="8"/>
          <w:position w:val="0"/>
          <w14:textFill>
            <w14:solidFill>
              <w14:schemeClr w14:val="tx1"/>
            </w14:solidFill>
          </w14:textFill>
        </w:rPr>
        <w:t>橡胶密封件给、排水管及污水管道用接口密封圈</w:t>
      </w:r>
    </w:p>
    <w:p w14:paraId="6669ED1B">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6"/>
          <w:position w:val="0"/>
          <w14:textFill>
            <w14:solidFill>
              <w14:schemeClr w14:val="tx1"/>
            </w14:solidFill>
          </w14:textFill>
        </w:rPr>
        <w:t>/T 23858</w:t>
      </w:r>
      <w:r>
        <w:rPr>
          <w:rFonts w:hint="eastAsia" w:ascii="宋体" w:hAnsi="宋体" w:cs="微软雅黑"/>
          <w:color w:val="000000" w:themeColor="text1"/>
          <w:spacing w:val="13"/>
          <w:position w:val="0"/>
          <w14:textFill>
            <w14:solidFill>
              <w14:schemeClr w14:val="tx1"/>
            </w14:solidFill>
          </w14:textFill>
        </w:rPr>
        <w:t xml:space="preserve"> </w:t>
      </w:r>
      <w:r>
        <w:rPr>
          <w:rFonts w:hint="eastAsia" w:hAnsi="宋体" w:cs="微软雅黑"/>
          <w:color w:val="000000" w:themeColor="text1"/>
          <w:spacing w:val="13"/>
          <w:position w:val="0"/>
          <w:lang w:val="en-US" w:eastAsia="zh-CN"/>
          <w14:textFill>
            <w14:solidFill>
              <w14:schemeClr w14:val="tx1"/>
            </w14:solidFill>
          </w14:textFill>
        </w:rPr>
        <w:t xml:space="preserve"> </w:t>
      </w:r>
      <w:r>
        <w:rPr>
          <w:rFonts w:hint="eastAsia" w:ascii="宋体" w:hAnsi="宋体" w:cs="微软雅黑"/>
          <w:color w:val="000000" w:themeColor="text1"/>
          <w:spacing w:val="6"/>
          <w:position w:val="0"/>
          <w14:textFill>
            <w14:solidFill>
              <w14:schemeClr w14:val="tx1"/>
            </w14:solidFill>
          </w14:textFill>
        </w:rPr>
        <w:t>检查井盖</w:t>
      </w:r>
    </w:p>
    <w:p w14:paraId="08BA11AF">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position w:val="0"/>
          <w14:textFill>
            <w14:solidFill>
              <w14:schemeClr w14:val="tx1"/>
            </w14:solidFill>
          </w14:textFill>
        </w:rPr>
        <w:t>GB</w:t>
      </w:r>
      <w:r>
        <w:rPr>
          <w:rFonts w:hint="eastAsia" w:ascii="宋体" w:hAnsi="宋体" w:cs="微软雅黑"/>
          <w:color w:val="000000" w:themeColor="text1"/>
          <w:spacing w:val="7"/>
          <w:position w:val="0"/>
          <w14:textFill>
            <w14:solidFill>
              <w14:schemeClr w14:val="tx1"/>
            </w14:solidFill>
          </w14:textFill>
        </w:rPr>
        <w:t xml:space="preserve">/T 41048-2021 </w:t>
      </w:r>
      <w:r>
        <w:rPr>
          <w:rFonts w:hint="eastAsia" w:hAnsi="宋体" w:cs="微软雅黑"/>
          <w:color w:val="000000" w:themeColor="text1"/>
          <w:spacing w:val="7"/>
          <w:position w:val="0"/>
          <w:lang w:val="en-US" w:eastAsia="zh-CN"/>
          <w14:textFill>
            <w14:solidFill>
              <w14:schemeClr w14:val="tx1"/>
            </w14:solidFill>
          </w14:textFill>
        </w:rPr>
        <w:t xml:space="preserve"> </w:t>
      </w:r>
      <w:r>
        <w:rPr>
          <w:rFonts w:hint="eastAsia" w:ascii="宋体" w:hAnsi="宋体" w:cs="微软雅黑"/>
          <w:color w:val="000000" w:themeColor="text1"/>
          <w:spacing w:val="7"/>
          <w:position w:val="0"/>
          <w14:textFill>
            <w14:solidFill>
              <w14:schemeClr w14:val="tx1"/>
            </w14:solidFill>
          </w14:textFill>
        </w:rPr>
        <w:t>城镇排水用塑料检查井技术要求</w:t>
      </w:r>
    </w:p>
    <w:p w14:paraId="65451720">
      <w:pPr>
        <w:pStyle w:val="27"/>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hint="eastAsia" w:hAnsi="宋体" w:cs="宋体"/>
          <w:position w:val="0"/>
        </w:rPr>
      </w:pPr>
      <w:r>
        <w:rPr>
          <w:rFonts w:hint="eastAsia"/>
          <w:position w:val="0"/>
        </w:rPr>
        <w:t>T/YNSX 015</w:t>
      </w:r>
      <w:r>
        <w:rPr>
          <w:rFonts w:hint="eastAsia"/>
          <w:position w:val="0"/>
          <w:lang w:val="en-US" w:eastAsia="zh-CN"/>
        </w:rPr>
        <w:t xml:space="preserve">  </w:t>
      </w:r>
      <w:r>
        <w:rPr>
          <w:rFonts w:hint="eastAsia" w:hAnsi="宋体" w:cs="宋体"/>
          <w:position w:val="0"/>
        </w:rPr>
        <w:t>改性高强度聚乙烯（MHS-HDPE）结构壁增强缠绕管</w:t>
      </w:r>
    </w:p>
    <w:p w14:paraId="397E10AA">
      <w:pPr>
        <w:keepNext w:val="0"/>
        <w:keepLines w:val="0"/>
        <w:pageBreakBefore w:val="0"/>
        <w:kinsoku/>
        <w:wordWrap/>
        <w:overflowPunct/>
        <w:topLinePunct w:val="0"/>
        <w:autoSpaceDE/>
        <w:autoSpaceDN/>
        <w:bidi w:val="0"/>
        <w:adjustRightInd/>
        <w:snapToGrid/>
        <w:spacing w:line="240" w:lineRule="auto"/>
        <w:ind w:left="0" w:right="0" w:firstLine="420" w:firstLineChars="200"/>
        <w:textAlignment w:val="auto"/>
        <w:rPr>
          <w:rFonts w:hint="eastAsia" w:hAnsi="宋体" w:cs="宋体"/>
          <w:position w:val="0"/>
        </w:rPr>
      </w:pPr>
      <w:r>
        <w:rPr>
          <w:rFonts w:hint="eastAsia" w:ascii="宋体" w:hAnsi="宋体" w:cs="微软雅黑"/>
          <w:color w:val="000000" w:themeColor="text1"/>
          <w:position w:val="0"/>
          <w14:textFill>
            <w14:solidFill>
              <w14:schemeClr w14:val="tx1"/>
            </w14:solidFill>
          </w14:textFill>
        </w:rPr>
        <w:t>CJ</w:t>
      </w:r>
      <w:r>
        <w:rPr>
          <w:rFonts w:hint="eastAsia" w:ascii="宋体" w:hAnsi="宋体" w:cs="微软雅黑"/>
          <w:color w:val="000000" w:themeColor="text1"/>
          <w:spacing w:val="7"/>
          <w:position w:val="0"/>
          <w14:textFill>
            <w14:solidFill>
              <w14:schemeClr w14:val="tx1"/>
            </w14:solidFill>
          </w14:textFill>
        </w:rPr>
        <w:t>/T 326-201</w:t>
      </w:r>
      <w:r>
        <w:rPr>
          <w:rFonts w:hint="eastAsia" w:hAnsi="宋体" w:cs="微软雅黑"/>
          <w:color w:val="000000" w:themeColor="text1"/>
          <w:spacing w:val="7"/>
          <w:position w:val="0"/>
          <w:lang w:val="en-US" w:eastAsia="zh-CN"/>
          <w14:textFill>
            <w14:solidFill>
              <w14:schemeClr w14:val="tx1"/>
            </w14:solidFill>
          </w14:textFill>
        </w:rPr>
        <w:t xml:space="preserve">0  </w:t>
      </w:r>
      <w:r>
        <w:rPr>
          <w:rFonts w:hint="eastAsia" w:ascii="宋体" w:hAnsi="宋体" w:cs="微软雅黑"/>
          <w:color w:val="000000" w:themeColor="text1"/>
          <w:spacing w:val="7"/>
          <w:position w:val="0"/>
          <w14:textFill>
            <w14:solidFill>
              <w14:schemeClr w14:val="tx1"/>
            </w14:solidFill>
          </w14:textFill>
        </w:rPr>
        <w:t>市政排水用塑料检查井要求</w:t>
      </w:r>
    </w:p>
    <w:p w14:paraId="26951B71">
      <w:pPr>
        <w:pStyle w:val="7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position w:val="0"/>
          <w:sz w:val="21"/>
          <w:szCs w:val="21"/>
        </w:rPr>
      </w:pPr>
      <w:bookmarkStart w:id="15" w:name="_Toc209551775"/>
      <w:bookmarkStart w:id="16" w:name="_Toc209381099"/>
      <w:bookmarkStart w:id="17" w:name="_Toc209554394"/>
      <w:bookmarkStart w:id="18" w:name="_Toc10926"/>
      <w:bookmarkStart w:id="19" w:name="_Toc16715"/>
      <w:r>
        <w:rPr>
          <w:rFonts w:hint="default" w:ascii="黑体" w:hAnsi="黑体" w:eastAsia="黑体" w:cs="黑体"/>
          <w:position w:val="0"/>
          <w:sz w:val="21"/>
          <w:szCs w:val="21"/>
        </w:rPr>
        <w:t>3　</w:t>
      </w:r>
      <w:r>
        <w:rPr>
          <w:rFonts w:hint="eastAsia"/>
          <w:position w:val="0"/>
          <w:sz w:val="21"/>
          <w:szCs w:val="21"/>
        </w:rPr>
        <w:t>术语和定义</w:t>
      </w:r>
      <w:bookmarkEnd w:id="15"/>
      <w:bookmarkEnd w:id="16"/>
      <w:bookmarkEnd w:id="17"/>
      <w:r>
        <w:rPr>
          <w:rFonts w:hint="eastAsia"/>
          <w:position w:val="0"/>
          <w:sz w:val="21"/>
          <w:szCs w:val="21"/>
        </w:rPr>
        <w:t>、缩略语</w:t>
      </w:r>
      <w:bookmarkEnd w:id="18"/>
      <w:bookmarkEnd w:id="19"/>
    </w:p>
    <w:p w14:paraId="21B36272">
      <w:pPr>
        <w:pStyle w:val="76"/>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leftChars="0"/>
        <w:textAlignment w:val="auto"/>
        <w:rPr>
          <w:rFonts w:hint="eastAsia"/>
          <w:position w:val="0"/>
          <w:sz w:val="21"/>
          <w:szCs w:val="21"/>
        </w:rPr>
      </w:pPr>
      <w:bookmarkStart w:id="20" w:name="_Toc11073"/>
      <w:r>
        <w:rPr>
          <w:rFonts w:hint="eastAsia"/>
          <w:position w:val="0"/>
          <w:sz w:val="21"/>
          <w:szCs w:val="21"/>
          <w:lang w:val="en-US" w:eastAsia="zh-CN"/>
        </w:rPr>
        <w:t>3.1</w:t>
      </w:r>
      <w:r>
        <w:rPr>
          <w:rFonts w:hint="eastAsia"/>
          <w:position w:val="0"/>
          <w:sz w:val="21"/>
          <w:szCs w:val="21"/>
        </w:rPr>
        <w:t>术语和定义</w:t>
      </w:r>
      <w:bookmarkEnd w:id="20"/>
    </w:p>
    <w:p w14:paraId="4B70EA51">
      <w:pPr>
        <w:pStyle w:val="7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rPr>
          <w:rFonts w:hint="eastAsia" w:asciiTheme="majorEastAsia" w:hAnsiTheme="majorEastAsia" w:eastAsiaTheme="majorEastAsia" w:cstheme="majorEastAsia"/>
          <w:snapToGrid w:val="0"/>
          <w:position w:val="0"/>
        </w:rPr>
      </w:pPr>
      <w:bookmarkStart w:id="21" w:name="_Toc26986532"/>
      <w:bookmarkEnd w:id="21"/>
      <w:r>
        <w:rPr>
          <w:rFonts w:hint="eastAsia" w:asciiTheme="majorEastAsia" w:hAnsiTheme="majorEastAsia" w:eastAsiaTheme="majorEastAsia" w:cstheme="majorEastAsia"/>
          <w:snapToGrid w:val="0"/>
          <w:position w:val="0"/>
        </w:rPr>
        <w:t>GB/T 41048-2021界定的以及下列术语和定义适用于本文件</w:t>
      </w:r>
    </w:p>
    <w:p w14:paraId="1D33A8CD">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3.1.1</w:t>
      </w:r>
    </w:p>
    <w:p w14:paraId="18D8FEEC">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一次性注塑成型改性高强度聚乙烯（MHS-HDPE）塑料检查井</w:t>
      </w:r>
    </w:p>
    <w:p w14:paraId="57B86DB0">
      <w:pPr>
        <w:pStyle w:val="112"/>
        <w:keepNext w:val="0"/>
        <w:keepLines w:val="0"/>
        <w:pageBreakBefore w:val="0"/>
        <w:widowControl w:val="0"/>
        <w:kinsoku/>
        <w:wordWrap/>
        <w:overflowPunct/>
        <w:topLinePunct w:val="0"/>
        <w:autoSpaceDE/>
        <w:autoSpaceDN/>
        <w:bidi w:val="0"/>
        <w:adjustRightInd/>
        <w:snapToGrid/>
        <w:ind w:left="0" w:leftChars="0"/>
        <w:textAlignment w:val="auto"/>
        <w:rPr>
          <w:position w:val="0"/>
        </w:rPr>
      </w:pPr>
      <w:r>
        <w:rPr>
          <w:rFonts w:hint="eastAsia"/>
          <w:position w:val="0"/>
        </w:rPr>
        <w:t>以高密度聚乙烯（HDPE）树脂为主要原料，添加多种有机、无机高分子助剂，经共混改性获得的均匀一致的材料，采用注塑生产工艺,一次成型带加强筋</w:t>
      </w:r>
      <w:r>
        <w:rPr>
          <w:rFonts w:hint="eastAsia"/>
          <w:position w:val="0"/>
          <w:lang w:eastAsia="zh-CN"/>
        </w:rPr>
        <w:t>的</w:t>
      </w:r>
      <w:r>
        <w:rPr>
          <w:rFonts w:hint="eastAsia"/>
          <w:position w:val="0"/>
        </w:rPr>
        <w:t>检查井。</w:t>
      </w:r>
    </w:p>
    <w:p w14:paraId="09F490E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3.1.2</w:t>
      </w:r>
    </w:p>
    <w:p w14:paraId="5954DD7D">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沉泥井</w:t>
      </w:r>
    </w:p>
    <w:p w14:paraId="27C1FB79">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428" w:firstLineChars="200"/>
        <w:textAlignment w:val="auto"/>
        <w:rPr>
          <w:rFonts w:ascii="宋体" w:hAnsi="宋体" w:cs="微软雅黑"/>
          <w:color w:val="000000" w:themeColor="text1"/>
          <w:spacing w:val="2"/>
          <w:position w:val="0"/>
          <w14:textFill>
            <w14:solidFill>
              <w14:schemeClr w14:val="tx1"/>
            </w14:solidFill>
          </w14:textFill>
        </w:rPr>
      </w:pPr>
      <w:r>
        <w:rPr>
          <w:rFonts w:hint="eastAsia" w:ascii="宋体" w:hAnsi="宋体" w:cs="微软雅黑"/>
          <w:color w:val="000000" w:themeColor="text1"/>
          <w:spacing w:val="2"/>
          <w:position w:val="0"/>
          <w14:textFill>
            <w14:solidFill>
              <w14:schemeClr w14:val="tx1"/>
            </w14:solidFill>
          </w14:textFill>
        </w:rPr>
        <w:t>用于沉积管道中的泥沙，满足消能沉泥沙功能，沉泥室深度≥300</w:t>
      </w:r>
      <w:r>
        <w:rPr>
          <w:rFonts w:hint="eastAsia" w:hAnsi="宋体" w:cs="微软雅黑"/>
          <w:color w:val="000000" w:themeColor="text1"/>
          <w:spacing w:val="2"/>
          <w:position w:val="0"/>
          <w:lang w:val="en-US" w:eastAsia="zh-CN"/>
          <w14:textFill>
            <w14:solidFill>
              <w14:schemeClr w14:val="tx1"/>
            </w14:solidFill>
          </w14:textFill>
        </w:rPr>
        <w:t xml:space="preserve"> </w:t>
      </w:r>
      <w:r>
        <w:rPr>
          <w:rFonts w:hint="eastAsia" w:ascii="宋体" w:hAnsi="宋体" w:cs="微软雅黑"/>
          <w:color w:val="000000" w:themeColor="text1"/>
          <w:spacing w:val="2"/>
          <w:position w:val="0"/>
          <w14:textFill>
            <w14:solidFill>
              <w14:schemeClr w14:val="tx1"/>
            </w14:solidFill>
          </w14:textFill>
        </w:rPr>
        <w:t>mm，供管道检修的检查井。</w:t>
      </w:r>
    </w:p>
    <w:p w14:paraId="57D91C7C">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3.1.3</w:t>
      </w:r>
    </w:p>
    <w:p w14:paraId="3F269E7C">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可下人检查井</w:t>
      </w:r>
    </w:p>
    <w:p w14:paraId="479AC1EE">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ind w:leftChars="0"/>
        <w:textAlignment w:val="auto"/>
        <w:rPr>
          <w:rFonts w:hint="eastAsia" w:ascii="宋体" w:hAnsi="宋体" w:eastAsia="宋体" w:cs="微软雅黑"/>
          <w:color w:val="000000" w:themeColor="text1"/>
          <w:spacing w:val="2"/>
          <w:kern w:val="2"/>
          <w:position w:val="0"/>
          <w:sz w:val="21"/>
          <w:szCs w:val="24"/>
          <w:lang w:val="en-US" w:eastAsia="zh-CN" w:bidi="ar-SA"/>
          <w14:textFill>
            <w14:solidFill>
              <w14:schemeClr w14:val="tx1"/>
            </w14:solidFill>
          </w14:textFill>
        </w:rPr>
      </w:pPr>
      <w:r>
        <w:rPr>
          <w:rFonts w:hint="eastAsia" w:ascii="宋体" w:hAnsi="宋体" w:eastAsia="宋体" w:cs="微软雅黑"/>
          <w:color w:val="000000" w:themeColor="text1"/>
          <w:spacing w:val="2"/>
          <w:kern w:val="2"/>
          <w:position w:val="0"/>
          <w:sz w:val="21"/>
          <w:szCs w:val="24"/>
          <w:lang w:val="en-US" w:eastAsia="zh-CN" w:bidi="ar-SA"/>
          <w14:textFill>
            <w14:solidFill>
              <w14:schemeClr w14:val="tx1"/>
            </w14:solidFill>
          </w14:textFill>
        </w:rPr>
        <w:t>可提供人员进入排水系统通道的塑料检查井。</w:t>
      </w:r>
    </w:p>
    <w:p w14:paraId="170E9ADC">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ind w:leftChars="0"/>
        <w:textAlignment w:val="auto"/>
        <w:rPr>
          <w:rFonts w:hint="eastAsia" w:ascii="宋体" w:hAnsi="宋体" w:eastAsia="宋体" w:cs="微软雅黑"/>
          <w:color w:val="000000" w:themeColor="text1"/>
          <w:spacing w:val="2"/>
          <w:kern w:val="2"/>
          <w:position w:val="0"/>
          <w:sz w:val="21"/>
          <w:szCs w:val="24"/>
          <w:lang w:val="en-US" w:eastAsia="zh-CN" w:bidi="ar-SA"/>
          <w14:textFill>
            <w14:solidFill>
              <w14:schemeClr w14:val="tx1"/>
            </w14:solidFill>
          </w14:textFill>
        </w:rPr>
      </w:pPr>
      <w:r>
        <w:rPr>
          <w:rFonts w:hint="eastAsia" w:ascii="宋体" w:hAnsi="宋体" w:eastAsia="宋体" w:cs="微软雅黑"/>
          <w:color w:val="000000" w:themeColor="text1"/>
          <w:spacing w:val="2"/>
          <w:kern w:val="2"/>
          <w:position w:val="0"/>
          <w:sz w:val="21"/>
          <w:szCs w:val="24"/>
          <w:lang w:val="en-US" w:eastAsia="zh-CN" w:bidi="ar-SA"/>
          <w14:textFill>
            <w14:solidFill>
              <w14:schemeClr w14:val="tx1"/>
            </w14:solidFill>
          </w14:textFill>
        </w:rPr>
        <w:t>注：检查井公称内径不小于700 mm，终端在地面。</w:t>
      </w:r>
    </w:p>
    <w:p w14:paraId="2657A3C5">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3.1.4</w:t>
      </w:r>
    </w:p>
    <w:p w14:paraId="0B3278BD">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非下人检查井</w:t>
      </w:r>
    </w:p>
    <w:p w14:paraId="2A4E98AB">
      <w:pPr>
        <w:keepNext w:val="0"/>
        <w:keepLines w:val="0"/>
        <w:pageBreakBefore w:val="0"/>
        <w:kinsoku/>
        <w:wordWrap/>
        <w:overflowPunct/>
        <w:topLinePunct w:val="0"/>
        <w:autoSpaceDE/>
        <w:autoSpaceDN/>
        <w:bidi w:val="0"/>
        <w:adjustRightInd/>
        <w:snapToGrid/>
        <w:spacing w:line="227" w:lineRule="auto"/>
        <w:ind w:leftChars="0" w:firstLine="456"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spacing w:val="9"/>
          <w:position w:val="0"/>
          <w14:textFill>
            <w14:solidFill>
              <w14:schemeClr w14:val="tx1"/>
            </w14:solidFill>
          </w14:textFill>
        </w:rPr>
        <w:t>仅提供检查和清理设备进入排水系统通道的塑料检查井。</w:t>
      </w:r>
    </w:p>
    <w:p w14:paraId="24439FD4">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3.1.5</w:t>
      </w:r>
    </w:p>
    <w:p w14:paraId="661D8A15">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井径</w:t>
      </w:r>
    </w:p>
    <w:p w14:paraId="1F57CB7C">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14:textFill>
            <w14:solidFill>
              <w14:schemeClr w14:val="tx1"/>
            </w14:solidFill>
          </w14:textFill>
        </w:rPr>
      </w:pPr>
      <w:r>
        <w:rPr>
          <w:rFonts w:hint="eastAsia" w:ascii="宋体" w:hAnsi="宋体" w:cs="微软雅黑"/>
          <w:color w:val="000000" w:themeColor="text1"/>
          <w:spacing w:val="-1"/>
          <w:position w:val="0"/>
          <w14:textFill>
            <w14:solidFill>
              <w14:schemeClr w14:val="tx1"/>
            </w14:solidFill>
          </w14:textFill>
        </w:rPr>
        <w:t>塑料检查井</w:t>
      </w:r>
      <w:r>
        <w:rPr>
          <w:rFonts w:hint="eastAsia" w:ascii="宋体" w:hAnsi="宋体" w:cs="微软雅黑"/>
          <w:color w:val="000000" w:themeColor="text1"/>
          <w:spacing w:val="-1"/>
          <w:position w:val="0"/>
          <w:lang w:val="en-US" w:eastAsia="zh-CN"/>
          <w14:textFill>
            <w14:solidFill>
              <w14:schemeClr w14:val="tx1"/>
            </w14:solidFill>
          </w14:textFill>
        </w:rPr>
        <w:t>井座</w:t>
      </w:r>
      <w:r>
        <w:rPr>
          <w:rFonts w:hint="eastAsia" w:ascii="宋体" w:hAnsi="宋体" w:cs="微软雅黑"/>
          <w:color w:val="000000" w:themeColor="text1"/>
          <w:spacing w:val="-1"/>
          <w:position w:val="0"/>
          <w14:textFill>
            <w14:solidFill>
              <w14:schemeClr w14:val="tx1"/>
            </w14:solidFill>
          </w14:textFill>
        </w:rPr>
        <w:t>直径的公称尺寸。</w:t>
      </w:r>
    </w:p>
    <w:p w14:paraId="06261457">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ascii="宋体" w:hAnsi="宋体" w:cs="微软雅黑"/>
          <w:color w:val="000000" w:themeColor="text1"/>
          <w:spacing w:val="-1"/>
          <w:position w:val="0"/>
          <w14:textFill>
            <w14:solidFill>
              <w14:schemeClr w14:val="tx1"/>
            </w14:solidFill>
          </w14:textFill>
        </w:rPr>
      </w:pPr>
      <w:r>
        <w:rPr>
          <w:rFonts w:hint="eastAsia" w:ascii="宋体" w:hAnsi="宋体" w:cs="微软雅黑"/>
          <w:color w:val="000000" w:themeColor="text1"/>
          <w:spacing w:val="-1"/>
          <w:position w:val="0"/>
          <w14:textFill>
            <w14:solidFill>
              <w14:schemeClr w14:val="tx1"/>
            </w14:solidFill>
          </w14:textFill>
        </w:rPr>
        <w:t>注1：可下人检查井的井径对应于井座连接井筒的公称内径。</w:t>
      </w:r>
    </w:p>
    <w:p w14:paraId="7DE6FB3C">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ascii="宋体" w:hAnsi="宋体" w:cs="微软雅黑"/>
          <w:color w:val="000000" w:themeColor="text1"/>
          <w:position w:val="0"/>
          <w14:textFill>
            <w14:solidFill>
              <w14:schemeClr w14:val="tx1"/>
            </w14:solidFill>
          </w14:textFill>
        </w:rPr>
      </w:pPr>
      <w:r>
        <w:rPr>
          <w:rFonts w:hint="eastAsia" w:ascii="宋体" w:hAnsi="宋体" w:cs="微软雅黑"/>
          <w:color w:val="000000" w:themeColor="text1"/>
          <w:spacing w:val="-1"/>
          <w:position w:val="0"/>
          <w14:textFill>
            <w14:solidFill>
              <w14:schemeClr w14:val="tx1"/>
            </w14:solidFill>
          </w14:textFill>
        </w:rPr>
        <w:t>注2：非下人检查井的井径对应于井座连接井筒的公称外径。</w:t>
      </w:r>
    </w:p>
    <w:p w14:paraId="21411E64">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3.1.6</w:t>
      </w:r>
    </w:p>
    <w:p w14:paraId="5A37A3E4">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井座</w:t>
      </w:r>
    </w:p>
    <w:p w14:paraId="23973932">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检查井底部连接排水管和井筒的部件。</w:t>
      </w:r>
    </w:p>
    <w:p w14:paraId="7B7A050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3.1.7</w:t>
      </w:r>
    </w:p>
    <w:p w14:paraId="1320FEB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井筒</w:t>
      </w:r>
    </w:p>
    <w:p w14:paraId="73D9A73F">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连接底部井座、中心收口或偏置收口，垂直通向地面的圆筒形部件。</w:t>
      </w:r>
    </w:p>
    <w:p w14:paraId="7FF20F1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3.1.8</w:t>
      </w:r>
    </w:p>
    <w:p w14:paraId="043B268E">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井盖</w:t>
      </w:r>
    </w:p>
    <w:p w14:paraId="6C42C6A9">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检查井井口未固定部分，用于开启或封闭井口的部件。</w:t>
      </w:r>
    </w:p>
    <w:p w14:paraId="58CC409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textAlignment w:val="auto"/>
        <w:rPr>
          <w:rStyle w:val="124"/>
          <w:rFonts w:hint="eastAsia" w:ascii="黑体" w:hAnsi="黑体" w:eastAsia="黑体" w:cs="黑体"/>
          <w:position w:val="0"/>
        </w:rPr>
      </w:pPr>
      <w:r>
        <w:rPr>
          <w:rStyle w:val="124"/>
          <w:rFonts w:hint="eastAsia" w:ascii="黑体" w:hAnsi="黑体" w:eastAsia="黑体" w:cs="黑体"/>
          <w:position w:val="0"/>
        </w:rPr>
        <w:t>3．1.9</w:t>
      </w:r>
    </w:p>
    <w:p w14:paraId="2ED7FE16">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盖座</w:t>
      </w:r>
    </w:p>
    <w:p w14:paraId="2F3B622B">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14:textFill>
            <w14:solidFill>
              <w14:schemeClr w14:val="tx1"/>
            </w14:solidFill>
          </w14:textFill>
        </w:rPr>
      </w:pPr>
      <w:r>
        <w:rPr>
          <w:rFonts w:hint="eastAsia" w:ascii="宋体" w:hAnsi="宋体" w:cs="微软雅黑"/>
          <w:color w:val="000000" w:themeColor="text1"/>
          <w:spacing w:val="-1"/>
          <w:position w:val="0"/>
          <w14:textFill>
            <w14:solidFill>
              <w14:schemeClr w14:val="tx1"/>
            </w14:solidFill>
          </w14:textFill>
        </w:rPr>
        <w:t>固定和支承井盖的基座。</w:t>
      </w:r>
    </w:p>
    <w:p w14:paraId="1431CCBD">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14:textFill>
            <w14:solidFill>
              <w14:schemeClr w14:val="tx1"/>
            </w14:solidFill>
          </w14:textFill>
        </w:rPr>
      </w:pPr>
      <w:r>
        <w:rPr>
          <w:rFonts w:hint="eastAsia" w:ascii="宋体" w:hAnsi="宋体" w:cs="微软雅黑"/>
          <w:color w:val="000000" w:themeColor="text1"/>
          <w:spacing w:val="-1"/>
          <w:position w:val="0"/>
          <w14:textFill>
            <w14:solidFill>
              <w14:schemeClr w14:val="tx1"/>
            </w14:solidFill>
          </w14:textFill>
        </w:rPr>
        <w:t>注：分为直接安装在井筒上的非防护盖座与置于井筒周围混泥土支承圈上的防护盖座两种。</w:t>
      </w:r>
    </w:p>
    <w:p w14:paraId="55881C37">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textAlignment w:val="auto"/>
        <w:rPr>
          <w:rFonts w:hint="eastAsia" w:ascii="黑体" w:hAnsi="黑体" w:eastAsia="黑体"/>
          <w:position w:val="0"/>
          <w:lang w:eastAsia="zh-CN"/>
        </w:rPr>
      </w:pPr>
      <w:r>
        <w:rPr>
          <w:rFonts w:hint="eastAsia" w:ascii="黑体" w:hAnsi="黑体" w:eastAsia="黑体"/>
          <w:position w:val="0"/>
        </w:rPr>
        <w:t>3.1.1</w:t>
      </w:r>
      <w:r>
        <w:rPr>
          <w:rFonts w:hint="eastAsia" w:ascii="黑体" w:hAnsi="黑体" w:eastAsia="黑体"/>
          <w:position w:val="0"/>
          <w:lang w:val="en-US" w:eastAsia="zh-CN"/>
        </w:rPr>
        <w:t>0</w:t>
      </w:r>
    </w:p>
    <w:p w14:paraId="61AF549A">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流槽</w:t>
      </w:r>
    </w:p>
    <w:p w14:paraId="1E4D83FF">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为保持流态稳定，避免井内污物滞留，减少沼气产生而在井内设置的弧形水槽。</w:t>
      </w:r>
    </w:p>
    <w:p w14:paraId="1ECD7E44">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textAlignment w:val="auto"/>
        <w:rPr>
          <w:rFonts w:hint="eastAsia" w:ascii="黑体" w:hAnsi="黑体" w:eastAsia="黑体"/>
          <w:position w:val="0"/>
          <w:lang w:eastAsia="zh-CN"/>
        </w:rPr>
      </w:pPr>
      <w:r>
        <w:rPr>
          <w:rFonts w:hint="eastAsia" w:ascii="黑体" w:hAnsi="黑体" w:eastAsia="黑体"/>
          <w:position w:val="0"/>
        </w:rPr>
        <w:t>3.1.1</w:t>
      </w:r>
      <w:r>
        <w:rPr>
          <w:rFonts w:hint="eastAsia" w:ascii="黑体" w:hAnsi="黑体" w:eastAsia="黑体"/>
          <w:position w:val="0"/>
          <w:lang w:val="en-US" w:eastAsia="zh-CN"/>
        </w:rPr>
        <w:t>1</w:t>
      </w:r>
    </w:p>
    <w:p w14:paraId="4C71CC1F">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沉泥室</w:t>
      </w:r>
    </w:p>
    <w:p w14:paraId="44B09DCC">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用于沉积管道中的泥沙，检查井底部加深≥300 mm的部分。</w:t>
      </w:r>
    </w:p>
    <w:p w14:paraId="46A28176">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textAlignment w:val="auto"/>
        <w:rPr>
          <w:rFonts w:hint="eastAsia" w:ascii="黑体" w:hAnsi="黑体" w:eastAsia="黑体"/>
          <w:position w:val="0"/>
          <w:lang w:val="en-US" w:eastAsia="zh-CN"/>
        </w:rPr>
      </w:pPr>
      <w:r>
        <w:rPr>
          <w:rFonts w:hint="eastAsia" w:ascii="黑体" w:hAnsi="黑体" w:eastAsia="黑体"/>
          <w:position w:val="0"/>
        </w:rPr>
        <w:t>3.1.1</w:t>
      </w:r>
      <w:r>
        <w:rPr>
          <w:rFonts w:hint="eastAsia" w:ascii="黑体" w:hAnsi="黑体" w:eastAsia="黑体"/>
          <w:position w:val="0"/>
          <w:lang w:val="en-US" w:eastAsia="zh-CN"/>
        </w:rPr>
        <w:t>2</w:t>
      </w:r>
    </w:p>
    <w:p w14:paraId="634D6A5A">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 xml:space="preserve">中心收口、偏置收口 </w:t>
      </w:r>
    </w:p>
    <w:p w14:paraId="2BF5DA69">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连接井座和井筒或井筒到近地面部件的转接件。</w:t>
      </w:r>
    </w:p>
    <w:p w14:paraId="11C8AE36">
      <w:pPr>
        <w:pStyle w:val="12"/>
        <w:keepNext w:val="0"/>
        <w:keepLines w:val="0"/>
        <w:pageBreakBefore w:val="0"/>
        <w:widowControl w:val="0"/>
        <w:kinsoku/>
        <w:wordWrap/>
        <w:overflowPunct/>
        <w:topLinePunct w:val="0"/>
        <w:autoSpaceDE/>
        <w:autoSpaceDN/>
        <w:bidi w:val="0"/>
        <w:adjustRightInd/>
        <w:snapToGrid/>
        <w:spacing w:after="0" w:line="240" w:lineRule="auto"/>
        <w:ind w:leftChars="0" w:firstLine="416" w:firstLineChars="200"/>
        <w:textAlignment w:val="auto"/>
        <w:rPr>
          <w:rFonts w:hint="eastAsia" w:ascii="宋体" w:hAnsi="宋体" w:cs="微软雅黑"/>
          <w:color w:val="000000" w:themeColor="text1"/>
          <w:spacing w:val="-1"/>
          <w:position w:val="0"/>
          <w:lang w:val="en-US" w:eastAsia="zh-CN"/>
          <w14:textFill>
            <w14:solidFill>
              <w14:schemeClr w14:val="tx1"/>
            </w14:solidFill>
          </w14:textFill>
        </w:rPr>
      </w:pPr>
      <w:r>
        <w:rPr>
          <w:rFonts w:hint="eastAsia" w:ascii="宋体" w:hAnsi="宋体" w:cs="微软雅黑"/>
          <w:color w:val="000000" w:themeColor="text1"/>
          <w:spacing w:val="-1"/>
          <w:position w:val="0"/>
          <w:lang w:val="en-US" w:eastAsia="zh-CN"/>
          <w14:textFill>
            <w14:solidFill>
              <w14:schemeClr w14:val="tx1"/>
            </w14:solidFill>
          </w14:textFill>
        </w:rPr>
        <w:t>注：收口大端与井座直径相同，收口小端与井筒直径相同。</w:t>
      </w:r>
    </w:p>
    <w:p w14:paraId="5AD00CB5">
      <w:pPr>
        <w:pStyle w:val="87"/>
        <w:keepNext w:val="0"/>
        <w:keepLines w:val="0"/>
        <w:pageBreakBefore w:val="0"/>
        <w:numPr>
          <w:ilvl w:val="2"/>
          <w:numId w:val="0"/>
        </w:numPr>
        <w:kinsoku/>
        <w:wordWrap/>
        <w:overflowPunct/>
        <w:topLinePunct w:val="0"/>
        <w:autoSpaceDE/>
        <w:autoSpaceDN/>
        <w:bidi w:val="0"/>
        <w:adjustRightInd/>
        <w:snapToGrid/>
        <w:spacing w:before="0" w:beforeLines="0" w:after="0" w:afterLines="0"/>
        <w:textAlignment w:val="auto"/>
        <w:rPr>
          <w:rFonts w:hint="eastAsia" w:ascii="黑体" w:hAnsi="黑体" w:eastAsia="黑体"/>
          <w:position w:val="0"/>
          <w:lang w:eastAsia="zh-CN"/>
        </w:rPr>
      </w:pPr>
      <w:r>
        <w:rPr>
          <w:rFonts w:hint="eastAsia" w:ascii="黑体" w:hAnsi="黑体" w:eastAsia="黑体"/>
          <w:position w:val="0"/>
        </w:rPr>
        <w:t>3.1.1</w:t>
      </w:r>
      <w:r>
        <w:rPr>
          <w:rFonts w:hint="eastAsia" w:ascii="黑体" w:hAnsi="黑体" w:eastAsia="黑体"/>
          <w:position w:val="0"/>
          <w:lang w:val="en-US" w:eastAsia="zh-CN"/>
        </w:rPr>
        <w:t>3</w:t>
      </w:r>
    </w:p>
    <w:p w14:paraId="7A845358">
      <w:pPr>
        <w:pStyle w:val="87"/>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leftChars="0" w:firstLine="428" w:firstLineChars="200"/>
        <w:textAlignment w:val="auto"/>
        <w:rPr>
          <w:rFonts w:hint="eastAsia" w:ascii="黑体" w:hAnsi="黑体" w:eastAsia="黑体" w:cs="黑体"/>
          <w:spacing w:val="2"/>
          <w:position w:val="0"/>
        </w:rPr>
      </w:pPr>
      <w:r>
        <w:rPr>
          <w:rFonts w:hint="eastAsia" w:ascii="黑体" w:hAnsi="黑体" w:eastAsia="黑体" w:cs="黑体"/>
          <w:spacing w:val="2"/>
          <w:position w:val="0"/>
        </w:rPr>
        <w:t xml:space="preserve">承压圈 </w:t>
      </w:r>
    </w:p>
    <w:p w14:paraId="3C79F206">
      <w:pPr>
        <w:pStyle w:val="76"/>
        <w:numPr>
          <w:ilvl w:val="1"/>
          <w:numId w:val="0"/>
        </w:numPr>
        <w:bidi w:val="0"/>
        <w:ind w:left="210" w:leftChars="0" w:hanging="210" w:hangingChars="100"/>
        <w:rPr>
          <w:rFonts w:hint="default" w:ascii="黑体" w:hAnsi="黑体" w:eastAsia="黑体" w:cs="黑体"/>
          <w:position w:val="0"/>
          <w:sz w:val="21"/>
          <w:szCs w:val="21"/>
          <w:lang w:val="en-US" w:eastAsia="zh-CN"/>
        </w:rPr>
      </w:pPr>
      <w:bookmarkStart w:id="28" w:name="_GoBack"/>
      <w:bookmarkEnd w:id="28"/>
      <w:bookmarkStart w:id="22" w:name="_Toc1503"/>
      <w:r>
        <w:rPr>
          <w:rFonts w:hint="default" w:ascii="黑体" w:hAnsi="黑体" w:eastAsia="黑体" w:cs="黑体"/>
          <w:position w:val="0"/>
          <w:sz w:val="21"/>
          <w:szCs w:val="21"/>
          <w:lang w:val="en-US" w:eastAsia="zh-CN"/>
        </w:rPr>
        <w:t>9　标志、包装、运输和贮存</w:t>
      </w:r>
      <w:bookmarkEnd w:id="22"/>
    </w:p>
    <w:p w14:paraId="21DB0357">
      <w:pPr>
        <w:pStyle w:val="76"/>
        <w:numPr>
          <w:ilvl w:val="1"/>
          <w:numId w:val="0"/>
        </w:numPr>
        <w:bidi w:val="0"/>
        <w:ind w:left="210" w:leftChars="0" w:hanging="210" w:hangingChars="100"/>
        <w:rPr>
          <w:rFonts w:hint="default" w:ascii="黑体" w:hAnsi="黑体" w:eastAsia="黑体" w:cs="黑体"/>
          <w:position w:val="0"/>
          <w:sz w:val="21"/>
          <w:szCs w:val="21"/>
          <w:lang w:val="en-US" w:eastAsia="zh-CN"/>
        </w:rPr>
      </w:pPr>
      <w:bookmarkStart w:id="23" w:name="_Toc11484"/>
      <w:r>
        <w:rPr>
          <w:rFonts w:hint="default" w:ascii="黑体" w:hAnsi="黑体" w:eastAsia="黑体" w:cs="黑体"/>
          <w:position w:val="0"/>
          <w:sz w:val="21"/>
          <w:szCs w:val="21"/>
          <w:lang w:val="en-US" w:eastAsia="zh-CN"/>
        </w:rPr>
        <w:t>9.1　标志</w:t>
      </w:r>
      <w:bookmarkEnd w:id="23"/>
    </w:p>
    <w:p w14:paraId="6D2A7E02">
      <w:pPr>
        <w:pStyle w:val="82"/>
        <w:numPr>
          <w:ilvl w:val="2"/>
          <w:numId w:val="0"/>
        </w:numPr>
        <w:bidi w:val="0"/>
        <w:spacing w:before="0" w:beforeLines="0" w:after="0" w:afterLines="0"/>
        <w:ind w:left="0" w:leftChars="0" w:firstLine="0" w:firstLineChars="0"/>
        <w:rPr>
          <w:rFonts w:hint="default"/>
          <w:position w:val="0"/>
          <w:sz w:val="21"/>
          <w:szCs w:val="21"/>
          <w:lang w:val="en-US" w:eastAsia="zh-CN"/>
        </w:rPr>
      </w:pPr>
      <w:r>
        <w:rPr>
          <w:rFonts w:hint="default" w:ascii="黑体" w:hAnsi="黑体" w:eastAsia="黑体" w:cs="黑体"/>
          <w:position w:val="0"/>
          <w:sz w:val="21"/>
          <w:szCs w:val="21"/>
          <w:lang w:val="en-US" w:eastAsia="zh-CN"/>
        </w:rPr>
        <w:t>9.1.1　</w:t>
      </w:r>
      <w:r>
        <w:rPr>
          <w:rFonts w:hint="default"/>
          <w:position w:val="0"/>
          <w:sz w:val="21"/>
          <w:szCs w:val="21"/>
          <w:lang w:val="en-US" w:eastAsia="zh-CN"/>
        </w:rPr>
        <w:t>井座上至少应有下列永久性标志:</w:t>
      </w:r>
    </w:p>
    <w:p w14:paraId="0CAE91E4">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a)井座标记；</w:t>
      </w:r>
    </w:p>
    <w:p w14:paraId="6B00C7DE">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b)生产厂名或商标；</w:t>
      </w:r>
    </w:p>
    <w:p w14:paraId="3CB662FB">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c)T/YNSX 017 。</w:t>
      </w:r>
    </w:p>
    <w:p w14:paraId="756E2C44">
      <w:pPr>
        <w:pStyle w:val="82"/>
        <w:keepNext w:val="0"/>
        <w:keepLines w:val="0"/>
        <w:pageBreakBefore w:val="0"/>
        <w:widowControl/>
        <w:numPr>
          <w:ilvl w:val="2"/>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宋体" w:cs="宋体"/>
          <w:position w:val="0"/>
          <w:sz w:val="21"/>
          <w:szCs w:val="21"/>
          <w:lang w:val="en-US" w:eastAsia="zh-CN"/>
        </w:rPr>
      </w:pPr>
      <w:r>
        <w:rPr>
          <w:rFonts w:hint="eastAsia" w:ascii="黑体" w:hAnsi="黑体" w:eastAsia="黑体" w:cs="黑体"/>
          <w:b w:val="0"/>
          <w:bCs w:val="0"/>
          <w:position w:val="0"/>
          <w:sz w:val="21"/>
          <w:szCs w:val="21"/>
          <w:lang w:val="en-US" w:eastAsia="zh-CN"/>
        </w:rPr>
        <w:t>9.1.2</w:t>
      </w:r>
      <w:r>
        <w:rPr>
          <w:rFonts w:hint="eastAsia" w:ascii="宋体" w:hAnsi="宋体" w:eastAsia="宋体" w:cs="宋体"/>
          <w:position w:val="0"/>
          <w:sz w:val="21"/>
          <w:szCs w:val="21"/>
          <w:lang w:val="en-US" w:eastAsia="zh-CN"/>
        </w:rPr>
        <w:t>　产品包装上应有下列标志:</w:t>
      </w:r>
    </w:p>
    <w:p w14:paraId="39FBB4D7">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a)厂名、地址；</w:t>
      </w:r>
    </w:p>
    <w:p w14:paraId="31B6C8FB">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b)产品名称和规格；</w:t>
      </w:r>
    </w:p>
    <w:p w14:paraId="76989344">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c)生产日期和批号；</w:t>
      </w:r>
    </w:p>
    <w:p w14:paraId="3B6A9469">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d)T/YNSX 017 ；</w:t>
      </w:r>
    </w:p>
    <w:p w14:paraId="6D632882">
      <w:pPr>
        <w:pStyle w:val="8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e)每箱包装毛重和净重。</w:t>
      </w:r>
    </w:p>
    <w:p w14:paraId="5EEDF22B">
      <w:pPr>
        <w:pStyle w:val="76"/>
        <w:numPr>
          <w:ilvl w:val="1"/>
          <w:numId w:val="0"/>
        </w:numPr>
        <w:bidi w:val="0"/>
        <w:ind w:left="193" w:leftChars="0" w:hanging="193" w:hangingChars="92"/>
        <w:rPr>
          <w:rFonts w:hint="default"/>
          <w:position w:val="0"/>
          <w:sz w:val="21"/>
          <w:szCs w:val="21"/>
          <w:lang w:val="en-US" w:eastAsia="zh-CN"/>
        </w:rPr>
      </w:pPr>
      <w:bookmarkStart w:id="24" w:name="_Toc23589"/>
      <w:r>
        <w:rPr>
          <w:rFonts w:hint="default" w:ascii="黑体" w:hAnsi="黑体" w:eastAsia="黑体" w:cs="黑体"/>
          <w:position w:val="0"/>
          <w:sz w:val="21"/>
          <w:szCs w:val="21"/>
          <w:lang w:val="en-US" w:eastAsia="zh-CN"/>
        </w:rPr>
        <w:t>9.2　</w:t>
      </w:r>
      <w:r>
        <w:rPr>
          <w:rFonts w:hint="eastAsia" w:hAnsi="黑体" w:cs="微软雅黑"/>
          <w:color w:val="000000" w:themeColor="text1"/>
          <w:spacing w:val="14"/>
          <w:position w:val="0"/>
          <w:sz w:val="21"/>
          <w:szCs w:val="21"/>
          <w14:textFill>
            <w14:solidFill>
              <w14:schemeClr w14:val="tx1"/>
            </w14:solidFill>
          </w14:textFill>
        </w:rPr>
        <w:t>包装</w:t>
      </w:r>
      <w:bookmarkEnd w:id="24"/>
    </w:p>
    <w:p w14:paraId="25F3AF3D">
      <w:pPr>
        <w:pStyle w:val="27"/>
        <w:keepNext w:val="0"/>
        <w:keepLines w:val="0"/>
        <w:pageBreakBefore w:val="0"/>
        <w:widowControl/>
        <w:kinsoku/>
        <w:wordWrap/>
        <w:overflowPunct/>
        <w:topLinePunct w:val="0"/>
        <w:autoSpaceDE/>
        <w:autoSpaceDN/>
        <w:bidi w:val="0"/>
        <w:adjustRightInd/>
        <w:snapToGrid/>
        <w:textAlignment w:val="auto"/>
        <w:rPr>
          <w:rFonts w:hint="default"/>
          <w:position w:val="0"/>
          <w:lang w:val="en-US" w:eastAsia="zh-CN"/>
        </w:rPr>
      </w:pPr>
      <w:r>
        <w:rPr>
          <w:rFonts w:hint="default"/>
          <w:position w:val="0"/>
          <w:lang w:val="en-US" w:eastAsia="zh-CN"/>
        </w:rPr>
        <w:t>生产厂应合理选用包装材料，宜采用瓦楞纸箱，应按不同品种和规格分别装箱，大件可用PE塑带两件对口捆绑。</w:t>
      </w:r>
    </w:p>
    <w:p w14:paraId="0801DB0C">
      <w:pPr>
        <w:pStyle w:val="76"/>
        <w:numPr>
          <w:ilvl w:val="1"/>
          <w:numId w:val="0"/>
        </w:numPr>
        <w:bidi w:val="0"/>
        <w:ind w:left="193" w:leftChars="0" w:hanging="193" w:hangingChars="92"/>
        <w:rPr>
          <w:rFonts w:hint="default" w:ascii="黑体" w:hAnsi="黑体" w:eastAsia="黑体" w:cs="黑体"/>
          <w:position w:val="0"/>
          <w:sz w:val="21"/>
          <w:szCs w:val="21"/>
          <w:lang w:val="en-US" w:eastAsia="zh-CN"/>
        </w:rPr>
      </w:pPr>
      <w:bookmarkStart w:id="25" w:name="_Toc20283"/>
      <w:r>
        <w:rPr>
          <w:rFonts w:hint="default" w:ascii="黑体" w:hAnsi="黑体" w:eastAsia="黑体" w:cs="黑体"/>
          <w:position w:val="0"/>
          <w:sz w:val="21"/>
          <w:szCs w:val="21"/>
          <w:lang w:val="en-US" w:eastAsia="zh-CN"/>
        </w:rPr>
        <w:t>9.3　</w:t>
      </w:r>
      <w:r>
        <w:rPr>
          <w:rFonts w:hint="eastAsia" w:ascii="黑体" w:hAnsi="黑体" w:eastAsia="黑体" w:cs="黑体"/>
          <w:position w:val="0"/>
          <w:sz w:val="21"/>
          <w:szCs w:val="21"/>
          <w:lang w:val="en-US" w:eastAsia="zh-CN"/>
        </w:rPr>
        <w:t>运输</w:t>
      </w:r>
      <w:bookmarkEnd w:id="25"/>
    </w:p>
    <w:p w14:paraId="178908BC">
      <w:pPr>
        <w:pStyle w:val="27"/>
        <w:keepNext w:val="0"/>
        <w:keepLines w:val="0"/>
        <w:pageBreakBefore w:val="0"/>
        <w:widowControl/>
        <w:kinsoku/>
        <w:wordWrap/>
        <w:overflowPunct/>
        <w:topLinePunct w:val="0"/>
        <w:autoSpaceDE/>
        <w:autoSpaceDN/>
        <w:bidi w:val="0"/>
        <w:adjustRightInd/>
        <w:snapToGrid/>
        <w:textAlignment w:val="auto"/>
        <w:rPr>
          <w:rFonts w:hint="default"/>
          <w:position w:val="0"/>
          <w:lang w:val="en-US" w:eastAsia="zh-CN"/>
        </w:rPr>
      </w:pPr>
      <w:r>
        <w:rPr>
          <w:rFonts w:hint="default"/>
          <w:position w:val="0"/>
          <w:lang w:val="en-US" w:eastAsia="zh-CN"/>
        </w:rPr>
        <w:t>产品在运输时，不应受剧烈撞击、抛摔和重压。</w:t>
      </w:r>
    </w:p>
    <w:p w14:paraId="236B5050">
      <w:pPr>
        <w:pStyle w:val="76"/>
        <w:numPr>
          <w:ilvl w:val="1"/>
          <w:numId w:val="0"/>
        </w:numPr>
        <w:bidi w:val="0"/>
        <w:ind w:left="193" w:leftChars="0" w:hanging="193" w:hangingChars="92"/>
        <w:rPr>
          <w:rFonts w:hint="default" w:ascii="黑体" w:hAnsi="黑体" w:eastAsia="黑体" w:cs="黑体"/>
          <w:position w:val="0"/>
          <w:sz w:val="21"/>
          <w:szCs w:val="21"/>
          <w:lang w:val="en-US" w:eastAsia="zh-CN"/>
        </w:rPr>
      </w:pPr>
      <w:bookmarkStart w:id="26" w:name="_Toc27159"/>
      <w:r>
        <w:rPr>
          <w:rFonts w:hint="default" w:ascii="黑体" w:hAnsi="黑体" w:eastAsia="黑体" w:cs="黑体"/>
          <w:position w:val="0"/>
          <w:sz w:val="21"/>
          <w:szCs w:val="21"/>
          <w:lang w:val="en-US" w:eastAsia="zh-CN"/>
        </w:rPr>
        <w:t>9.4　</w:t>
      </w:r>
      <w:r>
        <w:rPr>
          <w:rFonts w:hint="eastAsia" w:ascii="黑体" w:hAnsi="黑体" w:eastAsia="黑体" w:cs="黑体"/>
          <w:position w:val="0"/>
          <w:sz w:val="21"/>
          <w:szCs w:val="21"/>
          <w:lang w:val="en-US" w:eastAsia="zh-CN"/>
        </w:rPr>
        <w:t>贮存</w:t>
      </w:r>
      <w:bookmarkEnd w:id="26"/>
    </w:p>
    <w:p w14:paraId="212E4CF9">
      <w:pPr>
        <w:pStyle w:val="27"/>
        <w:keepNext w:val="0"/>
        <w:keepLines w:val="0"/>
        <w:pageBreakBefore w:val="0"/>
        <w:widowControl/>
        <w:kinsoku/>
        <w:wordWrap/>
        <w:overflowPunct/>
        <w:topLinePunct w:val="0"/>
        <w:autoSpaceDE/>
        <w:autoSpaceDN/>
        <w:bidi w:val="0"/>
        <w:adjustRightInd/>
        <w:snapToGrid/>
        <w:textAlignment w:val="auto"/>
        <w:rPr>
          <w:rFonts w:hint="default"/>
          <w:position w:val="0"/>
          <w:lang w:val="en-US" w:eastAsia="zh-CN"/>
        </w:rPr>
      </w:pPr>
      <w:r>
        <w:rPr>
          <w:rFonts w:hint="default"/>
          <w:position w:val="0"/>
          <w:lang w:val="en-US" w:eastAsia="zh-CN"/>
        </w:rPr>
        <w:t>检查井宜贮存在库房内，远离热源，堆放高度不应超过2</w:t>
      </w:r>
      <w:r>
        <w:rPr>
          <w:rFonts w:hint="eastAsia"/>
          <w:position w:val="0"/>
          <w:lang w:val="en-US" w:eastAsia="zh-CN"/>
        </w:rPr>
        <w:t xml:space="preserve"> </w:t>
      </w:r>
      <w:r>
        <w:rPr>
          <w:rFonts w:hint="default"/>
          <w:position w:val="0"/>
          <w:lang w:val="en-US" w:eastAsia="zh-CN"/>
        </w:rPr>
        <w:t>m。</w:t>
      </w:r>
    </w:p>
    <w:p w14:paraId="77ACDD5E">
      <w:pPr>
        <w:pStyle w:val="27"/>
        <w:keepNext w:val="0"/>
        <w:keepLines w:val="0"/>
        <w:pageBreakBefore w:val="0"/>
        <w:widowControl/>
        <w:kinsoku/>
        <w:wordWrap/>
        <w:overflowPunct/>
        <w:topLinePunct w:val="0"/>
        <w:autoSpaceDE/>
        <w:autoSpaceDN/>
        <w:bidi w:val="0"/>
        <w:adjustRightInd/>
        <w:snapToGrid/>
        <w:textAlignment w:val="auto"/>
        <w:rPr>
          <w:rFonts w:hint="default"/>
          <w:position w:val="0"/>
          <w:lang w:val="en-US" w:eastAsia="zh-CN"/>
        </w:rPr>
      </w:pPr>
    </w:p>
    <w:p w14:paraId="45D9BDF4">
      <w:pPr>
        <w:pStyle w:val="82"/>
        <w:numPr>
          <w:ilvl w:val="2"/>
          <w:numId w:val="0"/>
        </w:numPr>
        <w:bidi w:val="0"/>
        <w:spacing w:before="0" w:beforeLines="0" w:after="0" w:afterLines="0"/>
        <w:ind w:leftChars="0"/>
        <w:rPr>
          <w:rFonts w:hint="default"/>
          <w:position w:val="0"/>
          <w:lang w:val="en-US" w:eastAsia="zh-CN"/>
        </w:rPr>
      </w:pPr>
    </w:p>
    <w:p w14:paraId="226D6F85">
      <w:pPr>
        <w:pStyle w:val="27"/>
        <w:rPr>
          <w:rFonts w:hint="default"/>
          <w:position w:val="0"/>
          <w:lang w:val="en-US" w:eastAsia="zh-CN"/>
        </w:rPr>
      </w:pPr>
    </w:p>
    <w:p w14:paraId="614C7D94">
      <w:pPr>
        <w:pStyle w:val="115"/>
        <w:bidi w:val="0"/>
        <w:rPr>
          <w:rFonts w:hint="default"/>
          <w:position w:val="0"/>
          <w:lang w:val="en-US" w:eastAsia="zh-CN"/>
        </w:rPr>
      </w:pPr>
      <w:bookmarkStart w:id="27" w:name="EndLine"/>
      <w:r>
        <w:rPr>
          <w:rFonts w:hint="default"/>
          <w:position w:val="0"/>
          <w:lang w:val="en-US" w:eastAsia="zh-CN"/>
        </w:rPr>
        <w:drawing>
          <wp:inline distT="0" distB="0" distL="114300" distR="114300">
            <wp:extent cx="1485900" cy="317500"/>
            <wp:effectExtent l="0" t="0" r="0" b="6350"/>
            <wp:docPr id="3" name="图片 3" descr="EndLine"/>
            <wp:cNvGraphicFramePr/>
            <a:graphic xmlns:a="http://schemas.openxmlformats.org/drawingml/2006/main">
              <a:graphicData uri="http://schemas.openxmlformats.org/drawingml/2006/picture">
                <pic:pic xmlns:pic="http://schemas.openxmlformats.org/drawingml/2006/picture">
                  <pic:nvPicPr>
                    <pic:cNvPr id="3" name="图片 3" descr="EndLine"/>
                    <pic:cNvPicPr/>
                  </pic:nvPicPr>
                  <pic:blipFill>
                    <a:blip r:embed="rId8"/>
                    <a:stretch>
                      <a:fillRect/>
                    </a:stretch>
                  </pic:blipFill>
                  <pic:spPr>
                    <a:xfrm>
                      <a:off x="0" y="0"/>
                      <a:ext cx="1485900" cy="317500"/>
                    </a:xfrm>
                    <a:prstGeom prst="rect">
                      <a:avLst/>
                    </a:prstGeom>
                  </pic:spPr>
                </pic:pic>
              </a:graphicData>
            </a:graphic>
          </wp:inline>
        </w:drawing>
      </w:r>
      <w:bookmarkEnd w:id="27"/>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C9A26">
    <w:pPr>
      <w:pStyle w:val="15"/>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4CC8">
    <w:pPr>
      <w:pStyle w:val="33"/>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254A">
    <w:pPr>
      <w:pStyle w:val="27"/>
      <w:bidi w:val="0"/>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E7E1">
    <w:pPr>
      <w:pStyle w:val="35"/>
      <w:bidi w:val="0"/>
      <w:rPr>
        <w:rFonts w:hint="eastAsia" w:eastAsia="黑体"/>
        <w:lang w:eastAsia="zh-CN"/>
      </w:rPr>
    </w:pPr>
    <w:r>
      <w:rPr>
        <w:rFonts w:hint="eastAsia"/>
        <w:lang w:eastAsia="zh-CN"/>
      </w:rPr>
      <w:t>T/YNSX 017—2016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CD5BB"/>
    <w:multiLevelType w:val="multilevel"/>
    <w:tmpl w:val="827CD5BB"/>
    <w:lvl w:ilvl="0" w:tentative="0">
      <w:start w:val="1"/>
      <w:numFmt w:val="decimal"/>
      <w:pStyle w:val="19"/>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D5146DF"/>
    <w:multiLevelType w:val="multilevel"/>
    <w:tmpl w:val="8D5146DF"/>
    <w:lvl w:ilvl="0" w:tentative="0">
      <w:start w:val="1"/>
      <w:numFmt w:val="decimal"/>
      <w:pStyle w:val="117"/>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20B5D5A"/>
    <w:multiLevelType w:val="multilevel"/>
    <w:tmpl w:val="920B5D5A"/>
    <w:lvl w:ilvl="0" w:tentative="0">
      <w:start w:val="1"/>
      <w:numFmt w:val="upperLetter"/>
      <w:pStyle w:val="104"/>
      <w:lvlText w:val="%1"/>
      <w:lvlJc w:val="left"/>
      <w:pPr>
        <w:tabs>
          <w:tab w:val="left" w:pos="0"/>
        </w:tabs>
        <w:ind w:left="0" w:leftChars="0" w:firstLine="0" w:firstLineChars="0"/>
      </w:pPr>
      <w:rPr>
        <w:rFonts w:hint="default"/>
      </w:rPr>
    </w:lvl>
    <w:lvl w:ilvl="1" w:tentative="0">
      <w:start w:val="1"/>
      <w:numFmt w:val="decimal"/>
      <w:pStyle w:val="105"/>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98545CD8"/>
    <w:multiLevelType w:val="multilevel"/>
    <w:tmpl w:val="98545CD8"/>
    <w:lvl w:ilvl="0" w:tentative="0">
      <w:start w:val="1"/>
      <w:numFmt w:val="decimal"/>
      <w:pStyle w:val="122"/>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AA99266A"/>
    <w:multiLevelType w:val="multilevel"/>
    <w:tmpl w:val="AA99266A"/>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9"/>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80"/>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AD4C2CF5"/>
    <w:multiLevelType w:val="multilevel"/>
    <w:tmpl w:val="AD4C2CF5"/>
    <w:lvl w:ilvl="0" w:tentative="0">
      <w:start w:val="1"/>
      <w:numFmt w:val="decimal"/>
      <w:pStyle w:val="110"/>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AE75480E"/>
    <w:multiLevelType w:val="multilevel"/>
    <w:tmpl w:val="AE75480E"/>
    <w:lvl w:ilvl="0" w:tentative="0">
      <w:start w:val="1"/>
      <w:numFmt w:val="none"/>
      <w:pStyle w:val="60"/>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1"/>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pStyle w:val="62"/>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B4E0F5F4"/>
    <w:multiLevelType w:val="multilevel"/>
    <w:tmpl w:val="B4E0F5F4"/>
    <w:lvl w:ilvl="0" w:tentative="0">
      <w:start w:val="1"/>
      <w:numFmt w:val="decimal"/>
      <w:pStyle w:val="108"/>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FBF17671"/>
    <w:multiLevelType w:val="multilevel"/>
    <w:tmpl w:val="FBF17671"/>
    <w:lvl w:ilvl="0" w:tentative="0">
      <w:start w:val="1"/>
      <w:numFmt w:val="decimal"/>
      <w:pStyle w:val="75"/>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6"/>
      <w:suff w:val="nothing"/>
      <w:lvlText w:val="%1.%2　"/>
      <w:lvlJc w:val="left"/>
      <w:pPr>
        <w:ind w:left="210" w:leftChars="0" w:firstLine="0" w:firstLineChars="0"/>
      </w:pPr>
      <w:rPr>
        <w:rFonts w:hint="default" w:ascii="黑体" w:hAnsi="黑体" w:eastAsia="黑体" w:cs="黑体"/>
        <w:sz w:val="20"/>
      </w:rPr>
    </w:lvl>
    <w:lvl w:ilvl="2" w:tentative="0">
      <w:start w:val="1"/>
      <w:numFmt w:val="decimal"/>
      <w:pStyle w:val="77"/>
      <w:suff w:val="nothing"/>
      <w:lvlText w:val="%1.%2.%3　"/>
      <w:lvlJc w:val="left"/>
      <w:pPr>
        <w:ind w:left="0" w:leftChars="0" w:firstLine="0" w:firstLineChars="0"/>
      </w:pPr>
      <w:rPr>
        <w:rFonts w:hint="default" w:ascii="黑体" w:hAnsi="黑体" w:eastAsia="黑体" w:cs="黑体"/>
        <w:sz w:val="20"/>
      </w:rPr>
    </w:lvl>
    <w:lvl w:ilvl="3" w:tentative="0">
      <w:start w:val="1"/>
      <w:numFmt w:val="decimalEnclosedCircleChinese"/>
      <w:pStyle w:val="78"/>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09A9DC50"/>
    <w:multiLevelType w:val="multilevel"/>
    <w:tmpl w:val="09A9DC50"/>
    <w:lvl w:ilvl="0" w:tentative="0">
      <w:start w:val="1"/>
      <w:numFmt w:val="lowerLetter"/>
      <w:pStyle w:val="63"/>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4"/>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29BD2E82"/>
    <w:multiLevelType w:val="multilevel"/>
    <w:tmpl w:val="29BD2E82"/>
    <w:lvl w:ilvl="0" w:tentative="0">
      <w:start w:val="1"/>
      <w:numFmt w:val="upperLetter"/>
      <w:pStyle w:val="91"/>
      <w:suff w:val="nothing"/>
      <w:lvlText w:val="附录%1"/>
      <w:lvlJc w:val="left"/>
      <w:pPr>
        <w:ind w:left="0" w:leftChars="0" w:firstLine="0" w:firstLineChars="0"/>
      </w:pPr>
      <w:rPr>
        <w:rFonts w:hint="default"/>
        <w:spacing w:val="102"/>
      </w:rPr>
    </w:lvl>
    <w:lvl w:ilvl="1" w:tentative="0">
      <w:start w:val="1"/>
      <w:numFmt w:val="decimal"/>
      <w:pStyle w:val="9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6"/>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2BE21666"/>
    <w:multiLevelType w:val="multilevel"/>
    <w:tmpl w:val="2BE21666"/>
    <w:lvl w:ilvl="0" w:tentative="0">
      <w:start w:val="1"/>
      <w:numFmt w:val="none"/>
      <w:pStyle w:val="109"/>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E1D7A46"/>
    <w:multiLevelType w:val="multilevel"/>
    <w:tmpl w:val="3E1D7A46"/>
    <w:lvl w:ilvl="0" w:tentative="0">
      <w:start w:val="1"/>
      <w:numFmt w:val="none"/>
      <w:pStyle w:val="58"/>
      <w:suff w:val="nothing"/>
      <w:lvlText w:val="%1"/>
      <w:lvlJc w:val="left"/>
      <w:pPr>
        <w:ind w:left="425" w:leftChars="0" w:hanging="425" w:firstLineChars="0"/>
      </w:pPr>
      <w:rPr>
        <w:rFonts w:hint="default"/>
      </w:rPr>
    </w:lvl>
    <w:lvl w:ilvl="1" w:tentative="0">
      <w:start w:val="1"/>
      <w:numFmt w:val="decimal"/>
      <w:pStyle w:val="65"/>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6"/>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7"/>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8"/>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9"/>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13">
    <w:nsid w:val="507C9508"/>
    <w:multiLevelType w:val="multilevel"/>
    <w:tmpl w:val="507C9508"/>
    <w:lvl w:ilvl="0" w:tentative="0">
      <w:start w:val="1"/>
      <w:numFmt w:val="decimal"/>
      <w:pStyle w:val="116"/>
      <w:suff w:val="nothing"/>
      <w:lvlText w:val="表%1  "/>
      <w:lvlJc w:val="left"/>
      <w:pPr>
        <w:ind w:left="0" w:leftChars="0" w:firstLine="0" w:firstLineChars="0"/>
      </w:pPr>
      <w:rPr>
        <w:rFonts w:hint="eastAsia" w:ascii="黑体" w:hAnsi="黑体" w:eastAsia="黑体" w:cs="黑体"/>
        <w:sz w:val="21"/>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66033DDC"/>
    <w:multiLevelType w:val="multilevel"/>
    <w:tmpl w:val="66033DDC"/>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6D853558"/>
    <w:multiLevelType w:val="multilevel"/>
    <w:tmpl w:val="6D853558"/>
    <w:lvl w:ilvl="0" w:tentative="0">
      <w:start w:val="1"/>
      <w:numFmt w:val="none"/>
      <w:pStyle w:val="107"/>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60DDF3B"/>
    <w:multiLevelType w:val="multilevel"/>
    <w:tmpl w:val="760DDF3B"/>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pStyle w:val="103"/>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7869BA33"/>
    <w:multiLevelType w:val="multilevel"/>
    <w:tmpl w:val="7869BA33"/>
    <w:lvl w:ilvl="0" w:tentative="0">
      <w:start w:val="1"/>
      <w:numFmt w:val="lowerLetter"/>
      <w:pStyle w:val="111"/>
      <w:lvlText w:val="%1"/>
      <w:lvlJc w:val="left"/>
      <w:pPr>
        <w:tabs>
          <w:tab w:val="left" w:pos="539"/>
        </w:tabs>
        <w:ind w:left="539" w:leftChars="0" w:hanging="119" w:firstLineChars="0"/>
      </w:pPr>
      <w:rPr>
        <w:rFonts w:hint="eastAsia" w:ascii="黑体" w:hAnsi="黑体" w:eastAsia="黑体" w:cs="黑体"/>
        <w:sz w:val="21"/>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4"/>
  </w:num>
  <w:num w:numId="2">
    <w:abstractNumId w:val="16"/>
  </w:num>
  <w:num w:numId="3">
    <w:abstractNumId w:val="12"/>
  </w:num>
  <w:num w:numId="4">
    <w:abstractNumId w:val="0"/>
  </w:num>
  <w:num w:numId="5">
    <w:abstractNumId w:val="6"/>
  </w:num>
  <w:num w:numId="6">
    <w:abstractNumId w:val="9"/>
  </w:num>
  <w:num w:numId="7">
    <w:abstractNumId w:val="8"/>
  </w:num>
  <w:num w:numId="8">
    <w:abstractNumId w:val="4"/>
  </w:num>
  <w:num w:numId="9">
    <w:abstractNumId w:val="10"/>
  </w:num>
  <w:num w:numId="10">
    <w:abstractNumId w:val="2"/>
  </w:num>
  <w:num w:numId="11">
    <w:abstractNumId w:val="15"/>
  </w:num>
  <w:num w:numId="12">
    <w:abstractNumId w:val="7"/>
  </w:num>
  <w:num w:numId="13">
    <w:abstractNumId w:val="11"/>
  </w:num>
  <w:num w:numId="14">
    <w:abstractNumId w:val="5"/>
  </w:num>
  <w:num w:numId="15">
    <w:abstractNumId w:val="17"/>
  </w:num>
  <w:num w:numId="16">
    <w:abstractNumId w:val="13"/>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87AB3"/>
    <w:rsid w:val="010258A3"/>
    <w:rsid w:val="02CE3596"/>
    <w:rsid w:val="04F55751"/>
    <w:rsid w:val="07CA4C73"/>
    <w:rsid w:val="07DB29DD"/>
    <w:rsid w:val="0DA46820"/>
    <w:rsid w:val="119416CE"/>
    <w:rsid w:val="12B9698D"/>
    <w:rsid w:val="144229B5"/>
    <w:rsid w:val="15F27894"/>
    <w:rsid w:val="18A148E7"/>
    <w:rsid w:val="1B4F12C0"/>
    <w:rsid w:val="1C640E27"/>
    <w:rsid w:val="1D81772B"/>
    <w:rsid w:val="22883309"/>
    <w:rsid w:val="23694EE9"/>
    <w:rsid w:val="24397A54"/>
    <w:rsid w:val="25B83F05"/>
    <w:rsid w:val="274C0DA9"/>
    <w:rsid w:val="27D019DA"/>
    <w:rsid w:val="2A895E70"/>
    <w:rsid w:val="2FC242FE"/>
    <w:rsid w:val="2FC91A6C"/>
    <w:rsid w:val="32805DAB"/>
    <w:rsid w:val="3C1C08F2"/>
    <w:rsid w:val="414032D5"/>
    <w:rsid w:val="46965745"/>
    <w:rsid w:val="48370D80"/>
    <w:rsid w:val="49156CD8"/>
    <w:rsid w:val="4B5C182A"/>
    <w:rsid w:val="4CBA1663"/>
    <w:rsid w:val="4DB34E2F"/>
    <w:rsid w:val="51E732F9"/>
    <w:rsid w:val="52196DE7"/>
    <w:rsid w:val="554E0B82"/>
    <w:rsid w:val="571917B9"/>
    <w:rsid w:val="5BA5616F"/>
    <w:rsid w:val="5BC1147D"/>
    <w:rsid w:val="5D747700"/>
    <w:rsid w:val="5EDF5A84"/>
    <w:rsid w:val="5FC247D8"/>
    <w:rsid w:val="6770459A"/>
    <w:rsid w:val="6832131A"/>
    <w:rsid w:val="696A69A5"/>
    <w:rsid w:val="69B67D29"/>
    <w:rsid w:val="6CE77CBA"/>
    <w:rsid w:val="6D5E670D"/>
    <w:rsid w:val="6DCD0E46"/>
    <w:rsid w:val="70744F5D"/>
    <w:rsid w:val="70D80585"/>
    <w:rsid w:val="71F87AB3"/>
    <w:rsid w:val="72023B0B"/>
    <w:rsid w:val="72FC67AC"/>
    <w:rsid w:val="73A245D4"/>
    <w:rsid w:val="75C37A55"/>
    <w:rsid w:val="78BA1901"/>
    <w:rsid w:val="78CE0BEB"/>
    <w:rsid w:val="79330B5D"/>
    <w:rsid w:val="796270FF"/>
    <w:rsid w:val="7B1935D6"/>
    <w:rsid w:val="7CB47667"/>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0" w:firstLine="402"/>
      <w:outlineLvl w:val="6"/>
    </w:pPr>
    <w:rPr>
      <w:b/>
      <w:sz w:val="24"/>
    </w:rPr>
  </w:style>
  <w:style w:type="paragraph" w:styleId="8">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4">
    <w:name w:val="Default Paragraph Font"/>
    <w:semiHidden/>
    <w:qFormat/>
    <w:uiPriority w:val="0"/>
    <w:rPr>
      <w:rFonts w:hint="eastAsia" w:ascii="宋体" w:hAnsi="Times New Roman" w:eastAsia="宋体" w:cs="Times New Roman"/>
      <w:sz w:val="21"/>
    </w:rPr>
  </w:style>
  <w:style w:type="table" w:default="1" w:styleId="22">
    <w:name w:val="Normal Table"/>
    <w:semiHidden/>
    <w:qFormat/>
    <w:uiPriority w:val="0"/>
    <w:tblPr>
      <w:tblCellMar>
        <w:top w:w="0" w:type="dxa"/>
        <w:left w:w="108" w:type="dxa"/>
        <w:bottom w:w="0" w:type="dxa"/>
        <w:right w:w="108" w:type="dxa"/>
      </w:tblCellMar>
    </w:tblPr>
  </w:style>
  <w:style w:type="paragraph" w:styleId="10">
    <w:name w:val="Normal Indent"/>
    <w:basedOn w:val="1"/>
    <w:qFormat/>
    <w:uiPriority w:val="0"/>
    <w:pPr>
      <w:ind w:firstLine="420"/>
    </w:pPr>
  </w:style>
  <w:style w:type="paragraph" w:styleId="11">
    <w:name w:val="annotation text"/>
    <w:basedOn w:val="1"/>
    <w:semiHidden/>
    <w:unhideWhenUsed/>
    <w:qFormat/>
    <w:uiPriority w:val="99"/>
    <w:pPr>
      <w:jc w:val="left"/>
    </w:pPr>
  </w:style>
  <w:style w:type="paragraph" w:styleId="12">
    <w:name w:val="Body Text"/>
    <w:basedOn w:val="1"/>
    <w:link w:val="127"/>
    <w:qFormat/>
    <w:uiPriority w:val="0"/>
    <w:pPr>
      <w:spacing w:after="120"/>
    </w:pPr>
  </w:style>
  <w:style w:type="paragraph" w:styleId="13">
    <w:name w:val="toc 5"/>
    <w:basedOn w:val="1"/>
    <w:next w:val="1"/>
    <w:qFormat/>
    <w:uiPriority w:val="0"/>
    <w:pPr>
      <w:spacing w:line="300" w:lineRule="exact"/>
      <w:ind w:left="1680" w:leftChars="800"/>
    </w:pPr>
    <w:rPr>
      <w:rFonts w:hAnsi="宋体"/>
    </w:rPr>
  </w:style>
  <w:style w:type="paragraph" w:styleId="14">
    <w:name w:val="toc 3"/>
    <w:basedOn w:val="1"/>
    <w:next w:val="1"/>
    <w:qFormat/>
    <w:uiPriority w:val="0"/>
    <w:pPr>
      <w:spacing w:line="300" w:lineRule="exact"/>
      <w:ind w:left="840" w:leftChars="400"/>
    </w:pPr>
    <w:rPr>
      <w:rFonts w:hAnsi="宋体"/>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spacing w:line="400" w:lineRule="exact"/>
    </w:pPr>
    <w:rPr>
      <w:rFonts w:hAnsi="宋体"/>
    </w:rPr>
  </w:style>
  <w:style w:type="paragraph" w:styleId="18">
    <w:name w:val="toc 4"/>
    <w:basedOn w:val="1"/>
    <w:next w:val="1"/>
    <w:qFormat/>
    <w:uiPriority w:val="0"/>
    <w:pPr>
      <w:spacing w:line="300" w:lineRule="exact"/>
      <w:ind w:left="1260" w:leftChars="600"/>
    </w:pPr>
    <w:rPr>
      <w:rFonts w:hAnsi="宋体"/>
    </w:rPr>
  </w:style>
  <w:style w:type="paragraph" w:styleId="19">
    <w:name w:val="footnote text"/>
    <w:basedOn w:val="1"/>
    <w:qFormat/>
    <w:uiPriority w:val="0"/>
    <w:pPr>
      <w:widowControl/>
      <w:numPr>
        <w:ilvl w:val="0"/>
        <w:numId w:val="4"/>
      </w:numPr>
      <w:autoSpaceDE w:val="0"/>
      <w:autoSpaceDN w:val="0"/>
      <w:snapToGrid/>
      <w:ind w:left="840" w:leftChars="200" w:hanging="420" w:hangingChars="200"/>
      <w:jc w:val="both"/>
    </w:pPr>
    <w:rPr>
      <w:rFonts w:hAnsi="宋体"/>
      <w:sz w:val="15"/>
    </w:rPr>
  </w:style>
  <w:style w:type="paragraph" w:styleId="20">
    <w:name w:val="toc 6"/>
    <w:basedOn w:val="1"/>
    <w:next w:val="1"/>
    <w:qFormat/>
    <w:uiPriority w:val="0"/>
    <w:pPr>
      <w:spacing w:line="300" w:lineRule="exact"/>
      <w:ind w:left="2100" w:leftChars="1000"/>
    </w:pPr>
    <w:rPr>
      <w:rFonts w:hAnsi="宋体"/>
    </w:rPr>
  </w:style>
  <w:style w:type="paragraph" w:styleId="21">
    <w:name w:val="toc 2"/>
    <w:basedOn w:val="1"/>
    <w:next w:val="1"/>
    <w:qFormat/>
    <w:uiPriority w:val="0"/>
    <w:pPr>
      <w:spacing w:line="300" w:lineRule="exact"/>
      <w:ind w:left="420" w:leftChars="200"/>
    </w:pPr>
    <w:rPr>
      <w:rFonts w:hAnsi="宋体"/>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annotation reference"/>
    <w:basedOn w:val="24"/>
    <w:unhideWhenUsed/>
    <w:qFormat/>
    <w:uiPriority w:val="99"/>
    <w:rPr>
      <w:sz w:val="21"/>
      <w:szCs w:val="21"/>
    </w:rPr>
  </w:style>
  <w:style w:type="character" w:styleId="26">
    <w:name w:val="footnote reference"/>
    <w:basedOn w:val="24"/>
    <w:qFormat/>
    <w:uiPriority w:val="0"/>
    <w:rPr>
      <w:rFonts w:hAnsi="宋体" w:cs="宋体"/>
      <w:sz w:val="18"/>
      <w:vertAlign w:val="superscript"/>
    </w:rPr>
  </w:style>
  <w:style w:type="paragraph" w:customStyle="1" w:styleId="27">
    <w:name w:val="标准文件_段"/>
    <w:qFormat/>
    <w:uiPriority w:val="0"/>
    <w:pPr>
      <w:ind w:firstLine="800" w:firstLineChars="200"/>
      <w:jc w:val="both"/>
    </w:pPr>
    <w:rPr>
      <w:rFonts w:hint="eastAsia" w:ascii="宋体" w:hAnsi="Times New Roman" w:eastAsia="宋体" w:cs="宋体"/>
      <w:sz w:val="21"/>
    </w:rPr>
  </w:style>
  <w:style w:type="paragraph" w:customStyle="1" w:styleId="28">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9">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30">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1">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2">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3">
    <w:name w:val="标准书脚_奇数页"/>
    <w:qFormat/>
    <w:uiPriority w:val="0"/>
    <w:pPr>
      <w:ind w:right="227"/>
      <w:jc w:val="right"/>
    </w:pPr>
    <w:rPr>
      <w:rFonts w:hint="eastAsia" w:ascii="宋体" w:hAnsi="Times New Roman" w:eastAsia="宋体" w:cs="宋体"/>
      <w:sz w:val="18"/>
    </w:rPr>
  </w:style>
  <w:style w:type="paragraph" w:customStyle="1" w:styleId="34">
    <w:name w:val="标准书脚_偶数页"/>
    <w:qFormat/>
    <w:uiPriority w:val="0"/>
    <w:pPr>
      <w:ind w:left="227"/>
    </w:pPr>
    <w:rPr>
      <w:rFonts w:hint="eastAsia" w:ascii="宋体" w:hAnsi="Times New Roman" w:eastAsia="宋体" w:cs="宋体"/>
      <w:sz w:val="18"/>
    </w:rPr>
  </w:style>
  <w:style w:type="paragraph" w:customStyle="1" w:styleId="35">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6">
    <w:name w:val="标准书眉_偶数页"/>
    <w:next w:val="1"/>
    <w:qFormat/>
    <w:uiPriority w:val="0"/>
    <w:pPr>
      <w:spacing w:after="120"/>
    </w:pPr>
    <w:rPr>
      <w:rFonts w:hint="eastAsia" w:ascii="黑体" w:hAnsi="Times New Roman" w:eastAsia="黑体" w:cs="黑体"/>
      <w:sz w:val="21"/>
    </w:rPr>
  </w:style>
  <w:style w:type="paragraph" w:customStyle="1" w:styleId="37">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8">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9">
    <w:name w:val="发布部门"/>
    <w:next w:val="27"/>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40">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41">
    <w:name w:val="实施日期"/>
    <w:basedOn w:val="40"/>
    <w:qFormat/>
    <w:uiPriority w:val="0"/>
    <w:pPr>
      <w:framePr w:hSpace="0" w:wrap="around" w:vAnchor="page" w:hAnchor="page" w:x="7089" w:y="14176"/>
      <w:jc w:val="right"/>
    </w:pPr>
  </w:style>
  <w:style w:type="paragraph" w:customStyle="1" w:styleId="42">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3">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4">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5">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6">
    <w:name w:val="封面标准英文名称"/>
    <w:basedOn w:val="45"/>
    <w:qFormat/>
    <w:uiPriority w:val="0"/>
    <w:pPr>
      <w:widowControl w:val="0"/>
      <w:spacing w:before="410" w:line="360" w:lineRule="exact"/>
      <w:textAlignment w:val="bottom"/>
    </w:pPr>
    <w:rPr>
      <w:rFonts w:ascii="Times New Roman" w:hAnsi="Times New Roman" w:cs="Times New Roman"/>
      <w:sz w:val="28"/>
    </w:rPr>
  </w:style>
  <w:style w:type="paragraph" w:customStyle="1" w:styleId="47">
    <w:name w:val="封面一致性程度标识"/>
    <w:basedOn w:val="46"/>
    <w:qFormat/>
    <w:uiPriority w:val="0"/>
    <w:pPr>
      <w:spacing w:before="760"/>
    </w:pPr>
  </w:style>
  <w:style w:type="paragraph" w:customStyle="1" w:styleId="48">
    <w:name w:val="封面标准文稿类别"/>
    <w:basedOn w:val="47"/>
    <w:qFormat/>
    <w:uiPriority w:val="0"/>
    <w:pPr>
      <w:spacing w:before="440" w:after="160"/>
    </w:pPr>
    <w:rPr>
      <w:rFonts w:ascii="黑体" w:hAnsi="黑体" w:cs="黑体"/>
      <w:sz w:val="24"/>
    </w:rPr>
  </w:style>
  <w:style w:type="paragraph" w:customStyle="1" w:styleId="49">
    <w:name w:val="封面标准文稿编辑信息"/>
    <w:basedOn w:val="48"/>
    <w:qFormat/>
    <w:uiPriority w:val="0"/>
    <w:pPr>
      <w:spacing w:before="180" w:line="240" w:lineRule="atLeast"/>
    </w:pPr>
    <w:rPr>
      <w:sz w:val="21"/>
    </w:rPr>
  </w:style>
  <w:style w:type="paragraph" w:customStyle="1" w:styleId="50">
    <w:name w:val="封面标准文稿附件"/>
    <w:basedOn w:val="48"/>
    <w:qFormat/>
    <w:uiPriority w:val="0"/>
    <w:pPr>
      <w:spacing w:before="937" w:beforeLines="300" w:afterLines="30" w:line="240" w:lineRule="auto"/>
    </w:pPr>
    <w:rPr>
      <w:rFonts w:ascii="Times New Roman" w:hAnsi="Times New Roman" w:cs="Times New Roman"/>
      <w:b/>
      <w:sz w:val="21"/>
    </w:rPr>
  </w:style>
  <w:style w:type="paragraph" w:customStyle="1" w:styleId="51">
    <w:name w:val="其他发布部门"/>
    <w:basedOn w:val="39"/>
    <w:qFormat/>
    <w:uiPriority w:val="0"/>
    <w:pPr>
      <w:framePr w:wrap="around" w:y="15310"/>
      <w:spacing w:line="0" w:lineRule="atLeast"/>
    </w:pPr>
    <w:rPr>
      <w:rFonts w:ascii="黑体" w:hAnsi="黑体" w:eastAsia="黑体" w:cs="黑体"/>
    </w:rPr>
  </w:style>
  <w:style w:type="paragraph" w:customStyle="1" w:styleId="52">
    <w:name w:val="其他发布部门2"/>
    <w:basedOn w:val="39"/>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3">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4">
    <w:name w:val="其他发布日期"/>
    <w:basedOn w:val="40"/>
    <w:qFormat/>
    <w:uiPriority w:val="0"/>
    <w:pPr>
      <w:framePr w:hSpace="0" w:wrap="around" w:vAnchor="page" w:hAnchor="page" w:x="1419" w:y="14176"/>
    </w:pPr>
  </w:style>
  <w:style w:type="paragraph" w:customStyle="1" w:styleId="55">
    <w:name w:val="其他实施日期"/>
    <w:basedOn w:val="41"/>
    <w:qFormat/>
    <w:uiPriority w:val="0"/>
  </w:style>
  <w:style w:type="paragraph" w:customStyle="1" w:styleId="56">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7">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8">
    <w:name w:val="标准文件_前言、引言标题"/>
    <w:next w:val="1"/>
    <w:qFormat/>
    <w:uiPriority w:val="0"/>
    <w:pPr>
      <w:numPr>
        <w:ilvl w:val="0"/>
        <w:numId w:val="3"/>
      </w:numPr>
      <w:suppressAutoHyphens w:val="0"/>
      <w:spacing w:after="469" w:afterLines="150"/>
      <w:ind w:left="0" w:firstLine="0"/>
      <w:jc w:val="center"/>
      <w:outlineLvl w:val="0"/>
    </w:pPr>
    <w:rPr>
      <w:rFonts w:hint="eastAsia" w:ascii="黑体" w:hAnsi="Times New Roman" w:eastAsia="黑体" w:cs="黑体"/>
      <w:sz w:val="32"/>
    </w:rPr>
  </w:style>
  <w:style w:type="paragraph" w:customStyle="1" w:styleId="59">
    <w:name w:val="标准文件_正文标准名称"/>
    <w:basedOn w:val="1"/>
    <w:link w:val="123"/>
    <w:qFormat/>
    <w:uiPriority w:val="0"/>
    <w:pPr>
      <w:widowControl/>
      <w:suppressAutoHyphens w:val="0"/>
      <w:spacing w:after="640" w:line="400" w:lineRule="exact"/>
      <w:jc w:val="center"/>
    </w:pPr>
    <w:rPr>
      <w:rFonts w:ascii="黑体" w:hAnsi="黑体" w:eastAsia="黑体" w:cs="黑体"/>
      <w:sz w:val="32"/>
    </w:rPr>
  </w:style>
  <w:style w:type="paragraph" w:customStyle="1" w:styleId="60">
    <w:name w:val="标准文件_一级项"/>
    <w:next w:val="27"/>
    <w:qFormat/>
    <w:uiPriority w:val="0"/>
    <w:pPr>
      <w:numPr>
        <w:ilvl w:val="0"/>
        <w:numId w:val="5"/>
      </w:numPr>
      <w:suppressAutoHyphens w:val="0"/>
      <w:ind w:left="851" w:hanging="425"/>
    </w:pPr>
    <w:rPr>
      <w:rFonts w:hint="eastAsia" w:ascii="宋体" w:hAnsi="Times New Roman" w:eastAsia="宋体" w:cs="宋体"/>
      <w:sz w:val="21"/>
    </w:rPr>
  </w:style>
  <w:style w:type="paragraph" w:customStyle="1" w:styleId="61">
    <w:name w:val="标准文件_二级项2"/>
    <w:basedOn w:val="27"/>
    <w:next w:val="27"/>
    <w:qFormat/>
    <w:uiPriority w:val="0"/>
    <w:pPr>
      <w:numPr>
        <w:ilvl w:val="1"/>
        <w:numId w:val="5"/>
      </w:numPr>
      <w:suppressAutoHyphens w:val="0"/>
      <w:ind w:left="1270" w:hanging="419"/>
    </w:pPr>
    <w:rPr>
      <w:rFonts w:hint="eastAsia" w:ascii="宋体" w:hAnsi="Times New Roman" w:eastAsia="宋体" w:cs="Times New Roman"/>
      <w:sz w:val="21"/>
    </w:rPr>
  </w:style>
  <w:style w:type="paragraph" w:customStyle="1" w:styleId="62">
    <w:name w:val="标准文件_三级项"/>
    <w:basedOn w:val="1"/>
    <w:next w:val="27"/>
    <w:qFormat/>
    <w:uiPriority w:val="0"/>
    <w:pPr>
      <w:numPr>
        <w:ilvl w:val="2"/>
        <w:numId w:val="5"/>
      </w:numPr>
      <w:suppressAutoHyphens w:val="0"/>
      <w:spacing w:line="300" w:lineRule="exact"/>
      <w:ind w:left="1678" w:hanging="414"/>
    </w:pPr>
    <w:rPr>
      <w:rFonts w:hAnsi="+西文正文"/>
    </w:rPr>
  </w:style>
  <w:style w:type="paragraph" w:customStyle="1" w:styleId="63">
    <w:name w:val="标准文件_字母编号列项（一级）"/>
    <w:next w:val="27"/>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4">
    <w:name w:val="标准文件_数字编号列项（二级）"/>
    <w:next w:val="27"/>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5">
    <w:name w:val="标准文件_引言一级条标题"/>
    <w:basedOn w:val="27"/>
    <w:next w:val="27"/>
    <w:qFormat/>
    <w:uiPriority w:val="0"/>
    <w:pPr>
      <w:numPr>
        <w:ilvl w:val="1"/>
        <w:numId w:val="3"/>
      </w:numPr>
      <w:spacing w:before="157" w:beforeLines="50" w:after="157" w:afterLines="50"/>
    </w:pPr>
    <w:rPr>
      <w:rFonts w:ascii="黑体" w:hAnsi="黑体" w:eastAsia="黑体" w:cs="黑体"/>
    </w:rPr>
  </w:style>
  <w:style w:type="paragraph" w:customStyle="1" w:styleId="66">
    <w:name w:val="标准文件_引言二级条标题"/>
    <w:basedOn w:val="27"/>
    <w:next w:val="27"/>
    <w:qFormat/>
    <w:uiPriority w:val="0"/>
    <w:pPr>
      <w:numPr>
        <w:ilvl w:val="2"/>
        <w:numId w:val="3"/>
      </w:numPr>
      <w:spacing w:before="157" w:beforeLines="50" w:after="157" w:afterLines="50"/>
    </w:pPr>
    <w:rPr>
      <w:rFonts w:ascii="黑体" w:hAnsi="黑体" w:eastAsia="黑体" w:cs="黑体"/>
    </w:rPr>
  </w:style>
  <w:style w:type="paragraph" w:customStyle="1" w:styleId="67">
    <w:name w:val="标准文件_引言三级条标题"/>
    <w:basedOn w:val="27"/>
    <w:next w:val="27"/>
    <w:qFormat/>
    <w:uiPriority w:val="0"/>
    <w:pPr>
      <w:numPr>
        <w:ilvl w:val="3"/>
        <w:numId w:val="3"/>
      </w:numPr>
      <w:spacing w:before="157" w:beforeLines="50" w:after="157" w:afterLines="50"/>
    </w:pPr>
    <w:rPr>
      <w:rFonts w:ascii="黑体" w:hAnsi="黑体" w:eastAsia="黑体" w:cs="黑体"/>
    </w:rPr>
  </w:style>
  <w:style w:type="paragraph" w:customStyle="1" w:styleId="68">
    <w:name w:val="标准文件_引言四级条标题"/>
    <w:basedOn w:val="27"/>
    <w:next w:val="27"/>
    <w:qFormat/>
    <w:uiPriority w:val="0"/>
    <w:pPr>
      <w:numPr>
        <w:ilvl w:val="4"/>
        <w:numId w:val="3"/>
      </w:numPr>
      <w:spacing w:before="157" w:beforeLines="50" w:after="157" w:afterLines="50"/>
    </w:pPr>
    <w:rPr>
      <w:rFonts w:ascii="黑体" w:hAnsi="黑体" w:eastAsia="黑体" w:cs="黑体"/>
    </w:rPr>
  </w:style>
  <w:style w:type="paragraph" w:customStyle="1" w:styleId="69">
    <w:name w:val="标准文件_引言五级条标题"/>
    <w:basedOn w:val="27"/>
    <w:next w:val="27"/>
    <w:qFormat/>
    <w:uiPriority w:val="0"/>
    <w:pPr>
      <w:numPr>
        <w:ilvl w:val="5"/>
        <w:numId w:val="3"/>
      </w:numPr>
      <w:spacing w:before="157" w:beforeLines="50" w:after="157" w:afterLines="50"/>
    </w:pPr>
    <w:rPr>
      <w:rFonts w:ascii="黑体" w:hAnsi="黑体" w:eastAsia="黑体" w:cs="黑体"/>
    </w:rPr>
  </w:style>
  <w:style w:type="paragraph" w:customStyle="1" w:styleId="70">
    <w:name w:val="标准文件_引言一级无标题"/>
    <w:basedOn w:val="65"/>
    <w:next w:val="27"/>
    <w:qFormat/>
    <w:uiPriority w:val="0"/>
    <w:pPr>
      <w:spacing w:before="4" w:beforeLines="1" w:after="4" w:afterLines="1" w:line="276" w:lineRule="auto"/>
    </w:pPr>
    <w:rPr>
      <w:rFonts w:ascii="宋体" w:hAnsi="宋体" w:eastAsia="宋体" w:cs="宋体"/>
    </w:rPr>
  </w:style>
  <w:style w:type="paragraph" w:customStyle="1" w:styleId="71">
    <w:name w:val="标准文件_引言二级无标题"/>
    <w:basedOn w:val="66"/>
    <w:next w:val="27"/>
    <w:qFormat/>
    <w:uiPriority w:val="0"/>
    <w:pPr>
      <w:spacing w:before="4" w:beforeLines="1" w:after="4" w:afterLines="1" w:line="276" w:lineRule="auto"/>
    </w:pPr>
    <w:rPr>
      <w:rFonts w:ascii="宋体" w:hAnsi="宋体" w:eastAsia="宋体" w:cs="宋体"/>
    </w:rPr>
  </w:style>
  <w:style w:type="paragraph" w:customStyle="1" w:styleId="72">
    <w:name w:val="标准文件_引言三级无标题"/>
    <w:basedOn w:val="67"/>
    <w:next w:val="27"/>
    <w:qFormat/>
    <w:uiPriority w:val="0"/>
    <w:pPr>
      <w:spacing w:before="4" w:beforeLines="1" w:after="4" w:afterLines="1" w:line="276" w:lineRule="auto"/>
    </w:pPr>
    <w:rPr>
      <w:rFonts w:ascii="宋体" w:hAnsi="宋体" w:eastAsia="宋体" w:cs="宋体"/>
    </w:rPr>
  </w:style>
  <w:style w:type="paragraph" w:customStyle="1" w:styleId="73">
    <w:name w:val="标准文件_引言四级无标题"/>
    <w:basedOn w:val="68"/>
    <w:next w:val="27"/>
    <w:qFormat/>
    <w:uiPriority w:val="0"/>
    <w:pPr>
      <w:spacing w:before="4" w:beforeLines="1" w:after="4" w:afterLines="1" w:line="276" w:lineRule="auto"/>
    </w:pPr>
    <w:rPr>
      <w:rFonts w:ascii="宋体" w:hAnsi="宋体" w:eastAsia="宋体" w:cs="宋体"/>
    </w:rPr>
  </w:style>
  <w:style w:type="paragraph" w:customStyle="1" w:styleId="74">
    <w:name w:val="标准文件_引言五级无标题"/>
    <w:basedOn w:val="69"/>
    <w:next w:val="27"/>
    <w:qFormat/>
    <w:uiPriority w:val="0"/>
    <w:pPr>
      <w:spacing w:before="4" w:beforeLines="1" w:after="4" w:afterLines="1" w:line="276" w:lineRule="auto"/>
    </w:pPr>
    <w:rPr>
      <w:rFonts w:ascii="宋体" w:hAnsi="宋体" w:eastAsia="宋体" w:cs="宋体"/>
    </w:rPr>
  </w:style>
  <w:style w:type="paragraph" w:customStyle="1" w:styleId="75">
    <w:name w:val="标准文件_章标题"/>
    <w:next w:val="27"/>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6">
    <w:name w:val="标准文件_一级条标题"/>
    <w:basedOn w:val="75"/>
    <w:next w:val="27"/>
    <w:qFormat/>
    <w:uiPriority w:val="0"/>
    <w:pPr>
      <w:numPr>
        <w:ilvl w:val="1"/>
      </w:numPr>
      <w:spacing w:before="157" w:beforeLines="50" w:after="157" w:afterLines="50"/>
      <w:outlineLvl w:val="1"/>
    </w:pPr>
    <w:rPr>
      <w:rFonts w:hAnsi="Times New Roman"/>
    </w:rPr>
  </w:style>
  <w:style w:type="paragraph" w:customStyle="1" w:styleId="77">
    <w:name w:val="标准文件_二级条标题"/>
    <w:next w:val="27"/>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8">
    <w:name w:val="标准文件_三级条标题"/>
    <w:basedOn w:val="77"/>
    <w:next w:val="27"/>
    <w:qFormat/>
    <w:uiPriority w:val="0"/>
    <w:pPr>
      <w:numPr>
        <w:ilvl w:val="3"/>
      </w:numPr>
      <w:spacing w:before="157" w:after="157"/>
      <w:outlineLvl w:val="3"/>
    </w:pPr>
  </w:style>
  <w:style w:type="paragraph" w:customStyle="1" w:styleId="79">
    <w:name w:val="标准文件_四级条标题"/>
    <w:next w:val="27"/>
    <w:qFormat/>
    <w:uiPriority w:val="0"/>
    <w:pPr>
      <w:numPr>
        <w:ilvl w:val="4"/>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80">
    <w:name w:val="标准文件_五级条标题"/>
    <w:next w:val="27"/>
    <w:qFormat/>
    <w:uiPriority w:val="0"/>
    <w:pPr>
      <w:numPr>
        <w:ilvl w:val="5"/>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81">
    <w:name w:val="标准文件_一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二级无标题"/>
    <w:basedOn w:val="77"/>
    <w:link w:val="129"/>
    <w:qFormat/>
    <w:uiPriority w:val="0"/>
    <w:pPr>
      <w:spacing w:before="4" w:beforeLines="1" w:after="4" w:afterLines="1"/>
      <w:outlineLvl w:val="9"/>
    </w:pPr>
    <w:rPr>
      <w:rFonts w:ascii="宋体" w:hAnsi="宋体" w:eastAsia="宋体" w:cs="宋体"/>
    </w:rPr>
  </w:style>
  <w:style w:type="paragraph" w:customStyle="1" w:styleId="83">
    <w:name w:val="标准文件_三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四级无标题"/>
    <w:basedOn w:val="79"/>
    <w:qFormat/>
    <w:uiPriority w:val="0"/>
    <w:pPr>
      <w:spacing w:before="4" w:beforeLines="1" w:after="4" w:afterLines="1"/>
      <w:outlineLvl w:val="9"/>
    </w:pPr>
    <w:rPr>
      <w:rFonts w:ascii="宋体" w:hAnsi="宋体" w:eastAsia="宋体" w:cs="宋体"/>
    </w:rPr>
  </w:style>
  <w:style w:type="paragraph" w:customStyle="1" w:styleId="85">
    <w:name w:val="标准文件_五级无标题"/>
    <w:basedOn w:val="80"/>
    <w:qFormat/>
    <w:uiPriority w:val="0"/>
    <w:pPr>
      <w:spacing w:before="4" w:beforeLines="1" w:after="4" w:afterLines="1"/>
      <w:outlineLvl w:val="9"/>
    </w:pPr>
    <w:rPr>
      <w:rFonts w:ascii="宋体" w:hAnsi="宋体" w:eastAsia="宋体" w:cs="宋体"/>
    </w:rPr>
  </w:style>
  <w:style w:type="paragraph" w:customStyle="1" w:styleId="86">
    <w:name w:val="标准文件_术语条一"/>
    <w:basedOn w:val="81"/>
    <w:next w:val="27"/>
    <w:qFormat/>
    <w:uiPriority w:val="0"/>
    <w:pPr>
      <w:ind w:left="640" w:hanging="640" w:hangingChars="200"/>
    </w:pPr>
    <w:rPr>
      <w:rFonts w:ascii="黑体" w:hAnsi="黑体" w:eastAsia="黑体" w:cs="黑体"/>
    </w:rPr>
  </w:style>
  <w:style w:type="paragraph" w:customStyle="1" w:styleId="87">
    <w:name w:val="标准文件_术语条二"/>
    <w:basedOn w:val="82"/>
    <w:next w:val="27"/>
    <w:link w:val="124"/>
    <w:qFormat/>
    <w:uiPriority w:val="0"/>
    <w:pPr>
      <w:ind w:left="640" w:hanging="640" w:hangingChars="200"/>
    </w:pPr>
    <w:rPr>
      <w:rFonts w:ascii="黑体" w:hAnsi="黑体" w:eastAsia="黑体" w:cs="黑体"/>
    </w:rPr>
  </w:style>
  <w:style w:type="paragraph" w:customStyle="1" w:styleId="88">
    <w:name w:val="标准文件_术语条三"/>
    <w:basedOn w:val="83"/>
    <w:next w:val="27"/>
    <w:qFormat/>
    <w:uiPriority w:val="0"/>
    <w:pPr>
      <w:ind w:left="420" w:hanging="420" w:hangingChars="200"/>
    </w:pPr>
    <w:rPr>
      <w:rFonts w:ascii="黑体" w:hAnsi="黑体" w:eastAsia="黑体" w:cs="黑体"/>
    </w:rPr>
  </w:style>
  <w:style w:type="paragraph" w:customStyle="1" w:styleId="89">
    <w:name w:val="标准文件_术语条四"/>
    <w:basedOn w:val="84"/>
    <w:next w:val="27"/>
    <w:qFormat/>
    <w:uiPriority w:val="0"/>
    <w:pPr>
      <w:ind w:left="420" w:hanging="420" w:hangingChars="200"/>
    </w:pPr>
    <w:rPr>
      <w:rFonts w:ascii="黑体" w:hAnsi="黑体" w:eastAsia="黑体" w:cs="黑体"/>
    </w:rPr>
  </w:style>
  <w:style w:type="paragraph" w:customStyle="1" w:styleId="90">
    <w:name w:val="标准文件_术语条五"/>
    <w:basedOn w:val="85"/>
    <w:next w:val="27"/>
    <w:qFormat/>
    <w:uiPriority w:val="0"/>
    <w:pPr>
      <w:ind w:left="420" w:hanging="420" w:hangingChars="200"/>
    </w:pPr>
    <w:rPr>
      <w:rFonts w:ascii="黑体" w:hAnsi="黑体" w:eastAsia="黑体" w:cs="黑体"/>
    </w:rPr>
  </w:style>
  <w:style w:type="paragraph" w:customStyle="1" w:styleId="91">
    <w:name w:val="标准文件_附录标识"/>
    <w:basedOn w:val="1"/>
    <w:next w:val="27"/>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2">
    <w:name w:val="标准文件_附录一级条标题"/>
    <w:next w:val="27"/>
    <w:qFormat/>
    <w:uiPriority w:val="0"/>
    <w:pPr>
      <w:numPr>
        <w:ilvl w:val="1"/>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二级条标题"/>
    <w:next w:val="27"/>
    <w:qFormat/>
    <w:uiPriority w:val="0"/>
    <w:pPr>
      <w:numPr>
        <w:ilvl w:val="2"/>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三级条标题"/>
    <w:next w:val="27"/>
    <w:qFormat/>
    <w:uiPriority w:val="0"/>
    <w:pPr>
      <w:numPr>
        <w:ilvl w:val="3"/>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四级条标题"/>
    <w:next w:val="27"/>
    <w:qFormat/>
    <w:uiPriority w:val="0"/>
    <w:pPr>
      <w:numPr>
        <w:ilvl w:val="4"/>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6">
    <w:name w:val="标准文件_附录五级条标题"/>
    <w:next w:val="27"/>
    <w:qFormat/>
    <w:uiPriority w:val="0"/>
    <w:pPr>
      <w:numPr>
        <w:ilvl w:val="5"/>
        <w:numId w:val="9"/>
      </w:numPr>
      <w:suppressAutoHyphens w:val="0"/>
      <w:spacing w:before="157" w:beforeLines="50" w:after="157" w:afterLines="50"/>
      <w:jc w:val="both"/>
      <w:outlineLvl w:val="2"/>
    </w:pPr>
    <w:rPr>
      <w:rFonts w:hint="eastAsia" w:ascii="黑体" w:hAnsi="黑体" w:eastAsia="黑体" w:cs="黑体"/>
      <w:sz w:val="21"/>
    </w:rPr>
  </w:style>
  <w:style w:type="paragraph" w:customStyle="1" w:styleId="97">
    <w:name w:val="标准文件_附录一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二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三级无标题"/>
    <w:basedOn w:val="94"/>
    <w:qFormat/>
    <w:uiPriority w:val="0"/>
    <w:pPr>
      <w:spacing w:before="4" w:beforeLines="1" w:after="4" w:afterLines="1" w:line="276" w:lineRule="auto"/>
    </w:pPr>
    <w:rPr>
      <w:rFonts w:ascii="宋体" w:hAnsi="宋体" w:eastAsia="宋体" w:cs="宋体"/>
    </w:rPr>
  </w:style>
  <w:style w:type="paragraph" w:customStyle="1" w:styleId="100">
    <w:name w:val="标准文件_附录四级无标题"/>
    <w:basedOn w:val="95"/>
    <w:qFormat/>
    <w:uiPriority w:val="0"/>
    <w:pPr>
      <w:spacing w:before="4" w:beforeLines="1" w:after="4" w:afterLines="1" w:line="276" w:lineRule="auto"/>
    </w:pPr>
    <w:rPr>
      <w:rFonts w:ascii="宋体" w:hAnsi="宋体" w:eastAsia="宋体" w:cs="宋体"/>
    </w:rPr>
  </w:style>
  <w:style w:type="paragraph" w:customStyle="1" w:styleId="101">
    <w:name w:val="标准文件_附录五级无标题"/>
    <w:basedOn w:val="96"/>
    <w:qFormat/>
    <w:uiPriority w:val="0"/>
    <w:pPr>
      <w:spacing w:before="4" w:beforeLines="1" w:after="4" w:afterLines="1" w:line="276" w:lineRule="auto"/>
    </w:pPr>
    <w:rPr>
      <w:rFonts w:ascii="宋体" w:hAnsi="宋体" w:eastAsia="宋体" w:cs="宋体"/>
    </w:rPr>
  </w:style>
  <w:style w:type="paragraph" w:customStyle="1" w:styleId="102">
    <w:name w:val="附录图标号"/>
    <w:basedOn w:val="27"/>
    <w:next w:val="27"/>
    <w:qFormat/>
    <w:uiPriority w:val="0"/>
    <w:pPr>
      <w:numPr>
        <w:ilvl w:val="0"/>
        <w:numId w:val="2"/>
      </w:numPr>
      <w:spacing w:line="14" w:lineRule="exact"/>
      <w:ind w:left="0"/>
      <w:jc w:val="center"/>
    </w:pPr>
    <w:rPr>
      <w:sz w:val="2"/>
    </w:rPr>
  </w:style>
  <w:style w:type="paragraph" w:customStyle="1" w:styleId="103">
    <w:name w:val="附录图标题"/>
    <w:next w:val="27"/>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4">
    <w:name w:val="附录表标号"/>
    <w:basedOn w:val="27"/>
    <w:next w:val="27"/>
    <w:qFormat/>
    <w:uiPriority w:val="0"/>
    <w:pPr>
      <w:numPr>
        <w:ilvl w:val="0"/>
        <w:numId w:val="10"/>
      </w:numPr>
      <w:spacing w:line="14" w:lineRule="exact"/>
      <w:ind w:left="0"/>
      <w:jc w:val="center"/>
    </w:pPr>
    <w:rPr>
      <w:sz w:val="2"/>
    </w:rPr>
  </w:style>
  <w:style w:type="paragraph" w:customStyle="1" w:styleId="105">
    <w:name w:val="附录表标题"/>
    <w:next w:val="27"/>
    <w:qFormat/>
    <w:uiPriority w:val="0"/>
    <w:pPr>
      <w:numPr>
        <w:ilvl w:val="1"/>
        <w:numId w:val="10"/>
      </w:numPr>
      <w:spacing w:before="157" w:beforeLines="50" w:after="157" w:afterLines="50"/>
      <w:jc w:val="center"/>
    </w:pPr>
    <w:rPr>
      <w:rFonts w:hint="eastAsia" w:ascii="黑体" w:hAnsi="黑体" w:eastAsia="黑体" w:cs="黑体"/>
      <w:sz w:val="21"/>
    </w:rPr>
  </w:style>
  <w:style w:type="paragraph" w:customStyle="1" w:styleId="106">
    <w:name w:val="标准文件_示例内容"/>
    <w:basedOn w:val="27"/>
    <w:qFormat/>
    <w:uiPriority w:val="0"/>
    <w:pPr>
      <w:suppressAutoHyphens w:val="0"/>
    </w:pPr>
    <w:rPr>
      <w:rFonts w:hAnsi="宋体"/>
      <w:sz w:val="18"/>
    </w:rPr>
  </w:style>
  <w:style w:type="paragraph" w:customStyle="1" w:styleId="107">
    <w:name w:val="标准文件_示例"/>
    <w:next w:val="106"/>
    <w:qFormat/>
    <w:uiPriority w:val="0"/>
    <w:pPr>
      <w:numPr>
        <w:ilvl w:val="0"/>
        <w:numId w:val="11"/>
      </w:numPr>
      <w:suppressAutoHyphens w:val="0"/>
      <w:jc w:val="both"/>
    </w:pPr>
    <w:rPr>
      <w:rFonts w:hint="eastAsia" w:ascii="宋体" w:hAnsi="宋体" w:eastAsia="宋体" w:cs="宋体"/>
      <w:sz w:val="18"/>
    </w:rPr>
  </w:style>
  <w:style w:type="paragraph" w:customStyle="1" w:styleId="108">
    <w:name w:val="标准文件_示例×"/>
    <w:basedOn w:val="1"/>
    <w:next w:val="106"/>
    <w:qFormat/>
    <w:uiPriority w:val="0"/>
    <w:pPr>
      <w:widowControl/>
      <w:numPr>
        <w:ilvl w:val="0"/>
        <w:numId w:val="12"/>
      </w:numPr>
      <w:suppressAutoHyphens w:val="0"/>
      <w:ind w:firstLine="363"/>
    </w:pPr>
    <w:rPr>
      <w:rFonts w:hAnsi="Times New Roman"/>
      <w:sz w:val="18"/>
    </w:rPr>
  </w:style>
  <w:style w:type="paragraph" w:customStyle="1" w:styleId="109">
    <w:name w:val="标准文件_注"/>
    <w:next w:val="27"/>
    <w:qFormat/>
    <w:uiPriority w:val="0"/>
    <w:pPr>
      <w:numPr>
        <w:ilvl w:val="0"/>
        <w:numId w:val="13"/>
      </w:numPr>
      <w:autoSpaceDE w:val="0"/>
      <w:autoSpaceDN w:val="0"/>
      <w:jc w:val="both"/>
    </w:pPr>
    <w:rPr>
      <w:rFonts w:hint="eastAsia" w:ascii="宋体" w:hAnsi="宋体" w:eastAsia="宋体" w:cs="宋体"/>
      <w:sz w:val="18"/>
    </w:rPr>
  </w:style>
  <w:style w:type="paragraph" w:customStyle="1" w:styleId="110">
    <w:name w:val="标准文件_注×"/>
    <w:next w:val="27"/>
    <w:qFormat/>
    <w:uiPriority w:val="0"/>
    <w:pPr>
      <w:numPr>
        <w:ilvl w:val="0"/>
        <w:numId w:val="14"/>
      </w:numPr>
      <w:jc w:val="both"/>
    </w:pPr>
    <w:rPr>
      <w:rFonts w:hint="eastAsia" w:ascii="宋体" w:hAnsi="宋体" w:eastAsia="宋体" w:cs="宋体"/>
      <w:sz w:val="18"/>
    </w:rPr>
  </w:style>
  <w:style w:type="paragraph" w:customStyle="1" w:styleId="111">
    <w:name w:val="标准文件_图表脚注"/>
    <w:basedOn w:val="1"/>
    <w:next w:val="27"/>
    <w:qFormat/>
    <w:uiPriority w:val="0"/>
    <w:pPr>
      <w:numPr>
        <w:ilvl w:val="0"/>
        <w:numId w:val="15"/>
      </w:numPr>
      <w:suppressAutoHyphens w:val="0"/>
      <w:adjustRightInd w:val="0"/>
      <w:jc w:val="left"/>
    </w:pPr>
    <w:rPr>
      <w:rFonts w:hAnsi="宋体"/>
      <w:sz w:val="18"/>
    </w:rPr>
  </w:style>
  <w:style w:type="paragraph" w:customStyle="1" w:styleId="112">
    <w:name w:val="标准文件_标准正文"/>
    <w:basedOn w:val="1"/>
    <w:next w:val="27"/>
    <w:qFormat/>
    <w:uiPriority w:val="0"/>
    <w:pPr>
      <w:ind w:firstLine="420" w:firstLineChars="200"/>
    </w:pPr>
  </w:style>
  <w:style w:type="paragraph" w:customStyle="1" w:styleId="113">
    <w:name w:val="标准文件_正文公式"/>
    <w:basedOn w:val="1"/>
    <w:next w:val="112"/>
    <w:qFormat/>
    <w:uiPriority w:val="0"/>
    <w:pPr>
      <w:tabs>
        <w:tab w:val="center" w:pos="4678"/>
        <w:tab w:val="right" w:leader="middleDot" w:pos="9355"/>
      </w:tabs>
    </w:pPr>
  </w:style>
  <w:style w:type="paragraph" w:customStyle="1" w:styleId="114">
    <w:name w:val="标准文件_表格"/>
    <w:basedOn w:val="27"/>
    <w:qFormat/>
    <w:uiPriority w:val="0"/>
    <w:pPr>
      <w:jc w:val="center"/>
    </w:pPr>
    <w:rPr>
      <w:sz w:val="18"/>
    </w:rPr>
  </w:style>
  <w:style w:type="paragraph" w:customStyle="1" w:styleId="115">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6">
    <w:name w:val="标准文件_正文表标题"/>
    <w:next w:val="27"/>
    <w:qFormat/>
    <w:uiPriority w:val="0"/>
    <w:pPr>
      <w:numPr>
        <w:ilvl w:val="0"/>
        <w:numId w:val="16"/>
      </w:numPr>
      <w:tabs>
        <w:tab w:val="left" w:pos="539"/>
      </w:tabs>
      <w:spacing w:before="157" w:beforeLines="50" w:after="157" w:afterLines="50"/>
      <w:jc w:val="center"/>
    </w:pPr>
    <w:rPr>
      <w:rFonts w:hint="eastAsia" w:ascii="黑体" w:hAnsi="黑体" w:eastAsia="黑体" w:cs="黑体"/>
      <w:sz w:val="21"/>
    </w:rPr>
  </w:style>
  <w:style w:type="paragraph" w:customStyle="1" w:styleId="117">
    <w:name w:val="标准文件_正文图标题"/>
    <w:next w:val="27"/>
    <w:qFormat/>
    <w:uiPriority w:val="0"/>
    <w:pPr>
      <w:numPr>
        <w:ilvl w:val="0"/>
        <w:numId w:val="17"/>
      </w:numPr>
      <w:spacing w:before="157" w:beforeLines="50" w:after="157" w:afterLines="50"/>
      <w:jc w:val="center"/>
    </w:pPr>
    <w:rPr>
      <w:rFonts w:hint="eastAsia" w:ascii="黑体" w:hAnsi="黑体" w:eastAsia="黑体" w:cs="黑体"/>
      <w:sz w:val="21"/>
    </w:rPr>
  </w:style>
  <w:style w:type="paragraph" w:customStyle="1" w:styleId="118">
    <w:name w:val="标准文件_索引标题"/>
    <w:basedOn w:val="37"/>
    <w:next w:val="27"/>
    <w:qFormat/>
    <w:uiPriority w:val="0"/>
    <w:rPr>
      <w:rFonts w:hAnsi="黑体"/>
    </w:rPr>
  </w:style>
  <w:style w:type="paragraph" w:customStyle="1" w:styleId="119">
    <w:name w:val="标准文件_索引项"/>
    <w:basedOn w:val="27"/>
    <w:next w:val="27"/>
    <w:qFormat/>
    <w:uiPriority w:val="0"/>
    <w:pPr>
      <w:tabs>
        <w:tab w:val="right" w:leader="dot" w:pos="9355"/>
      </w:tabs>
      <w:autoSpaceDE w:val="0"/>
      <w:autoSpaceDN w:val="0"/>
      <w:ind w:left="77" w:hanging="77" w:hangingChars="37"/>
      <w:jc w:val="left"/>
    </w:pPr>
  </w:style>
  <w:style w:type="paragraph" w:customStyle="1" w:styleId="120">
    <w:name w:val="标准文件_索引字母"/>
    <w:next w:val="27"/>
    <w:qFormat/>
    <w:uiPriority w:val="0"/>
    <w:pPr>
      <w:jc w:val="center"/>
    </w:pPr>
    <w:rPr>
      <w:rFonts w:hint="eastAsia" w:ascii="宋体" w:hAnsi="宋体" w:eastAsia="宋体" w:cs="宋体"/>
      <w:b/>
      <w:kern w:val="2"/>
      <w:sz w:val="21"/>
    </w:rPr>
  </w:style>
  <w:style w:type="paragraph" w:customStyle="1" w:styleId="121">
    <w:name w:val="标准文件_提示"/>
    <w:basedOn w:val="1"/>
    <w:qFormat/>
    <w:uiPriority w:val="0"/>
    <w:pPr>
      <w:ind w:firstLine="420" w:firstLineChars="200"/>
    </w:pPr>
    <w:rPr>
      <w:rFonts w:ascii="黑体" w:hAnsi="黑体" w:eastAsia="黑体" w:cs="黑体"/>
    </w:rPr>
  </w:style>
  <w:style w:type="paragraph" w:customStyle="1" w:styleId="122">
    <w:name w:val="标准文件_参考文献编号"/>
    <w:basedOn w:val="27"/>
    <w:qFormat/>
    <w:uiPriority w:val="0"/>
    <w:pPr>
      <w:numPr>
        <w:ilvl w:val="0"/>
        <w:numId w:val="18"/>
      </w:numPr>
    </w:pPr>
  </w:style>
  <w:style w:type="character" w:customStyle="1" w:styleId="123">
    <w:name w:val="标准文件_正文标准名称 Char"/>
    <w:link w:val="59"/>
    <w:qFormat/>
    <w:uiPriority w:val="0"/>
    <w:rPr>
      <w:rFonts w:ascii="黑体" w:hAnsi="黑体" w:eastAsia="黑体" w:cs="黑体"/>
      <w:sz w:val="32"/>
    </w:rPr>
  </w:style>
  <w:style w:type="character" w:customStyle="1" w:styleId="124">
    <w:name w:val="标准文件_术语条二 Char"/>
    <w:link w:val="87"/>
    <w:qFormat/>
    <w:uiPriority w:val="0"/>
    <w:rPr>
      <w:rFonts w:ascii="黑体" w:hAnsi="黑体" w:eastAsia="黑体" w:cs="黑体"/>
    </w:rPr>
  </w:style>
  <w:style w:type="paragraph" w:styleId="125">
    <w:name w:val="List Paragraph"/>
    <w:basedOn w:val="1"/>
    <w:qFormat/>
    <w:uiPriority w:val="1"/>
    <w:pPr>
      <w:ind w:firstLine="420" w:firstLineChars="200"/>
    </w:pPr>
  </w:style>
  <w:style w:type="paragraph" w:customStyle="1" w:styleId="126">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 w:type="character" w:customStyle="1" w:styleId="127">
    <w:name w:val="正文文本 字符"/>
    <w:link w:val="12"/>
    <w:qFormat/>
    <w:uiPriority w:val="0"/>
  </w:style>
  <w:style w:type="table" w:customStyle="1" w:styleId="128">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29">
    <w:name w:val="标准文件_二级无标题 Char"/>
    <w:link w:val="82"/>
    <w:qFormat/>
    <w:uiPriority w:val="0"/>
    <w:rPr>
      <w:rFonts w:ascii="宋体" w:hAnsi="宋体" w:eastAsia="宋体" w:cs="宋体"/>
    </w:rPr>
  </w:style>
  <w:style w:type="paragraph" w:customStyle="1" w:styleId="1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14c61f-0899-4f29-afb2-6c6adfd0810a}"/>
        <w:style w:val=""/>
        <w:category>
          <w:name w:val="常规"/>
          <w:gallery w:val="placeholder"/>
        </w:category>
        <w:types>
          <w:type w:val="bbPlcHdr"/>
        </w:types>
        <w:behaviors>
          <w:behavior w:val="content"/>
        </w:behaviors>
        <w:description w:val=""/>
        <w:guid w:val="{3214c61f-0899-4f29-afb2-6c6adfd0810a}"/>
      </w:docPartPr>
      <w:docPartBody>
        <w:p w14:paraId="24FA5464">
          <w:r>
            <w:rPr>
              <w:color w:val="808080"/>
            </w:rPr>
            <w:t>选择一项。</w:t>
          </w:r>
        </w:p>
      </w:docPartBody>
    </w:docPart>
    <w:docPart>
      <w:docPartPr>
        <w:name w:val="{b2377042-ffc3-4c1b-8d76-795b836df7ff}"/>
        <w:style w:val=""/>
        <w:category>
          <w:name w:val="常规"/>
          <w:gallery w:val="placeholder"/>
        </w:category>
        <w:types>
          <w:type w:val="bbPlcHdr"/>
        </w:types>
        <w:behaviors>
          <w:behavior w:val="content"/>
        </w:behaviors>
        <w:description w:val=""/>
        <w:guid w:val="{b2377042-ffc3-4c1b-8d76-795b836df7ff}"/>
      </w:docPartPr>
      <w:docPartBody>
        <w:p w14:paraId="373EFEC2">
          <w:r>
            <w:rPr>
              <w:color w:val="808080"/>
            </w:rPr>
            <w:t>单击此处输入文字。</w:t>
          </w:r>
        </w:p>
      </w:docPartBody>
    </w:docPart>
    <w:docPart>
      <w:docPartPr>
        <w:name w:val="{95736b9a-05a2-4023-840a-0cfb9b8ca62a}"/>
        <w:style w:val=""/>
        <w:category>
          <w:name w:val="常规"/>
          <w:gallery w:val="placeholder"/>
        </w:category>
        <w:types>
          <w:type w:val="bbPlcHdr"/>
        </w:types>
        <w:behaviors>
          <w:behavior w:val="content"/>
        </w:behaviors>
        <w:description w:val=""/>
        <w:guid w:val="{95736b9a-05a2-4023-840a-0cfb9b8ca62a}"/>
      </w:docPartPr>
      <w:docPartBody>
        <w:p w14:paraId="03F31DD6">
          <w:r>
            <w:rPr>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364FFE431227486B8906C94A418476C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432</Words>
  <Characters>689</Characters>
  <Lines>0</Lines>
  <Paragraphs>0</Paragraphs>
  <TotalTime>5</TotalTime>
  <ScaleCrop>false</ScaleCrop>
  <LinksUpToDate>false</LinksUpToDate>
  <CharactersWithSpaces>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2026-01-16T03:12:00Z</dcterms:created>
  <dc:creator>Xshuhua</dc:creator>
  <cp:lastModifiedBy>幸福、百分比</cp:lastModifiedBy>
  <dcterms:modified xsi:type="dcterms:W3CDTF">2026-02-02T02:59:58Z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D261B5599B89475D946E3F5AC9ABB922_13</vt:lpwstr>
  </property>
  <property fmtid="{D5CDD505-2E9C-101B-9397-08002B2CF9AE}" pid="4" name="KSOTemplateDocerSaveRecord">
    <vt:lpwstr>eyJoZGlkIjoiN2YzNjBkOTgyNWQ1YTMxYzM3MzMwNWFiODNmOWIzYWMiLCJ1c2VySWQiOiIzODAwNTUxNTkifQ==</vt:lpwstr>
  </property>
</Properties>
</file>