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81174">
      <w:pPr>
        <w:pStyle w:val="29"/>
        <w:framePr w:w="9286" w:wrap="around" w:x="1423" w:y="2374"/>
        <w:bidi w:val="0"/>
        <w:rPr>
          <w:rFonts w:hint="eastAsia"/>
          <w:lang w:eastAsia="zh-CN"/>
        </w:rPr>
      </w:pPr>
      <w:r>
        <w:rPr>
          <w:rFonts w:hint="eastAsia" w:ascii="黑体" w:eastAsia="黑体"/>
          <w:b w:val="0"/>
          <w:w w:val="100"/>
          <w:sz w:val="48"/>
        </w:rPr>
        <w:t>云南省塑料行业协会</w:t>
      </w:r>
      <w:r>
        <w:rPr>
          <w:rFonts w:hint="eastAsia" w:ascii="黑体" w:eastAsia="黑体"/>
          <w:b w:val="0"/>
          <w:w w:val="100"/>
          <w:sz w:val="48"/>
          <w:lang w:eastAsia="zh-CN"/>
        </w:rPr>
        <w:t>团体标准</w:t>
      </w:r>
    </w:p>
    <w:p w14:paraId="11D240FC">
      <w:pPr>
        <w:pStyle w:val="42"/>
        <w:bidi w:val="0"/>
        <w:rPr>
          <w:rFonts w:hint="eastAsia"/>
          <w:lang w:eastAsia="zh-CN"/>
        </w:rPr>
      </w:pPr>
      <w:r>
        <w:rPr>
          <w:rFonts w:hint="eastAsia"/>
          <w:lang w:eastAsia="zh-CN"/>
        </w:rPr>
        <w:fldChar w:fldCharType="begin">
          <w:ffData>
            <w:name w:val="StandNo"/>
            <w:enabled/>
            <w:calcOnExit w:val="0"/>
            <w:textInput>
              <w:default w:val="T/YNSX 014—2026"/>
            </w:textInput>
          </w:ffData>
        </w:fldChar>
      </w:r>
      <w:bookmarkStart w:id="0" w:name="StandNo"/>
      <w:r>
        <w:rPr>
          <w:rFonts w:hint="eastAsia"/>
          <w:lang w:eastAsia="zh-CN"/>
        </w:rPr>
        <w:instrText xml:space="preserve">FORMTEXT</w:instrText>
      </w:r>
      <w:r>
        <w:rPr>
          <w:rFonts w:hint="eastAsia"/>
          <w:lang w:eastAsia="zh-CN"/>
        </w:rPr>
        <w:fldChar w:fldCharType="separate"/>
      </w:r>
      <w:r>
        <w:rPr>
          <w:rFonts w:hint="eastAsia"/>
          <w:lang w:eastAsia="zh-CN"/>
        </w:rPr>
        <w:t>T/YNSX 014—2026</w:t>
      </w:r>
      <w:r>
        <w:rPr>
          <w:rFonts w:hint="eastAsia"/>
          <w:lang w:eastAsia="zh-CN"/>
        </w:rPr>
        <w:fldChar w:fldCharType="end"/>
      </w:r>
      <w:bookmarkEnd w:id="0"/>
    </w:p>
    <w:p w14:paraId="3C8F5C7F">
      <w:pPr>
        <w:pStyle w:val="41"/>
        <w:bidi w:val="0"/>
        <w:rPr>
          <w:rFonts w:hint="eastAsia"/>
          <w:lang w:eastAsia="zh-CN"/>
        </w:rPr>
      </w:pPr>
      <w:r>
        <w:rPr>
          <w:rFonts w:hint="eastAsia"/>
          <w:lang w:eastAsia="zh-CN"/>
        </w:rPr>
        <w:fldChar w:fldCharType="begin">
          <w:ffData>
            <w:name w:val="ReplaceT"/>
            <w:enabled/>
            <w:calcOnExit w:val="0"/>
            <w:textInput/>
          </w:ffData>
        </w:fldChar>
      </w:r>
      <w:bookmarkStart w:id="1" w:name="ReplaceT"/>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lang w:eastAsia="zh-CN"/>
        </w:rPr>
        <w:fldChar w:fldCharType="end"/>
      </w:r>
      <w:bookmarkEnd w:id="1"/>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AB7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889" w:type="dxa"/>
            <w:tcBorders>
              <w:top w:val="single" w:color="auto" w:sz="8" w:space="0"/>
            </w:tcBorders>
          </w:tcPr>
          <w:p w14:paraId="3B58A854">
            <w:pPr>
              <w:pStyle w:val="36"/>
              <w:widowControl w:val="0"/>
              <w:bidi w:val="0"/>
              <w:jc w:val="both"/>
              <w:rPr>
                <w:rFonts w:hint="eastAsia"/>
                <w:sz w:val="10"/>
                <w:vertAlign w:val="baseline"/>
                <w:lang w:eastAsia="zh-CN"/>
              </w:rPr>
            </w:pPr>
          </w:p>
        </w:tc>
      </w:tr>
    </w:tbl>
    <w:p w14:paraId="45FFCCEE">
      <w:pPr>
        <w:pStyle w:val="43"/>
        <w:bidi w:val="0"/>
        <w:rPr>
          <w:rFonts w:hint="eastAsia"/>
          <w:lang w:eastAsia="zh-CN"/>
        </w:rPr>
      </w:pPr>
      <w:r>
        <w:rPr>
          <w:rFonts w:hint="eastAsia"/>
          <w:lang w:eastAsia="zh-CN"/>
        </w:rPr>
        <w:fldChar w:fldCharType="begin">
          <w:ffData>
            <w:name w:val="StdName"/>
            <w:enabled/>
            <w:calcOnExit w:val="0"/>
            <w:textInput>
              <w:default w:val="排水用双高筋增强聚乙烯（HDPE）缠绕管"/>
            </w:textInput>
          </w:ffData>
        </w:fldChar>
      </w:r>
      <w:bookmarkStart w:id="2" w:name="StdName"/>
      <w:r>
        <w:rPr>
          <w:rFonts w:hint="eastAsia"/>
          <w:lang w:eastAsia="zh-CN"/>
        </w:rPr>
        <w:instrText xml:space="preserve">FORMTEXT</w:instrText>
      </w:r>
      <w:r>
        <w:rPr>
          <w:rFonts w:hint="eastAsia"/>
          <w:lang w:eastAsia="zh-CN"/>
        </w:rPr>
        <w:fldChar w:fldCharType="separate"/>
      </w:r>
      <w:r>
        <w:rPr>
          <w:rFonts w:hint="eastAsia"/>
          <w:lang w:eastAsia="zh-CN"/>
        </w:rPr>
        <w:t>排水用双高筋增强聚乙烯（HDPE）缠绕管</w:t>
      </w:r>
      <w:r>
        <w:rPr>
          <w:rFonts w:hint="eastAsia"/>
          <w:lang w:eastAsia="zh-CN"/>
        </w:rPr>
        <w:fldChar w:fldCharType="end"/>
      </w:r>
      <w:bookmarkEnd w:id="2"/>
    </w:p>
    <w:p w14:paraId="7A5604C5">
      <w:pPr>
        <w:pStyle w:val="44"/>
        <w:bidi w:val="0"/>
        <w:rPr>
          <w:rFonts w:hint="eastAsia"/>
          <w:lang w:eastAsia="zh-CN"/>
        </w:rPr>
      </w:pPr>
      <w:r>
        <w:rPr>
          <w:rFonts w:hint="eastAsia" w:ascii="Times New Roman" w:hAnsi="Times New Roman" w:eastAsia="黑体" w:cs="Times New Roman"/>
          <w:sz w:val="28"/>
          <w:lang w:eastAsia="zh-CN"/>
        </w:rPr>
        <w:t>Double High-Rib Reinforced Polyethylene (HDPE) Spiral Winding Pipe for Drainage</w:t>
      </w:r>
    </w:p>
    <w:p w14:paraId="10C73F6D">
      <w:pPr>
        <w:pStyle w:val="45"/>
        <w:bidi w:val="0"/>
        <w:rPr>
          <w:rFonts w:hint="eastAsia"/>
          <w:lang w:eastAsia="zh-CN"/>
        </w:rPr>
      </w:pPr>
    </w:p>
    <w:p w14:paraId="6705C852">
      <w:pPr>
        <w:pStyle w:val="46"/>
        <w:bidi w:val="0"/>
        <w:spacing w:after="0"/>
        <w:rPr>
          <w:rFonts w:hint="eastAsia"/>
          <w:lang w:eastAsia="zh-CN"/>
        </w:rPr>
      </w:pPr>
    </w:p>
    <w:p w14:paraId="66101625">
      <w:pPr>
        <w:pStyle w:val="47"/>
        <w:bidi w:val="0"/>
        <w:spacing w:before="100"/>
        <w:rPr>
          <w:rFonts w:hint="eastAsia"/>
          <w:lang w:eastAsia="zh-CN"/>
        </w:rPr>
      </w:pPr>
    </w:p>
    <w:p w14:paraId="13A0AFEE">
      <w:pPr>
        <w:pStyle w:val="48"/>
        <w:bidi w:val="0"/>
        <w:spacing w:before="687" w:beforeLines="220"/>
        <w:rPr>
          <w:rFonts w:hint="eastAsia"/>
          <w:lang w:eastAsia="zh-CN"/>
        </w:rPr>
      </w:pPr>
    </w:p>
    <w:tbl>
      <w:tblPr>
        <w:tblStyle w:val="21"/>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46DE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944" w:type="dxa"/>
            <w:tcBorders>
              <w:bottom w:val="single" w:color="auto" w:sz="8" w:space="0"/>
            </w:tcBorders>
            <w:tcMar>
              <w:left w:w="57" w:type="dxa"/>
              <w:bottom w:w="28" w:type="dxa"/>
            </w:tcMar>
          </w:tcPr>
          <w:p w14:paraId="258988EC">
            <w:pPr>
              <w:pStyle w:val="40"/>
              <w:widowControl w:val="0"/>
              <w:bidi w:val="0"/>
              <w:jc w:val="both"/>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发布</w:t>
            </w:r>
          </w:p>
        </w:tc>
        <w:tc>
          <w:tcPr>
            <w:tcW w:w="4945" w:type="dxa"/>
            <w:tcBorders>
              <w:bottom w:val="single" w:color="auto" w:sz="8" w:space="0"/>
            </w:tcBorders>
            <w:tcMar>
              <w:right w:w="57" w:type="dxa"/>
            </w:tcMar>
          </w:tcPr>
          <w:p w14:paraId="4630E9D9">
            <w:pPr>
              <w:pStyle w:val="40"/>
              <w:widowControl w:val="0"/>
              <w:bidi w:val="0"/>
              <w:jc w:val="right"/>
              <w:rPr>
                <w:rFonts w:hint="eastAsia"/>
                <w:vertAlign w:val="baseline"/>
                <w:lang w:eastAsia="zh-CN"/>
              </w:rPr>
            </w:pPr>
            <w:r>
              <w:rPr>
                <w:rFonts w:hint="eastAsia"/>
                <w:vertAlign w:val="baseline"/>
                <w:lang w:val="en-US" w:eastAsia="zh-CN"/>
              </w:rPr>
              <w:t>2026</w:t>
            </w:r>
            <w:r>
              <w:rPr>
                <w:rFonts w:hint="eastAsia"/>
                <w:vertAlign w:val="baseline"/>
                <w:lang w:eastAsia="zh-CN"/>
              </w:rPr>
              <w:t xml:space="preserve"> - </w:t>
            </w:r>
            <w:r>
              <w:rPr>
                <w:rFonts w:hint="eastAsia"/>
                <w:vertAlign w:val="baseline"/>
                <w:lang w:val="en-US" w:eastAsia="zh-CN"/>
              </w:rPr>
              <w:t>02</w:t>
            </w:r>
            <w:r>
              <w:rPr>
                <w:rFonts w:hint="eastAsia"/>
                <w:vertAlign w:val="baseline"/>
                <w:lang w:eastAsia="zh-CN"/>
              </w:rPr>
              <w:t xml:space="preserve"> - </w:t>
            </w:r>
            <w:r>
              <w:rPr>
                <w:rFonts w:hint="eastAsia"/>
                <w:vertAlign w:val="baseline"/>
                <w:lang w:val="en-US" w:eastAsia="zh-CN"/>
              </w:rPr>
              <w:t>13</w:t>
            </w:r>
            <w:r>
              <w:rPr>
                <w:rFonts w:hint="eastAsia"/>
                <w:vertAlign w:val="baseline"/>
                <w:lang w:eastAsia="zh-CN"/>
              </w:rPr>
              <w:t xml:space="preserve"> 实施</w:t>
            </w:r>
          </w:p>
        </w:tc>
      </w:tr>
    </w:tbl>
    <w:p w14:paraId="72CB849A">
      <w:pPr>
        <w:pStyle w:val="50"/>
        <w:bidi w:val="0"/>
        <w:spacing w:before="0"/>
        <w:rPr>
          <w:rFonts w:hint="eastAsia"/>
          <w:spacing w:val="0"/>
          <w:w w:val="100"/>
          <w:sz w:val="28"/>
          <w:lang w:eastAsia="zh-CN"/>
        </w:rPr>
      </w:pPr>
      <w:r>
        <w:rPr>
          <w:rFonts w:hint="eastAsia"/>
          <w:lang w:eastAsia="zh-CN"/>
        </w:rPr>
        <w:fldChar w:fldCharType="begin">
          <w:ffData>
            <w:name w:val="FM2"/>
            <w:enabled/>
            <w:calcOnExit w:val="0"/>
            <w:textInput/>
          </w:ffData>
        </w:fldChar>
      </w:r>
      <w:bookmarkStart w:id="3" w:name="FM2"/>
      <w:r>
        <w:rPr>
          <w:rFonts w:hint="eastAsia"/>
          <w:lang w:eastAsia="zh-CN"/>
        </w:rPr>
        <w:instrText xml:space="preserve">FORMTEXT</w:instrText>
      </w:r>
      <w:r>
        <w:rPr>
          <w:rFonts w:hint="eastAsia"/>
          <w:lang w:eastAsia="zh-CN"/>
        </w:rPr>
        <w:fldChar w:fldCharType="separate"/>
      </w:r>
      <w:r>
        <w:rPr>
          <w:rFonts w:hint="default"/>
          <w:lang w:val="en-US" w:eastAsia="zh-CN"/>
        </w:rPr>
        <w:t> </w:t>
      </w:r>
      <w:r>
        <w:rPr>
          <w:rFonts w:hint="eastAsia" w:hAnsi="黑体"/>
          <w:w w:val="100"/>
          <w:sz w:val="28"/>
        </w:rPr>
        <w:t>云南省塑料行业协会</w:t>
      </w:r>
      <w:r>
        <w:rPr>
          <w:rFonts w:hint="default"/>
          <w:lang w:val="en-US" w:eastAsia="zh-CN"/>
        </w:rPr>
        <w:t>    </w:t>
      </w:r>
      <w:r>
        <w:rPr>
          <w:rFonts w:hint="eastAsia"/>
          <w:lang w:eastAsia="zh-CN"/>
        </w:rPr>
        <w:fldChar w:fldCharType="end"/>
      </w:r>
      <w:bookmarkEnd w:id="3"/>
      <w:r>
        <w:rPr>
          <w:rFonts w:hint="eastAsia"/>
          <w:sz w:val="28"/>
          <w:lang w:eastAsia="zh-CN"/>
        </w:rPr>
        <w:t>  </w:t>
      </w:r>
      <w:r>
        <w:rPr>
          <w:rFonts w:hint="eastAsia"/>
          <w:spacing w:val="85"/>
          <w:w w:val="100"/>
          <w:sz w:val="28"/>
          <w:lang w:eastAsia="zh-CN"/>
        </w:rPr>
        <w:t>发</w:t>
      </w:r>
      <w:r>
        <w:rPr>
          <w:rFonts w:hint="eastAsia"/>
          <w:spacing w:val="0"/>
          <w:w w:val="100"/>
          <w:sz w:val="28"/>
          <w:lang w:eastAsia="zh-CN"/>
        </w:rPr>
        <w:t>布</w:t>
      </w:r>
    </w:p>
    <w:tbl>
      <w:tblPr>
        <w:tblStyle w:val="21"/>
        <w:tblW w:w="186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gridCol w:w="9107"/>
      </w:tblGrid>
      <w:tr w14:paraId="0468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458B997">
            <w:pPr>
              <w:pStyle w:val="54"/>
              <w:bidi w:val="0"/>
              <w:jc w:val="both"/>
              <w:rPr>
                <w:rFonts w:hint="eastAsia" w:eastAsia="黑体"/>
                <w:vertAlign w:val="baseline"/>
                <w:lang w:eastAsia="zh-CN"/>
              </w:rPr>
            </w:pPr>
            <w:r>
              <w:rPr>
                <w:rFonts w:hint="eastAsia"/>
                <w:vertAlign w:val="baseline"/>
                <w:lang w:eastAsia="zh-CN"/>
              </w:rPr>
              <w:t>ICS</w:t>
            </w:r>
          </w:p>
        </w:tc>
        <w:tc>
          <w:tcPr>
            <w:tcW w:w="9107" w:type="dxa"/>
          </w:tcPr>
          <w:p w14:paraId="026038A7">
            <w:pPr>
              <w:pStyle w:val="54"/>
              <w:bidi w:val="0"/>
              <w:jc w:val="both"/>
              <w:rPr>
                <w:rFonts w:hint="default" w:eastAsia="黑体"/>
                <w:vertAlign w:val="baseline"/>
                <w:lang w:val="en-US" w:eastAsia="zh-CN"/>
              </w:rPr>
            </w:pPr>
            <w:r>
              <w:rPr>
                <w:rFonts w:hint="eastAsia"/>
                <w:vertAlign w:val="baseline"/>
                <w:lang w:val="en-US" w:eastAsia="zh-CN"/>
              </w:rPr>
              <w:t>83.140.30</w:t>
            </w:r>
          </w:p>
        </w:tc>
        <w:tc>
          <w:tcPr>
            <w:tcW w:w="9107" w:type="dxa"/>
          </w:tcPr>
          <w:p w14:paraId="7A6D9BA5">
            <w:pPr>
              <w:pStyle w:val="54"/>
              <w:bidi w:val="0"/>
              <w:jc w:val="both"/>
              <w:rPr>
                <w:rFonts w:hint="eastAsia"/>
                <w:vertAlign w:val="baseline"/>
                <w:lang w:val="en-US" w:eastAsia="zh-CN"/>
              </w:rPr>
            </w:pPr>
          </w:p>
        </w:tc>
      </w:tr>
      <w:tr w14:paraId="334A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C1F694C">
            <w:pPr>
              <w:pStyle w:val="54"/>
              <w:bidi w:val="0"/>
              <w:jc w:val="both"/>
              <w:rPr>
                <w:rFonts w:hint="eastAsia" w:eastAsia="黑体"/>
                <w:vertAlign w:val="baseline"/>
                <w:lang w:eastAsia="zh-CN"/>
              </w:rPr>
            </w:pPr>
            <w:r>
              <w:rPr>
                <w:rFonts w:hint="eastAsia"/>
                <w:vertAlign w:val="baseline"/>
                <w:lang w:eastAsia="zh-CN"/>
              </w:rPr>
              <w:t>CCS</w:t>
            </w:r>
          </w:p>
        </w:tc>
        <w:tc>
          <w:tcPr>
            <w:tcW w:w="9107" w:type="dxa"/>
            <w:vMerge w:val="restart"/>
          </w:tcPr>
          <w:p w14:paraId="52CAB6FE">
            <w:pPr>
              <w:pStyle w:val="54"/>
              <w:bidi w:val="0"/>
              <w:jc w:val="both"/>
              <w:rPr>
                <w:rFonts w:hint="default" w:eastAsia="黑体"/>
                <w:vertAlign w:val="baseline"/>
                <w:lang w:val="en-US" w:eastAsia="zh-CN"/>
              </w:rPr>
            </w:pPr>
            <w:r>
              <w:rPr>
                <w:rFonts w:hint="eastAsia"/>
                <w:vertAlign w:val="baseline"/>
                <w:lang w:val="en-US" w:eastAsia="zh-CN"/>
              </w:rPr>
              <w:t xml:space="preserve">G 33                               </w:t>
            </w:r>
          </w:p>
          <w:tbl>
            <w:tblPr>
              <w:tblStyle w:val="21"/>
              <w:tblpPr w:vertAnchor="page" w:horzAnchor="page" w:tblpX="2187" w:tblpY="68"/>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661"/>
            </w:tblGrid>
            <w:tr w14:paraId="29A41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283" w:hRule="exact"/>
              </w:trPr>
              <w:tc>
                <w:tcPr>
                  <w:tcW w:w="6661" w:type="dxa"/>
                  <w:vAlign w:val="center"/>
                </w:tcPr>
                <w:p w14:paraId="2872D381">
                  <w:pPr>
                    <w:pStyle w:val="26"/>
                    <w:framePr w:w="0" w:hRule="auto" w:hSpace="0" w:wrap="auto" w:vAnchor="margin" w:hAnchor="text" w:xAlign="left" w:yAlign="inline"/>
                    <w:widowControl w:val="0"/>
                    <w:rPr>
                      <w:rFonts w:ascii="宋体" w:hAnsi="宋体"/>
                      <w:sz w:val="28"/>
                      <w:szCs w:val="28"/>
                    </w:rPr>
                  </w:pPr>
                  <w:r>
                    <w:rPr>
                      <w:rFonts w:ascii="楷体" w:hAnsi="楷体" w:eastAsia="楷体"/>
                    </w:rPr>
                    <w:t>T</w:t>
                  </w:r>
                  <w:r>
                    <w:t>/</w:t>
                  </w:r>
                  <w:r>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YNSX</w:t>
                  </w:r>
                  <w:r>
                    <w:fldChar w:fldCharType="end"/>
                  </w:r>
                  <w:bookmarkEnd w:id="4"/>
                </w:p>
              </w:tc>
            </w:tr>
          </w:tbl>
          <w:p w14:paraId="125B316C">
            <w:pPr>
              <w:pStyle w:val="54"/>
              <w:bidi w:val="0"/>
              <w:jc w:val="both"/>
              <w:rPr>
                <w:rFonts w:hint="default" w:eastAsia="黑体"/>
                <w:vertAlign w:val="baseline"/>
                <w:lang w:val="en-US" w:eastAsia="zh-CN"/>
              </w:rPr>
            </w:pPr>
          </w:p>
        </w:tc>
        <w:tc>
          <w:tcPr>
            <w:tcW w:w="9107" w:type="dxa"/>
          </w:tcPr>
          <w:p w14:paraId="134CBB51">
            <w:pPr>
              <w:pStyle w:val="54"/>
              <w:bidi w:val="0"/>
              <w:jc w:val="both"/>
              <w:rPr>
                <w:rFonts w:hint="eastAsia"/>
                <w:vertAlign w:val="baseline"/>
                <w:lang w:val="en-US" w:eastAsia="zh-CN"/>
              </w:rPr>
            </w:pPr>
          </w:p>
        </w:tc>
      </w:tr>
      <w:tr w14:paraId="4E7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0BD5E1E1">
            <w:pPr>
              <w:pStyle w:val="54"/>
              <w:bidi w:val="0"/>
              <w:jc w:val="both"/>
              <w:rPr>
                <w:rFonts w:hint="eastAsia"/>
                <w:vertAlign w:val="baseline"/>
                <w:lang w:eastAsia="zh-CN"/>
              </w:rPr>
            </w:pPr>
          </w:p>
        </w:tc>
        <w:tc>
          <w:tcPr>
            <w:tcW w:w="9107" w:type="dxa"/>
            <w:vMerge w:val="continue"/>
          </w:tcPr>
          <w:p w14:paraId="5D2E3F9C">
            <w:pPr>
              <w:pStyle w:val="54"/>
              <w:bidi w:val="0"/>
              <w:jc w:val="both"/>
              <w:rPr>
                <w:rFonts w:hint="eastAsia"/>
                <w:vertAlign w:val="baseline"/>
                <w:lang w:val="en-US" w:eastAsia="zh-CN"/>
              </w:rPr>
            </w:pPr>
          </w:p>
        </w:tc>
        <w:tc>
          <w:tcPr>
            <w:tcW w:w="9107" w:type="dxa"/>
          </w:tcPr>
          <w:p w14:paraId="657877B0">
            <w:pPr>
              <w:pStyle w:val="54"/>
              <w:bidi w:val="0"/>
              <w:jc w:val="both"/>
              <w:rPr>
                <w:rFonts w:hint="eastAsia"/>
                <w:vertAlign w:val="baseline"/>
                <w:lang w:val="en-US" w:eastAsia="zh-CN"/>
              </w:rPr>
            </w:pPr>
          </w:p>
        </w:tc>
      </w:tr>
    </w:tbl>
    <w:p w14:paraId="1257E3BA">
      <w:pPr>
        <w:pStyle w:val="54"/>
        <w:bidi w:val="0"/>
        <w:rPr>
          <w:rFonts w:hint="eastAsia"/>
        </w:rPr>
        <w:sectPr>
          <w:headerReference r:id="rId3" w:type="default"/>
          <w:footerReference r:id="rId4" w:type="default"/>
          <w:pgSz w:w="11906" w:h="16838"/>
          <w:pgMar w:top="-340" w:right="1134" w:bottom="1021" w:left="1134" w:header="0" w:footer="0" w:gutter="284"/>
          <w:lnNumType w:countBy="0" w:restart="continuous"/>
          <w:pgNumType w:fmt="decimal" w:start="1"/>
          <w:cols w:space="425" w:num="1"/>
          <w:titlePg/>
          <w:docGrid w:type="lines" w:linePitch="312" w:charSpace="0"/>
        </w:sectPr>
      </w:pPr>
    </w:p>
    <w:sdt>
      <w:sdtPr>
        <w:rPr>
          <w:rFonts w:hint="eastAsia" w:ascii="宋体" w:hAnsi="宋体" w:eastAsia="宋体" w:cs="宋体"/>
          <w:kern w:val="2"/>
          <w:sz w:val="21"/>
          <w:szCs w:val="24"/>
          <w:lang w:val="en-US" w:eastAsia="zh-CN" w:bidi="ar-SA"/>
        </w:rPr>
        <w:id w:val="147461454"/>
        <w15:color w:val="DBDBDB"/>
        <w:docPartObj>
          <w:docPartGallery w:val="Table of Contents"/>
          <w:docPartUnique/>
        </w:docPartObj>
      </w:sdtPr>
      <w:sdtEndPr>
        <w:rPr>
          <w:rFonts w:hint="eastAsia" w:ascii="宋体" w:hAnsi="宋体" w:eastAsia="宋体" w:cs="宋体"/>
          <w:kern w:val="0"/>
          <w:sz w:val="21"/>
          <w:szCs w:val="21"/>
          <w:lang w:val="en-US" w:eastAsia="zh-CN" w:bidi="ar-SA"/>
        </w:rPr>
      </w:sdtEndPr>
      <w:sdtContent>
        <w:p w14:paraId="3A3930F8">
          <w:pPr>
            <w:spacing w:before="0" w:beforeLines="0" w:after="0" w:afterLines="0" w:line="240" w:lineRule="auto"/>
            <w:ind w:left="0" w:leftChars="0" w:right="0" w:rightChars="0" w:firstLine="0" w:firstLineChars="0"/>
            <w:jc w:val="center"/>
          </w:pPr>
          <w:r>
            <w:rPr>
              <w:rStyle w:val="123"/>
            </w:rPr>
            <w:t>目录</w:t>
          </w:r>
        </w:p>
        <w:p w14:paraId="224B8069">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TOC \o "1-2" \h \u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_Toc22377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前</w:t>
          </w:r>
          <w:r>
            <w:rPr>
              <w:rFonts w:hint="eastAsia" w:ascii="宋体" w:hAnsi="宋体" w:eastAsia="宋体" w:cs="宋体"/>
              <w:sz w:val="21"/>
              <w:szCs w:val="21"/>
              <w:lang w:eastAsia="zh-CN"/>
            </w:rPr>
            <w:t>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_Toc22377 \h </w:instrText>
          </w:r>
          <w:r>
            <w:rPr>
              <w:rFonts w:hint="eastAsia" w:ascii="宋体" w:hAnsi="宋体" w:eastAsia="宋体" w:cs="宋体"/>
              <w:sz w:val="21"/>
              <w:szCs w:val="21"/>
            </w:rPr>
            <w:fldChar w:fldCharType="separate"/>
          </w:r>
          <w:r>
            <w:rPr>
              <w:rFonts w:hint="eastAsia" w:ascii="宋体" w:hAnsi="宋体" w:eastAsia="宋体" w:cs="宋体"/>
              <w:sz w:val="21"/>
              <w:szCs w:val="21"/>
            </w:rPr>
            <w:t>III</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BF26736">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_Toc11654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_Toc11654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7C21910">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_Toc4706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2 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_Toc4706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C6A52AA">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_Toc31649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 术语和定义、符号、缩略语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_Toc31649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CD7885A">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_Toc20509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3.1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_Toc20509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37C4217">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_Toc23278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3.2 </w:t>
          </w:r>
          <w:r>
            <w:rPr>
              <w:rFonts w:hint="eastAsia" w:ascii="宋体" w:hAnsi="宋体" w:eastAsia="宋体" w:cs="宋体"/>
              <w:sz w:val="21"/>
              <w:szCs w:val="21"/>
            </w:rPr>
            <w:t>符号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_Toc23278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CC2084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_Toc14047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3.3 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_Toc14047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8911860">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_Toc11854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 原料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_Toc11854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4271D13">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_Toc25839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4.1 管材原料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_Toc25839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714582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_Toc28203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4.2 钢丝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_Toc28203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2916F97">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_Toc32587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4.3 粘接树脂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_Toc32587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9C33207">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_Toc10969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 管材分类和标记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_Toc10969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80DA467">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_Toc10149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5.1 管材分类</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_Toc10149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EE87B1B">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_Toc27771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5.2 管材标记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_Toc27771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AF923EA">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_Toc8890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 结构形式与连接方式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_Toc8890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9C6C0EC">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_Toc3694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6.1 结构形式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_Toc3694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6FEFBB9">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_Toc2540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6.2 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_Toc2540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13E8B3B">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_Toc24019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 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_Toc24019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2B90D3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_Toc18542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7.1 颜色</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_Toc18542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8BD90A6">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_Toc26968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7.2 外观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_Toc26968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A4F7FF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_Toc26966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7.3 规格尺寸</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_Toc26966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1BC4E70">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_Toc29276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7.4 物理力学性能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_Toc29276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9FFF7A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_Toc26809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7.5 系统适用性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_Toc26809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81C0149">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_Toc3076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 试验方法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_Toc3076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F3BD584">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_Toc7914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8.1 试样的预处理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_Toc7914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C5E057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_Toc7783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8.2 颜色和外观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_Toc7783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4643680">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_Toc25212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8.3 尺寸</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_Toc25212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BF72765">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_Toc5521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8.4 纵向回缩率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_Toc5521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73C745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_Toc1078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8.5 烘箱试验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_Toc1078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E3D66A4">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_Toc14776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8.6 灰分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_Toc14776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5B3DECFD">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_Toc20299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8.7 氧化诱导时间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_Toc20299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7113543">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_Toc24045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8.8 密度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_Toc24045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11B80AD">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_Toc20074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8.9 环刚度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_Toc20074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76D24B9">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_Toc13914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8.10 冲击性能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_Toc13914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34241385">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_Toc29717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8.11 环柔性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_Toc29717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C54736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_Toc4653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8.12 蠕变比率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_Toc4653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8E7E88B">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_Toc2298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8.13 系统适用性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_Toc2298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F6CEE87">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_Toc27782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 检验规则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_Toc27782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5C6F68B">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_Toc30846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9.1 组批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_Toc30846 \h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5D52F4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_Toc17773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9.2 尺寸分组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_Toc17773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2B5AD2E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_Toc3595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9.3 出厂检验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_Toc3595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12E9ECDE">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_Toc24614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9.4 型式检验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_Toc24614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1C595EF">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_Toc30562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9.5 判定规则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_Toc30562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6F4FBFE">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_Toc5298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10 标志、运输和贮存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_Toc5298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4B4E5B22">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_Toc12459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10.1 </w:t>
          </w:r>
          <w:r>
            <w:rPr>
              <w:rFonts w:hint="eastAsia" w:ascii="宋体" w:hAnsi="宋体" w:eastAsia="宋体" w:cs="宋体"/>
              <w:sz w:val="21"/>
              <w:szCs w:val="21"/>
            </w:rPr>
            <w:t>标志</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_Toc12459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74FD556B">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_Toc27191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 xml:space="preserve">10.2 </w:t>
          </w:r>
          <w:r>
            <w:rPr>
              <w:rFonts w:hint="eastAsia" w:ascii="宋体" w:hAnsi="宋体" w:eastAsia="宋体" w:cs="宋体"/>
              <w:sz w:val="21"/>
              <w:szCs w:val="21"/>
            </w:rPr>
            <w:t>运输</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_Toc27191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38DDCBD">
          <w:pPr>
            <w:pStyle w:val="19"/>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_Toc6560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rPr>
            <w:t>10.3 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_Toc6560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0C5A72BE">
          <w:pPr>
            <w:pStyle w:val="15"/>
            <w:tabs>
              <w:tab w:val="right" w:leader="dot" w:pos="9354"/>
            </w:tabs>
            <w:rPr>
              <w:rFonts w:hint="eastAsia" w:ascii="宋体" w:hAnsi="宋体" w:eastAsia="宋体" w:cs="宋体"/>
              <w:sz w:val="21"/>
              <w:szCs w:val="21"/>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HYPERLINK \l _Toc17753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val="en-US" w:eastAsia="zh-CN"/>
            </w:rPr>
            <w:t>附录A(规范性)管材连接方式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_Toc17753 \h </w:instrText>
          </w:r>
          <w:r>
            <w:rPr>
              <w:rFonts w:hint="eastAsia" w:ascii="宋体" w:hAnsi="宋体" w:eastAsia="宋体" w:cs="宋体"/>
              <w:sz w:val="21"/>
              <w:szCs w:val="21"/>
            </w:rPr>
            <w:fldChar w:fldCharType="separate"/>
          </w:r>
          <w:r>
            <w:rPr>
              <w:rFonts w:hint="eastAsia" w:ascii="宋体" w:hAnsi="宋体" w:eastAsia="宋体" w:cs="宋体"/>
              <w:sz w:val="21"/>
              <w:szCs w:val="21"/>
            </w:rPr>
            <w:t>15</w:t>
          </w:r>
          <w:r>
            <w:rPr>
              <w:rFonts w:hint="eastAsia" w:ascii="宋体" w:hAnsi="宋体" w:eastAsia="宋体" w:cs="宋体"/>
              <w:sz w:val="21"/>
              <w:szCs w:val="21"/>
            </w:rPr>
            <w:fldChar w:fldCharType="end"/>
          </w:r>
          <w:r>
            <w:rPr>
              <w:rFonts w:hint="eastAsia" w:ascii="宋体" w:hAnsi="宋体" w:eastAsia="宋体" w:cs="宋体"/>
              <w:sz w:val="21"/>
              <w:szCs w:val="21"/>
              <w:lang w:eastAsia="zh-CN"/>
            </w:rPr>
            <w:fldChar w:fldCharType="end"/>
          </w:r>
        </w:p>
        <w:p w14:paraId="6FF85F8E">
          <w:pPr>
            <w:pStyle w:val="55"/>
            <w:bidi w:val="0"/>
            <w:jc w:val="both"/>
            <w:rPr>
              <w:rFonts w:hint="eastAsia" w:ascii="宋体" w:hAnsi="宋体" w:eastAsia="宋体" w:cs="宋体"/>
              <w:kern w:val="0"/>
              <w:sz w:val="21"/>
              <w:szCs w:val="21"/>
              <w:lang w:val="en-US" w:eastAsia="zh-CN" w:bidi="ar-SA"/>
            </w:rPr>
          </w:pPr>
          <w:r>
            <w:rPr>
              <w:rFonts w:hint="eastAsia" w:ascii="宋体" w:hAnsi="宋体" w:eastAsia="宋体" w:cs="宋体"/>
              <w:sz w:val="21"/>
              <w:szCs w:val="21"/>
              <w:lang w:eastAsia="zh-CN"/>
            </w:rPr>
            <w:fldChar w:fldCharType="end"/>
          </w:r>
        </w:p>
      </w:sdtContent>
    </w:sdt>
    <w:p w14:paraId="3CCCB25E">
      <w:pPr>
        <w:pStyle w:val="55"/>
        <w:bidi w:val="0"/>
        <w:rPr>
          <w:rFonts w:hint="eastAsia" w:ascii="黑体" w:hAnsi="Times New Roman" w:eastAsia="黑体" w:cs="黑体"/>
          <w:kern w:val="0"/>
          <w:sz w:val="32"/>
          <w:szCs w:val="24"/>
          <w:lang w:val="en-US" w:eastAsia="zh-CN" w:bidi="ar-SA"/>
        </w:rPr>
      </w:pPr>
    </w:p>
    <w:p w14:paraId="18153DE8">
      <w:pPr>
        <w:bidi w:val="0"/>
        <w:ind w:left="0" w:leftChars="0" w:firstLine="0" w:firstLineChars="0"/>
        <w:rPr>
          <w:rFonts w:hint="default"/>
          <w:lang w:val="en-US" w:eastAsia="zh-CN"/>
        </w:rPr>
      </w:pPr>
    </w:p>
    <w:p w14:paraId="501A79F7">
      <w:pPr>
        <w:pStyle w:val="55"/>
        <w:bidi w:val="0"/>
        <w:rPr>
          <w:rFonts w:hint="eastAsia"/>
          <w:lang w:eastAsia="zh-CN"/>
        </w:rPr>
      </w:pPr>
      <w:r>
        <w:rPr>
          <w:rFonts w:hint="eastAsia"/>
          <w:lang w:eastAsia="zh-CN"/>
        </w:rPr>
        <w:br w:type="page"/>
      </w:r>
    </w:p>
    <w:p w14:paraId="725184F6">
      <w:pPr>
        <w:pStyle w:val="56"/>
        <w:bidi w:val="0"/>
        <w:rPr>
          <w:rFonts w:hint="eastAsia"/>
          <w:lang w:eastAsia="zh-CN"/>
        </w:rPr>
      </w:pPr>
      <w:bookmarkStart w:id="5" w:name="_Toc6873"/>
      <w:bookmarkStart w:id="6" w:name="_Toc22377"/>
      <w:r>
        <w:rPr>
          <w:rFonts w:hint="eastAsia"/>
          <w:spacing w:val="317"/>
          <w:lang w:eastAsia="zh-CN"/>
        </w:rPr>
        <w:t>前</w:t>
      </w:r>
      <w:bookmarkStart w:id="7" w:name="BKQY"/>
      <w:r>
        <w:rPr>
          <w:rFonts w:hint="eastAsia"/>
          <w:lang w:eastAsia="zh-CN"/>
        </w:rPr>
        <w:t>言</w:t>
      </w:r>
      <w:bookmarkEnd w:id="5"/>
      <w:bookmarkEnd w:id="6"/>
    </w:p>
    <w:p w14:paraId="08D75491">
      <w:pPr>
        <w:pStyle w:val="25"/>
        <w:bidi w:val="0"/>
        <w:rPr>
          <w:rFonts w:hint="eastAsia"/>
          <w:lang w:eastAsia="zh-CN"/>
        </w:rPr>
      </w:pPr>
      <w:r>
        <w:rPr>
          <w:rFonts w:hint="eastAsia"/>
          <w:lang w:eastAsia="zh-CN"/>
        </w:rPr>
        <w:t>本文件按照GB/T 1.1—2020《标准化工作导则  第1部分：标准化文件的结构和起草规则》的规定起草。</w:t>
      </w:r>
    </w:p>
    <w:p w14:paraId="53951470">
      <w:pPr>
        <w:pStyle w:val="25"/>
        <w:bidi w:val="0"/>
        <w:rPr>
          <w:rFonts w:hint="eastAsia"/>
          <w:lang w:eastAsia="zh-CN"/>
        </w:rPr>
      </w:pPr>
      <w:r>
        <w:rPr>
          <w:rFonts w:hint="eastAsia"/>
          <w:lang w:eastAsia="zh-CN"/>
        </w:rPr>
        <w:t>请注意本文件的某些内容可能涉及专利。本文件的发布机构不承担识别专利的责任。</w:t>
      </w:r>
    </w:p>
    <w:p w14:paraId="6849683F">
      <w:pPr>
        <w:pStyle w:val="25"/>
        <w:bidi w:val="0"/>
        <w:rPr>
          <w:rFonts w:hint="eastAsia"/>
          <w:lang w:eastAsia="zh-CN"/>
        </w:rPr>
      </w:pPr>
      <w:r>
        <w:rPr>
          <w:rFonts w:hint="eastAsia"/>
          <w:lang w:eastAsia="zh-CN"/>
        </w:rPr>
        <w:t>本文件由云南省塑料行业协会提出。</w:t>
      </w:r>
    </w:p>
    <w:p w14:paraId="593320C5">
      <w:pPr>
        <w:pStyle w:val="25"/>
        <w:bidi w:val="0"/>
        <w:rPr>
          <w:rFonts w:hint="eastAsia"/>
          <w:lang w:eastAsia="zh-CN"/>
        </w:rPr>
      </w:pPr>
      <w:r>
        <w:rPr>
          <w:rFonts w:hint="eastAsia"/>
          <w:lang w:eastAsia="zh-CN"/>
        </w:rPr>
        <w:t>本文件由云南省塑料行业协会</w:t>
      </w:r>
      <w:r>
        <w:rPr>
          <w:rFonts w:hint="eastAsia"/>
          <w:lang w:val="en-US" w:eastAsia="zh-CN"/>
        </w:rPr>
        <w:t>标准化委员会</w:t>
      </w:r>
      <w:r>
        <w:rPr>
          <w:rFonts w:hint="eastAsia"/>
          <w:lang w:eastAsia="zh-CN"/>
        </w:rPr>
        <w:t>归口。</w:t>
      </w:r>
    </w:p>
    <w:p w14:paraId="3672172B">
      <w:pPr>
        <w:pStyle w:val="25"/>
        <w:bidi w:val="0"/>
        <w:rPr>
          <w:rFonts w:hint="eastAsia"/>
          <w:lang w:eastAsia="zh-CN"/>
        </w:rPr>
      </w:pPr>
      <w:r>
        <w:rPr>
          <w:rFonts w:hint="eastAsia"/>
          <w:lang w:eastAsia="zh-CN"/>
        </w:rPr>
        <w:t>本文件起草单位：云南益华管道科技有限公司、</w:t>
      </w:r>
      <w:r>
        <w:rPr>
          <w:rFonts w:hint="eastAsia"/>
          <w:lang w:val="en-US" w:eastAsia="zh-CN"/>
        </w:rPr>
        <w:t>巍山彝族回族自治县南诏镇城镇发展服务中心、</w:t>
      </w:r>
      <w:r>
        <w:rPr>
          <w:rFonts w:hint="eastAsia"/>
          <w:lang w:eastAsia="zh-CN"/>
        </w:rPr>
        <w:t>云南大学化学科学与工程学院、西南林业大学、昆明理工大学建筑工程学院、昆明学院、昆明冶金高等专科学校建筑工程学院、云南省产品质量监督检验研究院、云南理工检测科技有限公司、云南省设计院集团有限公司、中国市政工程西北设计研究院有限公司、上海开艺设计集团有限公司、云南工程勘测设计院集团有限公司、云南广厦规划建筑设计院有限公司、云南省城乡规划设计研究院、昆明市政工程设计研究院（集团）有限公司、云南建投第六建设有限公司、云南云岭道桥工程有限公司、云南省建设投资控股集团有限公司、云南嘉必畅环保科技有限公司、贵州益华环保科技有限公司、云南联塑科技发展有限公司、昆明特瑞特塑胶有限公司、云南华诺工贸有限公司、广西齐利达新材料环保科技有限公司、云南滇塑塑料管材制造有限公司、云南方特环保科技有限公司、广西南旭塑胶有限公司、昆明迈克西门科技有限公司、云南百川环保科技有限公司、昆明奥舟管业有限公司。</w:t>
      </w:r>
    </w:p>
    <w:p w14:paraId="515B9FE0">
      <w:pPr>
        <w:pStyle w:val="25"/>
        <w:bidi w:val="0"/>
        <w:rPr>
          <w:rFonts w:hint="eastAsia"/>
          <w:lang w:eastAsia="zh-CN"/>
        </w:rPr>
      </w:pPr>
      <w:r>
        <w:rPr>
          <w:rFonts w:hint="eastAsia"/>
          <w:lang w:eastAsia="zh-CN"/>
        </w:rPr>
        <w:t>本文件主要起草人：陈</w:t>
      </w:r>
      <w:r>
        <w:rPr>
          <w:rFonts w:hint="eastAsia"/>
          <w:lang w:val="en-US" w:eastAsia="zh-CN"/>
        </w:rPr>
        <w:t>福</w:t>
      </w:r>
      <w:r>
        <w:rPr>
          <w:rFonts w:hint="eastAsia"/>
          <w:lang w:eastAsia="zh-CN"/>
        </w:rPr>
        <w:t>强、杜雨阳、赵波、贺世家、纪全友、王锦、王继亮、孔维波、徐开蒙、李维莉、李贤胜、徐悦、张世玲、陈燕红、胡蔚、马威、党安静、罗永茂、韦龙、李荣波、哈威、熊健、全先国、范君、赵建斌、张永强、胡彩芬、李雪松、牟叶、刘如猛、王灵，李俊波、王梓媛、崔晓倩、王文菊、贺丽萍、乔琦、刘美瑜、</w:t>
      </w:r>
      <w:r>
        <w:rPr>
          <w:rFonts w:hint="eastAsia"/>
          <w:lang w:val="en-US" w:eastAsia="zh-CN"/>
        </w:rPr>
        <w:t>黄永华、许扬威、王云海、</w:t>
      </w:r>
      <w:r>
        <w:rPr>
          <w:rFonts w:hint="eastAsia"/>
          <w:lang w:eastAsia="zh-CN"/>
        </w:rPr>
        <w:t>余波云、杜文友、赵锦鸿、茶邵斌、赵亮、姚光辉、陈桥合、龙召强、</w:t>
      </w:r>
      <w:r>
        <w:rPr>
          <w:rFonts w:hint="eastAsia"/>
          <w:lang w:val="en-US" w:eastAsia="zh-CN"/>
        </w:rPr>
        <w:t>刘全、</w:t>
      </w:r>
      <w:r>
        <w:rPr>
          <w:rFonts w:hint="eastAsia"/>
          <w:lang w:eastAsia="zh-CN"/>
        </w:rPr>
        <w:t>曾力、苏瑞芳、孔林枫、钟雪荣、孔宇清、叶建顺、宋顺英、钱以广、李锋、业立、代龙、张啸、张燕青、杨桂兰、杨宵。</w:t>
      </w:r>
    </w:p>
    <w:p w14:paraId="77852E6F">
      <w:pPr>
        <w:pStyle w:val="25"/>
        <w:bidi w:val="0"/>
        <w:rPr>
          <w:rFonts w:hint="eastAsia"/>
          <w:lang w:eastAsia="zh-CN"/>
        </w:rPr>
      </w:pPr>
    </w:p>
    <w:bookmarkEnd w:id="7"/>
    <w:p w14:paraId="2A4F3910">
      <w:pPr>
        <w:rPr>
          <w:rFonts w:hint="eastAsia"/>
          <w:lang w:eastAsia="zh-CN"/>
        </w:rPr>
      </w:pPr>
    </w:p>
    <w:p w14:paraId="769ACD6F">
      <w:pPr>
        <w:rPr>
          <w:rFonts w:hint="eastAsia"/>
          <w:lang w:eastAsia="zh-CN"/>
        </w:rPr>
      </w:pPr>
    </w:p>
    <w:p w14:paraId="70FED11C">
      <w:pPr>
        <w:rPr>
          <w:rFonts w:hint="eastAsia"/>
          <w:lang w:eastAsia="zh-CN"/>
        </w:rPr>
        <w:sectPr>
          <w:headerReference r:id="rId5" w:type="default"/>
          <w:footerReference r:id="rId6" w:type="default"/>
          <w:pgSz w:w="11906" w:h="16838"/>
          <w:pgMar w:top="2410" w:right="1134" w:bottom="1134" w:left="1134" w:header="1418" w:footer="1134" w:gutter="284"/>
          <w:lnNumType w:countBy="0" w:restart="continuous"/>
          <w:pgNumType w:fmt="upperRoman" w:start="1"/>
          <w:cols w:space="425" w:num="1"/>
          <w:docGrid w:type="lines" w:linePitch="312" w:charSpace="0"/>
        </w:sectPr>
      </w:pPr>
    </w:p>
    <w:sdt>
      <w:sdtPr>
        <w:rPr>
          <w:rFonts w:hint="eastAsia" w:ascii="黑体" w:hAnsi="黑体" w:eastAsia="黑体" w:cs="黑体"/>
          <w:b w:val="0"/>
          <w:bCs w:val="0"/>
          <w:kern w:val="2"/>
          <w:sz w:val="32"/>
          <w:szCs w:val="32"/>
          <w:lang w:val="en-US" w:eastAsia="zh-CN" w:bidi="ar-SA"/>
        </w:rPr>
        <w:tag w:val="StandardName"/>
        <w:id w:val="147479814"/>
        <w:lock w:val="sdtLocked"/>
        <w:placeholder>
          <w:docPart w:val="{05994e4d-f8aa-4061-8363-509e1b5b07c3}"/>
        </w:placeholder>
      </w:sdtPr>
      <w:sdtEndPr>
        <w:rPr>
          <w:rFonts w:hint="eastAsia" w:ascii="黑体" w:hAnsi="黑体" w:eastAsia="黑体" w:cs="黑体"/>
          <w:b w:val="0"/>
          <w:bCs w:val="0"/>
          <w:kern w:val="2"/>
          <w:sz w:val="32"/>
          <w:szCs w:val="32"/>
          <w:lang w:val="en-US" w:eastAsia="zh-CN" w:bidi="ar-SA"/>
        </w:rPr>
      </w:sdtEndPr>
      <w:sdtContent>
        <w:p w14:paraId="62143584">
          <w:pPr>
            <w:pStyle w:val="57"/>
            <w:keepNext w:val="0"/>
            <w:keepLines w:val="0"/>
            <w:pageBreakBefore w:val="0"/>
            <w:widowControl/>
            <w:kinsoku/>
            <w:wordWrap/>
            <w:overflowPunct/>
            <w:topLinePunct w:val="0"/>
            <w:autoSpaceDE/>
            <w:autoSpaceDN/>
            <w:bidi w:val="0"/>
            <w:adjustRightInd/>
            <w:snapToGrid/>
            <w:spacing w:after="313" w:afterLines="100" w:line="240" w:lineRule="auto"/>
            <w:textAlignment w:val="auto"/>
            <w:rPr>
              <w:rStyle w:val="121"/>
              <w:rFonts w:hint="eastAsia"/>
              <w:b w:val="0"/>
              <w:bCs w:val="0"/>
              <w:sz w:val="32"/>
              <w:szCs w:val="32"/>
              <w:lang w:val="en-US" w:eastAsia="zh-CN"/>
            </w:rPr>
          </w:pPr>
          <w:bookmarkStart w:id="8" w:name="StandardName"/>
          <w:r>
            <w:rPr>
              <w:rFonts w:hint="eastAsia" w:cs="黑体"/>
              <w:b w:val="0"/>
              <w:bCs w:val="0"/>
              <w:sz w:val="32"/>
              <w:szCs w:val="32"/>
              <w:lang w:eastAsia="zh-CN"/>
            </w:rPr>
            <w:t>排水用双高筋增强聚乙烯（HDPE）缠绕管</w:t>
          </w:r>
          <w:bookmarkEnd w:id="8"/>
        </w:p>
      </w:sdtContent>
    </w:sdt>
    <w:p w14:paraId="50285216">
      <w:pPr>
        <w:pStyle w:val="7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Style w:val="121"/>
          <w:rFonts w:hint="eastAsia"/>
          <w:sz w:val="21"/>
          <w:szCs w:val="21"/>
          <w:lang w:val="en-US" w:eastAsia="zh-CN"/>
        </w:rPr>
      </w:pPr>
      <w:bookmarkStart w:id="9" w:name="_Toc17100"/>
      <w:bookmarkStart w:id="10" w:name="_Toc11654"/>
      <w:r>
        <w:rPr>
          <w:rFonts w:hint="default" w:ascii="黑体" w:hAnsi="黑体" w:eastAsia="黑体" w:cs="黑体"/>
          <w:sz w:val="21"/>
          <w:szCs w:val="21"/>
          <w:lang w:val="en-US" w:eastAsia="zh-CN"/>
        </w:rPr>
        <w:t>1　</w:t>
      </w:r>
      <w:r>
        <w:rPr>
          <w:rFonts w:hint="eastAsia"/>
          <w:sz w:val="21"/>
          <w:szCs w:val="21"/>
          <w:lang w:val="en-US" w:eastAsia="zh-CN"/>
        </w:rPr>
        <w:t>范围</w:t>
      </w:r>
      <w:bookmarkEnd w:id="9"/>
      <w:bookmarkEnd w:id="10"/>
    </w:p>
    <w:p w14:paraId="3AF91BB4">
      <w:pPr>
        <w:pStyle w:val="25"/>
        <w:rPr>
          <w:rFonts w:hint="eastAsia"/>
          <w:lang w:val="en-US" w:eastAsia="zh-CN"/>
        </w:rPr>
      </w:pPr>
      <w:r>
        <w:rPr>
          <w:rFonts w:hint="eastAsia"/>
          <w:lang w:val="en-US" w:eastAsia="zh-CN"/>
        </w:rPr>
        <w:t>本文件规定了排水用双高筋增强聚乙烯（HDPE）缠绕管的术语和定义、符号、缩略语、分类、要求、试验方法、检验规则、标志、运输和贮存等内容。</w:t>
      </w:r>
    </w:p>
    <w:p w14:paraId="4622299D">
      <w:pPr>
        <w:pStyle w:val="25"/>
        <w:rPr>
          <w:rFonts w:hint="eastAsia"/>
          <w:lang w:val="en-US" w:eastAsia="zh-CN"/>
        </w:rPr>
      </w:pPr>
      <w:r>
        <w:rPr>
          <w:rFonts w:hint="eastAsia"/>
          <w:lang w:val="en-US" w:eastAsia="zh-CN"/>
        </w:rPr>
        <w:t>本文件适用于以高密度聚乙烯树脂为主要原材料，采用挤出缠绕成型工艺加工制成内表面平整、中间同材质粘接型材为加强筋或中间加钢丝增强，外表面为螺旋形状的结构壁管材。</w:t>
      </w:r>
    </w:p>
    <w:p w14:paraId="36147F24">
      <w:pPr>
        <w:pStyle w:val="25"/>
        <w:rPr>
          <w:rFonts w:hint="eastAsia"/>
          <w:lang w:val="en-US" w:eastAsia="zh-CN"/>
        </w:rPr>
      </w:pPr>
      <w:r>
        <w:rPr>
          <w:rFonts w:hint="eastAsia"/>
          <w:lang w:val="en-US" w:eastAsia="zh-CN"/>
        </w:rPr>
        <w:t>本文件规定的管材适用于长期工作温度在45℃以下的埋地排水、排污等工程。</w:t>
      </w:r>
    </w:p>
    <w:p w14:paraId="441D73F9">
      <w:pPr>
        <w:pStyle w:val="7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lang w:val="en-US" w:eastAsia="zh-CN"/>
        </w:rPr>
      </w:pPr>
      <w:bookmarkStart w:id="11" w:name="_Toc1680"/>
      <w:bookmarkStart w:id="12" w:name="_Toc4706"/>
      <w:r>
        <w:rPr>
          <w:rFonts w:hint="default" w:ascii="黑体" w:hAnsi="黑体" w:eastAsia="黑体" w:cs="黑体"/>
          <w:sz w:val="20"/>
          <w:lang w:val="en-US" w:eastAsia="zh-CN"/>
        </w:rPr>
        <w:t>2　</w:t>
      </w:r>
      <w:r>
        <w:rPr>
          <w:rFonts w:hint="eastAsia"/>
          <w:lang w:val="en-US" w:eastAsia="zh-CN"/>
        </w:rPr>
        <w:t>规范性引用文件</w:t>
      </w:r>
      <w:bookmarkEnd w:id="11"/>
      <w:bookmarkEnd w:id="12"/>
    </w:p>
    <w:sdt>
      <w:sdtPr>
        <w:rPr>
          <w:rFonts w:hint="eastAsia" w:ascii="宋体" w:hAnsi="Times New Roman" w:eastAsia="宋体" w:cs="宋体"/>
          <w:sz w:val="21"/>
          <w:lang w:val="en-US" w:eastAsia="zh-CN"/>
        </w:rPr>
        <w:tag w:val="StandNameFile"/>
        <w:id w:val="147481314"/>
        <w:placeholder>
          <w:docPart w:val="{a953ddaa-ae83-40a8-b097-d83551543249}"/>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宋体" w:hAnsi="Times New Roman" w:eastAsia="宋体" w:cs="宋体"/>
          <w:sz w:val="21"/>
          <w:lang w:val="en-US" w:eastAsia="zh-CN"/>
        </w:rPr>
      </w:sdtEndPr>
      <w:sdtContent>
        <w:p w14:paraId="1FCA3CF9">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A7FE004">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228.1</w:t>
      </w:r>
      <w:r>
        <w:rPr>
          <w:rFonts w:hint="eastAsia" w:cs="宋体"/>
          <w:sz w:val="21"/>
          <w:lang w:val="en-US" w:eastAsia="zh-CN"/>
        </w:rPr>
        <w:t xml:space="preserve"> </w:t>
      </w:r>
      <w:r>
        <w:rPr>
          <w:rFonts w:hint="eastAsia" w:ascii="宋体" w:hAnsi="Times New Roman" w:eastAsia="宋体" w:cs="宋体"/>
          <w:sz w:val="21"/>
          <w:lang w:val="en-US" w:eastAsia="zh-CN"/>
        </w:rPr>
        <w:t xml:space="preserve"> 金属材料  拉伸试验  第1部分：室温试验方法</w:t>
      </w:r>
    </w:p>
    <w:p w14:paraId="50D9FD3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1033.1-2008  塑料  非泡沫塑料密度的测定  第1部分：浸渍法、液体比重瓶法和滴定法</w:t>
      </w:r>
    </w:p>
    <w:p w14:paraId="26BD9A41">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1040.1  塑料  拉伸性能的测定  第1部分：总则 </w:t>
      </w:r>
    </w:p>
    <w:p w14:paraId="64975C6F">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1040.2  塑料  拉伸性能的测定  第1部分：模塑和挤塑塑料的试验条件</w:t>
      </w:r>
    </w:p>
    <w:p w14:paraId="7123DA96">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1633</w:t>
      </w:r>
      <w:r>
        <w:rPr>
          <w:rFonts w:hint="eastAsia" w:cs="宋体"/>
          <w:sz w:val="21"/>
          <w:lang w:val="en-US" w:eastAsia="zh-CN"/>
        </w:rPr>
        <w:t>-2020</w:t>
      </w:r>
      <w:r>
        <w:rPr>
          <w:rFonts w:hint="eastAsia" w:ascii="宋体" w:hAnsi="Times New Roman" w:eastAsia="宋体" w:cs="宋体"/>
          <w:sz w:val="21"/>
          <w:lang w:val="en-US" w:eastAsia="zh-CN"/>
        </w:rPr>
        <w:t xml:space="preserve">  塑料  热塑性塑料维卡软化温度（VST）的测定 </w:t>
      </w:r>
    </w:p>
    <w:p w14:paraId="2F1B36AE">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2790  胶粘剂 180°剥离强度试验方法  挠性材料对刚性材料</w:t>
      </w:r>
    </w:p>
    <w:p w14:paraId="6CBA32D2">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2918  塑料试样状态调节和试验的标准环境</w:t>
      </w:r>
    </w:p>
    <w:p w14:paraId="2838EEBD">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3682.1   塑料  热塑性塑料  熔体质量流动速率（MFR）和熔体体积流动速率(MVR）的测定  第1部分：标准方法</w:t>
      </w:r>
    </w:p>
    <w:p w14:paraId="49DFD16D">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6111-2018  流体输送用热塑性塑料管道系统  耐内压性能的测定</w:t>
      </w:r>
    </w:p>
    <w:p w14:paraId="1BC77F1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6671-2001  热塑性塑料管材  纵向回缩率的测定</w:t>
      </w:r>
    </w:p>
    <w:p w14:paraId="15E6F97A">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8806 </w:t>
      </w:r>
      <w:r>
        <w:rPr>
          <w:rFonts w:hint="eastAsia" w:cs="宋体"/>
          <w:sz w:val="21"/>
          <w:lang w:val="en-US" w:eastAsia="zh-CN"/>
        </w:rPr>
        <w:t xml:space="preserve"> </w:t>
      </w:r>
      <w:r>
        <w:rPr>
          <w:rFonts w:hint="eastAsia" w:ascii="宋体" w:hAnsi="Times New Roman" w:eastAsia="宋体" w:cs="宋体"/>
          <w:sz w:val="21"/>
          <w:lang w:val="en-US" w:eastAsia="zh-CN"/>
        </w:rPr>
        <w:t>塑料管道系统  塑料部件 尺寸的测定</w:t>
      </w:r>
    </w:p>
    <w:p w14:paraId="45E4B3A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9345.1  塑料  灰分的测定 第1部分:通用方法</w:t>
      </w:r>
    </w:p>
    <w:p w14:paraId="35CFE54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9647 </w:t>
      </w:r>
      <w:r>
        <w:rPr>
          <w:rFonts w:hint="eastAsia" w:cs="宋体"/>
          <w:sz w:val="21"/>
          <w:lang w:val="en-US" w:eastAsia="zh-CN"/>
        </w:rPr>
        <w:t xml:space="preserve"> </w:t>
      </w:r>
      <w:r>
        <w:rPr>
          <w:rFonts w:hint="eastAsia" w:ascii="宋体" w:hAnsi="Times New Roman" w:eastAsia="宋体" w:cs="宋体"/>
          <w:sz w:val="21"/>
          <w:lang w:val="en-US" w:eastAsia="zh-CN"/>
        </w:rPr>
        <w:t>热塑性塑料管材  环刚度的测定</w:t>
      </w:r>
    </w:p>
    <w:p w14:paraId="44A2308A">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14152-2001  热塑性塑料管材耐外冲击性能试验方法  时针旋转法</w:t>
      </w:r>
    </w:p>
    <w:p w14:paraId="193D4D32">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14450  胎圈用钢丝</w:t>
      </w:r>
    </w:p>
    <w:p w14:paraId="79A38FBD">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18042 </w:t>
      </w:r>
      <w:r>
        <w:rPr>
          <w:rFonts w:hint="eastAsia" w:cs="宋体"/>
          <w:sz w:val="21"/>
          <w:lang w:val="en-US" w:eastAsia="zh-CN"/>
        </w:rPr>
        <w:t xml:space="preserve"> </w:t>
      </w:r>
      <w:r>
        <w:rPr>
          <w:rFonts w:hint="eastAsia" w:ascii="宋体" w:hAnsi="Times New Roman" w:eastAsia="宋体" w:cs="宋体"/>
          <w:sz w:val="21"/>
          <w:lang w:val="en-US" w:eastAsia="zh-CN"/>
        </w:rPr>
        <w:t>热塑性塑料管材蠕变比率的试验方法</w:t>
      </w:r>
    </w:p>
    <w:p w14:paraId="38CC5D5A">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19278-2018  热塑性塑料管材、管件及阀门  通用术语及其定义</w:t>
      </w:r>
    </w:p>
    <w:p w14:paraId="1CC604BB">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19472.2-2017  埋地用聚乙烯(PE)结构壁管道系统  第2部分:聚乙烯缠绕结构壁管材 </w:t>
      </w:r>
    </w:p>
    <w:p w14:paraId="47E8832E">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 xml:space="preserve">GB/T 19466.6  塑料  差示扫描量热法(DSC)  第6部分:氧化诱导时间(等温OIT)和氧化诱导温度（动态OIT）的测定 </w:t>
      </w:r>
    </w:p>
    <w:p w14:paraId="5B2096D2">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21873  橡胶密封件  给、排水管及污水管道用接口密封圈  材料规范</w:t>
      </w:r>
    </w:p>
    <w:p w14:paraId="2AC5B1B8">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32439</w:t>
      </w:r>
      <w:r>
        <w:rPr>
          <w:rFonts w:hint="eastAsia" w:cs="宋体"/>
          <w:sz w:val="21"/>
          <w:lang w:val="en-US" w:eastAsia="zh-CN"/>
        </w:rPr>
        <w:t>-2015</w:t>
      </w:r>
      <w:r>
        <w:rPr>
          <w:rFonts w:hint="eastAsia" w:ascii="宋体" w:hAnsi="Times New Roman" w:eastAsia="宋体" w:cs="宋体"/>
          <w:sz w:val="21"/>
          <w:lang w:val="en-US" w:eastAsia="zh-CN"/>
        </w:rPr>
        <w:t xml:space="preserve"> </w:t>
      </w:r>
      <w:r>
        <w:rPr>
          <w:rFonts w:hint="eastAsia" w:cs="宋体"/>
          <w:sz w:val="21"/>
          <w:lang w:val="en-US" w:eastAsia="zh-CN"/>
        </w:rPr>
        <w:t xml:space="preserve"> </w:t>
      </w:r>
      <w:r>
        <w:rPr>
          <w:rFonts w:hint="eastAsia" w:ascii="宋体" w:hAnsi="Times New Roman" w:eastAsia="宋体" w:cs="宋体"/>
          <w:sz w:val="21"/>
          <w:lang w:val="en-US" w:eastAsia="zh-CN"/>
        </w:rPr>
        <w:t xml:space="preserve">给水用钢丝网增强聚乙烯复合管道 </w:t>
      </w:r>
    </w:p>
    <w:p w14:paraId="6E626231">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Times New Roman" w:eastAsia="宋体" w:cs="宋体"/>
          <w:sz w:val="21"/>
          <w:lang w:val="en-US" w:eastAsia="zh-CN"/>
        </w:rPr>
      </w:pPr>
      <w:r>
        <w:rPr>
          <w:rFonts w:hint="eastAsia" w:ascii="宋体" w:hAnsi="Times New Roman" w:eastAsia="宋体" w:cs="宋体"/>
          <w:sz w:val="21"/>
          <w:lang w:val="en-US" w:eastAsia="zh-CN"/>
        </w:rPr>
        <w:t>GB/T 39385  塑料管道系统  热塑性塑料管材 环柔性的测定</w:t>
      </w:r>
    </w:p>
    <w:p w14:paraId="0896C882">
      <w:pPr>
        <w:pStyle w:val="73"/>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ind w:left="0" w:leftChars="0" w:firstLine="0" w:firstLineChars="0"/>
        <w:textAlignment w:val="auto"/>
        <w:rPr>
          <w:rFonts w:hint="eastAsia" w:ascii="宋体" w:hAnsi="Times New Roman" w:eastAsia="宋体" w:cs="宋体"/>
          <w:sz w:val="21"/>
          <w:szCs w:val="21"/>
          <w:lang w:val="en-US" w:eastAsia="zh-CN"/>
        </w:rPr>
      </w:pPr>
      <w:bookmarkStart w:id="13" w:name="_Toc2778"/>
      <w:bookmarkStart w:id="14" w:name="_Toc31649"/>
      <w:r>
        <w:rPr>
          <w:rFonts w:hint="default" w:ascii="黑体" w:hAnsi="黑体" w:eastAsia="黑体" w:cs="黑体"/>
          <w:sz w:val="21"/>
          <w:szCs w:val="21"/>
          <w:lang w:val="en-US" w:eastAsia="zh-CN"/>
        </w:rPr>
        <w:t>3　</w:t>
      </w:r>
      <w:r>
        <w:rPr>
          <w:rFonts w:hint="eastAsia"/>
          <w:sz w:val="21"/>
          <w:szCs w:val="21"/>
          <w:lang w:val="en-US" w:eastAsia="zh-CN"/>
        </w:rPr>
        <w:t>术语和定义、符号、缩略语</w:t>
      </w:r>
      <w:bookmarkEnd w:id="13"/>
      <w:bookmarkEnd w:id="14"/>
    </w:p>
    <w:p w14:paraId="7A20F29C">
      <w:pPr>
        <w:pStyle w:val="74"/>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textAlignment w:val="auto"/>
        <w:rPr>
          <w:rFonts w:hint="eastAsia"/>
          <w:sz w:val="21"/>
          <w:szCs w:val="21"/>
          <w:lang w:val="en-US" w:eastAsia="zh-CN"/>
        </w:rPr>
      </w:pPr>
      <w:bookmarkStart w:id="15" w:name="_Toc18409"/>
      <w:bookmarkStart w:id="16" w:name="_Toc20509"/>
      <w:r>
        <w:rPr>
          <w:rFonts w:hint="default" w:ascii="黑体" w:hAnsi="黑体" w:eastAsia="黑体" w:cs="黑体"/>
          <w:sz w:val="21"/>
          <w:szCs w:val="21"/>
          <w:lang w:val="en-US" w:eastAsia="zh-CN"/>
        </w:rPr>
        <w:t>3.1　</w:t>
      </w:r>
      <w:r>
        <w:rPr>
          <w:rFonts w:hint="eastAsia"/>
          <w:sz w:val="21"/>
          <w:szCs w:val="21"/>
          <w:lang w:val="en-US" w:eastAsia="zh-CN"/>
        </w:rPr>
        <w:t>术语和定义</w:t>
      </w:r>
      <w:bookmarkEnd w:id="15"/>
      <w:bookmarkEnd w:id="16"/>
    </w:p>
    <w:sdt>
      <w:sdtPr>
        <w:rPr>
          <w:rFonts w:hint="eastAsia" w:ascii="宋体" w:hAnsi="Times New Roman" w:eastAsia="宋体" w:cs="宋体"/>
          <w:sz w:val="21"/>
          <w:lang w:val="en-US" w:eastAsia="zh-CN"/>
        </w:rPr>
        <w:tag w:val="TermContent"/>
        <w:id w:val="147464891"/>
        <w:placeholder>
          <w:docPart w:val="{83f4920c-c542-492b-abe3-bf6175b47a94}"/>
        </w:placeholder>
        <w:showingPlcHd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宋体"/>
          <w:sz w:val="21"/>
          <w:lang w:val="en-US" w:eastAsia="zh-CN"/>
        </w:rPr>
      </w:sdtEndPr>
      <w:sdtContent>
        <w:p w14:paraId="1E2F2212">
          <w:pPr>
            <w:pStyle w:val="25"/>
            <w:rPr>
              <w:rFonts w:hint="eastAsia"/>
              <w:lang w:val="en-US" w:eastAsia="zh-CN"/>
            </w:rPr>
          </w:pPr>
          <w:bookmarkStart w:id="17" w:name="BKFL"/>
          <w:bookmarkStart w:id="19" w:name="_GoBack"/>
          <w:r>
            <w:rPr>
              <w:color w:val="808080"/>
            </w:rPr>
            <w:t>选择一项。</w:t>
          </w:r>
          <w:bookmarkEnd w:id="19"/>
        </w:p>
      </w:sdtContent>
    </w:sdt>
    <w:bookmarkEnd w:id="17"/>
    <w:p w14:paraId="07F4EE23">
      <w:pPr>
        <w:pStyle w:val="25"/>
        <w:rPr>
          <w:rFonts w:hint="default"/>
          <w:lang w:val="en-US" w:eastAsia="zh-CN"/>
        </w:rPr>
      </w:pPr>
      <w:bookmarkStart w:id="18" w:name="EndLine"/>
      <w:r>
        <w:rPr>
          <w:rFonts w:hint="eastAsia"/>
          <w:lang w:val="en-US" w:eastAsia="zh-CN"/>
        </w:rPr>
        <w:t xml:space="preserve">                           </w:t>
      </w:r>
      <w:r>
        <w:rPr>
          <w:rFonts w:hint="default"/>
          <w:lang w:val="en-US" w:eastAsia="zh-CN"/>
        </w:rPr>
        <w:drawing>
          <wp:inline distT="0" distB="0" distL="114300" distR="114300">
            <wp:extent cx="1485900" cy="317500"/>
            <wp:effectExtent l="0" t="0" r="0" b="6350"/>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8"/>
                    <a:stretch>
                      <a:fillRect/>
                    </a:stretch>
                  </pic:blipFill>
                  <pic:spPr>
                    <a:xfrm>
                      <a:off x="0" y="0"/>
                      <a:ext cx="1485900" cy="317500"/>
                    </a:xfrm>
                    <a:prstGeom prst="rect">
                      <a:avLst/>
                    </a:prstGeom>
                  </pic:spPr>
                </pic:pic>
              </a:graphicData>
            </a:graphic>
          </wp:inline>
        </w:drawing>
      </w:r>
      <w:bookmarkEnd w:id="18"/>
    </w:p>
    <w:sectPr>
      <w:pgSz w:w="11906" w:h="16838"/>
      <w:pgMar w:top="2410" w:right="1134" w:bottom="1134" w:left="1134" w:header="1418" w:footer="1134" w:gutter="284"/>
      <w:lnNumType w:countBy="0" w:restart="continuou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15B6">
    <w:pPr>
      <w:pStyle w:val="13"/>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7294C">
    <w:pPr>
      <w:pStyle w:val="31"/>
      <w:bidi w:val="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B9B7">
    <w:pPr>
      <w:pStyle w:val="25"/>
      <w:bidi w:val="0"/>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E3582">
    <w:pPr>
      <w:pStyle w:val="33"/>
      <w:bidi w:val="0"/>
      <w:rPr>
        <w:rFonts w:hint="eastAsia" w:eastAsia="黑体"/>
        <w:lang w:eastAsia="zh-CN"/>
      </w:rPr>
    </w:pPr>
    <w:r>
      <w:rPr>
        <w:rFonts w:hint="eastAsia"/>
        <w:lang w:eastAsia="zh-CN"/>
      </w:rPr>
      <w:t>T/YNSX 014—2026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14920"/>
    <w:multiLevelType w:val="multilevel"/>
    <w:tmpl w:val="84314920"/>
    <w:lvl w:ilvl="0" w:tentative="0">
      <w:start w:val="1"/>
      <w:numFmt w:val="decimal"/>
      <w:pStyle w:val="120"/>
      <w:suff w:val="nothing"/>
      <w:lvlText w:val="[%1]  "/>
      <w:lvlJc w:val="left"/>
      <w:pPr>
        <w:ind w:left="0" w:leftChars="0" w:firstLine="363" w:firstLineChars="0"/>
      </w:pPr>
      <w:rPr>
        <w:rFonts w:hint="eastAsia" w:ascii="黑体" w:hAnsi="黑体" w:eastAsia="黑体" w:cs="黑体"/>
        <w:sz w:val="18"/>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8CD2C340"/>
    <w:multiLevelType w:val="multilevel"/>
    <w:tmpl w:val="8CD2C340"/>
    <w:lvl w:ilvl="0" w:tentative="0">
      <w:start w:val="1"/>
      <w:numFmt w:val="lowerLetter"/>
      <w:pStyle w:val="109"/>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63C76EE"/>
    <w:multiLevelType w:val="multilevel"/>
    <w:tmpl w:val="A63C76EE"/>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103"/>
      <w:suff w:val="nothing"/>
      <w:lvlText w:val="表%1.%2　"/>
      <w:lvlJc w:val="left"/>
      <w:pPr>
        <w:ind w:left="0" w:leftChars="0" w:firstLine="0" w:firstLineChars="0"/>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3">
    <w:nsid w:val="AE525D53"/>
    <w:multiLevelType w:val="multilevel"/>
    <w:tmpl w:val="AE525D53"/>
    <w:lvl w:ilvl="0" w:tentative="0">
      <w:start w:val="1"/>
      <w:numFmt w:val="decimal"/>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7"/>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8"/>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B3CBFBCC"/>
    <w:multiLevelType w:val="multilevel"/>
    <w:tmpl w:val="B3CBFBCC"/>
    <w:lvl w:ilvl="0" w:tentative="0">
      <w:start w:val="1"/>
      <w:numFmt w:val="upperLetter"/>
      <w:pStyle w:val="102"/>
      <w:lvlText w:val="%1"/>
      <w:lvlJc w:val="left"/>
      <w:pPr>
        <w:tabs>
          <w:tab w:val="left" w:pos="0"/>
        </w:tabs>
        <w:ind w:left="0" w:leftChars="0" w:firstLine="0" w:firstLineChars="0"/>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D3CBEFD3"/>
    <w:multiLevelType w:val="multilevel"/>
    <w:tmpl w:val="D3CBEFD3"/>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D40F16F1"/>
    <w:multiLevelType w:val="multilevel"/>
    <w:tmpl w:val="D40F16F1"/>
    <w:lvl w:ilvl="0" w:tentative="0">
      <w:start w:val="1"/>
      <w:numFmt w:val="decimal"/>
      <w:pStyle w:val="73"/>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4"/>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5"/>
      <w:suff w:val="nothing"/>
      <w:lvlText w:val="%1.%2.%3　"/>
      <w:lvlJc w:val="left"/>
      <w:pPr>
        <w:ind w:left="0" w:leftChars="0" w:firstLine="0" w:firstLineChars="0"/>
      </w:pPr>
      <w:rPr>
        <w:rFonts w:hint="default" w:ascii="黑体" w:hAnsi="黑体" w:eastAsia="黑体" w:cs="黑体"/>
        <w:sz w:val="20"/>
      </w:rPr>
    </w:lvl>
    <w:lvl w:ilvl="3" w:tentative="0">
      <w:start w:val="1"/>
      <w:numFmt w:val="decimalEnclosedCircleChinese"/>
      <w:pStyle w:val="76"/>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D5016FBB"/>
    <w:multiLevelType w:val="multilevel"/>
    <w:tmpl w:val="D5016FBB"/>
    <w:lvl w:ilvl="0" w:tentative="0">
      <w:start w:val="1"/>
      <w:numFmt w:val="upperLetter"/>
      <w:pStyle w:val="100"/>
      <w:lvlText w:val="%1"/>
      <w:lvlJc w:val="left"/>
      <w:pPr>
        <w:tabs>
          <w:tab w:val="left" w:pos="0"/>
        </w:tabs>
        <w:ind w:left="0" w:leftChars="0" w:firstLine="0" w:firstLineChars="0"/>
      </w:pPr>
      <w:rPr>
        <w:rFonts w:hint="default"/>
      </w:rPr>
    </w:lvl>
    <w:lvl w:ilvl="1" w:tentative="0">
      <w:start w:val="1"/>
      <w:numFmt w:val="decimal"/>
      <w:pStyle w:val="101"/>
      <w:suff w:val="nothing"/>
      <w:lvlText w:val="图%1.%2　"/>
      <w:lvlJc w:val="left"/>
      <w:pPr>
        <w:ind w:left="0" w:leftChars="0" w:firstLine="0" w:firstLineChars="0"/>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pStyle w:val="5"/>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pStyle w:val="7"/>
      <w:lvlText w:val="%1.%2.%3.%4.%5.%6.%7."/>
      <w:lvlJc w:val="left"/>
      <w:pPr>
        <w:ind w:left="1296" w:hanging="1296"/>
      </w:pPr>
      <w:rPr>
        <w:rFonts w:hint="default"/>
      </w:rPr>
    </w:lvl>
    <w:lvl w:ilvl="7" w:tentative="0">
      <w:start w:val="1"/>
      <w:numFmt w:val="decimal"/>
      <w:pStyle w:val="8"/>
      <w:lvlText w:val="%1.%2.%3.%4.%5.%6.%7.%8."/>
      <w:lvlJc w:val="left"/>
      <w:pPr>
        <w:ind w:left="1440" w:hanging="1440"/>
      </w:pPr>
      <w:rPr>
        <w:rFonts w:hint="default"/>
      </w:rPr>
    </w:lvl>
    <w:lvl w:ilvl="8" w:tentative="0">
      <w:start w:val="1"/>
      <w:numFmt w:val="decimal"/>
      <w:pStyle w:val="9"/>
      <w:lvlText w:val="%1.%2.%3.%4.%5.%6.%7.%8.%9."/>
      <w:lvlJc w:val="left"/>
      <w:pPr>
        <w:ind w:left="1583" w:hanging="1583"/>
      </w:pPr>
      <w:rPr>
        <w:rFonts w:hint="default"/>
      </w:rPr>
    </w:lvl>
  </w:abstractNum>
  <w:abstractNum w:abstractNumId="8">
    <w:nsid w:val="E6785D7A"/>
    <w:multiLevelType w:val="multilevel"/>
    <w:tmpl w:val="E6785D7A"/>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E8F6BCD0"/>
    <w:multiLevelType w:val="multilevel"/>
    <w:tmpl w:val="E8F6BCD0"/>
    <w:lvl w:ilvl="0" w:tentative="0">
      <w:start w:val="1"/>
      <w:numFmt w:val="none"/>
      <w:pStyle w:val="107"/>
      <w:suff w:val="nothing"/>
      <w:lvlText w:val="注："/>
      <w:lvlJc w:val="left"/>
      <w:pPr>
        <w:ind w:left="737" w:leftChars="0" w:hanging="374"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1E41A23F"/>
    <w:multiLevelType w:val="multilevel"/>
    <w:tmpl w:val="1E41A23F"/>
    <w:lvl w:ilvl="0" w:tentative="0">
      <w:start w:val="1"/>
      <w:numFmt w:val="decimal"/>
      <w:pStyle w:val="108"/>
      <w:suff w:val="nothing"/>
      <w:lvlText w:val="注%1："/>
      <w:lvlJc w:val="left"/>
      <w:pPr>
        <w:ind w:left="811" w:leftChars="0" w:hanging="448"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20D9C8C2"/>
    <w:multiLevelType w:val="multilevel"/>
    <w:tmpl w:val="20D9C8C2"/>
    <w:lvl w:ilvl="0" w:tentative="0">
      <w:start w:val="1"/>
      <w:numFmt w:val="upperLetter"/>
      <w:suff w:val="nothing"/>
      <w:lvlText w:val="附录%1"/>
      <w:lvlJc w:val="left"/>
      <w:pPr>
        <w:ind w:left="0" w:leftChars="0" w:firstLine="0" w:firstLineChars="0"/>
      </w:pPr>
      <w:rPr>
        <w:rFonts w:hint="default"/>
        <w:spacing w:val="102"/>
      </w:rPr>
    </w:lvl>
    <w:lvl w:ilvl="1" w:tentative="0">
      <w:start w:val="1"/>
      <w:numFmt w:val="decimal"/>
      <w:pStyle w:val="90"/>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1"/>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2"/>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3"/>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4"/>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22CA8755"/>
    <w:multiLevelType w:val="multilevel"/>
    <w:tmpl w:val="22CA8755"/>
    <w:lvl w:ilvl="0" w:tentative="0">
      <w:start w:val="1"/>
      <w:numFmt w:val="lowerLetter"/>
      <w:pStyle w:val="61"/>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2"/>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0"/>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345C4F4A"/>
    <w:multiLevelType w:val="multilevel"/>
    <w:tmpl w:val="345C4F4A"/>
    <w:lvl w:ilvl="0" w:tentative="0">
      <w:start w:val="1"/>
      <w:numFmt w:val="decimal"/>
      <w:pStyle w:val="106"/>
      <w:suff w:val="nothing"/>
      <w:lvlText w:val="示例%1："/>
      <w:lvlJc w:val="left"/>
      <w:pPr>
        <w:ind w:left="0" w:leftChars="0" w:firstLine="363" w:firstLineChars="0"/>
      </w:pPr>
      <w:rPr>
        <w:rFonts w:hint="eastAsia" w:ascii="黑体" w:hAnsi="黑体" w:eastAsia="黑体" w:cs="黑体"/>
        <w:sz w:val="18"/>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C9F987A"/>
    <w:multiLevelType w:val="multilevel"/>
    <w:tmpl w:val="3C9F987A"/>
    <w:lvl w:ilvl="0" w:tentative="0">
      <w:start w:val="1"/>
      <w:numFmt w:val="none"/>
      <w:pStyle w:val="58"/>
      <w:lvlText w:val="%1——"/>
      <w:lvlJc w:val="left"/>
      <w:pPr>
        <w:tabs>
          <w:tab w:val="left" w:pos="851"/>
        </w:tabs>
        <w:ind w:left="851" w:leftChars="0" w:hanging="426" w:firstLineChars="0"/>
      </w:pPr>
      <w:rPr>
        <w:rFonts w:hint="default" w:ascii="Times New Roman" w:hAnsi="Times New Roman" w:cs="Times New Roman"/>
        <w:sz w:val="20"/>
      </w:rPr>
    </w:lvl>
    <w:lvl w:ilvl="1" w:tentative="0">
      <w:start w:val="1"/>
      <w:numFmt w:val="bullet"/>
      <w:pStyle w:val="59"/>
      <w:lvlText w:val=""/>
      <w:lvlJc w:val="left"/>
      <w:pPr>
        <w:tabs>
          <w:tab w:val="left" w:pos="851"/>
        </w:tabs>
        <w:ind w:left="1270" w:leftChars="0" w:hanging="419" w:firstLineChars="0"/>
      </w:pPr>
      <w:rPr>
        <w:rFonts w:hint="default" w:ascii="Symbol" w:hAnsi="Symbol" w:cs="Symbol"/>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54FC9640"/>
    <w:multiLevelType w:val="multilevel"/>
    <w:tmpl w:val="54FC9640"/>
    <w:lvl w:ilvl="0" w:tentative="0">
      <w:start w:val="1"/>
      <w:numFmt w:val="none"/>
      <w:pStyle w:val="105"/>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6">
    <w:nsid w:val="5A698708"/>
    <w:multiLevelType w:val="multilevel"/>
    <w:tmpl w:val="5A698708"/>
    <w:lvl w:ilvl="0" w:tentative="0">
      <w:start w:val="1"/>
      <w:numFmt w:val="decimal"/>
      <w:pStyle w:val="114"/>
      <w:suff w:val="nothing"/>
      <w:lvlText w:val="表%1  "/>
      <w:lvlJc w:val="left"/>
      <w:pPr>
        <w:ind w:left="0" w:leftChars="0" w:firstLine="0" w:firstLineChars="0"/>
      </w:pPr>
      <w:rPr>
        <w:rFonts w:hint="eastAsia" w:ascii="黑体" w:hAnsi="黑体" w:eastAsia="黑体" w:cs="黑体"/>
        <w:sz w:val="21"/>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7">
    <w:nsid w:val="681D6CB8"/>
    <w:multiLevelType w:val="multilevel"/>
    <w:tmpl w:val="681D6CB8"/>
    <w:lvl w:ilvl="0" w:tentative="0">
      <w:start w:val="1"/>
      <w:numFmt w:val="decimal"/>
      <w:pStyle w:val="115"/>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C4D9C6F"/>
    <w:multiLevelType w:val="multilevel"/>
    <w:tmpl w:val="6C4D9C6F"/>
    <w:lvl w:ilvl="0" w:tentative="0">
      <w:start w:val="1"/>
      <w:numFmt w:val="upperLetter"/>
      <w:pStyle w:val="89"/>
      <w:suff w:val="nothing"/>
      <w:lvlText w:val="附录%1"/>
      <w:lvlJc w:val="left"/>
      <w:pPr>
        <w:ind w:left="0" w:leftChars="0" w:firstLine="0" w:firstLineChars="0"/>
      </w:pPr>
      <w:rPr>
        <w:rFonts w:hint="default"/>
        <w:spacing w:val="102"/>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7C950D1C"/>
    <w:multiLevelType w:val="multilevel"/>
    <w:tmpl w:val="7C950D1C"/>
    <w:lvl w:ilvl="0" w:tentative="0">
      <w:start w:val="1"/>
      <w:numFmt w:val="none"/>
      <w:pStyle w:val="56"/>
      <w:suff w:val="nothing"/>
      <w:lvlText w:val="%1"/>
      <w:lvlJc w:val="left"/>
      <w:pPr>
        <w:ind w:left="425" w:leftChars="0" w:hanging="425" w:firstLineChars="0"/>
      </w:pPr>
      <w:rPr>
        <w:rFonts w:hint="default"/>
      </w:rPr>
    </w:lvl>
    <w:lvl w:ilvl="1" w:tentative="0">
      <w:start w:val="1"/>
      <w:numFmt w:val="decimal"/>
      <w:pStyle w:val="63"/>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4"/>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5"/>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6"/>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7"/>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7"/>
  </w:num>
  <w:num w:numId="3">
    <w:abstractNumId w:val="8"/>
  </w:num>
  <w:num w:numId="4">
    <w:abstractNumId w:val="19"/>
  </w:num>
  <w:num w:numId="5">
    <w:abstractNumId w:val="14"/>
  </w:num>
  <w:num w:numId="6">
    <w:abstractNumId w:val="12"/>
  </w:num>
  <w:num w:numId="7">
    <w:abstractNumId w:val="6"/>
  </w:num>
  <w:num w:numId="8">
    <w:abstractNumId w:val="3"/>
  </w:num>
  <w:num w:numId="9">
    <w:abstractNumId w:val="18"/>
  </w:num>
  <w:num w:numId="10">
    <w:abstractNumId w:val="11"/>
  </w:num>
  <w:num w:numId="11">
    <w:abstractNumId w:val="4"/>
  </w:num>
  <w:num w:numId="12">
    <w:abstractNumId w:val="2"/>
  </w:num>
  <w:num w:numId="13">
    <w:abstractNumId w:val="15"/>
  </w:num>
  <w:num w:numId="14">
    <w:abstractNumId w:val="13"/>
  </w:num>
  <w:num w:numId="15">
    <w:abstractNumId w:val="9"/>
  </w:num>
  <w:num w:numId="16">
    <w:abstractNumId w:val="10"/>
  </w:num>
  <w:num w:numId="17">
    <w:abstractNumId w:val="1"/>
  </w:num>
  <w:num w:numId="18">
    <w:abstractNumId w:val="16"/>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2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F18E6"/>
    <w:rsid w:val="064A387B"/>
    <w:rsid w:val="0AA26096"/>
    <w:rsid w:val="0DF569ED"/>
    <w:rsid w:val="104222BC"/>
    <w:rsid w:val="13B71980"/>
    <w:rsid w:val="1582093B"/>
    <w:rsid w:val="17A545B6"/>
    <w:rsid w:val="184C6FDF"/>
    <w:rsid w:val="1AE23C2A"/>
    <w:rsid w:val="1CDE07FB"/>
    <w:rsid w:val="1E026ABD"/>
    <w:rsid w:val="20020FF7"/>
    <w:rsid w:val="20415ACA"/>
    <w:rsid w:val="21366A7E"/>
    <w:rsid w:val="23503E27"/>
    <w:rsid w:val="23E80503"/>
    <w:rsid w:val="254A0D4A"/>
    <w:rsid w:val="29253226"/>
    <w:rsid w:val="29F84F93"/>
    <w:rsid w:val="2C7365ED"/>
    <w:rsid w:val="2DF4730E"/>
    <w:rsid w:val="31BE0AF5"/>
    <w:rsid w:val="328C29A2"/>
    <w:rsid w:val="3579545F"/>
    <w:rsid w:val="35A9270C"/>
    <w:rsid w:val="37ED5F36"/>
    <w:rsid w:val="38CF18E6"/>
    <w:rsid w:val="47555600"/>
    <w:rsid w:val="4924528A"/>
    <w:rsid w:val="4C4E5650"/>
    <w:rsid w:val="52C901A8"/>
    <w:rsid w:val="530E2669"/>
    <w:rsid w:val="58A81A34"/>
    <w:rsid w:val="5B834092"/>
    <w:rsid w:val="5C875E04"/>
    <w:rsid w:val="5E145319"/>
    <w:rsid w:val="604162CA"/>
    <w:rsid w:val="6146003C"/>
    <w:rsid w:val="62634C1E"/>
    <w:rsid w:val="62F67B68"/>
    <w:rsid w:val="64596053"/>
    <w:rsid w:val="69EC72A7"/>
    <w:rsid w:val="6A782FAB"/>
    <w:rsid w:val="6B6B2EC7"/>
    <w:rsid w:val="711E068D"/>
    <w:rsid w:val="75BE5F9B"/>
    <w:rsid w:val="764346F2"/>
    <w:rsid w:val="777110D9"/>
    <w:rsid w:val="77CF26E1"/>
    <w:rsid w:val="78651F1A"/>
    <w:rsid w:val="793547C6"/>
    <w:rsid w:val="796C5CF9"/>
    <w:rsid w:val="79DA5381"/>
    <w:rsid w:val="7A3E684D"/>
    <w:rsid w:val="7B7F7F7B"/>
    <w:rsid w:val="7F5A2193"/>
    <w:rsid w:val="7FE5681A"/>
    <w:rsid w:val="7FF5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2">
    <w:name w:val="Default Paragraph Font"/>
    <w:semiHidden/>
    <w:qFormat/>
    <w:uiPriority w:val="0"/>
    <w:rPr>
      <w:rFonts w:hint="eastAsia" w:ascii="宋体" w:hAnsi="Times New Roman" w:eastAsia="宋体" w:cs="Times New Roman"/>
      <w:sz w:val="21"/>
    </w:rPr>
  </w:style>
  <w:style w:type="table" w:default="1" w:styleId="20">
    <w:name w:val="Normal Table"/>
    <w:semiHidden/>
    <w:qFormat/>
    <w:uiPriority w:val="0"/>
    <w:tblPr>
      <w:tblCellMar>
        <w:top w:w="0" w:type="dxa"/>
        <w:left w:w="108" w:type="dxa"/>
        <w:bottom w:w="0" w:type="dxa"/>
        <w:right w:w="108" w:type="dxa"/>
      </w:tblCellMar>
    </w:tblPr>
  </w:style>
  <w:style w:type="paragraph" w:styleId="10">
    <w:name w:val="annotation text"/>
    <w:basedOn w:val="1"/>
    <w:semiHidden/>
    <w:unhideWhenUsed/>
    <w:qFormat/>
    <w:uiPriority w:val="99"/>
    <w:pPr>
      <w:jc w:val="left"/>
    </w:p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snapToGrid/>
      <w:ind w:left="840" w:leftChars="200" w:hanging="420" w:hangingChars="200"/>
      <w:jc w:val="both"/>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semiHidden/>
    <w:unhideWhenUsed/>
    <w:qFormat/>
    <w:uiPriority w:val="99"/>
    <w:rPr>
      <w:sz w:val="21"/>
      <w:szCs w:val="21"/>
    </w:rPr>
  </w:style>
  <w:style w:type="character" w:styleId="24">
    <w:name w:val="footnote reference"/>
    <w:basedOn w:val="22"/>
    <w:qFormat/>
    <w:uiPriority w:val="0"/>
    <w:rPr>
      <w:rFonts w:hAnsi="宋体" w:cs="宋体"/>
      <w:sz w:val="18"/>
      <w:vertAlign w:val="superscript"/>
    </w:rPr>
  </w:style>
  <w:style w:type="paragraph" w:customStyle="1" w:styleId="25">
    <w:name w:val="标准文件_段"/>
    <w:qFormat/>
    <w:uiPriority w:val="0"/>
    <w:pPr>
      <w:ind w:firstLine="800" w:firstLineChars="200"/>
      <w:jc w:val="both"/>
    </w:pPr>
    <w:rPr>
      <w:rFonts w:hint="eastAsia" w:ascii="宋体" w:hAnsi="Times New Roman" w:eastAsia="宋体" w:cs="宋体"/>
      <w:sz w:val="21"/>
    </w:rPr>
  </w:style>
  <w:style w:type="paragraph" w:customStyle="1" w:styleId="26">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7">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28">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29">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0">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1">
    <w:name w:val="标准书脚_奇数页"/>
    <w:qFormat/>
    <w:uiPriority w:val="0"/>
    <w:pPr>
      <w:ind w:right="227"/>
      <w:jc w:val="right"/>
    </w:pPr>
    <w:rPr>
      <w:rFonts w:hint="eastAsia" w:ascii="宋体" w:hAnsi="Times New Roman" w:eastAsia="宋体" w:cs="宋体"/>
      <w:sz w:val="18"/>
    </w:rPr>
  </w:style>
  <w:style w:type="paragraph" w:customStyle="1" w:styleId="32">
    <w:name w:val="标准书脚_偶数页"/>
    <w:qFormat/>
    <w:uiPriority w:val="0"/>
    <w:pPr>
      <w:ind w:left="227"/>
    </w:pPr>
    <w:rPr>
      <w:rFonts w:hint="eastAsia" w:ascii="宋体" w:hAnsi="Times New Roman" w:eastAsia="宋体" w:cs="宋体"/>
      <w:sz w:val="18"/>
    </w:rPr>
  </w:style>
  <w:style w:type="paragraph" w:customStyle="1" w:styleId="33">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4">
    <w:name w:val="标准书眉_偶数页"/>
    <w:next w:val="1"/>
    <w:qFormat/>
    <w:uiPriority w:val="0"/>
    <w:pPr>
      <w:spacing w:after="120"/>
    </w:pPr>
    <w:rPr>
      <w:rFonts w:hint="eastAsia" w:ascii="黑体" w:hAnsi="Times New Roman" w:eastAsia="黑体" w:cs="黑体"/>
      <w:sz w:val="21"/>
    </w:rPr>
  </w:style>
  <w:style w:type="paragraph" w:customStyle="1" w:styleId="35">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6">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7">
    <w:name w:val="发布部门"/>
    <w:next w:val="25"/>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8">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39">
    <w:name w:val="实施日期"/>
    <w:basedOn w:val="38"/>
    <w:qFormat/>
    <w:uiPriority w:val="0"/>
    <w:pPr>
      <w:framePr w:hSpace="0" w:wrap="around" w:vAnchor="page" w:hAnchor="page" w:x="7089" w:y="14176"/>
      <w:jc w:val="right"/>
    </w:pPr>
  </w:style>
  <w:style w:type="paragraph" w:customStyle="1" w:styleId="40">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1">
    <w:name w:val="封面标准代替信息"/>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rPr>
  </w:style>
  <w:style w:type="paragraph" w:customStyle="1" w:styleId="42">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3">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4">
    <w:name w:val="封面标准英文名称"/>
    <w:basedOn w:val="43"/>
    <w:qFormat/>
    <w:uiPriority w:val="0"/>
    <w:pPr>
      <w:widowControl w:val="0"/>
      <w:spacing w:before="410" w:line="360" w:lineRule="exact"/>
      <w:textAlignment w:val="bottom"/>
    </w:pPr>
    <w:rPr>
      <w:rFonts w:ascii="Times New Roman" w:hAnsi="Times New Roman" w:cs="Times New Roman"/>
      <w:sz w:val="28"/>
    </w:rPr>
  </w:style>
  <w:style w:type="paragraph" w:customStyle="1" w:styleId="45">
    <w:name w:val="封面一致性程度标识"/>
    <w:basedOn w:val="44"/>
    <w:qFormat/>
    <w:uiPriority w:val="0"/>
    <w:pPr>
      <w:spacing w:before="760"/>
    </w:pPr>
  </w:style>
  <w:style w:type="paragraph" w:customStyle="1" w:styleId="46">
    <w:name w:val="封面标准文稿类别"/>
    <w:basedOn w:val="45"/>
    <w:qFormat/>
    <w:uiPriority w:val="0"/>
    <w:pPr>
      <w:spacing w:before="440" w:after="160"/>
    </w:pPr>
    <w:rPr>
      <w:rFonts w:ascii="黑体" w:hAnsi="黑体" w:cs="黑体"/>
      <w:sz w:val="24"/>
    </w:rPr>
  </w:style>
  <w:style w:type="paragraph" w:customStyle="1" w:styleId="47">
    <w:name w:val="封面标准文稿编辑信息"/>
    <w:basedOn w:val="46"/>
    <w:qFormat/>
    <w:uiPriority w:val="0"/>
    <w:pPr>
      <w:spacing w:before="180" w:line="240" w:lineRule="atLeast"/>
    </w:pPr>
    <w:rPr>
      <w:sz w:val="21"/>
    </w:rPr>
  </w:style>
  <w:style w:type="paragraph" w:customStyle="1" w:styleId="48">
    <w:name w:val="封面标准文稿附件"/>
    <w:basedOn w:val="46"/>
    <w:qFormat/>
    <w:uiPriority w:val="0"/>
    <w:pPr>
      <w:spacing w:before="937" w:beforeLines="300" w:afterLines="30" w:line="240" w:lineRule="auto"/>
    </w:pPr>
    <w:rPr>
      <w:rFonts w:ascii="Times New Roman" w:hAnsi="Times New Roman" w:cs="Times New Roman"/>
      <w:b/>
      <w:sz w:val="21"/>
    </w:rPr>
  </w:style>
  <w:style w:type="paragraph" w:customStyle="1" w:styleId="49">
    <w:name w:val="其他发布部门"/>
    <w:basedOn w:val="37"/>
    <w:qFormat/>
    <w:uiPriority w:val="0"/>
    <w:pPr>
      <w:framePr w:wrap="around" w:y="15310"/>
      <w:spacing w:line="0" w:lineRule="atLeast"/>
    </w:pPr>
    <w:rPr>
      <w:rFonts w:ascii="黑体" w:hAnsi="黑体" w:eastAsia="黑体" w:cs="黑体"/>
    </w:rPr>
  </w:style>
  <w:style w:type="paragraph" w:customStyle="1" w:styleId="50">
    <w:name w:val="其他发布部门2"/>
    <w:basedOn w:val="37"/>
    <w:qFormat/>
    <w:uiPriority w:val="0"/>
    <w:pPr>
      <w:framePr w:w="7433" w:h="584" w:hRule="exact" w:hSpace="181" w:wrap="around" w:vAnchor="margin" w:hAnchor="margin" w:xAlign="center" w:y="15027"/>
      <w:spacing w:line="0" w:lineRule="atLeast"/>
    </w:pPr>
    <w:rPr>
      <w:rFonts w:ascii="黑体" w:hAnsi="黑体" w:eastAsia="黑体" w:cs="Times New Roman"/>
      <w:spacing w:val="0"/>
      <w:w w:val="100"/>
    </w:rPr>
  </w:style>
  <w:style w:type="paragraph" w:customStyle="1" w:styleId="51">
    <w:name w:val="其他发布部门3"/>
    <w:qFormat/>
    <w:uiPriority w:val="0"/>
    <w:pPr>
      <w:framePr w:w="9248" w:h="1259" w:hRule="exact" w:hSpace="181" w:vSpace="181" w:wrap="auto" w:vAnchor="margin" w:hAnchor="margin" w:xAlign="center" w:y="14545"/>
      <w:spacing w:line="0" w:lineRule="atLeast"/>
      <w:jc w:val="center"/>
    </w:pPr>
    <w:rPr>
      <w:rFonts w:hint="eastAsia" w:ascii="黑体" w:hAnsi="Times New Roman" w:eastAsia="黑体" w:cs="Times New Roman"/>
      <w:sz w:val="28"/>
    </w:rPr>
  </w:style>
  <w:style w:type="paragraph" w:customStyle="1" w:styleId="52">
    <w:name w:val="其他发布日期"/>
    <w:basedOn w:val="38"/>
    <w:qFormat/>
    <w:uiPriority w:val="0"/>
    <w:pPr>
      <w:framePr w:hSpace="0" w:wrap="around" w:vAnchor="page" w:hAnchor="page" w:x="1419" w:y="14176"/>
    </w:pPr>
  </w:style>
  <w:style w:type="paragraph" w:customStyle="1" w:styleId="53">
    <w:name w:val="其他实施日期"/>
    <w:basedOn w:val="39"/>
    <w:qFormat/>
    <w:uiPriority w:val="0"/>
  </w:style>
  <w:style w:type="paragraph" w:customStyle="1" w:styleId="54">
    <w:name w:val="文献分类号"/>
    <w:qFormat/>
    <w:uiPriority w:val="0"/>
    <w:pPr>
      <w:framePr w:wrap="around" w:vAnchor="page" w:hAnchor="page" w:x="1373" w:y="568"/>
      <w:widowControl w:val="0"/>
      <w:textAlignment w:val="center"/>
    </w:pPr>
    <w:rPr>
      <w:rFonts w:hint="eastAsia" w:ascii="黑体" w:hAnsi="Times New Roman" w:eastAsia="黑体" w:cs="Times New Roman"/>
      <w:kern w:val="21"/>
      <w:sz w:val="21"/>
    </w:rPr>
  </w:style>
  <w:style w:type="paragraph" w:customStyle="1" w:styleId="55">
    <w:name w:val="标准文件_目录标题"/>
    <w:basedOn w:val="1"/>
    <w:link w:val="123"/>
    <w:qFormat/>
    <w:uiPriority w:val="0"/>
    <w:pPr>
      <w:shd w:val="clear" w:fill="FFFFFF"/>
      <w:spacing w:after="469" w:afterLines="150"/>
      <w:jc w:val="center"/>
    </w:pPr>
    <w:rPr>
      <w:rFonts w:ascii="黑体" w:hAnsi="Times New Roman" w:eastAsia="黑体" w:cs="黑体"/>
      <w:kern w:val="0"/>
      <w:sz w:val="32"/>
    </w:rPr>
  </w:style>
  <w:style w:type="paragraph" w:customStyle="1" w:styleId="56">
    <w:name w:val="标准文件_前言、引言标题"/>
    <w:next w:val="1"/>
    <w:qFormat/>
    <w:uiPriority w:val="0"/>
    <w:pPr>
      <w:numPr>
        <w:ilvl w:val="0"/>
        <w:numId w:val="4"/>
      </w:numPr>
      <w:suppressAutoHyphens w:val="0"/>
      <w:spacing w:after="469" w:afterLines="150"/>
      <w:ind w:left="0" w:firstLine="0"/>
      <w:jc w:val="center"/>
      <w:outlineLvl w:val="0"/>
    </w:pPr>
    <w:rPr>
      <w:rFonts w:hint="eastAsia" w:ascii="黑体" w:hAnsi="Times New Roman" w:eastAsia="黑体" w:cs="黑体"/>
      <w:sz w:val="32"/>
    </w:rPr>
  </w:style>
  <w:style w:type="paragraph" w:customStyle="1" w:styleId="57">
    <w:name w:val="标准文件_正文标准名称"/>
    <w:basedOn w:val="1"/>
    <w:link w:val="121"/>
    <w:qFormat/>
    <w:uiPriority w:val="0"/>
    <w:pPr>
      <w:widowControl/>
      <w:suppressAutoHyphens w:val="0"/>
      <w:spacing w:after="640" w:line="400" w:lineRule="exact"/>
      <w:jc w:val="center"/>
    </w:pPr>
    <w:rPr>
      <w:rFonts w:ascii="黑体" w:hAnsi="黑体" w:eastAsia="黑体" w:cs="黑体"/>
      <w:sz w:val="32"/>
    </w:rPr>
  </w:style>
  <w:style w:type="paragraph" w:customStyle="1" w:styleId="58">
    <w:name w:val="标准文件_一级项"/>
    <w:next w:val="25"/>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59">
    <w:name w:val="标准文件_二级项2"/>
    <w:basedOn w:val="25"/>
    <w:next w:val="25"/>
    <w:qFormat/>
    <w:uiPriority w:val="0"/>
    <w:pPr>
      <w:numPr>
        <w:ilvl w:val="1"/>
        <w:numId w:val="5"/>
      </w:numPr>
      <w:suppressAutoHyphens w:val="0"/>
      <w:ind w:left="1270" w:hanging="419"/>
    </w:pPr>
    <w:rPr>
      <w:rFonts w:hint="eastAsia" w:ascii="宋体" w:hAnsi="Times New Roman" w:eastAsia="宋体" w:cs="Times New Roman"/>
      <w:sz w:val="21"/>
    </w:rPr>
  </w:style>
  <w:style w:type="paragraph" w:customStyle="1" w:styleId="60">
    <w:name w:val="标准文件_三级项"/>
    <w:basedOn w:val="1"/>
    <w:next w:val="25"/>
    <w:qFormat/>
    <w:uiPriority w:val="0"/>
    <w:pPr>
      <w:numPr>
        <w:ilvl w:val="2"/>
        <w:numId w:val="6"/>
      </w:numPr>
      <w:suppressAutoHyphens w:val="0"/>
      <w:spacing w:line="300" w:lineRule="exact"/>
      <w:ind w:left="1678" w:hanging="414"/>
    </w:pPr>
    <w:rPr>
      <w:rFonts w:hAnsi="+西文正文"/>
    </w:rPr>
  </w:style>
  <w:style w:type="paragraph" w:customStyle="1" w:styleId="61">
    <w:name w:val="标准文件_字母编号列项（一级）"/>
    <w:next w:val="25"/>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2">
    <w:name w:val="标准文件_数字编号列项（二级）"/>
    <w:next w:val="25"/>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3">
    <w:name w:val="标准文件_引言一级条标题"/>
    <w:basedOn w:val="25"/>
    <w:next w:val="25"/>
    <w:qFormat/>
    <w:uiPriority w:val="0"/>
    <w:pPr>
      <w:numPr>
        <w:ilvl w:val="1"/>
        <w:numId w:val="4"/>
      </w:numPr>
      <w:spacing w:before="157" w:beforeLines="50" w:after="157" w:afterLines="50"/>
    </w:pPr>
    <w:rPr>
      <w:rFonts w:ascii="黑体" w:hAnsi="黑体" w:eastAsia="黑体" w:cs="黑体"/>
    </w:rPr>
  </w:style>
  <w:style w:type="paragraph" w:customStyle="1" w:styleId="64">
    <w:name w:val="标准文件_引言二级条标题"/>
    <w:basedOn w:val="25"/>
    <w:next w:val="25"/>
    <w:qFormat/>
    <w:uiPriority w:val="0"/>
    <w:pPr>
      <w:numPr>
        <w:ilvl w:val="2"/>
        <w:numId w:val="4"/>
      </w:numPr>
      <w:spacing w:before="157" w:beforeLines="50" w:after="157" w:afterLines="50"/>
    </w:pPr>
    <w:rPr>
      <w:rFonts w:ascii="黑体" w:hAnsi="黑体" w:eastAsia="黑体" w:cs="黑体"/>
    </w:rPr>
  </w:style>
  <w:style w:type="paragraph" w:customStyle="1" w:styleId="65">
    <w:name w:val="标准文件_引言三级条标题"/>
    <w:basedOn w:val="25"/>
    <w:next w:val="25"/>
    <w:qFormat/>
    <w:uiPriority w:val="0"/>
    <w:pPr>
      <w:numPr>
        <w:ilvl w:val="3"/>
        <w:numId w:val="4"/>
      </w:numPr>
      <w:spacing w:before="157" w:beforeLines="50" w:after="157" w:afterLines="50"/>
    </w:pPr>
    <w:rPr>
      <w:rFonts w:ascii="黑体" w:hAnsi="黑体" w:eastAsia="黑体" w:cs="黑体"/>
    </w:rPr>
  </w:style>
  <w:style w:type="paragraph" w:customStyle="1" w:styleId="66">
    <w:name w:val="标准文件_引言四级条标题"/>
    <w:basedOn w:val="25"/>
    <w:next w:val="25"/>
    <w:qFormat/>
    <w:uiPriority w:val="0"/>
    <w:pPr>
      <w:numPr>
        <w:ilvl w:val="4"/>
        <w:numId w:val="4"/>
      </w:numPr>
      <w:spacing w:before="157" w:beforeLines="50" w:after="157" w:afterLines="50"/>
    </w:pPr>
    <w:rPr>
      <w:rFonts w:ascii="黑体" w:hAnsi="黑体" w:eastAsia="黑体" w:cs="黑体"/>
    </w:rPr>
  </w:style>
  <w:style w:type="paragraph" w:customStyle="1" w:styleId="67">
    <w:name w:val="标准文件_引言五级条标题"/>
    <w:basedOn w:val="25"/>
    <w:next w:val="25"/>
    <w:qFormat/>
    <w:uiPriority w:val="0"/>
    <w:pPr>
      <w:numPr>
        <w:ilvl w:val="5"/>
        <w:numId w:val="4"/>
      </w:numPr>
      <w:spacing w:before="157" w:beforeLines="50" w:after="157" w:afterLines="50"/>
    </w:pPr>
    <w:rPr>
      <w:rFonts w:ascii="黑体" w:hAnsi="黑体" w:eastAsia="黑体" w:cs="黑体"/>
    </w:rPr>
  </w:style>
  <w:style w:type="paragraph" w:customStyle="1" w:styleId="68">
    <w:name w:val="标准文件_引言一级无标题"/>
    <w:basedOn w:val="63"/>
    <w:next w:val="25"/>
    <w:qFormat/>
    <w:uiPriority w:val="0"/>
    <w:pPr>
      <w:spacing w:before="4" w:beforeLines="1" w:after="4" w:afterLines="1" w:line="276" w:lineRule="auto"/>
    </w:pPr>
    <w:rPr>
      <w:rFonts w:ascii="宋体" w:hAnsi="宋体" w:eastAsia="宋体" w:cs="宋体"/>
    </w:rPr>
  </w:style>
  <w:style w:type="paragraph" w:customStyle="1" w:styleId="69">
    <w:name w:val="标准文件_引言二级无标题"/>
    <w:basedOn w:val="64"/>
    <w:next w:val="25"/>
    <w:qFormat/>
    <w:uiPriority w:val="0"/>
    <w:pPr>
      <w:spacing w:before="4" w:beforeLines="1" w:after="4" w:afterLines="1" w:line="276" w:lineRule="auto"/>
    </w:pPr>
    <w:rPr>
      <w:rFonts w:ascii="宋体" w:hAnsi="宋体" w:eastAsia="宋体" w:cs="宋体"/>
    </w:rPr>
  </w:style>
  <w:style w:type="paragraph" w:customStyle="1" w:styleId="70">
    <w:name w:val="标准文件_引言三级无标题"/>
    <w:basedOn w:val="65"/>
    <w:next w:val="25"/>
    <w:qFormat/>
    <w:uiPriority w:val="0"/>
    <w:pPr>
      <w:spacing w:before="4" w:beforeLines="1" w:after="4" w:afterLines="1" w:line="276" w:lineRule="auto"/>
    </w:pPr>
    <w:rPr>
      <w:rFonts w:ascii="宋体" w:hAnsi="宋体" w:eastAsia="宋体" w:cs="宋体"/>
    </w:rPr>
  </w:style>
  <w:style w:type="paragraph" w:customStyle="1" w:styleId="71">
    <w:name w:val="标准文件_引言四级无标题"/>
    <w:basedOn w:val="66"/>
    <w:next w:val="25"/>
    <w:qFormat/>
    <w:uiPriority w:val="0"/>
    <w:pPr>
      <w:spacing w:before="4" w:beforeLines="1" w:after="4" w:afterLines="1" w:line="276" w:lineRule="auto"/>
    </w:pPr>
    <w:rPr>
      <w:rFonts w:ascii="宋体" w:hAnsi="宋体" w:eastAsia="宋体" w:cs="宋体"/>
    </w:rPr>
  </w:style>
  <w:style w:type="paragraph" w:customStyle="1" w:styleId="72">
    <w:name w:val="标准文件_引言五级无标题"/>
    <w:basedOn w:val="67"/>
    <w:next w:val="25"/>
    <w:qFormat/>
    <w:uiPriority w:val="0"/>
    <w:pPr>
      <w:spacing w:before="4" w:beforeLines="1" w:after="4" w:afterLines="1" w:line="276" w:lineRule="auto"/>
    </w:pPr>
    <w:rPr>
      <w:rFonts w:ascii="宋体" w:hAnsi="宋体" w:eastAsia="宋体" w:cs="宋体"/>
    </w:rPr>
  </w:style>
  <w:style w:type="paragraph" w:customStyle="1" w:styleId="73">
    <w:name w:val="标准文件_章标题"/>
    <w:next w:val="25"/>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4">
    <w:name w:val="标准文件_一级条标题"/>
    <w:basedOn w:val="73"/>
    <w:next w:val="25"/>
    <w:link w:val="122"/>
    <w:qFormat/>
    <w:uiPriority w:val="0"/>
    <w:pPr>
      <w:numPr>
        <w:ilvl w:val="1"/>
      </w:numPr>
      <w:spacing w:before="157" w:beforeLines="50" w:after="157" w:afterLines="50"/>
      <w:outlineLvl w:val="1"/>
    </w:pPr>
    <w:rPr>
      <w:rFonts w:hAnsi="Times New Roman"/>
    </w:rPr>
  </w:style>
  <w:style w:type="paragraph" w:customStyle="1" w:styleId="75">
    <w:name w:val="标准文件_二级条标题"/>
    <w:next w:val="25"/>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6">
    <w:name w:val="标准文件_三级条标题"/>
    <w:basedOn w:val="75"/>
    <w:next w:val="25"/>
    <w:qFormat/>
    <w:uiPriority w:val="0"/>
    <w:pPr>
      <w:numPr>
        <w:ilvl w:val="3"/>
      </w:numPr>
      <w:spacing w:before="157" w:after="157"/>
      <w:outlineLvl w:val="3"/>
    </w:pPr>
  </w:style>
  <w:style w:type="paragraph" w:customStyle="1" w:styleId="77">
    <w:name w:val="标准文件_四级条标题"/>
    <w:next w:val="25"/>
    <w:qFormat/>
    <w:uiPriority w:val="0"/>
    <w:pPr>
      <w:numPr>
        <w:ilvl w:val="4"/>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78">
    <w:name w:val="标准文件_五级条标题"/>
    <w:next w:val="25"/>
    <w:qFormat/>
    <w:uiPriority w:val="0"/>
    <w:pPr>
      <w:numPr>
        <w:ilvl w:val="5"/>
        <w:numId w:val="8"/>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一级无标题"/>
    <w:basedOn w:val="74"/>
    <w:qFormat/>
    <w:uiPriority w:val="0"/>
    <w:pPr>
      <w:spacing w:before="4" w:beforeLines="1" w:after="4" w:afterLines="1"/>
      <w:outlineLvl w:val="9"/>
    </w:pPr>
    <w:rPr>
      <w:rFonts w:ascii="宋体" w:hAnsi="宋体" w:eastAsia="宋体" w:cs="宋体"/>
    </w:rPr>
  </w:style>
  <w:style w:type="paragraph" w:customStyle="1" w:styleId="80">
    <w:name w:val="标准文件_二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三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四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五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术语条一"/>
    <w:basedOn w:val="79"/>
    <w:next w:val="25"/>
    <w:qFormat/>
    <w:uiPriority w:val="0"/>
    <w:pPr>
      <w:ind w:left="800" w:hanging="800" w:hangingChars="200"/>
    </w:pPr>
    <w:rPr>
      <w:rFonts w:ascii="黑体" w:hAnsi="黑体" w:eastAsia="黑体" w:cs="黑体"/>
    </w:rPr>
  </w:style>
  <w:style w:type="paragraph" w:customStyle="1" w:styleId="85">
    <w:name w:val="标准文件_术语条二"/>
    <w:basedOn w:val="80"/>
    <w:next w:val="25"/>
    <w:qFormat/>
    <w:uiPriority w:val="0"/>
    <w:pPr>
      <w:ind w:left="800" w:hanging="800" w:hangingChars="200"/>
    </w:pPr>
    <w:rPr>
      <w:rFonts w:ascii="黑体" w:hAnsi="黑体" w:eastAsia="黑体" w:cs="黑体"/>
    </w:rPr>
  </w:style>
  <w:style w:type="paragraph" w:customStyle="1" w:styleId="86">
    <w:name w:val="标准文件_术语条三"/>
    <w:basedOn w:val="81"/>
    <w:next w:val="25"/>
    <w:qFormat/>
    <w:uiPriority w:val="0"/>
    <w:pPr>
      <w:ind w:left="420" w:hanging="420" w:hangingChars="200"/>
    </w:pPr>
    <w:rPr>
      <w:rFonts w:ascii="黑体" w:hAnsi="黑体" w:eastAsia="黑体" w:cs="黑体"/>
    </w:rPr>
  </w:style>
  <w:style w:type="paragraph" w:customStyle="1" w:styleId="87">
    <w:name w:val="标准文件_术语条四"/>
    <w:basedOn w:val="82"/>
    <w:next w:val="25"/>
    <w:qFormat/>
    <w:uiPriority w:val="0"/>
    <w:pPr>
      <w:ind w:left="420" w:hanging="420" w:hangingChars="200"/>
    </w:pPr>
    <w:rPr>
      <w:rFonts w:ascii="黑体" w:hAnsi="黑体" w:eastAsia="黑体" w:cs="黑体"/>
    </w:rPr>
  </w:style>
  <w:style w:type="paragraph" w:customStyle="1" w:styleId="88">
    <w:name w:val="标准文件_术语条五"/>
    <w:basedOn w:val="83"/>
    <w:next w:val="25"/>
    <w:qFormat/>
    <w:uiPriority w:val="0"/>
    <w:pPr>
      <w:ind w:left="420" w:hanging="420" w:hangingChars="200"/>
    </w:pPr>
    <w:rPr>
      <w:rFonts w:ascii="黑体" w:hAnsi="黑体" w:eastAsia="黑体" w:cs="黑体"/>
    </w:rPr>
  </w:style>
  <w:style w:type="paragraph" w:customStyle="1" w:styleId="89">
    <w:name w:val="标准文件_附录标识"/>
    <w:basedOn w:val="1"/>
    <w:next w:val="25"/>
    <w:qFormat/>
    <w:uiPriority w:val="0"/>
    <w:pPr>
      <w:widowControl/>
      <w:numPr>
        <w:ilvl w:val="0"/>
        <w:numId w:val="9"/>
      </w:numPr>
      <w:suppressAutoHyphens w:val="0"/>
      <w:spacing w:before="79" w:beforeLines="25" w:after="157" w:afterLines="50"/>
      <w:jc w:val="center"/>
      <w:outlineLvl w:val="0"/>
    </w:pPr>
    <w:rPr>
      <w:rFonts w:ascii="黑体" w:hAnsi="黑体" w:eastAsia="黑体" w:cs="黑体"/>
    </w:rPr>
  </w:style>
  <w:style w:type="paragraph" w:customStyle="1" w:styleId="90">
    <w:name w:val="标准文件_附录一级条标题"/>
    <w:next w:val="25"/>
    <w:qFormat/>
    <w:uiPriority w:val="0"/>
    <w:pPr>
      <w:numPr>
        <w:ilvl w:val="1"/>
        <w:numId w:val="10"/>
      </w:numPr>
      <w:suppressAutoHyphens w:val="0"/>
      <w:spacing w:before="157" w:beforeLines="50" w:after="157" w:afterLines="50"/>
      <w:jc w:val="both"/>
      <w:outlineLvl w:val="2"/>
    </w:pPr>
    <w:rPr>
      <w:rFonts w:hint="eastAsia" w:ascii="黑体" w:hAnsi="黑体" w:eastAsia="黑体" w:cs="黑体"/>
      <w:sz w:val="21"/>
    </w:rPr>
  </w:style>
  <w:style w:type="paragraph" w:customStyle="1" w:styleId="91">
    <w:name w:val="标准文件_附录二级条标题"/>
    <w:next w:val="25"/>
    <w:qFormat/>
    <w:uiPriority w:val="0"/>
    <w:pPr>
      <w:numPr>
        <w:ilvl w:val="2"/>
        <w:numId w:val="10"/>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三级条标题"/>
    <w:next w:val="25"/>
    <w:qFormat/>
    <w:uiPriority w:val="0"/>
    <w:pPr>
      <w:numPr>
        <w:ilvl w:val="3"/>
        <w:numId w:val="10"/>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四级条标题"/>
    <w:next w:val="25"/>
    <w:qFormat/>
    <w:uiPriority w:val="0"/>
    <w:pPr>
      <w:numPr>
        <w:ilvl w:val="4"/>
        <w:numId w:val="10"/>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五级条标题"/>
    <w:next w:val="25"/>
    <w:qFormat/>
    <w:uiPriority w:val="0"/>
    <w:pPr>
      <w:numPr>
        <w:ilvl w:val="5"/>
        <w:numId w:val="10"/>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一级无标题"/>
    <w:basedOn w:val="90"/>
    <w:qFormat/>
    <w:uiPriority w:val="0"/>
    <w:pPr>
      <w:spacing w:before="4" w:beforeLines="1" w:after="4" w:afterLines="1" w:line="276" w:lineRule="auto"/>
    </w:pPr>
    <w:rPr>
      <w:rFonts w:ascii="宋体" w:hAnsi="宋体" w:eastAsia="宋体" w:cs="宋体"/>
    </w:rPr>
  </w:style>
  <w:style w:type="paragraph" w:customStyle="1" w:styleId="96">
    <w:name w:val="标准文件_附录二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三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四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五级无标题"/>
    <w:basedOn w:val="94"/>
    <w:qFormat/>
    <w:uiPriority w:val="0"/>
    <w:pPr>
      <w:spacing w:before="4" w:beforeLines="1" w:after="4" w:afterLines="1" w:line="276" w:lineRule="auto"/>
    </w:pPr>
    <w:rPr>
      <w:rFonts w:ascii="宋体" w:hAnsi="宋体" w:eastAsia="宋体" w:cs="宋体"/>
    </w:rPr>
  </w:style>
  <w:style w:type="paragraph" w:customStyle="1" w:styleId="100">
    <w:name w:val="附录图标号"/>
    <w:basedOn w:val="25"/>
    <w:next w:val="25"/>
    <w:qFormat/>
    <w:uiPriority w:val="0"/>
    <w:pPr>
      <w:numPr>
        <w:ilvl w:val="0"/>
        <w:numId w:val="2"/>
      </w:numPr>
      <w:spacing w:line="14" w:lineRule="exact"/>
      <w:ind w:left="0"/>
      <w:jc w:val="center"/>
    </w:pPr>
    <w:rPr>
      <w:sz w:val="2"/>
    </w:rPr>
  </w:style>
  <w:style w:type="paragraph" w:customStyle="1" w:styleId="101">
    <w:name w:val="附录图标题"/>
    <w:next w:val="25"/>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2">
    <w:name w:val="附录表标号"/>
    <w:basedOn w:val="25"/>
    <w:next w:val="25"/>
    <w:qFormat/>
    <w:uiPriority w:val="0"/>
    <w:pPr>
      <w:numPr>
        <w:ilvl w:val="0"/>
        <w:numId w:val="11"/>
      </w:numPr>
      <w:spacing w:line="14" w:lineRule="exact"/>
      <w:ind w:left="425"/>
      <w:jc w:val="center"/>
    </w:pPr>
    <w:rPr>
      <w:sz w:val="2"/>
    </w:rPr>
  </w:style>
  <w:style w:type="paragraph" w:customStyle="1" w:styleId="103">
    <w:name w:val="附录表标题"/>
    <w:next w:val="25"/>
    <w:qFormat/>
    <w:uiPriority w:val="0"/>
    <w:pPr>
      <w:numPr>
        <w:ilvl w:val="1"/>
        <w:numId w:val="12"/>
      </w:numPr>
      <w:spacing w:before="157" w:beforeLines="50" w:after="157" w:afterLines="50"/>
      <w:jc w:val="center"/>
    </w:pPr>
    <w:rPr>
      <w:rFonts w:hint="eastAsia" w:ascii="黑体" w:hAnsi="黑体" w:eastAsia="黑体" w:cs="黑体"/>
      <w:sz w:val="21"/>
    </w:rPr>
  </w:style>
  <w:style w:type="paragraph" w:customStyle="1" w:styleId="104">
    <w:name w:val="标准文件_示例内容"/>
    <w:basedOn w:val="25"/>
    <w:qFormat/>
    <w:uiPriority w:val="0"/>
    <w:pPr>
      <w:suppressAutoHyphens w:val="0"/>
    </w:pPr>
    <w:rPr>
      <w:rFonts w:hAnsi="宋体"/>
      <w:sz w:val="18"/>
    </w:rPr>
  </w:style>
  <w:style w:type="paragraph" w:customStyle="1" w:styleId="105">
    <w:name w:val="标准文件_示例"/>
    <w:next w:val="104"/>
    <w:qFormat/>
    <w:uiPriority w:val="0"/>
    <w:pPr>
      <w:numPr>
        <w:ilvl w:val="0"/>
        <w:numId w:val="13"/>
      </w:numPr>
      <w:suppressAutoHyphens w:val="0"/>
      <w:jc w:val="both"/>
    </w:pPr>
    <w:rPr>
      <w:rFonts w:hint="eastAsia" w:ascii="宋体" w:hAnsi="宋体" w:eastAsia="宋体" w:cs="宋体"/>
      <w:sz w:val="18"/>
    </w:rPr>
  </w:style>
  <w:style w:type="paragraph" w:customStyle="1" w:styleId="106">
    <w:name w:val="标准文件_示例×"/>
    <w:basedOn w:val="1"/>
    <w:next w:val="104"/>
    <w:qFormat/>
    <w:uiPriority w:val="0"/>
    <w:pPr>
      <w:widowControl/>
      <w:numPr>
        <w:ilvl w:val="0"/>
        <w:numId w:val="14"/>
      </w:numPr>
      <w:suppressAutoHyphens w:val="0"/>
      <w:ind w:firstLine="363"/>
    </w:pPr>
    <w:rPr>
      <w:rFonts w:hAnsi="Times New Roman"/>
      <w:sz w:val="18"/>
    </w:rPr>
  </w:style>
  <w:style w:type="paragraph" w:customStyle="1" w:styleId="107">
    <w:name w:val="标准文件_注"/>
    <w:next w:val="25"/>
    <w:qFormat/>
    <w:uiPriority w:val="0"/>
    <w:pPr>
      <w:numPr>
        <w:ilvl w:val="0"/>
        <w:numId w:val="15"/>
      </w:numPr>
      <w:autoSpaceDE w:val="0"/>
      <w:autoSpaceDN w:val="0"/>
      <w:jc w:val="both"/>
    </w:pPr>
    <w:rPr>
      <w:rFonts w:hint="eastAsia" w:ascii="宋体" w:hAnsi="宋体" w:eastAsia="宋体" w:cs="宋体"/>
      <w:sz w:val="18"/>
    </w:rPr>
  </w:style>
  <w:style w:type="paragraph" w:customStyle="1" w:styleId="108">
    <w:name w:val="标准文件_注×"/>
    <w:next w:val="25"/>
    <w:qFormat/>
    <w:uiPriority w:val="0"/>
    <w:pPr>
      <w:numPr>
        <w:ilvl w:val="0"/>
        <w:numId w:val="16"/>
      </w:numPr>
      <w:jc w:val="both"/>
    </w:pPr>
    <w:rPr>
      <w:rFonts w:hint="eastAsia" w:ascii="宋体" w:hAnsi="宋体" w:eastAsia="宋体" w:cs="宋体"/>
      <w:sz w:val="18"/>
    </w:rPr>
  </w:style>
  <w:style w:type="paragraph" w:customStyle="1" w:styleId="109">
    <w:name w:val="标准文件_图表脚注"/>
    <w:basedOn w:val="1"/>
    <w:next w:val="25"/>
    <w:qFormat/>
    <w:uiPriority w:val="0"/>
    <w:pPr>
      <w:numPr>
        <w:ilvl w:val="0"/>
        <w:numId w:val="17"/>
      </w:numPr>
      <w:suppressAutoHyphens w:val="0"/>
      <w:adjustRightInd w:val="0"/>
      <w:jc w:val="left"/>
    </w:pPr>
    <w:rPr>
      <w:rFonts w:hAnsi="宋体"/>
      <w:sz w:val="18"/>
    </w:rPr>
  </w:style>
  <w:style w:type="paragraph" w:customStyle="1" w:styleId="110">
    <w:name w:val="标准文件_标准正文"/>
    <w:basedOn w:val="1"/>
    <w:next w:val="25"/>
    <w:qFormat/>
    <w:uiPriority w:val="0"/>
    <w:pPr>
      <w:ind w:firstLine="420" w:firstLineChars="200"/>
    </w:pPr>
  </w:style>
  <w:style w:type="paragraph" w:customStyle="1" w:styleId="111">
    <w:name w:val="标准文件_正文公式"/>
    <w:basedOn w:val="1"/>
    <w:next w:val="110"/>
    <w:qFormat/>
    <w:uiPriority w:val="0"/>
    <w:pPr>
      <w:tabs>
        <w:tab w:val="center" w:pos="4678"/>
        <w:tab w:val="right" w:leader="middleDot" w:pos="9355"/>
      </w:tabs>
    </w:pPr>
  </w:style>
  <w:style w:type="paragraph" w:customStyle="1" w:styleId="112">
    <w:name w:val="标准文件_表格"/>
    <w:basedOn w:val="25"/>
    <w:qFormat/>
    <w:uiPriority w:val="0"/>
    <w:pPr>
      <w:jc w:val="center"/>
    </w:pPr>
    <w:rPr>
      <w:sz w:val="18"/>
    </w:rPr>
  </w:style>
  <w:style w:type="paragraph" w:customStyle="1" w:styleId="113">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4">
    <w:name w:val="标准文件_正文表标题"/>
    <w:next w:val="25"/>
    <w:qFormat/>
    <w:uiPriority w:val="0"/>
    <w:pPr>
      <w:numPr>
        <w:ilvl w:val="0"/>
        <w:numId w:val="18"/>
      </w:numPr>
      <w:tabs>
        <w:tab w:val="left" w:pos="539"/>
      </w:tabs>
      <w:spacing w:before="157" w:beforeLines="50" w:after="157" w:afterLines="50"/>
      <w:jc w:val="center"/>
    </w:pPr>
    <w:rPr>
      <w:rFonts w:hint="eastAsia" w:ascii="黑体" w:hAnsi="黑体" w:eastAsia="黑体" w:cs="黑体"/>
      <w:sz w:val="21"/>
    </w:rPr>
  </w:style>
  <w:style w:type="paragraph" w:customStyle="1" w:styleId="115">
    <w:name w:val="标准文件_正文图标题"/>
    <w:next w:val="25"/>
    <w:qFormat/>
    <w:uiPriority w:val="0"/>
    <w:pPr>
      <w:numPr>
        <w:ilvl w:val="0"/>
        <w:numId w:val="19"/>
      </w:numPr>
      <w:spacing w:before="157" w:beforeLines="50" w:after="157" w:afterLines="50"/>
      <w:jc w:val="center"/>
    </w:pPr>
    <w:rPr>
      <w:rFonts w:hint="eastAsia" w:ascii="黑体" w:hAnsi="黑体" w:eastAsia="黑体" w:cs="黑体"/>
      <w:sz w:val="21"/>
    </w:rPr>
  </w:style>
  <w:style w:type="paragraph" w:customStyle="1" w:styleId="116">
    <w:name w:val="标准文件_索引标题"/>
    <w:basedOn w:val="35"/>
    <w:next w:val="25"/>
    <w:qFormat/>
    <w:uiPriority w:val="0"/>
    <w:rPr>
      <w:rFonts w:hAnsi="黑体"/>
    </w:rPr>
  </w:style>
  <w:style w:type="paragraph" w:customStyle="1" w:styleId="117">
    <w:name w:val="标准文件_索引项"/>
    <w:basedOn w:val="25"/>
    <w:next w:val="25"/>
    <w:qFormat/>
    <w:uiPriority w:val="0"/>
    <w:pPr>
      <w:tabs>
        <w:tab w:val="right" w:leader="dot" w:pos="9355"/>
      </w:tabs>
      <w:autoSpaceDE w:val="0"/>
      <w:autoSpaceDN w:val="0"/>
      <w:ind w:left="77" w:hanging="77" w:hangingChars="37"/>
      <w:jc w:val="left"/>
    </w:pPr>
  </w:style>
  <w:style w:type="paragraph" w:customStyle="1" w:styleId="118">
    <w:name w:val="标准文件_索引字母"/>
    <w:next w:val="25"/>
    <w:qFormat/>
    <w:uiPriority w:val="0"/>
    <w:pPr>
      <w:jc w:val="center"/>
    </w:pPr>
    <w:rPr>
      <w:rFonts w:hint="eastAsia" w:ascii="宋体" w:hAnsi="宋体" w:eastAsia="宋体" w:cs="宋体"/>
      <w:b/>
      <w:kern w:val="2"/>
      <w:sz w:val="21"/>
    </w:rPr>
  </w:style>
  <w:style w:type="paragraph" w:customStyle="1" w:styleId="119">
    <w:name w:val="标准文件_提示"/>
    <w:basedOn w:val="1"/>
    <w:qFormat/>
    <w:uiPriority w:val="0"/>
    <w:pPr>
      <w:ind w:firstLine="420" w:firstLineChars="200"/>
    </w:pPr>
    <w:rPr>
      <w:rFonts w:ascii="黑体" w:hAnsi="黑体" w:eastAsia="黑体" w:cs="黑体"/>
    </w:rPr>
  </w:style>
  <w:style w:type="paragraph" w:customStyle="1" w:styleId="120">
    <w:name w:val="标准文件_参考文献编号"/>
    <w:basedOn w:val="25"/>
    <w:qFormat/>
    <w:uiPriority w:val="0"/>
    <w:pPr>
      <w:numPr>
        <w:ilvl w:val="0"/>
        <w:numId w:val="20"/>
      </w:numPr>
    </w:pPr>
  </w:style>
  <w:style w:type="character" w:customStyle="1" w:styleId="121">
    <w:name w:val="标准文件_正文标准名称 Char"/>
    <w:link w:val="57"/>
    <w:qFormat/>
    <w:uiPriority w:val="0"/>
    <w:rPr>
      <w:rFonts w:ascii="黑体" w:hAnsi="黑体" w:eastAsia="黑体" w:cs="黑体"/>
      <w:sz w:val="32"/>
    </w:rPr>
  </w:style>
  <w:style w:type="character" w:customStyle="1" w:styleId="122">
    <w:name w:val="标准文件_一级条标题 Char"/>
    <w:link w:val="74"/>
    <w:qFormat/>
    <w:uiPriority w:val="0"/>
    <w:rPr>
      <w:rFonts w:hAnsi="Times New Roman"/>
    </w:rPr>
  </w:style>
  <w:style w:type="character" w:customStyle="1" w:styleId="123">
    <w:name w:val="标准文件_目录标题 Char"/>
    <w:link w:val="55"/>
    <w:qFormat/>
    <w:uiPriority w:val="0"/>
    <w:rPr>
      <w:rFonts w:ascii="黑体" w:hAnsi="Times New Roman" w:eastAsia="黑体" w:cs="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53ddaa-ae83-40a8-b097-d83551543249}"/>
        <w:style w:val=""/>
        <w:category>
          <w:name w:val="常规"/>
          <w:gallery w:val="placeholder"/>
        </w:category>
        <w:types>
          <w:type w:val="bbPlcHdr"/>
        </w:types>
        <w:behaviors>
          <w:behavior w:val="content"/>
        </w:behaviors>
        <w:description w:val=""/>
        <w:guid w:val="{a953ddaa-ae83-40a8-b097-d83551543249}"/>
      </w:docPartPr>
      <w:docPartBody>
        <w:p w14:paraId="1F5D1836">
          <w:r>
            <w:rPr>
              <w:color w:val="808080"/>
            </w:rPr>
            <w:t>选择一项。</w:t>
          </w:r>
        </w:p>
      </w:docPartBody>
    </w:docPart>
    <w:docPart>
      <w:docPartPr>
        <w:name w:val="{83f4920c-c542-492b-abe3-bf6175b47a94}"/>
        <w:style w:val=""/>
        <w:category>
          <w:name w:val="常规"/>
          <w:gallery w:val="placeholder"/>
        </w:category>
        <w:types>
          <w:type w:val="bbPlcHdr"/>
        </w:types>
        <w:behaviors>
          <w:behavior w:val="content"/>
        </w:behaviors>
        <w:description w:val=""/>
        <w:guid w:val="{83f4920c-c542-492b-abe3-bf6175b47a94}"/>
      </w:docPartPr>
      <w:docPartBody>
        <w:p w14:paraId="40728EC6">
          <w:r>
            <w:rPr>
              <w:color w:val="808080"/>
            </w:rPr>
            <w:t>选择一项。</w:t>
          </w:r>
        </w:p>
      </w:docPartBody>
    </w:docPart>
    <w:docPart>
      <w:docPartPr>
        <w:name w:val="{05994e4d-f8aa-4061-8363-509e1b5b07c3}"/>
        <w:style w:val=""/>
        <w:category>
          <w:name w:val="常规"/>
          <w:gallery w:val="placeholder"/>
        </w:category>
        <w:types>
          <w:type w:val="bbPlcHdr"/>
        </w:types>
        <w:behaviors>
          <w:behavior w:val="content"/>
        </w:behaviors>
        <w:description w:val=""/>
        <w:guid w:val="{05994e4d-f8aa-4061-8363-509e1b5b07c3}"/>
      </w:docPartPr>
      <w:docPartBody>
        <w:p w14:paraId="4BCF112E">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1376</Words>
  <Characters>1609</Characters>
  <Lines>0</Lines>
  <Paragraphs>0</Paragraphs>
  <TotalTime>0</TotalTime>
  <ScaleCrop>false</ScaleCrop>
  <LinksUpToDate>false</LinksUpToDate>
  <CharactersWithSpaces>1856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2026-01-16T09:45:00Z</dcterms:created>
  <dc:creator>Xshuhua</dc:creator>
  <cp:lastModifiedBy>幸福、百分比</cp:lastModifiedBy>
  <dcterms:modified xsi:type="dcterms:W3CDTF">2026-02-02T03:00:44Z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70F6E05224C14208B4188EB8851C1744_11</vt:lpwstr>
  </property>
  <property fmtid="{D5CDD505-2E9C-101B-9397-08002B2CF9AE}" pid="4" name="KSOTemplateDocerSaveRecord">
    <vt:lpwstr>eyJoZGlkIjoiN2YzNjBkOTgyNWQ1YTMxYzM3MzMwNWFiODNmOWIzYWMiLCJ1c2VySWQiOiIzODAwNTUxNTkifQ==</vt:lpwstr>
  </property>
</Properties>
</file>