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5C301">
      <w:pPr>
        <w:adjustRightInd w:val="0"/>
        <w:snapToGrid w:val="0"/>
        <w:spacing w:before="0" w:after="0" w:line="360" w:lineRule="auto"/>
        <w:jc w:val="center"/>
        <w:rPr>
          <w:rFonts w:ascii="黑体" w:hAnsi="Times New Roman" w:eastAsia="黑体" w:cs="Times New Roman"/>
          <w:sz w:val="32"/>
          <w:szCs w:val="32"/>
        </w:rPr>
      </w:pPr>
      <w:r>
        <w:rPr>
          <w:rFonts w:hint="eastAsia" w:ascii="黑体" w:hAnsi="Times New Roman" w:eastAsia="黑体" w:cs="Times New Roman"/>
          <w:sz w:val="32"/>
          <w:szCs w:val="32"/>
        </w:rPr>
        <w:t>《无人机载高光谱成像系统通用技术规范》</w:t>
      </w:r>
    </w:p>
    <w:p w14:paraId="19B5C302">
      <w:pPr>
        <w:adjustRightInd w:val="0"/>
        <w:snapToGrid w:val="0"/>
        <w:spacing w:before="0" w:after="0" w:line="360" w:lineRule="auto"/>
        <w:jc w:val="center"/>
        <w:rPr>
          <w:rFonts w:ascii="黑体" w:hAnsi="Times New Roman" w:eastAsia="黑体" w:cs="Times New Roman"/>
          <w:sz w:val="32"/>
          <w:szCs w:val="32"/>
        </w:rPr>
      </w:pPr>
      <w:r>
        <w:rPr>
          <w:rFonts w:hint="eastAsia" w:ascii="黑体" w:hAnsi="Times New Roman" w:eastAsia="黑体" w:cs="Times New Roman"/>
          <w:sz w:val="32"/>
          <w:szCs w:val="32"/>
        </w:rPr>
        <w:t>编制说明</w:t>
      </w:r>
    </w:p>
    <w:p w14:paraId="19B5C303">
      <w:pPr>
        <w:adjustRightInd w:val="0"/>
        <w:spacing w:before="156" w:beforeLines="50" w:after="156" w:afterLines="50" w:line="360" w:lineRule="auto"/>
        <w:outlineLvl w:val="0"/>
        <w:rPr>
          <w:rFonts w:ascii="宋体" w:hAnsi="宋体" w:eastAsia="宋体" w:cs="宋体"/>
          <w:sz w:val="24"/>
        </w:rPr>
      </w:pPr>
      <w:r>
        <w:rPr>
          <w:rFonts w:hint="eastAsia" w:ascii="宋体" w:hAnsi="宋体" w:eastAsia="宋体" w:cs="Times New Roman"/>
          <w:b/>
          <w:bCs/>
          <w:sz w:val="24"/>
        </w:rPr>
        <w:t>一、工作简况</w:t>
      </w:r>
      <w:bookmarkStart w:id="0" w:name="_GoBack"/>
      <w:bookmarkEnd w:id="0"/>
    </w:p>
    <w:p w14:paraId="19B5C304">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（一）任务来源</w:t>
      </w:r>
    </w:p>
    <w:p w14:paraId="19B5C305">
      <w:pPr>
        <w:adjustRightInd w:val="0"/>
        <w:spacing w:before="0" w:after="0" w:line="360" w:lineRule="auto"/>
        <w:ind w:firstLine="480" w:firstLineChars="200"/>
        <w:rPr>
          <w:rFonts w:hint="eastAsia" w:ascii="宋体" w:hAnsi="宋体" w:eastAsia="宋体" w:cs="宋体"/>
          <w:color w:val="0000FF"/>
          <w:sz w:val="24"/>
          <w:highlight w:val="none"/>
        </w:rPr>
      </w:pPr>
      <w:r>
        <w:rPr>
          <w:rFonts w:hint="eastAsia" w:ascii="宋体" w:hAnsi="宋体" w:eastAsia="宋体" w:cs="宋体"/>
          <w:sz w:val="24"/>
          <w:highlight w:val="none"/>
        </w:rPr>
        <w:t>由中国电子技术标准化研究院会同有关单位共同承担《无人机载高光谱成像系统通用技术规范》（计划号：JH/T/DZJN123-2025）的编制工作。</w:t>
      </w:r>
    </w:p>
    <w:p w14:paraId="19B5C306">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（二）主要工作过程</w:t>
      </w:r>
    </w:p>
    <w:p w14:paraId="51CD0E7C">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2025年1</w:t>
      </w:r>
      <w:r>
        <w:rPr>
          <w:rFonts w:hint="eastAsia" w:ascii="宋体" w:hAnsi="宋体" w:eastAsia="宋体" w:cs="宋体"/>
          <w:sz w:val="24"/>
          <w:lang w:val="en-US" w:eastAsia="zh-CN"/>
        </w:rPr>
        <w:t>2</w:t>
      </w:r>
      <w:r>
        <w:rPr>
          <w:rFonts w:hint="eastAsia" w:ascii="宋体" w:hAnsi="宋体" w:eastAsia="宋体" w:cs="宋体"/>
          <w:sz w:val="24"/>
        </w:rPr>
        <w:t>月，起草单位组建了标准编制组，明确了各单位职责，召开首次工作会议，确定标准编制大纲和进度计划。随后，编制组多次召开工作会议，通过现场试飞、技术与项目调研、文献查阅及会议座谈等多种方式开展调查研究，对无人机载高光谱成像系统的产业现状、关键技术路线、性能指标及应用需求进行了全面分析。重点开展了相关企业和应用单位的调研工作。在调研过程中，编制组收集了大量飞行试验数据和工程实例，涵盖不同平台类型、不同应用场景的无人机载高光谱成像系统。通过对系统光学性能、光谱分辨率、空间分辨率、辐射定标、数据采集与处理能力及平台适配性等方面的深入分析，系统梳理了无人机载高光谱成像系统在不同飞行工况下的运行特征与影响因素，评估了性能优化方向和应用潜力。同时，编制组对国内外相关标准和技术文件进行了系统研究与比对，参考了先进高光谱成像系统设计理念、试验验证方法与性能评价体系，结合我国在无人机载高光谱成像系统研发与应用领域的技术实践，提出了系统总体性能要求、关键部件技术指标及检验方法。</w:t>
      </w:r>
    </w:p>
    <w:p w14:paraId="07B818BF">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在充分调研和分析的基础上，编制组于2026年1月开始撰写标准草案，组织召开技术内容研讨会，重点讨论与技术要求相匹配的验证方法，最终确定标准内容。撰写过程中，成员结合调研成果和行业实际情况，对标准各项内容进行了多轮讨论和修改，确保标准的科学性、适用性和可操作性。经过多次内部审核和完善，于2026年1月，编制组形成了《无人机载高光谱成像系统通用技术规范》标准的征求意见稿。</w:t>
      </w:r>
    </w:p>
    <w:p w14:paraId="19B5C30A">
      <w:p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二、标准编制原则和确定主要内容的依据及解决的主要问题</w:t>
      </w:r>
    </w:p>
    <w:p w14:paraId="19B5C30B">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（一）编制背景和意义</w:t>
      </w:r>
    </w:p>
    <w:p w14:paraId="36F11407">
      <w:pPr>
        <w:adjustRightInd w:val="0"/>
        <w:spacing w:before="0" w:after="0" w:line="360" w:lineRule="auto"/>
        <w:ind w:firstLine="480" w:firstLineChars="200"/>
        <w:outlineLvl w:val="2"/>
        <w:rPr>
          <w:rFonts w:hint="eastAsia" w:ascii="宋体" w:hAnsi="宋体" w:eastAsia="宋体" w:cs="宋体"/>
          <w:sz w:val="24"/>
        </w:rPr>
      </w:pPr>
      <w:r>
        <w:rPr>
          <w:rFonts w:hint="eastAsia" w:ascii="宋体" w:hAnsi="宋体" w:eastAsia="宋体" w:cs="宋体"/>
          <w:sz w:val="24"/>
        </w:rPr>
        <w:t>1.编制背景</w:t>
      </w:r>
    </w:p>
    <w:p w14:paraId="25527203">
      <w:pPr>
        <w:numPr>
          <w:ilvl w:val="0"/>
          <w:numId w:val="0"/>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无人机载高光谱成像系统是一种通过无人机平台搭载高光谱传感器，实现对地面目标进行高光谱数据采集与分析的关键装备，广泛应用于农业监测、生态环境调查、资源普查、灾害监测、城市规划等领域。该系统通过高光谱成像技术获取目标物体在连续光谱波段上的反射或辐射信息，实现对地物的精细识别、定量分析与变化监测，具有数据维度高、识别能力强、应用场景广等特点，是无人机遥感与智能化应用的重要组成部分。行业整体具有以下特点：</w:t>
      </w:r>
    </w:p>
    <w:p w14:paraId="09EE6CE0">
      <w:pPr>
        <w:numPr>
          <w:ilvl w:val="0"/>
          <w:numId w:val="1"/>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系统复杂、环节多：系统由无人机平台、光学成像系统、光谱分辨模块、稳定云台、数据存储与传输、地面控制与数据处理等组成，涉及光学设计、传感器技术、平台适配、数据处理与分析等多学科技术，系统耦合度高，运行参数多，使用和维护要求较高。</w:t>
      </w:r>
    </w:p>
    <w:p w14:paraId="6E119D4E">
      <w:pPr>
        <w:numPr>
          <w:ilvl w:val="0"/>
          <w:numId w:val="1"/>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工况多变、适应性要求高</w:t>
      </w:r>
      <w:r>
        <w:rPr>
          <w:rFonts w:hint="eastAsia" w:ascii="宋体" w:hAnsi="宋体" w:eastAsia="宋体" w:cs="宋体"/>
          <w:sz w:val="24"/>
          <w:lang w:eastAsia="zh-CN"/>
        </w:rPr>
        <w:t>：不同应用场景下飞行高度、速度、地物类型、光照条件及环境复杂度差异大，对成像系统的空间分辨率、光谱分辨率、辐射定标、平台稳定性及抗干扰能力提出较高要求，系统需具备良好的适应性和稳定的数据获取能力。</w:t>
      </w:r>
    </w:p>
    <w:p w14:paraId="12DF8478">
      <w:pPr>
        <w:numPr>
          <w:ilvl w:val="0"/>
          <w:numId w:val="1"/>
        </w:numPr>
        <w:adjustRightInd w:val="0"/>
        <w:spacing w:before="0" w:after="0" w:line="360" w:lineRule="auto"/>
        <w:ind w:left="0" w:leftChars="0" w:firstLine="480" w:firstLineChars="200"/>
        <w:rPr>
          <w:rFonts w:hint="eastAsia" w:ascii="宋体" w:hAnsi="宋体" w:eastAsia="宋体" w:cs="宋体"/>
          <w:sz w:val="24"/>
          <w:lang w:eastAsia="zh-CN"/>
        </w:rPr>
      </w:pPr>
      <w:r>
        <w:rPr>
          <w:rFonts w:hint="eastAsia" w:ascii="宋体" w:hAnsi="宋体" w:eastAsia="宋体" w:cs="宋体"/>
          <w:sz w:val="24"/>
        </w:rPr>
        <w:t>能耗水平与能效差异显著</w:t>
      </w:r>
      <w:r>
        <w:rPr>
          <w:rFonts w:hint="eastAsia" w:ascii="宋体" w:hAnsi="宋体" w:eastAsia="宋体" w:cs="宋体"/>
          <w:sz w:val="24"/>
          <w:lang w:eastAsia="zh-CN"/>
        </w:rPr>
        <w:t>：不同系统在光谱范围、光谱和空间分辨率、信噪比、数据传输能力及定标精度等方面存在较大差异，导致数据质量和应用效果差异明显。部分产品在光学系统匹配、平台稳定性、数据处理能力或校准方法上存在不足，影响数据一致性与可靠性。</w:t>
      </w:r>
    </w:p>
    <w:p w14:paraId="3E3A32E3">
      <w:pPr>
        <w:keepNext w:val="0"/>
        <w:keepLines w:val="0"/>
        <w:pageBreakBefore w:val="0"/>
        <w:widowControl w:val="0"/>
        <w:numPr>
          <w:ilvl w:val="0"/>
          <w:numId w:val="1"/>
        </w:numPr>
        <w:kinsoku/>
        <w:wordWrap/>
        <w:overflowPunct/>
        <w:topLinePunct w:val="0"/>
        <w:autoSpaceDE/>
        <w:autoSpaceDN/>
        <w:bidi w:val="0"/>
        <w:adjustRightInd w:val="0"/>
        <w:snapToGrid/>
        <w:spacing w:before="0" w:after="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政策压力突出：在国家“数字中国”“智慧农业”“生态文明建设”等战略背景下，高光谱遥感技术在资源调查、环境监测和产业数字化转型中具有重要作用。无人机载高光谱成像系统作为高光谱数据获取的重要手段，对提升国土资源管理能力、生态环境保护水平和产业智能化应用具有重要意义。</w:t>
      </w:r>
    </w:p>
    <w:p w14:paraId="6385D32C">
      <w:pPr>
        <w:keepNext w:val="0"/>
        <w:keepLines w:val="0"/>
        <w:pageBreakBefore w:val="0"/>
        <w:widowControl w:val="0"/>
        <w:kinsoku/>
        <w:wordWrap/>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然而，目前行业在无人机载高光谱成像系统的设计、制造和性能评价方面仍以通用标准为主，存在以下问题：</w:t>
      </w:r>
    </w:p>
    <w:p w14:paraId="2A146E0B">
      <w:pPr>
        <w:numPr>
          <w:ilvl w:val="0"/>
          <w:numId w:val="2"/>
        </w:numPr>
        <w:adjustRightInd w:val="0"/>
        <w:spacing w:before="0" w:after="0"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标准适用性不足</w:t>
      </w:r>
      <w:r>
        <w:rPr>
          <w:rFonts w:hint="eastAsia" w:ascii="宋体" w:hAnsi="宋体" w:eastAsia="宋体" w:cs="宋体"/>
          <w:sz w:val="24"/>
          <w:lang w:eastAsia="zh-CN"/>
        </w:rPr>
        <w:t>。现行标准主要针对普通遥感或多光谱系统，未充分覆盖无人机载高光谱成像系统在低空平台、短时飞行、复杂地形与多变光照条件下的特性，对于高光谱数据质量、系统稳定性及宽工况范围下的性能评价缺乏科学依据。</w:t>
      </w:r>
    </w:p>
    <w:p w14:paraId="184A11B5">
      <w:pPr>
        <w:numPr>
          <w:ilvl w:val="0"/>
          <w:numId w:val="2"/>
        </w:numPr>
        <w:adjustRightInd w:val="0"/>
        <w:spacing w:before="0" w:after="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试验与检测方法不统一。不同企业在试验平台搭建、标定场地选择、测点布置、数据采集频率、飞行工况划分及数据处理与校正方法等方面存在显著差异，试验结果的可比性和准确性较低。部分企业试验条件与实际应用场景不匹配，导致性能评价结果偏离实际使用水平，缺乏统一、可追溯的检测规范。</w:t>
      </w:r>
    </w:p>
    <w:p w14:paraId="6EB8E445">
      <w:pPr>
        <w:numPr>
          <w:ilvl w:val="0"/>
          <w:numId w:val="2"/>
        </w:numPr>
        <w:adjustRightInd w:val="0"/>
        <w:spacing w:before="0" w:after="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关键部件技术要求不明确。光学镜头、光谱分辨模块、稳定云台、传感器及数据处理单元等关键部件是系统性能和可靠性的核心，但目前缺乏相应的设计规范与性能评价标准。在复杂环境下，部分设备可能存在成像畸变、信噪比下降、光谱漂移、平台抖动及数据丢失等问题，影响系统长期稳定运行和数据可靠性。</w:t>
      </w:r>
    </w:p>
    <w:p w14:paraId="0F5E8688">
      <w:pPr>
        <w:numPr>
          <w:ilvl w:val="0"/>
          <w:numId w:val="2"/>
        </w:numPr>
        <w:adjustRightInd w:val="0"/>
        <w:spacing w:before="0" w:after="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运行控制与系统集成缺乏规范。不同厂家在飞行控制、姿态稳定、数据同步、实时传输、任务规划及故障保护策略方面存在差异，缺少统一的控制算法和验证方法。系统集成设计、运行模式及调试流程缺乏标准化指导，导致设备在复杂工况下成像效率不足、数据质量不稳定。</w:t>
      </w:r>
    </w:p>
    <w:p w14:paraId="19B5C315">
      <w:pPr>
        <w:adjustRightInd w:val="0"/>
        <w:spacing w:before="0" w:after="0" w:line="360" w:lineRule="auto"/>
        <w:ind w:firstLine="480" w:firstLineChars="200"/>
        <w:outlineLvl w:val="2"/>
      </w:pPr>
      <w:r>
        <w:rPr>
          <w:rFonts w:hint="eastAsia" w:ascii="宋体" w:hAnsi="宋体" w:eastAsia="宋体" w:cs="宋体"/>
          <w:sz w:val="24"/>
        </w:rPr>
        <w:t>2.编制意义</w:t>
      </w:r>
    </w:p>
    <w:p w14:paraId="3401F82A">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1）响应国家“双碳”战略，推动低碳遥感与绿色应用</w:t>
      </w:r>
    </w:p>
    <w:p w14:paraId="5F2459F6">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在落实国家“双碳”战略及生态环境监测、农业绿色发展等政策要求的基础上，聚焦无人机载高光谱成像系统在低空遥感、精准农业、生态环境监测、矿山与林业资源调查等领域的应用价值。通过制定统一的技术要求和性能评价体系，推动高效、高质量高光谱遥感装备的推广应用，助力提升资源利用效率与环境治理能力，推动低碳数字化转型。</w:t>
      </w:r>
    </w:p>
    <w:p w14:paraId="702DED7E">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2）为无人机载高光谱成像系统设计制造提供统一依据</w:t>
      </w:r>
    </w:p>
    <w:p w14:paraId="45D59501">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的制定可为制造企业提供统一的设计、制造与性能检测要求，规范系统关键部件的技术参数、材料选择及可靠性指标，提升产品的一致性与稳定性。标准的实施有助于完善无人机载高光谱成像系统产业链技术标准体系，促进产品从试制化、定制化向系列化、标准化发展，推动行业整体技术水平提升。</w:t>
      </w:r>
    </w:p>
    <w:p w14:paraId="3E4D499B">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3）为系统性能评价与检测验证提供科学指导</w:t>
      </w:r>
    </w:p>
    <w:p w14:paraId="72B3EC14">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通过对关键性能指标、试验条件、检测方法等进行统一规定，标准将为第三方检测机构、用户及科研单位提供可比、可复现的试验依据。建立统一的性能评价体系，有助于消除检测差异，提升数据的权威性与可追溯性，为系统选型、数据质量评估及行业规范制定提供技术支撑。</w:t>
      </w:r>
    </w:p>
    <w:p w14:paraId="47C15CC3">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4）促进无人机载高光谱成像系统产业高质量发展与应用推广</w:t>
      </w:r>
    </w:p>
    <w:p w14:paraId="40E5B744">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的实施可引导企业提升研发与制造能力，优化光学系统设计与数据处理算法，提高系统可靠性与数据质量。同时，通过标准化手段推动无人机载高光谱成像系统在农业、林业、环境监测、国土资源、城市管理等领域的推广应用，提升遥感数据服务能力，带动上下游产业协同创新，促进我国高光谱遥感装备制造业高质量发展。</w:t>
      </w:r>
    </w:p>
    <w:p w14:paraId="19B5C31C">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（二）标准编制原则和依据</w:t>
      </w:r>
    </w:p>
    <w:p w14:paraId="19B5C31D">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本标准编制遵循适配性、协调性、科学性、创新性等原则。</w:t>
      </w:r>
    </w:p>
    <w:p w14:paraId="19B5C31E">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1.行业适配性原则</w:t>
      </w:r>
    </w:p>
    <w:p w14:paraId="1A988940">
      <w:pPr>
        <w:adjustRightInd w:val="0"/>
        <w:spacing w:before="0"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无人机载高光谱成像系统广泛应用于农业、林业、生态环境监测、矿产资源调查、城市管理及应急监测等多个领域，系统结构复杂、任务场景多样。为保证标准的适用性，本标准在充分调研典型应用场景与装备基础上，提出了针对系统设计、制造、性能测试与数据质量控制等环节的统一要求。</w:t>
      </w:r>
    </w:p>
    <w:p w14:paraId="3D3532A4">
      <w:pPr>
        <w:adjustRightInd w:val="0"/>
        <w:spacing w:before="0"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标准重点明确了系统关键部件及整体性能的评估范围，包括光学成像单元、光谱分辨单元、稳定平台、姿态控制系统、数据采集与存储系统、地面处理与校正软件等，从系统启动、飞行采集到数据处理全过程的性能及可靠性指标均需覆盖。同时，针对不同飞行高度、速度、光照条件及地表类型，标准提出了性能评估方法，包括光谱分辨率、空间分辨率、信噪比、辐射定标精度、几何校正精度等指标，以全面反映系统在实际工况下的数据质量水平。此外，标准明确了典型的关键能耗与任务资源环节，系统主要包括光学与光谱分辨模块、数据存储与处理模块、通信与供电模块等功率较大、资源占用较高的核心单元；辅助系统涵盖姿态控制、稳定平台及环境适应性模块；附属系统涉及地面校正、试验验证及维护保障等环节的资源消耗。各类系统的识别依据任务需求、性能指标与资源消耗水平，为系统性能评价、优化设计及可靠性改进提供基础依据。</w:t>
      </w:r>
    </w:p>
    <w:p w14:paraId="19B5C320">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2.协调性原则</w:t>
      </w:r>
    </w:p>
    <w:p w14:paraId="4D7E8410">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本标准与现行国家及行业标准充分衔接，包括GB/T 38909</w:t>
      </w:r>
      <w:r>
        <w:rPr>
          <w:rFonts w:hint="eastAsia" w:ascii="宋体" w:hAnsi="宋体" w:eastAsia="宋体" w:cs="宋体"/>
          <w:sz w:val="24"/>
          <w:lang w:eastAsia="zh-CN"/>
        </w:rPr>
        <w:t>《</w:t>
      </w:r>
      <w:r>
        <w:rPr>
          <w:rFonts w:hint="eastAsia" w:ascii="宋体" w:hAnsi="宋体" w:eastAsia="宋体" w:cs="宋体"/>
          <w:sz w:val="24"/>
        </w:rPr>
        <w:t>民用轻小型无人机系统电磁兼容性要求与试验方法</w:t>
      </w:r>
      <w:r>
        <w:rPr>
          <w:rFonts w:hint="eastAsia" w:ascii="宋体" w:hAnsi="宋体" w:eastAsia="宋体" w:cs="宋体"/>
          <w:sz w:val="24"/>
          <w:lang w:eastAsia="zh-CN"/>
        </w:rPr>
        <w:t>》</w:t>
      </w:r>
      <w:r>
        <w:rPr>
          <w:rFonts w:hint="eastAsia" w:ascii="宋体" w:hAnsi="宋体" w:eastAsia="宋体" w:cs="宋体"/>
          <w:sz w:val="24"/>
        </w:rPr>
        <w:t>、GB/T 38930</w:t>
      </w:r>
      <w:r>
        <w:rPr>
          <w:rFonts w:hint="eastAsia" w:ascii="宋体" w:hAnsi="宋体" w:eastAsia="宋体" w:cs="宋体"/>
          <w:sz w:val="24"/>
          <w:lang w:eastAsia="zh-CN"/>
        </w:rPr>
        <w:t>《</w:t>
      </w:r>
      <w:r>
        <w:rPr>
          <w:rFonts w:hint="eastAsia" w:ascii="宋体" w:hAnsi="宋体" w:eastAsia="宋体" w:cs="宋体"/>
          <w:sz w:val="24"/>
        </w:rPr>
        <w:t>民用轻小型无人机系统抗风性要求及试验方法</w:t>
      </w:r>
      <w:r>
        <w:rPr>
          <w:rFonts w:hint="eastAsia" w:ascii="宋体" w:hAnsi="宋体" w:eastAsia="宋体" w:cs="宋体"/>
          <w:sz w:val="24"/>
          <w:lang w:eastAsia="zh-CN"/>
        </w:rPr>
        <w:t>》、HY/T 0400《无人机机载海洋水色高光谱成像观测系统技术要求》</w:t>
      </w:r>
      <w:r>
        <w:rPr>
          <w:rFonts w:hint="eastAsia" w:ascii="宋体" w:hAnsi="宋体" w:eastAsia="宋体" w:cs="宋体"/>
          <w:sz w:val="24"/>
        </w:rPr>
        <w:t>以及相关的测量、电子电磁兼容与安全标准，避免技术内容发生重复或冲突；同时，借鉴国际先进经验，确保标准技术水平与国际接轨。</w:t>
      </w:r>
    </w:p>
    <w:p w14:paraId="19B5C322">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3.科学性原则</w:t>
      </w:r>
    </w:p>
    <w:p w14:paraId="19B5C323">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本标准采用“系统设计评估+实验测试验证+数据质量分析”相结合的方法，强调数据的可追溯与分析逻辑的完整性，以确保性能评价结果的准确性与可重复性。</w:t>
      </w:r>
    </w:p>
    <w:p w14:paraId="19B5C324">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4.创新性原则</w:t>
      </w:r>
    </w:p>
    <w:p w14:paraId="3EF203E2">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针对无人机载高光谱成像系统特性，首次提出高光谱数据质量综合评价方法与系统级性能指标体系，填补了现有无人机载高光谱装备标准体系的空白。通过将光谱成像、平台稳定、数据处理与质量控制相结合，促进无人机载高光谱成像系统的高效化、智能化与应用化发展。</w:t>
      </w:r>
    </w:p>
    <w:p w14:paraId="19B5C326">
      <w:pPr>
        <w:numPr>
          <w:ilvl w:val="0"/>
          <w:numId w:val="3"/>
        </w:numPr>
        <w:adjustRightInd w:val="0"/>
        <w:spacing w:before="0" w:after="0" w:line="360" w:lineRule="auto"/>
        <w:rPr>
          <w:rFonts w:ascii="宋体" w:hAnsi="宋体" w:eastAsia="宋体" w:cs="宋体"/>
          <w:sz w:val="24"/>
        </w:rPr>
      </w:pPr>
      <w:r>
        <w:rPr>
          <w:rFonts w:hint="eastAsia" w:ascii="宋体" w:hAnsi="宋体" w:eastAsia="宋体" w:cs="宋体"/>
          <w:sz w:val="24"/>
        </w:rPr>
        <w:t>标准主要内容</w:t>
      </w:r>
    </w:p>
    <w:p w14:paraId="19B5C327">
      <w:pPr>
        <w:adjustRightInd w:val="0"/>
        <w:spacing w:before="0" w:after="0"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本标准主要内容包括：范围、规范性引用文件、术语和定义、系统构成、技术要求及试验方法</w:t>
      </w:r>
      <w:r>
        <w:rPr>
          <w:rFonts w:hint="eastAsia" w:ascii="宋体" w:hAnsi="宋体" w:eastAsia="宋体" w:cs="宋体"/>
          <w:sz w:val="24"/>
          <w:lang w:val="en-US" w:eastAsia="zh-CN"/>
        </w:rPr>
        <w:t>。</w:t>
      </w:r>
    </w:p>
    <w:p w14:paraId="19B5C328">
      <w:pPr>
        <w:numPr>
          <w:ilvl w:val="0"/>
          <w:numId w:val="4"/>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kern w:val="0"/>
          <w:sz w:val="24"/>
          <w:lang w:bidi="ar"/>
        </w:rPr>
        <w:t>范围：</w:t>
      </w:r>
      <w:r>
        <w:rPr>
          <w:rFonts w:hint="eastAsia" w:ascii="宋体" w:hAnsi="宋体" w:eastAsia="宋体" w:cs="宋体"/>
          <w:sz w:val="24"/>
        </w:rPr>
        <w:t>该部分明确标准编制目的及适用范围。</w:t>
      </w:r>
    </w:p>
    <w:p w14:paraId="4004D32B">
      <w:pPr>
        <w:numPr>
          <w:ilvl w:val="0"/>
          <w:numId w:val="4"/>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规范性引用文件：该部分列出标准实施所需的现行标准，涵盖涵盖无人机系统、遥感测量、光学与成像、数据处理与质量控制等领域。</w:t>
      </w:r>
    </w:p>
    <w:p w14:paraId="19B5C32A">
      <w:pPr>
        <w:numPr>
          <w:ilvl w:val="0"/>
          <w:numId w:val="4"/>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术语和定义：该部分界定了核心术语。</w:t>
      </w:r>
    </w:p>
    <w:p w14:paraId="04F4B051">
      <w:pPr>
        <w:numPr>
          <w:ilvl w:val="0"/>
          <w:numId w:val="4"/>
        </w:numPr>
        <w:adjustRightInd w:val="0"/>
        <w:spacing w:before="0" w:after="0" w:line="360" w:lineRule="auto"/>
        <w:ind w:firstLine="480" w:firstLineChars="200"/>
        <w:outlineLvl w:val="1"/>
        <w:rPr>
          <w:rFonts w:ascii="宋体" w:hAnsi="宋体" w:eastAsia="宋体" w:cs="宋体"/>
          <w:sz w:val="24"/>
          <w:highlight w:val="none"/>
        </w:rPr>
      </w:pPr>
      <w:r>
        <w:rPr>
          <w:rFonts w:hint="eastAsia" w:ascii="宋体" w:hAnsi="宋体" w:eastAsia="宋体" w:cs="宋体"/>
          <w:sz w:val="24"/>
          <w:lang w:val="en-US" w:eastAsia="zh-CN"/>
        </w:rPr>
        <w:t>系统构成</w:t>
      </w:r>
      <w:r>
        <w:rPr>
          <w:rFonts w:hint="eastAsia" w:ascii="宋体" w:hAnsi="宋体" w:eastAsia="宋体" w:cs="宋体"/>
          <w:sz w:val="24"/>
        </w:rPr>
        <w:t>：该部分明确系统的类型分类、典型应用场景及基本参数范围。</w:t>
      </w:r>
    </w:p>
    <w:p w14:paraId="7FB9D988">
      <w:pPr>
        <w:numPr>
          <w:ilvl w:val="0"/>
          <w:numId w:val="4"/>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highlight w:val="none"/>
        </w:rPr>
        <w:t>技术要求：该部分规定系统设计、光学与光谱性能、平台稳定性、数据采集与处理、可靠性与安全等方面的基本要求。</w:t>
      </w:r>
    </w:p>
    <w:p w14:paraId="3F981F11">
      <w:pPr>
        <w:numPr>
          <w:ilvl w:val="0"/>
          <w:numId w:val="4"/>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试验方法：该部分明确系统性能及关键部件的试验与验证方法</w:t>
      </w:r>
      <w:r>
        <w:rPr>
          <w:rFonts w:hint="eastAsia" w:ascii="宋体" w:hAnsi="宋体" w:eastAsia="宋体" w:cs="宋体"/>
          <w:sz w:val="24"/>
          <w:lang w:eastAsia="zh-CN"/>
        </w:rPr>
        <w:t>。</w:t>
      </w:r>
    </w:p>
    <w:p w14:paraId="19B5C330">
      <w:p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三、主要实验或验证的分析、综述报告、技术经济论证，预期的经济效果</w:t>
      </w:r>
    </w:p>
    <w:p w14:paraId="3922A58E">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编制组通过调研典型应用场景与试验平台，收集了无人机载高光谱成像系统在不同飞行高度、速度、光照条件及地物类型下的成像与数据质量数据。重点开展了系统关键部件及整机的性能测试、光谱与空间分辨率测试、辐射定标与几何校正验证、航拍稳定性与抗振动测试以及环境适应性验证。实验结果表明，系统在典型飞行工况下成像质量稳定，光谱与空间分辨率满足设计要求，辐射一致性良好，数据采集与存储可靠，关键部件的稳定性与抗干扰性能符合技术指标。通过对实验数据的统计与分析，为标准中系统性能指标、测试方法及数据质量控制要求提供了可靠依据。</w:t>
      </w:r>
    </w:p>
    <w:p w14:paraId="05AC358E">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通过国内外文献、专利及行业调研，分析了无人机载高光谱成像技术的发展趋势、典型应用案例及市场需求。结果显示，高光谱遥感在农业、林业、生态环境监测、矿产勘查、城市管理等领域具有广泛应用前景，且在低空快速获取高光谱数据方面具有显著优势。与此同时，现有系统在数据质量一致性、平台适配性、标准化测试方法等方面存在差异，亟需统一技术规范。</w:t>
      </w:r>
    </w:p>
    <w:p w14:paraId="2A1A2103">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基于典型应用案例，结合系统性能验证和数据处理效率分析，对其经济性进行了论证。结果表明，采用标准化技术规范可提升系统研发与生产效率，降低重复试验与数据校正成本；通过提高数据质量与应用可靠性，可显著提升遥感成果的准确性与可用性，增强系统在农业监测、环境评估等领域的应用价值与市场竞争力。</w:t>
      </w:r>
    </w:p>
    <w:p w14:paraId="5403BC2D">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标准实施后，将推动企业在系统设计、制造及性能验证环节采用统一规范，提高产品一致性与互操作性；通过统一测试方法与数据质量控制要求，降低试验成本与数据处理难度；在农业、生态环境、资源调查等领域推广应用，将有效提升数据获取效率与决策支持能力，促进无人机载高光谱成像产业的健康发展，形成良好的经济与社会效益。</w:t>
      </w:r>
    </w:p>
    <w:p w14:paraId="19B5C333">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知识产权情况说明</w:t>
      </w:r>
    </w:p>
    <w:p w14:paraId="19B5C334">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35">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采用国际标准和国外先进标准情况，与国际、国外同类标准水平的对比情况</w:t>
      </w:r>
    </w:p>
    <w:p w14:paraId="19B5C336">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37">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与现行相关法律、法规、规章及相关标准，特别是强制性标准的协调性</w:t>
      </w:r>
    </w:p>
    <w:p w14:paraId="19B5C338">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本标准与现行国家标准如GB/T 38909《民用轻小型无人机系统电磁兼容性要求与试验方法》、GB/T 38930《民用轻小型无人机系统抗风性要求及试验方法》等协调一致，与现行相关法律、法规、规章协调一致。</w:t>
      </w:r>
    </w:p>
    <w:p w14:paraId="19B5C339">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重大分歧意见的处理经过和依据</w:t>
      </w:r>
    </w:p>
    <w:p w14:paraId="19B5C33A">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本标准制定过程中无重大分歧意见。</w:t>
      </w:r>
    </w:p>
    <w:p w14:paraId="19B5C33B">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标准性质的建议说明</w:t>
      </w:r>
    </w:p>
    <w:p w14:paraId="19B5C33C">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lang w:val="en-US" w:eastAsia="zh-CN"/>
        </w:rPr>
        <w:t>团体</w:t>
      </w:r>
      <w:r>
        <w:rPr>
          <w:rFonts w:hint="eastAsia" w:ascii="宋体" w:hAnsi="宋体" w:eastAsia="宋体" w:cs="宋体"/>
          <w:sz w:val="24"/>
        </w:rPr>
        <w:t>推荐性质标准。</w:t>
      </w:r>
    </w:p>
    <w:p w14:paraId="19B5C33D">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贯彻标准的要求和措施建议</w:t>
      </w:r>
    </w:p>
    <w:p w14:paraId="19B5C33E">
      <w:pPr>
        <w:adjustRightInd w:val="0"/>
        <w:spacing w:before="0" w:after="0" w:line="360" w:lineRule="auto"/>
        <w:ind w:firstLine="480" w:firstLineChars="200"/>
      </w:pPr>
      <w:r>
        <w:rPr>
          <w:rFonts w:hint="eastAsia" w:ascii="宋体" w:hAnsi="宋体" w:eastAsia="宋体" w:cs="宋体"/>
          <w:sz w:val="24"/>
        </w:rPr>
        <w:t>建议本标准在发布后即开始实施。</w:t>
      </w:r>
    </w:p>
    <w:p w14:paraId="19B5C33F">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替代或废止现行相关标准的建议</w:t>
      </w:r>
    </w:p>
    <w:p w14:paraId="19B5C340">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本标准无替代或废止现行国家/行业标准的内容。</w:t>
      </w:r>
    </w:p>
    <w:p w14:paraId="19B5C341">
      <w:pPr>
        <w:numPr>
          <w:ilvl w:val="0"/>
          <w:numId w:val="5"/>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其他应予说明的事项</w:t>
      </w:r>
    </w:p>
    <w:p w14:paraId="19B5C342">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43">
      <w:pPr>
        <w:adjustRightInd w:val="0"/>
        <w:spacing w:before="0" w:after="0" w:line="360" w:lineRule="auto"/>
        <w:ind w:firstLine="480" w:firstLineChars="200"/>
        <w:rPr>
          <w:rFonts w:ascii="宋体" w:hAnsi="宋体" w:eastAsia="宋体" w:cs="宋体"/>
          <w:sz w:val="24"/>
        </w:rPr>
      </w:pPr>
    </w:p>
    <w:p w14:paraId="19B5C344">
      <w:pPr>
        <w:adjustRightInd w:val="0"/>
        <w:spacing w:before="0" w:after="0" w:line="360" w:lineRule="auto"/>
        <w:ind w:firstLine="480" w:firstLineChars="200"/>
        <w:jc w:val="right"/>
        <w:rPr>
          <w:rFonts w:ascii="宋体" w:hAnsi="宋体" w:eastAsia="宋体" w:cs="宋体"/>
          <w:sz w:val="24"/>
        </w:rPr>
      </w:pPr>
      <w:r>
        <w:rPr>
          <w:rFonts w:hint="eastAsia" w:ascii="宋体" w:hAnsi="宋体" w:eastAsia="宋体" w:cs="宋体"/>
          <w:sz w:val="24"/>
        </w:rPr>
        <w:t>《无人机载高光谱成像系统通用技术规范》编制工作组</w:t>
      </w:r>
    </w:p>
    <w:p w14:paraId="19B5C345">
      <w:pPr>
        <w:adjustRightInd w:val="0"/>
        <w:spacing w:before="0" w:after="0" w:line="360" w:lineRule="auto"/>
        <w:ind w:firstLine="480" w:firstLineChars="200"/>
        <w:jc w:val="right"/>
        <w:rPr>
          <w:rFonts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23</w:t>
      </w:r>
      <w:r>
        <w:rPr>
          <w:rFonts w:hint="eastAsia" w:ascii="宋体" w:hAnsi="宋体" w:eastAsia="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0FF5B"/>
    <w:multiLevelType w:val="singleLevel"/>
    <w:tmpl w:val="88B0FF5B"/>
    <w:lvl w:ilvl="0" w:tentative="0">
      <w:start w:val="3"/>
      <w:numFmt w:val="chineseCounting"/>
      <w:suff w:val="nothing"/>
      <w:lvlText w:val="（%1）"/>
      <w:lvlJc w:val="left"/>
      <w:rPr>
        <w:rFonts w:hint="eastAsia"/>
      </w:rPr>
    </w:lvl>
  </w:abstractNum>
  <w:abstractNum w:abstractNumId="1">
    <w:nsid w:val="C9C5B596"/>
    <w:multiLevelType w:val="singleLevel"/>
    <w:tmpl w:val="C9C5B596"/>
    <w:lvl w:ilvl="0" w:tentative="0">
      <w:start w:val="4"/>
      <w:numFmt w:val="chineseCounting"/>
      <w:suff w:val="nothing"/>
      <w:lvlText w:val="%1、"/>
      <w:lvlJc w:val="left"/>
      <w:rPr>
        <w:rFonts w:hint="eastAsia"/>
      </w:rPr>
    </w:lvl>
  </w:abstractNum>
  <w:abstractNum w:abstractNumId="2">
    <w:nsid w:val="CA5A9C77"/>
    <w:multiLevelType w:val="singleLevel"/>
    <w:tmpl w:val="CA5A9C77"/>
    <w:lvl w:ilvl="0" w:tentative="0">
      <w:start w:val="1"/>
      <w:numFmt w:val="decimal"/>
      <w:lvlText w:val="%1."/>
      <w:lvlJc w:val="left"/>
      <w:pPr>
        <w:tabs>
          <w:tab w:val="left" w:pos="312"/>
        </w:tabs>
      </w:pPr>
    </w:lvl>
  </w:abstractNum>
  <w:abstractNum w:abstractNumId="3">
    <w:nsid w:val="F1169BB1"/>
    <w:multiLevelType w:val="singleLevel"/>
    <w:tmpl w:val="F1169BB1"/>
    <w:lvl w:ilvl="0" w:tentative="0">
      <w:start w:val="1"/>
      <w:numFmt w:val="decimal"/>
      <w:suff w:val="nothing"/>
      <w:lvlText w:val="%1）"/>
      <w:lvlJc w:val="left"/>
    </w:lvl>
  </w:abstractNum>
  <w:abstractNum w:abstractNumId="4">
    <w:nsid w:val="210279CC"/>
    <w:multiLevelType w:val="singleLevel"/>
    <w:tmpl w:val="210279CC"/>
    <w:lvl w:ilvl="0" w:tentative="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51D77"/>
    <w:rsid w:val="00132C15"/>
    <w:rsid w:val="001A132B"/>
    <w:rsid w:val="005B28F7"/>
    <w:rsid w:val="007D2FE2"/>
    <w:rsid w:val="00AE3974"/>
    <w:rsid w:val="00C471B8"/>
    <w:rsid w:val="00D15001"/>
    <w:rsid w:val="00D33122"/>
    <w:rsid w:val="04682BF3"/>
    <w:rsid w:val="12402A22"/>
    <w:rsid w:val="1B791C33"/>
    <w:rsid w:val="259D6446"/>
    <w:rsid w:val="2BF0212F"/>
    <w:rsid w:val="2FB4678F"/>
    <w:rsid w:val="377A27E9"/>
    <w:rsid w:val="38652AD1"/>
    <w:rsid w:val="3F151D77"/>
    <w:rsid w:val="40CE2A14"/>
    <w:rsid w:val="4D6B7897"/>
    <w:rsid w:val="5C204013"/>
    <w:rsid w:val="5CB06720"/>
    <w:rsid w:val="5FE64BF0"/>
    <w:rsid w:val="65657B68"/>
    <w:rsid w:val="68E42FA2"/>
    <w:rsid w:val="6FC0720B"/>
    <w:rsid w:val="72603895"/>
    <w:rsid w:val="73B6195E"/>
    <w:rsid w:val="74FE1AF7"/>
    <w:rsid w:val="79E84010"/>
    <w:rsid w:val="7B172CEC"/>
    <w:rsid w:val="7C461FB1"/>
    <w:rsid w:val="7F833A97"/>
    <w:rsid w:val="7FC872DD"/>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jc w:val="both"/>
    </w:pPr>
    <w:rPr>
      <w:rFonts w:eastAsia="仿宋_GB2312" w:asciiTheme="minorHAnsi" w:hAnsiTheme="minorHAnsi" w:cstheme="minorBidi"/>
      <w:kern w:val="2"/>
      <w:sz w:val="28"/>
      <w:szCs w:val="24"/>
      <w:lang w:val="en-US" w:eastAsia="zh-CN" w:bidi="ar-SA"/>
    </w:rPr>
  </w:style>
  <w:style w:type="paragraph" w:styleId="2">
    <w:name w:val="heading 2"/>
    <w:basedOn w:val="1"/>
    <w:next w:val="1"/>
    <w:link w:val="8"/>
    <w:semiHidden/>
    <w:unhideWhenUsed/>
    <w:qFormat/>
    <w:uiPriority w:val="0"/>
    <w:pPr>
      <w:keepNext/>
      <w:keepLines/>
      <w:spacing w:before="50" w:beforeLines="50" w:after="50" w:afterLines="50"/>
      <w:outlineLvl w:val="1"/>
    </w:pPr>
    <w:rPr>
      <w:rFonts w:ascii="Times New Roman" w:hAnsi="Times New Roman" w:eastAsia="楷体_GB2312" w:cs="Times New Roman"/>
      <w:spacing w:val="-6"/>
      <w:sz w:val="32"/>
      <w:szCs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标题 2 字符"/>
    <w:link w:val="2"/>
    <w:qFormat/>
    <w:uiPriority w:val="9"/>
    <w:rPr>
      <w:rFonts w:ascii="Times New Roman" w:hAnsi="Times New Roman" w:eastAsia="楷体_GB2312" w:cs="Times New Roman"/>
      <w:spacing w:val="-6"/>
      <w:kern w:val="2"/>
      <w:sz w:val="32"/>
      <w:szCs w:val="32"/>
      <w:lang w:val="en-US" w:eastAsia="zh-CN" w:bidi="ar-SA"/>
    </w:rPr>
  </w:style>
  <w:style w:type="paragraph" w:customStyle="1" w:styleId="9">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0">
    <w:name w:val="标准文件_段"/>
    <w:link w:val="11"/>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1">
    <w:name w:val="标准文件_段 Char"/>
    <w:link w:val="10"/>
    <w:qFormat/>
    <w:uiPriority w:val="0"/>
    <w:rPr>
      <w:rFonts w:ascii="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4872</Words>
  <Characters>4942</Characters>
  <Lines>2</Lines>
  <Paragraphs>10</Paragraphs>
  <TotalTime>54</TotalTime>
  <ScaleCrop>false</ScaleCrop>
  <LinksUpToDate>false</LinksUpToDate>
  <CharactersWithSpaces>4947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2025-08-29T02:43:00Z</dcterms:created>
  <dc:creator>小刘</dc:creator>
  <cp:lastModifiedBy>WPS_1601460063</cp:lastModifiedBy>
  <dcterms:modified xsi:type="dcterms:W3CDTF">2026-01-23T08:45:33Z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843A22C462A142768ED4065A1FFFBB58_13</vt:lpwstr>
  </property>
  <property fmtid="{D5CDD505-2E9C-101B-9397-08002B2CF9AE}" pid="4" name="KSOTemplateDocerSaveRecord">
    <vt:lpwstr>eyJoZGlkIjoiZjg4ZGUzMmU5ZDk0M2FjMzAzOTBhZmQxMjNkNTk0NTYiLCJ1c2VySWQiOiIxMTI2MDc5Mjc4In0=</vt:lpwstr>
  </property>
</Properties>
</file>