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火力发电企业废气排放动态实时监测技术规范</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火力发电企业废气排放动态实时监测技术规范</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十一</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585B10D4">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火力发电企业废气排放动态实时监测技术规范</w:t>
      </w:r>
      <w:r>
        <w:rPr>
          <w:rFonts w:hint="default" w:ascii="Times New Roman" w:hAnsi="Times New Roman" w:eastAsia="黑体" w:cs="Times New Roman"/>
          <w:b/>
          <w:sz w:val="36"/>
          <w:szCs w:val="36"/>
          <w:highlight w:val="none"/>
        </w:rPr>
        <w:t>》</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团体标准编制说明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74601DC6">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火力发电作为我国能源结构的核心支柱，长期面临大气污染物与二氧化碳排放的双重压力。近年来，随着“双碳”目标的提出及生态环境部《火电行业建设项目温室气体排放环境影响评价技术指南》的全面实施，火电行业被纳入环境影响评价与碳市场管理的双重框架。政策层面，生态环境部通过试点推动火电项目温室气体排放量化与管控，要求新建、改扩建项目必须纳入碳排放核算，并与污染物协同评价。行业层面，传统监测手段存在数据滞后、边界模糊等问题，难以满足碳市场配额分配、减污降碳协同增效的精准需求。因此，动态实时监测技术的立项成为衔接政策要求与行业转型的关键环节，旨在通过技术革新实现排放数据的全过程透明化，为火电行业绿色低碳发展提供数据支撑。</w:t>
      </w:r>
    </w:p>
    <w:p w14:paraId="400022B8">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当前火电企业废气监测存在三大核心问题：其一，设备性能与工况不匹配。部分企业在线监测系统选型不当，如采样探杆长度不足、加热功能缺失，导致高负荷或流场不均时数据失真；其二，运维管理混乱。低价中标导致运维单位偷工减料，标气校准不规范、备件耗材以次充好，甚至出现人为篡改数据、模拟信号生成采样流速等造假行为；其三，核算边界与评价标准不统一。部分企业未将脱硫脱硝过程、外购热力等纳入温室气体核算，或对碳捕集装置的减排量核算缺乏长期稳定性验证，导致排放数据“放大”或“缩水”。此外，重点区域企业超标排放、扬尘污染频发，反映出环境管理粗放与风险防控缺失的深层矛盾。</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火力发电企业废气排放动态实时监测技术规范标准的研制。动态实时监测技术的推广具有战略价值。环境层面，通过激光雷达、傅里叶红外光谱等高精度技术，可实现污染物与温室气体的同步监测，为重污染天气应急响应、碳市场配额分配提供实时数据，助力地方政府制定差异化减排策略。产业层面，技术规范将推动火电行业从“末端治理”向“全过程智能管控”转型，倒逼企业淘汰高耗能落后设备，加速清洁能源替代与碳捕集技术应用。同时，统一核算边界与方法可消除区域间数据壁垒，为全国碳市场提供可比性强的增量预警，支撑“双碳”目标与污染防治攻坚战的协同推进。</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火力发电废气排放</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火力发电废气排放</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火力发电废气排放相关情况进行了深入的调查研究，同时广泛搜集相关标准和国外技术资料，进行了大量的研究分析、资料查证工作，确定了火力发电废气排放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标准起草组进一步研究了火力发电废气排放需要具备的特殊条件，明确了技术要求和指标，为标准的具体起草指明了方向。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在理论研究基础上，起草组在标准编制过程中充分借鉴已有的理论研究和实践成果，基于我国市场行情，经过数次修订，形成了《火力发电企业废气排放动态实时监测技术规范》标准草案。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火力发电企业废气排放动态实时监测技术规范》（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52CE0480">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中国中小企业协会、</w:t>
      </w:r>
      <w:r>
        <w:rPr>
          <w:rFonts w:hint="default" w:ascii="Times New Roman" w:hAnsi="Times New Roman" w:cs="Times New Roman"/>
          <w:kern w:val="0"/>
          <w:sz w:val="28"/>
          <w:szCs w:val="28"/>
          <w:highlight w:val="none"/>
          <w:lang w:val="en-US" w:eastAsia="zh-CN"/>
        </w:rPr>
        <w:t>海南电网有限责任公司</w:t>
      </w:r>
      <w:r>
        <w:rPr>
          <w:rFonts w:hint="default" w:ascii="Times New Roman" w:hAnsi="Times New Roman" w:cs="Times New Roman"/>
          <w:kern w:val="0"/>
          <w:sz w:val="28"/>
          <w:szCs w:val="28"/>
          <w:highlight w:val="none"/>
        </w:rPr>
        <w:t>等多家单位的专家成立了规范起草小组，开展标准的编制工作。</w:t>
      </w:r>
      <w:r>
        <w:rPr>
          <w:rFonts w:hint="default" w:ascii="Times New Roman" w:hAnsi="Times New Roman" w:cs="Times New Roman"/>
          <w:kern w:val="0"/>
          <w:sz w:val="28"/>
          <w:szCs w:val="28"/>
          <w:highlight w:val="none"/>
          <w:lang w:val="en-US" w:eastAsia="zh-CN"/>
        </w:rPr>
        <w:t>海南电网有限责任公司是中国南方电网全资子公司，承担海南省域电网规划、建设、运营及管理，通过500千伏省域数字电网等重大工程保障电力供应，持续优化用电营商环境，服务海南自贸港高质量发展。</w:t>
      </w:r>
      <w:r>
        <w:rPr>
          <w:rFonts w:hint="default" w:ascii="Times New Roman" w:hAnsi="Times New Roman" w:cs="Times New Roman"/>
          <w:kern w:val="0"/>
          <w:sz w:val="28"/>
          <w:szCs w:val="28"/>
          <w:highlight w:val="none"/>
        </w:rPr>
        <w:t>作为牵头单位，公司为标准制定提供了丰富的实践经验和专业支持。</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11</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本标准报批稿包括8个部分，主要内容如下：</w:t>
      </w:r>
    </w:p>
    <w:p w14:paraId="1E3D5F4A">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6718930"/>
      <w:bookmarkStart w:id="3" w:name="_Toc213231686"/>
      <w:bookmarkStart w:id="4" w:name="_Toc24884211"/>
      <w:bookmarkStart w:id="5" w:name="_Toc97192964"/>
      <w:bookmarkStart w:id="6" w:name="_Toc26986771"/>
      <w:bookmarkStart w:id="7" w:name="_Toc17233325"/>
      <w:bookmarkStart w:id="8" w:name="_Toc213169318"/>
      <w:bookmarkStart w:id="9" w:name="_Toc215070524"/>
      <w:bookmarkStart w:id="10" w:name="_Toc17233333"/>
      <w:bookmarkStart w:id="11" w:name="_Toc26648465"/>
      <w:bookmarkStart w:id="12" w:name="_Toc24884218"/>
      <w:bookmarkStart w:id="13" w:name="_Toc26986530"/>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p>
    <w:p w14:paraId="1F823051">
      <w:pPr>
        <w:pStyle w:val="36"/>
        <w:widowControl/>
        <w:spacing w:line="360" w:lineRule="auto"/>
        <w:ind w:left="0" w:firstLine="420"/>
        <w:rPr>
          <w:rFonts w:hint="default" w:ascii="Times New Roman" w:hAnsi="Times New Roman" w:cs="Times New Roman"/>
          <w:sz w:val="28"/>
          <w:szCs w:val="28"/>
          <w:highlight w:val="none"/>
          <w:lang w:val="en-US"/>
        </w:rPr>
      </w:pPr>
      <w:bookmarkStart w:id="14" w:name="_Toc17233326"/>
      <w:bookmarkStart w:id="15" w:name="_Toc24884219"/>
      <w:bookmarkStart w:id="16" w:name="_Toc26648466"/>
      <w:bookmarkStart w:id="17" w:name="_Toc17233334"/>
      <w:bookmarkStart w:id="18" w:name="_Toc24884212"/>
      <w:r>
        <w:rPr>
          <w:rFonts w:hint="default" w:ascii="Times New Roman" w:hAnsi="Times New Roman" w:cs="Times New Roman"/>
          <w:sz w:val="28"/>
          <w:szCs w:val="28"/>
          <w:highlight w:val="none"/>
          <w:lang w:eastAsia="zh-CN"/>
        </w:rPr>
        <w:t>本文件规定了火力发电企业废气排放动态实时监测的术语和定义、监测构成、监测点位布设、监测数据管理、质量控制、运行维护。</w:t>
      </w:r>
    </w:p>
    <w:p w14:paraId="7235858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本文件适用于以煤、燃气、生物质等为燃料的火力发电企业的固定污染源废气排放动态实时监测系统的建设、运行和管理。</w:t>
      </w:r>
    </w:p>
    <w:p w14:paraId="18A54DB7">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9" w:name="_Toc26718931"/>
      <w:bookmarkStart w:id="20" w:name="_Toc213169319"/>
      <w:bookmarkStart w:id="21" w:name="_Toc215070525"/>
      <w:bookmarkStart w:id="22" w:name="_Toc26986772"/>
      <w:bookmarkStart w:id="23" w:name="_Toc26986531"/>
      <w:bookmarkStart w:id="24" w:name="_Toc213231687"/>
      <w:bookmarkStart w:id="25" w:name="_Toc97192965"/>
      <w:r>
        <w:rPr>
          <w:rFonts w:hint="default" w:ascii="Times New Roman" w:hAnsi="Times New Roman" w:cs="Times New Roman"/>
          <w:sz w:val="28"/>
          <w:szCs w:val="28"/>
          <w:highlight w:val="none"/>
          <w:lang w:eastAsia="zh-CN"/>
        </w:rPr>
        <w:t>规范性引用文件</w:t>
      </w:r>
      <w:bookmarkEnd w:id="14"/>
      <w:bookmarkEnd w:id="15"/>
      <w:bookmarkEnd w:id="16"/>
      <w:bookmarkEnd w:id="17"/>
      <w:bookmarkEnd w:id="18"/>
      <w:bookmarkEnd w:id="19"/>
      <w:bookmarkEnd w:id="20"/>
      <w:bookmarkEnd w:id="21"/>
      <w:bookmarkEnd w:id="22"/>
      <w:bookmarkEnd w:id="23"/>
      <w:bookmarkEnd w:id="24"/>
      <w:bookmarkEnd w:id="25"/>
    </w:p>
    <w:p w14:paraId="681BF38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056A556">
      <w:pPr>
        <w:pStyle w:val="36"/>
        <w:widowControl/>
        <w:spacing w:line="360" w:lineRule="auto"/>
        <w:ind w:left="0" w:firstLine="420"/>
        <w:rPr>
          <w:rFonts w:hint="default" w:ascii="Times New Roman" w:hAnsi="Times New Roman" w:cs="Times New Roman"/>
          <w:sz w:val="28"/>
          <w:szCs w:val="28"/>
          <w:highlight w:val="none"/>
          <w:lang w:val="en-US"/>
        </w:rPr>
      </w:pPr>
      <w:bookmarkStart w:id="26" w:name="OLE_LINK9"/>
      <w:r>
        <w:rPr>
          <w:rFonts w:hint="default" w:ascii="Times New Roman" w:hAnsi="Times New Roman" w:cs="Times New Roman"/>
          <w:sz w:val="28"/>
          <w:szCs w:val="28"/>
          <w:highlight w:val="none"/>
          <w:lang w:val="en-US"/>
        </w:rPr>
        <w:t xml:space="preserve">HJ 57 </w:t>
      </w:r>
      <w:r>
        <w:rPr>
          <w:rFonts w:hint="default" w:ascii="Times New Roman" w:hAnsi="Times New Roman" w:cs="Times New Roman"/>
          <w:sz w:val="28"/>
          <w:szCs w:val="28"/>
          <w:highlight w:val="none"/>
          <w:lang w:eastAsia="zh-CN"/>
        </w:rPr>
        <w:t>固定污染源废气 二氧化硫的测定 定电位电解法</w:t>
      </w:r>
    </w:p>
    <w:bookmarkEnd w:id="26"/>
    <w:p w14:paraId="7D1259CD">
      <w:pPr>
        <w:pStyle w:val="36"/>
        <w:widowControl/>
        <w:spacing w:line="360" w:lineRule="auto"/>
        <w:ind w:left="0" w:firstLine="420"/>
        <w:rPr>
          <w:rFonts w:hint="default" w:ascii="Times New Roman" w:hAnsi="Times New Roman" w:cs="Times New Roman"/>
          <w:sz w:val="28"/>
          <w:szCs w:val="28"/>
          <w:highlight w:val="none"/>
          <w:lang w:val="en-US"/>
        </w:rPr>
      </w:pPr>
      <w:bookmarkStart w:id="27" w:name="OLE_LINK12"/>
      <w:r>
        <w:rPr>
          <w:rFonts w:hint="default" w:ascii="Times New Roman" w:hAnsi="Times New Roman" w:cs="Times New Roman"/>
          <w:sz w:val="28"/>
          <w:szCs w:val="28"/>
          <w:highlight w:val="none"/>
          <w:lang w:val="en-US"/>
        </w:rPr>
        <w:t>HJ 75</w:t>
      </w:r>
      <w:bookmarkEnd w:id="27"/>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固定污染源烟气（</w:t>
      </w:r>
      <w:r>
        <w:rPr>
          <w:rFonts w:hint="default" w:ascii="Times New Roman" w:hAnsi="Times New Roman" w:cs="Times New Roman"/>
          <w:sz w:val="28"/>
          <w:szCs w:val="28"/>
          <w:highlight w:val="none"/>
          <w:lang w:val="en-US"/>
        </w:rPr>
        <w:t>SO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NO</w:t>
      </w:r>
      <w:r>
        <w:rPr>
          <w:rFonts w:hint="default" w:ascii="Times New Roman" w:hAnsi="Times New Roman" w:cs="Times New Roman"/>
          <w:sz w:val="28"/>
          <w:szCs w:val="28"/>
          <w:highlight w:val="none"/>
          <w:vertAlign w:val="subscript"/>
          <w:lang w:val="en-US"/>
        </w:rPr>
        <w:t>X</w:t>
      </w:r>
      <w:r>
        <w:rPr>
          <w:rFonts w:hint="default" w:ascii="Times New Roman" w:hAnsi="Times New Roman" w:cs="Times New Roman"/>
          <w:sz w:val="28"/>
          <w:szCs w:val="28"/>
          <w:highlight w:val="none"/>
          <w:lang w:eastAsia="zh-CN"/>
        </w:rPr>
        <w:t>、颗粒物）排放连续监测技术规范</w:t>
      </w:r>
    </w:p>
    <w:p w14:paraId="5BDD0293">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76 </w:t>
      </w:r>
      <w:r>
        <w:rPr>
          <w:rFonts w:hint="default" w:ascii="Times New Roman" w:hAnsi="Times New Roman" w:cs="Times New Roman"/>
          <w:sz w:val="28"/>
          <w:szCs w:val="28"/>
          <w:highlight w:val="none"/>
          <w:lang w:eastAsia="zh-CN"/>
        </w:rPr>
        <w:t>固定污染源烟气（</w:t>
      </w:r>
      <w:r>
        <w:rPr>
          <w:rFonts w:hint="default" w:ascii="Times New Roman" w:hAnsi="Times New Roman" w:cs="Times New Roman"/>
          <w:sz w:val="28"/>
          <w:szCs w:val="28"/>
          <w:highlight w:val="none"/>
          <w:lang w:val="en-US"/>
        </w:rPr>
        <w:t>SO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NO</w:t>
      </w:r>
      <w:r>
        <w:rPr>
          <w:rFonts w:hint="default" w:ascii="Times New Roman" w:hAnsi="Times New Roman" w:cs="Times New Roman"/>
          <w:sz w:val="28"/>
          <w:szCs w:val="28"/>
          <w:highlight w:val="none"/>
          <w:vertAlign w:val="subscript"/>
          <w:lang w:val="en-US"/>
        </w:rPr>
        <w:t>X</w:t>
      </w:r>
      <w:r>
        <w:rPr>
          <w:rFonts w:hint="default" w:ascii="Times New Roman" w:hAnsi="Times New Roman" w:cs="Times New Roman"/>
          <w:sz w:val="28"/>
          <w:szCs w:val="28"/>
          <w:highlight w:val="none"/>
          <w:lang w:eastAsia="zh-CN"/>
        </w:rPr>
        <w:t>、颗粒物）排放连续监测系统技术要求及检测方法</w:t>
      </w:r>
    </w:p>
    <w:p w14:paraId="177AF57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212 </w:t>
      </w:r>
      <w:r>
        <w:rPr>
          <w:rFonts w:hint="default" w:ascii="Times New Roman" w:hAnsi="Times New Roman" w:cs="Times New Roman"/>
          <w:sz w:val="28"/>
          <w:szCs w:val="28"/>
          <w:highlight w:val="none"/>
          <w:lang w:eastAsia="zh-CN"/>
        </w:rPr>
        <w:t>污染物在线监控（监测）系统数据传输标准</w:t>
      </w:r>
    </w:p>
    <w:p w14:paraId="0FB9B48D">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692 </w:t>
      </w:r>
      <w:r>
        <w:rPr>
          <w:rFonts w:hint="default" w:ascii="Times New Roman" w:hAnsi="Times New Roman" w:cs="Times New Roman"/>
          <w:sz w:val="28"/>
          <w:szCs w:val="28"/>
          <w:highlight w:val="none"/>
          <w:lang w:eastAsia="zh-CN"/>
        </w:rPr>
        <w:t>固定污染源废气 氮氧化物的测定 非分散红外吸收法</w:t>
      </w:r>
    </w:p>
    <w:p w14:paraId="0515450F">
      <w:pPr>
        <w:pStyle w:val="36"/>
        <w:widowControl/>
        <w:spacing w:line="360" w:lineRule="auto"/>
        <w:ind w:left="0" w:firstLine="420"/>
        <w:rPr>
          <w:rFonts w:hint="default" w:ascii="Times New Roman" w:hAnsi="Times New Roman" w:cs="Times New Roman"/>
          <w:sz w:val="28"/>
          <w:szCs w:val="28"/>
          <w:highlight w:val="none"/>
          <w:lang w:val="en-US"/>
        </w:rPr>
      </w:pPr>
      <w:bookmarkStart w:id="28" w:name="OLE_LINK10"/>
      <w:r>
        <w:rPr>
          <w:rFonts w:hint="default" w:ascii="Times New Roman" w:hAnsi="Times New Roman" w:cs="Times New Roman"/>
          <w:sz w:val="28"/>
          <w:szCs w:val="28"/>
          <w:highlight w:val="none"/>
          <w:lang w:val="en-US"/>
        </w:rPr>
        <w:t xml:space="preserve">GB 13223 </w:t>
      </w:r>
      <w:r>
        <w:rPr>
          <w:rFonts w:hint="default" w:ascii="Times New Roman" w:hAnsi="Times New Roman" w:cs="Times New Roman"/>
          <w:sz w:val="28"/>
          <w:szCs w:val="28"/>
          <w:highlight w:val="none"/>
          <w:lang w:eastAsia="zh-CN"/>
        </w:rPr>
        <w:t>火电厂大气污染物排放标准</w:t>
      </w:r>
    </w:p>
    <w:bookmarkEnd w:id="28"/>
    <w:p w14:paraId="0AA4B162">
      <w:pPr>
        <w:pStyle w:val="36"/>
        <w:widowControl/>
        <w:spacing w:line="360" w:lineRule="auto"/>
        <w:ind w:left="0" w:firstLine="420"/>
        <w:rPr>
          <w:rFonts w:hint="default" w:ascii="Times New Roman" w:hAnsi="Times New Roman" w:cs="Times New Roman"/>
          <w:sz w:val="28"/>
          <w:szCs w:val="28"/>
          <w:highlight w:val="none"/>
          <w:lang w:val="en-US"/>
        </w:rPr>
      </w:pPr>
      <w:bookmarkStart w:id="29" w:name="OLE_LINK11"/>
      <w:r>
        <w:rPr>
          <w:rFonts w:hint="default" w:ascii="Times New Roman" w:hAnsi="Times New Roman" w:cs="Times New Roman"/>
          <w:sz w:val="28"/>
          <w:szCs w:val="28"/>
          <w:highlight w:val="none"/>
          <w:lang w:val="en-US"/>
        </w:rPr>
        <w:t xml:space="preserve">GB/T 16157 </w:t>
      </w:r>
      <w:r>
        <w:rPr>
          <w:rFonts w:hint="default" w:ascii="Times New Roman" w:hAnsi="Times New Roman" w:cs="Times New Roman"/>
          <w:sz w:val="28"/>
          <w:szCs w:val="28"/>
          <w:highlight w:val="none"/>
          <w:lang w:eastAsia="zh-CN"/>
        </w:rPr>
        <w:t>固定污染源排气中颗粒物测定与气态污染物采样方法</w:t>
      </w:r>
    </w:p>
    <w:bookmarkEnd w:id="29"/>
    <w:p w14:paraId="2847FCC8">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0" w:name="_Toc213169320"/>
      <w:bookmarkStart w:id="31" w:name="_Toc213231688"/>
      <w:bookmarkStart w:id="32" w:name="_Toc97192966"/>
      <w:bookmarkStart w:id="33" w:name="_Toc215070526"/>
      <w:r>
        <w:rPr>
          <w:rFonts w:hint="default" w:ascii="Times New Roman" w:hAnsi="Times New Roman" w:cs="Times New Roman"/>
          <w:sz w:val="28"/>
          <w:szCs w:val="28"/>
          <w:highlight w:val="none"/>
          <w:lang w:eastAsia="zh-CN"/>
        </w:rPr>
        <w:t>术语和定义</w:t>
      </w:r>
      <w:bookmarkEnd w:id="30"/>
      <w:bookmarkEnd w:id="31"/>
      <w:bookmarkEnd w:id="32"/>
      <w:bookmarkEnd w:id="33"/>
      <w:r>
        <w:rPr>
          <w:rFonts w:hint="default" w:ascii="Times New Roman" w:hAnsi="Times New Roman" w:cs="Times New Roman"/>
          <w:sz w:val="28"/>
          <w:szCs w:val="28"/>
          <w:highlight w:val="none"/>
          <w:lang w:eastAsia="zh-CN"/>
        </w:rPr>
        <w:t xml:space="preserve"> </w:t>
      </w:r>
    </w:p>
    <w:p w14:paraId="520C7AA8">
      <w:pPr>
        <w:pStyle w:val="36"/>
        <w:widowControl/>
        <w:spacing w:line="360" w:lineRule="auto"/>
        <w:ind w:left="0" w:firstLine="420"/>
        <w:rPr>
          <w:rFonts w:hint="default" w:ascii="Times New Roman" w:hAnsi="Times New Roman" w:cs="Times New Roman"/>
          <w:sz w:val="28"/>
          <w:szCs w:val="28"/>
          <w:highlight w:val="none"/>
          <w:lang w:val="en-US"/>
        </w:rPr>
      </w:pPr>
      <w:bookmarkStart w:id="34" w:name="_Toc26986532"/>
      <w:bookmarkEnd w:id="34"/>
      <w:r>
        <w:rPr>
          <w:rFonts w:hint="default" w:ascii="Times New Roman" w:hAnsi="Times New Roman" w:cs="Times New Roman"/>
          <w:sz w:val="28"/>
          <w:szCs w:val="28"/>
          <w:highlight w:val="none"/>
          <w:lang w:eastAsia="zh-CN"/>
        </w:rPr>
        <w:t>下列术语和定义适用于本文件。</w:t>
      </w:r>
    </w:p>
    <w:p w14:paraId="468C4452">
      <w:pPr>
        <w:pStyle w:val="43"/>
        <w:widowControl/>
        <w:numPr>
          <w:ilvl w:val="2"/>
          <w:numId w:val="2"/>
        </w:numPr>
        <w:tabs>
          <w:tab w:val="left" w:pos="420"/>
          <w:tab w:val="clear" w:pos="360"/>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bookmarkStart w:id="35" w:name="OLE_LINK1"/>
      <w:r>
        <w:rPr>
          <w:rFonts w:hint="default" w:ascii="Times New Roman" w:hAnsi="Times New Roman" w:eastAsia="黑体" w:cs="Times New Roman"/>
          <w:sz w:val="28"/>
          <w:szCs w:val="28"/>
          <w:highlight w:val="none"/>
          <w:lang w:eastAsia="zh-CN"/>
        </w:rPr>
        <w:t>废气排放动态实时监测系统</w:t>
      </w:r>
      <w:bookmarkEnd w:id="35"/>
      <w:r>
        <w:rPr>
          <w:rFonts w:hint="default" w:ascii="Times New Roman" w:hAnsi="Times New Roman" w:eastAsia="黑体" w:cs="Times New Roman"/>
          <w:sz w:val="28"/>
          <w:szCs w:val="28"/>
          <w:highlight w:val="none"/>
          <w:lang w:val="en-US"/>
        </w:rPr>
        <w:t xml:space="preserve"> dynamic real-time monitoring system for exhaust gas emission</w:t>
      </w:r>
    </w:p>
    <w:p w14:paraId="1652A37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对火力发电企业废气中的颗粒物、气态污染物以及相关烟气参数进行连续、实时监测，并具备数据采集、处理、存储和传输功能的完整系统。</w:t>
      </w:r>
    </w:p>
    <w:p w14:paraId="15EC4E88">
      <w:pPr>
        <w:pStyle w:val="43"/>
        <w:widowControl/>
        <w:numPr>
          <w:ilvl w:val="2"/>
          <w:numId w:val="2"/>
        </w:numPr>
        <w:tabs>
          <w:tab w:val="left" w:pos="420"/>
          <w:tab w:val="clear" w:pos="360"/>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bookmarkStart w:id="36" w:name="OLE_LINK6"/>
      <w:r>
        <w:rPr>
          <w:rFonts w:hint="default" w:ascii="Times New Roman" w:hAnsi="Times New Roman" w:eastAsia="黑体" w:cs="Times New Roman"/>
          <w:sz w:val="28"/>
          <w:szCs w:val="28"/>
          <w:highlight w:val="none"/>
          <w:lang w:eastAsia="zh-CN"/>
        </w:rPr>
        <w:t>有效数据捕集率</w:t>
      </w:r>
      <w:bookmarkEnd w:id="36"/>
      <w:r>
        <w:rPr>
          <w:rFonts w:hint="default" w:ascii="Times New Roman" w:hAnsi="Times New Roman" w:eastAsia="黑体" w:cs="Times New Roman"/>
          <w:sz w:val="28"/>
          <w:szCs w:val="28"/>
          <w:highlight w:val="none"/>
          <w:lang w:val="en-US"/>
        </w:rPr>
        <w:t xml:space="preserve"> valid data capture rate</w:t>
      </w:r>
    </w:p>
    <w:p w14:paraId="5A1C1C5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在规定的监测周期内，实际获得的的有效监测数据个数与理论上应获得的监测数据个数之比，以百分数表示。</w:t>
      </w:r>
    </w:p>
    <w:p w14:paraId="7277AB68">
      <w:pPr>
        <w:pStyle w:val="43"/>
        <w:widowControl/>
        <w:numPr>
          <w:ilvl w:val="2"/>
          <w:numId w:val="2"/>
        </w:numPr>
        <w:tabs>
          <w:tab w:val="left" w:pos="420"/>
          <w:tab w:val="clear" w:pos="360"/>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bookmarkStart w:id="37" w:name="OLE_LINK4"/>
      <w:r>
        <w:rPr>
          <w:rFonts w:hint="default" w:ascii="Times New Roman" w:hAnsi="Times New Roman" w:eastAsia="黑体" w:cs="Times New Roman"/>
          <w:sz w:val="28"/>
          <w:szCs w:val="28"/>
          <w:highlight w:val="none"/>
          <w:lang w:eastAsia="zh-CN"/>
        </w:rPr>
        <w:t>数据审核</w:t>
      </w:r>
      <w:bookmarkEnd w:id="37"/>
      <w:r>
        <w:rPr>
          <w:rFonts w:hint="default" w:ascii="Times New Roman" w:hAnsi="Times New Roman" w:eastAsia="黑体" w:cs="Times New Roman"/>
          <w:sz w:val="28"/>
          <w:szCs w:val="28"/>
          <w:highlight w:val="none"/>
          <w:lang w:val="en-US"/>
        </w:rPr>
        <w:t xml:space="preserve"> data review</w:t>
      </w:r>
    </w:p>
    <w:p w14:paraId="141DE943">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为确保监测数据的准确性和有效性，对原始监测数据进行的检查、判别和修正的过程。</w:t>
      </w:r>
    </w:p>
    <w:p w14:paraId="3F299D81">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8" w:name="_Toc215070527"/>
      <w:bookmarkStart w:id="39" w:name="_Toc213231689"/>
      <w:bookmarkStart w:id="40" w:name="_Toc213169321"/>
      <w:r>
        <w:rPr>
          <w:rFonts w:hint="default" w:ascii="Times New Roman" w:hAnsi="Times New Roman" w:cs="Times New Roman"/>
          <w:sz w:val="28"/>
          <w:szCs w:val="28"/>
          <w:highlight w:val="none"/>
          <w:lang w:eastAsia="zh-CN"/>
        </w:rPr>
        <w:t>监测构成</w:t>
      </w:r>
      <w:bookmarkEnd w:id="38"/>
      <w:bookmarkEnd w:id="39"/>
      <w:bookmarkEnd w:id="40"/>
    </w:p>
    <w:p w14:paraId="3CE93E6C">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基本构成</w:t>
      </w:r>
      <w:bookmarkStart w:id="66" w:name="_GoBack"/>
      <w:bookmarkEnd w:id="66"/>
    </w:p>
    <w:p w14:paraId="345271E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火力发电企业废气排放动态实时监测系统</w:t>
      </w:r>
      <w:r>
        <w:rPr>
          <w:rFonts w:hint="eastAsia" w:ascii="Times New Roman" w:cs="Times New Roman"/>
          <w:sz w:val="28"/>
          <w:szCs w:val="28"/>
          <w:highlight w:val="none"/>
          <w:lang w:eastAsia="zh-CN"/>
        </w:rPr>
        <w:t>（</w:t>
      </w:r>
      <w:r>
        <w:rPr>
          <w:rFonts w:hint="eastAsia" w:ascii="Times New Roman" w:cs="Times New Roman"/>
          <w:sz w:val="28"/>
          <w:szCs w:val="28"/>
          <w:highlight w:val="none"/>
          <w:lang w:val="en-US" w:eastAsia="zh-CN"/>
        </w:rPr>
        <w:t>简称系统</w:t>
      </w:r>
      <w:r>
        <w:rPr>
          <w:rFonts w:hint="eastAsia" w:ascii="Times New Roman" w:cs="Times New Roman"/>
          <w:sz w:val="28"/>
          <w:szCs w:val="28"/>
          <w:highlight w:val="none"/>
          <w:lang w:eastAsia="zh-CN"/>
        </w:rPr>
        <w:t>）</w:t>
      </w:r>
      <w:r>
        <w:rPr>
          <w:rFonts w:hint="default" w:ascii="Times New Roman" w:hAnsi="Times New Roman" w:cs="Times New Roman"/>
          <w:sz w:val="28"/>
          <w:szCs w:val="28"/>
          <w:highlight w:val="none"/>
          <w:lang w:eastAsia="zh-CN"/>
        </w:rPr>
        <w:t>是一个完整的、连续自动监测废气污染物排放和烟气参数的整体，其核心构成应包括以下单元：</w:t>
      </w:r>
    </w:p>
    <w:p w14:paraId="5552A29D">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采样与预处理单元：包括采样探头、采样管、样品气预处理装置等，用于采集并处理待分析的烟气样品；</w:t>
      </w:r>
    </w:p>
    <w:p w14:paraId="5AA112DA">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气态污染物监测单元：用于连续监测二氧化硫、氮氧化物等气态污染物的浓度；</w:t>
      </w:r>
    </w:p>
    <w:p w14:paraId="1A67E55F">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颗粒物监测单元：用于连续监测烟气中颗粒物的浓度；</w:t>
      </w:r>
    </w:p>
    <w:p w14:paraId="2A774DBB">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烟气参数监测单元：用于连续监测烟气流速、烟气温度、烟气压力、烟气含湿量及烟气含氧量等参数；</w:t>
      </w:r>
    </w:p>
    <w:p w14:paraId="5C194CD4">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数据采集与处理单元：用于采集、处理、显示、存储各监测单元的数据，并生成污染物排放速率和累计排放量；</w:t>
      </w:r>
    </w:p>
    <w:p w14:paraId="6B2F8660">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数据通讯与传输单元：用于按照规定的协议将监测数据实时传输至企业环境管理中心和生态环境主管部门监控平台。</w:t>
      </w:r>
    </w:p>
    <w:p w14:paraId="2028FCEE">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监测项目</w:t>
      </w:r>
    </w:p>
    <w:p w14:paraId="33B1C993">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系统应对以下项目进行实时监测（必测）：</w:t>
      </w:r>
    </w:p>
    <w:p w14:paraId="301DF816">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气态污染物：二氧化硫、氮氧化物；</w:t>
      </w:r>
    </w:p>
    <w:p w14:paraId="3B91F15F">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颗粒物：烟气中颗粒物浓度；</w:t>
      </w:r>
    </w:p>
    <w:p w14:paraId="535C18C0">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烟气参数：烟气流速、烟气温度、烟气压力、烟气含湿量、烟气含氧量。</w:t>
      </w:r>
    </w:p>
    <w:p w14:paraId="10926115">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根据环境保护要求或企业自身管理需要，可增加对以下项目的监测（选测）：</w:t>
      </w:r>
    </w:p>
    <w:p w14:paraId="7394B2AA">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气态污染物：一氧化碳、氯化氢、汞及其化合物、氨逃逸等；</w:t>
      </w:r>
    </w:p>
    <w:p w14:paraId="6EF5630D">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其他参数：二氧化碳排放浓度等。</w:t>
      </w:r>
    </w:p>
    <w:p w14:paraId="14AC825D">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性能要求</w:t>
      </w:r>
    </w:p>
    <w:p w14:paraId="1A74BA12">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监测应满足以下内容：</w:t>
      </w:r>
    </w:p>
    <w:p w14:paraId="604903C4">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气态污染物监测单元：</w:t>
      </w:r>
    </w:p>
    <w:p w14:paraId="1879F3C2">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采用直接测量法，包括紫外差分吸收光谱法或可调谐半导体激光吸收光谱法等，也可采用抽取测量法，包括完全抽取法或稀释抽取法；</w:t>
      </w:r>
    </w:p>
    <w:p w14:paraId="099EE167">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监测单元具备自动零点校准和量程校准功能，校准周期不超过</w:t>
      </w:r>
      <w:r>
        <w:rPr>
          <w:rFonts w:hint="default" w:ascii="Times New Roman" w:hAnsi="Times New Roman" w:cs="Times New Roman"/>
          <w:sz w:val="28"/>
          <w:szCs w:val="28"/>
          <w:highlight w:val="none"/>
          <w:lang w:val="en-US"/>
        </w:rPr>
        <w:t>24 h</w:t>
      </w:r>
      <w:r>
        <w:rPr>
          <w:rFonts w:hint="default" w:ascii="Times New Roman" w:hAnsi="Times New Roman" w:cs="Times New Roman"/>
          <w:sz w:val="28"/>
          <w:szCs w:val="28"/>
          <w:highlight w:val="none"/>
          <w:lang w:eastAsia="zh-CN"/>
        </w:rPr>
        <w:t>；</w:t>
      </w:r>
    </w:p>
    <w:p w14:paraId="009C6AAB">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其性能指标，包括零点漂移、量程漂移、响应时间等，符合</w:t>
      </w:r>
      <w:r>
        <w:rPr>
          <w:rFonts w:hint="default" w:ascii="Times New Roman" w:hAnsi="Times New Roman" w:cs="Times New Roman"/>
          <w:sz w:val="28"/>
          <w:szCs w:val="28"/>
          <w:highlight w:val="none"/>
          <w:lang w:val="en-US"/>
        </w:rPr>
        <w:t>HJ 76</w:t>
      </w:r>
      <w:r>
        <w:rPr>
          <w:rFonts w:hint="default" w:ascii="Times New Roman" w:hAnsi="Times New Roman" w:cs="Times New Roman"/>
          <w:sz w:val="28"/>
          <w:szCs w:val="28"/>
          <w:highlight w:val="none"/>
          <w:lang w:eastAsia="zh-CN"/>
        </w:rPr>
        <w:t>的规定；</w:t>
      </w:r>
    </w:p>
    <w:p w14:paraId="0B5994E4">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颗粒物监测单元：</w:t>
      </w:r>
    </w:p>
    <w:p w14:paraId="2F247A82">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采用光散射法、</w:t>
      </w:r>
      <w:r>
        <w:rPr>
          <w:rFonts w:hint="default" w:ascii="Times New Roman" w:hAnsi="Times New Roman" w:cs="Times New Roman"/>
          <w:sz w:val="28"/>
          <w:szCs w:val="28"/>
          <w:highlight w:val="none"/>
          <w:lang w:val="en-US"/>
        </w:rPr>
        <w:t>β</w:t>
      </w:r>
      <w:r>
        <w:rPr>
          <w:rFonts w:hint="default" w:ascii="Times New Roman" w:hAnsi="Times New Roman" w:cs="Times New Roman"/>
          <w:sz w:val="28"/>
          <w:szCs w:val="28"/>
          <w:highlight w:val="none"/>
          <w:lang w:eastAsia="zh-CN"/>
        </w:rPr>
        <w:t>射线法或电荷法等；</w:t>
      </w:r>
    </w:p>
    <w:p w14:paraId="6B9AA6C5">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具备光学镜面污染自诊断及补偿功能，或等效措施；</w:t>
      </w:r>
    </w:p>
    <w:p w14:paraId="40A830A8">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性能指标符合</w:t>
      </w:r>
      <w:r>
        <w:rPr>
          <w:rFonts w:hint="default" w:ascii="Times New Roman" w:hAnsi="Times New Roman" w:cs="Times New Roman"/>
          <w:sz w:val="28"/>
          <w:szCs w:val="28"/>
          <w:highlight w:val="none"/>
          <w:lang w:val="en-US"/>
        </w:rPr>
        <w:t>HJ 76</w:t>
      </w:r>
      <w:r>
        <w:rPr>
          <w:rFonts w:hint="default" w:ascii="Times New Roman" w:hAnsi="Times New Roman" w:cs="Times New Roman"/>
          <w:sz w:val="28"/>
          <w:szCs w:val="28"/>
          <w:highlight w:val="none"/>
          <w:lang w:eastAsia="zh-CN"/>
        </w:rPr>
        <w:t>的规定；</w:t>
      </w:r>
    </w:p>
    <w:p w14:paraId="4A1D753E">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烟气参数监测单元：</w:t>
      </w:r>
    </w:p>
    <w:p w14:paraId="12ECB696">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烟气流速：采用皮托管法、热差法或超声波法；</w:t>
      </w:r>
    </w:p>
    <w:p w14:paraId="421D7889">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烟气温度、压力：采用符合精度要求的传感器进行测量；</w:t>
      </w:r>
    </w:p>
    <w:p w14:paraId="363656B2">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烟气含氧量：采用顺磁法或氧化锆法进行测量；</w:t>
      </w:r>
    </w:p>
    <w:p w14:paraId="026C6ABD">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烟气含湿量：采用电容法、阻容法或通过测量干、湿氧浓度计算得出；当难以准确测量时，采用输入固定值的方式，但固定值通过手工监测方法定期验证和更新。</w:t>
      </w:r>
    </w:p>
    <w:p w14:paraId="0E5EC581">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数据采集与处理单元应满足以下内容：</w:t>
      </w:r>
    </w:p>
    <w:p w14:paraId="6FB449BB">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实时采集所有监测项目的原始数据，至少计算与记录秒均值、分钟均值、小时均值及日均值；</w:t>
      </w:r>
    </w:p>
    <w:p w14:paraId="37CCB24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根据实测的污染物浓度、烟气含氧量和烟气流速，自动计算出各污染物在标准状态下、基准氧含量下的排放浓度、排放速率及累计排放量；</w:t>
      </w:r>
    </w:p>
    <w:p w14:paraId="4E1C3AA4">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配置不间断电源，外部供电中断时系统能安全运行不少于</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p>
    <w:p w14:paraId="6FF25102">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数据通讯与传输单元应满足以下内容：</w:t>
      </w:r>
    </w:p>
    <w:p w14:paraId="1127519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具备通过网络向多个数据监控中心同步传输数据的能力；</w:t>
      </w:r>
    </w:p>
    <w:p w14:paraId="19B03D1D">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通讯协议符合生态环境主管部门的最新规定；</w:t>
      </w:r>
    </w:p>
    <w:p w14:paraId="1CEC224B">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具备断线缓存和数据自动补传，并在通信恢复后及时补传。</w:t>
      </w:r>
    </w:p>
    <w:p w14:paraId="2D2FC41E">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系统整体性能应满足以下内容：</w:t>
      </w:r>
    </w:p>
    <w:p w14:paraId="4BB15FD2">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系统有效数据捕集率在每个季度内不小于</w:t>
      </w:r>
      <w:r>
        <w:rPr>
          <w:rFonts w:hint="default" w:ascii="Times New Roman" w:hAnsi="Times New Roman" w:cs="Times New Roman"/>
          <w:sz w:val="28"/>
          <w:szCs w:val="28"/>
          <w:highlight w:val="none"/>
          <w:lang w:val="en-US"/>
        </w:rPr>
        <w:t>95%</w:t>
      </w:r>
      <w:r>
        <w:rPr>
          <w:rFonts w:hint="default" w:ascii="Times New Roman" w:hAnsi="Times New Roman" w:cs="Times New Roman"/>
          <w:sz w:val="28"/>
          <w:szCs w:val="28"/>
          <w:highlight w:val="none"/>
          <w:lang w:eastAsia="zh-CN"/>
        </w:rPr>
        <w:t>；</w:t>
      </w:r>
    </w:p>
    <w:p w14:paraId="57F33BB6">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系统时钟与控制中心时钟的误差小于</w:t>
      </w:r>
      <w:r>
        <w:rPr>
          <w:rFonts w:hint="default" w:ascii="Times New Roman" w:hAnsi="Times New Roman" w:cs="Times New Roman"/>
          <w:sz w:val="28"/>
          <w:szCs w:val="28"/>
          <w:highlight w:val="none"/>
          <w:lang w:val="en-US"/>
        </w:rPr>
        <w:t>5 s/</w:t>
      </w:r>
      <w:r>
        <w:rPr>
          <w:rFonts w:hint="default" w:ascii="Times New Roman" w:hAnsi="Times New Roman" w:cs="Times New Roman"/>
          <w:sz w:val="28"/>
          <w:szCs w:val="28"/>
          <w:highlight w:val="none"/>
          <w:lang w:eastAsia="zh-CN"/>
        </w:rPr>
        <w:t>月；</w:t>
      </w:r>
    </w:p>
    <w:p w14:paraId="17D8935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系统具备超限报警、故障报警等功能，并能记录报警事件及处理情况。</w:t>
      </w:r>
    </w:p>
    <w:p w14:paraId="7202A6FF">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1" w:name="_Toc215070528"/>
      <w:bookmarkStart w:id="42" w:name="_Toc213231690"/>
      <w:bookmarkStart w:id="43" w:name="_Toc213169322"/>
      <w:r>
        <w:rPr>
          <w:rFonts w:hint="default" w:ascii="Times New Roman" w:hAnsi="Times New Roman" w:cs="Times New Roman"/>
          <w:sz w:val="28"/>
          <w:szCs w:val="28"/>
          <w:highlight w:val="none"/>
          <w:lang w:eastAsia="zh-CN"/>
        </w:rPr>
        <w:t>监测点位布设</w:t>
      </w:r>
      <w:bookmarkEnd w:id="41"/>
      <w:bookmarkEnd w:id="42"/>
      <w:bookmarkEnd w:id="43"/>
    </w:p>
    <w:p w14:paraId="7DC9A48A">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监测点位</w:t>
      </w:r>
    </w:p>
    <w:p w14:paraId="3E032B22">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监测点位宜选择在垂直管段、烟气分布均匀且流态稳定的位置。</w:t>
      </w:r>
    </w:p>
    <w:p w14:paraId="7B7A5CF3">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监测点位应避开烟道弯头和断面形状急剧变化的部位。对于圆形烟道，监测断面应设置在距弯头、变径管下游方向不小于</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倍烟道直径、以及距上游方向不小于</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倍烟道直径的位置。</w:t>
      </w:r>
    </w:p>
    <w:p w14:paraId="5E4F07CA">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监测点位应设置在脱硫、脱硝、除尘等废气治理设施的后端，监测最终外排的废气污染物。</w:t>
      </w:r>
    </w:p>
    <w:p w14:paraId="7F14720A">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监测点位处安装平台应易于到达，有足够的工作空间，方便日常维护、比对监测和设备检修，安装平台应坚固、安全。</w:t>
      </w:r>
    </w:p>
    <w:p w14:paraId="328EFBB8">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监测点位应避开烟气回流区、涡流区以及颗粒物积聚区。</w:t>
      </w:r>
    </w:p>
    <w:p w14:paraId="66825345">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监测孔</w:t>
      </w:r>
    </w:p>
    <w:p w14:paraId="018A3CF7">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应在监测断面上开设监测孔，监测孔内径应不小于</w:t>
      </w:r>
      <w:r>
        <w:rPr>
          <w:rFonts w:hint="default" w:ascii="Times New Roman" w:hAnsi="Times New Roman" w:cs="Times New Roman"/>
          <w:sz w:val="28"/>
          <w:szCs w:val="28"/>
          <w:highlight w:val="none"/>
          <w:lang w:val="en-US"/>
        </w:rPr>
        <w:t>90 mm</w:t>
      </w:r>
      <w:r>
        <w:rPr>
          <w:rFonts w:hint="default" w:ascii="Times New Roman" w:hAnsi="Times New Roman" w:cs="Times New Roman"/>
          <w:sz w:val="28"/>
          <w:szCs w:val="28"/>
          <w:highlight w:val="none"/>
          <w:lang w:eastAsia="zh-CN"/>
        </w:rPr>
        <w:t>，监测孔的数量和位置满足多点测量的需要。</w:t>
      </w:r>
    </w:p>
    <w:p w14:paraId="15A3476C">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对于颗粒物监测，监测孔应设置在距烟道壁不小于</w:t>
      </w:r>
      <w:r>
        <w:rPr>
          <w:rFonts w:hint="default" w:ascii="Times New Roman" w:hAnsi="Times New Roman" w:cs="Times New Roman"/>
          <w:sz w:val="28"/>
          <w:szCs w:val="28"/>
          <w:highlight w:val="none"/>
          <w:lang w:val="en-US"/>
        </w:rPr>
        <w:t>1 m</w:t>
      </w:r>
      <w:r>
        <w:rPr>
          <w:rFonts w:hint="default" w:ascii="Times New Roman" w:hAnsi="Times New Roman" w:cs="Times New Roman"/>
          <w:sz w:val="28"/>
          <w:szCs w:val="28"/>
          <w:highlight w:val="none"/>
          <w:lang w:eastAsia="zh-CN"/>
        </w:rPr>
        <w:t>的位置。对于气态污染物监测，监测孔应开设在烟道壁面的侧部或顶部。</w:t>
      </w:r>
    </w:p>
    <w:p w14:paraId="7A6AA96F">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监测孔应配有带密封盖的密封法兰，在非测量期间应保持关闭状态，烟气不泄漏。</w:t>
      </w:r>
    </w:p>
    <w:p w14:paraId="23864778">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监测仪器的安装方式可分为原位式和抽取式：</w:t>
      </w:r>
    </w:p>
    <w:p w14:paraId="17FA93C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原位式监测仪器的发射端和接收端同轴对正，采取有效吹扫措施，保持光学镜面的清洁；</w:t>
      </w:r>
    </w:p>
    <w:p w14:paraId="103952AD">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抽取式监测仪器的采样探头逆气流方向倾斜，其中心线与烟道壁面的垂直线呈</w:t>
      </w:r>
      <w:r>
        <w:rPr>
          <w:rFonts w:hint="default" w:ascii="Times New Roman" w:hAnsi="Times New Roman" w:cs="Times New Roman"/>
          <w:sz w:val="28"/>
          <w:szCs w:val="28"/>
          <w:highlight w:val="none"/>
          <w:lang w:val="en-US"/>
        </w:rPr>
        <w:t>5°~15°</w:t>
      </w:r>
      <w:r>
        <w:rPr>
          <w:rFonts w:hint="default" w:ascii="Times New Roman" w:hAnsi="Times New Roman" w:cs="Times New Roman"/>
          <w:sz w:val="28"/>
          <w:szCs w:val="28"/>
          <w:highlight w:val="none"/>
          <w:lang w:eastAsia="zh-CN"/>
        </w:rPr>
        <w:t>，并避开颗粒物浓度较高的烟道底部。</w:t>
      </w:r>
    </w:p>
    <w:p w14:paraId="0DCEF289">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采样或测量路径应避开烟气环状流迹线区域，位于距烟道壁</w:t>
      </w:r>
      <w:r>
        <w:rPr>
          <w:rFonts w:hint="default" w:ascii="Times New Roman" w:hAnsi="Times New Roman" w:cs="Times New Roman"/>
          <w:sz w:val="28"/>
          <w:szCs w:val="28"/>
          <w:highlight w:val="none"/>
          <w:lang w:val="en-US"/>
        </w:rPr>
        <w:t>1/4~1/3</w:t>
      </w:r>
      <w:r>
        <w:rPr>
          <w:rFonts w:hint="default" w:ascii="Times New Roman" w:hAnsi="Times New Roman" w:cs="Times New Roman"/>
          <w:sz w:val="28"/>
          <w:szCs w:val="28"/>
          <w:highlight w:val="none"/>
          <w:lang w:eastAsia="zh-CN"/>
        </w:rPr>
        <w:t>烟道直径或边长的区域内。对于直接测量法仪器，其测量光程应能代表该断面的平均浓度。</w:t>
      </w:r>
    </w:p>
    <w:p w14:paraId="5839926E">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烟气流场</w:t>
      </w:r>
    </w:p>
    <w:p w14:paraId="3C08B0EF">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在选择监测断面时，应对该断面的烟气流速和污染物浓度分布的均匀性进行评估。流速场系数和浓度场系数的测定方法应按</w:t>
      </w:r>
      <w:bookmarkStart w:id="44" w:name="OLE_LINK5"/>
      <w:r>
        <w:rPr>
          <w:rFonts w:hint="default" w:ascii="Times New Roman" w:hAnsi="Times New Roman" w:cs="Times New Roman"/>
          <w:sz w:val="28"/>
          <w:szCs w:val="28"/>
          <w:highlight w:val="none"/>
          <w:lang w:val="en-US"/>
        </w:rPr>
        <w:t>GB/T 16157</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HJ 75</w:t>
      </w:r>
      <w:bookmarkEnd w:id="44"/>
      <w:r>
        <w:rPr>
          <w:rFonts w:hint="default" w:ascii="Times New Roman" w:hAnsi="Times New Roman" w:cs="Times New Roman"/>
          <w:sz w:val="28"/>
          <w:szCs w:val="28"/>
          <w:highlight w:val="none"/>
          <w:lang w:eastAsia="zh-CN"/>
        </w:rPr>
        <w:t>的规定执行。</w:t>
      </w:r>
    </w:p>
    <w:p w14:paraId="285E52FB">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若监测断面流速分布不均匀，其速度场系数的相对标准应不大于</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。若流速或污染物浓度分布无法满足上述均匀性要求，则应增加监测断面的测点数量，或对烟气进行整流，或重新选择更适宜的监测断面。</w:t>
      </w:r>
    </w:p>
    <w:p w14:paraId="2AF24F13">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安装施工</w:t>
      </w:r>
    </w:p>
    <w:p w14:paraId="3561E0F5">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监测平台的承重、护栏及梯架等设施应符合相应的工业安全要求。</w:t>
      </w:r>
    </w:p>
    <w:p w14:paraId="52AFE655">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监测站房或仪器柜应就近安装，其环境条件应满足监测仪器正常运行的要求。采样伴热管线的长度应尽可能短，且不应出现</w:t>
      </w:r>
      <w:r>
        <w:rPr>
          <w:rFonts w:hint="default" w:ascii="Times New Roman" w:hAnsi="Times New Roman" w:cs="Times New Roman"/>
          <w:sz w:val="28"/>
          <w:szCs w:val="28"/>
          <w:highlight w:val="none"/>
          <w:lang w:val="en-US"/>
        </w:rPr>
        <w:t>U</w:t>
      </w:r>
      <w:r>
        <w:rPr>
          <w:rFonts w:hint="default" w:ascii="Times New Roman" w:hAnsi="Times New Roman" w:cs="Times New Roman"/>
          <w:sz w:val="28"/>
          <w:szCs w:val="28"/>
          <w:highlight w:val="none"/>
          <w:lang w:eastAsia="zh-CN"/>
        </w:rPr>
        <w:t>型弯。</w:t>
      </w:r>
    </w:p>
    <w:p w14:paraId="78E715BF">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所有电缆和管线的敷设应安全、规范，并设有明确的标识。</w:t>
      </w:r>
    </w:p>
    <w:p w14:paraId="0B8A6F43">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安装完成后，应对监测系统进行全面的调试和性能测试，方可投入正式运行。</w:t>
      </w:r>
    </w:p>
    <w:p w14:paraId="4944DF4E">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5" w:name="_Toc213231691"/>
      <w:bookmarkStart w:id="46" w:name="_Toc213169323"/>
      <w:bookmarkStart w:id="47" w:name="_Toc215070529"/>
      <w:r>
        <w:rPr>
          <w:rFonts w:hint="default" w:ascii="Times New Roman" w:hAnsi="Times New Roman" w:cs="Times New Roman"/>
          <w:sz w:val="28"/>
          <w:szCs w:val="28"/>
          <w:highlight w:val="none"/>
          <w:lang w:eastAsia="zh-CN"/>
        </w:rPr>
        <w:t>监测数据管理</w:t>
      </w:r>
      <w:bookmarkEnd w:id="45"/>
      <w:bookmarkEnd w:id="46"/>
      <w:bookmarkEnd w:id="47"/>
    </w:p>
    <w:p w14:paraId="189F5647">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数据采集</w:t>
      </w:r>
    </w:p>
    <w:p w14:paraId="5831006B">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系统应能连续、自动地采集所有监测项目的原始数据。数据采集频率应不低于一次每秒，以此为基础计算所有统计值。</w:t>
      </w:r>
    </w:p>
    <w:p w14:paraId="1A00CF46">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数据采集单元应能与系统内分析仪表及烟气参数仪表稳定通信，实时获取其测量原始值，通信协议应匹配并保持稳定。</w:t>
      </w:r>
    </w:p>
    <w:p w14:paraId="2DC9530C">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系统应实时监测并记录其自身状态参数，包括但不限于：</w:t>
      </w:r>
    </w:p>
    <w:p w14:paraId="3B25D0F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仪器电源状态；</w:t>
      </w:r>
    </w:p>
    <w:p w14:paraId="202294F7">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采样流量；</w:t>
      </w:r>
    </w:p>
    <w:p w14:paraId="1EFE9984">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温度；</w:t>
      </w:r>
    </w:p>
    <w:p w14:paraId="154354D2">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校准状态；</w:t>
      </w:r>
    </w:p>
    <w:p w14:paraId="0FC0DCAF">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故障报警信号等。</w:t>
      </w:r>
    </w:p>
    <w:p w14:paraId="7723EA7D">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数据处理</w:t>
      </w:r>
    </w:p>
    <w:p w14:paraId="3DF4E5BF">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系统应能对采集的原始数据进行实时处理，并至少生成以下统计值：</w:t>
      </w:r>
    </w:p>
    <w:p w14:paraId="7A635E8D">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瞬时值；</w:t>
      </w:r>
    </w:p>
    <w:p w14:paraId="28E771FE">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分钟均值；</w:t>
      </w:r>
    </w:p>
    <w:p w14:paraId="62356066">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小时均值；</w:t>
      </w:r>
    </w:p>
    <w:p w14:paraId="7DC0433F">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日均值。</w:t>
      </w:r>
    </w:p>
    <w:p w14:paraId="2891A5D9">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系统应具备将污染物实测浓度转换为温度为</w:t>
      </w:r>
      <w:r>
        <w:rPr>
          <w:rFonts w:hint="default" w:ascii="Times New Roman" w:hAnsi="Times New Roman" w:cs="Times New Roman"/>
          <w:sz w:val="28"/>
          <w:szCs w:val="28"/>
          <w:highlight w:val="none"/>
          <w:lang w:val="en-US"/>
        </w:rPr>
        <w:t>273 K</w:t>
      </w:r>
      <w:r>
        <w:rPr>
          <w:rFonts w:hint="default" w:ascii="Times New Roman" w:hAnsi="Times New Roman" w:cs="Times New Roman"/>
          <w:sz w:val="28"/>
          <w:szCs w:val="28"/>
          <w:highlight w:val="none"/>
          <w:lang w:eastAsia="zh-CN"/>
        </w:rPr>
        <w:t>、压力为</w:t>
      </w:r>
      <w:r>
        <w:rPr>
          <w:rFonts w:hint="default" w:ascii="Times New Roman" w:hAnsi="Times New Roman" w:cs="Times New Roman"/>
          <w:sz w:val="28"/>
          <w:szCs w:val="28"/>
          <w:highlight w:val="none"/>
          <w:lang w:val="en-US"/>
        </w:rPr>
        <w:t>101.325 kPa</w:t>
      </w:r>
      <w:r>
        <w:rPr>
          <w:rFonts w:hint="default" w:ascii="Times New Roman" w:hAnsi="Times New Roman" w:cs="Times New Roman"/>
          <w:sz w:val="28"/>
          <w:szCs w:val="28"/>
          <w:highlight w:val="none"/>
          <w:lang w:eastAsia="zh-CN"/>
        </w:rPr>
        <w:t>标准状态下、</w:t>
      </w:r>
      <w:bookmarkStart w:id="48" w:name="OLE_LINK3"/>
      <w:r>
        <w:rPr>
          <w:rFonts w:hint="default" w:ascii="Times New Roman" w:hAnsi="Times New Roman" w:cs="Times New Roman"/>
          <w:sz w:val="28"/>
          <w:szCs w:val="28"/>
          <w:highlight w:val="none"/>
          <w:lang w:eastAsia="zh-CN"/>
        </w:rPr>
        <w:t>基准含氧量</w:t>
      </w:r>
      <w:bookmarkEnd w:id="48"/>
      <w:r>
        <w:rPr>
          <w:rFonts w:hint="default" w:ascii="Times New Roman" w:hAnsi="Times New Roman" w:cs="Times New Roman"/>
          <w:sz w:val="28"/>
          <w:szCs w:val="28"/>
          <w:highlight w:val="none"/>
          <w:lang w:eastAsia="zh-CN"/>
        </w:rPr>
        <w:t>排放浓度的功能，其中基准含氧量应符合</w:t>
      </w:r>
      <w:r>
        <w:rPr>
          <w:rFonts w:hint="default" w:ascii="Times New Roman" w:hAnsi="Times New Roman" w:cs="Times New Roman"/>
          <w:sz w:val="28"/>
          <w:szCs w:val="28"/>
          <w:highlight w:val="none"/>
          <w:lang w:val="en-US"/>
        </w:rPr>
        <w:t>GB 13223</w:t>
      </w:r>
      <w:r>
        <w:rPr>
          <w:rFonts w:hint="default" w:ascii="Times New Roman" w:hAnsi="Times New Roman" w:cs="Times New Roman"/>
          <w:sz w:val="28"/>
          <w:szCs w:val="28"/>
          <w:highlight w:val="none"/>
          <w:lang w:eastAsia="zh-CN"/>
        </w:rPr>
        <w:t>的要求。</w:t>
      </w:r>
    </w:p>
    <w:p w14:paraId="76F6468A">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系统应能自动计算各污染物的小时排放量和日累计排放量。</w:t>
      </w:r>
    </w:p>
    <w:p w14:paraId="0F293221">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对于分钟、小时和日均值的计算，应使用时间段内所有有效瞬时值的算术平均值。在计算时段内，在有效数据数量不足采集数量的</w:t>
      </w:r>
      <w:r>
        <w:rPr>
          <w:rFonts w:hint="default" w:ascii="Times New Roman" w:hAnsi="Times New Roman" w:cs="Times New Roman"/>
          <w:sz w:val="28"/>
          <w:szCs w:val="28"/>
          <w:highlight w:val="none"/>
          <w:lang w:val="en-US"/>
        </w:rPr>
        <w:t>75%</w:t>
      </w:r>
      <w:r>
        <w:rPr>
          <w:rFonts w:hint="default" w:ascii="Times New Roman" w:hAnsi="Times New Roman" w:cs="Times New Roman"/>
          <w:sz w:val="28"/>
          <w:szCs w:val="28"/>
          <w:highlight w:val="none"/>
          <w:lang w:eastAsia="zh-CN"/>
        </w:rPr>
        <w:t>时，时段应被视为无效，不应输出该统计值。</w:t>
      </w:r>
    </w:p>
    <w:p w14:paraId="798CABA2">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数据存储</w:t>
      </w:r>
    </w:p>
    <w:p w14:paraId="0D6B1D17">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系统应能存储至少以下三类数据：</w:t>
      </w:r>
    </w:p>
    <w:p w14:paraId="49AEBB64">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原始监测数据；</w:t>
      </w:r>
    </w:p>
    <w:p w14:paraId="00BE3493">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统计报表数据；</w:t>
      </w:r>
    </w:p>
    <w:p w14:paraId="76D46F53">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操作维护数据。</w:t>
      </w:r>
    </w:p>
    <w:p w14:paraId="634F09B2">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数据存储时限应满足以下要求：</w:t>
      </w:r>
    </w:p>
    <w:p w14:paraId="1526DACF">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原始秒数据、分钟数据至少保存一年；</w:t>
      </w:r>
    </w:p>
    <w:p w14:paraId="79F0482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小时均值、日均值等统计报表数据至少保存三年；</w:t>
      </w:r>
    </w:p>
    <w:p w14:paraId="7AEE4A4F">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仪器校准记录、维护记录、参数修改记录等至少保存三年；</w:t>
      </w:r>
    </w:p>
    <w:p w14:paraId="37184BF5">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数据存储系统应具备防止数据丢失和异常篡改的机制，采取定期备份、设置操作权限等方式进行保障。</w:t>
      </w:r>
    </w:p>
    <w:p w14:paraId="4A3CA3F4">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数据标记</w:t>
      </w:r>
    </w:p>
    <w:p w14:paraId="27872D63">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系统应具备数据标记功能，对在特定工况下产生的数据加以标识，至少包括以下标记：</w:t>
      </w:r>
    </w:p>
    <w:p w14:paraId="018C785E">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正常数据；</w:t>
      </w:r>
    </w:p>
    <w:p w14:paraId="1E5F978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维护数据；</w:t>
      </w:r>
    </w:p>
    <w:p w14:paraId="7708C68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校准数据；</w:t>
      </w:r>
    </w:p>
    <w:p w14:paraId="34D7D4B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故障数据；</w:t>
      </w:r>
    </w:p>
    <w:p w14:paraId="6A4BFFF3">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停运数据；</w:t>
      </w:r>
    </w:p>
    <w:p w14:paraId="2897BC5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超标数据。</w:t>
      </w:r>
    </w:p>
    <w:p w14:paraId="14FDF80D">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所有带标记的数据应与其对应的正常数据分开存储，并在数据报表中明确显示其标记类型。</w:t>
      </w:r>
    </w:p>
    <w:p w14:paraId="47B567A3">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数据传输</w:t>
      </w:r>
    </w:p>
    <w:p w14:paraId="0F8BAAA1">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系统应能按</w:t>
      </w:r>
      <w:r>
        <w:rPr>
          <w:rFonts w:hint="default" w:ascii="Times New Roman" w:hAnsi="Times New Roman" w:cs="Times New Roman"/>
          <w:sz w:val="28"/>
          <w:szCs w:val="28"/>
          <w:highlight w:val="none"/>
          <w:lang w:val="en-US"/>
        </w:rPr>
        <w:t>HJ 212</w:t>
      </w:r>
      <w:r>
        <w:rPr>
          <w:rFonts w:hint="default" w:ascii="Times New Roman" w:hAnsi="Times New Roman" w:cs="Times New Roman"/>
          <w:sz w:val="28"/>
          <w:szCs w:val="28"/>
          <w:highlight w:val="none"/>
          <w:lang w:eastAsia="zh-CN"/>
        </w:rPr>
        <w:t>等通讯协议和数据传输格式，将实时监测数据、统计数据和设备状态信息稳定、可靠地传输至指定的监控中心。</w:t>
      </w:r>
    </w:p>
    <w:p w14:paraId="75051FCD">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数据传输频率应至少满足以下内容：</w:t>
      </w:r>
    </w:p>
    <w:p w14:paraId="3B8EA196">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实时数据每几分钟至几十分钟打包传输一次；</w:t>
      </w:r>
    </w:p>
    <w:p w14:paraId="096EBDE4">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小时均值和日均值在该时段结束后规定时间内完成传输。</w:t>
      </w:r>
    </w:p>
    <w:p w14:paraId="58BD858C">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数据采集传输仪应具备网络中断缓存功能。当网络通讯中断时，应能自动将数据存储在本地。待通讯恢复后，应将中断期间缓存的数据自动补传至监控中心。</w:t>
      </w:r>
    </w:p>
    <w:p w14:paraId="3B0B264D">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系统时钟应定期与监控中心时钟进行同步校准，数据时间标签准确。</w:t>
      </w:r>
    </w:p>
    <w:p w14:paraId="75F8EA4F">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数据审核</w:t>
      </w:r>
    </w:p>
    <w:p w14:paraId="743A45D3">
      <w:pPr>
        <w:pStyle w:val="35"/>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数据审核层级</w:t>
      </w:r>
    </w:p>
    <w:p w14:paraId="2BE6FF9F">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企业应建立并执行数据三级审核制度，明确各级审核人员的职责与权限。</w:t>
      </w:r>
    </w:p>
    <w:p w14:paraId="5C040974">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一级审核（日常审核）应满足以下内容：</w:t>
      </w:r>
    </w:p>
    <w:p w14:paraId="14D77CFF">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由系统运行维护人员负责，在每个自然日对前一日的监测数据、设备状态日志及报警记录进行初步审核；</w:t>
      </w:r>
    </w:p>
    <w:p w14:paraId="5C39E5FA">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审核重点包括：</w:t>
      </w:r>
    </w:p>
    <w:p w14:paraId="1B4009D4">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数据完整性；</w:t>
      </w:r>
    </w:p>
    <w:p w14:paraId="3E7691D1">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是否存在连续不变或跳变等异常数据；</w:t>
      </w:r>
    </w:p>
    <w:p w14:paraId="42F4BFF0">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设备故障与数据标记的对应关系是否合理；</w:t>
      </w:r>
    </w:p>
    <w:p w14:paraId="17687F27">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有效数据捕集率是否达标。</w:t>
      </w:r>
    </w:p>
    <w:p w14:paraId="7F3BD4B2">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二级审核（技术审核）应满足以下内容：</w:t>
      </w:r>
    </w:p>
    <w:p w14:paraId="37BBF7C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由环保部门或经过授权的专业技术人员负责，至少每周对上一周的数据进行一次全面审核；</w:t>
      </w:r>
    </w:p>
    <w:p w14:paraId="5BAA12E0">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审核重点包括：</w:t>
      </w:r>
    </w:p>
    <w:p w14:paraId="154D1C10">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复核一级审核中发现的问题；</w:t>
      </w:r>
    </w:p>
    <w:p w14:paraId="0185D1A5">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结合生产台账、治理设施运行记录，分析污染物排放浓度与关键参数的逻辑关联性；</w:t>
      </w:r>
    </w:p>
    <w:p w14:paraId="0561B949">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评估校准、维护及比对监测结果对数据有效性的影响。</w:t>
      </w:r>
    </w:p>
    <w:p w14:paraId="7C43F686">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三级审核（最终确认）应满足以下内容：</w:t>
      </w:r>
    </w:p>
    <w:p w14:paraId="6550B50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由企业环保负责人或指定授权人负责，对上报生态环境主管部门的数据进行最终确认，至少每月进行一次综合性审核；</w:t>
      </w:r>
    </w:p>
    <w:p w14:paraId="6E8B32D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审核重点包括：</w:t>
      </w:r>
    </w:p>
    <w:p w14:paraId="2C38A93C">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确认所有无效数据的判别与标记是否准确、合规；</w:t>
      </w:r>
    </w:p>
    <w:p w14:paraId="4C243F58">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审批因数据缺失等原因需提交的书面报告；</w:t>
      </w:r>
    </w:p>
    <w:p w14:paraId="5970CDB0">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对数据总体质量进行评估，所有审核记录完整、可溯。</w:t>
      </w:r>
    </w:p>
    <w:p w14:paraId="3823DA33">
      <w:pPr>
        <w:pStyle w:val="35"/>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数据审核内容</w:t>
      </w:r>
    </w:p>
    <w:p w14:paraId="00322A12">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数据审核应至少涵盖以下内容：</w:t>
      </w:r>
    </w:p>
    <w:p w14:paraId="7E3AF6E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完整性审核；</w:t>
      </w:r>
    </w:p>
    <w:p w14:paraId="739AD67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逻辑性审核；</w:t>
      </w:r>
    </w:p>
    <w:p w14:paraId="37E77782">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相关性审核；</w:t>
      </w:r>
    </w:p>
    <w:p w14:paraId="5D799F2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标记审核。</w:t>
      </w:r>
    </w:p>
    <w:p w14:paraId="056715EE">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对于审核中发现的可疑数据，应追溯至原始数据、设备状态记录及生产运行日志，进行综合分析判断。任何对数据的修改或无效化处理，应明确记录及给出合理解释，禁止擅自删除原始数据。</w:t>
      </w:r>
    </w:p>
    <w:p w14:paraId="689C6AAE">
      <w:pPr>
        <w:pStyle w:val="35"/>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数据上报</w:t>
      </w:r>
    </w:p>
    <w:p w14:paraId="430B59F9">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经三级审核确认的有效小时均值、日均值等数据，应按照生态环境主管部门规定的时限、格式和内容要求进行上报。</w:t>
      </w:r>
    </w:p>
    <w:p w14:paraId="33AD51FC">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上报数据应真实、准确、完整，不应篡改、伪造或选择性上报。</w:t>
      </w:r>
    </w:p>
    <w:p w14:paraId="37D9987D">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当出现下列情况时，企业应按照规定向生态环境主管部门提交书面报告：</w:t>
      </w:r>
    </w:p>
    <w:p w14:paraId="49EAE7CE">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系统发生故障，预计在</w:t>
      </w:r>
      <w:r>
        <w:rPr>
          <w:rFonts w:hint="default" w:ascii="Times New Roman" w:hAnsi="Times New Roman" w:cs="Times New Roman"/>
          <w:sz w:val="28"/>
          <w:szCs w:val="28"/>
          <w:highlight w:val="none"/>
          <w:lang w:val="en-US"/>
        </w:rPr>
        <w:t>24 h</w:t>
      </w:r>
      <w:r>
        <w:rPr>
          <w:rFonts w:hint="default" w:ascii="Times New Roman" w:hAnsi="Times New Roman" w:cs="Times New Roman"/>
          <w:sz w:val="28"/>
          <w:szCs w:val="28"/>
          <w:highlight w:val="none"/>
          <w:lang w:eastAsia="zh-CN"/>
        </w:rPr>
        <w:t>内无法修复，导致数据持续缺失时；</w:t>
      </w:r>
    </w:p>
    <w:p w14:paraId="3BF931A7">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因生产设施或治理设施停运，导致无废气排放时，在停运和启运前规定时间内报告；</w:t>
      </w:r>
    </w:p>
    <w:p w14:paraId="2E89D798">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手工比对监测结果不符合规范要求时；</w:t>
      </w:r>
    </w:p>
    <w:p w14:paraId="2B37B47B">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经审核确认的无效数据累计时间超过规定时限时。</w:t>
      </w:r>
    </w:p>
    <w:p w14:paraId="70E38FD5">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书面报告应说明事件起因、持续时间、涉及的数据时段、已采取或拟采取的措施，并附上相关的证明文件。</w:t>
      </w:r>
    </w:p>
    <w:p w14:paraId="4B9D90F2">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9" w:name="_Toc215070530"/>
      <w:bookmarkStart w:id="50" w:name="_Toc213231692"/>
      <w:bookmarkStart w:id="51" w:name="_Toc213169324"/>
      <w:r>
        <w:rPr>
          <w:rFonts w:hint="default" w:ascii="Times New Roman" w:hAnsi="Times New Roman" w:cs="Times New Roman"/>
          <w:sz w:val="28"/>
          <w:szCs w:val="28"/>
          <w:highlight w:val="none"/>
          <w:lang w:eastAsia="zh-CN"/>
        </w:rPr>
        <w:t>质量控制</w:t>
      </w:r>
      <w:bookmarkEnd w:id="49"/>
      <w:bookmarkEnd w:id="50"/>
      <w:bookmarkEnd w:id="51"/>
    </w:p>
    <w:p w14:paraId="77FD0D24">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总体要求</w:t>
      </w:r>
    </w:p>
    <w:p w14:paraId="4D782B97">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企业应建立并实施全面的质量保证与质量控制体系，形成程序文件，动态实时监测系统所获数据应具有准确性、可靠性、代表性与可比性。</w:t>
      </w:r>
    </w:p>
    <w:p w14:paraId="7077FE3A">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QA/QC</w:t>
      </w:r>
      <w:r>
        <w:rPr>
          <w:rFonts w:hint="default" w:ascii="Times New Roman" w:hAnsi="Times New Roman" w:cs="Times New Roman"/>
          <w:sz w:val="28"/>
          <w:szCs w:val="28"/>
          <w:highlight w:val="none"/>
          <w:lang w:eastAsia="zh-CN"/>
        </w:rPr>
        <w:t>体系应覆盖监测系统的全过程，包括以下环节：</w:t>
      </w:r>
    </w:p>
    <w:p w14:paraId="5259274B">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w:t>
      </w:r>
    </w:p>
    <w:p w14:paraId="13F23E68">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w:t>
      </w:r>
    </w:p>
    <w:p w14:paraId="5892A218">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w:t>
      </w:r>
    </w:p>
    <w:p w14:paraId="21918617">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w:t>
      </w:r>
    </w:p>
    <w:p w14:paraId="1C2983EA">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日常运行；</w:t>
      </w:r>
    </w:p>
    <w:p w14:paraId="53740585">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定期维护；</w:t>
      </w:r>
    </w:p>
    <w:p w14:paraId="2D5E890E">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校准；</w:t>
      </w:r>
    </w:p>
    <w:p w14:paraId="1F5F7AEB">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数据审核；</w:t>
      </w:r>
    </w:p>
    <w:p w14:paraId="3C75B25E">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档案管理等。</w:t>
      </w:r>
    </w:p>
    <w:p w14:paraId="47A5843D">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质量保证措施</w:t>
      </w:r>
    </w:p>
    <w:p w14:paraId="6BE45F7E">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定期校准应满足以下内容：</w:t>
      </w:r>
    </w:p>
    <w:p w14:paraId="0E253C2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零点与量程校准：</w:t>
      </w:r>
    </w:p>
    <w:p w14:paraId="32CC4C60">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系统具备自动校准功能；</w:t>
      </w:r>
    </w:p>
    <w:p w14:paraId="577DD848">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至少每</w:t>
      </w:r>
      <w:r>
        <w:rPr>
          <w:rFonts w:hint="default" w:ascii="Times New Roman" w:hAnsi="Times New Roman" w:cs="Times New Roman"/>
          <w:sz w:val="28"/>
          <w:szCs w:val="28"/>
          <w:highlight w:val="none"/>
          <w:lang w:val="en-US"/>
        </w:rPr>
        <w:t>24 h</w:t>
      </w:r>
      <w:r>
        <w:rPr>
          <w:rFonts w:hint="default" w:ascii="Times New Roman" w:hAnsi="Times New Roman" w:cs="Times New Roman"/>
          <w:sz w:val="28"/>
          <w:szCs w:val="28"/>
          <w:highlight w:val="none"/>
          <w:lang w:eastAsia="zh-CN"/>
        </w:rPr>
        <w:t>对气态污染物监测单元和烟气氧量监测单元进行一次零点校准和量程校准；</w:t>
      </w:r>
    </w:p>
    <w:p w14:paraId="78466EE7">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校准记录完整保存；</w:t>
      </w:r>
    </w:p>
    <w:p w14:paraId="45B314B6">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全系统校准：</w:t>
      </w:r>
    </w:p>
    <w:p w14:paraId="7E67DC83">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至少每三个月使用有证标准气体对气态污染物监测单元进行一次全系统校准，标准气体的浓度在满量程的</w:t>
      </w:r>
      <w:r>
        <w:rPr>
          <w:rFonts w:hint="default" w:ascii="Times New Roman" w:hAnsi="Times New Roman" w:cs="Times New Roman"/>
          <w:sz w:val="28"/>
          <w:szCs w:val="28"/>
          <w:highlight w:val="none"/>
          <w:lang w:val="en-US"/>
        </w:rPr>
        <w:t>50%~100%</w:t>
      </w:r>
      <w:r>
        <w:rPr>
          <w:rFonts w:hint="default" w:ascii="Times New Roman" w:hAnsi="Times New Roman" w:cs="Times New Roman"/>
          <w:sz w:val="28"/>
          <w:szCs w:val="28"/>
          <w:highlight w:val="none"/>
          <w:lang w:eastAsia="zh-CN"/>
        </w:rPr>
        <w:t>之间；</w:t>
      </w:r>
    </w:p>
    <w:p w14:paraId="67B35039">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校准结果符合</w:t>
      </w:r>
      <w:bookmarkStart w:id="52" w:name="OLE_LINK7"/>
      <w:r>
        <w:rPr>
          <w:rFonts w:hint="default" w:ascii="Times New Roman" w:hAnsi="Times New Roman" w:cs="Times New Roman"/>
          <w:sz w:val="28"/>
          <w:szCs w:val="28"/>
          <w:highlight w:val="none"/>
          <w:lang w:val="en-US"/>
        </w:rPr>
        <w:t>HJ 76</w:t>
      </w:r>
      <w:bookmarkEnd w:id="52"/>
      <w:r>
        <w:rPr>
          <w:rFonts w:hint="default" w:ascii="Times New Roman" w:hAnsi="Times New Roman" w:cs="Times New Roman"/>
          <w:sz w:val="28"/>
          <w:szCs w:val="28"/>
          <w:highlight w:val="none"/>
          <w:lang w:eastAsia="zh-CN"/>
        </w:rPr>
        <w:t>中关于示值误差的要求。</w:t>
      </w:r>
    </w:p>
    <w:p w14:paraId="79559CE5">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定期维护应满足以下内容：</w:t>
      </w:r>
    </w:p>
    <w:p w14:paraId="4508DA15">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制定并执行详细的日常维护计划，维护周期与内容参照仪器说明书并结合作业环境确定；</w:t>
      </w:r>
    </w:p>
    <w:p w14:paraId="055C3A05">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维护内容至少包括：</w:t>
      </w:r>
    </w:p>
    <w:p w14:paraId="3ACABEF0">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清洁采样探头、反吹系统检查；</w:t>
      </w:r>
    </w:p>
    <w:p w14:paraId="3B5A13C4">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检查并更换滤芯、密封件等易耗品；</w:t>
      </w:r>
    </w:p>
    <w:p w14:paraId="7AD3B427">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检查伴热管温度及采样流量；</w:t>
      </w:r>
    </w:p>
    <w:p w14:paraId="7774F32B">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检查压缩空气气源；</w:t>
      </w:r>
    </w:p>
    <w:p w14:paraId="6B7AECE3">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对于原位式光学仪器，检查光学镜面清洁度，并按需进行清洁。</w:t>
      </w:r>
    </w:p>
    <w:p w14:paraId="203C6AEB">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定期校验</w:t>
      </w:r>
    </w:p>
    <w:p w14:paraId="2A742EDF">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手工比对监测应满足以下内容：</w:t>
      </w:r>
    </w:p>
    <w:p w14:paraId="10F94FD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至少每季度应委托有资质的机构或由经过培训的专人，按</w:t>
      </w:r>
      <w:bookmarkStart w:id="53" w:name="OLE_LINK8"/>
      <w:r>
        <w:rPr>
          <w:rFonts w:hint="default" w:ascii="Times New Roman" w:hAnsi="Times New Roman" w:cs="Times New Roman"/>
          <w:sz w:val="28"/>
          <w:szCs w:val="28"/>
          <w:highlight w:val="none"/>
          <w:lang w:val="en-US"/>
        </w:rPr>
        <w:t>GB/T 16157</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HJ 57</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HJ 692</w:t>
      </w:r>
      <w:bookmarkEnd w:id="53"/>
      <w:r>
        <w:rPr>
          <w:rFonts w:hint="default" w:ascii="Times New Roman" w:hAnsi="Times New Roman" w:cs="Times New Roman"/>
          <w:sz w:val="28"/>
          <w:szCs w:val="28"/>
          <w:highlight w:val="none"/>
          <w:lang w:eastAsia="zh-CN"/>
        </w:rPr>
        <w:t>等进行一次手工比对监测；</w:t>
      </w:r>
    </w:p>
    <w:p w14:paraId="0A7C965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比对监测项目至少包括：</w:t>
      </w:r>
    </w:p>
    <w:p w14:paraId="31E527B4">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颗粒物；</w:t>
      </w:r>
    </w:p>
    <w:p w14:paraId="3750B5D0">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SO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5EA97B5A">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NO</w:t>
      </w:r>
      <w:r>
        <w:rPr>
          <w:rFonts w:hint="default" w:ascii="Times New Roman" w:hAnsi="Times New Roman" w:cs="Times New Roman"/>
          <w:sz w:val="28"/>
          <w:szCs w:val="28"/>
          <w:highlight w:val="none"/>
          <w:vertAlign w:val="subscript"/>
          <w:lang w:val="en-US"/>
        </w:rPr>
        <w:t>X</w:t>
      </w:r>
      <w:r>
        <w:rPr>
          <w:rFonts w:hint="default" w:ascii="Times New Roman" w:hAnsi="Times New Roman" w:cs="Times New Roman"/>
          <w:sz w:val="28"/>
          <w:szCs w:val="28"/>
          <w:highlight w:val="none"/>
          <w:lang w:eastAsia="zh-CN"/>
        </w:rPr>
        <w:t>；</w:t>
      </w:r>
    </w:p>
    <w:p w14:paraId="4BB79980">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烟气含氧量；</w:t>
      </w:r>
    </w:p>
    <w:p w14:paraId="7F62FC43">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烟气流速；</w:t>
      </w:r>
    </w:p>
    <w:p w14:paraId="38E63B25">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手工比对监测结果与系统监测结果的相对误差符合</w:t>
      </w:r>
      <w:r>
        <w:rPr>
          <w:rFonts w:hint="default" w:ascii="Times New Roman" w:hAnsi="Times New Roman" w:cs="Times New Roman"/>
          <w:sz w:val="28"/>
          <w:szCs w:val="28"/>
          <w:highlight w:val="none"/>
          <w:lang w:val="en-US"/>
        </w:rPr>
        <w:t>HJ 75</w:t>
      </w:r>
      <w:r>
        <w:rPr>
          <w:rFonts w:hint="default" w:ascii="Times New Roman" w:hAnsi="Times New Roman" w:cs="Times New Roman"/>
          <w:sz w:val="28"/>
          <w:szCs w:val="28"/>
          <w:highlight w:val="none"/>
          <w:lang w:eastAsia="zh-CN"/>
        </w:rPr>
        <w:t>等相关标准的规定，当比对结果不符合要求时，查明原因，并及时进行维修或校准，在修复后重新进行比对监测。</w:t>
      </w:r>
    </w:p>
    <w:p w14:paraId="55521802">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在监测系统首次安装、或当烟道发生重大改造、或监测点位发生变化时，应重新进行速度场系数和浓度场系数的测试。</w:t>
      </w:r>
    </w:p>
    <w:p w14:paraId="4035FD3A">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数据处理</w:t>
      </w:r>
    </w:p>
    <w:p w14:paraId="6AEC227B">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出现以下情况时，该时间段内的自动监测数据应视为无效：</w:t>
      </w:r>
    </w:p>
    <w:p w14:paraId="20FED9A7">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系统处于校准、维护、故障或断电期间；</w:t>
      </w:r>
    </w:p>
    <w:p w14:paraId="0631E28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实际排放浓度低于仪器检测限时，按仪器检测限的</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进行记录，予以标注；</w:t>
      </w:r>
    </w:p>
    <w:p w14:paraId="27AEF412">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有效数据捕集率未达到本标准要求；</w:t>
      </w:r>
    </w:p>
    <w:p w14:paraId="61C7153A">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经数据审核，确认为无效的数据。</w:t>
      </w:r>
    </w:p>
    <w:p w14:paraId="232A3C02">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对于无效数据，应如实记录产生原因，并在数据上报时按规定进行标记，不应擅自删除无效数据的原始记录。</w:t>
      </w:r>
    </w:p>
    <w:p w14:paraId="0C366D5F">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报告记录</w:t>
      </w:r>
    </w:p>
    <w:p w14:paraId="3DE65F81">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应建立完整的质量保证记录档案，所有</w:t>
      </w:r>
      <w:r>
        <w:rPr>
          <w:rFonts w:hint="default" w:ascii="Times New Roman" w:hAnsi="Times New Roman" w:cs="Times New Roman"/>
          <w:sz w:val="28"/>
          <w:szCs w:val="28"/>
          <w:highlight w:val="none"/>
          <w:lang w:val="en-US"/>
        </w:rPr>
        <w:t>QA/QC</w:t>
      </w:r>
      <w:r>
        <w:rPr>
          <w:rFonts w:hint="default" w:ascii="Times New Roman" w:hAnsi="Times New Roman" w:cs="Times New Roman"/>
          <w:sz w:val="28"/>
          <w:szCs w:val="28"/>
          <w:highlight w:val="none"/>
          <w:lang w:eastAsia="zh-CN"/>
        </w:rPr>
        <w:t>活动均应有详实记录。记录应包括但不限于：</w:t>
      </w:r>
    </w:p>
    <w:p w14:paraId="2CBC7398">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日常零点、量程校准记录；</w:t>
      </w:r>
    </w:p>
    <w:p w14:paraId="1AD6EB7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全系统校准记录与标准气体证书；</w:t>
      </w:r>
    </w:p>
    <w:p w14:paraId="5260222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日常维护、故障维修及部件更换记录；</w:t>
      </w:r>
    </w:p>
    <w:p w14:paraId="54DBC2C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手工比对监测报告；</w:t>
      </w:r>
    </w:p>
    <w:p w14:paraId="25A8B2D8">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数据审核与处理记录。</w:t>
      </w:r>
    </w:p>
    <w:p w14:paraId="5ECAB91D">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所有记录应字迹清晰、标识明确，具有可追溯性。纸质记录应至少保存三年，电子记录定期备份并长期保存。</w:t>
      </w:r>
    </w:p>
    <w:p w14:paraId="24189024">
      <w:pPr>
        <w:pStyle w:val="38"/>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4" w:name="_Toc213231693"/>
      <w:bookmarkStart w:id="55" w:name="_Toc213169325"/>
      <w:bookmarkStart w:id="56" w:name="_Toc215070531"/>
      <w:r>
        <w:rPr>
          <w:rFonts w:hint="default" w:ascii="Times New Roman" w:hAnsi="Times New Roman" w:cs="Times New Roman"/>
          <w:sz w:val="28"/>
          <w:szCs w:val="28"/>
          <w:highlight w:val="none"/>
          <w:lang w:eastAsia="zh-CN"/>
        </w:rPr>
        <w:t>运行维护</w:t>
      </w:r>
      <w:bookmarkEnd w:id="54"/>
      <w:bookmarkEnd w:id="55"/>
      <w:bookmarkEnd w:id="56"/>
    </w:p>
    <w:p w14:paraId="03EB7CC1">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人员机构</w:t>
      </w:r>
    </w:p>
    <w:p w14:paraId="2A010D9A">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企业应设立专职的环保设施运营机构或岗位，明确其负责动态实时监测系统的日常运行、维护、校准及数据管理职责。</w:t>
      </w:r>
    </w:p>
    <w:p w14:paraId="68FBBE7F">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应配备足够数量的专职技术人员。系统运行维护人员应具备相应的专业知识，接受专门的岗位培训，并持证上岗。</w:t>
      </w:r>
    </w:p>
    <w:p w14:paraId="09CFE8B6">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企业应建立定期培训制度，运行维护人员熟练掌握监测仪器的工作原理、操作流程、维护要点、常见故障诊断与排除方法。</w:t>
      </w:r>
    </w:p>
    <w:p w14:paraId="19ECC183">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规章制度</w:t>
      </w:r>
    </w:p>
    <w:p w14:paraId="3D32068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企业应制定系统化、成文的运行维护管理制度，至少应包括：</w:t>
      </w:r>
    </w:p>
    <w:p w14:paraId="526CA23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岗位责任制；</w:t>
      </w:r>
    </w:p>
    <w:p w14:paraId="36B05637">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操作规程；</w:t>
      </w:r>
    </w:p>
    <w:p w14:paraId="1F0A5F9F">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维护保养规程；</w:t>
      </w:r>
    </w:p>
    <w:p w14:paraId="06BBF905">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设备台账面管理制度；</w:t>
      </w:r>
    </w:p>
    <w:p w14:paraId="7213F803">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备品备件管理制度；</w:t>
      </w:r>
    </w:p>
    <w:p w14:paraId="53D214AA">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系统故障预防与应急处理预案。</w:t>
      </w:r>
    </w:p>
    <w:p w14:paraId="00151530">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日常维护</w:t>
      </w:r>
    </w:p>
    <w:p w14:paraId="3C1254A2">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应制定并执行日常巡检计划，每班至少对监测系统进行一次状态巡查，并做好巡检记录，巡查内容包括但不限于：</w:t>
      </w:r>
    </w:p>
    <w:p w14:paraId="1D69C1D0">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系统电源；</w:t>
      </w:r>
    </w:p>
    <w:p w14:paraId="645B0FB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温度；</w:t>
      </w:r>
    </w:p>
    <w:p w14:paraId="4FD96D77">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采样流量；</w:t>
      </w:r>
    </w:p>
    <w:p w14:paraId="6C8D1762">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仪表显示；</w:t>
      </w:r>
    </w:p>
    <w:p w14:paraId="5D43555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气源压力；</w:t>
      </w:r>
    </w:p>
    <w:p w14:paraId="63EC17A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主要部件运行状态等。</w:t>
      </w:r>
    </w:p>
    <w:p w14:paraId="065C8EFB">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应制定并执行定期维护计划，明确每周、每月、每季度的维护工作内容，如滤芯更换、探头清洁、光学镜面擦拭、气路密封性检查等。</w:t>
      </w:r>
    </w:p>
    <w:p w14:paraId="0F8BA9AA">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对运行维护过程中发现的异常或故障，应及时处理并记录。对于无法立即排除的重大故障，应按照应急预案采取相应措施，并在规定时间内向有关部门报告。</w:t>
      </w:r>
    </w:p>
    <w:p w14:paraId="5D5AF49A">
      <w:pPr>
        <w:pStyle w:val="4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档案管理</w:t>
      </w:r>
    </w:p>
    <w:p w14:paraId="3EFCF1ED">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企业应为动态实时监测系统建立完整、准确的技术档案，并设专人管理，档案宜采用电子与纸质两种形式保存。</w:t>
      </w:r>
    </w:p>
    <w:p w14:paraId="2BA67D1C">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技术档案内容至少应包括：</w:t>
      </w:r>
    </w:p>
    <w:p w14:paraId="2BED286B">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基础技术档案：</w:t>
      </w:r>
    </w:p>
    <w:p w14:paraId="52E74909">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系统设计方案；</w:t>
      </w:r>
    </w:p>
    <w:p w14:paraId="5D05454C">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技术协议；</w:t>
      </w:r>
    </w:p>
    <w:p w14:paraId="50C3BBBE">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安装调试报告；</w:t>
      </w:r>
    </w:p>
    <w:p w14:paraId="0A2B1102">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验收报告；</w:t>
      </w:r>
    </w:p>
    <w:p w14:paraId="27E540E8">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仪器设备说明书；</w:t>
      </w:r>
    </w:p>
    <w:p w14:paraId="01A69A0D">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软件操作手册等；</w:t>
      </w:r>
    </w:p>
    <w:p w14:paraId="12302140">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运行档案：</w:t>
      </w:r>
    </w:p>
    <w:p w14:paraId="2F5FD151">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日常运行记录；</w:t>
      </w:r>
    </w:p>
    <w:p w14:paraId="4BB5BDF1">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巡检记录；</w:t>
      </w:r>
    </w:p>
    <w:p w14:paraId="68DD25A5">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交接班记录；</w:t>
      </w:r>
    </w:p>
    <w:p w14:paraId="67D928CE">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维护档案：</w:t>
      </w:r>
    </w:p>
    <w:p w14:paraId="0FD375D4">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日常维护记录；</w:t>
      </w:r>
    </w:p>
    <w:p w14:paraId="64399297">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定期维护记录；</w:t>
      </w:r>
    </w:p>
    <w:p w14:paraId="122CEEE7">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备品备件更换记录；</w:t>
      </w:r>
    </w:p>
    <w:p w14:paraId="7572B787">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校准与校验档案：</w:t>
      </w:r>
    </w:p>
    <w:p w14:paraId="717CAC96">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自动校准记录；</w:t>
      </w:r>
    </w:p>
    <w:p w14:paraId="64A5B21D">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全系统校准记录；</w:t>
      </w:r>
    </w:p>
    <w:p w14:paraId="41A4805B">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手工比对监测报告；</w:t>
      </w:r>
    </w:p>
    <w:p w14:paraId="2E6FA70E">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速度场</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浓度场系数测试报告；</w:t>
      </w:r>
    </w:p>
    <w:p w14:paraId="73E65C3C">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数据档案：</w:t>
      </w:r>
    </w:p>
    <w:p w14:paraId="7BBA45FA">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经审核的日报、月报、年报；</w:t>
      </w:r>
    </w:p>
    <w:p w14:paraId="0D1F9030">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数据超标、异常和无效数据的判别与处理记录；</w:t>
      </w:r>
    </w:p>
    <w:p w14:paraId="62B26611">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故障与应急档案：</w:t>
      </w:r>
    </w:p>
    <w:p w14:paraId="569D52BB">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系统故障记录；</w:t>
      </w:r>
    </w:p>
    <w:p w14:paraId="038863B8">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维修记录；</w:t>
      </w:r>
    </w:p>
    <w:p w14:paraId="71087778">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应急处置记录；</w:t>
      </w:r>
    </w:p>
    <w:p w14:paraId="530388ED">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事后分析报告；</w:t>
      </w:r>
    </w:p>
    <w:p w14:paraId="569CFA56">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人员档案：</w:t>
      </w:r>
    </w:p>
    <w:p w14:paraId="331C7458">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技术人员档案；</w:t>
      </w:r>
    </w:p>
    <w:p w14:paraId="3EC9FA02">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培训记录；</w:t>
      </w:r>
    </w:p>
    <w:p w14:paraId="1CE73197">
      <w:pPr>
        <w:pStyle w:val="37"/>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考核记录。</w:t>
      </w:r>
    </w:p>
    <w:p w14:paraId="72BD0EA3">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纸质档案应字迹清晰、标识明确，电子档案定期备份，数据不应丢失。</w:t>
      </w:r>
    </w:p>
    <w:p w14:paraId="0385BE70">
      <w:pPr>
        <w:pStyle w:val="34"/>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档案保存期限应满足以下要求：</w:t>
      </w:r>
    </w:p>
    <w:p w14:paraId="0414846E">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系统运行记录、维护记录、校准记录、数据报表等至少保存三年；</w:t>
      </w:r>
    </w:p>
    <w:p w14:paraId="494EC562">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系统基础技术档案、验收报告、重大故障及整改报告、年度运行评估报告等长期保存；</w:t>
      </w:r>
    </w:p>
    <w:p w14:paraId="51ED2B69">
      <w:pPr>
        <w:pStyle w:val="42"/>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涉及法律纠纷、环保行政处罚或重大污染事故的档案，永久保存。</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7"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57"/>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8"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58"/>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9"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59"/>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火力发电废气排放</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60"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60"/>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1"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61"/>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2"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62"/>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3"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63"/>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4"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64"/>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5"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65"/>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22D15"/>
    <w:multiLevelType w:val="multilevel"/>
    <w:tmpl w:val="96822D15"/>
    <w:lvl w:ilvl="0" w:tentative="0">
      <w:start w:val="1"/>
      <w:numFmt w:val="none"/>
      <w:suff w:val="nothing"/>
      <w:lvlText w:val="%1"/>
      <w:lvlJc w:val="left"/>
      <w:pPr>
        <w:ind w:left="0" w:firstLine="0"/>
      </w:pPr>
    </w:lvl>
    <w:lvl w:ilvl="1" w:tentative="0">
      <w:start w:val="1"/>
      <w:numFmt w:val="decimal"/>
      <w:pStyle w:val="38"/>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0"/>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5"/>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41"/>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BD505D0E"/>
    <w:multiLevelType w:val="multilevel"/>
    <w:tmpl w:val="BD505D0E"/>
    <w:lvl w:ilvl="0" w:tentative="0">
      <w:start w:val="1"/>
      <w:numFmt w:val="none"/>
      <w:pStyle w:val="42"/>
      <w:lvlText w:val="%1——"/>
      <w:lvlJc w:val="left"/>
      <w:pPr>
        <w:tabs>
          <w:tab w:val="left" w:pos="851"/>
        </w:tabs>
        <w:ind w:left="851" w:hanging="426"/>
      </w:pPr>
      <w:rPr>
        <w:rFonts w:hint="eastAsia" w:ascii="宋体" w:hAnsi="Times New Roman" w:eastAsia="宋体" w:cs="宋体"/>
        <w:b w:val="0"/>
        <w:i w:val="0"/>
        <w:sz w:val="21"/>
        <w:lang w:val="en-US"/>
      </w:rPr>
    </w:lvl>
    <w:lvl w:ilvl="1" w:tentative="0">
      <w:start w:val="1"/>
      <w:numFmt w:val="none"/>
      <w:pStyle w:val="37"/>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78E7C2D"/>
    <w:rsid w:val="0EB46380"/>
    <w:rsid w:val="0FF06439"/>
    <w:rsid w:val="110F4177"/>
    <w:rsid w:val="14150A1D"/>
    <w:rsid w:val="15A4040B"/>
    <w:rsid w:val="169901DF"/>
    <w:rsid w:val="170D2EB2"/>
    <w:rsid w:val="18E71105"/>
    <w:rsid w:val="19312DFE"/>
    <w:rsid w:val="1F15287C"/>
    <w:rsid w:val="255B6B18"/>
    <w:rsid w:val="2C2D1EE2"/>
    <w:rsid w:val="2D467F37"/>
    <w:rsid w:val="2DAD6C8F"/>
    <w:rsid w:val="30067F5D"/>
    <w:rsid w:val="33DB41D9"/>
    <w:rsid w:val="3AFC0F1D"/>
    <w:rsid w:val="3BDF00F2"/>
    <w:rsid w:val="40E14CE3"/>
    <w:rsid w:val="4E77301A"/>
    <w:rsid w:val="542D0422"/>
    <w:rsid w:val="57BF1D4F"/>
    <w:rsid w:val="663F4E49"/>
    <w:rsid w:val="67A80C44"/>
    <w:rsid w:val="6AA02B84"/>
    <w:rsid w:val="6B9E6287"/>
    <w:rsid w:val="6E433E9B"/>
    <w:rsid w:val="6FF12124"/>
    <w:rsid w:val="706C61B1"/>
    <w:rsid w:val="70764670"/>
    <w:rsid w:val="721F5CDA"/>
    <w:rsid w:val="729E236D"/>
    <w:rsid w:val="79E74A2C"/>
    <w:rsid w:val="7C103D46"/>
    <w:rsid w:val="7C324657"/>
    <w:rsid w:val="7D810938"/>
    <w:rsid w:val="7EC93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二级无标题"/>
    <w:basedOn w:val="35"/>
    <w:qFormat/>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5">
    <w:name w:val="标准文件_二级条标题"/>
    <w:basedOn w:val="1"/>
    <w:next w:val="36"/>
    <w:qFormat/>
    <w:uiPriority w:val="0"/>
    <w:pPr>
      <w:keepNext w:val="0"/>
      <w:keepLines w:val="0"/>
      <w:widowControl w:val="0"/>
      <w:numPr>
        <w:ilvl w:val="3"/>
        <w:numId w:val="2"/>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36">
    <w:name w:val="标准文件_段"/>
    <w:basedOn w:val="1"/>
    <w:link w:val="39"/>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7">
    <w:name w:val="标准文件_二级项2"/>
    <w:basedOn w:val="36"/>
    <w:qFormat/>
    <w:uiPriority w:val="0"/>
    <w:pPr>
      <w:keepNext w:val="0"/>
      <w:keepLines w:val="0"/>
      <w:widowControl/>
      <w:numPr>
        <w:ilvl w:val="1"/>
        <w:numId w:val="3"/>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38">
    <w:name w:val="标准文件_章标题"/>
    <w:basedOn w:val="1"/>
    <w:next w:val="36"/>
    <w:qFormat/>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character" w:customStyle="1" w:styleId="39">
    <w:name w:val="标准文件_段 Char"/>
    <w:basedOn w:val="14"/>
    <w:link w:val="36"/>
    <w:qFormat/>
    <w:uiPriority w:val="0"/>
    <w:rPr>
      <w:rFonts w:hint="eastAsia" w:ascii="宋体" w:hAnsi="Times New Roman" w:eastAsia="宋体" w:cs="宋体"/>
      <w:sz w:val="21"/>
    </w:rPr>
  </w:style>
  <w:style w:type="paragraph" w:customStyle="1" w:styleId="40">
    <w:name w:val="标准文件_一级条标题"/>
    <w:basedOn w:val="38"/>
    <w:next w:val="36"/>
    <w:qFormat/>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1">
    <w:name w:val="标准文件_三级无标题"/>
    <w:qFormat/>
    <w:uiPriority w:val="0"/>
    <w:pPr>
      <w:keepNext w:val="0"/>
      <w:keepLines w:val="0"/>
      <w:widowControl/>
      <w:numPr>
        <w:ilvl w:val="4"/>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2">
    <w:name w:val="标准文件_一级项"/>
    <w:basedOn w:val="1"/>
    <w:qFormat/>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3">
    <w:name w:val="标准文件_术语条一"/>
    <w:basedOn w:val="1"/>
    <w:next w:val="36"/>
    <w:qFormat/>
    <w:uiPriority w:val="0"/>
    <w:pPr>
      <w:keepNext w:val="0"/>
      <w:keepLines w:val="0"/>
      <w:widowControl/>
      <w:suppressLineNumbers w:val="0"/>
      <w:tabs>
        <w:tab w:val="left" w:pos="360"/>
      </w:tabs>
      <w:adjustRightInd/>
      <w:spacing w:before="0" w:beforeAutospacing="0" w:after="0" w:afterAutospacing="0" w:line="240" w:lineRule="auto"/>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6276</Words>
  <Characters>6457</Characters>
  <Lines>62</Lines>
  <Paragraphs>17</Paragraphs>
  <TotalTime>14</TotalTime>
  <ScaleCrop>false</ScaleCrop>
  <LinksUpToDate>false</LinksUpToDate>
  <CharactersWithSpaces>6547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2025-11-26T09:45:31Z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286513CB856B4AD4B4C264CC0310DEB1</vt:lpwstr>
  </property>
  <property fmtid="{D5CDD505-2E9C-101B-9397-08002B2CF9AE}" pid="4" name="KSOTemplateDocerSaveRecord">
    <vt:lpwstr>eyJoZGlkIjoiZGYzNDExMWEwODIyMTJiNjJjYTU5ZTkwOWE1ZWRiNWMiLCJ1c2VySWQiOiI3MzQxNTE1NjYifQ==</vt:lpwstr>
  </property>
</Properties>
</file>